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Администратор бюджетных программ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459 - Отдел экономики и финансов района (города областного значения)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Бюджетная программа-Руководитель бюджетной программы</w:t>
      </w:r>
      <w:proofErr w:type="gramStart"/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Қ</w:t>
      </w:r>
      <w:r>
        <w:rPr>
          <w:rFonts w:ascii="Tahoma" w:hAnsi="Tahoma" w:cs="Tahoma"/>
          <w:color w:val="3E4D5C"/>
          <w:sz w:val="21"/>
          <w:szCs w:val="21"/>
        </w:rPr>
        <w:t>.</w:t>
      </w:r>
      <w:proofErr w:type="gramEnd"/>
      <w:r>
        <w:rPr>
          <w:rFonts w:ascii="Tahoma" w:hAnsi="Tahoma" w:cs="Tahoma"/>
          <w:color w:val="3E4D5C"/>
          <w:sz w:val="21"/>
          <w:szCs w:val="21"/>
          <w:lang w:val="kk-KZ"/>
        </w:rPr>
        <w:t>А.Қариев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proofErr w:type="gramStart"/>
      <w:r>
        <w:rPr>
          <w:rFonts w:ascii="Tahoma" w:hAnsi="Tahoma" w:cs="Tahoma"/>
          <w:color w:val="3E4D5C"/>
          <w:sz w:val="21"/>
          <w:szCs w:val="21"/>
        </w:rPr>
        <w:t>Нормативная правовая основа  Статьи 32 и 56 Бюджетного кодекса Республики Казахстан от 4 декабря 2008 года, приказа министра национальной экономики Республики Казахстан от 30 декабря 2014 года №195 «Об утверждении Правил разработки и утверждения (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переутверждения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>) бюджетных программ (подпрограмм) и требований к их содержанию», от 10 декабря 2008 года №99 – IV (Налоговый кодекс).</w:t>
      </w:r>
      <w:proofErr w:type="gramEnd"/>
      <w:r>
        <w:rPr>
          <w:rFonts w:ascii="Tahoma" w:hAnsi="Tahoma" w:cs="Tahoma"/>
          <w:color w:val="3E4D5C"/>
          <w:sz w:val="21"/>
          <w:szCs w:val="21"/>
        </w:rPr>
        <w:t xml:space="preserve"> В соответствии с решением </w:t>
      </w:r>
      <w:r>
        <w:rPr>
          <w:rFonts w:ascii="Tahoma" w:hAnsi="Tahoma" w:cs="Tahoma"/>
          <w:color w:val="3E4D5C"/>
          <w:sz w:val="21"/>
          <w:szCs w:val="21"/>
          <w:lang w:val="kk-KZ"/>
        </w:rPr>
        <w:t>Абайского</w:t>
      </w:r>
      <w:r>
        <w:rPr>
          <w:rFonts w:ascii="Tahoma" w:hAnsi="Tahoma" w:cs="Tahoma"/>
          <w:color w:val="3E4D5C"/>
          <w:sz w:val="21"/>
          <w:szCs w:val="21"/>
        </w:rPr>
        <w:t xml:space="preserve"> районного 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маслихата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 xml:space="preserve"> от 30 декабря 2019 года №</w:t>
      </w:r>
      <w:r>
        <w:rPr>
          <w:rFonts w:ascii="Tahoma" w:hAnsi="Tahoma" w:cs="Tahoma"/>
          <w:color w:val="3E4D5C"/>
          <w:sz w:val="21"/>
          <w:szCs w:val="21"/>
          <w:lang w:val="kk-KZ"/>
        </w:rPr>
        <w:t>42/9-</w:t>
      </w:r>
      <w:r>
        <w:rPr>
          <w:rFonts w:ascii="Tahoma" w:hAnsi="Tahoma" w:cs="Tahoma"/>
          <w:color w:val="3E4D5C"/>
          <w:sz w:val="21"/>
          <w:szCs w:val="21"/>
        </w:rPr>
        <w:t>VI «о районном бюджете на 2020-2022 годы» утвержденный бюджет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Описани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е(</w:t>
      </w:r>
      <w:proofErr w:type="gramEnd"/>
      <w:r>
        <w:rPr>
          <w:rFonts w:ascii="Tahoma" w:hAnsi="Tahoma" w:cs="Tahoma"/>
          <w:color w:val="3E4D5C"/>
          <w:sz w:val="21"/>
          <w:szCs w:val="21"/>
        </w:rPr>
        <w:t>обоснование) БП   мер</w:t>
      </w:r>
      <w:r>
        <w:rPr>
          <w:rFonts w:ascii="Tahoma" w:hAnsi="Tahoma" w:cs="Tahoma"/>
          <w:color w:val="3E4D5C"/>
          <w:sz w:val="21"/>
          <w:szCs w:val="21"/>
          <w:lang w:val="kk-KZ"/>
        </w:rPr>
        <w:t>ы</w:t>
      </w:r>
      <w:r>
        <w:rPr>
          <w:rFonts w:ascii="Tahoma" w:hAnsi="Tahoma" w:cs="Tahoma"/>
          <w:color w:val="3E4D5C"/>
          <w:sz w:val="21"/>
          <w:szCs w:val="21"/>
        </w:rPr>
        <w:t xml:space="preserve"> по оказанию социальной поддержки специалистов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Вид бюджетной программы</w:t>
      </w:r>
      <w:proofErr w:type="gramStart"/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В</w:t>
      </w:r>
      <w:proofErr w:type="gramEnd"/>
      <w:r>
        <w:rPr>
          <w:rFonts w:ascii="Tahoma" w:hAnsi="Tahoma" w:cs="Tahoma"/>
          <w:color w:val="3E4D5C"/>
          <w:sz w:val="21"/>
          <w:szCs w:val="21"/>
        </w:rPr>
        <w:t xml:space="preserve"> зависимости от уровня государственного управления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: </w:t>
      </w:r>
      <w:r>
        <w:rPr>
          <w:rFonts w:ascii="Tahoma" w:hAnsi="Tahoma" w:cs="Tahoma"/>
          <w:color w:val="3E4D5C"/>
          <w:sz w:val="21"/>
          <w:szCs w:val="21"/>
        </w:rPr>
        <w:t>районный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содержания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: 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индивидуальный</w:t>
      </w:r>
      <w:proofErr w:type="gramEnd"/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способа реализации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текущий</w:t>
      </w:r>
      <w:proofErr w:type="gramEnd"/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текущая/развитие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текущий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Цель  Реализация мер по оказанию социальной поддержки специалистов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Задачи  Реализация мер по оказанию социальной поддержки специалистов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p w:rsidR="00414386" w:rsidRDefault="00414386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Год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20</w:t>
      </w:r>
      <w:r>
        <w:rPr>
          <w:rFonts w:ascii="Tahoma" w:hAnsi="Tahoma" w:cs="Tahoma"/>
          <w:color w:val="3E4D5C"/>
          <w:sz w:val="21"/>
          <w:szCs w:val="21"/>
          <w:lang w:val="kk-KZ"/>
        </w:rPr>
        <w:t>20</w:t>
      </w:r>
    </w:p>
    <w:p w:rsidR="00414386" w:rsidRDefault="00414386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  <w:r>
        <w:rPr>
          <w:rStyle w:val="a3"/>
          <w:rFonts w:ascii="Tahoma" w:hAnsi="Tahoma" w:cs="Tahoma"/>
          <w:color w:val="3E4D5C"/>
          <w:sz w:val="21"/>
          <w:szCs w:val="21"/>
        </w:rPr>
        <w:t>Расходы по бюджетной программе, всего</w:t>
      </w:r>
      <w:r>
        <w:rPr>
          <w:rStyle w:val="a3"/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894"/>
        <w:gridCol w:w="1170"/>
        <w:gridCol w:w="1808"/>
        <w:gridCol w:w="1402"/>
        <w:gridCol w:w="974"/>
        <w:gridCol w:w="1300"/>
        <w:gridCol w:w="1023"/>
      </w:tblGrid>
      <w:tr w:rsidR="00EB6B71" w:rsidTr="00EB6B71">
        <w:tc>
          <w:tcPr>
            <w:tcW w:w="1894" w:type="dxa"/>
            <w:vMerge w:val="restart"/>
          </w:tcPr>
          <w:p w:rsidR="00EB6B71" w:rsidRPr="00EB6B71" w:rsidRDefault="00EB6B71" w:rsidP="00414386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Fonts w:ascii="Tahoma" w:hAnsi="Tahoma" w:cs="Tahoma"/>
                <w:color w:val="3E4D5C"/>
                <w:sz w:val="21"/>
                <w:szCs w:val="21"/>
              </w:rPr>
              <w:t>Расходы по бюджетной программе</w:t>
            </w:r>
            <w:r w:rsidRPr="00EB6B71"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1170" w:type="dxa"/>
            <w:vMerge w:val="restart"/>
          </w:tcPr>
          <w:p w:rsidR="00EB6B71" w:rsidRPr="00EB6B71" w:rsidRDefault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Ед.изм.</w:t>
            </w:r>
          </w:p>
        </w:tc>
        <w:tc>
          <w:tcPr>
            <w:tcW w:w="1808" w:type="dxa"/>
            <w:vMerge w:val="restart"/>
          </w:tcPr>
          <w:p w:rsidR="00EB6B71" w:rsidRDefault="00EB6B71" w:rsidP="00AD137D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Отчетный период</w:t>
            </w:r>
          </w:p>
          <w:p w:rsidR="00EB6B71" w:rsidRDefault="00EB6B71" w:rsidP="00AD137D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EB6B71" w:rsidRDefault="00EB6B71" w:rsidP="00414386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 текущего года</w:t>
            </w:r>
          </w:p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3297" w:type="dxa"/>
            <w:gridSpan w:val="3"/>
          </w:tcPr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EB6B71" w:rsidTr="00EB6B71">
        <w:tc>
          <w:tcPr>
            <w:tcW w:w="1894" w:type="dxa"/>
            <w:vMerge/>
          </w:tcPr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  <w:vMerge/>
          </w:tcPr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808" w:type="dxa"/>
            <w:vMerge/>
          </w:tcPr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EB6B71" w:rsidRPr="00EB6B71" w:rsidRDefault="00EB6B71" w:rsidP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201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</w:t>
            </w:r>
          </w:p>
        </w:tc>
        <w:tc>
          <w:tcPr>
            <w:tcW w:w="974" w:type="dxa"/>
          </w:tcPr>
          <w:p w:rsidR="00EB6B71" w:rsidRPr="00EB6B71" w:rsidRDefault="00EB6B71" w:rsidP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</w:p>
        </w:tc>
        <w:tc>
          <w:tcPr>
            <w:tcW w:w="1300" w:type="dxa"/>
          </w:tcPr>
          <w:p w:rsidR="00EB6B71" w:rsidRPr="00EB6B71" w:rsidRDefault="00EB6B71" w:rsidP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</w:p>
        </w:tc>
        <w:tc>
          <w:tcPr>
            <w:tcW w:w="1023" w:type="dxa"/>
          </w:tcPr>
          <w:p w:rsidR="00EB6B71" w:rsidRPr="00EB6B71" w:rsidRDefault="00EB6B71" w:rsidP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</w:t>
            </w:r>
          </w:p>
        </w:tc>
      </w:tr>
      <w:tr w:rsidR="00EB6B71" w:rsidTr="00EB6B71">
        <w:tc>
          <w:tcPr>
            <w:tcW w:w="1894" w:type="dxa"/>
          </w:tcPr>
          <w:p w:rsidR="00EB6B71" w:rsidRDefault="00EB6B71" w:rsidP="00EB6B71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Реализация мер по оказанию социальной поддержки специалистов</w:t>
            </w:r>
          </w:p>
          <w:p w:rsidR="00EB6B71" w:rsidRDefault="00EB6B71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</w:tcPr>
          <w:p w:rsidR="00EB6B71" w:rsidRPr="00EB6B71" w:rsidRDefault="00EB6B71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EB6B71" w:rsidRPr="00567354" w:rsidRDefault="00567354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567354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9393</w:t>
            </w:r>
          </w:p>
        </w:tc>
        <w:tc>
          <w:tcPr>
            <w:tcW w:w="1402" w:type="dxa"/>
          </w:tcPr>
          <w:p w:rsidR="00EB6B71" w:rsidRPr="00567354" w:rsidRDefault="00567354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567354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10737,5</w:t>
            </w:r>
          </w:p>
        </w:tc>
        <w:tc>
          <w:tcPr>
            <w:tcW w:w="974" w:type="dxa"/>
          </w:tcPr>
          <w:p w:rsidR="00EB6B71" w:rsidRPr="00567354" w:rsidRDefault="00567354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567354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18468</w:t>
            </w:r>
          </w:p>
          <w:p w:rsidR="00567354" w:rsidRPr="00567354" w:rsidRDefault="00567354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300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  <w:tc>
          <w:tcPr>
            <w:tcW w:w="1023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</w:tr>
      <w:tr w:rsidR="00EB6B71" w:rsidTr="00EB6B71">
        <w:tc>
          <w:tcPr>
            <w:tcW w:w="1894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</w:rPr>
              <w:t>Итого расходы по бюджетной программе</w:t>
            </w:r>
          </w:p>
        </w:tc>
        <w:tc>
          <w:tcPr>
            <w:tcW w:w="1170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9393</w:t>
            </w:r>
          </w:p>
        </w:tc>
        <w:tc>
          <w:tcPr>
            <w:tcW w:w="1402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10737,5</w:t>
            </w:r>
          </w:p>
        </w:tc>
        <w:tc>
          <w:tcPr>
            <w:tcW w:w="974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18468</w:t>
            </w:r>
          </w:p>
        </w:tc>
        <w:tc>
          <w:tcPr>
            <w:tcW w:w="1300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023" w:type="dxa"/>
          </w:tcPr>
          <w:p w:rsidR="00EB6B71" w:rsidRPr="002959CE" w:rsidRDefault="002959C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</w:tr>
    </w:tbl>
    <w:p w:rsidR="00414386" w:rsidRDefault="00414386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414386" w:rsidRDefault="00414386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414386" w:rsidRDefault="00414386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414386" w:rsidRDefault="00414386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414386" w:rsidRPr="00414386" w:rsidRDefault="00414386">
      <w:pPr>
        <w:rPr>
          <w:lang w:val="kk-KZ"/>
        </w:rPr>
      </w:pPr>
    </w:p>
    <w:sectPr w:rsidR="00414386" w:rsidRPr="00414386" w:rsidSect="00FD2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664B"/>
    <w:rsid w:val="002959CE"/>
    <w:rsid w:val="00414386"/>
    <w:rsid w:val="00567354"/>
    <w:rsid w:val="00B7664B"/>
    <w:rsid w:val="00EB6B71"/>
    <w:rsid w:val="00FD2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4386"/>
    <w:rPr>
      <w:b/>
      <w:bCs/>
    </w:rPr>
  </w:style>
  <w:style w:type="table" w:styleId="a4">
    <w:name w:val="Table Grid"/>
    <w:basedOn w:val="a1"/>
    <w:uiPriority w:val="59"/>
    <w:rsid w:val="00414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7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2020-02-18T12:15:00Z</dcterms:created>
  <dcterms:modified xsi:type="dcterms:W3CDTF">2020-02-19T03:11:00Z</dcterms:modified>
</cp:coreProperties>
</file>