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C190" w14:textId="77777777" w:rsidR="00A52CC2" w:rsidRPr="00A51632" w:rsidRDefault="000C2C95" w:rsidP="00FD22E8">
      <w:pPr>
        <w:keepNext/>
        <w:spacing w:after="0" w:line="240" w:lineRule="auto"/>
        <w:rPr>
          <w:rFonts w:ascii="Times New Roman" w:eastAsia="Times New Roman" w:hAnsi="Times New Roman" w:cs="Times New Roman"/>
          <w:b/>
          <w:bCs/>
          <w:sz w:val="24"/>
          <w:szCs w:val="24"/>
          <w:lang w:val="ru-RU"/>
        </w:rPr>
      </w:pPr>
      <w:r w:rsidRPr="00A51632">
        <w:rPr>
          <w:rFonts w:ascii="Times New Roman" w:eastAsia="Times New Roman" w:hAnsi="Times New Roman" w:cs="Times New Roman"/>
          <w:b/>
          <w:bCs/>
          <w:sz w:val="24"/>
          <w:szCs w:val="24"/>
          <w:lang w:val="ru-RU"/>
        </w:rPr>
        <w:t xml:space="preserve"> </w:t>
      </w:r>
    </w:p>
    <w:p w14:paraId="70C48EAC" w14:textId="77777777" w:rsidR="00A52CC2" w:rsidRPr="00A51632" w:rsidRDefault="00A52CC2" w:rsidP="0012777A">
      <w:pPr>
        <w:keepNext/>
        <w:spacing w:after="0" w:line="240" w:lineRule="auto"/>
        <w:jc w:val="center"/>
        <w:rPr>
          <w:rFonts w:ascii="Times New Roman" w:eastAsia="Times New Roman" w:hAnsi="Times New Roman" w:cs="Times New Roman"/>
          <w:b/>
          <w:bCs/>
          <w:sz w:val="24"/>
          <w:szCs w:val="24"/>
          <w:lang w:val="ru-RU"/>
        </w:rPr>
      </w:pPr>
    </w:p>
    <w:p w14:paraId="4EE80A6E" w14:textId="5DA5FA64" w:rsidR="00F102B3" w:rsidRPr="00A51632" w:rsidRDefault="008556C0" w:rsidP="0012777A">
      <w:pPr>
        <w:keepNext/>
        <w:spacing w:after="0" w:line="240" w:lineRule="auto"/>
        <w:jc w:val="center"/>
        <w:rPr>
          <w:rFonts w:ascii="Times New Roman" w:eastAsia="Times New Roman" w:hAnsi="Times New Roman" w:cs="Times New Roman"/>
          <w:bCs/>
          <w:sz w:val="24"/>
          <w:szCs w:val="24"/>
          <w:lang w:val="ru-RU"/>
        </w:rPr>
      </w:pPr>
      <w:r w:rsidRPr="00A51632">
        <w:rPr>
          <w:rFonts w:ascii="Times New Roman" w:eastAsia="Times New Roman" w:hAnsi="Times New Roman" w:cs="Times New Roman"/>
          <w:b/>
          <w:bCs/>
          <w:sz w:val="24"/>
          <w:szCs w:val="24"/>
          <w:lang w:val="ru-RU"/>
        </w:rPr>
        <w:t>ОТЧЕТ О РЕАЛИЗАЦИИ СТРАТЕГИЧЕСКОГО ПЛАНА ГОСУДАРСТВЕННОГО ОРГАНА</w:t>
      </w:r>
      <w:r w:rsidRPr="00A51632">
        <w:rPr>
          <w:rFonts w:ascii="Times New Roman" w:eastAsia="Times New Roman" w:hAnsi="Times New Roman" w:cs="Times New Roman"/>
          <w:bCs/>
          <w:sz w:val="24"/>
          <w:szCs w:val="24"/>
          <w:lang w:val="ru-RU"/>
        </w:rPr>
        <w:t xml:space="preserve"> </w:t>
      </w:r>
    </w:p>
    <w:p w14:paraId="36E504C3" w14:textId="77777777" w:rsidR="005E1E54" w:rsidRPr="00A51632" w:rsidRDefault="005E1E54" w:rsidP="0012777A">
      <w:pPr>
        <w:keepNext/>
        <w:spacing w:after="0" w:line="240" w:lineRule="auto"/>
        <w:jc w:val="center"/>
        <w:rPr>
          <w:rFonts w:ascii="Times New Roman" w:eastAsia="Times New Roman" w:hAnsi="Times New Roman" w:cs="Times New Roman"/>
          <w:bCs/>
          <w:sz w:val="24"/>
          <w:szCs w:val="24"/>
          <w:u w:val="single"/>
          <w:lang w:val="ru-RU"/>
        </w:rPr>
      </w:pPr>
      <w:r w:rsidRPr="00A51632">
        <w:rPr>
          <w:rFonts w:ascii="Times New Roman" w:eastAsia="Times New Roman" w:hAnsi="Times New Roman" w:cs="Times New Roman"/>
          <w:bCs/>
          <w:sz w:val="24"/>
          <w:szCs w:val="24"/>
          <w:u w:val="single"/>
          <w:lang w:val="ru-RU"/>
        </w:rPr>
        <w:t>Министерств</w:t>
      </w:r>
      <w:r w:rsidR="00D91CBD" w:rsidRPr="00A51632">
        <w:rPr>
          <w:rFonts w:ascii="Times New Roman" w:eastAsia="Times New Roman" w:hAnsi="Times New Roman" w:cs="Times New Roman"/>
          <w:bCs/>
          <w:sz w:val="24"/>
          <w:szCs w:val="24"/>
          <w:u w:val="single"/>
          <w:lang w:val="ru-RU"/>
        </w:rPr>
        <w:t>о</w:t>
      </w:r>
      <w:r w:rsidRPr="00A51632">
        <w:rPr>
          <w:rFonts w:ascii="Times New Roman" w:eastAsia="Times New Roman" w:hAnsi="Times New Roman" w:cs="Times New Roman"/>
          <w:bCs/>
          <w:sz w:val="24"/>
          <w:szCs w:val="24"/>
          <w:u w:val="single"/>
          <w:lang w:val="ru-RU"/>
        </w:rPr>
        <w:t xml:space="preserve"> здравоохранения</w:t>
      </w:r>
      <w:r w:rsidR="00FC5101" w:rsidRPr="00A51632">
        <w:rPr>
          <w:rFonts w:ascii="Times New Roman" w:eastAsia="Times New Roman" w:hAnsi="Times New Roman" w:cs="Times New Roman"/>
          <w:bCs/>
          <w:sz w:val="24"/>
          <w:szCs w:val="24"/>
          <w:u w:val="single"/>
          <w:lang w:val="ru-RU"/>
        </w:rPr>
        <w:t xml:space="preserve"> </w:t>
      </w:r>
      <w:r w:rsidRPr="00A51632">
        <w:rPr>
          <w:rFonts w:ascii="Times New Roman" w:eastAsia="Times New Roman" w:hAnsi="Times New Roman" w:cs="Times New Roman"/>
          <w:bCs/>
          <w:sz w:val="24"/>
          <w:szCs w:val="24"/>
          <w:u w:val="single"/>
          <w:lang w:val="ru-RU"/>
        </w:rPr>
        <w:t>Республики Казахстан</w:t>
      </w:r>
      <w:r w:rsidR="0012777A" w:rsidRPr="00A51632">
        <w:rPr>
          <w:rFonts w:ascii="Times New Roman" w:eastAsia="Times New Roman" w:hAnsi="Times New Roman" w:cs="Times New Roman"/>
          <w:bCs/>
          <w:sz w:val="24"/>
          <w:szCs w:val="24"/>
          <w:u w:val="single"/>
          <w:lang w:val="ru-RU"/>
        </w:rPr>
        <w:t xml:space="preserve"> </w:t>
      </w:r>
    </w:p>
    <w:p w14:paraId="0AF48EC6" w14:textId="77777777" w:rsidR="0012777A" w:rsidRPr="00A51632" w:rsidRDefault="0012777A" w:rsidP="0012777A">
      <w:pPr>
        <w:keepNext/>
        <w:spacing w:after="0" w:line="240" w:lineRule="auto"/>
        <w:jc w:val="center"/>
        <w:rPr>
          <w:rFonts w:ascii="Times New Roman" w:eastAsia="Times New Roman" w:hAnsi="Times New Roman" w:cs="Times New Roman"/>
          <w:bCs/>
          <w:sz w:val="24"/>
          <w:szCs w:val="24"/>
          <w:lang w:val="ru-RU"/>
        </w:rPr>
      </w:pPr>
      <w:r w:rsidRPr="00A51632">
        <w:rPr>
          <w:rFonts w:ascii="Times New Roman" w:eastAsia="Times New Roman" w:hAnsi="Times New Roman" w:cs="Times New Roman"/>
          <w:bCs/>
          <w:sz w:val="24"/>
          <w:szCs w:val="24"/>
          <w:lang w:val="ru-RU"/>
        </w:rPr>
        <w:t>(наименование государственного органа-разработчика)</w:t>
      </w:r>
    </w:p>
    <w:p w14:paraId="631604EA" w14:textId="77777777" w:rsidR="0012777A" w:rsidRPr="00A51632" w:rsidRDefault="005E1E54" w:rsidP="00A51632">
      <w:pPr>
        <w:keepNext/>
        <w:tabs>
          <w:tab w:val="left" w:pos="1065"/>
          <w:tab w:val="center" w:pos="7569"/>
        </w:tabs>
        <w:spacing w:after="0" w:line="240" w:lineRule="auto"/>
        <w:jc w:val="center"/>
        <w:rPr>
          <w:rFonts w:ascii="Times New Roman" w:eastAsia="Times New Roman" w:hAnsi="Times New Roman" w:cs="Times New Roman"/>
          <w:bCs/>
          <w:sz w:val="24"/>
          <w:szCs w:val="24"/>
          <w:u w:val="single"/>
          <w:lang w:val="ru-RU"/>
        </w:rPr>
      </w:pPr>
      <w:r w:rsidRPr="00A51632">
        <w:rPr>
          <w:rFonts w:ascii="Times New Roman" w:eastAsia="Times New Roman" w:hAnsi="Times New Roman" w:cs="Times New Roman"/>
          <w:bCs/>
          <w:sz w:val="24"/>
          <w:szCs w:val="24"/>
          <w:u w:val="single"/>
          <w:lang w:val="ru-RU"/>
        </w:rPr>
        <w:t>на 201</w:t>
      </w:r>
      <w:r w:rsidR="007C6D78" w:rsidRPr="00A51632">
        <w:rPr>
          <w:rFonts w:ascii="Times New Roman" w:eastAsia="Times New Roman" w:hAnsi="Times New Roman" w:cs="Times New Roman"/>
          <w:bCs/>
          <w:sz w:val="24"/>
          <w:szCs w:val="24"/>
          <w:u w:val="single"/>
          <w:lang w:val="ru-RU"/>
        </w:rPr>
        <w:t>7-2021</w:t>
      </w:r>
      <w:r w:rsidRPr="00A51632">
        <w:rPr>
          <w:rFonts w:ascii="Times New Roman" w:eastAsia="Times New Roman" w:hAnsi="Times New Roman" w:cs="Times New Roman"/>
          <w:bCs/>
          <w:sz w:val="24"/>
          <w:szCs w:val="24"/>
          <w:u w:val="single"/>
          <w:lang w:val="ru-RU"/>
        </w:rPr>
        <w:t xml:space="preserve"> годы</w:t>
      </w:r>
      <w:r w:rsidR="0012777A" w:rsidRPr="00A51632">
        <w:rPr>
          <w:rFonts w:ascii="Times New Roman" w:eastAsia="Times New Roman" w:hAnsi="Times New Roman" w:cs="Times New Roman"/>
          <w:bCs/>
          <w:sz w:val="24"/>
          <w:szCs w:val="24"/>
          <w:u w:val="single"/>
          <w:lang w:val="ru-RU"/>
        </w:rPr>
        <w:t>,</w:t>
      </w:r>
    </w:p>
    <w:p w14:paraId="5EC76DAE" w14:textId="50EAE89E" w:rsidR="0012777A" w:rsidRPr="00A51632" w:rsidRDefault="0012777A" w:rsidP="0012777A">
      <w:pPr>
        <w:keepNext/>
        <w:spacing w:after="0" w:line="240" w:lineRule="auto"/>
        <w:ind w:left="2832"/>
        <w:rPr>
          <w:rFonts w:ascii="Times New Roman" w:eastAsia="Times New Roman" w:hAnsi="Times New Roman" w:cs="Times New Roman"/>
          <w:bCs/>
          <w:sz w:val="24"/>
          <w:szCs w:val="24"/>
          <w:lang w:val="ru-RU"/>
        </w:rPr>
      </w:pPr>
      <w:r w:rsidRPr="00A51632">
        <w:rPr>
          <w:rFonts w:ascii="Times New Roman" w:eastAsia="Times New Roman" w:hAnsi="Times New Roman" w:cs="Times New Roman"/>
          <w:bCs/>
          <w:sz w:val="24"/>
          <w:szCs w:val="24"/>
          <w:lang w:val="ru-RU"/>
        </w:rPr>
        <w:t xml:space="preserve">     </w:t>
      </w:r>
      <w:r w:rsidR="00F102B3" w:rsidRPr="00A51632">
        <w:rPr>
          <w:rFonts w:ascii="Times New Roman" w:eastAsia="Times New Roman" w:hAnsi="Times New Roman" w:cs="Times New Roman"/>
          <w:bCs/>
          <w:sz w:val="24"/>
          <w:szCs w:val="24"/>
          <w:lang w:val="ru-RU"/>
        </w:rPr>
        <w:t xml:space="preserve">                                        </w:t>
      </w:r>
      <w:r w:rsidRPr="00A51632">
        <w:rPr>
          <w:rFonts w:ascii="Times New Roman" w:eastAsia="Times New Roman" w:hAnsi="Times New Roman" w:cs="Times New Roman"/>
          <w:bCs/>
          <w:sz w:val="24"/>
          <w:szCs w:val="24"/>
          <w:lang w:val="ru-RU"/>
        </w:rPr>
        <w:t xml:space="preserve">  </w:t>
      </w:r>
      <w:r w:rsidR="00E92413" w:rsidRPr="00A51632">
        <w:rPr>
          <w:rFonts w:ascii="Times New Roman" w:eastAsia="Times New Roman" w:hAnsi="Times New Roman" w:cs="Times New Roman"/>
          <w:bCs/>
          <w:sz w:val="24"/>
          <w:szCs w:val="24"/>
          <w:lang w:val="ru-RU"/>
        </w:rPr>
        <w:t xml:space="preserve">         </w:t>
      </w:r>
      <w:r w:rsidR="003A14B6">
        <w:rPr>
          <w:rFonts w:ascii="Times New Roman" w:eastAsia="Times New Roman" w:hAnsi="Times New Roman" w:cs="Times New Roman"/>
          <w:bCs/>
          <w:sz w:val="24"/>
          <w:szCs w:val="24"/>
          <w:lang w:val="ru-RU"/>
        </w:rPr>
        <w:t xml:space="preserve">    </w:t>
      </w:r>
      <w:r w:rsidRPr="00A51632">
        <w:rPr>
          <w:rFonts w:ascii="Times New Roman" w:eastAsia="Times New Roman" w:hAnsi="Times New Roman" w:cs="Times New Roman"/>
          <w:bCs/>
          <w:sz w:val="24"/>
          <w:szCs w:val="24"/>
          <w:lang w:val="ru-RU"/>
        </w:rPr>
        <w:t xml:space="preserve">  (плановый период)</w:t>
      </w:r>
    </w:p>
    <w:p w14:paraId="23C7A2E6" w14:textId="77777777" w:rsidR="0012777A" w:rsidRPr="00A51632" w:rsidRDefault="0012777A" w:rsidP="0012777A">
      <w:pPr>
        <w:keepNext/>
        <w:spacing w:after="0" w:line="240" w:lineRule="auto"/>
        <w:jc w:val="center"/>
        <w:rPr>
          <w:rFonts w:ascii="Times New Roman" w:eastAsia="Times New Roman" w:hAnsi="Times New Roman" w:cs="Times New Roman"/>
          <w:bCs/>
          <w:sz w:val="24"/>
          <w:szCs w:val="24"/>
          <w:lang w:val="ru-RU"/>
        </w:rPr>
      </w:pPr>
    </w:p>
    <w:p w14:paraId="3CC1209B" w14:textId="77777777" w:rsidR="00F102B3" w:rsidRPr="00A51632" w:rsidRDefault="0012777A" w:rsidP="00854652">
      <w:pPr>
        <w:keepNext/>
        <w:spacing w:after="0" w:line="240" w:lineRule="auto"/>
        <w:jc w:val="center"/>
        <w:rPr>
          <w:rFonts w:ascii="Times New Roman" w:eastAsia="Times New Roman" w:hAnsi="Times New Roman" w:cs="Times New Roman"/>
          <w:bCs/>
          <w:sz w:val="24"/>
          <w:szCs w:val="24"/>
          <w:u w:val="single"/>
          <w:lang w:val="ru-RU"/>
        </w:rPr>
      </w:pPr>
      <w:r w:rsidRPr="00A51632">
        <w:rPr>
          <w:rFonts w:ascii="Times New Roman" w:eastAsia="Times New Roman" w:hAnsi="Times New Roman" w:cs="Times New Roman"/>
          <w:bCs/>
          <w:sz w:val="24"/>
          <w:szCs w:val="24"/>
          <w:lang w:val="ru-RU"/>
        </w:rPr>
        <w:t>утвержденного _</w:t>
      </w:r>
      <w:r w:rsidR="00854652" w:rsidRPr="00A51632">
        <w:rPr>
          <w:rFonts w:ascii="Times New Roman" w:eastAsia="Times New Roman" w:hAnsi="Times New Roman" w:cs="Times New Roman"/>
          <w:bCs/>
          <w:sz w:val="24"/>
          <w:szCs w:val="24"/>
          <w:u w:val="single"/>
          <w:lang w:val="ru-RU"/>
        </w:rPr>
        <w:t>приказом Министра здравоохранения Республики Казахстан</w:t>
      </w:r>
    </w:p>
    <w:p w14:paraId="580CA5FC" w14:textId="77777777" w:rsidR="0012777A" w:rsidRPr="00A51632" w:rsidRDefault="0012777A" w:rsidP="0012777A">
      <w:pPr>
        <w:keepNext/>
        <w:spacing w:after="0" w:line="240" w:lineRule="auto"/>
        <w:jc w:val="center"/>
        <w:rPr>
          <w:rFonts w:ascii="Times New Roman" w:eastAsia="Times New Roman" w:hAnsi="Times New Roman" w:cs="Times New Roman"/>
          <w:bCs/>
          <w:sz w:val="24"/>
          <w:szCs w:val="24"/>
          <w:lang w:val="ru-RU"/>
        </w:rPr>
      </w:pPr>
      <w:r w:rsidRPr="00A51632">
        <w:rPr>
          <w:rFonts w:ascii="Times New Roman" w:eastAsia="Times New Roman" w:hAnsi="Times New Roman" w:cs="Times New Roman"/>
          <w:bCs/>
          <w:sz w:val="24"/>
          <w:szCs w:val="24"/>
          <w:lang w:val="ru-RU"/>
        </w:rPr>
        <w:t xml:space="preserve"> (наименование приказа, которым утвержден стратегический план государственного органа)</w:t>
      </w:r>
    </w:p>
    <w:p w14:paraId="78489FEA" w14:textId="77777777" w:rsidR="00854652" w:rsidRPr="00A51632" w:rsidRDefault="007C6D78" w:rsidP="00854652">
      <w:pPr>
        <w:keepNext/>
        <w:keepLines/>
        <w:tabs>
          <w:tab w:val="left" w:pos="900"/>
          <w:tab w:val="left" w:pos="1080"/>
        </w:tabs>
        <w:jc w:val="center"/>
        <w:rPr>
          <w:rFonts w:ascii="Times New Roman" w:hAnsi="Times New Roman" w:cs="Times New Roman"/>
          <w:b/>
          <w:sz w:val="24"/>
          <w:szCs w:val="24"/>
          <w:lang w:val="ru-RU"/>
        </w:rPr>
      </w:pPr>
      <w:r w:rsidRPr="00A51632">
        <w:rPr>
          <w:rFonts w:ascii="Times New Roman" w:hAnsi="Times New Roman" w:cs="Times New Roman"/>
          <w:b/>
          <w:sz w:val="24"/>
          <w:szCs w:val="24"/>
          <w:lang w:val="ru-RU"/>
        </w:rPr>
        <w:t>от «10</w:t>
      </w:r>
      <w:r w:rsidR="00854652" w:rsidRPr="00A51632">
        <w:rPr>
          <w:rFonts w:ascii="Times New Roman" w:hAnsi="Times New Roman" w:cs="Times New Roman"/>
          <w:b/>
          <w:sz w:val="24"/>
          <w:szCs w:val="24"/>
          <w:lang w:val="ru-RU"/>
        </w:rPr>
        <w:t xml:space="preserve">» </w:t>
      </w:r>
      <w:r w:rsidR="005D379D" w:rsidRPr="00A51632">
        <w:rPr>
          <w:rFonts w:ascii="Times New Roman" w:hAnsi="Times New Roman" w:cs="Times New Roman"/>
          <w:b/>
          <w:sz w:val="24"/>
          <w:szCs w:val="24"/>
          <w:lang w:val="ru-RU"/>
        </w:rPr>
        <w:t>марта</w:t>
      </w:r>
      <w:r w:rsidRPr="00A51632">
        <w:rPr>
          <w:rFonts w:ascii="Times New Roman" w:hAnsi="Times New Roman" w:cs="Times New Roman"/>
          <w:b/>
          <w:sz w:val="24"/>
          <w:szCs w:val="24"/>
          <w:lang w:val="ru-RU"/>
        </w:rPr>
        <w:t xml:space="preserve"> 2017</w:t>
      </w:r>
      <w:r w:rsidR="005D379D" w:rsidRPr="00A51632">
        <w:rPr>
          <w:rFonts w:ascii="Times New Roman" w:hAnsi="Times New Roman" w:cs="Times New Roman"/>
          <w:b/>
          <w:sz w:val="24"/>
          <w:szCs w:val="24"/>
          <w:lang w:val="ru-RU"/>
        </w:rPr>
        <w:t xml:space="preserve"> </w:t>
      </w:r>
      <w:r w:rsidR="00854652" w:rsidRPr="00A51632">
        <w:rPr>
          <w:rFonts w:ascii="Times New Roman" w:hAnsi="Times New Roman" w:cs="Times New Roman"/>
          <w:b/>
          <w:sz w:val="24"/>
          <w:szCs w:val="24"/>
          <w:lang w:val="ru-RU"/>
        </w:rPr>
        <w:t xml:space="preserve">года № </w:t>
      </w:r>
      <w:r w:rsidRPr="00A51632">
        <w:rPr>
          <w:rFonts w:ascii="Times New Roman" w:hAnsi="Times New Roman" w:cs="Times New Roman"/>
          <w:b/>
          <w:sz w:val="24"/>
          <w:szCs w:val="24"/>
          <w:lang w:val="ru-RU"/>
        </w:rPr>
        <w:t>6</w:t>
      </w:r>
      <w:r w:rsidR="005D379D" w:rsidRPr="00A51632">
        <w:rPr>
          <w:rFonts w:ascii="Times New Roman" w:hAnsi="Times New Roman" w:cs="Times New Roman"/>
          <w:b/>
          <w:sz w:val="24"/>
          <w:szCs w:val="24"/>
          <w:lang w:val="ru-RU"/>
        </w:rPr>
        <w:t>1</w:t>
      </w:r>
    </w:p>
    <w:p w14:paraId="152BDF61" w14:textId="77777777" w:rsidR="0012777A" w:rsidRDefault="0012777A" w:rsidP="0012777A">
      <w:pPr>
        <w:keepNext/>
        <w:spacing w:after="0" w:line="240" w:lineRule="auto"/>
        <w:jc w:val="center"/>
        <w:rPr>
          <w:rFonts w:ascii="Times New Roman" w:eastAsia="Times New Roman" w:hAnsi="Times New Roman" w:cs="Times New Roman"/>
          <w:b/>
          <w:bCs/>
          <w:sz w:val="24"/>
          <w:szCs w:val="24"/>
          <w:u w:val="single"/>
          <w:lang w:val="ru-RU"/>
        </w:rPr>
      </w:pPr>
      <w:r w:rsidRPr="00A51632">
        <w:rPr>
          <w:rFonts w:ascii="Times New Roman" w:eastAsia="Times New Roman" w:hAnsi="Times New Roman" w:cs="Times New Roman"/>
          <w:bCs/>
          <w:sz w:val="24"/>
          <w:szCs w:val="24"/>
          <w:lang w:val="ru-RU"/>
        </w:rPr>
        <w:t>Пе</w:t>
      </w:r>
      <w:bookmarkStart w:id="0" w:name="_GoBack"/>
      <w:bookmarkEnd w:id="0"/>
      <w:r w:rsidRPr="00A51632">
        <w:rPr>
          <w:rFonts w:ascii="Times New Roman" w:eastAsia="Times New Roman" w:hAnsi="Times New Roman" w:cs="Times New Roman"/>
          <w:bCs/>
          <w:sz w:val="24"/>
          <w:szCs w:val="24"/>
          <w:lang w:val="ru-RU"/>
        </w:rPr>
        <w:t>риод отчета</w:t>
      </w:r>
      <w:r w:rsidRPr="00A51632">
        <w:rPr>
          <w:rFonts w:ascii="Times New Roman" w:eastAsia="Times New Roman" w:hAnsi="Times New Roman" w:cs="Times New Roman"/>
          <w:bCs/>
          <w:color w:val="FF0000"/>
          <w:sz w:val="24"/>
          <w:szCs w:val="24"/>
          <w:lang w:val="ru-RU"/>
        </w:rPr>
        <w:t>:</w:t>
      </w:r>
      <w:r w:rsidR="005E1E54" w:rsidRPr="00A51632">
        <w:rPr>
          <w:rFonts w:ascii="Times New Roman" w:eastAsia="Times New Roman" w:hAnsi="Times New Roman" w:cs="Times New Roman"/>
          <w:bCs/>
          <w:color w:val="FF0000"/>
          <w:sz w:val="24"/>
          <w:szCs w:val="24"/>
          <w:lang w:val="ru-RU"/>
        </w:rPr>
        <w:t xml:space="preserve"> </w:t>
      </w:r>
      <w:r w:rsidR="005E1E54" w:rsidRPr="00A51632">
        <w:rPr>
          <w:rFonts w:ascii="Times New Roman" w:eastAsia="Times New Roman" w:hAnsi="Times New Roman" w:cs="Times New Roman"/>
          <w:b/>
          <w:bCs/>
          <w:sz w:val="24"/>
          <w:szCs w:val="24"/>
          <w:u w:val="single"/>
          <w:lang w:val="ru-RU"/>
        </w:rPr>
        <w:t>201</w:t>
      </w:r>
      <w:r w:rsidR="00EA1C8F" w:rsidRPr="00A51632">
        <w:rPr>
          <w:rFonts w:ascii="Times New Roman" w:eastAsia="Times New Roman" w:hAnsi="Times New Roman" w:cs="Times New Roman"/>
          <w:b/>
          <w:bCs/>
          <w:sz w:val="24"/>
          <w:szCs w:val="24"/>
          <w:u w:val="single"/>
          <w:lang w:val="ru-RU"/>
        </w:rPr>
        <w:t>9</w:t>
      </w:r>
      <w:r w:rsidR="005E1E54" w:rsidRPr="00A51632">
        <w:rPr>
          <w:rFonts w:ascii="Times New Roman" w:eastAsia="Times New Roman" w:hAnsi="Times New Roman" w:cs="Times New Roman"/>
          <w:b/>
          <w:bCs/>
          <w:sz w:val="24"/>
          <w:szCs w:val="24"/>
          <w:u w:val="single"/>
          <w:lang w:val="ru-RU"/>
        </w:rPr>
        <w:t xml:space="preserve"> год</w:t>
      </w:r>
    </w:p>
    <w:p w14:paraId="373F0985" w14:textId="77777777" w:rsidR="0052535E" w:rsidRPr="00A51632" w:rsidRDefault="0052535E" w:rsidP="0012777A">
      <w:pPr>
        <w:keepNext/>
        <w:spacing w:after="0" w:line="240" w:lineRule="auto"/>
        <w:jc w:val="center"/>
        <w:rPr>
          <w:rFonts w:ascii="Times New Roman" w:eastAsia="Times New Roman" w:hAnsi="Times New Roman" w:cs="Times New Roman"/>
          <w:bCs/>
          <w:sz w:val="24"/>
          <w:szCs w:val="24"/>
          <w:lang w:val="ru-RU"/>
        </w:rPr>
      </w:pPr>
    </w:p>
    <w:p w14:paraId="4F253A05" w14:textId="68B65DF2" w:rsidR="0012777A" w:rsidRPr="00A51632" w:rsidRDefault="0052535E" w:rsidP="00EB3C74">
      <w:pPr>
        <w:pStyle w:val="a3"/>
        <w:numPr>
          <w:ilvl w:val="0"/>
          <w:numId w:val="4"/>
        </w:numPr>
        <w:tabs>
          <w:tab w:val="left" w:pos="5670"/>
        </w:tabs>
        <w:spacing w:after="0"/>
        <w:rPr>
          <w:rFonts w:ascii="Times New Roman" w:hAnsi="Times New Roman" w:cs="Times New Roman"/>
          <w:b/>
          <w:sz w:val="24"/>
          <w:szCs w:val="24"/>
        </w:rPr>
      </w:pPr>
      <w:r w:rsidRPr="00A51632">
        <w:rPr>
          <w:rFonts w:ascii="Times New Roman" w:hAnsi="Times New Roman" w:cs="Times New Roman"/>
          <w:b/>
          <w:sz w:val="24"/>
          <w:szCs w:val="24"/>
        </w:rPr>
        <w:t>АНАЛИЗ УПРАВЛЕНИЯ РИСКАМИ</w:t>
      </w:r>
    </w:p>
    <w:p w14:paraId="622FAAFB" w14:textId="77777777" w:rsidR="00846E6B" w:rsidRPr="00A51632" w:rsidRDefault="00846E6B" w:rsidP="00846E6B">
      <w:pPr>
        <w:tabs>
          <w:tab w:val="left" w:pos="5670"/>
        </w:tabs>
        <w:spacing w:after="0"/>
        <w:rPr>
          <w:rFonts w:ascii="Times New Roman" w:hAnsi="Times New Roman" w:cs="Times New Roman"/>
          <w:b/>
          <w:sz w:val="24"/>
          <w:szCs w:val="24"/>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827"/>
        <w:gridCol w:w="6668"/>
        <w:gridCol w:w="1984"/>
      </w:tblGrid>
      <w:tr w:rsidR="007B20D1" w:rsidRPr="00FD22E8" w14:paraId="38808A43" w14:textId="77777777" w:rsidTr="005D6B15">
        <w:trPr>
          <w:trHeight w:val="30"/>
        </w:trPr>
        <w:tc>
          <w:tcPr>
            <w:tcW w:w="2263" w:type="dxa"/>
          </w:tcPr>
          <w:p w14:paraId="59BF3EDE" w14:textId="77777777" w:rsidR="0012777A" w:rsidRPr="007B20D1" w:rsidRDefault="0012777A" w:rsidP="00E27249">
            <w:pPr>
              <w:spacing w:after="0" w:line="240" w:lineRule="auto"/>
              <w:ind w:left="20"/>
              <w:jc w:val="center"/>
              <w:rPr>
                <w:rFonts w:ascii="Times New Roman" w:hAnsi="Times New Roman" w:cs="Times New Roman"/>
                <w:b/>
                <w:color w:val="0D0D0D" w:themeColor="text1" w:themeTint="F2"/>
                <w:sz w:val="24"/>
                <w:szCs w:val="24"/>
              </w:rPr>
            </w:pPr>
            <w:r w:rsidRPr="007B20D1">
              <w:rPr>
                <w:rFonts w:ascii="Times New Roman" w:hAnsi="Times New Roman" w:cs="Times New Roman"/>
                <w:b/>
                <w:color w:val="0D0D0D" w:themeColor="text1" w:themeTint="F2"/>
                <w:sz w:val="24"/>
                <w:szCs w:val="24"/>
              </w:rPr>
              <w:t>Наименование возможного риска</w:t>
            </w:r>
          </w:p>
        </w:tc>
        <w:tc>
          <w:tcPr>
            <w:tcW w:w="3827" w:type="dxa"/>
          </w:tcPr>
          <w:p w14:paraId="18DBA2C4" w14:textId="77777777" w:rsidR="0012777A" w:rsidRPr="007B20D1" w:rsidRDefault="0012777A" w:rsidP="00E27249">
            <w:pPr>
              <w:spacing w:after="0" w:line="240" w:lineRule="auto"/>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Запланированные мероприятия по управлению рисками</w:t>
            </w:r>
          </w:p>
        </w:tc>
        <w:tc>
          <w:tcPr>
            <w:tcW w:w="6668" w:type="dxa"/>
          </w:tcPr>
          <w:p w14:paraId="3D00040F" w14:textId="77777777" w:rsidR="0012777A" w:rsidRPr="007B20D1" w:rsidRDefault="0012777A" w:rsidP="00E27249">
            <w:pPr>
              <w:spacing w:after="0" w:line="240" w:lineRule="auto"/>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Фактическое исполнение мероприятий по управлению рисками</w:t>
            </w:r>
          </w:p>
        </w:tc>
        <w:tc>
          <w:tcPr>
            <w:tcW w:w="1984" w:type="dxa"/>
          </w:tcPr>
          <w:p w14:paraId="44A87888" w14:textId="77777777" w:rsidR="0012777A" w:rsidRPr="007B20D1" w:rsidRDefault="0012777A" w:rsidP="00E27249">
            <w:pPr>
              <w:spacing w:after="0" w:line="240" w:lineRule="auto"/>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Примечание</w:t>
            </w:r>
          </w:p>
          <w:p w14:paraId="0E24E562" w14:textId="77777777" w:rsidR="0012777A" w:rsidRPr="007B20D1" w:rsidRDefault="0012777A" w:rsidP="00E27249">
            <w:pPr>
              <w:spacing w:after="0" w:line="240" w:lineRule="auto"/>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 xml:space="preserve">(информация </w:t>
            </w:r>
            <w:r w:rsidRPr="007B20D1">
              <w:rPr>
                <w:rFonts w:ascii="Times New Roman" w:hAnsi="Times New Roman" w:cs="Times New Roman"/>
                <w:b/>
                <w:color w:val="0D0D0D" w:themeColor="text1" w:themeTint="F2"/>
                <w:sz w:val="24"/>
                <w:szCs w:val="24"/>
                <w:lang w:val="ru-RU"/>
              </w:rPr>
              <w:br/>
              <w:t>об исполнении/</w:t>
            </w:r>
            <w:r w:rsidRPr="007B20D1">
              <w:rPr>
                <w:rFonts w:ascii="Times New Roman" w:hAnsi="Times New Roman" w:cs="Times New Roman"/>
                <w:b/>
                <w:color w:val="0D0D0D" w:themeColor="text1" w:themeTint="F2"/>
                <w:sz w:val="24"/>
                <w:szCs w:val="24"/>
                <w:lang w:val="ru-RU"/>
              </w:rPr>
              <w:br/>
              <w:t xml:space="preserve">неисполнении) </w:t>
            </w:r>
          </w:p>
        </w:tc>
      </w:tr>
      <w:tr w:rsidR="007B20D1" w:rsidRPr="007B20D1" w14:paraId="46677EC7" w14:textId="77777777" w:rsidTr="005D6B15">
        <w:trPr>
          <w:trHeight w:val="30"/>
        </w:trPr>
        <w:tc>
          <w:tcPr>
            <w:tcW w:w="2263" w:type="dxa"/>
          </w:tcPr>
          <w:p w14:paraId="364505E1" w14:textId="77777777" w:rsidR="0012777A" w:rsidRPr="007B20D1" w:rsidRDefault="0012777A" w:rsidP="003C70BA">
            <w:pPr>
              <w:spacing w:after="20"/>
              <w:ind w:left="20"/>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1</w:t>
            </w:r>
          </w:p>
        </w:tc>
        <w:tc>
          <w:tcPr>
            <w:tcW w:w="3827" w:type="dxa"/>
          </w:tcPr>
          <w:p w14:paraId="10FF64E7" w14:textId="77777777" w:rsidR="0012777A" w:rsidRPr="007B20D1" w:rsidRDefault="0012777A" w:rsidP="003C70BA">
            <w:pPr>
              <w:spacing w:after="20"/>
              <w:ind w:left="20"/>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2</w:t>
            </w:r>
          </w:p>
        </w:tc>
        <w:tc>
          <w:tcPr>
            <w:tcW w:w="6668" w:type="dxa"/>
          </w:tcPr>
          <w:p w14:paraId="30CEB56E" w14:textId="77777777" w:rsidR="0012777A" w:rsidRPr="007B20D1" w:rsidRDefault="0012777A" w:rsidP="003C70BA">
            <w:pPr>
              <w:spacing w:after="20"/>
              <w:ind w:left="20"/>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3</w:t>
            </w:r>
          </w:p>
        </w:tc>
        <w:tc>
          <w:tcPr>
            <w:tcW w:w="1984" w:type="dxa"/>
          </w:tcPr>
          <w:p w14:paraId="051309B1" w14:textId="77777777" w:rsidR="0012777A" w:rsidRPr="007B20D1" w:rsidRDefault="0012777A" w:rsidP="003C70BA">
            <w:pPr>
              <w:spacing w:after="20"/>
              <w:ind w:left="20"/>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4</w:t>
            </w:r>
          </w:p>
        </w:tc>
      </w:tr>
      <w:tr w:rsidR="007B20D1" w:rsidRPr="00FD22E8" w14:paraId="2334E02A" w14:textId="77777777" w:rsidTr="00BD0B76">
        <w:trPr>
          <w:trHeight w:val="30"/>
        </w:trPr>
        <w:tc>
          <w:tcPr>
            <w:tcW w:w="14742" w:type="dxa"/>
            <w:gridSpan w:val="4"/>
          </w:tcPr>
          <w:p w14:paraId="0B7769F8" w14:textId="77777777" w:rsidR="00A52CC2" w:rsidRPr="000C4319" w:rsidRDefault="007878BF" w:rsidP="004E783B">
            <w:pPr>
              <w:spacing w:after="0" w:line="240" w:lineRule="auto"/>
              <w:ind w:left="23"/>
              <w:jc w:val="center"/>
              <w:rPr>
                <w:rFonts w:ascii="Times New Roman" w:hAnsi="Times New Roman" w:cs="Times New Roman"/>
                <w:b/>
                <w:color w:val="0D0D0D" w:themeColor="text1" w:themeTint="F2"/>
                <w:sz w:val="24"/>
                <w:szCs w:val="24"/>
                <w:lang w:val="ru-RU" w:eastAsia="ja-JP"/>
              </w:rPr>
            </w:pPr>
            <w:r w:rsidRPr="000C4319">
              <w:rPr>
                <w:rFonts w:ascii="Times New Roman" w:hAnsi="Times New Roman" w:cs="Times New Roman"/>
                <w:b/>
                <w:color w:val="0D0D0D" w:themeColor="text1" w:themeTint="F2"/>
                <w:sz w:val="24"/>
                <w:szCs w:val="24"/>
                <w:lang w:val="ru-RU" w:eastAsia="ja-JP"/>
              </w:rPr>
              <w:t>Стратегическое</w:t>
            </w:r>
            <w:r w:rsidR="00A52CC2" w:rsidRPr="000C4319">
              <w:rPr>
                <w:rFonts w:ascii="Times New Roman" w:hAnsi="Times New Roman" w:cs="Times New Roman"/>
                <w:b/>
                <w:color w:val="0D0D0D" w:themeColor="text1" w:themeTint="F2"/>
                <w:sz w:val="24"/>
                <w:szCs w:val="24"/>
                <w:lang w:val="ru-RU" w:eastAsia="ja-JP"/>
              </w:rPr>
              <w:t xml:space="preserve"> направление 1. Укрепление здоровья населения</w:t>
            </w:r>
          </w:p>
          <w:p w14:paraId="7F29021E" w14:textId="77777777" w:rsidR="00A52CC2" w:rsidRPr="000C4319" w:rsidRDefault="00A52CC2" w:rsidP="004E783B">
            <w:pPr>
              <w:spacing w:after="0" w:line="240" w:lineRule="auto"/>
              <w:ind w:left="23"/>
              <w:jc w:val="center"/>
              <w:rPr>
                <w:rFonts w:ascii="Times New Roman" w:hAnsi="Times New Roman" w:cs="Times New Roman"/>
                <w:b/>
                <w:color w:val="0D0D0D" w:themeColor="text1" w:themeTint="F2"/>
                <w:sz w:val="24"/>
                <w:szCs w:val="24"/>
                <w:lang w:val="ru-RU" w:eastAsia="ja-JP"/>
              </w:rPr>
            </w:pPr>
            <w:r w:rsidRPr="000C4319">
              <w:rPr>
                <w:rFonts w:ascii="Times New Roman" w:hAnsi="Times New Roman" w:cs="Times New Roman"/>
                <w:b/>
                <w:color w:val="0D0D0D" w:themeColor="text1" w:themeTint="F2"/>
                <w:sz w:val="24"/>
                <w:szCs w:val="24"/>
                <w:lang w:val="ru-RU" w:eastAsia="ja-JP"/>
              </w:rPr>
              <w:t xml:space="preserve">Цель 1.1. Охрана общественного здоровья </w:t>
            </w:r>
          </w:p>
          <w:p w14:paraId="63432D7C" w14:textId="77777777" w:rsidR="00A52CC2" w:rsidRPr="007B20D1" w:rsidRDefault="00A52CC2" w:rsidP="004E783B">
            <w:pPr>
              <w:spacing w:after="0" w:line="240" w:lineRule="auto"/>
              <w:ind w:left="23"/>
              <w:jc w:val="center"/>
              <w:rPr>
                <w:rFonts w:ascii="Times New Roman" w:hAnsi="Times New Roman" w:cs="Times New Roman"/>
                <w:color w:val="0D0D0D" w:themeColor="text1" w:themeTint="F2"/>
                <w:sz w:val="24"/>
                <w:szCs w:val="24"/>
                <w:lang w:val="ru-RU" w:eastAsia="ja-JP"/>
              </w:rPr>
            </w:pPr>
            <w:r w:rsidRPr="000C4319">
              <w:rPr>
                <w:rFonts w:ascii="Times New Roman" w:hAnsi="Times New Roman" w:cs="Times New Roman"/>
                <w:b/>
                <w:color w:val="0D0D0D" w:themeColor="text1" w:themeTint="F2"/>
                <w:sz w:val="24"/>
                <w:szCs w:val="24"/>
                <w:lang w:val="ru-RU" w:eastAsia="ja-JP"/>
              </w:rPr>
              <w:t>Цель 1.2. Улучшение доступности медицинской помощи</w:t>
            </w:r>
          </w:p>
        </w:tc>
      </w:tr>
      <w:tr w:rsidR="007B20D1" w:rsidRPr="007B20D1" w14:paraId="0897D016" w14:textId="77777777" w:rsidTr="00300088">
        <w:trPr>
          <w:trHeight w:val="2883"/>
        </w:trPr>
        <w:tc>
          <w:tcPr>
            <w:tcW w:w="2263" w:type="dxa"/>
          </w:tcPr>
          <w:p w14:paraId="3E88773C" w14:textId="77777777" w:rsidR="00A52CC2" w:rsidRPr="007B20D1" w:rsidRDefault="00A52CC2" w:rsidP="00A52CC2">
            <w:pPr>
              <w:pStyle w:val="ae"/>
              <w:rPr>
                <w:rFonts w:ascii="Times New Roman" w:hAnsi="Times New Roman" w:cs="Times New Roman"/>
                <w:color w:val="0D0D0D" w:themeColor="text1" w:themeTint="F2"/>
                <w:sz w:val="24"/>
                <w:szCs w:val="24"/>
                <w:lang w:val="ru-RU" w:eastAsia="ja-JP"/>
              </w:rPr>
            </w:pPr>
            <w:r w:rsidRPr="007B20D1">
              <w:rPr>
                <w:rFonts w:ascii="Times New Roman" w:hAnsi="Times New Roman" w:cs="Times New Roman"/>
                <w:color w:val="0D0D0D" w:themeColor="text1" w:themeTint="F2"/>
                <w:sz w:val="24"/>
                <w:szCs w:val="24"/>
                <w:lang w:val="ru-RU" w:eastAsia="ja-JP"/>
              </w:rPr>
              <w:t>Массовое развитие ра</w:t>
            </w:r>
            <w:r w:rsidR="007878BF">
              <w:rPr>
                <w:rFonts w:ascii="Times New Roman" w:hAnsi="Times New Roman" w:cs="Times New Roman"/>
                <w:color w:val="0D0D0D" w:themeColor="text1" w:themeTint="F2"/>
                <w:sz w:val="24"/>
                <w:szCs w:val="24"/>
                <w:lang w:val="ru-RU" w:eastAsia="ja-JP"/>
              </w:rPr>
              <w:t>зличных травм и болезней (в т.ч.</w:t>
            </w:r>
            <w:r w:rsidRPr="007B20D1">
              <w:rPr>
                <w:rFonts w:ascii="Times New Roman" w:hAnsi="Times New Roman" w:cs="Times New Roman"/>
                <w:color w:val="0D0D0D" w:themeColor="text1" w:themeTint="F2"/>
                <w:sz w:val="24"/>
                <w:szCs w:val="24"/>
                <w:lang w:val="ru-RU" w:eastAsia="ja-JP"/>
              </w:rPr>
              <w:t xml:space="preserve"> инфекционных) вследствие техногенных и</w:t>
            </w:r>
            <w:r w:rsidRPr="007B20D1">
              <w:rPr>
                <w:rFonts w:ascii="Times New Roman" w:hAnsi="Times New Roman" w:cs="Times New Roman"/>
                <w:color w:val="0D0D0D" w:themeColor="text1" w:themeTint="F2"/>
                <w:sz w:val="24"/>
                <w:szCs w:val="24"/>
                <w:lang w:val="ru-RU" w:eastAsia="ja-JP"/>
              </w:rPr>
              <w:br/>
              <w:t>экологических катастроф (бедствий)</w:t>
            </w:r>
          </w:p>
        </w:tc>
        <w:tc>
          <w:tcPr>
            <w:tcW w:w="3827" w:type="dxa"/>
          </w:tcPr>
          <w:p w14:paraId="145319AF" w14:textId="77777777" w:rsidR="00A52CC2" w:rsidRPr="007B20D1" w:rsidRDefault="00A52CC2" w:rsidP="00A52CC2">
            <w:pPr>
              <w:pStyle w:val="ae"/>
              <w:ind w:firstLine="459"/>
              <w:jc w:val="both"/>
              <w:rPr>
                <w:rFonts w:ascii="Times New Roman" w:hAnsi="Times New Roman" w:cs="Times New Roman"/>
                <w:color w:val="0D0D0D" w:themeColor="text1" w:themeTint="F2"/>
                <w:sz w:val="24"/>
                <w:szCs w:val="24"/>
                <w:lang w:val="kk-KZ" w:eastAsia="ja-JP"/>
              </w:rPr>
            </w:pPr>
            <w:r w:rsidRPr="007B20D1">
              <w:rPr>
                <w:rFonts w:ascii="Times New Roman" w:hAnsi="Times New Roman" w:cs="Times New Roman"/>
                <w:color w:val="0D0D0D" w:themeColor="text1" w:themeTint="F2"/>
                <w:sz w:val="24"/>
                <w:szCs w:val="24"/>
                <w:lang w:val="kk-KZ" w:eastAsia="ja-JP"/>
              </w:rPr>
              <w:t xml:space="preserve">1. Принятие комплекса мер, направленных на ликвидацию последствий для здоровья, вызванных наступлением риска (мобилизация медицинских кадров, оснащение лекарственными средствами и др.)  </w:t>
            </w:r>
          </w:p>
          <w:p w14:paraId="530CFCBB" w14:textId="77777777" w:rsidR="00A52CC2" w:rsidRPr="007B20D1" w:rsidRDefault="00A52CC2" w:rsidP="00A52CC2">
            <w:pPr>
              <w:pStyle w:val="ae"/>
              <w:ind w:firstLine="459"/>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eastAsia="ja-JP"/>
              </w:rPr>
              <w:t xml:space="preserve">2. Внесение предложений в уполномоченные государственные органы по бюджетному планированию о необходимости средств на дополнительное </w:t>
            </w:r>
            <w:r w:rsidRPr="007B20D1">
              <w:rPr>
                <w:rFonts w:ascii="Times New Roman" w:hAnsi="Times New Roman" w:cs="Times New Roman"/>
                <w:color w:val="0D0D0D" w:themeColor="text1" w:themeTint="F2"/>
                <w:sz w:val="24"/>
                <w:szCs w:val="24"/>
                <w:lang w:val="ru-RU" w:eastAsia="ja-JP"/>
              </w:rPr>
              <w:lastRenderedPageBreak/>
              <w:t>оснащение медицинских пунктов и организации здравоохранения современными средствами по оказанию первой медицинской помощи при травмах, а также на дополнительный объем оказания экстренной стационарной помощи или перераспределение бюджетных средств.</w:t>
            </w:r>
          </w:p>
        </w:tc>
        <w:tc>
          <w:tcPr>
            <w:tcW w:w="6668" w:type="dxa"/>
          </w:tcPr>
          <w:p w14:paraId="34486794" w14:textId="77777777" w:rsidR="001F5992" w:rsidRPr="007B20D1" w:rsidRDefault="001F5992" w:rsidP="00476732">
            <w:pPr>
              <w:spacing w:after="0" w:line="240" w:lineRule="auto"/>
              <w:ind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lastRenderedPageBreak/>
              <w:t xml:space="preserve">Всего в списке Единого дистрибьютора на 2019 год 1 225 наименований лекарственных средств и медицинских изделий. Из них для стационарной помощи предназначены </w:t>
            </w:r>
            <w:r w:rsidRPr="007B20D1">
              <w:rPr>
                <w:rFonts w:ascii="Times New Roman" w:hAnsi="Times New Roman" w:cs="Times New Roman"/>
                <w:color w:val="0D0D0D" w:themeColor="text1" w:themeTint="F2"/>
                <w:sz w:val="24"/>
                <w:szCs w:val="24"/>
                <w:lang w:val="kk-KZ"/>
              </w:rPr>
              <w:t>977</w:t>
            </w:r>
            <w:r w:rsidRPr="007B20D1">
              <w:rPr>
                <w:rFonts w:ascii="Times New Roman" w:hAnsi="Times New Roman" w:cs="Times New Roman"/>
                <w:color w:val="0D0D0D" w:themeColor="text1" w:themeTint="F2"/>
                <w:sz w:val="24"/>
                <w:szCs w:val="24"/>
                <w:lang w:val="ru-RU"/>
              </w:rPr>
              <w:t xml:space="preserve"> наименований, для амбулаторного лекарственного обеспечения –</w:t>
            </w:r>
            <w:r w:rsidRPr="007B20D1">
              <w:rPr>
                <w:rFonts w:ascii="Times New Roman" w:hAnsi="Times New Roman" w:cs="Times New Roman"/>
                <w:color w:val="0D0D0D" w:themeColor="text1" w:themeTint="F2"/>
                <w:sz w:val="24"/>
                <w:szCs w:val="24"/>
                <w:lang w:val="kk-KZ"/>
              </w:rPr>
              <w:t>441</w:t>
            </w:r>
            <w:r w:rsidRPr="007B20D1">
              <w:rPr>
                <w:rFonts w:ascii="Times New Roman" w:hAnsi="Times New Roman" w:cs="Times New Roman"/>
                <w:color w:val="0D0D0D" w:themeColor="text1" w:themeTint="F2"/>
                <w:sz w:val="24"/>
                <w:szCs w:val="24"/>
                <w:lang w:val="ru-RU"/>
              </w:rPr>
              <w:t xml:space="preserve"> наименование.</w:t>
            </w:r>
          </w:p>
          <w:p w14:paraId="58BA63D8" w14:textId="2DF5411E" w:rsidR="001F5992" w:rsidRPr="007B20D1" w:rsidRDefault="001F5992" w:rsidP="00476732">
            <w:pPr>
              <w:spacing w:after="0" w:line="240" w:lineRule="auto"/>
              <w:ind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Для улучшения санитарно-эпидемиологического благополучия населения вне Списка Единого дистрибьютора по поручению уполномоченного органа в области здравоохранения через ЮНИСЕФ закуплена </w:t>
            </w:r>
            <w:r w:rsidR="003A14B6">
              <w:rPr>
                <w:rFonts w:ascii="Times New Roman" w:hAnsi="Times New Roman" w:cs="Times New Roman"/>
                <w:color w:val="0D0D0D" w:themeColor="text1" w:themeTint="F2"/>
                <w:sz w:val="24"/>
                <w:szCs w:val="24"/>
                <w:lang w:val="ru-RU"/>
              </w:rPr>
              <w:t>в</w:t>
            </w:r>
            <w:r w:rsidRPr="007B20D1">
              <w:rPr>
                <w:rFonts w:ascii="Times New Roman" w:hAnsi="Times New Roman" w:cs="Times New Roman"/>
                <w:color w:val="0D0D0D" w:themeColor="text1" w:themeTint="F2"/>
                <w:sz w:val="24"/>
                <w:szCs w:val="24"/>
                <w:lang w:val="ru-RU"/>
              </w:rPr>
              <w:t>акцина против кори и краснухи.</w:t>
            </w:r>
          </w:p>
          <w:p w14:paraId="01952F76" w14:textId="416B41BD" w:rsidR="001F5992" w:rsidRPr="007B20D1" w:rsidRDefault="001F5992" w:rsidP="00476732">
            <w:pPr>
              <w:spacing w:after="0" w:line="240" w:lineRule="auto"/>
              <w:ind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lastRenderedPageBreak/>
              <w:t xml:space="preserve">По </w:t>
            </w:r>
            <w:r w:rsidR="007878BF">
              <w:rPr>
                <w:rFonts w:ascii="Times New Roman" w:hAnsi="Times New Roman" w:cs="Times New Roman"/>
                <w:color w:val="0D0D0D" w:themeColor="text1" w:themeTint="F2"/>
                <w:sz w:val="24"/>
                <w:szCs w:val="24"/>
                <w:lang w:val="kk-KZ"/>
              </w:rPr>
              <w:t>состоянию на 25.12.</w:t>
            </w:r>
            <w:r w:rsidRPr="007B20D1">
              <w:rPr>
                <w:rFonts w:ascii="Times New Roman" w:hAnsi="Times New Roman" w:cs="Times New Roman"/>
                <w:color w:val="0D0D0D" w:themeColor="text1" w:themeTint="F2"/>
                <w:sz w:val="24"/>
                <w:szCs w:val="24"/>
                <w:lang w:val="ru-RU"/>
              </w:rPr>
              <w:t>2019 года закуплены 1</w:t>
            </w:r>
            <w:r w:rsidRPr="007B20D1">
              <w:rPr>
                <w:rFonts w:ascii="Times New Roman" w:hAnsi="Times New Roman" w:cs="Times New Roman"/>
                <w:color w:val="0D0D0D" w:themeColor="text1" w:themeTint="F2"/>
                <w:sz w:val="24"/>
                <w:szCs w:val="24"/>
                <w:lang w:val="kk-KZ"/>
              </w:rPr>
              <w:t>134</w:t>
            </w:r>
            <w:r w:rsidRPr="007B20D1">
              <w:rPr>
                <w:rFonts w:ascii="Times New Roman" w:hAnsi="Times New Roman" w:cs="Times New Roman"/>
                <w:color w:val="0D0D0D" w:themeColor="text1" w:themeTint="F2"/>
                <w:sz w:val="24"/>
                <w:szCs w:val="24"/>
                <w:lang w:val="ru-RU"/>
              </w:rPr>
              <w:t xml:space="preserve"> наименований лекарств</w:t>
            </w:r>
            <w:r w:rsidR="003A14B6">
              <w:rPr>
                <w:rFonts w:ascii="Times New Roman" w:hAnsi="Times New Roman" w:cs="Times New Roman"/>
                <w:color w:val="0D0D0D" w:themeColor="text1" w:themeTint="F2"/>
                <w:sz w:val="24"/>
                <w:szCs w:val="24"/>
                <w:lang w:val="ru-RU"/>
              </w:rPr>
              <w:t>енных средств</w:t>
            </w:r>
            <w:r w:rsidRPr="007B20D1">
              <w:rPr>
                <w:rFonts w:ascii="Times New Roman" w:hAnsi="Times New Roman" w:cs="Times New Roman"/>
                <w:color w:val="0D0D0D" w:themeColor="text1" w:themeTint="F2"/>
                <w:sz w:val="24"/>
                <w:szCs w:val="24"/>
                <w:lang w:val="ru-RU"/>
              </w:rPr>
              <w:t xml:space="preserve"> и медицинских изделий</w:t>
            </w:r>
            <w:r w:rsidR="003A14B6">
              <w:rPr>
                <w:rFonts w:ascii="Times New Roman" w:hAnsi="Times New Roman" w:cs="Times New Roman"/>
                <w:color w:val="0D0D0D" w:themeColor="text1" w:themeTint="F2"/>
                <w:sz w:val="24"/>
                <w:szCs w:val="24"/>
                <w:lang w:val="ru-RU"/>
              </w:rPr>
              <w:t xml:space="preserve"> (ЛС, МИ)</w:t>
            </w:r>
            <w:r w:rsidRPr="007B20D1">
              <w:rPr>
                <w:rFonts w:ascii="Times New Roman" w:hAnsi="Times New Roman" w:cs="Times New Roman"/>
                <w:color w:val="0D0D0D" w:themeColor="text1" w:themeTint="F2"/>
                <w:sz w:val="24"/>
                <w:szCs w:val="24"/>
                <w:lang w:val="ru-RU"/>
              </w:rPr>
              <w:t>.</w:t>
            </w:r>
          </w:p>
          <w:p w14:paraId="534A7B1D" w14:textId="77777777" w:rsidR="001F5992" w:rsidRPr="007B20D1" w:rsidRDefault="001F5992" w:rsidP="00476732">
            <w:pPr>
              <w:pStyle w:val="a3"/>
              <w:spacing w:after="0" w:line="240" w:lineRule="auto"/>
              <w:ind w:left="0"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Экономия по </w:t>
            </w:r>
            <w:r w:rsidR="007B20D1" w:rsidRPr="007B20D1">
              <w:rPr>
                <w:rFonts w:ascii="Times New Roman" w:hAnsi="Times New Roman" w:cs="Times New Roman"/>
                <w:color w:val="0D0D0D" w:themeColor="text1" w:themeTint="F2"/>
                <w:sz w:val="24"/>
                <w:szCs w:val="24"/>
                <w:lang w:val="ru-RU"/>
              </w:rPr>
              <w:t>итогам закупа</w:t>
            </w:r>
            <w:r w:rsidRPr="007B20D1">
              <w:rPr>
                <w:rFonts w:ascii="Times New Roman" w:hAnsi="Times New Roman" w:cs="Times New Roman"/>
                <w:color w:val="0D0D0D" w:themeColor="text1" w:themeTint="F2"/>
                <w:sz w:val="24"/>
                <w:szCs w:val="24"/>
                <w:lang w:val="ru-RU"/>
              </w:rPr>
              <w:t xml:space="preserve"> составила 22,0 млрд. тенге.</w:t>
            </w:r>
          </w:p>
          <w:p w14:paraId="6B61D8AE" w14:textId="77777777" w:rsidR="00476732" w:rsidRDefault="001F5992" w:rsidP="00476732">
            <w:pPr>
              <w:pStyle w:val="Default"/>
              <w:ind w:firstLine="181"/>
              <w:jc w:val="both"/>
              <w:rPr>
                <w:color w:val="0D0D0D" w:themeColor="text1" w:themeTint="F2"/>
                <w:lang w:val="kk-KZ"/>
              </w:rPr>
            </w:pPr>
            <w:r w:rsidRPr="007B20D1">
              <w:rPr>
                <w:color w:val="0D0D0D" w:themeColor="text1" w:themeTint="F2"/>
                <w:lang w:val="kk-KZ"/>
              </w:rPr>
              <w:t>В рамках АЛО медицинскими организациями заявлена потребность на 441 позиций ЛС, МИ на сумму 104 240,45 млн. тенге. По состоянию на 20 декабря 2019 г. года осуществлен закуп 433 позиций ЛС, МИ, то есть 98,2% наименований ЛС, МИ от потребности на 2019 год на сумму 91 244,33 млн. тенге.</w:t>
            </w:r>
          </w:p>
          <w:p w14:paraId="23C28C04" w14:textId="77777777" w:rsidR="00AA1525" w:rsidRPr="00476732" w:rsidRDefault="00AA1525" w:rsidP="00476732">
            <w:pPr>
              <w:pStyle w:val="Default"/>
              <w:ind w:firstLine="181"/>
              <w:jc w:val="both"/>
              <w:rPr>
                <w:color w:val="0D0D0D" w:themeColor="text1" w:themeTint="F2"/>
                <w:sz w:val="28"/>
                <w:szCs w:val="28"/>
                <w:lang w:val="kk-KZ"/>
              </w:rPr>
            </w:pPr>
            <w:r w:rsidRPr="007B20D1">
              <w:rPr>
                <w:rFonts w:eastAsia="Arial"/>
                <w:color w:val="0D0D0D" w:themeColor="text1" w:themeTint="F2"/>
              </w:rPr>
              <w:t>Бригадами трассовых медико-спасательных пунктов в 2019 году:</w:t>
            </w:r>
          </w:p>
          <w:p w14:paraId="79823237" w14:textId="79FF10FD" w:rsidR="00AA1525" w:rsidRPr="007B20D1"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xml:space="preserve">- осуществлено – 1565 выездов, из них на </w:t>
            </w:r>
            <w:r w:rsidR="003A14B6">
              <w:rPr>
                <w:rFonts w:ascii="Times New Roman" w:eastAsia="Arial" w:hAnsi="Times New Roman" w:cs="Times New Roman"/>
                <w:color w:val="0D0D0D" w:themeColor="text1" w:themeTint="F2"/>
                <w:sz w:val="24"/>
                <w:szCs w:val="24"/>
                <w:lang w:val="ru-RU"/>
              </w:rPr>
              <w:t>дорожно-транспортные происшествия (Д</w:t>
            </w:r>
            <w:r w:rsidRPr="007B20D1">
              <w:rPr>
                <w:rFonts w:ascii="Times New Roman" w:eastAsia="Arial" w:hAnsi="Times New Roman" w:cs="Times New Roman"/>
                <w:color w:val="0D0D0D" w:themeColor="text1" w:themeTint="F2"/>
                <w:sz w:val="24"/>
                <w:szCs w:val="24"/>
                <w:lang w:val="ru-RU"/>
              </w:rPr>
              <w:t>ТП</w:t>
            </w:r>
            <w:r w:rsidR="003A14B6">
              <w:rPr>
                <w:rFonts w:ascii="Times New Roman" w:eastAsia="Arial" w:hAnsi="Times New Roman" w:cs="Times New Roman"/>
                <w:color w:val="0D0D0D" w:themeColor="text1" w:themeTint="F2"/>
                <w:sz w:val="24"/>
                <w:szCs w:val="24"/>
                <w:lang w:val="ru-RU"/>
              </w:rPr>
              <w:t>)</w:t>
            </w:r>
            <w:r w:rsidRPr="007B20D1">
              <w:rPr>
                <w:rFonts w:ascii="Times New Roman" w:eastAsia="Arial" w:hAnsi="Times New Roman" w:cs="Times New Roman"/>
                <w:color w:val="0D0D0D" w:themeColor="text1" w:themeTint="F2"/>
                <w:sz w:val="24"/>
                <w:szCs w:val="24"/>
                <w:lang w:val="ru-RU"/>
              </w:rPr>
              <w:t xml:space="preserve"> – 1122;</w:t>
            </w:r>
          </w:p>
          <w:p w14:paraId="12CD7419" w14:textId="77777777" w:rsidR="00AA1525" w:rsidRPr="007B20D1"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спасено – 1501 человек (2018 г. – 1569), в том числе – 154 детей;</w:t>
            </w:r>
          </w:p>
          <w:p w14:paraId="6EEBB055" w14:textId="77777777" w:rsidR="00AA1525" w:rsidRPr="007B20D1"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оказана медицинская помощь – 3090 чел., в том числе – 265 детей;</w:t>
            </w:r>
          </w:p>
          <w:p w14:paraId="62D89122" w14:textId="77777777" w:rsidR="00AA1525" w:rsidRPr="007B20D1"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эвакуировано из зон ЧС – 1666 чел., в том числе – 185 детей;</w:t>
            </w:r>
          </w:p>
          <w:p w14:paraId="2944A0B1" w14:textId="77777777" w:rsidR="00AA1525" w:rsidRPr="007B20D1"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госпитализировано – 1289, в том числе – 142 детей;</w:t>
            </w:r>
          </w:p>
          <w:p w14:paraId="48D569E3" w14:textId="77777777" w:rsidR="00476732" w:rsidRDefault="00AA1525" w:rsidP="00AA1525">
            <w:pPr>
              <w:pBdr>
                <w:bottom w:val="single" w:sz="4" w:space="31" w:color="FFFFFF"/>
              </w:pBdr>
              <w:spacing w:after="0" w:line="240" w:lineRule="auto"/>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 самообращений населения – 1589, в том числе – 111 детей, из них госпитализированы – 169 чел., в том числе – 16 детей.</w:t>
            </w:r>
          </w:p>
          <w:p w14:paraId="3E4BFD29" w14:textId="1DD57EE9" w:rsidR="00A52CC2" w:rsidRPr="00476732" w:rsidRDefault="00AA1525" w:rsidP="00476732">
            <w:pPr>
              <w:pBdr>
                <w:bottom w:val="single" w:sz="4" w:space="31" w:color="FFFFFF"/>
              </w:pBdr>
              <w:spacing w:after="0" w:line="240" w:lineRule="auto"/>
              <w:ind w:firstLine="181"/>
              <w:contextualSpacing/>
              <w:jc w:val="both"/>
              <w:rPr>
                <w:rFonts w:ascii="Times New Roman" w:eastAsia="Arial" w:hAnsi="Times New Roman" w:cs="Times New Roman"/>
                <w:color w:val="0D0D0D" w:themeColor="text1" w:themeTint="F2"/>
                <w:sz w:val="24"/>
                <w:szCs w:val="24"/>
                <w:lang w:val="ru-RU"/>
              </w:rPr>
            </w:pPr>
            <w:r w:rsidRPr="007B20D1">
              <w:rPr>
                <w:rFonts w:ascii="Times New Roman" w:eastAsia="Arial" w:hAnsi="Times New Roman" w:cs="Times New Roman"/>
                <w:color w:val="0D0D0D" w:themeColor="text1" w:themeTint="F2"/>
                <w:sz w:val="24"/>
                <w:szCs w:val="24"/>
                <w:lang w:val="ru-RU"/>
              </w:rPr>
              <w:t>Показатель смертности в зоне ответственности</w:t>
            </w:r>
            <w:r w:rsidR="003A14B6">
              <w:rPr>
                <w:rFonts w:ascii="Times New Roman" w:eastAsia="Arial" w:hAnsi="Times New Roman" w:cs="Times New Roman"/>
                <w:color w:val="0D0D0D" w:themeColor="text1" w:themeTint="F2"/>
                <w:sz w:val="24"/>
                <w:szCs w:val="24"/>
                <w:lang w:val="ru-RU"/>
              </w:rPr>
              <w:t xml:space="preserve"> первичной медико-санитарной помощи (</w:t>
            </w:r>
            <w:r w:rsidR="00C35845">
              <w:rPr>
                <w:rFonts w:ascii="Times New Roman" w:eastAsia="Arial" w:hAnsi="Times New Roman" w:cs="Times New Roman"/>
                <w:color w:val="0D0D0D" w:themeColor="text1" w:themeTint="F2"/>
                <w:sz w:val="24"/>
                <w:szCs w:val="24"/>
                <w:lang w:val="ru-RU"/>
              </w:rPr>
              <w:t xml:space="preserve"> далее -</w:t>
            </w:r>
            <w:r w:rsidRPr="007B20D1">
              <w:rPr>
                <w:rFonts w:ascii="Times New Roman" w:eastAsia="Arial" w:hAnsi="Times New Roman" w:cs="Times New Roman"/>
                <w:color w:val="0D0D0D" w:themeColor="text1" w:themeTint="F2"/>
                <w:sz w:val="24"/>
                <w:szCs w:val="24"/>
                <w:lang w:val="ru-RU"/>
              </w:rPr>
              <w:t>ПМСП</w:t>
            </w:r>
            <w:r w:rsidR="003A14B6">
              <w:rPr>
                <w:rFonts w:ascii="Times New Roman" w:eastAsia="Arial" w:hAnsi="Times New Roman" w:cs="Times New Roman"/>
                <w:color w:val="0D0D0D" w:themeColor="text1" w:themeTint="F2"/>
                <w:sz w:val="24"/>
                <w:szCs w:val="24"/>
                <w:lang w:val="ru-RU"/>
              </w:rPr>
              <w:t>)</w:t>
            </w:r>
            <w:r w:rsidRPr="007B20D1">
              <w:rPr>
                <w:rFonts w:ascii="Times New Roman" w:eastAsia="Arial" w:hAnsi="Times New Roman" w:cs="Times New Roman"/>
                <w:color w:val="0D0D0D" w:themeColor="text1" w:themeTint="F2"/>
                <w:sz w:val="24"/>
                <w:szCs w:val="24"/>
                <w:lang w:val="ru-RU"/>
              </w:rPr>
              <w:t xml:space="preserve"> составил   10,6%.</w:t>
            </w:r>
          </w:p>
        </w:tc>
        <w:tc>
          <w:tcPr>
            <w:tcW w:w="1984" w:type="dxa"/>
          </w:tcPr>
          <w:p w14:paraId="043BE39E" w14:textId="67CEF6DE" w:rsidR="001D57A3" w:rsidRPr="007446EC" w:rsidRDefault="00A52CC2" w:rsidP="007446EC">
            <w:pPr>
              <w:spacing w:after="0"/>
              <w:rPr>
                <w:rFonts w:ascii="Times New Roman" w:hAnsi="Times New Roman" w:cs="Times New Roman"/>
                <w:b/>
                <w:color w:val="0D0D0D" w:themeColor="text1" w:themeTint="F2"/>
                <w:sz w:val="24"/>
                <w:szCs w:val="24"/>
                <w:lang w:val="ru-RU"/>
              </w:rPr>
            </w:pPr>
            <w:r w:rsidRPr="007446EC">
              <w:rPr>
                <w:rFonts w:ascii="Times New Roman" w:hAnsi="Times New Roman" w:cs="Times New Roman"/>
                <w:b/>
                <w:color w:val="0D0D0D" w:themeColor="text1" w:themeTint="F2"/>
                <w:sz w:val="24"/>
                <w:szCs w:val="24"/>
                <w:lang w:val="ru-RU"/>
              </w:rPr>
              <w:lastRenderedPageBreak/>
              <w:t>Исполнено</w:t>
            </w:r>
            <w:r w:rsidR="001D57A3" w:rsidRPr="007446EC">
              <w:rPr>
                <w:rFonts w:ascii="Times New Roman" w:hAnsi="Times New Roman" w:cs="Times New Roman"/>
                <w:b/>
                <w:color w:val="0D0D0D" w:themeColor="text1" w:themeTint="F2"/>
                <w:sz w:val="24"/>
                <w:szCs w:val="24"/>
                <w:lang w:val="ru-RU"/>
              </w:rPr>
              <w:t xml:space="preserve"> </w:t>
            </w:r>
          </w:p>
        </w:tc>
      </w:tr>
      <w:tr w:rsidR="007B20D1" w:rsidRPr="007B20D1" w14:paraId="08FF0D36" w14:textId="77777777" w:rsidTr="007878BF">
        <w:trPr>
          <w:trHeight w:val="3153"/>
        </w:trPr>
        <w:tc>
          <w:tcPr>
            <w:tcW w:w="2263" w:type="dxa"/>
          </w:tcPr>
          <w:p w14:paraId="43168B7F"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lastRenderedPageBreak/>
              <w:t>Угроза завоза особо опасных и других инфекционных заболеваний из-за рубежа</w:t>
            </w:r>
          </w:p>
        </w:tc>
        <w:tc>
          <w:tcPr>
            <w:tcW w:w="3827" w:type="dxa"/>
          </w:tcPr>
          <w:p w14:paraId="52F2671E"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Осуществление санитарно-карантинного контроля за прибывающими гражданами из-за рубежа, подконтрольными товарами, транспортными средствами на санитарно-карантинных пунктах на Государственной границе</w:t>
            </w:r>
          </w:p>
        </w:tc>
        <w:tc>
          <w:tcPr>
            <w:tcW w:w="6668" w:type="dxa"/>
          </w:tcPr>
          <w:p w14:paraId="386ADDE3" w14:textId="77777777" w:rsidR="00AA1446" w:rsidRPr="007B20D1" w:rsidRDefault="00AA1446" w:rsidP="00476732">
            <w:pPr>
              <w:shd w:val="clear" w:color="auto" w:fill="FFFFFF"/>
              <w:spacing w:after="0" w:line="240" w:lineRule="auto"/>
              <w:ind w:firstLine="181"/>
              <w:jc w:val="both"/>
              <w:rPr>
                <w:rFonts w:ascii="Times New Roman" w:hAnsi="Times New Roman" w:cs="Times New Roman"/>
                <w:iCs/>
                <w:color w:val="0D0D0D" w:themeColor="text1" w:themeTint="F2"/>
                <w:sz w:val="24"/>
                <w:szCs w:val="24"/>
                <w:lang w:val="ru-RU"/>
              </w:rPr>
            </w:pPr>
            <w:r w:rsidRPr="007B20D1">
              <w:rPr>
                <w:rFonts w:ascii="Times New Roman" w:hAnsi="Times New Roman" w:cs="Times New Roman"/>
                <w:iCs/>
                <w:color w:val="0D0D0D" w:themeColor="text1" w:themeTint="F2"/>
                <w:sz w:val="24"/>
                <w:szCs w:val="24"/>
                <w:lang w:val="kk-KZ"/>
              </w:rPr>
              <w:t xml:space="preserve">За </w:t>
            </w:r>
            <w:r w:rsidRPr="007B20D1">
              <w:rPr>
                <w:rFonts w:ascii="Times New Roman" w:hAnsi="Times New Roman" w:cs="Times New Roman"/>
                <w:iCs/>
                <w:color w:val="0D0D0D" w:themeColor="text1" w:themeTint="F2"/>
                <w:sz w:val="24"/>
                <w:szCs w:val="24"/>
                <w:lang w:val="ru-RU"/>
              </w:rPr>
              <w:t>2019 год</w:t>
            </w:r>
            <w:r w:rsidRPr="007B20D1">
              <w:rPr>
                <w:rFonts w:ascii="Times New Roman" w:hAnsi="Times New Roman" w:cs="Times New Roman"/>
                <w:iCs/>
                <w:color w:val="0D0D0D" w:themeColor="text1" w:themeTint="F2"/>
                <w:sz w:val="24"/>
                <w:szCs w:val="24"/>
                <w:lang w:val="kk-KZ"/>
              </w:rPr>
              <w:t xml:space="preserve"> в ходе осуществления санитарно-карантинного контроля на Государственной границе Республики Казахстан санитарно-карантинным контролем (осмотром и опросом) охвачено </w:t>
            </w:r>
            <w:r w:rsidRPr="007B20D1">
              <w:rPr>
                <w:rFonts w:ascii="Times New Roman" w:hAnsi="Times New Roman" w:cs="Times New Roman"/>
                <w:color w:val="0D0D0D" w:themeColor="text1" w:themeTint="F2"/>
                <w:sz w:val="24"/>
                <w:szCs w:val="24"/>
                <w:lang w:val="kk-KZ"/>
              </w:rPr>
              <w:t xml:space="preserve">2 568 226 </w:t>
            </w:r>
            <w:r w:rsidRPr="007B20D1">
              <w:rPr>
                <w:rFonts w:ascii="Times New Roman" w:hAnsi="Times New Roman" w:cs="Times New Roman"/>
                <w:iCs/>
                <w:color w:val="0D0D0D" w:themeColor="text1" w:themeTint="F2"/>
                <w:sz w:val="24"/>
                <w:szCs w:val="24"/>
                <w:lang w:val="kk-KZ"/>
              </w:rPr>
              <w:t xml:space="preserve">человек. В ходе осмотра прибывших лиц на границе выявлены </w:t>
            </w:r>
            <w:r w:rsidRPr="007B20D1">
              <w:rPr>
                <w:rFonts w:ascii="Times New Roman" w:hAnsi="Times New Roman" w:cs="Times New Roman"/>
                <w:iCs/>
                <w:color w:val="0D0D0D" w:themeColor="text1" w:themeTint="F2"/>
                <w:sz w:val="24"/>
                <w:szCs w:val="24"/>
                <w:lang w:val="ru-RU"/>
              </w:rPr>
              <w:t>88</w:t>
            </w:r>
            <w:r w:rsidRPr="007B20D1">
              <w:rPr>
                <w:rFonts w:ascii="Times New Roman" w:hAnsi="Times New Roman" w:cs="Times New Roman"/>
                <w:iCs/>
                <w:color w:val="0D0D0D" w:themeColor="text1" w:themeTint="F2"/>
                <w:sz w:val="24"/>
                <w:szCs w:val="24"/>
                <w:lang w:val="kk-KZ"/>
              </w:rPr>
              <w:t xml:space="preserve"> температурящих больных с подозрением на заболевание инфекционной и неинфекционной этиологии</w:t>
            </w:r>
            <w:r w:rsidRPr="007B20D1">
              <w:rPr>
                <w:rFonts w:ascii="Times New Roman" w:hAnsi="Times New Roman" w:cs="Times New Roman"/>
                <w:iCs/>
                <w:color w:val="0D0D0D" w:themeColor="text1" w:themeTint="F2"/>
                <w:sz w:val="24"/>
                <w:szCs w:val="24"/>
                <w:lang w:val="ru-RU"/>
              </w:rPr>
              <w:t>.</w:t>
            </w:r>
          </w:p>
          <w:p w14:paraId="76CF2E32" w14:textId="77777777" w:rsidR="00AA1446" w:rsidRPr="007B20D1" w:rsidRDefault="00AA1446" w:rsidP="00476732">
            <w:pPr>
              <w:pBdr>
                <w:bottom w:val="single" w:sz="4" w:space="29" w:color="FFFFFF"/>
              </w:pBdr>
              <w:tabs>
                <w:tab w:val="num" w:pos="0"/>
                <w:tab w:val="left" w:pos="709"/>
                <w:tab w:val="left" w:pos="1134"/>
              </w:tabs>
              <w:adjustRightInd w:val="0"/>
              <w:spacing w:after="0" w:line="240" w:lineRule="auto"/>
              <w:ind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kk-KZ"/>
              </w:rPr>
              <w:t xml:space="preserve">Зарегистрировано лихорадки Денге 4 случая и с подозрением на ф-30 (холера) 4 случая. </w:t>
            </w:r>
            <w:r w:rsidRPr="007B20D1">
              <w:rPr>
                <w:rFonts w:ascii="Times New Roman" w:hAnsi="Times New Roman" w:cs="Times New Roman"/>
                <w:iCs/>
                <w:color w:val="0D0D0D" w:themeColor="text1" w:themeTint="F2"/>
                <w:sz w:val="24"/>
                <w:szCs w:val="24"/>
                <w:lang w:val="kk-KZ"/>
              </w:rPr>
              <w:t>Противоэпидемические мероприятия проведены свевременно и в полном объёме, завоз и распространение  заболевамости среди наседения Республики Казахстан не допущены.</w:t>
            </w:r>
          </w:p>
        </w:tc>
        <w:tc>
          <w:tcPr>
            <w:tcW w:w="1984" w:type="dxa"/>
          </w:tcPr>
          <w:p w14:paraId="052C211D" w14:textId="77777777" w:rsidR="00AA1446" w:rsidRPr="007446EC" w:rsidRDefault="00AA1446" w:rsidP="00AA1446">
            <w:pPr>
              <w:spacing w:after="0" w:line="240" w:lineRule="auto"/>
              <w:rPr>
                <w:rFonts w:ascii="Times New Roman" w:hAnsi="Times New Roman" w:cs="Times New Roman"/>
                <w:b/>
                <w:color w:val="0D0D0D" w:themeColor="text1" w:themeTint="F2"/>
                <w:sz w:val="24"/>
                <w:szCs w:val="24"/>
                <w:lang w:val="ru-RU"/>
              </w:rPr>
            </w:pPr>
            <w:r w:rsidRPr="007446EC">
              <w:rPr>
                <w:rFonts w:ascii="Times New Roman" w:hAnsi="Times New Roman" w:cs="Times New Roman"/>
                <w:b/>
                <w:color w:val="0D0D0D" w:themeColor="text1" w:themeTint="F2"/>
                <w:sz w:val="24"/>
                <w:szCs w:val="24"/>
                <w:lang w:val="ru-RU"/>
              </w:rPr>
              <w:t>Исполнено</w:t>
            </w:r>
          </w:p>
        </w:tc>
      </w:tr>
      <w:tr w:rsidR="007B20D1" w:rsidRPr="007B20D1" w14:paraId="689664DA" w14:textId="77777777" w:rsidTr="007B20D1">
        <w:trPr>
          <w:trHeight w:val="5704"/>
        </w:trPr>
        <w:tc>
          <w:tcPr>
            <w:tcW w:w="2263" w:type="dxa"/>
          </w:tcPr>
          <w:p w14:paraId="3BAA8285"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Ввоз и реализация несоответствующей продукции (товаров) на потребительском рынке</w:t>
            </w:r>
          </w:p>
        </w:tc>
        <w:tc>
          <w:tcPr>
            <w:tcW w:w="3827" w:type="dxa"/>
          </w:tcPr>
          <w:p w14:paraId="175E011C"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1. Введение временных санитарных мер по ограничению ввоза и реализации несоответствующей продукции (товаров).</w:t>
            </w:r>
          </w:p>
          <w:p w14:paraId="0C5D4C04"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7239FBCF"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357E238B"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43266257"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32976B17"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75F40FC5"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2F0DDE2C"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4210FD26"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p>
          <w:p w14:paraId="20CC795E" w14:textId="77777777" w:rsidR="00AA1446" w:rsidRPr="007B20D1" w:rsidRDefault="00AA1446" w:rsidP="00AA1446">
            <w:pPr>
              <w:spacing w:after="0" w:line="240" w:lineRule="auto"/>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2. Изъятие из обращения несоответствующей продукции (товаров).</w:t>
            </w:r>
          </w:p>
        </w:tc>
        <w:tc>
          <w:tcPr>
            <w:tcW w:w="6668" w:type="dxa"/>
          </w:tcPr>
          <w:p w14:paraId="5F58C777" w14:textId="77777777" w:rsidR="00AA1446" w:rsidRPr="007B20D1" w:rsidRDefault="00AA1446" w:rsidP="00476732">
            <w:pPr>
              <w:shd w:val="clear" w:color="auto" w:fill="FFFFFF"/>
              <w:spacing w:after="0" w:line="240" w:lineRule="auto"/>
              <w:ind w:firstLine="181"/>
              <w:jc w:val="both"/>
              <w:rPr>
                <w:rFonts w:ascii="Times New Roman" w:eastAsia="Calibri" w:hAnsi="Times New Roman" w:cs="Times New Roman"/>
                <w:iCs/>
                <w:color w:val="0D0D0D" w:themeColor="text1" w:themeTint="F2"/>
                <w:sz w:val="24"/>
                <w:szCs w:val="24"/>
                <w:lang w:val="kk-KZ"/>
              </w:rPr>
            </w:pPr>
            <w:r w:rsidRPr="007B20D1">
              <w:rPr>
                <w:rFonts w:ascii="Times New Roman" w:eastAsia="Calibri" w:hAnsi="Times New Roman" w:cs="Times New Roman"/>
                <w:iCs/>
                <w:color w:val="0D0D0D" w:themeColor="text1" w:themeTint="F2"/>
                <w:sz w:val="24"/>
                <w:szCs w:val="24"/>
                <w:lang w:val="kk-KZ"/>
              </w:rPr>
              <w:t>Временные санитарные меры в 2019 году: Постановление Главного государственного санитарного врача от 12.12.2019 года № 7-ПГВр «О запрещении ввоза, производства, реализации и распространения некурительных табачных и бестабачных изделий (снюсов)»</w:t>
            </w:r>
          </w:p>
          <w:p w14:paraId="6BE90289" w14:textId="77777777" w:rsidR="00AA1446" w:rsidRPr="007B20D1" w:rsidRDefault="00AA1446" w:rsidP="00476732">
            <w:pPr>
              <w:shd w:val="clear" w:color="auto" w:fill="FFFFFF"/>
              <w:spacing w:after="0" w:line="240" w:lineRule="auto"/>
              <w:ind w:firstLine="181"/>
              <w:jc w:val="both"/>
              <w:rPr>
                <w:rFonts w:ascii="Times New Roman" w:eastAsia="Calibri" w:hAnsi="Times New Roman" w:cs="Times New Roman"/>
                <w:iCs/>
                <w:color w:val="0D0D0D" w:themeColor="text1" w:themeTint="F2"/>
                <w:sz w:val="24"/>
                <w:szCs w:val="24"/>
                <w:lang w:val="kk-KZ"/>
              </w:rPr>
            </w:pPr>
            <w:r w:rsidRPr="007B20D1">
              <w:rPr>
                <w:rFonts w:ascii="Times New Roman" w:eastAsia="Calibri" w:hAnsi="Times New Roman" w:cs="Times New Roman"/>
                <w:iCs/>
                <w:color w:val="0D0D0D" w:themeColor="text1" w:themeTint="F2"/>
                <w:sz w:val="24"/>
                <w:szCs w:val="24"/>
                <w:lang w:val="kk-KZ"/>
              </w:rPr>
              <w:t>Снято с реализации  на предприятиях торговли более 61,9 тонн  всей несоответствующей продукции на сумму  227,67 млн. тенге, из них непродовольственных товаров – 840,17 кг, из них товаров для детей и подростков – 656,6 кг, в том числе детских игрушек – 477,6 кг, парфюмерно-косметических средств – 33,75 кг, материалов для изделий, контактирующих с кожей человека, одежда, обувь – 77,95 кг.</w:t>
            </w:r>
          </w:p>
          <w:p w14:paraId="65132798" w14:textId="77777777" w:rsidR="00AA1446" w:rsidRPr="007B20D1" w:rsidRDefault="00AA1446" w:rsidP="00AA1446">
            <w:pPr>
              <w:shd w:val="clear" w:color="auto" w:fill="FFFFFF"/>
              <w:spacing w:after="0" w:line="240" w:lineRule="auto"/>
              <w:ind w:firstLine="34"/>
              <w:jc w:val="both"/>
              <w:rPr>
                <w:rFonts w:ascii="Times New Roman" w:eastAsia="Calibri" w:hAnsi="Times New Roman" w:cs="Times New Roman"/>
                <w:iCs/>
                <w:color w:val="0D0D0D" w:themeColor="text1" w:themeTint="F2"/>
                <w:sz w:val="24"/>
                <w:szCs w:val="24"/>
                <w:lang w:val="kk-KZ"/>
              </w:rPr>
            </w:pPr>
          </w:p>
          <w:p w14:paraId="2AE2ECBA" w14:textId="77777777" w:rsidR="00AA1446" w:rsidRPr="007B20D1" w:rsidRDefault="00AA1446" w:rsidP="00476732">
            <w:pPr>
              <w:spacing w:after="0" w:line="240" w:lineRule="auto"/>
              <w:ind w:firstLine="181"/>
              <w:jc w:val="both"/>
              <w:rPr>
                <w:rFonts w:ascii="Times New Roman" w:hAnsi="Times New Roman" w:cs="Times New Roman"/>
                <w:color w:val="0D0D0D" w:themeColor="text1" w:themeTint="F2"/>
                <w:sz w:val="24"/>
                <w:lang w:val="ru-RU"/>
              </w:rPr>
            </w:pPr>
            <w:r w:rsidRPr="007B20D1">
              <w:rPr>
                <w:rFonts w:ascii="Times New Roman" w:eastAsia="Calibri" w:hAnsi="Times New Roman" w:cs="Times New Roman"/>
                <w:iCs/>
                <w:color w:val="0D0D0D" w:themeColor="text1" w:themeTint="F2"/>
                <w:sz w:val="24"/>
                <w:szCs w:val="24"/>
                <w:lang w:val="kk-KZ"/>
              </w:rPr>
              <w:t>Снято пищевой продукции с реализации 61 098,55 кг, из них мясной продукции-</w:t>
            </w:r>
            <w:r w:rsidRPr="007B20D1">
              <w:rPr>
                <w:rFonts w:ascii="Times New Roman" w:hAnsi="Times New Roman" w:cs="Times New Roman"/>
                <w:bCs/>
                <w:color w:val="0D0D0D" w:themeColor="text1" w:themeTint="F2"/>
                <w:sz w:val="24"/>
                <w:szCs w:val="24"/>
                <w:lang w:val="ru-RU"/>
              </w:rPr>
              <w:t xml:space="preserve">1 361,82 </w:t>
            </w:r>
            <w:r w:rsidRPr="007B20D1">
              <w:rPr>
                <w:rFonts w:ascii="Times New Roman" w:hAnsi="Times New Roman" w:cs="Times New Roman"/>
                <w:bCs/>
                <w:color w:val="0D0D0D" w:themeColor="text1" w:themeTint="F2"/>
                <w:sz w:val="24"/>
                <w:szCs w:val="24"/>
                <w:lang w:val="kk-KZ"/>
              </w:rPr>
              <w:t xml:space="preserve">кг, </w:t>
            </w:r>
            <w:r w:rsidRPr="007B20D1">
              <w:rPr>
                <w:rFonts w:ascii="Times New Roman" w:hAnsi="Times New Roman" w:cs="Times New Roman"/>
                <w:color w:val="0D0D0D" w:themeColor="text1" w:themeTint="F2"/>
                <w:sz w:val="24"/>
                <w:szCs w:val="24"/>
                <w:lang w:val="kk-KZ"/>
              </w:rPr>
              <w:t>м</w:t>
            </w:r>
            <w:r w:rsidRPr="007B20D1">
              <w:rPr>
                <w:rFonts w:ascii="Times New Roman" w:hAnsi="Times New Roman" w:cs="Times New Roman"/>
                <w:color w:val="0D0D0D" w:themeColor="text1" w:themeTint="F2"/>
                <w:sz w:val="24"/>
                <w:szCs w:val="24"/>
                <w:lang w:val="ru-RU"/>
              </w:rPr>
              <w:t>ясо птицы, птицепродукция</w:t>
            </w:r>
            <w:r w:rsidRPr="007B20D1">
              <w:rPr>
                <w:rFonts w:ascii="Times New Roman" w:hAnsi="Times New Roman" w:cs="Times New Roman"/>
                <w:color w:val="0D0D0D" w:themeColor="text1" w:themeTint="F2"/>
                <w:sz w:val="24"/>
                <w:szCs w:val="24"/>
                <w:lang w:val="kk-KZ"/>
              </w:rPr>
              <w:t xml:space="preserve">- </w:t>
            </w:r>
            <w:r w:rsidRPr="007B20D1">
              <w:rPr>
                <w:rFonts w:ascii="Times New Roman" w:hAnsi="Times New Roman" w:cs="Times New Roman"/>
                <w:bCs/>
                <w:color w:val="0D0D0D" w:themeColor="text1" w:themeTint="F2"/>
                <w:sz w:val="24"/>
                <w:szCs w:val="24"/>
                <w:lang w:val="ru-RU"/>
              </w:rPr>
              <w:t>11 278,52</w:t>
            </w:r>
            <w:r w:rsidRPr="007B20D1">
              <w:rPr>
                <w:rFonts w:ascii="Times New Roman" w:hAnsi="Times New Roman" w:cs="Times New Roman"/>
                <w:bCs/>
                <w:color w:val="0D0D0D" w:themeColor="text1" w:themeTint="F2"/>
                <w:sz w:val="24"/>
                <w:szCs w:val="24"/>
                <w:lang w:val="kk-KZ"/>
              </w:rPr>
              <w:t>кг, р</w:t>
            </w:r>
            <w:r w:rsidRPr="007B20D1">
              <w:rPr>
                <w:rFonts w:ascii="Times New Roman" w:hAnsi="Times New Roman" w:cs="Times New Roman"/>
                <w:color w:val="0D0D0D" w:themeColor="text1" w:themeTint="F2"/>
                <w:sz w:val="24"/>
                <w:szCs w:val="24"/>
                <w:lang w:val="ru-RU"/>
              </w:rPr>
              <w:t>ыба и рыбная продукция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664,56</w:t>
            </w:r>
            <w:r w:rsidRPr="007B20D1">
              <w:rPr>
                <w:rFonts w:ascii="Times New Roman" w:hAnsi="Times New Roman" w:cs="Times New Roman"/>
                <w:bCs/>
                <w:color w:val="0D0D0D" w:themeColor="text1" w:themeTint="F2"/>
                <w:sz w:val="24"/>
                <w:szCs w:val="24"/>
                <w:lang w:val="kk-KZ"/>
              </w:rPr>
              <w:t xml:space="preserve">кг, </w:t>
            </w:r>
            <w:r w:rsidRPr="007B20D1">
              <w:rPr>
                <w:rFonts w:ascii="Times New Roman" w:hAnsi="Times New Roman" w:cs="Times New Roman"/>
                <w:color w:val="0D0D0D" w:themeColor="text1" w:themeTint="F2"/>
                <w:sz w:val="24"/>
                <w:szCs w:val="24"/>
                <w:lang w:val="kk-KZ"/>
              </w:rPr>
              <w:t>м</w:t>
            </w:r>
            <w:r w:rsidRPr="007B20D1">
              <w:rPr>
                <w:rFonts w:ascii="Times New Roman" w:hAnsi="Times New Roman" w:cs="Times New Roman"/>
                <w:color w:val="0D0D0D" w:themeColor="text1" w:themeTint="F2"/>
                <w:sz w:val="24"/>
                <w:szCs w:val="24"/>
                <w:lang w:val="ru-RU"/>
              </w:rPr>
              <w:t>асложировая продукция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4170,7</w:t>
            </w:r>
            <w:r w:rsidRPr="007B20D1">
              <w:rPr>
                <w:rFonts w:ascii="Times New Roman" w:hAnsi="Times New Roman" w:cs="Times New Roman"/>
                <w:bCs/>
                <w:color w:val="0D0D0D" w:themeColor="text1" w:themeTint="F2"/>
                <w:sz w:val="24"/>
                <w:szCs w:val="24"/>
                <w:lang w:val="kk-KZ"/>
              </w:rPr>
              <w:t>кг.,</w:t>
            </w:r>
            <w:r w:rsidR="00476732">
              <w:rPr>
                <w:rFonts w:ascii="Times New Roman" w:hAnsi="Times New Roman" w:cs="Times New Roman"/>
                <w:bCs/>
                <w:color w:val="0D0D0D" w:themeColor="text1" w:themeTint="F2"/>
                <w:sz w:val="24"/>
                <w:szCs w:val="24"/>
                <w:lang w:val="kk-KZ"/>
              </w:rPr>
              <w:t xml:space="preserve"> </w:t>
            </w:r>
            <w:r w:rsidRPr="007B20D1">
              <w:rPr>
                <w:rFonts w:ascii="Times New Roman" w:hAnsi="Times New Roman" w:cs="Times New Roman"/>
                <w:bCs/>
                <w:color w:val="0D0D0D" w:themeColor="text1" w:themeTint="F2"/>
                <w:sz w:val="24"/>
                <w:szCs w:val="24"/>
                <w:lang w:val="kk-KZ"/>
              </w:rPr>
              <w:t>м</w:t>
            </w:r>
            <w:r w:rsidRPr="007B20D1">
              <w:rPr>
                <w:rFonts w:ascii="Times New Roman" w:hAnsi="Times New Roman" w:cs="Times New Roman"/>
                <w:color w:val="0D0D0D" w:themeColor="text1" w:themeTint="F2"/>
                <w:sz w:val="24"/>
                <w:szCs w:val="24"/>
                <w:lang w:val="ru-RU"/>
              </w:rPr>
              <w:t>олоко и молочная продукция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4178,17</w:t>
            </w:r>
            <w:r w:rsidRPr="007B20D1">
              <w:rPr>
                <w:rFonts w:ascii="Times New Roman" w:hAnsi="Times New Roman" w:cs="Times New Roman"/>
                <w:bCs/>
                <w:color w:val="0D0D0D" w:themeColor="text1" w:themeTint="F2"/>
                <w:sz w:val="24"/>
                <w:szCs w:val="24"/>
                <w:lang w:val="kk-KZ"/>
              </w:rPr>
              <w:t xml:space="preserve">кг, </w:t>
            </w:r>
            <w:r w:rsidRPr="007B20D1">
              <w:rPr>
                <w:rFonts w:ascii="Times New Roman" w:hAnsi="Times New Roman" w:cs="Times New Roman"/>
                <w:color w:val="0D0D0D" w:themeColor="text1" w:themeTint="F2"/>
                <w:sz w:val="24"/>
                <w:szCs w:val="24"/>
                <w:lang w:val="kk-KZ"/>
              </w:rPr>
              <w:t>кулинарные</w:t>
            </w:r>
            <w:r w:rsidRPr="007B20D1">
              <w:rPr>
                <w:rFonts w:ascii="Times New Roman" w:hAnsi="Times New Roman" w:cs="Times New Roman"/>
                <w:color w:val="0D0D0D" w:themeColor="text1" w:themeTint="F2"/>
                <w:sz w:val="24"/>
                <w:szCs w:val="24"/>
                <w:lang w:val="ru-RU"/>
              </w:rPr>
              <w:t xml:space="preserve"> изделия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6042,05</w:t>
            </w:r>
            <w:r w:rsidRPr="007B20D1">
              <w:rPr>
                <w:rFonts w:ascii="Times New Roman" w:hAnsi="Times New Roman" w:cs="Times New Roman"/>
                <w:bCs/>
                <w:color w:val="0D0D0D" w:themeColor="text1" w:themeTint="F2"/>
                <w:sz w:val="24"/>
                <w:szCs w:val="24"/>
                <w:lang w:val="kk-KZ"/>
              </w:rPr>
              <w:t>кг, к</w:t>
            </w:r>
            <w:r w:rsidRPr="007B20D1">
              <w:rPr>
                <w:rFonts w:ascii="Times New Roman" w:hAnsi="Times New Roman" w:cs="Times New Roman"/>
                <w:color w:val="0D0D0D" w:themeColor="text1" w:themeTint="F2"/>
                <w:sz w:val="24"/>
                <w:szCs w:val="24"/>
                <w:lang w:val="ru-RU"/>
              </w:rPr>
              <w:t>улинарные изделия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6035,32</w:t>
            </w:r>
            <w:r w:rsidRPr="007B20D1">
              <w:rPr>
                <w:rFonts w:ascii="Times New Roman" w:hAnsi="Times New Roman" w:cs="Times New Roman"/>
                <w:bCs/>
                <w:color w:val="0D0D0D" w:themeColor="text1" w:themeTint="F2"/>
                <w:sz w:val="24"/>
                <w:szCs w:val="24"/>
                <w:lang w:val="kk-KZ"/>
              </w:rPr>
              <w:t xml:space="preserve">кг, </w:t>
            </w:r>
            <w:r w:rsidRPr="007B20D1">
              <w:rPr>
                <w:rFonts w:ascii="Times New Roman" w:hAnsi="Times New Roman" w:cs="Times New Roman"/>
                <w:color w:val="0D0D0D" w:themeColor="text1" w:themeTint="F2"/>
                <w:sz w:val="24"/>
                <w:szCs w:val="24"/>
                <w:lang w:val="kk-KZ"/>
              </w:rPr>
              <w:t>м</w:t>
            </w:r>
            <w:r w:rsidRPr="007B20D1">
              <w:rPr>
                <w:rFonts w:ascii="Times New Roman" w:hAnsi="Times New Roman" w:cs="Times New Roman"/>
                <w:color w:val="0D0D0D" w:themeColor="text1" w:themeTint="F2"/>
                <w:sz w:val="24"/>
                <w:szCs w:val="24"/>
                <w:lang w:val="ru-RU"/>
              </w:rPr>
              <w:t>укомольные, макаронные, крупяные изделия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294,9</w:t>
            </w:r>
            <w:r w:rsidRPr="007B20D1">
              <w:rPr>
                <w:rFonts w:ascii="Times New Roman" w:hAnsi="Times New Roman" w:cs="Times New Roman"/>
                <w:bCs/>
                <w:color w:val="0D0D0D" w:themeColor="text1" w:themeTint="F2"/>
                <w:sz w:val="24"/>
                <w:szCs w:val="24"/>
                <w:lang w:val="kk-KZ"/>
              </w:rPr>
              <w:t>кг, н</w:t>
            </w:r>
            <w:r w:rsidRPr="007B20D1">
              <w:rPr>
                <w:rFonts w:ascii="Times New Roman" w:hAnsi="Times New Roman" w:cs="Times New Roman"/>
                <w:color w:val="0D0D0D" w:themeColor="text1" w:themeTint="F2"/>
                <w:sz w:val="24"/>
                <w:szCs w:val="24"/>
                <w:lang w:val="ru-RU"/>
              </w:rPr>
              <w:t>апитки алкогольные</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876,9</w:t>
            </w:r>
            <w:r w:rsidRPr="007B20D1">
              <w:rPr>
                <w:rFonts w:ascii="Times New Roman" w:hAnsi="Times New Roman" w:cs="Times New Roman"/>
                <w:bCs/>
                <w:color w:val="0D0D0D" w:themeColor="text1" w:themeTint="F2"/>
                <w:sz w:val="24"/>
                <w:szCs w:val="24"/>
                <w:lang w:val="kk-KZ"/>
              </w:rPr>
              <w:t>л, с</w:t>
            </w:r>
            <w:r w:rsidRPr="007B20D1">
              <w:rPr>
                <w:rFonts w:ascii="Times New Roman" w:hAnsi="Times New Roman" w:cs="Times New Roman"/>
                <w:color w:val="0D0D0D" w:themeColor="text1" w:themeTint="F2"/>
                <w:sz w:val="24"/>
                <w:szCs w:val="24"/>
                <w:lang w:val="ru-RU"/>
              </w:rPr>
              <w:t>пециализированная пищевая продукция</w:t>
            </w:r>
            <w:r w:rsidRPr="007B20D1">
              <w:rPr>
                <w:rFonts w:ascii="Times New Roman" w:hAnsi="Times New Roman" w:cs="Times New Roman"/>
                <w:color w:val="0D0D0D" w:themeColor="text1" w:themeTint="F2"/>
                <w:sz w:val="24"/>
                <w:szCs w:val="24"/>
                <w:lang w:val="kk-KZ"/>
              </w:rPr>
              <w:t>-</w:t>
            </w:r>
            <w:r w:rsidRPr="007B20D1">
              <w:rPr>
                <w:rFonts w:ascii="Times New Roman" w:hAnsi="Times New Roman" w:cs="Times New Roman"/>
                <w:bCs/>
                <w:color w:val="0D0D0D" w:themeColor="text1" w:themeTint="F2"/>
                <w:sz w:val="24"/>
                <w:szCs w:val="24"/>
                <w:lang w:val="ru-RU"/>
              </w:rPr>
              <w:t>38,29</w:t>
            </w:r>
            <w:r w:rsidRPr="007B20D1">
              <w:rPr>
                <w:rFonts w:ascii="Times New Roman" w:hAnsi="Times New Roman" w:cs="Times New Roman"/>
                <w:bCs/>
                <w:color w:val="0D0D0D" w:themeColor="text1" w:themeTint="F2"/>
                <w:sz w:val="24"/>
                <w:szCs w:val="24"/>
                <w:lang w:val="kk-KZ"/>
              </w:rPr>
              <w:t xml:space="preserve">кг, </w:t>
            </w:r>
            <w:r w:rsidRPr="007B20D1">
              <w:rPr>
                <w:rFonts w:ascii="Times New Roman" w:hAnsi="Times New Roman" w:cs="Times New Roman"/>
                <w:color w:val="0D0D0D" w:themeColor="text1" w:themeTint="F2"/>
                <w:sz w:val="24"/>
                <w:szCs w:val="24"/>
                <w:lang w:val="ru-RU"/>
              </w:rPr>
              <w:t>БАД</w:t>
            </w:r>
            <w:r w:rsidRPr="007B20D1">
              <w:rPr>
                <w:rFonts w:ascii="Times New Roman" w:hAnsi="Times New Roman" w:cs="Times New Roman"/>
                <w:color w:val="0D0D0D" w:themeColor="text1" w:themeTint="F2"/>
                <w:sz w:val="24"/>
                <w:szCs w:val="24"/>
                <w:lang w:val="kk-KZ"/>
              </w:rPr>
              <w:t>Ы -</w:t>
            </w:r>
            <w:r w:rsidRPr="007B20D1">
              <w:rPr>
                <w:rFonts w:ascii="Times New Roman" w:hAnsi="Times New Roman" w:cs="Times New Roman"/>
                <w:bCs/>
                <w:color w:val="0D0D0D" w:themeColor="text1" w:themeTint="F2"/>
                <w:sz w:val="24"/>
                <w:szCs w:val="24"/>
                <w:lang w:val="ru-RU"/>
              </w:rPr>
              <w:t>174,09</w:t>
            </w:r>
            <w:r w:rsidRPr="007B20D1">
              <w:rPr>
                <w:rFonts w:ascii="Times New Roman" w:hAnsi="Times New Roman" w:cs="Times New Roman"/>
                <w:bCs/>
                <w:color w:val="0D0D0D" w:themeColor="text1" w:themeTint="F2"/>
                <w:sz w:val="24"/>
                <w:szCs w:val="24"/>
                <w:lang w:val="kk-KZ"/>
              </w:rPr>
              <w:t>кг.</w:t>
            </w:r>
          </w:p>
        </w:tc>
        <w:tc>
          <w:tcPr>
            <w:tcW w:w="1984" w:type="dxa"/>
          </w:tcPr>
          <w:p w14:paraId="5EA074BC"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r w:rsidRPr="00E52248">
              <w:rPr>
                <w:rFonts w:ascii="Times New Roman" w:hAnsi="Times New Roman" w:cs="Times New Roman"/>
                <w:b/>
                <w:color w:val="0D0D0D" w:themeColor="text1" w:themeTint="F2"/>
                <w:lang w:val="ru-RU"/>
              </w:rPr>
              <w:t>Исполнено</w:t>
            </w:r>
          </w:p>
          <w:p w14:paraId="4CAB2FFB"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5E5C884C"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1EE5BCD4"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6E89D619"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38E7690E"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20B60E30"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034B0196"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6F88892B"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640320DF"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6710EB4B"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0F1F85C0"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475AC0A3"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7F9CF54B"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p>
          <w:p w14:paraId="437B3468" w14:textId="77777777" w:rsidR="00AA1446" w:rsidRPr="00E52248" w:rsidRDefault="00AA1446" w:rsidP="00AA1446">
            <w:pPr>
              <w:spacing w:after="0" w:line="240" w:lineRule="auto"/>
              <w:jc w:val="both"/>
              <w:rPr>
                <w:rFonts w:ascii="Times New Roman" w:hAnsi="Times New Roman" w:cs="Times New Roman"/>
                <w:b/>
                <w:color w:val="0D0D0D" w:themeColor="text1" w:themeTint="F2"/>
                <w:lang w:val="ru-RU"/>
              </w:rPr>
            </w:pPr>
            <w:r w:rsidRPr="00E52248">
              <w:rPr>
                <w:rFonts w:ascii="Times New Roman" w:hAnsi="Times New Roman" w:cs="Times New Roman"/>
                <w:b/>
                <w:color w:val="0D0D0D" w:themeColor="text1" w:themeTint="F2"/>
                <w:lang w:val="ru-RU"/>
              </w:rPr>
              <w:t>Исполнено</w:t>
            </w:r>
          </w:p>
        </w:tc>
      </w:tr>
      <w:tr w:rsidR="007B20D1" w:rsidRPr="007B20D1" w14:paraId="45B792A6" w14:textId="77777777" w:rsidTr="00372AAD">
        <w:trPr>
          <w:trHeight w:val="176"/>
        </w:trPr>
        <w:tc>
          <w:tcPr>
            <w:tcW w:w="2263" w:type="dxa"/>
          </w:tcPr>
          <w:p w14:paraId="6CA7EEB0" w14:textId="77777777" w:rsidR="00AA1446" w:rsidRPr="007B20D1" w:rsidRDefault="00AA1446" w:rsidP="00AA1446">
            <w:pPr>
              <w:pStyle w:val="af0"/>
              <w:widowControl w:val="0"/>
              <w:spacing w:after="0"/>
              <w:ind w:left="0" w:right="127"/>
              <w:rPr>
                <w:color w:val="0D0D0D" w:themeColor="text1" w:themeTint="F2"/>
              </w:rPr>
            </w:pPr>
            <w:r w:rsidRPr="007B20D1">
              <w:rPr>
                <w:color w:val="0D0D0D" w:themeColor="text1" w:themeTint="F2"/>
              </w:rPr>
              <w:lastRenderedPageBreak/>
              <w:t>Производство и реализация небезопасной, некачественной и фальсифицированной продукции (товаров)</w:t>
            </w:r>
          </w:p>
        </w:tc>
        <w:tc>
          <w:tcPr>
            <w:tcW w:w="3827" w:type="dxa"/>
          </w:tcPr>
          <w:p w14:paraId="017CBA92" w14:textId="77777777" w:rsidR="00AA1446" w:rsidRPr="007B20D1" w:rsidRDefault="00AA1446" w:rsidP="00AA1446">
            <w:pPr>
              <w:pStyle w:val="ae"/>
              <w:ind w:firstLine="317"/>
              <w:jc w:val="both"/>
              <w:rPr>
                <w:rFonts w:ascii="Times New Roman" w:hAnsi="Times New Roman" w:cs="Times New Roman"/>
                <w:color w:val="0D0D0D" w:themeColor="text1" w:themeTint="F2"/>
                <w:sz w:val="24"/>
                <w:szCs w:val="24"/>
                <w:lang w:val="kk-KZ"/>
              </w:rPr>
            </w:pPr>
            <w:r w:rsidRPr="007B20D1">
              <w:rPr>
                <w:rFonts w:ascii="Times New Roman" w:hAnsi="Times New Roman" w:cs="Times New Roman"/>
                <w:color w:val="0D0D0D" w:themeColor="text1" w:themeTint="F2"/>
                <w:sz w:val="24"/>
                <w:szCs w:val="24"/>
                <w:lang w:val="ru-RU"/>
              </w:rPr>
              <w:t>Введение санитарных мер по ограничению реализации небезопасной, некачественной и фальсифицированной продукции (товаров)</w:t>
            </w:r>
          </w:p>
        </w:tc>
        <w:tc>
          <w:tcPr>
            <w:tcW w:w="6668" w:type="dxa"/>
          </w:tcPr>
          <w:p w14:paraId="290E246B" w14:textId="5EEAD47B" w:rsidR="00AA1446" w:rsidRPr="007B20D1" w:rsidRDefault="00AA1446" w:rsidP="00476732">
            <w:pPr>
              <w:shd w:val="clear" w:color="auto" w:fill="FFFFFF"/>
              <w:spacing w:after="0" w:line="240" w:lineRule="auto"/>
              <w:ind w:firstLine="181"/>
              <w:jc w:val="both"/>
              <w:rPr>
                <w:rFonts w:ascii="Times New Roman" w:eastAsia="Calibri" w:hAnsi="Times New Roman" w:cs="Times New Roman"/>
                <w:iCs/>
                <w:color w:val="0D0D0D" w:themeColor="text1" w:themeTint="F2"/>
                <w:sz w:val="24"/>
                <w:szCs w:val="24"/>
                <w:lang w:val="kk-KZ"/>
              </w:rPr>
            </w:pPr>
            <w:r w:rsidRPr="007B20D1">
              <w:rPr>
                <w:rFonts w:ascii="Times New Roman" w:eastAsia="Calibri" w:hAnsi="Times New Roman" w:cs="Times New Roman"/>
                <w:iCs/>
                <w:color w:val="0D0D0D" w:themeColor="text1" w:themeTint="F2"/>
                <w:sz w:val="24"/>
                <w:szCs w:val="24"/>
                <w:lang w:val="kk-KZ"/>
              </w:rPr>
              <w:t>Временные санитарные меры в 2019 году: постановление Главного государственного санитарного врача от 12.12.2019 года №7-ПГВр «О запрещении ввоза, производства, реализации и распространения некурительных табачных и бестабачных изделий (снюсов)»</w:t>
            </w:r>
          </w:p>
          <w:p w14:paraId="1E97EB40" w14:textId="77777777" w:rsidR="00AA1446" w:rsidRPr="007B20D1" w:rsidRDefault="00AA1446" w:rsidP="00476732">
            <w:pPr>
              <w:shd w:val="clear" w:color="auto" w:fill="FFFFFF"/>
              <w:spacing w:after="0" w:line="240" w:lineRule="auto"/>
              <w:ind w:firstLine="181"/>
              <w:jc w:val="both"/>
              <w:rPr>
                <w:rFonts w:ascii="Times New Roman" w:hAnsi="Times New Roman" w:cs="Times New Roman"/>
                <w:color w:val="0D0D0D" w:themeColor="text1" w:themeTint="F2"/>
                <w:sz w:val="24"/>
                <w:szCs w:val="24"/>
                <w:lang w:val="kk-KZ"/>
              </w:rPr>
            </w:pPr>
            <w:r w:rsidRPr="007B20D1">
              <w:rPr>
                <w:rFonts w:ascii="Times New Roman" w:eastAsia="Calibri" w:hAnsi="Times New Roman" w:cs="Times New Roman"/>
                <w:iCs/>
                <w:color w:val="0D0D0D" w:themeColor="text1" w:themeTint="F2"/>
                <w:sz w:val="24"/>
                <w:szCs w:val="24"/>
                <w:lang w:val="kk-KZ"/>
              </w:rPr>
              <w:t>Снято с реализации  на предприятиях торговли более 61,9 тонн  всей несоответствующей продукции на сумму  227,67 млн. тенге, из них непродовольственных товаров – 840,17 кг, из них товаров для детей и подростков – 656,6 кг, в том числе детских игрушек – 477,6 кг, парфюмерно-косметических средств – 33,75 кг, материалов для изделий, контактирующих с кожей человека, одежда, обувь – 77,95 кг.</w:t>
            </w:r>
          </w:p>
        </w:tc>
        <w:tc>
          <w:tcPr>
            <w:tcW w:w="1984" w:type="dxa"/>
          </w:tcPr>
          <w:p w14:paraId="4528B514" w14:textId="77777777" w:rsidR="00AA1446" w:rsidRPr="00E52248" w:rsidRDefault="00AA1446" w:rsidP="00AA1446">
            <w:pPr>
              <w:pBdr>
                <w:bottom w:val="single" w:sz="4" w:space="31" w:color="FFFFFF"/>
              </w:pBdr>
              <w:spacing w:after="0" w:line="240" w:lineRule="auto"/>
              <w:contextualSpacing/>
              <w:jc w:val="both"/>
              <w:rPr>
                <w:rFonts w:ascii="Times New Roman" w:hAnsi="Times New Roman" w:cs="Times New Roman"/>
                <w:b/>
                <w:color w:val="0D0D0D" w:themeColor="text1" w:themeTint="F2"/>
                <w:sz w:val="24"/>
                <w:szCs w:val="24"/>
                <w:lang w:val="ru-RU"/>
              </w:rPr>
            </w:pPr>
            <w:r w:rsidRPr="00E52248">
              <w:rPr>
                <w:rFonts w:ascii="Times New Roman" w:hAnsi="Times New Roman" w:cs="Times New Roman"/>
                <w:b/>
                <w:color w:val="0D0D0D" w:themeColor="text1" w:themeTint="F2"/>
                <w:sz w:val="24"/>
                <w:szCs w:val="24"/>
                <w:lang w:val="ru-RU"/>
              </w:rPr>
              <w:t>Исполнено</w:t>
            </w:r>
          </w:p>
        </w:tc>
      </w:tr>
      <w:tr w:rsidR="007B20D1" w:rsidRPr="00FD22E8" w14:paraId="4487E304" w14:textId="77777777" w:rsidTr="005D6B15">
        <w:trPr>
          <w:trHeight w:val="279"/>
        </w:trPr>
        <w:tc>
          <w:tcPr>
            <w:tcW w:w="14742" w:type="dxa"/>
            <w:gridSpan w:val="4"/>
          </w:tcPr>
          <w:p w14:paraId="2E81CC50" w14:textId="77777777" w:rsidR="00AA1446" w:rsidRPr="0052535E" w:rsidRDefault="00AA1446" w:rsidP="0052535E">
            <w:pPr>
              <w:spacing w:after="0" w:line="240" w:lineRule="auto"/>
              <w:jc w:val="center"/>
              <w:rPr>
                <w:rFonts w:ascii="Times New Roman" w:hAnsi="Times New Roman" w:cs="Times New Roman"/>
                <w:b/>
                <w:color w:val="0D0D0D" w:themeColor="text1" w:themeTint="F2"/>
                <w:sz w:val="24"/>
                <w:szCs w:val="24"/>
                <w:lang w:val="ru-RU"/>
              </w:rPr>
            </w:pPr>
            <w:r w:rsidRPr="0052535E">
              <w:rPr>
                <w:rFonts w:ascii="Times New Roman" w:eastAsia="MS PGothic" w:hAnsi="Times New Roman" w:cs="Times New Roman"/>
                <w:b/>
                <w:color w:val="0D0D0D" w:themeColor="text1" w:themeTint="F2"/>
                <w:kern w:val="24"/>
                <w:sz w:val="24"/>
                <w:szCs w:val="24"/>
                <w:lang w:val="kk-KZ"/>
              </w:rPr>
              <w:t>Стратегическое направление 2. Повышение эффективности системы здравоохранения</w:t>
            </w:r>
          </w:p>
        </w:tc>
      </w:tr>
      <w:tr w:rsidR="007B20D1" w:rsidRPr="00FD22E8" w14:paraId="2FCC0720" w14:textId="77777777" w:rsidTr="005D6B15">
        <w:trPr>
          <w:trHeight w:val="242"/>
        </w:trPr>
        <w:tc>
          <w:tcPr>
            <w:tcW w:w="14742" w:type="dxa"/>
            <w:gridSpan w:val="4"/>
          </w:tcPr>
          <w:p w14:paraId="2C1CF502" w14:textId="77777777" w:rsidR="00AA1446" w:rsidRPr="0052535E" w:rsidRDefault="00AA1446" w:rsidP="0052535E">
            <w:pPr>
              <w:spacing w:after="0" w:line="240" w:lineRule="auto"/>
              <w:jc w:val="center"/>
              <w:rPr>
                <w:rFonts w:ascii="Times New Roman" w:hAnsi="Times New Roman" w:cs="Times New Roman"/>
                <w:b/>
                <w:iCs/>
                <w:color w:val="0D0D0D" w:themeColor="text1" w:themeTint="F2"/>
                <w:sz w:val="24"/>
                <w:szCs w:val="24"/>
                <w:lang w:val="ru-RU"/>
              </w:rPr>
            </w:pPr>
            <w:r w:rsidRPr="0052535E">
              <w:rPr>
                <w:rFonts w:ascii="Times New Roman" w:hAnsi="Times New Roman" w:cs="Times New Roman"/>
                <w:b/>
                <w:color w:val="0D0D0D" w:themeColor="text1" w:themeTint="F2"/>
                <w:sz w:val="24"/>
                <w:szCs w:val="24"/>
                <w:lang w:val="kk-KZ"/>
              </w:rPr>
              <w:t>Ц</w:t>
            </w:r>
            <w:r w:rsidRPr="0052535E">
              <w:rPr>
                <w:rFonts w:ascii="Times New Roman" w:hAnsi="Times New Roman" w:cs="Times New Roman"/>
                <w:b/>
                <w:color w:val="0D0D0D" w:themeColor="text1" w:themeTint="F2"/>
                <w:sz w:val="24"/>
                <w:szCs w:val="24"/>
                <w:lang w:val="ru-RU"/>
              </w:rPr>
              <w:t>ель 2</w:t>
            </w:r>
            <w:r w:rsidRPr="0052535E">
              <w:rPr>
                <w:rFonts w:ascii="Times New Roman" w:hAnsi="Times New Roman" w:cs="Times New Roman"/>
                <w:b/>
                <w:color w:val="0D0D0D" w:themeColor="text1" w:themeTint="F2"/>
                <w:sz w:val="24"/>
                <w:szCs w:val="24"/>
                <w:lang w:val="kk-KZ"/>
              </w:rPr>
              <w:t>.1</w:t>
            </w:r>
            <w:r w:rsidRPr="0052535E">
              <w:rPr>
                <w:rFonts w:ascii="Times New Roman" w:hAnsi="Times New Roman" w:cs="Times New Roman"/>
                <w:b/>
                <w:color w:val="0D0D0D" w:themeColor="text1" w:themeTint="F2"/>
                <w:sz w:val="24"/>
                <w:szCs w:val="24"/>
                <w:lang w:val="ru-RU"/>
              </w:rPr>
              <w:t xml:space="preserve">. </w:t>
            </w:r>
            <w:r w:rsidRPr="0052535E">
              <w:rPr>
                <w:rFonts w:ascii="Times New Roman" w:hAnsi="Times New Roman" w:cs="Times New Roman"/>
                <w:b/>
                <w:iCs/>
                <w:color w:val="0D0D0D" w:themeColor="text1" w:themeTint="F2"/>
                <w:sz w:val="24"/>
                <w:szCs w:val="24"/>
                <w:lang w:val="ru-RU"/>
              </w:rPr>
              <w:t>Совершенствование управления и финансирования системы здравоохранения</w:t>
            </w:r>
          </w:p>
          <w:p w14:paraId="6DF01E6C" w14:textId="77777777" w:rsidR="00AA1446" w:rsidRPr="0052535E" w:rsidRDefault="00AA1446" w:rsidP="0052535E">
            <w:pPr>
              <w:spacing w:after="0" w:line="240" w:lineRule="auto"/>
              <w:jc w:val="center"/>
              <w:rPr>
                <w:rFonts w:ascii="Times New Roman" w:hAnsi="Times New Roman" w:cs="Times New Roman"/>
                <w:b/>
                <w:color w:val="0D0D0D" w:themeColor="text1" w:themeTint="F2"/>
                <w:sz w:val="24"/>
                <w:szCs w:val="24"/>
                <w:lang w:val="ru-RU"/>
              </w:rPr>
            </w:pPr>
            <w:r w:rsidRPr="0052535E">
              <w:rPr>
                <w:rFonts w:ascii="Times New Roman" w:hAnsi="Times New Roman" w:cs="Times New Roman"/>
                <w:b/>
                <w:color w:val="0D0D0D" w:themeColor="text1" w:themeTint="F2"/>
                <w:sz w:val="24"/>
                <w:szCs w:val="24"/>
                <w:lang w:val="kk-KZ"/>
              </w:rPr>
              <w:t>Ц</w:t>
            </w:r>
            <w:r w:rsidRPr="0052535E">
              <w:rPr>
                <w:rFonts w:ascii="Times New Roman" w:hAnsi="Times New Roman" w:cs="Times New Roman"/>
                <w:b/>
                <w:color w:val="0D0D0D" w:themeColor="text1" w:themeTint="F2"/>
                <w:sz w:val="24"/>
                <w:szCs w:val="24"/>
                <w:lang w:val="ru-RU"/>
              </w:rPr>
              <w:t>ель 2</w:t>
            </w:r>
            <w:r w:rsidRPr="0052535E">
              <w:rPr>
                <w:rFonts w:ascii="Times New Roman" w:hAnsi="Times New Roman" w:cs="Times New Roman"/>
                <w:b/>
                <w:color w:val="0D0D0D" w:themeColor="text1" w:themeTint="F2"/>
                <w:sz w:val="24"/>
                <w:szCs w:val="24"/>
                <w:lang w:val="kk-KZ"/>
              </w:rPr>
              <w:t>.2</w:t>
            </w:r>
            <w:r w:rsidRPr="0052535E">
              <w:rPr>
                <w:rFonts w:ascii="Times New Roman" w:hAnsi="Times New Roman" w:cs="Times New Roman"/>
                <w:b/>
                <w:color w:val="0D0D0D" w:themeColor="text1" w:themeTint="F2"/>
                <w:sz w:val="24"/>
                <w:szCs w:val="24"/>
                <w:lang w:val="ru-RU"/>
              </w:rPr>
              <w:t>.</w:t>
            </w:r>
            <w:r w:rsidRPr="0052535E">
              <w:rPr>
                <w:rFonts w:ascii="Times New Roman" w:hAnsi="Times New Roman" w:cs="Times New Roman"/>
                <w:b/>
                <w:color w:val="0D0D0D" w:themeColor="text1" w:themeTint="F2"/>
                <w:sz w:val="24"/>
                <w:szCs w:val="24"/>
                <w:lang w:val="kk-KZ"/>
              </w:rPr>
              <w:t xml:space="preserve"> Развитие</w:t>
            </w:r>
            <w:r w:rsidRPr="0052535E">
              <w:rPr>
                <w:rFonts w:ascii="Times New Roman" w:eastAsia="MS PGothic" w:hAnsi="Times New Roman" w:cs="Times New Roman"/>
                <w:b/>
                <w:color w:val="0D0D0D" w:themeColor="text1" w:themeTint="F2"/>
                <w:kern w:val="24"/>
                <w:sz w:val="24"/>
                <w:szCs w:val="24"/>
                <w:lang w:val="kk-KZ"/>
              </w:rPr>
              <w:t xml:space="preserve"> кадрового потенциала и науки в сфере здравоохранения</w:t>
            </w:r>
          </w:p>
        </w:tc>
      </w:tr>
      <w:tr w:rsidR="007B20D1" w:rsidRPr="007B20D1" w14:paraId="4F5E8D96" w14:textId="77777777" w:rsidTr="00476732">
        <w:trPr>
          <w:trHeight w:val="2302"/>
        </w:trPr>
        <w:tc>
          <w:tcPr>
            <w:tcW w:w="2263" w:type="dxa"/>
          </w:tcPr>
          <w:p w14:paraId="413A3410" w14:textId="77777777" w:rsidR="00605071" w:rsidRPr="007B20D1" w:rsidRDefault="00605071" w:rsidP="00605071">
            <w:pPr>
              <w:pStyle w:val="ae"/>
              <w:rPr>
                <w:rFonts w:ascii="Times New Roman" w:hAnsi="Times New Roman" w:cs="Times New Roman"/>
                <w:color w:val="0D0D0D" w:themeColor="text1" w:themeTint="F2"/>
                <w:sz w:val="24"/>
                <w:szCs w:val="24"/>
                <w:lang w:val="ru-RU" w:eastAsia="ja-JP"/>
              </w:rPr>
            </w:pPr>
            <w:r w:rsidRPr="007B20D1">
              <w:rPr>
                <w:rFonts w:ascii="Times New Roman" w:hAnsi="Times New Roman" w:cs="Times New Roman"/>
                <w:color w:val="0D0D0D" w:themeColor="text1" w:themeTint="F2"/>
                <w:sz w:val="24"/>
                <w:szCs w:val="24"/>
                <w:lang w:val="ru-RU" w:eastAsia="ja-JP"/>
              </w:rPr>
              <w:t>Отток медицинских кадров в связи с недостаточными мерами социальной поддержки медицинских работников</w:t>
            </w:r>
          </w:p>
        </w:tc>
        <w:tc>
          <w:tcPr>
            <w:tcW w:w="3827" w:type="dxa"/>
          </w:tcPr>
          <w:p w14:paraId="70EC10B1" w14:textId="77777777" w:rsidR="00605071" w:rsidRPr="007B20D1" w:rsidRDefault="00605071" w:rsidP="00605071">
            <w:pPr>
              <w:pStyle w:val="ae"/>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eastAsia="ja-JP"/>
              </w:rPr>
              <w:t>Расширение действующих меморандумов новыми мероприятиями, направленных на закрепление кадров на местах</w:t>
            </w:r>
          </w:p>
        </w:tc>
        <w:tc>
          <w:tcPr>
            <w:tcW w:w="6668" w:type="dxa"/>
          </w:tcPr>
          <w:p w14:paraId="2B495010" w14:textId="77777777"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 xml:space="preserve">С 2016 года введена обязательная трехлетняя отработка выпускникам резидентуры, с 2019 года – выпускникам интернатуры медицинских ВУЗов в государственных организациях здравоохранения. </w:t>
            </w:r>
          </w:p>
          <w:p w14:paraId="36912FBC" w14:textId="77777777"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 xml:space="preserve">С целью обеспечения квалифицированными специалистами Министерством здравоохранения РК ежегодно выделяется государственный образовательный заказ на подготовку медицинских кадров в бакалавриате, интернатуре, резидентуре, магистратуре, докторантуры. </w:t>
            </w:r>
          </w:p>
          <w:p w14:paraId="7AE1026E" w14:textId="60EA3471"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 xml:space="preserve">Для обеспечения отрасли медицинскими кадрами на законодательном уровне с 2017 года введены </w:t>
            </w:r>
            <w:r w:rsidR="00FC61E6" w:rsidRPr="007B20D1">
              <w:rPr>
                <w:rFonts w:ascii="Times New Roman" w:eastAsia="Times New Roman" w:hAnsi="Times New Roman" w:cs="Times New Roman"/>
                <w:color w:val="0D0D0D" w:themeColor="text1" w:themeTint="F2"/>
                <w:sz w:val="24"/>
                <w:szCs w:val="24"/>
                <w:lang w:val="ru-RU"/>
              </w:rPr>
              <w:t xml:space="preserve">расходы </w:t>
            </w:r>
            <w:r w:rsidR="00FC61E6">
              <w:rPr>
                <w:rFonts w:ascii="Times New Roman" w:eastAsia="Times New Roman" w:hAnsi="Times New Roman" w:cs="Times New Roman"/>
                <w:color w:val="0D0D0D" w:themeColor="text1" w:themeTint="F2"/>
                <w:sz w:val="24"/>
                <w:szCs w:val="24"/>
                <w:lang w:val="ru-RU"/>
              </w:rPr>
              <w:t>местных</w:t>
            </w:r>
            <w:r w:rsidR="003A14B6">
              <w:rPr>
                <w:rFonts w:ascii="Times New Roman" w:eastAsia="Times New Roman" w:hAnsi="Times New Roman" w:cs="Times New Roman"/>
                <w:color w:val="0D0D0D" w:themeColor="text1" w:themeTint="F2"/>
                <w:sz w:val="24"/>
                <w:szCs w:val="24"/>
                <w:lang w:val="ru-RU"/>
              </w:rPr>
              <w:t xml:space="preserve"> исполнительных органов</w:t>
            </w:r>
            <w:r w:rsidR="00807292">
              <w:rPr>
                <w:rFonts w:ascii="Times New Roman" w:eastAsia="Times New Roman" w:hAnsi="Times New Roman" w:cs="Times New Roman"/>
                <w:color w:val="0D0D0D" w:themeColor="text1" w:themeTint="F2"/>
                <w:sz w:val="24"/>
                <w:szCs w:val="24"/>
                <w:lang w:val="ru-RU"/>
              </w:rPr>
              <w:t xml:space="preserve"> (</w:t>
            </w:r>
            <w:r w:rsidRPr="007B20D1">
              <w:rPr>
                <w:rFonts w:ascii="Times New Roman" w:eastAsia="Times New Roman" w:hAnsi="Times New Roman" w:cs="Times New Roman"/>
                <w:color w:val="0D0D0D" w:themeColor="text1" w:themeTint="F2"/>
                <w:sz w:val="24"/>
                <w:szCs w:val="24"/>
                <w:lang w:val="ru-RU"/>
              </w:rPr>
              <w:t>МИО</w:t>
            </w:r>
            <w:r w:rsidR="00807292">
              <w:rPr>
                <w:rFonts w:ascii="Times New Roman" w:eastAsia="Times New Roman" w:hAnsi="Times New Roman" w:cs="Times New Roman"/>
                <w:color w:val="0D0D0D" w:themeColor="text1" w:themeTint="F2"/>
                <w:sz w:val="24"/>
                <w:szCs w:val="24"/>
                <w:lang w:val="ru-RU"/>
              </w:rPr>
              <w:t>)</w:t>
            </w:r>
            <w:r w:rsidRPr="007B20D1">
              <w:rPr>
                <w:rFonts w:ascii="Times New Roman" w:eastAsia="Times New Roman" w:hAnsi="Times New Roman" w:cs="Times New Roman"/>
                <w:color w:val="0D0D0D" w:themeColor="text1" w:themeTint="F2"/>
                <w:sz w:val="24"/>
                <w:szCs w:val="24"/>
                <w:lang w:val="ru-RU"/>
              </w:rPr>
              <w:t xml:space="preserve"> на подготовку специалистов с высшим и послевузовским образованием (2019 г: на подготовку специалистов с высшим образованием выделено 390 мест (2018 г. – 458), с послевузовским образованием – 577 (2018 г. – 253). </w:t>
            </w:r>
          </w:p>
          <w:p w14:paraId="6AE5CB8E" w14:textId="55E885DF"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 xml:space="preserve">В 2019 году по решению Республиканской комиссией по персональному распределению выпускников направлены на работу 2192 молодых специалистов, из них приступили к </w:t>
            </w:r>
            <w:r w:rsidRPr="007B20D1">
              <w:rPr>
                <w:rFonts w:ascii="Times New Roman" w:eastAsia="Times New Roman" w:hAnsi="Times New Roman" w:cs="Times New Roman"/>
                <w:color w:val="0D0D0D" w:themeColor="text1" w:themeTint="F2"/>
                <w:sz w:val="24"/>
                <w:szCs w:val="24"/>
                <w:lang w:val="ru-RU"/>
              </w:rPr>
              <w:lastRenderedPageBreak/>
              <w:t>практической деятельности в городских организациях здравоохранения 1358 чел. (62%), в сельских населенных пунктах 834 (38 %).</w:t>
            </w:r>
          </w:p>
          <w:p w14:paraId="0CBF03B8" w14:textId="4593ABDC"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 xml:space="preserve">Доезд молодых специалистов в 2019 году составил - 88,4 % (1938), из них в сельские населенные пункты – 38 % (736), что свидетельствует об эффективной и плодотворной работе МИО, организаций медицинского образования и науки при координации </w:t>
            </w:r>
            <w:r w:rsidR="00E33A52">
              <w:rPr>
                <w:rFonts w:ascii="Times New Roman" w:hAnsi="Times New Roman" w:cs="Times New Roman"/>
                <w:color w:val="0D0D0D" w:themeColor="text1" w:themeTint="F2"/>
                <w:sz w:val="28"/>
                <w:szCs w:val="28"/>
                <w:lang w:val="ru-RU"/>
              </w:rPr>
              <w:t xml:space="preserve">МЗ РК </w:t>
            </w:r>
            <w:r w:rsidR="00E33A52" w:rsidRPr="006A50B7">
              <w:rPr>
                <w:rFonts w:ascii="Times New Roman" w:hAnsi="Times New Roman" w:cs="Times New Roman"/>
                <w:color w:val="0D0D0D" w:themeColor="text1" w:themeTint="F2"/>
                <w:sz w:val="28"/>
                <w:szCs w:val="28"/>
                <w:lang w:val="ru-RU"/>
              </w:rPr>
              <w:t xml:space="preserve"> </w:t>
            </w:r>
            <w:r w:rsidRPr="007B20D1">
              <w:rPr>
                <w:rFonts w:ascii="Times New Roman" w:eastAsia="Times New Roman" w:hAnsi="Times New Roman" w:cs="Times New Roman"/>
                <w:color w:val="0D0D0D" w:themeColor="text1" w:themeTint="F2"/>
                <w:sz w:val="24"/>
                <w:szCs w:val="24"/>
                <w:lang w:val="ru-RU"/>
              </w:rPr>
              <w:t xml:space="preserve">(с 2012 по 2018 гг. по направлению прибытие молодых специалистов составляло не более 40%). </w:t>
            </w:r>
          </w:p>
          <w:p w14:paraId="16FE6A82" w14:textId="6CAEE4FC"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Предпринимаемые меры по трудоустройству молодых специалистов позволили снизить дефицит кадров клинического профиля с 5897 до 4</w:t>
            </w:r>
            <w:r w:rsidR="007446EC" w:rsidRPr="007446EC">
              <w:rPr>
                <w:rFonts w:ascii="Times New Roman" w:eastAsia="Times New Roman" w:hAnsi="Times New Roman" w:cs="Times New Roman"/>
                <w:color w:val="0D0D0D" w:themeColor="text1" w:themeTint="F2"/>
                <w:sz w:val="24"/>
                <w:szCs w:val="24"/>
                <w:lang w:val="ru-RU"/>
              </w:rPr>
              <w:t>244</w:t>
            </w:r>
            <w:r w:rsidRPr="007B20D1">
              <w:rPr>
                <w:rFonts w:ascii="Times New Roman" w:eastAsia="Times New Roman" w:hAnsi="Times New Roman" w:cs="Times New Roman"/>
                <w:color w:val="0D0D0D" w:themeColor="text1" w:themeTint="F2"/>
                <w:sz w:val="24"/>
                <w:szCs w:val="24"/>
                <w:lang w:val="ru-RU"/>
              </w:rPr>
              <w:t xml:space="preserve"> (25%).</w:t>
            </w:r>
          </w:p>
          <w:p w14:paraId="3948CDB3" w14:textId="77777777" w:rsidR="00605071" w:rsidRPr="007B20D1" w:rsidRDefault="00605071" w:rsidP="00476732">
            <w:pPr>
              <w:tabs>
                <w:tab w:val="left" w:pos="142"/>
                <w:tab w:val="left" w:pos="709"/>
                <w:tab w:val="left" w:pos="1134"/>
              </w:tabs>
              <w:autoSpaceDE w:val="0"/>
              <w:autoSpaceDN w:val="0"/>
              <w:adjustRightInd w:val="0"/>
              <w:spacing w:after="0" w:line="240" w:lineRule="auto"/>
              <w:ind w:firstLine="181"/>
              <w:jc w:val="both"/>
              <w:rPr>
                <w:rFonts w:ascii="Times New Roman" w:eastAsia="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rPr>
              <w:t>Меры социальной поддержки молодых специалистов, прибывших для работы в регионы, являются важным фактором в закреплении кадров на местах. По итогам 2019 года предоставлены: подъемные пособия – 849 чел., жилье – 664 чел., иные меры социальной поддержки – 142 чел.</w:t>
            </w:r>
          </w:p>
          <w:p w14:paraId="39082904" w14:textId="77777777" w:rsidR="00605071" w:rsidRPr="007B20D1" w:rsidRDefault="00605071" w:rsidP="00476732">
            <w:pPr>
              <w:pStyle w:val="af0"/>
              <w:pBdr>
                <w:bottom w:val="single" w:sz="4" w:space="31" w:color="FFFFFF"/>
              </w:pBdr>
              <w:spacing w:after="0"/>
              <w:ind w:left="0" w:firstLine="181"/>
              <w:jc w:val="both"/>
              <w:rPr>
                <w:color w:val="0D0D0D" w:themeColor="text1" w:themeTint="F2"/>
              </w:rPr>
            </w:pPr>
            <w:r w:rsidRPr="007B20D1">
              <w:rPr>
                <w:color w:val="0D0D0D" w:themeColor="text1" w:themeTint="F2"/>
              </w:rPr>
              <w:t>Лидирующие позиции по предоставлению мер социальной поддержки (подъемное пособие) и жилья молодым специалистам (в том числе арендное жилье) занимают следу</w:t>
            </w:r>
            <w:r w:rsidR="007B20D1">
              <w:rPr>
                <w:color w:val="0D0D0D" w:themeColor="text1" w:themeTint="F2"/>
              </w:rPr>
              <w:t>ющие области: Павлодарская (100</w:t>
            </w:r>
            <w:r w:rsidRPr="007B20D1">
              <w:rPr>
                <w:color w:val="0D0D0D" w:themeColor="text1" w:themeTint="F2"/>
              </w:rPr>
              <w:t>%), Костанайская (90%), Северо-Казахстанская (90%), Акмолинская (73%), Атырауская (71%). Предпринимаемые меры по трудоустройству молодых специалистов позволили снизить потребность в кадрах клиническог</w:t>
            </w:r>
            <w:r w:rsidR="007B20D1">
              <w:rPr>
                <w:color w:val="0D0D0D" w:themeColor="text1" w:themeTint="F2"/>
              </w:rPr>
              <w:t>о профиля с 5897 до 4244 (28%).</w:t>
            </w:r>
          </w:p>
        </w:tc>
        <w:tc>
          <w:tcPr>
            <w:tcW w:w="1984" w:type="dxa"/>
          </w:tcPr>
          <w:p w14:paraId="091A41E4" w14:textId="77777777" w:rsidR="00605071" w:rsidRPr="007446EC" w:rsidRDefault="00605071" w:rsidP="00605071">
            <w:pPr>
              <w:spacing w:after="0" w:line="240" w:lineRule="auto"/>
              <w:contextualSpacing/>
              <w:jc w:val="both"/>
              <w:rPr>
                <w:rFonts w:ascii="Times New Roman" w:eastAsia="Calibri" w:hAnsi="Times New Roman" w:cs="Times New Roman"/>
                <w:b/>
                <w:color w:val="0D0D0D" w:themeColor="text1" w:themeTint="F2"/>
                <w:sz w:val="24"/>
                <w:szCs w:val="24"/>
                <w:lang w:val="ru-RU"/>
              </w:rPr>
            </w:pPr>
            <w:r w:rsidRPr="007446EC">
              <w:rPr>
                <w:rFonts w:ascii="Times New Roman" w:eastAsia="Calibri" w:hAnsi="Times New Roman" w:cs="Times New Roman"/>
                <w:b/>
                <w:color w:val="0D0D0D" w:themeColor="text1" w:themeTint="F2"/>
                <w:sz w:val="24"/>
                <w:szCs w:val="24"/>
                <w:lang w:val="ru-RU"/>
              </w:rPr>
              <w:lastRenderedPageBreak/>
              <w:t xml:space="preserve">Исполнено </w:t>
            </w:r>
          </w:p>
        </w:tc>
      </w:tr>
      <w:tr w:rsidR="007446EC" w:rsidRPr="007446EC" w14:paraId="1DED3566" w14:textId="77777777" w:rsidTr="007446EC">
        <w:trPr>
          <w:trHeight w:val="615"/>
        </w:trPr>
        <w:tc>
          <w:tcPr>
            <w:tcW w:w="2263" w:type="dxa"/>
          </w:tcPr>
          <w:p w14:paraId="796A9173" w14:textId="40904F0C" w:rsidR="00AA1446" w:rsidRPr="007446EC" w:rsidRDefault="00AA1446" w:rsidP="00AA1446">
            <w:pPr>
              <w:autoSpaceDE w:val="0"/>
              <w:autoSpaceDN w:val="0"/>
              <w:adjustRightInd w:val="0"/>
              <w:spacing w:after="0" w:line="240" w:lineRule="auto"/>
              <w:rPr>
                <w:rFonts w:ascii="Times New Roman" w:hAnsi="Times New Roman" w:cs="Times New Roman"/>
                <w:lang w:val="ru-RU"/>
              </w:rPr>
            </w:pPr>
            <w:r w:rsidRPr="007446EC">
              <w:rPr>
                <w:rFonts w:ascii="Times New Roman" w:hAnsi="Times New Roman" w:cs="Times New Roman"/>
                <w:sz w:val="24"/>
                <w:szCs w:val="24"/>
                <w:lang w:val="ru-RU"/>
              </w:rPr>
              <w:lastRenderedPageBreak/>
              <w:t xml:space="preserve">Недостаточное аккумулирование финансовых средств в Фонде социального медицинского </w:t>
            </w:r>
            <w:r w:rsidRPr="007446EC">
              <w:rPr>
                <w:rFonts w:ascii="Times New Roman" w:hAnsi="Times New Roman" w:cs="Times New Roman"/>
                <w:sz w:val="24"/>
                <w:szCs w:val="24"/>
                <w:lang w:val="ru-RU"/>
              </w:rPr>
              <w:lastRenderedPageBreak/>
              <w:t xml:space="preserve">страхования в связи с возможным нежеланием </w:t>
            </w:r>
            <w:r w:rsidR="00300088" w:rsidRPr="007446EC">
              <w:rPr>
                <w:rFonts w:ascii="Times New Roman" w:hAnsi="Times New Roman" w:cs="Times New Roman"/>
                <w:sz w:val="24"/>
                <w:szCs w:val="24"/>
                <w:lang w:val="ru-RU"/>
              </w:rPr>
              <w:t>платить взносы</w:t>
            </w:r>
            <w:r w:rsidRPr="007446EC">
              <w:rPr>
                <w:rFonts w:ascii="Times New Roman" w:hAnsi="Times New Roman" w:cs="Times New Roman"/>
                <w:sz w:val="24"/>
                <w:szCs w:val="24"/>
                <w:lang w:val="ru-RU"/>
              </w:rPr>
              <w:t xml:space="preserve"> и отчисления самозанятыми и работодателями</w:t>
            </w:r>
          </w:p>
        </w:tc>
        <w:tc>
          <w:tcPr>
            <w:tcW w:w="3827" w:type="dxa"/>
          </w:tcPr>
          <w:p w14:paraId="085AE071" w14:textId="77777777" w:rsidR="00AA1446" w:rsidRPr="007446EC" w:rsidRDefault="00AA1446" w:rsidP="00AA1446">
            <w:pPr>
              <w:autoSpaceDE w:val="0"/>
              <w:autoSpaceDN w:val="0"/>
              <w:adjustRightInd w:val="0"/>
              <w:spacing w:line="240" w:lineRule="auto"/>
              <w:jc w:val="both"/>
              <w:rPr>
                <w:rFonts w:ascii="Times New Roman" w:hAnsi="Times New Roman" w:cs="Times New Roman"/>
                <w:sz w:val="24"/>
                <w:szCs w:val="24"/>
                <w:lang w:val="ru-RU"/>
              </w:rPr>
            </w:pPr>
            <w:r w:rsidRPr="007446EC">
              <w:rPr>
                <w:rFonts w:ascii="Times New Roman" w:hAnsi="Times New Roman" w:cs="Times New Roman"/>
                <w:sz w:val="24"/>
                <w:szCs w:val="24"/>
                <w:lang w:val="ru-RU"/>
              </w:rPr>
              <w:lastRenderedPageBreak/>
              <w:t>Разработка механизма определения числ</w:t>
            </w:r>
            <w:r w:rsidR="007B20D1" w:rsidRPr="007446EC">
              <w:rPr>
                <w:rFonts w:ascii="Times New Roman" w:hAnsi="Times New Roman" w:cs="Times New Roman"/>
                <w:sz w:val="24"/>
                <w:szCs w:val="24"/>
                <w:lang w:val="ru-RU"/>
              </w:rPr>
              <w:t xml:space="preserve">енности самозанятого населения </w:t>
            </w:r>
            <w:r w:rsidRPr="007446EC">
              <w:rPr>
                <w:rFonts w:ascii="Times New Roman" w:hAnsi="Times New Roman" w:cs="Times New Roman"/>
                <w:sz w:val="24"/>
                <w:szCs w:val="24"/>
                <w:lang w:val="ru-RU"/>
              </w:rPr>
              <w:t>и вовлечения их для оплаты в Фонд СМС.</w:t>
            </w:r>
          </w:p>
          <w:p w14:paraId="216105AD" w14:textId="77777777" w:rsidR="00AA1446" w:rsidRPr="007446EC" w:rsidRDefault="00AA1446" w:rsidP="00AA1446">
            <w:pPr>
              <w:autoSpaceDE w:val="0"/>
              <w:autoSpaceDN w:val="0"/>
              <w:adjustRightInd w:val="0"/>
              <w:spacing w:line="240" w:lineRule="auto"/>
              <w:jc w:val="both"/>
              <w:rPr>
                <w:rFonts w:ascii="Times New Roman" w:hAnsi="Times New Roman" w:cs="Times New Roman"/>
                <w:sz w:val="24"/>
                <w:szCs w:val="24"/>
                <w:lang w:val="ru-RU"/>
              </w:rPr>
            </w:pPr>
          </w:p>
          <w:p w14:paraId="22238149" w14:textId="77777777" w:rsidR="00AA1446" w:rsidRPr="007446EC" w:rsidRDefault="00AA1446" w:rsidP="00AA1446">
            <w:pPr>
              <w:autoSpaceDE w:val="0"/>
              <w:autoSpaceDN w:val="0"/>
              <w:adjustRightInd w:val="0"/>
              <w:spacing w:line="240" w:lineRule="auto"/>
              <w:jc w:val="both"/>
              <w:rPr>
                <w:rFonts w:ascii="Times New Roman" w:hAnsi="Times New Roman" w:cs="Times New Roman"/>
                <w:sz w:val="24"/>
                <w:szCs w:val="24"/>
                <w:lang w:val="ru-RU"/>
              </w:rPr>
            </w:pPr>
          </w:p>
          <w:p w14:paraId="47239347" w14:textId="77777777" w:rsidR="00AA1446" w:rsidRPr="007446EC" w:rsidRDefault="00AA1446" w:rsidP="00AA1446">
            <w:pPr>
              <w:autoSpaceDE w:val="0"/>
              <w:autoSpaceDN w:val="0"/>
              <w:adjustRightInd w:val="0"/>
              <w:spacing w:line="240" w:lineRule="auto"/>
              <w:jc w:val="both"/>
              <w:rPr>
                <w:rFonts w:ascii="Times New Roman" w:hAnsi="Times New Roman" w:cs="Times New Roman"/>
                <w:sz w:val="24"/>
                <w:szCs w:val="24"/>
                <w:lang w:val="ru-RU"/>
              </w:rPr>
            </w:pPr>
          </w:p>
          <w:p w14:paraId="3AD5E8C1" w14:textId="77777777" w:rsidR="00AA1446" w:rsidRPr="007446EC" w:rsidRDefault="00AA1446" w:rsidP="00AA1446">
            <w:pPr>
              <w:autoSpaceDE w:val="0"/>
              <w:autoSpaceDN w:val="0"/>
              <w:adjustRightInd w:val="0"/>
              <w:spacing w:line="240" w:lineRule="auto"/>
              <w:jc w:val="both"/>
              <w:rPr>
                <w:rFonts w:ascii="Times New Roman" w:hAnsi="Times New Roman" w:cs="Times New Roman"/>
                <w:sz w:val="24"/>
                <w:szCs w:val="24"/>
                <w:lang w:val="ru-RU"/>
              </w:rPr>
            </w:pPr>
          </w:p>
          <w:p w14:paraId="3B4F0569" w14:textId="77777777" w:rsidR="00AA1446" w:rsidRPr="007446EC" w:rsidRDefault="00AA1446" w:rsidP="00AA1446">
            <w:pPr>
              <w:autoSpaceDE w:val="0"/>
              <w:autoSpaceDN w:val="0"/>
              <w:adjustRightInd w:val="0"/>
              <w:spacing w:line="240" w:lineRule="auto"/>
              <w:jc w:val="both"/>
              <w:rPr>
                <w:rFonts w:ascii="Times New Roman" w:hAnsi="Times New Roman" w:cs="Times New Roman"/>
                <w:lang w:val="ru-RU"/>
              </w:rPr>
            </w:pPr>
            <w:r w:rsidRPr="007446EC">
              <w:rPr>
                <w:rFonts w:ascii="Times New Roman" w:hAnsi="Times New Roman" w:cs="Times New Roman"/>
                <w:sz w:val="24"/>
                <w:szCs w:val="24"/>
                <w:lang w:val="ru-RU"/>
              </w:rPr>
              <w:t>Внедрение системы межсекторального мониторинга работодателей, системы контроля и взыскания задолженности при уклонении уплаты отчислений в Фонд СМС.</w:t>
            </w:r>
          </w:p>
        </w:tc>
        <w:tc>
          <w:tcPr>
            <w:tcW w:w="6668" w:type="dxa"/>
          </w:tcPr>
          <w:p w14:paraId="64B364ED" w14:textId="43DEEBEE" w:rsidR="004E783B" w:rsidRPr="001E004C" w:rsidRDefault="004E783B" w:rsidP="004E783B">
            <w:pPr>
              <w:spacing w:after="0" w:line="240" w:lineRule="auto"/>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lastRenderedPageBreak/>
              <w:t xml:space="preserve">С 1 июля 2017 года НАО «Фонд социального медицинского страхования» (далее – ФСМС) начал аккумулирование отчислений и взносов в системе </w:t>
            </w:r>
            <w:r w:rsidR="001E004C" w:rsidRPr="001E004C">
              <w:rPr>
                <w:rFonts w:ascii="Times New Roman" w:hAnsi="Times New Roman" w:cs="Times New Roman"/>
                <w:color w:val="0D0D0D" w:themeColor="text1" w:themeTint="F2"/>
                <w:sz w:val="24"/>
                <w:szCs w:val="24"/>
                <w:lang w:val="ru-RU"/>
              </w:rPr>
              <w:t xml:space="preserve">обязательного социального медицинского страхования </w:t>
            </w:r>
            <w:r w:rsidR="001E004C">
              <w:rPr>
                <w:rFonts w:ascii="Times New Roman" w:hAnsi="Times New Roman" w:cs="Times New Roman"/>
                <w:i/>
                <w:color w:val="0D0D0D" w:themeColor="text1" w:themeTint="F2"/>
                <w:sz w:val="24"/>
                <w:szCs w:val="24"/>
                <w:lang w:val="ru-RU"/>
              </w:rPr>
              <w:t>(далее – ОСМС)</w:t>
            </w:r>
            <w:r w:rsidRPr="001E004C">
              <w:rPr>
                <w:rFonts w:ascii="Times New Roman" w:eastAsia="Times New Roman" w:hAnsi="Times New Roman" w:cs="Times New Roman"/>
                <w:sz w:val="24"/>
                <w:szCs w:val="24"/>
                <w:lang w:val="ru-RU" w:eastAsia="ru-RU"/>
              </w:rPr>
              <w:t xml:space="preserve">. </w:t>
            </w:r>
          </w:p>
          <w:p w14:paraId="5133C86A" w14:textId="77777777" w:rsidR="004E783B" w:rsidRPr="002A05F7" w:rsidRDefault="004E783B" w:rsidP="004E783B">
            <w:pPr>
              <w:spacing w:after="0" w:line="240" w:lineRule="auto"/>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    Министерством на еженедельной основе ведется мониторинг поступлений.</w:t>
            </w:r>
          </w:p>
          <w:p w14:paraId="4A9C6F10" w14:textId="77777777" w:rsidR="004E783B" w:rsidRPr="002A05F7" w:rsidRDefault="004E783B" w:rsidP="004E783B">
            <w:pPr>
              <w:spacing w:after="0" w:line="240" w:lineRule="auto"/>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lastRenderedPageBreak/>
              <w:t xml:space="preserve">    Так, </w:t>
            </w:r>
            <w:r w:rsidRPr="002A05F7">
              <w:rPr>
                <w:rFonts w:ascii="Times New Roman" w:eastAsia="Times New Roman" w:hAnsi="Times New Roman" w:cs="Times New Roman"/>
                <w:sz w:val="24"/>
                <w:szCs w:val="24"/>
                <w:lang w:val="kk-KZ" w:eastAsia="ru-RU"/>
              </w:rPr>
              <w:t>с</w:t>
            </w:r>
            <w:r w:rsidRPr="002A05F7">
              <w:rPr>
                <w:rFonts w:ascii="Times New Roman" w:eastAsia="Times New Roman" w:hAnsi="Times New Roman" w:cs="Times New Roman"/>
                <w:sz w:val="24"/>
                <w:szCs w:val="24"/>
                <w:lang w:val="ru-RU" w:eastAsia="ru-RU"/>
              </w:rPr>
              <w:t xml:space="preserve"> 1 июля 2017 г. по 31 декабря 2019 года включительно поступило 246</w:t>
            </w:r>
            <w:r w:rsidRPr="002A05F7">
              <w:rPr>
                <w:rFonts w:ascii="Times New Roman" w:eastAsia="Times New Roman" w:hAnsi="Times New Roman" w:cs="Times New Roman"/>
                <w:sz w:val="24"/>
                <w:szCs w:val="24"/>
                <w:lang w:eastAsia="ru-RU"/>
              </w:rPr>
              <w:t> </w:t>
            </w:r>
            <w:r w:rsidRPr="002A05F7">
              <w:rPr>
                <w:rFonts w:ascii="Times New Roman" w:eastAsia="Times New Roman" w:hAnsi="Times New Roman" w:cs="Times New Roman"/>
                <w:sz w:val="24"/>
                <w:szCs w:val="24"/>
                <w:lang w:val="ru-RU" w:eastAsia="ru-RU"/>
              </w:rPr>
              <w:t xml:space="preserve">936 млн. тенге, из них доля отчислений составила </w:t>
            </w:r>
            <w:bookmarkStart w:id="1" w:name="_Hlk515014728"/>
            <w:r w:rsidRPr="002A05F7">
              <w:rPr>
                <w:rFonts w:ascii="Times New Roman" w:eastAsia="Times New Roman" w:hAnsi="Times New Roman" w:cs="Times New Roman"/>
                <w:sz w:val="24"/>
                <w:szCs w:val="24"/>
                <w:lang w:val="ru-RU" w:eastAsia="ru-RU"/>
              </w:rPr>
              <w:t>96,1% (237</w:t>
            </w:r>
            <w:r w:rsidRPr="002A05F7">
              <w:rPr>
                <w:rFonts w:ascii="Times New Roman" w:eastAsia="Times New Roman" w:hAnsi="Times New Roman" w:cs="Times New Roman"/>
                <w:sz w:val="24"/>
                <w:szCs w:val="24"/>
                <w:lang w:eastAsia="ru-RU"/>
              </w:rPr>
              <w:t> </w:t>
            </w:r>
            <w:r w:rsidRPr="002A05F7">
              <w:rPr>
                <w:rFonts w:ascii="Times New Roman" w:eastAsia="Times New Roman" w:hAnsi="Times New Roman" w:cs="Times New Roman"/>
                <w:sz w:val="24"/>
                <w:szCs w:val="24"/>
                <w:lang w:val="ru-RU" w:eastAsia="ru-RU"/>
              </w:rPr>
              <w:t xml:space="preserve">259 млн.тенге), доля взносов </w:t>
            </w:r>
            <w:bookmarkEnd w:id="1"/>
            <w:r w:rsidRPr="002A05F7">
              <w:rPr>
                <w:rFonts w:ascii="Times New Roman" w:eastAsia="Times New Roman" w:hAnsi="Times New Roman" w:cs="Times New Roman"/>
                <w:sz w:val="24"/>
                <w:szCs w:val="24"/>
                <w:lang w:val="ru-RU" w:eastAsia="ru-RU"/>
              </w:rPr>
              <w:t>3,7% (9</w:t>
            </w:r>
            <w:r w:rsidRPr="002A05F7">
              <w:rPr>
                <w:rFonts w:ascii="Times New Roman" w:eastAsia="Times New Roman" w:hAnsi="Times New Roman" w:cs="Times New Roman"/>
                <w:sz w:val="24"/>
                <w:szCs w:val="24"/>
                <w:lang w:eastAsia="ru-RU"/>
              </w:rPr>
              <w:t> </w:t>
            </w:r>
            <w:r w:rsidRPr="002A05F7">
              <w:rPr>
                <w:rFonts w:ascii="Times New Roman" w:eastAsia="Times New Roman" w:hAnsi="Times New Roman" w:cs="Times New Roman"/>
                <w:sz w:val="24"/>
                <w:szCs w:val="24"/>
                <w:lang w:val="ru-RU" w:eastAsia="ru-RU"/>
              </w:rPr>
              <w:t>149 млн.тенге).</w:t>
            </w:r>
          </w:p>
          <w:p w14:paraId="6E5D8982" w14:textId="77777777" w:rsidR="004E783B" w:rsidRPr="002A05F7" w:rsidRDefault="004E783B" w:rsidP="004E783B">
            <w:pPr>
              <w:spacing w:after="0" w:line="240" w:lineRule="auto"/>
              <w:ind w:left="35" w:firstLine="284"/>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Министерством совместно с заинтересованными государственными органами ведется работа по выявлению и нивелированию социальных рисков при внедрении ОСМС.</w:t>
            </w:r>
          </w:p>
          <w:p w14:paraId="1571321F" w14:textId="77777777" w:rsidR="004E783B" w:rsidRPr="002A05F7" w:rsidRDefault="004E783B" w:rsidP="004E783B">
            <w:pPr>
              <w:spacing w:after="0" w:line="240" w:lineRule="auto"/>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     Одним из существующих рисков внедрения ОСМС является неформально занятое население, которое может остаться незастрахованным. </w:t>
            </w:r>
          </w:p>
          <w:p w14:paraId="329C8656" w14:textId="77777777" w:rsidR="004E783B" w:rsidRPr="002A05F7" w:rsidRDefault="004E783B" w:rsidP="004E783B">
            <w:pPr>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Также, Министерством труда и социальной защиты населения РК совместно с заинтересованными государственными органами Республики Казахстан разработан и реализуется План организационных мероприятий (Дорожная карта) на 2018-2019 годы по формализации и вовлечению неформально занятого населения в экономику страны, и соответственно в систему обязательного социального медицинского страхования. </w:t>
            </w:r>
          </w:p>
          <w:p w14:paraId="39DA5820" w14:textId="0F3AC323" w:rsidR="004E783B" w:rsidRPr="002A05F7" w:rsidRDefault="004E783B" w:rsidP="004E783B">
            <w:pPr>
              <w:tabs>
                <w:tab w:val="left" w:pos="993"/>
              </w:tabs>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По состоянию на </w:t>
            </w:r>
            <w:r w:rsidR="0052535E">
              <w:rPr>
                <w:rFonts w:ascii="Times New Roman" w:eastAsia="Times New Roman" w:hAnsi="Times New Roman" w:cs="Times New Roman"/>
                <w:sz w:val="24"/>
                <w:szCs w:val="24"/>
                <w:lang w:val="ru-RU" w:eastAsia="ru-RU"/>
              </w:rPr>
              <w:t>1</w:t>
            </w:r>
            <w:r w:rsidRPr="002A05F7">
              <w:rPr>
                <w:rFonts w:ascii="Times New Roman" w:eastAsia="Times New Roman" w:hAnsi="Times New Roman" w:cs="Times New Roman"/>
                <w:sz w:val="24"/>
                <w:szCs w:val="24"/>
                <w:lang w:val="ru-RU" w:eastAsia="ru-RU"/>
              </w:rPr>
              <w:t xml:space="preserve">3 января 2020 года в базе данных МТСЗН идентифицированы </w:t>
            </w:r>
            <w:r w:rsidRPr="002A05F7">
              <w:rPr>
                <w:rFonts w:ascii="Times New Roman" w:eastAsia="Times New Roman" w:hAnsi="Times New Roman" w:cs="Times New Roman"/>
                <w:sz w:val="24"/>
                <w:szCs w:val="24"/>
                <w:lang w:val="kk-KZ" w:eastAsia="ru-RU"/>
              </w:rPr>
              <w:t>2 242,6</w:t>
            </w:r>
            <w:r w:rsidRPr="002A05F7">
              <w:rPr>
                <w:rFonts w:ascii="Times New Roman" w:eastAsia="Times New Roman" w:hAnsi="Times New Roman" w:cs="Times New Roman"/>
                <w:sz w:val="24"/>
                <w:szCs w:val="24"/>
                <w:lang w:val="ru-RU" w:eastAsia="ru-RU"/>
              </w:rPr>
              <w:t xml:space="preserve"> тыс. человек из 2</w:t>
            </w:r>
            <w:r w:rsidRPr="002A05F7">
              <w:rPr>
                <w:rFonts w:ascii="Times New Roman" w:eastAsia="Times New Roman" w:hAnsi="Times New Roman" w:cs="Times New Roman"/>
                <w:sz w:val="24"/>
                <w:szCs w:val="24"/>
                <w:lang w:eastAsia="ru-RU"/>
              </w:rPr>
              <w:t> </w:t>
            </w:r>
            <w:r w:rsidRPr="002A05F7">
              <w:rPr>
                <w:rFonts w:ascii="Times New Roman" w:eastAsia="Times New Roman" w:hAnsi="Times New Roman" w:cs="Times New Roman"/>
                <w:sz w:val="24"/>
                <w:szCs w:val="24"/>
                <w:lang w:val="ru-RU" w:eastAsia="ru-RU"/>
              </w:rPr>
              <w:t xml:space="preserve">707,6 тыс. лиц, не имевших статус на начало 2018 год. </w:t>
            </w:r>
          </w:p>
          <w:p w14:paraId="08739706" w14:textId="77777777" w:rsidR="004E783B" w:rsidRPr="002A05F7" w:rsidRDefault="004E783B" w:rsidP="004E783B">
            <w:pPr>
              <w:tabs>
                <w:tab w:val="left" w:pos="993"/>
              </w:tabs>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Оставшиеся </w:t>
            </w:r>
            <w:r w:rsidRPr="002A05F7">
              <w:rPr>
                <w:rFonts w:ascii="Times New Roman" w:eastAsia="Times New Roman" w:hAnsi="Times New Roman" w:cs="Times New Roman"/>
                <w:sz w:val="24"/>
                <w:szCs w:val="24"/>
                <w:lang w:val="kk-KZ" w:eastAsia="ru-RU"/>
              </w:rPr>
              <w:t xml:space="preserve">465 </w:t>
            </w:r>
            <w:r w:rsidRPr="002A05F7">
              <w:rPr>
                <w:rFonts w:ascii="Times New Roman" w:eastAsia="Times New Roman" w:hAnsi="Times New Roman" w:cs="Times New Roman"/>
                <w:sz w:val="24"/>
                <w:szCs w:val="24"/>
                <w:lang w:val="ru-RU" w:eastAsia="ru-RU"/>
              </w:rPr>
              <w:t xml:space="preserve">тыс. человек – это незарегистрированные безработные, непродуктивно самозанятые, занятые на личном подсобном хозяйстве, выехавшие за пределы Республики Казахстан и др. категории. </w:t>
            </w:r>
          </w:p>
          <w:p w14:paraId="55757B06" w14:textId="77777777" w:rsidR="004E783B" w:rsidRPr="002A05F7" w:rsidRDefault="004E783B" w:rsidP="004E783B">
            <w:pPr>
              <w:tabs>
                <w:tab w:val="left" w:pos="993"/>
              </w:tabs>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Среди актуализированных лиц проводится активная информационно-разъяснительная работа по вовлечению их в экономику, в том числе в систему обязательного социального медицинского страхования.</w:t>
            </w:r>
          </w:p>
          <w:p w14:paraId="16FD77B7" w14:textId="77777777" w:rsidR="004E783B" w:rsidRPr="002A05F7" w:rsidRDefault="004E783B" w:rsidP="004E783B">
            <w:pPr>
              <w:tabs>
                <w:tab w:val="left" w:pos="993"/>
              </w:tabs>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Работа по актуализации статусов самозанятых продолжается.</w:t>
            </w:r>
          </w:p>
          <w:p w14:paraId="14E6557D" w14:textId="77777777" w:rsidR="004E783B" w:rsidRPr="002A05F7" w:rsidRDefault="004E783B" w:rsidP="004E783B">
            <w:pPr>
              <w:tabs>
                <w:tab w:val="left" w:pos="993"/>
              </w:tabs>
              <w:spacing w:after="0" w:line="240" w:lineRule="auto"/>
              <w:ind w:firstLine="278"/>
              <w:contextualSpacing/>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 Дополнительной мерой по вовлечению граждан в системы социального обеспечения стала уплата единого совокупного платежа, которая позволила вовлечь неформально самозанятое </w:t>
            </w:r>
            <w:r w:rsidRPr="002A05F7">
              <w:rPr>
                <w:rFonts w:ascii="Times New Roman" w:eastAsia="Times New Roman" w:hAnsi="Times New Roman" w:cs="Times New Roman"/>
                <w:sz w:val="24"/>
                <w:szCs w:val="24"/>
                <w:lang w:val="ru-RU" w:eastAsia="ru-RU"/>
              </w:rPr>
              <w:lastRenderedPageBreak/>
              <w:t xml:space="preserve">население в систему ОСМС. Так, за 2019 год плательщиками ЕСП стали более 270 тыс. человек. </w:t>
            </w:r>
          </w:p>
          <w:p w14:paraId="636A641D" w14:textId="77777777" w:rsidR="004E783B" w:rsidRPr="002A05F7" w:rsidRDefault="004E783B" w:rsidP="004E783B">
            <w:pPr>
              <w:pStyle w:val="a3"/>
              <w:pBdr>
                <w:bottom w:val="single" w:sz="4" w:space="31" w:color="FFFFFF"/>
              </w:pBd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xml:space="preserve">Для предотвращения возможных рисков предлагается формирование трехуровневой системы медицинского обеспечения </w:t>
            </w:r>
            <w:commentRangeStart w:id="2"/>
            <w:r w:rsidRPr="002A05F7">
              <w:rPr>
                <w:rFonts w:ascii="Times New Roman" w:eastAsia="Times New Roman" w:hAnsi="Times New Roman" w:cs="Times New Roman"/>
                <w:sz w:val="24"/>
                <w:szCs w:val="24"/>
                <w:lang w:val="ru-RU" w:eastAsia="ru-RU"/>
              </w:rPr>
              <w:t>на</w:t>
            </w:r>
            <w:commentRangeEnd w:id="2"/>
            <w:r w:rsidRPr="002A05F7">
              <w:rPr>
                <w:rStyle w:val="afc"/>
                <w:rFonts w:ascii="Calibri" w:eastAsia="Times New Roman" w:hAnsi="Calibri" w:cs="Times New Roman"/>
                <w:lang w:val="ru-RU" w:eastAsia="ru-RU"/>
              </w:rPr>
              <w:commentReference w:id="2"/>
            </w:r>
            <w:r w:rsidRPr="002A05F7">
              <w:rPr>
                <w:rFonts w:ascii="Times New Roman" w:eastAsia="Times New Roman" w:hAnsi="Times New Roman" w:cs="Times New Roman"/>
                <w:sz w:val="24"/>
                <w:szCs w:val="24"/>
                <w:lang w:val="ru-RU" w:eastAsia="ru-RU"/>
              </w:rPr>
              <w:t xml:space="preserve"> основе поэтапного внедрения новой модели ГОБМП и системы ОСМС.</w:t>
            </w:r>
          </w:p>
          <w:p w14:paraId="038FA639" w14:textId="77777777" w:rsidR="004E783B" w:rsidRPr="002A05F7" w:rsidRDefault="004E783B" w:rsidP="004E783B">
            <w:pPr>
              <w:pStyle w:val="a3"/>
              <w:pBdr>
                <w:bottom w:val="single" w:sz="4" w:space="31" w:color="FFFFFF"/>
              </w:pBd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Развертывание новой модели ГОБМП предполагается одновременно с введением ОСМС. Медицинскую помощь перераспределяется следующим образом:</w:t>
            </w:r>
          </w:p>
          <w:p w14:paraId="38E88B96" w14:textId="77777777" w:rsidR="004E783B" w:rsidRPr="002A05F7" w:rsidRDefault="004E783B" w:rsidP="0052535E">
            <w:pPr>
              <w:pStyle w:val="a3"/>
              <w:pBdr>
                <w:bottom w:val="single" w:sz="4" w:space="31" w:color="FFFFFF"/>
              </w:pBdr>
              <w:tabs>
                <w:tab w:val="left" w:pos="567"/>
                <w:tab w:val="left" w:pos="851"/>
              </w:tabs>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гарантированный объем бесплатной медицинской помощи (ГОБМП) - минимальный объем;</w:t>
            </w:r>
          </w:p>
          <w:p w14:paraId="4C3FB9C8" w14:textId="77777777" w:rsidR="004E783B" w:rsidRPr="002A05F7" w:rsidRDefault="004E783B" w:rsidP="0052535E">
            <w:pPr>
              <w:pStyle w:val="a3"/>
              <w:pBdr>
                <w:bottom w:val="single" w:sz="4" w:space="31" w:color="FFFFFF"/>
              </w:pBdr>
              <w:tabs>
                <w:tab w:val="left" w:pos="567"/>
                <w:tab w:val="left" w:pos="851"/>
              </w:tabs>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медицинская помощь в системе обязательного социального медицинского страхования (ОСМС) –  базовый объем;</w:t>
            </w:r>
          </w:p>
          <w:p w14:paraId="43C701A7" w14:textId="77777777" w:rsidR="004E783B" w:rsidRPr="002A05F7" w:rsidRDefault="004E783B" w:rsidP="0052535E">
            <w:pPr>
              <w:pStyle w:val="a3"/>
              <w:pBdr>
                <w:bottom w:val="single" w:sz="4" w:space="31" w:color="FFFFFF"/>
              </w:pBdr>
              <w:tabs>
                <w:tab w:val="left" w:pos="567"/>
                <w:tab w:val="left" w:pos="851"/>
              </w:tabs>
              <w:autoSpaceDE w:val="0"/>
              <w:autoSpaceDN w:val="0"/>
              <w:adjustRightInd w:val="0"/>
              <w:spacing w:after="0" w:line="240" w:lineRule="auto"/>
              <w:ind w:left="0"/>
              <w:jc w:val="both"/>
              <w:rPr>
                <w:rFonts w:ascii="Times New Roman" w:eastAsia="Times New Roman" w:hAnsi="Times New Roman" w:cs="Times New Roman"/>
                <w:sz w:val="24"/>
                <w:szCs w:val="24"/>
                <w:lang w:val="ru-RU" w:eastAsia="ru-RU"/>
              </w:rPr>
            </w:pPr>
            <w:r w:rsidRPr="002A05F7">
              <w:rPr>
                <w:rFonts w:ascii="Times New Roman" w:eastAsia="Times New Roman" w:hAnsi="Times New Roman" w:cs="Times New Roman"/>
                <w:sz w:val="24"/>
                <w:szCs w:val="24"/>
                <w:lang w:val="ru-RU" w:eastAsia="ru-RU"/>
              </w:rPr>
              <w:t>- дополнительный обьем медпомощи – медпомощь в рамках добровольного медицинского страхования и предоставляется за счет оказания платных услуг и иных источников, не противоречащих законодательству Республики Казахстан.</w:t>
            </w:r>
          </w:p>
          <w:p w14:paraId="76EEEF1D" w14:textId="16A5D6E3"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Согласно Закону Республики Казахстан от 16 ноября 2015 года «Об обязательном социальном медицинском страховании» (далее – Закон ОСМС) в системе ОСМС не будут участвовать лица, за которых не поступают платежи за последние 3 месяца. Так, по итогам проведенного анализа было выявлено что вследствие нерегулярных платежей из 5,4 млн. человек, за которых поступили платежи за последние </w:t>
            </w:r>
            <w:r w:rsidR="0052535E">
              <w:rPr>
                <w:rFonts w:ascii="Times New Roman" w:hAnsi="Times New Roman" w:cs="Times New Roman"/>
                <w:sz w:val="24"/>
                <w:szCs w:val="24"/>
                <w:lang w:val="ru-RU"/>
              </w:rPr>
              <w:t xml:space="preserve">                         </w:t>
            </w:r>
            <w:r w:rsidRPr="002A05F7">
              <w:rPr>
                <w:rFonts w:ascii="Times New Roman" w:hAnsi="Times New Roman" w:cs="Times New Roman"/>
                <w:sz w:val="24"/>
                <w:szCs w:val="24"/>
                <w:lang w:val="ru-RU"/>
              </w:rPr>
              <w:t xml:space="preserve">12 месяцев, имеются риски «выпадения» из системы ОСМС </w:t>
            </w:r>
            <w:r w:rsidR="0052535E">
              <w:rPr>
                <w:rFonts w:ascii="Times New Roman" w:hAnsi="Times New Roman" w:cs="Times New Roman"/>
                <w:sz w:val="24"/>
                <w:szCs w:val="24"/>
                <w:lang w:val="ru-RU"/>
              </w:rPr>
              <w:t>537</w:t>
            </w:r>
            <w:r w:rsidRPr="002A05F7">
              <w:rPr>
                <w:rFonts w:ascii="Times New Roman" w:hAnsi="Times New Roman" w:cs="Times New Roman"/>
                <w:sz w:val="24"/>
                <w:szCs w:val="24"/>
                <w:lang w:val="ru-RU"/>
              </w:rPr>
              <w:t>,</w:t>
            </w:r>
            <w:r w:rsidR="0052535E">
              <w:rPr>
                <w:rFonts w:ascii="Times New Roman" w:hAnsi="Times New Roman" w:cs="Times New Roman"/>
                <w:sz w:val="24"/>
                <w:szCs w:val="24"/>
                <w:lang w:val="ru-RU"/>
              </w:rPr>
              <w:t>5</w:t>
            </w:r>
            <w:r w:rsidRPr="002A05F7">
              <w:rPr>
                <w:rFonts w:ascii="Times New Roman" w:hAnsi="Times New Roman" w:cs="Times New Roman"/>
                <w:sz w:val="24"/>
                <w:szCs w:val="24"/>
                <w:lang w:val="ru-RU"/>
              </w:rPr>
              <w:t xml:space="preserve"> тыс. наёмных работников.</w:t>
            </w:r>
          </w:p>
          <w:p w14:paraId="47582944"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В соответствии с Законом ОСМС на органы государственных доходов возложена функция по обеспечению полноты и своевременности поступления отчислений и взносов на ОСМС. </w:t>
            </w:r>
          </w:p>
          <w:p w14:paraId="1C33E7C1"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За 2019 год по результатам проведенных 403 налоговых проверок доначислено 147,7 млн. тенге социальных платежей (количество налогоплательщиков, охваченных налоговыми проверками – 2541).</w:t>
            </w:r>
          </w:p>
          <w:p w14:paraId="0E4E869F"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lastRenderedPageBreak/>
              <w:t xml:space="preserve">       Также органами государственных доходов на постоянной основе проводится камеральный контроль полноты исчисления сумм налогов и других обязательных платежей в бюджет.</w:t>
            </w:r>
          </w:p>
          <w:p w14:paraId="758F3B61"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Камеральный контроль по ОСМС, а также по обязательным платежам в бюджет проводится по следующим процедурам: </w:t>
            </w:r>
          </w:p>
          <w:p w14:paraId="12E5EC3B"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1) проверка правильности исчисления сумм отчислений на ОСМС;</w:t>
            </w:r>
          </w:p>
          <w:p w14:paraId="19A44DCE"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2) выявление налогоплательщиков, завысивших вычеты по корпоративному подоходному налогу в части расходов по начисленным доходам работников и иным выплатам физическим лицам;</w:t>
            </w:r>
          </w:p>
          <w:p w14:paraId="4F499E6B"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3) выявление налогоплательщиков, неверно исчисливших обязательные пенсионные взносы;</w:t>
            </w:r>
          </w:p>
          <w:p w14:paraId="564F4CC1"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4) выявление налогоплательщиков, которые при имеющихся оборотах, доходах, импорте, добычи полезных ископаемых либо наличие экспорта сырой нефти/угля, не отражают доходы, начисленные работникам.</w:t>
            </w:r>
          </w:p>
          <w:p w14:paraId="3B4078CE"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Так, за 2019 год сформировано 30 947 уведомлений/извещений по камеральному контролю, по результатам доначислено 8 303,2 млн. тенге, взыскано 7 492,9 млн.тенге.</w:t>
            </w:r>
          </w:p>
          <w:p w14:paraId="336757DF"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Также, органами государственных доходов в соответствии с Законом ОСМС осуществляется контроль за своевременностью уплаты платежей в ОСМС с применением способов и мер принудительного взыскания задолженности.</w:t>
            </w:r>
          </w:p>
          <w:p w14:paraId="1EA2C21B"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По состоянию на 06 января 2020 года 36 685 плательщиков имеют задолженность по платежам в ОСМС в сумме 153 725 тыс. тенге (в том числе, основной долг 121 420 тыс. тенге, пеня 32 306 тыс. тенге). </w:t>
            </w:r>
          </w:p>
          <w:p w14:paraId="64FD5335" w14:textId="77777777" w:rsidR="004E783B" w:rsidRPr="002A05F7" w:rsidRDefault="004E783B" w:rsidP="004E783B">
            <w:pPr>
              <w:pBdr>
                <w:bottom w:val="single" w:sz="4" w:space="31" w:color="FFFFFF"/>
              </w:pBdr>
              <w:autoSpaceDE w:val="0"/>
              <w:autoSpaceDN w:val="0"/>
              <w:adjustRightInd w:val="0"/>
              <w:spacing w:after="0" w:line="240" w:lineRule="auto"/>
              <w:jc w:val="both"/>
              <w:rPr>
                <w:rFonts w:ascii="Times New Roman" w:hAnsi="Times New Roman" w:cs="Times New Roman"/>
                <w:sz w:val="24"/>
                <w:szCs w:val="24"/>
                <w:lang w:val="ru-RU"/>
              </w:rPr>
            </w:pPr>
            <w:r w:rsidRPr="002A05F7">
              <w:rPr>
                <w:rFonts w:ascii="Times New Roman" w:hAnsi="Times New Roman" w:cs="Times New Roman"/>
                <w:sz w:val="24"/>
                <w:szCs w:val="24"/>
                <w:lang w:val="ru-RU"/>
              </w:rPr>
              <w:t xml:space="preserve">       В свою очередь, местные исполнительные органы совместно с Фондом социального медицинского страхования усиливают информационно-разъяснительную работу с работодателями на предмет своевременной уплаты отчислений </w:t>
            </w:r>
            <w:r w:rsidRPr="002A05F7">
              <w:rPr>
                <w:rFonts w:ascii="Times New Roman" w:hAnsi="Times New Roman" w:cs="Times New Roman"/>
                <w:sz w:val="24"/>
                <w:szCs w:val="24"/>
                <w:lang w:val="ru-RU"/>
              </w:rPr>
              <w:lastRenderedPageBreak/>
              <w:t>и взносов, а также снижения текучести кадров, в особенности у работодателей, осуществляющих деятельность в сфере услуг.</w:t>
            </w:r>
          </w:p>
          <w:p w14:paraId="4ACADBC4" w14:textId="50CD07DC" w:rsidR="00AA1446" w:rsidRPr="004E783B" w:rsidRDefault="00AA1446" w:rsidP="007446EC">
            <w:pPr>
              <w:pStyle w:val="a3"/>
              <w:pBdr>
                <w:bottom w:val="single" w:sz="4" w:space="31" w:color="FFFFFF"/>
              </w:pBdr>
              <w:tabs>
                <w:tab w:val="left" w:pos="567"/>
                <w:tab w:val="left" w:pos="851"/>
              </w:tabs>
              <w:autoSpaceDE w:val="0"/>
              <w:autoSpaceDN w:val="0"/>
              <w:adjustRightInd w:val="0"/>
              <w:spacing w:after="0" w:line="240" w:lineRule="auto"/>
              <w:ind w:left="0" w:firstLine="567"/>
              <w:jc w:val="both"/>
              <w:rPr>
                <w:iCs/>
                <w:lang w:val="ru-RU"/>
              </w:rPr>
            </w:pPr>
          </w:p>
        </w:tc>
        <w:tc>
          <w:tcPr>
            <w:tcW w:w="1984" w:type="dxa"/>
          </w:tcPr>
          <w:p w14:paraId="635DBB74" w14:textId="09E18BA0" w:rsidR="00AA1446" w:rsidRPr="007446EC" w:rsidRDefault="00AA1446" w:rsidP="007446EC">
            <w:pPr>
              <w:pStyle w:val="ae"/>
              <w:jc w:val="both"/>
              <w:rPr>
                <w:rFonts w:ascii="Times New Roman" w:hAnsi="Times New Roman" w:cs="Times New Roman"/>
                <w:b/>
                <w:sz w:val="24"/>
                <w:szCs w:val="24"/>
                <w:lang w:val="ru-RU"/>
              </w:rPr>
            </w:pPr>
            <w:r w:rsidRPr="007446EC">
              <w:rPr>
                <w:rFonts w:ascii="Times New Roman" w:hAnsi="Times New Roman" w:cs="Times New Roman"/>
                <w:b/>
                <w:sz w:val="24"/>
                <w:szCs w:val="24"/>
                <w:lang w:val="ru-RU"/>
              </w:rPr>
              <w:lastRenderedPageBreak/>
              <w:t>Исполнено</w:t>
            </w:r>
            <w:r w:rsidR="001D57A3" w:rsidRPr="007446EC">
              <w:rPr>
                <w:rFonts w:ascii="Times New Roman" w:hAnsi="Times New Roman" w:cs="Times New Roman"/>
                <w:b/>
                <w:sz w:val="24"/>
                <w:szCs w:val="24"/>
                <w:lang w:val="ru-RU"/>
              </w:rPr>
              <w:t xml:space="preserve"> </w:t>
            </w:r>
          </w:p>
        </w:tc>
      </w:tr>
      <w:tr w:rsidR="007B20D1" w:rsidRPr="007B20D1" w14:paraId="0AD86168" w14:textId="77777777" w:rsidTr="005D6B15">
        <w:trPr>
          <w:trHeight w:val="30"/>
        </w:trPr>
        <w:tc>
          <w:tcPr>
            <w:tcW w:w="2263" w:type="dxa"/>
          </w:tcPr>
          <w:p w14:paraId="30263EE1" w14:textId="77777777" w:rsidR="00AA1446" w:rsidRPr="007B20D1" w:rsidRDefault="00AA1446" w:rsidP="00AA1446">
            <w:pPr>
              <w:pStyle w:val="a3"/>
              <w:spacing w:after="0" w:line="240" w:lineRule="auto"/>
              <w:ind w:left="0"/>
              <w:rPr>
                <w:rFonts w:ascii="Times New Roman" w:hAnsi="Times New Roman" w:cs="Times New Roman"/>
                <w:color w:val="0D0D0D" w:themeColor="text1" w:themeTint="F2"/>
                <w:sz w:val="24"/>
                <w:szCs w:val="24"/>
                <w:lang w:val="kk-KZ"/>
              </w:rPr>
            </w:pPr>
            <w:r w:rsidRPr="007B20D1">
              <w:rPr>
                <w:rFonts w:ascii="Times New Roman" w:hAnsi="Times New Roman" w:cs="Times New Roman"/>
                <w:color w:val="0D0D0D" w:themeColor="text1" w:themeTint="F2"/>
                <w:sz w:val="24"/>
                <w:szCs w:val="24"/>
                <w:lang w:val="kk-KZ"/>
              </w:rPr>
              <w:lastRenderedPageBreak/>
              <w:t>Не</w:t>
            </w:r>
            <w:r w:rsidRPr="007B20D1">
              <w:rPr>
                <w:rFonts w:ascii="Times New Roman" w:hAnsi="Times New Roman" w:cs="Times New Roman"/>
                <w:color w:val="0D0D0D" w:themeColor="text1" w:themeTint="F2"/>
                <w:sz w:val="24"/>
                <w:szCs w:val="24"/>
                <w:lang w:val="ru-RU"/>
              </w:rPr>
              <w:t>полноценно</w:t>
            </w:r>
            <w:r w:rsidRPr="007B20D1">
              <w:rPr>
                <w:rFonts w:ascii="Times New Roman" w:hAnsi="Times New Roman" w:cs="Times New Roman"/>
                <w:color w:val="0D0D0D" w:themeColor="text1" w:themeTint="F2"/>
                <w:sz w:val="24"/>
                <w:szCs w:val="24"/>
                <w:lang w:val="kk-KZ"/>
              </w:rPr>
              <w:t>е</w:t>
            </w:r>
            <w:r w:rsidRPr="007B20D1">
              <w:rPr>
                <w:rFonts w:ascii="Times New Roman" w:hAnsi="Times New Roman" w:cs="Times New Roman"/>
                <w:color w:val="0D0D0D" w:themeColor="text1" w:themeTint="F2"/>
                <w:sz w:val="24"/>
                <w:szCs w:val="24"/>
                <w:lang w:val="ru-RU"/>
              </w:rPr>
              <w:t xml:space="preserve"> функционирование информационной системы ФСМС </w:t>
            </w:r>
            <w:r w:rsidRPr="007B20D1">
              <w:rPr>
                <w:rFonts w:ascii="Times New Roman" w:hAnsi="Times New Roman" w:cs="Times New Roman"/>
                <w:color w:val="0D0D0D" w:themeColor="text1" w:themeTint="F2"/>
                <w:sz w:val="24"/>
                <w:szCs w:val="24"/>
                <w:lang w:val="kk-KZ"/>
              </w:rPr>
              <w:t xml:space="preserve">в связи с отсутствием </w:t>
            </w:r>
            <w:r w:rsidRPr="007B20D1">
              <w:rPr>
                <w:rFonts w:ascii="Times New Roman" w:hAnsi="Times New Roman" w:cs="Times New Roman"/>
                <w:color w:val="0D0D0D" w:themeColor="text1" w:themeTint="F2"/>
                <w:sz w:val="24"/>
                <w:szCs w:val="24"/>
                <w:lang w:val="ru-RU"/>
              </w:rPr>
              <w:t xml:space="preserve"> взаимодействи</w:t>
            </w:r>
            <w:r w:rsidRPr="007B20D1">
              <w:rPr>
                <w:rFonts w:ascii="Times New Roman" w:hAnsi="Times New Roman" w:cs="Times New Roman"/>
                <w:color w:val="0D0D0D" w:themeColor="text1" w:themeTint="F2"/>
                <w:sz w:val="24"/>
                <w:szCs w:val="24"/>
                <w:lang w:val="kk-KZ"/>
              </w:rPr>
              <w:t>я</w:t>
            </w:r>
            <w:r w:rsidRPr="007B20D1">
              <w:rPr>
                <w:rFonts w:ascii="Times New Roman" w:hAnsi="Times New Roman" w:cs="Times New Roman"/>
                <w:color w:val="0D0D0D" w:themeColor="text1" w:themeTint="F2"/>
                <w:sz w:val="24"/>
                <w:szCs w:val="24"/>
                <w:lang w:val="ru-RU"/>
              </w:rPr>
              <w:t xml:space="preserve"> с информационными системами и базами данных  </w:t>
            </w:r>
            <w:r w:rsidRPr="007B20D1">
              <w:rPr>
                <w:rFonts w:ascii="Times New Roman" w:hAnsi="Times New Roman" w:cs="Times New Roman"/>
                <w:color w:val="0D0D0D" w:themeColor="text1" w:themeTint="F2"/>
                <w:sz w:val="24"/>
                <w:szCs w:val="24"/>
                <w:lang w:val="kk-KZ"/>
              </w:rPr>
              <w:t>соответствующих</w:t>
            </w:r>
            <w:r w:rsidRPr="007B20D1">
              <w:rPr>
                <w:rFonts w:ascii="Times New Roman" w:hAnsi="Times New Roman" w:cs="Times New Roman"/>
                <w:color w:val="0D0D0D" w:themeColor="text1" w:themeTint="F2"/>
                <w:sz w:val="24"/>
                <w:szCs w:val="24"/>
                <w:lang w:val="ru-RU"/>
              </w:rPr>
              <w:t xml:space="preserve"> государственных органов и организаций</w:t>
            </w:r>
            <w:r w:rsidRPr="007B20D1">
              <w:rPr>
                <w:rFonts w:ascii="Times New Roman" w:hAnsi="Times New Roman" w:cs="Times New Roman"/>
                <w:color w:val="0D0D0D" w:themeColor="text1" w:themeTint="F2"/>
                <w:sz w:val="24"/>
                <w:szCs w:val="24"/>
                <w:lang w:val="kk-KZ"/>
              </w:rPr>
              <w:t xml:space="preserve"> </w:t>
            </w:r>
          </w:p>
        </w:tc>
        <w:tc>
          <w:tcPr>
            <w:tcW w:w="3827" w:type="dxa"/>
          </w:tcPr>
          <w:p w14:paraId="30B3B6B0" w14:textId="685E6E26" w:rsidR="00AA1446" w:rsidRPr="00E2548F" w:rsidRDefault="00E2548F" w:rsidP="00E2548F">
            <w:pPr>
              <w:spacing w:after="0" w:line="240" w:lineRule="auto"/>
              <w:contextualSpacing/>
              <w:jc w:val="both"/>
              <w:rPr>
                <w:rFonts w:ascii="Times New Roman" w:hAnsi="Times New Roman" w:cs="Times New Roman"/>
                <w:color w:val="0D0D0D" w:themeColor="text1" w:themeTint="F2"/>
                <w:sz w:val="28"/>
                <w:szCs w:val="28"/>
                <w:lang w:val="x-none"/>
              </w:rPr>
            </w:pPr>
            <w:r w:rsidRPr="00E2548F">
              <w:rPr>
                <w:rFonts w:ascii="Times New Roman" w:hAnsi="Times New Roman" w:cs="Times New Roman"/>
                <w:color w:val="0D0D0D" w:themeColor="text1" w:themeTint="F2"/>
                <w:sz w:val="24"/>
                <w:szCs w:val="24"/>
                <w:lang w:val="ru-RU"/>
              </w:rPr>
              <w:t>Утверждение Соглашений о реализации интеграции информационной системы НАО «ФСМС» с информационными системами государственных и не государственных органов необходимых для своевременного запуска системы ОСМС</w:t>
            </w:r>
          </w:p>
        </w:tc>
        <w:tc>
          <w:tcPr>
            <w:tcW w:w="6668" w:type="dxa"/>
          </w:tcPr>
          <w:p w14:paraId="797452E7" w14:textId="64081998" w:rsidR="00AA1446" w:rsidRPr="007B20D1" w:rsidRDefault="00AA1446" w:rsidP="00476732">
            <w:pPr>
              <w:spacing w:after="0" w:line="240" w:lineRule="auto"/>
              <w:ind w:firstLine="181"/>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Утвержден </w:t>
            </w:r>
            <w:r w:rsidRPr="00E33A52">
              <w:rPr>
                <w:rFonts w:ascii="Times New Roman" w:hAnsi="Times New Roman" w:cs="Times New Roman"/>
                <w:color w:val="0D0D0D" w:themeColor="text1" w:themeTint="F2"/>
                <w:sz w:val="24"/>
                <w:szCs w:val="24"/>
                <w:lang w:val="ru-RU"/>
              </w:rPr>
              <w:t xml:space="preserve">приказ </w:t>
            </w:r>
            <w:r w:rsidR="00E33A52" w:rsidRPr="00E33A52">
              <w:rPr>
                <w:rFonts w:ascii="Times New Roman" w:eastAsia="Calibri" w:hAnsi="Times New Roman" w:cs="Times New Roman"/>
                <w:sz w:val="24"/>
                <w:szCs w:val="24"/>
                <w:lang w:val="kk-KZ"/>
              </w:rPr>
              <w:t xml:space="preserve"> Министерства здравоохранения (далее – МЗ РК) </w:t>
            </w:r>
            <w:r w:rsidRPr="007B20D1">
              <w:rPr>
                <w:rFonts w:ascii="Times New Roman" w:hAnsi="Times New Roman" w:cs="Times New Roman"/>
                <w:color w:val="0D0D0D" w:themeColor="text1" w:themeTint="F2"/>
                <w:sz w:val="24"/>
                <w:szCs w:val="24"/>
                <w:lang w:val="ru-RU"/>
              </w:rPr>
              <w:t>от 26 апреля 2017 года № 215 «О создании межведомственной комиссии по вопросу интеграции информационных систем государственных органов и организаций РК в рамках внедрения ОСМС».</w:t>
            </w:r>
          </w:p>
          <w:p w14:paraId="7E9D675E" w14:textId="53DD1862" w:rsidR="00A946D6" w:rsidRPr="007B20D1" w:rsidRDefault="00A946D6" w:rsidP="00476732">
            <w:pPr>
              <w:spacing w:after="0" w:line="240" w:lineRule="auto"/>
              <w:ind w:firstLine="181"/>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 xml:space="preserve">14 марта 2019 года был расторгнут договор на создание информационной учетной системы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 95 от 25.08.2018 года, в связи с ненадлежащим выполнением договорных обязательств Поставщиком услуг, в лице ЗАО «Витакор» и ТОО «</w:t>
            </w:r>
            <w:r w:rsidRPr="007B20D1">
              <w:rPr>
                <w:rFonts w:ascii="Times New Roman" w:hAnsi="Times New Roman" w:cs="Times New Roman"/>
                <w:color w:val="0D0D0D" w:themeColor="text1" w:themeTint="F2"/>
                <w:sz w:val="24"/>
              </w:rPr>
              <w:t>Entecheco</w:t>
            </w:r>
            <w:r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rPr>
              <w:t>Eurasia</w:t>
            </w:r>
            <w:r w:rsidRPr="007B20D1">
              <w:rPr>
                <w:rFonts w:ascii="Times New Roman" w:hAnsi="Times New Roman" w:cs="Times New Roman"/>
                <w:color w:val="0D0D0D" w:themeColor="text1" w:themeTint="F2"/>
                <w:sz w:val="24"/>
                <w:lang w:val="ru-RU"/>
              </w:rPr>
              <w:t>».</w:t>
            </w:r>
          </w:p>
          <w:p w14:paraId="7793804C" w14:textId="032DE535" w:rsidR="00A946D6" w:rsidRPr="007B20D1" w:rsidRDefault="00807292" w:rsidP="00476732">
            <w:pPr>
              <w:spacing w:after="0" w:line="240" w:lineRule="auto"/>
              <w:ind w:firstLine="181"/>
              <w:jc w:val="both"/>
              <w:rPr>
                <w:rFonts w:ascii="Times New Roman" w:hAnsi="Times New Roman" w:cs="Times New Roman"/>
                <w:color w:val="0D0D0D" w:themeColor="text1" w:themeTint="F2"/>
                <w:sz w:val="24"/>
                <w:lang w:val="ru-RU"/>
              </w:rPr>
            </w:pPr>
            <w:r>
              <w:rPr>
                <w:rFonts w:ascii="Times New Roman" w:hAnsi="Times New Roman" w:cs="Times New Roman"/>
                <w:color w:val="0D0D0D" w:themeColor="text1" w:themeTint="F2"/>
                <w:sz w:val="24"/>
                <w:lang w:val="ru-RU"/>
              </w:rPr>
              <w:t>Фондом</w:t>
            </w:r>
            <w:r w:rsidR="00A946D6" w:rsidRPr="007B20D1">
              <w:rPr>
                <w:rFonts w:ascii="Times New Roman" w:hAnsi="Times New Roman" w:cs="Times New Roman"/>
                <w:color w:val="0D0D0D" w:themeColor="text1" w:themeTint="F2"/>
                <w:sz w:val="24"/>
                <w:lang w:val="ru-RU"/>
              </w:rPr>
              <w:t xml:space="preserve"> в целях автоматизации процессов в части получения и обработки платежей и возвратов в рамках ОСМС, также определения статуса участия ФЛ в системе ОСМС была разработана ИС «</w:t>
            </w:r>
            <w:r w:rsidR="00A946D6" w:rsidRPr="007B20D1">
              <w:rPr>
                <w:rFonts w:ascii="Times New Roman" w:hAnsi="Times New Roman" w:cs="Times New Roman"/>
                <w:color w:val="0D0D0D" w:themeColor="text1" w:themeTint="F2"/>
                <w:sz w:val="24"/>
              </w:rPr>
              <w:t>Saqtandyr</w:t>
            </w:r>
            <w:r w:rsidR="00A946D6" w:rsidRPr="007B20D1">
              <w:rPr>
                <w:rFonts w:ascii="Times New Roman" w:hAnsi="Times New Roman" w:cs="Times New Roman"/>
                <w:color w:val="0D0D0D" w:themeColor="text1" w:themeTint="F2"/>
                <w:sz w:val="24"/>
                <w:lang w:val="ru-RU"/>
              </w:rPr>
              <w:t>ý». С сентября 2019 года ИС «</w:t>
            </w:r>
            <w:r w:rsidR="00A946D6" w:rsidRPr="007B20D1">
              <w:rPr>
                <w:rFonts w:ascii="Times New Roman" w:hAnsi="Times New Roman" w:cs="Times New Roman"/>
                <w:color w:val="0D0D0D" w:themeColor="text1" w:themeTint="F2"/>
                <w:sz w:val="24"/>
              </w:rPr>
              <w:t>Saqtandyr</w:t>
            </w:r>
            <w:r w:rsidR="00A946D6" w:rsidRPr="007B20D1">
              <w:rPr>
                <w:rFonts w:ascii="Times New Roman" w:hAnsi="Times New Roman" w:cs="Times New Roman"/>
                <w:color w:val="0D0D0D" w:themeColor="text1" w:themeTint="F2"/>
                <w:sz w:val="24"/>
                <w:lang w:val="ru-RU"/>
              </w:rPr>
              <w:t xml:space="preserve">ý» </w:t>
            </w:r>
            <w:r>
              <w:rPr>
                <w:rFonts w:ascii="Times New Roman" w:hAnsi="Times New Roman" w:cs="Times New Roman"/>
                <w:color w:val="0D0D0D" w:themeColor="text1" w:themeTint="F2"/>
                <w:sz w:val="24"/>
                <w:lang w:val="ru-RU"/>
              </w:rPr>
              <w:t>Фондом</w:t>
            </w:r>
            <w:r w:rsidRPr="007B20D1">
              <w:rPr>
                <w:rFonts w:ascii="Times New Roman" w:hAnsi="Times New Roman" w:cs="Times New Roman"/>
                <w:color w:val="0D0D0D" w:themeColor="text1" w:themeTint="F2"/>
                <w:sz w:val="24"/>
                <w:lang w:val="ru-RU"/>
              </w:rPr>
              <w:t xml:space="preserve"> </w:t>
            </w:r>
            <w:r w:rsidR="00A946D6" w:rsidRPr="007B20D1">
              <w:rPr>
                <w:rFonts w:ascii="Times New Roman" w:hAnsi="Times New Roman" w:cs="Times New Roman"/>
                <w:color w:val="0D0D0D" w:themeColor="text1" w:themeTint="F2"/>
                <w:sz w:val="24"/>
                <w:lang w:val="ru-RU"/>
              </w:rPr>
              <w:t>была введена в опытную эксплуатацию. На текущий момент ИС «</w:t>
            </w:r>
            <w:r w:rsidR="00A946D6" w:rsidRPr="007B20D1">
              <w:rPr>
                <w:rFonts w:ascii="Times New Roman" w:hAnsi="Times New Roman" w:cs="Times New Roman"/>
                <w:color w:val="0D0D0D" w:themeColor="text1" w:themeTint="F2"/>
                <w:sz w:val="24"/>
              </w:rPr>
              <w:t>Saqtandyr</w:t>
            </w:r>
            <w:r w:rsidR="00A946D6" w:rsidRPr="007B20D1">
              <w:rPr>
                <w:rFonts w:ascii="Times New Roman" w:hAnsi="Times New Roman" w:cs="Times New Roman"/>
                <w:color w:val="0D0D0D" w:themeColor="text1" w:themeTint="F2"/>
                <w:sz w:val="24"/>
                <w:lang w:val="ru-RU"/>
              </w:rPr>
              <w:t>ý» предоставляет статус застрахованности.</w:t>
            </w:r>
          </w:p>
          <w:p w14:paraId="70ADED40" w14:textId="77777777" w:rsidR="00A946D6" w:rsidRPr="007B20D1" w:rsidRDefault="00A946D6" w:rsidP="00476732">
            <w:pPr>
              <w:spacing w:after="0" w:line="240" w:lineRule="auto"/>
              <w:ind w:firstLine="181"/>
              <w:jc w:val="both"/>
              <w:rPr>
                <w:rFonts w:ascii="Times New Roman" w:hAnsi="Times New Roman" w:cs="Times New Roman"/>
                <w:color w:val="0D0D0D" w:themeColor="text1" w:themeTint="F2"/>
                <w:sz w:val="24"/>
                <w:lang w:val="ru-RU"/>
              </w:rPr>
            </w:pPr>
            <w:r w:rsidRPr="007B20D1">
              <w:rPr>
                <w:rFonts w:ascii="Times New Roman" w:hAnsi="Times New Roman" w:cs="Times New Roman"/>
                <w:b/>
                <w:color w:val="0D0D0D" w:themeColor="text1" w:themeTint="F2"/>
                <w:sz w:val="24"/>
                <w:lang w:val="ru-RU"/>
              </w:rPr>
              <w:t>Утверждены</w:t>
            </w:r>
            <w:r w:rsidRPr="007B20D1">
              <w:rPr>
                <w:rFonts w:ascii="Times New Roman" w:hAnsi="Times New Roman" w:cs="Times New Roman"/>
                <w:color w:val="0D0D0D" w:themeColor="text1" w:themeTint="F2"/>
                <w:sz w:val="24"/>
                <w:lang w:val="ru-RU"/>
              </w:rPr>
              <w:t xml:space="preserve">: </w:t>
            </w:r>
          </w:p>
          <w:p w14:paraId="5B73A403" w14:textId="14EE7DC4"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1. Соглашение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 xml:space="preserve">Фонда </w:t>
            </w:r>
            <w:r w:rsidRPr="007B20D1">
              <w:rPr>
                <w:rFonts w:ascii="Times New Roman" w:hAnsi="Times New Roman" w:cs="Times New Roman"/>
                <w:color w:val="0D0D0D" w:themeColor="text1" w:themeTint="F2"/>
                <w:sz w:val="24"/>
                <w:lang w:val="ru-RU"/>
              </w:rPr>
              <w:t>с автоматизированной информационной системой «Организация обработки платежей» МТСЗН;</w:t>
            </w:r>
          </w:p>
          <w:p w14:paraId="7E67F95A" w14:textId="77777777"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2. Соглашение по реализации интеграции ИС РПН с автоматизированной информационной системой «Организация обработки платежей» МТСЗН.</w:t>
            </w:r>
          </w:p>
          <w:p w14:paraId="75D5F1F8" w14:textId="1AC1C00F"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3.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с ИС СУР;</w:t>
            </w:r>
          </w:p>
          <w:p w14:paraId="2BB0B619" w14:textId="15B012AC"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4.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РПН;</w:t>
            </w:r>
          </w:p>
          <w:p w14:paraId="3546B26D" w14:textId="490F0F9E"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lastRenderedPageBreak/>
              <w:t>5.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с БГ;</w:t>
            </w:r>
          </w:p>
          <w:p w14:paraId="7437D52A" w14:textId="61D6F5AA"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6.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с ЭРСБ;</w:t>
            </w:r>
          </w:p>
          <w:p w14:paraId="1CF996BC" w14:textId="23415A0F"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7.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ИСЛО;</w:t>
            </w:r>
          </w:p>
          <w:p w14:paraId="2E18621F" w14:textId="7414B27C"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8.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ЕПС;</w:t>
            </w:r>
          </w:p>
          <w:p w14:paraId="7878FF19" w14:textId="688E061A"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9.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НБ РК;</w:t>
            </w:r>
          </w:p>
          <w:p w14:paraId="54DF58FE" w14:textId="1F2F817B"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10.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с ГБД ЕЛ;</w:t>
            </w:r>
          </w:p>
          <w:p w14:paraId="1765EC4E" w14:textId="04792C51"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11. Соглашения по реализации интеграции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ПЭП МЦРИАП РК в части автоматизации ЭГУ «Выдача информации об участии в качестве потребителя медицинских услуг и о перечисленных суммах отчислений и (или) взносов в системе ОСМС».</w:t>
            </w:r>
          </w:p>
          <w:p w14:paraId="3C27329F" w14:textId="77777777" w:rsidR="00A946D6" w:rsidRPr="007B20D1" w:rsidRDefault="00A946D6" w:rsidP="00476732">
            <w:pPr>
              <w:tabs>
                <w:tab w:val="left" w:pos="545"/>
              </w:tabs>
              <w:spacing w:after="0" w:line="240" w:lineRule="auto"/>
              <w:ind w:left="606" w:hanging="567"/>
              <w:jc w:val="both"/>
              <w:rPr>
                <w:rFonts w:ascii="Times New Roman" w:hAnsi="Times New Roman" w:cs="Times New Roman"/>
                <w:b/>
                <w:color w:val="0D0D0D" w:themeColor="text1" w:themeTint="F2"/>
                <w:sz w:val="24"/>
              </w:rPr>
            </w:pPr>
            <w:r w:rsidRPr="007B20D1">
              <w:rPr>
                <w:rFonts w:ascii="Times New Roman" w:hAnsi="Times New Roman" w:cs="Times New Roman"/>
                <w:b/>
                <w:color w:val="0D0D0D" w:themeColor="text1" w:themeTint="F2"/>
                <w:sz w:val="24"/>
              </w:rPr>
              <w:t xml:space="preserve">Протестированы интеграции: </w:t>
            </w:r>
          </w:p>
          <w:p w14:paraId="46CDBFC6" w14:textId="4EB156C1"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ИС НБ РК;</w:t>
            </w:r>
          </w:p>
          <w:p w14:paraId="5E42E9BE" w14:textId="1206BF58"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РПН МЗ РК;</w:t>
            </w:r>
          </w:p>
          <w:p w14:paraId="480DFD8F" w14:textId="3C4B6510"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СУР МЗ РК;</w:t>
            </w:r>
          </w:p>
          <w:p w14:paraId="5BC52120" w14:textId="7084CDCA"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ИСЛО МЗ РК;</w:t>
            </w:r>
          </w:p>
          <w:p w14:paraId="3494C216" w14:textId="321DAF10"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ЕПС МЗ РК;</w:t>
            </w:r>
          </w:p>
          <w:p w14:paraId="49E68A54" w14:textId="1F94DB4D" w:rsidR="00A946D6" w:rsidRPr="007B20D1"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Pr="007B20D1">
              <w:rPr>
                <w:rFonts w:ascii="Times New Roman" w:hAnsi="Times New Roman" w:cs="Times New Roman"/>
                <w:color w:val="0D0D0D" w:themeColor="text1" w:themeTint="F2"/>
                <w:sz w:val="24"/>
                <w:lang w:val="ru-RU"/>
              </w:rPr>
              <w:t xml:space="preserve"> с ЭРСБ МЗ РК;</w:t>
            </w:r>
          </w:p>
          <w:p w14:paraId="2C55852B" w14:textId="104EA998" w:rsidR="00A946D6" w:rsidRPr="00476732" w:rsidRDefault="00A946D6" w:rsidP="00476732">
            <w:pPr>
              <w:pStyle w:val="a3"/>
              <w:numPr>
                <w:ilvl w:val="0"/>
                <w:numId w:val="14"/>
              </w:numPr>
              <w:tabs>
                <w:tab w:val="left" w:pos="323"/>
              </w:tabs>
              <w:spacing w:after="0" w:line="240" w:lineRule="auto"/>
              <w:ind w:left="606" w:hanging="567"/>
              <w:contextualSpacing w:val="0"/>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Интеграция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с ПЭП МЦРИАП РК;</w:t>
            </w:r>
          </w:p>
          <w:p w14:paraId="67E2957D" w14:textId="383F9E43"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Доработана ИС «</w:t>
            </w:r>
            <w:r w:rsidRPr="007B20D1">
              <w:rPr>
                <w:rFonts w:ascii="Times New Roman" w:hAnsi="Times New Roman" w:cs="Times New Roman"/>
                <w:color w:val="0D0D0D" w:themeColor="text1" w:themeTint="F2"/>
                <w:sz w:val="24"/>
              </w:rPr>
              <w:t>Saqtandyr</w:t>
            </w:r>
            <w:r w:rsidRPr="007B20D1">
              <w:rPr>
                <w:rFonts w:ascii="Times New Roman" w:hAnsi="Times New Roman" w:cs="Times New Roman"/>
                <w:color w:val="0D0D0D" w:themeColor="text1" w:themeTint="F2"/>
                <w:sz w:val="24"/>
                <w:lang w:val="ru-RU"/>
              </w:rPr>
              <w:t xml:space="preserve">ý»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в части оптимизации процесса возвратов ошибочно уплаченных платежей в рамках ОСМС.</w:t>
            </w:r>
          </w:p>
          <w:p w14:paraId="7A8DD890" w14:textId="77777777"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Взаимодействие с ИС НБ РК запущено в опытном режиме.</w:t>
            </w:r>
          </w:p>
          <w:p w14:paraId="2EBA0BB1" w14:textId="77777777"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 xml:space="preserve">Пройдены испытания на соответствие требованиям ИБ и 30.12.2019 года информационная система успешно переведена в промышленную эксплуатацию. </w:t>
            </w:r>
          </w:p>
          <w:p w14:paraId="325F570C" w14:textId="77777777" w:rsidR="00A946D6" w:rsidRPr="007B20D1" w:rsidRDefault="00A946D6" w:rsidP="00476732">
            <w:pPr>
              <w:spacing w:after="0" w:line="240" w:lineRule="auto"/>
              <w:ind w:firstLine="323"/>
              <w:jc w:val="both"/>
              <w:rPr>
                <w:rFonts w:ascii="Times New Roman" w:hAnsi="Times New Roman" w:cs="Times New Roman"/>
                <w:color w:val="0D0D0D" w:themeColor="text1" w:themeTint="F2"/>
                <w:sz w:val="24"/>
                <w:lang w:val="ru-RU"/>
              </w:rPr>
            </w:pPr>
            <w:r w:rsidRPr="007B20D1">
              <w:rPr>
                <w:rFonts w:ascii="Times New Roman" w:hAnsi="Times New Roman" w:cs="Times New Roman"/>
                <w:color w:val="0D0D0D" w:themeColor="text1" w:themeTint="F2"/>
                <w:sz w:val="24"/>
                <w:lang w:val="ru-RU"/>
              </w:rPr>
              <w:t>Закуп объемов медицинских услуг осуществляется через Портал электронных закупок.</w:t>
            </w:r>
          </w:p>
          <w:p w14:paraId="0E9B47B8" w14:textId="59D4F323" w:rsidR="00AA1446" w:rsidRPr="007B20D1" w:rsidRDefault="00A946D6" w:rsidP="00476732">
            <w:pPr>
              <w:pStyle w:val="ae"/>
              <w:ind w:firstLine="323"/>
              <w:jc w:val="both"/>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lang w:val="ru-RU"/>
              </w:rPr>
              <w:lastRenderedPageBreak/>
              <w:t xml:space="preserve">В рамках автоматизации учета лиц, за которых разрешено возмещение (правоохранительные органы) была разработана информационная система «Специальный учет лиц» </w:t>
            </w:r>
            <w:r w:rsidR="00807292">
              <w:rPr>
                <w:rFonts w:ascii="Times New Roman" w:hAnsi="Times New Roman" w:cs="Times New Roman"/>
                <w:color w:val="0D0D0D" w:themeColor="text1" w:themeTint="F2"/>
                <w:sz w:val="24"/>
                <w:lang w:val="ru-RU"/>
              </w:rPr>
              <w:t>Фонда</w:t>
            </w:r>
            <w:r w:rsidR="00807292" w:rsidRPr="007B20D1">
              <w:rPr>
                <w:rFonts w:ascii="Times New Roman" w:hAnsi="Times New Roman" w:cs="Times New Roman"/>
                <w:color w:val="0D0D0D" w:themeColor="text1" w:themeTint="F2"/>
                <w:sz w:val="24"/>
                <w:lang w:val="ru-RU"/>
              </w:rPr>
              <w:t xml:space="preserve"> </w:t>
            </w:r>
            <w:r w:rsidRPr="007B20D1">
              <w:rPr>
                <w:rFonts w:ascii="Times New Roman" w:hAnsi="Times New Roman" w:cs="Times New Roman"/>
                <w:color w:val="0D0D0D" w:themeColor="text1" w:themeTint="F2"/>
                <w:sz w:val="24"/>
                <w:lang w:val="ru-RU"/>
              </w:rPr>
              <w:t>(далее – СУЛ). По итогам проведенных демонстраций 30 октября 2019 года СУЛ была введена в опытную эксплуатацию.</w:t>
            </w:r>
          </w:p>
        </w:tc>
        <w:tc>
          <w:tcPr>
            <w:tcW w:w="1984" w:type="dxa"/>
          </w:tcPr>
          <w:p w14:paraId="761B27F2" w14:textId="77777777" w:rsidR="00AA1446" w:rsidRPr="007446EC" w:rsidRDefault="00AA1446" w:rsidP="00A946D6">
            <w:pPr>
              <w:pStyle w:val="ae"/>
              <w:jc w:val="both"/>
              <w:rPr>
                <w:rFonts w:ascii="Times New Roman" w:hAnsi="Times New Roman" w:cs="Times New Roman"/>
                <w:b/>
                <w:color w:val="0D0D0D" w:themeColor="text1" w:themeTint="F2"/>
                <w:szCs w:val="24"/>
                <w:lang w:val="ru-RU"/>
              </w:rPr>
            </w:pPr>
            <w:r w:rsidRPr="007446EC">
              <w:rPr>
                <w:rFonts w:ascii="Times New Roman" w:hAnsi="Times New Roman" w:cs="Times New Roman"/>
                <w:b/>
                <w:color w:val="0D0D0D" w:themeColor="text1" w:themeTint="F2"/>
                <w:sz w:val="24"/>
                <w:szCs w:val="24"/>
                <w:lang w:val="ru-RU"/>
              </w:rPr>
              <w:lastRenderedPageBreak/>
              <w:t>Исполнено</w:t>
            </w:r>
            <w:r w:rsidR="001D57A3" w:rsidRPr="007446EC">
              <w:rPr>
                <w:rFonts w:ascii="Times New Roman" w:hAnsi="Times New Roman" w:cs="Times New Roman"/>
                <w:b/>
                <w:color w:val="0D0D0D" w:themeColor="text1" w:themeTint="F2"/>
                <w:sz w:val="24"/>
                <w:szCs w:val="24"/>
                <w:lang w:val="ru-RU"/>
              </w:rPr>
              <w:t xml:space="preserve"> </w:t>
            </w:r>
          </w:p>
        </w:tc>
      </w:tr>
    </w:tbl>
    <w:p w14:paraId="2A1D9B3D" w14:textId="77777777" w:rsidR="0012777A" w:rsidRDefault="0012777A" w:rsidP="0012777A">
      <w:pPr>
        <w:spacing w:after="0"/>
        <w:jc w:val="center"/>
        <w:rPr>
          <w:rFonts w:ascii="Times New Roman" w:hAnsi="Times New Roman" w:cs="Times New Roman"/>
          <w:b/>
          <w:color w:val="FF0000"/>
          <w:sz w:val="28"/>
          <w:szCs w:val="28"/>
          <w:lang w:val="ru-RU"/>
        </w:rPr>
      </w:pPr>
    </w:p>
    <w:p w14:paraId="0C938120" w14:textId="77777777" w:rsidR="007446EC" w:rsidRPr="00A51632" w:rsidRDefault="007446EC" w:rsidP="0012777A">
      <w:pPr>
        <w:spacing w:after="0"/>
        <w:jc w:val="center"/>
        <w:rPr>
          <w:rFonts w:ascii="Times New Roman" w:hAnsi="Times New Roman" w:cs="Times New Roman"/>
          <w:b/>
          <w:color w:val="FF0000"/>
          <w:sz w:val="28"/>
          <w:szCs w:val="28"/>
          <w:lang w:val="ru-RU"/>
        </w:rPr>
      </w:pPr>
    </w:p>
    <w:p w14:paraId="4CD93F70" w14:textId="0DF16785" w:rsidR="0012777A" w:rsidRPr="007B20D1" w:rsidRDefault="007446EC" w:rsidP="004E783B">
      <w:pPr>
        <w:pStyle w:val="a3"/>
        <w:numPr>
          <w:ilvl w:val="0"/>
          <w:numId w:val="4"/>
        </w:numPr>
        <w:spacing w:after="0"/>
        <w:ind w:left="4678" w:hanging="283"/>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ДОСТИЖЕНИЕ ЦЕЛЕЙ И ЦЕЛЕВЫХ ИНДИКАТОРОВ</w:t>
      </w:r>
    </w:p>
    <w:p w14:paraId="45638214" w14:textId="77777777" w:rsidR="0012777A" w:rsidRPr="007B20D1" w:rsidRDefault="0012777A" w:rsidP="0012777A">
      <w:pPr>
        <w:spacing w:after="0"/>
        <w:ind w:left="720"/>
        <w:rPr>
          <w:rFonts w:ascii="Times New Roman" w:hAnsi="Times New Roman" w:cs="Times New Roman"/>
          <w:color w:val="0D0D0D" w:themeColor="text1" w:themeTint="F2"/>
          <w:sz w:val="24"/>
          <w:szCs w:val="24"/>
          <w:lang w:val="ru-RU"/>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59"/>
        <w:gridCol w:w="1843"/>
        <w:gridCol w:w="1276"/>
        <w:gridCol w:w="1560"/>
        <w:gridCol w:w="1756"/>
        <w:gridCol w:w="2126"/>
      </w:tblGrid>
      <w:tr w:rsidR="007B20D1" w:rsidRPr="004E783B" w14:paraId="6E895BA0" w14:textId="77777777" w:rsidTr="004E783B">
        <w:trPr>
          <w:trHeight w:val="30"/>
        </w:trPr>
        <w:tc>
          <w:tcPr>
            <w:tcW w:w="709" w:type="dxa"/>
            <w:vMerge w:val="restart"/>
          </w:tcPr>
          <w:p w14:paraId="158223AB"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w:t>
            </w:r>
          </w:p>
        </w:tc>
        <w:tc>
          <w:tcPr>
            <w:tcW w:w="5359" w:type="dxa"/>
            <w:vMerge w:val="restart"/>
          </w:tcPr>
          <w:p w14:paraId="3C9F07E6"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Наименование целевого индикатора</w:t>
            </w:r>
          </w:p>
        </w:tc>
        <w:tc>
          <w:tcPr>
            <w:tcW w:w="1843" w:type="dxa"/>
            <w:vMerge w:val="restart"/>
          </w:tcPr>
          <w:p w14:paraId="3BFEE5E9"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Источник информации</w:t>
            </w:r>
          </w:p>
        </w:tc>
        <w:tc>
          <w:tcPr>
            <w:tcW w:w="1276" w:type="dxa"/>
            <w:vMerge w:val="restart"/>
          </w:tcPr>
          <w:p w14:paraId="3CC6EFF0"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Ед. изм.</w:t>
            </w:r>
          </w:p>
        </w:tc>
        <w:tc>
          <w:tcPr>
            <w:tcW w:w="3316" w:type="dxa"/>
            <w:gridSpan w:val="2"/>
          </w:tcPr>
          <w:p w14:paraId="36EFB14A"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Отчетный период</w:t>
            </w:r>
          </w:p>
        </w:tc>
        <w:tc>
          <w:tcPr>
            <w:tcW w:w="2126" w:type="dxa"/>
            <w:vMerge w:val="restart"/>
          </w:tcPr>
          <w:p w14:paraId="24713B53" w14:textId="77777777" w:rsidR="00AA1446" w:rsidRPr="007B20D1" w:rsidRDefault="00AA1446" w:rsidP="00AA1446">
            <w:pPr>
              <w:pStyle w:val="ae"/>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Примечание</w:t>
            </w:r>
          </w:p>
          <w:p w14:paraId="26FDB805" w14:textId="77777777" w:rsidR="00AA1446" w:rsidRPr="007B20D1" w:rsidRDefault="00AA1446" w:rsidP="00AA1446">
            <w:pPr>
              <w:pStyle w:val="ae"/>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(информация об исполнении/</w:t>
            </w:r>
            <w:r w:rsidRPr="007B20D1">
              <w:rPr>
                <w:rFonts w:ascii="Times New Roman" w:hAnsi="Times New Roman" w:cs="Times New Roman"/>
                <w:b/>
                <w:color w:val="0D0D0D" w:themeColor="text1" w:themeTint="F2"/>
                <w:sz w:val="24"/>
                <w:szCs w:val="24"/>
                <w:lang w:val="ru-RU"/>
              </w:rPr>
              <w:br/>
              <w:t>неисполнении)</w:t>
            </w:r>
          </w:p>
        </w:tc>
      </w:tr>
      <w:tr w:rsidR="007B20D1" w:rsidRPr="007B20D1" w14:paraId="38AD28F0" w14:textId="77777777" w:rsidTr="004E783B">
        <w:trPr>
          <w:trHeight w:val="30"/>
        </w:trPr>
        <w:tc>
          <w:tcPr>
            <w:tcW w:w="709" w:type="dxa"/>
            <w:vMerge/>
          </w:tcPr>
          <w:p w14:paraId="268CF1BA" w14:textId="77777777" w:rsidR="00AA1446" w:rsidRPr="007B20D1" w:rsidRDefault="00AA1446" w:rsidP="00AA1446">
            <w:pPr>
              <w:rPr>
                <w:rFonts w:ascii="Times New Roman" w:hAnsi="Times New Roman" w:cs="Times New Roman"/>
                <w:b/>
                <w:color w:val="0D0D0D" w:themeColor="text1" w:themeTint="F2"/>
                <w:sz w:val="24"/>
                <w:szCs w:val="24"/>
                <w:lang w:val="ru-RU"/>
              </w:rPr>
            </w:pPr>
          </w:p>
        </w:tc>
        <w:tc>
          <w:tcPr>
            <w:tcW w:w="5359" w:type="dxa"/>
            <w:vMerge/>
          </w:tcPr>
          <w:p w14:paraId="082235EE" w14:textId="77777777" w:rsidR="00AA1446" w:rsidRPr="007B20D1" w:rsidRDefault="00AA1446" w:rsidP="00AA1446">
            <w:pPr>
              <w:rPr>
                <w:rFonts w:ascii="Times New Roman" w:hAnsi="Times New Roman" w:cs="Times New Roman"/>
                <w:b/>
                <w:color w:val="0D0D0D" w:themeColor="text1" w:themeTint="F2"/>
                <w:sz w:val="24"/>
                <w:szCs w:val="24"/>
                <w:lang w:val="ru-RU"/>
              </w:rPr>
            </w:pPr>
          </w:p>
        </w:tc>
        <w:tc>
          <w:tcPr>
            <w:tcW w:w="1843" w:type="dxa"/>
            <w:vMerge/>
          </w:tcPr>
          <w:p w14:paraId="237B9845" w14:textId="77777777" w:rsidR="00AA1446" w:rsidRPr="007B20D1" w:rsidRDefault="00AA1446" w:rsidP="00AA1446">
            <w:pPr>
              <w:rPr>
                <w:rFonts w:ascii="Times New Roman" w:hAnsi="Times New Roman" w:cs="Times New Roman"/>
                <w:b/>
                <w:color w:val="0D0D0D" w:themeColor="text1" w:themeTint="F2"/>
                <w:sz w:val="24"/>
                <w:szCs w:val="24"/>
                <w:lang w:val="ru-RU"/>
              </w:rPr>
            </w:pPr>
          </w:p>
        </w:tc>
        <w:tc>
          <w:tcPr>
            <w:tcW w:w="1276" w:type="dxa"/>
            <w:vMerge/>
          </w:tcPr>
          <w:p w14:paraId="578D5A5E" w14:textId="77777777" w:rsidR="00AA1446" w:rsidRPr="007B20D1" w:rsidRDefault="00AA1446" w:rsidP="00AA1446">
            <w:pPr>
              <w:rPr>
                <w:rFonts w:ascii="Times New Roman" w:hAnsi="Times New Roman" w:cs="Times New Roman"/>
                <w:b/>
                <w:color w:val="0D0D0D" w:themeColor="text1" w:themeTint="F2"/>
                <w:sz w:val="24"/>
                <w:szCs w:val="24"/>
                <w:lang w:val="ru-RU"/>
              </w:rPr>
            </w:pPr>
          </w:p>
        </w:tc>
        <w:tc>
          <w:tcPr>
            <w:tcW w:w="1560" w:type="dxa"/>
          </w:tcPr>
          <w:p w14:paraId="64D0B70A"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План</w:t>
            </w:r>
          </w:p>
          <w:p w14:paraId="360AF43E"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2019 г.</w:t>
            </w:r>
          </w:p>
        </w:tc>
        <w:tc>
          <w:tcPr>
            <w:tcW w:w="1756" w:type="dxa"/>
          </w:tcPr>
          <w:p w14:paraId="5D48C0CB"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Факт</w:t>
            </w:r>
          </w:p>
          <w:p w14:paraId="4B191685" w14:textId="77777777" w:rsidR="00AA1446" w:rsidRPr="007B20D1" w:rsidRDefault="00AA1446"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2019 г.</w:t>
            </w:r>
          </w:p>
        </w:tc>
        <w:tc>
          <w:tcPr>
            <w:tcW w:w="2126" w:type="dxa"/>
            <w:vMerge/>
          </w:tcPr>
          <w:p w14:paraId="1C81BFF0" w14:textId="77777777" w:rsidR="00AA1446" w:rsidRPr="007B20D1" w:rsidRDefault="00AA1446" w:rsidP="00AA1446">
            <w:pPr>
              <w:rPr>
                <w:rFonts w:ascii="Times New Roman" w:hAnsi="Times New Roman" w:cs="Times New Roman"/>
                <w:b/>
                <w:color w:val="0D0D0D" w:themeColor="text1" w:themeTint="F2"/>
                <w:sz w:val="24"/>
                <w:szCs w:val="24"/>
                <w:lang w:val="ru-RU"/>
              </w:rPr>
            </w:pPr>
          </w:p>
        </w:tc>
      </w:tr>
      <w:tr w:rsidR="007B20D1" w:rsidRPr="007B20D1" w14:paraId="6D255E87" w14:textId="77777777" w:rsidTr="004E783B">
        <w:trPr>
          <w:trHeight w:val="30"/>
        </w:trPr>
        <w:tc>
          <w:tcPr>
            <w:tcW w:w="709" w:type="dxa"/>
          </w:tcPr>
          <w:p w14:paraId="6608555A"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1</w:t>
            </w:r>
          </w:p>
        </w:tc>
        <w:tc>
          <w:tcPr>
            <w:tcW w:w="5359" w:type="dxa"/>
          </w:tcPr>
          <w:p w14:paraId="68BF598D"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2</w:t>
            </w:r>
          </w:p>
        </w:tc>
        <w:tc>
          <w:tcPr>
            <w:tcW w:w="1843" w:type="dxa"/>
          </w:tcPr>
          <w:p w14:paraId="0FDB59BB"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3</w:t>
            </w:r>
          </w:p>
        </w:tc>
        <w:tc>
          <w:tcPr>
            <w:tcW w:w="1276" w:type="dxa"/>
          </w:tcPr>
          <w:p w14:paraId="6D0E16CD"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4</w:t>
            </w:r>
          </w:p>
        </w:tc>
        <w:tc>
          <w:tcPr>
            <w:tcW w:w="1560" w:type="dxa"/>
          </w:tcPr>
          <w:p w14:paraId="508D9555"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5</w:t>
            </w:r>
          </w:p>
        </w:tc>
        <w:tc>
          <w:tcPr>
            <w:tcW w:w="1756" w:type="dxa"/>
          </w:tcPr>
          <w:p w14:paraId="62A6B638"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6</w:t>
            </w:r>
          </w:p>
        </w:tc>
        <w:tc>
          <w:tcPr>
            <w:tcW w:w="2126" w:type="dxa"/>
          </w:tcPr>
          <w:p w14:paraId="30A9621A" w14:textId="77777777" w:rsidR="00AA1446" w:rsidRPr="007B20D1" w:rsidRDefault="00AA1446" w:rsidP="00AA1446">
            <w:pPr>
              <w:spacing w:after="20"/>
              <w:ind w:left="2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7</w:t>
            </w:r>
          </w:p>
        </w:tc>
      </w:tr>
      <w:tr w:rsidR="0052535E" w:rsidRPr="00FD22E8" w14:paraId="0FB1F039" w14:textId="77777777" w:rsidTr="007232AC">
        <w:trPr>
          <w:trHeight w:val="30"/>
        </w:trPr>
        <w:tc>
          <w:tcPr>
            <w:tcW w:w="14629" w:type="dxa"/>
            <w:gridSpan w:val="7"/>
          </w:tcPr>
          <w:p w14:paraId="4CCA8089" w14:textId="77777777" w:rsidR="0052535E" w:rsidRPr="007B20D1" w:rsidRDefault="0052535E" w:rsidP="00AA1446">
            <w:pPr>
              <w:spacing w:after="20"/>
              <w:ind w:left="20"/>
              <w:jc w:val="center"/>
              <w:rPr>
                <w:rFonts w:ascii="Times New Roman" w:hAnsi="Times New Roman" w:cs="Times New Roman"/>
                <w:b/>
                <w:color w:val="0D0D0D" w:themeColor="text1" w:themeTint="F2"/>
                <w:sz w:val="24"/>
                <w:szCs w:val="24"/>
                <w:lang w:val="ru-RU"/>
              </w:rPr>
            </w:pPr>
            <w:r w:rsidRPr="007B20D1">
              <w:rPr>
                <w:rFonts w:ascii="Times New Roman" w:hAnsi="Times New Roman" w:cs="Times New Roman"/>
                <w:b/>
                <w:color w:val="0D0D0D" w:themeColor="text1" w:themeTint="F2"/>
                <w:sz w:val="24"/>
                <w:szCs w:val="24"/>
                <w:lang w:val="ru-RU"/>
              </w:rPr>
              <w:t xml:space="preserve">Стратегическое направление 1. </w:t>
            </w:r>
            <w:r w:rsidRPr="007B20D1">
              <w:rPr>
                <w:rFonts w:ascii="Times New Roman" w:hAnsi="Times New Roman" w:cs="Times New Roman"/>
                <w:b/>
                <w:color w:val="0D0D0D" w:themeColor="text1" w:themeTint="F2"/>
                <w:kern w:val="24"/>
                <w:sz w:val="24"/>
                <w:szCs w:val="24"/>
                <w:lang w:val="ru-RU"/>
              </w:rPr>
              <w:t>Укрепление здоровья граждан</w:t>
            </w:r>
          </w:p>
        </w:tc>
      </w:tr>
      <w:tr w:rsidR="0052535E" w:rsidRPr="007B20D1" w14:paraId="639D9B2F" w14:textId="77777777" w:rsidTr="00EE4C02">
        <w:trPr>
          <w:trHeight w:val="222"/>
        </w:trPr>
        <w:tc>
          <w:tcPr>
            <w:tcW w:w="14629" w:type="dxa"/>
            <w:gridSpan w:val="7"/>
          </w:tcPr>
          <w:p w14:paraId="5B158509" w14:textId="77777777" w:rsidR="0052535E" w:rsidRPr="007B20D1" w:rsidRDefault="0052535E" w:rsidP="00AA1446">
            <w:pPr>
              <w:spacing w:after="20"/>
              <w:ind w:left="20"/>
              <w:jc w:val="center"/>
              <w:rPr>
                <w:rFonts w:ascii="Times New Roman" w:eastAsia="MS PGothic" w:hAnsi="Times New Roman" w:cs="Times New Roman"/>
                <w:b/>
                <w:color w:val="0D0D0D" w:themeColor="text1" w:themeTint="F2"/>
                <w:kern w:val="24"/>
                <w:sz w:val="24"/>
                <w:szCs w:val="24"/>
                <w:lang w:val="kk-KZ"/>
              </w:rPr>
            </w:pPr>
            <w:r w:rsidRPr="007B20D1">
              <w:rPr>
                <w:rFonts w:ascii="Times New Roman" w:hAnsi="Times New Roman" w:cs="Times New Roman"/>
                <w:b/>
                <w:color w:val="0D0D0D" w:themeColor="text1" w:themeTint="F2"/>
                <w:sz w:val="24"/>
                <w:szCs w:val="24"/>
                <w:lang w:val="ru-RU"/>
              </w:rPr>
              <w:t xml:space="preserve">Цель 1.1. </w:t>
            </w:r>
            <w:r w:rsidRPr="007B20D1">
              <w:rPr>
                <w:rFonts w:ascii="Times New Roman" w:eastAsia="MS PGothic" w:hAnsi="Times New Roman" w:cs="Times New Roman"/>
                <w:b/>
                <w:color w:val="0D0D0D" w:themeColor="text1" w:themeTint="F2"/>
                <w:kern w:val="24"/>
                <w:sz w:val="24"/>
                <w:szCs w:val="24"/>
                <w:lang w:val="kk-KZ"/>
              </w:rPr>
              <w:t xml:space="preserve">Охрана общественного здоровья </w:t>
            </w:r>
          </w:p>
        </w:tc>
      </w:tr>
      <w:tr w:rsidR="007B20D1" w:rsidRPr="004E783B" w14:paraId="411E9662" w14:textId="77777777" w:rsidTr="004E783B">
        <w:trPr>
          <w:trHeight w:val="1029"/>
        </w:trPr>
        <w:tc>
          <w:tcPr>
            <w:tcW w:w="709" w:type="dxa"/>
          </w:tcPr>
          <w:p w14:paraId="30575003" w14:textId="77777777" w:rsidR="00AA1446" w:rsidRPr="007B20D1" w:rsidRDefault="00AA1446" w:rsidP="00AA1446">
            <w:pPr>
              <w:widowControl w:val="0"/>
              <w:ind w:left="-54" w:right="-14"/>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1</w:t>
            </w:r>
          </w:p>
        </w:tc>
        <w:tc>
          <w:tcPr>
            <w:tcW w:w="5359" w:type="dxa"/>
          </w:tcPr>
          <w:p w14:paraId="20A5592F" w14:textId="77777777" w:rsidR="00AA1446" w:rsidRPr="007B20D1" w:rsidRDefault="00AA1446" w:rsidP="00AA1446">
            <w:pPr>
              <w:widowControl w:val="0"/>
              <w:ind w:left="-54" w:right="-14"/>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Ожидаемая продолжительность жизни населения при рождении</w:t>
            </w:r>
          </w:p>
        </w:tc>
        <w:tc>
          <w:tcPr>
            <w:tcW w:w="1843" w:type="dxa"/>
          </w:tcPr>
          <w:p w14:paraId="025B2E9A" w14:textId="77777777" w:rsidR="00AA1446" w:rsidRPr="007B20D1" w:rsidRDefault="00AA1446" w:rsidP="00AA1446">
            <w:pPr>
              <w:widowControl w:val="0"/>
              <w:spacing w:after="0" w:line="240" w:lineRule="auto"/>
              <w:ind w:left="-130" w:right="-159"/>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официальные стат. данные</w:t>
            </w:r>
          </w:p>
          <w:p w14:paraId="7F178B34" w14:textId="77777777" w:rsidR="00AA1446" w:rsidRPr="007B20D1" w:rsidRDefault="00AA1446" w:rsidP="00AA1446">
            <w:pPr>
              <w:widowControl w:val="0"/>
              <w:spacing w:after="0" w:line="240" w:lineRule="auto"/>
              <w:ind w:left="-130" w:right="-159"/>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 МНЭ РК</w:t>
            </w:r>
          </w:p>
        </w:tc>
        <w:tc>
          <w:tcPr>
            <w:tcW w:w="1276" w:type="dxa"/>
          </w:tcPr>
          <w:p w14:paraId="4544521D" w14:textId="77777777" w:rsidR="00AA1446" w:rsidRPr="007B20D1" w:rsidRDefault="00AA1446" w:rsidP="00AA1446">
            <w:pPr>
              <w:widowControl w:val="0"/>
              <w:ind w:left="-108" w:right="-108"/>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лет</w:t>
            </w:r>
          </w:p>
        </w:tc>
        <w:tc>
          <w:tcPr>
            <w:tcW w:w="1560" w:type="dxa"/>
          </w:tcPr>
          <w:p w14:paraId="690EF5A1"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73,13 </w:t>
            </w:r>
          </w:p>
          <w:p w14:paraId="7DF20C2F" w14:textId="77777777" w:rsidR="00AA1446" w:rsidRPr="007B20D1" w:rsidRDefault="00AA1446" w:rsidP="00AA1446">
            <w:pPr>
              <w:widowControl w:val="0"/>
              <w:ind w:left="-108" w:right="-26"/>
              <w:jc w:val="center"/>
              <w:rPr>
                <w:rFonts w:ascii="Times New Roman" w:hAnsi="Times New Roman" w:cs="Times New Roman"/>
                <w:color w:val="0D0D0D" w:themeColor="text1" w:themeTint="F2"/>
                <w:sz w:val="24"/>
                <w:szCs w:val="24"/>
                <w:lang w:val="ru-RU"/>
              </w:rPr>
            </w:pPr>
          </w:p>
        </w:tc>
        <w:tc>
          <w:tcPr>
            <w:tcW w:w="1756" w:type="dxa"/>
          </w:tcPr>
          <w:p w14:paraId="49CA5A17"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eastAsia="ru-RU"/>
              </w:rPr>
              <w:t>73,15</w:t>
            </w:r>
            <w:r w:rsidRPr="007B20D1">
              <w:rPr>
                <w:rFonts w:ascii="Times New Roman" w:hAnsi="Times New Roman" w:cs="Times New Roman"/>
                <w:color w:val="0D0D0D" w:themeColor="text1" w:themeTint="F2"/>
                <w:sz w:val="24"/>
                <w:szCs w:val="24"/>
                <w:lang w:val="ru-RU"/>
              </w:rPr>
              <w:t xml:space="preserve"> </w:t>
            </w:r>
          </w:p>
          <w:p w14:paraId="72EEF74C"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(данные за 2018 год)</w:t>
            </w:r>
          </w:p>
        </w:tc>
        <w:tc>
          <w:tcPr>
            <w:tcW w:w="2126" w:type="dxa"/>
          </w:tcPr>
          <w:p w14:paraId="549221BC" w14:textId="77777777" w:rsidR="00AA1446" w:rsidRPr="007B20D1" w:rsidRDefault="00AA1446" w:rsidP="00AA1446">
            <w:pPr>
              <w:pStyle w:val="ae"/>
              <w:jc w:val="center"/>
              <w:rPr>
                <w:rFonts w:ascii="Times New Roman" w:hAnsi="Times New Roman" w:cs="Times New Roman"/>
                <w:i/>
                <w:color w:val="0D0D0D" w:themeColor="text1" w:themeTint="F2"/>
                <w:sz w:val="24"/>
                <w:szCs w:val="24"/>
                <w:lang w:val="ru-RU"/>
              </w:rPr>
            </w:pPr>
            <w:r w:rsidRPr="007B20D1">
              <w:rPr>
                <w:rFonts w:ascii="Times New Roman" w:hAnsi="Times New Roman" w:cs="Times New Roman"/>
                <w:i/>
                <w:color w:val="0D0D0D" w:themeColor="text1" w:themeTint="F2"/>
                <w:sz w:val="24"/>
                <w:szCs w:val="24"/>
                <w:lang w:val="ru-RU"/>
              </w:rPr>
              <w:t xml:space="preserve">Данные формируются </w:t>
            </w:r>
          </w:p>
          <w:p w14:paraId="55895981" w14:textId="77777777" w:rsidR="004E783B" w:rsidRDefault="00300088" w:rsidP="00300088">
            <w:pPr>
              <w:pStyle w:val="ae"/>
              <w:jc w:val="center"/>
              <w:rPr>
                <w:rFonts w:ascii="Times New Roman" w:hAnsi="Times New Roman" w:cs="Times New Roman"/>
                <w:i/>
                <w:color w:val="0D0D0D" w:themeColor="text1" w:themeTint="F2"/>
                <w:sz w:val="24"/>
                <w:szCs w:val="24"/>
                <w:lang w:val="ru-RU"/>
              </w:rPr>
            </w:pPr>
            <w:r>
              <w:rPr>
                <w:rFonts w:ascii="Times New Roman" w:hAnsi="Times New Roman" w:cs="Times New Roman"/>
                <w:i/>
                <w:color w:val="0D0D0D" w:themeColor="text1" w:themeTint="F2"/>
                <w:sz w:val="24"/>
                <w:szCs w:val="24"/>
                <w:lang w:val="ru-RU"/>
              </w:rPr>
              <w:t>КС МНЭ</w:t>
            </w:r>
          </w:p>
          <w:p w14:paraId="773E2FA9" w14:textId="113B91CB" w:rsidR="00AA1446" w:rsidRPr="007B20D1" w:rsidRDefault="00300088" w:rsidP="00300088">
            <w:pPr>
              <w:pStyle w:val="ae"/>
              <w:jc w:val="center"/>
              <w:rPr>
                <w:rFonts w:ascii="Times New Roman" w:hAnsi="Times New Roman" w:cs="Times New Roman"/>
                <w:i/>
                <w:color w:val="0D0D0D" w:themeColor="text1" w:themeTint="F2"/>
                <w:sz w:val="24"/>
                <w:szCs w:val="24"/>
                <w:lang w:val="ru-RU"/>
              </w:rPr>
            </w:pPr>
            <w:r>
              <w:rPr>
                <w:rFonts w:ascii="Times New Roman" w:hAnsi="Times New Roman" w:cs="Times New Roman"/>
                <w:i/>
                <w:color w:val="0D0D0D" w:themeColor="text1" w:themeTint="F2"/>
                <w:sz w:val="24"/>
                <w:szCs w:val="24"/>
                <w:lang w:val="ru-RU"/>
              </w:rPr>
              <w:t xml:space="preserve"> </w:t>
            </w:r>
            <w:r w:rsidR="00AA1446" w:rsidRPr="007B20D1">
              <w:rPr>
                <w:rFonts w:ascii="Times New Roman" w:hAnsi="Times New Roman" w:cs="Times New Roman"/>
                <w:i/>
                <w:color w:val="0D0D0D" w:themeColor="text1" w:themeTint="F2"/>
                <w:sz w:val="24"/>
                <w:szCs w:val="24"/>
                <w:lang w:val="ru-RU"/>
              </w:rPr>
              <w:t xml:space="preserve">1 раз в год </w:t>
            </w:r>
          </w:p>
          <w:p w14:paraId="27B7615B" w14:textId="6EF984B6" w:rsidR="00AA1446" w:rsidRPr="007B20D1" w:rsidRDefault="004E783B" w:rsidP="004E783B">
            <w:pPr>
              <w:pStyle w:val="ae"/>
              <w:jc w:val="center"/>
              <w:rPr>
                <w:rFonts w:ascii="Times New Roman" w:hAnsi="Times New Roman" w:cs="Times New Roman"/>
                <w:i/>
                <w:color w:val="0D0D0D" w:themeColor="text1" w:themeTint="F2"/>
                <w:sz w:val="24"/>
                <w:szCs w:val="24"/>
                <w:lang w:val="ru-RU"/>
              </w:rPr>
            </w:pPr>
            <w:r>
              <w:rPr>
                <w:rFonts w:ascii="Times New Roman" w:hAnsi="Times New Roman" w:cs="Times New Roman"/>
                <w:i/>
                <w:color w:val="0D0D0D" w:themeColor="text1" w:themeTint="F2"/>
                <w:sz w:val="24"/>
                <w:szCs w:val="24"/>
                <w:lang w:val="ru-RU"/>
              </w:rPr>
              <w:t>в</w:t>
            </w:r>
            <w:r w:rsidR="00AA1446" w:rsidRPr="007B20D1">
              <w:rPr>
                <w:rFonts w:ascii="Times New Roman" w:hAnsi="Times New Roman" w:cs="Times New Roman"/>
                <w:i/>
                <w:color w:val="0D0D0D" w:themeColor="text1" w:themeTint="F2"/>
                <w:sz w:val="24"/>
                <w:szCs w:val="24"/>
                <w:lang w:val="ru-RU"/>
              </w:rPr>
              <w:t xml:space="preserve"> апрел</w:t>
            </w:r>
            <w:r>
              <w:rPr>
                <w:rFonts w:ascii="Times New Roman" w:hAnsi="Times New Roman" w:cs="Times New Roman"/>
                <w:i/>
                <w:color w:val="0D0D0D" w:themeColor="text1" w:themeTint="F2"/>
                <w:sz w:val="24"/>
                <w:szCs w:val="24"/>
                <w:lang w:val="ru-RU"/>
              </w:rPr>
              <w:t>е</w:t>
            </w:r>
          </w:p>
        </w:tc>
      </w:tr>
      <w:tr w:rsidR="007B20D1" w:rsidRPr="007B20D1" w14:paraId="7CFE2972" w14:textId="77777777" w:rsidTr="004E783B">
        <w:trPr>
          <w:trHeight w:val="814"/>
        </w:trPr>
        <w:tc>
          <w:tcPr>
            <w:tcW w:w="709" w:type="dxa"/>
          </w:tcPr>
          <w:p w14:paraId="4D7BFB87" w14:textId="77777777" w:rsidR="00AA1446" w:rsidRPr="007B20D1" w:rsidRDefault="00AA1446" w:rsidP="00AA1446">
            <w:pPr>
              <w:pStyle w:val="a5"/>
              <w:shd w:val="clear" w:color="auto" w:fill="FFFFFF"/>
              <w:tabs>
                <w:tab w:val="left" w:pos="360"/>
              </w:tabs>
              <w:spacing w:before="0" w:beforeAutospacing="0" w:after="0" w:afterAutospacing="0"/>
              <w:jc w:val="center"/>
              <w:textAlignment w:val="baseline"/>
              <w:rPr>
                <w:color w:val="0D0D0D" w:themeColor="text1" w:themeTint="F2"/>
                <w:lang w:val="ru-RU"/>
              </w:rPr>
            </w:pPr>
            <w:r w:rsidRPr="007B20D1">
              <w:rPr>
                <w:color w:val="0D0D0D" w:themeColor="text1" w:themeTint="F2"/>
                <w:lang w:val="ru-RU"/>
              </w:rPr>
              <w:t>2</w:t>
            </w:r>
          </w:p>
        </w:tc>
        <w:tc>
          <w:tcPr>
            <w:tcW w:w="5359" w:type="dxa"/>
          </w:tcPr>
          <w:p w14:paraId="286D404A" w14:textId="77777777" w:rsidR="00AA1446" w:rsidRPr="007B20D1" w:rsidRDefault="00AA1446" w:rsidP="00AA1446">
            <w:pPr>
              <w:pStyle w:val="a5"/>
              <w:shd w:val="clear" w:color="auto" w:fill="FFFFFF"/>
              <w:tabs>
                <w:tab w:val="left" w:pos="360"/>
              </w:tabs>
              <w:spacing w:before="0" w:beforeAutospacing="0" w:after="0" w:afterAutospacing="0"/>
              <w:jc w:val="both"/>
              <w:textAlignment w:val="baseline"/>
              <w:rPr>
                <w:color w:val="0D0D0D" w:themeColor="text1" w:themeTint="F2"/>
                <w:lang w:val="ru-RU"/>
              </w:rPr>
            </w:pPr>
            <w:r w:rsidRPr="007B20D1">
              <w:rPr>
                <w:color w:val="0D0D0D" w:themeColor="text1" w:themeTint="F2"/>
                <w:lang w:val="ru-RU"/>
              </w:rPr>
              <w:t>Распространенность ВИЧ-инфекции в возрастной группе 15-49 лет в пределах 0,2-0,6%</w:t>
            </w:r>
          </w:p>
        </w:tc>
        <w:tc>
          <w:tcPr>
            <w:tcW w:w="1843" w:type="dxa"/>
          </w:tcPr>
          <w:p w14:paraId="02480CFC" w14:textId="77777777" w:rsidR="00AA1446" w:rsidRPr="007B20D1" w:rsidRDefault="00AA1446" w:rsidP="00AA1446">
            <w:pPr>
              <w:pStyle w:val="a5"/>
              <w:shd w:val="clear" w:color="auto" w:fill="FFFFFF"/>
              <w:spacing w:before="0" w:beforeAutospacing="0" w:after="0" w:afterAutospacing="0" w:line="276" w:lineRule="auto"/>
              <w:ind w:left="-131" w:right="-161"/>
              <w:jc w:val="center"/>
              <w:rPr>
                <w:color w:val="0D0D0D" w:themeColor="text1" w:themeTint="F2"/>
                <w:lang w:val="ru-RU"/>
              </w:rPr>
            </w:pPr>
            <w:r w:rsidRPr="007B20D1">
              <w:rPr>
                <w:color w:val="0D0D0D" w:themeColor="text1" w:themeTint="F2"/>
                <w:lang w:val="ru-RU"/>
              </w:rPr>
              <w:t xml:space="preserve">  данные </w:t>
            </w:r>
          </w:p>
          <w:p w14:paraId="2126D892" w14:textId="77777777" w:rsidR="00AA1446" w:rsidRPr="007B20D1" w:rsidRDefault="00AA1446" w:rsidP="00AA1446">
            <w:pPr>
              <w:pStyle w:val="a5"/>
              <w:shd w:val="clear" w:color="auto" w:fill="FFFFFF"/>
              <w:spacing w:before="0" w:beforeAutospacing="0" w:after="0" w:afterAutospacing="0"/>
              <w:ind w:left="-130" w:right="-159"/>
              <w:jc w:val="center"/>
              <w:rPr>
                <w:color w:val="0D0D0D" w:themeColor="text1" w:themeTint="F2"/>
                <w:lang w:val="ru-RU"/>
              </w:rPr>
            </w:pPr>
            <w:r w:rsidRPr="007B20D1">
              <w:rPr>
                <w:color w:val="0D0D0D" w:themeColor="text1" w:themeTint="F2"/>
                <w:lang w:val="ru-RU"/>
              </w:rPr>
              <w:t xml:space="preserve"> МЗ</w:t>
            </w:r>
            <w:r w:rsidRPr="007B20D1">
              <w:rPr>
                <w:color w:val="0D0D0D" w:themeColor="text1" w:themeTint="F2"/>
                <w:lang w:val="en-US"/>
              </w:rPr>
              <w:t xml:space="preserve"> </w:t>
            </w:r>
            <w:r w:rsidRPr="007B20D1">
              <w:rPr>
                <w:color w:val="0D0D0D" w:themeColor="text1" w:themeTint="F2"/>
                <w:lang w:val="ru-RU"/>
              </w:rPr>
              <w:t>РК</w:t>
            </w:r>
          </w:p>
        </w:tc>
        <w:tc>
          <w:tcPr>
            <w:tcW w:w="1276" w:type="dxa"/>
          </w:tcPr>
          <w:p w14:paraId="6A4F1548" w14:textId="77777777" w:rsidR="00AA1446" w:rsidRPr="007B20D1" w:rsidRDefault="00AA1446" w:rsidP="00AA1446">
            <w:pPr>
              <w:pStyle w:val="a5"/>
              <w:shd w:val="clear" w:color="auto" w:fill="FFFFFF"/>
              <w:spacing w:before="0" w:beforeAutospacing="0" w:after="0" w:afterAutospacing="0"/>
              <w:ind w:left="-108" w:right="-108"/>
              <w:jc w:val="center"/>
              <w:rPr>
                <w:color w:val="0D0D0D" w:themeColor="text1" w:themeTint="F2"/>
                <w:lang w:val="ru-RU"/>
              </w:rPr>
            </w:pPr>
            <w:r w:rsidRPr="007B20D1">
              <w:rPr>
                <w:color w:val="0D0D0D" w:themeColor="text1" w:themeTint="F2"/>
                <w:lang w:val="ru-RU"/>
              </w:rPr>
              <w:t>%</w:t>
            </w:r>
          </w:p>
        </w:tc>
        <w:tc>
          <w:tcPr>
            <w:tcW w:w="1560" w:type="dxa"/>
          </w:tcPr>
          <w:p w14:paraId="76F05D7E"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0,41</w:t>
            </w:r>
          </w:p>
        </w:tc>
        <w:tc>
          <w:tcPr>
            <w:tcW w:w="1756" w:type="dxa"/>
          </w:tcPr>
          <w:p w14:paraId="7E3FB204" w14:textId="77777777" w:rsidR="00AA1446" w:rsidRPr="007B20D1" w:rsidRDefault="00AA1446" w:rsidP="00AA1446">
            <w:pPr>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0,25 </w:t>
            </w:r>
          </w:p>
          <w:p w14:paraId="6C9D3E68"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(оперативные данные)</w:t>
            </w:r>
          </w:p>
        </w:tc>
        <w:tc>
          <w:tcPr>
            <w:tcW w:w="2126" w:type="dxa"/>
          </w:tcPr>
          <w:p w14:paraId="67701ED4" w14:textId="77777777" w:rsidR="00AA1446" w:rsidRPr="004E783B" w:rsidRDefault="00AA1446" w:rsidP="00AA1446">
            <w:pPr>
              <w:spacing w:after="0" w:line="240" w:lineRule="auto"/>
              <w:jc w:val="center"/>
              <w:rPr>
                <w:rFonts w:ascii="Times New Roman" w:hAnsi="Times New Roman" w:cs="Times New Roman"/>
                <w:b/>
                <w:color w:val="0D0D0D" w:themeColor="text1" w:themeTint="F2"/>
                <w:sz w:val="24"/>
                <w:szCs w:val="24"/>
              </w:rPr>
            </w:pPr>
            <w:r w:rsidRPr="004E783B">
              <w:rPr>
                <w:rFonts w:ascii="Times New Roman" w:hAnsi="Times New Roman" w:cs="Times New Roman"/>
                <w:b/>
                <w:color w:val="0D0D0D" w:themeColor="text1" w:themeTint="F2"/>
                <w:sz w:val="24"/>
                <w:szCs w:val="24"/>
                <w:lang w:val="ru-RU"/>
              </w:rPr>
              <w:t>Индикатор</w:t>
            </w:r>
          </w:p>
          <w:p w14:paraId="535B9F61" w14:textId="118E16B2" w:rsidR="00AA1446" w:rsidRPr="004E783B" w:rsidRDefault="00AA1446" w:rsidP="00AA1446">
            <w:pPr>
              <w:spacing w:after="0" w:line="240" w:lineRule="auto"/>
              <w:jc w:val="center"/>
              <w:rPr>
                <w:rFonts w:ascii="Times New Roman" w:hAnsi="Times New Roman" w:cs="Times New Roman"/>
                <w:b/>
                <w:color w:val="0D0D0D" w:themeColor="text1" w:themeTint="F2"/>
                <w:sz w:val="24"/>
                <w:szCs w:val="24"/>
                <w:lang w:val="ru-RU"/>
              </w:rPr>
            </w:pPr>
            <w:r w:rsidRPr="004E783B">
              <w:rPr>
                <w:rFonts w:ascii="Times New Roman" w:hAnsi="Times New Roman" w:cs="Times New Roman"/>
                <w:b/>
                <w:color w:val="0D0D0D" w:themeColor="text1" w:themeTint="F2"/>
                <w:sz w:val="24"/>
                <w:szCs w:val="24"/>
                <w:lang w:val="ru-RU"/>
              </w:rPr>
              <w:t xml:space="preserve"> достигнут</w:t>
            </w:r>
          </w:p>
        </w:tc>
      </w:tr>
      <w:tr w:rsidR="007B20D1" w:rsidRPr="007B20D1" w14:paraId="635D27C1" w14:textId="77777777" w:rsidTr="004E783B">
        <w:trPr>
          <w:trHeight w:val="30"/>
        </w:trPr>
        <w:tc>
          <w:tcPr>
            <w:tcW w:w="709" w:type="dxa"/>
          </w:tcPr>
          <w:p w14:paraId="3D88F91E" w14:textId="77777777" w:rsidR="00AA1446" w:rsidRPr="007B20D1" w:rsidRDefault="00AA1446" w:rsidP="00AA1446">
            <w:pPr>
              <w:pStyle w:val="a5"/>
              <w:shd w:val="clear" w:color="auto" w:fill="FFFFFF"/>
              <w:tabs>
                <w:tab w:val="left" w:pos="360"/>
              </w:tabs>
              <w:spacing w:before="0" w:beforeAutospacing="0" w:after="0" w:afterAutospacing="0"/>
              <w:ind w:right="-85"/>
              <w:jc w:val="center"/>
              <w:textAlignment w:val="baseline"/>
              <w:rPr>
                <w:color w:val="0D0D0D" w:themeColor="text1" w:themeTint="F2"/>
                <w:lang w:val="ru-RU"/>
              </w:rPr>
            </w:pPr>
            <w:r w:rsidRPr="007B20D1">
              <w:rPr>
                <w:color w:val="0D0D0D" w:themeColor="text1" w:themeTint="F2"/>
                <w:lang w:val="ru-RU"/>
              </w:rPr>
              <w:t>3</w:t>
            </w:r>
          </w:p>
        </w:tc>
        <w:tc>
          <w:tcPr>
            <w:tcW w:w="5359" w:type="dxa"/>
          </w:tcPr>
          <w:p w14:paraId="4AC9D3BB" w14:textId="77777777" w:rsidR="00AA1446" w:rsidRPr="007B20D1" w:rsidRDefault="00AA1446" w:rsidP="00AA1446">
            <w:pPr>
              <w:pStyle w:val="a5"/>
              <w:shd w:val="clear" w:color="auto" w:fill="FFFFFF"/>
              <w:tabs>
                <w:tab w:val="left" w:pos="360"/>
              </w:tabs>
              <w:spacing w:before="0" w:beforeAutospacing="0" w:after="0" w:afterAutospacing="0"/>
              <w:ind w:right="-85"/>
              <w:jc w:val="both"/>
              <w:textAlignment w:val="baseline"/>
              <w:rPr>
                <w:color w:val="0D0D0D" w:themeColor="text1" w:themeTint="F2"/>
                <w:lang w:val="ru-RU"/>
              </w:rPr>
            </w:pPr>
            <w:r w:rsidRPr="007B20D1">
              <w:rPr>
                <w:color w:val="0D0D0D" w:themeColor="text1" w:themeTint="F2"/>
                <w:lang w:val="ru-RU"/>
              </w:rPr>
              <w:t xml:space="preserve">Удержание показателя заболеваемости населения инфекционными и паразитарными заболеваниями на уровне не более 315,9 </w:t>
            </w:r>
          </w:p>
          <w:p w14:paraId="3BCC92FD" w14:textId="77777777" w:rsidR="00AA1446" w:rsidRPr="007B20D1" w:rsidRDefault="00AA1446" w:rsidP="00AA1446">
            <w:pPr>
              <w:pStyle w:val="a5"/>
              <w:shd w:val="clear" w:color="auto" w:fill="FFFFFF"/>
              <w:tabs>
                <w:tab w:val="left" w:pos="360"/>
              </w:tabs>
              <w:spacing w:before="0" w:beforeAutospacing="0" w:after="0" w:afterAutospacing="0"/>
              <w:ind w:right="-85"/>
              <w:jc w:val="both"/>
              <w:textAlignment w:val="baseline"/>
              <w:rPr>
                <w:color w:val="0D0D0D" w:themeColor="text1" w:themeTint="F2"/>
                <w:lang w:val="ru-RU"/>
              </w:rPr>
            </w:pPr>
          </w:p>
        </w:tc>
        <w:tc>
          <w:tcPr>
            <w:tcW w:w="1843" w:type="dxa"/>
          </w:tcPr>
          <w:p w14:paraId="51BD91F7" w14:textId="77777777" w:rsidR="007446EC" w:rsidRDefault="00AA1446" w:rsidP="00AA1446">
            <w:pPr>
              <w:pStyle w:val="a5"/>
              <w:shd w:val="clear" w:color="auto" w:fill="FFFFFF"/>
              <w:spacing w:before="0" w:beforeAutospacing="0" w:after="0" w:afterAutospacing="0" w:line="276" w:lineRule="auto"/>
              <w:ind w:left="-131" w:right="-161"/>
              <w:jc w:val="center"/>
              <w:rPr>
                <w:color w:val="0D0D0D" w:themeColor="text1" w:themeTint="F2"/>
                <w:lang w:val="ru-RU"/>
              </w:rPr>
            </w:pPr>
            <w:r w:rsidRPr="007B20D1">
              <w:rPr>
                <w:color w:val="0D0D0D" w:themeColor="text1" w:themeTint="F2"/>
                <w:lang w:val="ru-RU"/>
              </w:rPr>
              <w:t xml:space="preserve">  данные </w:t>
            </w:r>
          </w:p>
          <w:p w14:paraId="322FB686" w14:textId="709593DC" w:rsidR="00AA1446" w:rsidRPr="007B20D1" w:rsidRDefault="00AA1446" w:rsidP="00AA1446">
            <w:pPr>
              <w:pStyle w:val="a5"/>
              <w:shd w:val="clear" w:color="auto" w:fill="FFFFFF"/>
              <w:spacing w:before="0" w:beforeAutospacing="0" w:after="0" w:afterAutospacing="0" w:line="276" w:lineRule="auto"/>
              <w:ind w:left="-131" w:right="-161"/>
              <w:jc w:val="center"/>
              <w:rPr>
                <w:color w:val="0D0D0D" w:themeColor="text1" w:themeTint="F2"/>
                <w:lang w:val="ru-RU"/>
              </w:rPr>
            </w:pPr>
            <w:r w:rsidRPr="007B20D1">
              <w:rPr>
                <w:color w:val="0D0D0D" w:themeColor="text1" w:themeTint="F2"/>
                <w:lang w:val="ru-RU"/>
              </w:rPr>
              <w:t>МЗ РК</w:t>
            </w:r>
          </w:p>
        </w:tc>
        <w:tc>
          <w:tcPr>
            <w:tcW w:w="1276" w:type="dxa"/>
          </w:tcPr>
          <w:p w14:paraId="6B79F883" w14:textId="77777777" w:rsidR="00AA1446" w:rsidRPr="007B20D1" w:rsidRDefault="00AA1446" w:rsidP="00AA1446">
            <w:pPr>
              <w:pStyle w:val="a5"/>
              <w:shd w:val="clear" w:color="auto" w:fill="FFFFFF"/>
              <w:spacing w:before="0" w:beforeAutospacing="0" w:after="0" w:afterAutospacing="0"/>
              <w:ind w:left="-108" w:right="-108"/>
              <w:jc w:val="center"/>
              <w:rPr>
                <w:color w:val="0D0D0D" w:themeColor="text1" w:themeTint="F2"/>
                <w:lang w:val="ru-RU"/>
              </w:rPr>
            </w:pPr>
            <w:r w:rsidRPr="007B20D1">
              <w:rPr>
                <w:color w:val="0D0D0D" w:themeColor="text1" w:themeTint="F2"/>
                <w:lang w:val="ru-RU"/>
              </w:rPr>
              <w:t xml:space="preserve">количество заболеваний </w:t>
            </w:r>
            <w:r w:rsidRPr="007B20D1">
              <w:rPr>
                <w:color w:val="0D0D0D" w:themeColor="text1" w:themeTint="F2"/>
              </w:rPr>
              <w:t>на 100 тыс. населения</w:t>
            </w:r>
          </w:p>
        </w:tc>
        <w:tc>
          <w:tcPr>
            <w:tcW w:w="1560" w:type="dxa"/>
          </w:tcPr>
          <w:p w14:paraId="413F9E85" w14:textId="77777777" w:rsidR="00AA1446" w:rsidRPr="007B20D1" w:rsidRDefault="00AA1446" w:rsidP="00AA1446">
            <w:pPr>
              <w:pStyle w:val="a5"/>
              <w:shd w:val="clear" w:color="auto" w:fill="FFFFFF"/>
              <w:spacing w:before="0" w:beforeAutospacing="0" w:after="0" w:afterAutospacing="0" w:line="276" w:lineRule="auto"/>
              <w:ind w:left="-108" w:right="-26"/>
              <w:jc w:val="center"/>
              <w:rPr>
                <w:color w:val="0D0D0D" w:themeColor="text1" w:themeTint="F2"/>
                <w:lang w:val="ru-RU"/>
              </w:rPr>
            </w:pPr>
            <w:r w:rsidRPr="007B20D1">
              <w:rPr>
                <w:color w:val="0D0D0D" w:themeColor="text1" w:themeTint="F2"/>
                <w:lang w:val="ru-RU"/>
              </w:rPr>
              <w:t>315,</w:t>
            </w:r>
            <w:r w:rsidRPr="007B20D1">
              <w:rPr>
                <w:color w:val="0D0D0D" w:themeColor="text1" w:themeTint="F2"/>
                <w:lang w:val="en-US"/>
              </w:rPr>
              <w:t>9</w:t>
            </w:r>
          </w:p>
        </w:tc>
        <w:tc>
          <w:tcPr>
            <w:tcW w:w="1756" w:type="dxa"/>
          </w:tcPr>
          <w:p w14:paraId="40B12191" w14:textId="77777777" w:rsidR="00AA1446" w:rsidRPr="007B20D1" w:rsidRDefault="00AA1446" w:rsidP="00AA1446">
            <w:pPr>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315,7</w:t>
            </w:r>
          </w:p>
          <w:p w14:paraId="66619BEE" w14:textId="77777777" w:rsidR="00AA1446" w:rsidRPr="007B20D1" w:rsidRDefault="00AA1446" w:rsidP="00AA1446">
            <w:pPr>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(оперативные данные  </w:t>
            </w:r>
          </w:p>
          <w:p w14:paraId="49A7D4A6"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за 12 мес.)</w:t>
            </w:r>
          </w:p>
        </w:tc>
        <w:tc>
          <w:tcPr>
            <w:tcW w:w="2126" w:type="dxa"/>
          </w:tcPr>
          <w:p w14:paraId="4695C051" w14:textId="77777777" w:rsidR="00AA1446" w:rsidRPr="004E783B" w:rsidRDefault="00AA1446" w:rsidP="00AA1446">
            <w:pPr>
              <w:spacing w:after="0" w:line="240" w:lineRule="auto"/>
              <w:jc w:val="center"/>
              <w:rPr>
                <w:rFonts w:ascii="Times New Roman" w:hAnsi="Times New Roman" w:cs="Times New Roman"/>
                <w:b/>
                <w:color w:val="0D0D0D" w:themeColor="text1" w:themeTint="F2"/>
                <w:sz w:val="24"/>
                <w:szCs w:val="24"/>
              </w:rPr>
            </w:pPr>
            <w:r w:rsidRPr="004E783B">
              <w:rPr>
                <w:rFonts w:ascii="Times New Roman" w:hAnsi="Times New Roman" w:cs="Times New Roman"/>
                <w:b/>
                <w:color w:val="0D0D0D" w:themeColor="text1" w:themeTint="F2"/>
                <w:sz w:val="24"/>
                <w:szCs w:val="24"/>
                <w:lang w:val="ru-RU"/>
              </w:rPr>
              <w:t>Индикатор</w:t>
            </w:r>
          </w:p>
          <w:p w14:paraId="79FFBF5C" w14:textId="01FBCF54" w:rsidR="00AA1446" w:rsidRPr="004E783B" w:rsidRDefault="00AA1446" w:rsidP="00AA1446">
            <w:pPr>
              <w:spacing w:after="0" w:line="240" w:lineRule="auto"/>
              <w:jc w:val="center"/>
              <w:rPr>
                <w:rFonts w:ascii="Times New Roman" w:hAnsi="Times New Roman" w:cs="Times New Roman"/>
                <w:b/>
                <w:color w:val="0D0D0D" w:themeColor="text1" w:themeTint="F2"/>
                <w:sz w:val="24"/>
                <w:szCs w:val="24"/>
                <w:lang w:val="ru-RU"/>
              </w:rPr>
            </w:pPr>
            <w:r w:rsidRPr="004E783B">
              <w:rPr>
                <w:rFonts w:ascii="Times New Roman" w:hAnsi="Times New Roman" w:cs="Times New Roman"/>
                <w:b/>
                <w:color w:val="0D0D0D" w:themeColor="text1" w:themeTint="F2"/>
                <w:sz w:val="24"/>
                <w:szCs w:val="24"/>
                <w:lang w:val="ru-RU"/>
              </w:rPr>
              <w:t xml:space="preserve"> достигнут</w:t>
            </w:r>
          </w:p>
        </w:tc>
      </w:tr>
      <w:tr w:rsidR="007B20D1" w:rsidRPr="00FD22E8" w14:paraId="5FE89153" w14:textId="77777777" w:rsidTr="004E783B">
        <w:trPr>
          <w:trHeight w:val="507"/>
        </w:trPr>
        <w:tc>
          <w:tcPr>
            <w:tcW w:w="709" w:type="dxa"/>
          </w:tcPr>
          <w:p w14:paraId="07CAF05B" w14:textId="77777777" w:rsidR="00AA1446" w:rsidRPr="007B20D1" w:rsidRDefault="00AA1446" w:rsidP="00AA1446">
            <w:pPr>
              <w:pStyle w:val="ae"/>
              <w:jc w:val="center"/>
              <w:rPr>
                <w:rFonts w:ascii="Times New Roman" w:eastAsia="MS PGothic" w:hAnsi="Times New Roman" w:cs="Times New Roman"/>
                <w:b/>
                <w:bCs/>
                <w:color w:val="0D0D0D" w:themeColor="text1" w:themeTint="F2"/>
                <w:kern w:val="24"/>
                <w:sz w:val="24"/>
                <w:szCs w:val="24"/>
                <w:lang w:val="ru-RU" w:eastAsia="ru-RU"/>
              </w:rPr>
            </w:pPr>
          </w:p>
        </w:tc>
        <w:tc>
          <w:tcPr>
            <w:tcW w:w="13920" w:type="dxa"/>
            <w:gridSpan w:val="6"/>
          </w:tcPr>
          <w:p w14:paraId="0F73935A" w14:textId="77777777" w:rsidR="00AA1446" w:rsidRPr="007B20D1" w:rsidRDefault="00AA1446" w:rsidP="00AA1446">
            <w:pPr>
              <w:pStyle w:val="ae"/>
              <w:jc w:val="center"/>
              <w:rPr>
                <w:rFonts w:ascii="Times New Roman" w:hAnsi="Times New Roman" w:cs="Times New Roman"/>
                <w:b/>
                <w:color w:val="0D0D0D" w:themeColor="text1" w:themeTint="F2"/>
                <w:sz w:val="24"/>
                <w:szCs w:val="24"/>
                <w:lang w:val="ru-RU"/>
              </w:rPr>
            </w:pPr>
            <w:r w:rsidRPr="007B20D1">
              <w:rPr>
                <w:rFonts w:ascii="Times New Roman" w:eastAsia="MS PGothic" w:hAnsi="Times New Roman" w:cs="Times New Roman"/>
                <w:b/>
                <w:bCs/>
                <w:color w:val="0D0D0D" w:themeColor="text1" w:themeTint="F2"/>
                <w:kern w:val="24"/>
                <w:sz w:val="24"/>
                <w:szCs w:val="24"/>
                <w:lang w:val="ru-RU" w:eastAsia="ru-RU"/>
              </w:rPr>
              <w:t>Цель 1.2. Улучшение доступности медицинской помощи</w:t>
            </w:r>
          </w:p>
        </w:tc>
      </w:tr>
      <w:tr w:rsidR="007B20D1" w:rsidRPr="007B20D1" w14:paraId="70FDF188" w14:textId="77777777" w:rsidTr="004E783B">
        <w:trPr>
          <w:trHeight w:val="30"/>
        </w:trPr>
        <w:tc>
          <w:tcPr>
            <w:tcW w:w="709" w:type="dxa"/>
          </w:tcPr>
          <w:p w14:paraId="781C0EBE"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1</w:t>
            </w:r>
          </w:p>
        </w:tc>
        <w:tc>
          <w:tcPr>
            <w:tcW w:w="5359" w:type="dxa"/>
          </w:tcPr>
          <w:p w14:paraId="676E76F2" w14:textId="77777777" w:rsidR="00AA1446" w:rsidRPr="007B20D1" w:rsidRDefault="00476732" w:rsidP="00AA1446">
            <w:pPr>
              <w:widowControl w:val="0"/>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Общая смертность </w:t>
            </w:r>
            <w:r w:rsidR="00AA1446" w:rsidRPr="007B20D1">
              <w:rPr>
                <w:rFonts w:ascii="Times New Roman" w:hAnsi="Times New Roman" w:cs="Times New Roman"/>
                <w:color w:val="0D0D0D" w:themeColor="text1" w:themeTint="F2"/>
                <w:sz w:val="24"/>
                <w:szCs w:val="24"/>
              </w:rPr>
              <w:t>населения</w:t>
            </w:r>
          </w:p>
          <w:p w14:paraId="13D61FB9"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rPr>
            </w:pPr>
          </w:p>
        </w:tc>
        <w:tc>
          <w:tcPr>
            <w:tcW w:w="1843" w:type="dxa"/>
          </w:tcPr>
          <w:p w14:paraId="188BAEB6"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lastRenderedPageBreak/>
              <w:t xml:space="preserve">официальные </w:t>
            </w:r>
            <w:r w:rsidRPr="007B20D1">
              <w:rPr>
                <w:rFonts w:ascii="Times New Roman" w:hAnsi="Times New Roman" w:cs="Times New Roman"/>
                <w:color w:val="0D0D0D" w:themeColor="text1" w:themeTint="F2"/>
                <w:sz w:val="24"/>
                <w:szCs w:val="24"/>
                <w:lang w:val="ru-RU"/>
              </w:rPr>
              <w:lastRenderedPageBreak/>
              <w:t>стат. данные</w:t>
            </w:r>
          </w:p>
          <w:p w14:paraId="41BA3FED"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w:t>
            </w:r>
          </w:p>
          <w:p w14:paraId="21334FB3"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МНЭ РК</w:t>
            </w:r>
          </w:p>
        </w:tc>
        <w:tc>
          <w:tcPr>
            <w:tcW w:w="1276" w:type="dxa"/>
          </w:tcPr>
          <w:p w14:paraId="48854F62" w14:textId="77777777" w:rsidR="00AA1446" w:rsidRPr="007B20D1" w:rsidRDefault="00AA1446" w:rsidP="00AA1446">
            <w:pPr>
              <w:widowControl w:val="0"/>
              <w:spacing w:after="0" w:line="240" w:lineRule="auto"/>
              <w:ind w:left="-108" w:right="-108"/>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rPr>
              <w:lastRenderedPageBreak/>
              <w:t xml:space="preserve">на 1000 </w:t>
            </w:r>
            <w:r w:rsidRPr="007B20D1">
              <w:rPr>
                <w:rFonts w:ascii="Times New Roman" w:hAnsi="Times New Roman" w:cs="Times New Roman"/>
                <w:color w:val="0D0D0D" w:themeColor="text1" w:themeTint="F2"/>
                <w:sz w:val="24"/>
                <w:szCs w:val="24"/>
                <w:lang w:val="ru-RU"/>
              </w:rPr>
              <w:lastRenderedPageBreak/>
              <w:t>населения</w:t>
            </w:r>
          </w:p>
        </w:tc>
        <w:tc>
          <w:tcPr>
            <w:tcW w:w="1560" w:type="dxa"/>
            <w:vAlign w:val="center"/>
          </w:tcPr>
          <w:p w14:paraId="3D4335C6"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lastRenderedPageBreak/>
              <w:t>7,1</w:t>
            </w:r>
          </w:p>
        </w:tc>
        <w:tc>
          <w:tcPr>
            <w:tcW w:w="1756" w:type="dxa"/>
            <w:vAlign w:val="center"/>
          </w:tcPr>
          <w:p w14:paraId="5672B83B" w14:textId="77777777" w:rsidR="00AA1446" w:rsidRPr="007878BF" w:rsidRDefault="00AA1446" w:rsidP="00AA1446">
            <w:pPr>
              <w:spacing w:after="0" w:line="240" w:lineRule="auto"/>
              <w:jc w:val="center"/>
              <w:rPr>
                <w:rFonts w:ascii="Times New Roman" w:eastAsia="Times New Roman" w:hAnsi="Times New Roman" w:cs="Times New Roman"/>
                <w:color w:val="0D0D0D" w:themeColor="text1" w:themeTint="F2"/>
                <w:lang w:val="ru-RU" w:eastAsia="ru-RU"/>
              </w:rPr>
            </w:pPr>
            <w:r w:rsidRPr="007878BF">
              <w:rPr>
                <w:rFonts w:ascii="Times New Roman" w:eastAsia="Times New Roman" w:hAnsi="Times New Roman" w:cs="Times New Roman"/>
                <w:color w:val="0D0D0D" w:themeColor="text1" w:themeTint="F2"/>
                <w:lang w:val="ru-RU" w:eastAsia="ru-RU"/>
              </w:rPr>
              <w:t>7,21</w:t>
            </w:r>
          </w:p>
          <w:p w14:paraId="0A129E55" w14:textId="4ECA9F13" w:rsidR="00AA1446" w:rsidRPr="007878BF" w:rsidRDefault="00AA1446" w:rsidP="00AA1446">
            <w:pPr>
              <w:spacing w:after="0" w:line="240" w:lineRule="auto"/>
              <w:jc w:val="center"/>
              <w:rPr>
                <w:rFonts w:ascii="Times New Roman" w:eastAsia="Times New Roman" w:hAnsi="Times New Roman" w:cs="Times New Roman"/>
                <w:color w:val="0D0D0D" w:themeColor="text1" w:themeTint="F2"/>
                <w:lang w:val="ru-RU" w:eastAsia="ru-RU"/>
              </w:rPr>
            </w:pPr>
            <w:r w:rsidRPr="007878BF">
              <w:rPr>
                <w:rFonts w:ascii="Times New Roman" w:eastAsia="Times New Roman" w:hAnsi="Times New Roman" w:cs="Times New Roman"/>
                <w:color w:val="0D0D0D" w:themeColor="text1" w:themeTint="F2"/>
                <w:lang w:val="ru-RU" w:eastAsia="ru-RU"/>
              </w:rPr>
              <w:lastRenderedPageBreak/>
              <w:t>(</w:t>
            </w:r>
            <w:r w:rsidR="00EC2C2C">
              <w:rPr>
                <w:rFonts w:ascii="Times New Roman" w:eastAsia="Times New Roman" w:hAnsi="Times New Roman" w:cs="Times New Roman"/>
                <w:color w:val="0D0D0D" w:themeColor="text1" w:themeTint="F2"/>
                <w:lang w:val="ru-RU" w:eastAsia="ru-RU"/>
              </w:rPr>
              <w:t>предварительные д</w:t>
            </w:r>
            <w:r w:rsidRPr="007878BF">
              <w:rPr>
                <w:rFonts w:ascii="Times New Roman" w:eastAsia="Times New Roman" w:hAnsi="Times New Roman" w:cs="Times New Roman"/>
                <w:color w:val="0D0D0D" w:themeColor="text1" w:themeTint="F2"/>
                <w:lang w:val="ru-RU" w:eastAsia="ru-RU"/>
              </w:rPr>
              <w:t xml:space="preserve">анные  </w:t>
            </w:r>
          </w:p>
          <w:p w14:paraId="0750CFC4" w14:textId="5D3543FE" w:rsidR="00AA1446" w:rsidRPr="007878BF" w:rsidRDefault="00AA1446" w:rsidP="00EC2C2C">
            <w:pPr>
              <w:spacing w:after="0" w:line="240" w:lineRule="auto"/>
              <w:jc w:val="center"/>
              <w:rPr>
                <w:rFonts w:ascii="Times New Roman" w:eastAsia="Times New Roman" w:hAnsi="Times New Roman" w:cs="Times New Roman"/>
                <w:color w:val="0D0D0D" w:themeColor="text1" w:themeTint="F2"/>
                <w:lang w:val="ru-RU" w:eastAsia="ru-RU"/>
              </w:rPr>
            </w:pPr>
            <w:r w:rsidRPr="007878BF">
              <w:rPr>
                <w:rFonts w:ascii="Times New Roman" w:eastAsia="Times New Roman" w:hAnsi="Times New Roman" w:cs="Times New Roman"/>
                <w:color w:val="0D0D0D" w:themeColor="text1" w:themeTint="F2"/>
                <w:lang w:val="ru-RU" w:eastAsia="ru-RU"/>
              </w:rPr>
              <w:t>за 1</w:t>
            </w:r>
            <w:r w:rsidR="00EC2C2C">
              <w:rPr>
                <w:rFonts w:ascii="Times New Roman" w:eastAsia="Times New Roman" w:hAnsi="Times New Roman" w:cs="Times New Roman"/>
                <w:color w:val="0D0D0D" w:themeColor="text1" w:themeTint="F2"/>
                <w:lang w:val="ru-RU" w:eastAsia="ru-RU"/>
              </w:rPr>
              <w:t>2</w:t>
            </w:r>
            <w:r w:rsidRPr="007878BF">
              <w:rPr>
                <w:rFonts w:ascii="Times New Roman" w:eastAsia="Times New Roman" w:hAnsi="Times New Roman" w:cs="Times New Roman"/>
                <w:color w:val="0D0D0D" w:themeColor="text1" w:themeTint="F2"/>
                <w:lang w:val="ru-RU" w:eastAsia="ru-RU"/>
              </w:rPr>
              <w:t xml:space="preserve"> мес.)</w:t>
            </w:r>
          </w:p>
        </w:tc>
        <w:tc>
          <w:tcPr>
            <w:tcW w:w="2126" w:type="dxa"/>
            <w:vAlign w:val="center"/>
          </w:tcPr>
          <w:p w14:paraId="423F3E1C"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lastRenderedPageBreak/>
              <w:t>Индикатор</w:t>
            </w:r>
          </w:p>
          <w:p w14:paraId="0F3EA2F3" w14:textId="5B9A85FD" w:rsidR="00AA1446" w:rsidRPr="00481874" w:rsidRDefault="007878BF" w:rsidP="00AA1446">
            <w:pPr>
              <w:spacing w:after="0" w:line="240" w:lineRule="auto"/>
              <w:jc w:val="center"/>
              <w:rPr>
                <w:rFonts w:ascii="Times New Roman" w:eastAsia="Times New Roman" w:hAnsi="Times New Roman" w:cs="Times New Roman"/>
                <w:b/>
                <w:color w:val="0D0D0D" w:themeColor="text1" w:themeTint="F2"/>
                <w:sz w:val="24"/>
                <w:szCs w:val="24"/>
                <w:lang w:val="kk-KZ" w:eastAsia="ru-RU"/>
              </w:rPr>
            </w:pPr>
            <w:r w:rsidRPr="00481874">
              <w:rPr>
                <w:rFonts w:ascii="Times New Roman" w:hAnsi="Times New Roman" w:cs="Times New Roman"/>
                <w:b/>
                <w:color w:val="0D0D0D" w:themeColor="text1" w:themeTint="F2"/>
                <w:sz w:val="24"/>
                <w:szCs w:val="24"/>
                <w:lang w:val="ru-RU"/>
              </w:rPr>
              <w:lastRenderedPageBreak/>
              <w:t>д</w:t>
            </w:r>
            <w:r w:rsidR="00AA1446" w:rsidRPr="00481874">
              <w:rPr>
                <w:rFonts w:ascii="Times New Roman" w:hAnsi="Times New Roman" w:cs="Times New Roman"/>
                <w:b/>
                <w:color w:val="0D0D0D" w:themeColor="text1" w:themeTint="F2"/>
                <w:sz w:val="24"/>
                <w:szCs w:val="24"/>
                <w:lang w:val="ru-RU"/>
              </w:rPr>
              <w:t>остигнут</w:t>
            </w:r>
            <w:r w:rsidR="00476732" w:rsidRPr="00481874">
              <w:rPr>
                <w:rFonts w:ascii="Times New Roman" w:hAnsi="Times New Roman" w:cs="Times New Roman"/>
                <w:b/>
                <w:color w:val="0D0D0D" w:themeColor="text1" w:themeTint="F2"/>
                <w:sz w:val="24"/>
                <w:szCs w:val="24"/>
              </w:rPr>
              <w:t xml:space="preserve"> </w:t>
            </w:r>
            <w:r w:rsidR="00B57B92" w:rsidRPr="00481874">
              <w:rPr>
                <w:rFonts w:ascii="Times New Roman" w:hAnsi="Times New Roman" w:cs="Times New Roman"/>
                <w:b/>
                <w:color w:val="0D0D0D" w:themeColor="text1" w:themeTint="F2"/>
                <w:sz w:val="24"/>
                <w:szCs w:val="24"/>
                <w:lang w:val="kk-KZ"/>
              </w:rPr>
              <w:t xml:space="preserve">на </w:t>
            </w:r>
            <w:r w:rsidR="004E783B">
              <w:rPr>
                <w:rFonts w:ascii="Times New Roman" w:hAnsi="Times New Roman" w:cs="Times New Roman"/>
                <w:b/>
                <w:color w:val="0D0D0D" w:themeColor="text1" w:themeTint="F2"/>
                <w:sz w:val="24"/>
                <w:szCs w:val="24"/>
                <w:lang w:val="kk-KZ"/>
              </w:rPr>
              <w:t xml:space="preserve">        </w:t>
            </w:r>
            <w:r w:rsidRPr="00481874">
              <w:rPr>
                <w:rFonts w:ascii="Times New Roman" w:hAnsi="Times New Roman" w:cs="Times New Roman"/>
                <w:b/>
                <w:sz w:val="24"/>
                <w:szCs w:val="24"/>
              </w:rPr>
              <w:t>98,5 %</w:t>
            </w:r>
          </w:p>
        </w:tc>
      </w:tr>
      <w:tr w:rsidR="007878BF" w:rsidRPr="007B20D1" w14:paraId="73C58909" w14:textId="77777777" w:rsidTr="004E783B">
        <w:trPr>
          <w:trHeight w:val="30"/>
        </w:trPr>
        <w:tc>
          <w:tcPr>
            <w:tcW w:w="709" w:type="dxa"/>
          </w:tcPr>
          <w:p w14:paraId="5927E385"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lastRenderedPageBreak/>
              <w:t>2</w:t>
            </w:r>
          </w:p>
        </w:tc>
        <w:tc>
          <w:tcPr>
            <w:tcW w:w="5359" w:type="dxa"/>
          </w:tcPr>
          <w:p w14:paraId="6A503B8E" w14:textId="77777777" w:rsidR="007878BF" w:rsidRPr="007B20D1" w:rsidRDefault="007878BF" w:rsidP="007878BF">
            <w:pPr>
              <w:widowControl w:val="0"/>
              <w:spacing w:after="0" w:line="240" w:lineRule="auto"/>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Младенческая смертность</w:t>
            </w:r>
          </w:p>
          <w:p w14:paraId="2309B96A" w14:textId="77777777" w:rsidR="007878BF" w:rsidRPr="007B20D1" w:rsidRDefault="007878BF" w:rsidP="007878BF">
            <w:pPr>
              <w:widowControl w:val="0"/>
              <w:spacing w:after="0" w:line="240" w:lineRule="auto"/>
              <w:rPr>
                <w:rFonts w:ascii="Times New Roman" w:hAnsi="Times New Roman" w:cs="Times New Roman"/>
                <w:color w:val="0D0D0D" w:themeColor="text1" w:themeTint="F2"/>
                <w:sz w:val="24"/>
                <w:szCs w:val="24"/>
                <w:lang w:val="ru-RU"/>
              </w:rPr>
            </w:pPr>
          </w:p>
        </w:tc>
        <w:tc>
          <w:tcPr>
            <w:tcW w:w="1843" w:type="dxa"/>
          </w:tcPr>
          <w:p w14:paraId="471AD087"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официальные стат. данные</w:t>
            </w:r>
          </w:p>
          <w:p w14:paraId="6ABEADA5"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w:t>
            </w:r>
          </w:p>
          <w:p w14:paraId="301894A5"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МНЭ РК</w:t>
            </w:r>
          </w:p>
        </w:tc>
        <w:tc>
          <w:tcPr>
            <w:tcW w:w="1276" w:type="dxa"/>
          </w:tcPr>
          <w:p w14:paraId="3A0B4187" w14:textId="77777777" w:rsidR="007878BF" w:rsidRPr="007B20D1" w:rsidRDefault="007878BF" w:rsidP="007878BF">
            <w:pPr>
              <w:widowControl w:val="0"/>
              <w:spacing w:after="0" w:line="240" w:lineRule="auto"/>
              <w:ind w:left="-108" w:right="-108"/>
              <w:jc w:val="center"/>
              <w:rPr>
                <w:rFonts w:ascii="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sz w:val="24"/>
                <w:szCs w:val="24"/>
                <w:lang w:val="ru-RU"/>
              </w:rPr>
              <w:t>на 1000 родив</w:t>
            </w:r>
            <w:r w:rsidRPr="007B20D1">
              <w:rPr>
                <w:rFonts w:ascii="Times New Roman" w:hAnsi="Times New Roman" w:cs="Times New Roman"/>
                <w:color w:val="0D0D0D" w:themeColor="text1" w:themeTint="F2"/>
                <w:sz w:val="24"/>
                <w:szCs w:val="24"/>
                <w:lang w:val="ru-RU"/>
              </w:rPr>
              <w:t>шихся живыми</w:t>
            </w:r>
          </w:p>
        </w:tc>
        <w:tc>
          <w:tcPr>
            <w:tcW w:w="1560" w:type="dxa"/>
            <w:vAlign w:val="center"/>
          </w:tcPr>
          <w:p w14:paraId="5CDDABBD" w14:textId="77777777" w:rsidR="007878BF" w:rsidRPr="007B20D1" w:rsidRDefault="007878BF" w:rsidP="007878BF">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7,8</w:t>
            </w:r>
          </w:p>
        </w:tc>
        <w:tc>
          <w:tcPr>
            <w:tcW w:w="1756" w:type="dxa"/>
          </w:tcPr>
          <w:p w14:paraId="33F13E0A" w14:textId="77777777" w:rsidR="006008CF" w:rsidRDefault="007878BF" w:rsidP="007878BF">
            <w:pPr>
              <w:spacing w:after="0" w:line="240" w:lineRule="auto"/>
              <w:jc w:val="center"/>
              <w:rPr>
                <w:rFonts w:ascii="Times New Roman" w:eastAsia="Times New Roman" w:hAnsi="Times New Roman" w:cs="Times New Roman"/>
                <w:color w:val="0D0D0D" w:themeColor="text1" w:themeTint="F2"/>
                <w:lang w:val="ru-RU" w:eastAsia="ru-RU"/>
              </w:rPr>
            </w:pPr>
            <w:r w:rsidRPr="00D9782E">
              <w:rPr>
                <w:rFonts w:ascii="Times New Roman" w:hAnsi="Times New Roman" w:cs="Times New Roman"/>
                <w:sz w:val="24"/>
                <w:szCs w:val="24"/>
              </w:rPr>
              <w:t>8</w:t>
            </w:r>
            <w:r w:rsidR="006008CF">
              <w:rPr>
                <w:rFonts w:ascii="Times New Roman" w:eastAsia="Times New Roman" w:hAnsi="Times New Roman" w:cs="Times New Roman"/>
                <w:color w:val="0D0D0D" w:themeColor="text1" w:themeTint="F2"/>
                <w:lang w:val="ru-RU" w:eastAsia="ru-RU"/>
              </w:rPr>
              <w:t>,4</w:t>
            </w:r>
          </w:p>
          <w:p w14:paraId="5112A405" w14:textId="77777777" w:rsidR="006008CF" w:rsidRPr="007878BF" w:rsidRDefault="006008CF" w:rsidP="006008CF">
            <w:pPr>
              <w:spacing w:after="0" w:line="240" w:lineRule="auto"/>
              <w:jc w:val="center"/>
              <w:rPr>
                <w:rFonts w:ascii="Times New Roman" w:eastAsia="Times New Roman" w:hAnsi="Times New Roman" w:cs="Times New Roman"/>
                <w:color w:val="0D0D0D" w:themeColor="text1" w:themeTint="F2"/>
                <w:lang w:val="ru-RU" w:eastAsia="ru-RU"/>
              </w:rPr>
            </w:pPr>
            <w:r w:rsidRPr="007878BF">
              <w:rPr>
                <w:rFonts w:ascii="Times New Roman" w:eastAsia="Times New Roman" w:hAnsi="Times New Roman" w:cs="Times New Roman"/>
                <w:color w:val="0D0D0D" w:themeColor="text1" w:themeTint="F2"/>
                <w:lang w:val="ru-RU" w:eastAsia="ru-RU"/>
              </w:rPr>
              <w:t>(</w:t>
            </w:r>
            <w:r>
              <w:rPr>
                <w:rFonts w:ascii="Times New Roman" w:eastAsia="Times New Roman" w:hAnsi="Times New Roman" w:cs="Times New Roman"/>
                <w:color w:val="0D0D0D" w:themeColor="text1" w:themeTint="F2"/>
                <w:lang w:val="ru-RU" w:eastAsia="ru-RU"/>
              </w:rPr>
              <w:t>предварительные д</w:t>
            </w:r>
            <w:r w:rsidRPr="007878BF">
              <w:rPr>
                <w:rFonts w:ascii="Times New Roman" w:eastAsia="Times New Roman" w:hAnsi="Times New Roman" w:cs="Times New Roman"/>
                <w:color w:val="0D0D0D" w:themeColor="text1" w:themeTint="F2"/>
                <w:lang w:val="ru-RU" w:eastAsia="ru-RU"/>
              </w:rPr>
              <w:t xml:space="preserve">анные  </w:t>
            </w:r>
          </w:p>
          <w:p w14:paraId="004E9464" w14:textId="532B34EC" w:rsidR="007878BF" w:rsidRPr="00D9782E" w:rsidRDefault="006008CF" w:rsidP="006008CF">
            <w:pPr>
              <w:spacing w:after="0" w:line="240" w:lineRule="auto"/>
              <w:jc w:val="center"/>
              <w:rPr>
                <w:rFonts w:ascii="Times New Roman" w:hAnsi="Times New Roman" w:cs="Times New Roman"/>
                <w:sz w:val="24"/>
                <w:szCs w:val="24"/>
              </w:rPr>
            </w:pPr>
            <w:r w:rsidRPr="007878BF">
              <w:rPr>
                <w:rFonts w:ascii="Times New Roman" w:eastAsia="Times New Roman" w:hAnsi="Times New Roman" w:cs="Times New Roman"/>
                <w:color w:val="0D0D0D" w:themeColor="text1" w:themeTint="F2"/>
                <w:lang w:val="ru-RU" w:eastAsia="ru-RU"/>
              </w:rPr>
              <w:t>за 1</w:t>
            </w:r>
            <w:r>
              <w:rPr>
                <w:rFonts w:ascii="Times New Roman" w:eastAsia="Times New Roman" w:hAnsi="Times New Roman" w:cs="Times New Roman"/>
                <w:color w:val="0D0D0D" w:themeColor="text1" w:themeTint="F2"/>
                <w:lang w:val="ru-RU" w:eastAsia="ru-RU"/>
              </w:rPr>
              <w:t>2</w:t>
            </w:r>
            <w:r w:rsidRPr="007878BF">
              <w:rPr>
                <w:rFonts w:ascii="Times New Roman" w:eastAsia="Times New Roman" w:hAnsi="Times New Roman" w:cs="Times New Roman"/>
                <w:color w:val="0D0D0D" w:themeColor="text1" w:themeTint="F2"/>
                <w:lang w:val="ru-RU" w:eastAsia="ru-RU"/>
              </w:rPr>
              <w:t xml:space="preserve"> мес.)</w:t>
            </w:r>
          </w:p>
        </w:tc>
        <w:tc>
          <w:tcPr>
            <w:tcW w:w="2126" w:type="dxa"/>
            <w:vAlign w:val="center"/>
          </w:tcPr>
          <w:p w14:paraId="619F79F2" w14:textId="77777777" w:rsidR="007878BF" w:rsidRPr="00481874" w:rsidRDefault="007878BF" w:rsidP="007878BF">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3E162CE8" w14:textId="52132CBA" w:rsidR="007878BF" w:rsidRPr="00481874" w:rsidRDefault="007878BF" w:rsidP="00EC2C2C">
            <w:pPr>
              <w:tabs>
                <w:tab w:val="left" w:pos="709"/>
                <w:tab w:val="left" w:pos="851"/>
                <w:tab w:val="left" w:pos="1418"/>
              </w:tabs>
              <w:jc w:val="center"/>
              <w:rPr>
                <w:rFonts w:ascii="Times New Roman" w:hAnsi="Times New Roman" w:cs="Times New Roman"/>
                <w:b/>
                <w:sz w:val="24"/>
                <w:szCs w:val="24"/>
              </w:rPr>
            </w:pPr>
            <w:r w:rsidRPr="00481874">
              <w:rPr>
                <w:rFonts w:ascii="Times New Roman" w:hAnsi="Times New Roman" w:cs="Times New Roman"/>
                <w:b/>
                <w:color w:val="0D0D0D" w:themeColor="text1" w:themeTint="F2"/>
                <w:sz w:val="24"/>
                <w:szCs w:val="24"/>
                <w:lang w:val="ru-RU"/>
              </w:rPr>
              <w:t>достигнут</w:t>
            </w:r>
            <w:r w:rsidRPr="00481874">
              <w:rPr>
                <w:rFonts w:ascii="Times New Roman" w:hAnsi="Times New Roman" w:cs="Times New Roman"/>
                <w:b/>
                <w:color w:val="0D0D0D" w:themeColor="text1" w:themeTint="F2"/>
                <w:sz w:val="24"/>
                <w:szCs w:val="24"/>
              </w:rPr>
              <w:t xml:space="preserve"> </w:t>
            </w:r>
            <w:r w:rsidRPr="00481874">
              <w:rPr>
                <w:rFonts w:ascii="Times New Roman" w:hAnsi="Times New Roman" w:cs="Times New Roman"/>
                <w:b/>
                <w:color w:val="0D0D0D" w:themeColor="text1" w:themeTint="F2"/>
                <w:sz w:val="24"/>
                <w:szCs w:val="24"/>
                <w:lang w:val="kk-KZ"/>
              </w:rPr>
              <w:t xml:space="preserve">на </w:t>
            </w:r>
            <w:r w:rsidR="004E783B">
              <w:rPr>
                <w:rFonts w:ascii="Times New Roman" w:hAnsi="Times New Roman" w:cs="Times New Roman"/>
                <w:b/>
                <w:color w:val="0D0D0D" w:themeColor="text1" w:themeTint="F2"/>
                <w:sz w:val="24"/>
                <w:szCs w:val="24"/>
                <w:lang w:val="kk-KZ"/>
              </w:rPr>
              <w:t xml:space="preserve"> </w:t>
            </w:r>
            <w:r w:rsidRPr="00481874">
              <w:rPr>
                <w:rFonts w:ascii="Times New Roman" w:hAnsi="Times New Roman" w:cs="Times New Roman"/>
                <w:b/>
                <w:sz w:val="24"/>
                <w:szCs w:val="24"/>
              </w:rPr>
              <w:t>9</w:t>
            </w:r>
            <w:r w:rsidR="00EC2C2C" w:rsidRPr="00481874">
              <w:rPr>
                <w:rFonts w:ascii="Times New Roman" w:hAnsi="Times New Roman" w:cs="Times New Roman"/>
                <w:b/>
                <w:sz w:val="24"/>
                <w:szCs w:val="24"/>
                <w:lang w:val="kk-KZ"/>
              </w:rPr>
              <w:t>2</w:t>
            </w:r>
            <w:r w:rsidRPr="00481874">
              <w:rPr>
                <w:rFonts w:ascii="Times New Roman" w:hAnsi="Times New Roman" w:cs="Times New Roman"/>
                <w:b/>
                <w:sz w:val="24"/>
                <w:szCs w:val="24"/>
              </w:rPr>
              <w:t>,</w:t>
            </w:r>
            <w:r w:rsidR="00EC2C2C" w:rsidRPr="00481874">
              <w:rPr>
                <w:rFonts w:ascii="Times New Roman" w:hAnsi="Times New Roman" w:cs="Times New Roman"/>
                <w:b/>
                <w:sz w:val="24"/>
                <w:szCs w:val="24"/>
                <w:lang w:val="kk-KZ"/>
              </w:rPr>
              <w:t>9</w:t>
            </w:r>
            <w:r w:rsidRPr="00481874">
              <w:rPr>
                <w:rFonts w:ascii="Times New Roman" w:hAnsi="Times New Roman" w:cs="Times New Roman"/>
                <w:b/>
                <w:sz w:val="24"/>
                <w:szCs w:val="24"/>
              </w:rPr>
              <w:t xml:space="preserve"> %</w:t>
            </w:r>
          </w:p>
        </w:tc>
      </w:tr>
      <w:tr w:rsidR="007878BF" w:rsidRPr="007B20D1" w14:paraId="7896C25C" w14:textId="77777777" w:rsidTr="004E783B">
        <w:trPr>
          <w:trHeight w:val="834"/>
        </w:trPr>
        <w:tc>
          <w:tcPr>
            <w:tcW w:w="709" w:type="dxa"/>
            <w:shd w:val="clear" w:color="auto" w:fill="auto"/>
          </w:tcPr>
          <w:p w14:paraId="7C27066B"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3</w:t>
            </w:r>
          </w:p>
        </w:tc>
        <w:tc>
          <w:tcPr>
            <w:tcW w:w="5359" w:type="dxa"/>
            <w:shd w:val="clear" w:color="auto" w:fill="auto"/>
          </w:tcPr>
          <w:p w14:paraId="002E234C" w14:textId="77777777" w:rsidR="007878BF" w:rsidRPr="007B20D1" w:rsidRDefault="007878BF" w:rsidP="007878BF">
            <w:pPr>
              <w:widowControl w:val="0"/>
              <w:spacing w:after="0" w:line="240" w:lineRule="auto"/>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Материнская смертность</w:t>
            </w:r>
          </w:p>
          <w:p w14:paraId="050CC7CC" w14:textId="77777777" w:rsidR="007878BF" w:rsidRPr="007B20D1" w:rsidRDefault="007878BF" w:rsidP="007878BF">
            <w:pPr>
              <w:widowControl w:val="0"/>
              <w:spacing w:after="0" w:line="240" w:lineRule="auto"/>
              <w:rPr>
                <w:rFonts w:ascii="Times New Roman" w:hAnsi="Times New Roman" w:cs="Times New Roman"/>
                <w:color w:val="0D0D0D" w:themeColor="text1" w:themeTint="F2"/>
                <w:sz w:val="24"/>
                <w:szCs w:val="24"/>
                <w:lang w:val="ru-RU"/>
              </w:rPr>
            </w:pPr>
          </w:p>
        </w:tc>
        <w:tc>
          <w:tcPr>
            <w:tcW w:w="1843" w:type="dxa"/>
            <w:shd w:val="clear" w:color="auto" w:fill="auto"/>
          </w:tcPr>
          <w:p w14:paraId="56597E87" w14:textId="77777777" w:rsidR="007878BF" w:rsidRPr="007B20D1" w:rsidRDefault="007878BF" w:rsidP="007878BF">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kk-KZ"/>
              </w:rPr>
              <w:t xml:space="preserve">данные </w:t>
            </w:r>
            <w:r w:rsidRPr="007B20D1">
              <w:rPr>
                <w:rFonts w:ascii="Times New Roman" w:hAnsi="Times New Roman" w:cs="Times New Roman"/>
                <w:color w:val="0D0D0D" w:themeColor="text1" w:themeTint="F2"/>
                <w:sz w:val="24"/>
                <w:szCs w:val="24"/>
              </w:rPr>
              <w:t>МЗ</w:t>
            </w:r>
            <w:r w:rsidRPr="007B20D1">
              <w:rPr>
                <w:rFonts w:ascii="Times New Roman" w:hAnsi="Times New Roman" w:cs="Times New Roman"/>
                <w:color w:val="0D0D0D" w:themeColor="text1" w:themeTint="F2"/>
                <w:sz w:val="24"/>
                <w:szCs w:val="24"/>
                <w:lang w:val="ru-RU"/>
              </w:rPr>
              <w:t xml:space="preserve"> РК</w:t>
            </w:r>
          </w:p>
        </w:tc>
        <w:tc>
          <w:tcPr>
            <w:tcW w:w="1276" w:type="dxa"/>
            <w:shd w:val="clear" w:color="auto" w:fill="auto"/>
          </w:tcPr>
          <w:p w14:paraId="4257E9B4" w14:textId="77777777" w:rsidR="007878BF" w:rsidRPr="007B20D1" w:rsidRDefault="007878BF" w:rsidP="007878BF">
            <w:pPr>
              <w:widowControl w:val="0"/>
              <w:spacing w:after="0" w:line="240" w:lineRule="auto"/>
              <w:ind w:left="-108" w:right="-108"/>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на 100 тыс. родившихся живыми</w:t>
            </w:r>
          </w:p>
        </w:tc>
        <w:tc>
          <w:tcPr>
            <w:tcW w:w="1560" w:type="dxa"/>
            <w:shd w:val="clear" w:color="auto" w:fill="auto"/>
            <w:vAlign w:val="center"/>
          </w:tcPr>
          <w:p w14:paraId="41AD7E39" w14:textId="77777777" w:rsidR="007878BF" w:rsidRPr="007B20D1" w:rsidRDefault="007878BF" w:rsidP="007878BF">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14,6</w:t>
            </w:r>
          </w:p>
        </w:tc>
        <w:tc>
          <w:tcPr>
            <w:tcW w:w="1756" w:type="dxa"/>
            <w:shd w:val="clear" w:color="auto" w:fill="auto"/>
          </w:tcPr>
          <w:p w14:paraId="37D036C3" w14:textId="77777777" w:rsidR="007878BF" w:rsidRPr="00D9782E" w:rsidRDefault="007878BF" w:rsidP="007878BF">
            <w:pPr>
              <w:spacing w:after="0" w:line="240" w:lineRule="auto"/>
              <w:jc w:val="center"/>
              <w:rPr>
                <w:rFonts w:ascii="Times New Roman" w:hAnsi="Times New Roman" w:cs="Times New Roman"/>
                <w:sz w:val="24"/>
                <w:szCs w:val="24"/>
              </w:rPr>
            </w:pPr>
            <w:r w:rsidRPr="00D9782E">
              <w:rPr>
                <w:rFonts w:ascii="Times New Roman" w:hAnsi="Times New Roman" w:cs="Times New Roman"/>
                <w:sz w:val="24"/>
                <w:szCs w:val="24"/>
              </w:rPr>
              <w:t>13,4</w:t>
            </w:r>
          </w:p>
          <w:p w14:paraId="49D19973" w14:textId="77777777" w:rsidR="007878BF" w:rsidRPr="00D9782E" w:rsidRDefault="007878BF" w:rsidP="007878BF">
            <w:pPr>
              <w:spacing w:after="0" w:line="240" w:lineRule="auto"/>
              <w:jc w:val="center"/>
              <w:rPr>
                <w:rFonts w:ascii="Times New Roman" w:hAnsi="Times New Roman" w:cs="Times New Roman"/>
                <w:sz w:val="24"/>
                <w:szCs w:val="24"/>
              </w:rPr>
            </w:pPr>
            <w:r w:rsidRPr="00D9782E">
              <w:rPr>
                <w:rFonts w:ascii="Times New Roman" w:hAnsi="Times New Roman" w:cs="Times New Roman"/>
                <w:sz w:val="24"/>
                <w:szCs w:val="24"/>
              </w:rPr>
              <w:t xml:space="preserve">(оперативные данные  </w:t>
            </w:r>
          </w:p>
          <w:p w14:paraId="08F8BCFA" w14:textId="77777777" w:rsidR="007878BF" w:rsidRPr="00D9782E" w:rsidRDefault="007878BF" w:rsidP="007878BF">
            <w:pPr>
              <w:spacing w:after="0" w:line="240" w:lineRule="auto"/>
              <w:jc w:val="center"/>
              <w:rPr>
                <w:rFonts w:ascii="Times New Roman" w:hAnsi="Times New Roman" w:cs="Times New Roman"/>
                <w:sz w:val="24"/>
                <w:szCs w:val="24"/>
              </w:rPr>
            </w:pPr>
            <w:r w:rsidRPr="00D9782E">
              <w:rPr>
                <w:rFonts w:ascii="Times New Roman" w:hAnsi="Times New Roman" w:cs="Times New Roman"/>
                <w:sz w:val="24"/>
                <w:szCs w:val="24"/>
              </w:rPr>
              <w:t>за 12 мес.)</w:t>
            </w:r>
          </w:p>
        </w:tc>
        <w:tc>
          <w:tcPr>
            <w:tcW w:w="2126" w:type="dxa"/>
            <w:shd w:val="clear" w:color="auto" w:fill="auto"/>
            <w:vAlign w:val="center"/>
          </w:tcPr>
          <w:p w14:paraId="49768163" w14:textId="77777777" w:rsidR="007878BF" w:rsidRPr="00481874" w:rsidRDefault="007878BF" w:rsidP="007878BF">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624E8024" w14:textId="64F21A69" w:rsidR="007878BF" w:rsidRPr="00481874" w:rsidRDefault="007878BF" w:rsidP="006008CF">
            <w:pPr>
              <w:tabs>
                <w:tab w:val="left" w:pos="709"/>
                <w:tab w:val="left" w:pos="851"/>
                <w:tab w:val="left" w:pos="1418"/>
              </w:tabs>
              <w:jc w:val="center"/>
              <w:rPr>
                <w:rFonts w:ascii="Times New Roman" w:hAnsi="Times New Roman" w:cs="Times New Roman"/>
                <w:b/>
                <w:sz w:val="24"/>
                <w:szCs w:val="24"/>
              </w:rPr>
            </w:pPr>
            <w:r w:rsidRPr="00481874">
              <w:rPr>
                <w:rFonts w:ascii="Times New Roman" w:hAnsi="Times New Roman" w:cs="Times New Roman"/>
                <w:b/>
                <w:color w:val="0D0D0D" w:themeColor="text1" w:themeTint="F2"/>
                <w:sz w:val="24"/>
                <w:szCs w:val="24"/>
                <w:lang w:val="ru-RU"/>
              </w:rPr>
              <w:t>достигнут</w:t>
            </w:r>
          </w:p>
        </w:tc>
      </w:tr>
      <w:tr w:rsidR="007B20D1" w:rsidRPr="007B20D1" w14:paraId="5E256DED" w14:textId="77777777" w:rsidTr="004E783B">
        <w:trPr>
          <w:trHeight w:val="30"/>
        </w:trPr>
        <w:tc>
          <w:tcPr>
            <w:tcW w:w="709" w:type="dxa"/>
          </w:tcPr>
          <w:p w14:paraId="4AAB4918"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4</w:t>
            </w:r>
          </w:p>
        </w:tc>
        <w:tc>
          <w:tcPr>
            <w:tcW w:w="5359" w:type="dxa"/>
          </w:tcPr>
          <w:p w14:paraId="281FF95C"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Смертность от болезней системы кровообращения</w:t>
            </w:r>
          </w:p>
          <w:p w14:paraId="6DADF784"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lang w:val="ru-RU"/>
              </w:rPr>
            </w:pPr>
          </w:p>
        </w:tc>
        <w:tc>
          <w:tcPr>
            <w:tcW w:w="1843" w:type="dxa"/>
          </w:tcPr>
          <w:p w14:paraId="45FD6C87"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официальные стат. данные</w:t>
            </w:r>
          </w:p>
          <w:p w14:paraId="26394E56"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w:t>
            </w:r>
          </w:p>
          <w:p w14:paraId="7F7F042B"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МНЭ РК</w:t>
            </w:r>
          </w:p>
        </w:tc>
        <w:tc>
          <w:tcPr>
            <w:tcW w:w="1276" w:type="dxa"/>
          </w:tcPr>
          <w:p w14:paraId="46CFD809" w14:textId="77777777" w:rsidR="00AA1446" w:rsidRPr="007B20D1" w:rsidRDefault="00AA1446" w:rsidP="00AA1446">
            <w:pPr>
              <w:widowControl w:val="0"/>
              <w:spacing w:after="0" w:line="240" w:lineRule="auto"/>
              <w:ind w:left="-108" w:right="-108"/>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lang w:val="ru-RU"/>
              </w:rPr>
              <w:t xml:space="preserve">на 100 тыс. </w:t>
            </w:r>
            <w:r w:rsidRPr="007B20D1">
              <w:rPr>
                <w:rFonts w:ascii="Times New Roman" w:hAnsi="Times New Roman" w:cs="Times New Roman"/>
                <w:color w:val="0D0D0D" w:themeColor="text1" w:themeTint="F2"/>
                <w:sz w:val="24"/>
                <w:szCs w:val="24"/>
              </w:rPr>
              <w:t>населения</w:t>
            </w:r>
          </w:p>
        </w:tc>
        <w:tc>
          <w:tcPr>
            <w:tcW w:w="1560" w:type="dxa"/>
            <w:vAlign w:val="center"/>
          </w:tcPr>
          <w:p w14:paraId="2E9FB932"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174,5</w:t>
            </w:r>
          </w:p>
        </w:tc>
        <w:tc>
          <w:tcPr>
            <w:tcW w:w="1756" w:type="dxa"/>
          </w:tcPr>
          <w:p w14:paraId="40908A88" w14:textId="73065F71" w:rsidR="00AA1446" w:rsidRPr="007B20D1" w:rsidRDefault="00AA1446" w:rsidP="006008CF">
            <w:pPr>
              <w:spacing w:after="0" w:line="240" w:lineRule="auto"/>
              <w:jc w:val="center"/>
              <w:rPr>
                <w:rFonts w:ascii="Times New Roman" w:eastAsia="Times New Roman" w:hAnsi="Times New Roman" w:cs="Times New Roman"/>
                <w:color w:val="0D0D0D" w:themeColor="text1" w:themeTint="F2"/>
                <w:lang w:val="ru-RU"/>
              </w:rPr>
            </w:pPr>
            <w:r w:rsidRPr="007B20D1">
              <w:rPr>
                <w:rFonts w:ascii="Times New Roman" w:hAnsi="Times New Roman" w:cs="Times New Roman"/>
                <w:color w:val="0D0D0D" w:themeColor="text1" w:themeTint="F2"/>
              </w:rPr>
              <w:t>16</w:t>
            </w:r>
            <w:r w:rsidR="006008CF">
              <w:rPr>
                <w:rFonts w:ascii="Times New Roman" w:hAnsi="Times New Roman" w:cs="Times New Roman"/>
                <w:color w:val="0D0D0D" w:themeColor="text1" w:themeTint="F2"/>
                <w:lang w:val="kk-KZ"/>
              </w:rPr>
              <w:t>4</w:t>
            </w:r>
            <w:r w:rsidR="00FC61E6" w:rsidRPr="007B20D1">
              <w:rPr>
                <w:rFonts w:ascii="Times New Roman" w:hAnsi="Times New Roman" w:cs="Times New Roman"/>
                <w:color w:val="0D0D0D" w:themeColor="text1" w:themeTint="F2"/>
              </w:rPr>
              <w:t>,</w:t>
            </w:r>
            <w:r w:rsidR="006008CF">
              <w:rPr>
                <w:rFonts w:ascii="Times New Roman" w:hAnsi="Times New Roman" w:cs="Times New Roman"/>
                <w:color w:val="0D0D0D" w:themeColor="text1" w:themeTint="F2"/>
                <w:lang w:val="kk-KZ"/>
              </w:rPr>
              <w:t>00</w:t>
            </w:r>
            <w:r w:rsidRPr="007B20D1">
              <w:rPr>
                <w:rFonts w:ascii="Times New Roman" w:hAnsi="Times New Roman" w:cs="Times New Roman"/>
                <w:color w:val="0D0D0D" w:themeColor="text1" w:themeTint="F2"/>
              </w:rPr>
              <w:br/>
              <w:t xml:space="preserve">(оперативные </w:t>
            </w:r>
            <w:r w:rsidR="00FC61E6" w:rsidRPr="007B20D1">
              <w:rPr>
                <w:rFonts w:ascii="Times New Roman" w:hAnsi="Times New Roman" w:cs="Times New Roman"/>
                <w:color w:val="0D0D0D" w:themeColor="text1" w:themeTint="F2"/>
              </w:rPr>
              <w:t xml:space="preserve">данные </w:t>
            </w:r>
            <w:r w:rsidRPr="007B20D1">
              <w:rPr>
                <w:rFonts w:ascii="Times New Roman" w:hAnsi="Times New Roman" w:cs="Times New Roman"/>
                <w:color w:val="0D0D0D" w:themeColor="text1" w:themeTint="F2"/>
              </w:rPr>
              <w:br/>
              <w:t>за 1</w:t>
            </w:r>
            <w:r w:rsidR="006008CF">
              <w:rPr>
                <w:rFonts w:ascii="Times New Roman" w:hAnsi="Times New Roman" w:cs="Times New Roman"/>
                <w:color w:val="0D0D0D" w:themeColor="text1" w:themeTint="F2"/>
                <w:lang w:val="kk-KZ"/>
              </w:rPr>
              <w:t>2</w:t>
            </w:r>
            <w:r w:rsidRPr="007B20D1">
              <w:rPr>
                <w:rFonts w:ascii="Times New Roman" w:hAnsi="Times New Roman" w:cs="Times New Roman"/>
                <w:color w:val="0D0D0D" w:themeColor="text1" w:themeTint="F2"/>
              </w:rPr>
              <w:t xml:space="preserve"> мес.)</w:t>
            </w:r>
          </w:p>
        </w:tc>
        <w:tc>
          <w:tcPr>
            <w:tcW w:w="2126" w:type="dxa"/>
            <w:vAlign w:val="center"/>
          </w:tcPr>
          <w:p w14:paraId="041F554F"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41185944" w14:textId="568876BF"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481874">
              <w:rPr>
                <w:rFonts w:ascii="Times New Roman" w:hAnsi="Times New Roman" w:cs="Times New Roman"/>
                <w:b/>
                <w:color w:val="0D0D0D" w:themeColor="text1" w:themeTint="F2"/>
                <w:sz w:val="24"/>
                <w:szCs w:val="24"/>
                <w:lang w:val="ru-RU"/>
              </w:rPr>
              <w:t>достигнут</w:t>
            </w:r>
          </w:p>
        </w:tc>
      </w:tr>
      <w:tr w:rsidR="007B20D1" w:rsidRPr="007B20D1" w14:paraId="0A8FE368" w14:textId="77777777" w:rsidTr="004E783B">
        <w:trPr>
          <w:trHeight w:val="30"/>
        </w:trPr>
        <w:tc>
          <w:tcPr>
            <w:tcW w:w="709" w:type="dxa"/>
          </w:tcPr>
          <w:p w14:paraId="5CF71056"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5</w:t>
            </w:r>
          </w:p>
        </w:tc>
        <w:tc>
          <w:tcPr>
            <w:tcW w:w="5359" w:type="dxa"/>
          </w:tcPr>
          <w:p w14:paraId="0D3A9B05"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Смертность от злокачественных заболеваний</w:t>
            </w:r>
          </w:p>
          <w:p w14:paraId="1C59D840"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rPr>
            </w:pPr>
          </w:p>
        </w:tc>
        <w:tc>
          <w:tcPr>
            <w:tcW w:w="1843" w:type="dxa"/>
          </w:tcPr>
          <w:p w14:paraId="3DC9C307"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официальные стат. данные</w:t>
            </w:r>
          </w:p>
          <w:p w14:paraId="004BAABB"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w:t>
            </w:r>
          </w:p>
          <w:p w14:paraId="71E16A79"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МНЭ РК</w:t>
            </w:r>
          </w:p>
        </w:tc>
        <w:tc>
          <w:tcPr>
            <w:tcW w:w="1276" w:type="dxa"/>
          </w:tcPr>
          <w:p w14:paraId="6FBE9A0B" w14:textId="77777777" w:rsidR="00AA1446" w:rsidRPr="007B20D1" w:rsidRDefault="00AA1446" w:rsidP="00AA1446">
            <w:pPr>
              <w:widowControl w:val="0"/>
              <w:spacing w:after="0" w:line="240" w:lineRule="auto"/>
              <w:ind w:left="-108" w:right="-108"/>
              <w:jc w:val="center"/>
              <w:rPr>
                <w:rFonts w:ascii="Times New Roman" w:hAnsi="Times New Roman" w:cs="Times New Roman"/>
                <w:color w:val="0D0D0D" w:themeColor="text1" w:themeTint="F2"/>
                <w:sz w:val="24"/>
                <w:szCs w:val="24"/>
              </w:rPr>
            </w:pPr>
            <w:r w:rsidRPr="007B20D1">
              <w:rPr>
                <w:rFonts w:ascii="Times New Roman" w:hAnsi="Times New Roman" w:cs="Times New Roman"/>
                <w:color w:val="0D0D0D" w:themeColor="text1" w:themeTint="F2"/>
                <w:sz w:val="24"/>
                <w:szCs w:val="24"/>
              </w:rPr>
              <w:t>на 100 тыс. населения</w:t>
            </w:r>
          </w:p>
        </w:tc>
        <w:tc>
          <w:tcPr>
            <w:tcW w:w="1560" w:type="dxa"/>
          </w:tcPr>
          <w:p w14:paraId="7E288A68" w14:textId="77777777" w:rsidR="00AA1446" w:rsidRPr="007B20D1" w:rsidRDefault="00AA1446" w:rsidP="00AA1446">
            <w:pPr>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83,1</w:t>
            </w:r>
          </w:p>
        </w:tc>
        <w:tc>
          <w:tcPr>
            <w:tcW w:w="1756" w:type="dxa"/>
            <w:vAlign w:val="center"/>
          </w:tcPr>
          <w:p w14:paraId="7452C611" w14:textId="66D57890" w:rsidR="00AA1446" w:rsidRPr="007B20D1" w:rsidRDefault="00AA1446" w:rsidP="006008CF">
            <w:pPr>
              <w:spacing w:after="0" w:line="240" w:lineRule="auto"/>
              <w:jc w:val="center"/>
              <w:rPr>
                <w:rFonts w:ascii="Times New Roman" w:hAnsi="Times New Roman" w:cs="Times New Roman"/>
                <w:color w:val="0D0D0D" w:themeColor="text1" w:themeTint="F2"/>
              </w:rPr>
            </w:pPr>
            <w:r w:rsidRPr="007B20D1">
              <w:rPr>
                <w:rFonts w:ascii="Times New Roman" w:hAnsi="Times New Roman" w:cs="Times New Roman"/>
                <w:color w:val="0D0D0D" w:themeColor="text1" w:themeTint="F2"/>
              </w:rPr>
              <w:t>79</w:t>
            </w:r>
            <w:r w:rsidR="00FC61E6" w:rsidRPr="007B20D1">
              <w:rPr>
                <w:rFonts w:ascii="Times New Roman" w:hAnsi="Times New Roman" w:cs="Times New Roman"/>
                <w:color w:val="0D0D0D" w:themeColor="text1" w:themeTint="F2"/>
              </w:rPr>
              <w:t>, 3</w:t>
            </w:r>
            <w:r w:rsidR="006008CF">
              <w:rPr>
                <w:rFonts w:ascii="Times New Roman" w:hAnsi="Times New Roman" w:cs="Times New Roman"/>
                <w:color w:val="0D0D0D" w:themeColor="text1" w:themeTint="F2"/>
                <w:lang w:val="kk-KZ"/>
              </w:rPr>
              <w:t>8</w:t>
            </w:r>
            <w:r w:rsidRPr="007B20D1">
              <w:rPr>
                <w:rFonts w:ascii="Times New Roman" w:hAnsi="Times New Roman" w:cs="Times New Roman"/>
                <w:color w:val="0D0D0D" w:themeColor="text1" w:themeTint="F2"/>
              </w:rPr>
              <w:br/>
              <w:t xml:space="preserve">(оперативные </w:t>
            </w:r>
            <w:r w:rsidR="00FC61E6" w:rsidRPr="007B20D1">
              <w:rPr>
                <w:rFonts w:ascii="Times New Roman" w:hAnsi="Times New Roman" w:cs="Times New Roman"/>
                <w:color w:val="0D0D0D" w:themeColor="text1" w:themeTint="F2"/>
              </w:rPr>
              <w:t xml:space="preserve">данные </w:t>
            </w:r>
            <w:r w:rsidRPr="007B20D1">
              <w:rPr>
                <w:rFonts w:ascii="Times New Roman" w:hAnsi="Times New Roman" w:cs="Times New Roman"/>
                <w:color w:val="0D0D0D" w:themeColor="text1" w:themeTint="F2"/>
              </w:rPr>
              <w:br/>
              <w:t>за 1</w:t>
            </w:r>
            <w:r w:rsidR="006008CF">
              <w:rPr>
                <w:rFonts w:ascii="Times New Roman" w:hAnsi="Times New Roman" w:cs="Times New Roman"/>
                <w:color w:val="0D0D0D" w:themeColor="text1" w:themeTint="F2"/>
                <w:lang w:val="kk-KZ"/>
              </w:rPr>
              <w:t>2</w:t>
            </w:r>
            <w:r w:rsidRPr="007B20D1">
              <w:rPr>
                <w:rFonts w:ascii="Times New Roman" w:hAnsi="Times New Roman" w:cs="Times New Roman"/>
                <w:color w:val="0D0D0D" w:themeColor="text1" w:themeTint="F2"/>
              </w:rPr>
              <w:t xml:space="preserve"> мес.)</w:t>
            </w:r>
          </w:p>
        </w:tc>
        <w:tc>
          <w:tcPr>
            <w:tcW w:w="2126" w:type="dxa"/>
          </w:tcPr>
          <w:p w14:paraId="268577FB"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6958B11F" w14:textId="65057468"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lang w:val="kk-KZ"/>
              </w:rPr>
            </w:pPr>
            <w:r w:rsidRPr="00481874">
              <w:rPr>
                <w:rFonts w:ascii="Times New Roman" w:hAnsi="Times New Roman" w:cs="Times New Roman"/>
                <w:b/>
                <w:color w:val="0D0D0D" w:themeColor="text1" w:themeTint="F2"/>
                <w:sz w:val="24"/>
                <w:szCs w:val="24"/>
                <w:lang w:val="ru-RU"/>
              </w:rPr>
              <w:t>достигнут</w:t>
            </w:r>
          </w:p>
        </w:tc>
      </w:tr>
      <w:tr w:rsidR="007B20D1" w:rsidRPr="007B20D1" w14:paraId="61F99E58" w14:textId="77777777" w:rsidTr="004E783B">
        <w:trPr>
          <w:trHeight w:val="30"/>
        </w:trPr>
        <w:tc>
          <w:tcPr>
            <w:tcW w:w="709" w:type="dxa"/>
          </w:tcPr>
          <w:p w14:paraId="4D13CAE5"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6</w:t>
            </w:r>
          </w:p>
        </w:tc>
        <w:tc>
          <w:tcPr>
            <w:tcW w:w="5359" w:type="dxa"/>
          </w:tcPr>
          <w:p w14:paraId="0B5BA34A" w14:textId="77777777" w:rsidR="00AA1446" w:rsidRPr="007B20D1" w:rsidRDefault="00AA1446" w:rsidP="00AA1446">
            <w:pPr>
              <w:spacing w:after="0" w:line="240" w:lineRule="auto"/>
              <w:jc w:val="both"/>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Уровень потребления стационарной помощи, в рамках ГОБМП, кроме социально-значимых заболеваний</w:t>
            </w:r>
          </w:p>
          <w:p w14:paraId="5593F72B" w14:textId="77777777" w:rsidR="00AA1446" w:rsidRPr="007B20D1" w:rsidRDefault="00AA1446" w:rsidP="00AA1446">
            <w:pPr>
              <w:widowControl w:val="0"/>
              <w:spacing w:after="0" w:line="240" w:lineRule="auto"/>
              <w:rPr>
                <w:rFonts w:ascii="Times New Roman" w:hAnsi="Times New Roman" w:cs="Times New Roman"/>
                <w:color w:val="0D0D0D" w:themeColor="text1" w:themeTint="F2"/>
                <w:sz w:val="24"/>
                <w:szCs w:val="24"/>
                <w:lang w:val="ru-RU"/>
              </w:rPr>
            </w:pPr>
          </w:p>
        </w:tc>
        <w:tc>
          <w:tcPr>
            <w:tcW w:w="1843" w:type="dxa"/>
          </w:tcPr>
          <w:p w14:paraId="287E09AF"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kk-KZ"/>
              </w:rPr>
              <w:t xml:space="preserve">данные </w:t>
            </w:r>
            <w:r w:rsidRPr="007B20D1">
              <w:rPr>
                <w:rFonts w:ascii="Times New Roman" w:hAnsi="Times New Roman" w:cs="Times New Roman"/>
                <w:color w:val="0D0D0D" w:themeColor="text1" w:themeTint="F2"/>
                <w:sz w:val="24"/>
                <w:szCs w:val="24"/>
                <w:lang w:val="ru-RU"/>
              </w:rPr>
              <w:t>МЗ РК, МИО</w:t>
            </w:r>
          </w:p>
        </w:tc>
        <w:tc>
          <w:tcPr>
            <w:tcW w:w="1276" w:type="dxa"/>
          </w:tcPr>
          <w:p w14:paraId="064648FB" w14:textId="77777777" w:rsidR="00AA1446" w:rsidRPr="007B20D1" w:rsidRDefault="00AA1446" w:rsidP="00AA1446">
            <w:pPr>
              <w:widowControl w:val="0"/>
              <w:spacing w:after="0" w:line="240" w:lineRule="auto"/>
              <w:ind w:left="-108" w:right="-108"/>
              <w:jc w:val="center"/>
              <w:rPr>
                <w:rFonts w:ascii="Times New Roman" w:hAnsi="Times New Roman" w:cs="Times New Roman"/>
                <w:color w:val="0D0D0D" w:themeColor="text1" w:themeTint="F2"/>
                <w:sz w:val="24"/>
                <w:szCs w:val="24"/>
                <w:lang w:val="ru-RU"/>
              </w:rPr>
            </w:pPr>
            <w:r w:rsidRPr="007B20D1">
              <w:rPr>
                <w:rFonts w:ascii="Times New Roman" w:eastAsia="Times New Roman" w:hAnsi="Times New Roman" w:cs="Times New Roman"/>
                <w:color w:val="0D0D0D" w:themeColor="text1" w:themeTint="F2"/>
                <w:sz w:val="24"/>
                <w:szCs w:val="24"/>
                <w:lang w:val="ru-RU" w:eastAsia="ru-RU"/>
              </w:rPr>
              <w:t>Число койко-дней на 1000 населения</w:t>
            </w:r>
          </w:p>
        </w:tc>
        <w:tc>
          <w:tcPr>
            <w:tcW w:w="1560" w:type="dxa"/>
            <w:vAlign w:val="center"/>
          </w:tcPr>
          <w:p w14:paraId="516A86D2"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1058,5</w:t>
            </w:r>
          </w:p>
        </w:tc>
        <w:tc>
          <w:tcPr>
            <w:tcW w:w="1756" w:type="dxa"/>
            <w:vAlign w:val="center"/>
          </w:tcPr>
          <w:p w14:paraId="7EC3049F"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995,6</w:t>
            </w:r>
          </w:p>
          <w:p w14:paraId="1A953BE7"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 xml:space="preserve">(оперативные данные </w:t>
            </w:r>
          </w:p>
          <w:p w14:paraId="6A27D55F"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kk-KZ" w:eastAsia="ru-RU"/>
              </w:rPr>
            </w:pPr>
            <w:r w:rsidRPr="007B20D1">
              <w:rPr>
                <w:rFonts w:ascii="Times New Roman" w:eastAsia="Times New Roman" w:hAnsi="Times New Roman" w:cs="Times New Roman"/>
                <w:color w:val="0D0D0D" w:themeColor="text1" w:themeTint="F2"/>
                <w:sz w:val="24"/>
                <w:szCs w:val="24"/>
                <w:lang w:val="ru-RU" w:eastAsia="ru-RU"/>
              </w:rPr>
              <w:t>за 12 мес.)</w:t>
            </w:r>
          </w:p>
        </w:tc>
        <w:tc>
          <w:tcPr>
            <w:tcW w:w="2126" w:type="dxa"/>
            <w:vAlign w:val="center"/>
          </w:tcPr>
          <w:p w14:paraId="15319028"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2973FE90" w14:textId="03E43658"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481874">
              <w:rPr>
                <w:rFonts w:ascii="Times New Roman" w:hAnsi="Times New Roman" w:cs="Times New Roman"/>
                <w:b/>
                <w:color w:val="0D0D0D" w:themeColor="text1" w:themeTint="F2"/>
                <w:sz w:val="24"/>
                <w:szCs w:val="24"/>
                <w:lang w:val="ru-RU"/>
              </w:rPr>
              <w:t>достигнут</w:t>
            </w:r>
          </w:p>
        </w:tc>
      </w:tr>
      <w:tr w:rsidR="007B20D1" w:rsidRPr="007B20D1" w14:paraId="3710CF4A" w14:textId="77777777" w:rsidTr="004E783B">
        <w:trPr>
          <w:trHeight w:val="30"/>
        </w:trPr>
        <w:tc>
          <w:tcPr>
            <w:tcW w:w="709" w:type="dxa"/>
          </w:tcPr>
          <w:p w14:paraId="403C9379" w14:textId="77777777" w:rsidR="00AA1446" w:rsidRPr="007B20D1" w:rsidRDefault="00AA1446" w:rsidP="00AA1446">
            <w:pPr>
              <w:autoSpaceDE w:val="0"/>
              <w:autoSpaceDN w:val="0"/>
              <w:spacing w:after="0" w:line="240" w:lineRule="auto"/>
              <w:ind w:right="-85"/>
              <w:jc w:val="center"/>
              <w:rPr>
                <w:rFonts w:ascii="Times New Roman" w:hAnsi="Times New Roman" w:cs="Times New Roman"/>
                <w:bCs/>
                <w:color w:val="0D0D0D" w:themeColor="text1" w:themeTint="F2"/>
                <w:sz w:val="24"/>
                <w:szCs w:val="24"/>
                <w:lang w:val="kk-KZ" w:eastAsia="ru-RU"/>
              </w:rPr>
            </w:pPr>
            <w:r w:rsidRPr="007B20D1">
              <w:rPr>
                <w:rFonts w:ascii="Times New Roman" w:hAnsi="Times New Roman" w:cs="Times New Roman"/>
                <w:bCs/>
                <w:color w:val="0D0D0D" w:themeColor="text1" w:themeTint="F2"/>
                <w:sz w:val="24"/>
                <w:szCs w:val="24"/>
                <w:lang w:val="kk-KZ" w:eastAsia="ru-RU"/>
              </w:rPr>
              <w:t>7</w:t>
            </w:r>
          </w:p>
        </w:tc>
        <w:tc>
          <w:tcPr>
            <w:tcW w:w="5359" w:type="dxa"/>
          </w:tcPr>
          <w:p w14:paraId="6EF26C4F" w14:textId="77777777" w:rsidR="00AA1446" w:rsidRPr="007B20D1" w:rsidRDefault="00AA1446" w:rsidP="004E783B">
            <w:pPr>
              <w:spacing w:after="0" w:line="240" w:lineRule="auto"/>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Доля частных поставщиков медицинских услуг в рамках гарантированного объема бесплатной медицинской помощи</w:t>
            </w:r>
          </w:p>
        </w:tc>
        <w:tc>
          <w:tcPr>
            <w:tcW w:w="1843" w:type="dxa"/>
          </w:tcPr>
          <w:p w14:paraId="65320D5B" w14:textId="77777777" w:rsidR="00AA1446" w:rsidRPr="007B20D1" w:rsidRDefault="00AA1446" w:rsidP="00AA1446">
            <w:pPr>
              <w:spacing w:after="0" w:line="240" w:lineRule="auto"/>
              <w:ind w:left="-55"/>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 xml:space="preserve">  данные МЗ РК, </w:t>
            </w:r>
          </w:p>
          <w:p w14:paraId="4C37433C" w14:textId="77777777" w:rsidR="00AA1446" w:rsidRPr="007B20D1" w:rsidRDefault="00AA1446" w:rsidP="00AA1446">
            <w:pPr>
              <w:spacing w:after="0" w:line="240" w:lineRule="auto"/>
              <w:ind w:left="-55"/>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МИО</w:t>
            </w:r>
          </w:p>
        </w:tc>
        <w:tc>
          <w:tcPr>
            <w:tcW w:w="1276" w:type="dxa"/>
          </w:tcPr>
          <w:p w14:paraId="7F1B3334" w14:textId="77777777" w:rsidR="00AA1446" w:rsidRPr="007B20D1" w:rsidRDefault="00AA1446" w:rsidP="00AA1446">
            <w:pPr>
              <w:spacing w:after="0" w:line="240" w:lineRule="auto"/>
              <w:ind w:left="-108"/>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w:t>
            </w:r>
          </w:p>
        </w:tc>
        <w:tc>
          <w:tcPr>
            <w:tcW w:w="1560" w:type="dxa"/>
            <w:vAlign w:val="center"/>
          </w:tcPr>
          <w:p w14:paraId="51884CFF"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41,0</w:t>
            </w:r>
          </w:p>
        </w:tc>
        <w:tc>
          <w:tcPr>
            <w:tcW w:w="1756" w:type="dxa"/>
            <w:vAlign w:val="center"/>
          </w:tcPr>
          <w:p w14:paraId="74FEBD42" w14:textId="7065F4A2"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51,</w:t>
            </w:r>
            <w:r w:rsidR="004E783B">
              <w:rPr>
                <w:rFonts w:ascii="Times New Roman" w:eastAsia="Times New Roman" w:hAnsi="Times New Roman" w:cs="Times New Roman"/>
                <w:color w:val="0D0D0D" w:themeColor="text1" w:themeTint="F2"/>
                <w:sz w:val="24"/>
                <w:szCs w:val="24"/>
                <w:lang w:val="ru-RU" w:eastAsia="ru-RU"/>
              </w:rPr>
              <w:t>6</w:t>
            </w:r>
          </w:p>
          <w:p w14:paraId="6BAF7905"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 xml:space="preserve">(оперативные данные </w:t>
            </w:r>
          </w:p>
          <w:p w14:paraId="45C2B252"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за 12 мес.)</w:t>
            </w:r>
          </w:p>
        </w:tc>
        <w:tc>
          <w:tcPr>
            <w:tcW w:w="2126" w:type="dxa"/>
            <w:vAlign w:val="center"/>
          </w:tcPr>
          <w:p w14:paraId="593FD738" w14:textId="77777777"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eastAsia="Times New Roman" w:hAnsi="Times New Roman" w:cs="Times New Roman"/>
                <w:b/>
                <w:color w:val="0D0D0D" w:themeColor="text1" w:themeTint="F2"/>
                <w:sz w:val="24"/>
                <w:szCs w:val="24"/>
                <w:lang w:val="ru-RU" w:eastAsia="ru-RU"/>
              </w:rPr>
              <w:t>Индикатор</w:t>
            </w:r>
          </w:p>
          <w:p w14:paraId="01305A9C" w14:textId="1FCFD9D3"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eastAsia="Times New Roman" w:hAnsi="Times New Roman" w:cs="Times New Roman"/>
                <w:b/>
                <w:color w:val="0D0D0D" w:themeColor="text1" w:themeTint="F2"/>
                <w:sz w:val="24"/>
                <w:szCs w:val="24"/>
                <w:lang w:val="ru-RU" w:eastAsia="ru-RU"/>
              </w:rPr>
              <w:t>достигнут</w:t>
            </w:r>
          </w:p>
        </w:tc>
      </w:tr>
      <w:tr w:rsidR="007B20D1" w:rsidRPr="007B20D1" w14:paraId="10357078" w14:textId="77777777" w:rsidTr="004E783B">
        <w:trPr>
          <w:trHeight w:val="30"/>
        </w:trPr>
        <w:tc>
          <w:tcPr>
            <w:tcW w:w="709" w:type="dxa"/>
          </w:tcPr>
          <w:p w14:paraId="1AED21B4"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8</w:t>
            </w:r>
          </w:p>
        </w:tc>
        <w:tc>
          <w:tcPr>
            <w:tcW w:w="5359" w:type="dxa"/>
          </w:tcPr>
          <w:p w14:paraId="1632B0D6" w14:textId="77777777" w:rsidR="00AA1446" w:rsidRPr="007B20D1" w:rsidRDefault="00AA1446" w:rsidP="004E783B">
            <w:pPr>
              <w:spacing w:after="0" w:line="240" w:lineRule="auto"/>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Заболеваемость туберкулезом</w:t>
            </w:r>
          </w:p>
        </w:tc>
        <w:tc>
          <w:tcPr>
            <w:tcW w:w="1843" w:type="dxa"/>
          </w:tcPr>
          <w:p w14:paraId="31B6CF4B" w14:textId="77777777" w:rsidR="00AA1446" w:rsidRPr="007B20D1" w:rsidRDefault="00AA1446" w:rsidP="00AA1446">
            <w:pPr>
              <w:autoSpaceDE w:val="0"/>
              <w:autoSpaceDN w:val="0"/>
              <w:spacing w:after="0" w:line="240" w:lineRule="auto"/>
              <w:ind w:left="-55"/>
              <w:jc w:val="center"/>
              <w:rPr>
                <w:rFonts w:ascii="Times New Roman" w:hAnsi="Times New Roman" w:cs="Times New Roman"/>
                <w:color w:val="0D0D0D" w:themeColor="text1" w:themeTint="F2"/>
                <w:sz w:val="24"/>
                <w:szCs w:val="24"/>
                <w:lang w:val="kk-KZ"/>
              </w:rPr>
            </w:pPr>
            <w:r w:rsidRPr="007B20D1">
              <w:rPr>
                <w:rFonts w:ascii="Times New Roman" w:hAnsi="Times New Roman" w:cs="Times New Roman"/>
                <w:color w:val="0D0D0D" w:themeColor="text1" w:themeTint="F2"/>
                <w:sz w:val="24"/>
                <w:szCs w:val="24"/>
                <w:lang w:val="kk-KZ"/>
              </w:rPr>
              <w:t>данные МЗ РК</w:t>
            </w:r>
          </w:p>
        </w:tc>
        <w:tc>
          <w:tcPr>
            <w:tcW w:w="1276" w:type="dxa"/>
            <w:vAlign w:val="center"/>
          </w:tcPr>
          <w:p w14:paraId="4D3B4A02" w14:textId="77777777" w:rsidR="00AA1446" w:rsidRPr="007B20D1" w:rsidRDefault="00AA1446" w:rsidP="00AA1446">
            <w:pPr>
              <w:tabs>
                <w:tab w:val="left" w:pos="176"/>
                <w:tab w:val="left" w:pos="317"/>
              </w:tabs>
              <w:spacing w:after="0" w:line="240" w:lineRule="auto"/>
              <w:ind w:left="-108"/>
              <w:rPr>
                <w:rFonts w:ascii="Times New Roman" w:eastAsia="Times New Roman" w:hAnsi="Times New Roman" w:cs="Times New Roman"/>
                <w:color w:val="0D0D0D" w:themeColor="text1" w:themeTint="F2"/>
                <w:sz w:val="24"/>
                <w:szCs w:val="24"/>
                <w:lang w:val="ru-RU" w:eastAsia="ru-RU"/>
              </w:rPr>
            </w:pPr>
            <w:r w:rsidRPr="007B20D1">
              <w:rPr>
                <w:rFonts w:ascii="Times New Roman" w:hAnsi="Times New Roman" w:cs="Times New Roman"/>
                <w:color w:val="0D0D0D" w:themeColor="text1" w:themeTint="F2"/>
                <w:sz w:val="24"/>
                <w:szCs w:val="24"/>
              </w:rPr>
              <w:t xml:space="preserve">на 100 </w:t>
            </w:r>
            <w:r w:rsidRPr="007B20D1">
              <w:rPr>
                <w:rFonts w:ascii="Times New Roman" w:hAnsi="Times New Roman" w:cs="Times New Roman"/>
                <w:color w:val="0D0D0D" w:themeColor="text1" w:themeTint="F2"/>
                <w:sz w:val="24"/>
                <w:szCs w:val="24"/>
                <w:lang w:val="ru-RU"/>
              </w:rPr>
              <w:t>т</w:t>
            </w:r>
            <w:r w:rsidRPr="007B20D1">
              <w:rPr>
                <w:rFonts w:ascii="Times New Roman" w:hAnsi="Times New Roman" w:cs="Times New Roman"/>
                <w:color w:val="0D0D0D" w:themeColor="text1" w:themeTint="F2"/>
                <w:sz w:val="24"/>
                <w:szCs w:val="24"/>
              </w:rPr>
              <w:t>ыс. населения</w:t>
            </w:r>
          </w:p>
        </w:tc>
        <w:tc>
          <w:tcPr>
            <w:tcW w:w="1560" w:type="dxa"/>
            <w:vAlign w:val="center"/>
          </w:tcPr>
          <w:p w14:paraId="76931FCA"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52,0</w:t>
            </w:r>
          </w:p>
        </w:tc>
        <w:tc>
          <w:tcPr>
            <w:tcW w:w="1756" w:type="dxa"/>
            <w:vAlign w:val="center"/>
          </w:tcPr>
          <w:p w14:paraId="05378C43" w14:textId="7312C38C" w:rsidR="00AA1446" w:rsidRPr="007B20D1" w:rsidRDefault="00AA1446" w:rsidP="006008CF">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lang w:val="ru-RU" w:eastAsia="ru-RU"/>
              </w:rPr>
              <w:t>45,6 (оперативные данные за 1</w:t>
            </w:r>
            <w:r w:rsidR="006008CF">
              <w:rPr>
                <w:rFonts w:ascii="Times New Roman" w:eastAsia="Times New Roman" w:hAnsi="Times New Roman" w:cs="Times New Roman"/>
                <w:color w:val="0D0D0D" w:themeColor="text1" w:themeTint="F2"/>
                <w:lang w:val="ru-RU" w:eastAsia="ru-RU"/>
              </w:rPr>
              <w:t>2</w:t>
            </w:r>
            <w:r w:rsidRPr="007B20D1">
              <w:rPr>
                <w:rFonts w:ascii="Times New Roman" w:eastAsia="Times New Roman" w:hAnsi="Times New Roman" w:cs="Times New Roman"/>
                <w:color w:val="0D0D0D" w:themeColor="text1" w:themeTint="F2"/>
                <w:lang w:val="ru-RU" w:eastAsia="ru-RU"/>
              </w:rPr>
              <w:t xml:space="preserve"> мес)</w:t>
            </w:r>
          </w:p>
        </w:tc>
        <w:tc>
          <w:tcPr>
            <w:tcW w:w="2126" w:type="dxa"/>
            <w:vAlign w:val="center"/>
          </w:tcPr>
          <w:p w14:paraId="3F0C8DD4"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5FA9CD4A" w14:textId="2C8249BB"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hAnsi="Times New Roman" w:cs="Times New Roman"/>
                <w:b/>
                <w:color w:val="0D0D0D" w:themeColor="text1" w:themeTint="F2"/>
                <w:sz w:val="24"/>
                <w:szCs w:val="24"/>
                <w:lang w:val="ru-RU"/>
              </w:rPr>
              <w:t>достигнут</w:t>
            </w:r>
          </w:p>
        </w:tc>
      </w:tr>
      <w:tr w:rsidR="007B20D1" w:rsidRPr="007B20D1" w14:paraId="6E544270" w14:textId="77777777" w:rsidTr="004E783B">
        <w:trPr>
          <w:trHeight w:val="30"/>
        </w:trPr>
        <w:tc>
          <w:tcPr>
            <w:tcW w:w="709" w:type="dxa"/>
          </w:tcPr>
          <w:p w14:paraId="6D28643D"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9</w:t>
            </w:r>
          </w:p>
        </w:tc>
        <w:tc>
          <w:tcPr>
            <w:tcW w:w="5359" w:type="dxa"/>
          </w:tcPr>
          <w:p w14:paraId="419A5E4A" w14:textId="77777777" w:rsidR="00AA1446" w:rsidRPr="007B20D1" w:rsidRDefault="00AA1446" w:rsidP="004E783B">
            <w:pPr>
              <w:spacing w:after="0" w:line="240" w:lineRule="auto"/>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Смертность от туберкулеза</w:t>
            </w:r>
          </w:p>
        </w:tc>
        <w:tc>
          <w:tcPr>
            <w:tcW w:w="1843" w:type="dxa"/>
            <w:vAlign w:val="center"/>
          </w:tcPr>
          <w:p w14:paraId="5A200689"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официальные стат. данные</w:t>
            </w:r>
          </w:p>
          <w:p w14:paraId="19A7A4D1" w14:textId="77777777" w:rsidR="00AA1446" w:rsidRPr="007B20D1" w:rsidRDefault="00AA1446" w:rsidP="00AA1446">
            <w:pPr>
              <w:widowControl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КС</w:t>
            </w:r>
          </w:p>
          <w:p w14:paraId="4F6AA0BE"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hAnsi="Times New Roman" w:cs="Times New Roman"/>
                <w:color w:val="0D0D0D" w:themeColor="text1" w:themeTint="F2"/>
                <w:sz w:val="24"/>
                <w:szCs w:val="24"/>
                <w:lang w:val="ru-RU"/>
              </w:rPr>
              <w:t>МНЭ РК</w:t>
            </w:r>
          </w:p>
        </w:tc>
        <w:tc>
          <w:tcPr>
            <w:tcW w:w="1276" w:type="dxa"/>
            <w:vAlign w:val="center"/>
          </w:tcPr>
          <w:p w14:paraId="48A5896A" w14:textId="77777777" w:rsidR="00AA1446" w:rsidRPr="007B20D1" w:rsidRDefault="00AA1446" w:rsidP="00AA1446">
            <w:pPr>
              <w:spacing w:after="0" w:line="240" w:lineRule="auto"/>
              <w:ind w:left="-108"/>
              <w:jc w:val="center"/>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на 100 тыс. населения</w:t>
            </w:r>
          </w:p>
        </w:tc>
        <w:tc>
          <w:tcPr>
            <w:tcW w:w="1560" w:type="dxa"/>
            <w:vAlign w:val="center"/>
          </w:tcPr>
          <w:p w14:paraId="11959308"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3,1</w:t>
            </w:r>
          </w:p>
        </w:tc>
        <w:tc>
          <w:tcPr>
            <w:tcW w:w="1756" w:type="dxa"/>
            <w:vAlign w:val="center"/>
          </w:tcPr>
          <w:p w14:paraId="3236667C" w14:textId="1B47CCA3" w:rsidR="00AA1446" w:rsidRPr="007B20D1" w:rsidRDefault="00476732" w:rsidP="006008CF">
            <w:pPr>
              <w:spacing w:after="0" w:line="240" w:lineRule="auto"/>
              <w:jc w:val="center"/>
              <w:rPr>
                <w:rFonts w:ascii="Times New Roman" w:eastAsia="Times New Roman" w:hAnsi="Times New Roman" w:cs="Times New Roman"/>
                <w:color w:val="0D0D0D" w:themeColor="text1" w:themeTint="F2"/>
                <w:sz w:val="24"/>
                <w:szCs w:val="24"/>
                <w:lang w:val="ru-RU" w:eastAsia="ru-RU"/>
              </w:rPr>
            </w:pPr>
            <w:r>
              <w:rPr>
                <w:rFonts w:ascii="Times New Roman" w:eastAsia="Times New Roman" w:hAnsi="Times New Roman" w:cs="Times New Roman"/>
                <w:color w:val="0D0D0D" w:themeColor="text1" w:themeTint="F2"/>
                <w:lang w:val="ru-RU" w:eastAsia="ru-RU"/>
              </w:rPr>
              <w:t xml:space="preserve">2,0 </w:t>
            </w:r>
            <w:r w:rsidR="00AA1446" w:rsidRPr="007B20D1">
              <w:rPr>
                <w:rFonts w:ascii="Times New Roman" w:eastAsia="Times New Roman" w:hAnsi="Times New Roman" w:cs="Times New Roman"/>
                <w:color w:val="0D0D0D" w:themeColor="text1" w:themeTint="F2"/>
                <w:lang w:val="ru-RU" w:eastAsia="ru-RU"/>
              </w:rPr>
              <w:t>(оперативные данные за 1</w:t>
            </w:r>
            <w:r w:rsidR="006008CF">
              <w:rPr>
                <w:rFonts w:ascii="Times New Roman" w:eastAsia="Times New Roman" w:hAnsi="Times New Roman" w:cs="Times New Roman"/>
                <w:color w:val="0D0D0D" w:themeColor="text1" w:themeTint="F2"/>
                <w:lang w:val="ru-RU" w:eastAsia="ru-RU"/>
              </w:rPr>
              <w:t>2</w:t>
            </w:r>
            <w:r w:rsidR="00AA1446" w:rsidRPr="007B20D1">
              <w:rPr>
                <w:rFonts w:ascii="Times New Roman" w:eastAsia="Times New Roman" w:hAnsi="Times New Roman" w:cs="Times New Roman"/>
                <w:color w:val="0D0D0D" w:themeColor="text1" w:themeTint="F2"/>
                <w:lang w:val="ru-RU" w:eastAsia="ru-RU"/>
              </w:rPr>
              <w:t xml:space="preserve"> мес)</w:t>
            </w:r>
          </w:p>
        </w:tc>
        <w:tc>
          <w:tcPr>
            <w:tcW w:w="2126" w:type="dxa"/>
            <w:vAlign w:val="center"/>
          </w:tcPr>
          <w:p w14:paraId="6C066EF2" w14:textId="77777777" w:rsidR="00AA1446" w:rsidRPr="00481874" w:rsidRDefault="00AA1446" w:rsidP="00AA1446">
            <w:pPr>
              <w:spacing w:after="0" w:line="240" w:lineRule="auto"/>
              <w:jc w:val="center"/>
              <w:rPr>
                <w:rFonts w:ascii="Times New Roman" w:hAnsi="Times New Roman" w:cs="Times New Roman"/>
                <w:b/>
                <w:color w:val="0D0D0D" w:themeColor="text1" w:themeTint="F2"/>
                <w:sz w:val="24"/>
                <w:szCs w:val="24"/>
              </w:rPr>
            </w:pPr>
            <w:r w:rsidRPr="00481874">
              <w:rPr>
                <w:rFonts w:ascii="Times New Roman" w:hAnsi="Times New Roman" w:cs="Times New Roman"/>
                <w:b/>
                <w:color w:val="0D0D0D" w:themeColor="text1" w:themeTint="F2"/>
                <w:sz w:val="24"/>
                <w:szCs w:val="24"/>
                <w:lang w:val="ru-RU"/>
              </w:rPr>
              <w:t>Индикатор</w:t>
            </w:r>
          </w:p>
          <w:p w14:paraId="4DDB3A31" w14:textId="1D534D79" w:rsidR="00AA1446" w:rsidRPr="00481874" w:rsidRDefault="00AA1446" w:rsidP="00AA1446">
            <w:pPr>
              <w:spacing w:after="0" w:line="240" w:lineRule="auto"/>
              <w:jc w:val="center"/>
              <w:rPr>
                <w:rFonts w:ascii="Times New Roman" w:hAnsi="Times New Roman" w:cs="Times New Roman"/>
                <w:b/>
                <w:i/>
                <w:color w:val="0D0D0D" w:themeColor="text1" w:themeTint="F2"/>
                <w:sz w:val="24"/>
                <w:szCs w:val="24"/>
                <w:lang w:val="ru-RU"/>
              </w:rPr>
            </w:pPr>
            <w:r w:rsidRPr="00481874">
              <w:rPr>
                <w:rFonts w:ascii="Times New Roman" w:hAnsi="Times New Roman" w:cs="Times New Roman"/>
                <w:b/>
                <w:color w:val="0D0D0D" w:themeColor="text1" w:themeTint="F2"/>
                <w:sz w:val="24"/>
                <w:szCs w:val="24"/>
                <w:lang w:val="ru-RU"/>
              </w:rPr>
              <w:t>достигнут</w:t>
            </w:r>
          </w:p>
        </w:tc>
      </w:tr>
      <w:tr w:rsidR="004E783B" w:rsidRPr="00FD22E8" w14:paraId="0E176A4E" w14:textId="77777777" w:rsidTr="004E783B">
        <w:trPr>
          <w:trHeight w:val="30"/>
        </w:trPr>
        <w:tc>
          <w:tcPr>
            <w:tcW w:w="14629" w:type="dxa"/>
            <w:gridSpan w:val="7"/>
          </w:tcPr>
          <w:p w14:paraId="72E31E89" w14:textId="797A266C" w:rsidR="004E783B" w:rsidRPr="007B20D1" w:rsidRDefault="004E783B" w:rsidP="00AA1446">
            <w:pPr>
              <w:spacing w:after="0" w:line="240" w:lineRule="auto"/>
              <w:jc w:val="center"/>
              <w:rPr>
                <w:rFonts w:ascii="Times New Roman" w:hAnsi="Times New Roman" w:cs="Times New Roman"/>
                <w:b/>
                <w:color w:val="0D0D0D" w:themeColor="text1" w:themeTint="F2"/>
                <w:sz w:val="24"/>
                <w:szCs w:val="24"/>
                <w:lang w:val="ru-RU"/>
              </w:rPr>
            </w:pPr>
            <w:r>
              <w:rPr>
                <w:rFonts w:ascii="Times New Roman" w:eastAsia="MS PGothic" w:hAnsi="Times New Roman" w:cs="Times New Roman"/>
                <w:b/>
                <w:color w:val="0D0D0D" w:themeColor="text1" w:themeTint="F2"/>
                <w:kern w:val="24"/>
                <w:sz w:val="24"/>
                <w:szCs w:val="24"/>
                <w:lang w:val="kk-KZ"/>
              </w:rPr>
              <w:lastRenderedPageBreak/>
              <w:t xml:space="preserve">              </w:t>
            </w:r>
            <w:r w:rsidRPr="007B20D1">
              <w:rPr>
                <w:rFonts w:ascii="Times New Roman" w:eastAsia="MS PGothic" w:hAnsi="Times New Roman" w:cs="Times New Roman"/>
                <w:b/>
                <w:color w:val="0D0D0D" w:themeColor="text1" w:themeTint="F2"/>
                <w:kern w:val="24"/>
                <w:sz w:val="24"/>
                <w:szCs w:val="24"/>
                <w:lang w:val="kk-KZ"/>
              </w:rPr>
              <w:t>Стратегическое направление 2. Повышение эффективности системы здравоохранения</w:t>
            </w:r>
          </w:p>
        </w:tc>
      </w:tr>
      <w:tr w:rsidR="004E783B" w:rsidRPr="00FD22E8" w14:paraId="75B9634E" w14:textId="77777777" w:rsidTr="004E783B">
        <w:trPr>
          <w:trHeight w:val="30"/>
        </w:trPr>
        <w:tc>
          <w:tcPr>
            <w:tcW w:w="14629" w:type="dxa"/>
            <w:gridSpan w:val="7"/>
          </w:tcPr>
          <w:p w14:paraId="00BD357B" w14:textId="5E210108" w:rsidR="004E783B" w:rsidRPr="007B20D1" w:rsidRDefault="004E783B" w:rsidP="00AA1446">
            <w:pPr>
              <w:spacing w:after="0" w:line="240" w:lineRule="auto"/>
              <w:jc w:val="center"/>
              <w:rPr>
                <w:rFonts w:ascii="Times New Roman" w:hAnsi="Times New Roman" w:cs="Times New Roman"/>
                <w:b/>
                <w:color w:val="0D0D0D" w:themeColor="text1" w:themeTint="F2"/>
                <w:sz w:val="24"/>
                <w:szCs w:val="24"/>
                <w:lang w:val="ru-RU"/>
              </w:rPr>
            </w:pPr>
            <w:r>
              <w:rPr>
                <w:rFonts w:ascii="Times New Roman" w:hAnsi="Times New Roman" w:cs="Times New Roman"/>
                <w:b/>
                <w:color w:val="0D0D0D" w:themeColor="text1" w:themeTint="F2"/>
                <w:sz w:val="24"/>
                <w:szCs w:val="24"/>
                <w:lang w:val="ru-RU"/>
              </w:rPr>
              <w:t xml:space="preserve">                 </w:t>
            </w:r>
            <w:r w:rsidRPr="007B20D1">
              <w:rPr>
                <w:rFonts w:ascii="Times New Roman" w:hAnsi="Times New Roman" w:cs="Times New Roman"/>
                <w:b/>
                <w:color w:val="0D0D0D" w:themeColor="text1" w:themeTint="F2"/>
                <w:sz w:val="24"/>
                <w:szCs w:val="24"/>
                <w:lang w:val="ru-RU"/>
              </w:rPr>
              <w:t xml:space="preserve">Цель </w:t>
            </w:r>
            <w:r w:rsidRPr="007B20D1">
              <w:rPr>
                <w:rFonts w:ascii="Times New Roman" w:hAnsi="Times New Roman" w:cs="Times New Roman"/>
                <w:b/>
                <w:color w:val="0D0D0D" w:themeColor="text1" w:themeTint="F2"/>
                <w:sz w:val="24"/>
                <w:szCs w:val="24"/>
                <w:lang w:val="kk-KZ"/>
              </w:rPr>
              <w:t>2.1.</w:t>
            </w:r>
            <w:r w:rsidRPr="007B20D1">
              <w:rPr>
                <w:rFonts w:ascii="Times New Roman" w:hAnsi="Times New Roman" w:cs="Times New Roman"/>
                <w:b/>
                <w:color w:val="0D0D0D" w:themeColor="text1" w:themeTint="F2"/>
                <w:sz w:val="24"/>
                <w:szCs w:val="24"/>
                <w:lang w:val="ru-RU"/>
              </w:rPr>
              <w:t xml:space="preserve"> </w:t>
            </w:r>
            <w:r w:rsidRPr="007B20D1">
              <w:rPr>
                <w:rFonts w:ascii="Times New Roman" w:hAnsi="Times New Roman" w:cs="Times New Roman"/>
                <w:b/>
                <w:iCs/>
                <w:color w:val="0D0D0D" w:themeColor="text1" w:themeTint="F2"/>
                <w:sz w:val="24"/>
                <w:szCs w:val="24"/>
                <w:lang w:val="ru-RU"/>
              </w:rPr>
              <w:t>Совершенствование управления и финансирования системы здравоохранения</w:t>
            </w:r>
          </w:p>
        </w:tc>
      </w:tr>
      <w:tr w:rsidR="007B20D1" w:rsidRPr="003C4D01" w14:paraId="446DDC08" w14:textId="77777777" w:rsidTr="004E783B">
        <w:trPr>
          <w:trHeight w:val="613"/>
        </w:trPr>
        <w:tc>
          <w:tcPr>
            <w:tcW w:w="709" w:type="dxa"/>
          </w:tcPr>
          <w:p w14:paraId="6423AD4F" w14:textId="77777777" w:rsidR="00AA1446" w:rsidRPr="007B20D1" w:rsidRDefault="00AA1446" w:rsidP="00AA1446">
            <w:pPr>
              <w:autoSpaceDE w:val="0"/>
              <w:autoSpaceDN w:val="0"/>
              <w:spacing w:after="0" w:line="240" w:lineRule="auto"/>
              <w:ind w:right="-85"/>
              <w:jc w:val="center"/>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1</w:t>
            </w:r>
          </w:p>
        </w:tc>
        <w:tc>
          <w:tcPr>
            <w:tcW w:w="5359" w:type="dxa"/>
          </w:tcPr>
          <w:p w14:paraId="47BC8C63" w14:textId="77777777" w:rsidR="00AA1446" w:rsidRPr="007B20D1" w:rsidRDefault="00AA1446" w:rsidP="00AA1446">
            <w:pPr>
              <w:autoSpaceDE w:val="0"/>
              <w:autoSpaceDN w:val="0"/>
              <w:spacing w:after="0" w:line="240" w:lineRule="auto"/>
              <w:ind w:right="-85"/>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Доля населения, обеспеченного электронными паспортами здоровья</w:t>
            </w:r>
          </w:p>
        </w:tc>
        <w:tc>
          <w:tcPr>
            <w:tcW w:w="1843" w:type="dxa"/>
          </w:tcPr>
          <w:p w14:paraId="27627FE4" w14:textId="77777777" w:rsidR="00AA1446" w:rsidRPr="007B20D1" w:rsidRDefault="00AA1446" w:rsidP="00AA1446">
            <w:pPr>
              <w:autoSpaceDE w:val="0"/>
              <w:autoSpaceDN w:val="0"/>
              <w:spacing w:after="0" w:line="240" w:lineRule="auto"/>
              <w:jc w:val="center"/>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 xml:space="preserve">  данные МЗ РК</w:t>
            </w:r>
          </w:p>
        </w:tc>
        <w:tc>
          <w:tcPr>
            <w:tcW w:w="1276" w:type="dxa"/>
          </w:tcPr>
          <w:p w14:paraId="08D12413" w14:textId="77777777" w:rsidR="00AA1446" w:rsidRPr="007B20D1" w:rsidRDefault="00AA1446" w:rsidP="00AA1446">
            <w:pPr>
              <w:autoSpaceDE w:val="0"/>
              <w:autoSpaceDN w:val="0"/>
              <w:spacing w:after="0" w:line="240" w:lineRule="auto"/>
              <w:ind w:left="-108" w:right="-108"/>
              <w:jc w:val="center"/>
              <w:rPr>
                <w:rFonts w:ascii="Times New Roman" w:hAnsi="Times New Roman" w:cs="Times New Roman"/>
                <w:bCs/>
                <w:color w:val="0D0D0D" w:themeColor="text1" w:themeTint="F2"/>
                <w:sz w:val="24"/>
                <w:szCs w:val="24"/>
                <w:lang w:val="ru-RU" w:eastAsia="ru-RU"/>
              </w:rPr>
            </w:pPr>
          </w:p>
          <w:p w14:paraId="5A61A300" w14:textId="77777777" w:rsidR="00AA1446" w:rsidRPr="007B20D1" w:rsidRDefault="00AA1446" w:rsidP="00AA1446">
            <w:pPr>
              <w:autoSpaceDE w:val="0"/>
              <w:autoSpaceDN w:val="0"/>
              <w:spacing w:after="0" w:line="240" w:lineRule="auto"/>
              <w:ind w:left="-108" w:right="-108"/>
              <w:jc w:val="center"/>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w:t>
            </w:r>
          </w:p>
        </w:tc>
        <w:tc>
          <w:tcPr>
            <w:tcW w:w="1560" w:type="dxa"/>
            <w:vAlign w:val="center"/>
          </w:tcPr>
          <w:p w14:paraId="6EB71662"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90</w:t>
            </w:r>
          </w:p>
        </w:tc>
        <w:tc>
          <w:tcPr>
            <w:tcW w:w="1756" w:type="dxa"/>
            <w:vAlign w:val="center"/>
          </w:tcPr>
          <w:p w14:paraId="00E29036" w14:textId="1F98C165" w:rsidR="00AA1446" w:rsidRPr="007B20D1" w:rsidRDefault="003C4D01" w:rsidP="00AA1446">
            <w:pPr>
              <w:spacing w:after="0" w:line="240" w:lineRule="auto"/>
              <w:jc w:val="center"/>
              <w:rPr>
                <w:rFonts w:ascii="Times New Roman" w:hAnsi="Times New Roman" w:cs="Times New Roman"/>
                <w:color w:val="0D0D0D" w:themeColor="text1" w:themeTint="F2"/>
                <w:sz w:val="24"/>
                <w:szCs w:val="24"/>
                <w:lang w:val="ru-RU"/>
              </w:rPr>
            </w:pPr>
            <w:r>
              <w:rPr>
                <w:rFonts w:ascii="Times New Roman" w:eastAsia="Times New Roman" w:hAnsi="Times New Roman" w:cs="Times New Roman"/>
                <w:color w:val="0D0D0D" w:themeColor="text1" w:themeTint="F2"/>
                <w:sz w:val="24"/>
                <w:szCs w:val="24"/>
                <w:lang w:val="ru-RU" w:eastAsia="ru-RU"/>
              </w:rPr>
              <w:t>9</w:t>
            </w:r>
            <w:r w:rsidR="00AA1446" w:rsidRPr="003C4D01">
              <w:rPr>
                <w:rFonts w:ascii="Times New Roman" w:eastAsia="Times New Roman" w:hAnsi="Times New Roman" w:cs="Times New Roman"/>
                <w:color w:val="0D0D0D" w:themeColor="text1" w:themeTint="F2"/>
                <w:sz w:val="24"/>
                <w:szCs w:val="24"/>
                <w:lang w:val="ru-RU" w:eastAsia="ru-RU"/>
              </w:rPr>
              <w:t>7</w:t>
            </w:r>
            <w:r>
              <w:rPr>
                <w:rFonts w:ascii="Times New Roman" w:eastAsia="Times New Roman" w:hAnsi="Times New Roman" w:cs="Times New Roman"/>
                <w:color w:val="0D0D0D" w:themeColor="text1" w:themeTint="F2"/>
                <w:sz w:val="24"/>
                <w:szCs w:val="24"/>
                <w:lang w:val="ru-RU" w:eastAsia="ru-RU"/>
              </w:rPr>
              <w:t>,</w:t>
            </w:r>
            <w:r>
              <w:rPr>
                <w:rFonts w:ascii="Times New Roman" w:eastAsia="Times New Roman" w:hAnsi="Times New Roman" w:cs="Times New Roman"/>
                <w:color w:val="0D0D0D" w:themeColor="text1" w:themeTint="F2"/>
                <w:sz w:val="24"/>
                <w:szCs w:val="24"/>
                <w:lang w:val="kk-KZ" w:eastAsia="ru-RU"/>
              </w:rPr>
              <w:t>0</w:t>
            </w:r>
            <w:r w:rsidR="00AA1446" w:rsidRPr="007B20D1">
              <w:rPr>
                <w:rFonts w:ascii="Times New Roman" w:eastAsia="Times New Roman" w:hAnsi="Times New Roman" w:cs="Times New Roman"/>
                <w:color w:val="0D0D0D" w:themeColor="text1" w:themeTint="F2"/>
                <w:sz w:val="24"/>
                <w:szCs w:val="24"/>
                <w:lang w:val="ru-RU" w:eastAsia="ru-RU"/>
              </w:rPr>
              <w:t xml:space="preserve"> </w:t>
            </w:r>
            <w:r w:rsidR="00AA1446" w:rsidRPr="007B20D1">
              <w:rPr>
                <w:rFonts w:ascii="Times New Roman" w:hAnsi="Times New Roman" w:cs="Times New Roman"/>
                <w:color w:val="0D0D0D" w:themeColor="text1" w:themeTint="F2"/>
                <w:sz w:val="24"/>
                <w:szCs w:val="24"/>
                <w:lang w:val="ru-RU"/>
              </w:rPr>
              <w:t xml:space="preserve">(оперативные данные </w:t>
            </w:r>
          </w:p>
          <w:p w14:paraId="0EC31C98" w14:textId="77777777" w:rsidR="00AA1446" w:rsidRPr="003C4D0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hAnsi="Times New Roman" w:cs="Times New Roman"/>
                <w:color w:val="0D0D0D" w:themeColor="text1" w:themeTint="F2"/>
                <w:sz w:val="24"/>
                <w:szCs w:val="24"/>
                <w:lang w:val="ru-RU"/>
              </w:rPr>
              <w:t>за 12 мес.)</w:t>
            </w:r>
          </w:p>
        </w:tc>
        <w:tc>
          <w:tcPr>
            <w:tcW w:w="2126" w:type="dxa"/>
            <w:vAlign w:val="center"/>
          </w:tcPr>
          <w:p w14:paraId="6E2CB6CE" w14:textId="7E7654D2" w:rsidR="00AA1446" w:rsidRPr="00481874" w:rsidRDefault="00AA1446" w:rsidP="00EC2C2C">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hAnsi="Times New Roman" w:cs="Times New Roman"/>
                <w:b/>
                <w:color w:val="0D0D0D" w:themeColor="text1" w:themeTint="F2"/>
                <w:sz w:val="24"/>
                <w:szCs w:val="24"/>
                <w:lang w:val="ru-RU"/>
              </w:rPr>
              <w:t>Индикатор достигнут</w:t>
            </w:r>
          </w:p>
        </w:tc>
      </w:tr>
      <w:tr w:rsidR="007B20D1" w:rsidRPr="007B20D1" w14:paraId="49D5503E" w14:textId="77777777" w:rsidTr="004E783B">
        <w:trPr>
          <w:trHeight w:val="613"/>
        </w:trPr>
        <w:tc>
          <w:tcPr>
            <w:tcW w:w="709" w:type="dxa"/>
          </w:tcPr>
          <w:p w14:paraId="459F0363" w14:textId="77777777" w:rsidR="00AA1446" w:rsidRPr="007B20D1" w:rsidRDefault="00AA1446" w:rsidP="00AA1446">
            <w:pPr>
              <w:autoSpaceDE w:val="0"/>
              <w:autoSpaceDN w:val="0"/>
              <w:spacing w:after="0" w:line="240" w:lineRule="auto"/>
              <w:ind w:right="-85"/>
              <w:jc w:val="center"/>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2</w:t>
            </w:r>
          </w:p>
        </w:tc>
        <w:tc>
          <w:tcPr>
            <w:tcW w:w="5359" w:type="dxa"/>
          </w:tcPr>
          <w:p w14:paraId="0051B6B3" w14:textId="0D2470D7" w:rsidR="00AA1446" w:rsidRPr="007B20D1" w:rsidRDefault="00AA1446" w:rsidP="00AA1446">
            <w:pPr>
              <w:autoSpaceDE w:val="0"/>
              <w:autoSpaceDN w:val="0"/>
              <w:spacing w:after="0" w:line="240" w:lineRule="auto"/>
              <w:ind w:right="-85"/>
              <w:rPr>
                <w:rFonts w:ascii="Times New Roman" w:hAnsi="Times New Roman" w:cs="Times New Roman"/>
                <w:bCs/>
                <w:color w:val="0D0D0D" w:themeColor="text1" w:themeTint="F2"/>
                <w:sz w:val="24"/>
                <w:szCs w:val="24"/>
                <w:lang w:val="ru-RU" w:eastAsia="ru-RU"/>
              </w:rPr>
            </w:pPr>
            <w:r w:rsidRPr="007B20D1">
              <w:rPr>
                <w:rFonts w:ascii="Times New Roman" w:hAnsi="Times New Roman" w:cs="Times New Roman"/>
                <w:bCs/>
                <w:color w:val="0D0D0D" w:themeColor="text1" w:themeTint="F2"/>
                <w:sz w:val="24"/>
                <w:szCs w:val="24"/>
                <w:lang w:val="ru-RU" w:eastAsia="ru-RU"/>
              </w:rPr>
              <w:t xml:space="preserve">Доля населения, за которое </w:t>
            </w:r>
            <w:r w:rsidR="00807292">
              <w:rPr>
                <w:rFonts w:ascii="Times New Roman" w:hAnsi="Times New Roman" w:cs="Times New Roman"/>
                <w:color w:val="0D0D0D" w:themeColor="text1" w:themeTint="F2"/>
                <w:sz w:val="24"/>
                <w:lang w:val="ru-RU"/>
              </w:rPr>
              <w:t xml:space="preserve">Фондом </w:t>
            </w:r>
            <w:r w:rsidRPr="007B20D1">
              <w:rPr>
                <w:rFonts w:ascii="Times New Roman" w:hAnsi="Times New Roman" w:cs="Times New Roman"/>
                <w:bCs/>
                <w:color w:val="0D0D0D" w:themeColor="text1" w:themeTint="F2"/>
                <w:sz w:val="24"/>
                <w:szCs w:val="24"/>
                <w:lang w:val="ru-RU" w:eastAsia="ru-RU"/>
              </w:rPr>
              <w:t xml:space="preserve"> получены отчисления и взносы на СМС</w:t>
            </w:r>
          </w:p>
        </w:tc>
        <w:tc>
          <w:tcPr>
            <w:tcW w:w="1843" w:type="dxa"/>
          </w:tcPr>
          <w:p w14:paraId="59DA9A50" w14:textId="77777777" w:rsidR="00AA1446" w:rsidRPr="007B20D1" w:rsidRDefault="00AA1446" w:rsidP="00AA1446">
            <w:pPr>
              <w:autoSpaceDE w:val="0"/>
              <w:autoSpaceDN w:val="0"/>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bCs/>
                <w:color w:val="0D0D0D" w:themeColor="text1" w:themeTint="F2"/>
                <w:sz w:val="24"/>
                <w:szCs w:val="24"/>
                <w:lang w:val="ru-RU" w:eastAsia="ru-RU"/>
              </w:rPr>
              <w:t xml:space="preserve">  данные МЗ РК</w:t>
            </w:r>
          </w:p>
        </w:tc>
        <w:tc>
          <w:tcPr>
            <w:tcW w:w="1276" w:type="dxa"/>
          </w:tcPr>
          <w:p w14:paraId="325ECC20" w14:textId="77777777" w:rsidR="00AA1446" w:rsidRPr="007B20D1" w:rsidRDefault="00AA1446" w:rsidP="00AA1446">
            <w:pPr>
              <w:autoSpaceDE w:val="0"/>
              <w:autoSpaceDN w:val="0"/>
              <w:spacing w:after="0"/>
              <w:ind w:left="-108" w:right="-108"/>
              <w:jc w:val="center"/>
              <w:rPr>
                <w:rFonts w:ascii="Times New Roman" w:hAnsi="Times New Roman" w:cs="Times New Roman"/>
                <w:color w:val="0D0D0D" w:themeColor="text1" w:themeTint="F2"/>
                <w:sz w:val="24"/>
                <w:szCs w:val="24"/>
                <w:lang w:val="kk-KZ"/>
              </w:rPr>
            </w:pPr>
          </w:p>
          <w:p w14:paraId="79C9C069" w14:textId="77777777" w:rsidR="00AA1446" w:rsidRPr="007B20D1" w:rsidRDefault="00AA1446" w:rsidP="00AA1446">
            <w:pPr>
              <w:autoSpaceDE w:val="0"/>
              <w:autoSpaceDN w:val="0"/>
              <w:spacing w:after="0"/>
              <w:ind w:left="-108" w:right="-108"/>
              <w:jc w:val="center"/>
              <w:rPr>
                <w:rFonts w:ascii="Times New Roman" w:hAnsi="Times New Roman" w:cs="Times New Roman"/>
                <w:color w:val="0D0D0D" w:themeColor="text1" w:themeTint="F2"/>
                <w:sz w:val="24"/>
                <w:szCs w:val="24"/>
                <w:lang w:val="kk-KZ"/>
              </w:rPr>
            </w:pPr>
            <w:r w:rsidRPr="007B20D1">
              <w:rPr>
                <w:rFonts w:ascii="Times New Roman" w:hAnsi="Times New Roman" w:cs="Times New Roman"/>
                <w:color w:val="0D0D0D" w:themeColor="text1" w:themeTint="F2"/>
                <w:sz w:val="24"/>
                <w:szCs w:val="24"/>
                <w:lang w:val="kk-KZ"/>
              </w:rPr>
              <w:t>%</w:t>
            </w:r>
          </w:p>
        </w:tc>
        <w:tc>
          <w:tcPr>
            <w:tcW w:w="1560" w:type="dxa"/>
            <w:vAlign w:val="center"/>
          </w:tcPr>
          <w:p w14:paraId="4BE785B6"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26</w:t>
            </w:r>
          </w:p>
        </w:tc>
        <w:tc>
          <w:tcPr>
            <w:tcW w:w="1756" w:type="dxa"/>
            <w:vAlign w:val="center"/>
          </w:tcPr>
          <w:p w14:paraId="0C0183D7" w14:textId="57E91923"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32</w:t>
            </w:r>
            <w:r w:rsidR="00266436">
              <w:rPr>
                <w:rFonts w:ascii="Times New Roman" w:eastAsia="Times New Roman" w:hAnsi="Times New Roman" w:cs="Times New Roman"/>
                <w:color w:val="0D0D0D" w:themeColor="text1" w:themeTint="F2"/>
                <w:sz w:val="24"/>
                <w:szCs w:val="24"/>
                <w:lang w:val="ru-RU" w:eastAsia="ru-RU"/>
              </w:rPr>
              <w:t>,</w:t>
            </w:r>
            <w:r w:rsidRPr="007B20D1">
              <w:rPr>
                <w:rFonts w:ascii="Times New Roman" w:eastAsia="Times New Roman" w:hAnsi="Times New Roman" w:cs="Times New Roman"/>
                <w:color w:val="0D0D0D" w:themeColor="text1" w:themeTint="F2"/>
                <w:sz w:val="24"/>
                <w:szCs w:val="24"/>
                <w:lang w:val="ru-RU" w:eastAsia="ru-RU"/>
              </w:rPr>
              <w:t>1</w:t>
            </w:r>
          </w:p>
          <w:p w14:paraId="312B9816" w14:textId="77777777" w:rsidR="00AA1446" w:rsidRPr="007B20D1" w:rsidRDefault="00AA1446" w:rsidP="00AA1446">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 xml:space="preserve">(оперативные данные </w:t>
            </w:r>
          </w:p>
          <w:p w14:paraId="70765AAE" w14:textId="5F52F038" w:rsidR="00AA1446" w:rsidRPr="007B20D1" w:rsidRDefault="00AA1446" w:rsidP="006008CF">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 xml:space="preserve">за </w:t>
            </w:r>
            <w:r w:rsidR="006008CF">
              <w:rPr>
                <w:rFonts w:ascii="Times New Roman" w:eastAsia="Times New Roman" w:hAnsi="Times New Roman" w:cs="Times New Roman"/>
                <w:color w:val="0D0D0D" w:themeColor="text1" w:themeTint="F2"/>
                <w:sz w:val="24"/>
                <w:szCs w:val="24"/>
                <w:lang w:val="ru-RU" w:eastAsia="ru-RU"/>
              </w:rPr>
              <w:t>12</w:t>
            </w:r>
            <w:r w:rsidRPr="007B20D1">
              <w:rPr>
                <w:rFonts w:ascii="Times New Roman" w:eastAsia="Times New Roman" w:hAnsi="Times New Roman" w:cs="Times New Roman"/>
                <w:color w:val="0D0D0D" w:themeColor="text1" w:themeTint="F2"/>
                <w:sz w:val="24"/>
                <w:szCs w:val="24"/>
                <w:lang w:val="ru-RU" w:eastAsia="ru-RU"/>
              </w:rPr>
              <w:t xml:space="preserve"> мес.)</w:t>
            </w:r>
          </w:p>
        </w:tc>
        <w:tc>
          <w:tcPr>
            <w:tcW w:w="2126" w:type="dxa"/>
            <w:vAlign w:val="center"/>
          </w:tcPr>
          <w:p w14:paraId="0781CB7C" w14:textId="77777777"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eastAsia="Times New Roman" w:hAnsi="Times New Roman" w:cs="Times New Roman"/>
                <w:b/>
                <w:color w:val="0D0D0D" w:themeColor="text1" w:themeTint="F2"/>
                <w:sz w:val="24"/>
                <w:szCs w:val="24"/>
                <w:lang w:val="ru-RU" w:eastAsia="ru-RU"/>
              </w:rPr>
              <w:t>Индикатор</w:t>
            </w:r>
          </w:p>
          <w:p w14:paraId="19681AB5" w14:textId="4663E0E5" w:rsidR="00AA1446" w:rsidRPr="00481874" w:rsidRDefault="00AA1446" w:rsidP="00AA1446">
            <w:pPr>
              <w:spacing w:after="0" w:line="240" w:lineRule="auto"/>
              <w:jc w:val="center"/>
              <w:rPr>
                <w:rFonts w:ascii="Times New Roman" w:eastAsia="Times New Roman" w:hAnsi="Times New Roman" w:cs="Times New Roman"/>
                <w:b/>
                <w:color w:val="0D0D0D" w:themeColor="text1" w:themeTint="F2"/>
                <w:sz w:val="24"/>
                <w:szCs w:val="24"/>
                <w:lang w:val="ru-RU" w:eastAsia="ru-RU"/>
              </w:rPr>
            </w:pPr>
            <w:r w:rsidRPr="00481874">
              <w:rPr>
                <w:rFonts w:ascii="Times New Roman" w:eastAsia="Times New Roman" w:hAnsi="Times New Roman" w:cs="Times New Roman"/>
                <w:b/>
                <w:color w:val="0D0D0D" w:themeColor="text1" w:themeTint="F2"/>
                <w:sz w:val="24"/>
                <w:szCs w:val="24"/>
                <w:lang w:val="ru-RU" w:eastAsia="ru-RU"/>
              </w:rPr>
              <w:t xml:space="preserve"> достигнут</w:t>
            </w:r>
          </w:p>
        </w:tc>
      </w:tr>
      <w:tr w:rsidR="007B20D1" w:rsidRPr="007B20D1" w14:paraId="235DF785" w14:textId="77777777" w:rsidTr="004E783B">
        <w:trPr>
          <w:trHeight w:val="30"/>
        </w:trPr>
        <w:tc>
          <w:tcPr>
            <w:tcW w:w="709" w:type="dxa"/>
          </w:tcPr>
          <w:p w14:paraId="17744719" w14:textId="77777777" w:rsidR="00AA1446" w:rsidRPr="007B20D1" w:rsidRDefault="00AA1446" w:rsidP="00AA1446">
            <w:pPr>
              <w:autoSpaceDE w:val="0"/>
              <w:autoSpaceDN w:val="0"/>
              <w:spacing w:after="0" w:line="240" w:lineRule="auto"/>
              <w:ind w:right="-85"/>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3</w:t>
            </w:r>
          </w:p>
        </w:tc>
        <w:tc>
          <w:tcPr>
            <w:tcW w:w="5359" w:type="dxa"/>
          </w:tcPr>
          <w:p w14:paraId="62D84520" w14:textId="06372285" w:rsidR="00AA1446" w:rsidRPr="007B20D1" w:rsidRDefault="00AA1446" w:rsidP="004E783B">
            <w:pPr>
              <w:autoSpaceDE w:val="0"/>
              <w:autoSpaceDN w:val="0"/>
              <w:spacing w:after="0" w:line="240" w:lineRule="auto"/>
              <w:ind w:right="-85"/>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 xml:space="preserve">Доля финансирования ПМСП в рамках ГОБМП </w:t>
            </w:r>
          </w:p>
        </w:tc>
        <w:tc>
          <w:tcPr>
            <w:tcW w:w="1843" w:type="dxa"/>
          </w:tcPr>
          <w:p w14:paraId="1DE0BB90" w14:textId="77777777" w:rsidR="00AA1446" w:rsidRPr="007B20D1" w:rsidRDefault="00AA1446" w:rsidP="00AA1446">
            <w:pPr>
              <w:autoSpaceDE w:val="0"/>
              <w:autoSpaceDN w:val="0"/>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bCs/>
                <w:color w:val="0D0D0D" w:themeColor="text1" w:themeTint="F2"/>
                <w:sz w:val="24"/>
                <w:szCs w:val="24"/>
                <w:lang w:val="ru-RU" w:eastAsia="ru-RU"/>
              </w:rPr>
              <w:t xml:space="preserve">  данные МЗ РК</w:t>
            </w:r>
          </w:p>
        </w:tc>
        <w:tc>
          <w:tcPr>
            <w:tcW w:w="1276" w:type="dxa"/>
          </w:tcPr>
          <w:p w14:paraId="51883C1B" w14:textId="77777777" w:rsidR="00AA1446" w:rsidRPr="007B20D1" w:rsidRDefault="00AA1446" w:rsidP="00AA1446">
            <w:pPr>
              <w:autoSpaceDE w:val="0"/>
              <w:autoSpaceDN w:val="0"/>
              <w:spacing w:after="0"/>
              <w:ind w:left="-108" w:right="-108"/>
              <w:jc w:val="center"/>
              <w:rPr>
                <w:rFonts w:ascii="Times New Roman" w:hAnsi="Times New Roman" w:cs="Times New Roman"/>
                <w:color w:val="0D0D0D" w:themeColor="text1" w:themeTint="F2"/>
                <w:sz w:val="24"/>
                <w:szCs w:val="24"/>
                <w:lang w:val="ru-RU"/>
              </w:rPr>
            </w:pPr>
          </w:p>
          <w:p w14:paraId="7276CBDF" w14:textId="77777777" w:rsidR="00AA1446" w:rsidRPr="007B20D1" w:rsidRDefault="00AA1446" w:rsidP="00AA1446">
            <w:pPr>
              <w:autoSpaceDE w:val="0"/>
              <w:autoSpaceDN w:val="0"/>
              <w:spacing w:after="0"/>
              <w:ind w:left="-108" w:right="-108"/>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w:t>
            </w:r>
          </w:p>
        </w:tc>
        <w:tc>
          <w:tcPr>
            <w:tcW w:w="1560" w:type="dxa"/>
            <w:vAlign w:val="center"/>
          </w:tcPr>
          <w:p w14:paraId="527811B6" w14:textId="77777777" w:rsidR="00AA1446" w:rsidRPr="006047C5" w:rsidRDefault="00AA1446" w:rsidP="00AA1446">
            <w:pPr>
              <w:spacing w:after="0" w:line="240" w:lineRule="auto"/>
              <w:jc w:val="center"/>
              <w:rPr>
                <w:rFonts w:ascii="Times New Roman" w:eastAsia="Times New Roman" w:hAnsi="Times New Roman" w:cs="Times New Roman"/>
                <w:sz w:val="24"/>
                <w:szCs w:val="24"/>
                <w:lang w:val="ru-RU" w:eastAsia="ru-RU"/>
              </w:rPr>
            </w:pPr>
            <w:r w:rsidRPr="006047C5">
              <w:rPr>
                <w:rFonts w:ascii="Times New Roman" w:eastAsia="Times New Roman" w:hAnsi="Times New Roman" w:cs="Times New Roman"/>
                <w:sz w:val="24"/>
                <w:szCs w:val="24"/>
                <w:lang w:val="ru-RU" w:eastAsia="ru-RU"/>
              </w:rPr>
              <w:t>40</w:t>
            </w:r>
          </w:p>
        </w:tc>
        <w:tc>
          <w:tcPr>
            <w:tcW w:w="1756" w:type="dxa"/>
            <w:vAlign w:val="center"/>
          </w:tcPr>
          <w:p w14:paraId="634C5BF1" w14:textId="49A9A43C" w:rsidR="00AA1446" w:rsidRPr="006047C5" w:rsidRDefault="006008CF" w:rsidP="00AA1446">
            <w:pPr>
              <w:spacing w:after="0" w:line="240" w:lineRule="auto"/>
              <w:jc w:val="center"/>
              <w:rPr>
                <w:rFonts w:ascii="Times New Roman" w:eastAsia="Times New Roman" w:hAnsi="Times New Roman" w:cs="Times New Roman"/>
                <w:sz w:val="24"/>
                <w:szCs w:val="24"/>
                <w:lang w:val="ru-RU" w:eastAsia="ru-RU"/>
              </w:rPr>
            </w:pPr>
            <w:r w:rsidRPr="006047C5">
              <w:rPr>
                <w:rFonts w:ascii="Times New Roman" w:eastAsia="Times New Roman" w:hAnsi="Times New Roman" w:cs="Times New Roman"/>
                <w:sz w:val="24"/>
                <w:szCs w:val="24"/>
                <w:lang w:val="ru-RU" w:eastAsia="ru-RU"/>
              </w:rPr>
              <w:t>3</w:t>
            </w:r>
            <w:r w:rsidR="004E783B">
              <w:rPr>
                <w:rFonts w:ascii="Times New Roman" w:eastAsia="Times New Roman" w:hAnsi="Times New Roman" w:cs="Times New Roman"/>
                <w:sz w:val="24"/>
                <w:szCs w:val="24"/>
                <w:lang w:val="ru-RU" w:eastAsia="ru-RU"/>
              </w:rPr>
              <w:t>9</w:t>
            </w:r>
            <w:r w:rsidR="00AA1446" w:rsidRPr="006047C5">
              <w:rPr>
                <w:rFonts w:ascii="Times New Roman" w:eastAsia="Times New Roman" w:hAnsi="Times New Roman" w:cs="Times New Roman"/>
                <w:sz w:val="24"/>
                <w:szCs w:val="24"/>
                <w:lang w:val="ru-RU" w:eastAsia="ru-RU"/>
              </w:rPr>
              <w:t>,</w:t>
            </w:r>
            <w:r w:rsidR="00DE0605">
              <w:rPr>
                <w:rFonts w:ascii="Times New Roman" w:eastAsia="Times New Roman" w:hAnsi="Times New Roman" w:cs="Times New Roman"/>
                <w:sz w:val="24"/>
                <w:szCs w:val="24"/>
                <w:lang w:val="ru-RU" w:eastAsia="ru-RU"/>
              </w:rPr>
              <w:t>3</w:t>
            </w:r>
          </w:p>
          <w:p w14:paraId="03700AD1" w14:textId="77777777" w:rsidR="00AA1446" w:rsidRPr="006047C5" w:rsidRDefault="00AA1446" w:rsidP="00AA1446">
            <w:pPr>
              <w:spacing w:after="0" w:line="240" w:lineRule="auto"/>
              <w:jc w:val="center"/>
              <w:rPr>
                <w:rFonts w:ascii="Times New Roman" w:eastAsia="Times New Roman" w:hAnsi="Times New Roman" w:cs="Times New Roman"/>
                <w:sz w:val="24"/>
                <w:szCs w:val="24"/>
                <w:lang w:val="ru-RU" w:eastAsia="ru-RU"/>
              </w:rPr>
            </w:pPr>
            <w:r w:rsidRPr="006047C5">
              <w:rPr>
                <w:rFonts w:ascii="Times New Roman" w:eastAsia="Times New Roman" w:hAnsi="Times New Roman" w:cs="Times New Roman"/>
                <w:sz w:val="24"/>
                <w:szCs w:val="24"/>
                <w:lang w:val="ru-RU" w:eastAsia="ru-RU"/>
              </w:rPr>
              <w:t xml:space="preserve">(оперативные данные </w:t>
            </w:r>
          </w:p>
          <w:p w14:paraId="7C5B945E" w14:textId="6C80488C" w:rsidR="00AA1446" w:rsidRPr="006047C5" w:rsidRDefault="00AA1446" w:rsidP="004E783B">
            <w:pPr>
              <w:spacing w:after="0" w:line="240" w:lineRule="auto"/>
              <w:jc w:val="center"/>
              <w:rPr>
                <w:rFonts w:ascii="Times New Roman" w:eastAsia="Times New Roman" w:hAnsi="Times New Roman" w:cs="Times New Roman"/>
                <w:sz w:val="24"/>
                <w:szCs w:val="24"/>
                <w:lang w:val="ru-RU" w:eastAsia="ru-RU"/>
              </w:rPr>
            </w:pPr>
            <w:r w:rsidRPr="006047C5">
              <w:rPr>
                <w:rFonts w:ascii="Times New Roman" w:eastAsia="Times New Roman" w:hAnsi="Times New Roman" w:cs="Times New Roman"/>
                <w:sz w:val="24"/>
                <w:szCs w:val="24"/>
                <w:lang w:val="ru-RU" w:eastAsia="ru-RU"/>
              </w:rPr>
              <w:t>за 1</w:t>
            </w:r>
            <w:r w:rsidR="004E783B">
              <w:rPr>
                <w:rFonts w:ascii="Times New Roman" w:eastAsia="Times New Roman" w:hAnsi="Times New Roman" w:cs="Times New Roman"/>
                <w:sz w:val="24"/>
                <w:szCs w:val="24"/>
                <w:lang w:val="ru-RU" w:eastAsia="ru-RU"/>
              </w:rPr>
              <w:t>2</w:t>
            </w:r>
            <w:r w:rsidRPr="006047C5">
              <w:rPr>
                <w:rFonts w:ascii="Times New Roman" w:eastAsia="Times New Roman" w:hAnsi="Times New Roman" w:cs="Times New Roman"/>
                <w:sz w:val="24"/>
                <w:szCs w:val="24"/>
                <w:lang w:val="ru-RU" w:eastAsia="ru-RU"/>
              </w:rPr>
              <w:t xml:space="preserve"> мес.)</w:t>
            </w:r>
          </w:p>
        </w:tc>
        <w:tc>
          <w:tcPr>
            <w:tcW w:w="2126" w:type="dxa"/>
            <w:vAlign w:val="center"/>
          </w:tcPr>
          <w:p w14:paraId="6057CCF0" w14:textId="1709D0D0" w:rsidR="00AA1446" w:rsidRPr="006047C5" w:rsidRDefault="00AA1446" w:rsidP="002B2F93">
            <w:pPr>
              <w:spacing w:after="0" w:line="240" w:lineRule="auto"/>
              <w:jc w:val="center"/>
              <w:rPr>
                <w:rFonts w:ascii="Times New Roman" w:eastAsia="Times New Roman" w:hAnsi="Times New Roman" w:cs="Times New Roman"/>
                <w:b/>
                <w:sz w:val="24"/>
                <w:szCs w:val="24"/>
                <w:lang w:val="ru-RU" w:eastAsia="ru-RU"/>
              </w:rPr>
            </w:pPr>
            <w:r w:rsidRPr="006047C5">
              <w:rPr>
                <w:rFonts w:ascii="Times New Roman" w:eastAsia="Times New Roman" w:hAnsi="Times New Roman" w:cs="Times New Roman"/>
                <w:b/>
                <w:sz w:val="24"/>
                <w:szCs w:val="24"/>
                <w:lang w:val="ru-RU" w:eastAsia="ru-RU"/>
              </w:rPr>
              <w:t>Индикатор достигнут</w:t>
            </w:r>
            <w:r w:rsidR="004E783B">
              <w:rPr>
                <w:rFonts w:ascii="Times New Roman" w:eastAsia="Times New Roman" w:hAnsi="Times New Roman" w:cs="Times New Roman"/>
                <w:b/>
                <w:sz w:val="24"/>
                <w:szCs w:val="24"/>
                <w:lang w:val="ru-RU" w:eastAsia="ru-RU"/>
              </w:rPr>
              <w:t xml:space="preserve"> на    9</w:t>
            </w:r>
            <w:r w:rsidR="002B2F93">
              <w:rPr>
                <w:rFonts w:ascii="Times New Roman" w:eastAsia="Times New Roman" w:hAnsi="Times New Roman" w:cs="Times New Roman"/>
                <w:b/>
                <w:sz w:val="24"/>
                <w:szCs w:val="24"/>
                <w:lang w:val="ru-RU" w:eastAsia="ru-RU"/>
              </w:rPr>
              <w:t>8</w:t>
            </w:r>
            <w:r w:rsidR="004E783B">
              <w:rPr>
                <w:rFonts w:ascii="Times New Roman" w:eastAsia="Times New Roman" w:hAnsi="Times New Roman" w:cs="Times New Roman"/>
                <w:b/>
                <w:sz w:val="24"/>
                <w:szCs w:val="24"/>
                <w:lang w:val="ru-RU" w:eastAsia="ru-RU"/>
              </w:rPr>
              <w:t>,</w:t>
            </w:r>
            <w:r w:rsidR="002B2F93">
              <w:rPr>
                <w:rFonts w:ascii="Times New Roman" w:eastAsia="Times New Roman" w:hAnsi="Times New Roman" w:cs="Times New Roman"/>
                <w:b/>
                <w:sz w:val="24"/>
                <w:szCs w:val="24"/>
                <w:lang w:val="ru-RU" w:eastAsia="ru-RU"/>
              </w:rPr>
              <w:t>3</w:t>
            </w:r>
            <w:r w:rsidR="004E783B">
              <w:rPr>
                <w:rFonts w:ascii="Times New Roman" w:eastAsia="Times New Roman" w:hAnsi="Times New Roman" w:cs="Times New Roman"/>
                <w:b/>
                <w:sz w:val="24"/>
                <w:szCs w:val="24"/>
                <w:lang w:val="ru-RU" w:eastAsia="ru-RU"/>
              </w:rPr>
              <w:t xml:space="preserve"> %</w:t>
            </w:r>
          </w:p>
        </w:tc>
      </w:tr>
      <w:tr w:rsidR="004E783B" w:rsidRPr="00FD22E8" w14:paraId="66B1311F" w14:textId="77777777" w:rsidTr="004E783B">
        <w:trPr>
          <w:trHeight w:val="30"/>
        </w:trPr>
        <w:tc>
          <w:tcPr>
            <w:tcW w:w="14629" w:type="dxa"/>
            <w:gridSpan w:val="7"/>
          </w:tcPr>
          <w:p w14:paraId="3C4CBB10" w14:textId="07F23893" w:rsidR="004E783B" w:rsidRPr="007B20D1" w:rsidRDefault="004E783B" w:rsidP="00AA1446">
            <w:pPr>
              <w:spacing w:after="0"/>
              <w:jc w:val="center"/>
              <w:rPr>
                <w:rFonts w:ascii="Times New Roman" w:hAnsi="Times New Roman" w:cs="Times New Roman"/>
                <w:b/>
                <w:color w:val="0D0D0D" w:themeColor="text1" w:themeTint="F2"/>
                <w:sz w:val="24"/>
                <w:szCs w:val="24"/>
                <w:lang w:val="ru-RU"/>
              </w:rPr>
            </w:pPr>
            <w:r>
              <w:rPr>
                <w:rFonts w:ascii="Times New Roman" w:eastAsia="MS PGothic" w:hAnsi="Times New Roman" w:cs="Times New Roman"/>
                <w:b/>
                <w:color w:val="0D0D0D" w:themeColor="text1" w:themeTint="F2"/>
                <w:kern w:val="24"/>
                <w:sz w:val="24"/>
                <w:szCs w:val="24"/>
                <w:lang w:val="kk-KZ"/>
              </w:rPr>
              <w:t xml:space="preserve">                      </w:t>
            </w:r>
            <w:r w:rsidRPr="007B20D1">
              <w:rPr>
                <w:rFonts w:ascii="Times New Roman" w:eastAsia="MS PGothic" w:hAnsi="Times New Roman" w:cs="Times New Roman"/>
                <w:b/>
                <w:color w:val="0D0D0D" w:themeColor="text1" w:themeTint="F2"/>
                <w:kern w:val="24"/>
                <w:sz w:val="24"/>
                <w:szCs w:val="24"/>
                <w:lang w:val="kk-KZ"/>
              </w:rPr>
              <w:t>Стратегическое направление 2. Повышение эффективности системы здравоохранения</w:t>
            </w:r>
          </w:p>
        </w:tc>
      </w:tr>
      <w:tr w:rsidR="004E783B" w:rsidRPr="00FD22E8" w14:paraId="7890F38D" w14:textId="77777777" w:rsidTr="004E783B">
        <w:trPr>
          <w:trHeight w:val="30"/>
        </w:trPr>
        <w:tc>
          <w:tcPr>
            <w:tcW w:w="14629" w:type="dxa"/>
            <w:gridSpan w:val="7"/>
          </w:tcPr>
          <w:p w14:paraId="0F101F64" w14:textId="3F025462" w:rsidR="004E783B" w:rsidRPr="007B20D1" w:rsidRDefault="004E783B" w:rsidP="00AA1446">
            <w:pPr>
              <w:spacing w:after="0"/>
              <w:jc w:val="center"/>
              <w:rPr>
                <w:rFonts w:ascii="Times New Roman" w:hAnsi="Times New Roman" w:cs="Times New Roman"/>
                <w:b/>
                <w:color w:val="0D0D0D" w:themeColor="text1" w:themeTint="F2"/>
                <w:sz w:val="24"/>
                <w:szCs w:val="24"/>
                <w:lang w:val="ru-RU"/>
              </w:rPr>
            </w:pPr>
            <w:r>
              <w:rPr>
                <w:rFonts w:ascii="Times New Roman" w:hAnsi="Times New Roman" w:cs="Times New Roman"/>
                <w:b/>
                <w:color w:val="0D0D0D" w:themeColor="text1" w:themeTint="F2"/>
                <w:sz w:val="24"/>
                <w:szCs w:val="24"/>
                <w:lang w:val="kk-KZ"/>
              </w:rPr>
              <w:t xml:space="preserve">                    </w:t>
            </w:r>
            <w:r w:rsidRPr="007B20D1">
              <w:rPr>
                <w:rFonts w:ascii="Times New Roman" w:hAnsi="Times New Roman" w:cs="Times New Roman"/>
                <w:b/>
                <w:color w:val="0D0D0D" w:themeColor="text1" w:themeTint="F2"/>
                <w:sz w:val="24"/>
                <w:szCs w:val="24"/>
                <w:lang w:val="kk-KZ"/>
              </w:rPr>
              <w:t>Ц</w:t>
            </w:r>
            <w:r w:rsidRPr="007B20D1">
              <w:rPr>
                <w:rFonts w:ascii="Times New Roman" w:hAnsi="Times New Roman" w:cs="Times New Roman"/>
                <w:b/>
                <w:color w:val="0D0D0D" w:themeColor="text1" w:themeTint="F2"/>
                <w:sz w:val="24"/>
                <w:szCs w:val="24"/>
                <w:lang w:val="ru-RU"/>
              </w:rPr>
              <w:t>ель 2</w:t>
            </w:r>
            <w:r w:rsidRPr="007B20D1">
              <w:rPr>
                <w:rFonts w:ascii="Times New Roman" w:hAnsi="Times New Roman" w:cs="Times New Roman"/>
                <w:b/>
                <w:color w:val="0D0D0D" w:themeColor="text1" w:themeTint="F2"/>
                <w:sz w:val="24"/>
                <w:szCs w:val="24"/>
                <w:lang w:val="kk-KZ"/>
              </w:rPr>
              <w:t>.2</w:t>
            </w:r>
            <w:r w:rsidRPr="007B20D1">
              <w:rPr>
                <w:rFonts w:ascii="Times New Roman" w:hAnsi="Times New Roman" w:cs="Times New Roman"/>
                <w:b/>
                <w:color w:val="0D0D0D" w:themeColor="text1" w:themeTint="F2"/>
                <w:sz w:val="24"/>
                <w:szCs w:val="24"/>
                <w:lang w:val="ru-RU"/>
              </w:rPr>
              <w:t>.</w:t>
            </w:r>
            <w:r w:rsidRPr="007B20D1">
              <w:rPr>
                <w:rFonts w:ascii="Times New Roman" w:hAnsi="Times New Roman" w:cs="Times New Roman"/>
                <w:b/>
                <w:color w:val="0D0D0D" w:themeColor="text1" w:themeTint="F2"/>
                <w:sz w:val="24"/>
                <w:szCs w:val="24"/>
                <w:lang w:val="kk-KZ"/>
              </w:rPr>
              <w:t xml:space="preserve"> Развитие</w:t>
            </w:r>
            <w:r w:rsidRPr="007B20D1">
              <w:rPr>
                <w:rFonts w:ascii="Times New Roman" w:eastAsia="MS PGothic" w:hAnsi="Times New Roman" w:cs="Times New Roman"/>
                <w:b/>
                <w:color w:val="0D0D0D" w:themeColor="text1" w:themeTint="F2"/>
                <w:kern w:val="24"/>
                <w:sz w:val="24"/>
                <w:szCs w:val="24"/>
                <w:lang w:val="kk-KZ"/>
              </w:rPr>
              <w:t xml:space="preserve"> кадрового потенциала и науки в сфере здравоохранения</w:t>
            </w:r>
          </w:p>
        </w:tc>
      </w:tr>
      <w:tr w:rsidR="004F2F90" w:rsidRPr="00FD22E8" w14:paraId="2C575C3C" w14:textId="77777777" w:rsidTr="004E783B">
        <w:trPr>
          <w:trHeight w:val="30"/>
        </w:trPr>
        <w:tc>
          <w:tcPr>
            <w:tcW w:w="709" w:type="dxa"/>
          </w:tcPr>
          <w:p w14:paraId="6BDC5936"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1</w:t>
            </w:r>
          </w:p>
        </w:tc>
        <w:tc>
          <w:tcPr>
            <w:tcW w:w="5359" w:type="dxa"/>
          </w:tcPr>
          <w:p w14:paraId="7F576985" w14:textId="77777777" w:rsidR="004F2F90" w:rsidRPr="007B20D1" w:rsidRDefault="004F2F90" w:rsidP="004E783B">
            <w:pPr>
              <w:spacing w:after="0" w:line="240" w:lineRule="auto"/>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Обеспеченность врачами клинических специальностей</w:t>
            </w:r>
          </w:p>
        </w:tc>
        <w:tc>
          <w:tcPr>
            <w:tcW w:w="1843" w:type="dxa"/>
          </w:tcPr>
          <w:p w14:paraId="57780BBA" w14:textId="77777777" w:rsidR="004F2F90" w:rsidRPr="007B20D1" w:rsidRDefault="004F2F90" w:rsidP="004F2F90">
            <w:pPr>
              <w:autoSpaceDE w:val="0"/>
              <w:autoSpaceDN w:val="0"/>
              <w:spacing w:after="0" w:line="240" w:lineRule="auto"/>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УЗ областей, городов республиканского значения и столицы</w:t>
            </w:r>
          </w:p>
        </w:tc>
        <w:tc>
          <w:tcPr>
            <w:tcW w:w="1276" w:type="dxa"/>
            <w:vAlign w:val="center"/>
          </w:tcPr>
          <w:p w14:paraId="3366B484" w14:textId="192C9C54" w:rsidR="004F2F90" w:rsidRPr="00300088"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300088">
              <w:rPr>
                <w:rFonts w:ascii="Times New Roman" w:eastAsia="Times New Roman" w:hAnsi="Times New Roman" w:cs="Times New Roman"/>
                <w:color w:val="0D0D0D" w:themeColor="text1" w:themeTint="F2"/>
                <w:sz w:val="24"/>
                <w:szCs w:val="24"/>
                <w:lang w:val="ru-RU" w:eastAsia="ru-RU"/>
              </w:rPr>
              <w:t>на 10 тыс. населения</w:t>
            </w:r>
          </w:p>
        </w:tc>
        <w:tc>
          <w:tcPr>
            <w:tcW w:w="1560" w:type="dxa"/>
            <w:vAlign w:val="center"/>
          </w:tcPr>
          <w:p w14:paraId="0627EC8C"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28,43</w:t>
            </w:r>
          </w:p>
        </w:tc>
        <w:tc>
          <w:tcPr>
            <w:tcW w:w="1756" w:type="dxa"/>
            <w:vAlign w:val="center"/>
          </w:tcPr>
          <w:p w14:paraId="44AA5A00" w14:textId="23ECDA04" w:rsidR="004F2F90" w:rsidRPr="00300088"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28,43</w:t>
            </w:r>
          </w:p>
        </w:tc>
        <w:tc>
          <w:tcPr>
            <w:tcW w:w="2126" w:type="dxa"/>
            <w:vAlign w:val="center"/>
          </w:tcPr>
          <w:p w14:paraId="564B931B" w14:textId="5E79CB8E" w:rsidR="004F2F90" w:rsidRPr="00476732" w:rsidRDefault="004F2F90" w:rsidP="004F2F90">
            <w:pPr>
              <w:pStyle w:val="ae"/>
              <w:jc w:val="center"/>
              <w:rPr>
                <w:rFonts w:ascii="Times New Roman" w:hAnsi="Times New Roman" w:cs="Times New Roman"/>
                <w:i/>
                <w:color w:val="0D0D0D" w:themeColor="text1" w:themeTint="F2"/>
                <w:sz w:val="24"/>
                <w:szCs w:val="24"/>
                <w:lang w:val="ru-RU"/>
              </w:rPr>
            </w:pPr>
            <w:r w:rsidRPr="006047C5">
              <w:rPr>
                <w:rFonts w:ascii="Times New Roman" w:eastAsia="Times New Roman" w:hAnsi="Times New Roman" w:cs="Times New Roman"/>
                <w:b/>
                <w:sz w:val="24"/>
                <w:szCs w:val="24"/>
                <w:lang w:val="ru-RU" w:eastAsia="ru-RU"/>
              </w:rPr>
              <w:t>Индикатор прогнозно достигнут</w:t>
            </w:r>
            <w:r w:rsidRPr="007B20D1">
              <w:rPr>
                <w:rFonts w:ascii="Times New Roman" w:hAnsi="Times New Roman" w:cs="Times New Roman"/>
                <w:i/>
                <w:color w:val="0D0D0D" w:themeColor="text1" w:themeTint="F2"/>
                <w:sz w:val="24"/>
                <w:szCs w:val="24"/>
                <w:lang w:val="ru-RU"/>
              </w:rPr>
              <w:t xml:space="preserve"> </w:t>
            </w:r>
            <w:r>
              <w:rPr>
                <w:rFonts w:ascii="Times New Roman" w:hAnsi="Times New Roman" w:cs="Times New Roman"/>
                <w:i/>
                <w:color w:val="0D0D0D" w:themeColor="text1" w:themeTint="F2"/>
                <w:sz w:val="24"/>
                <w:szCs w:val="24"/>
                <w:lang w:val="ru-RU"/>
              </w:rPr>
              <w:t xml:space="preserve"> </w:t>
            </w:r>
            <w:r w:rsidRPr="004E783B">
              <w:rPr>
                <w:rFonts w:ascii="Times New Roman" w:hAnsi="Times New Roman" w:cs="Times New Roman"/>
                <w:i/>
                <w:color w:val="0D0D0D" w:themeColor="text1" w:themeTint="F2"/>
                <w:sz w:val="20"/>
                <w:szCs w:val="20"/>
                <w:lang w:val="ru-RU"/>
              </w:rPr>
              <w:t xml:space="preserve">(окончательные данные формируются 1 раз в год </w:t>
            </w:r>
            <w:r w:rsidRPr="004E783B">
              <w:rPr>
                <w:rFonts w:ascii="Times New Roman" w:hAnsi="Times New Roman" w:cs="Times New Roman"/>
                <w:i/>
                <w:color w:val="0D0D0D" w:themeColor="text1" w:themeTint="F2"/>
                <w:sz w:val="20"/>
                <w:szCs w:val="20"/>
                <w:lang w:val="kk-KZ"/>
              </w:rPr>
              <w:t>в</w:t>
            </w:r>
            <w:r w:rsidRPr="004E783B">
              <w:rPr>
                <w:rFonts w:ascii="Times New Roman" w:hAnsi="Times New Roman" w:cs="Times New Roman"/>
                <w:i/>
                <w:color w:val="0D0D0D" w:themeColor="text1" w:themeTint="F2"/>
                <w:sz w:val="20"/>
                <w:szCs w:val="20"/>
                <w:lang w:val="ru-RU"/>
              </w:rPr>
              <w:t xml:space="preserve"> апреле)</w:t>
            </w:r>
          </w:p>
        </w:tc>
      </w:tr>
      <w:tr w:rsidR="004F2F90" w:rsidRPr="00FD22E8" w14:paraId="04CEBEC6" w14:textId="77777777" w:rsidTr="004E783B">
        <w:trPr>
          <w:trHeight w:val="30"/>
        </w:trPr>
        <w:tc>
          <w:tcPr>
            <w:tcW w:w="709" w:type="dxa"/>
          </w:tcPr>
          <w:p w14:paraId="2E7A3314"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2</w:t>
            </w:r>
          </w:p>
        </w:tc>
        <w:tc>
          <w:tcPr>
            <w:tcW w:w="5359" w:type="dxa"/>
          </w:tcPr>
          <w:p w14:paraId="21065278" w14:textId="77777777" w:rsidR="004F2F90" w:rsidRPr="007B20D1" w:rsidRDefault="004F2F90" w:rsidP="004E783B">
            <w:pPr>
              <w:spacing w:after="0" w:line="240" w:lineRule="auto"/>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Соотношение врач: медицинская сестра в медицинских организациях (в целом по системе здравоохранения)</w:t>
            </w:r>
          </w:p>
        </w:tc>
        <w:tc>
          <w:tcPr>
            <w:tcW w:w="1843" w:type="dxa"/>
          </w:tcPr>
          <w:p w14:paraId="0A969505" w14:textId="77777777" w:rsidR="004F2F90" w:rsidRPr="007B20D1" w:rsidRDefault="004F2F90" w:rsidP="004F2F90">
            <w:pPr>
              <w:autoSpaceDE w:val="0"/>
              <w:autoSpaceDN w:val="0"/>
              <w:spacing w:after="0" w:line="240" w:lineRule="auto"/>
              <w:jc w:val="center"/>
              <w:rPr>
                <w:rFonts w:ascii="Times New Roman" w:eastAsia="Calibri" w:hAnsi="Times New Roman" w:cs="Times New Roman"/>
                <w:color w:val="0D0D0D" w:themeColor="text1" w:themeTint="F2"/>
                <w:sz w:val="24"/>
                <w:szCs w:val="24"/>
                <w:lang w:val="ru-RU"/>
              </w:rPr>
            </w:pPr>
            <w:r w:rsidRPr="007B20D1">
              <w:rPr>
                <w:rFonts w:ascii="Times New Roman" w:hAnsi="Times New Roman" w:cs="Times New Roman"/>
                <w:bCs/>
                <w:color w:val="0D0D0D" w:themeColor="text1" w:themeTint="F2"/>
                <w:sz w:val="24"/>
                <w:szCs w:val="24"/>
                <w:lang w:val="ru-RU" w:eastAsia="ru-RU"/>
              </w:rPr>
              <w:t>данные МЗ РК</w:t>
            </w:r>
          </w:p>
        </w:tc>
        <w:tc>
          <w:tcPr>
            <w:tcW w:w="1276" w:type="dxa"/>
            <w:vAlign w:val="center"/>
          </w:tcPr>
          <w:p w14:paraId="4DDFA8F9"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w:t>
            </w:r>
          </w:p>
        </w:tc>
        <w:tc>
          <w:tcPr>
            <w:tcW w:w="1560" w:type="dxa"/>
            <w:vAlign w:val="center"/>
          </w:tcPr>
          <w:p w14:paraId="18622F3A"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3,22</w:t>
            </w:r>
          </w:p>
        </w:tc>
        <w:tc>
          <w:tcPr>
            <w:tcW w:w="1756" w:type="dxa"/>
            <w:vAlign w:val="center"/>
          </w:tcPr>
          <w:p w14:paraId="09BA8496" w14:textId="21E56EBC"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val="ru-RU" w:eastAsia="ru-RU"/>
              </w:rPr>
              <w:t>3,22</w:t>
            </w:r>
          </w:p>
        </w:tc>
        <w:tc>
          <w:tcPr>
            <w:tcW w:w="2126" w:type="dxa"/>
            <w:vAlign w:val="center"/>
          </w:tcPr>
          <w:p w14:paraId="537D3107" w14:textId="778A2D94" w:rsidR="004F2F90" w:rsidRPr="00476732" w:rsidRDefault="004F2F90" w:rsidP="004E783B">
            <w:pPr>
              <w:spacing w:after="0" w:line="240" w:lineRule="auto"/>
              <w:jc w:val="center"/>
              <w:rPr>
                <w:rFonts w:ascii="Times New Roman" w:hAnsi="Times New Roman" w:cs="Times New Roman"/>
                <w:i/>
                <w:color w:val="0D0D0D" w:themeColor="text1" w:themeTint="F2"/>
                <w:sz w:val="24"/>
                <w:szCs w:val="24"/>
                <w:lang w:val="ru-RU"/>
              </w:rPr>
            </w:pPr>
            <w:r w:rsidRPr="006047C5">
              <w:rPr>
                <w:rFonts w:ascii="Times New Roman" w:eastAsia="Times New Roman" w:hAnsi="Times New Roman" w:cs="Times New Roman"/>
                <w:b/>
                <w:sz w:val="24"/>
                <w:szCs w:val="24"/>
                <w:lang w:val="ru-RU" w:eastAsia="ru-RU"/>
              </w:rPr>
              <w:t>Индикатор прогнозно достигнут</w:t>
            </w:r>
            <w:r w:rsidRPr="007B20D1">
              <w:rPr>
                <w:rFonts w:ascii="Times New Roman" w:hAnsi="Times New Roman" w:cs="Times New Roman"/>
                <w:i/>
                <w:color w:val="0D0D0D" w:themeColor="text1" w:themeTint="F2"/>
                <w:sz w:val="24"/>
                <w:szCs w:val="24"/>
                <w:lang w:val="ru-RU"/>
              </w:rPr>
              <w:t xml:space="preserve"> </w:t>
            </w:r>
            <w:r>
              <w:rPr>
                <w:rFonts w:ascii="Times New Roman" w:hAnsi="Times New Roman" w:cs="Times New Roman"/>
                <w:i/>
                <w:color w:val="0D0D0D" w:themeColor="text1" w:themeTint="F2"/>
                <w:sz w:val="24"/>
                <w:szCs w:val="24"/>
                <w:lang w:val="ru-RU"/>
              </w:rPr>
              <w:t xml:space="preserve"> </w:t>
            </w:r>
            <w:r w:rsidRPr="004E783B">
              <w:rPr>
                <w:rFonts w:ascii="Times New Roman" w:hAnsi="Times New Roman" w:cs="Times New Roman"/>
                <w:i/>
                <w:color w:val="0D0D0D" w:themeColor="text1" w:themeTint="F2"/>
                <w:sz w:val="20"/>
                <w:szCs w:val="20"/>
                <w:lang w:val="ru-RU"/>
              </w:rPr>
              <w:t xml:space="preserve">(окончательные данные формируются 1 раз в год </w:t>
            </w:r>
            <w:r w:rsidRPr="004E783B">
              <w:rPr>
                <w:rFonts w:ascii="Times New Roman" w:hAnsi="Times New Roman" w:cs="Times New Roman"/>
                <w:i/>
                <w:color w:val="0D0D0D" w:themeColor="text1" w:themeTint="F2"/>
                <w:sz w:val="20"/>
                <w:szCs w:val="20"/>
                <w:lang w:val="kk-KZ"/>
              </w:rPr>
              <w:t>в</w:t>
            </w:r>
            <w:r w:rsidRPr="004E783B">
              <w:rPr>
                <w:rFonts w:ascii="Times New Roman" w:hAnsi="Times New Roman" w:cs="Times New Roman"/>
                <w:i/>
                <w:color w:val="0D0D0D" w:themeColor="text1" w:themeTint="F2"/>
                <w:sz w:val="20"/>
                <w:szCs w:val="20"/>
                <w:lang w:val="ru-RU"/>
              </w:rPr>
              <w:t xml:space="preserve"> апреле)</w:t>
            </w:r>
          </w:p>
        </w:tc>
      </w:tr>
      <w:tr w:rsidR="004F2F90" w:rsidRPr="007B20D1" w14:paraId="6A2B8A42" w14:textId="77777777" w:rsidTr="004E783B">
        <w:trPr>
          <w:trHeight w:val="30"/>
        </w:trPr>
        <w:tc>
          <w:tcPr>
            <w:tcW w:w="709" w:type="dxa"/>
            <w:shd w:val="clear" w:color="auto" w:fill="auto"/>
          </w:tcPr>
          <w:p w14:paraId="0A79749F"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3</w:t>
            </w:r>
          </w:p>
        </w:tc>
        <w:tc>
          <w:tcPr>
            <w:tcW w:w="5359" w:type="dxa"/>
            <w:shd w:val="clear" w:color="auto" w:fill="auto"/>
            <w:vAlign w:val="center"/>
          </w:tcPr>
          <w:p w14:paraId="707B9E33" w14:textId="77777777" w:rsidR="004F2F90" w:rsidRPr="007B20D1" w:rsidRDefault="004F2F90" w:rsidP="004F2F90">
            <w:pPr>
              <w:spacing w:after="0" w:line="240" w:lineRule="auto"/>
              <w:jc w:val="both"/>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Доля врачей, прошедших повышение квалификации и переподготовку внутри страны и за рубежом от общего числа врачей государственных организаций здравоохранения</w:t>
            </w:r>
          </w:p>
        </w:tc>
        <w:tc>
          <w:tcPr>
            <w:tcW w:w="1843" w:type="dxa"/>
            <w:shd w:val="clear" w:color="auto" w:fill="auto"/>
          </w:tcPr>
          <w:p w14:paraId="5170EB55" w14:textId="77777777" w:rsidR="004F2F90" w:rsidRPr="007B20D1" w:rsidRDefault="004F2F90" w:rsidP="004F2F90">
            <w:pPr>
              <w:autoSpaceDE w:val="0"/>
              <w:autoSpaceDN w:val="0"/>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bCs/>
                <w:color w:val="0D0D0D" w:themeColor="text1" w:themeTint="F2"/>
                <w:sz w:val="24"/>
                <w:szCs w:val="24"/>
                <w:lang w:val="ru-RU" w:eastAsia="ru-RU"/>
              </w:rPr>
              <w:t>данные МЗ РК</w:t>
            </w:r>
          </w:p>
        </w:tc>
        <w:tc>
          <w:tcPr>
            <w:tcW w:w="1276" w:type="dxa"/>
            <w:shd w:val="clear" w:color="auto" w:fill="auto"/>
            <w:vAlign w:val="center"/>
          </w:tcPr>
          <w:p w14:paraId="74010FCA"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w:t>
            </w:r>
          </w:p>
        </w:tc>
        <w:tc>
          <w:tcPr>
            <w:tcW w:w="1560" w:type="dxa"/>
            <w:shd w:val="clear" w:color="auto" w:fill="auto"/>
            <w:vAlign w:val="center"/>
          </w:tcPr>
          <w:p w14:paraId="67C7B882"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20,7</w:t>
            </w:r>
          </w:p>
        </w:tc>
        <w:tc>
          <w:tcPr>
            <w:tcW w:w="1756" w:type="dxa"/>
            <w:shd w:val="clear" w:color="auto" w:fill="auto"/>
            <w:vAlign w:val="center"/>
          </w:tcPr>
          <w:p w14:paraId="73FE4471" w14:textId="77777777" w:rsidR="004F2F90" w:rsidRPr="007B20D1" w:rsidRDefault="004F2F90" w:rsidP="004F2F90">
            <w:pPr>
              <w:spacing w:after="0" w:line="240" w:lineRule="auto"/>
              <w:jc w:val="center"/>
              <w:rPr>
                <w:rFonts w:ascii="Times New Roman" w:eastAsia="Times New Roman" w:hAnsi="Times New Roman" w:cs="Times New Roman"/>
                <w:b/>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20</w:t>
            </w:r>
            <w:r w:rsidRPr="007B20D1">
              <w:rPr>
                <w:rFonts w:ascii="Times New Roman" w:eastAsia="Times New Roman" w:hAnsi="Times New Roman" w:cs="Times New Roman"/>
                <w:color w:val="0D0D0D" w:themeColor="text1" w:themeTint="F2"/>
                <w:sz w:val="24"/>
                <w:szCs w:val="24"/>
                <w:lang w:val="kk-KZ" w:eastAsia="ru-RU"/>
              </w:rPr>
              <w:t>,</w:t>
            </w:r>
            <w:r w:rsidRPr="007B20D1">
              <w:rPr>
                <w:rFonts w:ascii="Times New Roman" w:eastAsia="Times New Roman" w:hAnsi="Times New Roman" w:cs="Times New Roman"/>
                <w:color w:val="0D0D0D" w:themeColor="text1" w:themeTint="F2"/>
                <w:sz w:val="24"/>
                <w:szCs w:val="24"/>
                <w:lang w:eastAsia="ru-RU"/>
              </w:rPr>
              <w:t>7</w:t>
            </w:r>
          </w:p>
        </w:tc>
        <w:tc>
          <w:tcPr>
            <w:tcW w:w="2126" w:type="dxa"/>
            <w:shd w:val="clear" w:color="auto" w:fill="auto"/>
          </w:tcPr>
          <w:p w14:paraId="7C948E7F" w14:textId="77777777" w:rsidR="004F2F90" w:rsidRPr="00481874" w:rsidRDefault="004F2F90" w:rsidP="004E783B">
            <w:pPr>
              <w:jc w:val="center"/>
              <w:rPr>
                <w:rFonts w:ascii="Times New Roman" w:hAnsi="Times New Roman" w:cs="Times New Roman"/>
                <w:b/>
                <w:color w:val="0D0D0D" w:themeColor="text1" w:themeTint="F2"/>
              </w:rPr>
            </w:pPr>
            <w:r w:rsidRPr="00481874">
              <w:rPr>
                <w:rFonts w:ascii="Times New Roman" w:hAnsi="Times New Roman" w:cs="Times New Roman"/>
                <w:b/>
                <w:color w:val="0D0D0D" w:themeColor="text1" w:themeTint="F2"/>
                <w:sz w:val="24"/>
                <w:szCs w:val="24"/>
                <w:lang w:val="ru-RU"/>
              </w:rPr>
              <w:t>Индикатор</w:t>
            </w:r>
            <w:r w:rsidRPr="00481874">
              <w:rPr>
                <w:rFonts w:ascii="Times New Roman" w:hAnsi="Times New Roman" w:cs="Times New Roman"/>
                <w:b/>
                <w:color w:val="0D0D0D" w:themeColor="text1" w:themeTint="F2"/>
                <w:sz w:val="24"/>
                <w:szCs w:val="24"/>
              </w:rPr>
              <w:t xml:space="preserve"> </w:t>
            </w:r>
            <w:r w:rsidRPr="00481874">
              <w:rPr>
                <w:rFonts w:ascii="Times New Roman" w:hAnsi="Times New Roman" w:cs="Times New Roman"/>
                <w:b/>
                <w:color w:val="0D0D0D" w:themeColor="text1" w:themeTint="F2"/>
                <w:sz w:val="24"/>
                <w:szCs w:val="24"/>
                <w:lang w:val="ru-RU"/>
              </w:rPr>
              <w:t>достигнут</w:t>
            </w:r>
          </w:p>
        </w:tc>
      </w:tr>
      <w:tr w:rsidR="004F2F90" w:rsidRPr="007B20D1" w14:paraId="6020DC3E" w14:textId="77777777" w:rsidTr="004E783B">
        <w:trPr>
          <w:trHeight w:val="30"/>
        </w:trPr>
        <w:tc>
          <w:tcPr>
            <w:tcW w:w="709" w:type="dxa"/>
          </w:tcPr>
          <w:p w14:paraId="2363E403"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4</w:t>
            </w:r>
          </w:p>
        </w:tc>
        <w:tc>
          <w:tcPr>
            <w:tcW w:w="5359" w:type="dxa"/>
            <w:vAlign w:val="center"/>
          </w:tcPr>
          <w:p w14:paraId="4A2F1F5B" w14:textId="77777777" w:rsidR="004F2F90" w:rsidRPr="007B20D1" w:rsidRDefault="004F2F90" w:rsidP="004F2F90">
            <w:pPr>
              <w:spacing w:after="0" w:line="240" w:lineRule="auto"/>
              <w:jc w:val="both"/>
              <w:rPr>
                <w:rFonts w:ascii="Times New Roman" w:eastAsia="Times New Roman" w:hAnsi="Times New Roman" w:cs="Times New Roman"/>
                <w:color w:val="0D0D0D" w:themeColor="text1" w:themeTint="F2"/>
                <w:sz w:val="24"/>
                <w:szCs w:val="24"/>
                <w:lang w:val="ru-RU" w:eastAsia="ru-RU"/>
              </w:rPr>
            </w:pPr>
            <w:r>
              <w:rPr>
                <w:rFonts w:ascii="Times New Roman" w:eastAsia="Times New Roman" w:hAnsi="Times New Roman" w:cs="Times New Roman"/>
                <w:color w:val="0D0D0D" w:themeColor="text1" w:themeTint="F2"/>
                <w:sz w:val="24"/>
                <w:szCs w:val="24"/>
                <w:lang w:val="ru-RU" w:eastAsia="ru-RU"/>
              </w:rPr>
              <w:t xml:space="preserve">Доля научных разработок, </w:t>
            </w:r>
            <w:r w:rsidRPr="007B20D1">
              <w:rPr>
                <w:rFonts w:ascii="Times New Roman" w:eastAsia="Times New Roman" w:hAnsi="Times New Roman" w:cs="Times New Roman"/>
                <w:color w:val="0D0D0D" w:themeColor="text1" w:themeTint="F2"/>
                <w:sz w:val="24"/>
                <w:szCs w:val="24"/>
                <w:lang w:val="ru-RU" w:eastAsia="ru-RU"/>
              </w:rPr>
              <w:t xml:space="preserve">внедренных в практику от общего количества научных разработок, </w:t>
            </w:r>
            <w:r w:rsidRPr="007B20D1">
              <w:rPr>
                <w:rFonts w:ascii="Times New Roman" w:eastAsia="Times New Roman" w:hAnsi="Times New Roman" w:cs="Times New Roman"/>
                <w:color w:val="0D0D0D" w:themeColor="text1" w:themeTint="F2"/>
                <w:sz w:val="24"/>
                <w:szCs w:val="24"/>
                <w:lang w:val="ru-RU" w:eastAsia="ru-RU"/>
              </w:rPr>
              <w:lastRenderedPageBreak/>
              <w:t>разработанных в рамках НТП в системе здравоохранения</w:t>
            </w:r>
          </w:p>
        </w:tc>
        <w:tc>
          <w:tcPr>
            <w:tcW w:w="1843" w:type="dxa"/>
          </w:tcPr>
          <w:p w14:paraId="0CD2BEDA" w14:textId="77777777" w:rsidR="004F2F90" w:rsidRPr="007B20D1" w:rsidRDefault="004F2F90" w:rsidP="004F2F90">
            <w:pPr>
              <w:autoSpaceDE w:val="0"/>
              <w:autoSpaceDN w:val="0"/>
              <w:spacing w:after="0"/>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kk-KZ"/>
              </w:rPr>
              <w:lastRenderedPageBreak/>
              <w:t xml:space="preserve">данные </w:t>
            </w:r>
            <w:r w:rsidRPr="007B20D1">
              <w:rPr>
                <w:rFonts w:ascii="Times New Roman" w:hAnsi="Times New Roman" w:cs="Times New Roman"/>
                <w:color w:val="0D0D0D" w:themeColor="text1" w:themeTint="F2"/>
                <w:sz w:val="24"/>
                <w:szCs w:val="24"/>
                <w:lang w:val="ru-RU"/>
              </w:rPr>
              <w:t>МЗ РК</w:t>
            </w:r>
          </w:p>
        </w:tc>
        <w:tc>
          <w:tcPr>
            <w:tcW w:w="1276" w:type="dxa"/>
            <w:vAlign w:val="center"/>
          </w:tcPr>
          <w:p w14:paraId="0BF06E0A"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eastAsia="ru-RU"/>
              </w:rPr>
            </w:pPr>
            <w:r w:rsidRPr="007B20D1">
              <w:rPr>
                <w:rFonts w:ascii="Times New Roman" w:eastAsia="Times New Roman" w:hAnsi="Times New Roman" w:cs="Times New Roman"/>
                <w:color w:val="0D0D0D" w:themeColor="text1" w:themeTint="F2"/>
                <w:sz w:val="24"/>
                <w:szCs w:val="24"/>
                <w:lang w:eastAsia="ru-RU"/>
              </w:rPr>
              <w:t>%</w:t>
            </w:r>
          </w:p>
        </w:tc>
        <w:tc>
          <w:tcPr>
            <w:tcW w:w="1560" w:type="dxa"/>
            <w:vAlign w:val="center"/>
          </w:tcPr>
          <w:p w14:paraId="21BA3BFE"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kk-KZ" w:eastAsia="ru-RU"/>
              </w:rPr>
            </w:pPr>
            <w:r w:rsidRPr="007B20D1">
              <w:rPr>
                <w:rFonts w:ascii="Times New Roman" w:eastAsia="Times New Roman" w:hAnsi="Times New Roman" w:cs="Times New Roman"/>
                <w:color w:val="0D0D0D" w:themeColor="text1" w:themeTint="F2"/>
                <w:sz w:val="24"/>
                <w:szCs w:val="24"/>
                <w:lang w:val="kk-KZ" w:eastAsia="ru-RU"/>
              </w:rPr>
              <w:t>23</w:t>
            </w:r>
          </w:p>
        </w:tc>
        <w:tc>
          <w:tcPr>
            <w:tcW w:w="1756" w:type="dxa"/>
            <w:vAlign w:val="center"/>
          </w:tcPr>
          <w:p w14:paraId="009C4842"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kk-KZ" w:eastAsia="ru-RU"/>
              </w:rPr>
            </w:pPr>
            <w:r w:rsidRPr="007B20D1">
              <w:rPr>
                <w:rFonts w:ascii="Times New Roman" w:eastAsia="Times New Roman" w:hAnsi="Times New Roman" w:cs="Times New Roman"/>
                <w:color w:val="0D0D0D" w:themeColor="text1" w:themeTint="F2"/>
                <w:sz w:val="24"/>
                <w:szCs w:val="24"/>
                <w:lang w:val="kk-KZ" w:eastAsia="ru-RU"/>
              </w:rPr>
              <w:t>23</w:t>
            </w:r>
          </w:p>
        </w:tc>
        <w:tc>
          <w:tcPr>
            <w:tcW w:w="2126" w:type="dxa"/>
          </w:tcPr>
          <w:p w14:paraId="068CBC4F" w14:textId="77777777" w:rsidR="004F2F90" w:rsidRPr="00481874" w:rsidRDefault="004F2F90" w:rsidP="004E783B">
            <w:pPr>
              <w:jc w:val="center"/>
              <w:rPr>
                <w:rFonts w:ascii="Times New Roman" w:hAnsi="Times New Roman" w:cs="Times New Roman"/>
                <w:b/>
                <w:color w:val="0D0D0D" w:themeColor="text1" w:themeTint="F2"/>
              </w:rPr>
            </w:pPr>
            <w:r w:rsidRPr="00481874">
              <w:rPr>
                <w:rFonts w:ascii="Times New Roman" w:hAnsi="Times New Roman" w:cs="Times New Roman"/>
                <w:b/>
                <w:color w:val="0D0D0D" w:themeColor="text1" w:themeTint="F2"/>
                <w:sz w:val="24"/>
                <w:szCs w:val="24"/>
                <w:lang w:val="ru-RU"/>
              </w:rPr>
              <w:t>Индикатор</w:t>
            </w:r>
            <w:r w:rsidRPr="00481874">
              <w:rPr>
                <w:rFonts w:ascii="Times New Roman" w:hAnsi="Times New Roman" w:cs="Times New Roman"/>
                <w:b/>
                <w:color w:val="0D0D0D" w:themeColor="text1" w:themeTint="F2"/>
                <w:sz w:val="24"/>
                <w:szCs w:val="24"/>
              </w:rPr>
              <w:t xml:space="preserve"> </w:t>
            </w:r>
            <w:r w:rsidRPr="00481874">
              <w:rPr>
                <w:rFonts w:ascii="Times New Roman" w:hAnsi="Times New Roman" w:cs="Times New Roman"/>
                <w:b/>
                <w:color w:val="0D0D0D" w:themeColor="text1" w:themeTint="F2"/>
                <w:sz w:val="24"/>
                <w:szCs w:val="24"/>
                <w:lang w:val="ru-RU"/>
              </w:rPr>
              <w:t>достигнут</w:t>
            </w:r>
          </w:p>
        </w:tc>
      </w:tr>
      <w:tr w:rsidR="004F2F90" w:rsidRPr="007B20D1" w14:paraId="6F633F2D" w14:textId="77777777" w:rsidTr="004E783B">
        <w:trPr>
          <w:trHeight w:val="30"/>
        </w:trPr>
        <w:tc>
          <w:tcPr>
            <w:tcW w:w="709" w:type="dxa"/>
            <w:tcBorders>
              <w:bottom w:val="single" w:sz="4" w:space="0" w:color="auto"/>
            </w:tcBorders>
          </w:tcPr>
          <w:p w14:paraId="67AE2F0A"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lastRenderedPageBreak/>
              <w:t>5</w:t>
            </w:r>
          </w:p>
        </w:tc>
        <w:tc>
          <w:tcPr>
            <w:tcW w:w="5359" w:type="dxa"/>
            <w:tcBorders>
              <w:bottom w:val="single" w:sz="4" w:space="0" w:color="auto"/>
            </w:tcBorders>
            <w:vAlign w:val="center"/>
          </w:tcPr>
          <w:p w14:paraId="204F7E88" w14:textId="77777777" w:rsidR="004F2F90" w:rsidRPr="007B20D1" w:rsidRDefault="004F2F90" w:rsidP="004F2F90">
            <w:pPr>
              <w:spacing w:after="0" w:line="240" w:lineRule="auto"/>
              <w:jc w:val="both"/>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Доля новых техн</w:t>
            </w:r>
            <w:r>
              <w:rPr>
                <w:rFonts w:ascii="Times New Roman" w:eastAsia="Times New Roman" w:hAnsi="Times New Roman" w:cs="Times New Roman"/>
                <w:color w:val="0D0D0D" w:themeColor="text1" w:themeTint="F2"/>
                <w:sz w:val="24"/>
                <w:szCs w:val="24"/>
                <w:lang w:val="ru-RU" w:eastAsia="ru-RU"/>
              </w:rPr>
              <w:t xml:space="preserve">ологий, направленных на лечение </w:t>
            </w:r>
            <w:r w:rsidRPr="007B20D1">
              <w:rPr>
                <w:rFonts w:ascii="Times New Roman" w:eastAsia="Times New Roman" w:hAnsi="Times New Roman" w:cs="Times New Roman"/>
                <w:color w:val="0D0D0D" w:themeColor="text1" w:themeTint="F2"/>
                <w:sz w:val="24"/>
                <w:szCs w:val="24"/>
                <w:lang w:val="ru-RU" w:eastAsia="ru-RU"/>
              </w:rPr>
              <w:t>пациентов, нуждающихся в лечении за рубежом от общего количества внедренных новых технологий</w:t>
            </w:r>
          </w:p>
        </w:tc>
        <w:tc>
          <w:tcPr>
            <w:tcW w:w="1843" w:type="dxa"/>
            <w:tcBorders>
              <w:bottom w:val="single" w:sz="4" w:space="0" w:color="auto"/>
            </w:tcBorders>
          </w:tcPr>
          <w:p w14:paraId="24B5F077" w14:textId="77777777" w:rsidR="004F2F90" w:rsidRPr="007B20D1" w:rsidRDefault="004F2F90" w:rsidP="004F2F90">
            <w:pPr>
              <w:autoSpaceDE w:val="0"/>
              <w:autoSpaceDN w:val="0"/>
              <w:spacing w:after="0" w:line="240" w:lineRule="auto"/>
              <w:ind w:left="-55" w:right="-96"/>
              <w:jc w:val="center"/>
              <w:rPr>
                <w:rFonts w:ascii="Times New Roman" w:hAnsi="Times New Roman" w:cs="Times New Roman"/>
                <w:color w:val="0D0D0D" w:themeColor="text1" w:themeTint="F2"/>
                <w:sz w:val="24"/>
                <w:szCs w:val="24"/>
                <w:lang w:val="ru-RU"/>
              </w:rPr>
            </w:pPr>
            <w:r w:rsidRPr="007B20D1">
              <w:rPr>
                <w:rFonts w:ascii="Times New Roman" w:hAnsi="Times New Roman" w:cs="Times New Roman"/>
                <w:color w:val="0D0D0D" w:themeColor="text1" w:themeTint="F2"/>
                <w:sz w:val="24"/>
                <w:szCs w:val="24"/>
                <w:lang w:val="ru-RU"/>
              </w:rPr>
              <w:t>данные АОО «Назарбаев Университет»</w:t>
            </w:r>
          </w:p>
        </w:tc>
        <w:tc>
          <w:tcPr>
            <w:tcW w:w="1276" w:type="dxa"/>
            <w:tcBorders>
              <w:bottom w:val="single" w:sz="4" w:space="0" w:color="auto"/>
            </w:tcBorders>
            <w:vAlign w:val="center"/>
          </w:tcPr>
          <w:p w14:paraId="72D6BC86"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eastAsia="ru-RU"/>
              </w:rPr>
              <w:t>%</w:t>
            </w:r>
          </w:p>
        </w:tc>
        <w:tc>
          <w:tcPr>
            <w:tcW w:w="1560" w:type="dxa"/>
            <w:tcBorders>
              <w:bottom w:val="single" w:sz="4" w:space="0" w:color="auto"/>
            </w:tcBorders>
            <w:vAlign w:val="center"/>
          </w:tcPr>
          <w:p w14:paraId="330B62D5"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r w:rsidRPr="007B20D1">
              <w:rPr>
                <w:rFonts w:ascii="Times New Roman" w:eastAsia="Times New Roman" w:hAnsi="Times New Roman" w:cs="Times New Roman"/>
                <w:color w:val="0D0D0D" w:themeColor="text1" w:themeTint="F2"/>
                <w:sz w:val="24"/>
                <w:szCs w:val="24"/>
                <w:lang w:val="ru-RU" w:eastAsia="ru-RU"/>
              </w:rPr>
              <w:t>10</w:t>
            </w:r>
          </w:p>
        </w:tc>
        <w:tc>
          <w:tcPr>
            <w:tcW w:w="1756" w:type="dxa"/>
            <w:tcBorders>
              <w:bottom w:val="single" w:sz="4" w:space="0" w:color="auto"/>
            </w:tcBorders>
            <w:vAlign w:val="center"/>
          </w:tcPr>
          <w:p w14:paraId="56DB4C7C"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kk-KZ" w:eastAsia="ru-RU"/>
              </w:rPr>
            </w:pPr>
            <w:r w:rsidRPr="007B20D1">
              <w:rPr>
                <w:rFonts w:ascii="Times New Roman" w:eastAsia="Times New Roman" w:hAnsi="Times New Roman" w:cs="Times New Roman"/>
                <w:color w:val="0D0D0D" w:themeColor="text1" w:themeTint="F2"/>
                <w:sz w:val="24"/>
                <w:szCs w:val="24"/>
                <w:lang w:val="kk-KZ" w:eastAsia="ru-RU"/>
              </w:rPr>
              <w:t xml:space="preserve"> 10</w:t>
            </w:r>
          </w:p>
        </w:tc>
        <w:tc>
          <w:tcPr>
            <w:tcW w:w="2126" w:type="dxa"/>
            <w:tcBorders>
              <w:bottom w:val="single" w:sz="4" w:space="0" w:color="auto"/>
            </w:tcBorders>
          </w:tcPr>
          <w:p w14:paraId="36121959" w14:textId="77777777" w:rsidR="004F2F90" w:rsidRPr="00481874" w:rsidRDefault="004F2F90" w:rsidP="004E783B">
            <w:pPr>
              <w:jc w:val="center"/>
              <w:rPr>
                <w:rFonts w:ascii="Times New Roman" w:hAnsi="Times New Roman" w:cs="Times New Roman"/>
                <w:b/>
                <w:color w:val="0D0D0D" w:themeColor="text1" w:themeTint="F2"/>
              </w:rPr>
            </w:pPr>
            <w:r w:rsidRPr="00481874">
              <w:rPr>
                <w:rFonts w:ascii="Times New Roman" w:hAnsi="Times New Roman" w:cs="Times New Roman"/>
                <w:b/>
                <w:color w:val="0D0D0D" w:themeColor="text1" w:themeTint="F2"/>
                <w:sz w:val="24"/>
                <w:szCs w:val="24"/>
                <w:lang w:val="ru-RU"/>
              </w:rPr>
              <w:t>Индикатор</w:t>
            </w:r>
            <w:r w:rsidRPr="00481874">
              <w:rPr>
                <w:rFonts w:ascii="Times New Roman" w:hAnsi="Times New Roman" w:cs="Times New Roman"/>
                <w:b/>
                <w:color w:val="0D0D0D" w:themeColor="text1" w:themeTint="F2"/>
                <w:sz w:val="24"/>
                <w:szCs w:val="24"/>
              </w:rPr>
              <w:t xml:space="preserve"> </w:t>
            </w:r>
            <w:r w:rsidRPr="00481874">
              <w:rPr>
                <w:rFonts w:ascii="Times New Roman" w:hAnsi="Times New Roman" w:cs="Times New Roman"/>
                <w:b/>
                <w:color w:val="0D0D0D" w:themeColor="text1" w:themeTint="F2"/>
                <w:sz w:val="24"/>
                <w:szCs w:val="24"/>
                <w:lang w:val="ru-RU"/>
              </w:rPr>
              <w:t>достигнут</w:t>
            </w:r>
          </w:p>
        </w:tc>
      </w:tr>
      <w:tr w:rsidR="004F2F90" w:rsidRPr="007B20D1" w14:paraId="4B5A2BEC" w14:textId="77777777" w:rsidTr="004E783B">
        <w:trPr>
          <w:trHeight w:val="30"/>
        </w:trPr>
        <w:tc>
          <w:tcPr>
            <w:tcW w:w="709" w:type="dxa"/>
            <w:tcBorders>
              <w:top w:val="single" w:sz="4" w:space="0" w:color="auto"/>
              <w:left w:val="nil"/>
              <w:bottom w:val="nil"/>
              <w:right w:val="nil"/>
            </w:tcBorders>
          </w:tcPr>
          <w:p w14:paraId="4D7B8500" w14:textId="77777777" w:rsidR="004F2F90" w:rsidRPr="007B20D1" w:rsidRDefault="004F2F90" w:rsidP="004F2F90">
            <w:pPr>
              <w:spacing w:after="0"/>
              <w:ind w:left="360"/>
              <w:rPr>
                <w:rFonts w:ascii="Times New Roman" w:hAnsi="Times New Roman" w:cs="Times New Roman"/>
                <w:color w:val="0D0D0D" w:themeColor="text1" w:themeTint="F2"/>
                <w:sz w:val="20"/>
                <w:szCs w:val="20"/>
                <w:lang w:val="ru-RU"/>
              </w:rPr>
            </w:pPr>
          </w:p>
        </w:tc>
        <w:tc>
          <w:tcPr>
            <w:tcW w:w="8478" w:type="dxa"/>
            <w:gridSpan w:val="3"/>
            <w:tcBorders>
              <w:top w:val="single" w:sz="4" w:space="0" w:color="auto"/>
              <w:left w:val="nil"/>
              <w:bottom w:val="nil"/>
              <w:right w:val="nil"/>
            </w:tcBorders>
            <w:vAlign w:val="center"/>
          </w:tcPr>
          <w:p w14:paraId="16AA4152" w14:textId="77777777" w:rsidR="004F2F90" w:rsidRPr="007B20D1" w:rsidRDefault="004F2F90" w:rsidP="004F2F90">
            <w:pPr>
              <w:spacing w:after="0"/>
              <w:ind w:left="360"/>
              <w:rPr>
                <w:rFonts w:ascii="Times New Roman" w:eastAsia="Times New Roman" w:hAnsi="Times New Roman" w:cs="Times New Roman"/>
                <w:color w:val="0D0D0D" w:themeColor="text1" w:themeTint="F2"/>
                <w:sz w:val="24"/>
                <w:szCs w:val="24"/>
                <w:lang w:val="ru-RU" w:eastAsia="ru-RU"/>
              </w:rPr>
            </w:pPr>
          </w:p>
        </w:tc>
        <w:tc>
          <w:tcPr>
            <w:tcW w:w="1560" w:type="dxa"/>
            <w:tcBorders>
              <w:top w:val="single" w:sz="4" w:space="0" w:color="auto"/>
              <w:left w:val="nil"/>
              <w:bottom w:val="nil"/>
              <w:right w:val="nil"/>
            </w:tcBorders>
            <w:vAlign w:val="center"/>
          </w:tcPr>
          <w:p w14:paraId="1C98A4FB"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p>
        </w:tc>
        <w:tc>
          <w:tcPr>
            <w:tcW w:w="1756" w:type="dxa"/>
            <w:tcBorders>
              <w:top w:val="single" w:sz="4" w:space="0" w:color="auto"/>
              <w:left w:val="nil"/>
              <w:bottom w:val="nil"/>
              <w:right w:val="nil"/>
            </w:tcBorders>
            <w:vAlign w:val="center"/>
          </w:tcPr>
          <w:p w14:paraId="26FE01E2"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p>
        </w:tc>
        <w:tc>
          <w:tcPr>
            <w:tcW w:w="2126" w:type="dxa"/>
            <w:tcBorders>
              <w:top w:val="single" w:sz="4" w:space="0" w:color="auto"/>
              <w:left w:val="nil"/>
              <w:bottom w:val="nil"/>
              <w:right w:val="nil"/>
            </w:tcBorders>
            <w:vAlign w:val="center"/>
          </w:tcPr>
          <w:p w14:paraId="799B06A0" w14:textId="77777777" w:rsidR="004F2F90" w:rsidRPr="007B20D1" w:rsidRDefault="004F2F90" w:rsidP="004F2F90">
            <w:pPr>
              <w:spacing w:after="0" w:line="240" w:lineRule="auto"/>
              <w:jc w:val="center"/>
              <w:rPr>
                <w:rFonts w:ascii="Times New Roman" w:eastAsia="Times New Roman" w:hAnsi="Times New Roman" w:cs="Times New Roman"/>
                <w:color w:val="0D0D0D" w:themeColor="text1" w:themeTint="F2"/>
                <w:sz w:val="24"/>
                <w:szCs w:val="24"/>
                <w:lang w:val="ru-RU" w:eastAsia="ru-RU"/>
              </w:rPr>
            </w:pPr>
          </w:p>
        </w:tc>
      </w:tr>
    </w:tbl>
    <w:p w14:paraId="5D53EA0E" w14:textId="77777777" w:rsidR="00320C76" w:rsidRPr="007B20D1" w:rsidRDefault="000D413F" w:rsidP="000D413F">
      <w:pPr>
        <w:tabs>
          <w:tab w:val="left" w:pos="11532"/>
        </w:tabs>
        <w:rPr>
          <w:rFonts w:ascii="Times New Roman" w:hAnsi="Times New Roman" w:cs="Times New Roman"/>
          <w:color w:val="0D0D0D" w:themeColor="text1" w:themeTint="F2"/>
          <w:sz w:val="28"/>
          <w:szCs w:val="28"/>
          <w:lang w:val="ru-RU"/>
        </w:rPr>
        <w:sectPr w:rsidR="00320C76" w:rsidRPr="007B20D1" w:rsidSect="00FD22E8">
          <w:headerReference w:type="default" r:id="rId10"/>
          <w:footerReference w:type="default" r:id="rId11"/>
          <w:headerReference w:type="first" r:id="rId12"/>
          <w:type w:val="continuous"/>
          <w:pgSz w:w="16839" w:h="11907" w:orient="landscape" w:code="9"/>
          <w:pgMar w:top="567" w:right="567" w:bottom="567" w:left="1134" w:header="709" w:footer="709" w:gutter="0"/>
          <w:pgNumType w:start="1"/>
          <w:cols w:space="708"/>
          <w:titlePg/>
          <w:docGrid w:linePitch="360"/>
        </w:sectPr>
      </w:pPr>
      <w:r w:rsidRPr="007B20D1">
        <w:rPr>
          <w:rFonts w:ascii="Times New Roman" w:hAnsi="Times New Roman" w:cs="Times New Roman"/>
          <w:color w:val="0D0D0D" w:themeColor="text1" w:themeTint="F2"/>
          <w:sz w:val="28"/>
          <w:szCs w:val="28"/>
          <w:lang w:val="ru-RU"/>
        </w:rPr>
        <w:tab/>
      </w:r>
    </w:p>
    <w:p w14:paraId="7746F572" w14:textId="7FC63DFE" w:rsidR="0012777A" w:rsidRPr="00A51632" w:rsidRDefault="00A51632" w:rsidP="00A51632">
      <w:pPr>
        <w:tabs>
          <w:tab w:val="left" w:pos="1710"/>
          <w:tab w:val="center" w:pos="4999"/>
        </w:tabs>
        <w:spacing w:after="0"/>
        <w:ind w:left="360"/>
        <w:rPr>
          <w:rFonts w:ascii="Times New Roman" w:hAnsi="Times New Roman" w:cs="Times New Roman"/>
          <w:b/>
          <w:sz w:val="28"/>
          <w:szCs w:val="28"/>
          <w:lang w:val="ru-RU"/>
        </w:rPr>
      </w:pPr>
      <w:r>
        <w:rPr>
          <w:rFonts w:ascii="Times New Roman" w:hAnsi="Times New Roman" w:cs="Times New Roman"/>
          <w:b/>
          <w:sz w:val="24"/>
          <w:szCs w:val="24"/>
          <w:lang w:val="ru-RU"/>
        </w:rPr>
        <w:lastRenderedPageBreak/>
        <w:tab/>
      </w:r>
      <w:r>
        <w:rPr>
          <w:rFonts w:ascii="Times New Roman" w:hAnsi="Times New Roman" w:cs="Times New Roman"/>
          <w:b/>
          <w:sz w:val="24"/>
          <w:szCs w:val="24"/>
          <w:lang w:val="ru-RU"/>
        </w:rPr>
        <w:tab/>
      </w:r>
      <w:r w:rsidR="0052535E" w:rsidRPr="0054696F">
        <w:rPr>
          <w:rFonts w:ascii="Times New Roman" w:hAnsi="Times New Roman" w:cs="Times New Roman"/>
          <w:b/>
          <w:sz w:val="28"/>
          <w:szCs w:val="28"/>
          <w:lang w:val="ru-RU"/>
        </w:rPr>
        <w:t>3</w:t>
      </w:r>
      <w:r w:rsidR="0052535E" w:rsidRPr="00A51632">
        <w:rPr>
          <w:rFonts w:ascii="Times New Roman" w:hAnsi="Times New Roman" w:cs="Times New Roman"/>
          <w:b/>
          <w:sz w:val="24"/>
          <w:szCs w:val="24"/>
          <w:lang w:val="ru-RU"/>
        </w:rPr>
        <w:t xml:space="preserve">. </w:t>
      </w:r>
      <w:r w:rsidR="0052535E" w:rsidRPr="00A51632">
        <w:rPr>
          <w:rFonts w:ascii="Times New Roman" w:hAnsi="Times New Roman" w:cs="Times New Roman"/>
          <w:b/>
          <w:sz w:val="28"/>
          <w:szCs w:val="28"/>
          <w:lang w:val="ru-RU"/>
        </w:rPr>
        <w:t>АНАЛИТИЧЕСКАЯ ЗАПИСКА</w:t>
      </w:r>
    </w:p>
    <w:p w14:paraId="784318DC" w14:textId="77777777" w:rsidR="00103D8A" w:rsidRPr="00A51632" w:rsidRDefault="00103D8A" w:rsidP="00B81DDE">
      <w:pPr>
        <w:pStyle w:val="ae"/>
        <w:ind w:left="360"/>
        <w:rPr>
          <w:rFonts w:ascii="Times New Roman" w:hAnsi="Times New Roman" w:cs="Times New Roman"/>
          <w:sz w:val="28"/>
          <w:szCs w:val="28"/>
          <w:lang w:val="ru-RU"/>
        </w:rPr>
      </w:pPr>
    </w:p>
    <w:p w14:paraId="411DB944" w14:textId="2B8C006C" w:rsidR="00320C76" w:rsidRPr="006A50B7" w:rsidRDefault="00103D8A" w:rsidP="001844E8">
      <w:pPr>
        <w:pStyle w:val="ae"/>
        <w:ind w:firstLine="709"/>
        <w:jc w:val="both"/>
        <w:rPr>
          <w:rFonts w:ascii="Times New Roman" w:hAnsi="Times New Roman" w:cs="Times New Roman"/>
          <w:color w:val="0D0D0D" w:themeColor="text1" w:themeTint="F2"/>
          <w:sz w:val="28"/>
          <w:szCs w:val="28"/>
          <w:lang w:val="ru-RU"/>
        </w:rPr>
      </w:pPr>
      <w:r w:rsidRPr="006A50B7">
        <w:rPr>
          <w:rFonts w:ascii="Times New Roman" w:hAnsi="Times New Roman" w:cs="Times New Roman"/>
          <w:color w:val="0D0D0D" w:themeColor="text1" w:themeTint="F2"/>
          <w:sz w:val="28"/>
          <w:szCs w:val="28"/>
          <w:lang w:val="ru-RU"/>
        </w:rPr>
        <w:t xml:space="preserve">В </w:t>
      </w:r>
      <w:r w:rsidR="00E33A52">
        <w:rPr>
          <w:rFonts w:ascii="Times New Roman" w:hAnsi="Times New Roman" w:cs="Times New Roman"/>
          <w:color w:val="0D0D0D" w:themeColor="text1" w:themeTint="F2"/>
          <w:sz w:val="28"/>
          <w:szCs w:val="28"/>
          <w:lang w:val="ru-RU"/>
        </w:rPr>
        <w:t>С</w:t>
      </w:r>
      <w:r w:rsidRPr="006A50B7">
        <w:rPr>
          <w:rFonts w:ascii="Times New Roman" w:hAnsi="Times New Roman" w:cs="Times New Roman"/>
          <w:color w:val="0D0D0D" w:themeColor="text1" w:themeTint="F2"/>
          <w:sz w:val="28"/>
          <w:szCs w:val="28"/>
          <w:lang w:val="ru-RU"/>
        </w:rPr>
        <w:t xml:space="preserve">тратегическом плане Министерства </w:t>
      </w:r>
      <w:r w:rsidR="006B5C9B" w:rsidRPr="006A50B7">
        <w:rPr>
          <w:rFonts w:ascii="Times New Roman" w:hAnsi="Times New Roman" w:cs="Times New Roman"/>
          <w:color w:val="0D0D0D" w:themeColor="text1" w:themeTint="F2"/>
          <w:sz w:val="28"/>
          <w:szCs w:val="28"/>
          <w:lang w:val="ru-RU"/>
        </w:rPr>
        <w:t>здраво</w:t>
      </w:r>
      <w:r w:rsidR="007B25CB" w:rsidRPr="006A50B7">
        <w:rPr>
          <w:rFonts w:ascii="Times New Roman" w:hAnsi="Times New Roman" w:cs="Times New Roman"/>
          <w:color w:val="0D0D0D" w:themeColor="text1" w:themeTint="F2"/>
          <w:sz w:val="28"/>
          <w:szCs w:val="28"/>
          <w:lang w:val="ru-RU"/>
        </w:rPr>
        <w:t xml:space="preserve">охранения </w:t>
      </w:r>
      <w:r w:rsidR="0054696F" w:rsidRPr="006A50B7">
        <w:rPr>
          <w:rFonts w:ascii="Times New Roman" w:hAnsi="Times New Roman" w:cs="Times New Roman"/>
          <w:color w:val="0D0D0D" w:themeColor="text1" w:themeTint="F2"/>
          <w:sz w:val="28"/>
          <w:szCs w:val="28"/>
          <w:lang w:val="ru-RU"/>
        </w:rPr>
        <w:t xml:space="preserve">Республики Казахстан </w:t>
      </w:r>
      <w:r w:rsidRPr="006A50B7">
        <w:rPr>
          <w:rFonts w:ascii="Times New Roman" w:hAnsi="Times New Roman" w:cs="Times New Roman"/>
          <w:color w:val="0D0D0D" w:themeColor="text1" w:themeTint="F2"/>
          <w:sz w:val="28"/>
          <w:szCs w:val="28"/>
          <w:lang w:val="ru-RU"/>
        </w:rPr>
        <w:t>на 201</w:t>
      </w:r>
      <w:r w:rsidR="00F6660C" w:rsidRPr="006A50B7">
        <w:rPr>
          <w:rFonts w:ascii="Times New Roman" w:hAnsi="Times New Roman" w:cs="Times New Roman"/>
          <w:color w:val="0D0D0D" w:themeColor="text1" w:themeTint="F2"/>
          <w:sz w:val="28"/>
          <w:szCs w:val="28"/>
          <w:lang w:val="ru-RU"/>
        </w:rPr>
        <w:t>7</w:t>
      </w:r>
      <w:r w:rsidRPr="006A50B7">
        <w:rPr>
          <w:rFonts w:ascii="Times New Roman" w:hAnsi="Times New Roman" w:cs="Times New Roman"/>
          <w:color w:val="0D0D0D" w:themeColor="text1" w:themeTint="F2"/>
          <w:sz w:val="28"/>
          <w:szCs w:val="28"/>
          <w:lang w:val="ru-RU"/>
        </w:rPr>
        <w:t>-20</w:t>
      </w:r>
      <w:r w:rsidR="00F6660C" w:rsidRPr="006A50B7">
        <w:rPr>
          <w:rFonts w:ascii="Times New Roman" w:hAnsi="Times New Roman" w:cs="Times New Roman"/>
          <w:color w:val="0D0D0D" w:themeColor="text1" w:themeTint="F2"/>
          <w:sz w:val="28"/>
          <w:szCs w:val="28"/>
          <w:lang w:val="ru-RU"/>
        </w:rPr>
        <w:t>21</w:t>
      </w:r>
      <w:r w:rsidR="0054696F" w:rsidRPr="006A50B7">
        <w:rPr>
          <w:rFonts w:ascii="Times New Roman" w:hAnsi="Times New Roman" w:cs="Times New Roman"/>
          <w:color w:val="0D0D0D" w:themeColor="text1" w:themeTint="F2"/>
          <w:sz w:val="28"/>
          <w:szCs w:val="28"/>
          <w:lang w:val="ru-RU"/>
        </w:rPr>
        <w:t xml:space="preserve"> </w:t>
      </w:r>
      <w:r w:rsidR="00A51632" w:rsidRPr="006A50B7">
        <w:rPr>
          <w:rFonts w:ascii="Times New Roman" w:hAnsi="Times New Roman" w:cs="Times New Roman"/>
          <w:color w:val="0D0D0D" w:themeColor="text1" w:themeTint="F2"/>
          <w:sz w:val="28"/>
          <w:szCs w:val="28"/>
          <w:lang w:val="ru-RU"/>
        </w:rPr>
        <w:t>годы</w:t>
      </w:r>
      <w:r w:rsidR="007B25CB" w:rsidRPr="006A50B7">
        <w:rPr>
          <w:rFonts w:ascii="Times New Roman" w:hAnsi="Times New Roman" w:cs="Times New Roman"/>
          <w:color w:val="0D0D0D" w:themeColor="text1" w:themeTint="F2"/>
          <w:sz w:val="28"/>
          <w:szCs w:val="28"/>
          <w:lang w:val="ru-RU"/>
        </w:rPr>
        <w:t xml:space="preserve"> </w:t>
      </w:r>
      <w:r w:rsidRPr="006A50B7">
        <w:rPr>
          <w:rFonts w:ascii="Times New Roman" w:hAnsi="Times New Roman" w:cs="Times New Roman"/>
          <w:color w:val="0D0D0D" w:themeColor="text1" w:themeTint="F2"/>
          <w:sz w:val="28"/>
          <w:szCs w:val="28"/>
          <w:lang w:val="ru-RU"/>
        </w:rPr>
        <w:t xml:space="preserve">цели, задачи и направления деятельности </w:t>
      </w:r>
      <w:r w:rsidR="00E33A52">
        <w:rPr>
          <w:rFonts w:ascii="Times New Roman" w:hAnsi="Times New Roman" w:cs="Times New Roman"/>
          <w:color w:val="0D0D0D" w:themeColor="text1" w:themeTint="F2"/>
          <w:sz w:val="28"/>
          <w:szCs w:val="28"/>
          <w:lang w:val="ru-RU"/>
        </w:rPr>
        <w:t xml:space="preserve">МЗ РК </w:t>
      </w:r>
      <w:r w:rsidRPr="006A50B7">
        <w:rPr>
          <w:rFonts w:ascii="Times New Roman" w:hAnsi="Times New Roman" w:cs="Times New Roman"/>
          <w:color w:val="0D0D0D" w:themeColor="text1" w:themeTint="F2"/>
          <w:sz w:val="28"/>
          <w:szCs w:val="28"/>
          <w:lang w:val="ru-RU"/>
        </w:rPr>
        <w:t xml:space="preserve"> определены исходя из Посланий Президента Республики</w:t>
      </w:r>
      <w:r w:rsidR="005F022E" w:rsidRPr="006A50B7">
        <w:rPr>
          <w:rFonts w:ascii="Times New Roman" w:hAnsi="Times New Roman" w:cs="Times New Roman"/>
          <w:color w:val="0D0D0D" w:themeColor="text1" w:themeTint="F2"/>
          <w:sz w:val="28"/>
          <w:szCs w:val="28"/>
          <w:lang w:val="ru-RU"/>
        </w:rPr>
        <w:t xml:space="preserve"> Казахстан народу Казахстана от</w:t>
      </w:r>
      <w:r w:rsidR="000A733E" w:rsidRPr="006A50B7">
        <w:rPr>
          <w:rFonts w:ascii="Times New Roman" w:hAnsi="Times New Roman" w:cs="Times New Roman"/>
          <w:color w:val="0D0D0D" w:themeColor="text1" w:themeTint="F2"/>
          <w:sz w:val="28"/>
          <w:szCs w:val="28"/>
          <w:lang w:val="ru-RU"/>
        </w:rPr>
        <w:t xml:space="preserve"> </w:t>
      </w:r>
      <w:r w:rsidRPr="006A50B7">
        <w:rPr>
          <w:rFonts w:ascii="Times New Roman" w:hAnsi="Times New Roman" w:cs="Times New Roman"/>
          <w:color w:val="0D0D0D" w:themeColor="text1" w:themeTint="F2"/>
          <w:sz w:val="28"/>
          <w:szCs w:val="28"/>
          <w:lang w:val="ru-RU"/>
        </w:rPr>
        <w:t xml:space="preserve">14 декабря </w:t>
      </w:r>
      <w:r w:rsidR="007B20D1">
        <w:rPr>
          <w:rFonts w:ascii="Times New Roman" w:hAnsi="Times New Roman" w:cs="Times New Roman"/>
          <w:color w:val="0D0D0D" w:themeColor="text1" w:themeTint="F2"/>
          <w:sz w:val="28"/>
          <w:szCs w:val="28"/>
          <w:lang w:val="ru-RU"/>
        </w:rPr>
        <w:t>2012 года «Стратегия «Казахстан</w:t>
      </w:r>
      <w:r w:rsidRPr="006A50B7">
        <w:rPr>
          <w:rFonts w:ascii="Times New Roman" w:hAnsi="Times New Roman" w:cs="Times New Roman"/>
          <w:color w:val="0D0D0D" w:themeColor="text1" w:themeTint="F2"/>
          <w:sz w:val="28"/>
          <w:szCs w:val="28"/>
          <w:lang w:val="ru-RU"/>
        </w:rPr>
        <w:t xml:space="preserve">-2050»: новый политический </w:t>
      </w:r>
      <w:r w:rsidR="00796B8D" w:rsidRPr="006A50B7">
        <w:rPr>
          <w:rFonts w:ascii="Times New Roman" w:hAnsi="Times New Roman" w:cs="Times New Roman"/>
          <w:color w:val="0D0D0D" w:themeColor="text1" w:themeTint="F2"/>
          <w:sz w:val="28"/>
          <w:szCs w:val="28"/>
          <w:lang w:val="ru-RU"/>
        </w:rPr>
        <w:t>курс состоявшегося государства»</w:t>
      </w:r>
      <w:r w:rsidRPr="006A50B7">
        <w:rPr>
          <w:rFonts w:ascii="Times New Roman" w:hAnsi="Times New Roman" w:cs="Times New Roman"/>
          <w:color w:val="0D0D0D" w:themeColor="text1" w:themeTint="F2"/>
          <w:sz w:val="28"/>
          <w:szCs w:val="28"/>
          <w:lang w:val="ru-RU"/>
        </w:rPr>
        <w:t>, от 17 января 2014 года «Казахстанский путь-2050: Единая цель, единые интересы, единое будущее», Стратегического плана развития Республики Казахстан до 2020 года.</w:t>
      </w:r>
      <w:r w:rsidR="00320C76" w:rsidRPr="006A50B7">
        <w:rPr>
          <w:rFonts w:ascii="Times New Roman" w:hAnsi="Times New Roman" w:cs="Times New Roman"/>
          <w:color w:val="0D0D0D" w:themeColor="text1" w:themeTint="F2"/>
          <w:sz w:val="28"/>
          <w:szCs w:val="28"/>
          <w:lang w:val="ru-RU"/>
        </w:rPr>
        <w:t xml:space="preserve"> </w:t>
      </w:r>
    </w:p>
    <w:p w14:paraId="2C593D98" w14:textId="77777777" w:rsidR="00103D8A" w:rsidRPr="006A50B7" w:rsidRDefault="00103D8A" w:rsidP="001844E8">
      <w:pPr>
        <w:pStyle w:val="ae"/>
        <w:ind w:firstLine="709"/>
        <w:jc w:val="both"/>
        <w:rPr>
          <w:rFonts w:ascii="Times New Roman" w:hAnsi="Times New Roman" w:cs="Times New Roman"/>
          <w:color w:val="0D0D0D" w:themeColor="text1" w:themeTint="F2"/>
          <w:sz w:val="28"/>
          <w:szCs w:val="28"/>
          <w:lang w:val="ru-RU"/>
        </w:rPr>
      </w:pPr>
      <w:r w:rsidRPr="006A50B7">
        <w:rPr>
          <w:rFonts w:ascii="Times New Roman" w:hAnsi="Times New Roman" w:cs="Times New Roman"/>
          <w:bCs/>
          <w:color w:val="0D0D0D" w:themeColor="text1" w:themeTint="F2"/>
          <w:sz w:val="28"/>
          <w:szCs w:val="28"/>
          <w:lang w:val="ru-RU"/>
        </w:rPr>
        <w:t>В соответствии с ними управление отраслью здравоохранения направлено на содействие усто</w:t>
      </w:r>
      <w:r w:rsidR="00836CEF" w:rsidRPr="006A50B7">
        <w:rPr>
          <w:rFonts w:ascii="Times New Roman" w:hAnsi="Times New Roman" w:cs="Times New Roman"/>
          <w:bCs/>
          <w:color w:val="0D0D0D" w:themeColor="text1" w:themeTint="F2"/>
          <w:sz w:val="28"/>
          <w:szCs w:val="28"/>
          <w:lang w:val="ru-RU"/>
        </w:rPr>
        <w:t>йчивому экономическому развитию</w:t>
      </w:r>
      <w:r w:rsidR="000E60E6" w:rsidRPr="006A50B7">
        <w:rPr>
          <w:rFonts w:ascii="Times New Roman" w:hAnsi="Times New Roman" w:cs="Times New Roman"/>
          <w:bCs/>
          <w:color w:val="0D0D0D" w:themeColor="text1" w:themeTint="F2"/>
          <w:sz w:val="28"/>
          <w:szCs w:val="28"/>
          <w:lang w:val="ru-RU"/>
        </w:rPr>
        <w:t xml:space="preserve"> и укреплению здоровья населения</w:t>
      </w:r>
      <w:r w:rsidRPr="006A50B7">
        <w:rPr>
          <w:rFonts w:ascii="Times New Roman" w:hAnsi="Times New Roman" w:cs="Times New Roman"/>
          <w:bCs/>
          <w:color w:val="0D0D0D" w:themeColor="text1" w:themeTint="F2"/>
          <w:sz w:val="28"/>
          <w:szCs w:val="28"/>
          <w:lang w:val="ru-RU"/>
        </w:rPr>
        <w:t xml:space="preserve">.  </w:t>
      </w:r>
    </w:p>
    <w:p w14:paraId="769CCC87" w14:textId="77267FDD" w:rsidR="000164A5" w:rsidRPr="006A50B7" w:rsidRDefault="00103D8A" w:rsidP="001844E8">
      <w:pPr>
        <w:pStyle w:val="ae"/>
        <w:ind w:firstLine="709"/>
        <w:jc w:val="both"/>
        <w:rPr>
          <w:rFonts w:ascii="Times New Roman" w:hAnsi="Times New Roman" w:cs="Times New Roman"/>
          <w:bCs/>
          <w:color w:val="0D0D0D" w:themeColor="text1" w:themeTint="F2"/>
          <w:sz w:val="28"/>
          <w:szCs w:val="28"/>
          <w:lang w:val="ru-RU"/>
        </w:rPr>
      </w:pPr>
      <w:r w:rsidRPr="006A50B7">
        <w:rPr>
          <w:rFonts w:ascii="Times New Roman" w:hAnsi="Times New Roman" w:cs="Times New Roman"/>
          <w:bCs/>
          <w:color w:val="0D0D0D" w:themeColor="text1" w:themeTint="F2"/>
          <w:sz w:val="28"/>
          <w:szCs w:val="28"/>
          <w:lang w:val="ru-RU"/>
        </w:rPr>
        <w:t>В этой связи</w:t>
      </w:r>
      <w:r w:rsidR="00A51632" w:rsidRPr="006A50B7">
        <w:rPr>
          <w:rFonts w:ascii="Times New Roman" w:hAnsi="Times New Roman" w:cs="Times New Roman"/>
          <w:bCs/>
          <w:color w:val="0D0D0D" w:themeColor="text1" w:themeTint="F2"/>
          <w:sz w:val="28"/>
          <w:szCs w:val="28"/>
          <w:lang w:val="ru-RU"/>
        </w:rPr>
        <w:t>,</w:t>
      </w:r>
      <w:r w:rsidRPr="006A50B7">
        <w:rPr>
          <w:rFonts w:ascii="Times New Roman" w:hAnsi="Times New Roman" w:cs="Times New Roman"/>
          <w:bCs/>
          <w:color w:val="0D0D0D" w:themeColor="text1" w:themeTint="F2"/>
          <w:sz w:val="28"/>
          <w:szCs w:val="28"/>
          <w:lang w:val="ru-RU"/>
        </w:rPr>
        <w:t xml:space="preserve"> основными направлениями работы </w:t>
      </w:r>
      <w:r w:rsidR="00E33A52">
        <w:rPr>
          <w:rFonts w:ascii="Times New Roman" w:hAnsi="Times New Roman" w:cs="Times New Roman"/>
          <w:color w:val="0D0D0D" w:themeColor="text1" w:themeTint="F2"/>
          <w:sz w:val="28"/>
          <w:szCs w:val="28"/>
          <w:lang w:val="ru-RU"/>
        </w:rPr>
        <w:t xml:space="preserve">МЗ РК </w:t>
      </w:r>
      <w:r w:rsidR="00E33A52" w:rsidRPr="006A50B7">
        <w:rPr>
          <w:rFonts w:ascii="Times New Roman" w:hAnsi="Times New Roman" w:cs="Times New Roman"/>
          <w:color w:val="0D0D0D" w:themeColor="text1" w:themeTint="F2"/>
          <w:sz w:val="28"/>
          <w:szCs w:val="28"/>
          <w:lang w:val="ru-RU"/>
        </w:rPr>
        <w:t xml:space="preserve"> </w:t>
      </w:r>
      <w:r w:rsidR="00320C76" w:rsidRPr="006A50B7">
        <w:rPr>
          <w:rFonts w:ascii="Times New Roman" w:hAnsi="Times New Roman" w:cs="Times New Roman"/>
          <w:bCs/>
          <w:color w:val="0D0D0D" w:themeColor="text1" w:themeTint="F2"/>
          <w:sz w:val="28"/>
          <w:szCs w:val="28"/>
          <w:lang w:val="ru-RU"/>
        </w:rPr>
        <w:t xml:space="preserve">в предстоящий период будут </w:t>
      </w:r>
      <w:r w:rsidRPr="006A50B7">
        <w:rPr>
          <w:rFonts w:ascii="Times New Roman" w:hAnsi="Times New Roman" w:cs="Times New Roman"/>
          <w:bCs/>
          <w:color w:val="0D0D0D" w:themeColor="text1" w:themeTint="F2"/>
          <w:sz w:val="28"/>
          <w:szCs w:val="28"/>
          <w:lang w:val="ru-RU"/>
        </w:rPr>
        <w:t>укрепление здоровья гражд</w:t>
      </w:r>
      <w:r w:rsidR="008949BA" w:rsidRPr="006A50B7">
        <w:rPr>
          <w:rFonts w:ascii="Times New Roman" w:hAnsi="Times New Roman" w:cs="Times New Roman"/>
          <w:bCs/>
          <w:color w:val="0D0D0D" w:themeColor="text1" w:themeTint="F2"/>
          <w:sz w:val="28"/>
          <w:szCs w:val="28"/>
          <w:lang w:val="ru-RU"/>
        </w:rPr>
        <w:t>ан, в том числе улучшение доступности качественных медицинских услуг, повышение эффективности системы здравоохранения, развитие кадрового потенциала и науки в сфере здравоохранения</w:t>
      </w:r>
      <w:r w:rsidR="00320C76" w:rsidRPr="006A50B7">
        <w:rPr>
          <w:rFonts w:ascii="Times New Roman" w:hAnsi="Times New Roman" w:cs="Times New Roman"/>
          <w:bCs/>
          <w:color w:val="0D0D0D" w:themeColor="text1" w:themeTint="F2"/>
          <w:sz w:val="28"/>
          <w:szCs w:val="28"/>
          <w:lang w:val="ru-RU"/>
        </w:rPr>
        <w:t>.</w:t>
      </w:r>
    </w:p>
    <w:p w14:paraId="785F4EDA" w14:textId="77777777" w:rsidR="000E4380" w:rsidRPr="00A51632" w:rsidRDefault="00103D8A" w:rsidP="001844E8">
      <w:pPr>
        <w:autoSpaceDE w:val="0"/>
        <w:autoSpaceDN w:val="0"/>
        <w:spacing w:after="0" w:line="240" w:lineRule="auto"/>
        <w:ind w:firstLine="709"/>
        <w:jc w:val="both"/>
        <w:rPr>
          <w:rFonts w:ascii="Times New Roman" w:hAnsi="Times New Roman" w:cs="Times New Roman"/>
          <w:b/>
          <w:sz w:val="28"/>
          <w:szCs w:val="28"/>
          <w:lang w:val="ru-RU" w:eastAsia="ru-RU"/>
        </w:rPr>
      </w:pPr>
      <w:r w:rsidRPr="00A51632">
        <w:rPr>
          <w:rFonts w:ascii="Times New Roman" w:hAnsi="Times New Roman" w:cs="Times New Roman"/>
          <w:b/>
          <w:sz w:val="28"/>
          <w:szCs w:val="28"/>
          <w:lang w:val="ru-RU"/>
        </w:rPr>
        <w:t>Стратегическое направление</w:t>
      </w:r>
      <w:r w:rsidRPr="00A51632">
        <w:rPr>
          <w:rFonts w:ascii="Times New Roman" w:hAnsi="Times New Roman" w:cs="Times New Roman"/>
          <w:b/>
          <w:sz w:val="28"/>
          <w:szCs w:val="28"/>
          <w:lang w:val="kk-KZ"/>
        </w:rPr>
        <w:t xml:space="preserve"> 1. </w:t>
      </w:r>
      <w:r w:rsidR="00720581" w:rsidRPr="00A51632">
        <w:rPr>
          <w:rFonts w:ascii="Times New Roman" w:hAnsi="Times New Roman" w:cs="Times New Roman"/>
          <w:b/>
          <w:sz w:val="28"/>
          <w:szCs w:val="28"/>
          <w:lang w:val="ru-RU"/>
        </w:rPr>
        <w:t>Укрепление здоровья населения</w:t>
      </w:r>
    </w:p>
    <w:p w14:paraId="7B60EC1D" w14:textId="77777777" w:rsidR="00854652" w:rsidRPr="00A51632" w:rsidRDefault="00854652" w:rsidP="001844E8">
      <w:pPr>
        <w:pStyle w:val="ae"/>
        <w:ind w:firstLine="709"/>
        <w:jc w:val="both"/>
        <w:rPr>
          <w:rFonts w:ascii="Times New Roman" w:eastAsia="MS PGothic" w:hAnsi="Times New Roman" w:cs="Times New Roman"/>
          <w:b/>
          <w:color w:val="002060"/>
          <w:kern w:val="24"/>
          <w:sz w:val="28"/>
          <w:szCs w:val="28"/>
          <w:lang w:val="kk-KZ"/>
        </w:rPr>
      </w:pPr>
      <w:r w:rsidRPr="0054696F">
        <w:rPr>
          <w:rFonts w:ascii="Times New Roman" w:hAnsi="Times New Roman" w:cs="Times New Roman"/>
          <w:b/>
          <w:color w:val="0D0D0D" w:themeColor="text1" w:themeTint="F2"/>
          <w:sz w:val="28"/>
          <w:szCs w:val="28"/>
          <w:lang w:val="ru-RU"/>
        </w:rPr>
        <w:t xml:space="preserve">Цель 1.1. </w:t>
      </w:r>
      <w:r w:rsidR="001D1DAB" w:rsidRPr="0054696F">
        <w:rPr>
          <w:rFonts w:ascii="Times New Roman" w:hAnsi="Times New Roman" w:cs="Times New Roman"/>
          <w:b/>
          <w:color w:val="0D0D0D" w:themeColor="text1" w:themeTint="F2"/>
          <w:sz w:val="28"/>
          <w:szCs w:val="28"/>
          <w:lang w:val="ru-RU"/>
        </w:rPr>
        <w:t xml:space="preserve"> </w:t>
      </w:r>
      <w:r w:rsidR="001D1DAB" w:rsidRPr="0054696F">
        <w:rPr>
          <w:rFonts w:ascii="Times New Roman" w:eastAsia="MS PGothic" w:hAnsi="Times New Roman" w:cs="Times New Roman"/>
          <w:b/>
          <w:color w:val="0D0D0D" w:themeColor="text1" w:themeTint="F2"/>
          <w:kern w:val="24"/>
          <w:sz w:val="28"/>
          <w:szCs w:val="28"/>
          <w:lang w:val="kk-KZ"/>
        </w:rPr>
        <w:t>Охрана общественного здоровья</w:t>
      </w:r>
    </w:p>
    <w:p w14:paraId="5DD6DA55" w14:textId="77777777" w:rsidR="003867FD" w:rsidRPr="0021694F"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kk-KZ"/>
        </w:rPr>
      </w:pPr>
      <w:r w:rsidRPr="0021694F">
        <w:rPr>
          <w:rFonts w:ascii="Times New Roman" w:hAnsi="Times New Roman" w:cs="Times New Roman"/>
          <w:sz w:val="28"/>
          <w:szCs w:val="28"/>
          <w:lang w:val="kk-KZ"/>
        </w:rPr>
        <w:t xml:space="preserve">В Казахстане основное бремя неинфекционных заболеваний (составляющих более 90% причин смертности)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w:t>
      </w:r>
    </w:p>
    <w:p w14:paraId="1682CE57" w14:textId="77777777" w:rsidR="003867FD" w:rsidRPr="003867FD"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ru-RU"/>
        </w:rPr>
      </w:pPr>
      <w:r w:rsidRPr="0021694F">
        <w:rPr>
          <w:rFonts w:ascii="Times New Roman" w:hAnsi="Times New Roman" w:cs="Times New Roman"/>
          <w:sz w:val="28"/>
          <w:szCs w:val="28"/>
          <w:lang w:val="kk-KZ"/>
        </w:rPr>
        <w:t xml:space="preserve">Следовательно, для продвижения активного долголетия и формирования здоровых привычек, на основе опыта стран ОЭСР, рекомендаций Всемирного Банка и ВОЗ в РК функционирует </w:t>
      </w:r>
      <w:r w:rsidRPr="0021694F">
        <w:rPr>
          <w:rFonts w:ascii="Times New Roman" w:hAnsi="Times New Roman" w:cs="Times New Roman"/>
          <w:b/>
          <w:sz w:val="28"/>
          <w:szCs w:val="28"/>
          <w:lang w:val="kk-KZ"/>
        </w:rPr>
        <w:t>служба общественного здравоохранения</w:t>
      </w:r>
      <w:r w:rsidRPr="0021694F">
        <w:rPr>
          <w:rFonts w:ascii="Times New Roman" w:hAnsi="Times New Roman" w:cs="Times New Roman"/>
          <w:sz w:val="28"/>
          <w:szCs w:val="28"/>
          <w:lang w:val="kk-KZ"/>
        </w:rPr>
        <w:t xml:space="preserve">. Институциональная основа службы обеспечена работой </w:t>
      </w:r>
      <w:r w:rsidRPr="003867FD">
        <w:rPr>
          <w:rFonts w:ascii="Times New Roman" w:hAnsi="Times New Roman" w:cs="Times New Roman"/>
          <w:sz w:val="28"/>
          <w:szCs w:val="28"/>
          <w:lang w:val="ru-RU"/>
        </w:rPr>
        <w:t xml:space="preserve">Департамента политики общественного здравоохранения МЗ РК; Комитета контроля качества и безопасности товаров и услуг МЗ РК с территориальными подразделениями в регионах; а также Национальным центром общественного здравоохранения с сетью лабораторий общественного здравоохранения. </w:t>
      </w:r>
    </w:p>
    <w:p w14:paraId="3332A2D1" w14:textId="77777777" w:rsidR="003867FD" w:rsidRPr="0021694F"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kk-KZ"/>
        </w:rPr>
      </w:pPr>
      <w:r w:rsidRPr="00E52248">
        <w:rPr>
          <w:rFonts w:ascii="Times New Roman" w:hAnsi="Times New Roman" w:cs="Times New Roman"/>
          <w:sz w:val="28"/>
          <w:szCs w:val="28"/>
          <w:shd w:val="clear" w:color="auto" w:fill="FFFFFF"/>
          <w:lang w:val="ru-RU"/>
        </w:rPr>
        <w:t>Для фокусного воздействия на подростков и молодежь, функционируют</w:t>
      </w:r>
      <w:r w:rsidRPr="00E52248">
        <w:rPr>
          <w:rStyle w:val="apple-converted-space"/>
          <w:rFonts w:ascii="Times New Roman" w:hAnsi="Times New Roman" w:cs="Times New Roman"/>
          <w:sz w:val="28"/>
          <w:szCs w:val="28"/>
          <w:shd w:val="clear" w:color="auto" w:fill="FFFFFF"/>
        </w:rPr>
        <w:t> </w:t>
      </w:r>
      <w:r w:rsidRPr="00E52248">
        <w:rPr>
          <w:rStyle w:val="af2"/>
          <w:rFonts w:ascii="Times New Roman" w:hAnsi="Times New Roman" w:cs="Times New Roman"/>
          <w:sz w:val="28"/>
          <w:szCs w:val="28"/>
          <w:bdr w:val="none" w:sz="0" w:space="0" w:color="auto" w:frame="1"/>
          <w:shd w:val="clear" w:color="auto" w:fill="FFFFFF"/>
          <w:lang w:val="ru-RU"/>
        </w:rPr>
        <w:t>128 молодежных центров</w:t>
      </w:r>
      <w:r w:rsidRPr="00E52248">
        <w:rPr>
          <w:rStyle w:val="apple-converted-space"/>
          <w:rFonts w:ascii="Times New Roman" w:hAnsi="Times New Roman" w:cs="Times New Roman"/>
          <w:sz w:val="28"/>
          <w:szCs w:val="28"/>
          <w:shd w:val="clear" w:color="auto" w:fill="FFFFFF"/>
        </w:rPr>
        <w:t> </w:t>
      </w:r>
      <w:r w:rsidRPr="00E52248">
        <w:rPr>
          <w:rStyle w:val="af2"/>
          <w:rFonts w:ascii="Times New Roman" w:hAnsi="Times New Roman" w:cs="Times New Roman"/>
          <w:sz w:val="28"/>
          <w:szCs w:val="28"/>
          <w:bdr w:val="none" w:sz="0" w:space="0" w:color="auto" w:frame="1"/>
          <w:shd w:val="clear" w:color="auto" w:fill="FFFFFF"/>
          <w:lang w:val="ru-RU"/>
        </w:rPr>
        <w:t>здоровья</w:t>
      </w:r>
      <w:r w:rsidRPr="00E52248">
        <w:rPr>
          <w:rFonts w:ascii="Times New Roman" w:hAnsi="Times New Roman" w:cs="Times New Roman"/>
          <w:sz w:val="28"/>
          <w:szCs w:val="28"/>
          <w:shd w:val="clear" w:color="auto" w:fill="FFFFFF"/>
          <w:lang w:val="ru-RU"/>
        </w:rPr>
        <w:t xml:space="preserve"> </w:t>
      </w:r>
      <w:r w:rsidRPr="00E52248">
        <w:rPr>
          <w:rFonts w:ascii="Times New Roman" w:hAnsi="Times New Roman" w:cs="Times New Roman"/>
          <w:i/>
          <w:sz w:val="26"/>
          <w:szCs w:val="26"/>
          <w:shd w:val="clear" w:color="auto" w:fill="FFFFFF"/>
          <w:lang w:val="ru-RU"/>
        </w:rPr>
        <w:t>(далее – МЦЗ</w:t>
      </w:r>
      <w:r w:rsidRPr="00E52248">
        <w:rPr>
          <w:rFonts w:ascii="Times New Roman" w:hAnsi="Times New Roman" w:cs="Times New Roman"/>
          <w:sz w:val="28"/>
          <w:szCs w:val="28"/>
          <w:shd w:val="clear" w:color="auto" w:fill="FFFFFF"/>
          <w:lang w:val="ru-RU"/>
        </w:rPr>
        <w:t>)</w:t>
      </w:r>
      <w:r w:rsidRPr="00E52248">
        <w:rPr>
          <w:rStyle w:val="af2"/>
          <w:rFonts w:ascii="Times New Roman" w:hAnsi="Times New Roman" w:cs="Times New Roman"/>
          <w:sz w:val="28"/>
          <w:szCs w:val="28"/>
          <w:bdr w:val="none" w:sz="0" w:space="0" w:color="auto" w:frame="1"/>
          <w:shd w:val="clear" w:color="auto" w:fill="FFFFFF"/>
          <w:lang w:val="ru-RU"/>
        </w:rPr>
        <w:t>,</w:t>
      </w:r>
      <w:r w:rsidRPr="00E52248">
        <w:rPr>
          <w:rStyle w:val="apple-converted-space"/>
          <w:rFonts w:ascii="Times New Roman" w:hAnsi="Times New Roman" w:cs="Times New Roman"/>
          <w:sz w:val="28"/>
          <w:szCs w:val="28"/>
          <w:shd w:val="clear" w:color="auto" w:fill="FFFFFF"/>
        </w:rPr>
        <w:t> </w:t>
      </w:r>
      <w:r w:rsidRPr="00E52248">
        <w:rPr>
          <w:rFonts w:ascii="Times New Roman" w:hAnsi="Times New Roman" w:cs="Times New Roman"/>
          <w:sz w:val="28"/>
          <w:szCs w:val="28"/>
          <w:shd w:val="clear" w:color="auto" w:fill="FFFFFF"/>
          <w:lang w:val="ru-RU"/>
        </w:rPr>
        <w:t>которые оказывают комплексные медико-психосоциальные услуги подросткам и молодежи. Общее количество подростков и молодежи, обратившихся к специалистам МЦЗ за 2019 год составило 334 721 человек. Доля молодежи, охваченной деятельностью МЦЗ от общего количества</w:t>
      </w:r>
      <w:r w:rsidRPr="003867FD">
        <w:rPr>
          <w:rFonts w:ascii="Times New Roman" w:hAnsi="Times New Roman" w:cs="Times New Roman"/>
          <w:sz w:val="28"/>
          <w:szCs w:val="28"/>
          <w:shd w:val="clear" w:color="auto" w:fill="FFFFFF"/>
          <w:lang w:val="ru-RU"/>
        </w:rPr>
        <w:t xml:space="preserve"> молодежи 15-29 лет составила 8,7% (333 256 человек).</w:t>
      </w:r>
    </w:p>
    <w:p w14:paraId="389D0325" w14:textId="2A70E89F" w:rsidR="003867FD" w:rsidRPr="0021694F"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kk-KZ"/>
        </w:rPr>
      </w:pPr>
      <w:r w:rsidRPr="003867FD">
        <w:rPr>
          <w:rFonts w:ascii="Times New Roman" w:hAnsi="Times New Roman" w:cs="Times New Roman"/>
          <w:bCs/>
          <w:sz w:val="28"/>
          <w:szCs w:val="28"/>
          <w:lang w:val="ru-RU"/>
        </w:rPr>
        <w:t xml:space="preserve">Для повышения уровня грамотности населения по вопросам поведенческих факторов риска (табакокурение, употребление алкоголя, психоактивных веществ, рисковые формы поведения, низкая физическая активность) в 2019 году </w:t>
      </w:r>
      <w:r w:rsidRPr="003867FD">
        <w:rPr>
          <w:rFonts w:ascii="Times New Roman" w:hAnsi="Times New Roman" w:cs="Times New Roman"/>
          <w:sz w:val="28"/>
          <w:szCs w:val="28"/>
          <w:shd w:val="clear" w:color="auto" w:fill="FFFFFF"/>
          <w:lang w:val="ru-RU"/>
        </w:rPr>
        <w:t xml:space="preserve">организовано </w:t>
      </w:r>
      <w:r w:rsidRPr="003867FD">
        <w:rPr>
          <w:rFonts w:ascii="Times New Roman" w:hAnsi="Times New Roman" w:cs="Times New Roman"/>
          <w:b/>
          <w:sz w:val="28"/>
          <w:szCs w:val="28"/>
          <w:lang w:val="ru-RU"/>
        </w:rPr>
        <w:t>559 731 мероприятий</w:t>
      </w:r>
      <w:r w:rsidRPr="003867FD">
        <w:rPr>
          <w:rFonts w:ascii="Times New Roman" w:hAnsi="Times New Roman" w:cs="Times New Roman"/>
          <w:sz w:val="28"/>
          <w:szCs w:val="28"/>
          <w:lang w:val="ru-RU"/>
        </w:rPr>
        <w:t xml:space="preserve">, в том числе: </w:t>
      </w:r>
      <w:r w:rsidR="00FD3912">
        <w:rPr>
          <w:rFonts w:ascii="Times New Roman" w:hAnsi="Times New Roman" w:cs="Times New Roman"/>
          <w:sz w:val="28"/>
          <w:szCs w:val="28"/>
          <w:lang w:val="ru-RU"/>
        </w:rPr>
        <w:t xml:space="preserve">                   </w:t>
      </w:r>
      <w:r w:rsidRPr="003867FD">
        <w:rPr>
          <w:rFonts w:ascii="Times New Roman" w:hAnsi="Times New Roman" w:cs="Times New Roman"/>
          <w:sz w:val="28"/>
          <w:szCs w:val="28"/>
          <w:lang w:val="ru-RU"/>
        </w:rPr>
        <w:lastRenderedPageBreak/>
        <w:t xml:space="preserve">520 926 мероприятий в СМИ и 38 805 мероприятий в разрезе целевых групп с привлечением 573 894 человек. </w:t>
      </w:r>
    </w:p>
    <w:p w14:paraId="7A8E6666" w14:textId="12BF7E6F" w:rsidR="003867FD" w:rsidRPr="003867FD"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ru-RU"/>
        </w:rPr>
      </w:pPr>
      <w:r w:rsidRPr="003867FD">
        <w:rPr>
          <w:rFonts w:ascii="Times New Roman" w:hAnsi="Times New Roman" w:cs="Times New Roman"/>
          <w:bCs/>
          <w:sz w:val="28"/>
          <w:szCs w:val="28"/>
          <w:lang w:val="ru-RU"/>
        </w:rPr>
        <w:t xml:space="preserve">В целях усиления межсекторального взаимодействия </w:t>
      </w:r>
      <w:r w:rsidR="002B64B7">
        <w:rPr>
          <w:rFonts w:ascii="Times New Roman" w:hAnsi="Times New Roman" w:cs="Times New Roman"/>
          <w:bCs/>
          <w:sz w:val="28"/>
          <w:szCs w:val="28"/>
          <w:lang w:val="ru-RU"/>
        </w:rPr>
        <w:t>в</w:t>
      </w:r>
      <w:r w:rsidRPr="003867FD">
        <w:rPr>
          <w:rFonts w:ascii="Times New Roman" w:hAnsi="Times New Roman" w:cs="Times New Roman"/>
          <w:bCs/>
          <w:sz w:val="28"/>
          <w:szCs w:val="28"/>
          <w:lang w:val="ru-RU"/>
        </w:rPr>
        <w:t xml:space="preserve"> 2019 год</w:t>
      </w:r>
      <w:r w:rsidR="002B64B7">
        <w:rPr>
          <w:rFonts w:ascii="Times New Roman" w:hAnsi="Times New Roman" w:cs="Times New Roman"/>
          <w:bCs/>
          <w:sz w:val="28"/>
          <w:szCs w:val="28"/>
          <w:lang w:val="ru-RU"/>
        </w:rPr>
        <w:t xml:space="preserve">у </w:t>
      </w:r>
      <w:r w:rsidRPr="003867FD">
        <w:rPr>
          <w:rFonts w:ascii="Times New Roman" w:hAnsi="Times New Roman" w:cs="Times New Roman"/>
          <w:bCs/>
          <w:sz w:val="28"/>
          <w:szCs w:val="28"/>
          <w:lang w:val="ru-RU"/>
        </w:rPr>
        <w:t xml:space="preserve"> реализован </w:t>
      </w:r>
      <w:r w:rsidRPr="003867FD">
        <w:rPr>
          <w:rFonts w:ascii="Times New Roman" w:hAnsi="Times New Roman" w:cs="Times New Roman"/>
          <w:b/>
          <w:bCs/>
          <w:sz w:val="28"/>
          <w:szCs w:val="28"/>
          <w:lang w:val="ru-RU"/>
        </w:rPr>
        <w:t>План мер</w:t>
      </w:r>
      <w:r w:rsidRPr="003867FD">
        <w:rPr>
          <w:rFonts w:ascii="Times New Roman" w:hAnsi="Times New Roman" w:cs="Times New Roman"/>
          <w:bCs/>
          <w:sz w:val="28"/>
          <w:szCs w:val="28"/>
          <w:lang w:val="ru-RU"/>
        </w:rPr>
        <w:t xml:space="preserve"> </w:t>
      </w:r>
      <w:r w:rsidRPr="003867FD">
        <w:rPr>
          <w:rFonts w:ascii="Times New Roman" w:hAnsi="Times New Roman" w:cs="Times New Roman"/>
          <w:b/>
          <w:bCs/>
          <w:sz w:val="28"/>
          <w:szCs w:val="28"/>
          <w:lang w:val="ru-RU"/>
        </w:rPr>
        <w:t>по управлению общественным здоровьем</w:t>
      </w:r>
      <w:r w:rsidRPr="003867FD">
        <w:rPr>
          <w:rFonts w:ascii="Times New Roman" w:hAnsi="Times New Roman" w:cs="Times New Roman"/>
          <w:bCs/>
          <w:sz w:val="28"/>
          <w:szCs w:val="28"/>
          <w:lang w:val="ru-RU"/>
        </w:rPr>
        <w:t xml:space="preserve"> на</w:t>
      </w:r>
      <w:r w:rsidR="00FD3912">
        <w:rPr>
          <w:rFonts w:ascii="Times New Roman" w:hAnsi="Times New Roman" w:cs="Times New Roman"/>
          <w:bCs/>
          <w:sz w:val="28"/>
          <w:szCs w:val="28"/>
          <w:lang w:val="ru-RU"/>
        </w:rPr>
        <w:t xml:space="preserve">                  </w:t>
      </w:r>
      <w:r w:rsidRPr="003867FD">
        <w:rPr>
          <w:rFonts w:ascii="Times New Roman" w:hAnsi="Times New Roman" w:cs="Times New Roman"/>
          <w:bCs/>
          <w:sz w:val="28"/>
          <w:szCs w:val="28"/>
          <w:lang w:val="ru-RU"/>
        </w:rPr>
        <w:t xml:space="preserve"> 2018-2021 годы» (</w:t>
      </w:r>
      <w:r w:rsidRPr="003867FD">
        <w:rPr>
          <w:rFonts w:ascii="Times New Roman" w:hAnsi="Times New Roman" w:cs="Times New Roman"/>
          <w:bCs/>
          <w:i/>
          <w:sz w:val="24"/>
          <w:szCs w:val="24"/>
          <w:lang w:val="ru-RU"/>
        </w:rPr>
        <w:t>приказ №271 от 18.05.2018 года)</w:t>
      </w:r>
      <w:r w:rsidRPr="003867FD">
        <w:rPr>
          <w:rFonts w:ascii="Times New Roman" w:hAnsi="Times New Roman" w:cs="Times New Roman"/>
          <w:bCs/>
          <w:sz w:val="28"/>
          <w:szCs w:val="28"/>
          <w:lang w:val="ru-RU"/>
        </w:rPr>
        <w:t xml:space="preserve">. Одним из ключевых направлений Плана является «межведомственное взаимодействие», которое на национальном уровне реализуется через деятельность </w:t>
      </w:r>
      <w:r w:rsidRPr="003867FD">
        <w:rPr>
          <w:rFonts w:ascii="Times New Roman" w:hAnsi="Times New Roman" w:cs="Times New Roman"/>
          <w:b/>
          <w:bCs/>
          <w:sz w:val="28"/>
          <w:szCs w:val="28"/>
          <w:lang w:val="ru-RU"/>
        </w:rPr>
        <w:t xml:space="preserve">Национального координационного совета </w:t>
      </w:r>
      <w:r w:rsidRPr="003867FD">
        <w:rPr>
          <w:rFonts w:ascii="Times New Roman" w:hAnsi="Times New Roman" w:cs="Times New Roman"/>
          <w:bCs/>
          <w:sz w:val="28"/>
          <w:szCs w:val="28"/>
          <w:lang w:val="ru-RU"/>
        </w:rPr>
        <w:t>по охране здоровья при Правительстве РК</w:t>
      </w:r>
      <w:r w:rsidRPr="003867FD">
        <w:rPr>
          <w:rFonts w:ascii="Times New Roman" w:hAnsi="Times New Roman" w:cs="Times New Roman"/>
          <w:bCs/>
          <w:i/>
          <w:sz w:val="26"/>
          <w:szCs w:val="26"/>
          <w:lang w:val="ru-RU"/>
        </w:rPr>
        <w:t xml:space="preserve"> (за 2019 год проведено </w:t>
      </w:r>
      <w:r w:rsidR="00FD3912">
        <w:rPr>
          <w:rFonts w:ascii="Times New Roman" w:hAnsi="Times New Roman" w:cs="Times New Roman"/>
          <w:bCs/>
          <w:i/>
          <w:sz w:val="26"/>
          <w:szCs w:val="26"/>
          <w:lang w:val="ru-RU"/>
        </w:rPr>
        <w:t xml:space="preserve">                                </w:t>
      </w:r>
      <w:r w:rsidRPr="003867FD">
        <w:rPr>
          <w:rFonts w:ascii="Times New Roman" w:hAnsi="Times New Roman" w:cs="Times New Roman"/>
          <w:bCs/>
          <w:i/>
          <w:sz w:val="26"/>
          <w:szCs w:val="26"/>
          <w:lang w:val="ru-RU"/>
        </w:rPr>
        <w:t xml:space="preserve">2 заседания), </w:t>
      </w:r>
      <w:r w:rsidRPr="003867FD">
        <w:rPr>
          <w:rFonts w:ascii="Times New Roman" w:hAnsi="Times New Roman" w:cs="Times New Roman"/>
          <w:bCs/>
          <w:sz w:val="28"/>
          <w:szCs w:val="28"/>
          <w:lang w:val="ru-RU"/>
        </w:rPr>
        <w:t xml:space="preserve">на региональном уровне – через Межведомственные координационные советы </w:t>
      </w:r>
      <w:r w:rsidRPr="003867FD">
        <w:rPr>
          <w:rFonts w:ascii="Times New Roman" w:hAnsi="Times New Roman" w:cs="Times New Roman"/>
          <w:bCs/>
          <w:i/>
          <w:sz w:val="26"/>
          <w:szCs w:val="26"/>
          <w:lang w:val="ru-RU"/>
        </w:rPr>
        <w:t xml:space="preserve">(далее – МКС) </w:t>
      </w:r>
      <w:r w:rsidRPr="003867FD">
        <w:rPr>
          <w:rFonts w:ascii="Times New Roman" w:hAnsi="Times New Roman" w:cs="Times New Roman"/>
          <w:bCs/>
          <w:sz w:val="28"/>
          <w:szCs w:val="28"/>
          <w:lang w:val="ru-RU"/>
        </w:rPr>
        <w:t>при местных исполнительных органах. Н</w:t>
      </w:r>
      <w:r w:rsidRPr="0021694F">
        <w:rPr>
          <w:rFonts w:ascii="Times New Roman" w:hAnsi="Times New Roman" w:cs="Times New Roman"/>
          <w:bCs/>
          <w:sz w:val="28"/>
          <w:szCs w:val="28"/>
          <w:lang w:val="kk-KZ"/>
        </w:rPr>
        <w:t xml:space="preserve">а заседания МКС в 2019 году в регионах было вынесено более 40 вопросов </w:t>
      </w:r>
      <w:r w:rsidRPr="003867FD">
        <w:rPr>
          <w:rFonts w:ascii="Times New Roman" w:hAnsi="Times New Roman" w:cs="Times New Roman"/>
          <w:bCs/>
          <w:sz w:val="28"/>
          <w:szCs w:val="28"/>
          <w:lang w:val="ru-RU"/>
        </w:rPr>
        <w:t xml:space="preserve">по формированию здорового образа жизни, включая </w:t>
      </w:r>
      <w:r w:rsidRPr="003867FD">
        <w:rPr>
          <w:rFonts w:ascii="Times New Roman" w:hAnsi="Times New Roman" w:cs="Times New Roman"/>
          <w:sz w:val="28"/>
          <w:szCs w:val="28"/>
          <w:lang w:val="ru-RU"/>
        </w:rPr>
        <w:t xml:space="preserve">стимулирование физической активности и пропаганду занятия спортом. </w:t>
      </w:r>
    </w:p>
    <w:p w14:paraId="43FB4D97" w14:textId="77777777" w:rsidR="003867FD" w:rsidRPr="003867FD"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sz w:val="28"/>
          <w:szCs w:val="28"/>
          <w:lang w:val="ru-RU"/>
        </w:rPr>
      </w:pPr>
      <w:r w:rsidRPr="003867FD">
        <w:rPr>
          <w:rFonts w:ascii="Times New Roman" w:hAnsi="Times New Roman" w:cs="Times New Roman"/>
          <w:sz w:val="28"/>
          <w:szCs w:val="28"/>
          <w:lang w:val="ru-RU"/>
        </w:rPr>
        <w:t>В 2019 году вовлечены в проекты ВОЗ: «Школы, способствующие укреплению здоровья»</w:t>
      </w:r>
      <w:r w:rsidRPr="003867FD">
        <w:rPr>
          <w:rFonts w:ascii="Times New Roman" w:hAnsi="Times New Roman" w:cs="Times New Roman"/>
          <w:bCs/>
          <w:sz w:val="28"/>
          <w:szCs w:val="28"/>
          <w:lang w:val="ru-RU"/>
        </w:rPr>
        <w:t xml:space="preserve"> – </w:t>
      </w:r>
      <w:r w:rsidRPr="003867FD">
        <w:rPr>
          <w:rFonts w:ascii="Times New Roman" w:hAnsi="Times New Roman" w:cs="Times New Roman"/>
          <w:sz w:val="28"/>
          <w:szCs w:val="28"/>
          <w:lang w:val="ru-RU"/>
        </w:rPr>
        <w:t xml:space="preserve">735 школ; «Здоровые университеты» </w:t>
      </w:r>
      <w:r w:rsidRPr="003867FD">
        <w:rPr>
          <w:rFonts w:ascii="Times New Roman" w:hAnsi="Times New Roman" w:cs="Times New Roman"/>
          <w:bCs/>
          <w:sz w:val="28"/>
          <w:szCs w:val="28"/>
          <w:lang w:val="ru-RU"/>
        </w:rPr>
        <w:t>–</w:t>
      </w:r>
      <w:r w:rsidRPr="003867FD">
        <w:rPr>
          <w:rFonts w:ascii="Times New Roman" w:hAnsi="Times New Roman" w:cs="Times New Roman"/>
          <w:sz w:val="28"/>
          <w:szCs w:val="28"/>
          <w:lang w:val="ru-RU"/>
        </w:rPr>
        <w:t xml:space="preserve"> 62 ВУЗов; «Здоровые рабочие места» </w:t>
      </w:r>
      <w:r w:rsidRPr="003867FD">
        <w:rPr>
          <w:rFonts w:ascii="Times New Roman" w:hAnsi="Times New Roman" w:cs="Times New Roman"/>
          <w:bCs/>
          <w:sz w:val="28"/>
          <w:szCs w:val="28"/>
          <w:lang w:val="ru-RU"/>
        </w:rPr>
        <w:t xml:space="preserve">– </w:t>
      </w:r>
      <w:r w:rsidRPr="003867FD">
        <w:rPr>
          <w:rFonts w:ascii="Times New Roman" w:hAnsi="Times New Roman" w:cs="Times New Roman"/>
          <w:sz w:val="28"/>
          <w:szCs w:val="28"/>
          <w:lang w:val="ru-RU"/>
        </w:rPr>
        <w:t xml:space="preserve">208 организаций; «Здоровые города» </w:t>
      </w:r>
      <w:r w:rsidRPr="003867FD">
        <w:rPr>
          <w:rFonts w:ascii="Times New Roman" w:hAnsi="Times New Roman" w:cs="Times New Roman"/>
          <w:bCs/>
          <w:sz w:val="28"/>
          <w:szCs w:val="28"/>
          <w:lang w:val="ru-RU"/>
        </w:rPr>
        <w:t>–</w:t>
      </w:r>
      <w:r w:rsidRPr="003867FD">
        <w:rPr>
          <w:rFonts w:ascii="Times New Roman" w:hAnsi="Times New Roman" w:cs="Times New Roman"/>
          <w:sz w:val="28"/>
          <w:szCs w:val="28"/>
          <w:lang w:val="ru-RU"/>
        </w:rPr>
        <w:t xml:space="preserve"> г. Алматы.</w:t>
      </w:r>
    </w:p>
    <w:p w14:paraId="296E3363" w14:textId="022649CE" w:rsidR="003867FD" w:rsidRDefault="003867FD" w:rsidP="003867FD">
      <w:pPr>
        <w:pBdr>
          <w:bottom w:val="single" w:sz="4" w:space="31" w:color="FFFFFF"/>
        </w:pBdr>
        <w:tabs>
          <w:tab w:val="left" w:pos="709"/>
        </w:tabs>
        <w:spacing w:after="0" w:line="240" w:lineRule="auto"/>
        <w:ind w:firstLine="709"/>
        <w:jc w:val="both"/>
        <w:rPr>
          <w:rFonts w:ascii="Times New Roman" w:hAnsi="Times New Roman" w:cs="Times New Roman"/>
          <w:i/>
          <w:sz w:val="26"/>
          <w:szCs w:val="26"/>
          <w:lang w:val="ru-RU"/>
        </w:rPr>
      </w:pPr>
      <w:r w:rsidRPr="003867FD">
        <w:rPr>
          <w:rFonts w:ascii="Times New Roman" w:hAnsi="Times New Roman" w:cs="Times New Roman"/>
          <w:sz w:val="28"/>
          <w:szCs w:val="28"/>
          <w:lang w:val="ru-RU"/>
        </w:rPr>
        <w:t>Проведено 9</w:t>
      </w:r>
      <w:r w:rsidRPr="0021694F">
        <w:rPr>
          <w:rFonts w:ascii="Times New Roman" w:hAnsi="Times New Roman" w:cs="Times New Roman"/>
          <w:sz w:val="28"/>
          <w:szCs w:val="28"/>
        </w:rPr>
        <w:t> </w:t>
      </w:r>
      <w:r w:rsidRPr="003867FD">
        <w:rPr>
          <w:rFonts w:ascii="Times New Roman" w:hAnsi="Times New Roman" w:cs="Times New Roman"/>
          <w:sz w:val="28"/>
          <w:szCs w:val="28"/>
          <w:lang w:val="ru-RU"/>
        </w:rPr>
        <w:t xml:space="preserve">691 776 скрининг-обследований целевых групп взрослого и детского населения, в том числе за период 9 месяцев 2019 года. </w:t>
      </w:r>
      <w:r w:rsidRPr="0021694F">
        <w:rPr>
          <w:rFonts w:ascii="Times New Roman" w:hAnsi="Times New Roman" w:cs="Times New Roman"/>
          <w:sz w:val="28"/>
          <w:szCs w:val="28"/>
          <w:lang w:val="kk-KZ"/>
        </w:rPr>
        <w:t>О</w:t>
      </w:r>
      <w:r w:rsidRPr="003867FD">
        <w:rPr>
          <w:rFonts w:ascii="Times New Roman" w:hAnsi="Times New Roman" w:cs="Times New Roman"/>
          <w:sz w:val="28"/>
          <w:szCs w:val="28"/>
          <w:lang w:val="ru-RU"/>
        </w:rPr>
        <w:t xml:space="preserve">бследовано </w:t>
      </w:r>
      <w:r w:rsidR="00FD3912">
        <w:rPr>
          <w:rFonts w:ascii="Times New Roman" w:hAnsi="Times New Roman" w:cs="Times New Roman"/>
          <w:sz w:val="28"/>
          <w:szCs w:val="28"/>
          <w:lang w:val="ru-RU"/>
        </w:rPr>
        <w:t xml:space="preserve">                  </w:t>
      </w:r>
      <w:r w:rsidRPr="003867FD">
        <w:rPr>
          <w:rFonts w:ascii="Times New Roman" w:hAnsi="Times New Roman" w:cs="Times New Roman"/>
          <w:sz w:val="28"/>
          <w:szCs w:val="28"/>
          <w:lang w:val="ru-RU"/>
        </w:rPr>
        <w:t xml:space="preserve">6 293 402 взрослых (78,2%) </w:t>
      </w:r>
      <w:r w:rsidRPr="003867FD">
        <w:rPr>
          <w:rFonts w:ascii="Times New Roman" w:hAnsi="Times New Roman" w:cs="Times New Roman"/>
          <w:i/>
          <w:sz w:val="26"/>
          <w:szCs w:val="26"/>
          <w:lang w:val="ru-RU"/>
        </w:rPr>
        <w:t xml:space="preserve">(9 мес. 2018 г. – 5 482 954 (72,0%), </w:t>
      </w:r>
      <w:r w:rsidRPr="003867FD">
        <w:rPr>
          <w:rFonts w:ascii="Times New Roman" w:hAnsi="Times New Roman" w:cs="Times New Roman"/>
          <w:sz w:val="28"/>
          <w:szCs w:val="28"/>
          <w:lang w:val="ru-RU"/>
        </w:rPr>
        <w:t xml:space="preserve">выявлено </w:t>
      </w:r>
      <w:r w:rsidR="00FD3912">
        <w:rPr>
          <w:rFonts w:ascii="Times New Roman" w:hAnsi="Times New Roman" w:cs="Times New Roman"/>
          <w:sz w:val="28"/>
          <w:szCs w:val="28"/>
          <w:lang w:val="ru-RU"/>
        </w:rPr>
        <w:t xml:space="preserve">                                  </w:t>
      </w:r>
      <w:r w:rsidRPr="003867FD">
        <w:rPr>
          <w:rFonts w:ascii="Times New Roman" w:hAnsi="Times New Roman" w:cs="Times New Roman"/>
          <w:sz w:val="28"/>
          <w:szCs w:val="28"/>
          <w:lang w:val="ru-RU"/>
        </w:rPr>
        <w:t xml:space="preserve">242 674 (3,9%) случаев заболеваний </w:t>
      </w:r>
      <w:r w:rsidRPr="003867FD">
        <w:rPr>
          <w:rFonts w:ascii="Times New Roman" w:hAnsi="Times New Roman" w:cs="Times New Roman"/>
          <w:i/>
          <w:sz w:val="26"/>
          <w:szCs w:val="26"/>
          <w:lang w:val="ru-RU"/>
        </w:rPr>
        <w:t xml:space="preserve">(против 3,0% за 2018 год), </w:t>
      </w:r>
      <w:r w:rsidRPr="003867FD">
        <w:rPr>
          <w:rFonts w:ascii="Times New Roman" w:hAnsi="Times New Roman" w:cs="Times New Roman"/>
          <w:sz w:val="28"/>
          <w:szCs w:val="28"/>
          <w:lang w:val="ru-RU"/>
        </w:rPr>
        <w:t>из которых взято на диспансерный учет 170 200 (70,1%) человек</w:t>
      </w:r>
      <w:r w:rsidRPr="003867FD">
        <w:rPr>
          <w:rFonts w:ascii="Times New Roman" w:hAnsi="Times New Roman" w:cs="Times New Roman"/>
          <w:i/>
          <w:sz w:val="26"/>
          <w:szCs w:val="26"/>
          <w:lang w:val="ru-RU"/>
        </w:rPr>
        <w:t>.</w:t>
      </w:r>
      <w:r w:rsidRPr="0021694F">
        <w:rPr>
          <w:rFonts w:ascii="Times New Roman" w:hAnsi="Times New Roman" w:cs="Times New Roman"/>
          <w:sz w:val="28"/>
          <w:szCs w:val="28"/>
          <w:lang w:val="kk-KZ"/>
        </w:rPr>
        <w:t xml:space="preserve"> </w:t>
      </w:r>
      <w:r w:rsidRPr="003867FD">
        <w:rPr>
          <w:rFonts w:ascii="Times New Roman" w:hAnsi="Times New Roman" w:cs="Times New Roman"/>
          <w:sz w:val="28"/>
          <w:szCs w:val="28"/>
          <w:lang w:val="ru-RU"/>
        </w:rPr>
        <w:t>Обследовано 3</w:t>
      </w:r>
      <w:r w:rsidRPr="0021694F">
        <w:rPr>
          <w:rFonts w:ascii="Times New Roman" w:hAnsi="Times New Roman" w:cs="Times New Roman"/>
          <w:sz w:val="28"/>
          <w:szCs w:val="28"/>
        </w:rPr>
        <w:t> </w:t>
      </w:r>
      <w:r w:rsidRPr="003867FD">
        <w:rPr>
          <w:rFonts w:ascii="Times New Roman" w:hAnsi="Times New Roman" w:cs="Times New Roman"/>
          <w:sz w:val="28"/>
          <w:szCs w:val="28"/>
          <w:lang w:val="ru-RU"/>
        </w:rPr>
        <w:t>398 374 (61,8%) детей 0-17 лет, выявлено 462</w:t>
      </w:r>
      <w:r w:rsidRPr="0021694F">
        <w:rPr>
          <w:rFonts w:ascii="Times New Roman" w:hAnsi="Times New Roman" w:cs="Times New Roman"/>
          <w:sz w:val="28"/>
          <w:szCs w:val="28"/>
        </w:rPr>
        <w:t> </w:t>
      </w:r>
      <w:r w:rsidRPr="003867FD">
        <w:rPr>
          <w:rFonts w:ascii="Times New Roman" w:hAnsi="Times New Roman" w:cs="Times New Roman"/>
          <w:sz w:val="28"/>
          <w:szCs w:val="28"/>
          <w:lang w:val="ru-RU"/>
        </w:rPr>
        <w:t xml:space="preserve">557 (13,9%) случаев заболеваний </w:t>
      </w:r>
      <w:r w:rsidRPr="003867FD">
        <w:rPr>
          <w:rFonts w:ascii="Times New Roman" w:hAnsi="Times New Roman" w:cs="Times New Roman"/>
          <w:i/>
          <w:sz w:val="26"/>
          <w:szCs w:val="26"/>
          <w:lang w:val="ru-RU"/>
        </w:rPr>
        <w:t xml:space="preserve">(против 10,9% за 2018 год), </w:t>
      </w:r>
      <w:r w:rsidRPr="003867FD">
        <w:rPr>
          <w:rFonts w:ascii="Times New Roman" w:hAnsi="Times New Roman" w:cs="Times New Roman"/>
          <w:sz w:val="28"/>
          <w:szCs w:val="28"/>
          <w:lang w:val="ru-RU"/>
        </w:rPr>
        <w:t>их которых</w:t>
      </w:r>
      <w:r w:rsidRPr="003867FD">
        <w:rPr>
          <w:rFonts w:ascii="Times New Roman" w:hAnsi="Times New Roman" w:cs="Times New Roman"/>
          <w:i/>
          <w:sz w:val="26"/>
          <w:szCs w:val="26"/>
          <w:lang w:val="ru-RU"/>
        </w:rPr>
        <w:t xml:space="preserve"> </w:t>
      </w:r>
      <w:r w:rsidRPr="003867FD">
        <w:rPr>
          <w:rFonts w:ascii="Times New Roman" w:hAnsi="Times New Roman" w:cs="Times New Roman"/>
          <w:sz w:val="28"/>
          <w:szCs w:val="28"/>
          <w:lang w:val="ru-RU"/>
        </w:rPr>
        <w:t>взято на диспансерный учет 113 326 (36,8%) детей</w:t>
      </w:r>
      <w:r w:rsidRPr="003867FD">
        <w:rPr>
          <w:rFonts w:ascii="Times New Roman" w:hAnsi="Times New Roman" w:cs="Times New Roman"/>
          <w:i/>
          <w:sz w:val="26"/>
          <w:szCs w:val="26"/>
          <w:lang w:val="ru-RU"/>
        </w:rPr>
        <w:t xml:space="preserve"> (против 32,4% за 2018 год).</w:t>
      </w:r>
    </w:p>
    <w:p w14:paraId="53BF110C" w14:textId="77777777" w:rsidR="003867FD" w:rsidRDefault="00AA1446" w:rsidP="003867FD">
      <w:pPr>
        <w:pBdr>
          <w:bottom w:val="single" w:sz="4" w:space="31" w:color="FFFFFF"/>
        </w:pBdr>
        <w:tabs>
          <w:tab w:val="left" w:pos="709"/>
        </w:tabs>
        <w:spacing w:after="0" w:line="240" w:lineRule="auto"/>
        <w:ind w:firstLine="709"/>
        <w:jc w:val="both"/>
        <w:rPr>
          <w:rFonts w:ascii="Times New Roman" w:hAnsi="Times New Roman" w:cs="Times New Roman"/>
          <w:color w:val="0D0D0D" w:themeColor="text1" w:themeTint="F2"/>
          <w:sz w:val="28"/>
          <w:szCs w:val="28"/>
          <w:lang w:val="ru-RU"/>
        </w:rPr>
      </w:pPr>
      <w:r w:rsidRPr="00150C9C">
        <w:rPr>
          <w:rFonts w:ascii="Times New Roman" w:hAnsi="Times New Roman" w:cs="Times New Roman"/>
          <w:bCs/>
          <w:color w:val="0D0D0D" w:themeColor="text1" w:themeTint="F2"/>
          <w:sz w:val="28"/>
          <w:szCs w:val="28"/>
          <w:lang w:val="ru-RU"/>
        </w:rPr>
        <w:t xml:space="preserve">Мероприятия, направленные на </w:t>
      </w:r>
      <w:r w:rsidRPr="00B26798">
        <w:rPr>
          <w:rFonts w:ascii="Times New Roman" w:hAnsi="Times New Roman" w:cs="Times New Roman"/>
          <w:bCs/>
          <w:color w:val="0D0D0D" w:themeColor="text1" w:themeTint="F2"/>
          <w:sz w:val="28"/>
          <w:szCs w:val="28"/>
          <w:lang w:val="ru-RU"/>
        </w:rPr>
        <w:t>профилактику и предупреждение инфекционных заболеваний</w:t>
      </w:r>
      <w:r w:rsidRPr="00150C9C">
        <w:rPr>
          <w:rFonts w:ascii="Times New Roman" w:hAnsi="Times New Roman" w:cs="Times New Roman"/>
          <w:b/>
          <w:bCs/>
          <w:color w:val="0D0D0D" w:themeColor="text1" w:themeTint="F2"/>
          <w:sz w:val="28"/>
          <w:szCs w:val="28"/>
          <w:lang w:val="ru-RU"/>
        </w:rPr>
        <w:t xml:space="preserve"> </w:t>
      </w:r>
      <w:r w:rsidRPr="00150C9C">
        <w:rPr>
          <w:rFonts w:ascii="Times New Roman" w:hAnsi="Times New Roman" w:cs="Times New Roman"/>
          <w:bCs/>
          <w:color w:val="0D0D0D" w:themeColor="text1" w:themeTint="F2"/>
          <w:sz w:val="28"/>
          <w:szCs w:val="28"/>
          <w:lang w:val="ru-RU"/>
        </w:rPr>
        <w:t xml:space="preserve">в РК осуществляются на постоянной основе. </w:t>
      </w:r>
      <w:r w:rsidRPr="00150C9C">
        <w:rPr>
          <w:rFonts w:ascii="Times New Roman" w:eastAsia="Arial Unicode MS" w:hAnsi="Times New Roman" w:cs="Times New Roman"/>
          <w:color w:val="0D0D0D" w:themeColor="text1" w:themeTint="F2"/>
          <w:sz w:val="28"/>
          <w:szCs w:val="28"/>
          <w:lang w:val="ru-RU"/>
        </w:rPr>
        <w:t xml:space="preserve">Эпидемиологическая ситуация в республике по большинству инфекционных заболеваний стабильная. </w:t>
      </w:r>
      <w:r w:rsidR="00150C9C">
        <w:rPr>
          <w:rFonts w:ascii="Times New Roman" w:hAnsi="Times New Roman" w:cs="Times New Roman"/>
          <w:color w:val="0D0D0D" w:themeColor="text1" w:themeTint="F2"/>
          <w:sz w:val="28"/>
          <w:szCs w:val="28"/>
          <w:lang w:val="ru-RU"/>
        </w:rPr>
        <w:t>За 2019 год</w:t>
      </w:r>
      <w:r w:rsidRPr="00150C9C">
        <w:rPr>
          <w:rFonts w:ascii="Times New Roman" w:hAnsi="Times New Roman" w:cs="Times New Roman"/>
          <w:color w:val="0D0D0D" w:themeColor="text1" w:themeTint="F2"/>
          <w:sz w:val="28"/>
          <w:szCs w:val="28"/>
          <w:lang w:val="ru-RU"/>
        </w:rPr>
        <w:t xml:space="preserve"> среди населения республики не зарегистрированы случаи заболевания чумой, паратифами, дифтерией, полиомиелит</w:t>
      </w:r>
      <w:r w:rsidR="00150C9C" w:rsidRPr="00150C9C">
        <w:rPr>
          <w:rFonts w:ascii="Times New Roman" w:hAnsi="Times New Roman" w:cs="Times New Roman"/>
          <w:color w:val="0D0D0D" w:themeColor="text1" w:themeTint="F2"/>
          <w:sz w:val="28"/>
          <w:szCs w:val="28"/>
          <w:lang w:val="ru-RU"/>
        </w:rPr>
        <w:t xml:space="preserve">ом, висцеральным лейшманиозом. </w:t>
      </w:r>
    </w:p>
    <w:p w14:paraId="44DBE3F5" w14:textId="33223523" w:rsidR="003867FD" w:rsidRDefault="00AA1446" w:rsidP="003867FD">
      <w:pPr>
        <w:pBdr>
          <w:bottom w:val="single" w:sz="4" w:space="31" w:color="FFFFFF"/>
        </w:pBdr>
        <w:tabs>
          <w:tab w:val="left" w:pos="709"/>
        </w:tabs>
        <w:spacing w:after="0" w:line="240" w:lineRule="auto"/>
        <w:ind w:firstLine="709"/>
        <w:jc w:val="both"/>
        <w:rPr>
          <w:rFonts w:ascii="Times New Roman" w:hAnsi="Times New Roman" w:cs="Times New Roman"/>
          <w:color w:val="0D0D0D" w:themeColor="text1" w:themeTint="F2"/>
          <w:sz w:val="28"/>
          <w:szCs w:val="28"/>
          <w:lang w:val="ru-RU"/>
        </w:rPr>
      </w:pPr>
      <w:r w:rsidRPr="00150C9C">
        <w:rPr>
          <w:rFonts w:ascii="Times New Roman" w:hAnsi="Times New Roman" w:cs="Times New Roman"/>
          <w:color w:val="0D0D0D" w:themeColor="text1" w:themeTint="F2"/>
          <w:sz w:val="28"/>
          <w:szCs w:val="28"/>
          <w:lang w:val="ru-RU"/>
        </w:rPr>
        <w:t xml:space="preserve">Зарегистрированы единичные случаи заболеваемости холерой, брюшным тифом, туляремией, столбняком, бешенством, краснухой, малярией, альвеококкозом.  Зарегистрировано </w:t>
      </w:r>
      <w:r w:rsidR="004E783B" w:rsidRPr="00150C9C">
        <w:rPr>
          <w:rFonts w:ascii="Times New Roman" w:hAnsi="Times New Roman" w:cs="Times New Roman"/>
          <w:color w:val="0D0D0D" w:themeColor="text1" w:themeTint="F2"/>
          <w:sz w:val="28"/>
          <w:szCs w:val="28"/>
          <w:lang w:val="ru-RU"/>
        </w:rPr>
        <w:t xml:space="preserve">4 случая </w:t>
      </w:r>
      <w:r w:rsidRPr="00150C9C">
        <w:rPr>
          <w:rFonts w:ascii="Times New Roman" w:hAnsi="Times New Roman" w:cs="Times New Roman"/>
          <w:color w:val="0D0D0D" w:themeColor="text1" w:themeTint="F2"/>
          <w:sz w:val="28"/>
          <w:szCs w:val="28"/>
          <w:lang w:val="ru-RU"/>
        </w:rPr>
        <w:t>лихорадки Денге и с подозрением на ф</w:t>
      </w:r>
      <w:r w:rsidR="004E783B">
        <w:rPr>
          <w:rFonts w:ascii="Times New Roman" w:hAnsi="Times New Roman" w:cs="Times New Roman"/>
          <w:color w:val="0D0D0D" w:themeColor="text1" w:themeTint="F2"/>
          <w:sz w:val="28"/>
          <w:szCs w:val="28"/>
          <w:lang w:val="ru-RU"/>
        </w:rPr>
        <w:t>орму</w:t>
      </w:r>
      <w:r w:rsidRPr="00150C9C">
        <w:rPr>
          <w:rFonts w:ascii="Times New Roman" w:hAnsi="Times New Roman" w:cs="Times New Roman"/>
          <w:color w:val="0D0D0D" w:themeColor="text1" w:themeTint="F2"/>
          <w:sz w:val="28"/>
          <w:szCs w:val="28"/>
          <w:lang w:val="ru-RU"/>
        </w:rPr>
        <w:t>-30 (холера) 4 случая.</w:t>
      </w:r>
    </w:p>
    <w:p w14:paraId="39FED193" w14:textId="425D471F" w:rsidR="003867FD" w:rsidRDefault="00AA1446" w:rsidP="003867FD">
      <w:pPr>
        <w:pBdr>
          <w:bottom w:val="single" w:sz="4" w:space="31" w:color="FFFFFF"/>
        </w:pBdr>
        <w:tabs>
          <w:tab w:val="left" w:pos="709"/>
        </w:tabs>
        <w:spacing w:after="0" w:line="240" w:lineRule="auto"/>
        <w:ind w:firstLine="709"/>
        <w:jc w:val="both"/>
        <w:rPr>
          <w:rFonts w:ascii="Times New Roman" w:hAnsi="Times New Roman" w:cs="Times New Roman"/>
          <w:color w:val="0D0D0D" w:themeColor="text1" w:themeTint="F2"/>
          <w:sz w:val="28"/>
          <w:szCs w:val="28"/>
          <w:lang w:val="ru-RU"/>
        </w:rPr>
      </w:pPr>
      <w:r w:rsidRPr="00150C9C">
        <w:rPr>
          <w:rFonts w:ascii="Times New Roman" w:hAnsi="Times New Roman" w:cs="Times New Roman"/>
          <w:color w:val="0D0D0D" w:themeColor="text1" w:themeTint="F2"/>
          <w:sz w:val="28"/>
          <w:szCs w:val="28"/>
          <w:lang w:val="ru-RU"/>
        </w:rPr>
        <w:t xml:space="preserve">В сравнении с аналогичным периодом 2018 года достигнуто </w:t>
      </w:r>
      <w:r w:rsidRPr="00150C9C">
        <w:rPr>
          <w:rFonts w:ascii="Times New Roman" w:hAnsi="Times New Roman" w:cs="Times New Roman"/>
          <w:b/>
          <w:color w:val="0D0D0D" w:themeColor="text1" w:themeTint="F2"/>
          <w:sz w:val="28"/>
          <w:szCs w:val="28"/>
          <w:lang w:val="ru-RU"/>
        </w:rPr>
        <w:t xml:space="preserve">снижение заболеваемости </w:t>
      </w:r>
      <w:r w:rsidRPr="005459A0">
        <w:rPr>
          <w:rFonts w:ascii="Times New Roman" w:hAnsi="Times New Roman" w:cs="Times New Roman"/>
          <w:color w:val="0D0D0D" w:themeColor="text1" w:themeTint="F2"/>
          <w:sz w:val="28"/>
          <w:szCs w:val="28"/>
          <w:lang w:val="ru-RU"/>
        </w:rPr>
        <w:t xml:space="preserve">вирусным гепатитом А на 33,4%, менингококковой инфекцией на 35,2%, энтеробиозом на 29,4%, сальмонеллезом на 16,0%, описторхозом на 21,5%, гриппом на 0,6%, ОРВИ на 11,3%, туберкулезом </w:t>
      </w:r>
      <w:r w:rsidR="00150C9C" w:rsidRPr="005459A0">
        <w:rPr>
          <w:rFonts w:ascii="Times New Roman" w:hAnsi="Times New Roman" w:cs="Times New Roman"/>
          <w:color w:val="0D0D0D" w:themeColor="text1" w:themeTint="F2"/>
          <w:sz w:val="28"/>
          <w:szCs w:val="28"/>
          <w:lang w:val="ru-RU"/>
        </w:rPr>
        <w:t xml:space="preserve">и </w:t>
      </w:r>
      <w:r w:rsidR="004E783B">
        <w:rPr>
          <w:rFonts w:ascii="Times New Roman" w:hAnsi="Times New Roman" w:cs="Times New Roman"/>
          <w:color w:val="0D0D0D" w:themeColor="text1" w:themeTint="F2"/>
          <w:sz w:val="28"/>
          <w:szCs w:val="28"/>
          <w:lang w:val="ru-RU"/>
        </w:rPr>
        <w:t xml:space="preserve">болезнями </w:t>
      </w:r>
      <w:r w:rsidRPr="005459A0">
        <w:rPr>
          <w:rFonts w:ascii="Times New Roman" w:hAnsi="Times New Roman" w:cs="Times New Roman"/>
          <w:color w:val="0D0D0D" w:themeColor="text1" w:themeTint="F2"/>
          <w:sz w:val="28"/>
          <w:szCs w:val="28"/>
          <w:lang w:val="ru-RU"/>
        </w:rPr>
        <w:t>органов дыхания на 6,4%, эп</w:t>
      </w:r>
      <w:r w:rsidR="00150C9C" w:rsidRPr="005459A0">
        <w:rPr>
          <w:rFonts w:ascii="Times New Roman" w:hAnsi="Times New Roman" w:cs="Times New Roman"/>
          <w:color w:val="0D0D0D" w:themeColor="text1" w:themeTint="F2"/>
          <w:sz w:val="28"/>
          <w:szCs w:val="28"/>
          <w:lang w:val="ru-RU"/>
        </w:rPr>
        <w:t>идемическим паротитом на 29,9%.</w:t>
      </w:r>
    </w:p>
    <w:p w14:paraId="10CF2132" w14:textId="66DE4FFD" w:rsidR="003867FD" w:rsidRDefault="00150C9C" w:rsidP="003867FD">
      <w:pPr>
        <w:pBdr>
          <w:bottom w:val="single" w:sz="4" w:space="31" w:color="FFFFFF"/>
        </w:pBdr>
        <w:tabs>
          <w:tab w:val="left" w:pos="709"/>
        </w:tabs>
        <w:spacing w:after="0" w:line="240" w:lineRule="auto"/>
        <w:ind w:firstLine="709"/>
        <w:jc w:val="both"/>
        <w:rPr>
          <w:rFonts w:ascii="Times New Roman" w:eastAsia="Arial Unicode MS" w:hAnsi="Times New Roman" w:cs="Times New Roman"/>
          <w:color w:val="0D0D0D" w:themeColor="text1" w:themeTint="F2"/>
          <w:sz w:val="28"/>
          <w:szCs w:val="28"/>
          <w:lang w:val="ru-RU"/>
        </w:rPr>
      </w:pPr>
      <w:r w:rsidRPr="00150C9C">
        <w:rPr>
          <w:rFonts w:ascii="Times New Roman" w:hAnsi="Times New Roman" w:cs="Times New Roman"/>
          <w:color w:val="0D0D0D" w:themeColor="text1" w:themeTint="F2"/>
          <w:sz w:val="28"/>
          <w:szCs w:val="28"/>
          <w:lang w:val="ru-RU"/>
        </w:rPr>
        <w:t>За</w:t>
      </w:r>
      <w:r w:rsidR="00AA1446" w:rsidRPr="00150C9C">
        <w:rPr>
          <w:rFonts w:ascii="Times New Roman" w:hAnsi="Times New Roman" w:cs="Times New Roman"/>
          <w:color w:val="0D0D0D" w:themeColor="text1" w:themeTint="F2"/>
          <w:sz w:val="28"/>
          <w:szCs w:val="28"/>
          <w:lang w:val="ru-RU"/>
        </w:rPr>
        <w:t xml:space="preserve"> 2019 год по республике зарегистри</w:t>
      </w:r>
      <w:r>
        <w:rPr>
          <w:rFonts w:ascii="Times New Roman" w:hAnsi="Times New Roman" w:cs="Times New Roman"/>
          <w:color w:val="0D0D0D" w:themeColor="text1" w:themeTint="F2"/>
          <w:sz w:val="28"/>
          <w:szCs w:val="28"/>
          <w:lang w:val="ru-RU"/>
        </w:rPr>
        <w:t xml:space="preserve">ровано </w:t>
      </w:r>
      <w:r w:rsidRPr="005459A0">
        <w:rPr>
          <w:rFonts w:ascii="Times New Roman" w:hAnsi="Times New Roman" w:cs="Times New Roman"/>
          <w:b/>
          <w:color w:val="0D0D0D" w:themeColor="text1" w:themeTint="F2"/>
          <w:sz w:val="28"/>
          <w:szCs w:val="28"/>
          <w:lang w:val="ru-RU"/>
        </w:rPr>
        <w:t>13 326 случаев кори</w:t>
      </w:r>
      <w:r>
        <w:rPr>
          <w:rFonts w:ascii="Times New Roman" w:hAnsi="Times New Roman" w:cs="Times New Roman"/>
          <w:color w:val="0D0D0D" w:themeColor="text1" w:themeTint="F2"/>
          <w:sz w:val="28"/>
          <w:szCs w:val="28"/>
          <w:lang w:val="ru-RU"/>
        </w:rPr>
        <w:t>, в т.</w:t>
      </w:r>
      <w:r w:rsidR="00AA1446" w:rsidRPr="00150C9C">
        <w:rPr>
          <w:rFonts w:ascii="Times New Roman" w:hAnsi="Times New Roman" w:cs="Times New Roman"/>
          <w:color w:val="0D0D0D" w:themeColor="text1" w:themeTint="F2"/>
          <w:sz w:val="28"/>
          <w:szCs w:val="28"/>
          <w:lang w:val="ru-RU"/>
        </w:rPr>
        <w:t xml:space="preserve"> </w:t>
      </w:r>
      <w:r>
        <w:rPr>
          <w:rFonts w:ascii="Times New Roman" w:hAnsi="Times New Roman" w:cs="Times New Roman"/>
          <w:color w:val="0D0D0D" w:themeColor="text1" w:themeTint="F2"/>
          <w:sz w:val="28"/>
          <w:szCs w:val="28"/>
          <w:lang w:val="ru-RU"/>
        </w:rPr>
        <w:t>ч.</w:t>
      </w:r>
      <w:r w:rsidR="00AA1446" w:rsidRPr="00150C9C">
        <w:rPr>
          <w:rFonts w:ascii="Times New Roman" w:hAnsi="Times New Roman" w:cs="Times New Roman"/>
          <w:color w:val="0D0D0D" w:themeColor="text1" w:themeTint="F2"/>
          <w:sz w:val="28"/>
          <w:szCs w:val="28"/>
          <w:lang w:val="ru-RU"/>
        </w:rPr>
        <w:t xml:space="preserve"> среди </w:t>
      </w:r>
      <w:r w:rsidR="00AA1446" w:rsidRPr="005459A0">
        <w:rPr>
          <w:rFonts w:ascii="Times New Roman" w:hAnsi="Times New Roman" w:cs="Times New Roman"/>
          <w:b/>
          <w:color w:val="0D0D0D" w:themeColor="text1" w:themeTint="F2"/>
          <w:sz w:val="28"/>
          <w:szCs w:val="28"/>
          <w:lang w:val="ru-RU"/>
        </w:rPr>
        <w:t>детей до 14 лет</w:t>
      </w:r>
      <w:r w:rsidR="00AA1446" w:rsidRPr="00150C9C">
        <w:rPr>
          <w:rFonts w:ascii="Times New Roman" w:hAnsi="Times New Roman" w:cs="Times New Roman"/>
          <w:color w:val="0D0D0D" w:themeColor="text1" w:themeTint="F2"/>
          <w:sz w:val="28"/>
          <w:szCs w:val="28"/>
          <w:lang w:val="ru-RU"/>
        </w:rPr>
        <w:t xml:space="preserve"> –</w:t>
      </w:r>
      <w:r w:rsidR="00AA1446" w:rsidRPr="005459A0">
        <w:rPr>
          <w:rFonts w:ascii="Times New Roman" w:hAnsi="Times New Roman" w:cs="Times New Roman"/>
          <w:b/>
          <w:color w:val="0D0D0D" w:themeColor="text1" w:themeTint="F2"/>
          <w:sz w:val="28"/>
          <w:szCs w:val="28"/>
          <w:lang w:val="ru-RU"/>
        </w:rPr>
        <w:t xml:space="preserve"> 9</w:t>
      </w:r>
      <w:r w:rsidR="005459A0" w:rsidRPr="005459A0">
        <w:rPr>
          <w:rFonts w:ascii="Times New Roman" w:hAnsi="Times New Roman" w:cs="Times New Roman"/>
          <w:b/>
          <w:color w:val="0D0D0D" w:themeColor="text1" w:themeTint="F2"/>
          <w:sz w:val="28"/>
          <w:szCs w:val="28"/>
          <w:lang w:val="ru-RU"/>
        </w:rPr>
        <w:t xml:space="preserve"> </w:t>
      </w:r>
      <w:r w:rsidR="00AA1446" w:rsidRPr="005459A0">
        <w:rPr>
          <w:rFonts w:ascii="Times New Roman" w:hAnsi="Times New Roman" w:cs="Times New Roman"/>
          <w:b/>
          <w:color w:val="0D0D0D" w:themeColor="text1" w:themeTint="F2"/>
          <w:sz w:val="28"/>
          <w:szCs w:val="28"/>
          <w:lang w:val="ru-RU"/>
        </w:rPr>
        <w:t xml:space="preserve">409 </w:t>
      </w:r>
      <w:r w:rsidR="00AA1446" w:rsidRPr="00150C9C">
        <w:rPr>
          <w:rFonts w:ascii="Times New Roman" w:hAnsi="Times New Roman" w:cs="Times New Roman"/>
          <w:color w:val="0D0D0D" w:themeColor="text1" w:themeTint="F2"/>
          <w:sz w:val="28"/>
          <w:szCs w:val="28"/>
          <w:lang w:val="ru-RU"/>
        </w:rPr>
        <w:t xml:space="preserve">случаев </w:t>
      </w:r>
      <w:r>
        <w:rPr>
          <w:rFonts w:ascii="Times New Roman" w:hAnsi="Times New Roman" w:cs="Times New Roman"/>
          <w:i/>
          <w:color w:val="0D0D0D" w:themeColor="text1" w:themeTint="F2"/>
          <w:sz w:val="26"/>
          <w:szCs w:val="26"/>
          <w:lang w:val="ru-RU"/>
        </w:rPr>
        <w:t xml:space="preserve">(70,6%), </w:t>
      </w:r>
      <w:r w:rsidRPr="00150C9C">
        <w:rPr>
          <w:rFonts w:ascii="Times New Roman" w:hAnsi="Times New Roman" w:cs="Times New Roman"/>
          <w:color w:val="0D0D0D" w:themeColor="text1" w:themeTint="F2"/>
          <w:sz w:val="28"/>
          <w:szCs w:val="28"/>
          <w:lang w:val="ru-RU"/>
        </w:rPr>
        <w:t xml:space="preserve">из которых </w:t>
      </w:r>
      <w:r w:rsidR="00AA1446" w:rsidRPr="005459A0">
        <w:rPr>
          <w:rFonts w:ascii="Times New Roman" w:hAnsi="Times New Roman" w:cs="Times New Roman"/>
          <w:b/>
          <w:color w:val="0D0D0D" w:themeColor="text1" w:themeTint="F2"/>
          <w:sz w:val="28"/>
          <w:szCs w:val="28"/>
          <w:lang w:val="ru-RU"/>
        </w:rPr>
        <w:t>непривиты</w:t>
      </w:r>
      <w:r w:rsidRPr="005459A0">
        <w:rPr>
          <w:rFonts w:ascii="Times New Roman" w:hAnsi="Times New Roman" w:cs="Times New Roman"/>
          <w:b/>
          <w:color w:val="0D0D0D" w:themeColor="text1" w:themeTint="F2"/>
          <w:sz w:val="28"/>
          <w:szCs w:val="28"/>
          <w:lang w:val="ru-RU"/>
        </w:rPr>
        <w:t>е дети,</w:t>
      </w:r>
      <w:r>
        <w:rPr>
          <w:rFonts w:ascii="Times New Roman" w:hAnsi="Times New Roman" w:cs="Times New Roman"/>
          <w:color w:val="0D0D0D" w:themeColor="text1" w:themeTint="F2"/>
          <w:sz w:val="28"/>
          <w:szCs w:val="28"/>
          <w:lang w:val="ru-RU"/>
        </w:rPr>
        <w:t xml:space="preserve"> </w:t>
      </w:r>
      <w:r w:rsidR="005459A0">
        <w:rPr>
          <w:rFonts w:ascii="Times New Roman" w:hAnsi="Times New Roman" w:cs="Times New Roman"/>
          <w:color w:val="0D0D0D" w:themeColor="text1" w:themeTint="F2"/>
          <w:sz w:val="28"/>
          <w:szCs w:val="28"/>
          <w:lang w:val="ru-RU"/>
        </w:rPr>
        <w:t>составили</w:t>
      </w:r>
      <w:r w:rsidR="00AA1446" w:rsidRPr="00150C9C">
        <w:rPr>
          <w:rFonts w:ascii="Times New Roman" w:hAnsi="Times New Roman" w:cs="Times New Roman"/>
          <w:color w:val="0D0D0D" w:themeColor="text1" w:themeTint="F2"/>
          <w:sz w:val="28"/>
          <w:szCs w:val="28"/>
          <w:lang w:val="ru-RU"/>
        </w:rPr>
        <w:t xml:space="preserve"> </w:t>
      </w:r>
      <w:r w:rsidRPr="005459A0">
        <w:rPr>
          <w:rFonts w:ascii="Times New Roman" w:hAnsi="Times New Roman" w:cs="Times New Roman"/>
          <w:b/>
          <w:color w:val="0D0D0D" w:themeColor="text1" w:themeTint="F2"/>
          <w:sz w:val="28"/>
          <w:szCs w:val="28"/>
          <w:lang w:val="ru-RU"/>
        </w:rPr>
        <w:t>7</w:t>
      </w:r>
      <w:r w:rsidR="005459A0" w:rsidRPr="005459A0">
        <w:rPr>
          <w:rFonts w:ascii="Times New Roman" w:hAnsi="Times New Roman" w:cs="Times New Roman"/>
          <w:b/>
          <w:color w:val="0D0D0D" w:themeColor="text1" w:themeTint="F2"/>
          <w:sz w:val="28"/>
          <w:szCs w:val="28"/>
          <w:lang w:val="ru-RU"/>
        </w:rPr>
        <w:t xml:space="preserve"> </w:t>
      </w:r>
      <w:r w:rsidRPr="005459A0">
        <w:rPr>
          <w:rFonts w:ascii="Times New Roman" w:hAnsi="Times New Roman" w:cs="Times New Roman"/>
          <w:b/>
          <w:color w:val="0D0D0D" w:themeColor="text1" w:themeTint="F2"/>
          <w:sz w:val="28"/>
          <w:szCs w:val="28"/>
          <w:lang w:val="ru-RU"/>
        </w:rPr>
        <w:t>802</w:t>
      </w:r>
      <w:r w:rsidRPr="00150C9C">
        <w:rPr>
          <w:rFonts w:ascii="Times New Roman" w:hAnsi="Times New Roman" w:cs="Times New Roman"/>
          <w:color w:val="0D0D0D" w:themeColor="text1" w:themeTint="F2"/>
          <w:sz w:val="28"/>
          <w:szCs w:val="28"/>
          <w:lang w:val="ru-RU"/>
        </w:rPr>
        <w:t xml:space="preserve"> случая</w:t>
      </w:r>
      <w:r w:rsidRPr="00150C9C">
        <w:rPr>
          <w:rFonts w:ascii="Times New Roman" w:hAnsi="Times New Roman" w:cs="Times New Roman"/>
          <w:i/>
          <w:color w:val="0D0D0D" w:themeColor="text1" w:themeTint="F2"/>
          <w:sz w:val="26"/>
          <w:szCs w:val="26"/>
          <w:lang w:val="ru-RU"/>
        </w:rPr>
        <w:t xml:space="preserve"> </w:t>
      </w:r>
      <w:r>
        <w:rPr>
          <w:rFonts w:ascii="Times New Roman" w:hAnsi="Times New Roman" w:cs="Times New Roman"/>
          <w:i/>
          <w:color w:val="0D0D0D" w:themeColor="text1" w:themeTint="F2"/>
          <w:sz w:val="26"/>
          <w:szCs w:val="26"/>
          <w:lang w:val="ru-RU"/>
        </w:rPr>
        <w:t>(</w:t>
      </w:r>
      <w:r w:rsidR="00AA1446" w:rsidRPr="00150C9C">
        <w:rPr>
          <w:rFonts w:ascii="Times New Roman" w:hAnsi="Times New Roman" w:cs="Times New Roman"/>
          <w:i/>
          <w:color w:val="0D0D0D" w:themeColor="text1" w:themeTint="F2"/>
          <w:sz w:val="26"/>
          <w:szCs w:val="26"/>
          <w:lang w:val="ru-RU"/>
        </w:rPr>
        <w:t>82,9%</w:t>
      </w:r>
      <w:r w:rsidRPr="00150C9C">
        <w:rPr>
          <w:rFonts w:ascii="Times New Roman" w:hAnsi="Times New Roman" w:cs="Times New Roman"/>
          <w:i/>
          <w:color w:val="0D0D0D" w:themeColor="text1" w:themeTint="F2"/>
          <w:sz w:val="26"/>
          <w:szCs w:val="26"/>
          <w:lang w:val="ru-RU"/>
        </w:rPr>
        <w:t>)</w:t>
      </w:r>
      <w:r w:rsidR="005459A0">
        <w:rPr>
          <w:rFonts w:ascii="Times New Roman" w:hAnsi="Times New Roman" w:cs="Times New Roman"/>
          <w:i/>
          <w:color w:val="0D0D0D" w:themeColor="text1" w:themeTint="F2"/>
          <w:sz w:val="26"/>
          <w:szCs w:val="26"/>
          <w:lang w:val="ru-RU"/>
        </w:rPr>
        <w:t xml:space="preserve"> </w:t>
      </w:r>
      <w:r w:rsidR="00AA1446" w:rsidRPr="00150C9C">
        <w:rPr>
          <w:rFonts w:ascii="Times New Roman" w:hAnsi="Times New Roman" w:cs="Times New Roman"/>
          <w:color w:val="0D0D0D" w:themeColor="text1" w:themeTint="F2"/>
          <w:sz w:val="28"/>
          <w:szCs w:val="28"/>
          <w:lang w:val="ru-RU"/>
        </w:rPr>
        <w:t xml:space="preserve">по причине </w:t>
      </w:r>
      <w:r w:rsidR="00E52248" w:rsidRPr="00150C9C">
        <w:rPr>
          <w:rFonts w:ascii="Times New Roman" w:hAnsi="Times New Roman" w:cs="Times New Roman"/>
          <w:color w:val="0D0D0D" w:themeColor="text1" w:themeTint="F2"/>
          <w:sz w:val="28"/>
          <w:szCs w:val="28"/>
          <w:lang w:val="ru-RU"/>
        </w:rPr>
        <w:t>не достижения</w:t>
      </w:r>
      <w:r w:rsidR="00AA1446" w:rsidRPr="00150C9C">
        <w:rPr>
          <w:rFonts w:ascii="Times New Roman" w:hAnsi="Times New Roman" w:cs="Times New Roman"/>
          <w:color w:val="0D0D0D" w:themeColor="text1" w:themeTint="F2"/>
          <w:sz w:val="28"/>
          <w:szCs w:val="28"/>
          <w:lang w:val="ru-RU"/>
        </w:rPr>
        <w:t xml:space="preserve"> прививочного возраста (младше 1 года) – 3</w:t>
      </w:r>
      <w:r w:rsidR="005459A0">
        <w:rPr>
          <w:rFonts w:ascii="Times New Roman" w:hAnsi="Times New Roman" w:cs="Times New Roman"/>
          <w:color w:val="0D0D0D" w:themeColor="text1" w:themeTint="F2"/>
          <w:sz w:val="28"/>
          <w:szCs w:val="28"/>
          <w:lang w:val="ru-RU"/>
        </w:rPr>
        <w:t xml:space="preserve"> </w:t>
      </w:r>
      <w:r w:rsidR="00AA1446" w:rsidRPr="00150C9C">
        <w:rPr>
          <w:rFonts w:ascii="Times New Roman" w:hAnsi="Times New Roman" w:cs="Times New Roman"/>
          <w:color w:val="0D0D0D" w:themeColor="text1" w:themeTint="F2"/>
          <w:sz w:val="28"/>
          <w:szCs w:val="28"/>
          <w:lang w:val="ru-RU"/>
        </w:rPr>
        <w:t xml:space="preserve">703 </w:t>
      </w:r>
      <w:r w:rsidR="00AA1446" w:rsidRPr="005459A0">
        <w:rPr>
          <w:rFonts w:ascii="Times New Roman" w:hAnsi="Times New Roman" w:cs="Times New Roman"/>
          <w:i/>
          <w:color w:val="0D0D0D" w:themeColor="text1" w:themeTint="F2"/>
          <w:sz w:val="26"/>
          <w:szCs w:val="26"/>
          <w:lang w:val="ru-RU"/>
        </w:rPr>
        <w:t xml:space="preserve">(47,5%), </w:t>
      </w:r>
      <w:r w:rsidR="00AA1446" w:rsidRPr="00150C9C">
        <w:rPr>
          <w:rFonts w:ascii="Times New Roman" w:hAnsi="Times New Roman" w:cs="Times New Roman"/>
          <w:color w:val="0D0D0D" w:themeColor="text1" w:themeTint="F2"/>
          <w:sz w:val="28"/>
          <w:szCs w:val="28"/>
          <w:lang w:val="ru-RU"/>
        </w:rPr>
        <w:t>медицинских отводов – 2</w:t>
      </w:r>
      <w:r w:rsidR="005459A0">
        <w:rPr>
          <w:rFonts w:ascii="Times New Roman" w:hAnsi="Times New Roman" w:cs="Times New Roman"/>
          <w:color w:val="0D0D0D" w:themeColor="text1" w:themeTint="F2"/>
          <w:sz w:val="28"/>
          <w:szCs w:val="28"/>
          <w:lang w:val="ru-RU"/>
        </w:rPr>
        <w:t xml:space="preserve"> </w:t>
      </w:r>
      <w:r w:rsidR="00AA1446" w:rsidRPr="00150C9C">
        <w:rPr>
          <w:rFonts w:ascii="Times New Roman" w:hAnsi="Times New Roman" w:cs="Times New Roman"/>
          <w:color w:val="0D0D0D" w:themeColor="text1" w:themeTint="F2"/>
          <w:sz w:val="28"/>
          <w:szCs w:val="28"/>
          <w:lang w:val="ru-RU"/>
        </w:rPr>
        <w:t xml:space="preserve">364 </w:t>
      </w:r>
      <w:r w:rsidR="00AA1446" w:rsidRPr="005459A0">
        <w:rPr>
          <w:rFonts w:ascii="Times New Roman" w:hAnsi="Times New Roman" w:cs="Times New Roman"/>
          <w:i/>
          <w:color w:val="0D0D0D" w:themeColor="text1" w:themeTint="F2"/>
          <w:sz w:val="26"/>
          <w:szCs w:val="26"/>
          <w:lang w:val="ru-RU"/>
        </w:rPr>
        <w:t>(30,3%),</w:t>
      </w:r>
      <w:r w:rsidR="00AA1446" w:rsidRPr="00150C9C">
        <w:rPr>
          <w:rFonts w:ascii="Times New Roman" w:hAnsi="Times New Roman" w:cs="Times New Roman"/>
          <w:color w:val="0D0D0D" w:themeColor="text1" w:themeTint="F2"/>
          <w:sz w:val="28"/>
          <w:szCs w:val="28"/>
          <w:lang w:val="ru-RU"/>
        </w:rPr>
        <w:t xml:space="preserve"> отказов –1</w:t>
      </w:r>
      <w:r w:rsidR="005459A0">
        <w:rPr>
          <w:rFonts w:ascii="Times New Roman" w:hAnsi="Times New Roman" w:cs="Times New Roman"/>
          <w:color w:val="0D0D0D" w:themeColor="text1" w:themeTint="F2"/>
          <w:sz w:val="28"/>
          <w:szCs w:val="28"/>
          <w:lang w:val="ru-RU"/>
        </w:rPr>
        <w:t xml:space="preserve"> </w:t>
      </w:r>
      <w:r w:rsidR="00AA1446" w:rsidRPr="00150C9C">
        <w:rPr>
          <w:rFonts w:ascii="Times New Roman" w:hAnsi="Times New Roman" w:cs="Times New Roman"/>
          <w:color w:val="0D0D0D" w:themeColor="text1" w:themeTint="F2"/>
          <w:sz w:val="28"/>
          <w:szCs w:val="28"/>
          <w:lang w:val="ru-RU"/>
        </w:rPr>
        <w:t xml:space="preserve">735 </w:t>
      </w:r>
      <w:r w:rsidR="00AA1446" w:rsidRPr="005459A0">
        <w:rPr>
          <w:rFonts w:ascii="Times New Roman" w:hAnsi="Times New Roman" w:cs="Times New Roman"/>
          <w:i/>
          <w:color w:val="0D0D0D" w:themeColor="text1" w:themeTint="F2"/>
          <w:sz w:val="26"/>
          <w:szCs w:val="26"/>
          <w:lang w:val="ru-RU"/>
        </w:rPr>
        <w:t>(22,2%).</w:t>
      </w:r>
      <w:r w:rsidR="00AA1446" w:rsidRPr="00150C9C">
        <w:rPr>
          <w:rFonts w:ascii="Times New Roman" w:hAnsi="Times New Roman" w:cs="Times New Roman"/>
          <w:color w:val="0D0D0D" w:themeColor="text1" w:themeTint="F2"/>
          <w:sz w:val="28"/>
          <w:szCs w:val="28"/>
          <w:lang w:val="ru-RU"/>
        </w:rPr>
        <w:t xml:space="preserve"> В очагах инфекции организованы </w:t>
      </w:r>
      <w:r w:rsidR="00AA1446" w:rsidRPr="005459A0">
        <w:rPr>
          <w:rFonts w:ascii="Times New Roman" w:hAnsi="Times New Roman" w:cs="Times New Roman"/>
          <w:b/>
          <w:color w:val="0D0D0D" w:themeColor="text1" w:themeTint="F2"/>
          <w:sz w:val="28"/>
          <w:szCs w:val="28"/>
          <w:lang w:val="ru-RU"/>
        </w:rPr>
        <w:t xml:space="preserve">противоэпидемические </w:t>
      </w:r>
      <w:r w:rsidR="00AA1446" w:rsidRPr="005459A0">
        <w:rPr>
          <w:rFonts w:ascii="Times New Roman" w:hAnsi="Times New Roman" w:cs="Times New Roman"/>
          <w:b/>
          <w:color w:val="0D0D0D" w:themeColor="text1" w:themeTint="F2"/>
          <w:sz w:val="28"/>
          <w:szCs w:val="28"/>
          <w:lang w:val="ru-RU"/>
        </w:rPr>
        <w:lastRenderedPageBreak/>
        <w:t>мероприятия,</w:t>
      </w:r>
      <w:r w:rsidR="00AA1446" w:rsidRPr="00150C9C">
        <w:rPr>
          <w:rFonts w:ascii="Times New Roman" w:hAnsi="Times New Roman" w:cs="Times New Roman"/>
          <w:color w:val="0D0D0D" w:themeColor="text1" w:themeTint="F2"/>
          <w:sz w:val="28"/>
          <w:szCs w:val="28"/>
          <w:lang w:val="ru-RU"/>
        </w:rPr>
        <w:t xml:space="preserve"> направленные на выявление и вакцинацию детей, непривитых </w:t>
      </w:r>
      <w:r w:rsidR="00AA1446" w:rsidRPr="005459A0">
        <w:rPr>
          <w:rFonts w:ascii="Times New Roman" w:hAnsi="Times New Roman" w:cs="Times New Roman"/>
          <w:color w:val="0D0D0D" w:themeColor="text1" w:themeTint="F2"/>
          <w:sz w:val="28"/>
          <w:szCs w:val="28"/>
          <w:lang w:val="ru-RU"/>
        </w:rPr>
        <w:t>против кори. По эпидемиологическим показаниям привито 20</w:t>
      </w:r>
      <w:r w:rsidR="005459A0" w:rsidRPr="005459A0">
        <w:rPr>
          <w:rFonts w:ascii="Times New Roman" w:hAnsi="Times New Roman" w:cs="Times New Roman"/>
          <w:color w:val="0D0D0D" w:themeColor="text1" w:themeTint="F2"/>
          <w:sz w:val="28"/>
          <w:szCs w:val="28"/>
          <w:lang w:val="ru-RU"/>
        </w:rPr>
        <w:t xml:space="preserve"> </w:t>
      </w:r>
      <w:r w:rsidR="00AA1446" w:rsidRPr="005459A0">
        <w:rPr>
          <w:rFonts w:ascii="Times New Roman" w:hAnsi="Times New Roman" w:cs="Times New Roman"/>
          <w:color w:val="0D0D0D" w:themeColor="text1" w:themeTint="F2"/>
          <w:sz w:val="28"/>
          <w:szCs w:val="28"/>
          <w:lang w:val="ru-RU"/>
        </w:rPr>
        <w:t xml:space="preserve">154 человека. Продолжается </w:t>
      </w:r>
      <w:r w:rsidR="00AA1446" w:rsidRPr="005459A0">
        <w:rPr>
          <w:rFonts w:ascii="Times New Roman" w:hAnsi="Times New Roman" w:cs="Times New Roman"/>
          <w:b/>
          <w:color w:val="0D0D0D" w:themeColor="text1" w:themeTint="F2"/>
          <w:sz w:val="28"/>
          <w:szCs w:val="28"/>
          <w:lang w:val="ru-RU"/>
        </w:rPr>
        <w:t>дополнительная вакцинация детей</w:t>
      </w:r>
      <w:r w:rsidR="00AA1446" w:rsidRPr="005459A0">
        <w:rPr>
          <w:rFonts w:ascii="Times New Roman" w:hAnsi="Times New Roman" w:cs="Times New Roman"/>
          <w:color w:val="0D0D0D" w:themeColor="text1" w:themeTint="F2"/>
          <w:sz w:val="28"/>
          <w:szCs w:val="28"/>
          <w:lang w:val="ru-RU"/>
        </w:rPr>
        <w:t xml:space="preserve"> в возрасте 9 месяцев </w:t>
      </w:r>
      <w:r w:rsidR="00AA1446" w:rsidRPr="005459A0">
        <w:rPr>
          <w:rFonts w:ascii="Times New Roman" w:eastAsia="Arial Unicode MS" w:hAnsi="Times New Roman" w:cs="Times New Roman"/>
          <w:color w:val="0D0D0D" w:themeColor="text1" w:themeTint="F2"/>
          <w:sz w:val="28"/>
          <w:szCs w:val="28"/>
          <w:lang w:val="ru-RU"/>
        </w:rPr>
        <w:t>(привито 228 332 детей) и лиц, в возрасте 20</w:t>
      </w:r>
      <w:r w:rsidR="005459A0">
        <w:rPr>
          <w:rFonts w:ascii="Times New Roman" w:eastAsia="Arial Unicode MS" w:hAnsi="Times New Roman" w:cs="Times New Roman"/>
          <w:color w:val="0D0D0D" w:themeColor="text1" w:themeTint="F2"/>
          <w:sz w:val="28"/>
          <w:szCs w:val="28"/>
          <w:lang w:val="ru-RU"/>
        </w:rPr>
        <w:t xml:space="preserve"> </w:t>
      </w:r>
      <w:r w:rsidR="00AA1446" w:rsidRPr="005459A0">
        <w:rPr>
          <w:rFonts w:ascii="Times New Roman" w:eastAsia="Arial Unicode MS" w:hAnsi="Times New Roman" w:cs="Times New Roman"/>
          <w:color w:val="0D0D0D" w:themeColor="text1" w:themeTint="F2"/>
          <w:sz w:val="28"/>
          <w:szCs w:val="28"/>
          <w:lang w:val="ru-RU"/>
        </w:rPr>
        <w:t>-29 лет (привито 1</w:t>
      </w:r>
      <w:r w:rsidR="00AA1446" w:rsidRPr="005459A0">
        <w:rPr>
          <w:rFonts w:ascii="Times New Roman" w:eastAsia="Arial Unicode MS" w:hAnsi="Times New Roman" w:cs="Times New Roman"/>
          <w:color w:val="0D0D0D" w:themeColor="text1" w:themeTint="F2"/>
          <w:sz w:val="28"/>
          <w:szCs w:val="28"/>
        </w:rPr>
        <w:t> </w:t>
      </w:r>
      <w:r w:rsidR="00AA1446" w:rsidRPr="005459A0">
        <w:rPr>
          <w:rFonts w:ascii="Times New Roman" w:eastAsia="Arial Unicode MS" w:hAnsi="Times New Roman" w:cs="Times New Roman"/>
          <w:color w:val="0D0D0D" w:themeColor="text1" w:themeTint="F2"/>
          <w:sz w:val="28"/>
          <w:szCs w:val="28"/>
          <w:lang w:val="ru-RU"/>
        </w:rPr>
        <w:t>656 427</w:t>
      </w:r>
      <w:r w:rsidR="00AA1446" w:rsidRPr="00150C9C">
        <w:rPr>
          <w:rFonts w:ascii="Times New Roman" w:eastAsia="Arial Unicode MS" w:hAnsi="Times New Roman" w:cs="Times New Roman"/>
          <w:color w:val="0D0D0D" w:themeColor="text1" w:themeTint="F2"/>
          <w:sz w:val="28"/>
          <w:szCs w:val="28"/>
          <w:lang w:val="ru-RU"/>
        </w:rPr>
        <w:t>).</w:t>
      </w:r>
    </w:p>
    <w:p w14:paraId="4C73C7D4" w14:textId="419330F6" w:rsidR="003867FD" w:rsidRDefault="00AA1446" w:rsidP="003867FD">
      <w:pPr>
        <w:pBdr>
          <w:bottom w:val="single" w:sz="4" w:space="31" w:color="FFFFFF"/>
        </w:pBdr>
        <w:tabs>
          <w:tab w:val="left" w:pos="709"/>
        </w:tabs>
        <w:spacing w:after="0" w:line="240" w:lineRule="auto"/>
        <w:ind w:firstLine="709"/>
        <w:jc w:val="both"/>
        <w:rPr>
          <w:rFonts w:ascii="Times New Roman" w:eastAsia="Arial Unicode MS" w:hAnsi="Times New Roman" w:cs="Times New Roman"/>
          <w:color w:val="0D0D0D" w:themeColor="text1" w:themeTint="F2"/>
          <w:sz w:val="28"/>
          <w:szCs w:val="28"/>
          <w:lang w:val="ru-RU"/>
        </w:rPr>
      </w:pPr>
      <w:r w:rsidRPr="005459A0">
        <w:rPr>
          <w:rFonts w:ascii="Times New Roman" w:eastAsia="Arial Unicode MS" w:hAnsi="Times New Roman" w:cs="Times New Roman"/>
          <w:color w:val="0D0D0D" w:themeColor="text1" w:themeTint="F2"/>
          <w:sz w:val="28"/>
          <w:szCs w:val="28"/>
          <w:lang w:val="ru-RU"/>
        </w:rPr>
        <w:t xml:space="preserve">Благодаря вакцинации в Республике Казахстан достигнуто эпидблагополучие по инфекционным заболеваниям. Ежегодно в Казахстане </w:t>
      </w:r>
      <w:r w:rsidRPr="00B26798">
        <w:rPr>
          <w:rFonts w:ascii="Times New Roman" w:eastAsia="Arial Unicode MS" w:hAnsi="Times New Roman" w:cs="Times New Roman"/>
          <w:b/>
          <w:color w:val="0D0D0D" w:themeColor="text1" w:themeTint="F2"/>
          <w:sz w:val="28"/>
          <w:szCs w:val="28"/>
          <w:lang w:val="ru-RU"/>
        </w:rPr>
        <w:t>против инфекционных заболеваний прививаются</w:t>
      </w:r>
      <w:r w:rsidRPr="005459A0">
        <w:rPr>
          <w:rFonts w:ascii="Times New Roman" w:eastAsia="Arial Unicode MS" w:hAnsi="Times New Roman" w:cs="Times New Roman"/>
          <w:color w:val="0D0D0D" w:themeColor="text1" w:themeTint="F2"/>
          <w:sz w:val="28"/>
          <w:szCs w:val="28"/>
          <w:lang w:val="ru-RU"/>
        </w:rPr>
        <w:t xml:space="preserve"> около </w:t>
      </w:r>
      <w:r w:rsidRPr="00B26798">
        <w:rPr>
          <w:rFonts w:ascii="Times New Roman" w:eastAsia="Arial Unicode MS" w:hAnsi="Times New Roman" w:cs="Times New Roman"/>
          <w:b/>
          <w:color w:val="0D0D0D" w:themeColor="text1" w:themeTint="F2"/>
          <w:sz w:val="28"/>
          <w:szCs w:val="28"/>
          <w:lang w:val="ru-RU"/>
        </w:rPr>
        <w:t>5 млн. чел.,</w:t>
      </w:r>
      <w:r w:rsidRPr="005459A0">
        <w:rPr>
          <w:rFonts w:ascii="Times New Roman" w:eastAsia="Arial Unicode MS" w:hAnsi="Times New Roman" w:cs="Times New Roman"/>
          <w:color w:val="0D0D0D" w:themeColor="text1" w:themeTint="F2"/>
          <w:sz w:val="28"/>
          <w:szCs w:val="28"/>
          <w:lang w:val="ru-RU"/>
        </w:rPr>
        <w:t xml:space="preserve"> в т. ч. </w:t>
      </w:r>
      <w:r w:rsidR="004E783B" w:rsidRPr="00B26798">
        <w:rPr>
          <w:rFonts w:ascii="Times New Roman" w:eastAsia="Arial Unicode MS" w:hAnsi="Times New Roman" w:cs="Times New Roman"/>
          <w:b/>
          <w:color w:val="0D0D0D" w:themeColor="text1" w:themeTint="F2"/>
          <w:sz w:val="28"/>
          <w:szCs w:val="28"/>
          <w:lang w:val="ru-RU"/>
        </w:rPr>
        <w:t>1,3 млн</w:t>
      </w:r>
      <w:r w:rsidR="004E783B">
        <w:rPr>
          <w:rFonts w:ascii="Times New Roman" w:eastAsia="Arial Unicode MS" w:hAnsi="Times New Roman" w:cs="Times New Roman"/>
          <w:b/>
          <w:color w:val="0D0D0D" w:themeColor="text1" w:themeTint="F2"/>
          <w:sz w:val="28"/>
          <w:szCs w:val="28"/>
          <w:lang w:val="ru-RU"/>
        </w:rPr>
        <w:t xml:space="preserve">. </w:t>
      </w:r>
      <w:r w:rsidRPr="00B26798">
        <w:rPr>
          <w:rFonts w:ascii="Times New Roman" w:eastAsia="Arial Unicode MS" w:hAnsi="Times New Roman" w:cs="Times New Roman"/>
          <w:b/>
          <w:color w:val="0D0D0D" w:themeColor="text1" w:themeTint="F2"/>
          <w:sz w:val="28"/>
          <w:szCs w:val="28"/>
          <w:lang w:val="ru-RU"/>
        </w:rPr>
        <w:t>детей.</w:t>
      </w:r>
      <w:r w:rsidRPr="005459A0">
        <w:rPr>
          <w:rFonts w:ascii="Times New Roman" w:eastAsia="Arial Unicode MS" w:hAnsi="Times New Roman" w:cs="Times New Roman"/>
          <w:color w:val="0D0D0D" w:themeColor="text1" w:themeTint="F2"/>
          <w:sz w:val="28"/>
          <w:szCs w:val="28"/>
          <w:lang w:val="ru-RU"/>
        </w:rPr>
        <w:t xml:space="preserve"> В целях обеспечения детей вакцинами гарантированного качества, в Казахстане закупаются вакцины, </w:t>
      </w:r>
      <w:r w:rsidRPr="00B26798">
        <w:rPr>
          <w:rFonts w:ascii="Times New Roman" w:eastAsia="Arial Unicode MS" w:hAnsi="Times New Roman" w:cs="Times New Roman"/>
          <w:b/>
          <w:color w:val="0D0D0D" w:themeColor="text1" w:themeTint="F2"/>
          <w:sz w:val="28"/>
          <w:szCs w:val="28"/>
          <w:lang w:val="ru-RU"/>
        </w:rPr>
        <w:t>сертифицированные ВОЗ.</w:t>
      </w:r>
      <w:r w:rsidRPr="005459A0">
        <w:rPr>
          <w:rFonts w:ascii="Times New Roman" w:eastAsia="Arial Unicode MS" w:hAnsi="Times New Roman" w:cs="Times New Roman"/>
          <w:color w:val="0D0D0D" w:themeColor="text1" w:themeTint="F2"/>
          <w:sz w:val="28"/>
          <w:szCs w:val="28"/>
          <w:lang w:val="ru-RU"/>
        </w:rPr>
        <w:t xml:space="preserve"> </w:t>
      </w:r>
    </w:p>
    <w:p w14:paraId="270C1428" w14:textId="77777777" w:rsidR="003867FD" w:rsidRDefault="00AA1446" w:rsidP="003867FD">
      <w:pPr>
        <w:pBdr>
          <w:bottom w:val="single" w:sz="4" w:space="31" w:color="FFFFFF"/>
        </w:pBdr>
        <w:tabs>
          <w:tab w:val="left" w:pos="709"/>
        </w:tabs>
        <w:spacing w:after="0" w:line="240" w:lineRule="auto"/>
        <w:ind w:firstLine="709"/>
        <w:jc w:val="both"/>
        <w:rPr>
          <w:rFonts w:ascii="Times New Roman" w:hAnsi="Times New Roman" w:cs="Times New Roman"/>
          <w:i/>
          <w:color w:val="0D0D0D" w:themeColor="text1" w:themeTint="F2"/>
          <w:sz w:val="26"/>
          <w:szCs w:val="26"/>
          <w:lang w:val="kk-KZ"/>
        </w:rPr>
      </w:pPr>
      <w:r w:rsidRPr="005459A0">
        <w:rPr>
          <w:rFonts w:ascii="Times New Roman" w:hAnsi="Times New Roman" w:cs="Times New Roman"/>
          <w:color w:val="0D0D0D" w:themeColor="text1" w:themeTint="F2"/>
          <w:sz w:val="28"/>
          <w:szCs w:val="28"/>
          <w:lang w:val="kk-KZ"/>
        </w:rPr>
        <w:t>Обеспечивается охват иммунизацией подлежащего населения, по данным мониторинга подлежало: детей до 1 года – 349</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097, из них привито АКДС3, ИПВ3, гемофильной инфекции типа В3 – 339</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868 </w:t>
      </w:r>
      <w:r w:rsidRPr="005459A0">
        <w:rPr>
          <w:rFonts w:ascii="Times New Roman" w:hAnsi="Times New Roman" w:cs="Times New Roman"/>
          <w:i/>
          <w:color w:val="0D0D0D" w:themeColor="text1" w:themeTint="F2"/>
          <w:sz w:val="26"/>
          <w:szCs w:val="26"/>
          <w:lang w:val="kk-KZ"/>
        </w:rPr>
        <w:t>(97,4%),</w:t>
      </w:r>
      <w:r w:rsidRPr="005459A0">
        <w:rPr>
          <w:rFonts w:ascii="Times New Roman" w:hAnsi="Times New Roman" w:cs="Times New Roman"/>
          <w:color w:val="0D0D0D" w:themeColor="text1" w:themeTint="F2"/>
          <w:sz w:val="28"/>
          <w:szCs w:val="28"/>
          <w:lang w:val="kk-KZ"/>
        </w:rPr>
        <w:t xml:space="preserve"> ВГВ3 – 341</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131 </w:t>
      </w:r>
      <w:r w:rsidRPr="005459A0">
        <w:rPr>
          <w:rFonts w:ascii="Times New Roman" w:hAnsi="Times New Roman" w:cs="Times New Roman"/>
          <w:i/>
          <w:color w:val="0D0D0D" w:themeColor="text1" w:themeTint="F2"/>
          <w:sz w:val="26"/>
          <w:szCs w:val="26"/>
          <w:lang w:val="kk-KZ"/>
        </w:rPr>
        <w:t>(97,7%),</w:t>
      </w:r>
      <w:r w:rsidRPr="005459A0">
        <w:rPr>
          <w:rFonts w:ascii="Times New Roman" w:hAnsi="Times New Roman" w:cs="Times New Roman"/>
          <w:color w:val="0D0D0D" w:themeColor="text1" w:themeTint="F2"/>
          <w:sz w:val="28"/>
          <w:szCs w:val="28"/>
          <w:lang w:val="kk-KZ"/>
        </w:rPr>
        <w:t xml:space="preserve"> пневмококковой инфекции – 318</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868 </w:t>
      </w:r>
      <w:r w:rsidRPr="005459A0">
        <w:rPr>
          <w:rFonts w:ascii="Times New Roman" w:hAnsi="Times New Roman" w:cs="Times New Roman"/>
          <w:i/>
          <w:color w:val="0D0D0D" w:themeColor="text1" w:themeTint="F2"/>
          <w:sz w:val="26"/>
          <w:szCs w:val="26"/>
          <w:lang w:val="kk-KZ"/>
        </w:rPr>
        <w:t>(91,3%);</w:t>
      </w:r>
      <w:r w:rsidRPr="005459A0">
        <w:rPr>
          <w:rFonts w:ascii="Times New Roman" w:hAnsi="Times New Roman" w:cs="Times New Roman"/>
          <w:color w:val="0D0D0D" w:themeColor="text1" w:themeTint="F2"/>
          <w:sz w:val="28"/>
          <w:szCs w:val="28"/>
          <w:lang w:val="kk-KZ"/>
        </w:rPr>
        <w:t xml:space="preserve"> детей 1 года – 345</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799, привито против пневмококковой инфекции – 309</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306 </w:t>
      </w:r>
      <w:r w:rsidRPr="005459A0">
        <w:rPr>
          <w:rFonts w:ascii="Times New Roman" w:hAnsi="Times New Roman" w:cs="Times New Roman"/>
          <w:i/>
          <w:color w:val="0D0D0D" w:themeColor="text1" w:themeTint="F2"/>
          <w:sz w:val="26"/>
          <w:szCs w:val="26"/>
          <w:lang w:val="kk-KZ"/>
        </w:rPr>
        <w:t xml:space="preserve">(89,4%), </w:t>
      </w:r>
      <w:r w:rsidRPr="005459A0">
        <w:rPr>
          <w:rFonts w:ascii="Times New Roman" w:hAnsi="Times New Roman" w:cs="Times New Roman"/>
          <w:color w:val="0D0D0D" w:themeColor="text1" w:themeTint="F2"/>
          <w:sz w:val="28"/>
          <w:szCs w:val="28"/>
          <w:lang w:val="kk-KZ"/>
        </w:rPr>
        <w:t>ОПВ4 – 330</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538 </w:t>
      </w:r>
      <w:r w:rsidRPr="005459A0">
        <w:rPr>
          <w:rFonts w:ascii="Times New Roman" w:hAnsi="Times New Roman" w:cs="Times New Roman"/>
          <w:i/>
          <w:color w:val="0D0D0D" w:themeColor="text1" w:themeTint="F2"/>
          <w:sz w:val="26"/>
          <w:szCs w:val="26"/>
          <w:lang w:val="kk-KZ"/>
        </w:rPr>
        <w:t>(95,6%),</w:t>
      </w:r>
      <w:r w:rsidRPr="005459A0">
        <w:rPr>
          <w:rFonts w:ascii="Times New Roman" w:hAnsi="Times New Roman" w:cs="Times New Roman"/>
          <w:color w:val="0D0D0D" w:themeColor="text1" w:themeTint="F2"/>
          <w:sz w:val="28"/>
          <w:szCs w:val="28"/>
          <w:lang w:val="kk-KZ"/>
        </w:rPr>
        <w:t xml:space="preserve"> ККП1 – 342</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992 </w:t>
      </w:r>
      <w:r w:rsidRPr="005459A0">
        <w:rPr>
          <w:rFonts w:ascii="Times New Roman" w:hAnsi="Times New Roman" w:cs="Times New Roman"/>
          <w:i/>
          <w:color w:val="0D0D0D" w:themeColor="text1" w:themeTint="F2"/>
          <w:sz w:val="26"/>
          <w:szCs w:val="26"/>
          <w:lang w:val="kk-KZ"/>
        </w:rPr>
        <w:t>(99,2%);</w:t>
      </w:r>
      <w:r w:rsidRPr="005459A0">
        <w:rPr>
          <w:rFonts w:ascii="Times New Roman" w:hAnsi="Times New Roman" w:cs="Times New Roman"/>
          <w:color w:val="0D0D0D" w:themeColor="text1" w:themeTint="F2"/>
          <w:sz w:val="28"/>
          <w:szCs w:val="28"/>
          <w:lang w:val="kk-KZ"/>
        </w:rPr>
        <w:t xml:space="preserve"> детей 6 лет – 351</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882, привито ККП2 – 344</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238 </w:t>
      </w:r>
      <w:r w:rsidRPr="005459A0">
        <w:rPr>
          <w:rFonts w:ascii="Times New Roman" w:hAnsi="Times New Roman" w:cs="Times New Roman"/>
          <w:i/>
          <w:color w:val="0D0D0D" w:themeColor="text1" w:themeTint="F2"/>
          <w:sz w:val="26"/>
          <w:szCs w:val="26"/>
          <w:lang w:val="kk-KZ"/>
        </w:rPr>
        <w:t>(97,8%),</w:t>
      </w:r>
      <w:r w:rsidRPr="005459A0">
        <w:rPr>
          <w:rFonts w:ascii="Times New Roman" w:hAnsi="Times New Roman" w:cs="Times New Roman"/>
          <w:color w:val="0D0D0D" w:themeColor="text1" w:themeTint="F2"/>
          <w:sz w:val="28"/>
          <w:szCs w:val="28"/>
          <w:lang w:val="kk-KZ"/>
        </w:rPr>
        <w:t xml:space="preserve"> АКДС5 </w:t>
      </w:r>
      <w:r w:rsidR="005459A0" w:rsidRPr="005459A0">
        <w:rPr>
          <w:rFonts w:ascii="Times New Roman" w:hAnsi="Times New Roman" w:cs="Times New Roman"/>
          <w:color w:val="0D0D0D" w:themeColor="text1" w:themeTint="F2"/>
          <w:sz w:val="28"/>
          <w:szCs w:val="28"/>
          <w:lang w:val="kk-KZ"/>
        </w:rPr>
        <w:t>–</w:t>
      </w:r>
      <w:r w:rsidRPr="005459A0">
        <w:rPr>
          <w:rFonts w:ascii="Times New Roman" w:hAnsi="Times New Roman" w:cs="Times New Roman"/>
          <w:color w:val="0D0D0D" w:themeColor="text1" w:themeTint="F2"/>
          <w:sz w:val="28"/>
          <w:szCs w:val="28"/>
          <w:lang w:val="kk-KZ"/>
        </w:rPr>
        <w:t xml:space="preserve"> 343</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315 </w:t>
      </w:r>
      <w:r w:rsidRPr="005459A0">
        <w:rPr>
          <w:rFonts w:ascii="Times New Roman" w:hAnsi="Times New Roman" w:cs="Times New Roman"/>
          <w:i/>
          <w:color w:val="0D0D0D" w:themeColor="text1" w:themeTint="F2"/>
          <w:sz w:val="26"/>
          <w:szCs w:val="26"/>
          <w:lang w:val="kk-KZ"/>
        </w:rPr>
        <w:t xml:space="preserve">(97,6%); </w:t>
      </w:r>
      <w:r w:rsidRPr="005459A0">
        <w:rPr>
          <w:rFonts w:ascii="Times New Roman" w:hAnsi="Times New Roman" w:cs="Times New Roman"/>
          <w:color w:val="0D0D0D" w:themeColor="text1" w:themeTint="F2"/>
          <w:sz w:val="28"/>
          <w:szCs w:val="28"/>
          <w:lang w:val="kk-KZ"/>
        </w:rPr>
        <w:t>подростков 16 лет – 216</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549, привито 211</w:t>
      </w:r>
      <w:r w:rsidR="005459A0" w:rsidRPr="005459A0">
        <w:rPr>
          <w:rFonts w:ascii="Times New Roman" w:hAnsi="Times New Roman" w:cs="Times New Roman"/>
          <w:color w:val="0D0D0D" w:themeColor="text1" w:themeTint="F2"/>
          <w:sz w:val="28"/>
          <w:szCs w:val="28"/>
          <w:lang w:val="kk-KZ"/>
        </w:rPr>
        <w:t xml:space="preserve"> </w:t>
      </w:r>
      <w:r w:rsidRPr="005459A0">
        <w:rPr>
          <w:rFonts w:ascii="Times New Roman" w:hAnsi="Times New Roman" w:cs="Times New Roman"/>
          <w:color w:val="0D0D0D" w:themeColor="text1" w:themeTint="F2"/>
          <w:sz w:val="28"/>
          <w:szCs w:val="28"/>
          <w:lang w:val="kk-KZ"/>
        </w:rPr>
        <w:t xml:space="preserve">441 </w:t>
      </w:r>
      <w:r w:rsidR="005459A0">
        <w:rPr>
          <w:rFonts w:ascii="Times New Roman" w:hAnsi="Times New Roman" w:cs="Times New Roman"/>
          <w:i/>
          <w:color w:val="0D0D0D" w:themeColor="text1" w:themeTint="F2"/>
          <w:sz w:val="26"/>
          <w:szCs w:val="26"/>
          <w:lang w:val="kk-KZ"/>
        </w:rPr>
        <w:t>(97,6%).</w:t>
      </w:r>
    </w:p>
    <w:p w14:paraId="0A8A3A0C" w14:textId="77777777" w:rsidR="003867FD" w:rsidRDefault="00AA1446" w:rsidP="003867FD">
      <w:pPr>
        <w:pBdr>
          <w:bottom w:val="single" w:sz="4" w:space="31"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rPr>
      </w:pPr>
      <w:r w:rsidRPr="00B26798">
        <w:rPr>
          <w:rFonts w:ascii="Times New Roman" w:eastAsia="Arial Unicode MS" w:hAnsi="Times New Roman" w:cs="Times New Roman"/>
          <w:color w:val="0D0D0D" w:themeColor="text1" w:themeTint="F2"/>
          <w:sz w:val="28"/>
          <w:szCs w:val="28"/>
          <w:lang w:val="ru-RU"/>
        </w:rPr>
        <w:t xml:space="preserve">Необходимо отметить, что, остается актуальным вопрос отказов от профилактических прививок. </w:t>
      </w:r>
      <w:r w:rsidRPr="00B26798">
        <w:rPr>
          <w:rFonts w:ascii="Times New Roman" w:eastAsia="Calibri" w:hAnsi="Times New Roman" w:cs="Times New Roman"/>
          <w:color w:val="0D0D0D" w:themeColor="text1" w:themeTint="F2"/>
          <w:sz w:val="28"/>
          <w:szCs w:val="28"/>
          <w:lang w:val="ru-RU"/>
        </w:rPr>
        <w:t>По состоянию на 01.01.2020 года в Р</w:t>
      </w:r>
      <w:r w:rsidR="00B26798">
        <w:rPr>
          <w:rFonts w:ascii="Times New Roman" w:eastAsia="Calibri" w:hAnsi="Times New Roman" w:cs="Times New Roman"/>
          <w:color w:val="0D0D0D" w:themeColor="text1" w:themeTint="F2"/>
          <w:sz w:val="28"/>
          <w:szCs w:val="28"/>
          <w:lang w:val="ru-RU"/>
        </w:rPr>
        <w:t xml:space="preserve">К </w:t>
      </w:r>
      <w:r w:rsidRPr="00B26798">
        <w:rPr>
          <w:rFonts w:ascii="Times New Roman" w:eastAsia="Calibri" w:hAnsi="Times New Roman" w:cs="Times New Roman"/>
          <w:color w:val="0D0D0D" w:themeColor="text1" w:themeTint="F2"/>
          <w:sz w:val="28"/>
          <w:szCs w:val="28"/>
          <w:lang w:val="ru-RU"/>
        </w:rPr>
        <w:t>с нарастанием с 2014 года зарегистрировано 16</w:t>
      </w:r>
      <w:r w:rsidR="00B26798" w:rsidRP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998 отказов от профилактических прививок, в </w:t>
      </w:r>
      <w:r w:rsidR="00B26798" w:rsidRPr="00B26798">
        <w:rPr>
          <w:rFonts w:ascii="Times New Roman" w:eastAsia="Calibri" w:hAnsi="Times New Roman" w:cs="Times New Roman"/>
          <w:color w:val="0D0D0D" w:themeColor="text1" w:themeTint="F2"/>
          <w:sz w:val="28"/>
          <w:szCs w:val="28"/>
          <w:lang w:val="ru-RU"/>
        </w:rPr>
        <w:t>т. ч.</w:t>
      </w:r>
      <w:r w:rsidRPr="00B26798">
        <w:rPr>
          <w:rFonts w:ascii="Times New Roman" w:eastAsia="Calibri" w:hAnsi="Times New Roman" w:cs="Times New Roman"/>
          <w:color w:val="0D0D0D" w:themeColor="text1" w:themeTint="F2"/>
          <w:sz w:val="28"/>
          <w:szCs w:val="28"/>
          <w:lang w:val="ru-RU"/>
        </w:rPr>
        <w:t xml:space="preserve"> за 2019 год зарегистрировано </w:t>
      </w:r>
      <w:r w:rsidRPr="00B26798">
        <w:rPr>
          <w:rFonts w:ascii="Times New Roman" w:eastAsia="Calibri" w:hAnsi="Times New Roman" w:cs="Times New Roman"/>
          <w:b/>
          <w:color w:val="0D0D0D" w:themeColor="text1" w:themeTint="F2"/>
          <w:sz w:val="28"/>
          <w:szCs w:val="28"/>
          <w:lang w:val="ru-RU"/>
        </w:rPr>
        <w:t>6</w:t>
      </w:r>
      <w:r w:rsidR="00B26798" w:rsidRPr="00B26798">
        <w:rPr>
          <w:rFonts w:ascii="Times New Roman" w:eastAsia="Calibri" w:hAnsi="Times New Roman" w:cs="Times New Roman"/>
          <w:b/>
          <w:color w:val="0D0D0D" w:themeColor="text1" w:themeTint="F2"/>
          <w:sz w:val="28"/>
          <w:szCs w:val="28"/>
          <w:lang w:val="ru-RU"/>
        </w:rPr>
        <w:t xml:space="preserve"> </w:t>
      </w:r>
      <w:r w:rsidRPr="00B26798">
        <w:rPr>
          <w:rFonts w:ascii="Times New Roman" w:eastAsia="Calibri" w:hAnsi="Times New Roman" w:cs="Times New Roman"/>
          <w:b/>
          <w:color w:val="0D0D0D" w:themeColor="text1" w:themeTint="F2"/>
          <w:sz w:val="28"/>
          <w:szCs w:val="28"/>
          <w:lang w:val="ru-RU"/>
        </w:rPr>
        <w:t>003 отказа.</w:t>
      </w:r>
      <w:r w:rsidRPr="00B26798">
        <w:rPr>
          <w:rFonts w:ascii="Times New Roman" w:eastAsia="Calibri" w:hAnsi="Times New Roman" w:cs="Times New Roman"/>
          <w:color w:val="0D0D0D" w:themeColor="text1" w:themeTint="F2"/>
          <w:sz w:val="28"/>
          <w:szCs w:val="28"/>
          <w:lang w:val="ru-RU"/>
        </w:rPr>
        <w:t xml:space="preserve"> </w:t>
      </w:r>
    </w:p>
    <w:p w14:paraId="4755B5ED" w14:textId="77777777" w:rsidR="003867FD" w:rsidRDefault="00AA1446" w:rsidP="003867FD">
      <w:pPr>
        <w:pBdr>
          <w:bottom w:val="single" w:sz="4" w:space="31"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rPr>
      </w:pPr>
      <w:r w:rsidRPr="00B26798">
        <w:rPr>
          <w:rFonts w:ascii="Times New Roman" w:eastAsia="Calibri" w:hAnsi="Times New Roman" w:cs="Times New Roman"/>
          <w:color w:val="0D0D0D" w:themeColor="text1" w:themeTint="F2"/>
          <w:sz w:val="28"/>
          <w:szCs w:val="28"/>
          <w:lang w:val="ru-RU"/>
        </w:rPr>
        <w:t xml:space="preserve">В целях профилактики отказов от вакцинации в республике проводилась определенная </w:t>
      </w:r>
      <w:r w:rsidRPr="00B26798">
        <w:rPr>
          <w:rFonts w:ascii="Times New Roman" w:eastAsia="Calibri" w:hAnsi="Times New Roman" w:cs="Times New Roman"/>
          <w:b/>
          <w:color w:val="0D0D0D" w:themeColor="text1" w:themeTint="F2"/>
          <w:sz w:val="28"/>
          <w:szCs w:val="28"/>
          <w:lang w:val="ru-RU"/>
        </w:rPr>
        <w:t>санитарно-разъяснительная</w:t>
      </w:r>
      <w:r w:rsidRPr="00B26798">
        <w:rPr>
          <w:rFonts w:ascii="Times New Roman" w:eastAsia="Calibri" w:hAnsi="Times New Roman" w:cs="Times New Roman"/>
          <w:color w:val="0D0D0D" w:themeColor="text1" w:themeTint="F2"/>
          <w:sz w:val="28"/>
          <w:szCs w:val="28"/>
          <w:lang w:val="ru-RU"/>
        </w:rPr>
        <w:t xml:space="preserve"> работа с населением. Специалистами департаментов областей и городов за отчетный период распространено наглядного пособия, в т. ч. памятки, буклеты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382</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435, транслировано видеороликов о пользе иммунизации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24</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213,  выступления по телевидению - 318, выступления по радио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2</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040, проведено встреч с населением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12</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102, организовано и проведено встреч с представителями религиозных общин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2</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398, проведено бесед в школах  молодых матерей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56</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999, опубликовано статей в СМИ - 693, размещено материалов на веб-сайтах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6</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743, выпущено санитарных бюллетеней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23</w:t>
      </w:r>
      <w:r w:rsidR="00B26798">
        <w:rPr>
          <w:rFonts w:ascii="Times New Roman" w:eastAsia="Calibri" w:hAnsi="Times New Roman" w:cs="Times New Roman"/>
          <w:color w:val="0D0D0D" w:themeColor="text1" w:themeTint="F2"/>
          <w:sz w:val="28"/>
          <w:szCs w:val="28"/>
          <w:lang w:val="ru-RU"/>
        </w:rPr>
        <w:t xml:space="preserve"> </w:t>
      </w:r>
      <w:r w:rsidRPr="00B26798">
        <w:rPr>
          <w:rFonts w:ascii="Times New Roman" w:eastAsia="Calibri" w:hAnsi="Times New Roman" w:cs="Times New Roman"/>
          <w:color w:val="0D0D0D" w:themeColor="text1" w:themeTint="F2"/>
          <w:sz w:val="28"/>
          <w:szCs w:val="28"/>
          <w:lang w:val="ru-RU"/>
        </w:rPr>
        <w:t xml:space="preserve">879, прочитано лекций </w:t>
      </w:r>
      <w:r w:rsidR="00B26798">
        <w:rPr>
          <w:rFonts w:ascii="Times New Roman" w:eastAsia="Calibri" w:hAnsi="Times New Roman" w:cs="Times New Roman"/>
          <w:color w:val="0D0D0D" w:themeColor="text1" w:themeTint="F2"/>
          <w:sz w:val="28"/>
          <w:szCs w:val="28"/>
          <w:lang w:val="ru-RU"/>
        </w:rPr>
        <w:t>–</w:t>
      </w:r>
      <w:r w:rsidRPr="00B26798">
        <w:rPr>
          <w:rFonts w:ascii="Times New Roman" w:eastAsia="Calibri" w:hAnsi="Times New Roman" w:cs="Times New Roman"/>
          <w:color w:val="0D0D0D" w:themeColor="text1" w:themeTint="F2"/>
          <w:sz w:val="28"/>
          <w:szCs w:val="28"/>
          <w:lang w:val="ru-RU"/>
        </w:rPr>
        <w:t xml:space="preserve"> 24</w:t>
      </w:r>
      <w:r w:rsidR="003867FD">
        <w:rPr>
          <w:rFonts w:ascii="Times New Roman" w:eastAsia="Calibri" w:hAnsi="Times New Roman" w:cs="Times New Roman"/>
          <w:color w:val="0D0D0D" w:themeColor="text1" w:themeTint="F2"/>
          <w:sz w:val="28"/>
          <w:szCs w:val="28"/>
          <w:lang w:val="ru-RU"/>
        </w:rPr>
        <w:t> </w:t>
      </w:r>
      <w:r w:rsidR="00B26798">
        <w:rPr>
          <w:rFonts w:ascii="Times New Roman" w:eastAsia="Calibri" w:hAnsi="Times New Roman" w:cs="Times New Roman"/>
          <w:color w:val="0D0D0D" w:themeColor="text1" w:themeTint="F2"/>
          <w:sz w:val="28"/>
          <w:szCs w:val="28"/>
          <w:lang w:val="ru-RU"/>
        </w:rPr>
        <w:t>922.</w:t>
      </w:r>
    </w:p>
    <w:p w14:paraId="46ED817C" w14:textId="77777777" w:rsidR="003867FD" w:rsidRDefault="00AA1446" w:rsidP="003867FD">
      <w:pPr>
        <w:pBdr>
          <w:bottom w:val="single" w:sz="4" w:space="31" w:color="FFFFFF"/>
        </w:pBdr>
        <w:tabs>
          <w:tab w:val="left" w:pos="709"/>
        </w:tabs>
        <w:spacing w:after="0" w:line="240" w:lineRule="auto"/>
        <w:ind w:firstLine="709"/>
        <w:jc w:val="both"/>
        <w:rPr>
          <w:rFonts w:ascii="Times New Roman" w:eastAsia="Calibri" w:hAnsi="Times New Roman" w:cs="Times New Roman"/>
          <w:i/>
          <w:color w:val="0D0D0D" w:themeColor="text1" w:themeTint="F2"/>
          <w:sz w:val="26"/>
          <w:szCs w:val="26"/>
          <w:lang w:val="ru-RU"/>
        </w:rPr>
      </w:pPr>
      <w:r w:rsidRPr="00B26798">
        <w:rPr>
          <w:rFonts w:ascii="Times New Roman" w:eastAsia="Calibri" w:hAnsi="Times New Roman" w:cs="Times New Roman"/>
          <w:color w:val="0D0D0D" w:themeColor="text1" w:themeTint="F2"/>
          <w:sz w:val="28"/>
          <w:szCs w:val="28"/>
          <w:lang w:val="ru-RU"/>
        </w:rPr>
        <w:t xml:space="preserve">Благодаря проводимой работе за </w:t>
      </w:r>
      <w:r w:rsidR="00B26798">
        <w:rPr>
          <w:rFonts w:ascii="Times New Roman" w:eastAsia="Calibri" w:hAnsi="Times New Roman" w:cs="Times New Roman"/>
          <w:color w:val="0D0D0D" w:themeColor="text1" w:themeTint="F2"/>
          <w:sz w:val="28"/>
          <w:szCs w:val="28"/>
          <w:lang w:val="ru-RU"/>
        </w:rPr>
        <w:t xml:space="preserve">отчетный период, </w:t>
      </w:r>
      <w:r w:rsidRPr="00B26798">
        <w:rPr>
          <w:rFonts w:ascii="Times New Roman" w:eastAsia="Calibri" w:hAnsi="Times New Roman" w:cs="Times New Roman"/>
          <w:color w:val="0D0D0D" w:themeColor="text1" w:themeTint="F2"/>
          <w:sz w:val="28"/>
          <w:szCs w:val="28"/>
          <w:lang w:val="ru-RU"/>
        </w:rPr>
        <w:t xml:space="preserve">из числа отказывающихся от профилактических прививок были привиты </w:t>
      </w:r>
      <w:r w:rsidRPr="00B26798">
        <w:rPr>
          <w:rFonts w:ascii="Times New Roman" w:eastAsia="Calibri" w:hAnsi="Times New Roman" w:cs="Times New Roman"/>
          <w:b/>
          <w:color w:val="0D0D0D" w:themeColor="text1" w:themeTint="F2"/>
          <w:sz w:val="28"/>
          <w:szCs w:val="28"/>
          <w:lang w:val="ru-RU"/>
        </w:rPr>
        <w:t>3512</w:t>
      </w:r>
      <w:r w:rsidRPr="00B26798">
        <w:rPr>
          <w:rFonts w:ascii="Times New Roman" w:eastAsia="Calibri" w:hAnsi="Times New Roman" w:cs="Times New Roman"/>
          <w:color w:val="0D0D0D" w:themeColor="text1" w:themeTint="F2"/>
          <w:sz w:val="28"/>
          <w:szCs w:val="28"/>
          <w:lang w:val="ru-RU"/>
        </w:rPr>
        <w:t xml:space="preserve"> лиц </w:t>
      </w:r>
      <w:r w:rsidRPr="00B26798">
        <w:rPr>
          <w:rFonts w:ascii="Times New Roman" w:eastAsia="Calibri" w:hAnsi="Times New Roman" w:cs="Times New Roman"/>
          <w:i/>
          <w:color w:val="0D0D0D" w:themeColor="text1" w:themeTint="F2"/>
          <w:sz w:val="26"/>
          <w:szCs w:val="26"/>
          <w:lang w:val="ru-RU"/>
        </w:rPr>
        <w:t>(58,5%).</w:t>
      </w:r>
    </w:p>
    <w:p w14:paraId="60A8FEEA" w14:textId="77777777" w:rsidR="003867FD" w:rsidRDefault="00AA1446" w:rsidP="003867FD">
      <w:pPr>
        <w:pBdr>
          <w:bottom w:val="single" w:sz="4" w:space="31"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rPr>
      </w:pPr>
      <w:r w:rsidRPr="00B26798">
        <w:rPr>
          <w:rFonts w:ascii="Times New Roman" w:hAnsi="Times New Roman" w:cs="Times New Roman"/>
          <w:color w:val="0D0D0D" w:themeColor="text1" w:themeTint="F2"/>
          <w:sz w:val="28"/>
          <w:szCs w:val="28"/>
          <w:lang w:val="ru-RU"/>
        </w:rPr>
        <w:t xml:space="preserve">В соответствии с Государственной программой </w:t>
      </w:r>
      <w:r w:rsidRPr="00B26798">
        <w:rPr>
          <w:rFonts w:ascii="Times New Roman" w:hAnsi="Times New Roman" w:cs="Times New Roman"/>
          <w:color w:val="0D0D0D" w:themeColor="text1" w:themeTint="F2"/>
          <w:sz w:val="28"/>
          <w:szCs w:val="28"/>
          <w:lang w:val="kk-KZ"/>
        </w:rPr>
        <w:t xml:space="preserve">развития здравоохранения </w:t>
      </w:r>
      <w:r w:rsidRPr="00B26798">
        <w:rPr>
          <w:rFonts w:ascii="Times New Roman" w:hAnsi="Times New Roman" w:cs="Times New Roman"/>
          <w:color w:val="0D0D0D" w:themeColor="text1" w:themeTint="F2"/>
          <w:sz w:val="28"/>
          <w:szCs w:val="28"/>
          <w:lang w:val="ru-RU"/>
        </w:rPr>
        <w:t xml:space="preserve">РК «Денсаулық» на 2016 - 2019 годы </w:t>
      </w:r>
      <w:r w:rsidRPr="00B26798">
        <w:rPr>
          <w:rFonts w:ascii="Times New Roman" w:eastAsia="Calibri" w:hAnsi="Times New Roman" w:cs="Times New Roman"/>
          <w:color w:val="0D0D0D" w:themeColor="text1" w:themeTint="F2"/>
          <w:sz w:val="28"/>
          <w:szCs w:val="28"/>
          <w:lang w:val="ru-RU"/>
        </w:rPr>
        <w:t>ежегодно проводится социологический опрос в целях определения степени удовлетворенности населения уровнем и качеством оказываемой медицинской помощи.</w:t>
      </w:r>
    </w:p>
    <w:p w14:paraId="6C877CEA" w14:textId="46CA2BED" w:rsidR="00FC61E6" w:rsidRDefault="00AA1446" w:rsidP="003867FD">
      <w:pPr>
        <w:pBdr>
          <w:bottom w:val="single" w:sz="4" w:space="31" w:color="FFFFFF"/>
        </w:pBdr>
        <w:tabs>
          <w:tab w:val="left" w:pos="709"/>
        </w:tabs>
        <w:spacing w:after="0" w:line="240" w:lineRule="auto"/>
        <w:ind w:firstLine="709"/>
        <w:jc w:val="both"/>
        <w:rPr>
          <w:rFonts w:ascii="Times New Roman" w:hAnsi="Times New Roman" w:cs="Times New Roman"/>
          <w:color w:val="0D0D0D" w:themeColor="text1" w:themeTint="F2"/>
          <w:sz w:val="28"/>
          <w:szCs w:val="28"/>
          <w:lang w:val="ru-RU"/>
        </w:rPr>
      </w:pPr>
      <w:r w:rsidRPr="00B26798">
        <w:rPr>
          <w:rFonts w:ascii="Times New Roman" w:eastAsia="Calibri" w:hAnsi="Times New Roman" w:cs="Times New Roman"/>
          <w:color w:val="0D0D0D" w:themeColor="text1" w:themeTint="F2"/>
          <w:sz w:val="28"/>
          <w:szCs w:val="28"/>
          <w:lang w:val="ru-RU"/>
        </w:rPr>
        <w:t>По заказу Комитета контроля качества и</w:t>
      </w:r>
      <w:r w:rsidR="007B20D1">
        <w:rPr>
          <w:rFonts w:ascii="Times New Roman" w:eastAsia="Calibri" w:hAnsi="Times New Roman" w:cs="Times New Roman"/>
          <w:color w:val="0D0D0D" w:themeColor="text1" w:themeTint="F2"/>
          <w:sz w:val="28"/>
          <w:szCs w:val="28"/>
          <w:lang w:val="ru-RU"/>
        </w:rPr>
        <w:t xml:space="preserve"> безопасности товаров и услуг</w:t>
      </w:r>
      <w:r w:rsidR="004E783B">
        <w:rPr>
          <w:rFonts w:ascii="Times New Roman" w:eastAsia="Calibri" w:hAnsi="Times New Roman" w:cs="Times New Roman"/>
          <w:color w:val="0D0D0D" w:themeColor="text1" w:themeTint="F2"/>
          <w:sz w:val="28"/>
          <w:szCs w:val="28"/>
          <w:lang w:val="ru-RU"/>
        </w:rPr>
        <w:t xml:space="preserve">               </w:t>
      </w:r>
      <w:r w:rsidR="007B20D1">
        <w:rPr>
          <w:rFonts w:ascii="Times New Roman" w:eastAsia="Calibri" w:hAnsi="Times New Roman" w:cs="Times New Roman"/>
          <w:color w:val="0D0D0D" w:themeColor="text1" w:themeTint="F2"/>
          <w:sz w:val="28"/>
          <w:szCs w:val="28"/>
          <w:lang w:val="ru-RU"/>
        </w:rPr>
        <w:t xml:space="preserve"> МЗ РК </w:t>
      </w:r>
      <w:r w:rsidRPr="00B26798">
        <w:rPr>
          <w:rFonts w:ascii="Times New Roman" w:eastAsia="Calibri" w:hAnsi="Times New Roman" w:cs="Times New Roman"/>
          <w:color w:val="0D0D0D" w:themeColor="text1" w:themeTint="F2"/>
          <w:sz w:val="28"/>
          <w:szCs w:val="28"/>
          <w:lang w:val="ru-RU"/>
        </w:rPr>
        <w:t xml:space="preserve">в 2019 году </w:t>
      </w:r>
      <w:r w:rsidR="00EF3207" w:rsidRPr="00B26798">
        <w:rPr>
          <w:rFonts w:ascii="Times New Roman" w:eastAsia="Calibri" w:hAnsi="Times New Roman" w:cs="Times New Roman"/>
          <w:color w:val="0D0D0D" w:themeColor="text1" w:themeTint="F2"/>
          <w:sz w:val="28"/>
          <w:szCs w:val="28"/>
          <w:lang w:val="ru-RU"/>
        </w:rPr>
        <w:t xml:space="preserve">проведено </w:t>
      </w:r>
      <w:r w:rsidRPr="00B26798">
        <w:rPr>
          <w:rFonts w:ascii="Times New Roman" w:eastAsia="Calibri" w:hAnsi="Times New Roman" w:cs="Times New Roman"/>
          <w:color w:val="0D0D0D" w:themeColor="text1" w:themeTint="F2"/>
          <w:sz w:val="28"/>
          <w:szCs w:val="28"/>
          <w:lang w:val="ru-RU"/>
        </w:rPr>
        <w:t xml:space="preserve">социологическое исследование по оценке удовлетворенности населения качеством медицинских услуг </w:t>
      </w:r>
      <w:r w:rsidRPr="00B26798">
        <w:rPr>
          <w:rFonts w:ascii="Times New Roman" w:eastAsia="Calibri" w:hAnsi="Times New Roman" w:cs="Times New Roman"/>
          <w:i/>
          <w:color w:val="0D0D0D" w:themeColor="text1" w:themeTint="F2"/>
          <w:sz w:val="26"/>
          <w:szCs w:val="26"/>
          <w:lang w:val="ru-RU"/>
        </w:rPr>
        <w:t>(далее - Исследование),</w:t>
      </w:r>
      <w:r w:rsidRPr="00B26798">
        <w:rPr>
          <w:rFonts w:ascii="Times New Roman" w:eastAsia="Calibri" w:hAnsi="Times New Roman" w:cs="Times New Roman"/>
          <w:color w:val="0D0D0D" w:themeColor="text1" w:themeTint="F2"/>
          <w:sz w:val="28"/>
          <w:szCs w:val="28"/>
          <w:lang w:val="ru-RU"/>
        </w:rPr>
        <w:t xml:space="preserve"> предусмотренное государственн</w:t>
      </w:r>
      <w:r w:rsidR="00EF3207" w:rsidRPr="00B26798">
        <w:rPr>
          <w:rFonts w:ascii="Times New Roman" w:eastAsia="Calibri" w:hAnsi="Times New Roman" w:cs="Times New Roman"/>
          <w:color w:val="0D0D0D" w:themeColor="text1" w:themeTint="F2"/>
          <w:sz w:val="28"/>
          <w:szCs w:val="28"/>
          <w:lang w:val="ru-RU"/>
        </w:rPr>
        <w:t xml:space="preserve">ым социальным заказом, </w:t>
      </w:r>
      <w:r w:rsidRPr="00B26798">
        <w:rPr>
          <w:rFonts w:ascii="Times New Roman" w:hAnsi="Times New Roman" w:cs="Times New Roman"/>
          <w:color w:val="0D0D0D" w:themeColor="text1" w:themeTint="F2"/>
          <w:sz w:val="28"/>
          <w:szCs w:val="28"/>
          <w:lang w:val="ru-RU"/>
        </w:rPr>
        <w:t>ОФ «Центр аналит</w:t>
      </w:r>
      <w:r w:rsidR="00FC61E6">
        <w:rPr>
          <w:rFonts w:ascii="Times New Roman" w:hAnsi="Times New Roman" w:cs="Times New Roman"/>
          <w:color w:val="0D0D0D" w:themeColor="text1" w:themeTint="F2"/>
          <w:sz w:val="28"/>
          <w:szCs w:val="28"/>
          <w:lang w:val="ru-RU"/>
        </w:rPr>
        <w:t>ики и стратегических проектов».</w:t>
      </w:r>
    </w:p>
    <w:p w14:paraId="63D6A2EA" w14:textId="77777777" w:rsidR="00FC61E6" w:rsidRDefault="00AA1446" w:rsidP="00EF453D">
      <w:pPr>
        <w:pBdr>
          <w:bottom w:val="single" w:sz="4" w:space="10"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rPr>
      </w:pPr>
      <w:r w:rsidRPr="00B26798">
        <w:rPr>
          <w:rFonts w:ascii="Times New Roman" w:eastAsia="Times New Roman" w:hAnsi="Times New Roman" w:cs="Times New Roman"/>
          <w:color w:val="0D0D0D" w:themeColor="text1" w:themeTint="F2"/>
          <w:sz w:val="28"/>
          <w:szCs w:val="28"/>
          <w:lang w:val="ru-RU" w:eastAsia="ru-RU"/>
        </w:rPr>
        <w:lastRenderedPageBreak/>
        <w:t xml:space="preserve">По итогам проведенного Исследования показатель </w:t>
      </w:r>
      <w:r w:rsidRPr="00B26798">
        <w:rPr>
          <w:rFonts w:ascii="Times New Roman" w:eastAsia="Times New Roman" w:hAnsi="Times New Roman" w:cs="Times New Roman"/>
          <w:b/>
          <w:color w:val="0D0D0D" w:themeColor="text1" w:themeTint="F2"/>
          <w:sz w:val="28"/>
          <w:szCs w:val="28"/>
          <w:lang w:val="ru-RU" w:eastAsia="ru-RU"/>
        </w:rPr>
        <w:t xml:space="preserve">удовлетворенности населения </w:t>
      </w:r>
      <w:r w:rsidRPr="00B26798">
        <w:rPr>
          <w:rFonts w:ascii="Times New Roman" w:eastAsia="Times New Roman" w:hAnsi="Times New Roman" w:cs="Times New Roman"/>
          <w:color w:val="0D0D0D" w:themeColor="text1" w:themeTint="F2"/>
          <w:sz w:val="28"/>
          <w:szCs w:val="28"/>
          <w:lang w:val="ru-RU" w:eastAsia="ru-RU"/>
        </w:rPr>
        <w:t>качеством оказываемых медицинских услуг в стране в 2019 году составил</w:t>
      </w:r>
      <w:r w:rsidRPr="00B26798">
        <w:rPr>
          <w:rFonts w:ascii="Times New Roman" w:eastAsia="Times New Roman" w:hAnsi="Times New Roman" w:cs="Times New Roman"/>
          <w:b/>
          <w:color w:val="0D0D0D" w:themeColor="text1" w:themeTint="F2"/>
          <w:sz w:val="28"/>
          <w:szCs w:val="28"/>
          <w:lang w:val="ru-RU" w:eastAsia="ru-RU"/>
        </w:rPr>
        <w:t xml:space="preserve"> 48,13%</w:t>
      </w:r>
      <w:r w:rsidRPr="00B26798">
        <w:rPr>
          <w:rFonts w:ascii="Times New Roman" w:eastAsia="Times New Roman" w:hAnsi="Times New Roman" w:cs="Times New Roman"/>
          <w:color w:val="0D0D0D" w:themeColor="text1" w:themeTint="F2"/>
          <w:sz w:val="28"/>
          <w:szCs w:val="28"/>
          <w:lang w:val="ru-RU" w:eastAsia="ru-RU"/>
        </w:rPr>
        <w:t xml:space="preserve"> </w:t>
      </w:r>
      <w:r w:rsidRPr="00B26798">
        <w:rPr>
          <w:rFonts w:ascii="Times New Roman" w:eastAsia="Times New Roman" w:hAnsi="Times New Roman" w:cs="Times New Roman"/>
          <w:i/>
          <w:color w:val="0D0D0D" w:themeColor="text1" w:themeTint="F2"/>
          <w:sz w:val="26"/>
          <w:szCs w:val="26"/>
          <w:lang w:val="ru-RU" w:eastAsia="ru-RU"/>
        </w:rPr>
        <w:t>(суммарная удовлетворенность населения качеством оказываемых медицинских услуг на уровне ПМСП и в стационарах),</w:t>
      </w:r>
      <w:r w:rsidRPr="00B26798">
        <w:rPr>
          <w:rFonts w:ascii="Times New Roman" w:eastAsia="Times New Roman" w:hAnsi="Times New Roman" w:cs="Times New Roman"/>
          <w:color w:val="0D0D0D" w:themeColor="text1" w:themeTint="F2"/>
          <w:sz w:val="28"/>
          <w:szCs w:val="28"/>
          <w:lang w:val="ru-RU" w:eastAsia="ru-RU"/>
        </w:rPr>
        <w:t xml:space="preserve"> плановое значение индикатора Государственной программы на 2019 год составляе</w:t>
      </w:r>
      <w:r w:rsidR="0054696F" w:rsidRPr="00B26798">
        <w:rPr>
          <w:rFonts w:ascii="Times New Roman" w:eastAsia="Times New Roman" w:hAnsi="Times New Roman" w:cs="Times New Roman"/>
          <w:color w:val="0D0D0D" w:themeColor="text1" w:themeTint="F2"/>
          <w:sz w:val="28"/>
          <w:szCs w:val="28"/>
          <w:lang w:val="ru-RU" w:eastAsia="ru-RU"/>
        </w:rPr>
        <w:t xml:space="preserve">т </w:t>
      </w:r>
      <w:r w:rsidRPr="00B26798">
        <w:rPr>
          <w:rFonts w:ascii="Times New Roman" w:eastAsia="Times New Roman" w:hAnsi="Times New Roman" w:cs="Times New Roman"/>
          <w:b/>
          <w:color w:val="0D0D0D" w:themeColor="text1" w:themeTint="F2"/>
          <w:sz w:val="28"/>
          <w:szCs w:val="28"/>
          <w:lang w:val="ru-RU" w:eastAsia="ru-RU"/>
        </w:rPr>
        <w:t>48%.</w:t>
      </w:r>
      <w:r w:rsidRPr="00B26798">
        <w:rPr>
          <w:rFonts w:ascii="Times New Roman" w:eastAsia="Times New Roman" w:hAnsi="Times New Roman" w:cs="Times New Roman"/>
          <w:color w:val="0D0D0D" w:themeColor="text1" w:themeTint="F2"/>
          <w:sz w:val="28"/>
          <w:szCs w:val="28"/>
          <w:lang w:val="ru-RU" w:eastAsia="ru-RU"/>
        </w:rPr>
        <w:t xml:space="preserve"> </w:t>
      </w:r>
    </w:p>
    <w:p w14:paraId="7FEF6813" w14:textId="11EA1C2F" w:rsidR="00FC61E6" w:rsidRDefault="005861CC" w:rsidP="00EF453D">
      <w:pPr>
        <w:pBdr>
          <w:bottom w:val="single" w:sz="4" w:space="10"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eastAsia="tr-TR"/>
        </w:rPr>
      </w:pPr>
      <w:r w:rsidRPr="00B26798">
        <w:rPr>
          <w:rFonts w:ascii="Times New Roman" w:hAnsi="Times New Roman" w:cs="Times New Roman"/>
          <w:bCs/>
          <w:color w:val="0D0D0D" w:themeColor="text1" w:themeTint="F2"/>
          <w:sz w:val="28"/>
          <w:szCs w:val="28"/>
          <w:lang w:val="ru-RU"/>
        </w:rPr>
        <w:t xml:space="preserve">Ситуация по ВИЧ-инфекции в </w:t>
      </w:r>
      <w:r w:rsidR="00EF3207" w:rsidRPr="00B26798">
        <w:rPr>
          <w:rFonts w:ascii="Times New Roman" w:hAnsi="Times New Roman" w:cs="Times New Roman"/>
          <w:bCs/>
          <w:color w:val="0D0D0D" w:themeColor="text1" w:themeTint="F2"/>
          <w:sz w:val="28"/>
          <w:szCs w:val="28"/>
          <w:lang w:val="ru-RU"/>
        </w:rPr>
        <w:t>РК</w:t>
      </w:r>
      <w:r w:rsidRPr="00B26798">
        <w:rPr>
          <w:rFonts w:ascii="Times New Roman" w:hAnsi="Times New Roman" w:cs="Times New Roman"/>
          <w:bCs/>
          <w:color w:val="0D0D0D" w:themeColor="text1" w:themeTint="F2"/>
          <w:sz w:val="28"/>
          <w:szCs w:val="28"/>
          <w:lang w:val="ru-RU"/>
        </w:rPr>
        <w:t xml:space="preserve"> остается стабильной. Ключевым показателем по ВИЧ – инфекции является распространенность в возрастной группе 15-49 лет, которая в текущий период составляет </w:t>
      </w:r>
      <w:r w:rsidRPr="00B26798">
        <w:rPr>
          <w:rFonts w:ascii="Times New Roman" w:hAnsi="Times New Roman" w:cs="Times New Roman"/>
          <w:b/>
          <w:bCs/>
          <w:color w:val="0D0D0D" w:themeColor="text1" w:themeTint="F2"/>
          <w:sz w:val="28"/>
          <w:szCs w:val="28"/>
          <w:lang w:val="ru-RU"/>
        </w:rPr>
        <w:t>0,25%,</w:t>
      </w:r>
      <w:r w:rsidRPr="00B26798">
        <w:rPr>
          <w:rFonts w:ascii="Times New Roman" w:hAnsi="Times New Roman" w:cs="Times New Roman"/>
          <w:bCs/>
          <w:color w:val="0D0D0D" w:themeColor="text1" w:themeTint="F2"/>
          <w:sz w:val="28"/>
          <w:szCs w:val="28"/>
          <w:lang w:val="ru-RU"/>
        </w:rPr>
        <w:t xml:space="preserve"> что не выходит за рамки прогнозного значения. Тестирование на ВИЧ является общедоступным. В стране реализуются мероприятия по предупреждению распространения ВИЧ-инфекции среди населения, в </w:t>
      </w:r>
      <w:r w:rsidR="00EF3207" w:rsidRPr="00B26798">
        <w:rPr>
          <w:rFonts w:ascii="Times New Roman" w:hAnsi="Times New Roman" w:cs="Times New Roman"/>
          <w:bCs/>
          <w:color w:val="0D0D0D" w:themeColor="text1" w:themeTint="F2"/>
          <w:sz w:val="28"/>
          <w:szCs w:val="28"/>
          <w:lang w:val="ru-RU"/>
        </w:rPr>
        <w:t xml:space="preserve">т.ч. </w:t>
      </w:r>
      <w:r w:rsidRPr="00B26798">
        <w:rPr>
          <w:rFonts w:ascii="Times New Roman" w:hAnsi="Times New Roman" w:cs="Times New Roman"/>
          <w:bCs/>
          <w:color w:val="0D0D0D" w:themeColor="text1" w:themeTint="F2"/>
          <w:sz w:val="28"/>
          <w:szCs w:val="28"/>
          <w:lang w:val="ru-RU"/>
        </w:rPr>
        <w:t xml:space="preserve">в ключевых группах населения.  </w:t>
      </w:r>
      <w:r w:rsidRPr="00B26798">
        <w:rPr>
          <w:rFonts w:ascii="Times New Roman" w:eastAsia="Calibri" w:hAnsi="Times New Roman" w:cs="Times New Roman"/>
          <w:color w:val="0D0D0D" w:themeColor="text1" w:themeTint="F2"/>
          <w:sz w:val="28"/>
          <w:szCs w:val="28"/>
          <w:lang w:val="ru-RU" w:eastAsia="tr-TR"/>
        </w:rPr>
        <w:t>С этой целью фу</w:t>
      </w:r>
      <w:r w:rsidR="00EF3207" w:rsidRPr="00B26798">
        <w:rPr>
          <w:rFonts w:ascii="Times New Roman" w:eastAsia="Calibri" w:hAnsi="Times New Roman" w:cs="Times New Roman"/>
          <w:color w:val="0D0D0D" w:themeColor="text1" w:themeTint="F2"/>
          <w:sz w:val="28"/>
          <w:szCs w:val="28"/>
          <w:lang w:val="ru-RU" w:eastAsia="tr-TR"/>
        </w:rPr>
        <w:t xml:space="preserve">нкционирует </w:t>
      </w:r>
      <w:r w:rsidR="00EF3207" w:rsidRPr="00B26798">
        <w:rPr>
          <w:rFonts w:ascii="Times New Roman" w:eastAsia="Calibri" w:hAnsi="Times New Roman" w:cs="Times New Roman"/>
          <w:b/>
          <w:color w:val="0D0D0D" w:themeColor="text1" w:themeTint="F2"/>
          <w:sz w:val="28"/>
          <w:szCs w:val="28"/>
          <w:lang w:val="ru-RU" w:eastAsia="tr-TR"/>
        </w:rPr>
        <w:t>131 пункт доверия</w:t>
      </w:r>
      <w:r w:rsidR="00EF3207" w:rsidRPr="00B26798">
        <w:rPr>
          <w:rFonts w:ascii="Times New Roman" w:eastAsia="Calibri" w:hAnsi="Times New Roman" w:cs="Times New Roman"/>
          <w:color w:val="0D0D0D" w:themeColor="text1" w:themeTint="F2"/>
          <w:sz w:val="28"/>
          <w:szCs w:val="28"/>
          <w:lang w:val="ru-RU" w:eastAsia="tr-TR"/>
        </w:rPr>
        <w:t xml:space="preserve">, </w:t>
      </w:r>
      <w:r w:rsidRPr="00B26798">
        <w:rPr>
          <w:rFonts w:ascii="Times New Roman" w:eastAsia="Calibri" w:hAnsi="Times New Roman" w:cs="Times New Roman"/>
          <w:color w:val="0D0D0D" w:themeColor="text1" w:themeTint="F2"/>
          <w:sz w:val="28"/>
          <w:szCs w:val="28"/>
          <w:lang w:val="ru-RU" w:eastAsia="tr-TR"/>
        </w:rPr>
        <w:t xml:space="preserve">для реализации мероприятий </w:t>
      </w:r>
      <w:r w:rsidR="00EF3207" w:rsidRPr="00B26798">
        <w:rPr>
          <w:rFonts w:ascii="Times New Roman" w:eastAsia="Calibri" w:hAnsi="Times New Roman" w:cs="Times New Roman"/>
          <w:color w:val="0D0D0D" w:themeColor="text1" w:themeTint="F2"/>
          <w:sz w:val="28"/>
          <w:szCs w:val="28"/>
          <w:lang w:val="ru-RU" w:eastAsia="tr-TR"/>
        </w:rPr>
        <w:t xml:space="preserve">среди ключевых групп населения </w:t>
      </w:r>
      <w:r w:rsidRPr="00B26798">
        <w:rPr>
          <w:rFonts w:ascii="Times New Roman" w:eastAsia="Calibri" w:hAnsi="Times New Roman" w:cs="Times New Roman"/>
          <w:color w:val="0D0D0D" w:themeColor="text1" w:themeTint="F2"/>
          <w:sz w:val="28"/>
          <w:szCs w:val="28"/>
          <w:lang w:val="ru-RU" w:eastAsia="tr-TR"/>
        </w:rPr>
        <w:t xml:space="preserve">привлечено </w:t>
      </w:r>
      <w:r w:rsidRPr="00B26798">
        <w:rPr>
          <w:rFonts w:ascii="Times New Roman" w:eastAsia="Calibri" w:hAnsi="Times New Roman" w:cs="Times New Roman"/>
          <w:b/>
          <w:color w:val="0D0D0D" w:themeColor="text1" w:themeTint="F2"/>
          <w:sz w:val="28"/>
          <w:szCs w:val="28"/>
          <w:lang w:val="ru-RU" w:eastAsia="tr-TR"/>
        </w:rPr>
        <w:t>453</w:t>
      </w:r>
      <w:r w:rsidRPr="00B26798">
        <w:rPr>
          <w:rFonts w:ascii="Times New Roman" w:eastAsia="Calibri" w:hAnsi="Times New Roman" w:cs="Times New Roman"/>
          <w:color w:val="0D0D0D" w:themeColor="text1" w:themeTint="F2"/>
          <w:sz w:val="28"/>
          <w:szCs w:val="28"/>
          <w:lang w:val="ru-RU" w:eastAsia="tr-TR"/>
        </w:rPr>
        <w:t xml:space="preserve"> аутри</w:t>
      </w:r>
      <w:r w:rsidR="00EF3207" w:rsidRPr="00B26798">
        <w:rPr>
          <w:rFonts w:ascii="Times New Roman" w:eastAsia="Calibri" w:hAnsi="Times New Roman" w:cs="Times New Roman"/>
          <w:color w:val="0D0D0D" w:themeColor="text1" w:themeTint="F2"/>
          <w:sz w:val="28"/>
          <w:szCs w:val="28"/>
          <w:lang w:val="ru-RU" w:eastAsia="tr-TR"/>
        </w:rPr>
        <w:t xml:space="preserve">ч-работника, которые участвуют </w:t>
      </w:r>
      <w:r w:rsidRPr="00B26798">
        <w:rPr>
          <w:rFonts w:ascii="Times New Roman" w:eastAsia="Calibri" w:hAnsi="Times New Roman" w:cs="Times New Roman"/>
          <w:color w:val="0D0D0D" w:themeColor="text1" w:themeTint="F2"/>
          <w:sz w:val="28"/>
          <w:szCs w:val="28"/>
          <w:lang w:val="ru-RU" w:eastAsia="tr-TR"/>
        </w:rPr>
        <w:t>в раздаче шприцев, презервативов, информационно-образовательных материалов.  В с</w:t>
      </w:r>
      <w:r w:rsidR="00EF3207" w:rsidRPr="00B26798">
        <w:rPr>
          <w:rFonts w:ascii="Times New Roman" w:eastAsia="Calibri" w:hAnsi="Times New Roman" w:cs="Times New Roman"/>
          <w:color w:val="0D0D0D" w:themeColor="text1" w:themeTint="F2"/>
          <w:sz w:val="28"/>
          <w:szCs w:val="28"/>
          <w:lang w:val="ru-RU" w:eastAsia="tr-TR"/>
        </w:rPr>
        <w:t xml:space="preserve">фере профилактики ВИЧ-инфекции </w:t>
      </w:r>
      <w:r w:rsidRPr="00B26798">
        <w:rPr>
          <w:rFonts w:ascii="Times New Roman" w:eastAsia="Calibri" w:hAnsi="Times New Roman" w:cs="Times New Roman"/>
          <w:color w:val="0D0D0D" w:themeColor="text1" w:themeTint="F2"/>
          <w:sz w:val="28"/>
          <w:szCs w:val="28"/>
          <w:lang w:val="ru-RU" w:eastAsia="tr-TR"/>
        </w:rPr>
        <w:t>в 13 регионах работ</w:t>
      </w:r>
      <w:r w:rsidR="00EF3207" w:rsidRPr="00B26798">
        <w:rPr>
          <w:rFonts w:ascii="Times New Roman" w:eastAsia="Calibri" w:hAnsi="Times New Roman" w:cs="Times New Roman"/>
          <w:color w:val="0D0D0D" w:themeColor="text1" w:themeTint="F2"/>
          <w:sz w:val="28"/>
          <w:szCs w:val="28"/>
          <w:lang w:val="ru-RU" w:eastAsia="tr-TR"/>
        </w:rPr>
        <w:t>ают</w:t>
      </w:r>
      <w:r w:rsidR="00EF3207" w:rsidRPr="00B26798">
        <w:rPr>
          <w:rFonts w:ascii="Times New Roman" w:eastAsia="Calibri" w:hAnsi="Times New Roman" w:cs="Times New Roman"/>
          <w:color w:val="0D0D0D" w:themeColor="text1" w:themeTint="F2"/>
          <w:sz w:val="28"/>
          <w:szCs w:val="28"/>
          <w:lang w:val="ru-RU" w:eastAsia="tr-TR"/>
        </w:rPr>
        <w:br/>
      </w:r>
      <w:r w:rsidRPr="00B26798">
        <w:rPr>
          <w:rFonts w:ascii="Times New Roman" w:eastAsia="Calibri" w:hAnsi="Times New Roman" w:cs="Times New Roman"/>
          <w:b/>
          <w:color w:val="0D0D0D" w:themeColor="text1" w:themeTint="F2"/>
          <w:sz w:val="28"/>
          <w:szCs w:val="28"/>
          <w:lang w:val="ru-RU" w:eastAsia="tr-TR"/>
        </w:rPr>
        <w:t>51 неправительственн</w:t>
      </w:r>
      <w:r w:rsidR="00EF3207" w:rsidRPr="00B26798">
        <w:rPr>
          <w:rFonts w:ascii="Times New Roman" w:eastAsia="Calibri" w:hAnsi="Times New Roman" w:cs="Times New Roman"/>
          <w:b/>
          <w:color w:val="0D0D0D" w:themeColor="text1" w:themeTint="F2"/>
          <w:sz w:val="28"/>
          <w:szCs w:val="28"/>
          <w:lang w:val="ru-RU" w:eastAsia="tr-TR"/>
        </w:rPr>
        <w:t>ых</w:t>
      </w:r>
      <w:r w:rsidRPr="00B26798">
        <w:rPr>
          <w:rFonts w:ascii="Times New Roman" w:eastAsia="Calibri" w:hAnsi="Times New Roman" w:cs="Times New Roman"/>
          <w:b/>
          <w:color w:val="0D0D0D" w:themeColor="text1" w:themeTint="F2"/>
          <w:sz w:val="28"/>
          <w:szCs w:val="28"/>
          <w:lang w:val="ru-RU" w:eastAsia="tr-TR"/>
        </w:rPr>
        <w:t xml:space="preserve"> </w:t>
      </w:r>
      <w:r w:rsidR="00EF3207" w:rsidRPr="00B26798">
        <w:rPr>
          <w:rFonts w:ascii="Times New Roman" w:eastAsia="Calibri" w:hAnsi="Times New Roman" w:cs="Times New Roman"/>
          <w:b/>
          <w:color w:val="0D0D0D" w:themeColor="text1" w:themeTint="F2"/>
          <w:sz w:val="28"/>
          <w:szCs w:val="28"/>
          <w:lang w:val="ru-RU" w:eastAsia="tr-TR"/>
        </w:rPr>
        <w:t xml:space="preserve">организаций </w:t>
      </w:r>
      <w:r w:rsidR="00EF3207" w:rsidRPr="00B26798">
        <w:rPr>
          <w:rFonts w:ascii="Times New Roman" w:eastAsia="Calibri" w:hAnsi="Times New Roman" w:cs="Times New Roman"/>
          <w:i/>
          <w:color w:val="0D0D0D" w:themeColor="text1" w:themeTint="F2"/>
          <w:sz w:val="26"/>
          <w:szCs w:val="26"/>
          <w:lang w:val="ru-RU" w:eastAsia="tr-TR"/>
        </w:rPr>
        <w:t xml:space="preserve">(далее –НПО), </w:t>
      </w:r>
      <w:r w:rsidR="00EF3207" w:rsidRPr="00B26798">
        <w:rPr>
          <w:rFonts w:ascii="Times New Roman" w:hAnsi="Times New Roman" w:cs="Times New Roman"/>
          <w:bCs/>
          <w:color w:val="0D0D0D" w:themeColor="text1" w:themeTint="F2"/>
          <w:sz w:val="28"/>
          <w:szCs w:val="28"/>
          <w:lang w:val="ru-RU"/>
        </w:rPr>
        <w:t>из которых</w:t>
      </w:r>
      <w:r w:rsidR="00EF3207" w:rsidRPr="00B26798">
        <w:rPr>
          <w:rFonts w:ascii="Times New Roman" w:eastAsia="Calibri" w:hAnsi="Times New Roman" w:cs="Times New Roman"/>
          <w:i/>
          <w:color w:val="0D0D0D" w:themeColor="text1" w:themeTint="F2"/>
          <w:sz w:val="26"/>
          <w:szCs w:val="26"/>
          <w:lang w:val="ru-RU" w:eastAsia="tr-TR"/>
        </w:rPr>
        <w:t xml:space="preserve"> </w:t>
      </w:r>
      <w:r w:rsidR="00EF3207" w:rsidRPr="00B26798">
        <w:rPr>
          <w:rFonts w:ascii="Times New Roman" w:eastAsia="Calibri" w:hAnsi="Times New Roman" w:cs="Times New Roman"/>
          <w:color w:val="0D0D0D" w:themeColor="text1" w:themeTint="F2"/>
          <w:sz w:val="28"/>
          <w:szCs w:val="28"/>
          <w:lang w:val="ru-RU" w:eastAsia="tr-TR"/>
        </w:rPr>
        <w:t xml:space="preserve">13 НПО в </w:t>
      </w:r>
      <w:r w:rsidR="00FD3912">
        <w:rPr>
          <w:rFonts w:ascii="Times New Roman" w:eastAsia="Calibri" w:hAnsi="Times New Roman" w:cs="Times New Roman"/>
          <w:color w:val="0D0D0D" w:themeColor="text1" w:themeTint="F2"/>
          <w:sz w:val="28"/>
          <w:szCs w:val="28"/>
          <w:lang w:val="ru-RU" w:eastAsia="tr-TR"/>
        </w:rPr>
        <w:t xml:space="preserve">                  </w:t>
      </w:r>
      <w:r w:rsidR="00EF3207" w:rsidRPr="00B26798">
        <w:rPr>
          <w:rFonts w:ascii="Times New Roman" w:eastAsia="Calibri" w:hAnsi="Times New Roman" w:cs="Times New Roman"/>
          <w:color w:val="0D0D0D" w:themeColor="text1" w:themeTint="F2"/>
          <w:sz w:val="28"/>
          <w:szCs w:val="28"/>
          <w:lang w:val="ru-RU" w:eastAsia="tr-TR"/>
        </w:rPr>
        <w:t xml:space="preserve">10 регионах реализуют </w:t>
      </w:r>
      <w:r w:rsidRPr="00B26798">
        <w:rPr>
          <w:rFonts w:ascii="Times New Roman" w:eastAsia="Calibri" w:hAnsi="Times New Roman" w:cs="Times New Roman"/>
          <w:color w:val="0D0D0D" w:themeColor="text1" w:themeTint="F2"/>
          <w:sz w:val="28"/>
          <w:szCs w:val="28"/>
          <w:lang w:val="ru-RU" w:eastAsia="tr-TR"/>
        </w:rPr>
        <w:t>го</w:t>
      </w:r>
      <w:r w:rsidR="00FC61E6">
        <w:rPr>
          <w:rFonts w:ascii="Times New Roman" w:eastAsia="Calibri" w:hAnsi="Times New Roman" w:cs="Times New Roman"/>
          <w:color w:val="0D0D0D" w:themeColor="text1" w:themeTint="F2"/>
          <w:sz w:val="28"/>
          <w:szCs w:val="28"/>
          <w:lang w:val="ru-RU" w:eastAsia="tr-TR"/>
        </w:rPr>
        <w:t>сударственный социальный заказ.</w:t>
      </w:r>
    </w:p>
    <w:p w14:paraId="6424AB62" w14:textId="77777777" w:rsidR="00FC61E6" w:rsidRDefault="005861CC" w:rsidP="00EF453D">
      <w:pPr>
        <w:pBdr>
          <w:bottom w:val="single" w:sz="4" w:space="10" w:color="FFFFFF"/>
        </w:pBdr>
        <w:tabs>
          <w:tab w:val="left" w:pos="709"/>
        </w:tabs>
        <w:spacing w:after="0" w:line="240" w:lineRule="auto"/>
        <w:ind w:firstLine="709"/>
        <w:jc w:val="both"/>
        <w:rPr>
          <w:rFonts w:ascii="Times New Roman" w:eastAsia="Calibri" w:hAnsi="Times New Roman" w:cs="Times New Roman"/>
          <w:color w:val="0D0D0D" w:themeColor="text1" w:themeTint="F2"/>
          <w:sz w:val="28"/>
          <w:szCs w:val="28"/>
          <w:lang w:val="ru-RU"/>
        </w:rPr>
      </w:pPr>
      <w:r w:rsidRPr="00B26798">
        <w:rPr>
          <w:rFonts w:ascii="Times New Roman" w:hAnsi="Times New Roman" w:cs="Times New Roman"/>
          <w:bCs/>
          <w:color w:val="0D0D0D" w:themeColor="text1" w:themeTint="F2"/>
          <w:sz w:val="28"/>
          <w:szCs w:val="28"/>
          <w:lang w:val="ru-RU"/>
        </w:rPr>
        <w:t xml:space="preserve">Среди общего населения проводится </w:t>
      </w:r>
      <w:r w:rsidRPr="00B26798">
        <w:rPr>
          <w:rFonts w:ascii="Times New Roman" w:hAnsi="Times New Roman" w:cs="Times New Roman"/>
          <w:b/>
          <w:bCs/>
          <w:color w:val="0D0D0D" w:themeColor="text1" w:themeTint="F2"/>
          <w:sz w:val="28"/>
          <w:szCs w:val="28"/>
          <w:lang w:val="ru-RU"/>
        </w:rPr>
        <w:t>информационно - разъяснительная работа</w:t>
      </w:r>
      <w:r w:rsidRPr="00B26798">
        <w:rPr>
          <w:rFonts w:ascii="Times New Roman" w:hAnsi="Times New Roman" w:cs="Times New Roman"/>
          <w:bCs/>
          <w:color w:val="0D0D0D" w:themeColor="text1" w:themeTint="F2"/>
          <w:sz w:val="28"/>
          <w:szCs w:val="28"/>
          <w:lang w:val="ru-RU"/>
        </w:rPr>
        <w:t xml:space="preserve">: акции, лекции, круглые столы, работа в СМИ, социальных сетях с предоставлением информации по профилактике передачи ВИЧ-инфекции и выработке навыков безопасного поведения населению, включая молодежь. Функционируют сайты центров СПИД, на которых можно ознакомиться с информацией об эпидемиологической ситуации, факторах риска заражения ВИЧ, просмотреть социальные ролики по профилактике ВИЧ-инфекции, задать вопросы и получить информацию по интересующим вопросам. Для эффективного взаимодействия с населением в центрах СПИД функционируют страницы в </w:t>
      </w:r>
      <w:r w:rsidR="00B26798" w:rsidRPr="00B26798">
        <w:rPr>
          <w:rFonts w:ascii="Times New Roman" w:hAnsi="Times New Roman" w:cs="Times New Roman"/>
          <w:bCs/>
          <w:color w:val="0D0D0D" w:themeColor="text1" w:themeTint="F2"/>
          <w:sz w:val="28"/>
          <w:szCs w:val="28"/>
        </w:rPr>
        <w:t>Facebook</w:t>
      </w:r>
      <w:r w:rsidR="00B26798" w:rsidRPr="00B26798">
        <w:rPr>
          <w:rFonts w:ascii="Times New Roman" w:hAnsi="Times New Roman" w:cs="Times New Roman"/>
          <w:bCs/>
          <w:color w:val="0D0D0D" w:themeColor="text1" w:themeTint="F2"/>
          <w:sz w:val="28"/>
          <w:szCs w:val="28"/>
          <w:lang w:val="ru-RU"/>
        </w:rPr>
        <w:t xml:space="preserve">, Instagram, в </w:t>
      </w:r>
      <w:r w:rsidRPr="00B26798">
        <w:rPr>
          <w:rFonts w:ascii="Times New Roman" w:hAnsi="Times New Roman" w:cs="Times New Roman"/>
          <w:bCs/>
          <w:color w:val="0D0D0D" w:themeColor="text1" w:themeTint="F2"/>
          <w:sz w:val="28"/>
          <w:szCs w:val="28"/>
          <w:lang w:val="ru-RU"/>
        </w:rPr>
        <w:t>контакте.</w:t>
      </w:r>
    </w:p>
    <w:p w14:paraId="2125F9EB" w14:textId="77777777" w:rsidR="00B26798" w:rsidRPr="00BF420E" w:rsidRDefault="008A0758" w:rsidP="00EF453D">
      <w:pPr>
        <w:pBdr>
          <w:bottom w:val="single" w:sz="4" w:space="6" w:color="FFFFFF"/>
        </w:pBdr>
        <w:spacing w:after="0" w:line="240" w:lineRule="auto"/>
        <w:ind w:left="77" w:firstLine="631"/>
        <w:jc w:val="both"/>
        <w:rPr>
          <w:rFonts w:ascii="Times New Roman" w:eastAsia="Calibri" w:hAnsi="Times New Roman" w:cs="Times New Roman"/>
          <w:color w:val="0D0D0D" w:themeColor="text1" w:themeTint="F2"/>
          <w:sz w:val="28"/>
          <w:szCs w:val="28"/>
          <w:lang w:val="ru-RU" w:eastAsia="tr-TR"/>
        </w:rPr>
      </w:pPr>
      <w:r w:rsidRPr="00BF420E">
        <w:rPr>
          <w:rFonts w:ascii="Times New Roman" w:eastAsia="MS PGothic" w:hAnsi="Times New Roman" w:cs="Times New Roman"/>
          <w:b/>
          <w:bCs/>
          <w:color w:val="0D0D0D" w:themeColor="text1" w:themeTint="F2"/>
          <w:kern w:val="24"/>
          <w:sz w:val="28"/>
          <w:szCs w:val="28"/>
          <w:lang w:val="ru-RU" w:eastAsia="ru-RU"/>
        </w:rPr>
        <w:t>Цель 1.2. Улучшение доступности медицинской помощи</w:t>
      </w:r>
    </w:p>
    <w:p w14:paraId="09B81098"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rFonts w:eastAsia="Calibri"/>
          <w:sz w:val="28"/>
          <w:szCs w:val="28"/>
        </w:rPr>
        <w:t xml:space="preserve">По инициативе МЗ РК, при поддержке международных организаций ВОЗ и ЮНИСЕФ, </w:t>
      </w:r>
      <w:r w:rsidRPr="0021694F">
        <w:rPr>
          <w:sz w:val="28"/>
          <w:szCs w:val="28"/>
        </w:rPr>
        <w:t>в</w:t>
      </w:r>
      <w:r w:rsidRPr="0021694F">
        <w:rPr>
          <w:rFonts w:eastAsia="Calibri"/>
          <w:sz w:val="28"/>
          <w:szCs w:val="28"/>
        </w:rPr>
        <w:t xml:space="preserve"> рамках цифровизации здравоохранения за период 2014-2017 годы </w:t>
      </w:r>
      <w:r w:rsidRPr="0021694F">
        <w:rPr>
          <w:rFonts w:eastAsia="+mn-ea"/>
          <w:sz w:val="28"/>
          <w:szCs w:val="28"/>
        </w:rPr>
        <w:t>выявлено</w:t>
      </w:r>
      <w:r w:rsidRPr="0021694F">
        <w:rPr>
          <w:rFonts w:eastAsia="+mn-ea"/>
          <w:bCs/>
          <w:sz w:val="28"/>
          <w:szCs w:val="28"/>
        </w:rPr>
        <w:t xml:space="preserve"> </w:t>
      </w:r>
      <w:r w:rsidRPr="0021694F">
        <w:rPr>
          <w:rFonts w:eastAsia="+mn-ea"/>
          <w:b/>
          <w:bCs/>
          <w:sz w:val="28"/>
          <w:szCs w:val="28"/>
        </w:rPr>
        <w:t>50</w:t>
      </w:r>
      <w:r w:rsidRPr="0021694F">
        <w:rPr>
          <w:rFonts w:eastAsia="+mn-ea"/>
          <w:bCs/>
          <w:sz w:val="28"/>
          <w:szCs w:val="28"/>
        </w:rPr>
        <w:t xml:space="preserve"> </w:t>
      </w:r>
      <w:r w:rsidRPr="0021694F">
        <w:rPr>
          <w:rFonts w:eastAsia="Calibri"/>
          <w:b/>
          <w:sz w:val="28"/>
          <w:szCs w:val="28"/>
        </w:rPr>
        <w:t>неучтенных случаев</w:t>
      </w:r>
      <w:r w:rsidRPr="0021694F">
        <w:rPr>
          <w:rFonts w:eastAsia="Calibri"/>
          <w:sz w:val="28"/>
          <w:szCs w:val="28"/>
        </w:rPr>
        <w:t xml:space="preserve"> </w:t>
      </w:r>
      <w:r w:rsidRPr="0021694F">
        <w:rPr>
          <w:rFonts w:eastAsia="+mn-ea"/>
          <w:sz w:val="28"/>
          <w:szCs w:val="28"/>
        </w:rPr>
        <w:t>смерти</w:t>
      </w:r>
      <w:r w:rsidRPr="0021694F">
        <w:rPr>
          <w:snapToGrid w:val="0"/>
          <w:sz w:val="28"/>
          <w:szCs w:val="28"/>
        </w:rPr>
        <w:t xml:space="preserve"> беременных и родильниц</w:t>
      </w:r>
      <w:r w:rsidRPr="0021694F">
        <w:rPr>
          <w:rFonts w:eastAsia="+mn-ea"/>
          <w:sz w:val="28"/>
          <w:szCs w:val="28"/>
        </w:rPr>
        <w:t xml:space="preserve"> по причинам заболеваний и осложнений беременности и родов</w:t>
      </w:r>
      <w:r w:rsidRPr="0021694F">
        <w:rPr>
          <w:rFonts w:eastAsia="Calibri"/>
          <w:sz w:val="28"/>
          <w:szCs w:val="28"/>
        </w:rPr>
        <w:t xml:space="preserve">. Все выявленные неучтенные случаи </w:t>
      </w:r>
      <w:r w:rsidRPr="0021694F">
        <w:rPr>
          <w:sz w:val="28"/>
          <w:szCs w:val="28"/>
        </w:rPr>
        <w:t>материнской смертности были включены в официальные показатели, которые были скорректированы на основании объективных данных конфиденциального аудита материнской смертности по методологии ВОЗ.</w:t>
      </w:r>
    </w:p>
    <w:p w14:paraId="756145E5"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xml:space="preserve">Аналогично как и по показателю младенческой смертности, в Государственной программе развития здравоохранения на 2020-2025 годы, утвержденной в декабре 2019 года, предусмотрен достоверный учет материнской смертности </w:t>
      </w:r>
      <w:r w:rsidRPr="0021694F">
        <w:rPr>
          <w:b/>
          <w:sz w:val="28"/>
          <w:szCs w:val="28"/>
        </w:rPr>
        <w:t>по данным конфиденциального аудита</w:t>
      </w:r>
      <w:r w:rsidRPr="0021694F">
        <w:rPr>
          <w:sz w:val="28"/>
          <w:szCs w:val="28"/>
        </w:rPr>
        <w:t>.</w:t>
      </w:r>
    </w:p>
    <w:p w14:paraId="2FC3689D"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В ряде регионов отмечается неблагополучная ситуация по показателю материнской смертности. Так, в Восточно-Казахстанской области высокая материнская смертность регистрируется на протяжении последних 3-х лет (2016-</w:t>
      </w:r>
      <w:r w:rsidRPr="0021694F">
        <w:rPr>
          <w:sz w:val="28"/>
          <w:szCs w:val="28"/>
        </w:rPr>
        <w:lastRenderedPageBreak/>
        <w:t>2018 годы) со значениями выше республиканских, в Карагандинской, Костанайской, Акмолинской, Алматинской областях – в течение 2-х лет.</w:t>
      </w:r>
    </w:p>
    <w:p w14:paraId="769123C7"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xml:space="preserve">Причинами роста материнской смертности в указанных регионах являются: недооценка состояния беременных, рожениц на всех этапах оказания медицинской помощи, в том числе при оказании скорой медицинской помощи, отсутствие готовности медицинских организаций к оказанию неотложной помощи при экстренных состояниях в акушерстве, низкий уровень оснащенности медицинским оборудованием родовспомогательных организаций, низкое качество планирования семьи, отсутствие закупа и обеспечения контрацептивами женщин фертильного возраста из социально-неблагополучных групп населения. </w:t>
      </w:r>
    </w:p>
    <w:p w14:paraId="391673D7" w14:textId="5D480154"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xml:space="preserve">В целом, за 20 лет материнская смертность в РК </w:t>
      </w:r>
      <w:r w:rsidRPr="0021694F">
        <w:rPr>
          <w:b/>
          <w:sz w:val="28"/>
          <w:szCs w:val="28"/>
        </w:rPr>
        <w:t>снизилась в 6 раз</w:t>
      </w:r>
      <w:r w:rsidRPr="0021694F">
        <w:rPr>
          <w:i/>
          <w:sz w:val="26"/>
          <w:szCs w:val="26"/>
        </w:rPr>
        <w:t xml:space="preserve"> </w:t>
      </w:r>
      <w:r w:rsidR="00FD3912">
        <w:rPr>
          <w:i/>
          <w:sz w:val="26"/>
          <w:szCs w:val="26"/>
        </w:rPr>
        <w:t xml:space="preserve">                   </w:t>
      </w:r>
      <w:r w:rsidRPr="0021694F">
        <w:rPr>
          <w:i/>
          <w:sz w:val="26"/>
          <w:szCs w:val="26"/>
        </w:rPr>
        <w:t>(с 77,5 на 100 тыс. живорожденных в 1998 году до 1</w:t>
      </w:r>
      <w:r>
        <w:rPr>
          <w:i/>
          <w:sz w:val="26"/>
          <w:szCs w:val="26"/>
        </w:rPr>
        <w:t>3</w:t>
      </w:r>
      <w:r w:rsidRPr="0021694F">
        <w:rPr>
          <w:i/>
          <w:sz w:val="26"/>
          <w:szCs w:val="26"/>
        </w:rPr>
        <w:t>,</w:t>
      </w:r>
      <w:r>
        <w:rPr>
          <w:i/>
          <w:sz w:val="26"/>
          <w:szCs w:val="26"/>
        </w:rPr>
        <w:t>9</w:t>
      </w:r>
      <w:r w:rsidRPr="0021694F">
        <w:rPr>
          <w:i/>
          <w:sz w:val="26"/>
          <w:szCs w:val="26"/>
        </w:rPr>
        <w:t xml:space="preserve"> в 2018 году), </w:t>
      </w:r>
      <w:r w:rsidRPr="0021694F">
        <w:rPr>
          <w:sz w:val="28"/>
          <w:szCs w:val="28"/>
        </w:rPr>
        <w:t>и соответствующий индикатор ЦУР ООН в РК достигнут.</w:t>
      </w:r>
    </w:p>
    <w:p w14:paraId="5F5279ED" w14:textId="77777777" w:rsidR="00EF453D" w:rsidRPr="0021694F" w:rsidRDefault="00EF453D" w:rsidP="00EF453D">
      <w:pPr>
        <w:pStyle w:val="af0"/>
        <w:pBdr>
          <w:bottom w:val="single" w:sz="4" w:space="31" w:color="FFFFFF"/>
        </w:pBdr>
        <w:spacing w:after="0"/>
        <w:ind w:left="0" w:firstLine="709"/>
        <w:jc w:val="both"/>
        <w:rPr>
          <w:sz w:val="28"/>
          <w:szCs w:val="28"/>
          <w:lang w:val="kk-KZ"/>
        </w:rPr>
      </w:pPr>
      <w:r w:rsidRPr="0021694F">
        <w:rPr>
          <w:sz w:val="28"/>
          <w:szCs w:val="28"/>
        </w:rPr>
        <w:t xml:space="preserve">В целях эффективного снижения материнской смертности, </w:t>
      </w:r>
      <w:r>
        <w:rPr>
          <w:sz w:val="28"/>
          <w:szCs w:val="28"/>
        </w:rPr>
        <w:t>МЗ</w:t>
      </w:r>
      <w:r w:rsidRPr="0021694F">
        <w:rPr>
          <w:sz w:val="28"/>
          <w:szCs w:val="28"/>
        </w:rPr>
        <w:t xml:space="preserve"> РК  утвержден и реализован </w:t>
      </w:r>
      <w:r w:rsidRPr="0021694F">
        <w:rPr>
          <w:b/>
          <w:sz w:val="28"/>
          <w:szCs w:val="28"/>
          <w:lang w:eastAsia="ar-SA"/>
        </w:rPr>
        <w:t>Оперативный план по снижению материнской смертности на 2019 год</w:t>
      </w:r>
      <w:r w:rsidRPr="0021694F">
        <w:rPr>
          <w:sz w:val="28"/>
          <w:szCs w:val="28"/>
          <w:lang w:eastAsia="ar-SA"/>
        </w:rPr>
        <w:t xml:space="preserve"> </w:t>
      </w:r>
      <w:r w:rsidRPr="0021694F">
        <w:rPr>
          <w:i/>
          <w:sz w:val="26"/>
          <w:szCs w:val="26"/>
          <w:lang w:eastAsia="ar-SA"/>
        </w:rPr>
        <w:t>(приказ МЗ РК №27 от 29.01.2019 г., далее – План)</w:t>
      </w:r>
      <w:r w:rsidRPr="0021694F">
        <w:rPr>
          <w:sz w:val="28"/>
          <w:szCs w:val="28"/>
        </w:rPr>
        <w:t>. Мероприятия Плана включают кадровое обеспечение, материально-техническое оснащение, стандартизацию медицинской помощи, цифровизацию и информационную работа с пациентками и населением. В Плане также определены ключевые показатели результативности для акимов, руководителей управлений здравоохранения и медицинских организаций.</w:t>
      </w:r>
      <w:r w:rsidRPr="0021694F">
        <w:rPr>
          <w:rFonts w:eastAsia="Arial"/>
          <w:sz w:val="28"/>
          <w:szCs w:val="28"/>
        </w:rPr>
        <w:t xml:space="preserve"> </w:t>
      </w:r>
    </w:p>
    <w:p w14:paraId="7A1C6C42" w14:textId="2E67E495" w:rsidR="00EF453D" w:rsidRPr="0021694F" w:rsidRDefault="00EF453D" w:rsidP="00EF453D">
      <w:pPr>
        <w:pStyle w:val="af0"/>
        <w:pBdr>
          <w:bottom w:val="single" w:sz="4" w:space="31" w:color="FFFFFF"/>
        </w:pBdr>
        <w:spacing w:after="0"/>
        <w:ind w:left="0" w:firstLine="709"/>
        <w:jc w:val="both"/>
        <w:rPr>
          <w:rFonts w:eastAsia="Arial"/>
          <w:sz w:val="28"/>
          <w:szCs w:val="28"/>
        </w:rPr>
      </w:pPr>
      <w:r w:rsidRPr="0021694F">
        <w:rPr>
          <w:rFonts w:eastAsia="Arial"/>
          <w:sz w:val="28"/>
          <w:szCs w:val="28"/>
        </w:rPr>
        <w:t xml:space="preserve">В рамках Плана в 2019 году совместно с акиматом г. Нур-Султан открыт и функционирует </w:t>
      </w:r>
      <w:r w:rsidRPr="0021694F">
        <w:rPr>
          <w:rFonts w:eastAsia="Arial"/>
          <w:b/>
          <w:sz w:val="28"/>
          <w:szCs w:val="28"/>
        </w:rPr>
        <w:t xml:space="preserve">Республиканский центр критического акушерства </w:t>
      </w:r>
      <w:r w:rsidRPr="0021694F">
        <w:rPr>
          <w:rFonts w:eastAsia="Arial"/>
          <w:i/>
          <w:sz w:val="26"/>
          <w:szCs w:val="26"/>
        </w:rPr>
        <w:t>(далее – Республиканский центр)</w:t>
      </w:r>
      <w:r w:rsidRPr="0021694F">
        <w:rPr>
          <w:rFonts w:eastAsia="Arial"/>
          <w:sz w:val="28"/>
          <w:szCs w:val="28"/>
        </w:rPr>
        <w:t xml:space="preserve"> на базе Городской многопрофильной больницы №2 </w:t>
      </w:r>
      <w:r w:rsidRPr="0021694F">
        <w:rPr>
          <w:rFonts w:eastAsia="Arial"/>
          <w:i/>
          <w:sz w:val="26"/>
          <w:szCs w:val="26"/>
        </w:rPr>
        <w:t xml:space="preserve">(приказ МЗ РК №446 от 09.08.2019 года), </w:t>
      </w:r>
      <w:r w:rsidRPr="0021694F">
        <w:rPr>
          <w:rFonts w:eastAsia="Arial"/>
          <w:sz w:val="28"/>
          <w:szCs w:val="28"/>
        </w:rPr>
        <w:t xml:space="preserve">где сконцентрированы лучшие республиканские специалисты в области анестезиологии, реанимации и интенсивной терапии, соответствующее оборудование для выхаживания критических женщин в послеродовом периоде из регионов. Республиканским центром осуществляется мониторинг за тяжелыми беременными, родильницами, а также взаимодействие с регионами по проведению телеконсультаций и переводов пациентов в критическом состоянии на более высокий уровень оказания медпомощи. За отчетный период оказана медицинская помощь при критических состояниях </w:t>
      </w:r>
      <w:r w:rsidRPr="0021694F">
        <w:rPr>
          <w:rFonts w:eastAsia="Arial"/>
          <w:i/>
          <w:sz w:val="26"/>
          <w:szCs w:val="26"/>
        </w:rPr>
        <w:t xml:space="preserve">(в период беременности, родов и после родов) </w:t>
      </w:r>
      <w:r w:rsidRPr="0021694F">
        <w:rPr>
          <w:rFonts w:eastAsia="Arial"/>
          <w:sz w:val="28"/>
          <w:szCs w:val="28"/>
        </w:rPr>
        <w:t xml:space="preserve">– </w:t>
      </w:r>
      <w:r w:rsidR="00FD3912">
        <w:rPr>
          <w:rFonts w:eastAsia="Arial"/>
          <w:sz w:val="28"/>
          <w:szCs w:val="28"/>
        </w:rPr>
        <w:t xml:space="preserve">                                </w:t>
      </w:r>
      <w:r w:rsidRPr="0021694F">
        <w:rPr>
          <w:rFonts w:eastAsia="Arial"/>
          <w:sz w:val="28"/>
          <w:szCs w:val="28"/>
        </w:rPr>
        <w:t>870 женщинам, а также 1833 новорожденным.</w:t>
      </w:r>
    </w:p>
    <w:p w14:paraId="50183ED2" w14:textId="2C86251B" w:rsidR="00EF453D" w:rsidRPr="00161579" w:rsidRDefault="00EF453D" w:rsidP="00161579">
      <w:pPr>
        <w:pStyle w:val="af0"/>
        <w:pBdr>
          <w:bottom w:val="single" w:sz="4" w:space="31" w:color="FFFFFF"/>
        </w:pBdr>
        <w:spacing w:after="0"/>
        <w:ind w:left="0" w:firstLine="709"/>
        <w:jc w:val="both"/>
        <w:rPr>
          <w:bCs/>
          <w:spacing w:val="-3"/>
          <w:sz w:val="28"/>
          <w:szCs w:val="28"/>
          <w:lang w:eastAsia="ru-RU"/>
        </w:rPr>
      </w:pPr>
      <w:r w:rsidRPr="0021694F">
        <w:rPr>
          <w:rFonts w:eastAsia="Arial"/>
          <w:sz w:val="28"/>
          <w:szCs w:val="28"/>
        </w:rPr>
        <w:t xml:space="preserve">По каждому случаю материнской смертности анализ и определение системных мер проводит </w:t>
      </w:r>
      <w:r w:rsidRPr="0021694F">
        <w:rPr>
          <w:rFonts w:eastAsia="Arial"/>
          <w:b/>
          <w:sz w:val="28"/>
          <w:szCs w:val="28"/>
        </w:rPr>
        <w:t>Республиканский штаб</w:t>
      </w:r>
      <w:r w:rsidRPr="0021694F">
        <w:rPr>
          <w:rFonts w:eastAsia="Arial"/>
          <w:sz w:val="28"/>
          <w:szCs w:val="28"/>
        </w:rPr>
        <w:t xml:space="preserve"> по принятию неотложных мер по снижению материнской и младенческой смертности </w:t>
      </w:r>
      <w:r w:rsidRPr="0021694F">
        <w:rPr>
          <w:rFonts w:eastAsia="Arial"/>
          <w:i/>
          <w:sz w:val="26"/>
          <w:szCs w:val="26"/>
        </w:rPr>
        <w:t xml:space="preserve">(далее – Республиканский штаб), </w:t>
      </w:r>
      <w:r w:rsidRPr="0021694F">
        <w:rPr>
          <w:rFonts w:eastAsia="Arial"/>
          <w:sz w:val="28"/>
          <w:szCs w:val="28"/>
        </w:rPr>
        <w:t xml:space="preserve">а также </w:t>
      </w:r>
      <w:r w:rsidRPr="0021694F">
        <w:rPr>
          <w:rFonts w:eastAsia="Arial"/>
          <w:b/>
          <w:sz w:val="28"/>
          <w:szCs w:val="28"/>
        </w:rPr>
        <w:t>Региональные штабы</w:t>
      </w:r>
      <w:r w:rsidRPr="0021694F">
        <w:rPr>
          <w:rFonts w:eastAsia="Arial"/>
          <w:sz w:val="28"/>
          <w:szCs w:val="28"/>
        </w:rPr>
        <w:t xml:space="preserve"> под председательством заместителей акимов областей и городов. В 2019 году п</w:t>
      </w:r>
      <w:r w:rsidRPr="0021694F">
        <w:rPr>
          <w:bCs/>
          <w:spacing w:val="-3"/>
          <w:sz w:val="28"/>
          <w:szCs w:val="28"/>
          <w:lang w:eastAsia="ru-RU"/>
        </w:rPr>
        <w:t xml:space="preserve">роведено 31 заседание Республиканского штаба и 1 выездное в г. Алматы. Результаты экспертизы рассматриваются на Республиканском штабе с участием представителей Управлений здравоохранения, республиканских профильных центров, медицинских ВУЗов. </w:t>
      </w:r>
      <w:r w:rsidR="00161579">
        <w:rPr>
          <w:bCs/>
          <w:spacing w:val="-3"/>
          <w:sz w:val="28"/>
          <w:szCs w:val="28"/>
          <w:lang w:val="kk-KZ" w:eastAsia="ru-RU"/>
        </w:rPr>
        <w:t xml:space="preserve"> </w:t>
      </w:r>
      <w:r w:rsidRPr="0021694F">
        <w:rPr>
          <w:rFonts w:eastAsia="Arial"/>
          <w:sz w:val="28"/>
          <w:szCs w:val="28"/>
        </w:rPr>
        <w:t xml:space="preserve">С целью улучшения доступности медицинской помощи по </w:t>
      </w:r>
      <w:r w:rsidRPr="0021694F">
        <w:rPr>
          <w:rFonts w:eastAsia="Arial"/>
          <w:sz w:val="28"/>
          <w:szCs w:val="28"/>
        </w:rPr>
        <w:lastRenderedPageBreak/>
        <w:t>линии санитарной авиации</w:t>
      </w:r>
      <w:r w:rsidRPr="0021694F">
        <w:rPr>
          <w:rFonts w:eastAsia="Arial"/>
          <w:b/>
          <w:sz w:val="28"/>
          <w:szCs w:val="28"/>
        </w:rPr>
        <w:t xml:space="preserve"> </w:t>
      </w:r>
      <w:r w:rsidRPr="0021694F">
        <w:rPr>
          <w:rFonts w:eastAsia="Arial"/>
          <w:sz w:val="28"/>
          <w:szCs w:val="28"/>
        </w:rPr>
        <w:t xml:space="preserve">за 2019 год в РК проведено </w:t>
      </w:r>
      <w:r w:rsidRPr="0021694F">
        <w:rPr>
          <w:rFonts w:eastAsia="Arial"/>
          <w:b/>
          <w:sz w:val="28"/>
          <w:szCs w:val="28"/>
        </w:rPr>
        <w:t xml:space="preserve">2006 вылетов </w:t>
      </w:r>
      <w:r w:rsidRPr="0021694F">
        <w:rPr>
          <w:rFonts w:eastAsia="Arial"/>
          <w:sz w:val="28"/>
          <w:szCs w:val="28"/>
        </w:rPr>
        <w:t>воздушного санитарного транспорта, оказана помощь</w:t>
      </w:r>
      <w:r w:rsidRPr="0021694F">
        <w:rPr>
          <w:rFonts w:eastAsia="Arial"/>
          <w:b/>
          <w:sz w:val="28"/>
          <w:szCs w:val="28"/>
        </w:rPr>
        <w:t xml:space="preserve"> 438</w:t>
      </w:r>
      <w:r w:rsidRPr="0021694F">
        <w:rPr>
          <w:rFonts w:eastAsia="Arial"/>
          <w:sz w:val="28"/>
          <w:szCs w:val="28"/>
        </w:rPr>
        <w:t xml:space="preserve"> беременным, роженицам и родильницам, </w:t>
      </w:r>
      <w:r w:rsidRPr="0021694F">
        <w:rPr>
          <w:bCs/>
          <w:sz w:val="28"/>
          <w:szCs w:val="28"/>
          <w:lang w:eastAsia="ru-RU"/>
        </w:rPr>
        <w:t xml:space="preserve">организовано </w:t>
      </w:r>
      <w:r w:rsidRPr="0021694F">
        <w:rPr>
          <w:b/>
          <w:bCs/>
          <w:sz w:val="28"/>
          <w:szCs w:val="28"/>
          <w:lang w:eastAsia="ru-RU"/>
        </w:rPr>
        <w:t>236</w:t>
      </w:r>
      <w:r w:rsidRPr="0021694F">
        <w:rPr>
          <w:bCs/>
          <w:sz w:val="28"/>
          <w:szCs w:val="28"/>
          <w:lang w:eastAsia="ru-RU"/>
        </w:rPr>
        <w:t xml:space="preserve"> телемедицинских консультаций.</w:t>
      </w:r>
    </w:p>
    <w:p w14:paraId="721BA33F" w14:textId="62B905A3" w:rsidR="00EF453D" w:rsidRDefault="00EF453D" w:rsidP="00EF453D">
      <w:pPr>
        <w:pStyle w:val="af0"/>
        <w:pBdr>
          <w:bottom w:val="single" w:sz="4" w:space="31" w:color="FFFFFF"/>
        </w:pBdr>
        <w:spacing w:after="0"/>
        <w:ind w:left="0" w:firstLine="709"/>
        <w:jc w:val="both"/>
        <w:rPr>
          <w:rFonts w:eastAsia="Arial"/>
          <w:b/>
          <w:sz w:val="28"/>
          <w:szCs w:val="28"/>
        </w:rPr>
      </w:pPr>
      <w:r w:rsidRPr="0021694F">
        <w:rPr>
          <w:rFonts w:eastAsia="Arial"/>
          <w:sz w:val="28"/>
          <w:szCs w:val="28"/>
        </w:rPr>
        <w:t xml:space="preserve">Из 3103 практикующих акушер-гинекологов в РК в сельской местности работают 664. В 2019 году персональное распределение выпускников медицинских ВУЗов решением Республиканской комиссии при МЗ РК позволило направить на работу в регионы 180 акушер-гинекологов, </w:t>
      </w:r>
      <w:r w:rsidR="00FD3912">
        <w:rPr>
          <w:rFonts w:eastAsia="Arial"/>
          <w:sz w:val="28"/>
          <w:szCs w:val="28"/>
        </w:rPr>
        <w:t xml:space="preserve">                                     </w:t>
      </w:r>
      <w:r w:rsidRPr="0021694F">
        <w:rPr>
          <w:rFonts w:eastAsia="Arial"/>
          <w:sz w:val="28"/>
          <w:szCs w:val="28"/>
        </w:rPr>
        <w:t xml:space="preserve">76 анестезиологов-реаниматологов, 118 педиатров, 19 неонатологов. В результате, в организациях родовспоможения РК </w:t>
      </w:r>
      <w:r w:rsidRPr="0021694F">
        <w:rPr>
          <w:rFonts w:eastAsia="Arial"/>
          <w:b/>
          <w:sz w:val="28"/>
          <w:szCs w:val="28"/>
        </w:rPr>
        <w:t>укомплектованность</w:t>
      </w:r>
      <w:r w:rsidRPr="0021694F">
        <w:rPr>
          <w:rFonts w:eastAsia="Arial"/>
          <w:sz w:val="28"/>
          <w:szCs w:val="28"/>
        </w:rPr>
        <w:t xml:space="preserve"> акушер-гинекологами составляет </w:t>
      </w:r>
      <w:r w:rsidRPr="0021694F">
        <w:rPr>
          <w:rFonts w:eastAsia="Arial"/>
          <w:b/>
          <w:sz w:val="28"/>
          <w:szCs w:val="28"/>
        </w:rPr>
        <w:t>93%</w:t>
      </w:r>
      <w:r w:rsidRPr="002B64B7">
        <w:rPr>
          <w:rFonts w:eastAsia="Arial"/>
          <w:sz w:val="28"/>
          <w:szCs w:val="28"/>
        </w:rPr>
        <w:t>,</w:t>
      </w:r>
      <w:r w:rsidRPr="0021694F">
        <w:rPr>
          <w:rFonts w:eastAsia="Arial"/>
          <w:sz w:val="28"/>
          <w:szCs w:val="28"/>
        </w:rPr>
        <w:t xml:space="preserve"> анестезиологами-реаниматологами – </w:t>
      </w:r>
      <w:r w:rsidRPr="0021694F">
        <w:rPr>
          <w:rFonts w:eastAsia="Arial"/>
          <w:b/>
          <w:sz w:val="28"/>
          <w:szCs w:val="28"/>
        </w:rPr>
        <w:t>87,0%</w:t>
      </w:r>
      <w:r w:rsidRPr="002B64B7">
        <w:rPr>
          <w:rFonts w:eastAsia="Arial"/>
          <w:sz w:val="28"/>
          <w:szCs w:val="28"/>
        </w:rPr>
        <w:t xml:space="preserve">. </w:t>
      </w:r>
    </w:p>
    <w:p w14:paraId="542DD777" w14:textId="29529369" w:rsidR="00A17F39" w:rsidRDefault="00902DFF" w:rsidP="00EF453D">
      <w:pPr>
        <w:pStyle w:val="af0"/>
        <w:pBdr>
          <w:bottom w:val="single" w:sz="4" w:space="31" w:color="FFFFFF"/>
        </w:pBdr>
        <w:spacing w:after="0"/>
        <w:ind w:left="0" w:firstLine="709"/>
        <w:jc w:val="both"/>
        <w:rPr>
          <w:sz w:val="28"/>
          <w:szCs w:val="28"/>
        </w:rPr>
      </w:pPr>
      <w:r w:rsidRPr="00902DFF">
        <w:rPr>
          <w:sz w:val="28"/>
          <w:szCs w:val="28"/>
        </w:rPr>
        <w:t>Одним из приоритетных ключевых направлений социальной политики Республики Казахстан является борьба с</w:t>
      </w:r>
      <w:r w:rsidR="00A17F39">
        <w:rPr>
          <w:sz w:val="28"/>
          <w:szCs w:val="28"/>
        </w:rPr>
        <w:t xml:space="preserve"> онкологическими заболеваниями.</w:t>
      </w:r>
    </w:p>
    <w:p w14:paraId="2CF7374F" w14:textId="6F1A326D" w:rsidR="00EF453D" w:rsidRPr="0021694F" w:rsidRDefault="00EF453D" w:rsidP="00EF453D">
      <w:pPr>
        <w:pStyle w:val="af0"/>
        <w:pBdr>
          <w:bottom w:val="single" w:sz="4" w:space="31" w:color="FFFFFF"/>
        </w:pBdr>
        <w:spacing w:after="0"/>
        <w:ind w:left="0" w:firstLine="709"/>
        <w:jc w:val="both"/>
        <w:rPr>
          <w:sz w:val="28"/>
          <w:szCs w:val="28"/>
        </w:rPr>
      </w:pPr>
      <w:r>
        <w:rPr>
          <w:spacing w:val="2"/>
          <w:sz w:val="28"/>
          <w:szCs w:val="28"/>
          <w:shd w:val="clear" w:color="auto" w:fill="FFFFFF"/>
          <w:lang w:val="kk-KZ"/>
        </w:rPr>
        <w:t>С</w:t>
      </w:r>
      <w:r w:rsidRPr="0021694F">
        <w:rPr>
          <w:spacing w:val="2"/>
          <w:sz w:val="28"/>
          <w:szCs w:val="28"/>
          <w:shd w:val="clear" w:color="auto" w:fill="FFFFFF"/>
          <w:lang w:val="kk-KZ"/>
        </w:rPr>
        <w:t xml:space="preserve"> целью эффективного снижения смертности от </w:t>
      </w:r>
      <w:r w:rsidRPr="0021694F">
        <w:rPr>
          <w:b/>
          <w:sz w:val="28"/>
          <w:szCs w:val="28"/>
        </w:rPr>
        <w:t>онкологических заболеваний</w:t>
      </w:r>
      <w:r w:rsidRPr="0021694F">
        <w:rPr>
          <w:sz w:val="28"/>
          <w:szCs w:val="28"/>
        </w:rPr>
        <w:t xml:space="preserve">, реализуется утвержденный </w:t>
      </w:r>
      <w:r w:rsidR="00B0434D">
        <w:rPr>
          <w:sz w:val="28"/>
          <w:szCs w:val="28"/>
        </w:rPr>
        <w:t>п</w:t>
      </w:r>
      <w:r w:rsidRPr="0021694F">
        <w:rPr>
          <w:sz w:val="28"/>
          <w:szCs w:val="28"/>
        </w:rPr>
        <w:t xml:space="preserve">остановлением Правительства </w:t>
      </w:r>
      <w:r w:rsidRPr="0021694F">
        <w:rPr>
          <w:b/>
          <w:sz w:val="28"/>
          <w:szCs w:val="28"/>
        </w:rPr>
        <w:t>Комплексный план</w:t>
      </w:r>
      <w:r w:rsidRPr="0021694F">
        <w:rPr>
          <w:sz w:val="28"/>
          <w:szCs w:val="28"/>
        </w:rPr>
        <w:t xml:space="preserve"> по борьбе с онкологическими заболеваниями на</w:t>
      </w:r>
      <w:r w:rsidR="00FD3912">
        <w:rPr>
          <w:sz w:val="28"/>
          <w:szCs w:val="28"/>
        </w:rPr>
        <w:t xml:space="preserve">                            </w:t>
      </w:r>
      <w:r w:rsidRPr="0021694F">
        <w:rPr>
          <w:sz w:val="28"/>
          <w:szCs w:val="28"/>
        </w:rPr>
        <w:t xml:space="preserve"> 2018-2022 годы (далее – Комплексный план), который включает в себя четыре направления работы: </w:t>
      </w:r>
    </w:p>
    <w:p w14:paraId="23119882"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профилактика и управление факторами риска;</w:t>
      </w:r>
    </w:p>
    <w:p w14:paraId="75147FA7"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развитие высокоэффективной ранней диагностики;</w:t>
      </w:r>
    </w:p>
    <w:p w14:paraId="2E720E00"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внедрение интегрированной модели оказания онкологической помощи;</w:t>
      </w:r>
    </w:p>
    <w:p w14:paraId="688FD1DE"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развитие кадрового потенциала и науки.</w:t>
      </w:r>
    </w:p>
    <w:p w14:paraId="70731081"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xml:space="preserve">На оказание медицинских услуг онкологическим пациентам ежегодно выделяется около 40 млрд. тенге из республиканского бюджета. Комплексным планом предусмотрено ежегодно дополнительное финансирование около 8 млрд. тенге на расширение услуг в рамках гарантированного объема бесплатной медицинской помощи: скрининги, молекулярно-генетическое тестирование, услуги лучевой диагностики. </w:t>
      </w:r>
    </w:p>
    <w:p w14:paraId="094D236C" w14:textId="4EE9F4A1"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В 2019 году увеличился тариф на одного онкологического больного</w:t>
      </w:r>
      <w:r w:rsidR="00A81BA7">
        <w:rPr>
          <w:sz w:val="28"/>
          <w:szCs w:val="28"/>
        </w:rPr>
        <w:t xml:space="preserve">                    </w:t>
      </w:r>
      <w:r w:rsidRPr="0021694F">
        <w:rPr>
          <w:sz w:val="28"/>
          <w:szCs w:val="28"/>
        </w:rPr>
        <w:t xml:space="preserve"> (в месяц) до 8 953 тыс. тенге (2018 год – 8401,8 тыс. тенге).</w:t>
      </w:r>
    </w:p>
    <w:p w14:paraId="6F5491C4" w14:textId="77777777"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Реализуется проект по строительству современного национального координирующего института в области онкологии. Национальный научный онкологический центр (ННОЦ) будет запущен к 2021 году.</w:t>
      </w:r>
    </w:p>
    <w:p w14:paraId="1A68FA80" w14:textId="5B0D753C" w:rsidR="00EF453D" w:rsidRPr="0021694F" w:rsidRDefault="00EF453D" w:rsidP="00EF453D">
      <w:pPr>
        <w:pStyle w:val="af0"/>
        <w:pBdr>
          <w:bottom w:val="single" w:sz="4" w:space="31" w:color="FFFFFF"/>
        </w:pBdr>
        <w:spacing w:after="0"/>
        <w:ind w:left="0" w:firstLine="709"/>
        <w:jc w:val="both"/>
        <w:rPr>
          <w:sz w:val="28"/>
          <w:szCs w:val="28"/>
        </w:rPr>
      </w:pPr>
      <w:r w:rsidRPr="0021694F">
        <w:rPr>
          <w:sz w:val="28"/>
          <w:szCs w:val="28"/>
        </w:rPr>
        <w:t xml:space="preserve">С целью обмена передовым опытом в онкологии с 15 по 17 октября </w:t>
      </w:r>
      <w:r w:rsidR="00FD3912">
        <w:rPr>
          <w:sz w:val="28"/>
          <w:szCs w:val="28"/>
        </w:rPr>
        <w:t xml:space="preserve">                       </w:t>
      </w:r>
      <w:r w:rsidRPr="0021694F">
        <w:rPr>
          <w:sz w:val="28"/>
          <w:szCs w:val="28"/>
        </w:rPr>
        <w:t xml:space="preserve">2019 года проведен Саммит мировых лидеров онкологии (WCLS) в г. Нур-Султан, на котором заключено 3 меморандума о сотрудничестве с ведущими фармацевтическими производителями в области онкологии. </w:t>
      </w:r>
    </w:p>
    <w:p w14:paraId="14E4C5E5" w14:textId="2E575F88" w:rsidR="00177A8B" w:rsidRDefault="00EF453D" w:rsidP="00177A8B">
      <w:pPr>
        <w:pStyle w:val="af0"/>
        <w:pBdr>
          <w:bottom w:val="single" w:sz="4" w:space="31" w:color="FFFFFF"/>
        </w:pBdr>
        <w:spacing w:after="0"/>
        <w:ind w:left="0" w:firstLine="709"/>
        <w:jc w:val="both"/>
        <w:rPr>
          <w:sz w:val="28"/>
          <w:szCs w:val="28"/>
        </w:rPr>
      </w:pPr>
      <w:r w:rsidRPr="0021694F">
        <w:rPr>
          <w:sz w:val="28"/>
          <w:szCs w:val="28"/>
        </w:rPr>
        <w:t xml:space="preserve">За счет принятых мер был улучшен показатель ранней диагностики онкологических заболеваний. Так, доля ЗН 0-I стадии составила 26,8% в общей структуре новых случаев ЗН </w:t>
      </w:r>
      <w:r w:rsidRPr="0021694F">
        <w:rPr>
          <w:sz w:val="28"/>
          <w:szCs w:val="28"/>
          <w:lang w:eastAsia="ru-RU"/>
        </w:rPr>
        <w:t>(для сравнения, 2018 год – 25,5%, 2017 год – 24,7%, 2016 год – 21,8 %),</w:t>
      </w:r>
      <w:r w:rsidRPr="0021694F">
        <w:rPr>
          <w:sz w:val="28"/>
          <w:szCs w:val="28"/>
        </w:rPr>
        <w:t xml:space="preserve"> что улучшило выживаемость онкологических больных в</w:t>
      </w:r>
      <w:r w:rsidR="00FD3912">
        <w:rPr>
          <w:sz w:val="28"/>
          <w:szCs w:val="28"/>
        </w:rPr>
        <w:t xml:space="preserve">                 </w:t>
      </w:r>
      <w:r w:rsidRPr="0021694F">
        <w:rPr>
          <w:sz w:val="28"/>
          <w:szCs w:val="28"/>
        </w:rPr>
        <w:t xml:space="preserve"> 2019 году. В результате, удельный вес онкологических больных, живущих 5 лет и более с раком молочной железы составил 54,7% (в 2018 году – 54,5%), с раком шейки матки – 56,8% (в 2018 году – 54,5%).</w:t>
      </w:r>
    </w:p>
    <w:p w14:paraId="240A45D6" w14:textId="5CE72170" w:rsidR="00EF453D" w:rsidRPr="00FD3912" w:rsidRDefault="00054642" w:rsidP="00EF453D">
      <w:pPr>
        <w:pStyle w:val="af0"/>
        <w:pBdr>
          <w:bottom w:val="single" w:sz="4" w:space="31" w:color="FFFFFF"/>
        </w:pBdr>
        <w:spacing w:after="0"/>
        <w:ind w:left="0" w:firstLine="709"/>
        <w:jc w:val="both"/>
        <w:rPr>
          <w:i/>
          <w:sz w:val="26"/>
          <w:szCs w:val="26"/>
        </w:rPr>
      </w:pPr>
      <w:r w:rsidRPr="00827F80">
        <w:rPr>
          <w:color w:val="0D0D0D" w:themeColor="text1" w:themeTint="F2"/>
          <w:sz w:val="28"/>
          <w:szCs w:val="28"/>
        </w:rPr>
        <w:lastRenderedPageBreak/>
        <w:t xml:space="preserve">На 1 января 2020 года медицинскую помощь населению республики </w:t>
      </w:r>
      <w:r w:rsidRPr="002E01A7">
        <w:rPr>
          <w:color w:val="0D0D0D" w:themeColor="text1" w:themeTint="F2"/>
          <w:sz w:val="28"/>
          <w:szCs w:val="28"/>
        </w:rPr>
        <w:t>оказывают</w:t>
      </w:r>
      <w:r w:rsidRPr="002E01A7">
        <w:rPr>
          <w:b/>
          <w:color w:val="0D0D0D" w:themeColor="text1" w:themeTint="F2"/>
          <w:sz w:val="28"/>
          <w:szCs w:val="28"/>
        </w:rPr>
        <w:t xml:space="preserve"> 1471</w:t>
      </w:r>
      <w:r w:rsidRPr="002E01A7">
        <w:rPr>
          <w:color w:val="0D0D0D" w:themeColor="text1" w:themeTint="F2"/>
          <w:sz w:val="28"/>
          <w:szCs w:val="28"/>
        </w:rPr>
        <w:t xml:space="preserve"> больничных </w:t>
      </w:r>
      <w:r w:rsidRPr="002E01A7">
        <w:rPr>
          <w:i/>
          <w:color w:val="0D0D0D" w:themeColor="text1" w:themeTint="F2"/>
          <w:sz w:val="26"/>
          <w:szCs w:val="26"/>
        </w:rPr>
        <w:t xml:space="preserve">(741 государственных и 730 </w:t>
      </w:r>
      <w:r w:rsidRPr="00FD3912">
        <w:rPr>
          <w:i/>
          <w:sz w:val="26"/>
          <w:szCs w:val="26"/>
        </w:rPr>
        <w:t>частных)</w:t>
      </w:r>
      <w:r w:rsidRPr="00FD3912">
        <w:rPr>
          <w:sz w:val="28"/>
          <w:szCs w:val="28"/>
        </w:rPr>
        <w:t xml:space="preserve"> и </w:t>
      </w:r>
      <w:r w:rsidR="002E01A7" w:rsidRPr="00FD3912">
        <w:rPr>
          <w:sz w:val="28"/>
          <w:szCs w:val="28"/>
        </w:rPr>
        <w:br/>
      </w:r>
      <w:r w:rsidRPr="00FD3912">
        <w:rPr>
          <w:b/>
          <w:sz w:val="28"/>
          <w:szCs w:val="28"/>
        </w:rPr>
        <w:t xml:space="preserve">547 </w:t>
      </w:r>
      <w:r w:rsidRPr="00FD3912">
        <w:rPr>
          <w:sz w:val="28"/>
          <w:szCs w:val="28"/>
        </w:rPr>
        <w:t xml:space="preserve">амбулаторно-поликлинических организаций </w:t>
      </w:r>
      <w:r w:rsidR="002E01A7" w:rsidRPr="00FD3912">
        <w:rPr>
          <w:i/>
          <w:sz w:val="26"/>
          <w:szCs w:val="26"/>
        </w:rPr>
        <w:t xml:space="preserve">(360 государственных и </w:t>
      </w:r>
      <w:r w:rsidR="00FD3912">
        <w:rPr>
          <w:i/>
          <w:sz w:val="26"/>
          <w:szCs w:val="26"/>
        </w:rPr>
        <w:t xml:space="preserve">                           </w:t>
      </w:r>
      <w:r w:rsidR="002E01A7" w:rsidRPr="00FD3912">
        <w:rPr>
          <w:i/>
          <w:sz w:val="26"/>
          <w:szCs w:val="26"/>
        </w:rPr>
        <w:t xml:space="preserve">187 </w:t>
      </w:r>
      <w:r w:rsidRPr="00FD3912">
        <w:rPr>
          <w:i/>
          <w:sz w:val="26"/>
          <w:szCs w:val="26"/>
        </w:rPr>
        <w:t>частных).</w:t>
      </w:r>
    </w:p>
    <w:p w14:paraId="0AB265DD" w14:textId="77777777" w:rsidR="00EF453D" w:rsidRDefault="001E5F1E" w:rsidP="00EF453D">
      <w:pPr>
        <w:pStyle w:val="af0"/>
        <w:pBdr>
          <w:bottom w:val="single" w:sz="4" w:space="31" w:color="FFFFFF"/>
        </w:pBdr>
        <w:spacing w:after="0"/>
        <w:ind w:left="0" w:firstLine="709"/>
        <w:jc w:val="both"/>
        <w:rPr>
          <w:i/>
          <w:color w:val="0D0D0D" w:themeColor="text1" w:themeTint="F2"/>
          <w:sz w:val="26"/>
          <w:szCs w:val="26"/>
        </w:rPr>
      </w:pPr>
      <w:r w:rsidRPr="00FD3912">
        <w:rPr>
          <w:b/>
          <w:sz w:val="28"/>
          <w:szCs w:val="28"/>
          <w:lang w:val="kk-KZ" w:eastAsia="ru-RU"/>
        </w:rPr>
        <w:t xml:space="preserve">Уровень потребления стационарной помощи </w:t>
      </w:r>
      <w:r w:rsidRPr="00FD3912">
        <w:rPr>
          <w:sz w:val="28"/>
          <w:szCs w:val="28"/>
          <w:lang w:val="kk-KZ" w:eastAsia="ru-RU"/>
        </w:rPr>
        <w:t>в рамках гарантированного объема медицинской помощи (за исключением социально</w:t>
      </w:r>
      <w:r w:rsidRPr="002E01A7">
        <w:rPr>
          <w:color w:val="0D0D0D" w:themeColor="text1" w:themeTint="F2"/>
          <w:sz w:val="28"/>
          <w:szCs w:val="28"/>
          <w:lang w:val="kk-KZ" w:eastAsia="ru-RU"/>
        </w:rPr>
        <w:t>-значимых заболеваний) п</w:t>
      </w:r>
      <w:r w:rsidRPr="002E01A7">
        <w:rPr>
          <w:color w:val="0D0D0D" w:themeColor="text1" w:themeTint="F2"/>
          <w:sz w:val="28"/>
          <w:szCs w:val="28"/>
        </w:rPr>
        <w:t xml:space="preserve">о итогам 2019 года по республике </w:t>
      </w:r>
      <w:r w:rsidRPr="002E01A7">
        <w:rPr>
          <w:color w:val="0D0D0D" w:themeColor="text1" w:themeTint="F2"/>
          <w:sz w:val="28"/>
          <w:szCs w:val="28"/>
          <w:lang w:val="kk-KZ" w:eastAsia="ru-RU"/>
        </w:rPr>
        <w:t>составляет</w:t>
      </w:r>
      <w:r w:rsidR="00EF453D">
        <w:rPr>
          <w:color w:val="0D0D0D" w:themeColor="text1" w:themeTint="F2"/>
          <w:sz w:val="28"/>
          <w:szCs w:val="28"/>
          <w:lang w:val="kk-KZ" w:eastAsia="ru-RU"/>
        </w:rPr>
        <w:t xml:space="preserve">                      </w:t>
      </w:r>
      <w:r w:rsidRPr="002E01A7">
        <w:rPr>
          <w:color w:val="0D0D0D" w:themeColor="text1" w:themeTint="F2"/>
          <w:sz w:val="28"/>
          <w:szCs w:val="28"/>
          <w:lang w:val="kk-KZ" w:eastAsia="ru-RU"/>
        </w:rPr>
        <w:t xml:space="preserve"> </w:t>
      </w:r>
      <w:r w:rsidRPr="002E01A7">
        <w:rPr>
          <w:b/>
          <w:color w:val="0D0D0D" w:themeColor="text1" w:themeTint="F2"/>
          <w:sz w:val="28"/>
          <w:szCs w:val="28"/>
          <w:lang w:val="kk-KZ" w:eastAsia="ru-RU"/>
        </w:rPr>
        <w:t xml:space="preserve">995,6 </w:t>
      </w:r>
      <w:r w:rsidRPr="002E01A7">
        <w:rPr>
          <w:color w:val="0D0D0D" w:themeColor="text1" w:themeTint="F2"/>
          <w:sz w:val="28"/>
          <w:szCs w:val="28"/>
        </w:rPr>
        <w:t xml:space="preserve">койко-дней на 1000 населения </w:t>
      </w:r>
      <w:r w:rsidRPr="002E01A7">
        <w:rPr>
          <w:i/>
          <w:color w:val="0D0D0D" w:themeColor="text1" w:themeTint="F2"/>
          <w:sz w:val="26"/>
          <w:szCs w:val="26"/>
        </w:rPr>
        <w:t xml:space="preserve">(1033,4 </w:t>
      </w:r>
      <w:r w:rsidR="00EF453D">
        <w:rPr>
          <w:i/>
          <w:color w:val="0D0D0D" w:themeColor="text1" w:themeTint="F2"/>
          <w:sz w:val="26"/>
          <w:szCs w:val="26"/>
        </w:rPr>
        <w:t xml:space="preserve">- </w:t>
      </w:r>
      <w:r w:rsidRPr="002E01A7">
        <w:rPr>
          <w:i/>
          <w:color w:val="0D0D0D" w:themeColor="text1" w:themeTint="F2"/>
          <w:sz w:val="26"/>
          <w:szCs w:val="26"/>
        </w:rPr>
        <w:t>з</w:t>
      </w:r>
      <w:r w:rsidR="00A17F39">
        <w:rPr>
          <w:i/>
          <w:color w:val="0D0D0D" w:themeColor="text1" w:themeTint="F2"/>
          <w:sz w:val="26"/>
          <w:szCs w:val="26"/>
        </w:rPr>
        <w:t>а 2018 год).</w:t>
      </w:r>
    </w:p>
    <w:p w14:paraId="1BB2D959" w14:textId="29FAA6B9" w:rsidR="00374BC3" w:rsidRDefault="001E5F1E" w:rsidP="00374BC3">
      <w:pPr>
        <w:pStyle w:val="af0"/>
        <w:pBdr>
          <w:bottom w:val="single" w:sz="4" w:space="31" w:color="FFFFFF"/>
        </w:pBdr>
        <w:spacing w:after="0"/>
        <w:ind w:left="0" w:firstLine="709"/>
        <w:jc w:val="both"/>
        <w:rPr>
          <w:color w:val="0D0D0D" w:themeColor="text1" w:themeTint="F2"/>
          <w:sz w:val="28"/>
          <w:szCs w:val="28"/>
          <w:lang w:val="kk-KZ" w:eastAsia="ru-RU"/>
        </w:rPr>
      </w:pPr>
      <w:r w:rsidRPr="002E01A7">
        <w:rPr>
          <w:color w:val="0D0D0D" w:themeColor="text1" w:themeTint="F2"/>
          <w:sz w:val="28"/>
          <w:szCs w:val="28"/>
        </w:rPr>
        <w:t>В стационарных организациях здравоохранения проводится системная работа по оптимизации коечного фонда</w:t>
      </w:r>
      <w:r w:rsidR="002E01A7" w:rsidRPr="002E01A7">
        <w:rPr>
          <w:color w:val="0D0D0D" w:themeColor="text1" w:themeTint="F2"/>
          <w:sz w:val="28"/>
          <w:szCs w:val="28"/>
        </w:rPr>
        <w:t xml:space="preserve">, </w:t>
      </w:r>
      <w:r w:rsidRPr="002E01A7">
        <w:rPr>
          <w:color w:val="0D0D0D" w:themeColor="text1" w:themeTint="F2"/>
          <w:sz w:val="28"/>
          <w:szCs w:val="28"/>
          <w:lang w:val="kk-KZ"/>
        </w:rPr>
        <w:t>количество коек</w:t>
      </w:r>
      <w:r w:rsidR="002E01A7" w:rsidRPr="002E01A7">
        <w:rPr>
          <w:color w:val="0D0D0D" w:themeColor="text1" w:themeTint="F2"/>
          <w:sz w:val="28"/>
          <w:szCs w:val="28"/>
          <w:lang w:val="kk-KZ"/>
        </w:rPr>
        <w:t xml:space="preserve"> </w:t>
      </w:r>
      <w:r w:rsidR="00827F80">
        <w:rPr>
          <w:i/>
          <w:color w:val="0D0D0D" w:themeColor="text1" w:themeTint="F2"/>
          <w:sz w:val="26"/>
          <w:szCs w:val="26"/>
          <w:lang w:val="kk-KZ"/>
        </w:rPr>
        <w:t>(среднегодовое</w:t>
      </w:r>
      <w:r w:rsidR="002E01A7" w:rsidRPr="002E01A7">
        <w:rPr>
          <w:i/>
          <w:color w:val="0D0D0D" w:themeColor="text1" w:themeTint="F2"/>
          <w:sz w:val="26"/>
          <w:szCs w:val="26"/>
          <w:lang w:val="kk-KZ"/>
        </w:rPr>
        <w:t>)</w:t>
      </w:r>
      <w:r w:rsidRPr="002E01A7">
        <w:rPr>
          <w:color w:val="0D0D0D" w:themeColor="text1" w:themeTint="F2"/>
          <w:sz w:val="28"/>
          <w:szCs w:val="28"/>
          <w:lang w:val="kk-KZ"/>
        </w:rPr>
        <w:t xml:space="preserve"> </w:t>
      </w:r>
      <w:r w:rsidR="002E01A7" w:rsidRPr="002E01A7">
        <w:rPr>
          <w:color w:val="0D0D0D" w:themeColor="text1" w:themeTint="F2"/>
          <w:sz w:val="28"/>
          <w:szCs w:val="28"/>
          <w:lang w:val="kk-KZ"/>
        </w:rPr>
        <w:t>–</w:t>
      </w:r>
      <w:r w:rsidRPr="002E01A7">
        <w:rPr>
          <w:color w:val="0D0D0D" w:themeColor="text1" w:themeTint="F2"/>
          <w:sz w:val="28"/>
          <w:szCs w:val="28"/>
          <w:lang w:val="kk-KZ"/>
        </w:rPr>
        <w:t xml:space="preserve"> </w:t>
      </w:r>
      <w:r w:rsidR="002E01A7" w:rsidRPr="002E01A7">
        <w:rPr>
          <w:color w:val="0D0D0D" w:themeColor="text1" w:themeTint="F2"/>
          <w:sz w:val="28"/>
          <w:szCs w:val="28"/>
          <w:lang w:val="kk-KZ"/>
        </w:rPr>
        <w:br/>
      </w:r>
      <w:r w:rsidRPr="002E01A7">
        <w:rPr>
          <w:b/>
          <w:bCs/>
          <w:color w:val="0D0D0D" w:themeColor="text1" w:themeTint="F2"/>
          <w:sz w:val="28"/>
          <w:szCs w:val="28"/>
          <w:lang w:eastAsia="ru-RU"/>
        </w:rPr>
        <w:t>62</w:t>
      </w:r>
      <w:r w:rsidR="002E01A7" w:rsidRPr="002E01A7">
        <w:rPr>
          <w:b/>
          <w:bCs/>
          <w:color w:val="0D0D0D" w:themeColor="text1" w:themeTint="F2"/>
          <w:sz w:val="28"/>
          <w:szCs w:val="28"/>
          <w:lang w:eastAsia="ru-RU"/>
        </w:rPr>
        <w:t xml:space="preserve"> </w:t>
      </w:r>
      <w:r w:rsidRPr="002E01A7">
        <w:rPr>
          <w:b/>
          <w:bCs/>
          <w:color w:val="0D0D0D" w:themeColor="text1" w:themeTint="F2"/>
          <w:sz w:val="28"/>
          <w:szCs w:val="28"/>
          <w:lang w:eastAsia="ru-RU"/>
        </w:rPr>
        <w:t>218</w:t>
      </w:r>
      <w:r w:rsidRPr="002E01A7">
        <w:rPr>
          <w:b/>
          <w:bCs/>
          <w:color w:val="0D0D0D" w:themeColor="text1" w:themeTint="F2"/>
          <w:sz w:val="28"/>
          <w:szCs w:val="28"/>
          <w:lang w:val="kk-KZ" w:eastAsia="ru-RU"/>
        </w:rPr>
        <w:t>,</w:t>
      </w:r>
      <w:r w:rsidRPr="002E01A7">
        <w:rPr>
          <w:color w:val="0D0D0D" w:themeColor="text1" w:themeTint="F2"/>
          <w:sz w:val="28"/>
          <w:szCs w:val="28"/>
          <w:lang w:val="kk-KZ"/>
        </w:rPr>
        <w:t xml:space="preserve"> </w:t>
      </w:r>
      <w:r w:rsidRPr="002E01A7">
        <w:rPr>
          <w:bCs/>
          <w:color w:val="0D0D0D" w:themeColor="text1" w:themeTint="F2"/>
          <w:sz w:val="28"/>
          <w:szCs w:val="28"/>
          <w:lang w:val="kk-KZ" w:eastAsia="ru-RU"/>
        </w:rPr>
        <w:t>о</w:t>
      </w:r>
      <w:r w:rsidR="002E01A7" w:rsidRPr="002E01A7">
        <w:rPr>
          <w:color w:val="0D0D0D" w:themeColor="text1" w:themeTint="F2"/>
          <w:sz w:val="28"/>
          <w:szCs w:val="28"/>
          <w:lang w:val="kk-KZ"/>
        </w:rPr>
        <w:t xml:space="preserve">беспеченность койками на 10 тыс. населения </w:t>
      </w:r>
      <w:r w:rsidR="002E01A7" w:rsidRPr="002E01A7">
        <w:rPr>
          <w:bCs/>
          <w:color w:val="0D0D0D" w:themeColor="text1" w:themeTint="F2"/>
          <w:sz w:val="28"/>
          <w:szCs w:val="28"/>
          <w:lang w:val="kk-KZ" w:eastAsia="ru-RU"/>
        </w:rPr>
        <w:t xml:space="preserve">составляет </w:t>
      </w:r>
      <w:r w:rsidR="00FD3912">
        <w:rPr>
          <w:bCs/>
          <w:color w:val="0D0D0D" w:themeColor="text1" w:themeTint="F2"/>
          <w:sz w:val="28"/>
          <w:szCs w:val="28"/>
          <w:lang w:val="kk-KZ" w:eastAsia="ru-RU"/>
        </w:rPr>
        <w:t xml:space="preserve">                                          </w:t>
      </w:r>
      <w:r w:rsidRPr="002E01A7">
        <w:rPr>
          <w:b/>
          <w:bCs/>
          <w:color w:val="0D0D0D" w:themeColor="text1" w:themeTint="F2"/>
          <w:sz w:val="28"/>
          <w:szCs w:val="28"/>
          <w:lang w:eastAsia="ru-RU"/>
        </w:rPr>
        <w:t>33,2</w:t>
      </w:r>
      <w:r w:rsidRPr="002E01A7">
        <w:rPr>
          <w:b/>
          <w:bCs/>
          <w:color w:val="0D0D0D" w:themeColor="text1" w:themeTint="F2"/>
          <w:sz w:val="28"/>
          <w:szCs w:val="28"/>
          <w:lang w:val="kk-KZ" w:eastAsia="ru-RU"/>
        </w:rPr>
        <w:t>.</w:t>
      </w:r>
      <w:r w:rsidR="00EF453D">
        <w:rPr>
          <w:b/>
          <w:bCs/>
          <w:color w:val="0D0D0D" w:themeColor="text1" w:themeTint="F2"/>
          <w:sz w:val="28"/>
          <w:szCs w:val="28"/>
          <w:lang w:val="kk-KZ" w:eastAsia="ru-RU"/>
        </w:rPr>
        <w:t xml:space="preserve"> </w:t>
      </w:r>
      <w:r w:rsidRPr="002E01A7">
        <w:rPr>
          <w:b/>
          <w:color w:val="0D0D0D" w:themeColor="text1" w:themeTint="F2"/>
          <w:sz w:val="28"/>
          <w:szCs w:val="28"/>
          <w:lang w:val="kk-KZ"/>
        </w:rPr>
        <w:t>Количество коек</w:t>
      </w:r>
      <w:r w:rsidRPr="002E01A7">
        <w:rPr>
          <w:color w:val="0D0D0D" w:themeColor="text1" w:themeTint="F2"/>
          <w:sz w:val="28"/>
          <w:szCs w:val="28"/>
          <w:lang w:val="kk-KZ"/>
        </w:rPr>
        <w:t xml:space="preserve"> на конец отчетного периода составило </w:t>
      </w:r>
      <w:r w:rsidRPr="002E01A7">
        <w:rPr>
          <w:b/>
          <w:bCs/>
          <w:color w:val="0D0D0D" w:themeColor="text1" w:themeTint="F2"/>
          <w:sz w:val="28"/>
          <w:szCs w:val="28"/>
          <w:lang w:eastAsia="ru-RU"/>
        </w:rPr>
        <w:t>61</w:t>
      </w:r>
      <w:r w:rsidR="002E01A7" w:rsidRPr="002E01A7">
        <w:rPr>
          <w:b/>
          <w:bCs/>
          <w:color w:val="0D0D0D" w:themeColor="text1" w:themeTint="F2"/>
          <w:sz w:val="28"/>
          <w:szCs w:val="28"/>
          <w:lang w:eastAsia="ru-RU"/>
        </w:rPr>
        <w:t> </w:t>
      </w:r>
      <w:r w:rsidRPr="002E01A7">
        <w:rPr>
          <w:b/>
          <w:bCs/>
          <w:color w:val="0D0D0D" w:themeColor="text1" w:themeTint="F2"/>
          <w:sz w:val="28"/>
          <w:szCs w:val="28"/>
          <w:lang w:eastAsia="ru-RU"/>
        </w:rPr>
        <w:t>356</w:t>
      </w:r>
      <w:r w:rsidR="002E01A7" w:rsidRPr="002E01A7">
        <w:rPr>
          <w:b/>
          <w:bCs/>
          <w:color w:val="0D0D0D" w:themeColor="text1" w:themeTint="F2"/>
          <w:sz w:val="28"/>
          <w:szCs w:val="28"/>
          <w:lang w:val="kk-KZ" w:eastAsia="ru-RU"/>
        </w:rPr>
        <w:t xml:space="preserve"> </w:t>
      </w:r>
      <w:r w:rsidR="002E01A7" w:rsidRPr="002E01A7">
        <w:rPr>
          <w:bCs/>
          <w:i/>
          <w:color w:val="0D0D0D" w:themeColor="text1" w:themeTint="F2"/>
          <w:sz w:val="26"/>
          <w:szCs w:val="26"/>
          <w:lang w:val="kk-KZ" w:eastAsia="ru-RU"/>
        </w:rPr>
        <w:t>(</w:t>
      </w:r>
      <w:r w:rsidR="002E01A7" w:rsidRPr="002E01A7">
        <w:rPr>
          <w:bCs/>
          <w:i/>
          <w:color w:val="0D0D0D" w:themeColor="text1" w:themeTint="F2"/>
          <w:sz w:val="26"/>
          <w:szCs w:val="26"/>
          <w:lang w:eastAsia="ru-RU"/>
        </w:rPr>
        <w:t xml:space="preserve">62 472 в </w:t>
      </w:r>
      <w:r w:rsidR="002E01A7" w:rsidRPr="002E01A7">
        <w:rPr>
          <w:bCs/>
          <w:i/>
          <w:color w:val="0D0D0D" w:themeColor="text1" w:themeTint="F2"/>
          <w:sz w:val="26"/>
          <w:szCs w:val="26"/>
          <w:lang w:val="kk-KZ" w:eastAsia="ru-RU"/>
        </w:rPr>
        <w:t>2018 году)</w:t>
      </w:r>
      <w:r w:rsidR="002E01A7" w:rsidRPr="002E01A7">
        <w:rPr>
          <w:color w:val="0D0D0D" w:themeColor="text1" w:themeTint="F2"/>
          <w:sz w:val="28"/>
          <w:szCs w:val="28"/>
        </w:rPr>
        <w:t xml:space="preserve">. В </w:t>
      </w:r>
      <w:r w:rsidRPr="002E01A7">
        <w:rPr>
          <w:color w:val="0D0D0D" w:themeColor="text1" w:themeTint="F2"/>
          <w:sz w:val="28"/>
          <w:szCs w:val="28"/>
          <w:lang w:val="kk-KZ" w:eastAsia="ru-RU"/>
        </w:rPr>
        <w:t>круглосуточных стационарах сокращено 3 721 коек, перепрофилировано в койко-места дневного стационара 166 койки, вновь введено 3 047 коек.</w:t>
      </w:r>
      <w:r w:rsidR="00374BC3">
        <w:rPr>
          <w:color w:val="0D0D0D" w:themeColor="text1" w:themeTint="F2"/>
          <w:sz w:val="28"/>
          <w:szCs w:val="28"/>
          <w:lang w:val="kk-KZ" w:eastAsia="ru-RU"/>
        </w:rPr>
        <w:t xml:space="preserve"> </w:t>
      </w:r>
      <w:r w:rsidR="00827F80" w:rsidRPr="001221E6">
        <w:rPr>
          <w:color w:val="0D0D0D" w:themeColor="text1" w:themeTint="F2"/>
          <w:sz w:val="28"/>
          <w:szCs w:val="28"/>
        </w:rPr>
        <w:t>К</w:t>
      </w:r>
      <w:r w:rsidR="00827F80" w:rsidRPr="001221E6">
        <w:rPr>
          <w:color w:val="0D0D0D" w:themeColor="text1" w:themeTint="F2"/>
          <w:sz w:val="28"/>
          <w:szCs w:val="28"/>
          <w:lang w:val="kk-KZ" w:eastAsia="ru-RU"/>
        </w:rPr>
        <w:t xml:space="preserve">оечный фонд в </w:t>
      </w:r>
      <w:r w:rsidR="001221E6" w:rsidRPr="001221E6">
        <w:rPr>
          <w:color w:val="0D0D0D" w:themeColor="text1" w:themeTint="F2"/>
          <w:sz w:val="28"/>
          <w:szCs w:val="28"/>
          <w:lang w:val="kk-KZ" w:eastAsia="ru-RU"/>
        </w:rPr>
        <w:t xml:space="preserve">стационарах дневного пребывания амбулаторных организаций </w:t>
      </w:r>
      <w:r w:rsidR="00827F80" w:rsidRPr="001221E6">
        <w:rPr>
          <w:color w:val="0D0D0D" w:themeColor="text1" w:themeTint="F2"/>
          <w:sz w:val="28"/>
          <w:szCs w:val="28"/>
          <w:lang w:val="kk-KZ" w:eastAsia="ru-RU"/>
        </w:rPr>
        <w:t>увеличен</w:t>
      </w:r>
      <w:r w:rsidR="001221E6" w:rsidRPr="001221E6">
        <w:rPr>
          <w:color w:val="0D0D0D" w:themeColor="text1" w:themeTint="F2"/>
          <w:sz w:val="28"/>
          <w:szCs w:val="28"/>
          <w:lang w:val="kk-KZ" w:eastAsia="ru-RU"/>
        </w:rPr>
        <w:t xml:space="preserve"> на </w:t>
      </w:r>
      <w:r w:rsidR="001221E6" w:rsidRPr="001221E6">
        <w:rPr>
          <w:b/>
          <w:color w:val="0D0D0D" w:themeColor="text1" w:themeTint="F2"/>
          <w:sz w:val="28"/>
          <w:szCs w:val="28"/>
          <w:lang w:val="kk-KZ" w:eastAsia="ru-RU"/>
        </w:rPr>
        <w:t>4,9</w:t>
      </w:r>
      <w:r w:rsidR="00827F80" w:rsidRPr="001221E6">
        <w:rPr>
          <w:b/>
          <w:color w:val="0D0D0D" w:themeColor="text1" w:themeTint="F2"/>
          <w:sz w:val="28"/>
          <w:szCs w:val="28"/>
          <w:lang w:val="kk-KZ" w:eastAsia="ru-RU"/>
        </w:rPr>
        <w:t>%</w:t>
      </w:r>
      <w:r w:rsidR="00827F80" w:rsidRPr="001221E6">
        <w:rPr>
          <w:color w:val="0D0D0D" w:themeColor="text1" w:themeTint="F2"/>
          <w:sz w:val="28"/>
          <w:szCs w:val="28"/>
          <w:lang w:val="kk-KZ" w:eastAsia="ru-RU"/>
        </w:rPr>
        <w:t xml:space="preserve"> </w:t>
      </w:r>
      <w:r w:rsidR="001221E6" w:rsidRPr="001221E6">
        <w:rPr>
          <w:color w:val="0D0D0D" w:themeColor="text1" w:themeTint="F2"/>
          <w:sz w:val="28"/>
          <w:szCs w:val="28"/>
          <w:lang w:val="kk-KZ" w:eastAsia="ru-RU"/>
        </w:rPr>
        <w:t>(увеличение на 892 койко-мест).</w:t>
      </w:r>
    </w:p>
    <w:p w14:paraId="521A6D82" w14:textId="77777777" w:rsidR="00374BC3" w:rsidRDefault="000E2EEC" w:rsidP="00374BC3">
      <w:pPr>
        <w:pStyle w:val="af0"/>
        <w:pBdr>
          <w:bottom w:val="single" w:sz="4" w:space="31" w:color="FFFFFF"/>
        </w:pBdr>
        <w:spacing w:after="0"/>
        <w:ind w:left="0" w:firstLine="709"/>
        <w:jc w:val="both"/>
        <w:rPr>
          <w:i/>
          <w:color w:val="0D0D0D" w:themeColor="text1" w:themeTint="F2"/>
          <w:sz w:val="26"/>
          <w:szCs w:val="26"/>
        </w:rPr>
      </w:pPr>
      <w:r w:rsidRPr="001221E6">
        <w:rPr>
          <w:color w:val="0D0D0D" w:themeColor="text1" w:themeTint="F2"/>
          <w:sz w:val="28"/>
          <w:szCs w:val="28"/>
        </w:rPr>
        <w:t xml:space="preserve">В целях </w:t>
      </w:r>
      <w:r w:rsidRPr="001221E6">
        <w:rPr>
          <w:b/>
          <w:color w:val="0D0D0D" w:themeColor="text1" w:themeTint="F2"/>
          <w:sz w:val="28"/>
          <w:szCs w:val="28"/>
        </w:rPr>
        <w:t>совершенствования инфраструктуры</w:t>
      </w:r>
      <w:r w:rsidRPr="001221E6">
        <w:rPr>
          <w:color w:val="0D0D0D" w:themeColor="text1" w:themeTint="F2"/>
          <w:sz w:val="28"/>
          <w:szCs w:val="28"/>
        </w:rPr>
        <w:t xml:space="preserve"> здравоохранения, обеспечивающей равный доступ к медицинским услугам населению, за счет целевых трансфертов из республиканского бюджета в 2019 году построено </w:t>
      </w:r>
      <w:r w:rsidR="001221E6">
        <w:rPr>
          <w:color w:val="0D0D0D" w:themeColor="text1" w:themeTint="F2"/>
          <w:sz w:val="28"/>
          <w:szCs w:val="28"/>
        </w:rPr>
        <w:br/>
      </w:r>
      <w:r w:rsidRPr="001221E6">
        <w:rPr>
          <w:b/>
          <w:color w:val="0D0D0D" w:themeColor="text1" w:themeTint="F2"/>
          <w:sz w:val="28"/>
          <w:szCs w:val="28"/>
        </w:rPr>
        <w:t>5 стационарных объектов, 5 амбулаторно-поликлинических объектов</w:t>
      </w:r>
      <w:r w:rsidR="001221E6">
        <w:rPr>
          <w:color w:val="0D0D0D" w:themeColor="text1" w:themeTint="F2"/>
          <w:sz w:val="28"/>
          <w:szCs w:val="28"/>
        </w:rPr>
        <w:t xml:space="preserve"> и проведено сейсмоусиление 1</w:t>
      </w:r>
      <w:r w:rsidRPr="001221E6">
        <w:rPr>
          <w:color w:val="0D0D0D" w:themeColor="text1" w:themeTint="F2"/>
          <w:sz w:val="28"/>
          <w:szCs w:val="28"/>
        </w:rPr>
        <w:t xml:space="preserve"> объекта здравоохранения, </w:t>
      </w:r>
      <w:r w:rsidR="001221E6">
        <w:rPr>
          <w:color w:val="0D0D0D" w:themeColor="text1" w:themeTint="F2"/>
          <w:sz w:val="28"/>
          <w:szCs w:val="28"/>
        </w:rPr>
        <w:t xml:space="preserve">в акиматом </w:t>
      </w:r>
      <w:r w:rsidR="001221E6" w:rsidRPr="001221E6">
        <w:rPr>
          <w:color w:val="0D0D0D" w:themeColor="text1" w:themeTint="F2"/>
          <w:sz w:val="28"/>
          <w:szCs w:val="28"/>
        </w:rPr>
        <w:t>Алматинской области планируется заверш</w:t>
      </w:r>
      <w:r w:rsidR="001221E6">
        <w:rPr>
          <w:color w:val="0D0D0D" w:themeColor="text1" w:themeTint="F2"/>
          <w:sz w:val="28"/>
          <w:szCs w:val="28"/>
        </w:rPr>
        <w:t xml:space="preserve">ение строительства 1 стационарного объекта </w:t>
      </w:r>
      <w:r w:rsidR="001221E6" w:rsidRPr="001221E6">
        <w:rPr>
          <w:i/>
          <w:color w:val="0D0D0D" w:themeColor="text1" w:themeTint="F2"/>
          <w:sz w:val="26"/>
          <w:szCs w:val="26"/>
        </w:rPr>
        <w:t>(</w:t>
      </w:r>
      <w:r w:rsidRPr="001221E6">
        <w:rPr>
          <w:i/>
          <w:color w:val="0D0D0D" w:themeColor="text1" w:themeTint="F2"/>
          <w:sz w:val="26"/>
          <w:szCs w:val="26"/>
        </w:rPr>
        <w:t>м</w:t>
      </w:r>
      <w:r w:rsidR="001221E6" w:rsidRPr="001221E6">
        <w:rPr>
          <w:i/>
          <w:color w:val="0D0D0D" w:themeColor="text1" w:themeTint="F2"/>
          <w:sz w:val="26"/>
          <w:szCs w:val="26"/>
        </w:rPr>
        <w:t>арт</w:t>
      </w:r>
      <w:r w:rsidR="001221E6">
        <w:rPr>
          <w:i/>
          <w:color w:val="0D0D0D" w:themeColor="text1" w:themeTint="F2"/>
          <w:sz w:val="26"/>
          <w:szCs w:val="26"/>
        </w:rPr>
        <w:t>,</w:t>
      </w:r>
      <w:r w:rsidR="00251AC5" w:rsidRPr="001221E6">
        <w:rPr>
          <w:i/>
          <w:color w:val="0D0D0D" w:themeColor="text1" w:themeTint="F2"/>
          <w:sz w:val="26"/>
          <w:szCs w:val="26"/>
        </w:rPr>
        <w:t xml:space="preserve"> </w:t>
      </w:r>
      <w:r w:rsidR="001221E6">
        <w:rPr>
          <w:i/>
          <w:color w:val="0D0D0D" w:themeColor="text1" w:themeTint="F2"/>
          <w:sz w:val="26"/>
          <w:szCs w:val="26"/>
        </w:rPr>
        <w:t>2020 год</w:t>
      </w:r>
      <w:r w:rsidR="001221E6" w:rsidRPr="001221E6">
        <w:rPr>
          <w:i/>
          <w:color w:val="0D0D0D" w:themeColor="text1" w:themeTint="F2"/>
          <w:sz w:val="26"/>
          <w:szCs w:val="26"/>
        </w:rPr>
        <w:t>)</w:t>
      </w:r>
      <w:r w:rsidR="001221E6">
        <w:rPr>
          <w:i/>
          <w:color w:val="0D0D0D" w:themeColor="text1" w:themeTint="F2"/>
          <w:sz w:val="26"/>
          <w:szCs w:val="26"/>
        </w:rPr>
        <w:t>.</w:t>
      </w:r>
    </w:p>
    <w:p w14:paraId="2EE50DF0" w14:textId="77777777" w:rsidR="00374BC3" w:rsidRDefault="000E2EEC" w:rsidP="00374BC3">
      <w:pPr>
        <w:pStyle w:val="af0"/>
        <w:pBdr>
          <w:bottom w:val="single" w:sz="4" w:space="31" w:color="FFFFFF"/>
        </w:pBdr>
        <w:spacing w:after="0"/>
        <w:ind w:left="0" w:firstLine="709"/>
        <w:jc w:val="both"/>
        <w:rPr>
          <w:color w:val="0D0D0D" w:themeColor="text1" w:themeTint="F2"/>
          <w:sz w:val="28"/>
          <w:szCs w:val="28"/>
        </w:rPr>
      </w:pPr>
      <w:r w:rsidRPr="001221E6">
        <w:rPr>
          <w:color w:val="0D0D0D" w:themeColor="text1" w:themeTint="F2"/>
          <w:sz w:val="28"/>
          <w:szCs w:val="28"/>
        </w:rPr>
        <w:t xml:space="preserve">Для развития инфраструктуры и государственно-частного партнерства </w:t>
      </w:r>
      <w:r w:rsidRPr="000F6155">
        <w:rPr>
          <w:i/>
          <w:color w:val="0D0D0D" w:themeColor="text1" w:themeTint="F2"/>
          <w:sz w:val="26"/>
          <w:szCs w:val="26"/>
        </w:rPr>
        <w:t>(далее – ГЧП)</w:t>
      </w:r>
      <w:r w:rsidRPr="001221E6">
        <w:rPr>
          <w:color w:val="0D0D0D" w:themeColor="text1" w:themeTint="F2"/>
          <w:sz w:val="28"/>
          <w:szCs w:val="28"/>
        </w:rPr>
        <w:t xml:space="preserve"> в здравоохранении РК проведена инвентаризация объектов здравоохранения. В результате сформирован </w:t>
      </w:r>
      <w:r w:rsidRPr="00B33377">
        <w:rPr>
          <w:b/>
          <w:color w:val="0D0D0D" w:themeColor="text1" w:themeTint="F2"/>
          <w:sz w:val="28"/>
          <w:szCs w:val="28"/>
        </w:rPr>
        <w:t>перечень потенциальных</w:t>
      </w:r>
      <w:r w:rsidRPr="001221E6">
        <w:rPr>
          <w:color w:val="0D0D0D" w:themeColor="text1" w:themeTint="F2"/>
          <w:sz w:val="28"/>
          <w:szCs w:val="28"/>
        </w:rPr>
        <w:t xml:space="preserve"> </w:t>
      </w:r>
      <w:r w:rsidRPr="001221E6">
        <w:rPr>
          <w:b/>
          <w:color w:val="0D0D0D" w:themeColor="text1" w:themeTint="F2"/>
          <w:sz w:val="28"/>
          <w:szCs w:val="28"/>
        </w:rPr>
        <w:t>инвестиционных проектов</w:t>
      </w:r>
      <w:r w:rsidRPr="001221E6">
        <w:rPr>
          <w:color w:val="0D0D0D" w:themeColor="text1" w:themeTint="F2"/>
          <w:sz w:val="28"/>
          <w:szCs w:val="28"/>
        </w:rPr>
        <w:t xml:space="preserve"> до 2025 года, которые будут реализованы из различных источников (бюджетное финансирование, ГЧП).</w:t>
      </w:r>
    </w:p>
    <w:p w14:paraId="7C5EEB34" w14:textId="77777777" w:rsidR="00374BC3" w:rsidRDefault="00CE14B6" w:rsidP="00374BC3">
      <w:pPr>
        <w:pStyle w:val="af0"/>
        <w:pBdr>
          <w:bottom w:val="single" w:sz="4" w:space="31" w:color="FFFFFF"/>
        </w:pBdr>
        <w:spacing w:after="0"/>
        <w:ind w:left="0" w:firstLine="709"/>
        <w:jc w:val="both"/>
        <w:rPr>
          <w:color w:val="0D0D0D" w:themeColor="text1" w:themeTint="F2"/>
          <w:sz w:val="28"/>
          <w:szCs w:val="28"/>
        </w:rPr>
      </w:pPr>
      <w:r w:rsidRPr="001221E6">
        <w:rPr>
          <w:color w:val="0D0D0D" w:themeColor="text1" w:themeTint="F2"/>
          <w:sz w:val="28"/>
          <w:szCs w:val="28"/>
        </w:rPr>
        <w:t xml:space="preserve">В целях привлечения инвестиций и развития механизмов </w:t>
      </w:r>
      <w:r w:rsidR="00640236" w:rsidRPr="001221E6">
        <w:rPr>
          <w:color w:val="0D0D0D" w:themeColor="text1" w:themeTint="F2"/>
          <w:sz w:val="28"/>
          <w:szCs w:val="28"/>
        </w:rPr>
        <w:t>ГЧП</w:t>
      </w:r>
      <w:r w:rsidRPr="001221E6">
        <w:rPr>
          <w:color w:val="0D0D0D" w:themeColor="text1" w:themeTint="F2"/>
          <w:sz w:val="28"/>
          <w:szCs w:val="28"/>
        </w:rPr>
        <w:t xml:space="preserve"> реализуется комплекс мер по совершенствованию тарифной политики и снижению административных барьеров для частных</w:t>
      </w:r>
      <w:r w:rsidR="001221E6" w:rsidRPr="001221E6">
        <w:rPr>
          <w:color w:val="0D0D0D" w:themeColor="text1" w:themeTint="F2"/>
          <w:sz w:val="28"/>
          <w:szCs w:val="28"/>
        </w:rPr>
        <w:t xml:space="preserve"> поставщиков медицинских услуг.</w:t>
      </w:r>
    </w:p>
    <w:p w14:paraId="7BB1E8AA" w14:textId="77777777" w:rsidR="000721DB" w:rsidRDefault="00E96925" w:rsidP="00374BC3">
      <w:pPr>
        <w:pStyle w:val="af0"/>
        <w:pBdr>
          <w:bottom w:val="single" w:sz="4" w:space="31" w:color="FFFFFF"/>
        </w:pBdr>
        <w:spacing w:after="0"/>
        <w:ind w:left="0" w:firstLine="709"/>
        <w:jc w:val="both"/>
        <w:rPr>
          <w:color w:val="0D0D0D" w:themeColor="text1" w:themeTint="F2"/>
          <w:sz w:val="28"/>
          <w:szCs w:val="28"/>
        </w:rPr>
      </w:pPr>
      <w:r w:rsidRPr="004F50A0">
        <w:rPr>
          <w:color w:val="0D0D0D" w:themeColor="text1" w:themeTint="F2"/>
          <w:sz w:val="28"/>
          <w:szCs w:val="28"/>
        </w:rPr>
        <w:t xml:space="preserve">В целях сокращения административных барьеров для бизнеса в первоочередном порядке пересмотрены </w:t>
      </w:r>
      <w:r w:rsidRPr="004F50A0">
        <w:rPr>
          <w:b/>
          <w:color w:val="0D0D0D" w:themeColor="text1" w:themeTint="F2"/>
          <w:sz w:val="28"/>
          <w:szCs w:val="28"/>
        </w:rPr>
        <w:t>6 Санитарных правил</w:t>
      </w:r>
      <w:r w:rsidRPr="004F50A0">
        <w:rPr>
          <w:color w:val="0D0D0D" w:themeColor="text1" w:themeTint="F2"/>
          <w:sz w:val="28"/>
          <w:szCs w:val="28"/>
        </w:rPr>
        <w:t xml:space="preserve">, в отношении которых поступило наибольшее количество нареканий и предложений </w:t>
      </w:r>
      <w:r w:rsidRPr="004F50A0">
        <w:rPr>
          <w:i/>
          <w:color w:val="0D0D0D" w:themeColor="text1" w:themeTint="F2"/>
          <w:sz w:val="26"/>
          <w:szCs w:val="26"/>
        </w:rPr>
        <w:t>(санитарно-эпидемиологические требования к объектам здравоохранения, дошкольного воспитания и обучения детей, оптовой и розничной торговли пищевой продукцией, а также к лабораториям, использующим потенциально опасные химические и биологические вещества, транспортным средствам для перевозки пассажиров и грузов)</w:t>
      </w:r>
      <w:r w:rsidRPr="004F50A0">
        <w:rPr>
          <w:color w:val="0D0D0D" w:themeColor="text1" w:themeTint="F2"/>
          <w:sz w:val="28"/>
          <w:szCs w:val="28"/>
        </w:rPr>
        <w:t xml:space="preserve"> и оптимизированы санитарно-эпидемиологические требования. </w:t>
      </w:r>
      <w:r w:rsidRPr="004F50A0">
        <w:rPr>
          <w:b/>
          <w:color w:val="0D0D0D" w:themeColor="text1" w:themeTint="F2"/>
          <w:sz w:val="28"/>
          <w:szCs w:val="28"/>
        </w:rPr>
        <w:t>Отменено 29</w:t>
      </w:r>
      <w:r w:rsidR="004F50A0">
        <w:rPr>
          <w:color w:val="0D0D0D" w:themeColor="text1" w:themeTint="F2"/>
          <w:sz w:val="28"/>
          <w:szCs w:val="28"/>
        </w:rPr>
        <w:t xml:space="preserve"> устаревших Санитарных правил.</w:t>
      </w:r>
    </w:p>
    <w:p w14:paraId="3F4079A3" w14:textId="7337BE96" w:rsidR="00374BC3" w:rsidRDefault="00E96925" w:rsidP="00374BC3">
      <w:pPr>
        <w:pStyle w:val="af0"/>
        <w:pBdr>
          <w:bottom w:val="single" w:sz="4" w:space="31" w:color="FFFFFF"/>
        </w:pBdr>
        <w:spacing w:after="0"/>
        <w:ind w:left="0" w:firstLine="709"/>
        <w:jc w:val="both"/>
        <w:rPr>
          <w:color w:val="0D0D0D" w:themeColor="text1" w:themeTint="F2"/>
          <w:sz w:val="28"/>
          <w:szCs w:val="28"/>
        </w:rPr>
      </w:pPr>
      <w:r w:rsidRPr="004F50A0">
        <w:rPr>
          <w:rFonts w:eastAsia="Calibri"/>
          <w:color w:val="0D0D0D" w:themeColor="text1" w:themeTint="F2"/>
          <w:sz w:val="28"/>
          <w:szCs w:val="28"/>
          <w:lang w:val="kk-KZ"/>
        </w:rPr>
        <w:t xml:space="preserve">Пересмотр и оптимизация Санитарных правил «Санитарно-эпидемиологические требования </w:t>
      </w:r>
      <w:r w:rsidRPr="004F50A0">
        <w:rPr>
          <w:rFonts w:eastAsia="Calibri"/>
          <w:b/>
          <w:color w:val="0D0D0D" w:themeColor="text1" w:themeTint="F2"/>
          <w:sz w:val="28"/>
          <w:szCs w:val="28"/>
          <w:lang w:val="kk-KZ"/>
        </w:rPr>
        <w:t>к лабораториям</w:t>
      </w:r>
      <w:r w:rsidRPr="004F50A0">
        <w:rPr>
          <w:rFonts w:eastAsia="Calibri"/>
          <w:color w:val="0D0D0D" w:themeColor="text1" w:themeTint="F2"/>
          <w:sz w:val="28"/>
          <w:szCs w:val="28"/>
          <w:lang w:val="kk-KZ"/>
        </w:rPr>
        <w:t xml:space="preserve">, использующим потенциально опасные химические и биологические вещества» в сторону </w:t>
      </w:r>
      <w:r w:rsidRPr="004F50A0">
        <w:rPr>
          <w:rFonts w:eastAsia="Calibri"/>
          <w:color w:val="0D0D0D" w:themeColor="text1" w:themeTint="F2"/>
          <w:sz w:val="28"/>
          <w:szCs w:val="28"/>
          <w:lang w:val="kk-KZ"/>
        </w:rPr>
        <w:lastRenderedPageBreak/>
        <w:t xml:space="preserve">либерализации требования к допуску на проведение работ с микроорганизмами 2 группы патогенности </w:t>
      </w:r>
      <w:r w:rsidRPr="004F50A0">
        <w:rPr>
          <w:rFonts w:eastAsia="Calibri"/>
          <w:i/>
          <w:color w:val="0D0D0D" w:themeColor="text1" w:themeTint="F2"/>
          <w:sz w:val="28"/>
          <w:szCs w:val="28"/>
          <w:lang w:val="kk-KZ"/>
        </w:rPr>
        <w:t>(гепатиты, ВИЧ, бруцеллез)</w:t>
      </w:r>
      <w:r w:rsidRPr="004F50A0">
        <w:rPr>
          <w:rFonts w:eastAsia="Calibri"/>
          <w:color w:val="0D0D0D" w:themeColor="text1" w:themeTint="F2"/>
          <w:sz w:val="28"/>
          <w:szCs w:val="28"/>
          <w:lang w:val="kk-KZ"/>
        </w:rPr>
        <w:t xml:space="preserve"> позволил</w:t>
      </w:r>
      <w:r w:rsidR="004F50A0">
        <w:rPr>
          <w:rFonts w:eastAsia="Calibri"/>
          <w:color w:val="0D0D0D" w:themeColor="text1" w:themeTint="F2"/>
          <w:sz w:val="28"/>
          <w:szCs w:val="28"/>
          <w:lang w:val="kk-KZ"/>
        </w:rPr>
        <w:t>и</w:t>
      </w:r>
      <w:r w:rsidRPr="004F50A0">
        <w:rPr>
          <w:rFonts w:eastAsia="Calibri"/>
          <w:color w:val="0D0D0D" w:themeColor="text1" w:themeTint="F2"/>
          <w:sz w:val="28"/>
          <w:szCs w:val="28"/>
          <w:lang w:val="kk-KZ"/>
        </w:rPr>
        <w:t xml:space="preserve"> </w:t>
      </w:r>
      <w:r w:rsidRPr="004F50A0">
        <w:rPr>
          <w:rFonts w:eastAsia="Calibri"/>
          <w:color w:val="0D0D0D" w:themeColor="text1" w:themeTint="F2"/>
          <w:sz w:val="26"/>
          <w:szCs w:val="26"/>
          <w:lang w:val="kk-KZ"/>
        </w:rPr>
        <w:t>(</w:t>
      </w:r>
      <w:r w:rsidR="004F50A0">
        <w:rPr>
          <w:rFonts w:eastAsia="Calibri"/>
          <w:i/>
          <w:color w:val="0D0D0D" w:themeColor="text1" w:themeTint="F2"/>
          <w:sz w:val="26"/>
          <w:szCs w:val="26"/>
          <w:lang w:val="kk-KZ"/>
        </w:rPr>
        <w:t>с 27. 12. 2017г.</w:t>
      </w:r>
      <w:r w:rsidRPr="004F50A0">
        <w:rPr>
          <w:rFonts w:eastAsia="Calibri"/>
          <w:i/>
          <w:color w:val="0D0D0D" w:themeColor="text1" w:themeTint="F2"/>
          <w:sz w:val="26"/>
          <w:szCs w:val="26"/>
          <w:lang w:val="kk-KZ"/>
        </w:rPr>
        <w:t>)</w:t>
      </w:r>
      <w:r w:rsidRPr="004F50A0">
        <w:rPr>
          <w:color w:val="0D0D0D" w:themeColor="text1" w:themeTint="F2"/>
          <w:sz w:val="28"/>
          <w:szCs w:val="28"/>
        </w:rPr>
        <w:t xml:space="preserve"> частным лабораториям, имеющим разрешение на работу с 3-4 группой патогенности расширить номенклатуру исследований и оказывать данные </w:t>
      </w:r>
      <w:r w:rsidR="004F50A0">
        <w:rPr>
          <w:color w:val="0D0D0D" w:themeColor="text1" w:themeTint="F2"/>
          <w:sz w:val="28"/>
          <w:szCs w:val="28"/>
        </w:rPr>
        <w:t>виды услуг уже в правовом поле.</w:t>
      </w:r>
    </w:p>
    <w:p w14:paraId="01A0760C" w14:textId="4A420DEB" w:rsidR="00374BC3" w:rsidRDefault="00E96925" w:rsidP="00374BC3">
      <w:pPr>
        <w:pStyle w:val="af0"/>
        <w:pBdr>
          <w:bottom w:val="single" w:sz="4" w:space="31" w:color="FFFFFF"/>
        </w:pBdr>
        <w:spacing w:after="0"/>
        <w:ind w:left="0" w:firstLine="709"/>
        <w:jc w:val="both"/>
        <w:rPr>
          <w:i/>
          <w:color w:val="0D0D0D" w:themeColor="text1" w:themeTint="F2"/>
          <w:sz w:val="26"/>
          <w:szCs w:val="26"/>
        </w:rPr>
      </w:pPr>
      <w:r w:rsidRPr="004F50A0">
        <w:rPr>
          <w:color w:val="0D0D0D" w:themeColor="text1" w:themeTint="F2"/>
          <w:sz w:val="28"/>
          <w:szCs w:val="28"/>
        </w:rPr>
        <w:t>По предварительным данным, 214 лабораторий, р</w:t>
      </w:r>
      <w:r w:rsidR="004F50A0" w:rsidRPr="004F50A0">
        <w:rPr>
          <w:color w:val="0D0D0D" w:themeColor="text1" w:themeTint="F2"/>
          <w:sz w:val="28"/>
          <w:szCs w:val="28"/>
        </w:rPr>
        <w:t>анее находившихся в тени,</w:t>
      </w:r>
      <w:r w:rsidRPr="004F50A0">
        <w:rPr>
          <w:color w:val="0D0D0D" w:themeColor="text1" w:themeTint="F2"/>
          <w:sz w:val="28"/>
          <w:szCs w:val="28"/>
        </w:rPr>
        <w:t xml:space="preserve"> могут осуществлять свою деятельность уже в правовом поле. </w:t>
      </w:r>
      <w:r w:rsidRPr="004F50A0">
        <w:rPr>
          <w:rFonts w:eastAsia="Calibri"/>
          <w:color w:val="0D0D0D" w:themeColor="text1" w:themeTint="F2"/>
          <w:sz w:val="28"/>
          <w:szCs w:val="28"/>
          <w:lang w:val="kk-KZ"/>
        </w:rPr>
        <w:t xml:space="preserve">Количество лабораторий имеющих право на проведение указанных видов исследований </w:t>
      </w:r>
      <w:r w:rsidRPr="004F50A0">
        <w:rPr>
          <w:rFonts w:eastAsia="Calibri"/>
          <w:b/>
          <w:color w:val="0D0D0D" w:themeColor="text1" w:themeTint="F2"/>
          <w:sz w:val="28"/>
          <w:szCs w:val="28"/>
          <w:lang w:val="kk-KZ"/>
        </w:rPr>
        <w:t>возросло в 3,7 раза</w:t>
      </w:r>
      <w:r w:rsidRPr="004F50A0">
        <w:rPr>
          <w:rFonts w:eastAsia="Calibri"/>
          <w:color w:val="0D0D0D" w:themeColor="text1" w:themeTint="F2"/>
          <w:sz w:val="28"/>
          <w:szCs w:val="28"/>
          <w:lang w:val="kk-KZ"/>
        </w:rPr>
        <w:t xml:space="preserve"> </w:t>
      </w:r>
      <w:r w:rsidRPr="004F50A0">
        <w:rPr>
          <w:rFonts w:eastAsia="Calibri"/>
          <w:i/>
          <w:color w:val="0D0D0D" w:themeColor="text1" w:themeTint="F2"/>
          <w:sz w:val="26"/>
          <w:szCs w:val="26"/>
          <w:lang w:val="kk-KZ"/>
        </w:rPr>
        <w:t>(с 78 в 2016 году до 292 в 2017 году)</w:t>
      </w:r>
      <w:r w:rsidRPr="004F50A0">
        <w:rPr>
          <w:rFonts w:eastAsia="Calibri"/>
          <w:color w:val="0D0D0D" w:themeColor="text1" w:themeTint="F2"/>
          <w:sz w:val="28"/>
          <w:szCs w:val="28"/>
          <w:lang w:val="kk-KZ"/>
        </w:rPr>
        <w:t xml:space="preserve"> и </w:t>
      </w:r>
      <w:r w:rsidR="009B4190">
        <w:rPr>
          <w:rFonts w:eastAsia="Calibri"/>
          <w:color w:val="0D0D0D" w:themeColor="text1" w:themeTint="F2"/>
          <w:sz w:val="28"/>
          <w:szCs w:val="28"/>
          <w:lang w:val="kk-KZ"/>
        </w:rPr>
        <w:t xml:space="preserve"> это дало возможность </w:t>
      </w:r>
      <w:r w:rsidRPr="004F50A0">
        <w:rPr>
          <w:rFonts w:eastAsia="Calibri"/>
          <w:color w:val="0D0D0D" w:themeColor="text1" w:themeTint="F2"/>
          <w:sz w:val="28"/>
          <w:szCs w:val="28"/>
          <w:lang w:val="kk-KZ"/>
        </w:rPr>
        <w:t>р</w:t>
      </w:r>
      <w:r w:rsidR="004F50A0" w:rsidRPr="004F50A0">
        <w:rPr>
          <w:color w:val="0D0D0D" w:themeColor="text1" w:themeTint="F2"/>
          <w:sz w:val="28"/>
          <w:szCs w:val="28"/>
        </w:rPr>
        <w:t>асширить</w:t>
      </w:r>
      <w:r w:rsidRPr="004F50A0">
        <w:rPr>
          <w:color w:val="0D0D0D" w:themeColor="text1" w:themeTint="F2"/>
          <w:sz w:val="28"/>
          <w:szCs w:val="28"/>
        </w:rPr>
        <w:t xml:space="preserve"> номенклатуру исследований и оказание услуг частными лабораториями </w:t>
      </w:r>
      <w:r w:rsidRPr="004F50A0">
        <w:rPr>
          <w:i/>
          <w:color w:val="0D0D0D" w:themeColor="text1" w:themeTint="F2"/>
          <w:sz w:val="26"/>
          <w:szCs w:val="26"/>
        </w:rPr>
        <w:t>(300 тысяч исследований парентерального гепатита на 1,5 млрд. тенге).</w:t>
      </w:r>
    </w:p>
    <w:p w14:paraId="3E497B36" w14:textId="77777777" w:rsidR="00374BC3" w:rsidRDefault="00E96925" w:rsidP="00374BC3">
      <w:pPr>
        <w:pStyle w:val="af0"/>
        <w:pBdr>
          <w:bottom w:val="single" w:sz="4" w:space="31" w:color="FFFFFF"/>
        </w:pBdr>
        <w:spacing w:after="0"/>
        <w:ind w:left="0" w:firstLine="709"/>
        <w:jc w:val="both"/>
        <w:rPr>
          <w:sz w:val="28"/>
          <w:szCs w:val="28"/>
        </w:rPr>
      </w:pPr>
      <w:r w:rsidRPr="00EF453D">
        <w:rPr>
          <w:sz w:val="28"/>
          <w:szCs w:val="28"/>
        </w:rPr>
        <w:t>В Санитарных правилах к объектам здравоохранения, исключены порядка 30% норм, являющихся барьерами для бизнеса. Пересмотрены требования к организациям здравоохранения с учетом возможностей субъектов малого бизнеса (требования к площадям, набору помещений), а также к организациям здравоохранения, распо</w:t>
      </w:r>
      <w:r w:rsidR="00272F31" w:rsidRPr="00EF453D">
        <w:rPr>
          <w:sz w:val="28"/>
          <w:szCs w:val="28"/>
        </w:rPr>
        <w:t>ложенным в сельской местности.</w:t>
      </w:r>
    </w:p>
    <w:p w14:paraId="6F4AFD7A" w14:textId="77777777" w:rsidR="00374BC3" w:rsidRDefault="00E96925" w:rsidP="00374BC3">
      <w:pPr>
        <w:pStyle w:val="af0"/>
        <w:pBdr>
          <w:bottom w:val="single" w:sz="4" w:space="31" w:color="FFFFFF"/>
        </w:pBdr>
        <w:spacing w:after="0"/>
        <w:ind w:left="0" w:firstLine="709"/>
        <w:jc w:val="both"/>
        <w:rPr>
          <w:color w:val="002060"/>
          <w:sz w:val="28"/>
          <w:szCs w:val="28"/>
        </w:rPr>
      </w:pPr>
      <w:r w:rsidRPr="00272F31">
        <w:rPr>
          <w:color w:val="0D0D0D" w:themeColor="text1" w:themeTint="F2"/>
          <w:sz w:val="28"/>
          <w:szCs w:val="28"/>
        </w:rPr>
        <w:t xml:space="preserve">Для </w:t>
      </w:r>
      <w:r w:rsidRPr="00272F31">
        <w:rPr>
          <w:b/>
          <w:color w:val="0D0D0D" w:themeColor="text1" w:themeTint="F2"/>
          <w:sz w:val="28"/>
          <w:szCs w:val="28"/>
        </w:rPr>
        <w:t>уменьшения количества проверок</w:t>
      </w:r>
      <w:r w:rsidRPr="00272F31">
        <w:rPr>
          <w:color w:val="0D0D0D" w:themeColor="text1" w:themeTint="F2"/>
          <w:sz w:val="28"/>
          <w:szCs w:val="28"/>
        </w:rPr>
        <w:t xml:space="preserve"> в сфере санитарно-эпидемиологического благополучия населения, и повышения их эффективности разработаны новые критерии оценки степени рисков с внедрением риск ориентированной модели надзора, а также альтернативных форм контроля</w:t>
      </w:r>
      <w:r w:rsidRPr="00A51632">
        <w:rPr>
          <w:color w:val="002060"/>
          <w:sz w:val="28"/>
          <w:szCs w:val="28"/>
        </w:rPr>
        <w:t>.</w:t>
      </w:r>
    </w:p>
    <w:p w14:paraId="0E6CF292" w14:textId="77777777" w:rsidR="00374BC3" w:rsidRDefault="00E96925" w:rsidP="00374BC3">
      <w:pPr>
        <w:pStyle w:val="af0"/>
        <w:pBdr>
          <w:bottom w:val="single" w:sz="4" w:space="31" w:color="FFFFFF"/>
        </w:pBdr>
        <w:spacing w:after="0"/>
        <w:ind w:left="0" w:firstLine="709"/>
        <w:jc w:val="both"/>
        <w:rPr>
          <w:bCs/>
          <w:color w:val="0D0D0D" w:themeColor="text1" w:themeTint="F2"/>
          <w:sz w:val="28"/>
          <w:szCs w:val="28"/>
          <w:lang w:val="kk-KZ"/>
        </w:rPr>
      </w:pPr>
      <w:r w:rsidRPr="00C16220">
        <w:rPr>
          <w:color w:val="0D0D0D" w:themeColor="text1" w:themeTint="F2"/>
          <w:sz w:val="28"/>
          <w:szCs w:val="28"/>
        </w:rPr>
        <w:t>Разработан 41 проверочный лист вместо одного с множеством отсылочных норм. Пересмотрен перечень подконтрольных объектов.</w:t>
      </w:r>
      <w:r w:rsidR="00C16220">
        <w:rPr>
          <w:color w:val="0D0D0D" w:themeColor="text1" w:themeTint="F2"/>
          <w:sz w:val="28"/>
          <w:szCs w:val="28"/>
        </w:rPr>
        <w:t xml:space="preserve"> </w:t>
      </w:r>
      <w:r w:rsidRPr="00C16220">
        <w:rPr>
          <w:color w:val="0D0D0D" w:themeColor="text1" w:themeTint="F2"/>
          <w:sz w:val="28"/>
          <w:szCs w:val="28"/>
        </w:rPr>
        <w:t xml:space="preserve">По итогам работы сокращены </w:t>
      </w:r>
      <w:r w:rsidRPr="00C16220">
        <w:rPr>
          <w:bCs/>
          <w:color w:val="0D0D0D" w:themeColor="text1" w:themeTint="F2"/>
          <w:sz w:val="28"/>
          <w:szCs w:val="28"/>
        </w:rPr>
        <w:t xml:space="preserve">в </w:t>
      </w:r>
      <w:r w:rsidRPr="00C16220">
        <w:rPr>
          <w:b/>
          <w:bCs/>
          <w:color w:val="0D0D0D" w:themeColor="text1" w:themeTint="F2"/>
          <w:sz w:val="28"/>
          <w:szCs w:val="28"/>
        </w:rPr>
        <w:t xml:space="preserve">6,3 раза </w:t>
      </w:r>
      <w:r w:rsidRPr="00C16220">
        <w:rPr>
          <w:bCs/>
          <w:color w:val="0D0D0D" w:themeColor="text1" w:themeTint="F2"/>
          <w:sz w:val="28"/>
          <w:szCs w:val="28"/>
        </w:rPr>
        <w:t>(с 11</w:t>
      </w:r>
      <w:r w:rsidR="005E48E0" w:rsidRPr="00C16220">
        <w:rPr>
          <w:bCs/>
          <w:color w:val="0D0D0D" w:themeColor="text1" w:themeTint="F2"/>
          <w:sz w:val="28"/>
          <w:szCs w:val="28"/>
        </w:rPr>
        <w:t xml:space="preserve"> </w:t>
      </w:r>
      <w:r w:rsidRPr="00C16220">
        <w:rPr>
          <w:bCs/>
          <w:color w:val="0D0D0D" w:themeColor="text1" w:themeTint="F2"/>
          <w:sz w:val="28"/>
          <w:szCs w:val="28"/>
        </w:rPr>
        <w:t>000 до 1</w:t>
      </w:r>
      <w:r w:rsidR="005E48E0" w:rsidRPr="00C16220">
        <w:rPr>
          <w:bCs/>
          <w:color w:val="0D0D0D" w:themeColor="text1" w:themeTint="F2"/>
          <w:sz w:val="28"/>
          <w:szCs w:val="28"/>
        </w:rPr>
        <w:t xml:space="preserve"> </w:t>
      </w:r>
      <w:r w:rsidRPr="00C16220">
        <w:rPr>
          <w:bCs/>
          <w:color w:val="0D0D0D" w:themeColor="text1" w:themeTint="F2"/>
          <w:sz w:val="28"/>
          <w:szCs w:val="28"/>
        </w:rPr>
        <w:t>740) санитарные требования в проверочных листах, в т.</w:t>
      </w:r>
      <w:r w:rsidR="00C16220">
        <w:rPr>
          <w:bCs/>
          <w:color w:val="0D0D0D" w:themeColor="text1" w:themeTint="F2"/>
          <w:sz w:val="28"/>
          <w:szCs w:val="28"/>
        </w:rPr>
        <w:t xml:space="preserve"> </w:t>
      </w:r>
      <w:r w:rsidRPr="00C16220">
        <w:rPr>
          <w:bCs/>
          <w:color w:val="0D0D0D" w:themeColor="text1" w:themeTint="F2"/>
          <w:sz w:val="28"/>
          <w:szCs w:val="28"/>
        </w:rPr>
        <w:t xml:space="preserve">ч. порядка </w:t>
      </w:r>
      <w:r w:rsidRPr="00C16220">
        <w:rPr>
          <w:b/>
          <w:bCs/>
          <w:color w:val="0D0D0D" w:themeColor="text1" w:themeTint="F2"/>
          <w:sz w:val="28"/>
          <w:szCs w:val="28"/>
        </w:rPr>
        <w:t>25%</w:t>
      </w:r>
      <w:r w:rsidRPr="00C16220">
        <w:rPr>
          <w:bCs/>
          <w:color w:val="0D0D0D" w:themeColor="text1" w:themeTint="F2"/>
          <w:sz w:val="28"/>
          <w:szCs w:val="28"/>
          <w:lang w:val="kk-KZ"/>
        </w:rPr>
        <w:t xml:space="preserve"> информационных инструментов.</w:t>
      </w:r>
    </w:p>
    <w:p w14:paraId="3DC2259D" w14:textId="0FDAC34E" w:rsidR="00374BC3" w:rsidRDefault="005E48E0" w:rsidP="00374BC3">
      <w:pPr>
        <w:pStyle w:val="af0"/>
        <w:pBdr>
          <w:bottom w:val="single" w:sz="4" w:space="31" w:color="FFFFFF"/>
        </w:pBdr>
        <w:spacing w:after="0"/>
        <w:ind w:left="0" w:firstLine="709"/>
        <w:jc w:val="both"/>
        <w:rPr>
          <w:rFonts w:eastAsia="+mn-ea"/>
          <w:bCs/>
          <w:color w:val="0D0D0D" w:themeColor="text1" w:themeTint="F2"/>
          <w:kern w:val="24"/>
          <w:sz w:val="28"/>
          <w:szCs w:val="28"/>
        </w:rPr>
      </w:pPr>
      <w:r w:rsidRPr="00C16220">
        <w:rPr>
          <w:rFonts w:eastAsia="+mn-ea"/>
          <w:bCs/>
          <w:color w:val="0D0D0D" w:themeColor="text1" w:themeTint="F2"/>
          <w:kern w:val="24"/>
          <w:sz w:val="28"/>
          <w:szCs w:val="28"/>
        </w:rPr>
        <w:t>Количество</w:t>
      </w:r>
      <w:r w:rsidR="00E96925" w:rsidRPr="00C16220">
        <w:rPr>
          <w:rFonts w:eastAsia="+mn-ea"/>
          <w:bCs/>
          <w:color w:val="0D0D0D" w:themeColor="text1" w:themeTint="F2"/>
          <w:kern w:val="24"/>
          <w:sz w:val="28"/>
          <w:szCs w:val="28"/>
        </w:rPr>
        <w:t xml:space="preserve"> проверок объектов бизнеса сократилось в </w:t>
      </w:r>
      <w:r w:rsidR="00E96925" w:rsidRPr="00C16220">
        <w:rPr>
          <w:rFonts w:eastAsia="+mn-ea"/>
          <w:b/>
          <w:bCs/>
          <w:color w:val="0D0D0D" w:themeColor="text1" w:themeTint="F2"/>
          <w:kern w:val="24"/>
          <w:sz w:val="28"/>
          <w:szCs w:val="28"/>
        </w:rPr>
        <w:t xml:space="preserve">1,7 раз, </w:t>
      </w:r>
      <w:r w:rsidR="00E96925" w:rsidRPr="00C16220">
        <w:rPr>
          <w:rFonts w:eastAsia="+mn-ea"/>
          <w:bCs/>
          <w:color w:val="0D0D0D" w:themeColor="text1" w:themeTint="F2"/>
          <w:kern w:val="24"/>
          <w:sz w:val="28"/>
          <w:szCs w:val="28"/>
        </w:rPr>
        <w:t xml:space="preserve">за счет: освобождения от проверок по особому порядку 400 лабораторий; перевода </w:t>
      </w:r>
      <w:r w:rsidR="00FD3912">
        <w:rPr>
          <w:rFonts w:eastAsia="+mn-ea"/>
          <w:bCs/>
          <w:color w:val="0D0D0D" w:themeColor="text1" w:themeTint="F2"/>
          <w:kern w:val="24"/>
          <w:sz w:val="28"/>
          <w:szCs w:val="28"/>
        </w:rPr>
        <w:t xml:space="preserve">                    </w:t>
      </w:r>
      <w:r w:rsidR="00E96925" w:rsidRPr="00C16220">
        <w:rPr>
          <w:rFonts w:eastAsia="+mn-ea"/>
          <w:bCs/>
          <w:color w:val="0D0D0D" w:themeColor="text1" w:themeTint="F2"/>
          <w:kern w:val="24"/>
          <w:sz w:val="28"/>
          <w:szCs w:val="28"/>
        </w:rPr>
        <w:t xml:space="preserve">1500 амбулаторно-поликлинических и клинико-диагностических организаций и 2086 стоматологических организаций с высокой степени риска в среднюю степень риска </w:t>
      </w:r>
      <w:r w:rsidR="00E96925" w:rsidRPr="00C16220">
        <w:rPr>
          <w:rFonts w:eastAsia="+mn-ea"/>
          <w:bCs/>
          <w:i/>
          <w:color w:val="0D0D0D" w:themeColor="text1" w:themeTint="F2"/>
          <w:kern w:val="24"/>
          <w:sz w:val="26"/>
          <w:szCs w:val="26"/>
        </w:rPr>
        <w:t>(с 2-х до 1 раза в год).</w:t>
      </w:r>
      <w:r w:rsidR="00E96925" w:rsidRPr="00C16220">
        <w:rPr>
          <w:rFonts w:eastAsia="+mn-ea"/>
          <w:bCs/>
          <w:color w:val="0D0D0D" w:themeColor="text1" w:themeTint="F2"/>
          <w:kern w:val="24"/>
          <w:sz w:val="28"/>
          <w:szCs w:val="28"/>
        </w:rPr>
        <w:t xml:space="preserve"> </w:t>
      </w:r>
    </w:p>
    <w:p w14:paraId="5D8EDC2B" w14:textId="77777777" w:rsidR="00374BC3" w:rsidRDefault="00E96925" w:rsidP="00374BC3">
      <w:pPr>
        <w:pStyle w:val="af0"/>
        <w:pBdr>
          <w:bottom w:val="single" w:sz="4" w:space="31" w:color="FFFFFF"/>
        </w:pBdr>
        <w:spacing w:after="0"/>
        <w:ind w:left="0" w:firstLine="709"/>
        <w:jc w:val="both"/>
        <w:rPr>
          <w:rFonts w:eastAsia="+mn-ea"/>
          <w:bCs/>
          <w:color w:val="0D0D0D" w:themeColor="text1" w:themeTint="F2"/>
          <w:kern w:val="24"/>
          <w:sz w:val="28"/>
          <w:szCs w:val="28"/>
        </w:rPr>
      </w:pPr>
      <w:r w:rsidRPr="00C16220">
        <w:rPr>
          <w:rFonts w:eastAsia="+mn-ea"/>
          <w:bCs/>
          <w:color w:val="0D0D0D" w:themeColor="text1" w:themeTint="F2"/>
          <w:kern w:val="24"/>
          <w:sz w:val="28"/>
          <w:szCs w:val="28"/>
        </w:rPr>
        <w:t xml:space="preserve">За счет сокращения количества видов объектов высокой эпидемической значимости </w:t>
      </w:r>
      <w:r w:rsidRPr="00C16220">
        <w:rPr>
          <w:rFonts w:eastAsia="+mn-ea"/>
          <w:b/>
          <w:bCs/>
          <w:color w:val="0D0D0D" w:themeColor="text1" w:themeTint="F2"/>
          <w:kern w:val="24"/>
          <w:sz w:val="28"/>
          <w:szCs w:val="28"/>
        </w:rPr>
        <w:t>с 42 до 12, освобождены от проверок</w:t>
      </w:r>
      <w:r w:rsidRPr="00C16220">
        <w:rPr>
          <w:rFonts w:eastAsia="+mn-ea"/>
          <w:bCs/>
          <w:color w:val="0D0D0D" w:themeColor="text1" w:themeTint="F2"/>
          <w:kern w:val="24"/>
          <w:sz w:val="28"/>
          <w:szCs w:val="28"/>
        </w:rPr>
        <w:t xml:space="preserve"> </w:t>
      </w:r>
      <w:r w:rsidRPr="00C16220">
        <w:rPr>
          <w:rFonts w:eastAsia="+mn-ea"/>
          <w:bCs/>
          <w:color w:val="0D0D0D" w:themeColor="text1" w:themeTint="F2"/>
          <w:kern w:val="24"/>
          <w:sz w:val="28"/>
          <w:szCs w:val="28"/>
          <w:lang w:val="kk-KZ"/>
        </w:rPr>
        <w:t xml:space="preserve">по особому порядку </w:t>
      </w:r>
      <w:r w:rsidRPr="00C16220">
        <w:rPr>
          <w:rFonts w:eastAsia="+mn-ea"/>
          <w:b/>
          <w:bCs/>
          <w:color w:val="0D0D0D" w:themeColor="text1" w:themeTint="F2"/>
          <w:kern w:val="24"/>
          <w:sz w:val="28"/>
          <w:szCs w:val="28"/>
        </w:rPr>
        <w:t>34,5 тыс.</w:t>
      </w:r>
      <w:r w:rsidRPr="00C16220">
        <w:rPr>
          <w:rFonts w:eastAsia="+mn-ea"/>
          <w:bCs/>
          <w:color w:val="0D0D0D" w:themeColor="text1" w:themeTint="F2"/>
          <w:kern w:val="24"/>
          <w:sz w:val="28"/>
          <w:szCs w:val="28"/>
        </w:rPr>
        <w:t xml:space="preserve"> объектов, количество разрешительных документов </w:t>
      </w:r>
      <w:r w:rsidRPr="00C16220">
        <w:rPr>
          <w:rFonts w:eastAsia="+mn-ea"/>
          <w:bCs/>
          <w:i/>
          <w:color w:val="0D0D0D" w:themeColor="text1" w:themeTint="F2"/>
          <w:kern w:val="24"/>
          <w:sz w:val="26"/>
          <w:szCs w:val="26"/>
        </w:rPr>
        <w:t>(санитарно-эпидемиологических заключений)</w:t>
      </w:r>
      <w:r w:rsidRPr="00C16220">
        <w:rPr>
          <w:rFonts w:eastAsia="+mn-ea"/>
          <w:bCs/>
          <w:color w:val="0D0D0D" w:themeColor="text1" w:themeTint="F2"/>
          <w:kern w:val="24"/>
          <w:sz w:val="26"/>
          <w:szCs w:val="26"/>
        </w:rPr>
        <w:t xml:space="preserve"> </w:t>
      </w:r>
      <w:r w:rsidRPr="00C16220">
        <w:rPr>
          <w:rFonts w:eastAsia="+mn-ea"/>
          <w:bCs/>
          <w:color w:val="0D0D0D" w:themeColor="text1" w:themeTint="F2"/>
          <w:kern w:val="24"/>
          <w:sz w:val="28"/>
          <w:szCs w:val="28"/>
        </w:rPr>
        <w:t xml:space="preserve">уменьшилось на </w:t>
      </w:r>
      <w:r w:rsidRPr="00C16220">
        <w:rPr>
          <w:rFonts w:eastAsia="+mn-ea"/>
          <w:b/>
          <w:bCs/>
          <w:color w:val="0D0D0D" w:themeColor="text1" w:themeTint="F2"/>
          <w:kern w:val="24"/>
          <w:sz w:val="28"/>
          <w:szCs w:val="28"/>
        </w:rPr>
        <w:t>12,5%</w:t>
      </w:r>
      <w:r w:rsidR="00C16220" w:rsidRPr="00C16220">
        <w:rPr>
          <w:rFonts w:eastAsia="+mn-ea"/>
          <w:bCs/>
          <w:color w:val="0D0D0D" w:themeColor="text1" w:themeTint="F2"/>
          <w:kern w:val="24"/>
          <w:sz w:val="28"/>
          <w:szCs w:val="28"/>
        </w:rPr>
        <w:t>.</w:t>
      </w:r>
    </w:p>
    <w:p w14:paraId="2AF4C8BD" w14:textId="56832E5F" w:rsidR="00B0434D" w:rsidRDefault="00E96925" w:rsidP="00E52248">
      <w:pPr>
        <w:pStyle w:val="af0"/>
        <w:pBdr>
          <w:bottom w:val="single" w:sz="4" w:space="31" w:color="FFFFFF"/>
        </w:pBdr>
        <w:spacing w:after="0"/>
        <w:ind w:left="0" w:firstLine="709"/>
        <w:jc w:val="both"/>
        <w:rPr>
          <w:color w:val="0D0D0D" w:themeColor="text1" w:themeTint="F2"/>
          <w:sz w:val="26"/>
          <w:szCs w:val="26"/>
        </w:rPr>
      </w:pPr>
      <w:r w:rsidRPr="00C16220">
        <w:rPr>
          <w:color w:val="0D0D0D" w:themeColor="text1" w:themeTint="F2"/>
          <w:sz w:val="28"/>
          <w:szCs w:val="28"/>
          <w:lang w:val="kk-KZ"/>
        </w:rPr>
        <w:t>Д</w:t>
      </w:r>
      <w:r w:rsidRPr="00C16220">
        <w:rPr>
          <w:color w:val="0D0D0D" w:themeColor="text1" w:themeTint="F2"/>
          <w:sz w:val="28"/>
          <w:szCs w:val="28"/>
        </w:rPr>
        <w:t xml:space="preserve">ля поддержки и развития предпринимательства Правительством с 2013 года количество проверок объектов контроля и надзора в сфере санитарно-эпидемиологического благополучия населения было </w:t>
      </w:r>
      <w:r w:rsidRPr="00C16220">
        <w:rPr>
          <w:b/>
          <w:color w:val="0D0D0D" w:themeColor="text1" w:themeTint="F2"/>
          <w:sz w:val="28"/>
          <w:szCs w:val="28"/>
        </w:rPr>
        <w:t>сокращено в 24 раза</w:t>
      </w:r>
      <w:r w:rsidRPr="00C16220">
        <w:rPr>
          <w:color w:val="0D0D0D" w:themeColor="text1" w:themeTint="F2"/>
          <w:sz w:val="26"/>
          <w:szCs w:val="26"/>
        </w:rPr>
        <w:t xml:space="preserve"> </w:t>
      </w:r>
      <w:r w:rsidR="00FD3912">
        <w:rPr>
          <w:color w:val="0D0D0D" w:themeColor="text1" w:themeTint="F2"/>
          <w:sz w:val="26"/>
          <w:szCs w:val="26"/>
        </w:rPr>
        <w:t xml:space="preserve">                   </w:t>
      </w:r>
      <w:r w:rsidRPr="00C16220">
        <w:rPr>
          <w:i/>
          <w:color w:val="0D0D0D" w:themeColor="text1" w:themeTint="F2"/>
          <w:sz w:val="26"/>
          <w:szCs w:val="26"/>
        </w:rPr>
        <w:t>(с 420 тысячи – до 17 тысяч)</w:t>
      </w:r>
      <w:r w:rsidR="00C16220">
        <w:rPr>
          <w:color w:val="0D0D0D" w:themeColor="text1" w:themeTint="F2"/>
          <w:sz w:val="26"/>
          <w:szCs w:val="26"/>
        </w:rPr>
        <w:t>.</w:t>
      </w:r>
    </w:p>
    <w:p w14:paraId="61257377" w14:textId="0BC5C13F" w:rsidR="00E52248" w:rsidRDefault="00E96925" w:rsidP="00E52248">
      <w:pPr>
        <w:pStyle w:val="af0"/>
        <w:pBdr>
          <w:bottom w:val="single" w:sz="4" w:space="31" w:color="FFFFFF"/>
        </w:pBdr>
        <w:spacing w:after="0"/>
        <w:ind w:left="0" w:firstLine="709"/>
        <w:jc w:val="both"/>
        <w:rPr>
          <w:color w:val="0D0D0D" w:themeColor="text1" w:themeTint="F2"/>
          <w:sz w:val="28"/>
          <w:szCs w:val="28"/>
        </w:rPr>
      </w:pPr>
      <w:r w:rsidRPr="00C16220">
        <w:rPr>
          <w:color w:val="0D0D0D" w:themeColor="text1" w:themeTint="F2"/>
          <w:sz w:val="28"/>
          <w:szCs w:val="28"/>
        </w:rPr>
        <w:t xml:space="preserve">С 2015 года введена норма об освобождении объектов от проверок на основании заключения санитарно-эпидемиологического аудита. Так, в 2017 году от проверок освобождено 2 531, в 2018 году – 2 878, в 2019 году – </w:t>
      </w:r>
      <w:r w:rsidRPr="00C16220">
        <w:rPr>
          <w:b/>
          <w:color w:val="0D0D0D" w:themeColor="text1" w:themeTint="F2"/>
          <w:sz w:val="28"/>
          <w:szCs w:val="28"/>
        </w:rPr>
        <w:t>4 326 объектов</w:t>
      </w:r>
      <w:r w:rsidRPr="00C16220">
        <w:rPr>
          <w:color w:val="0D0D0D" w:themeColor="text1" w:themeTint="F2"/>
          <w:sz w:val="28"/>
          <w:szCs w:val="28"/>
        </w:rPr>
        <w:t xml:space="preserve"> </w:t>
      </w:r>
      <w:r w:rsidRPr="006446CB">
        <w:rPr>
          <w:color w:val="0D0D0D" w:themeColor="text1" w:themeTint="F2"/>
          <w:sz w:val="28"/>
          <w:szCs w:val="28"/>
        </w:rPr>
        <w:t>высокой эпидемической значимости.</w:t>
      </w:r>
    </w:p>
    <w:p w14:paraId="28045D8F" w14:textId="77777777" w:rsidR="003629DE" w:rsidRDefault="006446CB" w:rsidP="00AB13D4">
      <w:pPr>
        <w:pStyle w:val="af0"/>
        <w:pBdr>
          <w:bottom w:val="single" w:sz="4" w:space="31" w:color="FFFFFF"/>
        </w:pBdr>
        <w:spacing w:after="0"/>
        <w:ind w:left="0" w:firstLine="709"/>
        <w:jc w:val="both"/>
        <w:rPr>
          <w:color w:val="0D0D0D" w:themeColor="text1" w:themeTint="F2"/>
          <w:sz w:val="28"/>
          <w:szCs w:val="28"/>
        </w:rPr>
      </w:pPr>
      <w:r w:rsidRPr="006446CB">
        <w:rPr>
          <w:color w:val="0D0D0D" w:themeColor="text1" w:themeTint="F2"/>
          <w:sz w:val="28"/>
          <w:szCs w:val="28"/>
        </w:rPr>
        <w:t xml:space="preserve">С 1 июня 2018 года внедрены электронные формы «Единая система проверок» во всех регионах </w:t>
      </w:r>
      <w:r w:rsidRPr="006446CB">
        <w:rPr>
          <w:i/>
          <w:color w:val="0D0D0D" w:themeColor="text1" w:themeTint="F2"/>
          <w:sz w:val="26"/>
          <w:szCs w:val="26"/>
          <w:lang w:val="kk-KZ"/>
        </w:rPr>
        <w:t xml:space="preserve">(внедрение модуля «Проверки» автоматизированной </w:t>
      </w:r>
      <w:r w:rsidRPr="006446CB">
        <w:rPr>
          <w:i/>
          <w:color w:val="0D0D0D" w:themeColor="text1" w:themeTint="F2"/>
          <w:sz w:val="26"/>
          <w:szCs w:val="26"/>
          <w:lang w:val="kk-KZ"/>
        </w:rPr>
        <w:lastRenderedPageBreak/>
        <w:t>информационной системы в опытную эксплуатацию совместным приказом МНЭ РК и ГП от 28.06.2018г. № 83</w:t>
      </w:r>
      <w:r w:rsidR="003629DE" w:rsidRPr="006446CB">
        <w:rPr>
          <w:i/>
          <w:color w:val="0D0D0D" w:themeColor="text1" w:themeTint="F2"/>
          <w:sz w:val="26"/>
          <w:szCs w:val="26"/>
          <w:lang w:val="kk-KZ"/>
        </w:rPr>
        <w:t>).</w:t>
      </w:r>
      <w:r w:rsidR="003629DE" w:rsidRPr="006446CB">
        <w:rPr>
          <w:color w:val="0D0D0D" w:themeColor="text1" w:themeTint="F2"/>
          <w:sz w:val="28"/>
          <w:szCs w:val="28"/>
        </w:rPr>
        <w:t xml:space="preserve"> </w:t>
      </w:r>
    </w:p>
    <w:p w14:paraId="3F06BDEB" w14:textId="4A86046D" w:rsidR="00AB13D4" w:rsidRDefault="003629DE" w:rsidP="00AB13D4">
      <w:pPr>
        <w:pStyle w:val="af0"/>
        <w:pBdr>
          <w:bottom w:val="single" w:sz="4" w:space="31" w:color="FFFFFF"/>
        </w:pBdr>
        <w:spacing w:after="0"/>
        <w:ind w:left="0" w:firstLine="709"/>
        <w:jc w:val="both"/>
        <w:rPr>
          <w:i/>
          <w:color w:val="0D0D0D" w:themeColor="text1" w:themeTint="F2"/>
          <w:sz w:val="26"/>
          <w:szCs w:val="26"/>
        </w:rPr>
      </w:pPr>
      <w:r w:rsidRPr="006446CB">
        <w:rPr>
          <w:color w:val="0D0D0D" w:themeColor="text1" w:themeTint="F2"/>
          <w:sz w:val="28"/>
          <w:szCs w:val="28"/>
        </w:rPr>
        <w:t>Проведенная</w:t>
      </w:r>
      <w:r w:rsidR="006446CB" w:rsidRPr="006446CB">
        <w:rPr>
          <w:color w:val="0D0D0D" w:themeColor="text1" w:themeTint="F2"/>
          <w:sz w:val="28"/>
          <w:szCs w:val="28"/>
        </w:rPr>
        <w:t xml:space="preserve"> работа позволила </w:t>
      </w:r>
      <w:r w:rsidR="006446CB" w:rsidRPr="006446CB">
        <w:rPr>
          <w:b/>
          <w:color w:val="0D0D0D" w:themeColor="text1" w:themeTint="F2"/>
          <w:sz w:val="28"/>
          <w:szCs w:val="28"/>
        </w:rPr>
        <w:t xml:space="preserve">сократить количество проверок в </w:t>
      </w:r>
      <w:r>
        <w:rPr>
          <w:b/>
          <w:color w:val="0D0D0D" w:themeColor="text1" w:themeTint="F2"/>
          <w:sz w:val="28"/>
          <w:szCs w:val="28"/>
          <w:lang w:val="kk-KZ"/>
        </w:rPr>
        <w:t xml:space="preserve">                 </w:t>
      </w:r>
      <w:r w:rsidR="006446CB" w:rsidRPr="006446CB">
        <w:rPr>
          <w:b/>
          <w:color w:val="0D0D0D" w:themeColor="text1" w:themeTint="F2"/>
          <w:sz w:val="28"/>
          <w:szCs w:val="28"/>
        </w:rPr>
        <w:t>1,7 раза</w:t>
      </w:r>
      <w:r w:rsidR="006446CB" w:rsidRPr="006446CB">
        <w:rPr>
          <w:color w:val="0D0D0D" w:themeColor="text1" w:themeTint="F2"/>
          <w:sz w:val="28"/>
          <w:szCs w:val="28"/>
        </w:rPr>
        <w:t xml:space="preserve">. </w:t>
      </w:r>
      <w:r w:rsidR="00E96925" w:rsidRPr="006446CB">
        <w:rPr>
          <w:color w:val="0D0D0D" w:themeColor="text1" w:themeTint="F2"/>
          <w:sz w:val="28"/>
          <w:szCs w:val="28"/>
        </w:rPr>
        <w:t>С целью снятия административных барьеров, прозрачности, эффективности и оптимизации процесса закупа</w:t>
      </w:r>
      <w:r w:rsidR="00E96925" w:rsidRPr="006446CB">
        <w:rPr>
          <w:i/>
          <w:color w:val="0D0D0D" w:themeColor="text1" w:themeTint="F2"/>
          <w:sz w:val="26"/>
          <w:szCs w:val="26"/>
        </w:rPr>
        <w:t xml:space="preserve"> (размещения объемов и </w:t>
      </w:r>
      <w:r w:rsidR="00E96925" w:rsidRPr="00C42CBC">
        <w:rPr>
          <w:i/>
          <w:color w:val="0D0D0D" w:themeColor="text1" w:themeTint="F2"/>
          <w:sz w:val="26"/>
          <w:szCs w:val="26"/>
        </w:rPr>
        <w:t xml:space="preserve">заключения договоров) </w:t>
      </w:r>
      <w:r w:rsidR="00E96925" w:rsidRPr="00C42CBC">
        <w:rPr>
          <w:color w:val="0D0D0D" w:themeColor="text1" w:themeTint="F2"/>
          <w:sz w:val="28"/>
          <w:szCs w:val="28"/>
        </w:rPr>
        <w:t xml:space="preserve">внесены изменения в Правила закупа у субъектов здравоохранения услуг в рамках </w:t>
      </w:r>
      <w:r w:rsidR="00C16220" w:rsidRPr="00C42CBC">
        <w:rPr>
          <w:color w:val="0D0D0D" w:themeColor="text1" w:themeTint="F2"/>
          <w:sz w:val="28"/>
          <w:szCs w:val="28"/>
        </w:rPr>
        <w:t xml:space="preserve">ГОБМП и в системе ОСМС </w:t>
      </w:r>
      <w:r w:rsidR="00C16220" w:rsidRPr="00C42CBC">
        <w:rPr>
          <w:i/>
          <w:color w:val="0D0D0D" w:themeColor="text1" w:themeTint="F2"/>
          <w:sz w:val="26"/>
          <w:szCs w:val="26"/>
        </w:rPr>
        <w:t>(приказ МЗ РК №591 от 07.08. 2017г.</w:t>
      </w:r>
      <w:r w:rsidR="00D5518C" w:rsidRPr="00C42CBC">
        <w:rPr>
          <w:i/>
          <w:color w:val="0D0D0D" w:themeColor="text1" w:themeTint="F2"/>
          <w:sz w:val="26"/>
          <w:szCs w:val="26"/>
        </w:rPr>
        <w:t>).</w:t>
      </w:r>
    </w:p>
    <w:p w14:paraId="7337BC3B" w14:textId="77777777" w:rsidR="00AB13D4" w:rsidRDefault="00E96925" w:rsidP="00AB13D4">
      <w:pPr>
        <w:pStyle w:val="af0"/>
        <w:pBdr>
          <w:bottom w:val="single" w:sz="4" w:space="31" w:color="FFFFFF"/>
        </w:pBdr>
        <w:spacing w:after="0"/>
        <w:ind w:left="0" w:firstLine="709"/>
        <w:jc w:val="both"/>
        <w:rPr>
          <w:i/>
          <w:color w:val="0D0D0D" w:themeColor="text1" w:themeTint="F2"/>
          <w:sz w:val="26"/>
          <w:szCs w:val="26"/>
        </w:rPr>
      </w:pPr>
      <w:r w:rsidRPr="00374BC3">
        <w:rPr>
          <w:color w:val="0D0D0D" w:themeColor="text1" w:themeTint="F2"/>
          <w:sz w:val="28"/>
          <w:szCs w:val="28"/>
        </w:rPr>
        <w:t xml:space="preserve">В результате проведенных мер </w:t>
      </w:r>
      <w:r w:rsidRPr="00374BC3">
        <w:rPr>
          <w:b/>
          <w:color w:val="0D0D0D" w:themeColor="text1" w:themeTint="F2"/>
          <w:sz w:val="28"/>
          <w:szCs w:val="28"/>
        </w:rPr>
        <w:t>удельный вес частных поставщиков</w:t>
      </w:r>
      <w:r w:rsidRPr="00374BC3">
        <w:rPr>
          <w:color w:val="0D0D0D" w:themeColor="text1" w:themeTint="F2"/>
          <w:sz w:val="28"/>
          <w:szCs w:val="28"/>
        </w:rPr>
        <w:t xml:space="preserve"> медицинских</w:t>
      </w:r>
      <w:r w:rsidR="006446CB" w:rsidRPr="00374BC3">
        <w:rPr>
          <w:color w:val="0D0D0D" w:themeColor="text1" w:themeTint="F2"/>
          <w:sz w:val="28"/>
          <w:szCs w:val="28"/>
        </w:rPr>
        <w:t xml:space="preserve"> услуг за последние годы вырос </w:t>
      </w:r>
      <w:r w:rsidRPr="00374BC3">
        <w:rPr>
          <w:color w:val="0D0D0D" w:themeColor="text1" w:themeTint="F2"/>
          <w:sz w:val="28"/>
          <w:szCs w:val="28"/>
        </w:rPr>
        <w:t>в</w:t>
      </w:r>
      <w:r w:rsidRPr="00374BC3">
        <w:rPr>
          <w:b/>
          <w:color w:val="0D0D0D" w:themeColor="text1" w:themeTint="F2"/>
          <w:sz w:val="28"/>
          <w:szCs w:val="28"/>
        </w:rPr>
        <w:t xml:space="preserve"> 1,8 </w:t>
      </w:r>
      <w:r w:rsidRPr="00374BC3">
        <w:rPr>
          <w:color w:val="0D0D0D" w:themeColor="text1" w:themeTint="F2"/>
          <w:sz w:val="28"/>
          <w:szCs w:val="28"/>
        </w:rPr>
        <w:t>раза</w:t>
      </w:r>
      <w:r w:rsidR="006446CB" w:rsidRPr="00374BC3">
        <w:rPr>
          <w:color w:val="0D0D0D" w:themeColor="text1" w:themeTint="F2"/>
          <w:sz w:val="28"/>
          <w:szCs w:val="28"/>
        </w:rPr>
        <w:t xml:space="preserve"> </w:t>
      </w:r>
      <w:r w:rsidR="00C42CBC" w:rsidRPr="00374BC3">
        <w:rPr>
          <w:i/>
          <w:color w:val="0D0D0D" w:themeColor="text1" w:themeTint="F2"/>
          <w:sz w:val="26"/>
          <w:szCs w:val="26"/>
        </w:rPr>
        <w:t>(28,9% - 2015 год, 47% - 2018 год)</w:t>
      </w:r>
      <w:r w:rsidR="00C42CBC" w:rsidRPr="00374BC3">
        <w:rPr>
          <w:color w:val="0D0D0D" w:themeColor="text1" w:themeTint="F2"/>
          <w:sz w:val="28"/>
          <w:szCs w:val="28"/>
        </w:rPr>
        <w:t xml:space="preserve"> </w:t>
      </w:r>
      <w:r w:rsidR="006446CB" w:rsidRPr="00374BC3">
        <w:rPr>
          <w:color w:val="0D0D0D" w:themeColor="text1" w:themeTint="F2"/>
          <w:sz w:val="28"/>
          <w:szCs w:val="28"/>
        </w:rPr>
        <w:t>и составил</w:t>
      </w:r>
      <w:r w:rsidR="006446CB" w:rsidRPr="00374BC3">
        <w:rPr>
          <w:b/>
          <w:color w:val="0D0D0D" w:themeColor="text1" w:themeTint="F2"/>
          <w:sz w:val="28"/>
          <w:szCs w:val="28"/>
        </w:rPr>
        <w:t xml:space="preserve"> 5</w:t>
      </w:r>
      <w:r w:rsidR="00B0434D">
        <w:rPr>
          <w:b/>
          <w:color w:val="0D0D0D" w:themeColor="text1" w:themeTint="F2"/>
          <w:sz w:val="28"/>
          <w:szCs w:val="28"/>
        </w:rPr>
        <w:t xml:space="preserve">1,6 </w:t>
      </w:r>
      <w:r w:rsidR="006446CB" w:rsidRPr="00374BC3">
        <w:rPr>
          <w:b/>
          <w:color w:val="0D0D0D" w:themeColor="text1" w:themeTint="F2"/>
          <w:sz w:val="28"/>
          <w:szCs w:val="28"/>
        </w:rPr>
        <w:t>%</w:t>
      </w:r>
      <w:r w:rsidR="006446CB" w:rsidRPr="00374BC3">
        <w:rPr>
          <w:color w:val="0D0D0D" w:themeColor="text1" w:themeTint="F2"/>
          <w:sz w:val="28"/>
          <w:szCs w:val="28"/>
        </w:rPr>
        <w:t xml:space="preserve"> </w:t>
      </w:r>
      <w:r w:rsidR="006446CB" w:rsidRPr="00374BC3">
        <w:rPr>
          <w:i/>
          <w:color w:val="0D0D0D" w:themeColor="text1" w:themeTint="F2"/>
          <w:sz w:val="26"/>
          <w:szCs w:val="26"/>
        </w:rPr>
        <w:t>(728 договоров из 1 412)</w:t>
      </w:r>
      <w:r w:rsidRPr="00374BC3">
        <w:rPr>
          <w:color w:val="0D0D0D" w:themeColor="text1" w:themeTint="F2"/>
          <w:sz w:val="28"/>
          <w:szCs w:val="28"/>
        </w:rPr>
        <w:t xml:space="preserve"> на сумму </w:t>
      </w:r>
      <w:r w:rsidRPr="00374BC3">
        <w:rPr>
          <w:b/>
          <w:color w:val="0D0D0D" w:themeColor="text1" w:themeTint="F2"/>
          <w:sz w:val="28"/>
          <w:szCs w:val="28"/>
        </w:rPr>
        <w:t>172,6 млрд. тенге</w:t>
      </w:r>
      <w:r w:rsidR="00C42CBC" w:rsidRPr="00374BC3">
        <w:rPr>
          <w:b/>
          <w:color w:val="0D0D0D" w:themeColor="text1" w:themeTint="F2"/>
          <w:sz w:val="28"/>
          <w:szCs w:val="28"/>
        </w:rPr>
        <w:t>,</w:t>
      </w:r>
      <w:r w:rsidRPr="00374BC3">
        <w:rPr>
          <w:color w:val="0D0D0D" w:themeColor="text1" w:themeTint="F2"/>
          <w:sz w:val="28"/>
          <w:szCs w:val="28"/>
        </w:rPr>
        <w:t xml:space="preserve"> </w:t>
      </w:r>
      <w:r w:rsidR="00C42CBC" w:rsidRPr="00374BC3">
        <w:rPr>
          <w:color w:val="0D0D0D" w:themeColor="text1" w:themeTint="F2"/>
          <w:sz w:val="28"/>
          <w:szCs w:val="28"/>
        </w:rPr>
        <w:t>(</w:t>
      </w:r>
      <w:r w:rsidRPr="00374BC3">
        <w:rPr>
          <w:color w:val="0D0D0D" w:themeColor="text1" w:themeTint="F2"/>
          <w:sz w:val="28"/>
          <w:szCs w:val="28"/>
        </w:rPr>
        <w:t>18%</w:t>
      </w:r>
      <w:r w:rsidR="00C42CBC" w:rsidRPr="00374BC3">
        <w:rPr>
          <w:color w:val="0D0D0D" w:themeColor="text1" w:themeTint="F2"/>
          <w:sz w:val="28"/>
          <w:szCs w:val="28"/>
        </w:rPr>
        <w:t>)</w:t>
      </w:r>
      <w:r w:rsidRPr="00374BC3">
        <w:rPr>
          <w:color w:val="0D0D0D" w:themeColor="text1" w:themeTint="F2"/>
          <w:sz w:val="28"/>
          <w:szCs w:val="28"/>
        </w:rPr>
        <w:t xml:space="preserve"> от размещенной суммы </w:t>
      </w:r>
      <w:r w:rsidRPr="00374BC3">
        <w:rPr>
          <w:i/>
          <w:color w:val="0D0D0D" w:themeColor="text1" w:themeTint="F2"/>
          <w:sz w:val="26"/>
          <w:szCs w:val="26"/>
        </w:rPr>
        <w:t>(16%</w:t>
      </w:r>
      <w:r w:rsidR="00C42CBC" w:rsidRPr="00374BC3">
        <w:rPr>
          <w:i/>
          <w:color w:val="0D0D0D" w:themeColor="text1" w:themeTint="F2"/>
          <w:sz w:val="26"/>
          <w:szCs w:val="26"/>
        </w:rPr>
        <w:t xml:space="preserve"> в 2018 году</w:t>
      </w:r>
      <w:r w:rsidRPr="00374BC3">
        <w:rPr>
          <w:i/>
          <w:color w:val="0D0D0D" w:themeColor="text1" w:themeTint="F2"/>
          <w:sz w:val="26"/>
          <w:szCs w:val="26"/>
        </w:rPr>
        <w:t>).</w:t>
      </w:r>
      <w:r w:rsidRPr="00C42CBC">
        <w:rPr>
          <w:i/>
          <w:color w:val="0D0D0D" w:themeColor="text1" w:themeTint="F2"/>
          <w:sz w:val="26"/>
          <w:szCs w:val="26"/>
        </w:rPr>
        <w:t xml:space="preserve"> </w:t>
      </w:r>
    </w:p>
    <w:p w14:paraId="6976B0C8" w14:textId="77777777" w:rsidR="00AB13D4" w:rsidRDefault="00DB146B" w:rsidP="00AB13D4">
      <w:pPr>
        <w:pStyle w:val="af0"/>
        <w:pBdr>
          <w:bottom w:val="single" w:sz="4" w:space="31" w:color="FFFFFF"/>
        </w:pBdr>
        <w:spacing w:after="0"/>
        <w:ind w:left="0" w:firstLine="709"/>
        <w:jc w:val="both"/>
        <w:rPr>
          <w:color w:val="0D0D0D" w:themeColor="text1" w:themeTint="F2"/>
          <w:sz w:val="28"/>
          <w:szCs w:val="28"/>
        </w:rPr>
      </w:pPr>
      <w:r w:rsidRPr="00C42CBC">
        <w:rPr>
          <w:b/>
          <w:color w:val="0D0D0D" w:themeColor="text1" w:themeTint="F2"/>
          <w:sz w:val="28"/>
          <w:szCs w:val="28"/>
        </w:rPr>
        <w:t>Противотуберкулезные мероприятия</w:t>
      </w:r>
      <w:r w:rsidRPr="00C42CBC">
        <w:rPr>
          <w:color w:val="0D0D0D" w:themeColor="text1" w:themeTint="F2"/>
          <w:sz w:val="28"/>
          <w:szCs w:val="28"/>
        </w:rPr>
        <w:t xml:space="preserve"> в стране осуществляются в соответствии с </w:t>
      </w:r>
      <w:r w:rsidRPr="00C42CBC">
        <w:rPr>
          <w:b/>
          <w:color w:val="0D0D0D" w:themeColor="text1" w:themeTint="F2"/>
          <w:sz w:val="28"/>
          <w:szCs w:val="28"/>
        </w:rPr>
        <w:t>Комплексным планом</w:t>
      </w:r>
      <w:r w:rsidRPr="00C42CBC">
        <w:rPr>
          <w:color w:val="0D0D0D" w:themeColor="text1" w:themeTint="F2"/>
          <w:sz w:val="28"/>
          <w:szCs w:val="28"/>
        </w:rPr>
        <w:t xml:space="preserve"> по борьбе с туберкулезом в Республике Казахстан на 2014-2020 годы, </w:t>
      </w:r>
      <w:r w:rsidR="00C42CBC" w:rsidRPr="00C42CBC">
        <w:rPr>
          <w:i/>
          <w:color w:val="0D0D0D" w:themeColor="text1" w:themeTint="F2"/>
          <w:sz w:val="26"/>
          <w:szCs w:val="26"/>
        </w:rPr>
        <w:t>(постановление</w:t>
      </w:r>
      <w:r w:rsidRPr="00C42CBC">
        <w:rPr>
          <w:i/>
          <w:color w:val="0D0D0D" w:themeColor="text1" w:themeTint="F2"/>
          <w:sz w:val="26"/>
          <w:szCs w:val="26"/>
        </w:rPr>
        <w:t xml:space="preserve"> Правительства </w:t>
      </w:r>
      <w:r w:rsidR="00C42CBC" w:rsidRPr="00C42CBC">
        <w:rPr>
          <w:i/>
          <w:color w:val="0D0D0D" w:themeColor="text1" w:themeTint="F2"/>
          <w:sz w:val="26"/>
          <w:szCs w:val="26"/>
        </w:rPr>
        <w:t>РК №597 от 31.05.</w:t>
      </w:r>
      <w:r w:rsidRPr="00C42CBC">
        <w:rPr>
          <w:i/>
          <w:color w:val="0D0D0D" w:themeColor="text1" w:themeTint="F2"/>
          <w:sz w:val="26"/>
          <w:szCs w:val="26"/>
        </w:rPr>
        <w:t>201</w:t>
      </w:r>
      <w:r w:rsidR="00C42CBC" w:rsidRPr="00C42CBC">
        <w:rPr>
          <w:i/>
          <w:color w:val="0D0D0D" w:themeColor="text1" w:themeTint="F2"/>
          <w:sz w:val="26"/>
          <w:szCs w:val="26"/>
        </w:rPr>
        <w:t>4</w:t>
      </w:r>
      <w:r w:rsidRPr="00C42CBC">
        <w:rPr>
          <w:i/>
          <w:color w:val="0D0D0D" w:themeColor="text1" w:themeTint="F2"/>
          <w:sz w:val="26"/>
          <w:szCs w:val="26"/>
        </w:rPr>
        <w:t>г.</w:t>
      </w:r>
      <w:r w:rsidR="00C42CBC" w:rsidRPr="00C42CBC">
        <w:rPr>
          <w:i/>
          <w:color w:val="0D0D0D" w:themeColor="text1" w:themeTint="F2"/>
          <w:sz w:val="26"/>
          <w:szCs w:val="26"/>
        </w:rPr>
        <w:t>)</w:t>
      </w:r>
      <w:r w:rsidRPr="00C42CBC">
        <w:rPr>
          <w:color w:val="0D0D0D" w:themeColor="text1" w:themeTint="F2"/>
          <w:sz w:val="28"/>
          <w:szCs w:val="28"/>
        </w:rPr>
        <w:t xml:space="preserve"> и Государственной программой развития здравоохранения Республики Казахстан «Денсаулық» на 2016–2019 годы</w:t>
      </w:r>
      <w:r w:rsidR="00B0434D">
        <w:rPr>
          <w:color w:val="0D0D0D" w:themeColor="text1" w:themeTint="F2"/>
          <w:sz w:val="28"/>
          <w:szCs w:val="28"/>
        </w:rPr>
        <w:t xml:space="preserve"> (далее- Государственная программа)</w:t>
      </w:r>
      <w:r w:rsidRPr="00C42CBC">
        <w:rPr>
          <w:color w:val="0D0D0D" w:themeColor="text1" w:themeTint="F2"/>
          <w:sz w:val="28"/>
          <w:szCs w:val="28"/>
        </w:rPr>
        <w:t xml:space="preserve">. </w:t>
      </w:r>
    </w:p>
    <w:p w14:paraId="25CC72E3" w14:textId="77777777" w:rsidR="00AB13D4" w:rsidRDefault="00DB146B" w:rsidP="00AB13D4">
      <w:pPr>
        <w:pStyle w:val="af0"/>
        <w:pBdr>
          <w:bottom w:val="single" w:sz="4" w:space="31" w:color="FFFFFF"/>
        </w:pBdr>
        <w:spacing w:after="0"/>
        <w:ind w:left="0" w:firstLine="709"/>
        <w:jc w:val="both"/>
        <w:rPr>
          <w:color w:val="0D0D0D" w:themeColor="text1" w:themeTint="F2"/>
          <w:sz w:val="28"/>
          <w:szCs w:val="28"/>
        </w:rPr>
      </w:pPr>
      <w:r w:rsidRPr="00C42CBC">
        <w:rPr>
          <w:color w:val="0D0D0D" w:themeColor="text1" w:themeTint="F2"/>
          <w:sz w:val="28"/>
          <w:szCs w:val="28"/>
        </w:rPr>
        <w:t xml:space="preserve">В результате проводимых мероприятий </w:t>
      </w:r>
      <w:r w:rsidR="00C42CBC" w:rsidRPr="00C42CBC">
        <w:rPr>
          <w:color w:val="0D0D0D" w:themeColor="text1" w:themeTint="F2"/>
          <w:sz w:val="28"/>
          <w:szCs w:val="28"/>
        </w:rPr>
        <w:t>за 2019 год</w:t>
      </w:r>
      <w:r w:rsidRPr="00C42CBC">
        <w:rPr>
          <w:color w:val="0D0D0D" w:themeColor="text1" w:themeTint="F2"/>
          <w:sz w:val="28"/>
          <w:szCs w:val="28"/>
        </w:rPr>
        <w:t xml:space="preserve"> в республике отмечается улучшение эпидемиологической ситуации по туберкулезу. Об этом свидетельствует снижение </w:t>
      </w:r>
      <w:r w:rsidRPr="00C42CBC">
        <w:rPr>
          <w:b/>
          <w:color w:val="0D0D0D" w:themeColor="text1" w:themeTint="F2"/>
          <w:sz w:val="28"/>
          <w:szCs w:val="28"/>
        </w:rPr>
        <w:t>показателя заболеваемости туберкулезом</w:t>
      </w:r>
      <w:r w:rsidRPr="00C42CBC">
        <w:rPr>
          <w:color w:val="0D0D0D" w:themeColor="text1" w:themeTint="F2"/>
          <w:sz w:val="28"/>
          <w:szCs w:val="28"/>
        </w:rPr>
        <w:t xml:space="preserve"> в целом по стране на 5,4 %, который составил </w:t>
      </w:r>
      <w:r w:rsidRPr="00C42CBC">
        <w:rPr>
          <w:b/>
          <w:color w:val="0D0D0D" w:themeColor="text1" w:themeTint="F2"/>
          <w:sz w:val="28"/>
          <w:szCs w:val="28"/>
        </w:rPr>
        <w:t>45,6</w:t>
      </w:r>
      <w:r w:rsidRPr="00C42CBC">
        <w:rPr>
          <w:color w:val="0D0D0D" w:themeColor="text1" w:themeTint="F2"/>
          <w:sz w:val="28"/>
          <w:szCs w:val="28"/>
        </w:rPr>
        <w:t xml:space="preserve"> </w:t>
      </w:r>
      <w:r w:rsidR="00C42CBC" w:rsidRPr="00C42CBC">
        <w:rPr>
          <w:color w:val="0D0D0D" w:themeColor="text1" w:themeTint="F2"/>
          <w:sz w:val="28"/>
          <w:szCs w:val="28"/>
        </w:rPr>
        <w:t xml:space="preserve">на 100 тыс. населения </w:t>
      </w:r>
      <w:r w:rsidR="00C42CBC" w:rsidRPr="00C42CBC">
        <w:rPr>
          <w:i/>
          <w:color w:val="0D0D0D" w:themeColor="text1" w:themeTint="F2"/>
          <w:sz w:val="26"/>
          <w:szCs w:val="26"/>
        </w:rPr>
        <w:t>(</w:t>
      </w:r>
      <w:r w:rsidRPr="00C42CBC">
        <w:rPr>
          <w:i/>
          <w:color w:val="0D0D0D" w:themeColor="text1" w:themeTint="F2"/>
          <w:sz w:val="26"/>
          <w:szCs w:val="26"/>
        </w:rPr>
        <w:t>48,2 в 2018 году</w:t>
      </w:r>
      <w:r w:rsidR="00C42CBC" w:rsidRPr="00C42CBC">
        <w:rPr>
          <w:i/>
          <w:color w:val="0D0D0D" w:themeColor="text1" w:themeTint="F2"/>
          <w:sz w:val="26"/>
          <w:szCs w:val="26"/>
        </w:rPr>
        <w:t>)</w:t>
      </w:r>
      <w:r w:rsidRPr="00C42CBC">
        <w:rPr>
          <w:i/>
          <w:color w:val="0D0D0D" w:themeColor="text1" w:themeTint="F2"/>
          <w:sz w:val="26"/>
          <w:szCs w:val="26"/>
        </w:rPr>
        <w:t xml:space="preserve">. </w:t>
      </w:r>
      <w:r w:rsidRPr="00C42CBC">
        <w:rPr>
          <w:color w:val="0D0D0D" w:themeColor="text1" w:themeTint="F2"/>
          <w:sz w:val="28"/>
          <w:szCs w:val="28"/>
        </w:rPr>
        <w:t>Снижение показателя заболеваемости наблюдается во всех областях.</w:t>
      </w:r>
    </w:p>
    <w:p w14:paraId="10E7CD76" w14:textId="77777777" w:rsidR="00AB13D4" w:rsidRDefault="00DB146B" w:rsidP="00AB13D4">
      <w:pPr>
        <w:pStyle w:val="af0"/>
        <w:pBdr>
          <w:bottom w:val="single" w:sz="4" w:space="31" w:color="FFFFFF"/>
        </w:pBdr>
        <w:spacing w:after="0"/>
        <w:ind w:left="0" w:firstLine="709"/>
        <w:jc w:val="both"/>
        <w:rPr>
          <w:i/>
          <w:color w:val="0D0D0D" w:themeColor="text1" w:themeTint="F2"/>
          <w:sz w:val="26"/>
          <w:szCs w:val="26"/>
        </w:rPr>
      </w:pPr>
      <w:r w:rsidRPr="00C42CBC">
        <w:rPr>
          <w:color w:val="0D0D0D" w:themeColor="text1" w:themeTint="F2"/>
          <w:sz w:val="28"/>
          <w:szCs w:val="28"/>
        </w:rPr>
        <w:t xml:space="preserve">Показатель </w:t>
      </w:r>
      <w:r w:rsidRPr="00C42CBC">
        <w:rPr>
          <w:b/>
          <w:color w:val="0D0D0D" w:themeColor="text1" w:themeTint="F2"/>
          <w:sz w:val="28"/>
          <w:szCs w:val="28"/>
        </w:rPr>
        <w:t xml:space="preserve">смертности </w:t>
      </w:r>
      <w:r w:rsidR="00E52248">
        <w:rPr>
          <w:b/>
          <w:color w:val="0D0D0D" w:themeColor="text1" w:themeTint="F2"/>
          <w:sz w:val="28"/>
          <w:szCs w:val="28"/>
        </w:rPr>
        <w:t xml:space="preserve">от туберкулеза </w:t>
      </w:r>
      <w:r w:rsidRPr="00C42CBC">
        <w:rPr>
          <w:b/>
          <w:color w:val="0D0D0D" w:themeColor="text1" w:themeTint="F2"/>
          <w:sz w:val="28"/>
          <w:szCs w:val="28"/>
        </w:rPr>
        <w:t>по итогам 2019</w:t>
      </w:r>
      <w:r w:rsidRPr="00C42CBC">
        <w:rPr>
          <w:color w:val="0D0D0D" w:themeColor="text1" w:themeTint="F2"/>
          <w:sz w:val="28"/>
          <w:szCs w:val="28"/>
        </w:rPr>
        <w:t xml:space="preserve"> </w:t>
      </w:r>
      <w:r w:rsidRPr="00C42CBC">
        <w:rPr>
          <w:b/>
          <w:color w:val="0D0D0D" w:themeColor="text1" w:themeTint="F2"/>
          <w:sz w:val="28"/>
          <w:szCs w:val="28"/>
        </w:rPr>
        <w:t xml:space="preserve">года </w:t>
      </w:r>
      <w:r w:rsidR="00C42CBC">
        <w:rPr>
          <w:color w:val="0D0D0D" w:themeColor="text1" w:themeTint="F2"/>
          <w:sz w:val="28"/>
          <w:szCs w:val="28"/>
        </w:rPr>
        <w:t>снизился на 16,7</w:t>
      </w:r>
      <w:r w:rsidRPr="00C42CBC">
        <w:rPr>
          <w:color w:val="0D0D0D" w:themeColor="text1" w:themeTint="F2"/>
          <w:sz w:val="28"/>
          <w:szCs w:val="28"/>
        </w:rPr>
        <w:t xml:space="preserve">% и составил </w:t>
      </w:r>
      <w:r w:rsidRPr="00C42CBC">
        <w:rPr>
          <w:b/>
          <w:color w:val="0D0D0D" w:themeColor="text1" w:themeTint="F2"/>
          <w:sz w:val="28"/>
          <w:szCs w:val="28"/>
        </w:rPr>
        <w:t>2,0</w:t>
      </w:r>
      <w:r w:rsidR="00C42CBC">
        <w:rPr>
          <w:color w:val="0D0D0D" w:themeColor="text1" w:themeTint="F2"/>
          <w:sz w:val="28"/>
          <w:szCs w:val="28"/>
        </w:rPr>
        <w:t xml:space="preserve"> на 100 тыс. населения </w:t>
      </w:r>
      <w:r w:rsidR="00C42CBC" w:rsidRPr="00C42CBC">
        <w:rPr>
          <w:i/>
          <w:color w:val="0D0D0D" w:themeColor="text1" w:themeTint="F2"/>
          <w:sz w:val="26"/>
          <w:szCs w:val="26"/>
        </w:rPr>
        <w:t>(</w:t>
      </w:r>
      <w:r w:rsidRPr="00C42CBC">
        <w:rPr>
          <w:i/>
          <w:color w:val="0D0D0D" w:themeColor="text1" w:themeTint="F2"/>
          <w:sz w:val="26"/>
          <w:szCs w:val="26"/>
        </w:rPr>
        <w:t>2,4</w:t>
      </w:r>
      <w:r w:rsidR="00E52248">
        <w:rPr>
          <w:i/>
          <w:color w:val="0D0D0D" w:themeColor="text1" w:themeTint="F2"/>
          <w:sz w:val="26"/>
          <w:szCs w:val="26"/>
        </w:rPr>
        <w:t>-</w:t>
      </w:r>
      <w:r w:rsidRPr="00C42CBC">
        <w:rPr>
          <w:i/>
          <w:color w:val="0D0D0D" w:themeColor="text1" w:themeTint="F2"/>
          <w:sz w:val="26"/>
          <w:szCs w:val="26"/>
        </w:rPr>
        <w:t xml:space="preserve"> в 2018 году</w:t>
      </w:r>
      <w:r w:rsidR="00C42CBC" w:rsidRPr="00C42CBC">
        <w:rPr>
          <w:i/>
          <w:color w:val="0D0D0D" w:themeColor="text1" w:themeTint="F2"/>
          <w:sz w:val="26"/>
          <w:szCs w:val="26"/>
        </w:rPr>
        <w:t>)</w:t>
      </w:r>
      <w:r w:rsidRPr="00C42CBC">
        <w:rPr>
          <w:i/>
          <w:color w:val="0D0D0D" w:themeColor="text1" w:themeTint="F2"/>
          <w:sz w:val="26"/>
          <w:szCs w:val="26"/>
        </w:rPr>
        <w:t>.</w:t>
      </w:r>
    </w:p>
    <w:p w14:paraId="6CA502B9" w14:textId="77777777" w:rsidR="00AB13D4" w:rsidRDefault="00C42CBC" w:rsidP="00AB13D4">
      <w:pPr>
        <w:pStyle w:val="af0"/>
        <w:pBdr>
          <w:bottom w:val="single" w:sz="4" w:space="31" w:color="FFFFFF"/>
        </w:pBdr>
        <w:spacing w:after="0"/>
        <w:ind w:left="0" w:firstLine="709"/>
        <w:jc w:val="both"/>
        <w:rPr>
          <w:i/>
          <w:color w:val="0D0D0D" w:themeColor="text1" w:themeTint="F2"/>
          <w:sz w:val="26"/>
          <w:szCs w:val="26"/>
        </w:rPr>
      </w:pPr>
      <w:r w:rsidRPr="00C42CBC">
        <w:rPr>
          <w:color w:val="0D0D0D" w:themeColor="text1" w:themeTint="F2"/>
          <w:sz w:val="28"/>
          <w:szCs w:val="28"/>
        </w:rPr>
        <w:t xml:space="preserve">Значительному улучшению </w:t>
      </w:r>
      <w:r w:rsidR="00DB146B" w:rsidRPr="00C42CBC">
        <w:rPr>
          <w:color w:val="0D0D0D" w:themeColor="text1" w:themeTint="F2"/>
          <w:sz w:val="28"/>
          <w:szCs w:val="28"/>
        </w:rPr>
        <w:t xml:space="preserve">всех эпидемиологических показателей по туберкулезу в Казахстане способствует политическая приверженность на всех уровнях  и внедрение в стране новейших мировых методик выявления, диагностики, лечения туберкулеза,  имеющих доказательную базу и рекомендованных ВОЗ, централизованное бесперебойное обеспечение противотуберкулезными препаратами, активное сотрудничество </w:t>
      </w:r>
      <w:r w:rsidR="00FD3912">
        <w:rPr>
          <w:color w:val="0D0D0D" w:themeColor="text1" w:themeTint="F2"/>
          <w:sz w:val="28"/>
          <w:szCs w:val="28"/>
        </w:rPr>
        <w:t xml:space="preserve">                                                 </w:t>
      </w:r>
      <w:r w:rsidR="00DB146B" w:rsidRPr="00C42CBC">
        <w:rPr>
          <w:color w:val="0D0D0D" w:themeColor="text1" w:themeTint="F2"/>
          <w:sz w:val="28"/>
          <w:szCs w:val="28"/>
        </w:rPr>
        <w:t>с  международными партнерами</w:t>
      </w:r>
      <w:r w:rsidRPr="00C42CBC">
        <w:rPr>
          <w:color w:val="0D0D0D" w:themeColor="text1" w:themeTint="F2"/>
          <w:sz w:val="28"/>
          <w:szCs w:val="28"/>
        </w:rPr>
        <w:t xml:space="preserve"> </w:t>
      </w:r>
      <w:r w:rsidRPr="007C1451">
        <w:rPr>
          <w:i/>
          <w:color w:val="0D0D0D" w:themeColor="text1" w:themeTint="F2"/>
          <w:sz w:val="26"/>
          <w:szCs w:val="26"/>
        </w:rPr>
        <w:t xml:space="preserve">(ВОЗ, Глобальный Фонд, USAID, </w:t>
      </w:r>
      <w:r w:rsidR="00DB146B" w:rsidRPr="007C1451">
        <w:rPr>
          <w:i/>
          <w:color w:val="0D0D0D" w:themeColor="text1" w:themeTint="F2"/>
          <w:sz w:val="26"/>
          <w:szCs w:val="26"/>
        </w:rPr>
        <w:t>Гарвардская медицинская школа, Проект ХОУП, KNCV и другие).</w:t>
      </w:r>
    </w:p>
    <w:p w14:paraId="12649C66" w14:textId="77777777" w:rsidR="003629DE" w:rsidRDefault="00DB146B" w:rsidP="00AB13D4">
      <w:pPr>
        <w:pStyle w:val="af0"/>
        <w:pBdr>
          <w:bottom w:val="single" w:sz="4" w:space="31" w:color="FFFFFF"/>
        </w:pBdr>
        <w:spacing w:after="0"/>
        <w:ind w:left="0" w:firstLine="709"/>
        <w:jc w:val="both"/>
        <w:rPr>
          <w:color w:val="0D0D0D" w:themeColor="text1" w:themeTint="F2"/>
          <w:sz w:val="28"/>
          <w:szCs w:val="28"/>
        </w:rPr>
      </w:pPr>
      <w:r w:rsidRPr="007C1451">
        <w:rPr>
          <w:color w:val="0D0D0D" w:themeColor="text1" w:themeTint="F2"/>
          <w:sz w:val="28"/>
          <w:szCs w:val="28"/>
          <w:lang w:eastAsia="ru-RU"/>
        </w:rPr>
        <w:t xml:space="preserve">В 2019 году проведена </w:t>
      </w:r>
      <w:r w:rsidRPr="007C1451">
        <w:rPr>
          <w:b/>
          <w:color w:val="0D0D0D" w:themeColor="text1" w:themeTint="F2"/>
          <w:sz w:val="28"/>
          <w:szCs w:val="28"/>
          <w:lang w:eastAsia="ru-RU"/>
        </w:rPr>
        <w:t>передача диспансерных отделов и противотуберкулезных кабинетов</w:t>
      </w:r>
      <w:r w:rsidRPr="007C1451">
        <w:rPr>
          <w:color w:val="0D0D0D" w:themeColor="text1" w:themeTint="F2"/>
          <w:sz w:val="28"/>
          <w:szCs w:val="28"/>
          <w:lang w:eastAsia="ru-RU"/>
        </w:rPr>
        <w:t xml:space="preserve"> </w:t>
      </w:r>
      <w:r w:rsidRPr="007C1451">
        <w:rPr>
          <w:i/>
          <w:color w:val="0D0D0D" w:themeColor="text1" w:themeTint="F2"/>
          <w:sz w:val="26"/>
          <w:szCs w:val="26"/>
          <w:lang w:eastAsia="ru-RU"/>
        </w:rPr>
        <w:t>(далее - ПТК)</w:t>
      </w:r>
      <w:r w:rsidRPr="007C1451">
        <w:rPr>
          <w:color w:val="0D0D0D" w:themeColor="text1" w:themeTint="F2"/>
          <w:sz w:val="28"/>
          <w:szCs w:val="28"/>
          <w:lang w:eastAsia="ru-RU"/>
        </w:rPr>
        <w:t xml:space="preserve"> </w:t>
      </w:r>
      <w:r w:rsidRPr="007C1451">
        <w:rPr>
          <w:b/>
          <w:color w:val="0D0D0D" w:themeColor="text1" w:themeTint="F2"/>
          <w:sz w:val="28"/>
          <w:szCs w:val="28"/>
          <w:lang w:eastAsia="ru-RU"/>
        </w:rPr>
        <w:t>в в</w:t>
      </w:r>
      <w:r w:rsidR="007C1451" w:rsidRPr="007C1451">
        <w:rPr>
          <w:b/>
          <w:color w:val="0D0D0D" w:themeColor="text1" w:themeTint="F2"/>
          <w:sz w:val="28"/>
          <w:szCs w:val="28"/>
          <w:lang w:eastAsia="ru-RU"/>
        </w:rPr>
        <w:t>в</w:t>
      </w:r>
      <w:r w:rsidRPr="007C1451">
        <w:rPr>
          <w:b/>
          <w:color w:val="0D0D0D" w:themeColor="text1" w:themeTint="F2"/>
          <w:sz w:val="28"/>
          <w:szCs w:val="28"/>
          <w:lang w:eastAsia="ru-RU"/>
        </w:rPr>
        <w:t>едение ПМСП</w:t>
      </w:r>
      <w:r w:rsidRPr="007C1451">
        <w:rPr>
          <w:color w:val="0D0D0D" w:themeColor="text1" w:themeTint="F2"/>
          <w:sz w:val="28"/>
          <w:szCs w:val="28"/>
          <w:lang w:eastAsia="ru-RU"/>
        </w:rPr>
        <w:t xml:space="preserve"> в Жамбылской, Карагандинской, Кызылординской, Северо-Казахстанской, Восточно-Казахстанской областях</w:t>
      </w:r>
      <w:r w:rsidR="007C1451" w:rsidRPr="007C1451">
        <w:rPr>
          <w:color w:val="0D0D0D" w:themeColor="text1" w:themeTint="F2"/>
          <w:sz w:val="28"/>
          <w:szCs w:val="28"/>
          <w:lang w:eastAsia="ru-RU"/>
        </w:rPr>
        <w:t>, з</w:t>
      </w:r>
      <w:r w:rsidRPr="007C1451">
        <w:rPr>
          <w:color w:val="0D0D0D" w:themeColor="text1" w:themeTint="F2"/>
          <w:sz w:val="28"/>
          <w:szCs w:val="28"/>
          <w:lang w:eastAsia="ru-RU"/>
        </w:rPr>
        <w:t>авершена передача ПТК в городах Нур-Султан</w:t>
      </w:r>
      <w:r w:rsidRPr="00CC3269">
        <w:rPr>
          <w:color w:val="0D0D0D" w:themeColor="text1" w:themeTint="F2"/>
          <w:sz w:val="28"/>
          <w:szCs w:val="28"/>
          <w:lang w:eastAsia="ru-RU"/>
        </w:rPr>
        <w:t xml:space="preserve">, Алматы, Актобе, Костанай. </w:t>
      </w:r>
      <w:r w:rsidRPr="00CC3269">
        <w:rPr>
          <w:color w:val="0D0D0D" w:themeColor="text1" w:themeTint="F2"/>
          <w:sz w:val="28"/>
          <w:szCs w:val="28"/>
        </w:rPr>
        <w:t xml:space="preserve">До начала внедрения стратегии интегрированного контроля туберкулеза в сети ПМСП функционировало </w:t>
      </w:r>
      <w:r w:rsidR="00FD3912">
        <w:rPr>
          <w:color w:val="0D0D0D" w:themeColor="text1" w:themeTint="F2"/>
          <w:sz w:val="28"/>
          <w:szCs w:val="28"/>
        </w:rPr>
        <w:t xml:space="preserve">                     </w:t>
      </w:r>
      <w:r w:rsidRPr="00CC3269">
        <w:rPr>
          <w:color w:val="0D0D0D" w:themeColor="text1" w:themeTint="F2"/>
          <w:sz w:val="28"/>
          <w:szCs w:val="28"/>
        </w:rPr>
        <w:t xml:space="preserve">218 ПТК, на сегодняшний день их количество </w:t>
      </w:r>
      <w:r w:rsidRPr="00CC3269">
        <w:rPr>
          <w:b/>
          <w:color w:val="0D0D0D" w:themeColor="text1" w:themeTint="F2"/>
          <w:sz w:val="28"/>
          <w:szCs w:val="28"/>
        </w:rPr>
        <w:t xml:space="preserve">увеличилось до </w:t>
      </w:r>
      <w:r w:rsidR="00FD3912">
        <w:rPr>
          <w:b/>
          <w:color w:val="0D0D0D" w:themeColor="text1" w:themeTint="F2"/>
          <w:sz w:val="28"/>
          <w:szCs w:val="28"/>
        </w:rPr>
        <w:t xml:space="preserve">                                             </w:t>
      </w:r>
      <w:r w:rsidRPr="00CC3269">
        <w:rPr>
          <w:b/>
          <w:color w:val="0D0D0D" w:themeColor="text1" w:themeTint="F2"/>
          <w:sz w:val="28"/>
          <w:szCs w:val="28"/>
        </w:rPr>
        <w:t>272</w:t>
      </w:r>
      <w:r w:rsidRPr="00CC3269">
        <w:rPr>
          <w:color w:val="0D0D0D" w:themeColor="text1" w:themeTint="F2"/>
          <w:sz w:val="28"/>
          <w:szCs w:val="28"/>
        </w:rPr>
        <w:t xml:space="preserve">. Обеспеченность ПМСП фтизиатрами составляет 92,1%, фтизиопедиатрами 77,5%.  Всего в ходе интеграции с 2016 года передано в ведение ПМСП </w:t>
      </w:r>
      <w:r w:rsidR="00FD3912">
        <w:rPr>
          <w:color w:val="0D0D0D" w:themeColor="text1" w:themeTint="F2"/>
          <w:sz w:val="28"/>
          <w:szCs w:val="28"/>
        </w:rPr>
        <w:t xml:space="preserve">                          </w:t>
      </w:r>
      <w:r w:rsidRPr="00CC3269">
        <w:rPr>
          <w:color w:val="0D0D0D" w:themeColor="text1" w:themeTint="F2"/>
          <w:sz w:val="28"/>
          <w:szCs w:val="28"/>
        </w:rPr>
        <w:t xml:space="preserve">291 врачей-фтизиатров, 181 врачей-фтизиопедиатров, 34 врача-рентгенолога, </w:t>
      </w:r>
    </w:p>
    <w:p w14:paraId="3637AE17" w14:textId="77777777" w:rsidR="003629DE" w:rsidRDefault="003629DE" w:rsidP="00AB13D4">
      <w:pPr>
        <w:pStyle w:val="af0"/>
        <w:pBdr>
          <w:bottom w:val="single" w:sz="4" w:space="31" w:color="FFFFFF"/>
        </w:pBdr>
        <w:spacing w:after="0"/>
        <w:ind w:left="0" w:firstLine="709"/>
        <w:jc w:val="both"/>
        <w:rPr>
          <w:color w:val="0D0D0D" w:themeColor="text1" w:themeTint="F2"/>
          <w:sz w:val="28"/>
          <w:szCs w:val="28"/>
        </w:rPr>
      </w:pPr>
    </w:p>
    <w:p w14:paraId="111E79BB" w14:textId="77777777" w:rsidR="003629DE" w:rsidRDefault="003629DE" w:rsidP="00AB13D4">
      <w:pPr>
        <w:pStyle w:val="af0"/>
        <w:pBdr>
          <w:bottom w:val="single" w:sz="4" w:space="31" w:color="FFFFFF"/>
        </w:pBdr>
        <w:spacing w:after="0"/>
        <w:ind w:left="0" w:firstLine="709"/>
        <w:jc w:val="both"/>
        <w:rPr>
          <w:color w:val="0D0D0D" w:themeColor="text1" w:themeTint="F2"/>
          <w:sz w:val="28"/>
          <w:szCs w:val="28"/>
        </w:rPr>
      </w:pPr>
    </w:p>
    <w:p w14:paraId="5930B873" w14:textId="77777777" w:rsidR="003629DE" w:rsidRDefault="003629DE" w:rsidP="00AB13D4">
      <w:pPr>
        <w:pStyle w:val="af0"/>
        <w:pBdr>
          <w:bottom w:val="single" w:sz="4" w:space="31" w:color="FFFFFF"/>
        </w:pBdr>
        <w:spacing w:after="0"/>
        <w:ind w:left="0" w:firstLine="709"/>
        <w:jc w:val="both"/>
        <w:rPr>
          <w:color w:val="0D0D0D" w:themeColor="text1" w:themeTint="F2"/>
          <w:sz w:val="28"/>
          <w:szCs w:val="28"/>
        </w:rPr>
      </w:pPr>
    </w:p>
    <w:p w14:paraId="56975F05" w14:textId="38D09D84" w:rsidR="00AB13D4" w:rsidRDefault="00DB146B" w:rsidP="00AB13D4">
      <w:pPr>
        <w:pStyle w:val="af0"/>
        <w:pBdr>
          <w:bottom w:val="single" w:sz="4" w:space="31" w:color="FFFFFF"/>
        </w:pBdr>
        <w:spacing w:after="0"/>
        <w:ind w:left="0" w:firstLine="709"/>
        <w:jc w:val="both"/>
        <w:rPr>
          <w:color w:val="0D0D0D" w:themeColor="text1" w:themeTint="F2"/>
          <w:sz w:val="28"/>
          <w:szCs w:val="28"/>
        </w:rPr>
      </w:pPr>
      <w:r w:rsidRPr="00CC3269">
        <w:rPr>
          <w:color w:val="0D0D0D" w:themeColor="text1" w:themeTint="F2"/>
          <w:sz w:val="28"/>
          <w:szCs w:val="28"/>
        </w:rPr>
        <w:lastRenderedPageBreak/>
        <w:t>838 медицинских сестер и 272 младшего медицинского персонала. Эффективность лечения впервые выявленных больных с чувствительным туберкулезом в от</w:t>
      </w:r>
      <w:r w:rsidRPr="00CC3269">
        <w:rPr>
          <w:color w:val="0D0D0D" w:themeColor="text1" w:themeTint="F2"/>
          <w:sz w:val="28"/>
          <w:szCs w:val="28"/>
          <w:lang w:val="kk-KZ"/>
        </w:rPr>
        <w:t xml:space="preserve">четном году </w:t>
      </w:r>
      <w:r w:rsidR="007C1451" w:rsidRPr="00CC3269">
        <w:rPr>
          <w:color w:val="0D0D0D" w:themeColor="text1" w:themeTint="F2"/>
          <w:sz w:val="28"/>
          <w:szCs w:val="28"/>
        </w:rPr>
        <w:t xml:space="preserve">составила </w:t>
      </w:r>
      <w:r w:rsidR="007C1451" w:rsidRPr="00CC3269">
        <w:rPr>
          <w:b/>
          <w:color w:val="0D0D0D" w:themeColor="text1" w:themeTint="F2"/>
          <w:sz w:val="28"/>
          <w:szCs w:val="28"/>
        </w:rPr>
        <w:t>87,5%</w:t>
      </w:r>
      <w:r w:rsidR="007C1451" w:rsidRPr="00CC3269">
        <w:rPr>
          <w:color w:val="0D0D0D" w:themeColor="text1" w:themeTint="F2"/>
          <w:sz w:val="28"/>
          <w:szCs w:val="28"/>
        </w:rPr>
        <w:t xml:space="preserve"> </w:t>
      </w:r>
      <w:r w:rsidR="007C1451" w:rsidRPr="00CC3269">
        <w:rPr>
          <w:i/>
          <w:color w:val="0D0D0D" w:themeColor="text1" w:themeTint="F2"/>
          <w:sz w:val="26"/>
          <w:szCs w:val="26"/>
        </w:rPr>
        <w:t>(89,2% в 2018 году)</w:t>
      </w:r>
      <w:r w:rsidR="007C1451" w:rsidRPr="00CC3269">
        <w:rPr>
          <w:color w:val="0D0D0D" w:themeColor="text1" w:themeTint="F2"/>
          <w:sz w:val="28"/>
          <w:szCs w:val="28"/>
        </w:rPr>
        <w:t xml:space="preserve"> </w:t>
      </w:r>
      <w:r w:rsidR="00CC3269">
        <w:rPr>
          <w:color w:val="0D0D0D" w:themeColor="text1" w:themeTint="F2"/>
          <w:sz w:val="28"/>
          <w:szCs w:val="28"/>
        </w:rPr>
        <w:t xml:space="preserve">при стандарте ВОЗ </w:t>
      </w:r>
      <w:r w:rsidR="007C1451" w:rsidRPr="00CC3269">
        <w:rPr>
          <w:color w:val="0D0D0D" w:themeColor="text1" w:themeTint="F2"/>
          <w:sz w:val="28"/>
          <w:szCs w:val="28"/>
        </w:rPr>
        <w:t xml:space="preserve">– 85%; </w:t>
      </w:r>
      <w:r w:rsidRPr="00CC3269">
        <w:rPr>
          <w:color w:val="0D0D0D" w:themeColor="text1" w:themeTint="F2"/>
          <w:sz w:val="28"/>
          <w:szCs w:val="28"/>
        </w:rPr>
        <w:t>больных</w:t>
      </w:r>
      <w:r w:rsidR="007C1451" w:rsidRPr="00CC3269">
        <w:rPr>
          <w:color w:val="0D0D0D" w:themeColor="text1" w:themeTint="F2"/>
          <w:sz w:val="28"/>
          <w:szCs w:val="28"/>
        </w:rPr>
        <w:t xml:space="preserve"> туберкулезом</w:t>
      </w:r>
      <w:r w:rsidRPr="00CC3269">
        <w:rPr>
          <w:color w:val="0D0D0D" w:themeColor="text1" w:themeTint="F2"/>
          <w:sz w:val="28"/>
          <w:szCs w:val="28"/>
        </w:rPr>
        <w:t xml:space="preserve"> </w:t>
      </w:r>
      <w:hyperlink r:id="rId13" w:tgtFrame="_blank" w:history="1">
        <w:r w:rsidR="007C1451" w:rsidRPr="00CC3269">
          <w:rPr>
            <w:color w:val="0D0D0D" w:themeColor="text1" w:themeTint="F2"/>
            <w:sz w:val="28"/>
            <w:szCs w:val="28"/>
          </w:rPr>
          <w:t>с множественной лекарственной устойчивостью</w:t>
        </w:r>
      </w:hyperlink>
      <w:r w:rsidR="007C1451" w:rsidRPr="00CC3269">
        <w:rPr>
          <w:color w:val="0D0D0D" w:themeColor="text1" w:themeTint="F2"/>
          <w:sz w:val="28"/>
          <w:szCs w:val="28"/>
        </w:rPr>
        <w:t xml:space="preserve"> </w:t>
      </w:r>
      <w:r w:rsidR="007C1451" w:rsidRPr="00CC3269">
        <w:rPr>
          <w:i/>
          <w:color w:val="0D0D0D" w:themeColor="text1" w:themeTint="F2"/>
          <w:sz w:val="26"/>
          <w:szCs w:val="26"/>
        </w:rPr>
        <w:t xml:space="preserve">(далее - </w:t>
      </w:r>
      <w:r w:rsidRPr="00CC3269">
        <w:rPr>
          <w:i/>
          <w:color w:val="0D0D0D" w:themeColor="text1" w:themeTint="F2"/>
          <w:sz w:val="26"/>
          <w:szCs w:val="26"/>
        </w:rPr>
        <w:t>МЛУ ТБ</w:t>
      </w:r>
      <w:r w:rsidR="007C1451" w:rsidRPr="00CC3269">
        <w:rPr>
          <w:i/>
          <w:color w:val="0D0D0D" w:themeColor="text1" w:themeTint="F2"/>
          <w:sz w:val="26"/>
          <w:szCs w:val="26"/>
        </w:rPr>
        <w:t>)</w:t>
      </w:r>
      <w:r w:rsidR="00CC3269" w:rsidRPr="00CC3269">
        <w:rPr>
          <w:color w:val="0D0D0D" w:themeColor="text1" w:themeTint="F2"/>
          <w:sz w:val="28"/>
          <w:szCs w:val="28"/>
        </w:rPr>
        <w:t xml:space="preserve"> </w:t>
      </w:r>
      <w:r w:rsidRPr="00CC3269">
        <w:rPr>
          <w:color w:val="0D0D0D" w:themeColor="text1" w:themeTint="F2"/>
          <w:sz w:val="28"/>
          <w:szCs w:val="28"/>
        </w:rPr>
        <w:t xml:space="preserve">повысилась и составила </w:t>
      </w:r>
      <w:r w:rsidRPr="00CC3269">
        <w:rPr>
          <w:b/>
          <w:color w:val="0D0D0D" w:themeColor="text1" w:themeTint="F2"/>
          <w:sz w:val="28"/>
          <w:szCs w:val="28"/>
        </w:rPr>
        <w:t>81,1%</w:t>
      </w:r>
      <w:r w:rsidRPr="00CC3269">
        <w:rPr>
          <w:color w:val="0D0D0D" w:themeColor="text1" w:themeTint="F2"/>
          <w:sz w:val="28"/>
          <w:szCs w:val="28"/>
        </w:rPr>
        <w:t xml:space="preserve"> </w:t>
      </w:r>
      <w:r w:rsidR="00CC3269" w:rsidRPr="00CC3269">
        <w:rPr>
          <w:i/>
          <w:color w:val="0D0D0D" w:themeColor="text1" w:themeTint="F2"/>
          <w:sz w:val="26"/>
          <w:szCs w:val="26"/>
        </w:rPr>
        <w:t>(</w:t>
      </w:r>
      <w:r w:rsidRPr="00CC3269">
        <w:rPr>
          <w:i/>
          <w:color w:val="0D0D0D" w:themeColor="text1" w:themeTint="F2"/>
          <w:sz w:val="26"/>
          <w:szCs w:val="26"/>
        </w:rPr>
        <w:t>79,0% в 2018 году</w:t>
      </w:r>
      <w:r w:rsidR="00CC3269" w:rsidRPr="00CC3269">
        <w:rPr>
          <w:i/>
          <w:color w:val="0D0D0D" w:themeColor="text1" w:themeTint="F2"/>
          <w:sz w:val="26"/>
          <w:szCs w:val="26"/>
        </w:rPr>
        <w:t>)</w:t>
      </w:r>
      <w:r w:rsidR="00CC3269" w:rsidRPr="00CC3269">
        <w:rPr>
          <w:color w:val="0D0D0D" w:themeColor="text1" w:themeTint="F2"/>
          <w:sz w:val="28"/>
          <w:szCs w:val="28"/>
        </w:rPr>
        <w:t xml:space="preserve"> при стандарте ВОЗ </w:t>
      </w:r>
      <w:r w:rsidR="00CC3269">
        <w:rPr>
          <w:color w:val="0D0D0D" w:themeColor="text1" w:themeTint="F2"/>
          <w:sz w:val="28"/>
          <w:szCs w:val="28"/>
        </w:rPr>
        <w:t xml:space="preserve">– </w:t>
      </w:r>
      <w:r w:rsidR="00CC3269" w:rsidRPr="00CC3269">
        <w:rPr>
          <w:color w:val="0D0D0D" w:themeColor="text1" w:themeTint="F2"/>
          <w:sz w:val="28"/>
          <w:szCs w:val="28"/>
        </w:rPr>
        <w:t>75%</w:t>
      </w:r>
      <w:r w:rsidRPr="00CC3269">
        <w:rPr>
          <w:color w:val="0D0D0D" w:themeColor="text1" w:themeTint="F2"/>
          <w:sz w:val="28"/>
          <w:szCs w:val="28"/>
        </w:rPr>
        <w:t>.</w:t>
      </w:r>
    </w:p>
    <w:p w14:paraId="40B7663F" w14:textId="77777777" w:rsidR="00AB13D4" w:rsidRDefault="00CC3269" w:rsidP="00AB13D4">
      <w:pPr>
        <w:pStyle w:val="af0"/>
        <w:pBdr>
          <w:bottom w:val="single" w:sz="4" w:space="31" w:color="FFFFFF"/>
        </w:pBdr>
        <w:spacing w:after="0"/>
        <w:ind w:left="0" w:firstLine="709"/>
        <w:jc w:val="both"/>
        <w:rPr>
          <w:color w:val="0D0D0D" w:themeColor="text1" w:themeTint="F2"/>
          <w:sz w:val="28"/>
          <w:szCs w:val="28"/>
        </w:rPr>
      </w:pPr>
      <w:r>
        <w:rPr>
          <w:color w:val="0D0D0D" w:themeColor="text1" w:themeTint="F2"/>
          <w:sz w:val="28"/>
          <w:szCs w:val="28"/>
        </w:rPr>
        <w:t>Также</w:t>
      </w:r>
      <w:r w:rsidR="00DB146B" w:rsidRPr="00CC3269">
        <w:rPr>
          <w:color w:val="0D0D0D" w:themeColor="text1" w:themeTint="F2"/>
          <w:sz w:val="28"/>
          <w:szCs w:val="28"/>
        </w:rPr>
        <w:t xml:space="preserve"> в проведении противотуберкулезных мероприятий и </w:t>
      </w:r>
      <w:r w:rsidR="00DB146B" w:rsidRPr="00CC3269">
        <w:rPr>
          <w:color w:val="0D0D0D" w:themeColor="text1" w:themeTint="F2"/>
          <w:sz w:val="28"/>
          <w:szCs w:val="28"/>
          <w:lang w:val="kk-KZ"/>
        </w:rPr>
        <w:t xml:space="preserve">мероприятий по профилактике ВИЧ инфекции </w:t>
      </w:r>
      <w:r w:rsidR="00DB146B" w:rsidRPr="00CC3269">
        <w:rPr>
          <w:color w:val="0D0D0D" w:themeColor="text1" w:themeTint="F2"/>
          <w:sz w:val="28"/>
          <w:szCs w:val="28"/>
        </w:rPr>
        <w:t xml:space="preserve">активно участвуют </w:t>
      </w:r>
      <w:r w:rsidR="00DB146B" w:rsidRPr="00CC3269">
        <w:rPr>
          <w:b/>
          <w:color w:val="0D0D0D" w:themeColor="text1" w:themeTint="F2"/>
          <w:sz w:val="28"/>
          <w:szCs w:val="28"/>
        </w:rPr>
        <w:t xml:space="preserve">международные </w:t>
      </w:r>
      <w:r w:rsidR="00B0434D">
        <w:rPr>
          <w:b/>
          <w:color w:val="0D0D0D" w:themeColor="text1" w:themeTint="F2"/>
          <w:sz w:val="28"/>
          <w:szCs w:val="28"/>
        </w:rPr>
        <w:t>НПО</w:t>
      </w:r>
      <w:r w:rsidR="00DB146B" w:rsidRPr="00CC3269">
        <w:rPr>
          <w:b/>
          <w:color w:val="0D0D0D" w:themeColor="text1" w:themeTint="F2"/>
          <w:sz w:val="28"/>
          <w:szCs w:val="28"/>
        </w:rPr>
        <w:t xml:space="preserve"> </w:t>
      </w:r>
      <w:r w:rsidR="00DB146B" w:rsidRPr="00CC3269">
        <w:rPr>
          <w:color w:val="0D0D0D" w:themeColor="text1" w:themeTint="F2"/>
          <w:sz w:val="28"/>
          <w:szCs w:val="28"/>
        </w:rPr>
        <w:t>,</w:t>
      </w:r>
      <w:r w:rsidR="00DB146B" w:rsidRPr="00CC3269">
        <w:rPr>
          <w:b/>
          <w:color w:val="0D0D0D" w:themeColor="text1" w:themeTint="F2"/>
          <w:sz w:val="28"/>
          <w:szCs w:val="28"/>
        </w:rPr>
        <w:t xml:space="preserve"> </w:t>
      </w:r>
      <w:r w:rsidR="00DB146B" w:rsidRPr="00CC3269">
        <w:rPr>
          <w:color w:val="0D0D0D" w:themeColor="text1" w:themeTint="F2"/>
          <w:sz w:val="28"/>
          <w:szCs w:val="28"/>
        </w:rPr>
        <w:t xml:space="preserve">как ГФСТМ, KNCV и «Партнеры во имя здоровья».  </w:t>
      </w:r>
      <w:r w:rsidR="00DB146B" w:rsidRPr="00CC3269">
        <w:rPr>
          <w:bCs/>
          <w:color w:val="0D0D0D" w:themeColor="text1" w:themeTint="F2"/>
          <w:sz w:val="28"/>
          <w:szCs w:val="28"/>
          <w:lang w:val="kk-KZ"/>
        </w:rPr>
        <w:t xml:space="preserve">В рамках </w:t>
      </w:r>
      <w:r w:rsidR="00DB146B" w:rsidRPr="00CC3269">
        <w:rPr>
          <w:color w:val="0D0D0D" w:themeColor="text1" w:themeTint="F2"/>
          <w:sz w:val="28"/>
          <w:szCs w:val="28"/>
        </w:rPr>
        <w:t xml:space="preserve"> реализации  проекта гранта Глобального Фонда</w:t>
      </w:r>
      <w:r w:rsidR="00DB146B" w:rsidRPr="00CC3269">
        <w:rPr>
          <w:snapToGrid w:val="0"/>
          <w:color w:val="0D0D0D" w:themeColor="text1" w:themeTint="F2"/>
          <w:sz w:val="28"/>
          <w:szCs w:val="28"/>
        </w:rPr>
        <w:t xml:space="preserve"> по борьбе со СПИДом, туберкулезом и малярией и  по реализации </w:t>
      </w:r>
      <w:r w:rsidR="00DB146B" w:rsidRPr="00CC3269">
        <w:rPr>
          <w:color w:val="0D0D0D" w:themeColor="text1" w:themeTint="F2"/>
          <w:sz w:val="28"/>
          <w:szCs w:val="28"/>
          <w:lang w:val="kk-KZ"/>
        </w:rPr>
        <w:t xml:space="preserve">грантов </w:t>
      </w:r>
      <w:r w:rsidR="00DB146B" w:rsidRPr="00CC3269">
        <w:rPr>
          <w:snapToGrid w:val="0"/>
          <w:color w:val="0D0D0D" w:themeColor="text1" w:themeTint="F2"/>
          <w:sz w:val="28"/>
          <w:szCs w:val="28"/>
        </w:rPr>
        <w:t xml:space="preserve">по компонентам «Туберкулез» и «ВИЧ» </w:t>
      </w:r>
      <w:r w:rsidR="00DB146B" w:rsidRPr="00CC3269">
        <w:rPr>
          <w:color w:val="0D0D0D" w:themeColor="text1" w:themeTint="F2"/>
          <w:sz w:val="28"/>
          <w:szCs w:val="28"/>
          <w:lang w:val="kk-KZ"/>
        </w:rPr>
        <w:t xml:space="preserve">с 2017 года </w:t>
      </w:r>
      <w:r w:rsidR="00DB146B" w:rsidRPr="00CC3269">
        <w:rPr>
          <w:color w:val="0D0D0D" w:themeColor="text1" w:themeTint="F2"/>
          <w:sz w:val="28"/>
          <w:szCs w:val="28"/>
        </w:rPr>
        <w:t xml:space="preserve"> создано </w:t>
      </w:r>
      <w:r w:rsidR="00DB146B" w:rsidRPr="00CC3269">
        <w:rPr>
          <w:b/>
          <w:color w:val="0D0D0D" w:themeColor="text1" w:themeTint="F2"/>
          <w:sz w:val="28"/>
          <w:szCs w:val="28"/>
        </w:rPr>
        <w:t>8 региональных Партнерств</w:t>
      </w:r>
      <w:r w:rsidR="00DB146B" w:rsidRPr="00CC3269">
        <w:rPr>
          <w:color w:val="0D0D0D" w:themeColor="text1" w:themeTint="F2"/>
          <w:sz w:val="28"/>
          <w:szCs w:val="28"/>
        </w:rPr>
        <w:t xml:space="preserve"> «Остановим туберкулез в Казахстане» в Актюбинской, Акмолинской, Восточно-Казахстанской, Карагандинской, Южно-Казахстанской, Павлодарской областях и г. Семей.</w:t>
      </w:r>
    </w:p>
    <w:p w14:paraId="57F5CCEE" w14:textId="77777777" w:rsidR="00AB13D4" w:rsidRDefault="00984FAC" w:rsidP="00AB13D4">
      <w:pPr>
        <w:pStyle w:val="af0"/>
        <w:pBdr>
          <w:bottom w:val="single" w:sz="4" w:space="31" w:color="FFFFFF"/>
        </w:pBdr>
        <w:spacing w:after="0"/>
        <w:ind w:left="0" w:firstLine="709"/>
        <w:jc w:val="both"/>
        <w:rPr>
          <w:color w:val="0D0D0D" w:themeColor="text1" w:themeTint="F2"/>
          <w:sz w:val="28"/>
          <w:szCs w:val="28"/>
        </w:rPr>
      </w:pPr>
      <w:r w:rsidRPr="00CC3269">
        <w:rPr>
          <w:color w:val="0D0D0D" w:themeColor="text1" w:themeTint="F2"/>
          <w:sz w:val="28"/>
          <w:szCs w:val="28"/>
          <w:lang w:val="kk-KZ"/>
        </w:rPr>
        <w:t xml:space="preserve">В сфере </w:t>
      </w:r>
      <w:r w:rsidR="00DB146B" w:rsidRPr="00CC3269">
        <w:rPr>
          <w:color w:val="0D0D0D" w:themeColor="text1" w:themeTint="F2"/>
          <w:sz w:val="28"/>
          <w:szCs w:val="28"/>
          <w:lang w:eastAsia="tr-TR"/>
        </w:rPr>
        <w:t>профилактики</w:t>
      </w:r>
      <w:r w:rsidR="00DB146B" w:rsidRPr="00CC3269">
        <w:rPr>
          <w:color w:val="0D0D0D" w:themeColor="text1" w:themeTint="F2"/>
          <w:sz w:val="28"/>
          <w:szCs w:val="28"/>
          <w:lang w:val="kk-KZ" w:eastAsia="tr-TR"/>
        </w:rPr>
        <w:t xml:space="preserve"> и социальной поддержки больных туберкулезом </w:t>
      </w:r>
      <w:r w:rsidR="00DB146B" w:rsidRPr="00CC3269">
        <w:rPr>
          <w:color w:val="0D0D0D" w:themeColor="text1" w:themeTint="F2"/>
          <w:sz w:val="28"/>
          <w:szCs w:val="28"/>
          <w:lang w:eastAsia="tr-TR"/>
        </w:rPr>
        <w:t xml:space="preserve"> </w:t>
      </w:r>
      <w:r w:rsidR="00DB146B" w:rsidRPr="00CC3269">
        <w:rPr>
          <w:color w:val="0D0D0D" w:themeColor="text1" w:themeTint="F2"/>
          <w:sz w:val="28"/>
          <w:szCs w:val="28"/>
          <w:lang w:val="kk-KZ" w:eastAsia="tr-TR"/>
        </w:rPr>
        <w:t xml:space="preserve">в </w:t>
      </w:r>
      <w:r w:rsidR="00054642" w:rsidRPr="00CC3269">
        <w:rPr>
          <w:color w:val="0D0D0D" w:themeColor="text1" w:themeTint="F2"/>
          <w:sz w:val="28"/>
          <w:szCs w:val="28"/>
          <w:lang w:val="kk-KZ" w:eastAsia="tr-TR"/>
        </w:rPr>
        <w:t xml:space="preserve">  </w:t>
      </w:r>
      <w:r w:rsidR="00DB146B" w:rsidRPr="00CC3269">
        <w:rPr>
          <w:color w:val="0D0D0D" w:themeColor="text1" w:themeTint="F2"/>
          <w:sz w:val="28"/>
          <w:szCs w:val="28"/>
          <w:lang w:val="kk-KZ" w:eastAsia="tr-TR"/>
        </w:rPr>
        <w:t>4</w:t>
      </w:r>
      <w:r w:rsidR="00DB146B" w:rsidRPr="00CC3269">
        <w:rPr>
          <w:color w:val="0D0D0D" w:themeColor="text1" w:themeTint="F2"/>
          <w:sz w:val="28"/>
          <w:szCs w:val="28"/>
        </w:rPr>
        <w:t xml:space="preserve"> регионах</w:t>
      </w:r>
      <w:r w:rsidR="00CC3269" w:rsidRPr="00CC3269">
        <w:rPr>
          <w:color w:val="0D0D0D" w:themeColor="text1" w:themeTint="F2"/>
          <w:sz w:val="26"/>
          <w:szCs w:val="26"/>
        </w:rPr>
        <w:t xml:space="preserve"> </w:t>
      </w:r>
      <w:r w:rsidR="00CC3269" w:rsidRPr="00E52248">
        <w:rPr>
          <w:i/>
          <w:color w:val="0D0D0D" w:themeColor="text1" w:themeTint="F2"/>
        </w:rPr>
        <w:t>(в Павлодарской, Карагандинской,  Кызылординской, Акмолинской  областях)</w:t>
      </w:r>
      <w:r w:rsidR="00DB146B" w:rsidRPr="00E52248">
        <w:rPr>
          <w:color w:val="0D0D0D" w:themeColor="text1" w:themeTint="F2"/>
          <w:sz w:val="28"/>
          <w:szCs w:val="28"/>
        </w:rPr>
        <w:t xml:space="preserve"> работают 4 НПО</w:t>
      </w:r>
      <w:r w:rsidR="00CC3269" w:rsidRPr="00E52248">
        <w:rPr>
          <w:color w:val="0D0D0D" w:themeColor="text1" w:themeTint="F2"/>
          <w:sz w:val="28"/>
          <w:szCs w:val="28"/>
        </w:rPr>
        <w:t>.</w:t>
      </w:r>
      <w:r w:rsidR="00DB146B" w:rsidRPr="00E52248">
        <w:rPr>
          <w:color w:val="0D0D0D" w:themeColor="text1" w:themeTint="F2"/>
          <w:sz w:val="28"/>
          <w:szCs w:val="28"/>
        </w:rPr>
        <w:t xml:space="preserve"> </w:t>
      </w:r>
    </w:p>
    <w:p w14:paraId="69D2A830" w14:textId="77777777" w:rsidR="00AB13D4" w:rsidRDefault="00AB13D4" w:rsidP="00AB13D4">
      <w:pPr>
        <w:pStyle w:val="af0"/>
        <w:pBdr>
          <w:bottom w:val="single" w:sz="4" w:space="31" w:color="FFFFFF"/>
        </w:pBdr>
        <w:spacing w:after="0"/>
        <w:ind w:left="0" w:firstLine="709"/>
        <w:jc w:val="both"/>
        <w:rPr>
          <w:color w:val="0D0D0D" w:themeColor="text1" w:themeTint="F2"/>
          <w:sz w:val="28"/>
          <w:szCs w:val="28"/>
        </w:rPr>
      </w:pPr>
    </w:p>
    <w:p w14:paraId="55B78DC4" w14:textId="77777777" w:rsidR="00AB13D4" w:rsidRDefault="00C42E9B" w:rsidP="00AB13D4">
      <w:pPr>
        <w:pStyle w:val="af0"/>
        <w:pBdr>
          <w:bottom w:val="single" w:sz="4" w:space="31" w:color="FFFFFF"/>
        </w:pBdr>
        <w:spacing w:after="0"/>
        <w:ind w:left="0" w:firstLine="709"/>
        <w:jc w:val="both"/>
        <w:rPr>
          <w:b/>
          <w:color w:val="0D0D0D" w:themeColor="text1" w:themeTint="F2"/>
          <w:sz w:val="28"/>
          <w:szCs w:val="28"/>
        </w:rPr>
      </w:pPr>
      <w:r w:rsidRPr="00552AF5">
        <w:rPr>
          <w:b/>
          <w:bCs/>
          <w:color w:val="0D0D0D" w:themeColor="text1" w:themeTint="F2"/>
          <w:sz w:val="28"/>
          <w:szCs w:val="28"/>
        </w:rPr>
        <w:t xml:space="preserve">Стратегическое направление 2. </w:t>
      </w:r>
      <w:r w:rsidRPr="00552AF5">
        <w:rPr>
          <w:b/>
          <w:color w:val="0D0D0D" w:themeColor="text1" w:themeTint="F2"/>
          <w:sz w:val="28"/>
          <w:szCs w:val="28"/>
        </w:rPr>
        <w:t>Повышение эффект</w:t>
      </w:r>
      <w:r w:rsidR="00552AF5">
        <w:rPr>
          <w:b/>
          <w:color w:val="0D0D0D" w:themeColor="text1" w:themeTint="F2"/>
          <w:sz w:val="28"/>
          <w:szCs w:val="28"/>
        </w:rPr>
        <w:t>ивности системы здравоохранения</w:t>
      </w:r>
    </w:p>
    <w:p w14:paraId="3A03912F" w14:textId="77777777" w:rsidR="00AB13D4" w:rsidRDefault="00C42E9B" w:rsidP="00AB13D4">
      <w:pPr>
        <w:pStyle w:val="af0"/>
        <w:pBdr>
          <w:bottom w:val="single" w:sz="4" w:space="31" w:color="FFFFFF"/>
        </w:pBdr>
        <w:spacing w:after="0"/>
        <w:ind w:left="0" w:firstLine="709"/>
        <w:jc w:val="both"/>
        <w:rPr>
          <w:b/>
          <w:iCs/>
          <w:color w:val="0D0D0D" w:themeColor="text1" w:themeTint="F2"/>
          <w:sz w:val="28"/>
          <w:szCs w:val="28"/>
        </w:rPr>
      </w:pPr>
      <w:r w:rsidRPr="00552AF5">
        <w:rPr>
          <w:b/>
          <w:color w:val="0D0D0D" w:themeColor="text1" w:themeTint="F2"/>
          <w:sz w:val="28"/>
          <w:szCs w:val="28"/>
        </w:rPr>
        <w:t>Цель 2</w:t>
      </w:r>
      <w:r w:rsidRPr="00552AF5">
        <w:rPr>
          <w:b/>
          <w:color w:val="0D0D0D" w:themeColor="text1" w:themeTint="F2"/>
          <w:sz w:val="28"/>
          <w:szCs w:val="28"/>
          <w:lang w:val="kk-KZ"/>
        </w:rPr>
        <w:t>.1.</w:t>
      </w:r>
      <w:r w:rsidRPr="00552AF5">
        <w:rPr>
          <w:b/>
          <w:color w:val="0D0D0D" w:themeColor="text1" w:themeTint="F2"/>
          <w:sz w:val="28"/>
          <w:szCs w:val="28"/>
        </w:rPr>
        <w:t xml:space="preserve"> </w:t>
      </w:r>
      <w:r w:rsidRPr="00552AF5">
        <w:rPr>
          <w:b/>
          <w:iCs/>
          <w:color w:val="0D0D0D" w:themeColor="text1" w:themeTint="F2"/>
          <w:sz w:val="28"/>
          <w:szCs w:val="28"/>
        </w:rPr>
        <w:t>Совершенствование управления и финансирования системы здравоохранения</w:t>
      </w:r>
    </w:p>
    <w:p w14:paraId="3F4C67D3" w14:textId="77777777" w:rsidR="00AB13D4" w:rsidRDefault="000203B6" w:rsidP="00AB13D4">
      <w:pPr>
        <w:pStyle w:val="af0"/>
        <w:pBdr>
          <w:bottom w:val="single" w:sz="4" w:space="31" w:color="FFFFFF"/>
        </w:pBdr>
        <w:spacing w:after="0"/>
        <w:ind w:left="0" w:firstLine="709"/>
        <w:jc w:val="both"/>
        <w:rPr>
          <w:color w:val="0D0D0D" w:themeColor="text1" w:themeTint="F2"/>
          <w:sz w:val="28"/>
          <w:szCs w:val="28"/>
        </w:rPr>
      </w:pPr>
      <w:r w:rsidRPr="00552AF5">
        <w:rPr>
          <w:color w:val="0D0D0D" w:themeColor="text1" w:themeTint="F2"/>
          <w:sz w:val="28"/>
          <w:szCs w:val="28"/>
        </w:rPr>
        <w:t xml:space="preserve">В целях реализации </w:t>
      </w:r>
      <w:r w:rsidRPr="00552AF5">
        <w:rPr>
          <w:b/>
          <w:color w:val="0D0D0D" w:themeColor="text1" w:themeTint="F2"/>
          <w:sz w:val="28"/>
          <w:szCs w:val="28"/>
        </w:rPr>
        <w:t xml:space="preserve">Послании Глава государства </w:t>
      </w:r>
      <w:r w:rsidRPr="00552AF5">
        <w:rPr>
          <w:color w:val="0D0D0D" w:themeColor="text1" w:themeTint="F2"/>
          <w:sz w:val="28"/>
          <w:szCs w:val="28"/>
        </w:rPr>
        <w:t xml:space="preserve">от 5 октября 2018 года касательно обеспечения с 1 января 2019 года </w:t>
      </w:r>
      <w:r w:rsidRPr="00552AF5">
        <w:rPr>
          <w:b/>
          <w:color w:val="0D0D0D" w:themeColor="text1" w:themeTint="F2"/>
          <w:sz w:val="28"/>
          <w:szCs w:val="28"/>
        </w:rPr>
        <w:t>полного перехода</w:t>
      </w:r>
      <w:r w:rsidRPr="00552AF5">
        <w:rPr>
          <w:color w:val="0D0D0D" w:themeColor="text1" w:themeTint="F2"/>
          <w:sz w:val="28"/>
          <w:szCs w:val="28"/>
        </w:rPr>
        <w:t xml:space="preserve"> всех медицинских организаций на </w:t>
      </w:r>
      <w:r w:rsidRPr="00552AF5">
        <w:rPr>
          <w:b/>
          <w:color w:val="0D0D0D" w:themeColor="text1" w:themeTint="F2"/>
          <w:sz w:val="28"/>
          <w:szCs w:val="28"/>
        </w:rPr>
        <w:t>безбумажный формат работы</w:t>
      </w:r>
      <w:r w:rsidRPr="00552AF5">
        <w:rPr>
          <w:color w:val="0D0D0D" w:themeColor="text1" w:themeTint="F2"/>
          <w:sz w:val="28"/>
          <w:szCs w:val="28"/>
        </w:rPr>
        <w:t>, а также полномасштабного запуска процессов цифровизации здравоохранения Министерством пров</w:t>
      </w:r>
      <w:r w:rsidR="00552AF5">
        <w:rPr>
          <w:color w:val="0D0D0D" w:themeColor="text1" w:themeTint="F2"/>
          <w:sz w:val="28"/>
          <w:szCs w:val="28"/>
        </w:rPr>
        <w:t>едена</w:t>
      </w:r>
      <w:r w:rsidRPr="00552AF5">
        <w:rPr>
          <w:color w:val="0D0D0D" w:themeColor="text1" w:themeTint="F2"/>
          <w:sz w:val="28"/>
          <w:szCs w:val="28"/>
        </w:rPr>
        <w:t xml:space="preserve"> работа по следующим направлениям: регулирование и стандартизация сферы цифровизации здравоохранения</w:t>
      </w:r>
      <w:r w:rsidR="00552AF5">
        <w:rPr>
          <w:color w:val="0D0D0D" w:themeColor="text1" w:themeTint="F2"/>
          <w:sz w:val="28"/>
          <w:szCs w:val="28"/>
        </w:rPr>
        <w:t>;</w:t>
      </w:r>
      <w:r w:rsidRPr="00552AF5">
        <w:rPr>
          <w:color w:val="0D0D0D" w:themeColor="text1" w:themeTint="F2"/>
          <w:sz w:val="28"/>
          <w:szCs w:val="28"/>
        </w:rPr>
        <w:t xml:space="preserve"> интеграция информационных сис</w:t>
      </w:r>
      <w:r w:rsidR="00552AF5">
        <w:rPr>
          <w:color w:val="0D0D0D" w:themeColor="text1" w:themeTint="F2"/>
          <w:sz w:val="28"/>
          <w:szCs w:val="28"/>
        </w:rPr>
        <w:t xml:space="preserve">тем, в том числе в рамках ОСМС; </w:t>
      </w:r>
      <w:r w:rsidRPr="00552AF5">
        <w:rPr>
          <w:color w:val="0D0D0D" w:themeColor="text1" w:themeTint="F2"/>
          <w:sz w:val="28"/>
          <w:szCs w:val="28"/>
        </w:rPr>
        <w:t>поддержка внедрения мед</w:t>
      </w:r>
      <w:r w:rsidR="00552AF5">
        <w:rPr>
          <w:color w:val="0D0D0D" w:themeColor="text1" w:themeTint="F2"/>
          <w:sz w:val="28"/>
          <w:szCs w:val="28"/>
        </w:rPr>
        <w:t xml:space="preserve">ицинских информационных систем; </w:t>
      </w:r>
      <w:r w:rsidRPr="00552AF5">
        <w:rPr>
          <w:color w:val="0D0D0D" w:themeColor="text1" w:themeTint="F2"/>
          <w:sz w:val="28"/>
          <w:szCs w:val="28"/>
        </w:rPr>
        <w:t>обеспечение совместно с местными исполнительными органами организаций здравоохранения необходимой ИТ-инфраструктурой (оснащение компьютерами, доступом к сети интернет).</w:t>
      </w:r>
    </w:p>
    <w:p w14:paraId="6C101512" w14:textId="77777777" w:rsidR="00AB13D4" w:rsidRDefault="000203B6" w:rsidP="00AB13D4">
      <w:pPr>
        <w:pStyle w:val="af0"/>
        <w:pBdr>
          <w:bottom w:val="single" w:sz="4" w:space="31" w:color="FFFFFF"/>
        </w:pBdr>
        <w:spacing w:after="0"/>
        <w:ind w:left="0" w:firstLine="709"/>
        <w:jc w:val="both"/>
        <w:rPr>
          <w:i/>
          <w:color w:val="0D0D0D" w:themeColor="text1" w:themeTint="F2"/>
          <w:sz w:val="26"/>
          <w:szCs w:val="26"/>
        </w:rPr>
      </w:pPr>
      <w:r w:rsidRPr="00552AF5">
        <w:rPr>
          <w:color w:val="0D0D0D" w:themeColor="text1" w:themeTint="F2"/>
          <w:sz w:val="28"/>
          <w:szCs w:val="28"/>
        </w:rPr>
        <w:t xml:space="preserve">В целях эффективного внедрения ОСМС проведены работы </w:t>
      </w:r>
      <w:r w:rsidRPr="001D35A0">
        <w:rPr>
          <w:color w:val="0D0D0D" w:themeColor="text1" w:themeTint="F2"/>
          <w:sz w:val="28"/>
          <w:szCs w:val="28"/>
        </w:rPr>
        <w:t xml:space="preserve">по </w:t>
      </w:r>
      <w:r w:rsidRPr="001D35A0">
        <w:rPr>
          <w:b/>
          <w:color w:val="0D0D0D" w:themeColor="text1" w:themeTint="F2"/>
          <w:sz w:val="28"/>
          <w:szCs w:val="28"/>
        </w:rPr>
        <w:t xml:space="preserve">интеграции </w:t>
      </w:r>
      <w:r w:rsidR="001D35A0">
        <w:rPr>
          <w:b/>
          <w:color w:val="0D0D0D" w:themeColor="text1" w:themeTint="F2"/>
          <w:sz w:val="28"/>
          <w:szCs w:val="28"/>
        </w:rPr>
        <w:t>и</w:t>
      </w:r>
      <w:r w:rsidRPr="001D35A0">
        <w:rPr>
          <w:b/>
          <w:color w:val="0D0D0D" w:themeColor="text1" w:themeTint="F2"/>
          <w:sz w:val="28"/>
          <w:szCs w:val="28"/>
        </w:rPr>
        <w:t>нформационных систем</w:t>
      </w:r>
      <w:r w:rsidRPr="00552AF5">
        <w:rPr>
          <w:color w:val="0D0D0D" w:themeColor="text1" w:themeTint="F2"/>
          <w:sz w:val="28"/>
          <w:szCs w:val="28"/>
        </w:rPr>
        <w:t xml:space="preserve"> </w:t>
      </w:r>
      <w:r w:rsidR="00E33A52">
        <w:rPr>
          <w:color w:val="0D0D0D" w:themeColor="text1" w:themeTint="F2"/>
          <w:sz w:val="28"/>
          <w:szCs w:val="28"/>
        </w:rPr>
        <w:t xml:space="preserve">МЗ РК </w:t>
      </w:r>
      <w:r w:rsidRPr="00552AF5">
        <w:rPr>
          <w:color w:val="0D0D0D" w:themeColor="text1" w:themeTint="F2"/>
          <w:sz w:val="28"/>
          <w:szCs w:val="28"/>
        </w:rPr>
        <w:t>с медицинскими и</w:t>
      </w:r>
      <w:r w:rsidR="00552AF5" w:rsidRPr="00552AF5">
        <w:rPr>
          <w:color w:val="0D0D0D" w:themeColor="text1" w:themeTint="F2"/>
          <w:sz w:val="28"/>
          <w:szCs w:val="28"/>
        </w:rPr>
        <w:t xml:space="preserve">нформационными системами </w:t>
      </w:r>
      <w:r w:rsidR="00552AF5" w:rsidRPr="001D35A0">
        <w:rPr>
          <w:i/>
          <w:color w:val="0D0D0D" w:themeColor="text1" w:themeTint="F2"/>
          <w:sz w:val="26"/>
          <w:szCs w:val="26"/>
        </w:rPr>
        <w:t>(</w:t>
      </w:r>
      <w:r w:rsidR="001D35A0" w:rsidRPr="001D35A0">
        <w:rPr>
          <w:i/>
          <w:color w:val="0D0D0D" w:themeColor="text1" w:themeTint="F2"/>
          <w:sz w:val="26"/>
          <w:szCs w:val="26"/>
        </w:rPr>
        <w:t xml:space="preserve">далее </w:t>
      </w:r>
      <w:r w:rsidR="001D35A0">
        <w:rPr>
          <w:i/>
          <w:color w:val="0D0D0D" w:themeColor="text1" w:themeTint="F2"/>
          <w:sz w:val="26"/>
          <w:szCs w:val="26"/>
        </w:rPr>
        <w:t xml:space="preserve">– </w:t>
      </w:r>
      <w:r w:rsidR="00552AF5" w:rsidRPr="001D35A0">
        <w:rPr>
          <w:i/>
          <w:color w:val="0D0D0D" w:themeColor="text1" w:themeTint="F2"/>
          <w:sz w:val="26"/>
          <w:szCs w:val="26"/>
        </w:rPr>
        <w:t>МИС).</w:t>
      </w:r>
    </w:p>
    <w:p w14:paraId="53EC6204" w14:textId="77777777" w:rsidR="00AB13D4" w:rsidRDefault="000203B6" w:rsidP="00AB13D4">
      <w:pPr>
        <w:pStyle w:val="af0"/>
        <w:pBdr>
          <w:bottom w:val="single" w:sz="4" w:space="31" w:color="FFFFFF"/>
        </w:pBdr>
        <w:spacing w:after="0"/>
        <w:ind w:left="0" w:firstLine="709"/>
        <w:jc w:val="both"/>
        <w:rPr>
          <w:color w:val="0D0D0D" w:themeColor="text1" w:themeTint="F2"/>
          <w:sz w:val="28"/>
          <w:szCs w:val="28"/>
        </w:rPr>
      </w:pPr>
      <w:r w:rsidRPr="001D35A0">
        <w:rPr>
          <w:color w:val="0D0D0D" w:themeColor="text1" w:themeTint="F2"/>
          <w:sz w:val="28"/>
          <w:szCs w:val="28"/>
        </w:rPr>
        <w:t>Реализована интеграция с порталом «Дополнительный компонент подушевого норматива» в части приема посещений в организации первично-медико-санитарной помощи и патронаж новорожденных на дому.</w:t>
      </w:r>
    </w:p>
    <w:p w14:paraId="23972AEA" w14:textId="77777777" w:rsidR="00AB13D4" w:rsidRDefault="000203B6" w:rsidP="00AB13D4">
      <w:pPr>
        <w:pStyle w:val="af0"/>
        <w:pBdr>
          <w:bottom w:val="single" w:sz="4" w:space="31" w:color="FFFFFF"/>
        </w:pBdr>
        <w:spacing w:after="0"/>
        <w:ind w:left="0" w:firstLine="709"/>
        <w:jc w:val="both"/>
        <w:rPr>
          <w:color w:val="0D0D0D" w:themeColor="text1" w:themeTint="F2"/>
          <w:sz w:val="28"/>
          <w:szCs w:val="28"/>
        </w:rPr>
      </w:pPr>
      <w:r w:rsidRPr="001D35A0">
        <w:rPr>
          <w:color w:val="0D0D0D" w:themeColor="text1" w:themeTint="F2"/>
          <w:sz w:val="28"/>
          <w:szCs w:val="28"/>
        </w:rPr>
        <w:t>В целях обеспечения учета оказанных услуг реализована интеграция с Единой платежной системой в части определения источника финансирования (ГОБМП/ОСМС) и получения данных по специализированным службам (центры крови, скорая помощь, патологоанатомическое бюро).</w:t>
      </w:r>
    </w:p>
    <w:p w14:paraId="4060A95A" w14:textId="77777777" w:rsidR="008556C0" w:rsidRDefault="000203B6" w:rsidP="008556C0">
      <w:pPr>
        <w:pStyle w:val="af0"/>
        <w:pBdr>
          <w:bottom w:val="single" w:sz="4" w:space="31" w:color="FFFFFF"/>
        </w:pBdr>
        <w:spacing w:after="0"/>
        <w:ind w:left="0" w:firstLine="709"/>
        <w:jc w:val="both"/>
        <w:rPr>
          <w:b/>
          <w:color w:val="0D0D0D" w:themeColor="text1" w:themeTint="F2"/>
          <w:sz w:val="28"/>
          <w:szCs w:val="28"/>
        </w:rPr>
      </w:pPr>
      <w:r w:rsidRPr="001D35A0">
        <w:rPr>
          <w:color w:val="0D0D0D" w:themeColor="text1" w:themeTint="F2"/>
          <w:sz w:val="28"/>
          <w:szCs w:val="28"/>
        </w:rPr>
        <w:lastRenderedPageBreak/>
        <w:t xml:space="preserve">Для определения источника финансирования (ГОБМП/ОСМС) при госпитализации реализована интеграция с </w:t>
      </w:r>
      <w:r w:rsidRPr="001D35A0">
        <w:rPr>
          <w:b/>
          <w:color w:val="0D0D0D" w:themeColor="text1" w:themeTint="F2"/>
          <w:sz w:val="28"/>
          <w:szCs w:val="28"/>
        </w:rPr>
        <w:t>Порталом «Бюро госпитализации».</w:t>
      </w:r>
    </w:p>
    <w:p w14:paraId="741F070A" w14:textId="574DAF3F" w:rsidR="008556C0" w:rsidRDefault="001D35A0" w:rsidP="008556C0">
      <w:pPr>
        <w:pStyle w:val="af0"/>
        <w:pBdr>
          <w:bottom w:val="single" w:sz="4" w:space="31" w:color="FFFFFF"/>
        </w:pBdr>
        <w:spacing w:after="0"/>
        <w:ind w:left="0" w:firstLine="709"/>
        <w:jc w:val="both"/>
        <w:rPr>
          <w:color w:val="0D0D0D" w:themeColor="text1" w:themeTint="F2"/>
          <w:sz w:val="28"/>
          <w:szCs w:val="28"/>
        </w:rPr>
      </w:pPr>
      <w:r>
        <w:rPr>
          <w:color w:val="0D0D0D" w:themeColor="text1" w:themeTint="F2"/>
          <w:sz w:val="28"/>
          <w:szCs w:val="28"/>
        </w:rPr>
        <w:t>Реализованы</w:t>
      </w:r>
      <w:r w:rsidR="000203B6" w:rsidRPr="001D35A0">
        <w:rPr>
          <w:color w:val="0D0D0D" w:themeColor="text1" w:themeTint="F2"/>
          <w:sz w:val="28"/>
          <w:szCs w:val="28"/>
        </w:rPr>
        <w:t xml:space="preserve"> интеграция с </w:t>
      </w:r>
      <w:r w:rsidR="000203B6" w:rsidRPr="001D35A0">
        <w:rPr>
          <w:b/>
          <w:color w:val="0D0D0D" w:themeColor="text1" w:themeTint="F2"/>
          <w:sz w:val="28"/>
          <w:szCs w:val="28"/>
        </w:rPr>
        <w:t>ИС «Лекарственное обеспечение»</w:t>
      </w:r>
      <w:r w:rsidR="000203B6" w:rsidRPr="001D35A0">
        <w:rPr>
          <w:color w:val="0D0D0D" w:themeColor="text1" w:themeTint="F2"/>
          <w:sz w:val="28"/>
          <w:szCs w:val="28"/>
        </w:rPr>
        <w:t xml:space="preserve"> в части получения сведений о лекарственных средствах по договорам закупа Единого дист</w:t>
      </w:r>
      <w:r>
        <w:rPr>
          <w:color w:val="0D0D0D" w:themeColor="text1" w:themeTint="F2"/>
          <w:sz w:val="28"/>
          <w:szCs w:val="28"/>
        </w:rPr>
        <w:t>рибьютора в рамках ГОБМП и ОСМС;</w:t>
      </w:r>
      <w:r w:rsidR="000203B6" w:rsidRPr="001D35A0">
        <w:rPr>
          <w:color w:val="0D0D0D" w:themeColor="text1" w:themeTint="F2"/>
          <w:sz w:val="28"/>
          <w:szCs w:val="28"/>
        </w:rPr>
        <w:t xml:space="preserve"> с </w:t>
      </w:r>
      <w:r w:rsidR="000203B6" w:rsidRPr="001D35A0">
        <w:rPr>
          <w:b/>
          <w:color w:val="0D0D0D" w:themeColor="text1" w:themeTint="F2"/>
          <w:sz w:val="28"/>
          <w:szCs w:val="28"/>
        </w:rPr>
        <w:t xml:space="preserve">Регистром беременных и женщин фертильного возраста </w:t>
      </w:r>
      <w:r w:rsidR="000203B6" w:rsidRPr="001D35A0">
        <w:rPr>
          <w:color w:val="0D0D0D" w:themeColor="text1" w:themeTint="F2"/>
          <w:sz w:val="28"/>
          <w:szCs w:val="28"/>
        </w:rPr>
        <w:t>в части получения информации о взятии/с</w:t>
      </w:r>
      <w:r>
        <w:rPr>
          <w:color w:val="0D0D0D" w:themeColor="text1" w:themeTint="F2"/>
          <w:sz w:val="28"/>
          <w:szCs w:val="28"/>
        </w:rPr>
        <w:t xml:space="preserve">нятии с учета беременных женщин; </w:t>
      </w:r>
      <w:r w:rsidR="000203B6" w:rsidRPr="001D35A0">
        <w:rPr>
          <w:color w:val="0D0D0D" w:themeColor="text1" w:themeTint="F2"/>
          <w:sz w:val="28"/>
          <w:szCs w:val="28"/>
        </w:rPr>
        <w:t xml:space="preserve">с </w:t>
      </w:r>
      <w:r w:rsidR="000203B6" w:rsidRPr="001D35A0">
        <w:rPr>
          <w:b/>
          <w:color w:val="0D0D0D" w:themeColor="text1" w:themeTint="F2"/>
          <w:sz w:val="28"/>
          <w:szCs w:val="28"/>
        </w:rPr>
        <w:t xml:space="preserve">Электронным регистром диспансерных больных </w:t>
      </w:r>
      <w:r w:rsidR="000203B6" w:rsidRPr="001D35A0">
        <w:rPr>
          <w:color w:val="0D0D0D" w:themeColor="text1" w:themeTint="F2"/>
          <w:sz w:val="28"/>
          <w:szCs w:val="28"/>
        </w:rPr>
        <w:t>в части получения с</w:t>
      </w:r>
      <w:r w:rsidR="000F6155">
        <w:rPr>
          <w:color w:val="0D0D0D" w:themeColor="text1" w:themeTint="F2"/>
          <w:sz w:val="28"/>
          <w:szCs w:val="28"/>
        </w:rPr>
        <w:t>ведений о диспансерных больных.</w:t>
      </w:r>
    </w:p>
    <w:p w14:paraId="386C1A5F" w14:textId="77777777" w:rsidR="008556C0" w:rsidRDefault="000203B6" w:rsidP="008556C0">
      <w:pPr>
        <w:pStyle w:val="af0"/>
        <w:pBdr>
          <w:bottom w:val="single" w:sz="4" w:space="31" w:color="FFFFFF"/>
        </w:pBdr>
        <w:spacing w:after="0"/>
        <w:ind w:left="0" w:firstLine="709"/>
        <w:jc w:val="both"/>
        <w:rPr>
          <w:color w:val="0D0D0D" w:themeColor="text1" w:themeTint="F2"/>
          <w:sz w:val="28"/>
          <w:szCs w:val="28"/>
        </w:rPr>
      </w:pPr>
      <w:r w:rsidRPr="001D35A0">
        <w:rPr>
          <w:color w:val="0D0D0D" w:themeColor="text1" w:themeTint="F2"/>
          <w:sz w:val="28"/>
          <w:szCs w:val="28"/>
        </w:rPr>
        <w:t>Запущена информационная система Фонда «</w:t>
      </w:r>
      <w:r w:rsidRPr="001D35A0">
        <w:rPr>
          <w:b/>
          <w:color w:val="0D0D0D" w:themeColor="text1" w:themeTint="F2"/>
          <w:sz w:val="28"/>
          <w:szCs w:val="28"/>
        </w:rPr>
        <w:t>Saqtandyrý</w:t>
      </w:r>
      <w:r w:rsidRPr="001D35A0">
        <w:rPr>
          <w:color w:val="0D0D0D" w:themeColor="text1" w:themeTint="F2"/>
          <w:sz w:val="28"/>
          <w:szCs w:val="28"/>
        </w:rPr>
        <w:t>», позволяющая определять статус застрахованнос</w:t>
      </w:r>
      <w:r w:rsidR="001D35A0">
        <w:rPr>
          <w:color w:val="0D0D0D" w:themeColor="text1" w:themeTint="F2"/>
          <w:sz w:val="28"/>
          <w:szCs w:val="28"/>
        </w:rPr>
        <w:t xml:space="preserve">ти в системе </w:t>
      </w:r>
      <w:r w:rsidR="00B0434D">
        <w:rPr>
          <w:color w:val="0D0D0D" w:themeColor="text1" w:themeTint="F2"/>
          <w:sz w:val="28"/>
          <w:szCs w:val="28"/>
        </w:rPr>
        <w:t>ОСМС</w:t>
      </w:r>
      <w:r w:rsidR="001D35A0">
        <w:rPr>
          <w:color w:val="0D0D0D" w:themeColor="text1" w:themeTint="F2"/>
          <w:sz w:val="28"/>
          <w:szCs w:val="28"/>
        </w:rPr>
        <w:t xml:space="preserve"> и</w:t>
      </w:r>
      <w:r w:rsidR="00161579">
        <w:rPr>
          <w:color w:val="0D0D0D" w:themeColor="text1" w:themeTint="F2"/>
          <w:sz w:val="28"/>
          <w:szCs w:val="28"/>
        </w:rPr>
        <w:t xml:space="preserve"> проведена </w:t>
      </w:r>
      <w:r w:rsidR="001D35A0">
        <w:rPr>
          <w:color w:val="0D0D0D" w:themeColor="text1" w:themeTint="F2"/>
          <w:sz w:val="28"/>
          <w:szCs w:val="28"/>
        </w:rPr>
        <w:t>ее интеграция</w:t>
      </w:r>
      <w:r w:rsidRPr="001D35A0">
        <w:rPr>
          <w:color w:val="0D0D0D" w:themeColor="text1" w:themeTint="F2"/>
          <w:sz w:val="28"/>
          <w:szCs w:val="28"/>
        </w:rPr>
        <w:t xml:space="preserve"> с информационной системой НАО «Государственная корпорация «Правительство для граждан» для обмена данными по 15 льготным категориям граждан и плательщиков взносов и отчислений в систему ОСМС и с МИС, в части предоставления статуса застрахованности.</w:t>
      </w:r>
    </w:p>
    <w:p w14:paraId="24A6522F" w14:textId="77777777" w:rsidR="008556C0" w:rsidRDefault="000203B6" w:rsidP="008556C0">
      <w:pPr>
        <w:pStyle w:val="af0"/>
        <w:pBdr>
          <w:bottom w:val="single" w:sz="4" w:space="31" w:color="FFFFFF"/>
        </w:pBdr>
        <w:spacing w:after="0"/>
        <w:ind w:left="0" w:firstLine="709"/>
        <w:jc w:val="both"/>
        <w:rPr>
          <w:color w:val="0D0D0D" w:themeColor="text1" w:themeTint="F2"/>
          <w:sz w:val="28"/>
          <w:szCs w:val="28"/>
        </w:rPr>
      </w:pPr>
      <w:r w:rsidRPr="001D35A0">
        <w:rPr>
          <w:color w:val="0D0D0D" w:themeColor="text1" w:themeTint="F2"/>
          <w:sz w:val="28"/>
          <w:szCs w:val="28"/>
        </w:rPr>
        <w:t>Разработан проект стандарта по присвоению OID (объектного идентификатора) на пространстве электронного здравоохранения: стандарт «</w:t>
      </w:r>
      <w:r w:rsidRPr="00CA3D6E">
        <w:rPr>
          <w:b/>
          <w:color w:val="0D0D0D" w:themeColor="text1" w:themeTint="F2"/>
          <w:sz w:val="28"/>
          <w:szCs w:val="28"/>
        </w:rPr>
        <w:t xml:space="preserve">Ведение Регистра идентификаторов OID </w:t>
      </w:r>
      <w:r w:rsidRPr="001D35A0">
        <w:rPr>
          <w:color w:val="0D0D0D" w:themeColor="text1" w:themeTint="F2"/>
          <w:sz w:val="28"/>
          <w:szCs w:val="28"/>
        </w:rPr>
        <w:t xml:space="preserve">на пространстве электронного здравоохранения. </w:t>
      </w:r>
    </w:p>
    <w:p w14:paraId="76D3EA85" w14:textId="77777777" w:rsidR="008556C0" w:rsidRDefault="000203B6" w:rsidP="008556C0">
      <w:pPr>
        <w:pStyle w:val="af0"/>
        <w:pBdr>
          <w:bottom w:val="single" w:sz="4" w:space="31" w:color="FFFFFF"/>
        </w:pBdr>
        <w:spacing w:after="0"/>
        <w:ind w:left="0" w:firstLine="709"/>
        <w:jc w:val="both"/>
        <w:rPr>
          <w:color w:val="0D0D0D" w:themeColor="text1" w:themeTint="F2"/>
          <w:sz w:val="28"/>
          <w:szCs w:val="28"/>
        </w:rPr>
      </w:pPr>
      <w:r w:rsidRPr="00CA3D6E">
        <w:rPr>
          <w:color w:val="0D0D0D" w:themeColor="text1" w:themeTint="F2"/>
          <w:sz w:val="28"/>
          <w:szCs w:val="28"/>
        </w:rPr>
        <w:t xml:space="preserve">Разработан проект стандарта по актуализации и формированию классификаторов (справочников) на пространстве электронного здравоохранения, который регламентирует процедуру актуализации и формирования классификаторов (справочников) с целью внедрения в информационные системы на пространстве электронного здравоохранения Республики Казахстан для обеспечения семантической интероперабельности. </w:t>
      </w:r>
    </w:p>
    <w:p w14:paraId="1506F6EF" w14:textId="77777777" w:rsidR="008556C0" w:rsidRDefault="000203B6" w:rsidP="008556C0">
      <w:pPr>
        <w:pStyle w:val="af0"/>
        <w:pBdr>
          <w:bottom w:val="single" w:sz="4" w:space="31" w:color="FFFFFF"/>
        </w:pBdr>
        <w:spacing w:after="0"/>
        <w:ind w:left="0" w:firstLine="709"/>
        <w:jc w:val="both"/>
        <w:rPr>
          <w:i/>
          <w:color w:val="0D0D0D" w:themeColor="text1" w:themeTint="F2"/>
          <w:sz w:val="26"/>
          <w:szCs w:val="26"/>
        </w:rPr>
      </w:pPr>
      <w:r w:rsidRPr="00CA3D6E">
        <w:rPr>
          <w:b/>
          <w:color w:val="0D0D0D" w:themeColor="text1" w:themeTint="F2"/>
          <w:sz w:val="28"/>
          <w:szCs w:val="28"/>
        </w:rPr>
        <w:t>Разработан национальный стандарт РК</w:t>
      </w:r>
      <w:r w:rsidRPr="00CA3D6E">
        <w:rPr>
          <w:color w:val="0D0D0D" w:themeColor="text1" w:themeTint="F2"/>
          <w:sz w:val="28"/>
          <w:szCs w:val="28"/>
        </w:rPr>
        <w:t xml:space="preserve"> СТ РК ISO/HL7 21731-2020 «Медицинская информатика. HL 7 версия 3. Эталонная информационная модель. Выпуск 4 (RIM)». </w:t>
      </w:r>
      <w:r w:rsidRPr="000F6155">
        <w:rPr>
          <w:color w:val="0D0D0D" w:themeColor="text1" w:themeTint="F2"/>
          <w:sz w:val="28"/>
          <w:szCs w:val="28"/>
        </w:rPr>
        <w:t>После прохождения процедуры корректировки в КазИнСт стандарт будет внесен в Единый государственный фонд нормативных технических документов и вступит в действие.</w:t>
      </w:r>
      <w:r w:rsidR="00CE76DC" w:rsidRPr="000F6155">
        <w:rPr>
          <w:color w:val="0D0D0D" w:themeColor="text1" w:themeTint="F2"/>
          <w:sz w:val="28"/>
          <w:szCs w:val="28"/>
        </w:rPr>
        <w:t xml:space="preserve">  </w:t>
      </w:r>
      <w:r w:rsidR="00CA3D6E" w:rsidRPr="000F6155">
        <w:rPr>
          <w:color w:val="0D0D0D" w:themeColor="text1" w:themeTint="F2"/>
          <w:sz w:val="28"/>
          <w:szCs w:val="28"/>
        </w:rPr>
        <w:t xml:space="preserve">На отчетный период </w:t>
      </w:r>
      <w:r w:rsidRPr="000F6155">
        <w:rPr>
          <w:color w:val="0D0D0D" w:themeColor="text1" w:themeTint="F2"/>
          <w:sz w:val="28"/>
          <w:szCs w:val="28"/>
        </w:rPr>
        <w:t>оснащение компьютерной техникой врачей и среднего медицинского персонала организаций здравоохранения по республике состав</w:t>
      </w:r>
      <w:r w:rsidR="00CA3D6E" w:rsidRPr="000F6155">
        <w:rPr>
          <w:color w:val="0D0D0D" w:themeColor="text1" w:themeTint="F2"/>
          <w:sz w:val="28"/>
          <w:szCs w:val="28"/>
        </w:rPr>
        <w:t>ило</w:t>
      </w:r>
      <w:r w:rsidRPr="000F6155">
        <w:rPr>
          <w:color w:val="0D0D0D" w:themeColor="text1" w:themeTint="F2"/>
          <w:sz w:val="28"/>
          <w:szCs w:val="28"/>
        </w:rPr>
        <w:t xml:space="preserve"> </w:t>
      </w:r>
      <w:r w:rsidRPr="000F6155">
        <w:rPr>
          <w:b/>
          <w:color w:val="0D0D0D" w:themeColor="text1" w:themeTint="F2"/>
          <w:sz w:val="28"/>
          <w:szCs w:val="28"/>
        </w:rPr>
        <w:t>98,3%</w:t>
      </w:r>
      <w:r w:rsidRPr="000F6155">
        <w:rPr>
          <w:color w:val="0D0D0D" w:themeColor="text1" w:themeTint="F2"/>
          <w:sz w:val="28"/>
          <w:szCs w:val="28"/>
        </w:rPr>
        <w:t xml:space="preserve"> </w:t>
      </w:r>
      <w:r w:rsidRPr="000F6155">
        <w:rPr>
          <w:i/>
          <w:color w:val="0D0D0D" w:themeColor="text1" w:themeTint="F2"/>
          <w:sz w:val="26"/>
          <w:szCs w:val="26"/>
        </w:rPr>
        <w:t xml:space="preserve">(из 97 516 рабочих мест оснащены 95 841). </w:t>
      </w:r>
    </w:p>
    <w:p w14:paraId="5D8A3280" w14:textId="77777777" w:rsidR="008556C0" w:rsidRDefault="000203B6" w:rsidP="008556C0">
      <w:pPr>
        <w:pStyle w:val="af0"/>
        <w:pBdr>
          <w:bottom w:val="single" w:sz="4" w:space="31" w:color="FFFFFF"/>
        </w:pBdr>
        <w:spacing w:after="0"/>
        <w:ind w:left="0" w:firstLine="709"/>
        <w:jc w:val="both"/>
        <w:rPr>
          <w:color w:val="0D0D0D" w:themeColor="text1" w:themeTint="F2"/>
          <w:sz w:val="28"/>
          <w:szCs w:val="28"/>
        </w:rPr>
      </w:pPr>
      <w:r w:rsidRPr="000F6155">
        <w:rPr>
          <w:color w:val="0D0D0D" w:themeColor="text1" w:themeTint="F2"/>
          <w:sz w:val="28"/>
          <w:szCs w:val="28"/>
        </w:rPr>
        <w:t xml:space="preserve">На уровне городов и районных центров все организации здравоохранения обеспечены </w:t>
      </w:r>
      <w:r w:rsidRPr="000F6155">
        <w:rPr>
          <w:b/>
          <w:color w:val="0D0D0D" w:themeColor="text1" w:themeTint="F2"/>
          <w:sz w:val="28"/>
          <w:szCs w:val="28"/>
        </w:rPr>
        <w:t>100% доступом к сети интернет</w:t>
      </w:r>
      <w:r w:rsidRPr="000F6155">
        <w:rPr>
          <w:color w:val="0D0D0D" w:themeColor="text1" w:themeTint="F2"/>
          <w:sz w:val="28"/>
          <w:szCs w:val="28"/>
        </w:rPr>
        <w:t xml:space="preserve">. На уровне ниже районных центров и в отдалённых сельских районах обеспеченность доступом к сети интернет составляет </w:t>
      </w:r>
      <w:r w:rsidRPr="000F6155">
        <w:rPr>
          <w:b/>
          <w:color w:val="0D0D0D" w:themeColor="text1" w:themeTint="F2"/>
          <w:sz w:val="28"/>
          <w:szCs w:val="28"/>
        </w:rPr>
        <w:t>82%.</w:t>
      </w:r>
      <w:r w:rsidRPr="000F6155">
        <w:rPr>
          <w:color w:val="0D0D0D" w:themeColor="text1" w:themeTint="F2"/>
          <w:sz w:val="28"/>
          <w:szCs w:val="28"/>
        </w:rPr>
        <w:t xml:space="preserve"> </w:t>
      </w:r>
    </w:p>
    <w:p w14:paraId="56A223BF" w14:textId="19C03544" w:rsidR="000F6155" w:rsidRDefault="000203B6" w:rsidP="008556C0">
      <w:pPr>
        <w:pStyle w:val="af0"/>
        <w:pBdr>
          <w:bottom w:val="single" w:sz="4" w:space="31" w:color="FFFFFF"/>
        </w:pBdr>
        <w:spacing w:after="0"/>
        <w:ind w:left="0" w:firstLine="709"/>
        <w:jc w:val="both"/>
        <w:rPr>
          <w:color w:val="0D0D0D" w:themeColor="text1" w:themeTint="F2"/>
          <w:sz w:val="28"/>
          <w:szCs w:val="28"/>
        </w:rPr>
      </w:pPr>
      <w:r w:rsidRPr="000F6155">
        <w:rPr>
          <w:color w:val="0D0D0D" w:themeColor="text1" w:themeTint="F2"/>
          <w:sz w:val="28"/>
          <w:szCs w:val="28"/>
        </w:rPr>
        <w:t>По итогам 2019 года во всех 677 самостоятельных организациях</w:t>
      </w:r>
      <w:r w:rsidRPr="00CA3D6E">
        <w:rPr>
          <w:color w:val="0D0D0D" w:themeColor="text1" w:themeTint="F2"/>
          <w:sz w:val="28"/>
          <w:szCs w:val="28"/>
        </w:rPr>
        <w:t xml:space="preserve">, оказывающих лечебно-профилактические услуги (в т.ч. ГОБМП) </w:t>
      </w:r>
      <w:r w:rsidR="00CA3D6E">
        <w:rPr>
          <w:color w:val="0D0D0D" w:themeColor="text1" w:themeTint="F2"/>
          <w:sz w:val="28"/>
          <w:szCs w:val="28"/>
        </w:rPr>
        <w:br/>
      </w:r>
      <w:r w:rsidRPr="00CA3D6E">
        <w:rPr>
          <w:b/>
          <w:color w:val="0D0D0D" w:themeColor="text1" w:themeTint="F2"/>
          <w:sz w:val="28"/>
          <w:szCs w:val="28"/>
        </w:rPr>
        <w:t>100%</w:t>
      </w:r>
      <w:r w:rsidRPr="00CA3D6E">
        <w:rPr>
          <w:color w:val="0D0D0D" w:themeColor="text1" w:themeTint="F2"/>
          <w:sz w:val="28"/>
          <w:szCs w:val="28"/>
        </w:rPr>
        <w:t xml:space="preserve"> </w:t>
      </w:r>
      <w:r w:rsidRPr="00CA3D6E">
        <w:rPr>
          <w:b/>
          <w:color w:val="0D0D0D" w:themeColor="text1" w:themeTint="F2"/>
          <w:sz w:val="28"/>
          <w:szCs w:val="28"/>
        </w:rPr>
        <w:t xml:space="preserve">внедрены </w:t>
      </w:r>
      <w:r w:rsidRPr="00CA3D6E">
        <w:rPr>
          <w:color w:val="0D0D0D" w:themeColor="text1" w:themeTint="F2"/>
          <w:sz w:val="28"/>
          <w:szCs w:val="28"/>
        </w:rPr>
        <w:t>28 видов МИС пре</w:t>
      </w:r>
      <w:r w:rsidR="00CA3D6E">
        <w:rPr>
          <w:color w:val="0D0D0D" w:themeColor="text1" w:themeTint="F2"/>
          <w:sz w:val="28"/>
          <w:szCs w:val="28"/>
        </w:rPr>
        <w:t xml:space="preserve">дставленных от 25 отечественных и зарубежных разработчиков. Из 5 </w:t>
      </w:r>
      <w:r w:rsidRPr="00CA3D6E">
        <w:rPr>
          <w:color w:val="0D0D0D" w:themeColor="text1" w:themeTint="F2"/>
          <w:sz w:val="28"/>
          <w:szCs w:val="28"/>
        </w:rPr>
        <w:t>329 несамостоятельных медицинских организации (ВА, ФАП, МП и т.д.) 4</w:t>
      </w:r>
      <w:r w:rsidR="00CA3D6E">
        <w:rPr>
          <w:color w:val="0D0D0D" w:themeColor="text1" w:themeTint="F2"/>
          <w:sz w:val="28"/>
          <w:szCs w:val="28"/>
        </w:rPr>
        <w:t xml:space="preserve"> 346, </w:t>
      </w:r>
      <w:r w:rsidR="00CA3D6E" w:rsidRPr="00CA3D6E">
        <w:rPr>
          <w:b/>
          <w:color w:val="0D0D0D" w:themeColor="text1" w:themeTint="F2"/>
          <w:sz w:val="28"/>
          <w:szCs w:val="28"/>
        </w:rPr>
        <w:t>81,6 %</w:t>
      </w:r>
      <w:r w:rsidR="00CA3D6E">
        <w:rPr>
          <w:b/>
          <w:color w:val="0D0D0D" w:themeColor="text1" w:themeTint="F2"/>
          <w:sz w:val="28"/>
          <w:szCs w:val="28"/>
        </w:rPr>
        <w:t xml:space="preserve"> </w:t>
      </w:r>
      <w:r w:rsidR="00CA3D6E" w:rsidRPr="00CA3D6E">
        <w:rPr>
          <w:i/>
          <w:color w:val="0D0D0D" w:themeColor="text1" w:themeTint="F2"/>
          <w:sz w:val="26"/>
          <w:szCs w:val="26"/>
        </w:rPr>
        <w:t>(в среднем по РК)</w:t>
      </w:r>
      <w:r w:rsidR="00CA3D6E">
        <w:rPr>
          <w:color w:val="0D0D0D" w:themeColor="text1" w:themeTint="F2"/>
          <w:sz w:val="28"/>
          <w:szCs w:val="28"/>
        </w:rPr>
        <w:t xml:space="preserve"> </w:t>
      </w:r>
      <w:r w:rsidRPr="00CA3D6E">
        <w:rPr>
          <w:color w:val="0D0D0D" w:themeColor="text1" w:themeTint="F2"/>
          <w:sz w:val="28"/>
          <w:szCs w:val="28"/>
        </w:rPr>
        <w:t>работают с МИС.</w:t>
      </w:r>
    </w:p>
    <w:p w14:paraId="25424283"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lastRenderedPageBreak/>
        <w:t>График внедрения МИС ниже районного уровня синхронизирован с графиком подключения к сети интернет и завершится к 2022 году</w:t>
      </w:r>
      <w:r w:rsidR="00002F37" w:rsidRPr="00CA3D6E">
        <w:rPr>
          <w:rFonts w:ascii="Times New Roman" w:hAnsi="Times New Roman" w:cs="Times New Roman"/>
          <w:color w:val="0D0D0D" w:themeColor="text1" w:themeTint="F2"/>
          <w:sz w:val="28"/>
          <w:szCs w:val="28"/>
          <w:lang w:val="ru-RU"/>
        </w:rPr>
        <w:t xml:space="preserve"> </w:t>
      </w:r>
      <w:r w:rsidR="00002F37" w:rsidRPr="00CA3D6E">
        <w:rPr>
          <w:rFonts w:ascii="Times New Roman" w:hAnsi="Times New Roman" w:cs="Times New Roman"/>
          <w:color w:val="0D0D0D" w:themeColor="text1" w:themeTint="F2"/>
          <w:sz w:val="26"/>
          <w:szCs w:val="26"/>
          <w:lang w:val="ru-RU"/>
        </w:rPr>
        <w:t>(</w:t>
      </w:r>
      <w:r w:rsidR="00CA3D6E">
        <w:rPr>
          <w:rFonts w:ascii="Times New Roman" w:hAnsi="Times New Roman" w:cs="Times New Roman"/>
          <w:i/>
          <w:color w:val="0D0D0D" w:themeColor="text1" w:themeTint="F2"/>
          <w:sz w:val="26"/>
          <w:szCs w:val="26"/>
          <w:lang w:val="ru-RU"/>
        </w:rPr>
        <w:t>с</w:t>
      </w:r>
      <w:r w:rsidRPr="00CA3D6E">
        <w:rPr>
          <w:rFonts w:ascii="Times New Roman" w:hAnsi="Times New Roman" w:cs="Times New Roman"/>
          <w:i/>
          <w:color w:val="0D0D0D" w:themeColor="text1" w:themeTint="F2"/>
          <w:sz w:val="26"/>
          <w:szCs w:val="26"/>
          <w:lang w:val="ru-RU"/>
        </w:rPr>
        <w:t>правочно: график подключения к сети интернет реализуется в рамках государственной программы «Цифровой Казахстан» уполномоченным органом в сфере информатизации</w:t>
      </w:r>
      <w:r w:rsidR="00002F37" w:rsidRPr="00CA3D6E">
        <w:rPr>
          <w:rFonts w:ascii="Times New Roman" w:hAnsi="Times New Roman" w:cs="Times New Roman"/>
          <w:i/>
          <w:color w:val="0D0D0D" w:themeColor="text1" w:themeTint="F2"/>
          <w:sz w:val="26"/>
          <w:szCs w:val="26"/>
          <w:lang w:val="ru-RU"/>
        </w:rPr>
        <w:t>)</w:t>
      </w:r>
      <w:r w:rsidR="00552AF5" w:rsidRPr="00CA3D6E">
        <w:rPr>
          <w:rFonts w:ascii="Times New Roman" w:hAnsi="Times New Roman" w:cs="Times New Roman"/>
          <w:i/>
          <w:color w:val="0D0D0D" w:themeColor="text1" w:themeTint="F2"/>
          <w:sz w:val="26"/>
          <w:szCs w:val="26"/>
          <w:lang w:val="ru-RU"/>
        </w:rPr>
        <w:t>.</w:t>
      </w:r>
    </w:p>
    <w:p w14:paraId="79FE532F"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xml:space="preserve">Основным компонентом новой архитектуры цифрового здравоохранения является </w:t>
      </w:r>
      <w:r w:rsidRPr="00CA3D6E">
        <w:rPr>
          <w:rFonts w:ascii="Times New Roman" w:hAnsi="Times New Roman" w:cs="Times New Roman"/>
          <w:b/>
          <w:color w:val="0D0D0D" w:themeColor="text1" w:themeTint="F2"/>
          <w:sz w:val="28"/>
          <w:szCs w:val="28"/>
          <w:lang w:val="ru-RU"/>
        </w:rPr>
        <w:t>интеграционная Платформа.</w:t>
      </w:r>
      <w:r w:rsidRPr="00CA3D6E">
        <w:rPr>
          <w:rFonts w:ascii="Times New Roman" w:hAnsi="Times New Roman" w:cs="Times New Roman"/>
          <w:color w:val="0D0D0D" w:themeColor="text1" w:themeTint="F2"/>
          <w:sz w:val="28"/>
          <w:szCs w:val="28"/>
          <w:lang w:val="ru-RU"/>
        </w:rPr>
        <w:t xml:space="preserve"> </w:t>
      </w:r>
    </w:p>
    <w:p w14:paraId="2CCA29BC"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xml:space="preserve">Информация пациента будет храниться в Едином репозитории </w:t>
      </w:r>
      <w:r w:rsidRPr="00A2385B">
        <w:rPr>
          <w:rFonts w:ascii="Times New Roman" w:hAnsi="Times New Roman" w:cs="Times New Roman"/>
          <w:color w:val="0D0D0D" w:themeColor="text1" w:themeTint="F2"/>
          <w:sz w:val="28"/>
          <w:szCs w:val="28"/>
          <w:lang w:val="ru-RU"/>
        </w:rPr>
        <w:t>Электронного паспорта здоровья</w:t>
      </w:r>
      <w:r w:rsidRPr="00CA3D6E">
        <w:rPr>
          <w:rFonts w:ascii="Times New Roman" w:hAnsi="Times New Roman" w:cs="Times New Roman"/>
          <w:color w:val="0D0D0D" w:themeColor="text1" w:themeTint="F2"/>
          <w:sz w:val="28"/>
          <w:szCs w:val="28"/>
          <w:lang w:val="ru-RU"/>
        </w:rPr>
        <w:t xml:space="preserve">, входящем в состав Платформы и будет доступна как медицинским работникам, так и пациентам. </w:t>
      </w:r>
    </w:p>
    <w:p w14:paraId="62AFEE48"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Электронный паспорт здоровья включает в себя данные о результатах обследования и лечения пациента в медицинских организациях страны, в том числе ранее перенесенные и хронические заболевания, возможные аллергические реакции на лекарственные средства, рекоменда</w:t>
      </w:r>
      <w:r w:rsidR="000F6155">
        <w:rPr>
          <w:rFonts w:ascii="Times New Roman" w:hAnsi="Times New Roman" w:cs="Times New Roman"/>
          <w:color w:val="0D0D0D" w:themeColor="text1" w:themeTint="F2"/>
          <w:sz w:val="28"/>
          <w:szCs w:val="28"/>
          <w:lang w:val="ru-RU"/>
        </w:rPr>
        <w:t>ции по питанию, диете и другое.</w:t>
      </w:r>
    </w:p>
    <w:p w14:paraId="125529F5"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14 января 2019 года Платформа введена в опытную эксплуатацию.</w:t>
      </w:r>
    </w:p>
    <w:p w14:paraId="683761C3" w14:textId="6482F030"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161579">
        <w:rPr>
          <w:rFonts w:ascii="Times New Roman" w:hAnsi="Times New Roman" w:cs="Times New Roman"/>
          <w:color w:val="0D0D0D" w:themeColor="text1" w:themeTint="F2"/>
          <w:sz w:val="28"/>
          <w:szCs w:val="28"/>
          <w:lang w:val="ru-RU"/>
        </w:rPr>
        <w:t>В</w:t>
      </w:r>
      <w:r w:rsidRPr="00CA3D6E">
        <w:rPr>
          <w:rFonts w:ascii="Times New Roman" w:hAnsi="Times New Roman" w:cs="Times New Roman"/>
          <w:color w:val="0D0D0D" w:themeColor="text1" w:themeTint="F2"/>
          <w:sz w:val="28"/>
          <w:szCs w:val="28"/>
          <w:lang w:val="ru-RU"/>
        </w:rPr>
        <w:t xml:space="preserve"> 2019 году реализованы 4 интеграционные работы с информационными системами МЗ РК и внешними информационными системами ГО</w:t>
      </w:r>
      <w:r w:rsidRPr="00CA3D6E">
        <w:rPr>
          <w:rFonts w:ascii="Times New Roman" w:hAnsi="Times New Roman" w:cs="Times New Roman"/>
          <w:i/>
          <w:color w:val="0D0D0D" w:themeColor="text1" w:themeTint="F2"/>
          <w:sz w:val="28"/>
          <w:szCs w:val="28"/>
          <w:lang w:val="ru-RU"/>
        </w:rPr>
        <w:t xml:space="preserve"> </w:t>
      </w:r>
      <w:r w:rsidRPr="00CA3D6E">
        <w:rPr>
          <w:rFonts w:ascii="Times New Roman" w:hAnsi="Times New Roman" w:cs="Times New Roman"/>
          <w:i/>
          <w:color w:val="0D0D0D" w:themeColor="text1" w:themeTint="F2"/>
          <w:sz w:val="26"/>
          <w:szCs w:val="26"/>
          <w:lang w:val="ru-RU"/>
        </w:rPr>
        <w:t xml:space="preserve">(информационная система </w:t>
      </w:r>
      <w:r w:rsidR="00E33A52">
        <w:rPr>
          <w:rFonts w:ascii="Times New Roman" w:hAnsi="Times New Roman" w:cs="Times New Roman"/>
          <w:color w:val="0D0D0D" w:themeColor="text1" w:themeTint="F2"/>
          <w:sz w:val="28"/>
          <w:szCs w:val="28"/>
          <w:lang w:val="ru-RU"/>
        </w:rPr>
        <w:t xml:space="preserve">МЗ РК </w:t>
      </w:r>
      <w:r w:rsidR="00E33A52" w:rsidRPr="006A50B7">
        <w:rPr>
          <w:rFonts w:ascii="Times New Roman" w:hAnsi="Times New Roman" w:cs="Times New Roman"/>
          <w:color w:val="0D0D0D" w:themeColor="text1" w:themeTint="F2"/>
          <w:sz w:val="28"/>
          <w:szCs w:val="28"/>
          <w:lang w:val="ru-RU"/>
        </w:rPr>
        <w:t xml:space="preserve"> </w:t>
      </w:r>
      <w:r w:rsidRPr="00CA3D6E">
        <w:rPr>
          <w:rFonts w:ascii="Times New Roman" w:hAnsi="Times New Roman" w:cs="Times New Roman"/>
          <w:i/>
          <w:color w:val="0D0D0D" w:themeColor="text1" w:themeTint="F2"/>
          <w:sz w:val="26"/>
          <w:szCs w:val="26"/>
          <w:lang w:val="ru-RU"/>
        </w:rPr>
        <w:t>«Регистр прикрепленного населения» (ИС РПН) с информационными системами Министерства труда и социальной защиты населения РК, Министерства обороны РК):</w:t>
      </w:r>
    </w:p>
    <w:p w14:paraId="2FAE53CD"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1. Интеграция ИС РПН с ИС МТСЗН РК (АИС Социальная помощь) в части передачи сведений о прикреплении физических лиц к организациям ПМСП.</w:t>
      </w:r>
    </w:p>
    <w:p w14:paraId="4DD1B0C5"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2. Интеграция ИС РПН с ИС МТСЗН РК (АИС Е-Макет) в части передачи сведений о фактах смерти ФЛ, зафиксированных в ИС МЗ.</w:t>
      </w:r>
    </w:p>
    <w:p w14:paraId="0077527B"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3. Интеграция ИС РПН с ИС МТСЗН РК (АИС Е-ООП) в части получения сведений по социальному статусу ФЛ.</w:t>
      </w:r>
    </w:p>
    <w:p w14:paraId="411E1E47" w14:textId="77777777" w:rsidR="00E52248"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4. Интеграция ИС РПН с ИС Мин. обороны РК в части передачи сведений о прикреплении физических лиц к организациям ПМСП.</w:t>
      </w:r>
    </w:p>
    <w:p w14:paraId="3900A30D" w14:textId="3B7C6282"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xml:space="preserve">С октября 2019 года запущен сервис «Паспорт здоровья» на портале mGov, который содержит следующие персональные медицинские данные: </w:t>
      </w:r>
    </w:p>
    <w:p w14:paraId="687BEC7B"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xml:space="preserve">- по прикреплению к поликлинике; </w:t>
      </w:r>
    </w:p>
    <w:p w14:paraId="752C24D0"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по участковому врачу;</w:t>
      </w:r>
    </w:p>
    <w:p w14:paraId="398D429D"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xml:space="preserve">- по диспансерному учету; </w:t>
      </w:r>
    </w:p>
    <w:p w14:paraId="7B414F08"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 по лекарственным рецептам;</w:t>
      </w:r>
    </w:p>
    <w:p w14:paraId="1381E97C" w14:textId="77777777" w:rsidR="000F6155" w:rsidRDefault="00A2385B"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 по госпитализ</w:t>
      </w:r>
      <w:r w:rsidR="000F6155">
        <w:rPr>
          <w:rFonts w:ascii="Times New Roman" w:hAnsi="Times New Roman" w:cs="Times New Roman"/>
          <w:color w:val="0D0D0D" w:themeColor="text1" w:themeTint="F2"/>
          <w:sz w:val="28"/>
          <w:szCs w:val="28"/>
          <w:lang w:val="ru-RU"/>
        </w:rPr>
        <w:t>ации.</w:t>
      </w:r>
    </w:p>
    <w:p w14:paraId="2AF981F1" w14:textId="37988DDA"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CA3D6E">
        <w:rPr>
          <w:rFonts w:ascii="Times New Roman" w:hAnsi="Times New Roman" w:cs="Times New Roman"/>
          <w:color w:val="0D0D0D" w:themeColor="text1" w:themeTint="F2"/>
          <w:sz w:val="28"/>
          <w:szCs w:val="28"/>
          <w:lang w:val="ru-RU"/>
        </w:rPr>
        <w:t>Также</w:t>
      </w:r>
      <w:r w:rsidR="00A2385B">
        <w:rPr>
          <w:rFonts w:ascii="Times New Roman" w:hAnsi="Times New Roman" w:cs="Times New Roman"/>
          <w:color w:val="0D0D0D" w:themeColor="text1" w:themeTint="F2"/>
          <w:sz w:val="28"/>
          <w:szCs w:val="28"/>
          <w:lang w:val="ru-RU"/>
        </w:rPr>
        <w:t>,</w:t>
      </w:r>
      <w:r w:rsidRPr="00CA3D6E">
        <w:rPr>
          <w:rFonts w:ascii="Times New Roman" w:hAnsi="Times New Roman" w:cs="Times New Roman"/>
          <w:color w:val="0D0D0D" w:themeColor="text1" w:themeTint="F2"/>
          <w:sz w:val="28"/>
          <w:szCs w:val="28"/>
          <w:lang w:val="ru-RU"/>
        </w:rPr>
        <w:t xml:space="preserve"> в сервисе предусмотрена возможность просмотра данных о состоянии здоровья граждан в международном формате клинического документа (CDA) через iOS - приложение «Здоровье» и в формате </w:t>
      </w:r>
      <w:r w:rsidR="000F6155">
        <w:rPr>
          <w:rFonts w:ascii="Times New Roman" w:hAnsi="Times New Roman" w:cs="Times New Roman"/>
          <w:color w:val="0D0D0D" w:themeColor="text1" w:themeTint="F2"/>
          <w:sz w:val="28"/>
          <w:szCs w:val="28"/>
          <w:lang w:val="ru-RU"/>
        </w:rPr>
        <w:t xml:space="preserve">html для Android – платформы. </w:t>
      </w:r>
      <w:r w:rsidRPr="00CA3D6E">
        <w:rPr>
          <w:rFonts w:ascii="Times New Roman" w:hAnsi="Times New Roman" w:cs="Times New Roman"/>
          <w:color w:val="0D0D0D" w:themeColor="text1" w:themeTint="F2"/>
          <w:sz w:val="28"/>
          <w:szCs w:val="28"/>
          <w:lang w:val="ru-RU"/>
        </w:rPr>
        <w:t xml:space="preserve">По состоянию на конец 2019 года, на региональном уровне в медицинских информационных системах созданы и заполнены </w:t>
      </w:r>
      <w:r w:rsidR="00FD3912">
        <w:rPr>
          <w:rFonts w:ascii="Times New Roman" w:hAnsi="Times New Roman" w:cs="Times New Roman"/>
          <w:color w:val="0D0D0D" w:themeColor="text1" w:themeTint="F2"/>
          <w:sz w:val="28"/>
          <w:szCs w:val="28"/>
          <w:lang w:val="ru-RU"/>
        </w:rPr>
        <w:t xml:space="preserve">                   </w:t>
      </w:r>
      <w:r w:rsidRPr="00CA3D6E">
        <w:rPr>
          <w:rFonts w:ascii="Times New Roman" w:hAnsi="Times New Roman" w:cs="Times New Roman"/>
          <w:color w:val="0D0D0D" w:themeColor="text1" w:themeTint="F2"/>
          <w:sz w:val="28"/>
          <w:szCs w:val="28"/>
          <w:lang w:val="ru-RU"/>
        </w:rPr>
        <w:t xml:space="preserve">18 269 450 </w:t>
      </w:r>
      <w:r w:rsidRPr="00A2385B">
        <w:rPr>
          <w:rFonts w:ascii="Times New Roman" w:hAnsi="Times New Roman" w:cs="Times New Roman"/>
          <w:b/>
          <w:color w:val="0D0D0D" w:themeColor="text1" w:themeTint="F2"/>
          <w:sz w:val="28"/>
          <w:szCs w:val="28"/>
          <w:lang w:val="ru-RU"/>
        </w:rPr>
        <w:t>электронных паспорт</w:t>
      </w:r>
      <w:r w:rsidR="00A2385B" w:rsidRPr="00A2385B">
        <w:rPr>
          <w:rFonts w:ascii="Times New Roman" w:hAnsi="Times New Roman" w:cs="Times New Roman"/>
          <w:b/>
          <w:color w:val="0D0D0D" w:themeColor="text1" w:themeTint="F2"/>
          <w:sz w:val="28"/>
          <w:szCs w:val="28"/>
          <w:lang w:val="ru-RU"/>
        </w:rPr>
        <w:t>ов здоровья</w:t>
      </w:r>
      <w:r w:rsidR="00A2385B">
        <w:rPr>
          <w:rFonts w:ascii="Times New Roman" w:hAnsi="Times New Roman" w:cs="Times New Roman"/>
          <w:color w:val="0D0D0D" w:themeColor="text1" w:themeTint="F2"/>
          <w:sz w:val="28"/>
          <w:szCs w:val="28"/>
          <w:lang w:val="ru-RU"/>
        </w:rPr>
        <w:t xml:space="preserve">, что составляет </w:t>
      </w:r>
      <w:r w:rsidR="00A2385B" w:rsidRPr="00A2385B">
        <w:rPr>
          <w:rFonts w:ascii="Times New Roman" w:hAnsi="Times New Roman" w:cs="Times New Roman"/>
          <w:b/>
          <w:color w:val="0D0D0D" w:themeColor="text1" w:themeTint="F2"/>
          <w:sz w:val="28"/>
          <w:szCs w:val="28"/>
          <w:lang w:val="ru-RU"/>
        </w:rPr>
        <w:t>97</w:t>
      </w:r>
      <w:r w:rsidRPr="00A2385B">
        <w:rPr>
          <w:rFonts w:ascii="Times New Roman" w:hAnsi="Times New Roman" w:cs="Times New Roman"/>
          <w:b/>
          <w:color w:val="0D0D0D" w:themeColor="text1" w:themeTint="F2"/>
          <w:sz w:val="28"/>
          <w:szCs w:val="28"/>
          <w:lang w:val="ru-RU"/>
        </w:rPr>
        <w:t xml:space="preserve">% </w:t>
      </w:r>
      <w:r w:rsidRPr="00CA3D6E">
        <w:rPr>
          <w:rFonts w:ascii="Times New Roman" w:hAnsi="Times New Roman" w:cs="Times New Roman"/>
          <w:color w:val="0D0D0D" w:themeColor="text1" w:themeTint="F2"/>
          <w:sz w:val="28"/>
          <w:szCs w:val="28"/>
          <w:lang w:val="ru-RU"/>
        </w:rPr>
        <w:t xml:space="preserve">от общего количества населения. Полный охват электронными паспортами здоровья </w:t>
      </w:r>
      <w:r w:rsidRPr="00CA3D6E">
        <w:rPr>
          <w:rFonts w:ascii="Times New Roman" w:hAnsi="Times New Roman" w:cs="Times New Roman"/>
          <w:color w:val="0D0D0D" w:themeColor="text1" w:themeTint="F2"/>
          <w:sz w:val="28"/>
          <w:szCs w:val="28"/>
          <w:lang w:val="ru-RU"/>
        </w:rPr>
        <w:lastRenderedPageBreak/>
        <w:t>населения будет осуществлен после ввода в промышленную эксплуат</w:t>
      </w:r>
      <w:r w:rsidR="000F6155">
        <w:rPr>
          <w:rFonts w:ascii="Times New Roman" w:hAnsi="Times New Roman" w:cs="Times New Roman"/>
          <w:color w:val="0D0D0D" w:themeColor="text1" w:themeTint="F2"/>
          <w:sz w:val="28"/>
          <w:szCs w:val="28"/>
          <w:lang w:val="ru-RU"/>
        </w:rPr>
        <w:t>ацию интеграционной Платформы.</w:t>
      </w:r>
    </w:p>
    <w:p w14:paraId="40FAB36C"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867E22">
        <w:rPr>
          <w:rFonts w:ascii="Times New Roman" w:hAnsi="Times New Roman" w:cs="Times New Roman"/>
          <w:color w:val="0D0D0D" w:themeColor="text1" w:themeTint="F2"/>
          <w:sz w:val="28"/>
          <w:szCs w:val="28"/>
          <w:lang w:val="ru-RU"/>
        </w:rPr>
        <w:t>Также, 29 ноября 2019 года № ҚР ДСМ-147 согласно внесенным изменениям и дополнениям в 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количество форм, подлежащих ведению в электронном виде – 78, количество форм, подлежащих ведению в электронном виде при наличии МИС – 54, в бумажном виде – 23</w:t>
      </w:r>
      <w:r w:rsidRPr="00867E22">
        <w:rPr>
          <w:rFonts w:ascii="Times New Roman" w:hAnsi="Times New Roman" w:cs="Times New Roman"/>
          <w:color w:val="0D0D0D" w:themeColor="text1" w:themeTint="F2"/>
          <w:sz w:val="26"/>
          <w:szCs w:val="26"/>
          <w:lang w:val="ru-RU"/>
        </w:rPr>
        <w:t xml:space="preserve"> </w:t>
      </w:r>
      <w:r w:rsidRPr="00867E22">
        <w:rPr>
          <w:rFonts w:ascii="Times New Roman" w:hAnsi="Times New Roman" w:cs="Times New Roman"/>
          <w:i/>
          <w:color w:val="0D0D0D" w:themeColor="text1" w:themeTint="F2"/>
          <w:sz w:val="26"/>
          <w:szCs w:val="26"/>
          <w:lang w:val="ru-RU"/>
        </w:rPr>
        <w:t>(заключения о состоянии здоровья, карты призывников, справки и путевки в оздоровительный лагерь и санатории, справка о переводе беременной на другую работу, обменная карта и т.п.).</w:t>
      </w:r>
    </w:p>
    <w:p w14:paraId="6CC20AE7" w14:textId="77777777" w:rsidR="000F6155" w:rsidRDefault="000203B6"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867E22">
        <w:rPr>
          <w:rFonts w:ascii="Times New Roman" w:hAnsi="Times New Roman" w:cs="Times New Roman"/>
          <w:color w:val="0D0D0D" w:themeColor="text1" w:themeTint="F2"/>
          <w:sz w:val="28"/>
          <w:szCs w:val="28"/>
          <w:lang w:val="ru-RU"/>
        </w:rPr>
        <w:t>Данные изменения предусматривают при наличии МИС в медицинских организациях, ведение медицинской документации только в электронном формате и исключит дублирование ввода данных. Полный переход на безбумажное и цифровое ведение медицинской документации в организациях здравоохранения МЗ РК планируется к 2022 году.</w:t>
      </w:r>
    </w:p>
    <w:p w14:paraId="6B29237F" w14:textId="450B2835" w:rsidR="000F6155" w:rsidRDefault="00161579"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Pr>
          <w:rFonts w:ascii="Times New Roman" w:hAnsi="Times New Roman" w:cs="Times New Roman"/>
          <w:color w:val="0D0D0D" w:themeColor="text1" w:themeTint="F2"/>
          <w:sz w:val="28"/>
          <w:szCs w:val="28"/>
          <w:lang w:val="ru-RU"/>
        </w:rPr>
        <w:t>С 1 января  внедрена новая модель ГОБМП и пакет</w:t>
      </w:r>
      <w:r w:rsidRPr="00867E22">
        <w:rPr>
          <w:rFonts w:ascii="Times New Roman" w:hAnsi="Times New Roman" w:cs="Times New Roman"/>
          <w:color w:val="0D0D0D" w:themeColor="text1" w:themeTint="F2"/>
          <w:sz w:val="28"/>
          <w:szCs w:val="28"/>
          <w:lang w:val="ru-RU"/>
        </w:rPr>
        <w:t xml:space="preserve"> ОСМС</w:t>
      </w:r>
      <w:r>
        <w:rPr>
          <w:rFonts w:ascii="Times New Roman" w:hAnsi="Times New Roman" w:cs="Times New Roman"/>
          <w:color w:val="0D0D0D" w:themeColor="text1" w:themeTint="F2"/>
          <w:sz w:val="28"/>
          <w:szCs w:val="28"/>
          <w:lang w:val="ru-RU"/>
        </w:rPr>
        <w:t xml:space="preserve">,  предусматривающая </w:t>
      </w:r>
      <w:r w:rsidR="00073CBA" w:rsidRPr="00867E22">
        <w:rPr>
          <w:rFonts w:ascii="Times New Roman" w:hAnsi="Times New Roman" w:cs="Times New Roman"/>
          <w:color w:val="0D0D0D" w:themeColor="text1" w:themeTint="F2"/>
          <w:sz w:val="28"/>
          <w:szCs w:val="28"/>
          <w:lang w:val="ru-RU"/>
        </w:rPr>
        <w:t>нивелировани</w:t>
      </w:r>
      <w:r>
        <w:rPr>
          <w:rFonts w:ascii="Times New Roman" w:hAnsi="Times New Roman" w:cs="Times New Roman"/>
          <w:color w:val="0D0D0D" w:themeColor="text1" w:themeTint="F2"/>
          <w:sz w:val="28"/>
          <w:szCs w:val="28"/>
          <w:lang w:val="ru-RU"/>
        </w:rPr>
        <w:t>е</w:t>
      </w:r>
      <w:r w:rsidR="00073CBA" w:rsidRPr="00867E22">
        <w:rPr>
          <w:rFonts w:ascii="Times New Roman" w:hAnsi="Times New Roman" w:cs="Times New Roman"/>
          <w:color w:val="0D0D0D" w:themeColor="text1" w:themeTint="F2"/>
          <w:sz w:val="28"/>
          <w:szCs w:val="28"/>
          <w:lang w:val="ru-RU"/>
        </w:rPr>
        <w:t xml:space="preserve"> рисков недоступности базовых медицинских услуг незастрахованным лицам, утверждены перечни медицинской помощи в рамках новой модели ГОБМП и в системе ОСМС.</w:t>
      </w:r>
    </w:p>
    <w:p w14:paraId="2443A86A" w14:textId="77777777" w:rsidR="000F6155" w:rsidRPr="000F6155" w:rsidRDefault="00073CBA"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867E22">
        <w:rPr>
          <w:rFonts w:ascii="Times New Roman" w:hAnsi="Times New Roman" w:cs="Times New Roman"/>
          <w:color w:val="0D0D0D" w:themeColor="text1" w:themeTint="F2"/>
          <w:sz w:val="28"/>
          <w:szCs w:val="28"/>
          <w:lang w:val="ru-RU"/>
        </w:rPr>
        <w:t>Новая модель определяет четкие границы обязательств государства и реализует общепризнанный международный стандарт по всеобщему охвату населения базовыми медиц</w:t>
      </w:r>
      <w:r w:rsidRPr="000F6155">
        <w:rPr>
          <w:rFonts w:ascii="Times New Roman" w:hAnsi="Times New Roman" w:cs="Times New Roman"/>
          <w:color w:val="0D0D0D" w:themeColor="text1" w:themeTint="F2"/>
          <w:sz w:val="28"/>
          <w:szCs w:val="28"/>
          <w:lang w:val="ru-RU"/>
        </w:rPr>
        <w:t>инскими услугами.</w:t>
      </w:r>
    </w:p>
    <w:p w14:paraId="7F235B2C" w14:textId="77777777" w:rsidR="00E52248" w:rsidRDefault="00073CBA"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Ми</w:t>
      </w:r>
      <w:r w:rsidR="00A05017" w:rsidRPr="000F6155">
        <w:rPr>
          <w:rFonts w:ascii="Times New Roman" w:hAnsi="Times New Roman" w:cs="Times New Roman"/>
          <w:color w:val="0D0D0D" w:themeColor="text1" w:themeTint="F2"/>
          <w:sz w:val="28"/>
          <w:szCs w:val="28"/>
          <w:lang w:val="ru-RU"/>
        </w:rPr>
        <w:t xml:space="preserve">нистерством совместно с акиматами Карагандинской области, </w:t>
      </w:r>
      <w:r w:rsidR="00123CE1" w:rsidRPr="000F6155">
        <w:rPr>
          <w:rFonts w:ascii="Times New Roman" w:hAnsi="Times New Roman" w:cs="Times New Roman"/>
          <w:color w:val="0D0D0D" w:themeColor="text1" w:themeTint="F2"/>
          <w:sz w:val="28"/>
          <w:szCs w:val="28"/>
          <w:lang w:val="ru-RU"/>
        </w:rPr>
        <w:t xml:space="preserve">в соответствии с постановлением Правительства Республики Казахстан от 6 сентября 2019 года №655 </w:t>
      </w:r>
      <w:r w:rsidR="00A05017" w:rsidRPr="000F6155">
        <w:rPr>
          <w:rFonts w:ascii="Times New Roman" w:hAnsi="Times New Roman" w:cs="Times New Roman"/>
          <w:b/>
          <w:color w:val="0D0D0D" w:themeColor="text1" w:themeTint="F2"/>
          <w:sz w:val="28"/>
          <w:szCs w:val="28"/>
          <w:lang w:val="ru-RU"/>
        </w:rPr>
        <w:t>проведено пилотное</w:t>
      </w:r>
      <w:r w:rsidR="00123CE1" w:rsidRPr="000F6155">
        <w:rPr>
          <w:rFonts w:ascii="Times New Roman" w:hAnsi="Times New Roman" w:cs="Times New Roman"/>
          <w:b/>
          <w:color w:val="0D0D0D" w:themeColor="text1" w:themeTint="F2"/>
          <w:sz w:val="28"/>
          <w:szCs w:val="28"/>
          <w:lang w:val="ru-RU"/>
        </w:rPr>
        <w:t xml:space="preserve"> апробирование ОСМС</w:t>
      </w:r>
      <w:r w:rsidR="00A05017" w:rsidRPr="000F6155">
        <w:rPr>
          <w:rFonts w:ascii="Times New Roman" w:hAnsi="Times New Roman" w:cs="Times New Roman"/>
          <w:color w:val="0D0D0D" w:themeColor="text1" w:themeTint="F2"/>
          <w:sz w:val="28"/>
          <w:szCs w:val="28"/>
          <w:lang w:val="ru-RU"/>
        </w:rPr>
        <w:t xml:space="preserve"> </w:t>
      </w:r>
      <w:r w:rsidR="00123CE1" w:rsidRPr="000F6155">
        <w:rPr>
          <w:rFonts w:ascii="Times New Roman" w:hAnsi="Times New Roman" w:cs="Times New Roman"/>
          <w:color w:val="0D0D0D" w:themeColor="text1" w:themeTint="F2"/>
          <w:sz w:val="28"/>
          <w:szCs w:val="28"/>
          <w:lang w:val="ru-RU"/>
        </w:rPr>
        <w:t xml:space="preserve">в Карагандинской области, которое было завершено 31 декабря </w:t>
      </w:r>
      <w:r w:rsidR="00123CE1" w:rsidRPr="000F6155">
        <w:rPr>
          <w:rFonts w:ascii="Times New Roman" w:hAnsi="Times New Roman" w:cs="Times New Roman"/>
          <w:color w:val="0D0D0D" w:themeColor="text1" w:themeTint="F2"/>
          <w:sz w:val="28"/>
          <w:szCs w:val="28"/>
          <w:lang w:val="ru-RU"/>
        </w:rPr>
        <w:br/>
        <w:t>2019 год</w:t>
      </w:r>
      <w:r w:rsidR="00867E22" w:rsidRPr="000F6155">
        <w:rPr>
          <w:rFonts w:ascii="Times New Roman" w:hAnsi="Times New Roman" w:cs="Times New Roman"/>
          <w:color w:val="0D0D0D" w:themeColor="text1" w:themeTint="F2"/>
          <w:sz w:val="28"/>
          <w:szCs w:val="28"/>
          <w:lang w:val="ru-RU"/>
        </w:rPr>
        <w:t>а.</w:t>
      </w:r>
    </w:p>
    <w:p w14:paraId="780A5082" w14:textId="0A6D9C40" w:rsidR="000F6155" w:rsidRPr="000F6155" w:rsidRDefault="00073CBA"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По состоянию на 31 декабря 2019 года сумма аккумулированных отчислений и взносов </w:t>
      </w:r>
      <w:r w:rsidR="00A05017" w:rsidRPr="000F6155">
        <w:rPr>
          <w:rFonts w:ascii="Times New Roman" w:hAnsi="Times New Roman" w:cs="Times New Roman"/>
          <w:color w:val="0D0D0D" w:themeColor="text1" w:themeTint="F2"/>
          <w:sz w:val="28"/>
          <w:szCs w:val="28"/>
          <w:lang w:val="ru-RU"/>
        </w:rPr>
        <w:t xml:space="preserve">в НАО «Фонд социального медицинского страхования» </w:t>
      </w:r>
      <w:r w:rsidR="00A05017" w:rsidRPr="000F6155">
        <w:rPr>
          <w:rFonts w:ascii="Times New Roman" w:hAnsi="Times New Roman" w:cs="Times New Roman"/>
          <w:i/>
          <w:color w:val="0D0D0D" w:themeColor="text1" w:themeTint="F2"/>
          <w:sz w:val="26"/>
          <w:szCs w:val="26"/>
          <w:lang w:val="ru-RU"/>
        </w:rPr>
        <w:t xml:space="preserve">(далее – </w:t>
      </w:r>
      <w:r w:rsidR="00A05017" w:rsidRPr="000F6155">
        <w:rPr>
          <w:rFonts w:ascii="Times New Roman" w:hAnsi="Times New Roman" w:cs="Times New Roman"/>
          <w:i/>
          <w:color w:val="0D0D0D" w:themeColor="text1" w:themeTint="F2"/>
          <w:sz w:val="26"/>
          <w:szCs w:val="26"/>
          <w:lang w:val="kk-KZ"/>
        </w:rPr>
        <w:t>Фонд</w:t>
      </w:r>
      <w:r w:rsidR="00A05017" w:rsidRPr="000F6155">
        <w:rPr>
          <w:rFonts w:ascii="Times New Roman" w:hAnsi="Times New Roman" w:cs="Times New Roman"/>
          <w:i/>
          <w:color w:val="0D0D0D" w:themeColor="text1" w:themeTint="F2"/>
          <w:sz w:val="26"/>
          <w:szCs w:val="26"/>
          <w:lang w:val="ru-RU"/>
        </w:rPr>
        <w:t>)</w:t>
      </w:r>
      <w:r w:rsidR="00A05017"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 xml:space="preserve">составила </w:t>
      </w:r>
      <w:r w:rsidRPr="000F6155">
        <w:rPr>
          <w:rFonts w:ascii="Times New Roman" w:hAnsi="Times New Roman" w:cs="Times New Roman"/>
          <w:b/>
          <w:color w:val="0D0D0D" w:themeColor="text1" w:themeTint="F2"/>
          <w:sz w:val="28"/>
          <w:szCs w:val="28"/>
          <w:lang w:val="ru-RU"/>
        </w:rPr>
        <w:t>248,5 млрд. тенге.</w:t>
      </w:r>
    </w:p>
    <w:p w14:paraId="3EBF7C25" w14:textId="77777777" w:rsidR="000F6155" w:rsidRPr="000F6155" w:rsidRDefault="00073CBA"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Привлеченные средства будут использованы</w:t>
      </w:r>
      <w:r w:rsidR="00A05017" w:rsidRPr="000F6155">
        <w:rPr>
          <w:rFonts w:ascii="Times New Roman" w:hAnsi="Times New Roman" w:cs="Times New Roman"/>
          <w:color w:val="0D0D0D" w:themeColor="text1" w:themeTint="F2"/>
          <w:sz w:val="28"/>
          <w:szCs w:val="28"/>
          <w:lang w:val="ru-RU"/>
        </w:rPr>
        <w:t xml:space="preserve"> для оплаты услуг </w:t>
      </w:r>
      <w:r w:rsidRPr="000F6155">
        <w:rPr>
          <w:rFonts w:ascii="Times New Roman" w:hAnsi="Times New Roman" w:cs="Times New Roman"/>
          <w:color w:val="0D0D0D" w:themeColor="text1" w:themeTint="F2"/>
          <w:sz w:val="28"/>
          <w:szCs w:val="28"/>
          <w:lang w:val="ru-RU"/>
        </w:rPr>
        <w:t>застрахованным гражданам с 2020 года в расширенном объеме и формирования необходимого резерва с целью обеспечения финансовой устойчивости Фонда, а также инвестированы в финансовые инструменты для обеспеч</w:t>
      </w:r>
      <w:r w:rsidR="000F6155" w:rsidRPr="000F6155">
        <w:rPr>
          <w:rFonts w:ascii="Times New Roman" w:hAnsi="Times New Roman" w:cs="Times New Roman"/>
          <w:color w:val="0D0D0D" w:themeColor="text1" w:themeTint="F2"/>
          <w:sz w:val="28"/>
          <w:szCs w:val="28"/>
          <w:lang w:val="ru-RU"/>
        </w:rPr>
        <w:t>ения сохранности активов Фонда.</w:t>
      </w:r>
    </w:p>
    <w:p w14:paraId="530A6717" w14:textId="77777777" w:rsidR="000F6155" w:rsidRPr="000F6155" w:rsidRDefault="00073CBA"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Так, объем услуг для застрахованных граждан в системе ОСМС предполагается расширить за счет дорогостоящих видов диагностических исследований и увеличения объема услуг в рамках амбулаторно-поликлинической помощи, включая лекарственное обеспечение. </w:t>
      </w:r>
    </w:p>
    <w:p w14:paraId="2E6CD2C5" w14:textId="77777777" w:rsidR="000F6155" w:rsidRPr="000F6155" w:rsidRDefault="00CE76DC"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Проведено </w:t>
      </w:r>
      <w:r w:rsidRPr="000F6155">
        <w:rPr>
          <w:rFonts w:ascii="Times New Roman" w:hAnsi="Times New Roman" w:cs="Times New Roman"/>
          <w:b/>
          <w:color w:val="0D0D0D" w:themeColor="text1" w:themeTint="F2"/>
          <w:sz w:val="28"/>
          <w:szCs w:val="28"/>
          <w:lang w:val="ru-RU"/>
        </w:rPr>
        <w:t>6 595</w:t>
      </w:r>
      <w:r w:rsidRPr="000F6155">
        <w:rPr>
          <w:rFonts w:ascii="Times New Roman" w:hAnsi="Times New Roman" w:cs="Times New Roman"/>
          <w:color w:val="0D0D0D" w:themeColor="text1" w:themeTint="F2"/>
          <w:sz w:val="28"/>
          <w:szCs w:val="28"/>
          <w:lang w:val="ru-RU"/>
        </w:rPr>
        <w:t xml:space="preserve"> </w:t>
      </w:r>
      <w:r w:rsidRPr="008223B6">
        <w:rPr>
          <w:rFonts w:ascii="Times New Roman" w:hAnsi="Times New Roman" w:cs="Times New Roman"/>
          <w:b/>
          <w:color w:val="0D0D0D" w:themeColor="text1" w:themeTint="F2"/>
          <w:sz w:val="28"/>
          <w:szCs w:val="28"/>
          <w:lang w:val="ru-RU"/>
        </w:rPr>
        <w:t>публичных мероприятий</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 xml:space="preserve">866 </w:t>
      </w:r>
      <w:r w:rsidRPr="008223B6">
        <w:rPr>
          <w:rFonts w:ascii="Times New Roman" w:hAnsi="Times New Roman" w:cs="Times New Roman"/>
          <w:b/>
          <w:color w:val="0D0D0D" w:themeColor="text1" w:themeTint="F2"/>
          <w:sz w:val="28"/>
          <w:szCs w:val="28"/>
          <w:lang w:val="ru-RU"/>
        </w:rPr>
        <w:t>пресс-мероприятий</w:t>
      </w:r>
      <w:r w:rsidR="001456A2" w:rsidRPr="000F6155">
        <w:rPr>
          <w:rFonts w:ascii="Times New Roman" w:hAnsi="Times New Roman" w:cs="Times New Roman"/>
          <w:color w:val="0D0D0D" w:themeColor="text1" w:themeTint="F2"/>
          <w:sz w:val="28"/>
          <w:szCs w:val="28"/>
          <w:lang w:val="ru-RU"/>
        </w:rPr>
        <w:t xml:space="preserve"> по вопросам ОСМС.</w:t>
      </w:r>
    </w:p>
    <w:p w14:paraId="4AA1193E" w14:textId="77777777" w:rsidR="00A84F5B" w:rsidRDefault="00AE064C"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pacing w:val="2"/>
          <w:sz w:val="28"/>
          <w:szCs w:val="28"/>
          <w:lang w:val="ru-RU"/>
        </w:rPr>
      </w:pPr>
      <w:r w:rsidRPr="000F6155">
        <w:rPr>
          <w:rFonts w:ascii="Times New Roman" w:hAnsi="Times New Roman" w:cs="Times New Roman"/>
          <w:color w:val="0D0D0D" w:themeColor="text1" w:themeTint="F2"/>
          <w:spacing w:val="2"/>
          <w:sz w:val="28"/>
          <w:szCs w:val="28"/>
          <w:lang w:val="ru-RU"/>
        </w:rPr>
        <w:lastRenderedPageBreak/>
        <w:t xml:space="preserve">Созданы </w:t>
      </w:r>
      <w:r w:rsidRPr="000F6155">
        <w:rPr>
          <w:rFonts w:ascii="Times New Roman" w:hAnsi="Times New Roman" w:cs="Times New Roman"/>
          <w:b/>
          <w:color w:val="0D0D0D" w:themeColor="text1" w:themeTint="F2"/>
          <w:spacing w:val="2"/>
          <w:sz w:val="28"/>
          <w:szCs w:val="28"/>
          <w:lang w:val="ru-RU"/>
        </w:rPr>
        <w:t>17 центров лучших практик</w:t>
      </w:r>
      <w:r w:rsidRPr="000F6155">
        <w:rPr>
          <w:rFonts w:ascii="Times New Roman" w:hAnsi="Times New Roman" w:cs="Times New Roman"/>
          <w:color w:val="0D0D0D" w:themeColor="text1" w:themeTint="F2"/>
          <w:spacing w:val="2"/>
          <w:sz w:val="28"/>
          <w:szCs w:val="28"/>
          <w:lang w:val="ru-RU"/>
        </w:rPr>
        <w:t xml:space="preserve"> первичной медико-санитарной помощи во всех регионах (приказ МЗ РК от 27 </w:t>
      </w:r>
      <w:r w:rsidRPr="000F6155">
        <w:rPr>
          <w:rFonts w:ascii="Times New Roman" w:hAnsi="Times New Roman" w:cs="Times New Roman"/>
          <w:color w:val="0D0D0D" w:themeColor="text1" w:themeTint="F2"/>
          <w:spacing w:val="2"/>
          <w:sz w:val="28"/>
          <w:szCs w:val="28"/>
          <w:lang w:val="kk-KZ"/>
        </w:rPr>
        <w:t>августа</w:t>
      </w:r>
      <w:r w:rsidRPr="000F6155">
        <w:rPr>
          <w:rFonts w:ascii="Times New Roman" w:hAnsi="Times New Roman" w:cs="Times New Roman"/>
          <w:color w:val="0D0D0D" w:themeColor="text1" w:themeTint="F2"/>
          <w:spacing w:val="2"/>
          <w:sz w:val="28"/>
          <w:szCs w:val="28"/>
          <w:lang w:val="ru-RU"/>
        </w:rPr>
        <w:t xml:space="preserve"> 2019 года № 475).</w:t>
      </w:r>
    </w:p>
    <w:p w14:paraId="3CCDC42D" w14:textId="14206361" w:rsidR="000F6155" w:rsidRPr="000F6155" w:rsidRDefault="00AE064C"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bCs/>
          <w:color w:val="0D0D0D" w:themeColor="text1" w:themeTint="F2"/>
          <w:spacing w:val="2"/>
          <w:sz w:val="28"/>
          <w:szCs w:val="28"/>
          <w:lang w:val="ru-RU"/>
        </w:rPr>
        <w:t xml:space="preserve">В целях повышения </w:t>
      </w:r>
      <w:r w:rsidRPr="000F6155">
        <w:rPr>
          <w:rFonts w:ascii="Times New Roman" w:hAnsi="Times New Roman" w:cs="Times New Roman"/>
          <w:b/>
          <w:bCs/>
          <w:color w:val="0D0D0D" w:themeColor="text1" w:themeTint="F2"/>
          <w:spacing w:val="2"/>
          <w:sz w:val="28"/>
          <w:szCs w:val="28"/>
          <w:lang w:val="ru-RU"/>
        </w:rPr>
        <w:t xml:space="preserve">качества и доступности </w:t>
      </w:r>
      <w:r w:rsidR="00C35845" w:rsidRPr="00C35845">
        <w:rPr>
          <w:rFonts w:ascii="Times New Roman" w:hAnsi="Times New Roman" w:cs="Times New Roman"/>
          <w:b/>
          <w:bCs/>
          <w:color w:val="0D0D0D" w:themeColor="text1" w:themeTint="F2"/>
          <w:spacing w:val="2"/>
          <w:sz w:val="28"/>
          <w:szCs w:val="28"/>
          <w:lang w:val="ru-RU"/>
        </w:rPr>
        <w:t>ПМСП</w:t>
      </w:r>
      <w:r w:rsidRPr="00C35845">
        <w:rPr>
          <w:rFonts w:ascii="Times New Roman" w:hAnsi="Times New Roman" w:cs="Times New Roman"/>
          <w:b/>
          <w:bCs/>
          <w:color w:val="0D0D0D" w:themeColor="text1" w:themeTint="F2"/>
          <w:spacing w:val="2"/>
          <w:sz w:val="28"/>
          <w:szCs w:val="28"/>
          <w:lang w:val="ru-RU"/>
        </w:rPr>
        <w:t xml:space="preserve"> </w:t>
      </w:r>
      <w:r w:rsidRPr="000F6155">
        <w:rPr>
          <w:rFonts w:ascii="Times New Roman" w:hAnsi="Times New Roman" w:cs="Times New Roman"/>
          <w:bCs/>
          <w:color w:val="0D0D0D" w:themeColor="text1" w:themeTint="F2"/>
          <w:spacing w:val="2"/>
          <w:sz w:val="28"/>
          <w:szCs w:val="28"/>
          <w:lang w:val="ru-RU"/>
        </w:rPr>
        <w:t xml:space="preserve">утвержден </w:t>
      </w:r>
      <w:r w:rsidRPr="00C35845">
        <w:rPr>
          <w:rFonts w:ascii="Times New Roman" w:hAnsi="Times New Roman" w:cs="Times New Roman"/>
          <w:b/>
          <w:bCs/>
          <w:color w:val="0D0D0D" w:themeColor="text1" w:themeTint="F2"/>
          <w:spacing w:val="2"/>
          <w:sz w:val="28"/>
          <w:szCs w:val="28"/>
          <w:lang w:val="ru-RU"/>
        </w:rPr>
        <w:t xml:space="preserve">План мероприятий по развитию </w:t>
      </w:r>
      <w:r w:rsidR="00C35845">
        <w:rPr>
          <w:rFonts w:ascii="Times New Roman" w:hAnsi="Times New Roman" w:cs="Times New Roman"/>
          <w:b/>
          <w:bCs/>
          <w:color w:val="0D0D0D" w:themeColor="text1" w:themeTint="F2"/>
          <w:spacing w:val="2"/>
          <w:sz w:val="28"/>
          <w:szCs w:val="28"/>
          <w:lang w:val="ru-RU"/>
        </w:rPr>
        <w:t>ПМСП</w:t>
      </w:r>
      <w:r w:rsidRPr="00C35845">
        <w:rPr>
          <w:rFonts w:ascii="Times New Roman" w:hAnsi="Times New Roman" w:cs="Times New Roman"/>
          <w:b/>
          <w:bCs/>
          <w:color w:val="0D0D0D" w:themeColor="text1" w:themeTint="F2"/>
          <w:spacing w:val="2"/>
          <w:sz w:val="28"/>
          <w:szCs w:val="28"/>
          <w:lang w:val="ru-RU"/>
        </w:rPr>
        <w:t xml:space="preserve"> в Республике Казахстан на 2019-2020 годы</w:t>
      </w:r>
      <w:r w:rsidRPr="000F6155">
        <w:rPr>
          <w:rFonts w:ascii="Times New Roman" w:hAnsi="Times New Roman" w:cs="Times New Roman"/>
          <w:bCs/>
          <w:color w:val="0D0D0D" w:themeColor="text1" w:themeTint="F2"/>
          <w:spacing w:val="2"/>
          <w:sz w:val="28"/>
          <w:szCs w:val="28"/>
          <w:lang w:val="ru-RU"/>
        </w:rPr>
        <w:t xml:space="preserve"> </w:t>
      </w:r>
      <w:r w:rsidRPr="000F6155">
        <w:rPr>
          <w:rFonts w:ascii="Times New Roman" w:hAnsi="Times New Roman" w:cs="Times New Roman"/>
          <w:bCs/>
          <w:i/>
          <w:color w:val="0D0D0D" w:themeColor="text1" w:themeTint="F2"/>
          <w:spacing w:val="2"/>
          <w:sz w:val="26"/>
          <w:szCs w:val="26"/>
          <w:lang w:val="ru-RU"/>
        </w:rPr>
        <w:t>(распоряжение Премьер-Министра РК от 10 июня 2019 года № 103-р).</w:t>
      </w:r>
      <w:r w:rsidRPr="000F6155">
        <w:rPr>
          <w:rFonts w:ascii="Times New Roman" w:hAnsi="Times New Roman" w:cs="Times New Roman"/>
          <w:bCs/>
          <w:i/>
          <w:color w:val="0D0D0D" w:themeColor="text1" w:themeTint="F2"/>
          <w:spacing w:val="2"/>
          <w:sz w:val="28"/>
          <w:szCs w:val="28"/>
          <w:lang w:val="ru-RU"/>
        </w:rPr>
        <w:t xml:space="preserve"> </w:t>
      </w:r>
      <w:r w:rsidRPr="000F6155">
        <w:rPr>
          <w:rFonts w:ascii="Times New Roman" w:hAnsi="Times New Roman" w:cs="Times New Roman"/>
          <w:color w:val="0D0D0D" w:themeColor="text1" w:themeTint="F2"/>
          <w:spacing w:val="2"/>
          <w:sz w:val="28"/>
          <w:szCs w:val="28"/>
          <w:lang w:val="ru-RU"/>
        </w:rPr>
        <w:t xml:space="preserve">Принимаются меры по снижению нагрузки на врача ПМСП и дефицита кадров, повышению заработной платы медицинских работников, внедрению медицинских информационных систем в организациях ПМСП. В 2019 году </w:t>
      </w:r>
      <w:r w:rsidRPr="000F6155">
        <w:rPr>
          <w:rFonts w:ascii="Times New Roman" w:hAnsi="Times New Roman" w:cs="Times New Roman"/>
          <w:b/>
          <w:bCs/>
          <w:color w:val="0D0D0D" w:themeColor="text1" w:themeTint="F2"/>
          <w:spacing w:val="2"/>
          <w:sz w:val="28"/>
          <w:szCs w:val="28"/>
          <w:lang w:val="ru-RU"/>
        </w:rPr>
        <w:t>открыты 1</w:t>
      </w:r>
      <w:r w:rsidRPr="000F6155">
        <w:rPr>
          <w:rFonts w:ascii="Times New Roman" w:hAnsi="Times New Roman" w:cs="Times New Roman"/>
          <w:b/>
          <w:bCs/>
          <w:color w:val="0D0D0D" w:themeColor="text1" w:themeTint="F2"/>
          <w:spacing w:val="2"/>
          <w:sz w:val="28"/>
          <w:szCs w:val="28"/>
        </w:rPr>
        <w:t> </w:t>
      </w:r>
      <w:r w:rsidRPr="000F6155">
        <w:rPr>
          <w:rFonts w:ascii="Times New Roman" w:hAnsi="Times New Roman" w:cs="Times New Roman"/>
          <w:b/>
          <w:bCs/>
          <w:color w:val="0D0D0D" w:themeColor="text1" w:themeTint="F2"/>
          <w:spacing w:val="2"/>
          <w:sz w:val="28"/>
          <w:szCs w:val="28"/>
          <w:lang w:val="ru-RU"/>
        </w:rPr>
        <w:t>629 участков ВОП</w:t>
      </w:r>
      <w:r w:rsidRPr="000F6155">
        <w:rPr>
          <w:rFonts w:ascii="Times New Roman" w:hAnsi="Times New Roman" w:cs="Times New Roman"/>
          <w:color w:val="0D0D0D" w:themeColor="text1" w:themeTint="F2"/>
          <w:spacing w:val="2"/>
          <w:sz w:val="28"/>
          <w:szCs w:val="28"/>
          <w:lang w:val="ru-RU"/>
        </w:rPr>
        <w:t xml:space="preserve">, нагрузка на 1 участок ВОП составила </w:t>
      </w:r>
      <w:r w:rsidR="00FD3912">
        <w:rPr>
          <w:rFonts w:ascii="Times New Roman" w:hAnsi="Times New Roman" w:cs="Times New Roman"/>
          <w:color w:val="0D0D0D" w:themeColor="text1" w:themeTint="F2"/>
          <w:spacing w:val="2"/>
          <w:sz w:val="28"/>
          <w:szCs w:val="28"/>
          <w:lang w:val="ru-RU"/>
        </w:rPr>
        <w:t xml:space="preserve">                       </w:t>
      </w:r>
      <w:r w:rsidRPr="000F6155">
        <w:rPr>
          <w:rFonts w:ascii="Times New Roman" w:hAnsi="Times New Roman" w:cs="Times New Roman"/>
          <w:b/>
          <w:color w:val="0D0D0D" w:themeColor="text1" w:themeTint="F2"/>
          <w:spacing w:val="2"/>
          <w:sz w:val="28"/>
          <w:szCs w:val="28"/>
          <w:lang w:val="ru-RU"/>
        </w:rPr>
        <w:t>1 632</w:t>
      </w:r>
      <w:r w:rsidRPr="000F6155">
        <w:rPr>
          <w:rFonts w:ascii="Times New Roman" w:hAnsi="Times New Roman" w:cs="Times New Roman"/>
          <w:color w:val="0D0D0D" w:themeColor="text1" w:themeTint="F2"/>
          <w:spacing w:val="2"/>
          <w:sz w:val="28"/>
          <w:szCs w:val="28"/>
          <w:lang w:val="ru-RU"/>
        </w:rPr>
        <w:t xml:space="preserve"> прикрепленного населения, при этом нагрузка на 1 ВОП составила </w:t>
      </w:r>
      <w:r w:rsidR="00FD3912">
        <w:rPr>
          <w:rFonts w:ascii="Times New Roman" w:hAnsi="Times New Roman" w:cs="Times New Roman"/>
          <w:color w:val="0D0D0D" w:themeColor="text1" w:themeTint="F2"/>
          <w:spacing w:val="2"/>
          <w:sz w:val="28"/>
          <w:szCs w:val="28"/>
          <w:lang w:val="ru-RU"/>
        </w:rPr>
        <w:t xml:space="preserve">                       </w:t>
      </w:r>
      <w:r w:rsidRPr="000F6155">
        <w:rPr>
          <w:rFonts w:ascii="Times New Roman" w:hAnsi="Times New Roman" w:cs="Times New Roman"/>
          <w:b/>
          <w:color w:val="0D0D0D" w:themeColor="text1" w:themeTint="F2"/>
          <w:spacing w:val="2"/>
          <w:sz w:val="28"/>
          <w:szCs w:val="28"/>
          <w:lang w:val="ru-RU"/>
        </w:rPr>
        <w:t>1 822</w:t>
      </w:r>
      <w:r w:rsidRPr="000F6155">
        <w:rPr>
          <w:rFonts w:ascii="Times New Roman" w:hAnsi="Times New Roman" w:cs="Times New Roman"/>
          <w:color w:val="0D0D0D" w:themeColor="text1" w:themeTint="F2"/>
          <w:spacing w:val="2"/>
          <w:sz w:val="28"/>
          <w:szCs w:val="28"/>
          <w:lang w:val="ru-RU"/>
        </w:rPr>
        <w:t xml:space="preserve"> прикрепленного населения.</w:t>
      </w:r>
      <w:r w:rsidR="00CE76DC" w:rsidRPr="000F6155">
        <w:rPr>
          <w:rFonts w:ascii="Times New Roman" w:hAnsi="Times New Roman" w:cs="Times New Roman"/>
          <w:color w:val="0D0D0D" w:themeColor="text1" w:themeTint="F2"/>
          <w:spacing w:val="2"/>
          <w:sz w:val="28"/>
          <w:szCs w:val="28"/>
          <w:lang w:val="ru-RU"/>
        </w:rPr>
        <w:t xml:space="preserve"> </w:t>
      </w:r>
    </w:p>
    <w:p w14:paraId="3DABD79C" w14:textId="77777777" w:rsidR="000F6155" w:rsidRPr="000F6155" w:rsidRDefault="00AE064C"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По итогам 2019 года количество </w:t>
      </w:r>
      <w:r w:rsidRPr="000F6155">
        <w:rPr>
          <w:rFonts w:ascii="Times New Roman" w:hAnsi="Times New Roman" w:cs="Times New Roman"/>
          <w:b/>
          <w:color w:val="0D0D0D" w:themeColor="text1" w:themeTint="F2"/>
          <w:sz w:val="28"/>
          <w:szCs w:val="28"/>
          <w:lang w:val="ru-RU"/>
        </w:rPr>
        <w:t>участков ВОП</w:t>
      </w:r>
      <w:r w:rsidRPr="000F6155">
        <w:rPr>
          <w:rFonts w:ascii="Times New Roman" w:hAnsi="Times New Roman" w:cs="Times New Roman"/>
          <w:color w:val="0D0D0D" w:themeColor="text1" w:themeTint="F2"/>
          <w:sz w:val="28"/>
          <w:szCs w:val="28"/>
          <w:lang w:val="ru-RU"/>
        </w:rPr>
        <w:t xml:space="preserve"> составило</w:t>
      </w:r>
      <w:r w:rsidRPr="000F6155">
        <w:rPr>
          <w:rFonts w:ascii="Times New Roman" w:hAnsi="Times New Roman" w:cs="Times New Roman"/>
          <w:color w:val="0D0D0D" w:themeColor="text1" w:themeTint="F2"/>
          <w:sz w:val="28"/>
          <w:szCs w:val="28"/>
          <w:lang w:val="kk-KZ"/>
        </w:rPr>
        <w:t xml:space="preserve"> </w:t>
      </w:r>
      <w:r w:rsidRPr="000F6155">
        <w:rPr>
          <w:rFonts w:ascii="Times New Roman" w:hAnsi="Times New Roman" w:cs="Times New Roman"/>
          <w:b/>
          <w:color w:val="0D0D0D" w:themeColor="text1" w:themeTint="F2"/>
          <w:sz w:val="28"/>
          <w:szCs w:val="28"/>
          <w:lang w:val="kk-KZ"/>
        </w:rPr>
        <w:t>8</w:t>
      </w:r>
      <w:r w:rsidR="00C1514B" w:rsidRPr="000F6155">
        <w:rPr>
          <w:rFonts w:ascii="Times New Roman" w:hAnsi="Times New Roman" w:cs="Times New Roman"/>
          <w:b/>
          <w:color w:val="0D0D0D" w:themeColor="text1" w:themeTint="F2"/>
          <w:sz w:val="28"/>
          <w:szCs w:val="28"/>
          <w:lang w:val="kk-KZ"/>
        </w:rPr>
        <w:t> </w:t>
      </w:r>
      <w:r w:rsidRPr="000F6155">
        <w:rPr>
          <w:rFonts w:ascii="Times New Roman" w:hAnsi="Times New Roman" w:cs="Times New Roman"/>
          <w:b/>
          <w:color w:val="0D0D0D" w:themeColor="text1" w:themeTint="F2"/>
          <w:sz w:val="28"/>
          <w:szCs w:val="28"/>
          <w:lang w:val="kk-KZ"/>
        </w:rPr>
        <w:t>896</w:t>
      </w:r>
      <w:r w:rsidR="00C1514B" w:rsidRPr="000F6155">
        <w:rPr>
          <w:rFonts w:ascii="Times New Roman" w:hAnsi="Times New Roman" w:cs="Times New Roman"/>
          <w:i/>
          <w:color w:val="0D0D0D" w:themeColor="text1" w:themeTint="F2"/>
          <w:sz w:val="26"/>
          <w:szCs w:val="26"/>
          <w:lang w:val="ru-RU"/>
        </w:rPr>
        <w:t xml:space="preserve">, </w:t>
      </w:r>
      <w:r w:rsidRPr="000F6155">
        <w:rPr>
          <w:rFonts w:ascii="Times New Roman" w:hAnsi="Times New Roman" w:cs="Times New Roman"/>
          <w:color w:val="0D0D0D" w:themeColor="text1" w:themeTint="F2"/>
          <w:sz w:val="28"/>
          <w:szCs w:val="28"/>
          <w:lang w:val="ru-RU"/>
        </w:rPr>
        <w:t xml:space="preserve">74% от </w:t>
      </w:r>
      <w:r w:rsidR="00C1514B" w:rsidRPr="000F6155">
        <w:rPr>
          <w:rFonts w:ascii="Times New Roman" w:hAnsi="Times New Roman" w:cs="Times New Roman"/>
          <w:color w:val="0D0D0D" w:themeColor="text1" w:themeTint="F2"/>
          <w:sz w:val="28"/>
          <w:szCs w:val="28"/>
          <w:lang w:val="ru-RU"/>
        </w:rPr>
        <w:t>общего количества участков ПМСП</w:t>
      </w:r>
      <w:r w:rsidR="00C1514B" w:rsidRPr="000F6155">
        <w:rPr>
          <w:rFonts w:ascii="Times New Roman" w:hAnsi="Times New Roman" w:cs="Times New Roman"/>
          <w:i/>
          <w:color w:val="0D0D0D" w:themeColor="text1" w:themeTint="F2"/>
          <w:sz w:val="26"/>
          <w:szCs w:val="26"/>
          <w:lang w:val="ru-RU"/>
        </w:rPr>
        <w:t xml:space="preserve"> (</w:t>
      </w:r>
      <w:r w:rsidRPr="000F6155">
        <w:rPr>
          <w:rFonts w:ascii="Times New Roman" w:hAnsi="Times New Roman" w:cs="Times New Roman"/>
          <w:i/>
          <w:color w:val="0D0D0D" w:themeColor="text1" w:themeTint="F2"/>
          <w:sz w:val="26"/>
          <w:szCs w:val="26"/>
          <w:lang w:val="kk-KZ"/>
        </w:rPr>
        <w:t>6409</w:t>
      </w:r>
      <w:r w:rsidR="00C1514B" w:rsidRPr="000F6155">
        <w:rPr>
          <w:rFonts w:ascii="Times New Roman" w:hAnsi="Times New Roman" w:cs="Times New Roman"/>
          <w:i/>
          <w:color w:val="0D0D0D" w:themeColor="text1" w:themeTint="F2"/>
          <w:sz w:val="26"/>
          <w:szCs w:val="26"/>
          <w:lang w:val="ru-RU"/>
        </w:rPr>
        <w:t xml:space="preserve"> за </w:t>
      </w:r>
      <w:r w:rsidRPr="000F6155">
        <w:rPr>
          <w:rFonts w:ascii="Times New Roman" w:hAnsi="Times New Roman" w:cs="Times New Roman"/>
          <w:i/>
          <w:color w:val="0D0D0D" w:themeColor="text1" w:themeTint="F2"/>
          <w:sz w:val="26"/>
          <w:szCs w:val="26"/>
          <w:lang w:val="ru-RU"/>
        </w:rPr>
        <w:t>201</w:t>
      </w:r>
      <w:r w:rsidRPr="000F6155">
        <w:rPr>
          <w:rFonts w:ascii="Times New Roman" w:hAnsi="Times New Roman" w:cs="Times New Roman"/>
          <w:i/>
          <w:color w:val="0D0D0D" w:themeColor="text1" w:themeTint="F2"/>
          <w:sz w:val="26"/>
          <w:szCs w:val="26"/>
          <w:lang w:val="kk-KZ"/>
        </w:rPr>
        <w:t>8</w:t>
      </w:r>
      <w:r w:rsidR="00C1514B" w:rsidRPr="000F6155">
        <w:rPr>
          <w:rFonts w:ascii="Times New Roman" w:hAnsi="Times New Roman" w:cs="Times New Roman"/>
          <w:i/>
          <w:color w:val="0D0D0D" w:themeColor="text1" w:themeTint="F2"/>
          <w:sz w:val="26"/>
          <w:szCs w:val="26"/>
          <w:lang w:val="ru-RU"/>
        </w:rPr>
        <w:t xml:space="preserve"> год)</w:t>
      </w:r>
      <w:r w:rsidRPr="000F6155">
        <w:rPr>
          <w:rFonts w:ascii="Times New Roman" w:hAnsi="Times New Roman" w:cs="Times New Roman"/>
          <w:i/>
          <w:color w:val="0D0D0D" w:themeColor="text1" w:themeTint="F2"/>
          <w:sz w:val="26"/>
          <w:szCs w:val="26"/>
          <w:lang w:val="ru-RU"/>
        </w:rPr>
        <w:t>.</w:t>
      </w:r>
      <w:r w:rsidRPr="000F6155">
        <w:rPr>
          <w:rFonts w:ascii="Times New Roman" w:hAnsi="Times New Roman" w:cs="Times New Roman"/>
          <w:color w:val="0D0D0D" w:themeColor="text1" w:themeTint="F2"/>
          <w:sz w:val="28"/>
          <w:szCs w:val="28"/>
          <w:lang w:val="ru-RU"/>
        </w:rPr>
        <w:t xml:space="preserve"> Открыты </w:t>
      </w:r>
      <w:r w:rsidRPr="000F6155">
        <w:rPr>
          <w:rFonts w:ascii="Times New Roman" w:hAnsi="Times New Roman" w:cs="Times New Roman"/>
          <w:b/>
          <w:color w:val="0D0D0D" w:themeColor="text1" w:themeTint="F2"/>
          <w:sz w:val="28"/>
          <w:szCs w:val="28"/>
          <w:lang w:val="kk-KZ"/>
        </w:rPr>
        <w:t>1 061</w:t>
      </w:r>
      <w:r w:rsidRPr="000F6155">
        <w:rPr>
          <w:rFonts w:ascii="Times New Roman" w:hAnsi="Times New Roman" w:cs="Times New Roman"/>
          <w:color w:val="0D0D0D" w:themeColor="text1" w:themeTint="F2"/>
          <w:sz w:val="28"/>
          <w:szCs w:val="28"/>
          <w:lang w:val="ru-RU"/>
        </w:rPr>
        <w:t xml:space="preserve"> новых участка</w:t>
      </w:r>
      <w:r w:rsidRPr="000F6155">
        <w:rPr>
          <w:rFonts w:ascii="Times New Roman" w:hAnsi="Times New Roman" w:cs="Times New Roman"/>
          <w:color w:val="0D0D0D" w:themeColor="text1" w:themeTint="F2"/>
          <w:sz w:val="28"/>
          <w:szCs w:val="28"/>
          <w:lang w:val="kk-KZ"/>
        </w:rPr>
        <w:t xml:space="preserve">. </w:t>
      </w:r>
      <w:r w:rsidRPr="000F6155">
        <w:rPr>
          <w:rFonts w:ascii="Times New Roman" w:hAnsi="Times New Roman" w:cs="Times New Roman"/>
          <w:color w:val="0D0D0D" w:themeColor="text1" w:themeTint="F2"/>
          <w:sz w:val="28"/>
          <w:szCs w:val="28"/>
          <w:lang w:val="ru-RU"/>
        </w:rPr>
        <w:t>Подушевой норматив повышен с 683 до 819 тенге на 1 жителя (20%).</w:t>
      </w:r>
    </w:p>
    <w:p w14:paraId="047B4C39" w14:textId="5FB661E6" w:rsidR="000F6155" w:rsidRPr="000F6155" w:rsidRDefault="00AE064C"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В Республике Казахстан непрерывно ведется работа по обучению специалистов ПМСП новым подходам управления хроническими заболеваниями по Программе управления заболеваниями (далее –</w:t>
      </w:r>
      <w:r w:rsidRPr="000F6155">
        <w:rPr>
          <w:rFonts w:ascii="Times New Roman" w:hAnsi="Times New Roman" w:cs="Times New Roman"/>
          <w:color w:val="0D0D0D" w:themeColor="text1" w:themeTint="F2"/>
          <w:sz w:val="28"/>
          <w:szCs w:val="28"/>
          <w:lang w:val="kk-KZ"/>
        </w:rPr>
        <w:t xml:space="preserve"> </w:t>
      </w:r>
      <w:r w:rsidRPr="000F6155">
        <w:rPr>
          <w:rFonts w:ascii="Times New Roman" w:hAnsi="Times New Roman" w:cs="Times New Roman"/>
          <w:color w:val="0D0D0D" w:themeColor="text1" w:themeTint="F2"/>
          <w:sz w:val="28"/>
          <w:szCs w:val="28"/>
          <w:lang w:val="ru-RU"/>
        </w:rPr>
        <w:t xml:space="preserve">ПУЗ) основанная на активном ведении пациентов с хроническими заболеваниями (сахарный диабет, артериальная гипертензия, хроническая сердечная недостаточность), привитии навыков самоменеджмента, самопомощи. ПУЗ внедрены во всех организациях ПМСП, участвует 557 976 пациентов, что составляет 30,7% от общего количества пациентов, состоящих на учете </w:t>
      </w:r>
      <w:r w:rsidR="00C1514B" w:rsidRPr="000F6155">
        <w:rPr>
          <w:rFonts w:ascii="Times New Roman" w:hAnsi="Times New Roman" w:cs="Times New Roman"/>
          <w:color w:val="0D0D0D" w:themeColor="text1" w:themeTint="F2"/>
          <w:sz w:val="28"/>
          <w:szCs w:val="28"/>
          <w:lang w:val="ru-RU"/>
        </w:rPr>
        <w:br/>
      </w:r>
      <w:r w:rsidRPr="000F6155">
        <w:rPr>
          <w:rFonts w:ascii="Times New Roman" w:hAnsi="Times New Roman" w:cs="Times New Roman"/>
          <w:i/>
          <w:color w:val="0D0D0D" w:themeColor="text1" w:themeTint="F2"/>
          <w:sz w:val="28"/>
          <w:szCs w:val="28"/>
          <w:lang w:val="ru-RU"/>
        </w:rPr>
        <w:t>(1 819</w:t>
      </w:r>
      <w:r w:rsidRPr="000F6155">
        <w:rPr>
          <w:rFonts w:ascii="Times New Roman" w:hAnsi="Times New Roman" w:cs="Times New Roman"/>
          <w:i/>
          <w:color w:val="0D0D0D" w:themeColor="text1" w:themeTint="F2"/>
          <w:sz w:val="28"/>
          <w:szCs w:val="28"/>
        </w:rPr>
        <w:t> </w:t>
      </w:r>
      <w:r w:rsidRPr="000F6155">
        <w:rPr>
          <w:rFonts w:ascii="Times New Roman" w:hAnsi="Times New Roman" w:cs="Times New Roman"/>
          <w:i/>
          <w:color w:val="0D0D0D" w:themeColor="text1" w:themeTint="F2"/>
          <w:sz w:val="28"/>
          <w:szCs w:val="28"/>
          <w:lang w:val="ru-RU"/>
        </w:rPr>
        <w:t>229).</w:t>
      </w:r>
      <w:r w:rsidRPr="000F6155">
        <w:rPr>
          <w:rFonts w:ascii="Times New Roman" w:eastAsiaTheme="minorHAnsi"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 xml:space="preserve">По ПУЗ обучены 25 645 специалистов ПМСП, из них врачей - </w:t>
      </w:r>
      <w:r w:rsidR="00FD3912">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7</w:t>
      </w:r>
      <w:r w:rsidRPr="000F6155">
        <w:rPr>
          <w:rFonts w:ascii="Times New Roman" w:hAnsi="Times New Roman" w:cs="Times New Roman"/>
          <w:color w:val="0D0D0D" w:themeColor="text1" w:themeTint="F2"/>
          <w:sz w:val="28"/>
          <w:szCs w:val="28"/>
        </w:rPr>
        <w:t> </w:t>
      </w:r>
      <w:r w:rsidRPr="000F6155">
        <w:rPr>
          <w:rFonts w:ascii="Times New Roman" w:hAnsi="Times New Roman" w:cs="Times New Roman"/>
          <w:color w:val="0D0D0D" w:themeColor="text1" w:themeTint="F2"/>
          <w:sz w:val="28"/>
          <w:szCs w:val="28"/>
          <w:lang w:val="ru-RU"/>
        </w:rPr>
        <w:t>198, средних медицинских работников – 18</w:t>
      </w:r>
      <w:r w:rsidRPr="000F6155">
        <w:rPr>
          <w:rFonts w:ascii="Times New Roman" w:hAnsi="Times New Roman" w:cs="Times New Roman"/>
          <w:color w:val="0D0D0D" w:themeColor="text1" w:themeTint="F2"/>
          <w:sz w:val="28"/>
          <w:szCs w:val="28"/>
        </w:rPr>
        <w:t> </w:t>
      </w:r>
      <w:r w:rsidR="000F6155" w:rsidRPr="000F6155">
        <w:rPr>
          <w:rFonts w:ascii="Times New Roman" w:hAnsi="Times New Roman" w:cs="Times New Roman"/>
          <w:color w:val="0D0D0D" w:themeColor="text1" w:themeTint="F2"/>
          <w:sz w:val="28"/>
          <w:szCs w:val="28"/>
          <w:lang w:val="ru-RU"/>
        </w:rPr>
        <w:t xml:space="preserve">170. </w:t>
      </w:r>
    </w:p>
    <w:p w14:paraId="0BB44BF8" w14:textId="77777777" w:rsidR="00374BC3" w:rsidRPr="008556C0" w:rsidRDefault="00374BC3" w:rsidP="000F6155">
      <w:pPr>
        <w:pBdr>
          <w:bottom w:val="single" w:sz="4" w:space="31" w:color="FFFFFF"/>
        </w:pBdr>
        <w:spacing w:after="0" w:line="240" w:lineRule="auto"/>
        <w:ind w:left="77" w:firstLine="631"/>
        <w:jc w:val="both"/>
        <w:rPr>
          <w:rFonts w:ascii="Times New Roman" w:hAnsi="Times New Roman" w:cs="Times New Roman"/>
          <w:b/>
          <w:bCs/>
          <w:color w:val="0D0D0D" w:themeColor="text1" w:themeTint="F2"/>
          <w:sz w:val="20"/>
          <w:szCs w:val="20"/>
          <w:lang w:val="ru-RU" w:eastAsia="ru-RU"/>
        </w:rPr>
      </w:pPr>
    </w:p>
    <w:p w14:paraId="0927E44D" w14:textId="77777777" w:rsidR="000F6155" w:rsidRPr="000F6155" w:rsidRDefault="008D3CF5" w:rsidP="000F6155">
      <w:pPr>
        <w:pBdr>
          <w:bottom w:val="single" w:sz="4" w:space="31" w:color="FFFFFF"/>
        </w:pBdr>
        <w:spacing w:after="0" w:line="240" w:lineRule="auto"/>
        <w:ind w:left="77" w:firstLine="631"/>
        <w:jc w:val="both"/>
        <w:rPr>
          <w:rFonts w:ascii="Times New Roman" w:hAnsi="Times New Roman" w:cs="Times New Roman"/>
          <w:b/>
          <w:bCs/>
          <w:color w:val="0D0D0D" w:themeColor="text1" w:themeTint="F2"/>
          <w:sz w:val="28"/>
          <w:szCs w:val="28"/>
          <w:lang w:val="ru-RU" w:eastAsia="ru-RU"/>
        </w:rPr>
      </w:pPr>
      <w:r w:rsidRPr="000F6155">
        <w:rPr>
          <w:rFonts w:ascii="Times New Roman" w:hAnsi="Times New Roman" w:cs="Times New Roman"/>
          <w:b/>
          <w:bCs/>
          <w:color w:val="0D0D0D" w:themeColor="text1" w:themeTint="F2"/>
          <w:sz w:val="28"/>
          <w:szCs w:val="28"/>
          <w:lang w:val="ru-RU" w:eastAsia="ru-RU"/>
        </w:rPr>
        <w:t>Цель 2.2. Развитие кадрового потенциала и науки в сфере здравоохранения</w:t>
      </w:r>
    </w:p>
    <w:p w14:paraId="5A6E1D49" w14:textId="77777777" w:rsidR="000F6155" w:rsidRPr="000F6155" w:rsidRDefault="00F67DA5" w:rsidP="000F6155">
      <w:pPr>
        <w:pBdr>
          <w:bottom w:val="single" w:sz="4" w:space="31" w:color="FFFFFF"/>
        </w:pBdr>
        <w:spacing w:after="0" w:line="240" w:lineRule="auto"/>
        <w:ind w:left="77" w:firstLine="631"/>
        <w:jc w:val="both"/>
        <w:rPr>
          <w:rFonts w:ascii="Times New Roman" w:eastAsia="Calibri" w:hAnsi="Times New Roman" w:cs="Times New Roman"/>
          <w:color w:val="0D0D0D" w:themeColor="text1" w:themeTint="F2"/>
          <w:sz w:val="28"/>
          <w:szCs w:val="28"/>
          <w:lang w:val="kk-KZ" w:eastAsia="ru-RU"/>
        </w:rPr>
      </w:pPr>
      <w:r w:rsidRPr="000F6155">
        <w:rPr>
          <w:rFonts w:ascii="Times New Roman" w:eastAsia="Calibri" w:hAnsi="Times New Roman" w:cs="Times New Roman"/>
          <w:color w:val="0D0D0D" w:themeColor="text1" w:themeTint="F2"/>
          <w:sz w:val="28"/>
          <w:szCs w:val="28"/>
          <w:lang w:val="kk-KZ" w:eastAsia="ru-RU"/>
        </w:rPr>
        <w:t xml:space="preserve">С целью восполнения кадровых ресурсов здравоохранения ежегодно размещается государственный образовательный заказ на подготовку и переподготовку кадров здравоохранения. </w:t>
      </w:r>
    </w:p>
    <w:p w14:paraId="4D666604" w14:textId="77777777" w:rsidR="000F6155" w:rsidRPr="000F6155" w:rsidRDefault="00F67DA5" w:rsidP="000F6155">
      <w:pPr>
        <w:pBdr>
          <w:bottom w:val="single" w:sz="4" w:space="31" w:color="FFFFFF"/>
        </w:pBdr>
        <w:spacing w:after="0" w:line="240" w:lineRule="auto"/>
        <w:ind w:left="77" w:firstLine="631"/>
        <w:jc w:val="both"/>
        <w:rPr>
          <w:rFonts w:ascii="Times New Roman" w:eastAsia="Calibri" w:hAnsi="Times New Roman" w:cs="Times New Roman"/>
          <w:b/>
          <w:color w:val="0D0D0D" w:themeColor="text1" w:themeTint="F2"/>
          <w:sz w:val="28"/>
          <w:szCs w:val="28"/>
          <w:lang w:val="kk-KZ"/>
        </w:rPr>
      </w:pPr>
      <w:r w:rsidRPr="000F6155">
        <w:rPr>
          <w:rFonts w:ascii="Times New Roman" w:hAnsi="Times New Roman" w:cs="Times New Roman"/>
          <w:color w:val="0D0D0D" w:themeColor="text1" w:themeTint="F2"/>
          <w:sz w:val="28"/>
          <w:szCs w:val="28"/>
          <w:lang w:val="ru-RU"/>
        </w:rPr>
        <w:t xml:space="preserve">Ежегодный выпуск кадров здравоохранения с высшим медицинским образованием по клиническим специальностям составляет, в среднем, 6 000 человек. </w:t>
      </w:r>
      <w:r w:rsidRPr="000F6155">
        <w:rPr>
          <w:rFonts w:ascii="Times New Roman" w:eastAsia="Calibri" w:hAnsi="Times New Roman" w:cs="Times New Roman"/>
          <w:color w:val="0D0D0D" w:themeColor="text1" w:themeTint="F2"/>
          <w:sz w:val="28"/>
          <w:szCs w:val="28"/>
          <w:lang w:val="kk-KZ"/>
        </w:rPr>
        <w:t>Так, по итогам 2019 года выпуск интернатуры</w:t>
      </w:r>
      <w:r w:rsidRPr="000F6155">
        <w:rPr>
          <w:rFonts w:ascii="Times New Roman" w:eastAsia="Calibri" w:hAnsi="Times New Roman" w:cs="Times New Roman"/>
          <w:color w:val="0D0D0D" w:themeColor="text1" w:themeTint="F2"/>
          <w:sz w:val="28"/>
          <w:szCs w:val="28"/>
          <w:lang w:val="ru-RU"/>
        </w:rPr>
        <w:t xml:space="preserve"> в рамках </w:t>
      </w:r>
      <w:r w:rsidR="00074EAB" w:rsidRPr="000F6155">
        <w:rPr>
          <w:rFonts w:ascii="Times New Roman" w:eastAsia="Calibri" w:hAnsi="Times New Roman" w:cs="Times New Roman"/>
          <w:color w:val="0D0D0D" w:themeColor="text1" w:themeTint="F2"/>
          <w:sz w:val="28"/>
          <w:szCs w:val="28"/>
          <w:lang w:val="ru-RU"/>
        </w:rPr>
        <w:t>г</w:t>
      </w:r>
      <w:r w:rsidRPr="000F6155">
        <w:rPr>
          <w:rFonts w:ascii="Times New Roman" w:eastAsia="Calibri" w:hAnsi="Times New Roman" w:cs="Times New Roman"/>
          <w:color w:val="0D0D0D" w:themeColor="text1" w:themeTint="F2"/>
          <w:sz w:val="28"/>
          <w:szCs w:val="28"/>
          <w:lang w:val="ru-RU"/>
        </w:rPr>
        <w:t>осударственного образовательного заказа</w:t>
      </w:r>
      <w:r w:rsidRPr="000F6155">
        <w:rPr>
          <w:rFonts w:ascii="Times New Roman" w:eastAsia="Calibri" w:hAnsi="Times New Roman" w:cs="Times New Roman"/>
          <w:color w:val="0D0D0D" w:themeColor="text1" w:themeTint="F2"/>
          <w:sz w:val="28"/>
          <w:szCs w:val="28"/>
          <w:lang w:val="kk-KZ"/>
        </w:rPr>
        <w:t xml:space="preserve"> составил  </w:t>
      </w:r>
      <w:r w:rsidRPr="000F6155">
        <w:rPr>
          <w:rFonts w:ascii="Times New Roman" w:eastAsia="Calibri" w:hAnsi="Times New Roman" w:cs="Times New Roman"/>
          <w:b/>
          <w:color w:val="0D0D0D" w:themeColor="text1" w:themeTint="F2"/>
          <w:kern w:val="24"/>
          <w:sz w:val="28"/>
          <w:szCs w:val="28"/>
          <w:lang w:val="kk-KZ"/>
        </w:rPr>
        <w:t>3553</w:t>
      </w:r>
      <w:r w:rsidRPr="000F6155">
        <w:rPr>
          <w:rFonts w:ascii="Times New Roman" w:eastAsia="Calibri" w:hAnsi="Times New Roman" w:cs="Times New Roman"/>
          <w:b/>
          <w:color w:val="0D0D0D" w:themeColor="text1" w:themeTint="F2"/>
          <w:sz w:val="28"/>
          <w:szCs w:val="28"/>
          <w:lang w:val="kk-KZ"/>
        </w:rPr>
        <w:t xml:space="preserve">  специалиста</w:t>
      </w:r>
      <w:r w:rsidRPr="000F6155">
        <w:rPr>
          <w:rFonts w:ascii="Times New Roman" w:eastAsia="Calibri" w:hAnsi="Times New Roman" w:cs="Times New Roman"/>
          <w:color w:val="0D0D0D" w:themeColor="text1" w:themeTint="F2"/>
          <w:sz w:val="28"/>
          <w:szCs w:val="28"/>
          <w:lang w:val="kk-KZ"/>
        </w:rPr>
        <w:t xml:space="preserve">, резидентуры - </w:t>
      </w:r>
      <w:r w:rsidRPr="000F6155">
        <w:rPr>
          <w:rFonts w:ascii="Times New Roman" w:eastAsia="Calibri" w:hAnsi="Times New Roman" w:cs="Times New Roman"/>
          <w:b/>
          <w:color w:val="0D0D0D" w:themeColor="text1" w:themeTint="F2"/>
          <w:sz w:val="28"/>
          <w:szCs w:val="28"/>
          <w:lang w:val="kk-KZ"/>
        </w:rPr>
        <w:t>1432 специалиста.</w:t>
      </w:r>
    </w:p>
    <w:p w14:paraId="6C6481E4" w14:textId="77777777"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С 2016 года введена обязательная трехлетняя отработка выпускникам резидентуры, с 2019 года – выпускникам интернатуры медицинских ВУЗов в государственных организациях здравоохранения. </w:t>
      </w:r>
    </w:p>
    <w:p w14:paraId="66D7EAE2" w14:textId="77777777"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С целью обеспечения квалифицированными специалистами Министерством здравоохранения РК ежегодно выделяется государственный образовательный заказ на подготовку медицинских кадров в бакалавриате, интернатуре, резидентуре, магистратур</w:t>
      </w:r>
      <w:r w:rsidR="000F6155" w:rsidRPr="000F6155">
        <w:rPr>
          <w:rFonts w:ascii="Times New Roman" w:hAnsi="Times New Roman" w:cs="Times New Roman"/>
          <w:color w:val="0D0D0D" w:themeColor="text1" w:themeTint="F2"/>
          <w:sz w:val="28"/>
          <w:szCs w:val="28"/>
          <w:lang w:val="ru-RU"/>
        </w:rPr>
        <w:t>е, докторантуры.</w:t>
      </w:r>
    </w:p>
    <w:p w14:paraId="045ABF0A" w14:textId="4AEC78A5"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i/>
          <w:color w:val="0D0D0D" w:themeColor="text1" w:themeTint="F2"/>
          <w:sz w:val="26"/>
          <w:szCs w:val="26"/>
          <w:lang w:val="ru-RU"/>
        </w:rPr>
      </w:pPr>
      <w:r w:rsidRPr="000F6155">
        <w:rPr>
          <w:rFonts w:ascii="Times New Roman" w:hAnsi="Times New Roman" w:cs="Times New Roman"/>
          <w:color w:val="0D0D0D" w:themeColor="text1" w:themeTint="F2"/>
          <w:sz w:val="28"/>
          <w:szCs w:val="28"/>
          <w:lang w:val="ru-RU"/>
        </w:rPr>
        <w:lastRenderedPageBreak/>
        <w:t>Для обеспечения отрасли медицинскими кадрами на законодательном уровне с 2017 года введены расходы МИО на подготовку специалистов с высшим</w:t>
      </w:r>
      <w:r w:rsidR="00074EAB" w:rsidRPr="000F6155">
        <w:rPr>
          <w:rFonts w:ascii="Times New Roman" w:hAnsi="Times New Roman" w:cs="Times New Roman"/>
          <w:color w:val="0D0D0D" w:themeColor="text1" w:themeTint="F2"/>
          <w:sz w:val="28"/>
          <w:szCs w:val="28"/>
          <w:lang w:val="ru-RU"/>
        </w:rPr>
        <w:t xml:space="preserve"> и послевузовским образованием. </w:t>
      </w:r>
      <w:r w:rsidR="00C35845">
        <w:rPr>
          <w:rFonts w:ascii="Times New Roman" w:hAnsi="Times New Roman" w:cs="Times New Roman"/>
          <w:color w:val="0D0D0D" w:themeColor="text1" w:themeTint="F2"/>
          <w:sz w:val="28"/>
          <w:szCs w:val="28"/>
          <w:lang w:val="ru-RU"/>
        </w:rPr>
        <w:t>В</w:t>
      </w:r>
      <w:r w:rsidR="00074EAB" w:rsidRPr="000F6155">
        <w:rPr>
          <w:rFonts w:ascii="Times New Roman" w:hAnsi="Times New Roman" w:cs="Times New Roman"/>
          <w:color w:val="0D0D0D" w:themeColor="text1" w:themeTint="F2"/>
          <w:sz w:val="28"/>
          <w:szCs w:val="28"/>
          <w:lang w:val="ru-RU"/>
        </w:rPr>
        <w:t xml:space="preserve"> 2019 год</w:t>
      </w:r>
      <w:r w:rsidR="00C35845">
        <w:rPr>
          <w:rFonts w:ascii="Times New Roman" w:hAnsi="Times New Roman" w:cs="Times New Roman"/>
          <w:color w:val="0D0D0D" w:themeColor="text1" w:themeTint="F2"/>
          <w:sz w:val="28"/>
          <w:szCs w:val="28"/>
          <w:lang w:val="ru-RU"/>
        </w:rPr>
        <w:t>у</w:t>
      </w:r>
      <w:r w:rsidRPr="000F6155">
        <w:rPr>
          <w:rFonts w:ascii="Times New Roman" w:hAnsi="Times New Roman" w:cs="Times New Roman"/>
          <w:color w:val="0D0D0D" w:themeColor="text1" w:themeTint="F2"/>
          <w:sz w:val="28"/>
          <w:szCs w:val="28"/>
          <w:lang w:val="ru-RU"/>
        </w:rPr>
        <w:t xml:space="preserve"> на подготовку специалистов с высшим образованием выделено 390 мест </w:t>
      </w:r>
      <w:r w:rsidRPr="000F6155">
        <w:rPr>
          <w:rFonts w:ascii="Times New Roman" w:hAnsi="Times New Roman" w:cs="Times New Roman"/>
          <w:i/>
          <w:color w:val="0D0D0D" w:themeColor="text1" w:themeTint="F2"/>
          <w:sz w:val="26"/>
          <w:szCs w:val="26"/>
          <w:lang w:val="ru-RU"/>
        </w:rPr>
        <w:t>(458</w:t>
      </w:r>
      <w:r w:rsidR="00074EAB" w:rsidRPr="000F6155">
        <w:rPr>
          <w:rFonts w:ascii="Times New Roman" w:hAnsi="Times New Roman" w:cs="Times New Roman"/>
          <w:i/>
          <w:color w:val="0D0D0D" w:themeColor="text1" w:themeTint="F2"/>
          <w:sz w:val="26"/>
          <w:szCs w:val="26"/>
          <w:lang w:val="ru-RU"/>
        </w:rPr>
        <w:t xml:space="preserve"> – 2018 год</w:t>
      </w:r>
      <w:r w:rsidRPr="000F6155">
        <w:rPr>
          <w:rFonts w:ascii="Times New Roman" w:hAnsi="Times New Roman" w:cs="Times New Roman"/>
          <w:i/>
          <w:color w:val="0D0D0D" w:themeColor="text1" w:themeTint="F2"/>
          <w:sz w:val="26"/>
          <w:szCs w:val="26"/>
          <w:lang w:val="ru-RU"/>
        </w:rPr>
        <w:t>),</w:t>
      </w:r>
      <w:r w:rsidRPr="000F6155">
        <w:rPr>
          <w:rFonts w:ascii="Times New Roman" w:hAnsi="Times New Roman" w:cs="Times New Roman"/>
          <w:color w:val="0D0D0D" w:themeColor="text1" w:themeTint="F2"/>
          <w:sz w:val="28"/>
          <w:szCs w:val="28"/>
          <w:lang w:val="ru-RU"/>
        </w:rPr>
        <w:t xml:space="preserve"> с послевузовским образованием – 577 </w:t>
      </w:r>
      <w:r w:rsidR="000F6155" w:rsidRPr="000F6155">
        <w:rPr>
          <w:rFonts w:ascii="Times New Roman" w:hAnsi="Times New Roman" w:cs="Times New Roman"/>
          <w:i/>
          <w:color w:val="0D0D0D" w:themeColor="text1" w:themeTint="F2"/>
          <w:sz w:val="26"/>
          <w:szCs w:val="26"/>
          <w:lang w:val="ru-RU"/>
        </w:rPr>
        <w:t>(253 – 2018 год).</w:t>
      </w:r>
    </w:p>
    <w:p w14:paraId="6D2C0278" w14:textId="77777777" w:rsidR="004E7C9D"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Подготовка квалифицированных кадров позволяет увеличить удовлетворенность качеством оказываемых медицинских услуг и способствует развитию научного потенциала среди специалистов здравоохранения.</w:t>
      </w:r>
    </w:p>
    <w:p w14:paraId="76DA98A9" w14:textId="4C679BF2"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В 2019 году по решению </w:t>
      </w:r>
      <w:r w:rsidRPr="00374BC3">
        <w:rPr>
          <w:rFonts w:ascii="Times New Roman" w:hAnsi="Times New Roman" w:cs="Times New Roman"/>
          <w:color w:val="0D0D0D" w:themeColor="text1" w:themeTint="F2"/>
          <w:sz w:val="28"/>
          <w:szCs w:val="28"/>
          <w:lang w:val="ru-RU"/>
        </w:rPr>
        <w:t>Республиканской комисси</w:t>
      </w:r>
      <w:r w:rsidR="00615CFE" w:rsidRPr="00374BC3">
        <w:rPr>
          <w:rFonts w:ascii="Times New Roman" w:hAnsi="Times New Roman" w:cs="Times New Roman"/>
          <w:color w:val="0D0D0D" w:themeColor="text1" w:themeTint="F2"/>
          <w:sz w:val="28"/>
          <w:szCs w:val="28"/>
          <w:lang w:val="ru-RU"/>
        </w:rPr>
        <w:t>и</w:t>
      </w:r>
      <w:r w:rsidRPr="00374BC3">
        <w:rPr>
          <w:rFonts w:ascii="Times New Roman" w:hAnsi="Times New Roman" w:cs="Times New Roman"/>
          <w:color w:val="0D0D0D" w:themeColor="text1" w:themeTint="F2"/>
          <w:sz w:val="28"/>
          <w:szCs w:val="28"/>
          <w:lang w:val="ru-RU"/>
        </w:rPr>
        <w:t xml:space="preserve"> по</w:t>
      </w:r>
      <w:r w:rsidRPr="000F6155">
        <w:rPr>
          <w:rFonts w:ascii="Times New Roman" w:hAnsi="Times New Roman" w:cs="Times New Roman"/>
          <w:color w:val="0D0D0D" w:themeColor="text1" w:themeTint="F2"/>
          <w:sz w:val="28"/>
          <w:szCs w:val="28"/>
          <w:lang w:val="ru-RU"/>
        </w:rPr>
        <w:t xml:space="preserve"> персональному распределению выпускников направлены на работу</w:t>
      </w:r>
      <w:r w:rsidRPr="000F6155">
        <w:rPr>
          <w:rFonts w:ascii="Times New Roman" w:hAnsi="Times New Roman" w:cs="Times New Roman"/>
          <w:b/>
          <w:color w:val="0D0D0D" w:themeColor="text1" w:themeTint="F2"/>
          <w:sz w:val="28"/>
          <w:szCs w:val="28"/>
          <w:lang w:val="ru-RU"/>
        </w:rPr>
        <w:t xml:space="preserve"> 2192</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молодых специалистов</w:t>
      </w:r>
      <w:r w:rsidRPr="000F6155">
        <w:rPr>
          <w:rFonts w:ascii="Times New Roman" w:hAnsi="Times New Roman" w:cs="Times New Roman"/>
          <w:color w:val="0D0D0D" w:themeColor="text1" w:themeTint="F2"/>
          <w:sz w:val="28"/>
          <w:szCs w:val="28"/>
          <w:lang w:val="ru-RU"/>
        </w:rPr>
        <w:t>, из них приступили к практической деятельности в городских организациях здравоохранения 1</w:t>
      </w:r>
      <w:r w:rsidR="00554F61"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358 чел. (62 %), в сельских населенных пунктах 834 (38 %).</w:t>
      </w:r>
    </w:p>
    <w:p w14:paraId="3B1F7319" w14:textId="6A72C853"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Доезд молодых спе</w:t>
      </w:r>
      <w:r w:rsidR="00554F61" w:rsidRPr="000F6155">
        <w:rPr>
          <w:rFonts w:ascii="Times New Roman" w:hAnsi="Times New Roman" w:cs="Times New Roman"/>
          <w:color w:val="0D0D0D" w:themeColor="text1" w:themeTint="F2"/>
          <w:sz w:val="28"/>
          <w:szCs w:val="28"/>
          <w:lang w:val="ru-RU"/>
        </w:rPr>
        <w:t xml:space="preserve">циалистов в 2019 году составил </w:t>
      </w:r>
      <w:r w:rsidRPr="000F6155">
        <w:rPr>
          <w:rFonts w:ascii="Times New Roman" w:hAnsi="Times New Roman" w:cs="Times New Roman"/>
          <w:color w:val="0D0D0D" w:themeColor="text1" w:themeTint="F2"/>
          <w:sz w:val="28"/>
          <w:szCs w:val="28"/>
          <w:lang w:val="ru-RU"/>
        </w:rPr>
        <w:t xml:space="preserve">88,4 % (1938), из них в сельские населенные пункты – 38 % (736), что свидетельствует об эффективной и плодотворной работе МИО, организаций медицинского образования и науки при координации </w:t>
      </w:r>
      <w:r w:rsidR="00E33A52">
        <w:rPr>
          <w:rFonts w:ascii="Times New Roman" w:hAnsi="Times New Roman" w:cs="Times New Roman"/>
          <w:color w:val="0D0D0D" w:themeColor="text1" w:themeTint="F2"/>
          <w:sz w:val="28"/>
          <w:szCs w:val="28"/>
          <w:lang w:val="ru-RU"/>
        </w:rPr>
        <w:t xml:space="preserve">МЗ РК </w:t>
      </w:r>
      <w:r w:rsidR="00E33A52" w:rsidRPr="006A50B7">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i/>
          <w:color w:val="0D0D0D" w:themeColor="text1" w:themeTint="F2"/>
          <w:sz w:val="26"/>
          <w:szCs w:val="26"/>
          <w:lang w:val="ru-RU"/>
        </w:rPr>
        <w:t>(с 2012 по 2018 гг. по направлению прибытие молодых специалистов составляло не более 40 %).</w:t>
      </w:r>
      <w:r w:rsidRPr="000F6155">
        <w:rPr>
          <w:rFonts w:ascii="Times New Roman" w:hAnsi="Times New Roman" w:cs="Times New Roman"/>
          <w:color w:val="0D0D0D" w:themeColor="text1" w:themeTint="F2"/>
          <w:sz w:val="28"/>
          <w:szCs w:val="28"/>
          <w:lang w:val="ru-RU"/>
        </w:rPr>
        <w:t xml:space="preserve"> </w:t>
      </w:r>
    </w:p>
    <w:p w14:paraId="408F488B" w14:textId="41D08B9D"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Меры социальной поддержки молодых специалистов, прибывших для работы в регионы, являются важным фактором в закреплении кадров на местах. По итогам 2019 года предоставлены: подъемные пособия – 849 чел., жилье – </w:t>
      </w:r>
      <w:r w:rsidR="00FD3912">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664 чел., иные меры социальной поддержки – 142 чел.</w:t>
      </w:r>
    </w:p>
    <w:p w14:paraId="53DEDAC1" w14:textId="77777777"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Лидирующие позиции по предоставлению мер социальной поддержки (подъемное пособие) и жилья молодым специалистам (в том числе арендное жилье) занимают следу</w:t>
      </w:r>
      <w:r w:rsidR="00554F61" w:rsidRPr="000F6155">
        <w:rPr>
          <w:rFonts w:ascii="Times New Roman" w:hAnsi="Times New Roman" w:cs="Times New Roman"/>
          <w:color w:val="0D0D0D" w:themeColor="text1" w:themeTint="F2"/>
          <w:sz w:val="28"/>
          <w:szCs w:val="28"/>
          <w:lang w:val="ru-RU"/>
        </w:rPr>
        <w:t>ющие области: Павлодарская (100</w:t>
      </w:r>
      <w:r w:rsidRPr="000F6155">
        <w:rPr>
          <w:rFonts w:ascii="Times New Roman" w:hAnsi="Times New Roman" w:cs="Times New Roman"/>
          <w:color w:val="0D0D0D" w:themeColor="text1" w:themeTint="F2"/>
          <w:sz w:val="28"/>
          <w:szCs w:val="28"/>
          <w:lang w:val="ru-RU"/>
        </w:rPr>
        <w:t xml:space="preserve">%), Костанайская (90%), Северо-Казахстанская (90%), Акмолинская (73%), Атырауская (71%). </w:t>
      </w:r>
    </w:p>
    <w:p w14:paraId="277B0B49" w14:textId="72D6A385" w:rsidR="000F6155" w:rsidRPr="000F6155" w:rsidRDefault="00E53D7C" w:rsidP="000F6155">
      <w:pPr>
        <w:pBdr>
          <w:bottom w:val="single" w:sz="4" w:space="31" w:color="FFFFFF"/>
        </w:pBdr>
        <w:spacing w:after="0" w:line="240" w:lineRule="auto"/>
        <w:ind w:left="77" w:firstLine="631"/>
        <w:jc w:val="both"/>
        <w:rPr>
          <w:rFonts w:ascii="Times New Roman" w:hAnsi="Times New Roman" w:cs="Times New Roman"/>
          <w:b/>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Предпринимаемые меры по трудоустройству молодых специалистов позволили </w:t>
      </w:r>
      <w:r w:rsidRPr="000F6155">
        <w:rPr>
          <w:rFonts w:ascii="Times New Roman" w:hAnsi="Times New Roman" w:cs="Times New Roman"/>
          <w:b/>
          <w:color w:val="0D0D0D" w:themeColor="text1" w:themeTint="F2"/>
          <w:sz w:val="28"/>
          <w:szCs w:val="28"/>
          <w:lang w:val="ru-RU"/>
        </w:rPr>
        <w:t>снизить дефицит кадров</w:t>
      </w:r>
      <w:r w:rsidRPr="000F6155">
        <w:rPr>
          <w:rFonts w:ascii="Times New Roman" w:hAnsi="Times New Roman" w:cs="Times New Roman"/>
          <w:color w:val="0D0D0D" w:themeColor="text1" w:themeTint="F2"/>
          <w:sz w:val="28"/>
          <w:szCs w:val="28"/>
          <w:lang w:val="ru-RU"/>
        </w:rPr>
        <w:t xml:space="preserve"> клинического профиля с 5897 до </w:t>
      </w:r>
      <w:r w:rsidR="00FD3912">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4</w:t>
      </w:r>
      <w:r w:rsidR="00374BC3">
        <w:rPr>
          <w:rFonts w:ascii="Times New Roman" w:hAnsi="Times New Roman" w:cs="Times New Roman"/>
          <w:color w:val="0D0D0D" w:themeColor="text1" w:themeTint="F2"/>
          <w:sz w:val="28"/>
          <w:szCs w:val="28"/>
          <w:lang w:val="ru-RU"/>
        </w:rPr>
        <w:t>244</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(25%).</w:t>
      </w:r>
    </w:p>
    <w:p w14:paraId="4305BD65" w14:textId="7C0DA784" w:rsidR="00E52248" w:rsidRDefault="00F67DA5" w:rsidP="000F6155">
      <w:pPr>
        <w:pBdr>
          <w:bottom w:val="single" w:sz="4" w:space="31" w:color="FFFFFF"/>
        </w:pBdr>
        <w:spacing w:after="0" w:line="240" w:lineRule="auto"/>
        <w:ind w:left="77" w:firstLine="631"/>
        <w:jc w:val="both"/>
        <w:rPr>
          <w:rFonts w:ascii="Times New Roman" w:hAnsi="Times New Roman" w:cs="Times New Roman"/>
          <w:b/>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С 2017 </w:t>
      </w:r>
      <w:r w:rsidRPr="000F6155">
        <w:rPr>
          <w:rFonts w:ascii="Times New Roman" w:hAnsi="Times New Roman" w:cs="Times New Roman"/>
          <w:color w:val="0D0D0D" w:themeColor="text1" w:themeTint="F2"/>
          <w:sz w:val="28"/>
          <w:szCs w:val="28"/>
          <w:lang w:val="kk-KZ"/>
        </w:rPr>
        <w:t xml:space="preserve">года реализуется </w:t>
      </w:r>
      <w:r w:rsidRPr="000F6155">
        <w:rPr>
          <w:rFonts w:ascii="Times New Roman" w:hAnsi="Times New Roman" w:cs="Times New Roman"/>
          <w:b/>
          <w:color w:val="0D0D0D" w:themeColor="text1" w:themeTint="F2"/>
          <w:sz w:val="28"/>
          <w:szCs w:val="28"/>
          <w:lang w:val="ru-RU"/>
        </w:rPr>
        <w:t>программа 2-дипломной</w:t>
      </w:r>
      <w:r w:rsidRPr="000F6155">
        <w:rPr>
          <w:rFonts w:ascii="Times New Roman" w:hAnsi="Times New Roman" w:cs="Times New Roman"/>
          <w:color w:val="0D0D0D" w:themeColor="text1" w:themeTint="F2"/>
          <w:sz w:val="28"/>
          <w:szCs w:val="28"/>
          <w:lang w:val="ru-RU"/>
        </w:rPr>
        <w:t xml:space="preserve"> Казахстанско-Финской магистратуры, по которой в 2019 году было выпущено 19 специалистов и обуча</w:t>
      </w:r>
      <w:r w:rsidR="00C35845">
        <w:rPr>
          <w:rFonts w:ascii="Times New Roman" w:hAnsi="Times New Roman" w:cs="Times New Roman"/>
          <w:color w:val="0D0D0D" w:themeColor="text1" w:themeTint="F2"/>
          <w:sz w:val="28"/>
          <w:szCs w:val="28"/>
          <w:lang w:val="ru-RU"/>
        </w:rPr>
        <w:t>ю</w:t>
      </w:r>
      <w:r w:rsidRPr="000F6155">
        <w:rPr>
          <w:rFonts w:ascii="Times New Roman" w:hAnsi="Times New Roman" w:cs="Times New Roman"/>
          <w:color w:val="0D0D0D" w:themeColor="text1" w:themeTint="F2"/>
          <w:sz w:val="28"/>
          <w:szCs w:val="28"/>
          <w:lang w:val="ru-RU"/>
        </w:rPr>
        <w:t xml:space="preserve">тся в данный момент </w:t>
      </w:r>
      <w:r w:rsidRPr="000F6155">
        <w:rPr>
          <w:rFonts w:ascii="Times New Roman" w:hAnsi="Times New Roman" w:cs="Times New Roman"/>
          <w:b/>
          <w:color w:val="0D0D0D" w:themeColor="text1" w:themeTint="F2"/>
          <w:sz w:val="28"/>
          <w:szCs w:val="28"/>
          <w:lang w:val="ru-RU"/>
        </w:rPr>
        <w:t>20 человек.</w:t>
      </w:r>
    </w:p>
    <w:p w14:paraId="0473173F" w14:textId="4E3FABD3"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kk-KZ"/>
        </w:rPr>
      </w:pPr>
      <w:r w:rsidRPr="000F6155">
        <w:rPr>
          <w:rFonts w:ascii="Times New Roman" w:hAnsi="Times New Roman" w:cs="Times New Roman"/>
          <w:color w:val="0D0D0D" w:themeColor="text1" w:themeTint="F2"/>
          <w:sz w:val="28"/>
          <w:szCs w:val="28"/>
          <w:lang w:val="kk-KZ"/>
        </w:rPr>
        <w:t>В 2019 году в целом по системе здравоохранения показатель «Соотношение врач: медицинская сестра в медицинских организациях составил 3,22 (при плане 3,22 %).</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kk-KZ"/>
        </w:rPr>
        <w:t>Численность медицинских сестер на 1 января 2019 года составила</w:t>
      </w:r>
      <w:r w:rsidRPr="000F6155">
        <w:rPr>
          <w:rFonts w:ascii="Times New Roman" w:hAnsi="Times New Roman" w:cs="Times New Roman"/>
          <w:b/>
          <w:color w:val="0D0D0D" w:themeColor="text1" w:themeTint="F2"/>
          <w:sz w:val="28"/>
          <w:szCs w:val="28"/>
          <w:lang w:val="kk-KZ"/>
        </w:rPr>
        <w:t xml:space="preserve"> 132</w:t>
      </w:r>
      <w:r w:rsidR="00E53D7C" w:rsidRPr="000F6155">
        <w:rPr>
          <w:rFonts w:ascii="Times New Roman" w:hAnsi="Times New Roman" w:cs="Times New Roman"/>
          <w:b/>
          <w:color w:val="0D0D0D" w:themeColor="text1" w:themeTint="F2"/>
          <w:sz w:val="28"/>
          <w:szCs w:val="28"/>
          <w:lang w:val="kk-KZ"/>
        </w:rPr>
        <w:t xml:space="preserve"> </w:t>
      </w:r>
      <w:r w:rsidRPr="000F6155">
        <w:rPr>
          <w:rFonts w:ascii="Times New Roman" w:hAnsi="Times New Roman" w:cs="Times New Roman"/>
          <w:b/>
          <w:color w:val="0D0D0D" w:themeColor="text1" w:themeTint="F2"/>
          <w:sz w:val="28"/>
          <w:szCs w:val="28"/>
          <w:lang w:val="kk-KZ"/>
        </w:rPr>
        <w:t>631</w:t>
      </w:r>
      <w:r w:rsidRPr="000F6155">
        <w:rPr>
          <w:rFonts w:ascii="Times New Roman" w:hAnsi="Times New Roman" w:cs="Times New Roman"/>
          <w:color w:val="0D0D0D" w:themeColor="text1" w:themeTint="F2"/>
          <w:sz w:val="28"/>
          <w:szCs w:val="28"/>
          <w:lang w:val="kk-KZ"/>
        </w:rPr>
        <w:t xml:space="preserve"> человек.</w:t>
      </w:r>
    </w:p>
    <w:p w14:paraId="4E4F87AE" w14:textId="77512C03" w:rsidR="000F6155" w:rsidRPr="000F6155" w:rsidRDefault="00F67DA5" w:rsidP="000F6155">
      <w:pPr>
        <w:pBdr>
          <w:bottom w:val="single" w:sz="4" w:space="31" w:color="FFFFFF"/>
        </w:pBdr>
        <w:spacing w:after="0" w:line="240" w:lineRule="auto"/>
        <w:ind w:left="77" w:firstLine="631"/>
        <w:jc w:val="both"/>
        <w:rPr>
          <w:rFonts w:ascii="Times New Roman" w:eastAsia="Calibri" w:hAnsi="Times New Roman" w:cs="Times New Roman"/>
          <w:color w:val="0D0D0D" w:themeColor="text1" w:themeTint="F2"/>
          <w:sz w:val="28"/>
          <w:szCs w:val="28"/>
          <w:lang w:val="kk-KZ"/>
        </w:rPr>
      </w:pPr>
      <w:r w:rsidRPr="000F6155">
        <w:rPr>
          <w:rFonts w:ascii="Times New Roman" w:eastAsia="Calibri" w:hAnsi="Times New Roman" w:cs="Times New Roman"/>
          <w:color w:val="0D0D0D" w:themeColor="text1" w:themeTint="F2"/>
          <w:sz w:val="28"/>
          <w:szCs w:val="28"/>
          <w:lang w:val="ru-RU"/>
        </w:rPr>
        <w:t xml:space="preserve">В рамках партнерского взаимодействия с Федерацией университетов прикладных наук Финляндии в соответствии с международными стандартами разработана образовательная программа прикладного бакалавриата по специальности </w:t>
      </w:r>
      <w:r w:rsidR="00420D6C">
        <w:rPr>
          <w:rFonts w:ascii="Times New Roman" w:eastAsia="Calibri" w:hAnsi="Times New Roman" w:cs="Times New Roman"/>
          <w:color w:val="0D0D0D" w:themeColor="text1" w:themeTint="F2"/>
          <w:sz w:val="28"/>
          <w:szCs w:val="28"/>
          <w:lang w:val="ru-RU"/>
        </w:rPr>
        <w:t xml:space="preserve">«Сестринское дело», </w:t>
      </w:r>
      <w:r w:rsidR="00420D6C" w:rsidRPr="00374BC3">
        <w:rPr>
          <w:rFonts w:ascii="Times New Roman" w:eastAsia="Calibri" w:hAnsi="Times New Roman" w:cs="Times New Roman"/>
          <w:color w:val="0D0D0D" w:themeColor="text1" w:themeTint="F2"/>
          <w:sz w:val="28"/>
          <w:szCs w:val="28"/>
          <w:lang w:val="ru-RU"/>
        </w:rPr>
        <w:t>направленная</w:t>
      </w:r>
      <w:r w:rsidRPr="00374BC3">
        <w:rPr>
          <w:rFonts w:ascii="Times New Roman" w:eastAsia="Calibri" w:hAnsi="Times New Roman" w:cs="Times New Roman"/>
          <w:color w:val="0D0D0D" w:themeColor="text1" w:themeTint="F2"/>
          <w:sz w:val="28"/>
          <w:szCs w:val="28"/>
          <w:lang w:val="ru-RU"/>
        </w:rPr>
        <w:t xml:space="preserve"> на подготовку квалифицированных медицинских сестер с усиленной практической подготовкой. </w:t>
      </w:r>
      <w:r w:rsidR="00615CFE" w:rsidRPr="00374BC3">
        <w:rPr>
          <w:rFonts w:ascii="Times New Roman" w:eastAsia="Calibri" w:hAnsi="Times New Roman" w:cs="Times New Roman"/>
          <w:color w:val="0D0D0D" w:themeColor="text1" w:themeTint="F2"/>
          <w:sz w:val="28"/>
          <w:szCs w:val="28"/>
          <w:lang w:val="ru-RU"/>
        </w:rPr>
        <w:t xml:space="preserve"> На 2019 год</w:t>
      </w:r>
      <w:r w:rsidRPr="00374BC3">
        <w:rPr>
          <w:rFonts w:ascii="Times New Roman" w:eastAsia="Calibri" w:hAnsi="Times New Roman" w:cs="Times New Roman"/>
          <w:color w:val="0D0D0D" w:themeColor="text1" w:themeTint="F2"/>
          <w:sz w:val="28"/>
          <w:szCs w:val="28"/>
          <w:lang w:val="ru-RU"/>
        </w:rPr>
        <w:t xml:space="preserve"> выпуск прикладных бакалавров сестринск</w:t>
      </w:r>
      <w:r w:rsidR="00615CFE" w:rsidRPr="00374BC3">
        <w:rPr>
          <w:rFonts w:ascii="Times New Roman" w:eastAsia="Calibri" w:hAnsi="Times New Roman" w:cs="Times New Roman"/>
          <w:color w:val="0D0D0D" w:themeColor="text1" w:themeTint="F2"/>
          <w:sz w:val="28"/>
          <w:szCs w:val="28"/>
          <w:lang w:val="ru-RU"/>
        </w:rPr>
        <w:t>ого дела составил 395 человек, п</w:t>
      </w:r>
      <w:r w:rsidR="00E53D7C" w:rsidRPr="00374BC3">
        <w:rPr>
          <w:rFonts w:ascii="Times New Roman" w:eastAsia="Calibri" w:hAnsi="Times New Roman" w:cs="Times New Roman"/>
          <w:color w:val="0D0D0D" w:themeColor="text1" w:themeTint="F2"/>
          <w:sz w:val="28"/>
          <w:szCs w:val="28"/>
          <w:lang w:val="kk-KZ"/>
        </w:rPr>
        <w:t>рием по квалификации «медицинск</w:t>
      </w:r>
      <w:r w:rsidR="00C35845">
        <w:rPr>
          <w:rFonts w:ascii="Times New Roman" w:eastAsia="Calibri" w:hAnsi="Times New Roman" w:cs="Times New Roman"/>
          <w:color w:val="0D0D0D" w:themeColor="text1" w:themeTint="F2"/>
          <w:sz w:val="28"/>
          <w:szCs w:val="28"/>
          <w:lang w:val="kk-KZ"/>
        </w:rPr>
        <w:t>ая</w:t>
      </w:r>
      <w:r w:rsidR="00E53D7C" w:rsidRPr="00374BC3">
        <w:rPr>
          <w:rFonts w:ascii="Times New Roman" w:eastAsia="Calibri" w:hAnsi="Times New Roman" w:cs="Times New Roman"/>
          <w:color w:val="0D0D0D" w:themeColor="text1" w:themeTint="F2"/>
          <w:sz w:val="28"/>
          <w:szCs w:val="28"/>
          <w:lang w:val="kk-KZ"/>
        </w:rPr>
        <w:t xml:space="preserve"> сестра расширенно</w:t>
      </w:r>
      <w:r w:rsidR="00615CFE" w:rsidRPr="00374BC3">
        <w:rPr>
          <w:rFonts w:ascii="Times New Roman" w:eastAsia="Calibri" w:hAnsi="Times New Roman" w:cs="Times New Roman"/>
          <w:color w:val="0D0D0D" w:themeColor="text1" w:themeTint="F2"/>
          <w:sz w:val="28"/>
          <w:szCs w:val="28"/>
          <w:lang w:val="kk-KZ"/>
        </w:rPr>
        <w:t>й практики» -</w:t>
      </w:r>
      <w:r w:rsidR="00E53D7C" w:rsidRPr="00374BC3">
        <w:rPr>
          <w:rFonts w:ascii="Times New Roman" w:eastAsia="Calibri" w:hAnsi="Times New Roman" w:cs="Times New Roman"/>
          <w:color w:val="0D0D0D" w:themeColor="text1" w:themeTint="F2"/>
          <w:sz w:val="28"/>
          <w:szCs w:val="28"/>
          <w:lang w:val="kk-KZ"/>
        </w:rPr>
        <w:t xml:space="preserve"> 3658 студентов.</w:t>
      </w:r>
      <w:r w:rsidR="00E53D7C" w:rsidRPr="00374BC3">
        <w:rPr>
          <w:rFonts w:ascii="Times New Roman" w:eastAsia="Calibri" w:hAnsi="Times New Roman" w:cs="Times New Roman"/>
          <w:color w:val="0D0D0D" w:themeColor="text1" w:themeTint="F2"/>
          <w:sz w:val="28"/>
          <w:szCs w:val="28"/>
          <w:lang w:val="ru-RU"/>
        </w:rPr>
        <w:t xml:space="preserve"> </w:t>
      </w:r>
      <w:r w:rsidRPr="00374BC3">
        <w:rPr>
          <w:rFonts w:ascii="Times New Roman" w:eastAsia="Calibri" w:hAnsi="Times New Roman" w:cs="Times New Roman"/>
          <w:color w:val="0D0D0D" w:themeColor="text1" w:themeTint="F2"/>
          <w:sz w:val="28"/>
          <w:szCs w:val="28"/>
          <w:lang w:val="kk-KZ"/>
        </w:rPr>
        <w:t>Прогнозный</w:t>
      </w:r>
      <w:r w:rsidRPr="000F6155">
        <w:rPr>
          <w:rFonts w:ascii="Times New Roman" w:eastAsia="Calibri" w:hAnsi="Times New Roman" w:cs="Times New Roman"/>
          <w:color w:val="0D0D0D" w:themeColor="text1" w:themeTint="F2"/>
          <w:sz w:val="28"/>
          <w:szCs w:val="28"/>
          <w:lang w:val="kk-KZ"/>
        </w:rPr>
        <w:t xml:space="preserve"> выпуск медицинских </w:t>
      </w:r>
      <w:r w:rsidRPr="000F6155">
        <w:rPr>
          <w:rFonts w:ascii="Times New Roman" w:eastAsia="Calibri" w:hAnsi="Times New Roman" w:cs="Times New Roman"/>
          <w:color w:val="0D0D0D" w:themeColor="text1" w:themeTint="F2"/>
          <w:sz w:val="28"/>
          <w:szCs w:val="28"/>
          <w:lang w:val="kk-KZ"/>
        </w:rPr>
        <w:lastRenderedPageBreak/>
        <w:t>сестер расширенной</w:t>
      </w:r>
      <w:r w:rsidR="00E53D7C" w:rsidRPr="000F6155">
        <w:rPr>
          <w:rFonts w:ascii="Times New Roman" w:eastAsia="Calibri" w:hAnsi="Times New Roman" w:cs="Times New Roman"/>
          <w:color w:val="0D0D0D" w:themeColor="text1" w:themeTint="F2"/>
          <w:sz w:val="28"/>
          <w:szCs w:val="28"/>
          <w:lang w:val="kk-KZ"/>
        </w:rPr>
        <w:t xml:space="preserve"> практики на 2020 году составит</w:t>
      </w:r>
      <w:r w:rsidRPr="000F6155">
        <w:rPr>
          <w:rFonts w:ascii="Times New Roman" w:eastAsia="Calibri" w:hAnsi="Times New Roman" w:cs="Times New Roman"/>
          <w:color w:val="0D0D0D" w:themeColor="text1" w:themeTint="F2"/>
          <w:sz w:val="28"/>
          <w:szCs w:val="28"/>
          <w:lang w:val="kk-KZ"/>
        </w:rPr>
        <w:t xml:space="preserve"> 1</w:t>
      </w:r>
      <w:r w:rsidR="00E53D7C" w:rsidRPr="000F6155">
        <w:rPr>
          <w:rFonts w:ascii="Times New Roman" w:eastAsia="Calibri" w:hAnsi="Times New Roman" w:cs="Times New Roman"/>
          <w:color w:val="0D0D0D" w:themeColor="text1" w:themeTint="F2"/>
          <w:sz w:val="28"/>
          <w:szCs w:val="28"/>
          <w:lang w:val="kk-KZ"/>
        </w:rPr>
        <w:t xml:space="preserve"> </w:t>
      </w:r>
      <w:r w:rsidRPr="000F6155">
        <w:rPr>
          <w:rFonts w:ascii="Times New Roman" w:eastAsia="Calibri" w:hAnsi="Times New Roman" w:cs="Times New Roman"/>
          <w:color w:val="0D0D0D" w:themeColor="text1" w:themeTint="F2"/>
          <w:sz w:val="28"/>
          <w:szCs w:val="28"/>
          <w:lang w:val="kk-KZ"/>
        </w:rPr>
        <w:t xml:space="preserve">658. Данная статистика показывает рост количества медицинских сестер преимущественно за счет медицинских сестер расширенной практики. </w:t>
      </w:r>
    </w:p>
    <w:p w14:paraId="5C14F61A" w14:textId="77777777" w:rsidR="000F6155" w:rsidRPr="000F6155" w:rsidRDefault="00F67DA5" w:rsidP="000F6155">
      <w:pPr>
        <w:pBdr>
          <w:bottom w:val="single" w:sz="4" w:space="31" w:color="FFFFFF"/>
        </w:pBdr>
        <w:spacing w:after="0" w:line="240" w:lineRule="auto"/>
        <w:ind w:left="77" w:firstLine="631"/>
        <w:jc w:val="both"/>
        <w:rPr>
          <w:rFonts w:ascii="Times New Roman" w:eastAsia="Calibri" w:hAnsi="Times New Roman" w:cs="Times New Roman"/>
          <w:b/>
          <w:color w:val="0D0D0D" w:themeColor="text1" w:themeTint="F2"/>
          <w:sz w:val="28"/>
          <w:szCs w:val="28"/>
          <w:lang w:val="ru-RU"/>
        </w:rPr>
      </w:pPr>
      <w:r w:rsidRPr="000F6155">
        <w:rPr>
          <w:rFonts w:ascii="Times New Roman" w:eastAsia="Calibri" w:hAnsi="Times New Roman" w:cs="Times New Roman"/>
          <w:color w:val="0D0D0D" w:themeColor="text1" w:themeTint="F2"/>
          <w:sz w:val="28"/>
          <w:szCs w:val="28"/>
          <w:lang w:val="ru-RU"/>
        </w:rPr>
        <w:t xml:space="preserve">В Республике Казахстан внедрена многоуровневая система подготовки специалистов сестринского дела, начиная от младшей медицинской сестры до магистра сестринского дела. </w:t>
      </w:r>
      <w:r w:rsidRPr="00476732">
        <w:rPr>
          <w:rFonts w:ascii="Times New Roman" w:eastAsia="Calibri" w:hAnsi="Times New Roman" w:cs="Times New Roman"/>
          <w:color w:val="0D0D0D" w:themeColor="text1" w:themeTint="F2"/>
          <w:sz w:val="28"/>
          <w:szCs w:val="28"/>
          <w:lang w:val="ru-RU"/>
        </w:rPr>
        <w:t xml:space="preserve">Разработаны интегрированные программы академического и прикладного бакалавриата по сестринскому делу, дающие возможность работающим медицинским сестрам получить высшее и послесреднее сестринское образование по ускоренным и гибким программам. </w:t>
      </w:r>
      <w:r w:rsidRPr="000F6155">
        <w:rPr>
          <w:rFonts w:ascii="Times New Roman" w:eastAsia="Calibri" w:hAnsi="Times New Roman" w:cs="Times New Roman"/>
          <w:color w:val="0D0D0D" w:themeColor="text1" w:themeTint="F2"/>
          <w:sz w:val="28"/>
          <w:szCs w:val="28"/>
          <w:lang w:val="ru-RU"/>
        </w:rPr>
        <w:t xml:space="preserve">Для институционального развития средних учебных заведений </w:t>
      </w:r>
      <w:r w:rsidRPr="000F6155">
        <w:rPr>
          <w:rFonts w:ascii="Times New Roman" w:eastAsia="Calibri" w:hAnsi="Times New Roman" w:cs="Times New Roman"/>
          <w:b/>
          <w:color w:val="0D0D0D" w:themeColor="text1" w:themeTint="F2"/>
          <w:sz w:val="28"/>
          <w:szCs w:val="28"/>
          <w:lang w:val="ru-RU"/>
        </w:rPr>
        <w:t xml:space="preserve">30 </w:t>
      </w:r>
      <w:r w:rsidRPr="000F6155">
        <w:rPr>
          <w:rFonts w:ascii="Times New Roman" w:eastAsia="Calibri" w:hAnsi="Times New Roman" w:cs="Times New Roman"/>
          <w:color w:val="0D0D0D" w:themeColor="text1" w:themeTint="F2"/>
          <w:sz w:val="28"/>
          <w:szCs w:val="28"/>
          <w:lang w:val="ru-RU"/>
        </w:rPr>
        <w:t xml:space="preserve">медицинских колледжей республики получили </w:t>
      </w:r>
      <w:r w:rsidRPr="000F6155">
        <w:rPr>
          <w:rFonts w:ascii="Times New Roman" w:eastAsia="Calibri" w:hAnsi="Times New Roman" w:cs="Times New Roman"/>
          <w:b/>
          <w:color w:val="0D0D0D" w:themeColor="text1" w:themeTint="F2"/>
          <w:sz w:val="28"/>
          <w:szCs w:val="28"/>
          <w:lang w:val="ru-RU"/>
        </w:rPr>
        <w:t xml:space="preserve">статус Высших колледжей. </w:t>
      </w:r>
    </w:p>
    <w:p w14:paraId="2B321FC2" w14:textId="7E5D58CE"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В </w:t>
      </w:r>
      <w:r w:rsidRPr="000F6155">
        <w:rPr>
          <w:rFonts w:ascii="Times New Roman" w:hAnsi="Times New Roman" w:cs="Times New Roman"/>
          <w:bCs/>
          <w:color w:val="0D0D0D" w:themeColor="text1" w:themeTint="F2"/>
          <w:sz w:val="28"/>
          <w:szCs w:val="28"/>
          <w:lang w:val="ru-RU"/>
        </w:rPr>
        <w:t xml:space="preserve">2019 году </w:t>
      </w:r>
      <w:r w:rsidRPr="000F6155">
        <w:rPr>
          <w:rFonts w:ascii="Times New Roman" w:hAnsi="Times New Roman" w:cs="Times New Roman"/>
          <w:color w:val="0D0D0D" w:themeColor="text1" w:themeTint="F2"/>
          <w:sz w:val="28"/>
          <w:szCs w:val="28"/>
          <w:lang w:val="ru-RU"/>
        </w:rPr>
        <w:t>разработано</w:t>
      </w:r>
      <w:r w:rsidRPr="000F6155">
        <w:rPr>
          <w:rFonts w:ascii="Times New Roman" w:hAnsi="Times New Roman" w:cs="Times New Roman"/>
          <w:bCs/>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5 стандартов</w:t>
      </w:r>
      <w:r w:rsidRPr="000F6155">
        <w:rPr>
          <w:rFonts w:ascii="Times New Roman" w:hAnsi="Times New Roman" w:cs="Times New Roman"/>
          <w:color w:val="0D0D0D" w:themeColor="text1" w:themeTint="F2"/>
          <w:sz w:val="28"/>
          <w:szCs w:val="28"/>
          <w:lang w:val="ru-RU"/>
        </w:rPr>
        <w:t xml:space="preserve"> клинических сестринских руководств </w:t>
      </w:r>
      <w:r w:rsidRPr="000F6155">
        <w:rPr>
          <w:rFonts w:ascii="Times New Roman" w:hAnsi="Times New Roman" w:cs="Times New Roman"/>
          <w:i/>
          <w:color w:val="0D0D0D" w:themeColor="text1" w:themeTint="F2"/>
          <w:sz w:val="26"/>
          <w:szCs w:val="26"/>
          <w:lang w:val="ru-RU"/>
        </w:rPr>
        <w:t xml:space="preserve">(реабилитация после инсульта, реабилитация после травмы, детский церебральный паралич, оценка и лечение боли, </w:t>
      </w:r>
      <w:r w:rsidR="00C35845">
        <w:rPr>
          <w:rFonts w:ascii="Times New Roman" w:hAnsi="Times New Roman" w:cs="Times New Roman"/>
          <w:i/>
          <w:color w:val="0D0D0D" w:themeColor="text1" w:themeTint="F2"/>
          <w:sz w:val="26"/>
          <w:szCs w:val="26"/>
          <w:lang w:val="ru-RU"/>
        </w:rPr>
        <w:t>онкология</w:t>
      </w:r>
      <w:r w:rsidRPr="000F6155">
        <w:rPr>
          <w:rFonts w:ascii="Times New Roman" w:hAnsi="Times New Roman" w:cs="Times New Roman"/>
          <w:i/>
          <w:color w:val="0D0D0D" w:themeColor="text1" w:themeTint="F2"/>
          <w:sz w:val="26"/>
          <w:szCs w:val="26"/>
          <w:lang w:val="ru-RU"/>
        </w:rPr>
        <w:t>).</w:t>
      </w:r>
      <w:r w:rsidRPr="000F6155">
        <w:rPr>
          <w:rFonts w:ascii="Times New Roman" w:hAnsi="Times New Roman" w:cs="Times New Roman"/>
          <w:color w:val="0D0D0D" w:themeColor="text1" w:themeTint="F2"/>
          <w:sz w:val="28"/>
          <w:szCs w:val="28"/>
          <w:lang w:val="ru-RU"/>
        </w:rPr>
        <w:t xml:space="preserve"> </w:t>
      </w:r>
      <w:r w:rsidRPr="00476732">
        <w:rPr>
          <w:rFonts w:ascii="Times New Roman" w:hAnsi="Times New Roman" w:cs="Times New Roman"/>
          <w:color w:val="0D0D0D" w:themeColor="text1" w:themeTint="F2"/>
          <w:sz w:val="28"/>
          <w:szCs w:val="28"/>
          <w:lang w:val="ru-RU"/>
        </w:rPr>
        <w:t xml:space="preserve">Были разработаны образовательные программы повышения квалификации по новым стандартам услуг специалистов сестринского дела. </w:t>
      </w:r>
      <w:r w:rsidRPr="000F6155">
        <w:rPr>
          <w:rFonts w:ascii="Times New Roman" w:hAnsi="Times New Roman" w:cs="Times New Roman"/>
          <w:color w:val="0D0D0D" w:themeColor="text1" w:themeTint="F2"/>
          <w:sz w:val="28"/>
          <w:szCs w:val="28"/>
          <w:lang w:val="kk-KZ"/>
        </w:rPr>
        <w:t>По применению клинических сестринских руководств в 2019 году было о</w:t>
      </w:r>
      <w:r w:rsidRPr="00476732">
        <w:rPr>
          <w:rFonts w:ascii="Times New Roman" w:hAnsi="Times New Roman" w:cs="Times New Roman"/>
          <w:color w:val="0D0D0D" w:themeColor="text1" w:themeTint="F2"/>
          <w:sz w:val="28"/>
          <w:szCs w:val="28"/>
          <w:lang w:val="ru-RU"/>
        </w:rPr>
        <w:t xml:space="preserve">бучено 74 человек, из них </w:t>
      </w:r>
      <w:r w:rsidR="00FD3912">
        <w:rPr>
          <w:rFonts w:ascii="Times New Roman" w:hAnsi="Times New Roman" w:cs="Times New Roman"/>
          <w:color w:val="0D0D0D" w:themeColor="text1" w:themeTint="F2"/>
          <w:sz w:val="28"/>
          <w:szCs w:val="28"/>
          <w:lang w:val="ru-RU"/>
        </w:rPr>
        <w:t xml:space="preserve">                                 </w:t>
      </w:r>
      <w:r w:rsidRPr="00476732">
        <w:rPr>
          <w:rFonts w:ascii="Times New Roman" w:hAnsi="Times New Roman" w:cs="Times New Roman"/>
          <w:color w:val="0D0D0D" w:themeColor="text1" w:themeTint="F2"/>
          <w:sz w:val="28"/>
          <w:szCs w:val="28"/>
          <w:lang w:val="ru-RU"/>
        </w:rPr>
        <w:t xml:space="preserve">29 национальных тренеров. </w:t>
      </w:r>
      <w:r w:rsidRPr="000F6155">
        <w:rPr>
          <w:rFonts w:ascii="Times New Roman" w:hAnsi="Times New Roman" w:cs="Times New Roman"/>
          <w:color w:val="0D0D0D" w:themeColor="text1" w:themeTint="F2"/>
          <w:sz w:val="28"/>
          <w:szCs w:val="28"/>
          <w:lang w:val="ru-RU"/>
        </w:rPr>
        <w:t>Разработаны стандартные операционные процедуры по 3 клиническим сестринским руководств</w:t>
      </w:r>
      <w:r w:rsidRPr="000F6155">
        <w:rPr>
          <w:rFonts w:ascii="Times New Roman" w:hAnsi="Times New Roman" w:cs="Times New Roman"/>
          <w:color w:val="0D0D0D" w:themeColor="text1" w:themeTint="F2"/>
          <w:sz w:val="28"/>
          <w:szCs w:val="28"/>
          <w:lang w:val="kk-KZ"/>
        </w:rPr>
        <w:t>ам</w:t>
      </w:r>
      <w:r w:rsidRPr="000F6155">
        <w:rPr>
          <w:rFonts w:ascii="Times New Roman" w:hAnsi="Times New Roman" w:cs="Times New Roman"/>
          <w:color w:val="0D0D0D" w:themeColor="text1" w:themeTint="F2"/>
          <w:sz w:val="28"/>
          <w:szCs w:val="28"/>
          <w:lang w:val="ru-RU"/>
        </w:rPr>
        <w:t>.</w:t>
      </w:r>
    </w:p>
    <w:p w14:paraId="3CF926ED" w14:textId="238DAB47" w:rsidR="000F6155" w:rsidRPr="000F6155" w:rsidRDefault="00F67DA5" w:rsidP="000F6155">
      <w:pPr>
        <w:pBdr>
          <w:bottom w:val="single" w:sz="4" w:space="31" w:color="FFFFFF"/>
        </w:pBdr>
        <w:spacing w:after="0" w:line="240" w:lineRule="auto"/>
        <w:ind w:left="77" w:firstLine="631"/>
        <w:jc w:val="both"/>
        <w:rPr>
          <w:rFonts w:ascii="Times New Roman" w:hAnsi="Times New Roman" w:cs="Times New Roman"/>
          <w:b/>
          <w:color w:val="0D0D0D" w:themeColor="text1" w:themeTint="F2"/>
          <w:sz w:val="28"/>
          <w:szCs w:val="28"/>
          <w:lang w:val="ru-RU"/>
        </w:rPr>
      </w:pPr>
      <w:r w:rsidRPr="000F6155">
        <w:rPr>
          <w:rFonts w:ascii="Times New Roman" w:hAnsi="Times New Roman" w:cs="Times New Roman"/>
          <w:color w:val="0D0D0D" w:themeColor="text1" w:themeTint="F2"/>
          <w:sz w:val="28"/>
          <w:szCs w:val="28"/>
          <w:lang w:val="ru-RU"/>
        </w:rPr>
        <w:t xml:space="preserve">В 2019 году в рамках </w:t>
      </w:r>
      <w:r w:rsidRPr="000F6155">
        <w:rPr>
          <w:rFonts w:ascii="Times New Roman" w:hAnsi="Times New Roman" w:cs="Times New Roman"/>
          <w:b/>
          <w:color w:val="0D0D0D" w:themeColor="text1" w:themeTint="F2"/>
          <w:sz w:val="28"/>
          <w:szCs w:val="28"/>
          <w:lang w:val="ru-RU"/>
        </w:rPr>
        <w:t>005 РБП</w:t>
      </w:r>
      <w:r w:rsidRPr="000F6155">
        <w:rPr>
          <w:rFonts w:ascii="Times New Roman" w:hAnsi="Times New Roman" w:cs="Times New Roman"/>
          <w:color w:val="0D0D0D" w:themeColor="text1" w:themeTint="F2"/>
          <w:sz w:val="28"/>
          <w:szCs w:val="28"/>
          <w:lang w:val="ru-RU"/>
        </w:rPr>
        <w:t xml:space="preserve"> «Повышение квалификации и переподготовка кадров организаций здравоохранения» </w:t>
      </w:r>
      <w:r w:rsidRPr="000F6155">
        <w:rPr>
          <w:rFonts w:ascii="Times New Roman" w:hAnsi="Times New Roman" w:cs="Times New Roman"/>
          <w:b/>
          <w:color w:val="0D0D0D" w:themeColor="text1" w:themeTint="F2"/>
          <w:sz w:val="28"/>
          <w:szCs w:val="28"/>
          <w:lang w:val="ru-RU"/>
        </w:rPr>
        <w:t xml:space="preserve">обучено </w:t>
      </w:r>
      <w:r w:rsidR="00FD3912">
        <w:rPr>
          <w:rFonts w:ascii="Times New Roman" w:hAnsi="Times New Roman" w:cs="Times New Roman"/>
          <w:b/>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14 526 специалистов,</w:t>
      </w:r>
      <w:r w:rsidRPr="000F6155">
        <w:rPr>
          <w:rFonts w:ascii="Times New Roman" w:hAnsi="Times New Roman" w:cs="Times New Roman"/>
          <w:color w:val="0D0D0D" w:themeColor="text1" w:themeTint="F2"/>
          <w:sz w:val="28"/>
          <w:szCs w:val="28"/>
          <w:lang w:val="ru-RU"/>
        </w:rPr>
        <w:t xml:space="preserve"> в том числе:</w:t>
      </w:r>
      <w:r w:rsidR="00E53D7C"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внутри страны</w:t>
      </w:r>
      <w:r w:rsidRPr="000F6155">
        <w:rPr>
          <w:rFonts w:ascii="Times New Roman" w:hAnsi="Times New Roman" w:cs="Times New Roman"/>
          <w:color w:val="0D0D0D" w:themeColor="text1" w:themeTint="F2"/>
          <w:sz w:val="28"/>
          <w:szCs w:val="28"/>
          <w:lang w:val="ru-RU"/>
        </w:rPr>
        <w:t xml:space="preserve"> на традиционных курсах повышения квалификации и переподготовки – </w:t>
      </w:r>
      <w:r w:rsidR="00E53D7C" w:rsidRPr="000F6155">
        <w:rPr>
          <w:rFonts w:ascii="Times New Roman" w:hAnsi="Times New Roman" w:cs="Times New Roman"/>
          <w:b/>
          <w:color w:val="0D0D0D" w:themeColor="text1" w:themeTint="F2"/>
          <w:sz w:val="28"/>
          <w:szCs w:val="28"/>
          <w:lang w:val="ru-RU"/>
        </w:rPr>
        <w:t xml:space="preserve">10 426 врачей и </w:t>
      </w:r>
      <w:r w:rsidRPr="000F6155">
        <w:rPr>
          <w:rFonts w:ascii="Times New Roman" w:hAnsi="Times New Roman" w:cs="Times New Roman"/>
          <w:b/>
          <w:color w:val="0D0D0D" w:themeColor="text1" w:themeTint="F2"/>
          <w:sz w:val="28"/>
          <w:szCs w:val="28"/>
          <w:lang w:val="ru-RU"/>
        </w:rPr>
        <w:t>4</w:t>
      </w:r>
      <w:r w:rsidR="00E53D7C" w:rsidRPr="000F6155">
        <w:rPr>
          <w:rFonts w:ascii="Times New Roman" w:hAnsi="Times New Roman" w:cs="Times New Roman"/>
          <w:b/>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 xml:space="preserve">100 </w:t>
      </w:r>
      <w:r w:rsidR="00C35845">
        <w:rPr>
          <w:rFonts w:ascii="Times New Roman" w:hAnsi="Times New Roman" w:cs="Times New Roman"/>
          <w:b/>
          <w:color w:val="0D0D0D" w:themeColor="text1" w:themeTint="F2"/>
          <w:sz w:val="28"/>
          <w:szCs w:val="28"/>
          <w:lang w:val="ru-RU"/>
        </w:rPr>
        <w:t>средних медицйинских работников</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за рубежом</w:t>
      </w:r>
      <w:r w:rsidRPr="000F6155">
        <w:rPr>
          <w:rFonts w:ascii="Times New Roman" w:hAnsi="Times New Roman" w:cs="Times New Roman"/>
          <w:color w:val="0D0D0D" w:themeColor="text1" w:themeTint="F2"/>
          <w:sz w:val="28"/>
          <w:szCs w:val="28"/>
          <w:lang w:val="ru-RU"/>
        </w:rPr>
        <w:t xml:space="preserve"> – </w:t>
      </w:r>
      <w:r w:rsidRPr="000F6155">
        <w:rPr>
          <w:rFonts w:ascii="Times New Roman" w:hAnsi="Times New Roman" w:cs="Times New Roman"/>
          <w:b/>
          <w:color w:val="0D0D0D" w:themeColor="text1" w:themeTint="F2"/>
          <w:sz w:val="28"/>
          <w:szCs w:val="28"/>
          <w:lang w:val="ru-RU"/>
        </w:rPr>
        <w:t>121 врачей;</w:t>
      </w:r>
      <w:r w:rsidR="00E53D7C"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 xml:space="preserve">с привлечением </w:t>
      </w:r>
      <w:r w:rsidR="00C3584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 xml:space="preserve">102 зарубежных специалистов (мастер-классы) – </w:t>
      </w:r>
      <w:r w:rsidRPr="000F6155">
        <w:rPr>
          <w:rFonts w:ascii="Times New Roman" w:hAnsi="Times New Roman" w:cs="Times New Roman"/>
          <w:b/>
          <w:color w:val="0D0D0D" w:themeColor="text1" w:themeTint="F2"/>
          <w:sz w:val="28"/>
          <w:szCs w:val="28"/>
          <w:lang w:val="ru-RU"/>
        </w:rPr>
        <w:t>1212 специалистов.</w:t>
      </w:r>
    </w:p>
    <w:p w14:paraId="1A95AB79" w14:textId="61566E27" w:rsidR="00E52248" w:rsidRDefault="00F67DA5" w:rsidP="00177A8B">
      <w:pPr>
        <w:pBdr>
          <w:bottom w:val="single" w:sz="4" w:space="31" w:color="FFFFFF"/>
        </w:pBdr>
        <w:spacing w:after="0" w:line="240" w:lineRule="auto"/>
        <w:ind w:left="77" w:firstLine="631"/>
        <w:jc w:val="both"/>
        <w:rPr>
          <w:rStyle w:val="s0"/>
          <w:rFonts w:cs="Times New Roman"/>
          <w:color w:val="000000" w:themeColor="text1"/>
          <w:sz w:val="28"/>
          <w:lang w:val="ru-RU"/>
        </w:rPr>
      </w:pPr>
      <w:r w:rsidRPr="000F6155">
        <w:rPr>
          <w:rFonts w:ascii="Times New Roman" w:hAnsi="Times New Roman" w:cs="Times New Roman"/>
          <w:color w:val="0D0D0D" w:themeColor="text1" w:themeTint="F2"/>
          <w:sz w:val="28"/>
          <w:szCs w:val="28"/>
          <w:lang w:val="ru-RU"/>
        </w:rPr>
        <w:t xml:space="preserve">Для поддержки </w:t>
      </w:r>
      <w:r w:rsidRPr="000F6155">
        <w:rPr>
          <w:rFonts w:ascii="Times New Roman" w:hAnsi="Times New Roman" w:cs="Times New Roman"/>
          <w:b/>
          <w:color w:val="0D0D0D" w:themeColor="text1" w:themeTint="F2"/>
          <w:sz w:val="28"/>
          <w:szCs w:val="28"/>
          <w:lang w:val="ru-RU"/>
        </w:rPr>
        <w:t>прикладных научных исследований</w:t>
      </w:r>
      <w:r w:rsidRPr="000F6155">
        <w:rPr>
          <w:rFonts w:ascii="Times New Roman" w:hAnsi="Times New Roman" w:cs="Times New Roman"/>
          <w:color w:val="0D0D0D" w:themeColor="text1" w:themeTint="F2"/>
          <w:sz w:val="28"/>
          <w:szCs w:val="28"/>
          <w:lang w:val="ru-RU"/>
        </w:rPr>
        <w:t xml:space="preserve"> в области здравоохранения и санитарно-эпидемиологического благополучия населения </w:t>
      </w:r>
      <w:r w:rsidRPr="00374BC3">
        <w:rPr>
          <w:rFonts w:ascii="Times New Roman" w:hAnsi="Times New Roman" w:cs="Times New Roman"/>
          <w:color w:val="0D0D0D" w:themeColor="text1" w:themeTint="F2"/>
          <w:sz w:val="28"/>
          <w:szCs w:val="28"/>
          <w:lang w:val="ru-RU"/>
        </w:rPr>
        <w:t>предусмотрен</w:t>
      </w:r>
      <w:r w:rsidR="00420D6C" w:rsidRPr="00374BC3">
        <w:rPr>
          <w:rFonts w:ascii="Times New Roman" w:hAnsi="Times New Roman" w:cs="Times New Roman"/>
          <w:color w:val="0D0D0D" w:themeColor="text1" w:themeTint="F2"/>
          <w:sz w:val="28"/>
          <w:szCs w:val="28"/>
          <w:lang w:val="ru-RU"/>
        </w:rPr>
        <w:t>о</w:t>
      </w:r>
      <w:r w:rsidRPr="00374BC3">
        <w:rPr>
          <w:rFonts w:ascii="Times New Roman" w:hAnsi="Times New Roman" w:cs="Times New Roman"/>
          <w:color w:val="0D0D0D" w:themeColor="text1" w:themeTint="F2"/>
          <w:sz w:val="28"/>
          <w:szCs w:val="28"/>
          <w:lang w:val="ru-RU"/>
        </w:rPr>
        <w:t xml:space="preserve"> </w:t>
      </w:r>
      <w:r w:rsidR="00FC4F92" w:rsidRPr="00374BC3">
        <w:rPr>
          <w:rFonts w:ascii="Times New Roman" w:hAnsi="Times New Roman" w:cs="Times New Roman"/>
          <w:color w:val="0D0D0D" w:themeColor="text1" w:themeTint="F2"/>
          <w:sz w:val="28"/>
          <w:szCs w:val="28"/>
          <w:lang w:val="ru-RU"/>
        </w:rPr>
        <w:t>ф</w:t>
      </w:r>
      <w:r w:rsidR="00FC4F92" w:rsidRPr="000F6155">
        <w:rPr>
          <w:rFonts w:ascii="Times New Roman" w:hAnsi="Times New Roman" w:cs="Times New Roman"/>
          <w:color w:val="0D0D0D" w:themeColor="text1" w:themeTint="F2"/>
          <w:sz w:val="28"/>
          <w:szCs w:val="28"/>
          <w:lang w:val="ru-RU"/>
        </w:rPr>
        <w:t xml:space="preserve">инансирование </w:t>
      </w:r>
      <w:r w:rsidRPr="000F6155">
        <w:rPr>
          <w:rFonts w:ascii="Times New Roman" w:hAnsi="Times New Roman" w:cs="Times New Roman"/>
          <w:b/>
          <w:color w:val="0D0D0D" w:themeColor="text1" w:themeTint="F2"/>
          <w:sz w:val="28"/>
          <w:szCs w:val="28"/>
          <w:lang w:val="ru-RU"/>
        </w:rPr>
        <w:t xml:space="preserve">7 научно-технических программ, из них </w:t>
      </w:r>
      <w:r w:rsidR="00FD3912">
        <w:rPr>
          <w:rFonts w:ascii="Times New Roman" w:hAnsi="Times New Roman" w:cs="Times New Roman"/>
          <w:b/>
          <w:color w:val="0D0D0D" w:themeColor="text1" w:themeTint="F2"/>
          <w:sz w:val="28"/>
          <w:szCs w:val="28"/>
          <w:lang w:val="ru-RU"/>
        </w:rPr>
        <w:t xml:space="preserve">                  </w:t>
      </w:r>
      <w:r w:rsidRPr="000F6155">
        <w:rPr>
          <w:rFonts w:ascii="Times New Roman" w:hAnsi="Times New Roman" w:cs="Times New Roman"/>
          <w:b/>
          <w:color w:val="0D0D0D" w:themeColor="text1" w:themeTint="F2"/>
          <w:sz w:val="28"/>
          <w:szCs w:val="28"/>
          <w:lang w:val="ru-RU"/>
        </w:rPr>
        <w:t>5 завершены в 2019 году и 2 программы продолжающиеся</w:t>
      </w:r>
      <w:r w:rsidRPr="000F6155">
        <w:rPr>
          <w:rFonts w:ascii="Times New Roman" w:hAnsi="Times New Roman" w:cs="Times New Roman"/>
          <w:color w:val="0D0D0D" w:themeColor="text1" w:themeTint="F2"/>
          <w:sz w:val="28"/>
          <w:szCs w:val="28"/>
          <w:lang w:val="ru-RU"/>
        </w:rPr>
        <w:t>. Заключительные и промежуточные отчеты по всем программам получили положительное заключение государственной научно-технической экспертизы и одобрение Национального нау</w:t>
      </w:r>
      <w:r w:rsidRPr="000F6155">
        <w:rPr>
          <w:rStyle w:val="s0"/>
          <w:rFonts w:cs="Times New Roman"/>
          <w:color w:val="000000" w:themeColor="text1"/>
          <w:sz w:val="28"/>
          <w:lang w:val="ru-RU"/>
        </w:rPr>
        <w:t>чного совета по направле</w:t>
      </w:r>
      <w:r w:rsidR="00867E22" w:rsidRPr="000F6155">
        <w:rPr>
          <w:rStyle w:val="s0"/>
          <w:rFonts w:cs="Times New Roman"/>
          <w:color w:val="000000" w:themeColor="text1"/>
          <w:sz w:val="28"/>
          <w:lang w:val="ru-RU"/>
        </w:rPr>
        <w:t xml:space="preserve">нию </w:t>
      </w:r>
      <w:r w:rsidR="00867E22" w:rsidRPr="002B303C">
        <w:rPr>
          <w:rStyle w:val="s0"/>
          <w:rFonts w:cs="Times New Roman"/>
          <w:color w:val="000000" w:themeColor="text1"/>
          <w:sz w:val="28"/>
          <w:lang w:val="ru-RU"/>
        </w:rPr>
        <w:t>«науки о жизни и здоровье».</w:t>
      </w:r>
    </w:p>
    <w:p w14:paraId="03BE4504" w14:textId="7FADB598" w:rsidR="00E069CC" w:rsidRDefault="00FC4F92" w:rsidP="00177A8B">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F6155">
        <w:rPr>
          <w:rStyle w:val="s0"/>
          <w:rFonts w:cs="Times New Roman"/>
          <w:color w:val="0D0D0D" w:themeColor="text1" w:themeTint="F2"/>
          <w:sz w:val="28"/>
          <w:szCs w:val="28"/>
          <w:lang w:val="ru-RU"/>
        </w:rPr>
        <w:t>Для о</w:t>
      </w:r>
      <w:r w:rsidR="00F67DA5" w:rsidRPr="000F6155">
        <w:rPr>
          <w:rStyle w:val="s0"/>
          <w:rFonts w:cs="Times New Roman"/>
          <w:color w:val="0D0D0D" w:themeColor="text1" w:themeTint="F2"/>
          <w:sz w:val="28"/>
          <w:szCs w:val="28"/>
          <w:lang w:val="ru-RU"/>
        </w:rPr>
        <w:t xml:space="preserve">существления биоэтического мониторинга за </w:t>
      </w:r>
      <w:r w:rsidR="00867E22" w:rsidRPr="000F6155">
        <w:rPr>
          <w:rStyle w:val="s0"/>
          <w:rFonts w:cs="Times New Roman"/>
          <w:color w:val="0D0D0D" w:themeColor="text1" w:themeTint="F2"/>
          <w:sz w:val="28"/>
          <w:szCs w:val="28"/>
          <w:lang w:val="ru-RU"/>
        </w:rPr>
        <w:t xml:space="preserve">ходом медицинских исследований </w:t>
      </w:r>
      <w:r w:rsidR="00F67DA5" w:rsidRPr="000F6155">
        <w:rPr>
          <w:rStyle w:val="s0"/>
          <w:rFonts w:cs="Times New Roman"/>
          <w:color w:val="0D0D0D" w:themeColor="text1" w:themeTint="F2"/>
          <w:sz w:val="28"/>
          <w:szCs w:val="28"/>
          <w:lang w:val="ru-RU"/>
        </w:rPr>
        <w:t xml:space="preserve">утвержден </w:t>
      </w:r>
      <w:r w:rsidRPr="000F6155">
        <w:rPr>
          <w:rStyle w:val="s0"/>
          <w:rFonts w:cs="Times New Roman"/>
          <w:color w:val="0D0D0D" w:themeColor="text1" w:themeTint="F2"/>
          <w:sz w:val="28"/>
          <w:szCs w:val="28"/>
          <w:lang w:val="ru-RU"/>
        </w:rPr>
        <w:t xml:space="preserve">приказ МЗ РК </w:t>
      </w:r>
      <w:r w:rsidR="00867E22" w:rsidRPr="000F6155">
        <w:rPr>
          <w:rStyle w:val="s0"/>
          <w:rFonts w:cs="Times New Roman"/>
          <w:color w:val="000000" w:themeColor="text1"/>
          <w:sz w:val="28"/>
          <w:lang w:val="ru-RU"/>
        </w:rPr>
        <w:t>№</w:t>
      </w:r>
      <w:r w:rsidR="00A53AC3" w:rsidRPr="00A53AC3">
        <w:rPr>
          <w:rStyle w:val="s0"/>
          <w:rFonts w:cs="Times New Roman"/>
          <w:color w:val="000000" w:themeColor="text1"/>
          <w:sz w:val="28"/>
          <w:lang w:val="ru-RU"/>
        </w:rPr>
        <w:t xml:space="preserve"> </w:t>
      </w:r>
      <w:r w:rsidR="00867E22" w:rsidRPr="000F6155">
        <w:rPr>
          <w:rStyle w:val="s0"/>
          <w:rFonts w:cs="Times New Roman"/>
          <w:color w:val="0D0D0D" w:themeColor="text1" w:themeTint="F2"/>
          <w:sz w:val="28"/>
          <w:szCs w:val="28"/>
          <w:lang w:val="ru-RU"/>
        </w:rPr>
        <w:t xml:space="preserve">ҚР ДСМ-20 </w:t>
      </w:r>
      <w:r w:rsidRPr="000F6155">
        <w:rPr>
          <w:rStyle w:val="s0"/>
          <w:rFonts w:cs="Times New Roman"/>
          <w:color w:val="0D0D0D" w:themeColor="text1" w:themeTint="F2"/>
          <w:sz w:val="28"/>
          <w:szCs w:val="28"/>
          <w:lang w:val="ru-RU"/>
        </w:rPr>
        <w:t xml:space="preserve">от 05.04.2019г. </w:t>
      </w:r>
      <w:r w:rsidR="00867E22" w:rsidRPr="000F6155">
        <w:rPr>
          <w:rStyle w:val="s0"/>
          <w:rFonts w:cs="Times New Roman"/>
          <w:color w:val="0D0D0D" w:themeColor="text1" w:themeTint="F2"/>
          <w:sz w:val="28"/>
          <w:szCs w:val="28"/>
          <w:lang w:val="ru-RU"/>
        </w:rPr>
        <w:t>«</w:t>
      </w:r>
      <w:hyperlink r:id="rId14" w:history="1">
        <w:r w:rsidR="00867E22" w:rsidRPr="000F6155">
          <w:rPr>
            <w:rStyle w:val="s0"/>
            <w:rFonts w:cs="Times New Roman"/>
            <w:color w:val="0D0D0D" w:themeColor="text1" w:themeTint="F2"/>
            <w:sz w:val="28"/>
            <w:szCs w:val="28"/>
            <w:lang w:val="ru-RU"/>
          </w:rPr>
          <w:t>Об утверждении положения о Центральной комиссии по биоэтике</w:t>
        </w:r>
      </w:hyperlink>
      <w:r w:rsidR="00867E22" w:rsidRPr="000F6155">
        <w:rPr>
          <w:rStyle w:val="s0"/>
          <w:rFonts w:cs="Times New Roman"/>
          <w:color w:val="0D0D0D" w:themeColor="text1" w:themeTint="F2"/>
          <w:sz w:val="28"/>
          <w:szCs w:val="28"/>
          <w:lang w:val="ru-RU"/>
        </w:rPr>
        <w:t xml:space="preserve">». </w:t>
      </w:r>
      <w:r w:rsidRPr="000F6155">
        <w:rPr>
          <w:rStyle w:val="s0"/>
          <w:rFonts w:cs="Times New Roman"/>
          <w:color w:val="000000" w:themeColor="text1"/>
          <w:sz w:val="28"/>
          <w:lang w:val="ru-RU"/>
        </w:rPr>
        <w:t>П</w:t>
      </w:r>
      <w:r w:rsidR="00F67DA5" w:rsidRPr="000F6155">
        <w:rPr>
          <w:rFonts w:ascii="Times New Roman" w:eastAsiaTheme="minorEastAsia" w:hAnsi="Times New Roman" w:cs="Times New Roman"/>
          <w:color w:val="0D0D0D" w:themeColor="text1" w:themeTint="F2"/>
          <w:kern w:val="24"/>
          <w:sz w:val="28"/>
          <w:szCs w:val="28"/>
          <w:lang w:val="ru-RU"/>
        </w:rPr>
        <w:t xml:space="preserve">ересмотрены </w:t>
      </w:r>
      <w:r w:rsidR="00F67DA5" w:rsidRPr="000F6155">
        <w:rPr>
          <w:rFonts w:ascii="Times New Roman" w:hAnsi="Times New Roman" w:cs="Times New Roman"/>
          <w:color w:val="0D0D0D" w:themeColor="text1" w:themeTint="F2"/>
          <w:kern w:val="24"/>
          <w:sz w:val="28"/>
          <w:szCs w:val="28"/>
          <w:lang w:val="ru-RU"/>
        </w:rPr>
        <w:t>Правила проведения клинических исследований: у</w:t>
      </w:r>
      <w:r w:rsidR="00F67DA5" w:rsidRPr="000F6155">
        <w:rPr>
          <w:rFonts w:ascii="Times New Roman" w:hAnsi="Times New Roman" w:cs="Times New Roman"/>
          <w:color w:val="0D0D0D" w:themeColor="text1" w:themeTint="F2"/>
          <w:kern w:val="24"/>
          <w:sz w:val="28"/>
          <w:szCs w:val="28"/>
          <w:lang w:val="kk-KZ"/>
        </w:rPr>
        <w:t xml:space="preserve">твержден приказ </w:t>
      </w:r>
      <w:r w:rsidR="00F67DA5" w:rsidRPr="000F6155">
        <w:rPr>
          <w:rFonts w:ascii="Times New Roman" w:hAnsi="Times New Roman" w:cs="Times New Roman"/>
          <w:color w:val="0D0D0D" w:themeColor="text1" w:themeTint="F2"/>
          <w:kern w:val="24"/>
          <w:sz w:val="28"/>
          <w:szCs w:val="28"/>
          <w:lang w:val="ru-RU"/>
        </w:rPr>
        <w:t>М</w:t>
      </w:r>
      <w:r w:rsidR="00F67DA5" w:rsidRPr="000F6155">
        <w:rPr>
          <w:rFonts w:ascii="Times New Roman" w:hAnsi="Times New Roman" w:cs="Times New Roman"/>
          <w:color w:val="0D0D0D" w:themeColor="text1" w:themeTint="F2"/>
          <w:kern w:val="24"/>
          <w:sz w:val="28"/>
          <w:szCs w:val="28"/>
          <w:lang w:val="kk-KZ"/>
        </w:rPr>
        <w:t>З РК</w:t>
      </w:r>
      <w:r w:rsidR="00867E22" w:rsidRPr="000F6155">
        <w:rPr>
          <w:rFonts w:ascii="Times New Roman" w:hAnsi="Times New Roman" w:cs="Times New Roman"/>
          <w:color w:val="0D0D0D" w:themeColor="text1" w:themeTint="F2"/>
          <w:kern w:val="24"/>
          <w:sz w:val="28"/>
          <w:szCs w:val="28"/>
          <w:lang w:val="kk-KZ"/>
        </w:rPr>
        <w:t xml:space="preserve"> </w:t>
      </w:r>
      <w:r w:rsidR="00867E22" w:rsidRPr="000F6155">
        <w:rPr>
          <w:rFonts w:ascii="Times New Roman" w:hAnsi="Times New Roman" w:cs="Times New Roman"/>
          <w:bCs/>
          <w:color w:val="0D0D0D" w:themeColor="text1" w:themeTint="F2"/>
          <w:sz w:val="28"/>
          <w:szCs w:val="28"/>
          <w:lang w:val="ru-RU" w:eastAsia="ru-RU"/>
        </w:rPr>
        <w:t>№ ҚР ДСМ-96</w:t>
      </w:r>
      <w:r w:rsidR="00867E22" w:rsidRPr="000F6155">
        <w:rPr>
          <w:rFonts w:ascii="Times New Roman" w:hAnsi="Times New Roman" w:cs="Times New Roman"/>
          <w:color w:val="0D0D0D" w:themeColor="text1" w:themeTint="F2"/>
          <w:sz w:val="28"/>
          <w:szCs w:val="28"/>
          <w:lang w:val="ru-RU"/>
        </w:rPr>
        <w:t xml:space="preserve"> </w:t>
      </w:r>
      <w:r w:rsidR="00F67DA5" w:rsidRPr="000F6155">
        <w:rPr>
          <w:rFonts w:ascii="Times New Roman" w:hAnsi="Times New Roman" w:cs="Times New Roman"/>
          <w:color w:val="0D0D0D" w:themeColor="text1" w:themeTint="F2"/>
          <w:kern w:val="24"/>
          <w:sz w:val="28"/>
          <w:szCs w:val="28"/>
          <w:lang w:val="ru-RU"/>
        </w:rPr>
        <w:t xml:space="preserve">от </w:t>
      </w:r>
      <w:r w:rsidR="00867E22" w:rsidRPr="000F6155">
        <w:rPr>
          <w:rFonts w:ascii="Times New Roman" w:hAnsi="Times New Roman" w:cs="Times New Roman"/>
          <w:color w:val="0D0D0D" w:themeColor="text1" w:themeTint="F2"/>
          <w:sz w:val="28"/>
          <w:szCs w:val="28"/>
          <w:lang w:val="ru-RU"/>
        </w:rPr>
        <w:t xml:space="preserve">24.06.2019г. </w:t>
      </w:r>
      <w:r w:rsidR="00F67DA5" w:rsidRPr="000F6155">
        <w:rPr>
          <w:rFonts w:ascii="Times New Roman" w:hAnsi="Times New Roman" w:cs="Times New Roman"/>
          <w:color w:val="0D0D0D" w:themeColor="text1" w:themeTint="F2"/>
          <w:kern w:val="24"/>
          <w:sz w:val="28"/>
          <w:szCs w:val="28"/>
          <w:lang w:val="kk-KZ"/>
        </w:rPr>
        <w:t>«</w:t>
      </w:r>
      <w:r w:rsidR="00F67DA5" w:rsidRPr="000F6155">
        <w:rPr>
          <w:rFonts w:ascii="Times New Roman" w:hAnsi="Times New Roman" w:cs="Times New Roman"/>
          <w:color w:val="0D0D0D" w:themeColor="text1" w:themeTint="F2"/>
          <w:sz w:val="28"/>
          <w:szCs w:val="28"/>
          <w:lang w:val="ru-RU"/>
        </w:rPr>
        <w:t xml:space="preserve">О внесении изменений в Приказ Министра здравоохранения Республики Казахстан от </w:t>
      </w:r>
      <w:r w:rsidR="00867E22" w:rsidRPr="000F6155">
        <w:rPr>
          <w:rFonts w:ascii="Times New Roman" w:hAnsi="Times New Roman" w:cs="Times New Roman"/>
          <w:color w:val="0D0D0D" w:themeColor="text1" w:themeTint="F2"/>
          <w:kern w:val="24"/>
          <w:sz w:val="28"/>
          <w:szCs w:val="28"/>
          <w:lang w:val="ru-RU"/>
        </w:rPr>
        <w:t>02.04.2018г.</w:t>
      </w:r>
      <w:r w:rsidR="00F67DA5" w:rsidRPr="000F6155">
        <w:rPr>
          <w:rFonts w:ascii="Times New Roman" w:hAnsi="Times New Roman" w:cs="Times New Roman"/>
          <w:color w:val="0D0D0D" w:themeColor="text1" w:themeTint="F2"/>
          <w:kern w:val="24"/>
          <w:sz w:val="28"/>
          <w:szCs w:val="28"/>
          <w:lang w:val="ru-RU"/>
        </w:rPr>
        <w:t xml:space="preserve"> № </w:t>
      </w:r>
      <w:r w:rsidR="00FC61E6" w:rsidRPr="000F6155">
        <w:rPr>
          <w:rFonts w:ascii="Times New Roman" w:hAnsi="Times New Roman" w:cs="Times New Roman"/>
          <w:color w:val="0D0D0D" w:themeColor="text1" w:themeTint="F2"/>
          <w:kern w:val="24"/>
          <w:sz w:val="28"/>
          <w:szCs w:val="28"/>
          <w:lang w:val="ru-RU"/>
        </w:rPr>
        <w:t>142</w:t>
      </w:r>
      <w:r w:rsidR="00FC61E6" w:rsidRPr="000F6155">
        <w:rPr>
          <w:rFonts w:ascii="Times New Roman" w:hAnsi="Times New Roman" w:cs="Times New Roman"/>
          <w:color w:val="0D0D0D" w:themeColor="text1" w:themeTint="F2"/>
          <w:kern w:val="24"/>
          <w:sz w:val="28"/>
          <w:szCs w:val="28"/>
          <w:lang w:val="kk-KZ"/>
        </w:rPr>
        <w:t xml:space="preserve"> </w:t>
      </w:r>
      <w:r w:rsidR="00FC61E6" w:rsidRPr="000F6155">
        <w:rPr>
          <w:rFonts w:ascii="Times New Roman" w:hAnsi="Times New Roman" w:cs="Times New Roman"/>
          <w:color w:val="0D0D0D" w:themeColor="text1" w:themeTint="F2"/>
          <w:sz w:val="28"/>
          <w:szCs w:val="28"/>
          <w:lang w:val="ru-RU"/>
        </w:rPr>
        <w:t>«</w:t>
      </w:r>
      <w:r w:rsidR="00F67DA5" w:rsidRPr="000F6155">
        <w:rPr>
          <w:rFonts w:ascii="Times New Roman" w:hAnsi="Times New Roman" w:cs="Times New Roman"/>
          <w:color w:val="0D0D0D" w:themeColor="text1" w:themeTint="F2"/>
          <w:sz w:val="28"/>
          <w:szCs w:val="28"/>
          <w:lang w:val="ru-RU"/>
        </w:rPr>
        <w:t>Об утверждении Правил проведения медико-биологических экспериментов, доклинических (неклинических) и клинических исследований, а также требований к доклиническим и клиническим базам».</w:t>
      </w:r>
    </w:p>
    <w:p w14:paraId="6673C5FF" w14:textId="42C65CFC" w:rsidR="00177A8B" w:rsidRDefault="00C34EF4" w:rsidP="00177A8B">
      <w:pPr>
        <w:pBdr>
          <w:bottom w:val="single" w:sz="4" w:space="31" w:color="FFFFFF"/>
        </w:pBdr>
        <w:spacing w:after="0" w:line="240" w:lineRule="auto"/>
        <w:ind w:left="77" w:firstLine="631"/>
        <w:jc w:val="both"/>
        <w:rPr>
          <w:rFonts w:ascii="Times New Roman" w:hAnsi="Times New Roman" w:cs="Times New Roman"/>
          <w:sz w:val="28"/>
          <w:szCs w:val="28"/>
          <w:lang w:val="kk-KZ"/>
        </w:rPr>
      </w:pPr>
      <w:r w:rsidRPr="00177A8B">
        <w:rPr>
          <w:rFonts w:ascii="Times New Roman" w:hAnsi="Times New Roman" w:cs="Times New Roman"/>
          <w:sz w:val="28"/>
          <w:szCs w:val="28"/>
          <w:lang w:val="ru-RU"/>
        </w:rPr>
        <w:lastRenderedPageBreak/>
        <w:t xml:space="preserve">Работа </w:t>
      </w:r>
      <w:r w:rsidR="00E33A52">
        <w:rPr>
          <w:rFonts w:ascii="Times New Roman" w:hAnsi="Times New Roman" w:cs="Times New Roman"/>
          <w:color w:val="0D0D0D" w:themeColor="text1" w:themeTint="F2"/>
          <w:sz w:val="28"/>
          <w:szCs w:val="28"/>
          <w:lang w:val="ru-RU"/>
        </w:rPr>
        <w:t xml:space="preserve">МЗ РК </w:t>
      </w:r>
      <w:r w:rsidR="00E33A52" w:rsidRPr="006A50B7">
        <w:rPr>
          <w:rFonts w:ascii="Times New Roman" w:hAnsi="Times New Roman" w:cs="Times New Roman"/>
          <w:color w:val="0D0D0D" w:themeColor="text1" w:themeTint="F2"/>
          <w:sz w:val="28"/>
          <w:szCs w:val="28"/>
          <w:lang w:val="ru-RU"/>
        </w:rPr>
        <w:t xml:space="preserve"> </w:t>
      </w:r>
      <w:r w:rsidRPr="00177A8B">
        <w:rPr>
          <w:rFonts w:ascii="Times New Roman" w:hAnsi="Times New Roman" w:cs="Times New Roman"/>
          <w:sz w:val="28"/>
          <w:szCs w:val="28"/>
          <w:lang w:val="ru-RU"/>
        </w:rPr>
        <w:t xml:space="preserve">представлена в стратегическом плане </w:t>
      </w:r>
      <w:r w:rsidRPr="00177A8B">
        <w:rPr>
          <w:rFonts w:ascii="Times New Roman" w:hAnsi="Times New Roman" w:cs="Times New Roman"/>
          <w:b/>
          <w:sz w:val="28"/>
          <w:szCs w:val="28"/>
          <w:lang w:val="ru-RU"/>
        </w:rPr>
        <w:t>20 целевыми индикаторами,</w:t>
      </w:r>
      <w:r w:rsidRPr="00177A8B">
        <w:rPr>
          <w:rFonts w:ascii="Times New Roman" w:hAnsi="Times New Roman" w:cs="Times New Roman"/>
          <w:sz w:val="28"/>
          <w:szCs w:val="28"/>
          <w:lang w:val="ru-RU"/>
        </w:rPr>
        <w:t xml:space="preserve"> из которых </w:t>
      </w:r>
      <w:r w:rsidR="00A81BA7">
        <w:rPr>
          <w:rFonts w:ascii="Times New Roman" w:hAnsi="Times New Roman" w:cs="Times New Roman"/>
          <w:sz w:val="28"/>
          <w:szCs w:val="28"/>
          <w:lang w:val="ru-RU"/>
        </w:rPr>
        <w:t>3</w:t>
      </w:r>
      <w:r w:rsidR="001E0DDF" w:rsidRPr="00177A8B">
        <w:rPr>
          <w:rFonts w:ascii="Times New Roman" w:hAnsi="Times New Roman" w:cs="Times New Roman"/>
          <w:sz w:val="28"/>
          <w:szCs w:val="28"/>
          <w:lang w:val="ru-RU"/>
        </w:rPr>
        <w:t xml:space="preserve"> </w:t>
      </w:r>
      <w:r w:rsidR="001E0DDF" w:rsidRPr="00177A8B">
        <w:rPr>
          <w:rFonts w:ascii="Times New Roman" w:hAnsi="Times New Roman" w:cs="Times New Roman"/>
          <w:sz w:val="28"/>
          <w:szCs w:val="28"/>
          <w:lang w:val="kk-KZ"/>
        </w:rPr>
        <w:t>индикатора достигуты частично:</w:t>
      </w:r>
    </w:p>
    <w:p w14:paraId="7CAAE0D1" w14:textId="16CABE58" w:rsidR="00177A8B" w:rsidRDefault="004E7C9D" w:rsidP="00177A8B">
      <w:pPr>
        <w:pBdr>
          <w:bottom w:val="single" w:sz="4" w:space="31" w:color="FFFFFF"/>
        </w:pBdr>
        <w:spacing w:after="0" w:line="240" w:lineRule="auto"/>
        <w:ind w:left="77" w:firstLine="631"/>
        <w:jc w:val="both"/>
        <w:rPr>
          <w:rFonts w:ascii="Times New Roman" w:hAnsi="Times New Roman" w:cs="Times New Roman"/>
          <w:i/>
          <w:sz w:val="28"/>
          <w:szCs w:val="28"/>
          <w:lang w:val="kk-KZ"/>
        </w:rPr>
      </w:pPr>
      <w:r>
        <w:rPr>
          <w:rFonts w:ascii="Times New Roman" w:hAnsi="Times New Roman" w:cs="Times New Roman"/>
          <w:b/>
          <w:sz w:val="28"/>
          <w:szCs w:val="28"/>
          <w:lang w:val="ru-RU"/>
        </w:rPr>
        <w:t>1.</w:t>
      </w:r>
      <w:r w:rsidR="00177A8B" w:rsidRPr="00177A8B">
        <w:rPr>
          <w:rFonts w:ascii="Times New Roman" w:hAnsi="Times New Roman" w:cs="Times New Roman"/>
          <w:b/>
          <w:sz w:val="28"/>
          <w:szCs w:val="28"/>
          <w:lang w:val="ru-RU"/>
        </w:rPr>
        <w:t>Показатель «</w:t>
      </w:r>
      <w:r w:rsidR="00177A8B" w:rsidRPr="00177A8B">
        <w:rPr>
          <w:rFonts w:ascii="Times New Roman" w:hAnsi="Times New Roman" w:cs="Times New Roman"/>
          <w:b/>
          <w:sz w:val="28"/>
          <w:szCs w:val="28"/>
          <w:lang w:val="kk-KZ"/>
        </w:rPr>
        <w:t>Общая смертность</w:t>
      </w:r>
      <w:r w:rsidR="00177A8B" w:rsidRPr="00177A8B">
        <w:rPr>
          <w:rFonts w:ascii="Times New Roman" w:hAnsi="Times New Roman" w:cs="Times New Roman"/>
          <w:b/>
          <w:sz w:val="28"/>
          <w:szCs w:val="28"/>
          <w:lang w:val="ru-RU"/>
        </w:rPr>
        <w:t xml:space="preserve"> </w:t>
      </w:r>
      <w:r w:rsidR="00177A8B" w:rsidRPr="00177A8B">
        <w:rPr>
          <w:rFonts w:ascii="Times New Roman" w:hAnsi="Times New Roman" w:cs="Times New Roman"/>
          <w:b/>
          <w:sz w:val="28"/>
          <w:szCs w:val="28"/>
          <w:lang w:val="kk-KZ"/>
        </w:rPr>
        <w:t>населения</w:t>
      </w:r>
      <w:r w:rsidR="00177A8B" w:rsidRPr="00177A8B">
        <w:rPr>
          <w:rFonts w:ascii="Times New Roman" w:hAnsi="Times New Roman" w:cs="Times New Roman"/>
          <w:b/>
          <w:sz w:val="28"/>
          <w:szCs w:val="28"/>
          <w:lang w:val="ru-RU"/>
        </w:rPr>
        <w:t>»</w:t>
      </w:r>
      <w:r w:rsidR="00177A8B">
        <w:rPr>
          <w:rFonts w:ascii="Times New Roman" w:hAnsi="Times New Roman" w:cs="Times New Roman"/>
          <w:b/>
          <w:sz w:val="28"/>
          <w:szCs w:val="28"/>
          <w:lang w:val="ru-RU"/>
        </w:rPr>
        <w:t xml:space="preserve"> </w:t>
      </w:r>
      <w:r w:rsidR="00177A8B" w:rsidRPr="000F6155">
        <w:rPr>
          <w:rFonts w:ascii="Times New Roman" w:hAnsi="Times New Roman" w:cs="Times New Roman"/>
          <w:i/>
          <w:sz w:val="26"/>
          <w:szCs w:val="26"/>
          <w:lang w:val="ru-RU"/>
        </w:rPr>
        <w:t>(</w:t>
      </w:r>
      <w:r w:rsidR="00177A8B" w:rsidRPr="000F6155">
        <w:rPr>
          <w:rFonts w:ascii="Times New Roman" w:hAnsi="Times New Roman" w:cs="Times New Roman"/>
          <w:i/>
          <w:sz w:val="28"/>
          <w:szCs w:val="28"/>
          <w:lang w:val="ru-RU"/>
        </w:rPr>
        <w:t xml:space="preserve">целевое значение - </w:t>
      </w:r>
      <w:r w:rsidR="00177A8B">
        <w:rPr>
          <w:rFonts w:ascii="Times New Roman" w:hAnsi="Times New Roman" w:cs="Times New Roman"/>
          <w:i/>
          <w:sz w:val="28"/>
          <w:szCs w:val="28"/>
          <w:lang w:val="kk-KZ"/>
        </w:rPr>
        <w:t>7,1 на 1000 родившихся живыми).</w:t>
      </w:r>
    </w:p>
    <w:p w14:paraId="7B517CE6" w14:textId="77777777" w:rsidR="00177A8B" w:rsidRDefault="00177A8B" w:rsidP="00177A8B">
      <w:pPr>
        <w:pBdr>
          <w:bottom w:val="single" w:sz="4" w:space="31" w:color="FFFFFF"/>
        </w:pBdr>
        <w:spacing w:after="0" w:line="240" w:lineRule="auto"/>
        <w:ind w:left="77" w:firstLine="631"/>
        <w:jc w:val="both"/>
        <w:rPr>
          <w:rFonts w:ascii="Times New Roman" w:hAnsi="Times New Roman" w:cs="Times New Roman"/>
          <w:sz w:val="28"/>
          <w:szCs w:val="28"/>
          <w:lang w:val="kk-KZ"/>
        </w:rPr>
      </w:pPr>
      <w:r w:rsidRPr="00177A8B">
        <w:rPr>
          <w:rFonts w:ascii="Times New Roman" w:hAnsi="Times New Roman" w:cs="Times New Roman"/>
          <w:sz w:val="28"/>
          <w:szCs w:val="28"/>
          <w:lang w:val="kk-KZ"/>
        </w:rPr>
        <w:t xml:space="preserve">За 2019 год общая смертность </w:t>
      </w:r>
      <w:r w:rsidRPr="00177A8B">
        <w:rPr>
          <w:rFonts w:ascii="Times New Roman" w:hAnsi="Times New Roman" w:cs="Times New Roman"/>
          <w:sz w:val="28"/>
          <w:szCs w:val="28"/>
          <w:lang w:val="ru-RU"/>
        </w:rPr>
        <w:t xml:space="preserve">по предварительным (оперативным) данным </w:t>
      </w:r>
      <w:r w:rsidRPr="00177A8B">
        <w:rPr>
          <w:rFonts w:ascii="Times New Roman" w:hAnsi="Times New Roman" w:cs="Times New Roman"/>
          <w:sz w:val="28"/>
          <w:szCs w:val="28"/>
          <w:lang w:val="kk-KZ"/>
        </w:rPr>
        <w:t xml:space="preserve">составила </w:t>
      </w:r>
      <w:r w:rsidRPr="00177A8B">
        <w:rPr>
          <w:rFonts w:ascii="Times New Roman" w:hAnsi="Times New Roman" w:cs="Times New Roman"/>
          <w:b/>
          <w:sz w:val="28"/>
          <w:szCs w:val="28"/>
          <w:lang w:val="kk-KZ"/>
        </w:rPr>
        <w:t>7,21</w:t>
      </w:r>
      <w:r w:rsidRPr="00177A8B">
        <w:rPr>
          <w:rFonts w:ascii="Times New Roman" w:hAnsi="Times New Roman" w:cs="Times New Roman"/>
          <w:sz w:val="28"/>
          <w:szCs w:val="28"/>
          <w:lang w:val="kk-KZ"/>
        </w:rPr>
        <w:t xml:space="preserve"> на 1000 населения при плановом значении </w:t>
      </w:r>
      <w:r w:rsidRPr="00177A8B">
        <w:rPr>
          <w:rFonts w:ascii="Times New Roman" w:hAnsi="Times New Roman" w:cs="Times New Roman"/>
          <w:b/>
          <w:sz w:val="28"/>
          <w:szCs w:val="28"/>
          <w:lang w:val="kk-KZ"/>
        </w:rPr>
        <w:t>7,1.</w:t>
      </w:r>
      <w:r w:rsidRPr="00177A8B">
        <w:rPr>
          <w:rFonts w:ascii="Times New Roman" w:hAnsi="Times New Roman" w:cs="Times New Roman"/>
          <w:sz w:val="28"/>
          <w:szCs w:val="28"/>
          <w:lang w:val="ru-RU"/>
        </w:rPr>
        <w:t xml:space="preserve"> Показатель по предварительным данным достигнут </w:t>
      </w:r>
      <w:r w:rsidRPr="00177A8B">
        <w:rPr>
          <w:rFonts w:ascii="Times New Roman" w:hAnsi="Times New Roman" w:cs="Times New Roman"/>
          <w:b/>
          <w:sz w:val="28"/>
          <w:szCs w:val="28"/>
          <w:lang w:val="ru-RU"/>
        </w:rPr>
        <w:t>на 98,5%</w:t>
      </w:r>
      <w:r w:rsidRPr="00177A8B">
        <w:rPr>
          <w:rFonts w:ascii="Times New Roman" w:hAnsi="Times New Roman" w:cs="Times New Roman"/>
          <w:b/>
          <w:sz w:val="28"/>
          <w:szCs w:val="28"/>
          <w:lang w:val="kk-KZ"/>
        </w:rPr>
        <w:t>.</w:t>
      </w:r>
      <w:r w:rsidRPr="00177A8B">
        <w:rPr>
          <w:rFonts w:ascii="Times New Roman" w:hAnsi="Times New Roman" w:cs="Times New Roman"/>
          <w:sz w:val="28"/>
          <w:szCs w:val="28"/>
          <w:lang w:val="kk-KZ"/>
        </w:rPr>
        <w:t xml:space="preserve"> </w:t>
      </w:r>
    </w:p>
    <w:p w14:paraId="07C129BA" w14:textId="04D7A386" w:rsidR="00177A8B" w:rsidRPr="00177A8B" w:rsidRDefault="00374BC3" w:rsidP="00177A8B">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177A8B">
        <w:rPr>
          <w:rFonts w:ascii="Times New Roman" w:hAnsi="Times New Roman" w:cs="Times New Roman"/>
          <w:sz w:val="28"/>
          <w:szCs w:val="28"/>
          <w:lang w:val="ru-RU"/>
        </w:rPr>
        <w:t xml:space="preserve">В динамике за последние 10 лет общая смертность в Республике Казахстан </w:t>
      </w:r>
      <w:r w:rsidRPr="00177A8B">
        <w:rPr>
          <w:rFonts w:ascii="Times New Roman" w:hAnsi="Times New Roman" w:cs="Times New Roman"/>
          <w:b/>
          <w:sz w:val="28"/>
          <w:szCs w:val="28"/>
          <w:lang w:val="ru-RU"/>
        </w:rPr>
        <w:t>снизилась на 20%</w:t>
      </w:r>
      <w:r w:rsidRPr="00177A8B">
        <w:rPr>
          <w:rFonts w:ascii="Times New Roman" w:hAnsi="Times New Roman" w:cs="Times New Roman"/>
          <w:sz w:val="28"/>
          <w:szCs w:val="28"/>
          <w:lang w:val="ru-RU"/>
        </w:rPr>
        <w:t xml:space="preserve"> </w:t>
      </w:r>
      <w:r w:rsidRPr="00177A8B">
        <w:rPr>
          <w:rFonts w:ascii="Times New Roman" w:hAnsi="Times New Roman" w:cs="Times New Roman"/>
          <w:i/>
          <w:sz w:val="26"/>
          <w:szCs w:val="26"/>
          <w:lang w:val="ru-RU"/>
        </w:rPr>
        <w:t>(с 8,9 в 2009 году</w:t>
      </w:r>
      <w:r w:rsidRPr="00177A8B">
        <w:rPr>
          <w:rFonts w:ascii="Times New Roman" w:hAnsi="Times New Roman" w:cs="Times New Roman"/>
          <w:sz w:val="28"/>
          <w:szCs w:val="28"/>
          <w:lang w:val="ru-RU"/>
        </w:rPr>
        <w:t xml:space="preserve"> </w:t>
      </w:r>
      <w:r w:rsidRPr="00177A8B">
        <w:rPr>
          <w:rFonts w:ascii="Times New Roman" w:hAnsi="Times New Roman" w:cs="Times New Roman"/>
          <w:i/>
          <w:sz w:val="26"/>
          <w:szCs w:val="26"/>
          <w:lang w:val="ru-RU"/>
        </w:rPr>
        <w:t>до 7,1 в 2019 году на 1000 населения).</w:t>
      </w:r>
      <w:r w:rsidRPr="00177A8B">
        <w:rPr>
          <w:rFonts w:ascii="Times New Roman" w:hAnsi="Times New Roman" w:cs="Times New Roman"/>
          <w:i/>
          <w:lang w:val="ru-RU"/>
        </w:rPr>
        <w:t xml:space="preserve"> </w:t>
      </w:r>
      <w:r w:rsidRPr="00177A8B">
        <w:rPr>
          <w:rFonts w:ascii="Times New Roman" w:hAnsi="Times New Roman" w:cs="Times New Roman"/>
          <w:sz w:val="28"/>
          <w:szCs w:val="28"/>
          <w:lang w:val="ru-RU"/>
        </w:rPr>
        <w:t xml:space="preserve">За три года </w:t>
      </w:r>
      <w:r w:rsidRPr="00177A8B">
        <w:rPr>
          <w:rFonts w:ascii="Times New Roman" w:hAnsi="Times New Roman" w:cs="Times New Roman"/>
          <w:i/>
          <w:sz w:val="26"/>
          <w:szCs w:val="26"/>
          <w:lang w:val="ru-RU"/>
        </w:rPr>
        <w:t xml:space="preserve">(2016 – 2018 годы) </w:t>
      </w:r>
      <w:r w:rsidRPr="00177A8B">
        <w:rPr>
          <w:rFonts w:ascii="Times New Roman" w:hAnsi="Times New Roman" w:cs="Times New Roman"/>
          <w:sz w:val="28"/>
          <w:szCs w:val="28"/>
          <w:lang w:val="ru-RU"/>
        </w:rPr>
        <w:t xml:space="preserve">показатель смертности </w:t>
      </w:r>
      <w:r w:rsidRPr="00177A8B">
        <w:rPr>
          <w:rFonts w:ascii="Times New Roman" w:hAnsi="Times New Roman" w:cs="Times New Roman"/>
          <w:b/>
          <w:sz w:val="28"/>
          <w:szCs w:val="28"/>
          <w:lang w:val="ru-RU"/>
        </w:rPr>
        <w:t>снизился на 3%</w:t>
      </w:r>
      <w:r w:rsidRPr="00177A8B">
        <w:rPr>
          <w:rFonts w:ascii="Times New Roman" w:hAnsi="Times New Roman" w:cs="Times New Roman"/>
          <w:i/>
          <w:sz w:val="26"/>
          <w:szCs w:val="26"/>
          <w:lang w:val="ru-RU"/>
        </w:rPr>
        <w:t xml:space="preserve">, </w:t>
      </w:r>
      <w:r w:rsidRPr="00177A8B">
        <w:rPr>
          <w:rFonts w:ascii="Times New Roman" w:hAnsi="Times New Roman" w:cs="Times New Roman"/>
          <w:sz w:val="28"/>
          <w:szCs w:val="28"/>
          <w:lang w:val="ru-RU"/>
        </w:rPr>
        <w:t xml:space="preserve">что позволило увеличить ожидаемую продолжительность жизни населения с 72,3 лет в </w:t>
      </w:r>
      <w:r w:rsidR="00FD3912">
        <w:rPr>
          <w:rFonts w:ascii="Times New Roman" w:hAnsi="Times New Roman" w:cs="Times New Roman"/>
          <w:sz w:val="28"/>
          <w:szCs w:val="28"/>
          <w:lang w:val="ru-RU"/>
        </w:rPr>
        <w:t xml:space="preserve">                     </w:t>
      </w:r>
      <w:r w:rsidRPr="00177A8B">
        <w:rPr>
          <w:rFonts w:ascii="Times New Roman" w:hAnsi="Times New Roman" w:cs="Times New Roman"/>
          <w:sz w:val="28"/>
          <w:szCs w:val="28"/>
          <w:lang w:val="ru-RU"/>
        </w:rPr>
        <w:t xml:space="preserve">2016 году до 73,15 лет в 2018 году (на 0,85 лет или 1,18%). </w:t>
      </w:r>
    </w:p>
    <w:p w14:paraId="22213414" w14:textId="77777777" w:rsidR="00177A8B" w:rsidRDefault="00374BC3" w:rsidP="00177A8B">
      <w:pPr>
        <w:pBdr>
          <w:bottom w:val="single" w:sz="4" w:space="31" w:color="FFFFFF"/>
        </w:pBdr>
        <w:spacing w:after="0" w:line="240" w:lineRule="auto"/>
        <w:ind w:left="77" w:firstLine="631"/>
        <w:jc w:val="both"/>
        <w:rPr>
          <w:rFonts w:ascii="Times New Roman" w:hAnsi="Times New Roman" w:cs="Times New Roman"/>
          <w:sz w:val="28"/>
          <w:szCs w:val="28"/>
          <w:lang w:val="kk-KZ"/>
        </w:rPr>
      </w:pPr>
      <w:r w:rsidRPr="00177A8B">
        <w:rPr>
          <w:rFonts w:ascii="Times New Roman" w:hAnsi="Times New Roman" w:cs="Times New Roman"/>
          <w:sz w:val="28"/>
          <w:szCs w:val="28"/>
          <w:lang w:val="kk-KZ"/>
        </w:rPr>
        <w:t xml:space="preserve">Среди </w:t>
      </w:r>
      <w:r w:rsidRPr="00177A8B">
        <w:rPr>
          <w:rFonts w:ascii="Times New Roman" w:hAnsi="Times New Roman" w:cs="Times New Roman"/>
          <w:b/>
          <w:sz w:val="28"/>
          <w:szCs w:val="28"/>
          <w:lang w:val="kk-KZ"/>
        </w:rPr>
        <w:t>топ-пять причин</w:t>
      </w:r>
      <w:r w:rsidRPr="00177A8B">
        <w:rPr>
          <w:rFonts w:ascii="Times New Roman" w:hAnsi="Times New Roman" w:cs="Times New Roman"/>
          <w:sz w:val="28"/>
          <w:szCs w:val="28"/>
          <w:lang w:val="kk-KZ"/>
        </w:rPr>
        <w:t xml:space="preserve"> общей смертности в РК лидируют, как и в мире:</w:t>
      </w:r>
    </w:p>
    <w:p w14:paraId="4A801DB4" w14:textId="2BBD5A5F"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kk-KZ"/>
        </w:rPr>
      </w:pPr>
      <w:r>
        <w:rPr>
          <w:rFonts w:ascii="Times New Roman" w:hAnsi="Times New Roman" w:cs="Times New Roman"/>
          <w:sz w:val="28"/>
          <w:szCs w:val="28"/>
          <w:lang w:val="ru-RU"/>
        </w:rPr>
        <w:t xml:space="preserve">1) </w:t>
      </w:r>
      <w:r w:rsidR="00374BC3" w:rsidRPr="00177A8B">
        <w:rPr>
          <w:rFonts w:ascii="Times New Roman" w:hAnsi="Times New Roman" w:cs="Times New Roman"/>
          <w:sz w:val="28"/>
          <w:szCs w:val="28"/>
          <w:lang w:val="ru-RU"/>
        </w:rPr>
        <w:t>острый инфаркт миокарда</w:t>
      </w:r>
      <w:r w:rsidR="00374BC3" w:rsidRPr="00177A8B">
        <w:rPr>
          <w:rFonts w:ascii="Times New Roman" w:hAnsi="Times New Roman" w:cs="Times New Roman"/>
          <w:sz w:val="28"/>
          <w:szCs w:val="28"/>
          <w:lang w:val="kk-KZ"/>
        </w:rPr>
        <w:t xml:space="preserve">; </w:t>
      </w:r>
    </w:p>
    <w:p w14:paraId="2155E7E5" w14:textId="38E26E9B"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74BC3" w:rsidRPr="00177A8B">
        <w:rPr>
          <w:rFonts w:ascii="Times New Roman" w:hAnsi="Times New Roman" w:cs="Times New Roman"/>
          <w:sz w:val="28"/>
          <w:szCs w:val="28"/>
          <w:lang w:val="kk-KZ"/>
        </w:rPr>
        <w:t>инсульты;</w:t>
      </w:r>
    </w:p>
    <w:p w14:paraId="6E03FC9D" w14:textId="61BA06ED"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74BC3" w:rsidRPr="00177A8B">
        <w:rPr>
          <w:rFonts w:ascii="Times New Roman" w:hAnsi="Times New Roman" w:cs="Times New Roman"/>
          <w:sz w:val="28"/>
          <w:szCs w:val="28"/>
          <w:lang w:val="kk-KZ"/>
        </w:rPr>
        <w:t xml:space="preserve">болезни органов дыхания; </w:t>
      </w:r>
    </w:p>
    <w:p w14:paraId="36C4D9D5" w14:textId="38A88B0A"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374BC3" w:rsidRPr="00177A8B">
        <w:rPr>
          <w:rFonts w:ascii="Times New Roman" w:hAnsi="Times New Roman" w:cs="Times New Roman"/>
          <w:sz w:val="28"/>
          <w:szCs w:val="28"/>
          <w:lang w:val="kk-KZ"/>
        </w:rPr>
        <w:t xml:space="preserve">несчастные случаи, травмы и отравления; </w:t>
      </w:r>
    </w:p>
    <w:p w14:paraId="3C0963C8" w14:textId="34EAC96A"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374BC3" w:rsidRPr="00E069CC">
        <w:rPr>
          <w:rFonts w:ascii="Times New Roman" w:hAnsi="Times New Roman" w:cs="Times New Roman"/>
          <w:sz w:val="28"/>
          <w:szCs w:val="28"/>
          <w:lang w:val="kk-KZ"/>
        </w:rPr>
        <w:t xml:space="preserve">злокачественные новообразования. </w:t>
      </w:r>
    </w:p>
    <w:p w14:paraId="29660705" w14:textId="77777777" w:rsidR="00E069CC" w:rsidRDefault="00374BC3" w:rsidP="00E069CC">
      <w:pPr>
        <w:pBdr>
          <w:bottom w:val="single" w:sz="4" w:space="31" w:color="FFFFFF"/>
        </w:pBdr>
        <w:spacing w:after="0" w:line="240" w:lineRule="auto"/>
        <w:ind w:left="77" w:firstLine="631"/>
        <w:jc w:val="both"/>
        <w:rPr>
          <w:rFonts w:ascii="Times New Roman" w:hAnsi="Times New Roman" w:cs="Times New Roman"/>
          <w:i/>
          <w:sz w:val="24"/>
          <w:szCs w:val="24"/>
          <w:lang w:val="kk-KZ"/>
        </w:rPr>
      </w:pPr>
      <w:r w:rsidRPr="00E069CC">
        <w:rPr>
          <w:rFonts w:ascii="Times New Roman" w:hAnsi="Times New Roman" w:cs="Times New Roman"/>
          <w:i/>
          <w:sz w:val="24"/>
          <w:szCs w:val="24"/>
          <w:lang w:val="kk-KZ"/>
        </w:rPr>
        <w:t>По данным за 2018 год, в статистике РК в топ пять основных классов причин общей смертности также вошли заболевания нервной системы по той причине, что у большинства лиц пожилого возраста причина смерти на дому организациями ПМСП кодируется как «заболевание нервной системы». И</w:t>
      </w:r>
      <w:r w:rsidRPr="00E069CC">
        <w:rPr>
          <w:rFonts w:ascii="Times New Roman" w:hAnsi="Times New Roman" w:cs="Times New Roman"/>
          <w:i/>
          <w:sz w:val="24"/>
          <w:szCs w:val="24"/>
          <w:lang w:val="ru-RU"/>
        </w:rPr>
        <w:t>нфаркты</w:t>
      </w:r>
      <w:r w:rsidRPr="00E069CC">
        <w:rPr>
          <w:rFonts w:ascii="Times New Roman" w:hAnsi="Times New Roman" w:cs="Times New Roman"/>
          <w:i/>
          <w:sz w:val="24"/>
          <w:szCs w:val="24"/>
          <w:lang w:val="kk-KZ"/>
        </w:rPr>
        <w:t xml:space="preserve"> и инсульты отнесены в одну категорию «болезни системы кровообращения».</w:t>
      </w:r>
    </w:p>
    <w:p w14:paraId="758BDF25" w14:textId="1B5053CF" w:rsidR="00E069CC" w:rsidRPr="00C0070E" w:rsidRDefault="00E069CC" w:rsidP="00E069CC">
      <w:pPr>
        <w:pBdr>
          <w:bottom w:val="single" w:sz="4" w:space="31" w:color="FFFFFF"/>
        </w:pBdr>
        <w:spacing w:after="0" w:line="240" w:lineRule="auto"/>
        <w:ind w:left="77" w:firstLine="631"/>
        <w:jc w:val="both"/>
        <w:rPr>
          <w:rFonts w:ascii="Times New Roman" w:hAnsi="Times New Roman" w:cs="Times New Roman"/>
          <w:i/>
          <w:sz w:val="24"/>
          <w:szCs w:val="24"/>
          <w:lang w:val="ru-RU"/>
        </w:rPr>
      </w:pPr>
      <w:r w:rsidRPr="00E069CC">
        <w:rPr>
          <w:rFonts w:ascii="Times New Roman" w:hAnsi="Times New Roman" w:cs="Times New Roman"/>
          <w:sz w:val="28"/>
          <w:szCs w:val="28"/>
          <w:lang w:val="ru-RU"/>
        </w:rPr>
        <w:t>По предварительным данным за 2019 год, смертность от</w:t>
      </w:r>
      <w:r w:rsidRPr="00E069CC">
        <w:rPr>
          <w:rFonts w:ascii="Times New Roman" w:hAnsi="Times New Roman" w:cs="Times New Roman"/>
          <w:b/>
          <w:sz w:val="28"/>
          <w:szCs w:val="28"/>
          <w:lang w:val="ru-RU"/>
        </w:rPr>
        <w:t xml:space="preserve"> болезней системы кровообращения </w:t>
      </w:r>
      <w:r w:rsidRPr="00E069CC">
        <w:rPr>
          <w:rFonts w:ascii="Times New Roman" w:hAnsi="Times New Roman" w:cs="Times New Roman"/>
          <w:sz w:val="28"/>
          <w:szCs w:val="28"/>
          <w:lang w:val="ru-RU"/>
        </w:rPr>
        <w:t>(инфаркты и инсульты)</w:t>
      </w:r>
      <w:r w:rsidRPr="00E069CC">
        <w:rPr>
          <w:rFonts w:ascii="Times New Roman" w:hAnsi="Times New Roman" w:cs="Times New Roman"/>
          <w:b/>
          <w:i/>
          <w:sz w:val="28"/>
          <w:szCs w:val="28"/>
          <w:lang w:val="ru-RU"/>
        </w:rPr>
        <w:t xml:space="preserve"> </w:t>
      </w:r>
      <w:r w:rsidRPr="00E069CC">
        <w:rPr>
          <w:rFonts w:ascii="Times New Roman" w:hAnsi="Times New Roman" w:cs="Times New Roman"/>
          <w:sz w:val="28"/>
          <w:szCs w:val="28"/>
          <w:lang w:val="ru-RU"/>
        </w:rPr>
        <w:t>на 100</w:t>
      </w:r>
      <w:r w:rsidRPr="00E069CC">
        <w:rPr>
          <w:rFonts w:ascii="Times New Roman" w:hAnsi="Times New Roman" w:cs="Times New Roman"/>
          <w:sz w:val="28"/>
          <w:szCs w:val="28"/>
        </w:rPr>
        <w:t> </w:t>
      </w:r>
      <w:r w:rsidRPr="00E069CC">
        <w:rPr>
          <w:rFonts w:ascii="Times New Roman" w:hAnsi="Times New Roman" w:cs="Times New Roman"/>
          <w:sz w:val="28"/>
          <w:szCs w:val="28"/>
          <w:lang w:val="ru-RU"/>
        </w:rPr>
        <w:t xml:space="preserve">000 человек снизилась  на 2,0% до уровня </w:t>
      </w:r>
      <w:r w:rsidRPr="00E069CC">
        <w:rPr>
          <w:rFonts w:ascii="Times New Roman" w:hAnsi="Times New Roman" w:cs="Times New Roman"/>
          <w:b/>
          <w:sz w:val="28"/>
          <w:szCs w:val="28"/>
          <w:lang w:val="ru-RU"/>
        </w:rPr>
        <w:t>164,0</w:t>
      </w:r>
      <w:r w:rsidRPr="00E069CC">
        <w:rPr>
          <w:rFonts w:ascii="Times New Roman" w:hAnsi="Times New Roman" w:cs="Times New Roman"/>
          <w:sz w:val="28"/>
          <w:szCs w:val="28"/>
          <w:lang w:val="kk-KZ"/>
        </w:rPr>
        <w:t xml:space="preserve">, стабильно снижаясь в последние 5 лет </w:t>
      </w:r>
      <w:r w:rsidRPr="00E069CC">
        <w:rPr>
          <w:rFonts w:ascii="Times New Roman" w:hAnsi="Times New Roman" w:cs="Times New Roman"/>
          <w:sz w:val="28"/>
          <w:szCs w:val="28"/>
          <w:lang w:val="ru-RU"/>
        </w:rPr>
        <w:t>(</w:t>
      </w:r>
      <w:r w:rsidRPr="00C0070E">
        <w:rPr>
          <w:rFonts w:ascii="Times New Roman" w:hAnsi="Times New Roman" w:cs="Times New Roman"/>
          <w:bCs/>
          <w:i/>
          <w:sz w:val="24"/>
          <w:szCs w:val="24"/>
          <w:lang w:val="ru-RU"/>
        </w:rPr>
        <w:t>2018 год –</w:t>
      </w:r>
      <w:r w:rsidRPr="00C0070E">
        <w:rPr>
          <w:rFonts w:ascii="Times New Roman" w:hAnsi="Times New Roman" w:cs="Times New Roman"/>
          <w:i/>
          <w:sz w:val="24"/>
          <w:szCs w:val="24"/>
          <w:lang w:val="ru-RU"/>
        </w:rPr>
        <w:t xml:space="preserve"> 167,38; 2017 год – 174,83; 2016 год – 178,92; </w:t>
      </w:r>
      <w:r w:rsidR="00FD3912" w:rsidRPr="00C0070E">
        <w:rPr>
          <w:rFonts w:ascii="Times New Roman" w:hAnsi="Times New Roman" w:cs="Times New Roman"/>
          <w:i/>
          <w:sz w:val="24"/>
          <w:szCs w:val="24"/>
          <w:lang w:val="ru-RU"/>
        </w:rPr>
        <w:t xml:space="preserve"> </w:t>
      </w:r>
      <w:r w:rsidRPr="00C0070E">
        <w:rPr>
          <w:rFonts w:ascii="Times New Roman" w:hAnsi="Times New Roman" w:cs="Times New Roman"/>
          <w:i/>
          <w:sz w:val="24"/>
          <w:szCs w:val="24"/>
          <w:lang w:val="ru-RU"/>
        </w:rPr>
        <w:t>2015 год – 193,8).</w:t>
      </w:r>
    </w:p>
    <w:p w14:paraId="7CCEA603" w14:textId="77777777" w:rsidR="00E069CC" w:rsidRPr="00C0070E" w:rsidRDefault="00E069CC" w:rsidP="00E069CC">
      <w:pPr>
        <w:pBdr>
          <w:bottom w:val="single" w:sz="4" w:space="31" w:color="FFFFFF"/>
        </w:pBdr>
        <w:spacing w:after="0" w:line="240" w:lineRule="auto"/>
        <w:ind w:left="77" w:firstLine="631"/>
        <w:jc w:val="both"/>
        <w:rPr>
          <w:rFonts w:ascii="Times New Roman" w:hAnsi="Times New Roman" w:cs="Times New Roman"/>
          <w:i/>
          <w:sz w:val="24"/>
          <w:szCs w:val="24"/>
          <w:lang w:val="kk-KZ"/>
        </w:rPr>
      </w:pPr>
      <w:r w:rsidRPr="00E069CC">
        <w:rPr>
          <w:rFonts w:ascii="Times New Roman" w:hAnsi="Times New Roman" w:cs="Times New Roman"/>
          <w:bCs/>
          <w:sz w:val="28"/>
          <w:szCs w:val="28"/>
          <w:lang w:val="ru-RU"/>
        </w:rPr>
        <w:t>Показатель</w:t>
      </w:r>
      <w:r w:rsidRPr="00E069CC">
        <w:rPr>
          <w:rFonts w:ascii="Times New Roman" w:hAnsi="Times New Roman" w:cs="Times New Roman"/>
          <w:bCs/>
          <w:i/>
          <w:sz w:val="28"/>
          <w:szCs w:val="28"/>
          <w:lang w:val="ru-RU"/>
        </w:rPr>
        <w:t xml:space="preserve"> </w:t>
      </w:r>
      <w:r w:rsidRPr="00E069CC">
        <w:rPr>
          <w:rFonts w:ascii="Times New Roman" w:hAnsi="Times New Roman" w:cs="Times New Roman"/>
          <w:bCs/>
          <w:sz w:val="28"/>
          <w:szCs w:val="28"/>
          <w:lang w:val="ru-RU"/>
        </w:rPr>
        <w:t>смертности от</w:t>
      </w:r>
      <w:r w:rsidRPr="00E069CC">
        <w:rPr>
          <w:rFonts w:ascii="Times New Roman" w:hAnsi="Times New Roman" w:cs="Times New Roman"/>
          <w:b/>
          <w:bCs/>
          <w:sz w:val="28"/>
          <w:szCs w:val="28"/>
          <w:lang w:val="ru-RU"/>
        </w:rPr>
        <w:t xml:space="preserve"> </w:t>
      </w:r>
      <w:r w:rsidRPr="00E069CC">
        <w:rPr>
          <w:rFonts w:ascii="Times New Roman" w:hAnsi="Times New Roman" w:cs="Times New Roman"/>
          <w:b/>
          <w:sz w:val="28"/>
          <w:szCs w:val="28"/>
          <w:lang w:val="kk-KZ"/>
        </w:rPr>
        <w:t>болезней органов дыхания</w:t>
      </w:r>
      <w:r w:rsidRPr="00E069CC">
        <w:rPr>
          <w:rFonts w:ascii="Times New Roman" w:hAnsi="Times New Roman" w:cs="Times New Roman"/>
          <w:sz w:val="28"/>
          <w:szCs w:val="28"/>
          <w:lang w:val="kk-KZ"/>
        </w:rPr>
        <w:t xml:space="preserve"> также стабильно снижается в последние 5 лет и составил </w:t>
      </w:r>
      <w:r w:rsidRPr="00E069CC">
        <w:rPr>
          <w:rFonts w:ascii="Times New Roman" w:hAnsi="Times New Roman" w:cs="Times New Roman"/>
          <w:b/>
          <w:sz w:val="28"/>
          <w:szCs w:val="28"/>
          <w:lang w:val="kk-KZ"/>
        </w:rPr>
        <w:t>88,07</w:t>
      </w:r>
      <w:r w:rsidRPr="00E069CC">
        <w:rPr>
          <w:rFonts w:ascii="Times New Roman" w:hAnsi="Times New Roman" w:cs="Times New Roman"/>
          <w:sz w:val="28"/>
          <w:szCs w:val="28"/>
          <w:lang w:val="kk-KZ"/>
        </w:rPr>
        <w:t xml:space="preserve"> на 100 000 человек в 2019 году </w:t>
      </w:r>
      <w:r w:rsidRPr="00C0070E">
        <w:rPr>
          <w:rFonts w:ascii="Times New Roman" w:hAnsi="Times New Roman" w:cs="Times New Roman"/>
          <w:i/>
          <w:sz w:val="24"/>
          <w:szCs w:val="24"/>
          <w:lang w:val="kk-KZ"/>
        </w:rPr>
        <w:t>(</w:t>
      </w:r>
      <w:r w:rsidRPr="00C0070E">
        <w:rPr>
          <w:rFonts w:ascii="Times New Roman" w:hAnsi="Times New Roman" w:cs="Times New Roman"/>
          <w:bCs/>
          <w:i/>
          <w:sz w:val="24"/>
          <w:szCs w:val="24"/>
          <w:lang w:val="ru-RU"/>
        </w:rPr>
        <w:t xml:space="preserve">2018 год – </w:t>
      </w:r>
      <w:r w:rsidRPr="00C0070E">
        <w:rPr>
          <w:rFonts w:ascii="Times New Roman" w:hAnsi="Times New Roman" w:cs="Times New Roman"/>
          <w:i/>
          <w:sz w:val="24"/>
          <w:szCs w:val="24"/>
          <w:lang w:val="kk-KZ"/>
        </w:rPr>
        <w:t xml:space="preserve">87,08; 2017 год </w:t>
      </w:r>
      <w:r w:rsidRPr="00C0070E">
        <w:rPr>
          <w:rFonts w:ascii="Times New Roman" w:hAnsi="Times New Roman" w:cs="Times New Roman"/>
          <w:bCs/>
          <w:i/>
          <w:sz w:val="24"/>
          <w:szCs w:val="24"/>
          <w:lang w:val="ru-RU"/>
        </w:rPr>
        <w:t>–</w:t>
      </w:r>
      <w:r w:rsidRPr="00C0070E">
        <w:rPr>
          <w:rFonts w:ascii="Times New Roman" w:hAnsi="Times New Roman" w:cs="Times New Roman"/>
          <w:i/>
          <w:sz w:val="24"/>
          <w:szCs w:val="24"/>
          <w:lang w:val="kk-KZ"/>
        </w:rPr>
        <w:t xml:space="preserve"> 92,22; 2016 год </w:t>
      </w:r>
      <w:r w:rsidRPr="00C0070E">
        <w:rPr>
          <w:rFonts w:ascii="Times New Roman" w:hAnsi="Times New Roman" w:cs="Times New Roman"/>
          <w:bCs/>
          <w:i/>
          <w:sz w:val="24"/>
          <w:szCs w:val="24"/>
          <w:lang w:val="ru-RU"/>
        </w:rPr>
        <w:t xml:space="preserve">– </w:t>
      </w:r>
      <w:r w:rsidRPr="00C0070E">
        <w:rPr>
          <w:rFonts w:ascii="Times New Roman" w:hAnsi="Times New Roman" w:cs="Times New Roman"/>
          <w:i/>
          <w:sz w:val="24"/>
          <w:szCs w:val="24"/>
          <w:lang w:val="kk-KZ"/>
        </w:rPr>
        <w:t xml:space="preserve">102,12; </w:t>
      </w:r>
      <w:r w:rsidRPr="00C0070E">
        <w:rPr>
          <w:rFonts w:ascii="Times New Roman" w:hAnsi="Times New Roman" w:cs="Times New Roman"/>
          <w:i/>
          <w:sz w:val="24"/>
          <w:szCs w:val="24"/>
          <w:lang w:val="ru-RU"/>
        </w:rPr>
        <w:t>2015 год – 105,0).</w:t>
      </w:r>
      <w:r w:rsidRPr="00C0070E">
        <w:rPr>
          <w:rFonts w:ascii="Times New Roman" w:hAnsi="Times New Roman" w:cs="Times New Roman"/>
          <w:i/>
          <w:sz w:val="24"/>
          <w:szCs w:val="24"/>
          <w:lang w:val="kk-KZ"/>
        </w:rPr>
        <w:t xml:space="preserve"> </w:t>
      </w:r>
    </w:p>
    <w:p w14:paraId="4C4C0FC7" w14:textId="47887C95" w:rsidR="00E52248" w:rsidRPr="00C0070E" w:rsidRDefault="00E069CC" w:rsidP="00E069CC">
      <w:pPr>
        <w:pBdr>
          <w:bottom w:val="single" w:sz="4" w:space="31" w:color="FFFFFF"/>
        </w:pBdr>
        <w:spacing w:after="0" w:line="240" w:lineRule="auto"/>
        <w:ind w:left="77" w:firstLine="631"/>
        <w:jc w:val="both"/>
        <w:rPr>
          <w:rFonts w:ascii="Times New Roman" w:hAnsi="Times New Roman" w:cs="Times New Roman"/>
          <w:i/>
          <w:sz w:val="24"/>
          <w:szCs w:val="24"/>
          <w:lang w:val="ru-RU"/>
        </w:rPr>
      </w:pPr>
      <w:r w:rsidRPr="00E069CC">
        <w:rPr>
          <w:rFonts w:ascii="Times New Roman" w:hAnsi="Times New Roman" w:cs="Times New Roman"/>
          <w:bCs/>
          <w:sz w:val="28"/>
          <w:szCs w:val="28"/>
          <w:lang w:val="ru-RU"/>
        </w:rPr>
        <w:t>Показатель</w:t>
      </w:r>
      <w:r w:rsidRPr="00E069CC">
        <w:rPr>
          <w:rFonts w:ascii="Times New Roman" w:hAnsi="Times New Roman" w:cs="Times New Roman"/>
          <w:bCs/>
          <w:i/>
          <w:sz w:val="28"/>
          <w:szCs w:val="28"/>
          <w:lang w:val="ru-RU"/>
        </w:rPr>
        <w:t xml:space="preserve"> </w:t>
      </w:r>
      <w:r w:rsidRPr="00E069CC">
        <w:rPr>
          <w:rFonts w:ascii="Times New Roman" w:hAnsi="Times New Roman" w:cs="Times New Roman"/>
          <w:bCs/>
          <w:sz w:val="28"/>
          <w:szCs w:val="28"/>
          <w:lang w:val="ru-RU"/>
        </w:rPr>
        <w:t>смертности от</w:t>
      </w:r>
      <w:r w:rsidRPr="00E069CC">
        <w:rPr>
          <w:rFonts w:ascii="Times New Roman" w:hAnsi="Times New Roman" w:cs="Times New Roman"/>
          <w:b/>
          <w:bCs/>
          <w:sz w:val="28"/>
          <w:szCs w:val="28"/>
          <w:lang w:val="ru-RU"/>
        </w:rPr>
        <w:t xml:space="preserve"> несчастных случаев, травм и отравлений </w:t>
      </w:r>
      <w:r w:rsidRPr="00E069CC">
        <w:rPr>
          <w:rFonts w:ascii="Times New Roman" w:hAnsi="Times New Roman" w:cs="Times New Roman"/>
          <w:bCs/>
          <w:sz w:val="28"/>
          <w:szCs w:val="28"/>
          <w:lang w:val="ru-RU"/>
        </w:rPr>
        <w:t>в РК</w:t>
      </w:r>
      <w:r w:rsidRPr="00E069CC">
        <w:rPr>
          <w:rFonts w:ascii="Times New Roman" w:hAnsi="Times New Roman" w:cs="Times New Roman"/>
          <w:b/>
          <w:bCs/>
          <w:sz w:val="28"/>
          <w:szCs w:val="28"/>
          <w:lang w:val="ru-RU"/>
        </w:rPr>
        <w:t xml:space="preserve"> </w:t>
      </w:r>
      <w:r w:rsidRPr="00E069CC">
        <w:rPr>
          <w:rFonts w:ascii="Times New Roman" w:hAnsi="Times New Roman" w:cs="Times New Roman"/>
          <w:bCs/>
          <w:sz w:val="28"/>
          <w:szCs w:val="28"/>
          <w:lang w:val="ru-RU"/>
        </w:rPr>
        <w:t xml:space="preserve">снизился на 2,8% и составил </w:t>
      </w:r>
      <w:r w:rsidRPr="00E069CC">
        <w:rPr>
          <w:rFonts w:ascii="Times New Roman" w:hAnsi="Times New Roman" w:cs="Times New Roman"/>
          <w:b/>
          <w:bCs/>
          <w:sz w:val="28"/>
          <w:szCs w:val="28"/>
          <w:lang w:val="ru-RU"/>
        </w:rPr>
        <w:t>65,25</w:t>
      </w:r>
      <w:r w:rsidRPr="00E069CC">
        <w:rPr>
          <w:rFonts w:ascii="Times New Roman" w:hAnsi="Times New Roman" w:cs="Times New Roman"/>
          <w:bCs/>
          <w:sz w:val="28"/>
          <w:szCs w:val="28"/>
          <w:lang w:val="ru-RU"/>
        </w:rPr>
        <w:t xml:space="preserve"> </w:t>
      </w:r>
      <w:r w:rsidRPr="00E069CC">
        <w:rPr>
          <w:rFonts w:ascii="Times New Roman" w:hAnsi="Times New Roman" w:cs="Times New Roman"/>
          <w:sz w:val="28"/>
          <w:szCs w:val="28"/>
          <w:lang w:val="kk-KZ"/>
        </w:rPr>
        <w:t xml:space="preserve">на 100 000 человек, также снижаясь в последние 5 лет </w:t>
      </w:r>
      <w:r w:rsidRPr="00C0070E">
        <w:rPr>
          <w:rFonts w:ascii="Times New Roman" w:hAnsi="Times New Roman" w:cs="Times New Roman"/>
          <w:bCs/>
          <w:i/>
          <w:sz w:val="24"/>
          <w:szCs w:val="24"/>
          <w:lang w:val="ru-RU"/>
        </w:rPr>
        <w:t xml:space="preserve">(2018 год – 67,15; </w:t>
      </w:r>
      <w:r w:rsidRPr="00C0070E">
        <w:rPr>
          <w:rFonts w:ascii="Times New Roman" w:hAnsi="Times New Roman" w:cs="Times New Roman"/>
          <w:i/>
          <w:sz w:val="24"/>
          <w:szCs w:val="24"/>
          <w:lang w:val="kk-KZ"/>
        </w:rPr>
        <w:t xml:space="preserve">2017 год – 69,38; 2016 год – 75,05; </w:t>
      </w:r>
      <w:r w:rsidRPr="00C0070E">
        <w:rPr>
          <w:rFonts w:ascii="Times New Roman" w:hAnsi="Times New Roman" w:cs="Times New Roman"/>
          <w:i/>
          <w:sz w:val="24"/>
          <w:szCs w:val="24"/>
          <w:lang w:val="ru-RU"/>
        </w:rPr>
        <w:t xml:space="preserve">2015 год – 82,5). </w:t>
      </w:r>
    </w:p>
    <w:p w14:paraId="240B8240" w14:textId="76AF39CF" w:rsidR="00A84F5B"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E069CC">
        <w:rPr>
          <w:rFonts w:ascii="Times New Roman" w:hAnsi="Times New Roman" w:cs="Times New Roman"/>
          <w:bCs/>
          <w:sz w:val="28"/>
          <w:szCs w:val="28"/>
          <w:lang w:val="ru-RU"/>
        </w:rPr>
        <w:t>Показатель</w:t>
      </w:r>
      <w:r w:rsidRPr="00E069CC">
        <w:rPr>
          <w:rFonts w:ascii="Times New Roman" w:hAnsi="Times New Roman" w:cs="Times New Roman"/>
          <w:bCs/>
          <w:i/>
          <w:sz w:val="28"/>
          <w:szCs w:val="28"/>
          <w:lang w:val="ru-RU"/>
        </w:rPr>
        <w:t xml:space="preserve"> </w:t>
      </w:r>
      <w:r w:rsidRPr="00E069CC">
        <w:rPr>
          <w:rFonts w:ascii="Times New Roman" w:hAnsi="Times New Roman" w:cs="Times New Roman"/>
          <w:bCs/>
          <w:sz w:val="28"/>
          <w:szCs w:val="28"/>
          <w:lang w:val="ru-RU"/>
        </w:rPr>
        <w:t>смертности от</w:t>
      </w:r>
      <w:r w:rsidRPr="00E069CC">
        <w:rPr>
          <w:rFonts w:ascii="Times New Roman" w:hAnsi="Times New Roman" w:cs="Times New Roman"/>
          <w:b/>
          <w:sz w:val="28"/>
          <w:szCs w:val="28"/>
          <w:lang w:val="ru-RU"/>
        </w:rPr>
        <w:t xml:space="preserve"> злокачественных новообразований</w:t>
      </w:r>
      <w:r w:rsidRPr="00E069CC">
        <w:rPr>
          <w:rFonts w:ascii="Times New Roman" w:hAnsi="Times New Roman" w:cs="Times New Roman"/>
          <w:sz w:val="28"/>
          <w:szCs w:val="28"/>
          <w:lang w:val="ru-RU"/>
        </w:rPr>
        <w:t xml:space="preserve"> (далее – ЗН) </w:t>
      </w:r>
      <w:r w:rsidR="00C0070E">
        <w:rPr>
          <w:rFonts w:ascii="Times New Roman" w:hAnsi="Times New Roman" w:cs="Times New Roman"/>
          <w:sz w:val="28"/>
          <w:szCs w:val="28"/>
          <w:lang w:val="ru-RU"/>
        </w:rPr>
        <w:t>в</w:t>
      </w:r>
      <w:r w:rsidRPr="00E069CC">
        <w:rPr>
          <w:rFonts w:ascii="Times New Roman" w:hAnsi="Times New Roman" w:cs="Times New Roman"/>
          <w:snapToGrid w:val="0"/>
          <w:sz w:val="28"/>
          <w:szCs w:val="28"/>
          <w:lang w:val="ru-RU"/>
        </w:rPr>
        <w:t xml:space="preserve"> 2019 год</w:t>
      </w:r>
      <w:r w:rsidR="00C0070E">
        <w:rPr>
          <w:rFonts w:ascii="Times New Roman" w:hAnsi="Times New Roman" w:cs="Times New Roman"/>
          <w:snapToGrid w:val="0"/>
          <w:sz w:val="28"/>
          <w:szCs w:val="28"/>
          <w:lang w:val="ru-RU"/>
        </w:rPr>
        <w:t>у</w:t>
      </w:r>
      <w:r w:rsidRPr="00E069CC">
        <w:rPr>
          <w:rFonts w:ascii="Times New Roman" w:hAnsi="Times New Roman" w:cs="Times New Roman"/>
          <w:snapToGrid w:val="0"/>
          <w:sz w:val="28"/>
          <w:szCs w:val="28"/>
          <w:lang w:val="ru-RU"/>
        </w:rPr>
        <w:t xml:space="preserve"> </w:t>
      </w:r>
      <w:r w:rsidRPr="00E069CC">
        <w:rPr>
          <w:rFonts w:ascii="Times New Roman" w:hAnsi="Times New Roman" w:cs="Times New Roman"/>
          <w:bCs/>
          <w:snapToGrid w:val="0"/>
          <w:sz w:val="28"/>
          <w:szCs w:val="28"/>
          <w:lang w:val="ru-RU"/>
        </w:rPr>
        <w:t>снизился на 1,95%</w:t>
      </w:r>
      <w:r w:rsidRPr="00E069CC">
        <w:rPr>
          <w:rFonts w:ascii="Times New Roman" w:hAnsi="Times New Roman" w:cs="Times New Roman"/>
          <w:snapToGrid w:val="0"/>
          <w:sz w:val="28"/>
          <w:szCs w:val="28"/>
          <w:lang w:val="ru-RU"/>
        </w:rPr>
        <w:t xml:space="preserve"> и </w:t>
      </w:r>
      <w:r w:rsidRPr="00E069CC">
        <w:rPr>
          <w:rFonts w:ascii="Times New Roman" w:hAnsi="Times New Roman" w:cs="Times New Roman"/>
          <w:sz w:val="28"/>
          <w:szCs w:val="28"/>
          <w:lang w:val="ru-RU"/>
        </w:rPr>
        <w:t xml:space="preserve">составил </w:t>
      </w:r>
      <w:r w:rsidRPr="00E069CC">
        <w:rPr>
          <w:rFonts w:ascii="Times New Roman" w:hAnsi="Times New Roman" w:cs="Times New Roman"/>
          <w:b/>
          <w:sz w:val="28"/>
          <w:szCs w:val="28"/>
          <w:lang w:val="ru-RU"/>
        </w:rPr>
        <w:t>79,38</w:t>
      </w:r>
      <w:r w:rsidRPr="00E069CC">
        <w:rPr>
          <w:rFonts w:ascii="Times New Roman" w:hAnsi="Times New Roman" w:cs="Times New Roman"/>
          <w:sz w:val="28"/>
          <w:szCs w:val="28"/>
          <w:lang w:val="ru-RU"/>
        </w:rPr>
        <w:t xml:space="preserve"> </w:t>
      </w:r>
      <w:r w:rsidRPr="00E069CC">
        <w:rPr>
          <w:rFonts w:ascii="Times New Roman" w:hAnsi="Times New Roman" w:cs="Times New Roman"/>
          <w:sz w:val="28"/>
          <w:szCs w:val="28"/>
          <w:lang w:val="kk-KZ"/>
        </w:rPr>
        <w:t xml:space="preserve">на 100 000 человек </w:t>
      </w:r>
      <w:r w:rsidRPr="00E069CC">
        <w:rPr>
          <w:rFonts w:ascii="Times New Roman" w:hAnsi="Times New Roman" w:cs="Times New Roman"/>
          <w:sz w:val="28"/>
          <w:szCs w:val="28"/>
          <w:lang w:val="ru-RU"/>
        </w:rPr>
        <w:t>и также стабильно снижался в последние 5 лет (2018 год – 80,96  на 100 тыс. населения; 2017 год – 83,90; 2016 год – 88,16; 2015 год – 92,0). В структуре смертности от ЗН на первом месте – рак легкого (16,2%), на втором – рак желудка (12,1%) и на третьем рак молочной железы (8,1%).</w:t>
      </w:r>
    </w:p>
    <w:p w14:paraId="4F9B6DA5" w14:textId="68909B80"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E069CC">
        <w:rPr>
          <w:rFonts w:ascii="Times New Roman" w:hAnsi="Times New Roman" w:cs="Times New Roman"/>
          <w:sz w:val="28"/>
          <w:szCs w:val="28"/>
          <w:lang w:val="ru-RU"/>
        </w:rPr>
        <w:t xml:space="preserve">В возрастной структуре, в 2018 году в возрасте от 0-35 лет каждый третий умерший был младенцем, в возрасте 0-18 лет лидировала смертность детей до года. </w:t>
      </w:r>
    </w:p>
    <w:p w14:paraId="3ADFECB0" w14:textId="77777777" w:rsidR="00E069CC" w:rsidRDefault="00E069CC"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E069CC">
        <w:rPr>
          <w:rFonts w:ascii="Times New Roman" w:hAnsi="Times New Roman" w:cs="Times New Roman"/>
          <w:sz w:val="28"/>
          <w:szCs w:val="28"/>
          <w:lang w:val="ru-RU"/>
        </w:rPr>
        <w:lastRenderedPageBreak/>
        <w:t>Максимальная разница смертности между женщинами и мужчинами наблюдается в возрасте 25-29 лет, в соотношении 1 к 2,8, что связано с высоким уровнем травм, дорожно-транспортных происшествий и суицидов у мужчин.</w:t>
      </w:r>
    </w:p>
    <w:p w14:paraId="18C2F118" w14:textId="77777777" w:rsidR="00E069CC" w:rsidRDefault="00374BC3" w:rsidP="00E069CC">
      <w:pPr>
        <w:pBdr>
          <w:bottom w:val="single" w:sz="4" w:space="31" w:color="FFFFFF"/>
        </w:pBdr>
        <w:spacing w:after="0" w:line="240" w:lineRule="auto"/>
        <w:ind w:left="77" w:firstLine="631"/>
        <w:jc w:val="both"/>
        <w:rPr>
          <w:rFonts w:ascii="Times New Roman" w:hAnsi="Times New Roman" w:cs="Times New Roman"/>
          <w:i/>
          <w:sz w:val="28"/>
          <w:szCs w:val="28"/>
          <w:lang w:val="kk-KZ"/>
        </w:rPr>
      </w:pPr>
      <w:r w:rsidRPr="00E069CC">
        <w:rPr>
          <w:rFonts w:ascii="Times New Roman" w:hAnsi="Times New Roman" w:cs="Times New Roman"/>
          <w:i/>
          <w:sz w:val="28"/>
          <w:szCs w:val="28"/>
          <w:lang w:val="kk-KZ"/>
        </w:rPr>
        <w:t>Принятые меры</w:t>
      </w:r>
    </w:p>
    <w:p w14:paraId="7131CBD5" w14:textId="1CA1812A" w:rsidR="00E069CC" w:rsidRPr="00E069CC" w:rsidRDefault="00374BC3" w:rsidP="00E069CC">
      <w:pPr>
        <w:pBdr>
          <w:bottom w:val="single" w:sz="4" w:space="31" w:color="FFFFFF"/>
        </w:pBdr>
        <w:spacing w:after="0" w:line="240" w:lineRule="auto"/>
        <w:ind w:left="77" w:firstLine="631"/>
        <w:jc w:val="both"/>
        <w:rPr>
          <w:rFonts w:ascii="Times New Roman" w:eastAsia="Calibri" w:hAnsi="Times New Roman" w:cs="Times New Roman"/>
          <w:sz w:val="28"/>
          <w:szCs w:val="28"/>
          <w:lang w:val="kk-KZ"/>
        </w:rPr>
      </w:pPr>
      <w:r w:rsidRPr="00E069CC">
        <w:rPr>
          <w:rFonts w:ascii="Times New Roman" w:hAnsi="Times New Roman" w:cs="Times New Roman"/>
          <w:sz w:val="28"/>
          <w:szCs w:val="28"/>
          <w:lang w:val="kk-KZ"/>
        </w:rPr>
        <w:t xml:space="preserve">Для снижения смертности по 5 ключевым причинам </w:t>
      </w:r>
      <w:r w:rsidRPr="00E069CC">
        <w:rPr>
          <w:rFonts w:ascii="Times New Roman" w:hAnsi="Times New Roman" w:cs="Times New Roman"/>
          <w:sz w:val="28"/>
          <w:szCs w:val="28"/>
          <w:lang w:val="ru-RU"/>
        </w:rPr>
        <w:t>(острый инфаркт миокарда, инсульт, травмы, онкологические заболевания, а также родовспоможение и детство)</w:t>
      </w:r>
      <w:r w:rsidRPr="00E069CC">
        <w:rPr>
          <w:rFonts w:ascii="Times New Roman" w:eastAsia="Calibri" w:hAnsi="Times New Roman" w:cs="Times New Roman"/>
          <w:sz w:val="28"/>
          <w:szCs w:val="28"/>
          <w:lang w:val="kk-KZ"/>
        </w:rPr>
        <w:t xml:space="preserve"> в МЗ РК функционирует </w:t>
      </w:r>
      <w:r w:rsidRPr="00E069CC">
        <w:rPr>
          <w:rFonts w:ascii="Times New Roman" w:eastAsia="Calibri" w:hAnsi="Times New Roman" w:cs="Times New Roman"/>
          <w:b/>
          <w:sz w:val="28"/>
          <w:szCs w:val="28"/>
          <w:lang w:val="kk-KZ"/>
        </w:rPr>
        <w:t>Координационный совет</w:t>
      </w:r>
      <w:r w:rsidRPr="00E069CC">
        <w:rPr>
          <w:rFonts w:ascii="Times New Roman" w:eastAsia="Calibri" w:hAnsi="Times New Roman" w:cs="Times New Roman"/>
          <w:sz w:val="28"/>
          <w:szCs w:val="28"/>
          <w:lang w:val="kk-KZ"/>
        </w:rPr>
        <w:t xml:space="preserve"> (далее – Коорсовет). </w:t>
      </w:r>
    </w:p>
    <w:p w14:paraId="73C99736" w14:textId="39DBFAE3" w:rsidR="00E069CC" w:rsidRPr="00006642" w:rsidRDefault="00374BC3"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В 2019 году под председательством </w:t>
      </w:r>
      <w:r w:rsidR="00C0070E">
        <w:rPr>
          <w:rFonts w:ascii="Times New Roman" w:hAnsi="Times New Roman" w:cs="Times New Roman"/>
          <w:sz w:val="28"/>
          <w:szCs w:val="28"/>
          <w:lang w:val="ru-RU"/>
        </w:rPr>
        <w:t>в</w:t>
      </w:r>
      <w:r w:rsidRPr="00006642">
        <w:rPr>
          <w:rFonts w:ascii="Times New Roman" w:hAnsi="Times New Roman" w:cs="Times New Roman"/>
          <w:sz w:val="28"/>
          <w:szCs w:val="28"/>
          <w:lang w:val="ru-RU"/>
        </w:rPr>
        <w:t xml:space="preserve">ице-министра здравоохранения РК </w:t>
      </w:r>
      <w:r w:rsidR="00C0070E">
        <w:rPr>
          <w:rFonts w:ascii="Times New Roman" w:hAnsi="Times New Roman" w:cs="Times New Roman"/>
          <w:sz w:val="28"/>
          <w:szCs w:val="28"/>
          <w:lang w:val="ru-RU"/>
        </w:rPr>
        <w:t xml:space="preserve">                 </w:t>
      </w:r>
      <w:r w:rsidRPr="00006642">
        <w:rPr>
          <w:rFonts w:ascii="Times New Roman" w:hAnsi="Times New Roman" w:cs="Times New Roman"/>
          <w:sz w:val="28"/>
          <w:szCs w:val="28"/>
          <w:lang w:val="ru-RU"/>
        </w:rPr>
        <w:t xml:space="preserve">Л. Актаевой проведено </w:t>
      </w:r>
      <w:r w:rsidRPr="00006642">
        <w:rPr>
          <w:rFonts w:ascii="Times New Roman" w:hAnsi="Times New Roman" w:cs="Times New Roman"/>
          <w:b/>
          <w:sz w:val="28"/>
          <w:szCs w:val="28"/>
          <w:lang w:val="ru-RU"/>
        </w:rPr>
        <w:t xml:space="preserve">12 заседаний </w:t>
      </w:r>
      <w:r w:rsidRPr="00006642">
        <w:rPr>
          <w:rFonts w:ascii="Times New Roman" w:hAnsi="Times New Roman" w:cs="Times New Roman"/>
          <w:sz w:val="28"/>
          <w:szCs w:val="28"/>
          <w:lang w:val="ru-RU"/>
        </w:rPr>
        <w:t>Коорсовета (11 в режиме селекторной связи и 1 выездной) с участием заместителей акимов областей, руководителей Управлений здравоохранений регионов, профессорско-преподавательского состава медицинских университетов, ответственных научно-исследовательских институтов и других заинтересованных лиц. Протоколами Коорсовета определяются системные меры для каждого региона по каждому из пяти клинических направлений. Мониторинг работы Коорсовета по своей области компетенции проводят ответственные научно-исследовательские институты и медицинские университеты, которые в течение года выезжают в курируемые области для оказания методологической, образовательной и консультативной помощи медицинским организациям с целью снижения основных причин общей смертности.</w:t>
      </w:r>
    </w:p>
    <w:p w14:paraId="29C78402" w14:textId="77777777" w:rsidR="00E069CC" w:rsidRPr="00006642" w:rsidRDefault="00374BC3"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Дополнительно, в 2019 году утверждена </w:t>
      </w:r>
      <w:r w:rsidRPr="00006642">
        <w:rPr>
          <w:rFonts w:ascii="Times New Roman" w:hAnsi="Times New Roman" w:cs="Times New Roman"/>
          <w:b/>
          <w:sz w:val="28"/>
          <w:szCs w:val="28"/>
          <w:lang w:val="ru-RU"/>
        </w:rPr>
        <w:t>Дорожная карта по снижению общей смертности</w:t>
      </w:r>
      <w:r w:rsidRPr="00006642">
        <w:rPr>
          <w:rFonts w:ascii="Times New Roman" w:hAnsi="Times New Roman" w:cs="Times New Roman"/>
          <w:sz w:val="28"/>
          <w:szCs w:val="28"/>
          <w:lang w:val="ru-RU"/>
        </w:rPr>
        <w:t xml:space="preserve"> (</w:t>
      </w:r>
      <w:r w:rsidRPr="00006642">
        <w:rPr>
          <w:rFonts w:ascii="Times New Roman" w:hAnsi="Times New Roman" w:cs="Times New Roman"/>
          <w:i/>
          <w:sz w:val="28"/>
          <w:szCs w:val="28"/>
          <w:lang w:val="ru-RU"/>
        </w:rPr>
        <w:t>приказ МЗ РК № 540 от 07.10.2019 года</w:t>
      </w:r>
      <w:r w:rsidRPr="00006642">
        <w:rPr>
          <w:rFonts w:ascii="Times New Roman" w:hAnsi="Times New Roman" w:cs="Times New Roman"/>
          <w:sz w:val="28"/>
          <w:szCs w:val="28"/>
          <w:lang w:val="ru-RU"/>
        </w:rPr>
        <w:t xml:space="preserve">), в рамках которой реализуется работа по четырем направлениям: </w:t>
      </w:r>
    </w:p>
    <w:p w14:paraId="42D1A456" w14:textId="77777777" w:rsidR="00E069CC" w:rsidRPr="00006642" w:rsidRDefault="00374BC3"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1) для снижения причин смерти от </w:t>
      </w:r>
      <w:r w:rsidRPr="00006642">
        <w:rPr>
          <w:rFonts w:ascii="Times New Roman" w:hAnsi="Times New Roman" w:cs="Times New Roman"/>
          <w:b/>
          <w:sz w:val="28"/>
          <w:szCs w:val="28"/>
          <w:lang w:val="ru-RU"/>
        </w:rPr>
        <w:t>болезней системы кровообращения</w:t>
      </w:r>
      <w:r w:rsidRPr="00006642">
        <w:rPr>
          <w:rFonts w:ascii="Times New Roman" w:hAnsi="Times New Roman" w:cs="Times New Roman"/>
          <w:sz w:val="28"/>
          <w:szCs w:val="28"/>
          <w:lang w:val="ru-RU"/>
        </w:rPr>
        <w:t xml:space="preserve"> создаются 11 дополнительных центров по инсультам и коронарному вмешательству, с приобретением 33 единиц дорогостоящего оборудования за счет средств Всемирного банка на сумму 2,6 млрд. тенге и в рамках проектов государственно-частного партнерства (далее -ГЧП) на сумму 11,8 млрд. тенге. На сегодня </w:t>
      </w:r>
      <w:r w:rsidRPr="00006642">
        <w:rPr>
          <w:rFonts w:ascii="Times New Roman" w:hAnsi="Times New Roman" w:cs="Times New Roman"/>
          <w:spacing w:val="2"/>
          <w:sz w:val="28"/>
          <w:szCs w:val="28"/>
          <w:shd w:val="clear" w:color="auto" w:fill="FFFFFF"/>
          <w:lang w:val="kk-KZ"/>
        </w:rPr>
        <w:t>в РК</w:t>
      </w:r>
      <w:r w:rsidRPr="00006642">
        <w:rPr>
          <w:rFonts w:ascii="Times New Roman" w:hAnsi="Times New Roman" w:cs="Times New Roman"/>
          <w:bCs/>
          <w:sz w:val="28"/>
          <w:szCs w:val="28"/>
          <w:lang w:val="ru-RU"/>
        </w:rPr>
        <w:t xml:space="preserve"> функционируют 91 центр для оказания помощи при инфаркте и инсульте, треть из которых были открыты за последние три года (30 центров). </w:t>
      </w:r>
      <w:r w:rsidRPr="00006642">
        <w:rPr>
          <w:rFonts w:ascii="Times New Roman" w:hAnsi="Times New Roman" w:cs="Times New Roman"/>
          <w:sz w:val="28"/>
          <w:szCs w:val="28"/>
          <w:lang w:val="ru-RU"/>
        </w:rPr>
        <w:t>В 201</w:t>
      </w:r>
      <w:r w:rsidRPr="00006642">
        <w:rPr>
          <w:rFonts w:ascii="Times New Roman" w:hAnsi="Times New Roman" w:cs="Times New Roman"/>
          <w:sz w:val="28"/>
          <w:szCs w:val="28"/>
          <w:lang w:val="kk-KZ"/>
        </w:rPr>
        <w:t>9</w:t>
      </w:r>
      <w:r w:rsidRPr="00006642">
        <w:rPr>
          <w:rFonts w:ascii="Times New Roman" w:hAnsi="Times New Roman" w:cs="Times New Roman"/>
          <w:sz w:val="28"/>
          <w:szCs w:val="28"/>
          <w:lang w:val="ru-RU"/>
        </w:rPr>
        <w:t xml:space="preserve"> году в регионах открыто дополнительно 5 инсультных центра; </w:t>
      </w:r>
    </w:p>
    <w:p w14:paraId="1A924555" w14:textId="77777777" w:rsidR="00E069CC" w:rsidRPr="00006642" w:rsidRDefault="00374BC3"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2) для снижения в целом всех причин смерти в течение трех лет по поручению Главы государства уровень материально-технического оснащения государственных медицинских организаций </w:t>
      </w:r>
      <w:r w:rsidRPr="00006642">
        <w:rPr>
          <w:rFonts w:ascii="Times New Roman" w:hAnsi="Times New Roman" w:cs="Times New Roman"/>
          <w:b/>
          <w:sz w:val="28"/>
          <w:szCs w:val="28"/>
          <w:lang w:val="ru-RU"/>
        </w:rPr>
        <w:t>будет доведен до 100%</w:t>
      </w:r>
      <w:r w:rsidRPr="00006642">
        <w:rPr>
          <w:rFonts w:ascii="Times New Roman" w:hAnsi="Times New Roman" w:cs="Times New Roman"/>
          <w:sz w:val="28"/>
          <w:szCs w:val="28"/>
          <w:lang w:val="ru-RU"/>
        </w:rPr>
        <w:t xml:space="preserve"> от утвержденного минимального стандарта. На сегодня уровень оснащенности медицинских организаций в РК составляет </w:t>
      </w:r>
      <w:r w:rsidRPr="00006642">
        <w:rPr>
          <w:rFonts w:ascii="Times New Roman" w:hAnsi="Times New Roman" w:cs="Times New Roman"/>
          <w:b/>
          <w:sz w:val="28"/>
          <w:szCs w:val="28"/>
          <w:lang w:val="ru-RU"/>
        </w:rPr>
        <w:t>72</w:t>
      </w:r>
      <w:r w:rsidRPr="00C0070E">
        <w:rPr>
          <w:rFonts w:ascii="Times New Roman" w:hAnsi="Times New Roman" w:cs="Times New Roman"/>
          <w:b/>
          <w:sz w:val="28"/>
          <w:szCs w:val="28"/>
          <w:lang w:val="ru-RU"/>
        </w:rPr>
        <w:t>%</w:t>
      </w:r>
      <w:r w:rsidRPr="00C0070E">
        <w:rPr>
          <w:rFonts w:ascii="Times New Roman" w:hAnsi="Times New Roman" w:cs="Times New Roman"/>
          <w:sz w:val="28"/>
          <w:szCs w:val="28"/>
          <w:lang w:val="ru-RU"/>
        </w:rPr>
        <w:t xml:space="preserve">; </w:t>
      </w:r>
    </w:p>
    <w:p w14:paraId="2CD9BD35" w14:textId="2F5D8F04" w:rsidR="00E069CC" w:rsidRPr="00006642" w:rsidRDefault="00374BC3" w:rsidP="00E069CC">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3) увеличен объем финансирования по приоритетным клиническим направлениям, в том числе на консультативно-диагностические услуги до 136,6 млрд. тенге, а также инсультным центрам и центрам коронарного вмешательства на 52% с января 2020 года в рамках введения ОСМС;</w:t>
      </w:r>
    </w:p>
    <w:p w14:paraId="1906031B" w14:textId="383C6063" w:rsidR="00374BC3" w:rsidRPr="00006642" w:rsidRDefault="00374BC3" w:rsidP="00E069CC">
      <w:pPr>
        <w:pBdr>
          <w:bottom w:val="single" w:sz="4" w:space="31" w:color="FFFFFF"/>
        </w:pBdr>
        <w:spacing w:after="0" w:line="240" w:lineRule="auto"/>
        <w:ind w:left="77" w:firstLine="631"/>
        <w:jc w:val="both"/>
        <w:rPr>
          <w:rFonts w:ascii="Times New Roman" w:hAnsi="Times New Roman" w:cs="Times New Roman"/>
          <w:b/>
          <w:color w:val="0D0D0D" w:themeColor="text1" w:themeTint="F2"/>
          <w:sz w:val="28"/>
          <w:szCs w:val="28"/>
          <w:lang w:val="ru-RU"/>
        </w:rPr>
      </w:pPr>
      <w:r w:rsidRPr="00006642">
        <w:rPr>
          <w:rFonts w:ascii="Times New Roman" w:hAnsi="Times New Roman" w:cs="Times New Roman"/>
          <w:sz w:val="28"/>
          <w:szCs w:val="28"/>
          <w:lang w:val="ru-RU"/>
        </w:rPr>
        <w:t>4) существенно увеличен объем и качество непрерывной подготовки медицинских кадров.</w:t>
      </w:r>
    </w:p>
    <w:p w14:paraId="0AD930EF" w14:textId="77777777" w:rsidR="00E069CC" w:rsidRPr="00006642" w:rsidRDefault="00E069CC" w:rsidP="000F6155">
      <w:pPr>
        <w:pBdr>
          <w:bottom w:val="single" w:sz="4" w:space="31" w:color="FFFFFF"/>
        </w:pBdr>
        <w:spacing w:after="0" w:line="240" w:lineRule="auto"/>
        <w:ind w:left="77" w:firstLine="631"/>
        <w:jc w:val="both"/>
        <w:rPr>
          <w:rFonts w:ascii="Times New Roman" w:hAnsi="Times New Roman" w:cs="Times New Roman"/>
          <w:b/>
          <w:color w:val="0D0D0D" w:themeColor="text1" w:themeTint="F2"/>
          <w:sz w:val="20"/>
          <w:szCs w:val="20"/>
          <w:lang w:val="ru-RU"/>
        </w:rPr>
      </w:pPr>
    </w:p>
    <w:p w14:paraId="6B9E8B41" w14:textId="77777777" w:rsidR="00E069CC" w:rsidRPr="00006642" w:rsidRDefault="00606041" w:rsidP="00E069CC">
      <w:pPr>
        <w:pBdr>
          <w:bottom w:val="single" w:sz="4" w:space="31" w:color="FFFFFF"/>
        </w:pBdr>
        <w:spacing w:after="0" w:line="240" w:lineRule="auto"/>
        <w:ind w:left="77" w:firstLine="631"/>
        <w:jc w:val="both"/>
        <w:rPr>
          <w:rFonts w:ascii="Times New Roman" w:hAnsi="Times New Roman" w:cs="Times New Roman"/>
          <w:i/>
          <w:sz w:val="28"/>
          <w:szCs w:val="28"/>
          <w:lang w:val="kk-KZ"/>
        </w:rPr>
      </w:pPr>
      <w:r w:rsidRPr="00006642">
        <w:rPr>
          <w:rFonts w:ascii="Times New Roman" w:hAnsi="Times New Roman" w:cs="Times New Roman"/>
          <w:b/>
          <w:color w:val="0D0D0D" w:themeColor="text1" w:themeTint="F2"/>
          <w:sz w:val="28"/>
          <w:szCs w:val="28"/>
          <w:lang w:val="ru-RU"/>
        </w:rPr>
        <w:lastRenderedPageBreak/>
        <w:t>2.</w:t>
      </w:r>
      <w:r w:rsidRPr="00006642">
        <w:rPr>
          <w:rFonts w:ascii="Times New Roman" w:hAnsi="Times New Roman" w:cs="Times New Roman"/>
          <w:color w:val="0D0D0D" w:themeColor="text1" w:themeTint="F2"/>
          <w:sz w:val="28"/>
          <w:szCs w:val="28"/>
          <w:lang w:val="ru-RU"/>
        </w:rPr>
        <w:t xml:space="preserve"> </w:t>
      </w:r>
      <w:r w:rsidR="001E0DDF" w:rsidRPr="00006642">
        <w:rPr>
          <w:rFonts w:ascii="Times New Roman" w:hAnsi="Times New Roman" w:cs="Times New Roman"/>
          <w:color w:val="0D0D0D" w:themeColor="text1" w:themeTint="F2"/>
          <w:sz w:val="28"/>
          <w:szCs w:val="28"/>
          <w:lang w:val="ru-RU"/>
        </w:rPr>
        <w:t xml:space="preserve"> </w:t>
      </w:r>
      <w:r w:rsidR="001E0DDF" w:rsidRPr="00006642">
        <w:rPr>
          <w:rFonts w:ascii="Times New Roman" w:hAnsi="Times New Roman" w:cs="Times New Roman"/>
          <w:b/>
          <w:color w:val="0D0D0D" w:themeColor="text1" w:themeTint="F2"/>
          <w:sz w:val="28"/>
          <w:szCs w:val="28"/>
          <w:lang w:val="ru-RU"/>
        </w:rPr>
        <w:t>«Младенческая смертность»</w:t>
      </w:r>
      <w:r w:rsidRPr="00006642">
        <w:rPr>
          <w:rFonts w:ascii="Times New Roman" w:hAnsi="Times New Roman" w:cs="Times New Roman"/>
          <w:b/>
          <w:i/>
          <w:sz w:val="28"/>
          <w:szCs w:val="28"/>
          <w:lang w:val="ru-RU"/>
        </w:rPr>
        <w:t xml:space="preserve"> </w:t>
      </w:r>
      <w:r w:rsidRPr="00006642">
        <w:rPr>
          <w:rFonts w:ascii="Times New Roman" w:hAnsi="Times New Roman" w:cs="Times New Roman"/>
          <w:i/>
          <w:sz w:val="26"/>
          <w:szCs w:val="26"/>
          <w:lang w:val="ru-RU"/>
        </w:rPr>
        <w:t>(</w:t>
      </w:r>
      <w:r w:rsidRPr="00006642">
        <w:rPr>
          <w:rFonts w:ascii="Times New Roman" w:hAnsi="Times New Roman" w:cs="Times New Roman"/>
          <w:i/>
          <w:sz w:val="28"/>
          <w:szCs w:val="28"/>
          <w:lang w:val="ru-RU"/>
        </w:rPr>
        <w:t xml:space="preserve">целевое значение - </w:t>
      </w:r>
      <w:r w:rsidR="000E567A" w:rsidRPr="00006642">
        <w:rPr>
          <w:rFonts w:ascii="Times New Roman" w:hAnsi="Times New Roman" w:cs="Times New Roman"/>
          <w:i/>
          <w:sz w:val="28"/>
          <w:szCs w:val="28"/>
          <w:lang w:val="kk-KZ"/>
        </w:rPr>
        <w:t>7,8 на 1000 родившихся живыми).</w:t>
      </w:r>
      <w:r w:rsidR="00E069CC" w:rsidRPr="00006642">
        <w:rPr>
          <w:rFonts w:ascii="Times New Roman" w:hAnsi="Times New Roman" w:cs="Times New Roman"/>
          <w:i/>
          <w:sz w:val="28"/>
          <w:szCs w:val="28"/>
          <w:lang w:val="kk-KZ"/>
        </w:rPr>
        <w:t xml:space="preserve"> </w:t>
      </w:r>
    </w:p>
    <w:p w14:paraId="2D45212F" w14:textId="77777777" w:rsidR="00006642" w:rsidRPr="00006642" w:rsidRDefault="00E069CC"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Уровень младенческой смертности (далее – МлС) в 2019 году </w:t>
      </w:r>
      <w:r w:rsidRPr="00006642">
        <w:rPr>
          <w:rFonts w:ascii="Times New Roman" w:hAnsi="Times New Roman" w:cs="Times New Roman"/>
          <w:b/>
          <w:sz w:val="28"/>
          <w:szCs w:val="28"/>
          <w:lang w:val="ru-RU"/>
        </w:rPr>
        <w:t xml:space="preserve">8,4 </w:t>
      </w:r>
      <w:r w:rsidRPr="00006642">
        <w:rPr>
          <w:rFonts w:ascii="Times New Roman" w:hAnsi="Times New Roman" w:cs="Times New Roman"/>
          <w:sz w:val="28"/>
          <w:szCs w:val="28"/>
          <w:lang w:val="ru-RU"/>
        </w:rPr>
        <w:t xml:space="preserve">на 1 000 родившихся живыми превысил официальный статистический показатель </w:t>
      </w:r>
      <w:r w:rsidRPr="00006642">
        <w:rPr>
          <w:rFonts w:ascii="Times New Roman" w:hAnsi="Times New Roman" w:cs="Times New Roman"/>
          <w:b/>
          <w:sz w:val="28"/>
          <w:szCs w:val="28"/>
          <w:lang w:val="kk-KZ"/>
        </w:rPr>
        <w:t>8,03</w:t>
      </w:r>
      <w:r w:rsidRPr="00006642">
        <w:rPr>
          <w:rFonts w:ascii="Times New Roman" w:hAnsi="Times New Roman" w:cs="Times New Roman"/>
          <w:sz w:val="28"/>
          <w:szCs w:val="28"/>
          <w:lang w:val="ru-RU"/>
        </w:rPr>
        <w:t xml:space="preserve"> за 2018 год, что указывает на рост на 4,6%. </w:t>
      </w:r>
    </w:p>
    <w:p w14:paraId="4462D164"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b/>
          <w:sz w:val="28"/>
          <w:szCs w:val="28"/>
          <w:lang w:val="ru-RU"/>
        </w:rPr>
      </w:pPr>
      <w:r w:rsidRPr="00006642">
        <w:rPr>
          <w:rFonts w:ascii="Times New Roman" w:hAnsi="Times New Roman" w:cs="Times New Roman"/>
          <w:sz w:val="28"/>
          <w:szCs w:val="28"/>
          <w:lang w:val="ru-RU"/>
        </w:rPr>
        <w:t>Однако, в результате инициированного МЗ РК анализа мертворождаемости во всех регионах за 2018 год,</w:t>
      </w:r>
      <w:r w:rsidRPr="00006642">
        <w:rPr>
          <w:rFonts w:ascii="Times New Roman" w:hAnsi="Times New Roman" w:cs="Times New Roman"/>
          <w:b/>
          <w:sz w:val="28"/>
          <w:szCs w:val="28"/>
          <w:lang w:val="ru-RU"/>
        </w:rPr>
        <w:t xml:space="preserve"> </w:t>
      </w:r>
      <w:r w:rsidRPr="00006642">
        <w:rPr>
          <w:rFonts w:ascii="Times New Roman" w:hAnsi="Times New Roman" w:cs="Times New Roman"/>
          <w:sz w:val="28"/>
          <w:szCs w:val="28"/>
          <w:lang w:val="ru-RU"/>
        </w:rPr>
        <w:t xml:space="preserve">выявлено </w:t>
      </w:r>
      <w:r w:rsidRPr="00006642">
        <w:rPr>
          <w:rFonts w:ascii="Times New Roman" w:hAnsi="Times New Roman" w:cs="Times New Roman"/>
          <w:b/>
          <w:sz w:val="28"/>
          <w:szCs w:val="28"/>
          <w:lang w:val="ru-RU"/>
        </w:rPr>
        <w:t>277 случаев неучтенной ранней неонатальной смертности</w:t>
      </w:r>
      <w:r w:rsidRPr="00006642">
        <w:rPr>
          <w:rFonts w:ascii="Times New Roman" w:hAnsi="Times New Roman" w:cs="Times New Roman"/>
          <w:sz w:val="28"/>
          <w:szCs w:val="28"/>
          <w:lang w:val="ru-RU"/>
        </w:rPr>
        <w:t xml:space="preserve"> (неучтенные живорожденные) по РК. По итогам анализа проведена корректировка показателя младенческой смертности за 2018 год в сторону ухудшения, который по факту составил </w:t>
      </w:r>
      <w:r w:rsidRPr="00006642">
        <w:rPr>
          <w:rFonts w:ascii="Times New Roman" w:hAnsi="Times New Roman" w:cs="Times New Roman"/>
          <w:b/>
          <w:sz w:val="28"/>
          <w:szCs w:val="28"/>
          <w:lang w:val="ru-RU"/>
        </w:rPr>
        <w:t xml:space="preserve">8,7 </w:t>
      </w:r>
      <w:r w:rsidRPr="00006642">
        <w:rPr>
          <w:rFonts w:ascii="Times New Roman" w:hAnsi="Times New Roman" w:cs="Times New Roman"/>
          <w:sz w:val="28"/>
          <w:szCs w:val="28"/>
          <w:lang w:val="ru-RU"/>
        </w:rPr>
        <w:t>на 1000 родившихся живыми, вместо официального показателя</w:t>
      </w:r>
      <w:r w:rsidRPr="00006642">
        <w:rPr>
          <w:rFonts w:ascii="Times New Roman" w:hAnsi="Times New Roman" w:cs="Times New Roman"/>
          <w:b/>
          <w:sz w:val="28"/>
          <w:szCs w:val="28"/>
          <w:lang w:val="ru-RU"/>
        </w:rPr>
        <w:t xml:space="preserve"> 8,03.</w:t>
      </w:r>
    </w:p>
    <w:p w14:paraId="1731A493" w14:textId="4A933B0F"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Если учесть фактический показатель за 2018 год, то в 2019 году показатель младенческой смертности </w:t>
      </w:r>
      <w:r w:rsidRPr="00006642">
        <w:rPr>
          <w:rFonts w:ascii="Times New Roman" w:hAnsi="Times New Roman" w:cs="Times New Roman"/>
          <w:b/>
          <w:sz w:val="28"/>
          <w:szCs w:val="28"/>
          <w:lang w:val="ru-RU"/>
        </w:rPr>
        <w:t>улучшился,</w:t>
      </w:r>
      <w:r w:rsidRPr="00006642">
        <w:rPr>
          <w:rFonts w:ascii="Times New Roman" w:hAnsi="Times New Roman" w:cs="Times New Roman"/>
          <w:sz w:val="28"/>
          <w:szCs w:val="28"/>
          <w:lang w:val="ru-RU"/>
        </w:rPr>
        <w:t xml:space="preserve"> </w:t>
      </w:r>
      <w:r w:rsidRPr="00006642">
        <w:rPr>
          <w:rFonts w:ascii="Times New Roman" w:hAnsi="Times New Roman" w:cs="Times New Roman"/>
          <w:b/>
          <w:sz w:val="28"/>
          <w:szCs w:val="28"/>
          <w:lang w:val="ru-RU"/>
        </w:rPr>
        <w:t xml:space="preserve">снизившись на 3,5% </w:t>
      </w:r>
      <w:r w:rsidRPr="00006642">
        <w:rPr>
          <w:rFonts w:ascii="Times New Roman" w:hAnsi="Times New Roman" w:cs="Times New Roman"/>
          <w:sz w:val="28"/>
          <w:szCs w:val="28"/>
          <w:lang w:val="ru-RU"/>
        </w:rPr>
        <w:t xml:space="preserve">с 8,7 до 8,4. Для обеспечения учета достоверной статистики впредь, в 2019 году  в утвержденной </w:t>
      </w:r>
      <w:r w:rsidR="00C0070E">
        <w:rPr>
          <w:rFonts w:ascii="Times New Roman" w:hAnsi="Times New Roman" w:cs="Times New Roman"/>
          <w:sz w:val="28"/>
          <w:szCs w:val="28"/>
          <w:lang w:val="ru-RU"/>
        </w:rPr>
        <w:t>п</w:t>
      </w:r>
      <w:r w:rsidRPr="00006642">
        <w:rPr>
          <w:rFonts w:ascii="Times New Roman" w:hAnsi="Times New Roman" w:cs="Times New Roman"/>
          <w:sz w:val="28"/>
          <w:szCs w:val="28"/>
          <w:lang w:val="ru-RU"/>
        </w:rPr>
        <w:t>остановлением Правительства РК от 26 декабря 2019 года №982 Государственной программе развития здравоохранения РК на 2020-2025 годы предусмотрен расчет уровня младенческой смертности по данным конфиденциального аудита. Конфиденциальный аудит по методологии ВОЗ позволяет учитывать сокрытые, неучтенные случаи МлС.</w:t>
      </w:r>
    </w:p>
    <w:p w14:paraId="7D6B0282" w14:textId="0D4D9BC6"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В структуре причин МлС ведущими являются состояния, возникающие в перинатальном периоде 54,7%, врожденные пороки развития (далее</w:t>
      </w:r>
      <w:r w:rsidR="00C0070E">
        <w:rPr>
          <w:rFonts w:ascii="Times New Roman" w:hAnsi="Times New Roman" w:cs="Times New Roman"/>
          <w:sz w:val="28"/>
          <w:szCs w:val="28"/>
          <w:lang w:val="ru-RU"/>
        </w:rPr>
        <w:t xml:space="preserve"> </w:t>
      </w:r>
      <w:r w:rsidRPr="00006642">
        <w:rPr>
          <w:rFonts w:ascii="Times New Roman" w:hAnsi="Times New Roman" w:cs="Times New Roman"/>
          <w:sz w:val="28"/>
          <w:szCs w:val="28"/>
          <w:lang w:val="ru-RU"/>
        </w:rPr>
        <w:t>- ВПР) – 20,4%, инфекционно-паразитарные заболевания – 5,5%, заболевания органов дыхания – 4,5% и заболевания системы кровообращения – 4,2%.</w:t>
      </w:r>
    </w:p>
    <w:p w14:paraId="7F7B79BE" w14:textId="0D4C41CC"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i/>
          <w:sz w:val="26"/>
          <w:szCs w:val="26"/>
          <w:lang w:val="ru-RU"/>
        </w:rPr>
      </w:pPr>
      <w:r w:rsidRPr="00006642">
        <w:rPr>
          <w:rFonts w:ascii="Times New Roman" w:hAnsi="Times New Roman" w:cs="Times New Roman"/>
          <w:sz w:val="28"/>
          <w:szCs w:val="28"/>
          <w:lang w:val="ru-RU"/>
        </w:rPr>
        <w:t xml:space="preserve">В целом в Казахстане за 20 лет младенческая смертность снизилась в 3 раза </w:t>
      </w:r>
      <w:r w:rsidRPr="00006642">
        <w:rPr>
          <w:rFonts w:ascii="Times New Roman" w:hAnsi="Times New Roman" w:cs="Times New Roman"/>
          <w:i/>
          <w:sz w:val="26"/>
          <w:szCs w:val="26"/>
          <w:lang w:val="ru-RU"/>
        </w:rPr>
        <w:t>(с 21,6 на 1000 рожденных живыми в 1998 году до 7,9 в 2018 году).</w:t>
      </w:r>
    </w:p>
    <w:p w14:paraId="1B4704C5"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i/>
          <w:sz w:val="28"/>
          <w:szCs w:val="28"/>
          <w:lang w:val="kk-KZ"/>
        </w:rPr>
      </w:pPr>
      <w:r w:rsidRPr="00006642">
        <w:rPr>
          <w:rFonts w:ascii="Times New Roman" w:hAnsi="Times New Roman" w:cs="Times New Roman"/>
          <w:i/>
          <w:sz w:val="28"/>
          <w:szCs w:val="28"/>
          <w:lang w:val="kk-KZ"/>
        </w:rPr>
        <w:t>Принятые меры</w:t>
      </w:r>
    </w:p>
    <w:p w14:paraId="2090F634"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В рамках реализации Целей устойчивого развития (ЦУР), определенных Организацией объединенных наций, Казахстаном реализуются меры по устранению материнской, младенческой и неонатальной смертности. В 2019 году с</w:t>
      </w:r>
      <w:r w:rsidRPr="00006642">
        <w:rPr>
          <w:rFonts w:ascii="Times New Roman" w:hAnsi="Times New Roman" w:cs="Times New Roman"/>
          <w:sz w:val="28"/>
          <w:szCs w:val="28"/>
          <w:lang w:val="ru-RU" w:eastAsia="ar-SA"/>
        </w:rPr>
        <w:t xml:space="preserve"> участием международных организаций (ВОЗ, ЮНИСЕФ, ЮНФПА) и национальных экспертов</w:t>
      </w:r>
      <w:r w:rsidRPr="00006642">
        <w:rPr>
          <w:rFonts w:ascii="Times New Roman" w:hAnsi="Times New Roman" w:cs="Times New Roman"/>
          <w:sz w:val="28"/>
          <w:szCs w:val="28"/>
          <w:lang w:val="ru-RU"/>
        </w:rPr>
        <w:t>, был утвержден и реализован за период 2019 год</w:t>
      </w:r>
      <w:r w:rsidRPr="00006642">
        <w:rPr>
          <w:rFonts w:ascii="Times New Roman" w:hAnsi="Times New Roman" w:cs="Times New Roman"/>
          <w:b/>
          <w:sz w:val="28"/>
          <w:szCs w:val="28"/>
          <w:lang w:val="ru-RU"/>
        </w:rPr>
        <w:t xml:space="preserve"> </w:t>
      </w:r>
      <w:r w:rsidRPr="00006642">
        <w:rPr>
          <w:rFonts w:ascii="Times New Roman" w:hAnsi="Times New Roman" w:cs="Times New Roman"/>
          <w:b/>
          <w:sz w:val="28"/>
          <w:szCs w:val="28"/>
          <w:lang w:val="ru-RU" w:eastAsia="ar-SA"/>
        </w:rPr>
        <w:t xml:space="preserve">План по снижению младенческой и детской смертности на 2019-2021 годы </w:t>
      </w:r>
      <w:r w:rsidRPr="00006642">
        <w:rPr>
          <w:rFonts w:ascii="Times New Roman" w:hAnsi="Times New Roman" w:cs="Times New Roman"/>
          <w:i/>
          <w:sz w:val="26"/>
          <w:szCs w:val="26"/>
          <w:lang w:val="ru-RU" w:eastAsia="ar-SA"/>
        </w:rPr>
        <w:t>(приказ МЗ РК от 15.02.2019 года №60, далее – План</w:t>
      </w:r>
      <w:r w:rsidRPr="00006642">
        <w:rPr>
          <w:rFonts w:ascii="Times New Roman" w:hAnsi="Times New Roman" w:cs="Times New Roman"/>
          <w:sz w:val="28"/>
          <w:szCs w:val="28"/>
          <w:lang w:val="ru-RU" w:eastAsia="ar-SA"/>
        </w:rPr>
        <w:t xml:space="preserve">), </w:t>
      </w:r>
      <w:r w:rsidRPr="00006642">
        <w:rPr>
          <w:rFonts w:ascii="Times New Roman" w:hAnsi="Times New Roman" w:cs="Times New Roman"/>
          <w:sz w:val="28"/>
          <w:szCs w:val="28"/>
          <w:lang w:val="ru-RU"/>
        </w:rPr>
        <w:t>согласованный акимами областей и городов. Основные направления Плана включают кадровое обеспечение, материально-техническое оснащение, стандартизация и повышение качества медицинской помощи, цифровизация и информационная работа с населением.</w:t>
      </w:r>
    </w:p>
    <w:p w14:paraId="0CD35368" w14:textId="77777777" w:rsidR="00006642" w:rsidRPr="00006642" w:rsidRDefault="00006642" w:rsidP="00006642">
      <w:pPr>
        <w:pBdr>
          <w:bottom w:val="single" w:sz="4" w:space="31" w:color="FFFFFF"/>
        </w:pBdr>
        <w:spacing w:after="0" w:line="240" w:lineRule="auto"/>
        <w:ind w:left="77" w:firstLine="631"/>
        <w:jc w:val="both"/>
        <w:rPr>
          <w:rFonts w:ascii="Times New Roman" w:eastAsia="Calibri" w:hAnsi="Times New Roman" w:cs="Times New Roman"/>
          <w:bCs/>
          <w:sz w:val="28"/>
          <w:szCs w:val="28"/>
          <w:lang w:val="ru-RU"/>
        </w:rPr>
      </w:pPr>
      <w:r w:rsidRPr="00006642">
        <w:rPr>
          <w:rFonts w:ascii="Times New Roman" w:eastAsia="Calibri" w:hAnsi="Times New Roman" w:cs="Times New Roman"/>
          <w:bCs/>
          <w:sz w:val="28"/>
          <w:szCs w:val="28"/>
          <w:lang w:val="ru-RU"/>
        </w:rPr>
        <w:t>В рамках Плана в течение 2019 года:</w:t>
      </w:r>
    </w:p>
    <w:p w14:paraId="312B4B3F"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eastAsia="ar-SA"/>
        </w:rPr>
      </w:pPr>
      <w:r w:rsidRPr="00006642">
        <w:rPr>
          <w:rFonts w:ascii="Times New Roman" w:eastAsia="Calibri" w:hAnsi="Times New Roman" w:cs="Times New Roman"/>
          <w:bCs/>
          <w:sz w:val="28"/>
          <w:szCs w:val="28"/>
          <w:lang w:val="ru-RU"/>
        </w:rPr>
        <w:t>1) проведен закуп медицинского оборудования организаций, оказывающих медицинскую помощь</w:t>
      </w:r>
      <w:r w:rsidRPr="00006642">
        <w:rPr>
          <w:rFonts w:ascii="Times New Roman" w:hAnsi="Times New Roman" w:cs="Times New Roman"/>
          <w:sz w:val="28"/>
          <w:szCs w:val="28"/>
          <w:lang w:val="ru-RU"/>
        </w:rPr>
        <w:t xml:space="preserve"> матерям и детям в соответствии с НПА. В среднем, по республике, удельный вес закупа составил </w:t>
      </w:r>
      <w:r w:rsidRPr="00006642">
        <w:rPr>
          <w:rFonts w:ascii="Times New Roman" w:hAnsi="Times New Roman" w:cs="Times New Roman"/>
          <w:b/>
          <w:sz w:val="28"/>
          <w:szCs w:val="28"/>
          <w:lang w:val="ru-RU"/>
        </w:rPr>
        <w:t xml:space="preserve">86,6% </w:t>
      </w:r>
      <w:r w:rsidRPr="00006642">
        <w:rPr>
          <w:rFonts w:ascii="Times New Roman" w:hAnsi="Times New Roman" w:cs="Times New Roman"/>
          <w:sz w:val="28"/>
          <w:szCs w:val="28"/>
          <w:lang w:val="ru-RU"/>
        </w:rPr>
        <w:t>от плана.</w:t>
      </w:r>
      <w:r w:rsidRPr="00006642">
        <w:rPr>
          <w:rFonts w:ascii="Times New Roman" w:hAnsi="Times New Roman" w:cs="Times New Roman"/>
          <w:b/>
          <w:sz w:val="28"/>
          <w:szCs w:val="28"/>
          <w:lang w:val="ru-RU" w:eastAsia="ar-SA"/>
        </w:rPr>
        <w:t xml:space="preserve"> </w:t>
      </w:r>
      <w:r w:rsidRPr="00006642">
        <w:rPr>
          <w:rFonts w:ascii="Times New Roman" w:hAnsi="Times New Roman" w:cs="Times New Roman"/>
          <w:sz w:val="28"/>
          <w:szCs w:val="28"/>
          <w:lang w:val="ru-RU" w:eastAsia="ar-SA"/>
        </w:rPr>
        <w:t>Для оснащения медицинских организаций родовспоможения и детства в</w:t>
      </w:r>
      <w:r w:rsidRPr="00006642">
        <w:rPr>
          <w:rFonts w:ascii="Times New Roman" w:hAnsi="Times New Roman" w:cs="Times New Roman"/>
          <w:sz w:val="28"/>
          <w:szCs w:val="28"/>
          <w:lang w:val="kk-KZ"/>
        </w:rPr>
        <w:t xml:space="preserve"> 2019 году в рамках трансфертов общего характера прибретено медицинское оборудование на общую сумму 4,773 млн тенге.</w:t>
      </w:r>
      <w:r w:rsidRPr="00006642">
        <w:rPr>
          <w:rFonts w:ascii="Times New Roman" w:hAnsi="Times New Roman" w:cs="Times New Roman"/>
          <w:sz w:val="28"/>
          <w:szCs w:val="28"/>
          <w:lang w:val="ru-RU"/>
        </w:rPr>
        <w:t xml:space="preserve"> В настоящее время уровень оснащения медицинских организаций, оказывающих услуги детям,</w:t>
      </w:r>
      <w:r w:rsidRPr="00006642">
        <w:rPr>
          <w:rFonts w:ascii="Times New Roman" w:hAnsi="Times New Roman" w:cs="Times New Roman"/>
          <w:b/>
          <w:sz w:val="28"/>
          <w:szCs w:val="28"/>
          <w:lang w:val="ru-RU"/>
        </w:rPr>
        <w:t xml:space="preserve"> </w:t>
      </w:r>
      <w:r w:rsidRPr="00006642">
        <w:rPr>
          <w:rFonts w:ascii="Times New Roman" w:hAnsi="Times New Roman" w:cs="Times New Roman"/>
          <w:sz w:val="28"/>
          <w:szCs w:val="28"/>
          <w:lang w:val="ru-RU"/>
        </w:rPr>
        <w:t xml:space="preserve">составляет </w:t>
      </w:r>
      <w:r w:rsidRPr="00006642">
        <w:rPr>
          <w:rFonts w:ascii="Times New Roman" w:hAnsi="Times New Roman" w:cs="Times New Roman"/>
          <w:b/>
          <w:sz w:val="28"/>
          <w:szCs w:val="28"/>
          <w:lang w:val="ru-RU"/>
        </w:rPr>
        <w:t>70,7%</w:t>
      </w:r>
      <w:r w:rsidRPr="00006642">
        <w:rPr>
          <w:rFonts w:ascii="Times New Roman" w:hAnsi="Times New Roman" w:cs="Times New Roman"/>
          <w:sz w:val="28"/>
          <w:szCs w:val="28"/>
          <w:lang w:val="ru-RU"/>
        </w:rPr>
        <w:t>.</w:t>
      </w:r>
      <w:r w:rsidRPr="00006642">
        <w:rPr>
          <w:rFonts w:ascii="Times New Roman" w:hAnsi="Times New Roman" w:cs="Times New Roman"/>
          <w:b/>
          <w:sz w:val="28"/>
          <w:szCs w:val="28"/>
          <w:lang w:val="ru-RU"/>
        </w:rPr>
        <w:t xml:space="preserve"> </w:t>
      </w:r>
      <w:r w:rsidRPr="00006642">
        <w:rPr>
          <w:rFonts w:ascii="Times New Roman" w:hAnsi="Times New Roman" w:cs="Times New Roman"/>
          <w:sz w:val="28"/>
          <w:szCs w:val="28"/>
          <w:lang w:val="ru-RU"/>
        </w:rPr>
        <w:lastRenderedPageBreak/>
        <w:t>О</w:t>
      </w:r>
      <w:r w:rsidRPr="00006642">
        <w:rPr>
          <w:rFonts w:ascii="Times New Roman" w:hAnsi="Times New Roman" w:cs="Times New Roman"/>
          <w:sz w:val="28"/>
          <w:szCs w:val="28"/>
          <w:lang w:val="ru-RU" w:eastAsia="ar-SA"/>
        </w:rPr>
        <w:t xml:space="preserve">снащение медицинских организаций 2 и 3 уровня регионализации УЗИ-аппаратами экспертного класса </w:t>
      </w:r>
      <w:r w:rsidRPr="00006642">
        <w:rPr>
          <w:rFonts w:ascii="Times New Roman" w:hAnsi="Times New Roman" w:cs="Times New Roman"/>
          <w:sz w:val="28"/>
          <w:szCs w:val="28"/>
          <w:lang w:val="ru-RU"/>
        </w:rPr>
        <w:t xml:space="preserve">доведено </w:t>
      </w:r>
      <w:r w:rsidRPr="00006642">
        <w:rPr>
          <w:rFonts w:ascii="Times New Roman" w:hAnsi="Times New Roman" w:cs="Times New Roman"/>
          <w:sz w:val="28"/>
          <w:szCs w:val="28"/>
          <w:lang w:val="ru-RU" w:eastAsia="ar-SA"/>
        </w:rPr>
        <w:t xml:space="preserve">до 97,3% для обеспечения качественной пренатальной диагностики ВПР; </w:t>
      </w:r>
    </w:p>
    <w:p w14:paraId="25697F9A"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eastAsia="ar-SA"/>
        </w:rPr>
        <w:t xml:space="preserve">2) на </w:t>
      </w:r>
      <w:r w:rsidRPr="00006642">
        <w:rPr>
          <w:rFonts w:ascii="Times New Roman" w:eastAsia="Calibri" w:hAnsi="Times New Roman" w:cs="Times New Roman"/>
          <w:bCs/>
          <w:sz w:val="28"/>
          <w:szCs w:val="28"/>
          <w:lang w:val="ru-RU"/>
        </w:rPr>
        <w:t>базе АО «</w:t>
      </w:r>
      <w:r w:rsidRPr="00006642">
        <w:rPr>
          <w:rFonts w:ascii="Times New Roman" w:hAnsi="Times New Roman" w:cs="Times New Roman"/>
          <w:sz w:val="28"/>
          <w:szCs w:val="28"/>
          <w:lang w:val="ru-RU" w:eastAsia="ar-SA"/>
        </w:rPr>
        <w:t>Научный центр педиатрии и детской хирургии</w:t>
      </w:r>
      <w:r w:rsidRPr="00006642">
        <w:rPr>
          <w:rFonts w:ascii="Times New Roman" w:eastAsia="Calibri" w:hAnsi="Times New Roman" w:cs="Times New Roman"/>
          <w:bCs/>
          <w:sz w:val="28"/>
          <w:szCs w:val="28"/>
          <w:lang w:val="ru-RU"/>
        </w:rPr>
        <w:t xml:space="preserve">» (далее – </w:t>
      </w:r>
      <w:r w:rsidRPr="00006642">
        <w:rPr>
          <w:rFonts w:ascii="Times New Roman" w:eastAsiaTheme="minorEastAsia" w:hAnsi="Times New Roman" w:cs="Times New Roman"/>
          <w:sz w:val="28"/>
          <w:szCs w:val="28"/>
          <w:lang w:val="ru-RU" w:eastAsia="ru-RU"/>
        </w:rPr>
        <w:t>НЦПДХ</w:t>
      </w:r>
      <w:r w:rsidRPr="00006642">
        <w:rPr>
          <w:rFonts w:ascii="Times New Roman" w:eastAsia="Calibri" w:hAnsi="Times New Roman" w:cs="Times New Roman"/>
          <w:bCs/>
          <w:sz w:val="28"/>
          <w:szCs w:val="28"/>
          <w:lang w:val="ru-RU"/>
        </w:rPr>
        <w:t xml:space="preserve">) создан </w:t>
      </w:r>
      <w:r w:rsidRPr="00006642">
        <w:rPr>
          <w:rFonts w:ascii="Times New Roman" w:eastAsia="Calibri" w:hAnsi="Times New Roman" w:cs="Times New Roman"/>
          <w:b/>
          <w:bCs/>
          <w:sz w:val="28"/>
          <w:szCs w:val="28"/>
          <w:lang w:val="ru-RU"/>
        </w:rPr>
        <w:t xml:space="preserve">Республиканский координационный центр </w:t>
      </w:r>
      <w:r w:rsidRPr="00006642">
        <w:rPr>
          <w:rFonts w:ascii="Times New Roman" w:eastAsia="Calibri" w:hAnsi="Times New Roman" w:cs="Times New Roman"/>
          <w:bCs/>
          <w:sz w:val="28"/>
          <w:szCs w:val="28"/>
          <w:lang w:val="ru-RU"/>
        </w:rPr>
        <w:t>интегрированного ведения болезней детского возраста. В</w:t>
      </w:r>
      <w:r w:rsidRPr="00006642">
        <w:rPr>
          <w:rFonts w:ascii="Times New Roman" w:hAnsi="Times New Roman" w:cs="Times New Roman"/>
          <w:sz w:val="28"/>
          <w:szCs w:val="28"/>
          <w:lang w:val="kk-KZ"/>
        </w:rPr>
        <w:t xml:space="preserve"> 12 регионах страны </w:t>
      </w:r>
      <w:r w:rsidRPr="00006642">
        <w:rPr>
          <w:rFonts w:ascii="Times New Roman" w:hAnsi="Times New Roman" w:cs="Times New Roman"/>
          <w:b/>
          <w:sz w:val="28"/>
          <w:szCs w:val="28"/>
          <w:lang w:val="kk-KZ"/>
        </w:rPr>
        <w:t xml:space="preserve">открыто 18 </w:t>
      </w:r>
      <w:r w:rsidRPr="00006642">
        <w:rPr>
          <w:rFonts w:ascii="Times New Roman" w:hAnsi="Times New Roman" w:cs="Times New Roman"/>
          <w:b/>
          <w:sz w:val="28"/>
          <w:szCs w:val="28"/>
          <w:lang w:val="ru-RU"/>
        </w:rPr>
        <w:t>кабинетов катамнеза</w:t>
      </w:r>
      <w:r w:rsidRPr="00006642">
        <w:rPr>
          <w:rFonts w:ascii="Times New Roman" w:hAnsi="Times New Roman" w:cs="Times New Roman"/>
          <w:sz w:val="28"/>
          <w:szCs w:val="28"/>
          <w:lang w:val="ru-RU"/>
        </w:rPr>
        <w:t xml:space="preserve"> (медицинская реабилитация детей раннего возраста) для оказания высококвалифицированной специализированной консультативной помощи глубоконедоношенным детям, а также детям, перенесшим критические состояния в раннем неонатальном периоде, требующим динамического наблюдения; </w:t>
      </w:r>
    </w:p>
    <w:p w14:paraId="10B07711"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eastAsia="ar-SA"/>
        </w:rPr>
      </w:pPr>
      <w:r w:rsidRPr="00006642">
        <w:rPr>
          <w:rFonts w:ascii="Times New Roman" w:hAnsi="Times New Roman" w:cs="Times New Roman"/>
          <w:sz w:val="28"/>
          <w:szCs w:val="28"/>
          <w:lang w:val="ru-RU"/>
        </w:rPr>
        <w:t xml:space="preserve">3) во всех 17 регионах РК открыты </w:t>
      </w:r>
      <w:r w:rsidRPr="00006642">
        <w:rPr>
          <w:rFonts w:ascii="Times New Roman" w:hAnsi="Times New Roman" w:cs="Times New Roman"/>
          <w:b/>
          <w:sz w:val="28"/>
          <w:szCs w:val="28"/>
          <w:lang w:val="ru-RU"/>
        </w:rPr>
        <w:t>44 симуляционных кабинета</w:t>
      </w:r>
      <w:r w:rsidRPr="00006642">
        <w:rPr>
          <w:rFonts w:ascii="Times New Roman" w:hAnsi="Times New Roman" w:cs="Times New Roman"/>
          <w:sz w:val="28"/>
          <w:szCs w:val="28"/>
          <w:lang w:val="ru-RU"/>
        </w:rPr>
        <w:t xml:space="preserve"> для отработки практических навыков по оказанию неотложной медицинской помощи детям.</w:t>
      </w:r>
      <w:r w:rsidRPr="00006642">
        <w:rPr>
          <w:rFonts w:ascii="Times New Roman" w:hAnsi="Times New Roman" w:cs="Times New Roman"/>
          <w:sz w:val="28"/>
          <w:szCs w:val="28"/>
          <w:lang w:val="ru-RU" w:eastAsia="ar-SA"/>
        </w:rPr>
        <w:t xml:space="preserve"> Первичной реанимации новорожденных (</w:t>
      </w:r>
      <w:r w:rsidRPr="00006642">
        <w:rPr>
          <w:rFonts w:ascii="Times New Roman" w:hAnsi="Times New Roman" w:cs="Times New Roman"/>
          <w:sz w:val="28"/>
          <w:szCs w:val="28"/>
          <w:lang w:eastAsia="ar-SA"/>
        </w:rPr>
        <w:t>NRP</w:t>
      </w:r>
      <w:r w:rsidRPr="00006642">
        <w:rPr>
          <w:rFonts w:ascii="Times New Roman" w:hAnsi="Times New Roman" w:cs="Times New Roman"/>
          <w:sz w:val="28"/>
          <w:szCs w:val="28"/>
          <w:lang w:val="ru-RU" w:eastAsia="ar-SA"/>
        </w:rPr>
        <w:t>) сертифицированными тренерами</w:t>
      </w:r>
      <w:r w:rsidRPr="00006642">
        <w:rPr>
          <w:rFonts w:ascii="Times New Roman" w:hAnsi="Times New Roman" w:cs="Times New Roman"/>
          <w:b/>
          <w:sz w:val="28"/>
          <w:szCs w:val="28"/>
          <w:lang w:val="ru-RU" w:eastAsia="ar-SA"/>
        </w:rPr>
        <w:t xml:space="preserve"> обучено</w:t>
      </w:r>
      <w:r w:rsidRPr="00006642">
        <w:rPr>
          <w:rFonts w:ascii="Times New Roman" w:hAnsi="Times New Roman" w:cs="Times New Roman"/>
          <w:sz w:val="28"/>
          <w:szCs w:val="28"/>
          <w:lang w:val="ru-RU" w:eastAsia="ar-SA"/>
        </w:rPr>
        <w:t xml:space="preserve"> </w:t>
      </w:r>
      <w:r w:rsidRPr="00006642">
        <w:rPr>
          <w:rFonts w:ascii="Times New Roman" w:hAnsi="Times New Roman" w:cs="Times New Roman"/>
          <w:b/>
          <w:sz w:val="28"/>
          <w:szCs w:val="28"/>
          <w:lang w:val="ru-RU" w:eastAsia="ar-SA"/>
        </w:rPr>
        <w:t>446 врачей-неонатологов</w:t>
      </w:r>
      <w:r w:rsidRPr="00006642">
        <w:rPr>
          <w:rFonts w:ascii="Times New Roman" w:hAnsi="Times New Roman" w:cs="Times New Roman"/>
          <w:sz w:val="28"/>
          <w:szCs w:val="28"/>
          <w:lang w:val="ru-RU" w:eastAsia="ar-SA"/>
        </w:rPr>
        <w:t>;</w:t>
      </w:r>
    </w:p>
    <w:p w14:paraId="0393A4EB"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eastAsia="ar-SA"/>
        </w:rPr>
        <w:t xml:space="preserve">4) на базе </w:t>
      </w:r>
      <w:r w:rsidRPr="00006642">
        <w:rPr>
          <w:rFonts w:ascii="Times New Roman" w:eastAsiaTheme="minorEastAsia" w:hAnsi="Times New Roman" w:cs="Times New Roman"/>
          <w:sz w:val="28"/>
          <w:szCs w:val="28"/>
          <w:lang w:val="ru-RU" w:eastAsia="ru-RU"/>
        </w:rPr>
        <w:t>НЦПДХ</w:t>
      </w:r>
      <w:r w:rsidRPr="00006642">
        <w:rPr>
          <w:rFonts w:ascii="Times New Roman" w:hAnsi="Times New Roman" w:cs="Times New Roman"/>
          <w:sz w:val="28"/>
          <w:szCs w:val="28"/>
          <w:lang w:val="ru-RU" w:eastAsia="ar-SA"/>
        </w:rPr>
        <w:t xml:space="preserve"> проведен </w:t>
      </w:r>
      <w:r w:rsidRPr="00006642">
        <w:rPr>
          <w:rFonts w:ascii="Times New Roman" w:eastAsiaTheme="minorEastAsia" w:hAnsi="Times New Roman" w:cs="Times New Roman"/>
          <w:sz w:val="28"/>
          <w:szCs w:val="28"/>
          <w:lang w:val="ru-RU" w:eastAsia="ru-RU"/>
        </w:rPr>
        <w:t xml:space="preserve">ориентационный тренинг для заместителей руководителей Управлений здравоохранений регионов и главных врачей медицинских организаций ПМСП на тему: «Универсально-прогрессивная модель патронажных посещений беременных женщин и детей раннего возраста». </w:t>
      </w:r>
      <w:r w:rsidRPr="00006642">
        <w:rPr>
          <w:rFonts w:ascii="Times New Roman" w:eastAsiaTheme="minorEastAsia" w:hAnsi="Times New Roman" w:cs="Times New Roman"/>
          <w:b/>
          <w:sz w:val="28"/>
          <w:szCs w:val="28"/>
          <w:lang w:val="ru-RU" w:eastAsia="ru-RU"/>
        </w:rPr>
        <w:t>Обучено 45 специалистов</w:t>
      </w:r>
      <w:r w:rsidRPr="00006642">
        <w:rPr>
          <w:rFonts w:ascii="Times New Roman" w:eastAsiaTheme="minorEastAsia" w:hAnsi="Times New Roman" w:cs="Times New Roman"/>
          <w:sz w:val="28"/>
          <w:szCs w:val="28"/>
          <w:lang w:val="ru-RU" w:eastAsia="ru-RU"/>
        </w:rPr>
        <w:t>.</w:t>
      </w:r>
      <w:r w:rsidRPr="00006642">
        <w:rPr>
          <w:rFonts w:ascii="Times New Roman" w:hAnsi="Times New Roman" w:cs="Times New Roman"/>
          <w:sz w:val="28"/>
          <w:szCs w:val="28"/>
          <w:lang w:val="ru-RU"/>
        </w:rPr>
        <w:t xml:space="preserve"> </w:t>
      </w:r>
      <w:r w:rsidRPr="00006642">
        <w:rPr>
          <w:rFonts w:ascii="Times New Roman" w:eastAsiaTheme="minorEastAsia" w:hAnsi="Times New Roman" w:cs="Times New Roman"/>
          <w:sz w:val="28"/>
          <w:szCs w:val="28"/>
          <w:lang w:val="ru-RU" w:eastAsia="ru-RU"/>
        </w:rPr>
        <w:t>Проведено республиканское совещание по</w:t>
      </w:r>
      <w:r w:rsidRPr="00006642">
        <w:rPr>
          <w:rFonts w:ascii="Times New Roman" w:eastAsiaTheme="minorEastAsia" w:hAnsi="Times New Roman" w:cs="Times New Roman"/>
          <w:b/>
          <w:sz w:val="28"/>
          <w:szCs w:val="28"/>
          <w:lang w:val="ru-RU" w:eastAsia="ru-RU"/>
        </w:rPr>
        <w:t xml:space="preserve"> </w:t>
      </w:r>
      <w:r w:rsidRPr="00006642">
        <w:rPr>
          <w:rFonts w:ascii="Times New Roman" w:eastAsiaTheme="minorEastAsia" w:hAnsi="Times New Roman" w:cs="Times New Roman"/>
          <w:sz w:val="28"/>
          <w:szCs w:val="28"/>
          <w:lang w:val="ru-RU" w:eastAsia="ru-RU"/>
        </w:rPr>
        <w:t xml:space="preserve">внедрению </w:t>
      </w:r>
      <w:r w:rsidRPr="00006642">
        <w:rPr>
          <w:rFonts w:ascii="Times New Roman" w:eastAsiaTheme="minorEastAsia" w:hAnsi="Times New Roman" w:cs="Times New Roman"/>
          <w:b/>
          <w:sz w:val="28"/>
          <w:szCs w:val="28"/>
          <w:lang w:val="ru-RU" w:eastAsia="ru-RU"/>
        </w:rPr>
        <w:t xml:space="preserve">универсально-прогрессивной модели </w:t>
      </w:r>
      <w:r w:rsidRPr="00006642">
        <w:rPr>
          <w:rFonts w:ascii="Times New Roman" w:eastAsiaTheme="minorEastAsia" w:hAnsi="Times New Roman" w:cs="Times New Roman"/>
          <w:sz w:val="28"/>
          <w:szCs w:val="28"/>
          <w:lang w:val="ru-RU" w:eastAsia="ru-RU"/>
        </w:rPr>
        <w:t>патронажных посещений</w:t>
      </w:r>
      <w:r w:rsidRPr="00006642">
        <w:rPr>
          <w:rFonts w:ascii="Times New Roman" w:eastAsiaTheme="minorEastAsia" w:hAnsi="Times New Roman" w:cs="Times New Roman"/>
          <w:b/>
          <w:sz w:val="28"/>
          <w:szCs w:val="28"/>
          <w:lang w:val="ru-RU" w:eastAsia="ru-RU"/>
        </w:rPr>
        <w:t xml:space="preserve"> </w:t>
      </w:r>
      <w:r w:rsidRPr="00006642">
        <w:rPr>
          <w:rFonts w:ascii="Times New Roman" w:eastAsiaTheme="minorEastAsia" w:hAnsi="Times New Roman" w:cs="Times New Roman"/>
          <w:sz w:val="28"/>
          <w:szCs w:val="28"/>
          <w:lang w:val="ru-RU" w:eastAsia="ru-RU"/>
        </w:rPr>
        <w:t xml:space="preserve">беременных и детей раннего возраста в РК при участии ЮНИСЕФ. </w:t>
      </w:r>
      <w:r w:rsidRPr="00006642">
        <w:rPr>
          <w:rFonts w:ascii="Times New Roman" w:hAnsi="Times New Roman" w:cs="Times New Roman"/>
          <w:sz w:val="28"/>
          <w:szCs w:val="28"/>
          <w:lang w:val="ru-RU"/>
        </w:rPr>
        <w:t xml:space="preserve">В регионах по данной модели </w:t>
      </w:r>
      <w:r w:rsidRPr="00006642">
        <w:rPr>
          <w:rFonts w:ascii="Times New Roman" w:hAnsi="Times New Roman" w:cs="Times New Roman"/>
          <w:b/>
          <w:sz w:val="28"/>
          <w:szCs w:val="28"/>
          <w:lang w:val="ru-RU"/>
        </w:rPr>
        <w:t>обучено 19 312 специалистов</w:t>
      </w:r>
      <w:r w:rsidRPr="00006642">
        <w:rPr>
          <w:rFonts w:ascii="Times New Roman" w:hAnsi="Times New Roman" w:cs="Times New Roman"/>
          <w:sz w:val="28"/>
          <w:szCs w:val="28"/>
          <w:lang w:val="ru-RU"/>
        </w:rPr>
        <w:t>;</w:t>
      </w:r>
    </w:p>
    <w:p w14:paraId="707864BC" w14:textId="77777777" w:rsidR="00006642" w:rsidRPr="00C0070E" w:rsidRDefault="00006642" w:rsidP="00006642">
      <w:pPr>
        <w:pBdr>
          <w:bottom w:val="single" w:sz="4" w:space="31" w:color="FFFFFF"/>
        </w:pBdr>
        <w:spacing w:after="0" w:line="240" w:lineRule="auto"/>
        <w:ind w:left="77" w:firstLine="631"/>
        <w:jc w:val="both"/>
        <w:rPr>
          <w:rFonts w:ascii="Times New Roman" w:hAnsi="Times New Roman" w:cs="Times New Roman"/>
          <w:i/>
          <w:sz w:val="24"/>
          <w:szCs w:val="24"/>
          <w:lang w:val="ru-RU"/>
        </w:rPr>
      </w:pPr>
      <w:r w:rsidRPr="00006642">
        <w:rPr>
          <w:rFonts w:ascii="Times New Roman" w:hAnsi="Times New Roman" w:cs="Times New Roman"/>
          <w:sz w:val="28"/>
          <w:szCs w:val="28"/>
          <w:lang w:val="ru-RU"/>
        </w:rPr>
        <w:t xml:space="preserve">5) </w:t>
      </w:r>
      <w:r w:rsidRPr="00006642">
        <w:rPr>
          <w:rFonts w:ascii="Times New Roman" w:eastAsiaTheme="minorEastAsia" w:hAnsi="Times New Roman" w:cs="Times New Roman"/>
          <w:sz w:val="28"/>
          <w:szCs w:val="28"/>
          <w:lang w:val="ru-RU" w:eastAsia="ru-RU"/>
        </w:rPr>
        <w:t xml:space="preserve">по Казахстану подготовлены </w:t>
      </w:r>
      <w:r w:rsidRPr="00006642">
        <w:rPr>
          <w:rFonts w:ascii="Times New Roman" w:eastAsiaTheme="minorEastAsia" w:hAnsi="Times New Roman" w:cs="Times New Roman"/>
          <w:b/>
          <w:sz w:val="28"/>
          <w:szCs w:val="28"/>
          <w:lang w:val="ru-RU" w:eastAsia="ru-RU"/>
        </w:rPr>
        <w:t>48 сертифицированных тренеров</w:t>
      </w:r>
      <w:r w:rsidRPr="00006642">
        <w:rPr>
          <w:rFonts w:ascii="Times New Roman" w:eastAsiaTheme="minorEastAsia" w:hAnsi="Times New Roman" w:cs="Times New Roman"/>
          <w:sz w:val="28"/>
          <w:szCs w:val="28"/>
          <w:lang w:val="ru-RU" w:eastAsia="ru-RU"/>
        </w:rPr>
        <w:t xml:space="preserve"> по оказанию неотложной помощи по международным стандартам BLS, ACLS, PHTLS, PALS </w:t>
      </w:r>
      <w:r w:rsidRPr="00C0070E">
        <w:rPr>
          <w:rFonts w:ascii="Times New Roman" w:eastAsiaTheme="minorEastAsia" w:hAnsi="Times New Roman" w:cs="Times New Roman"/>
          <w:i/>
          <w:sz w:val="24"/>
          <w:szCs w:val="24"/>
          <w:lang w:val="ru-RU" w:eastAsia="ru-RU"/>
        </w:rPr>
        <w:t>(</w:t>
      </w:r>
      <w:r w:rsidRPr="00C0070E">
        <w:rPr>
          <w:rFonts w:ascii="Times New Roman" w:hAnsi="Times New Roman" w:cs="Times New Roman"/>
          <w:i/>
          <w:sz w:val="24"/>
          <w:szCs w:val="24"/>
        </w:rPr>
        <w:t>BLS</w:t>
      </w:r>
      <w:r w:rsidRPr="00C0070E">
        <w:rPr>
          <w:rFonts w:ascii="Times New Roman" w:hAnsi="Times New Roman" w:cs="Times New Roman"/>
          <w:i/>
          <w:sz w:val="24"/>
          <w:szCs w:val="24"/>
          <w:lang w:val="ru-RU"/>
        </w:rPr>
        <w:t xml:space="preserve"> – базовая поддержка жизни, </w:t>
      </w:r>
      <w:r w:rsidRPr="00C0070E">
        <w:rPr>
          <w:rFonts w:ascii="Times New Roman" w:hAnsi="Times New Roman" w:cs="Times New Roman"/>
          <w:i/>
          <w:sz w:val="24"/>
          <w:szCs w:val="24"/>
        </w:rPr>
        <w:t>ACLS</w:t>
      </w:r>
      <w:r w:rsidRPr="00C0070E">
        <w:rPr>
          <w:rFonts w:ascii="Times New Roman" w:hAnsi="Times New Roman" w:cs="Times New Roman"/>
          <w:i/>
          <w:sz w:val="24"/>
          <w:szCs w:val="24"/>
          <w:lang w:val="ru-RU"/>
        </w:rPr>
        <w:t xml:space="preserve"> – продвинутая или расширенная поддержка жизни, </w:t>
      </w:r>
      <w:r w:rsidRPr="00C0070E">
        <w:rPr>
          <w:rFonts w:ascii="Times New Roman" w:hAnsi="Times New Roman" w:cs="Times New Roman"/>
          <w:i/>
          <w:sz w:val="24"/>
          <w:szCs w:val="24"/>
        </w:rPr>
        <w:t>PHTLS</w:t>
      </w:r>
      <w:r w:rsidRPr="00C0070E">
        <w:rPr>
          <w:rFonts w:ascii="Times New Roman" w:hAnsi="Times New Roman" w:cs="Times New Roman"/>
          <w:i/>
          <w:sz w:val="24"/>
          <w:szCs w:val="24"/>
          <w:lang w:val="ru-RU"/>
        </w:rPr>
        <w:t xml:space="preserve"> – догоспитальная поддержка жизни при травмах, </w:t>
      </w:r>
      <w:r w:rsidRPr="00C0070E">
        <w:rPr>
          <w:rFonts w:ascii="Times New Roman" w:hAnsi="Times New Roman" w:cs="Times New Roman"/>
          <w:i/>
          <w:sz w:val="24"/>
          <w:szCs w:val="24"/>
        </w:rPr>
        <w:t>PALS</w:t>
      </w:r>
      <w:r w:rsidRPr="00C0070E">
        <w:rPr>
          <w:rFonts w:ascii="Times New Roman" w:hAnsi="Times New Roman" w:cs="Times New Roman"/>
          <w:i/>
          <w:sz w:val="24"/>
          <w:szCs w:val="24"/>
          <w:lang w:val="ru-RU"/>
        </w:rPr>
        <w:t xml:space="preserve"> – продвинутая или расширенная поддержка жизни детей);</w:t>
      </w:r>
    </w:p>
    <w:p w14:paraId="5BFAE89B" w14:textId="592C2C61"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6"/>
          <w:szCs w:val="26"/>
          <w:lang w:val="kk-KZ"/>
        </w:rPr>
      </w:pPr>
      <w:r w:rsidRPr="00006642">
        <w:rPr>
          <w:rFonts w:ascii="Times New Roman" w:hAnsi="Times New Roman" w:cs="Times New Roman"/>
          <w:sz w:val="28"/>
          <w:szCs w:val="28"/>
          <w:lang w:val="kk-KZ"/>
        </w:rPr>
        <w:t xml:space="preserve">6) </w:t>
      </w:r>
      <w:r w:rsidRPr="00006642">
        <w:rPr>
          <w:rFonts w:ascii="Times New Roman" w:hAnsi="Times New Roman" w:cs="Times New Roman"/>
          <w:sz w:val="28"/>
          <w:szCs w:val="28"/>
          <w:lang w:val="ru-RU"/>
        </w:rPr>
        <w:t xml:space="preserve">из местного бюджета регионов выделено </w:t>
      </w:r>
      <w:r w:rsidRPr="00006642">
        <w:rPr>
          <w:rFonts w:ascii="Times New Roman" w:hAnsi="Times New Roman" w:cs="Times New Roman"/>
          <w:b/>
          <w:sz w:val="28"/>
          <w:szCs w:val="28"/>
          <w:lang w:val="ru-RU"/>
        </w:rPr>
        <w:t>324 целевых грант</w:t>
      </w:r>
      <w:r w:rsidR="00C0070E">
        <w:rPr>
          <w:rFonts w:ascii="Times New Roman" w:hAnsi="Times New Roman" w:cs="Times New Roman"/>
          <w:b/>
          <w:sz w:val="28"/>
          <w:szCs w:val="28"/>
          <w:lang w:val="ru-RU"/>
        </w:rPr>
        <w:t>ов</w:t>
      </w:r>
      <w:r w:rsidRPr="00006642">
        <w:rPr>
          <w:rFonts w:ascii="Times New Roman" w:hAnsi="Times New Roman" w:cs="Times New Roman"/>
          <w:sz w:val="28"/>
          <w:szCs w:val="28"/>
          <w:lang w:val="ru-RU"/>
        </w:rPr>
        <w:t xml:space="preserve"> по специальностям «неонатология»; «пульмонология»; «анестезиология и реаниматология»</w:t>
      </w:r>
      <w:r w:rsidRPr="00006642">
        <w:rPr>
          <w:rFonts w:ascii="Times New Roman" w:hAnsi="Times New Roman" w:cs="Times New Roman"/>
          <w:sz w:val="26"/>
          <w:szCs w:val="26"/>
          <w:lang w:val="kk-KZ"/>
        </w:rPr>
        <w:t xml:space="preserve"> </w:t>
      </w:r>
      <w:r w:rsidR="00C0070E">
        <w:rPr>
          <w:rFonts w:ascii="Times New Roman" w:hAnsi="Times New Roman" w:cs="Times New Roman"/>
          <w:sz w:val="28"/>
          <w:szCs w:val="28"/>
          <w:lang w:val="ru-RU"/>
        </w:rPr>
        <w:t>резидентуры</w:t>
      </w:r>
      <w:r w:rsidR="00C0070E" w:rsidRPr="00006642">
        <w:rPr>
          <w:rFonts w:ascii="Times New Roman" w:hAnsi="Times New Roman" w:cs="Times New Roman"/>
          <w:sz w:val="28"/>
          <w:szCs w:val="28"/>
          <w:lang w:val="ru-RU"/>
        </w:rPr>
        <w:t>;</w:t>
      </w:r>
    </w:p>
    <w:p w14:paraId="75FCAC8D"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kk-KZ"/>
        </w:rPr>
        <w:t>7)</w:t>
      </w:r>
      <w:r w:rsidRPr="00006642">
        <w:rPr>
          <w:rFonts w:ascii="Times New Roman" w:hAnsi="Times New Roman" w:cs="Times New Roman"/>
          <w:b/>
          <w:sz w:val="28"/>
          <w:szCs w:val="28"/>
          <w:lang w:val="kk-KZ"/>
        </w:rPr>
        <w:t xml:space="preserve"> </w:t>
      </w:r>
      <w:r w:rsidRPr="00006642">
        <w:rPr>
          <w:rFonts w:ascii="Times New Roman" w:hAnsi="Times New Roman" w:cs="Times New Roman"/>
          <w:b/>
          <w:sz w:val="28"/>
          <w:szCs w:val="28"/>
          <w:lang w:val="ru-RU"/>
        </w:rPr>
        <w:t xml:space="preserve">обучено 127 </w:t>
      </w:r>
      <w:r w:rsidRPr="00006642">
        <w:rPr>
          <w:rFonts w:ascii="Times New Roman" w:hAnsi="Times New Roman" w:cs="Times New Roman"/>
          <w:sz w:val="28"/>
          <w:szCs w:val="28"/>
          <w:lang w:val="ru-RU"/>
        </w:rPr>
        <w:t>врачей ультразвуковой диагностики амбулаторно-поликлинических организаций по вопросам пренатальной УЗ-диагностики беременных;</w:t>
      </w:r>
    </w:p>
    <w:p w14:paraId="7396DA71"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8) во всех стационарах, оказывающих медицинскую помощь детям, в том числе в инфекционных больницах и центральных районных больницах</w:t>
      </w:r>
      <w:r w:rsidRPr="00006642">
        <w:rPr>
          <w:rFonts w:ascii="Times New Roman" w:hAnsi="Times New Roman" w:cs="Times New Roman"/>
          <w:b/>
          <w:sz w:val="28"/>
          <w:szCs w:val="28"/>
          <w:lang w:val="ru-RU"/>
        </w:rPr>
        <w:t xml:space="preserve"> организованы отделения/палаты реанимации </w:t>
      </w:r>
      <w:r w:rsidRPr="00006642">
        <w:rPr>
          <w:rFonts w:ascii="Times New Roman" w:hAnsi="Times New Roman" w:cs="Times New Roman"/>
          <w:sz w:val="28"/>
          <w:szCs w:val="28"/>
          <w:lang w:val="ru-RU"/>
        </w:rPr>
        <w:t>и интенсивной терапии;</w:t>
      </w:r>
    </w:p>
    <w:p w14:paraId="1592A366"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 xml:space="preserve">9) проведено </w:t>
      </w:r>
      <w:r w:rsidRPr="00006642">
        <w:rPr>
          <w:rFonts w:ascii="Times New Roman" w:hAnsi="Times New Roman" w:cs="Times New Roman"/>
          <w:b/>
          <w:sz w:val="28"/>
          <w:szCs w:val="28"/>
          <w:lang w:val="ru-RU"/>
        </w:rPr>
        <w:t>обучение 18 213 специалистов</w:t>
      </w:r>
      <w:r w:rsidRPr="00006642">
        <w:rPr>
          <w:rFonts w:ascii="Times New Roman" w:hAnsi="Times New Roman" w:cs="Times New Roman"/>
          <w:sz w:val="28"/>
          <w:szCs w:val="28"/>
          <w:lang w:val="ru-RU"/>
        </w:rPr>
        <w:t xml:space="preserve"> по интегрированному ведению болезней детского возраста. Из них: 4459 врачей, 12295 среднего медицинского персонала, 935 фельдшеров, 231 психологов и 293 социальных работников;</w:t>
      </w:r>
    </w:p>
    <w:p w14:paraId="199041D8"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10) обеспечивается поддержка технологии грудного вскармливания в рамках принципов больниц дружелюбного отношения к ребенку на уровне медицинских организаций стационарного и амбулаторного уровней. В настоящее время 29 медицинских организаций РК имеют данный статус;</w:t>
      </w:r>
    </w:p>
    <w:p w14:paraId="04B951B4"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lastRenderedPageBreak/>
        <w:t xml:space="preserve">11) разработан </w:t>
      </w:r>
      <w:r w:rsidRPr="00006642">
        <w:rPr>
          <w:rFonts w:ascii="Times New Roman" w:hAnsi="Times New Roman" w:cs="Times New Roman"/>
          <w:b/>
          <w:sz w:val="28"/>
          <w:szCs w:val="28"/>
          <w:lang w:val="ru-RU"/>
        </w:rPr>
        <w:t>алгоритм госпитализации</w:t>
      </w:r>
      <w:r w:rsidRPr="00006642">
        <w:rPr>
          <w:rFonts w:ascii="Times New Roman" w:hAnsi="Times New Roman" w:cs="Times New Roman"/>
          <w:sz w:val="28"/>
          <w:szCs w:val="28"/>
          <w:lang w:val="ru-RU"/>
        </w:rPr>
        <w:t xml:space="preserve"> </w:t>
      </w:r>
      <w:r w:rsidRPr="00006642">
        <w:rPr>
          <w:rFonts w:ascii="Times New Roman" w:hAnsi="Times New Roman" w:cs="Times New Roman"/>
          <w:b/>
          <w:sz w:val="28"/>
          <w:szCs w:val="28"/>
          <w:lang w:val="ru-RU"/>
        </w:rPr>
        <w:t>новорожденных</w:t>
      </w:r>
      <w:r w:rsidRPr="00006642">
        <w:rPr>
          <w:rFonts w:ascii="Times New Roman" w:hAnsi="Times New Roman" w:cs="Times New Roman"/>
          <w:sz w:val="28"/>
          <w:szCs w:val="28"/>
          <w:lang w:val="ru-RU"/>
        </w:rPr>
        <w:t xml:space="preserve"> при выявлении врожденных пороков сердечно-сосудистой системы, а также дородовой госпитализации беременных при пренатальном выявлении пороков;</w:t>
      </w:r>
    </w:p>
    <w:p w14:paraId="7E33972E" w14:textId="77777777" w:rsidR="00006642" w:rsidRPr="00006642" w:rsidRDefault="00006642" w:rsidP="00006642">
      <w:pPr>
        <w:pBdr>
          <w:bottom w:val="single" w:sz="4" w:space="31" w:color="FFFFFF"/>
        </w:pBdr>
        <w:spacing w:after="0" w:line="240" w:lineRule="auto"/>
        <w:ind w:left="77" w:firstLine="631"/>
        <w:jc w:val="both"/>
        <w:rPr>
          <w:rFonts w:ascii="Times New Roman" w:eastAsiaTheme="minorEastAsia" w:hAnsi="Times New Roman" w:cs="Times New Roman"/>
          <w:sz w:val="28"/>
          <w:szCs w:val="28"/>
          <w:lang w:val="ru-RU" w:eastAsia="ru-RU"/>
        </w:rPr>
      </w:pPr>
      <w:r w:rsidRPr="00006642">
        <w:rPr>
          <w:rFonts w:ascii="Times New Roman" w:hAnsi="Times New Roman" w:cs="Times New Roman"/>
          <w:sz w:val="28"/>
          <w:szCs w:val="28"/>
          <w:lang w:val="ru-RU"/>
        </w:rPr>
        <w:t>12) разработаны и утверждены</w:t>
      </w:r>
      <w:r w:rsidRPr="00006642">
        <w:rPr>
          <w:rFonts w:ascii="Times New Roman" w:hAnsi="Times New Roman" w:cs="Times New Roman"/>
          <w:b/>
          <w:sz w:val="28"/>
          <w:szCs w:val="28"/>
          <w:lang w:val="ru-RU"/>
        </w:rPr>
        <w:t xml:space="preserve"> стандарты операционных процедур</w:t>
      </w:r>
      <w:r w:rsidRPr="00006642">
        <w:rPr>
          <w:rFonts w:ascii="Times New Roman" w:hAnsi="Times New Roman" w:cs="Times New Roman"/>
          <w:sz w:val="28"/>
          <w:szCs w:val="28"/>
          <w:lang w:val="ru-RU"/>
        </w:rPr>
        <w:t xml:space="preserve"> патологоанатомической диагностики случаев мертворождения и младенческой смертности: «Проведение аутопсии (вскрытия) плодов, умерших новорожденных и детей», «Определение порядка проведения исследования операционной и диагностической биопсии», «Определение порядка проведения </w:t>
      </w:r>
      <w:r w:rsidRPr="00006642">
        <w:rPr>
          <w:rFonts w:ascii="Times New Roman" w:eastAsiaTheme="minorEastAsia" w:hAnsi="Times New Roman" w:cs="Times New Roman"/>
          <w:sz w:val="28"/>
          <w:szCs w:val="28"/>
          <w:lang w:val="ru-RU" w:eastAsia="ru-RU"/>
        </w:rPr>
        <w:t>аутопсии (вскрытия)»;</w:t>
      </w:r>
    </w:p>
    <w:p w14:paraId="432F4182" w14:textId="4A8ABBCE" w:rsidR="00006642" w:rsidRPr="00006642" w:rsidRDefault="00006642" w:rsidP="00006642">
      <w:pPr>
        <w:pBdr>
          <w:bottom w:val="single" w:sz="4" w:space="31" w:color="FFFFFF"/>
        </w:pBdr>
        <w:spacing w:after="0" w:line="240" w:lineRule="auto"/>
        <w:ind w:left="77" w:firstLine="631"/>
        <w:jc w:val="both"/>
        <w:rPr>
          <w:rFonts w:ascii="Times New Roman" w:eastAsiaTheme="minorEastAsia" w:hAnsi="Times New Roman" w:cs="Times New Roman"/>
          <w:sz w:val="28"/>
          <w:szCs w:val="28"/>
          <w:lang w:val="ru-RU" w:eastAsia="ru-RU"/>
        </w:rPr>
      </w:pPr>
      <w:r w:rsidRPr="00006642">
        <w:rPr>
          <w:rFonts w:ascii="Times New Roman" w:eastAsiaTheme="minorEastAsia" w:hAnsi="Times New Roman" w:cs="Times New Roman"/>
          <w:sz w:val="28"/>
          <w:szCs w:val="28"/>
          <w:lang w:val="ru-RU" w:eastAsia="ru-RU"/>
        </w:rPr>
        <w:t xml:space="preserve">13) на базе НЦПДХ в 2019 году </w:t>
      </w:r>
      <w:r w:rsidRPr="00006642">
        <w:rPr>
          <w:rFonts w:ascii="Times New Roman" w:eastAsia="Calibri" w:hAnsi="Times New Roman" w:cs="Times New Roman"/>
          <w:sz w:val="28"/>
          <w:szCs w:val="28"/>
          <w:lang w:val="ru-RU"/>
        </w:rPr>
        <w:t xml:space="preserve">проведено </w:t>
      </w:r>
      <w:r w:rsidRPr="00006642">
        <w:rPr>
          <w:rFonts w:ascii="Times New Roman" w:eastAsia="Calibri" w:hAnsi="Times New Roman" w:cs="Times New Roman"/>
          <w:b/>
          <w:sz w:val="28"/>
          <w:szCs w:val="28"/>
          <w:lang w:val="ru-RU"/>
        </w:rPr>
        <w:t>5 мероприятий</w:t>
      </w:r>
      <w:r w:rsidRPr="00006642">
        <w:rPr>
          <w:rFonts w:ascii="Times New Roman" w:eastAsia="Calibri" w:hAnsi="Times New Roman" w:cs="Times New Roman"/>
          <w:sz w:val="28"/>
          <w:szCs w:val="28"/>
          <w:lang w:val="ru-RU"/>
        </w:rPr>
        <w:t xml:space="preserve"> </w:t>
      </w:r>
      <w:r w:rsidRPr="00006642">
        <w:rPr>
          <w:rFonts w:ascii="Times New Roman" w:eastAsia="Calibri" w:hAnsi="Times New Roman" w:cs="Times New Roman"/>
          <w:i/>
          <w:sz w:val="26"/>
          <w:szCs w:val="26"/>
          <w:lang w:val="ru-RU"/>
        </w:rPr>
        <w:t>(конференция, круглый стол, рабочие совещания)</w:t>
      </w:r>
      <w:r w:rsidRPr="00006642">
        <w:rPr>
          <w:rFonts w:ascii="Times New Roman" w:eastAsia="Calibri" w:hAnsi="Times New Roman" w:cs="Times New Roman"/>
          <w:sz w:val="28"/>
          <w:szCs w:val="28"/>
          <w:lang w:val="ru-RU"/>
        </w:rPr>
        <w:t xml:space="preserve"> по научно-образовательной деятельности в </w:t>
      </w:r>
      <w:r w:rsidRPr="00006642">
        <w:rPr>
          <w:rFonts w:ascii="Times New Roman" w:hAnsi="Times New Roman" w:cs="Times New Roman"/>
          <w:sz w:val="28"/>
          <w:szCs w:val="28"/>
          <w:lang w:val="ru-RU"/>
        </w:rPr>
        <w:t xml:space="preserve">оказания неонатологической помощи </w:t>
      </w:r>
      <w:r w:rsidRPr="00006642">
        <w:rPr>
          <w:rFonts w:ascii="Times New Roman" w:eastAsiaTheme="minorEastAsia" w:hAnsi="Times New Roman" w:cs="Times New Roman"/>
          <w:sz w:val="28"/>
          <w:szCs w:val="28"/>
          <w:lang w:val="ru-RU" w:eastAsia="ru-RU"/>
        </w:rPr>
        <w:t xml:space="preserve">с участием специалистов из Германии, России, Турции, </w:t>
      </w:r>
      <w:r w:rsidRPr="00006642">
        <w:rPr>
          <w:rFonts w:ascii="Times New Roman" w:eastAsiaTheme="minorEastAsia" w:hAnsi="Times New Roman" w:cs="Times New Roman"/>
          <w:b/>
          <w:sz w:val="28"/>
          <w:szCs w:val="28"/>
          <w:lang w:val="ru-RU" w:eastAsia="ru-RU"/>
        </w:rPr>
        <w:t>обучено 336</w:t>
      </w:r>
      <w:r w:rsidRPr="00006642">
        <w:rPr>
          <w:rFonts w:ascii="Times New Roman" w:eastAsiaTheme="minorEastAsia" w:hAnsi="Times New Roman" w:cs="Times New Roman"/>
          <w:sz w:val="28"/>
          <w:szCs w:val="28"/>
          <w:lang w:val="ru-RU" w:eastAsia="ru-RU"/>
        </w:rPr>
        <w:t xml:space="preserve"> специалистов, </w:t>
      </w:r>
      <w:r w:rsidRPr="00006642">
        <w:rPr>
          <w:rFonts w:ascii="Times New Roman" w:eastAsiaTheme="minorEastAsia" w:hAnsi="Times New Roman" w:cs="Times New Roman"/>
          <w:b/>
          <w:sz w:val="28"/>
          <w:szCs w:val="28"/>
          <w:lang w:val="ru-RU" w:eastAsia="ru-RU"/>
        </w:rPr>
        <w:t>проконсультировано 33</w:t>
      </w:r>
      <w:r w:rsidRPr="00006642">
        <w:rPr>
          <w:rFonts w:ascii="Times New Roman" w:eastAsiaTheme="minorEastAsia" w:hAnsi="Times New Roman" w:cs="Times New Roman"/>
          <w:sz w:val="28"/>
          <w:szCs w:val="28"/>
          <w:lang w:val="ru-RU" w:eastAsia="ru-RU"/>
        </w:rPr>
        <w:t xml:space="preserve"> ребенка; </w:t>
      </w:r>
    </w:p>
    <w:p w14:paraId="0D9B785A" w14:textId="77777777" w:rsidR="00006642" w:rsidRPr="00006642" w:rsidRDefault="00006642" w:rsidP="00006642">
      <w:pPr>
        <w:pBdr>
          <w:bottom w:val="single" w:sz="4" w:space="31" w:color="FFFFFF"/>
        </w:pBdr>
        <w:spacing w:after="0" w:line="240" w:lineRule="auto"/>
        <w:ind w:left="77" w:firstLine="631"/>
        <w:jc w:val="both"/>
        <w:rPr>
          <w:rFonts w:ascii="Times New Roman" w:eastAsiaTheme="minorEastAsia" w:hAnsi="Times New Roman" w:cs="Times New Roman"/>
          <w:sz w:val="28"/>
          <w:szCs w:val="28"/>
          <w:lang w:val="ru-RU" w:eastAsia="ru-RU"/>
        </w:rPr>
      </w:pPr>
      <w:r w:rsidRPr="00006642">
        <w:rPr>
          <w:rFonts w:ascii="Times New Roman" w:eastAsiaTheme="minorEastAsia" w:hAnsi="Times New Roman" w:cs="Times New Roman"/>
          <w:sz w:val="28"/>
          <w:szCs w:val="28"/>
          <w:lang w:val="kk-KZ" w:eastAsia="ru-RU"/>
        </w:rPr>
        <w:t>14) с</w:t>
      </w:r>
      <w:r w:rsidRPr="00006642">
        <w:rPr>
          <w:rFonts w:ascii="Times New Roman" w:eastAsiaTheme="minorEastAsia" w:hAnsi="Times New Roman" w:cs="Times New Roman"/>
          <w:sz w:val="28"/>
          <w:szCs w:val="28"/>
          <w:lang w:val="ru-RU" w:eastAsia="ru-RU"/>
        </w:rPr>
        <w:t xml:space="preserve">пециалистами республиканских центров (НЦПДХ, ННЦМД) проведены курсы повышения квалификации региональных специалистов по педиатрическим специальностям. </w:t>
      </w:r>
      <w:r w:rsidRPr="00006642">
        <w:rPr>
          <w:rFonts w:ascii="Times New Roman" w:eastAsiaTheme="minorEastAsia" w:hAnsi="Times New Roman" w:cs="Times New Roman"/>
          <w:b/>
          <w:sz w:val="28"/>
          <w:szCs w:val="28"/>
          <w:lang w:val="ru-RU" w:eastAsia="ru-RU"/>
        </w:rPr>
        <w:t>Обучено всего 2 056</w:t>
      </w:r>
      <w:r w:rsidRPr="00006642">
        <w:rPr>
          <w:rFonts w:ascii="Times New Roman" w:eastAsiaTheme="minorEastAsia" w:hAnsi="Times New Roman" w:cs="Times New Roman"/>
          <w:sz w:val="28"/>
          <w:szCs w:val="28"/>
          <w:lang w:val="ru-RU" w:eastAsia="ru-RU"/>
        </w:rPr>
        <w:t xml:space="preserve"> специалистов.</w:t>
      </w:r>
    </w:p>
    <w:p w14:paraId="57F0A1FE" w14:textId="77777777"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hAnsi="Times New Roman" w:cs="Times New Roman"/>
          <w:sz w:val="28"/>
          <w:szCs w:val="28"/>
          <w:lang w:val="ru-RU"/>
        </w:rPr>
        <w:t>Внедрен разработанный на основе мировых практик</w:t>
      </w:r>
      <w:r w:rsidRPr="00006642">
        <w:rPr>
          <w:rFonts w:ascii="Times New Roman" w:hAnsi="Times New Roman" w:cs="Times New Roman"/>
          <w:b/>
          <w:sz w:val="28"/>
          <w:szCs w:val="28"/>
          <w:lang w:val="ru-RU"/>
        </w:rPr>
        <w:t xml:space="preserve"> </w:t>
      </w:r>
      <w:r w:rsidRPr="00006642">
        <w:rPr>
          <w:rFonts w:ascii="Times New Roman" w:hAnsi="Times New Roman" w:cs="Times New Roman"/>
          <w:b/>
          <w:sz w:val="28"/>
          <w:szCs w:val="28"/>
        </w:rPr>
        <w:t>c</w:t>
      </w:r>
      <w:r w:rsidRPr="00006642">
        <w:rPr>
          <w:rFonts w:ascii="Times New Roman" w:hAnsi="Times New Roman" w:cs="Times New Roman"/>
          <w:b/>
          <w:sz w:val="28"/>
          <w:szCs w:val="28"/>
          <w:lang w:val="ru-RU"/>
        </w:rPr>
        <w:t>тандарт оказания педиатрической помощи</w:t>
      </w:r>
      <w:r w:rsidRPr="00006642">
        <w:rPr>
          <w:rFonts w:ascii="Times New Roman" w:hAnsi="Times New Roman" w:cs="Times New Roman"/>
          <w:i/>
          <w:sz w:val="26"/>
          <w:szCs w:val="26"/>
          <w:lang w:val="ru-RU"/>
        </w:rPr>
        <w:t xml:space="preserve"> (от 29.12.2017 г. №1027)</w:t>
      </w:r>
      <w:r w:rsidRPr="00006642">
        <w:rPr>
          <w:rFonts w:ascii="Times New Roman" w:hAnsi="Times New Roman" w:cs="Times New Roman"/>
          <w:sz w:val="28"/>
          <w:szCs w:val="28"/>
          <w:lang w:val="ru-RU"/>
        </w:rPr>
        <w:t xml:space="preserve">. Разработаны и актуализированы </w:t>
      </w:r>
      <w:r w:rsidRPr="00006642">
        <w:rPr>
          <w:rFonts w:ascii="Times New Roman" w:hAnsi="Times New Roman" w:cs="Times New Roman"/>
          <w:b/>
          <w:sz w:val="28"/>
          <w:szCs w:val="28"/>
          <w:lang w:val="ru-RU"/>
        </w:rPr>
        <w:t>Дорожные карты</w:t>
      </w:r>
      <w:r w:rsidRPr="00006642">
        <w:rPr>
          <w:rFonts w:ascii="Times New Roman" w:hAnsi="Times New Roman" w:cs="Times New Roman"/>
          <w:sz w:val="28"/>
          <w:szCs w:val="28"/>
          <w:lang w:val="ru-RU"/>
        </w:rPr>
        <w:t xml:space="preserve"> по внедрению новых стандартов диагностики и лечения орфанных и неврологических заболеваний у детей. На основе современных клинических руководств </w:t>
      </w:r>
      <w:r w:rsidRPr="00006642">
        <w:rPr>
          <w:rFonts w:ascii="Times New Roman" w:hAnsi="Times New Roman" w:cs="Times New Roman"/>
          <w:b/>
          <w:sz w:val="28"/>
          <w:szCs w:val="28"/>
          <w:lang w:val="ru-RU"/>
        </w:rPr>
        <w:t>внедрены 123 клинических протокола</w:t>
      </w:r>
      <w:r w:rsidRPr="00006642">
        <w:rPr>
          <w:rFonts w:ascii="Times New Roman" w:hAnsi="Times New Roman" w:cs="Times New Roman"/>
          <w:sz w:val="28"/>
          <w:szCs w:val="28"/>
          <w:lang w:val="ru-RU"/>
        </w:rPr>
        <w:t xml:space="preserve"> диагностики и лечения по педиатрии.</w:t>
      </w:r>
    </w:p>
    <w:p w14:paraId="11A18780" w14:textId="079ACC47" w:rsidR="00006642" w:rsidRPr="00006642" w:rsidRDefault="00006642" w:rsidP="00006642">
      <w:pPr>
        <w:pBdr>
          <w:bottom w:val="single" w:sz="4" w:space="31" w:color="FFFFFF"/>
        </w:pBdr>
        <w:spacing w:after="0" w:line="240" w:lineRule="auto"/>
        <w:ind w:left="77" w:firstLine="631"/>
        <w:jc w:val="both"/>
        <w:rPr>
          <w:rFonts w:ascii="Times New Roman" w:eastAsiaTheme="minorEastAsia" w:hAnsi="Times New Roman" w:cs="Times New Roman"/>
          <w:sz w:val="28"/>
          <w:szCs w:val="28"/>
          <w:lang w:val="ru-RU" w:eastAsia="ru-RU"/>
        </w:rPr>
      </w:pPr>
      <w:r w:rsidRPr="00006642">
        <w:rPr>
          <w:rFonts w:ascii="Times New Roman" w:hAnsi="Times New Roman" w:cs="Times New Roman"/>
          <w:sz w:val="28"/>
          <w:szCs w:val="28"/>
          <w:lang w:val="ru-RU"/>
        </w:rPr>
        <w:t xml:space="preserve">С целью улучшения доступности медицинской помощи по линии санитарной авиации в 2019 г. в РК проведено </w:t>
      </w:r>
      <w:r w:rsidRPr="00006642">
        <w:rPr>
          <w:rFonts w:ascii="Times New Roman" w:hAnsi="Times New Roman" w:cs="Times New Roman"/>
          <w:b/>
          <w:sz w:val="28"/>
          <w:szCs w:val="28"/>
          <w:lang w:val="ru-RU"/>
        </w:rPr>
        <w:t>2006 вылетов воздушного санитарного транспорта</w:t>
      </w:r>
      <w:r w:rsidRPr="00006642">
        <w:rPr>
          <w:rFonts w:ascii="Times New Roman" w:hAnsi="Times New Roman" w:cs="Times New Roman"/>
          <w:sz w:val="28"/>
          <w:szCs w:val="28"/>
          <w:lang w:val="ru-RU"/>
        </w:rPr>
        <w:t xml:space="preserve">, оказана помощь 444 новорожденным, </w:t>
      </w:r>
      <w:r w:rsidRPr="00006642">
        <w:rPr>
          <w:rFonts w:ascii="Times New Roman" w:hAnsi="Times New Roman" w:cs="Times New Roman"/>
          <w:bCs/>
          <w:sz w:val="28"/>
          <w:szCs w:val="28"/>
          <w:lang w:val="ru-RU" w:eastAsia="ru-RU"/>
        </w:rPr>
        <w:t>организовано 41 телемедицинских консультаций</w:t>
      </w:r>
      <w:r w:rsidRPr="00006642">
        <w:rPr>
          <w:rFonts w:ascii="Times New Roman" w:eastAsiaTheme="minorEastAsia" w:hAnsi="Times New Roman" w:cs="Times New Roman"/>
          <w:sz w:val="28"/>
          <w:szCs w:val="28"/>
          <w:lang w:val="ru-RU" w:eastAsia="ru-RU"/>
        </w:rPr>
        <w:t xml:space="preserve">; проведен мониторинг критических состояний новорожденных с весом более 1 500 грамм и в возрасте от 0 до </w:t>
      </w:r>
      <w:r w:rsidR="00FD3912">
        <w:rPr>
          <w:rFonts w:ascii="Times New Roman" w:eastAsiaTheme="minorEastAsia" w:hAnsi="Times New Roman" w:cs="Times New Roman"/>
          <w:sz w:val="28"/>
          <w:szCs w:val="28"/>
          <w:lang w:val="ru-RU" w:eastAsia="ru-RU"/>
        </w:rPr>
        <w:t xml:space="preserve">                        </w:t>
      </w:r>
      <w:r w:rsidRPr="00006642">
        <w:rPr>
          <w:rFonts w:ascii="Times New Roman" w:eastAsiaTheme="minorEastAsia" w:hAnsi="Times New Roman" w:cs="Times New Roman"/>
          <w:sz w:val="28"/>
          <w:szCs w:val="28"/>
          <w:lang w:val="ru-RU" w:eastAsia="ru-RU"/>
        </w:rPr>
        <w:t>28 дней жизни.</w:t>
      </w:r>
      <w:r w:rsidRPr="00006642">
        <w:rPr>
          <w:rFonts w:ascii="Times New Roman" w:hAnsi="Times New Roman" w:cs="Times New Roman"/>
          <w:sz w:val="27"/>
          <w:szCs w:val="27"/>
          <w:lang w:val="ru-RU"/>
        </w:rPr>
        <w:t xml:space="preserve"> </w:t>
      </w:r>
      <w:r w:rsidRPr="00006642">
        <w:rPr>
          <w:rFonts w:ascii="Times New Roman" w:eastAsiaTheme="minorEastAsia" w:hAnsi="Times New Roman" w:cs="Times New Roman"/>
          <w:sz w:val="28"/>
          <w:szCs w:val="28"/>
          <w:lang w:val="ru-RU" w:eastAsia="ru-RU"/>
        </w:rPr>
        <w:t xml:space="preserve">Всего за 2019 год зарегистрировано 1 952 новорожденных в критическом состоянии, что составило по РК 0,5%. </w:t>
      </w:r>
    </w:p>
    <w:p w14:paraId="4FE28D6C" w14:textId="77777777" w:rsidR="00006642" w:rsidRPr="00006642" w:rsidRDefault="00006642" w:rsidP="00006642">
      <w:pPr>
        <w:pBdr>
          <w:bottom w:val="single" w:sz="4" w:space="31" w:color="FFFFFF"/>
        </w:pBdr>
        <w:spacing w:after="0" w:line="240" w:lineRule="auto"/>
        <w:ind w:left="77" w:firstLine="631"/>
        <w:jc w:val="both"/>
        <w:rPr>
          <w:rFonts w:ascii="Times New Roman" w:eastAsia="Calibri" w:hAnsi="Times New Roman" w:cs="Times New Roman"/>
          <w:bCs/>
          <w:sz w:val="28"/>
          <w:szCs w:val="28"/>
          <w:lang w:val="ru-RU"/>
        </w:rPr>
      </w:pPr>
      <w:r w:rsidRPr="00006642">
        <w:rPr>
          <w:rFonts w:ascii="Times New Roman" w:eastAsia="Calibri" w:hAnsi="Times New Roman" w:cs="Times New Roman"/>
          <w:bCs/>
          <w:sz w:val="28"/>
          <w:szCs w:val="28"/>
          <w:lang w:val="ru-RU"/>
        </w:rPr>
        <w:t>В МЗ РК п</w:t>
      </w:r>
      <w:r w:rsidRPr="00006642">
        <w:rPr>
          <w:rFonts w:ascii="Times New Roman" w:eastAsiaTheme="minorEastAsia" w:hAnsi="Times New Roman" w:cs="Times New Roman"/>
          <w:sz w:val="28"/>
          <w:szCs w:val="28"/>
          <w:lang w:val="ru-RU" w:eastAsia="ru-RU"/>
        </w:rPr>
        <w:t xml:space="preserve">роведены </w:t>
      </w:r>
      <w:r w:rsidRPr="00006642">
        <w:rPr>
          <w:rFonts w:ascii="Times New Roman" w:eastAsiaTheme="minorEastAsia" w:hAnsi="Times New Roman" w:cs="Times New Roman"/>
          <w:b/>
          <w:sz w:val="28"/>
          <w:szCs w:val="28"/>
          <w:lang w:val="ru-RU" w:eastAsia="ru-RU"/>
        </w:rPr>
        <w:t>заседания Координационного совета</w:t>
      </w:r>
      <w:r w:rsidRPr="00006642">
        <w:rPr>
          <w:rFonts w:ascii="Times New Roman" w:eastAsiaTheme="minorEastAsia" w:hAnsi="Times New Roman" w:cs="Times New Roman"/>
          <w:sz w:val="28"/>
          <w:szCs w:val="28"/>
          <w:lang w:val="ru-RU" w:eastAsia="ru-RU"/>
        </w:rPr>
        <w:t xml:space="preserve"> по внедрению интегрированной модели повышения эффективности службы родовспоможения и детства: по итогам 2018 года; за I квартал; I полугодие 2019 года</w:t>
      </w:r>
      <w:r w:rsidRPr="00006642">
        <w:rPr>
          <w:rFonts w:ascii="Times New Roman" w:eastAsia="Calibri" w:hAnsi="Times New Roman" w:cs="Times New Roman"/>
          <w:bCs/>
          <w:sz w:val="28"/>
          <w:szCs w:val="28"/>
          <w:lang w:val="ru-RU"/>
        </w:rPr>
        <w:t xml:space="preserve"> и 1 выездное совещание по</w:t>
      </w:r>
      <w:r w:rsidRPr="00006642">
        <w:rPr>
          <w:rFonts w:ascii="Times New Roman" w:eastAsiaTheme="minorEastAsia" w:hAnsi="Times New Roman" w:cs="Times New Roman"/>
          <w:sz w:val="28"/>
          <w:szCs w:val="28"/>
          <w:lang w:val="ru-RU" w:eastAsia="ru-RU"/>
        </w:rPr>
        <w:t xml:space="preserve"> г. Алматы и Алматинской области. Проведены </w:t>
      </w:r>
      <w:r w:rsidRPr="00006642">
        <w:rPr>
          <w:rFonts w:ascii="Times New Roman" w:eastAsiaTheme="minorEastAsia" w:hAnsi="Times New Roman" w:cs="Times New Roman"/>
          <w:b/>
          <w:sz w:val="28"/>
          <w:szCs w:val="28"/>
          <w:lang w:val="ru-RU" w:eastAsia="ru-RU"/>
        </w:rPr>
        <w:t xml:space="preserve">3 совещания </w:t>
      </w:r>
      <w:r w:rsidRPr="00006642">
        <w:rPr>
          <w:rFonts w:ascii="Times New Roman" w:eastAsiaTheme="minorEastAsia" w:hAnsi="Times New Roman" w:cs="Times New Roman"/>
          <w:sz w:val="28"/>
          <w:szCs w:val="28"/>
          <w:lang w:val="ru-RU" w:eastAsia="ru-RU"/>
        </w:rPr>
        <w:t xml:space="preserve">по итогам реализации </w:t>
      </w:r>
      <w:r w:rsidRPr="00006642">
        <w:rPr>
          <w:rFonts w:ascii="Times New Roman" w:eastAsia="Calibri" w:hAnsi="Times New Roman" w:cs="Times New Roman"/>
          <w:bCs/>
          <w:sz w:val="28"/>
          <w:szCs w:val="28"/>
          <w:lang w:val="ru-RU"/>
        </w:rPr>
        <w:t xml:space="preserve">Плана мероприятий по снижению детской и младенческой смертности в РК, </w:t>
      </w:r>
      <w:r w:rsidRPr="00006642">
        <w:rPr>
          <w:rFonts w:ascii="Times New Roman" w:eastAsia="Calibri" w:hAnsi="Times New Roman" w:cs="Times New Roman"/>
          <w:b/>
          <w:bCs/>
          <w:sz w:val="28"/>
          <w:szCs w:val="28"/>
          <w:lang w:val="ru-RU"/>
        </w:rPr>
        <w:t>6 совещаний</w:t>
      </w:r>
      <w:r w:rsidRPr="00006642">
        <w:rPr>
          <w:rFonts w:ascii="Times New Roman" w:eastAsia="Calibri" w:hAnsi="Times New Roman" w:cs="Times New Roman"/>
          <w:bCs/>
          <w:sz w:val="28"/>
          <w:szCs w:val="28"/>
          <w:lang w:val="ru-RU"/>
        </w:rPr>
        <w:t xml:space="preserve"> по исполнению регионами Плана мероприятий по снижению младенческой и детской смертности и Дорожных карт по службе детства.</w:t>
      </w:r>
    </w:p>
    <w:p w14:paraId="1BD88F55" w14:textId="4158375C" w:rsidR="00006642" w:rsidRPr="00006642" w:rsidRDefault="00006642" w:rsidP="00006642">
      <w:pPr>
        <w:pBdr>
          <w:bottom w:val="single" w:sz="4" w:space="31" w:color="FFFFFF"/>
        </w:pBdr>
        <w:spacing w:after="0" w:line="240" w:lineRule="auto"/>
        <w:ind w:left="77" w:firstLine="631"/>
        <w:jc w:val="both"/>
        <w:rPr>
          <w:rFonts w:ascii="Times New Roman" w:hAnsi="Times New Roman" w:cs="Times New Roman"/>
          <w:sz w:val="28"/>
          <w:szCs w:val="28"/>
          <w:lang w:val="ru-RU"/>
        </w:rPr>
      </w:pPr>
      <w:r w:rsidRPr="00006642">
        <w:rPr>
          <w:rFonts w:ascii="Times New Roman" w:eastAsia="Calibri" w:hAnsi="Times New Roman" w:cs="Times New Roman"/>
          <w:sz w:val="28"/>
          <w:szCs w:val="28"/>
          <w:lang w:val="ru-RU"/>
        </w:rPr>
        <w:t xml:space="preserve">С целью выяснения уровня достоверности статистики по показателю младенческой смертности по инициативе МЗ РК в течение 2019 года проведен </w:t>
      </w:r>
      <w:r w:rsidRPr="00006642">
        <w:rPr>
          <w:rFonts w:ascii="Times New Roman" w:eastAsia="Calibri" w:hAnsi="Times New Roman" w:cs="Times New Roman"/>
          <w:b/>
          <w:sz w:val="28"/>
          <w:szCs w:val="28"/>
          <w:lang w:val="ru-RU"/>
        </w:rPr>
        <w:t>анализ неучтенных случаев младенческой смертности</w:t>
      </w:r>
      <w:r w:rsidRPr="00006642">
        <w:rPr>
          <w:rFonts w:ascii="Times New Roman" w:eastAsia="Calibri" w:hAnsi="Times New Roman" w:cs="Times New Roman"/>
          <w:sz w:val="28"/>
          <w:szCs w:val="28"/>
          <w:lang w:val="ru-RU"/>
        </w:rPr>
        <w:t xml:space="preserve"> в Атырауской области за 2016-2018 годы.</w:t>
      </w:r>
      <w:r w:rsidRPr="00006642">
        <w:rPr>
          <w:rFonts w:ascii="Times New Roman" w:hAnsi="Times New Roman" w:cs="Times New Roman"/>
          <w:sz w:val="28"/>
          <w:szCs w:val="28"/>
          <w:lang w:val="ru-RU"/>
        </w:rPr>
        <w:t xml:space="preserve"> Созданная на базе научных центров Рабочая группа из врачей проанализировала 136 (84,5%) случаев и выявила </w:t>
      </w:r>
      <w:r w:rsidRPr="00006642">
        <w:rPr>
          <w:rFonts w:ascii="Times New Roman" w:hAnsi="Times New Roman" w:cs="Times New Roman"/>
          <w:b/>
          <w:sz w:val="28"/>
          <w:szCs w:val="28"/>
          <w:lang w:val="ru-RU"/>
        </w:rPr>
        <w:t>22 факта неучтенной ранней неонатальной смертности</w:t>
      </w:r>
      <w:r w:rsidRPr="00006642">
        <w:rPr>
          <w:rFonts w:ascii="Times New Roman" w:hAnsi="Times New Roman" w:cs="Times New Roman"/>
          <w:sz w:val="28"/>
          <w:szCs w:val="28"/>
          <w:lang w:val="ru-RU"/>
        </w:rPr>
        <w:t xml:space="preserve"> (живорожденные, зарегистрированные как мертворожденные при формировании статистики). С учетом корректировки на </w:t>
      </w:r>
      <w:r w:rsidRPr="00006642">
        <w:rPr>
          <w:rFonts w:ascii="Times New Roman" w:hAnsi="Times New Roman" w:cs="Times New Roman"/>
          <w:sz w:val="28"/>
          <w:szCs w:val="28"/>
          <w:lang w:val="ru-RU"/>
        </w:rPr>
        <w:lastRenderedPageBreak/>
        <w:t xml:space="preserve">основе объективных доказательств, показатель младенческой смертности в Атырауской области за 2018 год составил </w:t>
      </w:r>
      <w:r w:rsidRPr="00006642">
        <w:rPr>
          <w:rFonts w:ascii="Times New Roman" w:hAnsi="Times New Roman" w:cs="Times New Roman"/>
          <w:b/>
          <w:sz w:val="28"/>
          <w:szCs w:val="28"/>
          <w:lang w:val="ru-RU"/>
        </w:rPr>
        <w:t>12,7</w:t>
      </w:r>
      <w:r w:rsidRPr="00006642">
        <w:rPr>
          <w:rFonts w:ascii="Times New Roman" w:hAnsi="Times New Roman" w:cs="Times New Roman"/>
          <w:sz w:val="28"/>
          <w:szCs w:val="28"/>
          <w:lang w:val="ru-RU"/>
        </w:rPr>
        <w:t xml:space="preserve"> на 1000 живорожденных вместо </w:t>
      </w:r>
      <w:r w:rsidRPr="00006642">
        <w:rPr>
          <w:rFonts w:ascii="Times New Roman" w:hAnsi="Times New Roman" w:cs="Times New Roman"/>
          <w:b/>
          <w:sz w:val="28"/>
          <w:szCs w:val="28"/>
          <w:lang w:val="ru-RU"/>
        </w:rPr>
        <w:t>11,4.</w:t>
      </w:r>
      <w:r w:rsidRPr="00006642">
        <w:rPr>
          <w:rFonts w:ascii="Times New Roman" w:eastAsia="Calibri" w:hAnsi="Times New Roman" w:cs="Times New Roman"/>
          <w:sz w:val="28"/>
          <w:szCs w:val="28"/>
          <w:lang w:val="ru-RU"/>
        </w:rPr>
        <w:t xml:space="preserve"> По результатам анализа одной области, проведен анализ по другим регионам РК за 2018 год. </w:t>
      </w:r>
      <w:r w:rsidRPr="00006642">
        <w:rPr>
          <w:rFonts w:ascii="Times New Roman" w:hAnsi="Times New Roman" w:cs="Times New Roman"/>
          <w:sz w:val="28"/>
          <w:szCs w:val="28"/>
          <w:lang w:val="ru-RU"/>
        </w:rPr>
        <w:t xml:space="preserve">В результате выявления </w:t>
      </w:r>
      <w:r w:rsidRPr="00006642">
        <w:rPr>
          <w:rFonts w:ascii="Times New Roman" w:hAnsi="Times New Roman" w:cs="Times New Roman"/>
          <w:b/>
          <w:sz w:val="28"/>
          <w:szCs w:val="28"/>
          <w:lang w:val="ru-RU"/>
        </w:rPr>
        <w:t>неучтенной ранней неонатальной смертности</w:t>
      </w:r>
      <w:r w:rsidRPr="00006642">
        <w:rPr>
          <w:rFonts w:ascii="Times New Roman" w:hAnsi="Times New Roman" w:cs="Times New Roman"/>
          <w:sz w:val="28"/>
          <w:szCs w:val="28"/>
          <w:lang w:val="ru-RU"/>
        </w:rPr>
        <w:t xml:space="preserve"> показатель младенческой смертности по РК за 2018 год составил </w:t>
      </w:r>
      <w:r w:rsidRPr="00006642">
        <w:rPr>
          <w:rFonts w:ascii="Times New Roman" w:hAnsi="Times New Roman" w:cs="Times New Roman"/>
          <w:b/>
          <w:sz w:val="28"/>
          <w:szCs w:val="28"/>
          <w:lang w:val="ru-RU"/>
        </w:rPr>
        <w:t xml:space="preserve">8,7 </w:t>
      </w:r>
      <w:r w:rsidRPr="00006642">
        <w:rPr>
          <w:rFonts w:ascii="Times New Roman" w:hAnsi="Times New Roman" w:cs="Times New Roman"/>
          <w:sz w:val="28"/>
          <w:szCs w:val="28"/>
          <w:lang w:val="ru-RU"/>
        </w:rPr>
        <w:t xml:space="preserve">на 1000 родившихся живыми. </w:t>
      </w:r>
    </w:p>
    <w:p w14:paraId="3103D2B3" w14:textId="2EC4963F" w:rsidR="00A81BA7" w:rsidRPr="00A81BA7" w:rsidRDefault="00A81BA7" w:rsidP="00A81BA7">
      <w:pPr>
        <w:pBdr>
          <w:bottom w:val="single" w:sz="4" w:space="31" w:color="FFFFFF"/>
        </w:pBdr>
        <w:spacing w:after="0" w:line="240" w:lineRule="auto"/>
        <w:ind w:left="77" w:firstLine="631"/>
        <w:jc w:val="both"/>
        <w:rPr>
          <w:rFonts w:ascii="Times New Roman" w:hAnsi="Times New Roman" w:cs="Times New Roman"/>
          <w:color w:val="0D0D0D" w:themeColor="text1" w:themeTint="F2"/>
          <w:sz w:val="28"/>
          <w:szCs w:val="28"/>
          <w:lang w:val="ru-RU"/>
        </w:rPr>
      </w:pPr>
      <w:r>
        <w:rPr>
          <w:rFonts w:ascii="Times New Roman" w:hAnsi="Times New Roman" w:cs="Times New Roman"/>
          <w:b/>
          <w:color w:val="0D0D0D" w:themeColor="text1" w:themeTint="F2"/>
          <w:sz w:val="28"/>
          <w:szCs w:val="28"/>
          <w:lang w:val="ru-RU"/>
        </w:rPr>
        <w:t xml:space="preserve"> 3. </w:t>
      </w:r>
      <w:r w:rsidR="00A723B8">
        <w:rPr>
          <w:rFonts w:ascii="Times New Roman" w:hAnsi="Times New Roman" w:cs="Times New Roman"/>
          <w:b/>
          <w:color w:val="0D0D0D" w:themeColor="text1" w:themeTint="F2"/>
          <w:sz w:val="28"/>
          <w:szCs w:val="28"/>
          <w:lang w:val="ru-RU"/>
        </w:rPr>
        <w:t>«</w:t>
      </w:r>
      <w:r w:rsidRPr="00A723B8">
        <w:rPr>
          <w:rFonts w:ascii="Times New Roman" w:hAnsi="Times New Roman" w:cs="Times New Roman"/>
          <w:b/>
          <w:color w:val="0D0D0D" w:themeColor="text1" w:themeTint="F2"/>
          <w:sz w:val="28"/>
          <w:szCs w:val="28"/>
          <w:lang w:val="ru-RU"/>
        </w:rPr>
        <w:t>Доля финансирования ПМСП в рамках ГОБМП</w:t>
      </w:r>
      <w:r w:rsidR="00A723B8">
        <w:rPr>
          <w:rFonts w:ascii="Times New Roman" w:hAnsi="Times New Roman" w:cs="Times New Roman"/>
          <w:b/>
          <w:color w:val="0D0D0D" w:themeColor="text1" w:themeTint="F2"/>
          <w:sz w:val="28"/>
          <w:szCs w:val="28"/>
          <w:lang w:val="ru-RU"/>
        </w:rPr>
        <w:t xml:space="preserve">» </w:t>
      </w:r>
      <w:r w:rsidRPr="000F6155">
        <w:rPr>
          <w:rFonts w:ascii="Times New Roman" w:hAnsi="Times New Roman" w:cs="Times New Roman"/>
          <w:color w:val="0D0D0D" w:themeColor="text1" w:themeTint="F2"/>
          <w:sz w:val="28"/>
          <w:szCs w:val="28"/>
          <w:lang w:val="ru-RU"/>
        </w:rPr>
        <w:t xml:space="preserve"> в 2019 году составила </w:t>
      </w:r>
      <w:r w:rsidRPr="00A81BA7">
        <w:rPr>
          <w:rFonts w:ascii="Times New Roman" w:hAnsi="Times New Roman" w:cs="Times New Roman"/>
          <w:b/>
          <w:color w:val="0D0D0D" w:themeColor="text1" w:themeTint="F2"/>
          <w:sz w:val="28"/>
          <w:szCs w:val="28"/>
          <w:lang w:val="ru-RU"/>
        </w:rPr>
        <w:t>39,</w:t>
      </w:r>
      <w:r w:rsidR="00DE0605">
        <w:rPr>
          <w:rFonts w:ascii="Times New Roman" w:hAnsi="Times New Roman" w:cs="Times New Roman"/>
          <w:b/>
          <w:color w:val="0D0D0D" w:themeColor="text1" w:themeTint="F2"/>
          <w:sz w:val="28"/>
          <w:szCs w:val="28"/>
          <w:lang w:val="ru-RU"/>
        </w:rPr>
        <w:t>3</w:t>
      </w:r>
      <w:r w:rsidRPr="00A81BA7">
        <w:rPr>
          <w:rFonts w:ascii="Times New Roman" w:hAnsi="Times New Roman" w:cs="Times New Roman"/>
          <w:b/>
          <w:color w:val="0D0D0D" w:themeColor="text1" w:themeTint="F2"/>
          <w:sz w:val="28"/>
          <w:szCs w:val="28"/>
          <w:lang w:val="ru-RU"/>
        </w:rPr>
        <w:t>%</w:t>
      </w:r>
      <w:r w:rsidR="0052535E">
        <w:rPr>
          <w:rFonts w:ascii="Times New Roman" w:hAnsi="Times New Roman" w:cs="Times New Roman"/>
          <w:b/>
          <w:color w:val="0D0D0D" w:themeColor="text1" w:themeTint="F2"/>
          <w:sz w:val="28"/>
          <w:szCs w:val="28"/>
          <w:lang w:val="ru-RU"/>
        </w:rPr>
        <w:t xml:space="preserve">, </w:t>
      </w:r>
      <w:r w:rsidR="0052535E" w:rsidRPr="0052535E">
        <w:rPr>
          <w:rFonts w:ascii="Times New Roman" w:hAnsi="Times New Roman" w:cs="Times New Roman"/>
          <w:color w:val="0D0D0D" w:themeColor="text1" w:themeTint="F2"/>
          <w:sz w:val="28"/>
          <w:szCs w:val="28"/>
          <w:lang w:val="ru-RU"/>
        </w:rPr>
        <w:t>при плановом значении 40,0 %</w:t>
      </w:r>
      <w:r w:rsidRPr="000F6155">
        <w:rPr>
          <w:rFonts w:ascii="Times New Roman" w:hAnsi="Times New Roman" w:cs="Times New Roman"/>
          <w:color w:val="0D0D0D" w:themeColor="text1" w:themeTint="F2"/>
          <w:sz w:val="28"/>
          <w:szCs w:val="28"/>
          <w:lang w:val="ru-RU"/>
        </w:rPr>
        <w:t xml:space="preserve"> </w:t>
      </w:r>
      <w:r w:rsidRPr="000F6155">
        <w:rPr>
          <w:rFonts w:ascii="Times New Roman" w:hAnsi="Times New Roman" w:cs="Times New Roman"/>
          <w:i/>
          <w:color w:val="0D0D0D" w:themeColor="text1" w:themeTint="F2"/>
          <w:sz w:val="26"/>
          <w:szCs w:val="26"/>
          <w:lang w:val="ru-RU"/>
        </w:rPr>
        <w:t>(в 2018 году – 38,5 %).</w:t>
      </w:r>
      <w:r>
        <w:rPr>
          <w:rFonts w:ascii="Times New Roman" w:hAnsi="Times New Roman" w:cs="Times New Roman"/>
          <w:i/>
          <w:color w:val="0D0D0D" w:themeColor="text1" w:themeTint="F2"/>
          <w:sz w:val="26"/>
          <w:szCs w:val="26"/>
          <w:lang w:val="ru-RU"/>
        </w:rPr>
        <w:t xml:space="preserve"> </w:t>
      </w:r>
      <w:r w:rsidRPr="00A81BA7">
        <w:rPr>
          <w:rFonts w:ascii="Times New Roman" w:hAnsi="Times New Roman" w:cs="Times New Roman"/>
          <w:color w:val="0D0D0D" w:themeColor="text1" w:themeTint="F2"/>
          <w:sz w:val="28"/>
          <w:szCs w:val="28"/>
          <w:lang w:val="ru-RU"/>
        </w:rPr>
        <w:t>Индикатор достигу</w:t>
      </w:r>
      <w:r>
        <w:rPr>
          <w:rFonts w:ascii="Times New Roman" w:hAnsi="Times New Roman" w:cs="Times New Roman"/>
          <w:color w:val="0D0D0D" w:themeColor="text1" w:themeTint="F2"/>
          <w:sz w:val="28"/>
          <w:szCs w:val="28"/>
          <w:lang w:val="ru-RU"/>
        </w:rPr>
        <w:t>т</w:t>
      </w:r>
      <w:r w:rsidRPr="00A81BA7">
        <w:rPr>
          <w:rFonts w:ascii="Times New Roman" w:hAnsi="Times New Roman" w:cs="Times New Roman"/>
          <w:color w:val="0D0D0D" w:themeColor="text1" w:themeTint="F2"/>
          <w:sz w:val="28"/>
          <w:szCs w:val="28"/>
          <w:lang w:val="ru-RU"/>
        </w:rPr>
        <w:t xml:space="preserve"> на 9</w:t>
      </w:r>
      <w:r w:rsidR="00DC0C56">
        <w:rPr>
          <w:rFonts w:ascii="Times New Roman" w:hAnsi="Times New Roman" w:cs="Times New Roman"/>
          <w:color w:val="0D0D0D" w:themeColor="text1" w:themeTint="F2"/>
          <w:sz w:val="28"/>
          <w:szCs w:val="28"/>
          <w:lang w:val="ru-RU"/>
        </w:rPr>
        <w:t>8</w:t>
      </w:r>
      <w:r w:rsidRPr="00A81BA7">
        <w:rPr>
          <w:rFonts w:ascii="Times New Roman" w:hAnsi="Times New Roman" w:cs="Times New Roman"/>
          <w:color w:val="0D0D0D" w:themeColor="text1" w:themeTint="F2"/>
          <w:sz w:val="28"/>
          <w:szCs w:val="28"/>
          <w:lang w:val="ru-RU"/>
        </w:rPr>
        <w:t>,</w:t>
      </w:r>
      <w:r w:rsidR="00DC0C56">
        <w:rPr>
          <w:rFonts w:ascii="Times New Roman" w:hAnsi="Times New Roman" w:cs="Times New Roman"/>
          <w:color w:val="0D0D0D" w:themeColor="text1" w:themeTint="F2"/>
          <w:sz w:val="28"/>
          <w:szCs w:val="28"/>
          <w:lang w:val="ru-RU"/>
        </w:rPr>
        <w:t>3</w:t>
      </w:r>
      <w:r w:rsidRPr="00A81BA7">
        <w:rPr>
          <w:rFonts w:ascii="Times New Roman" w:hAnsi="Times New Roman" w:cs="Times New Roman"/>
          <w:color w:val="0D0D0D" w:themeColor="text1" w:themeTint="F2"/>
          <w:sz w:val="28"/>
          <w:szCs w:val="28"/>
          <w:lang w:val="ru-RU"/>
        </w:rPr>
        <w:t xml:space="preserve"> %.</w:t>
      </w:r>
    </w:p>
    <w:p w14:paraId="0B097544" w14:textId="01B2B4C3" w:rsidR="00A564E5" w:rsidRDefault="00320C76" w:rsidP="00E52248">
      <w:pPr>
        <w:pBdr>
          <w:bottom w:val="single" w:sz="4" w:space="31" w:color="FFFFFF"/>
        </w:pBdr>
        <w:spacing w:after="0" w:line="240" w:lineRule="auto"/>
        <w:ind w:left="77" w:firstLine="631"/>
        <w:jc w:val="both"/>
        <w:rPr>
          <w:rFonts w:ascii="Times New Roman" w:hAnsi="Times New Roman" w:cs="Times New Roman"/>
          <w:b/>
          <w:bCs/>
          <w:i/>
          <w:color w:val="0D0D0D" w:themeColor="text1" w:themeTint="F2"/>
          <w:sz w:val="28"/>
          <w:szCs w:val="28"/>
          <w:lang w:val="ru-RU"/>
        </w:rPr>
      </w:pPr>
      <w:r w:rsidRPr="000F6155">
        <w:rPr>
          <w:rFonts w:ascii="Times New Roman" w:hAnsi="Times New Roman" w:cs="Times New Roman"/>
          <w:bCs/>
          <w:color w:val="0D0D0D" w:themeColor="text1" w:themeTint="F2"/>
          <w:sz w:val="28"/>
          <w:szCs w:val="28"/>
          <w:lang w:val="ru-RU"/>
        </w:rPr>
        <w:t>Таким образом, на отчетную дату имеются значения</w:t>
      </w:r>
      <w:r w:rsidRPr="000F6155">
        <w:rPr>
          <w:rFonts w:ascii="Times New Roman" w:hAnsi="Times New Roman" w:cs="Times New Roman"/>
          <w:b/>
          <w:bCs/>
          <w:color w:val="0D0D0D" w:themeColor="text1" w:themeTint="F2"/>
          <w:sz w:val="28"/>
          <w:szCs w:val="28"/>
          <w:lang w:val="ru-RU"/>
        </w:rPr>
        <w:t xml:space="preserve"> </w:t>
      </w:r>
      <w:r w:rsidRPr="000F6155">
        <w:rPr>
          <w:rFonts w:ascii="Times New Roman" w:hAnsi="Times New Roman" w:cs="Times New Roman"/>
          <w:i/>
          <w:color w:val="0D0D0D" w:themeColor="text1" w:themeTint="F2"/>
          <w:sz w:val="26"/>
          <w:szCs w:val="26"/>
          <w:lang w:val="ru-RU"/>
        </w:rPr>
        <w:t>(с учетом предварительных данных)</w:t>
      </w:r>
      <w:r w:rsidR="003E19A2" w:rsidRPr="000F6155">
        <w:rPr>
          <w:rFonts w:ascii="Times New Roman" w:hAnsi="Times New Roman" w:cs="Times New Roman"/>
          <w:b/>
          <w:bCs/>
          <w:i/>
          <w:color w:val="0D0D0D" w:themeColor="text1" w:themeTint="F2"/>
          <w:sz w:val="26"/>
          <w:szCs w:val="26"/>
          <w:lang w:val="ru-RU"/>
        </w:rPr>
        <w:t xml:space="preserve"> </w:t>
      </w:r>
      <w:r w:rsidR="003E19A2" w:rsidRPr="000F6155">
        <w:rPr>
          <w:rFonts w:ascii="Times New Roman" w:hAnsi="Times New Roman" w:cs="Times New Roman"/>
          <w:b/>
          <w:bCs/>
          <w:color w:val="0D0D0D" w:themeColor="text1" w:themeTint="F2"/>
          <w:sz w:val="28"/>
          <w:szCs w:val="28"/>
          <w:lang w:val="ru-RU"/>
        </w:rPr>
        <w:t xml:space="preserve">по </w:t>
      </w:r>
      <w:r w:rsidR="00A564E5" w:rsidRPr="000F6155">
        <w:rPr>
          <w:rFonts w:ascii="Times New Roman" w:hAnsi="Times New Roman" w:cs="Times New Roman"/>
          <w:b/>
          <w:bCs/>
          <w:color w:val="0D0D0D" w:themeColor="text1" w:themeTint="F2"/>
          <w:sz w:val="28"/>
          <w:szCs w:val="28"/>
          <w:lang w:val="ru-RU"/>
        </w:rPr>
        <w:t>1</w:t>
      </w:r>
      <w:r w:rsidR="004F2F90">
        <w:rPr>
          <w:rFonts w:ascii="Times New Roman" w:hAnsi="Times New Roman" w:cs="Times New Roman"/>
          <w:b/>
          <w:bCs/>
          <w:color w:val="0D0D0D" w:themeColor="text1" w:themeTint="F2"/>
          <w:sz w:val="28"/>
          <w:szCs w:val="28"/>
          <w:lang w:val="ru-RU"/>
        </w:rPr>
        <w:t xml:space="preserve">9 </w:t>
      </w:r>
      <w:r w:rsidR="003E19A2" w:rsidRPr="000F6155">
        <w:rPr>
          <w:rFonts w:ascii="Times New Roman" w:hAnsi="Times New Roman" w:cs="Times New Roman"/>
          <w:b/>
          <w:bCs/>
          <w:color w:val="0D0D0D" w:themeColor="text1" w:themeTint="F2"/>
          <w:sz w:val="28"/>
          <w:szCs w:val="28"/>
          <w:lang w:val="ru-RU"/>
        </w:rPr>
        <w:t xml:space="preserve"> </w:t>
      </w:r>
      <w:r w:rsidRPr="000F6155">
        <w:rPr>
          <w:rFonts w:ascii="Times New Roman" w:hAnsi="Times New Roman" w:cs="Times New Roman"/>
          <w:b/>
          <w:bCs/>
          <w:color w:val="0D0D0D" w:themeColor="text1" w:themeTint="F2"/>
          <w:sz w:val="28"/>
          <w:szCs w:val="28"/>
          <w:lang w:val="ru-RU"/>
        </w:rPr>
        <w:t xml:space="preserve">целевым индикаторам, </w:t>
      </w:r>
      <w:r w:rsidRPr="000F6155">
        <w:rPr>
          <w:rFonts w:ascii="Times New Roman" w:hAnsi="Times New Roman" w:cs="Times New Roman"/>
          <w:bCs/>
          <w:color w:val="0D0D0D" w:themeColor="text1" w:themeTint="F2"/>
          <w:sz w:val="28"/>
          <w:szCs w:val="28"/>
          <w:lang w:val="ru-RU"/>
        </w:rPr>
        <w:t xml:space="preserve">из </w:t>
      </w:r>
      <w:r w:rsidR="009D57DE" w:rsidRPr="000F6155">
        <w:rPr>
          <w:rFonts w:ascii="Times New Roman" w:hAnsi="Times New Roman" w:cs="Times New Roman"/>
          <w:bCs/>
          <w:color w:val="0D0D0D" w:themeColor="text1" w:themeTint="F2"/>
          <w:sz w:val="28"/>
          <w:szCs w:val="28"/>
          <w:lang w:val="ru-RU"/>
        </w:rPr>
        <w:t xml:space="preserve">которых </w:t>
      </w:r>
      <w:r w:rsidR="009D57DE" w:rsidRPr="000F6155">
        <w:rPr>
          <w:rFonts w:ascii="Times New Roman" w:hAnsi="Times New Roman" w:cs="Times New Roman"/>
          <w:b/>
          <w:sz w:val="28"/>
          <w:szCs w:val="28"/>
          <w:lang w:val="ru-RU"/>
        </w:rPr>
        <w:t>достигнуты</w:t>
      </w:r>
      <w:r w:rsidRPr="000F6155">
        <w:rPr>
          <w:rFonts w:ascii="Times New Roman" w:hAnsi="Times New Roman" w:cs="Times New Roman"/>
          <w:b/>
          <w:bCs/>
          <w:color w:val="0D0D0D" w:themeColor="text1" w:themeTint="F2"/>
          <w:sz w:val="28"/>
          <w:szCs w:val="28"/>
          <w:lang w:val="ru-RU"/>
        </w:rPr>
        <w:t xml:space="preserve"> 1</w:t>
      </w:r>
      <w:r w:rsidR="00A84F5B">
        <w:rPr>
          <w:rFonts w:ascii="Times New Roman" w:hAnsi="Times New Roman" w:cs="Times New Roman"/>
          <w:b/>
          <w:bCs/>
          <w:color w:val="0D0D0D" w:themeColor="text1" w:themeTint="F2"/>
          <w:sz w:val="28"/>
          <w:szCs w:val="28"/>
          <w:lang w:val="ru-RU"/>
        </w:rPr>
        <w:t>6</w:t>
      </w:r>
      <w:r w:rsidRPr="000F6155">
        <w:rPr>
          <w:rFonts w:ascii="Times New Roman" w:hAnsi="Times New Roman" w:cs="Times New Roman"/>
          <w:bCs/>
          <w:color w:val="0D0D0D" w:themeColor="text1" w:themeTint="F2"/>
          <w:sz w:val="28"/>
          <w:szCs w:val="28"/>
          <w:lang w:val="ru-RU"/>
        </w:rPr>
        <w:t xml:space="preserve"> </w:t>
      </w:r>
      <w:r w:rsidRPr="00A723B8">
        <w:rPr>
          <w:rFonts w:ascii="Times New Roman" w:hAnsi="Times New Roman" w:cs="Times New Roman"/>
          <w:b/>
          <w:bCs/>
          <w:color w:val="0D0D0D" w:themeColor="text1" w:themeTint="F2"/>
          <w:sz w:val="28"/>
          <w:szCs w:val="28"/>
          <w:lang w:val="ru-RU"/>
        </w:rPr>
        <w:t xml:space="preserve">целевых </w:t>
      </w:r>
      <w:r w:rsidR="001E0DDF" w:rsidRPr="00A723B8">
        <w:rPr>
          <w:rFonts w:ascii="Times New Roman" w:hAnsi="Times New Roman" w:cs="Times New Roman"/>
          <w:b/>
          <w:bCs/>
          <w:color w:val="0D0D0D" w:themeColor="text1" w:themeTint="F2"/>
          <w:sz w:val="28"/>
          <w:szCs w:val="28"/>
          <w:lang w:val="ru-RU"/>
        </w:rPr>
        <w:t>индикаторов</w:t>
      </w:r>
      <w:r w:rsidR="001E0DDF" w:rsidRPr="000F6155">
        <w:rPr>
          <w:rFonts w:ascii="Times New Roman" w:hAnsi="Times New Roman" w:cs="Times New Roman"/>
          <w:bCs/>
          <w:color w:val="0D0D0D" w:themeColor="text1" w:themeTint="F2"/>
          <w:sz w:val="28"/>
          <w:szCs w:val="28"/>
          <w:lang w:val="ru-RU"/>
        </w:rPr>
        <w:t>;</w:t>
      </w:r>
      <w:r w:rsidR="0054696F" w:rsidRPr="000F6155">
        <w:rPr>
          <w:rFonts w:ascii="Times New Roman" w:hAnsi="Times New Roman" w:cs="Times New Roman"/>
          <w:bCs/>
          <w:color w:val="0D0D0D" w:themeColor="text1" w:themeTint="F2"/>
          <w:sz w:val="28"/>
          <w:szCs w:val="28"/>
          <w:lang w:val="ru-RU"/>
        </w:rPr>
        <w:t xml:space="preserve"> </w:t>
      </w:r>
      <w:r w:rsidR="0054696F" w:rsidRPr="000F6155">
        <w:rPr>
          <w:rFonts w:ascii="Times New Roman" w:hAnsi="Times New Roman" w:cs="Times New Roman"/>
          <w:b/>
          <w:bCs/>
          <w:color w:val="0D0D0D" w:themeColor="text1" w:themeTint="F2"/>
          <w:sz w:val="28"/>
          <w:szCs w:val="28"/>
          <w:lang w:val="ru-RU"/>
        </w:rPr>
        <w:t>достигнуты</w:t>
      </w:r>
      <w:r w:rsidR="0054696F" w:rsidRPr="000F6155">
        <w:rPr>
          <w:rFonts w:ascii="Times New Roman" w:hAnsi="Times New Roman" w:cs="Times New Roman"/>
          <w:bCs/>
          <w:color w:val="0D0D0D" w:themeColor="text1" w:themeTint="F2"/>
          <w:sz w:val="28"/>
          <w:szCs w:val="28"/>
          <w:lang w:val="ru-RU"/>
        </w:rPr>
        <w:t xml:space="preserve"> </w:t>
      </w:r>
      <w:r w:rsidR="0054696F" w:rsidRPr="000F6155">
        <w:rPr>
          <w:rFonts w:ascii="Times New Roman" w:hAnsi="Times New Roman" w:cs="Times New Roman"/>
          <w:b/>
          <w:bCs/>
          <w:color w:val="0D0D0D" w:themeColor="text1" w:themeTint="F2"/>
          <w:sz w:val="28"/>
          <w:szCs w:val="28"/>
          <w:lang w:val="ru-RU"/>
        </w:rPr>
        <w:t xml:space="preserve">частично </w:t>
      </w:r>
      <w:r w:rsidR="00A84F5B" w:rsidRPr="00A723B8">
        <w:rPr>
          <w:rFonts w:ascii="Times New Roman" w:hAnsi="Times New Roman" w:cs="Times New Roman"/>
          <w:b/>
          <w:bCs/>
          <w:color w:val="0D0D0D" w:themeColor="text1" w:themeTint="F2"/>
          <w:sz w:val="28"/>
          <w:szCs w:val="28"/>
          <w:lang w:val="ru-RU"/>
        </w:rPr>
        <w:t>3</w:t>
      </w:r>
      <w:r w:rsidR="001E0DDF" w:rsidRPr="00A723B8">
        <w:rPr>
          <w:rFonts w:ascii="Times New Roman" w:hAnsi="Times New Roman" w:cs="Times New Roman"/>
          <w:b/>
          <w:bCs/>
          <w:color w:val="0D0D0D" w:themeColor="text1" w:themeTint="F2"/>
          <w:sz w:val="28"/>
          <w:szCs w:val="28"/>
          <w:lang w:val="ru-RU"/>
        </w:rPr>
        <w:t xml:space="preserve"> индикатора</w:t>
      </w:r>
      <w:r w:rsidR="001E0DDF" w:rsidRPr="000F6155">
        <w:rPr>
          <w:rFonts w:ascii="Times New Roman" w:hAnsi="Times New Roman" w:cs="Times New Roman"/>
          <w:bCs/>
          <w:color w:val="0D0D0D" w:themeColor="text1" w:themeTint="F2"/>
          <w:sz w:val="28"/>
          <w:szCs w:val="28"/>
          <w:lang w:val="ru-RU"/>
        </w:rPr>
        <w:t>:</w:t>
      </w:r>
      <w:r w:rsidR="001E0DDF" w:rsidRPr="000F6155">
        <w:rPr>
          <w:rFonts w:ascii="Times New Roman" w:hAnsi="Times New Roman" w:cs="Times New Roman"/>
          <w:b/>
          <w:bCs/>
          <w:color w:val="0D0D0D" w:themeColor="text1" w:themeTint="F2"/>
          <w:sz w:val="28"/>
          <w:szCs w:val="28"/>
          <w:lang w:val="ru-RU"/>
        </w:rPr>
        <w:t xml:space="preserve"> </w:t>
      </w:r>
      <w:r w:rsidR="00C34EF4" w:rsidRPr="000F6155">
        <w:rPr>
          <w:rFonts w:ascii="Times New Roman" w:hAnsi="Times New Roman" w:cs="Times New Roman"/>
          <w:bCs/>
          <w:color w:val="0D0D0D" w:themeColor="text1" w:themeTint="F2"/>
          <w:sz w:val="28"/>
          <w:szCs w:val="28"/>
          <w:lang w:val="ru-RU"/>
        </w:rPr>
        <w:t xml:space="preserve">индикатор </w:t>
      </w:r>
      <w:r w:rsidR="001E0DDF" w:rsidRPr="000F6155">
        <w:rPr>
          <w:rFonts w:ascii="Times New Roman" w:hAnsi="Times New Roman" w:cs="Times New Roman"/>
          <w:bCs/>
          <w:color w:val="0D0D0D" w:themeColor="text1" w:themeTint="F2"/>
          <w:sz w:val="28"/>
          <w:szCs w:val="28"/>
          <w:lang w:val="ru-RU"/>
        </w:rPr>
        <w:t>«</w:t>
      </w:r>
      <w:r w:rsidR="00DE38D0" w:rsidRPr="000F6155">
        <w:rPr>
          <w:rFonts w:ascii="Times New Roman" w:hAnsi="Times New Roman" w:cs="Times New Roman"/>
          <w:bCs/>
          <w:color w:val="0D0D0D" w:themeColor="text1" w:themeTint="F2"/>
          <w:sz w:val="28"/>
          <w:szCs w:val="28"/>
          <w:lang w:val="kk-KZ"/>
        </w:rPr>
        <w:t>Общая</w:t>
      </w:r>
      <w:r w:rsidR="001E0DDF" w:rsidRPr="000F6155">
        <w:rPr>
          <w:rFonts w:ascii="Times New Roman" w:hAnsi="Times New Roman" w:cs="Times New Roman"/>
          <w:bCs/>
          <w:color w:val="0D0D0D" w:themeColor="text1" w:themeTint="F2"/>
          <w:sz w:val="28"/>
          <w:szCs w:val="28"/>
          <w:lang w:val="ru-RU"/>
        </w:rPr>
        <w:t xml:space="preserve"> смертность</w:t>
      </w:r>
      <w:r w:rsidR="00D61EC1">
        <w:rPr>
          <w:rFonts w:ascii="Times New Roman" w:hAnsi="Times New Roman" w:cs="Times New Roman"/>
          <w:bCs/>
          <w:color w:val="0D0D0D" w:themeColor="text1" w:themeTint="F2"/>
          <w:sz w:val="28"/>
          <w:szCs w:val="28"/>
          <w:lang w:val="ru-RU"/>
        </w:rPr>
        <w:t xml:space="preserve"> населения</w:t>
      </w:r>
      <w:r w:rsidR="001E0DDF" w:rsidRPr="000F6155">
        <w:rPr>
          <w:rFonts w:ascii="Times New Roman" w:hAnsi="Times New Roman" w:cs="Times New Roman"/>
          <w:bCs/>
          <w:color w:val="0D0D0D" w:themeColor="text1" w:themeTint="F2"/>
          <w:sz w:val="28"/>
          <w:szCs w:val="28"/>
          <w:lang w:val="ru-RU"/>
        </w:rPr>
        <w:t>» -</w:t>
      </w:r>
      <w:r w:rsidR="00F56FF8" w:rsidRPr="000F6155">
        <w:rPr>
          <w:rFonts w:ascii="Times New Roman" w:hAnsi="Times New Roman" w:cs="Times New Roman"/>
          <w:bCs/>
          <w:color w:val="0D0D0D" w:themeColor="text1" w:themeTint="F2"/>
          <w:sz w:val="28"/>
          <w:szCs w:val="28"/>
          <w:lang w:val="ru-RU"/>
        </w:rPr>
        <w:t xml:space="preserve"> на </w:t>
      </w:r>
      <w:r w:rsidR="00DE38D0" w:rsidRPr="000F6155">
        <w:rPr>
          <w:rFonts w:ascii="Times New Roman" w:hAnsi="Times New Roman" w:cs="Times New Roman"/>
          <w:bCs/>
          <w:color w:val="0D0D0D" w:themeColor="text1" w:themeTint="F2"/>
          <w:sz w:val="28"/>
          <w:szCs w:val="28"/>
          <w:lang w:val="kk-KZ"/>
        </w:rPr>
        <w:t>98</w:t>
      </w:r>
      <w:r w:rsidR="00F56FF8" w:rsidRPr="000F6155">
        <w:rPr>
          <w:rFonts w:ascii="Times New Roman" w:hAnsi="Times New Roman" w:cs="Times New Roman"/>
          <w:bCs/>
          <w:color w:val="0D0D0D" w:themeColor="text1" w:themeTint="F2"/>
          <w:sz w:val="28"/>
          <w:szCs w:val="28"/>
          <w:lang w:val="ru-RU"/>
        </w:rPr>
        <w:t>,</w:t>
      </w:r>
      <w:r w:rsidR="00DE38D0" w:rsidRPr="000F6155">
        <w:rPr>
          <w:rFonts w:ascii="Times New Roman" w:hAnsi="Times New Roman" w:cs="Times New Roman"/>
          <w:bCs/>
          <w:color w:val="0D0D0D" w:themeColor="text1" w:themeTint="F2"/>
          <w:sz w:val="28"/>
          <w:szCs w:val="28"/>
          <w:lang w:val="kk-KZ"/>
        </w:rPr>
        <w:t>5</w:t>
      </w:r>
      <w:r w:rsidR="00F56FF8" w:rsidRPr="000F6155">
        <w:rPr>
          <w:rFonts w:ascii="Times New Roman" w:hAnsi="Times New Roman" w:cs="Times New Roman"/>
          <w:bCs/>
          <w:color w:val="0D0D0D" w:themeColor="text1" w:themeTint="F2"/>
          <w:sz w:val="28"/>
          <w:szCs w:val="28"/>
          <w:lang w:val="ru-RU"/>
        </w:rPr>
        <w:t>%</w:t>
      </w:r>
      <w:r w:rsidR="00C34EF4" w:rsidRPr="000F6155">
        <w:rPr>
          <w:rFonts w:ascii="Times New Roman" w:hAnsi="Times New Roman" w:cs="Times New Roman"/>
          <w:bCs/>
          <w:color w:val="0D0D0D" w:themeColor="text1" w:themeTint="F2"/>
          <w:sz w:val="28"/>
          <w:szCs w:val="28"/>
          <w:lang w:val="ru-RU"/>
        </w:rPr>
        <w:t>,</w:t>
      </w:r>
      <w:r w:rsidR="001E0DDF" w:rsidRPr="000F6155">
        <w:rPr>
          <w:rFonts w:ascii="Times New Roman" w:hAnsi="Times New Roman" w:cs="Times New Roman"/>
          <w:bCs/>
          <w:color w:val="0D0D0D" w:themeColor="text1" w:themeTint="F2"/>
          <w:sz w:val="28"/>
          <w:szCs w:val="28"/>
          <w:lang w:val="ru-RU"/>
        </w:rPr>
        <w:t xml:space="preserve"> индикатор «Младенческая смертность» - </w:t>
      </w:r>
      <w:r w:rsidR="001E0DDF" w:rsidRPr="00A84F5B">
        <w:rPr>
          <w:rFonts w:ascii="Times New Roman" w:hAnsi="Times New Roman" w:cs="Times New Roman"/>
          <w:bCs/>
          <w:color w:val="0D0D0D" w:themeColor="text1" w:themeTint="F2"/>
          <w:sz w:val="28"/>
          <w:szCs w:val="28"/>
          <w:lang w:val="ru-RU"/>
        </w:rPr>
        <w:t>на 9</w:t>
      </w:r>
      <w:r w:rsidR="00E069CC" w:rsidRPr="00A84F5B">
        <w:rPr>
          <w:rFonts w:ascii="Times New Roman" w:hAnsi="Times New Roman" w:cs="Times New Roman"/>
          <w:bCs/>
          <w:color w:val="0D0D0D" w:themeColor="text1" w:themeTint="F2"/>
          <w:sz w:val="28"/>
          <w:szCs w:val="28"/>
          <w:lang w:val="ru-RU"/>
        </w:rPr>
        <w:t>2</w:t>
      </w:r>
      <w:r w:rsidR="001E0DDF" w:rsidRPr="00A84F5B">
        <w:rPr>
          <w:rFonts w:ascii="Times New Roman" w:hAnsi="Times New Roman" w:cs="Times New Roman"/>
          <w:bCs/>
          <w:color w:val="0D0D0D" w:themeColor="text1" w:themeTint="F2"/>
          <w:sz w:val="28"/>
          <w:szCs w:val="28"/>
          <w:lang w:val="ru-RU"/>
        </w:rPr>
        <w:t>,</w:t>
      </w:r>
      <w:r w:rsidR="00E069CC" w:rsidRPr="00A84F5B">
        <w:rPr>
          <w:rFonts w:ascii="Times New Roman" w:hAnsi="Times New Roman" w:cs="Times New Roman"/>
          <w:bCs/>
          <w:color w:val="0D0D0D" w:themeColor="text1" w:themeTint="F2"/>
          <w:sz w:val="28"/>
          <w:szCs w:val="28"/>
          <w:lang w:val="ru-RU"/>
        </w:rPr>
        <w:t>9</w:t>
      </w:r>
      <w:r w:rsidR="001E0DDF" w:rsidRPr="00A84F5B">
        <w:rPr>
          <w:rFonts w:ascii="Times New Roman" w:hAnsi="Times New Roman" w:cs="Times New Roman"/>
          <w:bCs/>
          <w:color w:val="0D0D0D" w:themeColor="text1" w:themeTint="F2"/>
          <w:sz w:val="28"/>
          <w:szCs w:val="28"/>
          <w:lang w:val="ru-RU"/>
        </w:rPr>
        <w:t>%</w:t>
      </w:r>
      <w:r w:rsidR="00A84F5B">
        <w:rPr>
          <w:rFonts w:ascii="Times New Roman" w:hAnsi="Times New Roman" w:cs="Times New Roman"/>
          <w:bCs/>
          <w:color w:val="0D0D0D" w:themeColor="text1" w:themeTint="F2"/>
          <w:sz w:val="28"/>
          <w:szCs w:val="28"/>
          <w:lang w:val="ru-RU"/>
        </w:rPr>
        <w:t>, «</w:t>
      </w:r>
      <w:r w:rsidR="00A84F5B" w:rsidRPr="00A84F5B">
        <w:rPr>
          <w:rFonts w:ascii="Times New Roman" w:hAnsi="Times New Roman" w:cs="Times New Roman"/>
          <w:color w:val="0D0D0D" w:themeColor="text1" w:themeTint="F2"/>
          <w:sz w:val="28"/>
          <w:szCs w:val="28"/>
          <w:lang w:val="ru-RU"/>
        </w:rPr>
        <w:t>Доля финансирования ПМСП в рамках ГОБМП</w:t>
      </w:r>
      <w:r w:rsidR="00A84F5B">
        <w:rPr>
          <w:rFonts w:ascii="Times New Roman" w:hAnsi="Times New Roman" w:cs="Times New Roman"/>
          <w:color w:val="0D0D0D" w:themeColor="text1" w:themeTint="F2"/>
          <w:sz w:val="28"/>
          <w:szCs w:val="28"/>
          <w:lang w:val="ru-RU"/>
        </w:rPr>
        <w:t>» -</w:t>
      </w:r>
      <w:r w:rsidR="00A84F5B">
        <w:rPr>
          <w:rFonts w:ascii="Times New Roman" w:hAnsi="Times New Roman" w:cs="Times New Roman"/>
          <w:bCs/>
          <w:color w:val="0D0D0D" w:themeColor="text1" w:themeTint="F2"/>
          <w:sz w:val="28"/>
          <w:szCs w:val="28"/>
          <w:lang w:val="ru-RU"/>
        </w:rPr>
        <w:t xml:space="preserve"> на 9</w:t>
      </w:r>
      <w:r w:rsidR="00DE0605">
        <w:rPr>
          <w:rFonts w:ascii="Times New Roman" w:hAnsi="Times New Roman" w:cs="Times New Roman"/>
          <w:bCs/>
          <w:color w:val="0D0D0D" w:themeColor="text1" w:themeTint="F2"/>
          <w:sz w:val="28"/>
          <w:szCs w:val="28"/>
          <w:lang w:val="ru-RU"/>
        </w:rPr>
        <w:t>8</w:t>
      </w:r>
      <w:r w:rsidR="00A84F5B">
        <w:rPr>
          <w:rFonts w:ascii="Times New Roman" w:hAnsi="Times New Roman" w:cs="Times New Roman"/>
          <w:bCs/>
          <w:color w:val="0D0D0D" w:themeColor="text1" w:themeTint="F2"/>
          <w:sz w:val="28"/>
          <w:szCs w:val="28"/>
          <w:lang w:val="ru-RU"/>
        </w:rPr>
        <w:t>,</w:t>
      </w:r>
      <w:r w:rsidR="00DE0605">
        <w:rPr>
          <w:rFonts w:ascii="Times New Roman" w:hAnsi="Times New Roman" w:cs="Times New Roman"/>
          <w:bCs/>
          <w:color w:val="0D0D0D" w:themeColor="text1" w:themeTint="F2"/>
          <w:sz w:val="28"/>
          <w:szCs w:val="28"/>
          <w:lang w:val="ru-RU"/>
        </w:rPr>
        <w:t>3</w:t>
      </w:r>
      <w:r w:rsidR="00A84F5B">
        <w:rPr>
          <w:rFonts w:ascii="Times New Roman" w:hAnsi="Times New Roman" w:cs="Times New Roman"/>
          <w:bCs/>
          <w:color w:val="0D0D0D" w:themeColor="text1" w:themeTint="F2"/>
          <w:sz w:val="28"/>
          <w:szCs w:val="28"/>
          <w:lang w:val="ru-RU"/>
        </w:rPr>
        <w:t xml:space="preserve"> %</w:t>
      </w:r>
      <w:r w:rsidR="001E0DDF" w:rsidRPr="00A84F5B">
        <w:rPr>
          <w:rFonts w:ascii="Times New Roman" w:hAnsi="Times New Roman" w:cs="Times New Roman"/>
          <w:bCs/>
          <w:color w:val="0D0D0D" w:themeColor="text1" w:themeTint="F2"/>
          <w:sz w:val="28"/>
          <w:szCs w:val="28"/>
          <w:lang w:val="ru-RU"/>
        </w:rPr>
        <w:t>;</w:t>
      </w:r>
      <w:r w:rsidR="001E0DDF" w:rsidRPr="000F6155">
        <w:rPr>
          <w:rFonts w:ascii="Times New Roman" w:hAnsi="Times New Roman" w:cs="Times New Roman"/>
          <w:b/>
          <w:bCs/>
          <w:color w:val="0D0D0D" w:themeColor="text1" w:themeTint="F2"/>
          <w:sz w:val="28"/>
          <w:szCs w:val="28"/>
          <w:lang w:val="ru-RU"/>
        </w:rPr>
        <w:t xml:space="preserve"> </w:t>
      </w:r>
      <w:r w:rsidR="00DE38D0" w:rsidRPr="000F6155">
        <w:rPr>
          <w:rFonts w:ascii="Times New Roman" w:hAnsi="Times New Roman" w:cs="Times New Roman"/>
          <w:b/>
          <w:bCs/>
          <w:color w:val="0D0D0D" w:themeColor="text1" w:themeTint="F2"/>
          <w:sz w:val="28"/>
          <w:szCs w:val="28"/>
          <w:lang w:val="kk-KZ"/>
        </w:rPr>
        <w:t>по  индикатор</w:t>
      </w:r>
      <w:r w:rsidR="004F2F90">
        <w:rPr>
          <w:rFonts w:ascii="Times New Roman" w:hAnsi="Times New Roman" w:cs="Times New Roman"/>
          <w:b/>
          <w:bCs/>
          <w:color w:val="0D0D0D" w:themeColor="text1" w:themeTint="F2"/>
          <w:sz w:val="28"/>
          <w:szCs w:val="28"/>
          <w:lang w:val="kk-KZ"/>
        </w:rPr>
        <w:t>у «</w:t>
      </w:r>
      <w:r w:rsidR="004F2F90" w:rsidRPr="004F2F90">
        <w:rPr>
          <w:rFonts w:ascii="Times New Roman" w:hAnsi="Times New Roman" w:cs="Times New Roman"/>
          <w:color w:val="0D0D0D" w:themeColor="text1" w:themeTint="F2"/>
          <w:sz w:val="28"/>
          <w:szCs w:val="28"/>
          <w:lang w:val="kk-KZ"/>
        </w:rPr>
        <w:t>Ожидаемая продолжительность жизни населения при рождении»</w:t>
      </w:r>
      <w:r w:rsidR="003A4B1A" w:rsidRPr="004F2F90">
        <w:rPr>
          <w:rFonts w:ascii="Times New Roman" w:hAnsi="Times New Roman" w:cs="Times New Roman"/>
          <w:b/>
          <w:bCs/>
          <w:color w:val="0D0D0D" w:themeColor="text1" w:themeTint="F2"/>
          <w:sz w:val="28"/>
          <w:szCs w:val="28"/>
          <w:lang w:val="kk-KZ"/>
        </w:rPr>
        <w:t xml:space="preserve"> </w:t>
      </w:r>
      <w:r w:rsidR="004F2F90" w:rsidRPr="004F2F90">
        <w:rPr>
          <w:rFonts w:ascii="Times New Roman" w:hAnsi="Times New Roman" w:cs="Times New Roman"/>
          <w:b/>
          <w:bCs/>
          <w:color w:val="0D0D0D" w:themeColor="text1" w:themeTint="F2"/>
          <w:sz w:val="28"/>
          <w:szCs w:val="28"/>
          <w:lang w:val="kk-KZ"/>
        </w:rPr>
        <w:t xml:space="preserve"> </w:t>
      </w:r>
      <w:r w:rsidR="009D57DE" w:rsidRPr="000F6155">
        <w:rPr>
          <w:rFonts w:ascii="Times New Roman" w:hAnsi="Times New Roman" w:cs="Times New Roman"/>
          <w:color w:val="0D0D0D" w:themeColor="text1" w:themeTint="F2"/>
          <w:sz w:val="28"/>
          <w:szCs w:val="28"/>
          <w:lang w:val="kk-KZ"/>
        </w:rPr>
        <w:t>показател</w:t>
      </w:r>
      <w:r w:rsidR="004F2F90">
        <w:rPr>
          <w:rFonts w:ascii="Times New Roman" w:hAnsi="Times New Roman" w:cs="Times New Roman"/>
          <w:color w:val="0D0D0D" w:themeColor="text1" w:themeTint="F2"/>
          <w:sz w:val="28"/>
          <w:szCs w:val="28"/>
          <w:lang w:val="kk-KZ"/>
        </w:rPr>
        <w:t>ь</w:t>
      </w:r>
      <w:r w:rsidR="009D57DE" w:rsidRPr="000F6155">
        <w:rPr>
          <w:rFonts w:ascii="Times New Roman" w:hAnsi="Times New Roman" w:cs="Times New Roman"/>
          <w:color w:val="0D0D0D" w:themeColor="text1" w:themeTint="F2"/>
          <w:sz w:val="28"/>
          <w:szCs w:val="28"/>
          <w:lang w:val="kk-KZ"/>
        </w:rPr>
        <w:t xml:space="preserve"> формиру</w:t>
      </w:r>
      <w:r w:rsidR="004F2F90">
        <w:rPr>
          <w:rFonts w:ascii="Times New Roman" w:hAnsi="Times New Roman" w:cs="Times New Roman"/>
          <w:color w:val="0D0D0D" w:themeColor="text1" w:themeTint="F2"/>
          <w:sz w:val="28"/>
          <w:szCs w:val="28"/>
          <w:lang w:val="kk-KZ"/>
        </w:rPr>
        <w:t>е</w:t>
      </w:r>
      <w:r w:rsidR="009D57DE" w:rsidRPr="000F6155">
        <w:rPr>
          <w:rFonts w:ascii="Times New Roman" w:hAnsi="Times New Roman" w:cs="Times New Roman"/>
          <w:color w:val="0D0D0D" w:themeColor="text1" w:themeTint="F2"/>
          <w:sz w:val="28"/>
          <w:szCs w:val="28"/>
          <w:lang w:val="kk-KZ"/>
        </w:rPr>
        <w:t>тся</w:t>
      </w:r>
      <w:r w:rsidR="0054696F" w:rsidRPr="000F6155">
        <w:rPr>
          <w:rFonts w:ascii="Times New Roman" w:hAnsi="Times New Roman" w:cs="Times New Roman"/>
          <w:color w:val="0D0D0D" w:themeColor="text1" w:themeTint="F2"/>
          <w:sz w:val="28"/>
          <w:szCs w:val="28"/>
          <w:lang w:val="kk-KZ"/>
        </w:rPr>
        <w:t xml:space="preserve"> по итогам года Комитетом статистики МНЭ РК в апреле 2020 года.</w:t>
      </w:r>
      <w:r w:rsidR="0054696F" w:rsidRPr="000F6155">
        <w:rPr>
          <w:rFonts w:ascii="Times New Roman" w:hAnsi="Times New Roman" w:cs="Times New Roman"/>
          <w:b/>
          <w:bCs/>
          <w:i/>
          <w:color w:val="0D0D0D" w:themeColor="text1" w:themeTint="F2"/>
          <w:sz w:val="28"/>
          <w:szCs w:val="28"/>
          <w:lang w:val="ru-RU"/>
        </w:rPr>
        <w:t xml:space="preserve"> </w:t>
      </w:r>
    </w:p>
    <w:p w14:paraId="04E4797D" w14:textId="77777777" w:rsidR="0032671A" w:rsidRPr="00A2385B" w:rsidRDefault="00F56FF8" w:rsidP="00A84F5B">
      <w:pPr>
        <w:widowControl w:val="0"/>
        <w:tabs>
          <w:tab w:val="left" w:pos="-142"/>
        </w:tabs>
        <w:spacing w:after="0" w:line="240" w:lineRule="auto"/>
        <w:ind w:firstLine="851"/>
        <w:jc w:val="both"/>
        <w:rPr>
          <w:rFonts w:ascii="Times New Roman" w:hAnsi="Times New Roman" w:cs="Times New Roman"/>
          <w:b/>
          <w:color w:val="0D0D0D" w:themeColor="text1" w:themeTint="F2"/>
          <w:sz w:val="28"/>
          <w:szCs w:val="28"/>
          <w:lang w:val="ru-RU"/>
        </w:rPr>
      </w:pPr>
      <w:r w:rsidRPr="00A2385B">
        <w:rPr>
          <w:rFonts w:ascii="Times New Roman" w:hAnsi="Times New Roman" w:cs="Times New Roman"/>
          <w:b/>
          <w:color w:val="0D0D0D" w:themeColor="text1" w:themeTint="F2"/>
          <w:sz w:val="28"/>
          <w:szCs w:val="28"/>
          <w:lang w:val="ru-RU"/>
        </w:rPr>
        <w:t>М</w:t>
      </w:r>
      <w:r w:rsidR="00331FE6" w:rsidRPr="00A2385B">
        <w:rPr>
          <w:rFonts w:ascii="Times New Roman" w:hAnsi="Times New Roman" w:cs="Times New Roman"/>
          <w:b/>
          <w:color w:val="0D0D0D" w:themeColor="text1" w:themeTint="F2"/>
          <w:sz w:val="28"/>
          <w:szCs w:val="28"/>
          <w:lang w:val="ru-RU"/>
        </w:rPr>
        <w:t xml:space="preserve">инистр здравоохранения </w:t>
      </w:r>
    </w:p>
    <w:p w14:paraId="55A1030D" w14:textId="604B5C99" w:rsidR="001A0F2D" w:rsidRDefault="00331FE6" w:rsidP="00FD3912">
      <w:pPr>
        <w:widowControl w:val="0"/>
        <w:tabs>
          <w:tab w:val="left" w:pos="-142"/>
        </w:tabs>
        <w:spacing w:after="0" w:line="240" w:lineRule="auto"/>
        <w:ind w:firstLine="851"/>
        <w:jc w:val="both"/>
        <w:rPr>
          <w:rFonts w:ascii="Times New Roman" w:hAnsi="Times New Roman" w:cs="Times New Roman"/>
          <w:b/>
          <w:color w:val="0D0D0D" w:themeColor="text1" w:themeTint="F2"/>
          <w:sz w:val="28"/>
          <w:szCs w:val="28"/>
          <w:lang w:val="ru-RU"/>
        </w:rPr>
      </w:pPr>
      <w:r w:rsidRPr="00A2385B">
        <w:rPr>
          <w:rFonts w:ascii="Times New Roman" w:hAnsi="Times New Roman" w:cs="Times New Roman"/>
          <w:b/>
          <w:color w:val="0D0D0D" w:themeColor="text1" w:themeTint="F2"/>
          <w:sz w:val="28"/>
          <w:szCs w:val="28"/>
          <w:lang w:val="ru-RU"/>
        </w:rPr>
        <w:t xml:space="preserve">Республики Казахстан         </w:t>
      </w:r>
      <w:r w:rsidR="00F56FF8" w:rsidRPr="00A2385B">
        <w:rPr>
          <w:rFonts w:ascii="Times New Roman" w:hAnsi="Times New Roman" w:cs="Times New Roman"/>
          <w:b/>
          <w:color w:val="0D0D0D" w:themeColor="text1" w:themeTint="F2"/>
          <w:sz w:val="28"/>
          <w:szCs w:val="28"/>
          <w:lang w:val="ru-RU"/>
        </w:rPr>
        <w:t xml:space="preserve">               </w:t>
      </w:r>
      <w:r w:rsidRPr="00A2385B">
        <w:rPr>
          <w:rFonts w:ascii="Times New Roman" w:hAnsi="Times New Roman" w:cs="Times New Roman"/>
          <w:b/>
          <w:color w:val="0D0D0D" w:themeColor="text1" w:themeTint="F2"/>
          <w:sz w:val="28"/>
          <w:szCs w:val="28"/>
          <w:lang w:val="ru-RU"/>
        </w:rPr>
        <w:t xml:space="preserve">             </w:t>
      </w:r>
      <w:r w:rsidR="00FD3912">
        <w:rPr>
          <w:rFonts w:ascii="Times New Roman" w:hAnsi="Times New Roman" w:cs="Times New Roman"/>
          <w:b/>
          <w:color w:val="0D0D0D" w:themeColor="text1" w:themeTint="F2"/>
          <w:sz w:val="28"/>
          <w:szCs w:val="28"/>
          <w:lang w:val="ru-RU"/>
        </w:rPr>
        <w:t xml:space="preserve"> </w:t>
      </w:r>
      <w:r w:rsidRPr="00A2385B">
        <w:rPr>
          <w:rFonts w:ascii="Times New Roman" w:hAnsi="Times New Roman" w:cs="Times New Roman"/>
          <w:b/>
          <w:color w:val="0D0D0D" w:themeColor="text1" w:themeTint="F2"/>
          <w:sz w:val="28"/>
          <w:szCs w:val="28"/>
          <w:lang w:val="ru-RU"/>
        </w:rPr>
        <w:t xml:space="preserve">          </w:t>
      </w:r>
      <w:r w:rsidR="000E60E6" w:rsidRPr="00A2385B">
        <w:rPr>
          <w:rFonts w:ascii="Times New Roman" w:hAnsi="Times New Roman" w:cs="Times New Roman"/>
          <w:b/>
          <w:color w:val="0D0D0D" w:themeColor="text1" w:themeTint="F2"/>
          <w:sz w:val="28"/>
          <w:szCs w:val="28"/>
          <w:lang w:val="ru-RU"/>
        </w:rPr>
        <w:t xml:space="preserve">            </w:t>
      </w:r>
      <w:r w:rsidR="0054696F" w:rsidRPr="00A2385B">
        <w:rPr>
          <w:rFonts w:ascii="Times New Roman" w:hAnsi="Times New Roman" w:cs="Times New Roman"/>
          <w:b/>
          <w:color w:val="0D0D0D" w:themeColor="text1" w:themeTint="F2"/>
          <w:sz w:val="28"/>
          <w:szCs w:val="28"/>
          <w:lang w:val="ru-RU"/>
        </w:rPr>
        <w:t xml:space="preserve">  </w:t>
      </w:r>
      <w:r w:rsidRPr="00A2385B">
        <w:rPr>
          <w:rFonts w:ascii="Times New Roman" w:hAnsi="Times New Roman" w:cs="Times New Roman"/>
          <w:b/>
          <w:color w:val="0D0D0D" w:themeColor="text1" w:themeTint="F2"/>
          <w:sz w:val="28"/>
          <w:szCs w:val="28"/>
          <w:lang w:val="ru-RU"/>
        </w:rPr>
        <w:t xml:space="preserve">    </w:t>
      </w:r>
      <w:r w:rsidR="00F56FF8" w:rsidRPr="00A2385B">
        <w:rPr>
          <w:rFonts w:ascii="Times New Roman" w:hAnsi="Times New Roman" w:cs="Times New Roman"/>
          <w:b/>
          <w:color w:val="0D0D0D" w:themeColor="text1" w:themeTint="F2"/>
          <w:sz w:val="28"/>
          <w:szCs w:val="28"/>
          <w:lang w:val="ru-RU"/>
        </w:rPr>
        <w:t xml:space="preserve">Е. Биртанов </w:t>
      </w:r>
    </w:p>
    <w:sectPr w:rsidR="001A0F2D" w:rsidSect="00BA3601">
      <w:pgSz w:w="11907" w:h="16839" w:code="9"/>
      <w:pgMar w:top="1418" w:right="851" w:bottom="993"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Gulzhan T. Shaikhybekova" w:date="2020-02-14T10:37:00Z" w:initials="GTS">
    <w:p w14:paraId="656E0A71" w14:textId="77777777" w:rsidR="00A723B8" w:rsidRPr="007B6D7D" w:rsidRDefault="00A723B8" w:rsidP="004E783B">
      <w:pPr>
        <w:pStyle w:val="af3"/>
      </w:pPr>
      <w:r>
        <w:rPr>
          <w:rStyle w:val="afc"/>
        </w:rPr>
        <w:annotationRef/>
      </w:r>
      <w:r>
        <w:t>Сместила в конец текста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6E0A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C533" w14:textId="77777777" w:rsidR="007B39EA" w:rsidRDefault="007B39EA" w:rsidP="00EC2A6F">
      <w:pPr>
        <w:spacing w:after="0" w:line="240" w:lineRule="auto"/>
      </w:pPr>
      <w:r>
        <w:separator/>
      </w:r>
    </w:p>
  </w:endnote>
  <w:endnote w:type="continuationSeparator" w:id="0">
    <w:p w14:paraId="11892F94" w14:textId="77777777" w:rsidR="007B39EA" w:rsidRDefault="007B39EA"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509B" w14:textId="4C9A64C3" w:rsidR="00A723B8" w:rsidRDefault="00A723B8">
    <w:pPr>
      <w:pStyle w:val="a9"/>
    </w:pPr>
    <w:r>
      <w:rPr>
        <w:noProof/>
        <w:lang w:val="ru-RU" w:eastAsia="ru-RU"/>
      </w:rPr>
      <mc:AlternateContent>
        <mc:Choice Requires="wps">
          <w:drawing>
            <wp:anchor distT="0" distB="0" distL="114300" distR="114300" simplePos="0" relativeHeight="251660288" behindDoc="0" locked="0" layoutInCell="1" allowOverlap="1" wp14:anchorId="5A186F85" wp14:editId="770AECE2">
              <wp:simplePos x="0" y="0"/>
              <wp:positionH relativeFrom="column">
                <wp:posOffset>-720090</wp:posOffset>
              </wp:positionH>
              <wp:positionV relativeFrom="paragraph">
                <wp:posOffset>-6946900</wp:posOffset>
              </wp:positionV>
              <wp:extent cx="0" cy="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7624FF" w14:textId="0C0D9239" w:rsidR="00A723B8" w:rsidRPr="008D0E70" w:rsidRDefault="00A723B8">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86F85" id="_x0000_t202" coordsize="21600,21600" o:spt="202" path="m,l,21600r21600,l21600,xe">
              <v:stroke joinstyle="miter"/>
              <v:path gradientshapeok="t" o:connecttype="rect"/>
            </v:shapetype>
            <v:shape id="Надпись 2" o:spid="_x0000_s1026" type="#_x0000_t202" style="position:absolute;margin-left:-56.7pt;margin-top:-547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" filled="f" stroked="f" strokeweight=".5pt">
              <v:textbox style="layout-flow:vertical;mso-layout-flow-alt:bottom-to-top">
                <w:txbxContent>
                  <w:p w14:paraId="777624FF" w14:textId="0C0D9239" w:rsidR="00A723B8" w:rsidRPr="008D0E70" w:rsidRDefault="00A723B8">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01B39F20" wp14:editId="1871CA91">
              <wp:simplePos x="0" y="0"/>
              <wp:positionH relativeFrom="column">
                <wp:posOffset>-720090</wp:posOffset>
              </wp:positionH>
              <wp:positionV relativeFrom="paragraph">
                <wp:posOffset>-6946900</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DC30D" w14:textId="7DEEE7FD" w:rsidR="00A723B8" w:rsidRPr="001A0F2D" w:rsidRDefault="00A723B8">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39F20" id="Надпись 1" o:spid="_x0000_s1027" type="#_x0000_t202" style="position:absolute;margin-left:-56.7pt;margin-top:-547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" filled="f" stroked="f" strokeweight=".5pt">
              <v:textbox style="layout-flow:vertical;mso-layout-flow-alt:bottom-to-top">
                <w:txbxContent>
                  <w:p w14:paraId="569DC30D" w14:textId="7DEEE7FD" w:rsidR="00A723B8" w:rsidRPr="001A0F2D" w:rsidRDefault="00A723B8">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99812" w14:textId="77777777" w:rsidR="007B39EA" w:rsidRDefault="007B39EA" w:rsidP="00EC2A6F">
      <w:pPr>
        <w:spacing w:after="0" w:line="240" w:lineRule="auto"/>
      </w:pPr>
      <w:r>
        <w:separator/>
      </w:r>
    </w:p>
  </w:footnote>
  <w:footnote w:type="continuationSeparator" w:id="0">
    <w:p w14:paraId="6FF60126" w14:textId="77777777" w:rsidR="007B39EA" w:rsidRDefault="007B39EA" w:rsidP="00EC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87127672"/>
      <w:docPartObj>
        <w:docPartGallery w:val="Page Numbers (Top of Page)"/>
        <w:docPartUnique/>
      </w:docPartObj>
    </w:sdtPr>
    <w:sdtEndPr>
      <w:rPr>
        <w:sz w:val="24"/>
        <w:szCs w:val="24"/>
      </w:rPr>
    </w:sdtEndPr>
    <w:sdtContent>
      <w:p w14:paraId="1A1B6D86" w14:textId="77777777" w:rsidR="00A723B8" w:rsidRPr="008556C0" w:rsidRDefault="00A723B8">
        <w:pPr>
          <w:pStyle w:val="a7"/>
          <w:jc w:val="center"/>
          <w:rPr>
            <w:rFonts w:ascii="Times New Roman" w:hAnsi="Times New Roman" w:cs="Times New Roman"/>
            <w:sz w:val="24"/>
            <w:szCs w:val="24"/>
          </w:rPr>
        </w:pPr>
        <w:r w:rsidRPr="008556C0">
          <w:rPr>
            <w:rFonts w:ascii="Times New Roman" w:hAnsi="Times New Roman" w:cs="Times New Roman"/>
            <w:sz w:val="24"/>
            <w:szCs w:val="24"/>
          </w:rPr>
          <w:fldChar w:fldCharType="begin"/>
        </w:r>
        <w:r w:rsidRPr="008556C0">
          <w:rPr>
            <w:rFonts w:ascii="Times New Roman" w:hAnsi="Times New Roman" w:cs="Times New Roman"/>
            <w:sz w:val="24"/>
            <w:szCs w:val="24"/>
          </w:rPr>
          <w:instrText>PAGE   \* MERGEFORMAT</w:instrText>
        </w:r>
        <w:r w:rsidRPr="008556C0">
          <w:rPr>
            <w:rFonts w:ascii="Times New Roman" w:hAnsi="Times New Roman" w:cs="Times New Roman"/>
            <w:sz w:val="24"/>
            <w:szCs w:val="24"/>
          </w:rPr>
          <w:fldChar w:fldCharType="separate"/>
        </w:r>
        <w:r w:rsidR="00FD22E8" w:rsidRPr="00FD22E8">
          <w:rPr>
            <w:rFonts w:ascii="Times New Roman" w:hAnsi="Times New Roman" w:cs="Times New Roman"/>
            <w:noProof/>
            <w:sz w:val="24"/>
            <w:szCs w:val="24"/>
            <w:lang w:val="ru-RU"/>
          </w:rPr>
          <w:t>23</w:t>
        </w:r>
        <w:r w:rsidRPr="008556C0">
          <w:rPr>
            <w:rFonts w:ascii="Times New Roman" w:hAnsi="Times New Roman" w:cs="Times New Roman"/>
            <w:sz w:val="24"/>
            <w:szCs w:val="24"/>
          </w:rPr>
          <w:fldChar w:fldCharType="end"/>
        </w:r>
      </w:p>
    </w:sdtContent>
  </w:sdt>
  <w:p w14:paraId="29457EE7" w14:textId="77777777" w:rsidR="00A723B8" w:rsidRDefault="00A723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4B49" w14:textId="0FBE6659" w:rsidR="00BA3601" w:rsidRPr="00FD22E8" w:rsidRDefault="00FD22E8" w:rsidP="00BA3601">
    <w:pPr>
      <w:pStyle w:val="a7"/>
      <w:jc w:val="center"/>
      <w:rPr>
        <w:rFonts w:ascii="Times New Roman" w:hAnsi="Times New Roman" w:cs="Times New Roman"/>
        <w:color w:val="FFFFFF" w:themeColor="background1"/>
        <w:sz w:val="24"/>
        <w:szCs w:val="24"/>
        <w:lang w:val="kk-KZ"/>
      </w:rPr>
    </w:pPr>
    <w:r w:rsidRPr="00FD22E8">
      <w:rPr>
        <w:rFonts w:ascii="Times New Roman" w:hAnsi="Times New Roman" w:cs="Times New Roman"/>
        <w:color w:val="FFFFFF" w:themeColor="background1"/>
        <w:sz w:val="24"/>
        <w:szCs w:val="24"/>
        <w:lang w:val="kk-KZ"/>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CAD"/>
    <w:multiLevelType w:val="hybridMultilevel"/>
    <w:tmpl w:val="86DAFA1C"/>
    <w:lvl w:ilvl="0" w:tplc="AF7A7FC0">
      <w:start w:val="1"/>
      <w:numFmt w:val="decimal"/>
      <w:lvlText w:val="%1."/>
      <w:lvlJc w:val="left"/>
      <w:pPr>
        <w:ind w:left="712" w:hanging="360"/>
      </w:pPr>
      <w:rPr>
        <w:rFonts w:hint="default"/>
      </w:rPr>
    </w:lvl>
    <w:lvl w:ilvl="1" w:tplc="20000019" w:tentative="1">
      <w:start w:val="1"/>
      <w:numFmt w:val="lowerLetter"/>
      <w:lvlText w:val="%2."/>
      <w:lvlJc w:val="left"/>
      <w:pPr>
        <w:ind w:left="1432" w:hanging="360"/>
      </w:pPr>
    </w:lvl>
    <w:lvl w:ilvl="2" w:tplc="2000001B" w:tentative="1">
      <w:start w:val="1"/>
      <w:numFmt w:val="lowerRoman"/>
      <w:lvlText w:val="%3."/>
      <w:lvlJc w:val="right"/>
      <w:pPr>
        <w:ind w:left="2152" w:hanging="180"/>
      </w:pPr>
    </w:lvl>
    <w:lvl w:ilvl="3" w:tplc="2000000F" w:tentative="1">
      <w:start w:val="1"/>
      <w:numFmt w:val="decimal"/>
      <w:lvlText w:val="%4."/>
      <w:lvlJc w:val="left"/>
      <w:pPr>
        <w:ind w:left="2872" w:hanging="360"/>
      </w:pPr>
    </w:lvl>
    <w:lvl w:ilvl="4" w:tplc="20000019" w:tentative="1">
      <w:start w:val="1"/>
      <w:numFmt w:val="lowerLetter"/>
      <w:lvlText w:val="%5."/>
      <w:lvlJc w:val="left"/>
      <w:pPr>
        <w:ind w:left="3592" w:hanging="360"/>
      </w:pPr>
    </w:lvl>
    <w:lvl w:ilvl="5" w:tplc="2000001B" w:tentative="1">
      <w:start w:val="1"/>
      <w:numFmt w:val="lowerRoman"/>
      <w:lvlText w:val="%6."/>
      <w:lvlJc w:val="right"/>
      <w:pPr>
        <w:ind w:left="4312" w:hanging="180"/>
      </w:pPr>
    </w:lvl>
    <w:lvl w:ilvl="6" w:tplc="2000000F" w:tentative="1">
      <w:start w:val="1"/>
      <w:numFmt w:val="decimal"/>
      <w:lvlText w:val="%7."/>
      <w:lvlJc w:val="left"/>
      <w:pPr>
        <w:ind w:left="5032" w:hanging="360"/>
      </w:pPr>
    </w:lvl>
    <w:lvl w:ilvl="7" w:tplc="20000019" w:tentative="1">
      <w:start w:val="1"/>
      <w:numFmt w:val="lowerLetter"/>
      <w:lvlText w:val="%8."/>
      <w:lvlJc w:val="left"/>
      <w:pPr>
        <w:ind w:left="5752" w:hanging="360"/>
      </w:pPr>
    </w:lvl>
    <w:lvl w:ilvl="8" w:tplc="2000001B" w:tentative="1">
      <w:start w:val="1"/>
      <w:numFmt w:val="lowerRoman"/>
      <w:lvlText w:val="%9."/>
      <w:lvlJc w:val="right"/>
      <w:pPr>
        <w:ind w:left="6472" w:hanging="180"/>
      </w:pPr>
    </w:lvl>
  </w:abstractNum>
  <w:abstractNum w:abstractNumId="1" w15:restartNumberingAfterBreak="0">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7" w15:restartNumberingAfterBreak="0">
    <w:nsid w:val="413D1336"/>
    <w:multiLevelType w:val="hybridMultilevel"/>
    <w:tmpl w:val="CC324692"/>
    <w:lvl w:ilvl="0" w:tplc="33A21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A71378"/>
    <w:multiLevelType w:val="hybridMultilevel"/>
    <w:tmpl w:val="468AAD1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5B563C70"/>
    <w:multiLevelType w:val="hybridMultilevel"/>
    <w:tmpl w:val="AB600428"/>
    <w:lvl w:ilvl="0" w:tplc="069E4E02">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1" w15:restartNumberingAfterBreak="0">
    <w:nsid w:val="5E5F2C03"/>
    <w:multiLevelType w:val="hybridMultilevel"/>
    <w:tmpl w:val="6556EB5A"/>
    <w:lvl w:ilvl="0" w:tplc="620CDEA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BA3BAD"/>
    <w:multiLevelType w:val="hybridMultilevel"/>
    <w:tmpl w:val="2EA86ED6"/>
    <w:lvl w:ilvl="0" w:tplc="4A9E24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265747"/>
    <w:multiLevelType w:val="hybridMultilevel"/>
    <w:tmpl w:val="1ABAB7EC"/>
    <w:lvl w:ilvl="0" w:tplc="63F65368">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07146E"/>
    <w:multiLevelType w:val="hybridMultilevel"/>
    <w:tmpl w:val="0D2239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6"/>
  </w:num>
  <w:num w:numId="2">
    <w:abstractNumId w:val="4"/>
  </w:num>
  <w:num w:numId="3">
    <w:abstractNumId w:val="3"/>
  </w:num>
  <w:num w:numId="4">
    <w:abstractNumId w:val="18"/>
  </w:num>
  <w:num w:numId="5">
    <w:abstractNumId w:val="13"/>
  </w:num>
  <w:num w:numId="6">
    <w:abstractNumId w:val="1"/>
  </w:num>
  <w:num w:numId="7">
    <w:abstractNumId w:val="15"/>
  </w:num>
  <w:num w:numId="8">
    <w:abstractNumId w:val="8"/>
  </w:num>
  <w:num w:numId="9">
    <w:abstractNumId w:val="5"/>
  </w:num>
  <w:num w:numId="10">
    <w:abstractNumId w:val="2"/>
  </w:num>
  <w:num w:numId="11">
    <w:abstractNumId w:val="16"/>
  </w:num>
  <w:num w:numId="12">
    <w:abstractNumId w:val="12"/>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11"/>
  </w:num>
  <w:num w:numId="18">
    <w:abstractNumId w:val="7"/>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lzhan T. Shaikhybekova">
    <w15:presenceInfo w15:providerId="AD" w15:userId="S-1-5-21-1734942748-632477867-1690528948-3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08"/>
    <w:rsid w:val="00002F37"/>
    <w:rsid w:val="00003774"/>
    <w:rsid w:val="00005B1E"/>
    <w:rsid w:val="00006642"/>
    <w:rsid w:val="00015B5C"/>
    <w:rsid w:val="000164A5"/>
    <w:rsid w:val="000203B6"/>
    <w:rsid w:val="0002129E"/>
    <w:rsid w:val="00022B8A"/>
    <w:rsid w:val="00026CCE"/>
    <w:rsid w:val="00027145"/>
    <w:rsid w:val="00034110"/>
    <w:rsid w:val="0003502B"/>
    <w:rsid w:val="00035D11"/>
    <w:rsid w:val="00036450"/>
    <w:rsid w:val="00040431"/>
    <w:rsid w:val="00040918"/>
    <w:rsid w:val="000443A0"/>
    <w:rsid w:val="00044B0E"/>
    <w:rsid w:val="0004637D"/>
    <w:rsid w:val="00053776"/>
    <w:rsid w:val="000537DA"/>
    <w:rsid w:val="00054642"/>
    <w:rsid w:val="00065F10"/>
    <w:rsid w:val="00067E4D"/>
    <w:rsid w:val="000707A4"/>
    <w:rsid w:val="00070B76"/>
    <w:rsid w:val="000721DB"/>
    <w:rsid w:val="0007226A"/>
    <w:rsid w:val="00073CBA"/>
    <w:rsid w:val="00074EAB"/>
    <w:rsid w:val="000758EC"/>
    <w:rsid w:val="00075DB2"/>
    <w:rsid w:val="00081744"/>
    <w:rsid w:val="000819AF"/>
    <w:rsid w:val="00082F40"/>
    <w:rsid w:val="000840A3"/>
    <w:rsid w:val="000965FF"/>
    <w:rsid w:val="000A1A7C"/>
    <w:rsid w:val="000A733E"/>
    <w:rsid w:val="000C215D"/>
    <w:rsid w:val="000C2C95"/>
    <w:rsid w:val="000C4319"/>
    <w:rsid w:val="000C67D8"/>
    <w:rsid w:val="000D2C82"/>
    <w:rsid w:val="000D413F"/>
    <w:rsid w:val="000E0DAF"/>
    <w:rsid w:val="000E2461"/>
    <w:rsid w:val="000E2EEC"/>
    <w:rsid w:val="000E4380"/>
    <w:rsid w:val="000E567A"/>
    <w:rsid w:val="000E60E6"/>
    <w:rsid w:val="000F5526"/>
    <w:rsid w:val="000F5DC8"/>
    <w:rsid w:val="000F6155"/>
    <w:rsid w:val="00103D8A"/>
    <w:rsid w:val="00114BCA"/>
    <w:rsid w:val="00117DDA"/>
    <w:rsid w:val="00120389"/>
    <w:rsid w:val="00120FBB"/>
    <w:rsid w:val="00121442"/>
    <w:rsid w:val="001219AB"/>
    <w:rsid w:val="001221E6"/>
    <w:rsid w:val="0012284E"/>
    <w:rsid w:val="00123CE1"/>
    <w:rsid w:val="0012777A"/>
    <w:rsid w:val="00130029"/>
    <w:rsid w:val="00130A06"/>
    <w:rsid w:val="00131A22"/>
    <w:rsid w:val="001456A2"/>
    <w:rsid w:val="001462A8"/>
    <w:rsid w:val="00150C39"/>
    <w:rsid w:val="00150C9C"/>
    <w:rsid w:val="001526BF"/>
    <w:rsid w:val="00153526"/>
    <w:rsid w:val="00154360"/>
    <w:rsid w:val="00155903"/>
    <w:rsid w:val="001573AE"/>
    <w:rsid w:val="00161579"/>
    <w:rsid w:val="00161C0F"/>
    <w:rsid w:val="00166083"/>
    <w:rsid w:val="001704BB"/>
    <w:rsid w:val="00174874"/>
    <w:rsid w:val="00177A8B"/>
    <w:rsid w:val="001842E0"/>
    <w:rsid w:val="001844E8"/>
    <w:rsid w:val="00186F41"/>
    <w:rsid w:val="00192B28"/>
    <w:rsid w:val="00194720"/>
    <w:rsid w:val="001A0F2D"/>
    <w:rsid w:val="001A2335"/>
    <w:rsid w:val="001A54DC"/>
    <w:rsid w:val="001A7B08"/>
    <w:rsid w:val="001B2E16"/>
    <w:rsid w:val="001B3FE4"/>
    <w:rsid w:val="001B419D"/>
    <w:rsid w:val="001B4B2A"/>
    <w:rsid w:val="001C148D"/>
    <w:rsid w:val="001C56B8"/>
    <w:rsid w:val="001D1DAB"/>
    <w:rsid w:val="001D35A0"/>
    <w:rsid w:val="001D48BC"/>
    <w:rsid w:val="001D57A3"/>
    <w:rsid w:val="001E004C"/>
    <w:rsid w:val="001E0256"/>
    <w:rsid w:val="001E0DDF"/>
    <w:rsid w:val="001E248F"/>
    <w:rsid w:val="001E3BB4"/>
    <w:rsid w:val="001E47AA"/>
    <w:rsid w:val="001E5F1E"/>
    <w:rsid w:val="001E7B78"/>
    <w:rsid w:val="001E7ECC"/>
    <w:rsid w:val="001F10B8"/>
    <w:rsid w:val="001F3D78"/>
    <w:rsid w:val="001F5957"/>
    <w:rsid w:val="001F5992"/>
    <w:rsid w:val="001F773B"/>
    <w:rsid w:val="002037BC"/>
    <w:rsid w:val="00204D8B"/>
    <w:rsid w:val="00205E88"/>
    <w:rsid w:val="00210168"/>
    <w:rsid w:val="002178A0"/>
    <w:rsid w:val="00220138"/>
    <w:rsid w:val="002251E9"/>
    <w:rsid w:val="00233DF4"/>
    <w:rsid w:val="00240176"/>
    <w:rsid w:val="002423A5"/>
    <w:rsid w:val="002443AA"/>
    <w:rsid w:val="00251AC5"/>
    <w:rsid w:val="0025388A"/>
    <w:rsid w:val="00255BE6"/>
    <w:rsid w:val="002570A4"/>
    <w:rsid w:val="002627B6"/>
    <w:rsid w:val="00263061"/>
    <w:rsid w:val="00266436"/>
    <w:rsid w:val="00272AC9"/>
    <w:rsid w:val="00272F31"/>
    <w:rsid w:val="0028244E"/>
    <w:rsid w:val="00285A8C"/>
    <w:rsid w:val="0028798F"/>
    <w:rsid w:val="00287AB2"/>
    <w:rsid w:val="0029145E"/>
    <w:rsid w:val="00291DB8"/>
    <w:rsid w:val="002A4F87"/>
    <w:rsid w:val="002B2F93"/>
    <w:rsid w:val="002B303C"/>
    <w:rsid w:val="002B5E8C"/>
    <w:rsid w:val="002B64B7"/>
    <w:rsid w:val="002B7BEB"/>
    <w:rsid w:val="002C6F84"/>
    <w:rsid w:val="002D50BE"/>
    <w:rsid w:val="002E01A7"/>
    <w:rsid w:val="002E2CF3"/>
    <w:rsid w:val="002E69F2"/>
    <w:rsid w:val="002F5435"/>
    <w:rsid w:val="00300088"/>
    <w:rsid w:val="0030019E"/>
    <w:rsid w:val="00300AFD"/>
    <w:rsid w:val="003068A0"/>
    <w:rsid w:val="00306C89"/>
    <w:rsid w:val="0031428F"/>
    <w:rsid w:val="00316A2D"/>
    <w:rsid w:val="00320C76"/>
    <w:rsid w:val="00320E20"/>
    <w:rsid w:val="00321520"/>
    <w:rsid w:val="00321FC8"/>
    <w:rsid w:val="003253ED"/>
    <w:rsid w:val="00325D57"/>
    <w:rsid w:val="0032671A"/>
    <w:rsid w:val="00331FE6"/>
    <w:rsid w:val="00342968"/>
    <w:rsid w:val="003448FE"/>
    <w:rsid w:val="003466D6"/>
    <w:rsid w:val="00350AB8"/>
    <w:rsid w:val="00355FE8"/>
    <w:rsid w:val="003563D0"/>
    <w:rsid w:val="003629DE"/>
    <w:rsid w:val="00362BA2"/>
    <w:rsid w:val="00362C7E"/>
    <w:rsid w:val="003634DB"/>
    <w:rsid w:val="0036668C"/>
    <w:rsid w:val="00372AAD"/>
    <w:rsid w:val="00372BBB"/>
    <w:rsid w:val="00374BC3"/>
    <w:rsid w:val="00381A56"/>
    <w:rsid w:val="00384668"/>
    <w:rsid w:val="00384689"/>
    <w:rsid w:val="003867FD"/>
    <w:rsid w:val="00391CD3"/>
    <w:rsid w:val="00394A18"/>
    <w:rsid w:val="00394D5A"/>
    <w:rsid w:val="003A14B6"/>
    <w:rsid w:val="003A4B1A"/>
    <w:rsid w:val="003B014C"/>
    <w:rsid w:val="003B2355"/>
    <w:rsid w:val="003B3818"/>
    <w:rsid w:val="003B4960"/>
    <w:rsid w:val="003B6C0C"/>
    <w:rsid w:val="003C1754"/>
    <w:rsid w:val="003C4879"/>
    <w:rsid w:val="003C4D01"/>
    <w:rsid w:val="003C5F76"/>
    <w:rsid w:val="003C70BA"/>
    <w:rsid w:val="003E19A2"/>
    <w:rsid w:val="003E76D7"/>
    <w:rsid w:val="00402BB7"/>
    <w:rsid w:val="00412F33"/>
    <w:rsid w:val="00416272"/>
    <w:rsid w:val="00416C31"/>
    <w:rsid w:val="00420D6C"/>
    <w:rsid w:val="00420E89"/>
    <w:rsid w:val="0042106D"/>
    <w:rsid w:val="004229C0"/>
    <w:rsid w:val="00424721"/>
    <w:rsid w:val="00426A4A"/>
    <w:rsid w:val="004271D1"/>
    <w:rsid w:val="00432B48"/>
    <w:rsid w:val="004342D7"/>
    <w:rsid w:val="0044143B"/>
    <w:rsid w:val="0044257C"/>
    <w:rsid w:val="00445254"/>
    <w:rsid w:val="004458B5"/>
    <w:rsid w:val="00447EF5"/>
    <w:rsid w:val="0045125C"/>
    <w:rsid w:val="00451344"/>
    <w:rsid w:val="00455C64"/>
    <w:rsid w:val="00457461"/>
    <w:rsid w:val="0046599C"/>
    <w:rsid w:val="00467250"/>
    <w:rsid w:val="00470D23"/>
    <w:rsid w:val="00471891"/>
    <w:rsid w:val="00472AE0"/>
    <w:rsid w:val="00473042"/>
    <w:rsid w:val="00473A58"/>
    <w:rsid w:val="0047627E"/>
    <w:rsid w:val="00476732"/>
    <w:rsid w:val="00481874"/>
    <w:rsid w:val="00491F01"/>
    <w:rsid w:val="0049279D"/>
    <w:rsid w:val="00497D82"/>
    <w:rsid w:val="004B11A3"/>
    <w:rsid w:val="004B2407"/>
    <w:rsid w:val="004B751D"/>
    <w:rsid w:val="004C34CE"/>
    <w:rsid w:val="004E274D"/>
    <w:rsid w:val="004E41AA"/>
    <w:rsid w:val="004E4B40"/>
    <w:rsid w:val="004E5B06"/>
    <w:rsid w:val="004E6689"/>
    <w:rsid w:val="004E783B"/>
    <w:rsid w:val="004E7C9D"/>
    <w:rsid w:val="004F017B"/>
    <w:rsid w:val="004F2DD2"/>
    <w:rsid w:val="004F2F90"/>
    <w:rsid w:val="004F3AB0"/>
    <w:rsid w:val="004F50A0"/>
    <w:rsid w:val="00506E09"/>
    <w:rsid w:val="005073B1"/>
    <w:rsid w:val="00507C45"/>
    <w:rsid w:val="0051111D"/>
    <w:rsid w:val="00512155"/>
    <w:rsid w:val="00513F18"/>
    <w:rsid w:val="005209EE"/>
    <w:rsid w:val="005230C0"/>
    <w:rsid w:val="00524311"/>
    <w:rsid w:val="0052535E"/>
    <w:rsid w:val="00531246"/>
    <w:rsid w:val="00531BF5"/>
    <w:rsid w:val="00541CA2"/>
    <w:rsid w:val="00545919"/>
    <w:rsid w:val="005459A0"/>
    <w:rsid w:val="0054696F"/>
    <w:rsid w:val="00547E34"/>
    <w:rsid w:val="00551474"/>
    <w:rsid w:val="00552AF5"/>
    <w:rsid w:val="005538E9"/>
    <w:rsid w:val="00554407"/>
    <w:rsid w:val="00554F61"/>
    <w:rsid w:val="005562C3"/>
    <w:rsid w:val="005622F1"/>
    <w:rsid w:val="005653D5"/>
    <w:rsid w:val="00565E99"/>
    <w:rsid w:val="005678A5"/>
    <w:rsid w:val="00576EC0"/>
    <w:rsid w:val="00582DCF"/>
    <w:rsid w:val="005850F4"/>
    <w:rsid w:val="005861CC"/>
    <w:rsid w:val="00590A8B"/>
    <w:rsid w:val="00593C72"/>
    <w:rsid w:val="005A07C5"/>
    <w:rsid w:val="005A4802"/>
    <w:rsid w:val="005A4C79"/>
    <w:rsid w:val="005A7317"/>
    <w:rsid w:val="005B381E"/>
    <w:rsid w:val="005B5A90"/>
    <w:rsid w:val="005C2C3F"/>
    <w:rsid w:val="005D108A"/>
    <w:rsid w:val="005D379D"/>
    <w:rsid w:val="005D6267"/>
    <w:rsid w:val="005D6B15"/>
    <w:rsid w:val="005E1E54"/>
    <w:rsid w:val="005E48E0"/>
    <w:rsid w:val="005F022E"/>
    <w:rsid w:val="005F188C"/>
    <w:rsid w:val="005F407A"/>
    <w:rsid w:val="005F5413"/>
    <w:rsid w:val="005F6E92"/>
    <w:rsid w:val="005F75DB"/>
    <w:rsid w:val="005F7E90"/>
    <w:rsid w:val="006008CF"/>
    <w:rsid w:val="00601D49"/>
    <w:rsid w:val="0060289D"/>
    <w:rsid w:val="006047C5"/>
    <w:rsid w:val="00605071"/>
    <w:rsid w:val="00606041"/>
    <w:rsid w:val="00613952"/>
    <w:rsid w:val="00615CFE"/>
    <w:rsid w:val="00623904"/>
    <w:rsid w:val="00627BA7"/>
    <w:rsid w:val="0063199E"/>
    <w:rsid w:val="00632583"/>
    <w:rsid w:val="00640236"/>
    <w:rsid w:val="00641D80"/>
    <w:rsid w:val="006446CB"/>
    <w:rsid w:val="006478F4"/>
    <w:rsid w:val="0065698D"/>
    <w:rsid w:val="0066442F"/>
    <w:rsid w:val="00670C87"/>
    <w:rsid w:val="00675C3A"/>
    <w:rsid w:val="00675DC0"/>
    <w:rsid w:val="0067635D"/>
    <w:rsid w:val="00684348"/>
    <w:rsid w:val="00691D0E"/>
    <w:rsid w:val="00696E72"/>
    <w:rsid w:val="006A4C3F"/>
    <w:rsid w:val="006A50B7"/>
    <w:rsid w:val="006A66BA"/>
    <w:rsid w:val="006B02AA"/>
    <w:rsid w:val="006B5C9B"/>
    <w:rsid w:val="006C0145"/>
    <w:rsid w:val="006E4361"/>
    <w:rsid w:val="006F2F0F"/>
    <w:rsid w:val="006F3BF9"/>
    <w:rsid w:val="006F5B0F"/>
    <w:rsid w:val="007021F9"/>
    <w:rsid w:val="00705ED3"/>
    <w:rsid w:val="00712FA8"/>
    <w:rsid w:val="007140CC"/>
    <w:rsid w:val="007143ED"/>
    <w:rsid w:val="00720581"/>
    <w:rsid w:val="00724159"/>
    <w:rsid w:val="007249A1"/>
    <w:rsid w:val="00731421"/>
    <w:rsid w:val="007318DF"/>
    <w:rsid w:val="0074152D"/>
    <w:rsid w:val="007432CF"/>
    <w:rsid w:val="007446EC"/>
    <w:rsid w:val="0074788E"/>
    <w:rsid w:val="00750028"/>
    <w:rsid w:val="00750495"/>
    <w:rsid w:val="00751EAE"/>
    <w:rsid w:val="00760A99"/>
    <w:rsid w:val="00761E52"/>
    <w:rsid w:val="00763E4B"/>
    <w:rsid w:val="00767E04"/>
    <w:rsid w:val="00777874"/>
    <w:rsid w:val="00785E29"/>
    <w:rsid w:val="007878BF"/>
    <w:rsid w:val="00796B8D"/>
    <w:rsid w:val="007977FC"/>
    <w:rsid w:val="007A4B96"/>
    <w:rsid w:val="007A78C0"/>
    <w:rsid w:val="007B0580"/>
    <w:rsid w:val="007B20D1"/>
    <w:rsid w:val="007B25CB"/>
    <w:rsid w:val="007B39EA"/>
    <w:rsid w:val="007B55B2"/>
    <w:rsid w:val="007C1451"/>
    <w:rsid w:val="007C34DA"/>
    <w:rsid w:val="007C6D78"/>
    <w:rsid w:val="007C6F3B"/>
    <w:rsid w:val="007D10F2"/>
    <w:rsid w:val="007E1CDF"/>
    <w:rsid w:val="007E6ABD"/>
    <w:rsid w:val="007F01E9"/>
    <w:rsid w:val="007F0272"/>
    <w:rsid w:val="007F3ED9"/>
    <w:rsid w:val="007F6C8B"/>
    <w:rsid w:val="0080055C"/>
    <w:rsid w:val="0080548D"/>
    <w:rsid w:val="008058AB"/>
    <w:rsid w:val="00807292"/>
    <w:rsid w:val="00814CC7"/>
    <w:rsid w:val="008223B6"/>
    <w:rsid w:val="008255C6"/>
    <w:rsid w:val="00825B40"/>
    <w:rsid w:val="00827F80"/>
    <w:rsid w:val="00830405"/>
    <w:rsid w:val="0083326D"/>
    <w:rsid w:val="0083396F"/>
    <w:rsid w:val="00836CEF"/>
    <w:rsid w:val="0084151D"/>
    <w:rsid w:val="00843A39"/>
    <w:rsid w:val="008460EE"/>
    <w:rsid w:val="00846E6B"/>
    <w:rsid w:val="00846E82"/>
    <w:rsid w:val="00852146"/>
    <w:rsid w:val="00854652"/>
    <w:rsid w:val="008551A4"/>
    <w:rsid w:val="0085536F"/>
    <w:rsid w:val="008555F4"/>
    <w:rsid w:val="008556C0"/>
    <w:rsid w:val="008617F4"/>
    <w:rsid w:val="008644B3"/>
    <w:rsid w:val="00867E22"/>
    <w:rsid w:val="008730D1"/>
    <w:rsid w:val="00873B52"/>
    <w:rsid w:val="00873F27"/>
    <w:rsid w:val="00874322"/>
    <w:rsid w:val="00880249"/>
    <w:rsid w:val="00884C6A"/>
    <w:rsid w:val="00885ECB"/>
    <w:rsid w:val="008862D6"/>
    <w:rsid w:val="00886AA2"/>
    <w:rsid w:val="00892299"/>
    <w:rsid w:val="00892F9F"/>
    <w:rsid w:val="008949BA"/>
    <w:rsid w:val="008952E4"/>
    <w:rsid w:val="00897C5C"/>
    <w:rsid w:val="008A0758"/>
    <w:rsid w:val="008B04C3"/>
    <w:rsid w:val="008B2C8B"/>
    <w:rsid w:val="008B48EF"/>
    <w:rsid w:val="008B4DB3"/>
    <w:rsid w:val="008C3307"/>
    <w:rsid w:val="008C57E6"/>
    <w:rsid w:val="008D0E70"/>
    <w:rsid w:val="008D22AC"/>
    <w:rsid w:val="008D2A82"/>
    <w:rsid w:val="008D3CF5"/>
    <w:rsid w:val="008E324F"/>
    <w:rsid w:val="008E4F04"/>
    <w:rsid w:val="008E772B"/>
    <w:rsid w:val="008F03CB"/>
    <w:rsid w:val="008F4532"/>
    <w:rsid w:val="008F6C06"/>
    <w:rsid w:val="00900BC8"/>
    <w:rsid w:val="00902DFF"/>
    <w:rsid w:val="00905706"/>
    <w:rsid w:val="009173FF"/>
    <w:rsid w:val="00924A42"/>
    <w:rsid w:val="0092616A"/>
    <w:rsid w:val="0093131B"/>
    <w:rsid w:val="009320D9"/>
    <w:rsid w:val="00940958"/>
    <w:rsid w:val="00940FA1"/>
    <w:rsid w:val="009427DD"/>
    <w:rsid w:val="00943290"/>
    <w:rsid w:val="00945C79"/>
    <w:rsid w:val="009502FC"/>
    <w:rsid w:val="0095148D"/>
    <w:rsid w:val="00951C31"/>
    <w:rsid w:val="00955D63"/>
    <w:rsid w:val="0095643E"/>
    <w:rsid w:val="0096163D"/>
    <w:rsid w:val="00967558"/>
    <w:rsid w:val="00975762"/>
    <w:rsid w:val="00984F14"/>
    <w:rsid w:val="00984FAC"/>
    <w:rsid w:val="009919FC"/>
    <w:rsid w:val="009A135D"/>
    <w:rsid w:val="009A432E"/>
    <w:rsid w:val="009B0B65"/>
    <w:rsid w:val="009B1FEE"/>
    <w:rsid w:val="009B2834"/>
    <w:rsid w:val="009B4190"/>
    <w:rsid w:val="009B681B"/>
    <w:rsid w:val="009C08B1"/>
    <w:rsid w:val="009C1094"/>
    <w:rsid w:val="009C2575"/>
    <w:rsid w:val="009D2F54"/>
    <w:rsid w:val="009D57DE"/>
    <w:rsid w:val="009E1DA0"/>
    <w:rsid w:val="009E36EF"/>
    <w:rsid w:val="009E6285"/>
    <w:rsid w:val="009F210B"/>
    <w:rsid w:val="009F68CF"/>
    <w:rsid w:val="00A0205C"/>
    <w:rsid w:val="00A04E7C"/>
    <w:rsid w:val="00A05017"/>
    <w:rsid w:val="00A068B7"/>
    <w:rsid w:val="00A12C12"/>
    <w:rsid w:val="00A141A7"/>
    <w:rsid w:val="00A15C13"/>
    <w:rsid w:val="00A17F39"/>
    <w:rsid w:val="00A2385B"/>
    <w:rsid w:val="00A260F5"/>
    <w:rsid w:val="00A267CE"/>
    <w:rsid w:val="00A3410B"/>
    <w:rsid w:val="00A34579"/>
    <w:rsid w:val="00A41C42"/>
    <w:rsid w:val="00A43BB0"/>
    <w:rsid w:val="00A51632"/>
    <w:rsid w:val="00A52CC2"/>
    <w:rsid w:val="00A52DAE"/>
    <w:rsid w:val="00A53AC3"/>
    <w:rsid w:val="00A564E5"/>
    <w:rsid w:val="00A56903"/>
    <w:rsid w:val="00A60F5D"/>
    <w:rsid w:val="00A719F1"/>
    <w:rsid w:val="00A723B8"/>
    <w:rsid w:val="00A81BA7"/>
    <w:rsid w:val="00A820E2"/>
    <w:rsid w:val="00A84AA5"/>
    <w:rsid w:val="00A84F5B"/>
    <w:rsid w:val="00A860CA"/>
    <w:rsid w:val="00A946D6"/>
    <w:rsid w:val="00AA1446"/>
    <w:rsid w:val="00AA1525"/>
    <w:rsid w:val="00AA364A"/>
    <w:rsid w:val="00AA63CE"/>
    <w:rsid w:val="00AA6BC2"/>
    <w:rsid w:val="00AB13D4"/>
    <w:rsid w:val="00AB275C"/>
    <w:rsid w:val="00AB5A74"/>
    <w:rsid w:val="00AB675A"/>
    <w:rsid w:val="00AB6955"/>
    <w:rsid w:val="00AC12E9"/>
    <w:rsid w:val="00AC1E4D"/>
    <w:rsid w:val="00AC5490"/>
    <w:rsid w:val="00AC6441"/>
    <w:rsid w:val="00AC7495"/>
    <w:rsid w:val="00AD1636"/>
    <w:rsid w:val="00AD25E2"/>
    <w:rsid w:val="00AD3B8A"/>
    <w:rsid w:val="00AD79B5"/>
    <w:rsid w:val="00AE064C"/>
    <w:rsid w:val="00AE138E"/>
    <w:rsid w:val="00AE1A0E"/>
    <w:rsid w:val="00AE3EEC"/>
    <w:rsid w:val="00AE579B"/>
    <w:rsid w:val="00AE6390"/>
    <w:rsid w:val="00AF15F0"/>
    <w:rsid w:val="00AF7DA0"/>
    <w:rsid w:val="00B0434D"/>
    <w:rsid w:val="00B14608"/>
    <w:rsid w:val="00B26798"/>
    <w:rsid w:val="00B27A26"/>
    <w:rsid w:val="00B30E0F"/>
    <w:rsid w:val="00B33377"/>
    <w:rsid w:val="00B46DB2"/>
    <w:rsid w:val="00B5099A"/>
    <w:rsid w:val="00B557CD"/>
    <w:rsid w:val="00B57B92"/>
    <w:rsid w:val="00B71DC1"/>
    <w:rsid w:val="00B7327B"/>
    <w:rsid w:val="00B73E3E"/>
    <w:rsid w:val="00B748EE"/>
    <w:rsid w:val="00B76A0E"/>
    <w:rsid w:val="00B81BC0"/>
    <w:rsid w:val="00B81DDE"/>
    <w:rsid w:val="00B83298"/>
    <w:rsid w:val="00B84119"/>
    <w:rsid w:val="00B868B4"/>
    <w:rsid w:val="00B92585"/>
    <w:rsid w:val="00B93244"/>
    <w:rsid w:val="00BA0B56"/>
    <w:rsid w:val="00BA3601"/>
    <w:rsid w:val="00BB33FE"/>
    <w:rsid w:val="00BB4772"/>
    <w:rsid w:val="00BC087E"/>
    <w:rsid w:val="00BC0C50"/>
    <w:rsid w:val="00BC5EA7"/>
    <w:rsid w:val="00BD0B76"/>
    <w:rsid w:val="00BD68E1"/>
    <w:rsid w:val="00BE20A7"/>
    <w:rsid w:val="00BE620B"/>
    <w:rsid w:val="00BE6C02"/>
    <w:rsid w:val="00BF420E"/>
    <w:rsid w:val="00C0070E"/>
    <w:rsid w:val="00C05008"/>
    <w:rsid w:val="00C05CD6"/>
    <w:rsid w:val="00C0736F"/>
    <w:rsid w:val="00C10F70"/>
    <w:rsid w:val="00C1514B"/>
    <w:rsid w:val="00C15EA2"/>
    <w:rsid w:val="00C16220"/>
    <w:rsid w:val="00C16BC9"/>
    <w:rsid w:val="00C179FB"/>
    <w:rsid w:val="00C20DA1"/>
    <w:rsid w:val="00C21EB8"/>
    <w:rsid w:val="00C3403D"/>
    <w:rsid w:val="00C34EF4"/>
    <w:rsid w:val="00C35845"/>
    <w:rsid w:val="00C42CBC"/>
    <w:rsid w:val="00C42E9B"/>
    <w:rsid w:val="00C447D8"/>
    <w:rsid w:val="00C502DF"/>
    <w:rsid w:val="00C515A8"/>
    <w:rsid w:val="00C54158"/>
    <w:rsid w:val="00C565DA"/>
    <w:rsid w:val="00C56808"/>
    <w:rsid w:val="00C62ED8"/>
    <w:rsid w:val="00C63695"/>
    <w:rsid w:val="00C663E4"/>
    <w:rsid w:val="00C71628"/>
    <w:rsid w:val="00C8012C"/>
    <w:rsid w:val="00C81366"/>
    <w:rsid w:val="00C83C0F"/>
    <w:rsid w:val="00C8698B"/>
    <w:rsid w:val="00C9612D"/>
    <w:rsid w:val="00C96593"/>
    <w:rsid w:val="00CA1991"/>
    <w:rsid w:val="00CA2013"/>
    <w:rsid w:val="00CA25D2"/>
    <w:rsid w:val="00CA3D6E"/>
    <w:rsid w:val="00CA4F8E"/>
    <w:rsid w:val="00CB0E9C"/>
    <w:rsid w:val="00CC2F3A"/>
    <w:rsid w:val="00CC3269"/>
    <w:rsid w:val="00CC4613"/>
    <w:rsid w:val="00CC7DDE"/>
    <w:rsid w:val="00CD215D"/>
    <w:rsid w:val="00CD25B4"/>
    <w:rsid w:val="00CE14B6"/>
    <w:rsid w:val="00CE6631"/>
    <w:rsid w:val="00CE76DC"/>
    <w:rsid w:val="00CE7D08"/>
    <w:rsid w:val="00CF0367"/>
    <w:rsid w:val="00CF4633"/>
    <w:rsid w:val="00CF7095"/>
    <w:rsid w:val="00D054C0"/>
    <w:rsid w:val="00D0770A"/>
    <w:rsid w:val="00D11F8D"/>
    <w:rsid w:val="00D12992"/>
    <w:rsid w:val="00D15D58"/>
    <w:rsid w:val="00D16CFC"/>
    <w:rsid w:val="00D24230"/>
    <w:rsid w:val="00D2424C"/>
    <w:rsid w:val="00D26815"/>
    <w:rsid w:val="00D313E5"/>
    <w:rsid w:val="00D5518C"/>
    <w:rsid w:val="00D553DC"/>
    <w:rsid w:val="00D56656"/>
    <w:rsid w:val="00D61EC1"/>
    <w:rsid w:val="00D72F27"/>
    <w:rsid w:val="00D734C1"/>
    <w:rsid w:val="00D753AB"/>
    <w:rsid w:val="00D7759B"/>
    <w:rsid w:val="00D8188E"/>
    <w:rsid w:val="00D840DF"/>
    <w:rsid w:val="00D841B2"/>
    <w:rsid w:val="00D86B2C"/>
    <w:rsid w:val="00D91CBD"/>
    <w:rsid w:val="00DA1045"/>
    <w:rsid w:val="00DA4F8C"/>
    <w:rsid w:val="00DB146B"/>
    <w:rsid w:val="00DB43D7"/>
    <w:rsid w:val="00DC0C56"/>
    <w:rsid w:val="00DC0F0E"/>
    <w:rsid w:val="00DC21D2"/>
    <w:rsid w:val="00DC2504"/>
    <w:rsid w:val="00DC2BEC"/>
    <w:rsid w:val="00DC3989"/>
    <w:rsid w:val="00DD107C"/>
    <w:rsid w:val="00DD1AAE"/>
    <w:rsid w:val="00DD2015"/>
    <w:rsid w:val="00DD5BB0"/>
    <w:rsid w:val="00DD5BB1"/>
    <w:rsid w:val="00DE0605"/>
    <w:rsid w:val="00DE1C44"/>
    <w:rsid w:val="00DE38D0"/>
    <w:rsid w:val="00DE42CE"/>
    <w:rsid w:val="00DE59D5"/>
    <w:rsid w:val="00DE732F"/>
    <w:rsid w:val="00DE7653"/>
    <w:rsid w:val="00DE7ACF"/>
    <w:rsid w:val="00DF01C7"/>
    <w:rsid w:val="00DF098D"/>
    <w:rsid w:val="00DF3C46"/>
    <w:rsid w:val="00DF531C"/>
    <w:rsid w:val="00DF6044"/>
    <w:rsid w:val="00DF76AC"/>
    <w:rsid w:val="00E069CC"/>
    <w:rsid w:val="00E10973"/>
    <w:rsid w:val="00E13418"/>
    <w:rsid w:val="00E21320"/>
    <w:rsid w:val="00E2548F"/>
    <w:rsid w:val="00E27249"/>
    <w:rsid w:val="00E328F8"/>
    <w:rsid w:val="00E33A52"/>
    <w:rsid w:val="00E35A26"/>
    <w:rsid w:val="00E439F9"/>
    <w:rsid w:val="00E43F51"/>
    <w:rsid w:val="00E52248"/>
    <w:rsid w:val="00E53D6E"/>
    <w:rsid w:val="00E53D7C"/>
    <w:rsid w:val="00E55DC9"/>
    <w:rsid w:val="00E56664"/>
    <w:rsid w:val="00E60949"/>
    <w:rsid w:val="00E623CC"/>
    <w:rsid w:val="00E6783F"/>
    <w:rsid w:val="00E7649D"/>
    <w:rsid w:val="00E80721"/>
    <w:rsid w:val="00E92413"/>
    <w:rsid w:val="00E92BBD"/>
    <w:rsid w:val="00E93356"/>
    <w:rsid w:val="00E95590"/>
    <w:rsid w:val="00E96925"/>
    <w:rsid w:val="00EA0787"/>
    <w:rsid w:val="00EA1C8F"/>
    <w:rsid w:val="00EA32E6"/>
    <w:rsid w:val="00EA4EBD"/>
    <w:rsid w:val="00EA59BB"/>
    <w:rsid w:val="00EB1EB4"/>
    <w:rsid w:val="00EB3C74"/>
    <w:rsid w:val="00EB6D08"/>
    <w:rsid w:val="00EC2A6F"/>
    <w:rsid w:val="00EC2C2C"/>
    <w:rsid w:val="00EC35F1"/>
    <w:rsid w:val="00EC6394"/>
    <w:rsid w:val="00EC7D0E"/>
    <w:rsid w:val="00ED780C"/>
    <w:rsid w:val="00EE1A09"/>
    <w:rsid w:val="00EE48F9"/>
    <w:rsid w:val="00EE6F3D"/>
    <w:rsid w:val="00EF3207"/>
    <w:rsid w:val="00EF32ED"/>
    <w:rsid w:val="00EF3919"/>
    <w:rsid w:val="00EF453D"/>
    <w:rsid w:val="00F07A0E"/>
    <w:rsid w:val="00F102B3"/>
    <w:rsid w:val="00F15A73"/>
    <w:rsid w:val="00F16B37"/>
    <w:rsid w:val="00F2576F"/>
    <w:rsid w:val="00F26466"/>
    <w:rsid w:val="00F266CE"/>
    <w:rsid w:val="00F33116"/>
    <w:rsid w:val="00F331CC"/>
    <w:rsid w:val="00F348BB"/>
    <w:rsid w:val="00F35274"/>
    <w:rsid w:val="00F4034D"/>
    <w:rsid w:val="00F43E07"/>
    <w:rsid w:val="00F54DF1"/>
    <w:rsid w:val="00F56FF8"/>
    <w:rsid w:val="00F62464"/>
    <w:rsid w:val="00F66267"/>
    <w:rsid w:val="00F6660C"/>
    <w:rsid w:val="00F67DA5"/>
    <w:rsid w:val="00F7451B"/>
    <w:rsid w:val="00F74626"/>
    <w:rsid w:val="00F81E17"/>
    <w:rsid w:val="00F86759"/>
    <w:rsid w:val="00F90632"/>
    <w:rsid w:val="00F933E7"/>
    <w:rsid w:val="00F939C7"/>
    <w:rsid w:val="00F93D4A"/>
    <w:rsid w:val="00F95378"/>
    <w:rsid w:val="00FA2ECF"/>
    <w:rsid w:val="00FB4214"/>
    <w:rsid w:val="00FB4973"/>
    <w:rsid w:val="00FB4C7F"/>
    <w:rsid w:val="00FC2399"/>
    <w:rsid w:val="00FC4F92"/>
    <w:rsid w:val="00FC5101"/>
    <w:rsid w:val="00FC61E6"/>
    <w:rsid w:val="00FD1BC1"/>
    <w:rsid w:val="00FD22E8"/>
    <w:rsid w:val="00FD3912"/>
    <w:rsid w:val="00FD514F"/>
    <w:rsid w:val="00FD6901"/>
    <w:rsid w:val="00FE1107"/>
    <w:rsid w:val="00FE33F3"/>
    <w:rsid w:val="00FE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B5D8"/>
  <w15:docId w15:val="{BEA71313-83F4-4ABD-ACA8-1F445BA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semiHidden/>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Название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semiHidden/>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1811">
      <w:bodyDiv w:val="1"/>
      <w:marLeft w:val="0"/>
      <w:marRight w:val="0"/>
      <w:marTop w:val="0"/>
      <w:marBottom w:val="0"/>
      <w:divBdr>
        <w:top w:val="none" w:sz="0" w:space="0" w:color="auto"/>
        <w:left w:val="none" w:sz="0" w:space="0" w:color="auto"/>
        <w:bottom w:val="none" w:sz="0" w:space="0" w:color="auto"/>
        <w:right w:val="none" w:sz="0" w:space="0" w:color="auto"/>
      </w:divBdr>
    </w:div>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143813787">
      <w:bodyDiv w:val="1"/>
      <w:marLeft w:val="0"/>
      <w:marRight w:val="0"/>
      <w:marTop w:val="0"/>
      <w:marBottom w:val="0"/>
      <w:divBdr>
        <w:top w:val="none" w:sz="0" w:space="0" w:color="auto"/>
        <w:left w:val="none" w:sz="0" w:space="0" w:color="auto"/>
        <w:bottom w:val="none" w:sz="0" w:space="0" w:color="auto"/>
        <w:right w:val="none" w:sz="0" w:space="0" w:color="auto"/>
      </w:divBdr>
    </w:div>
    <w:div w:id="1190754615">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904874395">
      <w:bodyDiv w:val="1"/>
      <w:marLeft w:val="0"/>
      <w:marRight w:val="0"/>
      <w:marTop w:val="0"/>
      <w:marBottom w:val="0"/>
      <w:divBdr>
        <w:top w:val="none" w:sz="0" w:space="0" w:color="auto"/>
        <w:left w:val="none" w:sz="0" w:space="0" w:color="auto"/>
        <w:bottom w:val="none" w:sz="0" w:space="0" w:color="auto"/>
        <w:right w:val="none" w:sz="0" w:space="0" w:color="auto"/>
      </w:divBdr>
    </w:div>
    <w:div w:id="1974676722">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 w:id="2053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ho.int/features/qa/79/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dilet.zan.kz/rus/docs/V1900018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66D3-1325-4EC3-880A-C11A6971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36</Pages>
  <Words>12160</Words>
  <Characters>69314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Гульназ Узакбаева</dc:creator>
  <cp:lastModifiedBy>Ulmira A. Nuralieva</cp:lastModifiedBy>
  <cp:revision>31</cp:revision>
  <cp:lastPrinted>2020-02-14T09:11:00Z</cp:lastPrinted>
  <dcterms:created xsi:type="dcterms:W3CDTF">2020-02-13T05:27:00Z</dcterms:created>
  <dcterms:modified xsi:type="dcterms:W3CDTF">2020-02-14T09:17:00Z</dcterms:modified>
</cp:coreProperties>
</file>