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25" w:rsidRDefault="00463A25" w:rsidP="00463A25">
      <w:pPr>
        <w:spacing w:after="0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Приложение 21   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к Инструкции по проведению </w:t>
      </w:r>
      <w:r>
        <w:rPr>
          <w:rFonts w:ascii="Times New Roman" w:hAnsi="Times New Roman" w:cs="Times New Roman"/>
          <w:sz w:val="20"/>
          <w:szCs w:val="20"/>
        </w:rPr>
        <w:br/>
        <w:t xml:space="preserve"> бюджетного мониторинга, утвержденной приказом Министра финансов</w:t>
      </w:r>
    </w:p>
    <w:p w:rsidR="00463A25" w:rsidRDefault="00463A25" w:rsidP="00463A25">
      <w:pPr>
        <w:spacing w:after="0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Республики Казахстан</w:t>
      </w:r>
    </w:p>
    <w:p w:rsidR="00463A25" w:rsidRDefault="00463A25" w:rsidP="00463A25">
      <w:pPr>
        <w:spacing w:after="0"/>
        <w:ind w:left="652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                                   20   года №</w:t>
      </w:r>
    </w:p>
    <w:p w:rsidR="00463A25" w:rsidRDefault="00463A25" w:rsidP="00463A25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463A25" w:rsidRDefault="00463A25" w:rsidP="00463A25">
      <w:pPr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463A25" w:rsidRDefault="00463A25" w:rsidP="00463A2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 </w:t>
      </w:r>
    </w:p>
    <w:p w:rsidR="00463A25" w:rsidRDefault="00463A25" w:rsidP="00463A25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Форма, предназначенная для сбора административных данных</w:t>
      </w:r>
    </w:p>
    <w:p w:rsidR="00463A25" w:rsidRDefault="00463A25" w:rsidP="00463A25">
      <w:pPr>
        <w:tabs>
          <w:tab w:val="left" w:pos="7470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63A25" w:rsidRDefault="00463A25" w:rsidP="00463A25">
      <w:pPr>
        <w:tabs>
          <w:tab w:val="left" w:pos="7470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Отчет о реализации бюджетных программ (подпрограмм)</w:t>
      </w:r>
    </w:p>
    <w:p w:rsidR="00463A25" w:rsidRDefault="00463A25" w:rsidP="00463A2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Отчетный период</w:t>
      </w:r>
    </w:p>
    <w:p w:rsidR="00463A25" w:rsidRDefault="00463A25" w:rsidP="00463A2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 2016   финансовый год</w:t>
      </w:r>
    </w:p>
    <w:p w:rsidR="00463A25" w:rsidRDefault="00463A25" w:rsidP="00463A2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Индекс: форма4-РБП</w:t>
      </w: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Круг представляющих лиц:</w:t>
      </w: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Администраторы бюджетных программ</w:t>
      </w:r>
      <w:r w:rsidR="00E53BB3">
        <w:rPr>
          <w:rFonts w:ascii="Times New Roman" w:hAnsi="Times New Roman" w:cs="Times New Roman"/>
          <w:sz w:val="20"/>
          <w:szCs w:val="20"/>
        </w:rPr>
        <w:t xml:space="preserve"> ГУ Отдел регистрации актов гражданского состояния </w:t>
      </w:r>
      <w:proofErr w:type="spellStart"/>
      <w:r w:rsidR="00E53BB3">
        <w:rPr>
          <w:rFonts w:ascii="Times New Roman" w:hAnsi="Times New Roman" w:cs="Times New Roman"/>
          <w:sz w:val="20"/>
          <w:szCs w:val="20"/>
        </w:rPr>
        <w:t>Бурабайского</w:t>
      </w:r>
      <w:proofErr w:type="spellEnd"/>
      <w:r w:rsidR="00E53BB3">
        <w:rPr>
          <w:rFonts w:ascii="Times New Roman" w:hAnsi="Times New Roman" w:cs="Times New Roman"/>
          <w:sz w:val="20"/>
          <w:szCs w:val="20"/>
        </w:rPr>
        <w:t xml:space="preserve"> района</w:t>
      </w: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Куда представляется: уполномоченному органу по исполнению бюджета </w:t>
      </w: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Периодичность: годовая</w:t>
      </w: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представления: до 15 февраля года, следующего за отчетным финансовым годом</w:t>
      </w: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63A25" w:rsidRDefault="00463A25" w:rsidP="00463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63A25" w:rsidRDefault="00463A25" w:rsidP="00463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63A25" w:rsidRDefault="00463A25" w:rsidP="00463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63A25" w:rsidRDefault="00463A25" w:rsidP="00463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63A25" w:rsidRDefault="00463A25" w:rsidP="00463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63A25" w:rsidRDefault="00463A25" w:rsidP="00463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63A25" w:rsidRDefault="00463A25" w:rsidP="00463A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Код и наименование администратора бюджетной программы ____4990252_ГУ «Отдел регистрации актов 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гражданского состояния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u w:val="single"/>
        </w:rPr>
        <w:t>Бурабайского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района</w:t>
      </w:r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Код и наименование бюджетной программы   001 «</w:t>
      </w:r>
      <w:r>
        <w:rPr>
          <w:rFonts w:ascii="Times New Roman" w:hAnsi="Times New Roman" w:cs="Times New Roman"/>
          <w:bCs/>
          <w:sz w:val="18"/>
          <w:szCs w:val="18"/>
        </w:rPr>
        <w:t>«Услуги по реализации государственной политики на местном уровне в области регистрации актов гражданского состояния</w:t>
      </w:r>
      <w:r>
        <w:rPr>
          <w:rFonts w:ascii="Times New Roman" w:eastAsia="Times New Roman" w:hAnsi="Times New Roman" w:cs="Times New Roman"/>
          <w:sz w:val="20"/>
          <w:szCs w:val="20"/>
        </w:rPr>
        <w:t>»________________________________</w:t>
      </w:r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Вид бюджетной программы: в зависимости от уровня государственного управления</w:t>
      </w:r>
    </w:p>
    <w:p w:rsidR="00463A25" w:rsidRDefault="00463A25" w:rsidP="00463A25">
      <w:pPr>
        <w:keepNext/>
        <w:keepLines/>
        <w:tabs>
          <w:tab w:val="left" w:pos="900"/>
          <w:tab w:val="left" w:pos="1080"/>
        </w:tabs>
        <w:spacing w:after="0" w:line="240" w:lineRule="auto"/>
        <w:ind w:right="-493"/>
        <w:rPr>
          <w:rFonts w:ascii="Times New Roman" w:hAnsi="Times New Roman" w:cs="Times New Roman"/>
          <w:b/>
          <w:bCs/>
          <w:i/>
          <w:strike/>
          <w:color w:val="FF0000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районные (городские)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осуществление государственных функций, полномочий и оказание вытекающих из них государственных услуг</w:t>
      </w:r>
      <w:proofErr w:type="gramEnd"/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в зависимости от содержания  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осуществление государственных функций, полномочий и оказание вытекающих из них государственных услуг</w:t>
      </w:r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зависимости от способа реализации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индивидуальная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_________________________________</w:t>
      </w:r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текущая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или развития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__текущая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</w:t>
      </w:r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Цель бюджетной программы__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осуществление государственных функций, полномочий и оказание вытекающих из них государственных услуг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_______________</w:t>
      </w:r>
    </w:p>
    <w:p w:rsidR="00463A25" w:rsidRDefault="00463A25" w:rsidP="00463A25">
      <w:pPr>
        <w:keepNext/>
        <w:keepLines/>
        <w:tabs>
          <w:tab w:val="left" w:pos="900"/>
          <w:tab w:val="left" w:pos="1080"/>
        </w:tabs>
        <w:spacing w:after="0" w:line="240" w:lineRule="auto"/>
        <w:ind w:right="-49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Описание бюджетной программы_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Содержание отдела . </w:t>
      </w:r>
    </w:p>
    <w:p w:rsidR="00463A25" w:rsidRDefault="00463A25" w:rsidP="00463A25">
      <w:pPr>
        <w:keepNext/>
        <w:keepLines/>
        <w:tabs>
          <w:tab w:val="left" w:pos="900"/>
          <w:tab w:val="left" w:pos="1080"/>
        </w:tabs>
        <w:spacing w:after="0" w:line="240" w:lineRule="auto"/>
        <w:ind w:right="-49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Выплата заработной платы, компенсационные выплаты, уплата государственных налогов и социальных взносов, возмещение командировочных затрат работникам.</w:t>
      </w:r>
    </w:p>
    <w:p w:rsidR="00463A25" w:rsidRDefault="00463A25" w:rsidP="00463A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Приобретение канцелярских, хозяйственных и прочих товаров, оплата коммунальных услуг.</w:t>
      </w:r>
    </w:p>
    <w:p w:rsidR="00463A25" w:rsidRDefault="00463A25" w:rsidP="00463A25">
      <w:pPr>
        <w:keepNext/>
        <w:keepLines/>
        <w:tabs>
          <w:tab w:val="left" w:pos="900"/>
          <w:tab w:val="left" w:pos="1080"/>
        </w:tabs>
        <w:spacing w:after="0" w:line="240" w:lineRule="auto"/>
        <w:ind w:right="-49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Обеспечение технического и системного обслуживания вычислительной и оргтехники. Заправка картриджей, обновление программ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техническое обслуживание оргтехники, сопровождение программ, оплата услуг связи. публикация статей и другие прочие услуги.</w:t>
      </w:r>
    </w:p>
    <w:p w:rsidR="00463A25" w:rsidRDefault="00463A25" w:rsidP="00463A25">
      <w:pPr>
        <w:keepNext/>
        <w:keepLines/>
        <w:tabs>
          <w:tab w:val="left" w:pos="900"/>
          <w:tab w:val="left" w:pos="1080"/>
        </w:tabs>
        <w:spacing w:after="0" w:line="240" w:lineRule="auto"/>
        <w:ind w:right="-49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4.Обеспечение запасными частями и расходными материалами для вычислительного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оборудования.  </w:t>
      </w:r>
    </w:p>
    <w:p w:rsidR="00463A25" w:rsidRDefault="00463A25" w:rsidP="00463A25">
      <w:pPr>
        <w:keepNext/>
        <w:keepLines/>
        <w:tabs>
          <w:tab w:val="left" w:pos="900"/>
          <w:tab w:val="left" w:pos="1080"/>
        </w:tabs>
        <w:spacing w:after="0" w:line="240" w:lineRule="auto"/>
        <w:ind w:right="-49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5.Курсы повышения квалификации государственных служащих.</w:t>
      </w:r>
    </w:p>
    <w:tbl>
      <w:tblPr>
        <w:tblpPr w:leftFromText="180" w:rightFromText="180" w:bottomFromText="200" w:vertAnchor="text" w:horzAnchor="margin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02"/>
        <w:gridCol w:w="779"/>
        <w:gridCol w:w="804"/>
        <w:gridCol w:w="709"/>
        <w:gridCol w:w="851"/>
        <w:gridCol w:w="829"/>
        <w:gridCol w:w="1404"/>
      </w:tblGrid>
      <w:tr w:rsidR="00463A25" w:rsidTr="00463A25">
        <w:trPr>
          <w:trHeight w:val="1380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бюджетной программе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</w:t>
            </w:r>
          </w:p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(гр.4 – гр. 3</w:t>
            </w:r>
            <w:proofErr w:type="gramEnd"/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 выполнения показателей (гр. 4 /гр. 3х100)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Причины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недостижения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перевыполнения  результатов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неосвоения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 бюджетной программы </w:t>
            </w:r>
          </w:p>
        </w:tc>
      </w:tr>
      <w:tr w:rsidR="00463A25" w:rsidTr="00463A25">
        <w:trPr>
          <w:trHeight w:val="401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63A25" w:rsidTr="00463A25">
        <w:trPr>
          <w:trHeight w:val="30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3A25" w:rsidRDefault="00463A2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001  «Услуги по реализации государственной политики на местном уровне в области регистрации актов гражданского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3A25" w:rsidRDefault="00463A2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</w:rPr>
              <w:t>тысяч тенге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11760,7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3A25" w:rsidTr="00463A25">
        <w:trPr>
          <w:trHeight w:val="30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расходы по бюджетной программе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 тенге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11760,7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3A25" w:rsidTr="00463A25">
        <w:trPr>
          <w:trHeight w:val="30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Конечный результат бюджетной программы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тысяч тенге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11760,7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Код и наименование бюджетной подпрограммы   011-За счет трансфертов  из республиканского бюджета</w:t>
      </w:r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Вид бюджетной программы: в зависимости от уровня государственного управления</w:t>
      </w:r>
    </w:p>
    <w:p w:rsidR="00463A25" w:rsidRDefault="00463A25" w:rsidP="00463A25">
      <w:pPr>
        <w:keepNext/>
        <w:keepLines/>
        <w:tabs>
          <w:tab w:val="left" w:pos="900"/>
          <w:tab w:val="left" w:pos="1080"/>
        </w:tabs>
        <w:spacing w:after="0" w:line="240" w:lineRule="auto"/>
        <w:ind w:right="-493"/>
        <w:rPr>
          <w:rFonts w:ascii="Times New Roman" w:hAnsi="Times New Roman" w:cs="Times New Roman"/>
          <w:b/>
          <w:bCs/>
          <w:i/>
          <w:strike/>
          <w:color w:val="FF0000"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>районные (городские)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осуществление государственных функций, полномочий и оказание вытекающих из них государственных услуг</w:t>
      </w:r>
      <w:proofErr w:type="gramEnd"/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в зависимости от содержания  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>осуществление государственных функций, полномочий и оказание вытекающих из них государственных услуг</w:t>
      </w:r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зависимости от способа реализации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индивидуальная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_________________________________</w:t>
      </w:r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текущая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или развития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__текущая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</w:t>
      </w:r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Цель бюджетной программы__</w:t>
      </w:r>
      <w:r>
        <w:rPr>
          <w:rFonts w:ascii="Times New Roman" w:hAnsi="Times New Roman" w:cs="Times New Roman"/>
          <w:color w:val="000000"/>
          <w:sz w:val="18"/>
          <w:szCs w:val="18"/>
          <w:u w:val="single"/>
        </w:rPr>
        <w:t xml:space="preserve"> осуществление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</w:t>
      </w:r>
    </w:p>
    <w:p w:rsidR="00463A25" w:rsidRDefault="00463A25" w:rsidP="00463A25">
      <w:pPr>
        <w:keepNext/>
        <w:keepLines/>
        <w:tabs>
          <w:tab w:val="left" w:pos="900"/>
          <w:tab w:val="left" w:pos="1080"/>
        </w:tabs>
        <w:spacing w:after="0" w:line="240" w:lineRule="auto"/>
        <w:ind w:right="-493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lastRenderedPageBreak/>
        <w:t xml:space="preserve">Описание бюджетной подпрограммы </w:t>
      </w:r>
    </w:p>
    <w:p w:rsidR="00463A25" w:rsidRDefault="00463A25" w:rsidP="00463A25">
      <w:pPr>
        <w:keepNext/>
        <w:keepLines/>
        <w:tabs>
          <w:tab w:val="left" w:pos="900"/>
          <w:tab w:val="left" w:pos="1080"/>
        </w:tabs>
        <w:spacing w:after="0" w:line="240" w:lineRule="auto"/>
        <w:ind w:right="-49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hAnsi="Times New Roman" w:cs="Times New Roman"/>
          <w:sz w:val="18"/>
          <w:szCs w:val="18"/>
        </w:rPr>
        <w:t>Содержание штатной численности отдела . Выплата заработной платы, компенсационные выплаты, уплата государственных налогов и социальных взносов, возмещение командировочных затрат работникам, приобретение товаров и канцелярских принадлежностей, оплата коммунальных услуг за счет трансфертов республиканского бюджета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</w:p>
    <w:p w:rsidR="00463A25" w:rsidRDefault="00463A25" w:rsidP="00463A25">
      <w:pPr>
        <w:keepNext/>
        <w:keepLines/>
        <w:tabs>
          <w:tab w:val="left" w:pos="900"/>
          <w:tab w:val="left" w:pos="1080"/>
        </w:tabs>
        <w:spacing w:after="0" w:line="240" w:lineRule="auto"/>
        <w:ind w:right="-4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2. </w:t>
      </w:r>
      <w:r>
        <w:rPr>
          <w:rFonts w:ascii="Times New Roman" w:hAnsi="Times New Roman"/>
          <w:color w:val="000000"/>
          <w:sz w:val="20"/>
          <w:szCs w:val="20"/>
        </w:rPr>
        <w:t>За счёт трансфертов из республиканского бюджета (повышение оплаты государственных служащих)</w:t>
      </w:r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18"/>
          <w:szCs w:val="18"/>
        </w:rPr>
        <w:t>3. Переход на новую модель оплаты труда  гражданских служащих  финансируемых из местного  бюджета.</w:t>
      </w:r>
    </w:p>
    <w:tbl>
      <w:tblPr>
        <w:tblpPr w:leftFromText="180" w:rightFromText="180" w:bottomFromText="200" w:vertAnchor="text" w:horzAnchor="margin" w:tblpY="99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5"/>
        <w:gridCol w:w="992"/>
        <w:gridCol w:w="851"/>
        <w:gridCol w:w="708"/>
        <w:gridCol w:w="1134"/>
        <w:gridCol w:w="1417"/>
        <w:gridCol w:w="1558"/>
      </w:tblGrid>
      <w:tr w:rsidR="00463A25" w:rsidTr="00463A25">
        <w:trPr>
          <w:trHeight w:val="193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прямого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результата: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(гр.4 –гр. 3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 показателей (гр. 4 /гр. 3х100)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Причины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недостижения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перевыполнения  результатов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неосвоения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 бюджетной программы/подпрограммы </w:t>
            </w:r>
          </w:p>
        </w:tc>
      </w:tr>
      <w:tr w:rsidR="00463A25" w:rsidTr="00463A2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63A25" w:rsidTr="00463A2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20"/>
              <w:ind w:left="20" w:righ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оплаты труда административных государственных служащих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3A25" w:rsidTr="00463A2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20"/>
              <w:ind w:left="20" w:right="3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Оплата труда гражданских служащих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повышение  оплаты труда гражданских служащих)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3A25" w:rsidTr="00463A2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бюджетной подпрограмме</w:t>
            </w:r>
          </w:p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(гр.4 –гр. 3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5" w:rsidRDefault="00463A25">
            <w:pPr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Процентвыполнения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показателей (гр. 4 /гр.3х100)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Причины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недостижения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перевыполнения  результатов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неосвоения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 бюджетной подпрограммы </w:t>
            </w:r>
          </w:p>
        </w:tc>
      </w:tr>
      <w:tr w:rsidR="00463A25" w:rsidTr="00463A2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20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счёт трансфертов из республиканского бюджета (повышение оплаты государственных служащих)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Тыс. тенге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3A25" w:rsidTr="00463A2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Трансферты (содержание штатной численности)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Тыс. тенге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3A25" w:rsidTr="00463A2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счёт трансфертов из республиканского бюджета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оплата труда гражданских служащих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Тыс. тенге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3A25" w:rsidTr="00463A2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расходы по бюджетной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Тыс. тенге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63A25" w:rsidRDefault="00463A25" w:rsidP="00463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463A25" w:rsidRDefault="00463A25" w:rsidP="00463A2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Код и наименование бюджетной подпрограммы: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015 – За счёт средств местного бюджета.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color w:val="000000"/>
          <w:sz w:val="20"/>
          <w:szCs w:val="20"/>
        </w:rPr>
        <w:t>Вид бюджетной подпрограммы:</w:t>
      </w:r>
      <w:r>
        <w:rPr>
          <w:rFonts w:ascii="Times New Roman" w:hAnsi="Times New Roman"/>
          <w:color w:val="000000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</w:rPr>
        <w:t xml:space="preserve">в зависимости от содержания: </w:t>
      </w:r>
      <w:r>
        <w:rPr>
          <w:rFonts w:ascii="Times New Roman" w:hAnsi="Times New Roman"/>
          <w:sz w:val="20"/>
          <w:szCs w:val="20"/>
          <w:u w:val="single"/>
        </w:rPr>
        <w:t>осуществление государственных функций, полномочий и оказание вытекающих из них государственных услуг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color w:val="000000"/>
          <w:sz w:val="20"/>
          <w:szCs w:val="20"/>
        </w:rPr>
        <w:t xml:space="preserve">текущая/развития </w:t>
      </w:r>
      <w:r>
        <w:rPr>
          <w:rFonts w:ascii="Times New Roman" w:hAnsi="Times New Roman"/>
          <w:sz w:val="20"/>
          <w:szCs w:val="20"/>
          <w:u w:val="single"/>
        </w:rPr>
        <w:t>текущая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color w:val="000000"/>
          <w:sz w:val="20"/>
          <w:szCs w:val="20"/>
        </w:rPr>
        <w:t>Описание (обоснование) бюджетной подпрограммы: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Содержание отдела. Выплата заработной платы,</w:t>
      </w:r>
      <w:proofErr w:type="gramStart"/>
      <w:r>
        <w:rPr>
          <w:rFonts w:ascii="Times New Roman" w:hAnsi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/>
          <w:sz w:val="20"/>
          <w:szCs w:val="20"/>
        </w:rPr>
        <w:t xml:space="preserve"> уплата государственных налогов и социальных взносов, возмещение командировочных затрат работникам.</w:t>
      </w:r>
    </w:p>
    <w:p w:rsidR="00463A25" w:rsidRDefault="00463A25" w:rsidP="00463A2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Приобретение канцелярских, хозяйственных и прочих товаров</w:t>
      </w:r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</w:rPr>
        <w:lastRenderedPageBreak/>
        <w:t>3. Обеспечение технического и системного обслуживания вычислительной и оргтехники. Обеспечение запасными частями и расходными материалами для вычислительного оборудования.  Курсы повышения квалификации государственных служащих, оплата услуг связи</w:t>
      </w:r>
      <w:proofErr w:type="gramStart"/>
      <w:r>
        <w:rPr>
          <w:rFonts w:ascii="Times New Roman" w:hAnsi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/>
          <w:sz w:val="20"/>
          <w:szCs w:val="20"/>
        </w:rPr>
        <w:t>почтовые расходы сопровождение программ, размещение статей в газете, оплата заправки картриджей  и прочие услуги.</w:t>
      </w:r>
    </w:p>
    <w:tbl>
      <w:tblPr>
        <w:tblpPr w:leftFromText="180" w:rightFromText="180" w:bottomFromText="200" w:vertAnchor="text" w:horzAnchor="margin" w:tblpY="105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0"/>
        <w:gridCol w:w="992"/>
        <w:gridCol w:w="992"/>
        <w:gridCol w:w="850"/>
        <w:gridCol w:w="1133"/>
        <w:gridCol w:w="1275"/>
        <w:gridCol w:w="1558"/>
      </w:tblGrid>
      <w:tr w:rsidR="00463A25" w:rsidTr="00463A25">
        <w:trPr>
          <w:trHeight w:val="193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прямого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результата: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(гр.4 – гр. 3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 выполнения показателей (гр. 4 /гр. 3х100)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Причины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недостижения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перевыполнения  результатов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неосвоения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 бюджетной программы/подпрограммы </w:t>
            </w:r>
          </w:p>
        </w:tc>
      </w:tr>
      <w:tr w:rsidR="00463A25" w:rsidTr="00463A2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63A25" w:rsidTr="00463A2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20" w:line="240" w:lineRule="auto"/>
              <w:ind w:left="20" w:righ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Содержание отдела с целью выполнения возложенных функций в пределах штатной численности.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3A25" w:rsidTr="00463A2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20"/>
              <w:ind w:left="20" w:right="3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Повышение квалификации государственных служащих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3A25" w:rsidTr="00463A2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по бюджетной подпрограмме</w:t>
            </w:r>
          </w:p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(гр.4 – гр. 3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Процентвыполнения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показателей (гр. 4 /гр. 3х100)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Причины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недостижения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перевыполнения  результатов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неосвоения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 бюджетной подпрограммы </w:t>
            </w:r>
          </w:p>
        </w:tc>
      </w:tr>
      <w:tr w:rsidR="00463A25" w:rsidTr="00463A2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2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счёт средств местного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Тыс. тенге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3A25" w:rsidTr="00463A2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расходы по бюджетной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Тыс. тенге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A25" w:rsidRDefault="0046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63A25" w:rsidRDefault="00463A25" w:rsidP="00463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Руководитель  администратора </w:t>
      </w:r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бюджетных программ или</w:t>
      </w:r>
    </w:p>
    <w:p w:rsidR="00463A25" w:rsidRDefault="00463A25" w:rsidP="00463A25">
      <w:pPr>
        <w:tabs>
          <w:tab w:val="left" w:pos="58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секретарь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Маслихата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или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Беляшова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Г.А</w:t>
      </w:r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председатель ревизионной комиссии           ___________           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ab/>
        <w:t>                   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                                (подпись)                       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(расшифровка подписи)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63A25" w:rsidRDefault="00463A25" w:rsidP="00463A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63A25" w:rsidRDefault="00463A25" w:rsidP="00463A25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Главный бухгалтер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___________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_____________Мукашева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Т.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К</w:t>
      </w:r>
      <w:proofErr w:type="gramEnd"/>
    </w:p>
    <w:p w:rsidR="00463A25" w:rsidRDefault="00463A25" w:rsidP="00463A25">
      <w:pPr>
        <w:spacing w:after="0" w:line="240" w:lineRule="auto"/>
        <w:ind w:left="567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                            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                              (подпись)                        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(расшифровка подписи) </w:t>
      </w:r>
    </w:p>
    <w:p w:rsidR="00463A25" w:rsidRDefault="00463A25" w:rsidP="00463A25">
      <w:pPr>
        <w:spacing w:after="0" w:line="240" w:lineRule="auto"/>
        <w:ind w:left="567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463A25" w:rsidRDefault="00463A25" w:rsidP="00463A25">
      <w:pPr>
        <w:spacing w:after="0" w:line="240" w:lineRule="auto"/>
        <w:ind w:left="567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463A25" w:rsidRDefault="00463A25" w:rsidP="00463A2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Примечание: Пояснение по заполнению к форме согласно пункту 49 настоящей Инструкции</w:t>
      </w:r>
    </w:p>
    <w:p w:rsidR="00463A25" w:rsidRDefault="00463A25" w:rsidP="00463A25">
      <w:pPr>
        <w:spacing w:after="0"/>
        <w:ind w:left="5954"/>
        <w:jc w:val="center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FF5199" w:rsidRDefault="00FF5199"/>
    <w:sectPr w:rsidR="00FF5199" w:rsidSect="00202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3A25"/>
    <w:rsid w:val="00202FA7"/>
    <w:rsid w:val="00463A25"/>
    <w:rsid w:val="00E53BB3"/>
    <w:rsid w:val="00FF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5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6397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2017-02-01T17:10:00Z</cp:lastPrinted>
  <dcterms:created xsi:type="dcterms:W3CDTF">2017-01-31T16:46:00Z</dcterms:created>
  <dcterms:modified xsi:type="dcterms:W3CDTF">2017-02-01T17:10:00Z</dcterms:modified>
</cp:coreProperties>
</file>