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4" w:rsidRDefault="00BC5C14">
      <w:pPr>
        <w:spacing w:before="73"/>
        <w:ind w:left="9491" w:right="2310"/>
        <w:jc w:val="center"/>
        <w:rPr>
          <w:sz w:val="24"/>
        </w:rPr>
      </w:pPr>
      <w:r>
        <w:rPr>
          <w:sz w:val="24"/>
        </w:rPr>
        <w:t>Приложение 21</w:t>
      </w:r>
    </w:p>
    <w:p w:rsidR="007B5D64" w:rsidRDefault="00BC5C14">
      <w:pPr>
        <w:spacing w:before="1"/>
        <w:ind w:left="9494" w:right="2310"/>
        <w:jc w:val="center"/>
        <w:rPr>
          <w:sz w:val="24"/>
        </w:rPr>
      </w:pPr>
      <w:r>
        <w:rPr>
          <w:sz w:val="24"/>
        </w:rPr>
        <w:t>к Инструкции по проведению бюджетного мониторинга</w:t>
      </w:r>
    </w:p>
    <w:p w:rsidR="007B5D64" w:rsidRDefault="00BC5C14">
      <w:pPr>
        <w:spacing w:before="55"/>
        <w:ind w:left="8080"/>
        <w:jc w:val="center"/>
        <w:rPr>
          <w:sz w:val="24"/>
        </w:rPr>
      </w:pPr>
      <w:r>
        <w:rPr>
          <w:sz w:val="24"/>
        </w:rPr>
        <w:t>Форма, предназначенная для сбора административных данных</w:t>
      </w:r>
    </w:p>
    <w:p w:rsidR="007B5D64" w:rsidRDefault="007B5D64">
      <w:pPr>
        <w:spacing w:before="6"/>
        <w:rPr>
          <w:sz w:val="33"/>
        </w:rPr>
      </w:pPr>
    </w:p>
    <w:p w:rsidR="007B5D64" w:rsidRDefault="00BC5C14">
      <w:pPr>
        <w:pStyle w:val="1"/>
        <w:ind w:right="121"/>
      </w:pPr>
      <w:r>
        <w:rPr>
          <w:color w:val="1E1E1E"/>
        </w:rPr>
        <w:t>Отчет о реализации бюджетных программ (подпрограмм)</w:t>
      </w:r>
    </w:p>
    <w:p w:rsidR="007B5D64" w:rsidRDefault="00BC5C14">
      <w:pPr>
        <w:spacing w:before="248"/>
        <w:ind w:left="210" w:right="112"/>
        <w:jc w:val="center"/>
        <w:rPr>
          <w:b/>
          <w:sz w:val="32"/>
        </w:rPr>
      </w:pPr>
      <w:r>
        <w:rPr>
          <w:b/>
          <w:color w:val="1E1E1E"/>
          <w:sz w:val="32"/>
        </w:rPr>
        <w:t>Отчетный период</w:t>
      </w:r>
    </w:p>
    <w:p w:rsidR="007B5D64" w:rsidRDefault="00BC5C14">
      <w:pPr>
        <w:spacing w:before="21"/>
        <w:ind w:left="210" w:right="116"/>
        <w:jc w:val="center"/>
        <w:rPr>
          <w:b/>
          <w:sz w:val="32"/>
        </w:rPr>
      </w:pPr>
      <w:r>
        <w:rPr>
          <w:b/>
          <w:color w:val="1E1E1E"/>
          <w:sz w:val="32"/>
        </w:rPr>
        <w:t>за 2019 финансовый год</w:t>
      </w:r>
    </w:p>
    <w:p w:rsidR="007B5D64" w:rsidRDefault="007B5D64">
      <w:pPr>
        <w:spacing w:before="2"/>
        <w:rPr>
          <w:b/>
          <w:sz w:val="36"/>
        </w:rPr>
      </w:pPr>
    </w:p>
    <w:p w:rsidR="007B5D64" w:rsidRDefault="00BC5C14">
      <w:pPr>
        <w:spacing w:before="1"/>
        <w:ind w:left="927"/>
        <w:rPr>
          <w:b/>
          <w:sz w:val="28"/>
        </w:rPr>
      </w:pPr>
      <w:r>
        <w:rPr>
          <w:sz w:val="28"/>
        </w:rPr>
        <w:t xml:space="preserve">Код и наименование администратора бюджетной программы: </w:t>
      </w:r>
      <w:r>
        <w:rPr>
          <w:b/>
          <w:sz w:val="28"/>
        </w:rPr>
        <w:t>12411</w:t>
      </w:r>
      <w:r w:rsidRPr="00BC5C14">
        <w:rPr>
          <w:b/>
          <w:sz w:val="28"/>
        </w:rPr>
        <w:t>08</w:t>
      </w:r>
      <w:r>
        <w:rPr>
          <w:b/>
          <w:sz w:val="28"/>
        </w:rPr>
        <w:t xml:space="preserve"> Государственное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7B5D64" w:rsidRDefault="00BC5C14">
      <w:pPr>
        <w:pStyle w:val="a3"/>
        <w:spacing w:before="4" w:line="319" w:lineRule="exact"/>
        <w:ind w:left="192"/>
      </w:pPr>
      <w:r>
        <w:t xml:space="preserve">«Аппарат </w:t>
      </w:r>
      <w:proofErr w:type="spellStart"/>
      <w:r>
        <w:t>акима</w:t>
      </w:r>
      <w:proofErr w:type="spellEnd"/>
      <w:r>
        <w:t xml:space="preserve"> </w:t>
      </w:r>
      <w:proofErr w:type="spellStart"/>
      <w:r w:rsidRPr="00BC5C14">
        <w:t>Бирлик</w:t>
      </w:r>
      <w:r>
        <w:t>ского</w:t>
      </w:r>
      <w:proofErr w:type="spellEnd"/>
      <w:r>
        <w:t xml:space="preserve"> сельского округа» Панфиловского района</w:t>
      </w:r>
    </w:p>
    <w:p w:rsidR="007B5D64" w:rsidRDefault="00BC5C14">
      <w:pPr>
        <w:spacing w:line="319" w:lineRule="exact"/>
        <w:ind w:left="192"/>
        <w:rPr>
          <w:b/>
          <w:sz w:val="28"/>
        </w:rPr>
      </w:pPr>
      <w:r>
        <w:rPr>
          <w:sz w:val="28"/>
        </w:rPr>
        <w:t xml:space="preserve">Код и наименование бюджетной программы: </w:t>
      </w:r>
      <w:r>
        <w:rPr>
          <w:b/>
          <w:sz w:val="28"/>
        </w:rPr>
        <w:t>124 011 «Благоустройство и озеленение населенных пунктов»</w:t>
      </w:r>
    </w:p>
    <w:p w:rsidR="007B5D64" w:rsidRDefault="00BC5C14">
      <w:pPr>
        <w:spacing w:line="322" w:lineRule="exact"/>
        <w:ind w:left="192"/>
        <w:rPr>
          <w:sz w:val="28"/>
        </w:rPr>
      </w:pPr>
      <w:r>
        <w:rPr>
          <w:sz w:val="28"/>
        </w:rPr>
        <w:t>Вид бюджетной программы:</w:t>
      </w:r>
    </w:p>
    <w:p w:rsidR="007B5D64" w:rsidRDefault="00BC5C14">
      <w:pPr>
        <w:spacing w:line="242" w:lineRule="auto"/>
        <w:ind w:left="192" w:firstLine="864"/>
        <w:rPr>
          <w:b/>
          <w:sz w:val="28"/>
        </w:rPr>
      </w:pPr>
      <w:r>
        <w:rPr>
          <w:sz w:val="28"/>
        </w:rPr>
        <w:t xml:space="preserve">в зависимости от уровня государственного управления: </w:t>
      </w:r>
      <w:r>
        <w:rPr>
          <w:b/>
          <w:sz w:val="28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</w:p>
    <w:p w:rsidR="007B5D64" w:rsidRDefault="00BC5C14">
      <w:pPr>
        <w:spacing w:line="242" w:lineRule="auto"/>
        <w:ind w:left="192" w:firstLine="864"/>
        <w:rPr>
          <w:b/>
          <w:sz w:val="28"/>
        </w:rPr>
      </w:pPr>
      <w:r>
        <w:rPr>
          <w:sz w:val="28"/>
        </w:rPr>
        <w:t xml:space="preserve">в зависимости от содержания: </w:t>
      </w:r>
      <w:r>
        <w:rPr>
          <w:b/>
          <w:sz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7B5D64" w:rsidRDefault="00BC5C14">
      <w:pPr>
        <w:spacing w:line="315" w:lineRule="exact"/>
        <w:ind w:left="1057"/>
        <w:rPr>
          <w:b/>
          <w:sz w:val="28"/>
        </w:rPr>
      </w:pPr>
      <w:r>
        <w:rPr>
          <w:sz w:val="28"/>
        </w:rPr>
        <w:t xml:space="preserve">в зависимости от способа реализации: </w:t>
      </w:r>
      <w:r>
        <w:rPr>
          <w:b/>
          <w:sz w:val="28"/>
        </w:rPr>
        <w:t>Индивидуальная</w:t>
      </w:r>
    </w:p>
    <w:p w:rsidR="007B5D64" w:rsidRDefault="00BC5C14">
      <w:pPr>
        <w:spacing w:line="322" w:lineRule="exact"/>
        <w:ind w:left="1057"/>
        <w:rPr>
          <w:b/>
          <w:sz w:val="28"/>
        </w:rPr>
      </w:pPr>
      <w:proofErr w:type="gramStart"/>
      <w:r>
        <w:rPr>
          <w:sz w:val="28"/>
        </w:rPr>
        <w:t>текущая</w:t>
      </w:r>
      <w:proofErr w:type="gramEnd"/>
      <w:r>
        <w:rPr>
          <w:sz w:val="28"/>
        </w:rPr>
        <w:t xml:space="preserve"> или развития: </w:t>
      </w:r>
      <w:r>
        <w:rPr>
          <w:b/>
          <w:sz w:val="28"/>
        </w:rPr>
        <w:t>Текущая</w:t>
      </w:r>
    </w:p>
    <w:p w:rsidR="007B5D64" w:rsidRDefault="00BC5C14">
      <w:pPr>
        <w:spacing w:line="242" w:lineRule="auto"/>
        <w:ind w:left="192" w:right="450"/>
        <w:rPr>
          <w:b/>
          <w:sz w:val="28"/>
        </w:rPr>
      </w:pPr>
      <w:r>
        <w:rPr>
          <w:sz w:val="28"/>
        </w:rPr>
        <w:t xml:space="preserve">Цель бюджетной программы: </w:t>
      </w:r>
      <w:r>
        <w:rPr>
          <w:b/>
          <w:sz w:val="28"/>
        </w:rPr>
        <w:t>Создание благоприя</w:t>
      </w:r>
      <w:r>
        <w:rPr>
          <w:b/>
          <w:sz w:val="28"/>
        </w:rPr>
        <w:t xml:space="preserve">тных условий проживания, труда и отдыха населения </w:t>
      </w:r>
      <w:r>
        <w:rPr>
          <w:sz w:val="28"/>
        </w:rPr>
        <w:t>Описание бюджетной программы</w:t>
      </w:r>
      <w:r>
        <w:rPr>
          <w:b/>
          <w:sz w:val="28"/>
        </w:rPr>
        <w:t>: Расходы направлены на оплату работ по благоустройству и озеленению населенных пунктов</w:t>
      </w:r>
    </w:p>
    <w:p w:rsidR="007B5D64" w:rsidRDefault="007B5D64">
      <w:pPr>
        <w:rPr>
          <w:b/>
          <w:sz w:val="20"/>
        </w:rPr>
      </w:pPr>
    </w:p>
    <w:p w:rsidR="007B5D64" w:rsidRDefault="007B5D64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23"/>
        <w:gridCol w:w="2050"/>
        <w:gridCol w:w="1802"/>
        <w:gridCol w:w="1970"/>
        <w:gridCol w:w="2925"/>
        <w:gridCol w:w="2168"/>
      </w:tblGrid>
      <w:tr w:rsidR="007B5D64">
        <w:trPr>
          <w:trHeight w:val="365"/>
        </w:trPr>
        <w:tc>
          <w:tcPr>
            <w:tcW w:w="2194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398"/>
              <w:rPr>
                <w:sz w:val="28"/>
              </w:rPr>
            </w:pPr>
            <w:r>
              <w:rPr>
                <w:sz w:val="28"/>
              </w:rPr>
              <w:t xml:space="preserve">Расходы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23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58" w:right="49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2050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691" w:right="674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802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595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970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246" w:right="230"/>
              <w:jc w:val="center"/>
              <w:rPr>
                <w:sz w:val="28"/>
              </w:rPr>
            </w:pPr>
            <w:r>
              <w:rPr>
                <w:sz w:val="28"/>
              </w:rPr>
              <w:t>Отклонение</w:t>
            </w:r>
          </w:p>
        </w:tc>
        <w:tc>
          <w:tcPr>
            <w:tcW w:w="2925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Процент выполнения</w:t>
            </w:r>
          </w:p>
        </w:tc>
        <w:tc>
          <w:tcPr>
            <w:tcW w:w="2168" w:type="dxa"/>
            <w:tcBorders>
              <w:bottom w:val="nil"/>
            </w:tcBorders>
          </w:tcPr>
          <w:p w:rsidR="007B5D64" w:rsidRDefault="00BC5C14">
            <w:pPr>
              <w:pStyle w:val="TableParagraph"/>
              <w:spacing w:line="307" w:lineRule="exact"/>
              <w:ind w:left="67" w:right="51"/>
              <w:jc w:val="center"/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</w:tc>
      </w:tr>
      <w:tr w:rsidR="007B5D64">
        <w:trPr>
          <w:trHeight w:val="321"/>
        </w:trPr>
        <w:tc>
          <w:tcPr>
            <w:tcW w:w="2194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бюджетной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63" w:right="49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246" w:right="22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(графа 4 –</w:t>
            </w:r>
            <w:proofErr w:type="gramEnd"/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115" w:right="10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показателей (графа 4 /</w:t>
            </w:r>
            <w:proofErr w:type="gramEnd"/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69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недостижения</w:t>
            </w:r>
            <w:proofErr w:type="spellEnd"/>
          </w:p>
        </w:tc>
      </w:tr>
      <w:tr w:rsidR="007B5D64">
        <w:trPr>
          <w:trHeight w:val="321"/>
        </w:trPr>
        <w:tc>
          <w:tcPr>
            <w:tcW w:w="2194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443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246" w:right="230"/>
              <w:jc w:val="center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115" w:right="100"/>
              <w:jc w:val="center"/>
              <w:rPr>
                <w:sz w:val="28"/>
              </w:rPr>
            </w:pPr>
            <w:r>
              <w:rPr>
                <w:sz w:val="28"/>
              </w:rPr>
              <w:t>графа 3 х100)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71" w:right="51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</w:tc>
      </w:tr>
      <w:tr w:rsidR="007B5D64">
        <w:trPr>
          <w:trHeight w:val="322"/>
        </w:trPr>
        <w:tc>
          <w:tcPr>
            <w:tcW w:w="2194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3" w:lineRule="exact"/>
              <w:ind w:left="71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перевыполнения</w:t>
            </w:r>
          </w:p>
        </w:tc>
      </w:tr>
      <w:tr w:rsidR="007B5D64">
        <w:trPr>
          <w:trHeight w:val="322"/>
        </w:trPr>
        <w:tc>
          <w:tcPr>
            <w:tcW w:w="2194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3" w:lineRule="exact"/>
              <w:ind w:left="69" w:right="51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 и</w:t>
            </w:r>
          </w:p>
        </w:tc>
      </w:tr>
      <w:tr w:rsidR="007B5D64">
        <w:trPr>
          <w:trHeight w:val="321"/>
        </w:trPr>
        <w:tc>
          <w:tcPr>
            <w:tcW w:w="2194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B5D64" w:rsidRDefault="00BC5C14">
            <w:pPr>
              <w:pStyle w:val="TableParagraph"/>
              <w:spacing w:before="0" w:line="302" w:lineRule="exact"/>
              <w:ind w:left="69" w:right="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неосвоения</w:t>
            </w:r>
            <w:proofErr w:type="spellEnd"/>
          </w:p>
        </w:tc>
      </w:tr>
      <w:tr w:rsidR="007B5D64">
        <w:trPr>
          <w:trHeight w:val="368"/>
        </w:trPr>
        <w:tc>
          <w:tcPr>
            <w:tcW w:w="2194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7B5D64" w:rsidRDefault="007B5D6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7B5D64" w:rsidRDefault="00BC5C14">
            <w:pPr>
              <w:pStyle w:val="TableParagraph"/>
              <w:spacing w:before="0" w:line="316" w:lineRule="exact"/>
              <w:ind w:left="68" w:right="51"/>
              <w:jc w:val="center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</w:tr>
    </w:tbl>
    <w:p w:rsidR="007B5D64" w:rsidRDefault="007B5D64">
      <w:pPr>
        <w:spacing w:line="316" w:lineRule="exact"/>
        <w:jc w:val="center"/>
        <w:rPr>
          <w:sz w:val="28"/>
        </w:rPr>
        <w:sectPr w:rsidR="007B5D64">
          <w:type w:val="continuous"/>
          <w:pgSz w:w="16840" w:h="11910" w:orient="landscape"/>
          <w:pgMar w:top="800" w:right="10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23"/>
        <w:gridCol w:w="2050"/>
        <w:gridCol w:w="1802"/>
        <w:gridCol w:w="1970"/>
        <w:gridCol w:w="2925"/>
        <w:gridCol w:w="2168"/>
      </w:tblGrid>
      <w:tr w:rsidR="007B5D64">
        <w:trPr>
          <w:trHeight w:val="1094"/>
        </w:trPr>
        <w:tc>
          <w:tcPr>
            <w:tcW w:w="2194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423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050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02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70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925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68" w:type="dxa"/>
          </w:tcPr>
          <w:p w:rsidR="007B5D64" w:rsidRDefault="00BC5C14">
            <w:pPr>
              <w:pStyle w:val="TableParagraph"/>
              <w:ind w:left="403" w:right="368" w:hanging="12"/>
              <w:rPr>
                <w:sz w:val="28"/>
              </w:rPr>
            </w:pPr>
            <w:r>
              <w:rPr>
                <w:sz w:val="28"/>
              </w:rPr>
              <w:t>бюджетной программы</w:t>
            </w:r>
          </w:p>
        </w:tc>
      </w:tr>
      <w:tr w:rsidR="007B5D64">
        <w:trPr>
          <w:trHeight w:val="772"/>
        </w:trPr>
        <w:tc>
          <w:tcPr>
            <w:tcW w:w="2194" w:type="dxa"/>
          </w:tcPr>
          <w:p w:rsidR="007B5D64" w:rsidRDefault="00BC5C1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3" w:type="dxa"/>
          </w:tcPr>
          <w:p w:rsidR="007B5D64" w:rsidRDefault="00BC5C1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50" w:type="dxa"/>
          </w:tcPr>
          <w:p w:rsidR="007B5D64" w:rsidRDefault="00BC5C14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2" w:type="dxa"/>
          </w:tcPr>
          <w:p w:rsidR="007B5D64" w:rsidRDefault="00BC5C1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0" w:type="dxa"/>
          </w:tcPr>
          <w:p w:rsidR="007B5D64" w:rsidRDefault="00BC5C14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25" w:type="dxa"/>
          </w:tcPr>
          <w:p w:rsidR="007B5D64" w:rsidRDefault="00BC5C1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8" w:type="dxa"/>
          </w:tcPr>
          <w:p w:rsidR="007B5D64" w:rsidRDefault="00BC5C14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B5D64">
        <w:trPr>
          <w:trHeight w:val="1739"/>
        </w:trPr>
        <w:tc>
          <w:tcPr>
            <w:tcW w:w="2194" w:type="dxa"/>
          </w:tcPr>
          <w:p w:rsidR="007B5D64" w:rsidRDefault="00BC5C14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</w:tcPr>
          <w:p w:rsidR="007B5D64" w:rsidRDefault="00BC5C14">
            <w:pPr>
              <w:pStyle w:val="TableParagraph"/>
              <w:ind w:left="76" w:right="607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2050" w:type="dxa"/>
          </w:tcPr>
          <w:p w:rsidR="007B5D64" w:rsidRPr="00BC5C14" w:rsidRDefault="00BC5C14" w:rsidP="00BC5C14">
            <w:pPr>
              <w:pStyle w:val="TableParagraph"/>
              <w:ind w:right="67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1416,0</w:t>
            </w:r>
          </w:p>
        </w:tc>
        <w:tc>
          <w:tcPr>
            <w:tcW w:w="1802" w:type="dxa"/>
          </w:tcPr>
          <w:p w:rsidR="007B5D64" w:rsidRPr="00BC5C14" w:rsidRDefault="00BC5C14" w:rsidP="00BC5C14">
            <w:pPr>
              <w:pStyle w:val="TableParagraph"/>
              <w:ind w:right="55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1416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970" w:type="dxa"/>
          </w:tcPr>
          <w:p w:rsidR="007B5D64" w:rsidRPr="00BC5C14" w:rsidRDefault="00BC5C14">
            <w:pPr>
              <w:pStyle w:val="TableParagraph"/>
              <w:ind w:left="246" w:right="2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925" w:type="dxa"/>
          </w:tcPr>
          <w:p w:rsidR="007B5D64" w:rsidRPr="00BC5C14" w:rsidRDefault="00BC5C14">
            <w:pPr>
              <w:pStyle w:val="TableParagraph"/>
              <w:ind w:left="115" w:right="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68" w:type="dxa"/>
          </w:tcPr>
          <w:p w:rsidR="007B5D64" w:rsidRPr="00BC5C14" w:rsidRDefault="00BC5C14">
            <w:pPr>
              <w:pStyle w:val="TableParagraph"/>
              <w:ind w:left="79" w:right="13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  <w:r>
              <w:rPr>
                <w:sz w:val="28"/>
              </w:rPr>
              <w:t>%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освоение</w:t>
            </w:r>
            <w:proofErr w:type="spellEnd"/>
          </w:p>
        </w:tc>
      </w:tr>
      <w:tr w:rsidR="007B5D64">
        <w:trPr>
          <w:trHeight w:val="1415"/>
        </w:trPr>
        <w:tc>
          <w:tcPr>
            <w:tcW w:w="2194" w:type="dxa"/>
          </w:tcPr>
          <w:p w:rsidR="007B5D64" w:rsidRDefault="00BC5C14">
            <w:pPr>
              <w:pStyle w:val="TableParagraph"/>
              <w:ind w:left="74" w:right="292"/>
              <w:jc w:val="both"/>
              <w:rPr>
                <w:sz w:val="28"/>
              </w:rPr>
            </w:pPr>
            <w:r>
              <w:rPr>
                <w:sz w:val="28"/>
              </w:rPr>
              <w:t>Итого расходы по бюджетной программе</w:t>
            </w:r>
          </w:p>
        </w:tc>
        <w:tc>
          <w:tcPr>
            <w:tcW w:w="1423" w:type="dxa"/>
          </w:tcPr>
          <w:p w:rsidR="007B5D64" w:rsidRDefault="00BC5C14">
            <w:pPr>
              <w:pStyle w:val="TableParagraph"/>
              <w:ind w:left="76" w:right="607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2050" w:type="dxa"/>
          </w:tcPr>
          <w:p w:rsidR="007B5D64" w:rsidRDefault="00BC5C14" w:rsidP="00BC5C14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1416</w:t>
            </w:r>
            <w:r>
              <w:rPr>
                <w:sz w:val="28"/>
              </w:rPr>
              <w:t>,0</w:t>
            </w:r>
          </w:p>
        </w:tc>
        <w:tc>
          <w:tcPr>
            <w:tcW w:w="1802" w:type="dxa"/>
          </w:tcPr>
          <w:p w:rsidR="007B5D64" w:rsidRPr="00BC5C14" w:rsidRDefault="00BC5C14" w:rsidP="00BC5C14">
            <w:pPr>
              <w:pStyle w:val="TableParagraph"/>
              <w:ind w:right="55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1416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970" w:type="dxa"/>
          </w:tcPr>
          <w:p w:rsidR="007B5D64" w:rsidRPr="00BC5C14" w:rsidRDefault="00BC5C14" w:rsidP="00BC5C14">
            <w:pPr>
              <w:pStyle w:val="TableParagraph"/>
              <w:ind w:left="246" w:right="2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925" w:type="dxa"/>
          </w:tcPr>
          <w:p w:rsidR="007B5D64" w:rsidRPr="00BC5C14" w:rsidRDefault="00BC5C14">
            <w:pPr>
              <w:pStyle w:val="TableParagraph"/>
              <w:ind w:left="115" w:right="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68" w:type="dxa"/>
          </w:tcPr>
          <w:p w:rsidR="007B5D64" w:rsidRPr="00BC5C14" w:rsidRDefault="00BC5C14">
            <w:pPr>
              <w:pStyle w:val="TableParagraph"/>
              <w:ind w:left="79" w:right="13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  <w:r>
              <w:rPr>
                <w:sz w:val="28"/>
              </w:rPr>
              <w:t>%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освоение</w:t>
            </w:r>
            <w:proofErr w:type="spellEnd"/>
          </w:p>
        </w:tc>
      </w:tr>
      <w:tr w:rsidR="007B5D64">
        <w:trPr>
          <w:trHeight w:val="2061"/>
        </w:trPr>
        <w:tc>
          <w:tcPr>
            <w:tcW w:w="2194" w:type="dxa"/>
          </w:tcPr>
          <w:p w:rsidR="007B5D64" w:rsidRDefault="00BC5C14">
            <w:pPr>
              <w:pStyle w:val="TableParagraph"/>
              <w:ind w:left="74" w:right="711"/>
              <w:rPr>
                <w:sz w:val="28"/>
              </w:rPr>
            </w:pPr>
            <w:r>
              <w:rPr>
                <w:sz w:val="28"/>
              </w:rPr>
              <w:t>Конечный результат бюджетной программы</w:t>
            </w:r>
          </w:p>
        </w:tc>
        <w:tc>
          <w:tcPr>
            <w:tcW w:w="1423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050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02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70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925" w:type="dxa"/>
          </w:tcPr>
          <w:p w:rsidR="007B5D64" w:rsidRPr="00BC5C14" w:rsidRDefault="00BC5C14">
            <w:pPr>
              <w:pStyle w:val="TableParagraph"/>
              <w:ind w:left="115" w:right="9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68" w:type="dxa"/>
          </w:tcPr>
          <w:p w:rsidR="007B5D64" w:rsidRDefault="007B5D64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7B5D64" w:rsidRDefault="007B5D64">
      <w:pPr>
        <w:rPr>
          <w:b/>
          <w:sz w:val="20"/>
        </w:rPr>
      </w:pPr>
    </w:p>
    <w:p w:rsidR="007B5D64" w:rsidRDefault="007B5D64">
      <w:pPr>
        <w:rPr>
          <w:b/>
          <w:sz w:val="20"/>
        </w:rPr>
      </w:pPr>
    </w:p>
    <w:p w:rsidR="007B5D64" w:rsidRDefault="007B5D64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14"/>
        <w:gridCol w:w="1639"/>
        <w:gridCol w:w="1127"/>
        <w:gridCol w:w="1828"/>
        <w:gridCol w:w="2488"/>
        <w:gridCol w:w="3669"/>
      </w:tblGrid>
      <w:tr w:rsidR="007B5D64">
        <w:trPr>
          <w:trHeight w:val="2059"/>
        </w:trPr>
        <w:tc>
          <w:tcPr>
            <w:tcW w:w="2266" w:type="dxa"/>
          </w:tcPr>
          <w:p w:rsidR="007B5D64" w:rsidRDefault="00BC5C14">
            <w:pPr>
              <w:pStyle w:val="TableParagraph"/>
              <w:ind w:left="434" w:right="423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Показатели прямого результата:</w:t>
            </w:r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ind w:left="86" w:firstLine="144"/>
              <w:rPr>
                <w:sz w:val="28"/>
              </w:rPr>
            </w:pPr>
            <w:r>
              <w:rPr>
                <w:sz w:val="28"/>
              </w:rPr>
              <w:t>Единица измерения.</w:t>
            </w:r>
          </w:p>
        </w:tc>
        <w:tc>
          <w:tcPr>
            <w:tcW w:w="1639" w:type="dxa"/>
          </w:tcPr>
          <w:p w:rsidR="007B5D64" w:rsidRDefault="00BC5C14">
            <w:pPr>
              <w:pStyle w:val="TableParagraph"/>
              <w:ind w:left="489" w:right="478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127" w:type="dxa"/>
          </w:tcPr>
          <w:p w:rsidR="007B5D64" w:rsidRDefault="00BC5C14">
            <w:pPr>
              <w:pStyle w:val="TableParagraph"/>
              <w:ind w:left="241" w:right="227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828" w:type="dxa"/>
          </w:tcPr>
          <w:p w:rsidR="007B5D64" w:rsidRDefault="00BC5C14">
            <w:pPr>
              <w:pStyle w:val="TableParagraph"/>
              <w:ind w:left="306" w:hanging="120"/>
              <w:rPr>
                <w:sz w:val="28"/>
              </w:rPr>
            </w:pPr>
            <w:proofErr w:type="gramStart"/>
            <w:r>
              <w:rPr>
                <w:sz w:val="28"/>
              </w:rPr>
              <w:t>Отклонение (графа 4 –</w:t>
            </w:r>
            <w:proofErr w:type="gramEnd"/>
          </w:p>
          <w:p w:rsidR="007B5D64" w:rsidRDefault="00BC5C14">
            <w:pPr>
              <w:pStyle w:val="TableParagraph"/>
              <w:spacing w:before="0"/>
              <w:ind w:left="414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ind w:left="82" w:right="58"/>
              <w:jc w:val="center"/>
              <w:rPr>
                <w:sz w:val="28"/>
              </w:rPr>
            </w:pPr>
            <w:r>
              <w:rPr>
                <w:sz w:val="28"/>
              </w:rPr>
              <w:t>Процент выполнения</w:t>
            </w:r>
          </w:p>
          <w:p w:rsidR="007B5D64" w:rsidRDefault="00BC5C14">
            <w:pPr>
              <w:pStyle w:val="TableParagraph"/>
              <w:spacing w:before="0"/>
              <w:ind w:left="82" w:right="61"/>
              <w:jc w:val="center"/>
              <w:rPr>
                <w:sz w:val="28"/>
              </w:rPr>
            </w:pPr>
            <w:r>
              <w:rPr>
                <w:sz w:val="28"/>
              </w:rPr>
              <w:t>показателей (графа 4 / графа 3 х100)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128" w:right="1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Причины 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 xml:space="preserve"> или перевыполнения результатов и </w:t>
            </w:r>
            <w:proofErr w:type="spellStart"/>
            <w:r>
              <w:rPr>
                <w:sz w:val="28"/>
              </w:rPr>
              <w:t>неосвоения</w:t>
            </w:r>
            <w:proofErr w:type="spellEnd"/>
            <w:r>
              <w:rPr>
                <w:sz w:val="28"/>
              </w:rPr>
              <w:t xml:space="preserve"> средств бюджетной программы/подпрограммы</w:t>
            </w:r>
          </w:p>
        </w:tc>
      </w:tr>
      <w:tr w:rsidR="007B5D64">
        <w:trPr>
          <w:trHeight w:val="772"/>
        </w:trPr>
        <w:tc>
          <w:tcPr>
            <w:tcW w:w="2266" w:type="dxa"/>
          </w:tcPr>
          <w:p w:rsidR="007B5D64" w:rsidRDefault="00BC5C1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9" w:type="dxa"/>
          </w:tcPr>
          <w:p w:rsidR="007B5D64" w:rsidRDefault="00BC5C1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7" w:type="dxa"/>
          </w:tcPr>
          <w:p w:rsidR="007B5D64" w:rsidRDefault="00BC5C1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</w:tcPr>
          <w:p w:rsidR="007B5D64" w:rsidRDefault="00BC5C14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7B5D64" w:rsidRDefault="007B5D64">
      <w:pPr>
        <w:jc w:val="center"/>
        <w:rPr>
          <w:sz w:val="28"/>
        </w:rPr>
        <w:sectPr w:rsidR="007B5D64">
          <w:pgSz w:w="16840" w:h="11910" w:orient="landscape"/>
          <w:pgMar w:top="560" w:right="10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14"/>
        <w:gridCol w:w="1489"/>
        <w:gridCol w:w="1417"/>
        <w:gridCol w:w="1688"/>
        <w:gridCol w:w="2488"/>
        <w:gridCol w:w="3669"/>
      </w:tblGrid>
      <w:tr w:rsidR="007B5D64" w:rsidTr="00BC5C14">
        <w:trPr>
          <w:trHeight w:val="1094"/>
        </w:trPr>
        <w:tc>
          <w:tcPr>
            <w:tcW w:w="2266" w:type="dxa"/>
          </w:tcPr>
          <w:p w:rsidR="007B5D64" w:rsidRDefault="00BC5C14">
            <w:pPr>
              <w:pStyle w:val="TableParagraph"/>
              <w:ind w:left="74" w:right="3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Изготовление </w:t>
            </w:r>
            <w:proofErr w:type="spellStart"/>
            <w:r>
              <w:rPr>
                <w:sz w:val="28"/>
              </w:rPr>
              <w:t>билбордов</w:t>
            </w:r>
            <w:proofErr w:type="spellEnd"/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ind w:left="7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489" w:type="dxa"/>
          </w:tcPr>
          <w:p w:rsidR="007B5D64" w:rsidRDefault="00BC5C14">
            <w:pPr>
              <w:pStyle w:val="TableParagraph"/>
              <w:ind w:left="48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7B5D64" w:rsidRDefault="00BC5C14">
            <w:pPr>
              <w:pStyle w:val="TableParagraph"/>
              <w:ind w:left="241" w:right="2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88" w:type="dxa"/>
          </w:tcPr>
          <w:p w:rsidR="007B5D64" w:rsidRDefault="00BC5C14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ind w:left="82" w:right="5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7B5D64" w:rsidTr="00BC5C14">
        <w:trPr>
          <w:trHeight w:val="1093"/>
        </w:trPr>
        <w:tc>
          <w:tcPr>
            <w:tcW w:w="2266" w:type="dxa"/>
          </w:tcPr>
          <w:p w:rsidR="007B5D64" w:rsidRDefault="00BC5C14">
            <w:pPr>
              <w:pStyle w:val="TableParagraph"/>
              <w:ind w:left="74" w:right="32"/>
              <w:rPr>
                <w:sz w:val="28"/>
              </w:rPr>
            </w:pPr>
            <w:r>
              <w:rPr>
                <w:sz w:val="28"/>
              </w:rPr>
              <w:t>Приобретение извести</w:t>
            </w:r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1489" w:type="dxa"/>
          </w:tcPr>
          <w:p w:rsidR="007B5D64" w:rsidRDefault="00BC5C14">
            <w:pPr>
              <w:pStyle w:val="TableParagraph"/>
              <w:ind w:left="489" w:right="478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417" w:type="dxa"/>
          </w:tcPr>
          <w:p w:rsidR="007B5D64" w:rsidRDefault="00BC5C14">
            <w:pPr>
              <w:pStyle w:val="TableParagraph"/>
              <w:ind w:left="353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688" w:type="dxa"/>
          </w:tcPr>
          <w:p w:rsidR="007B5D64" w:rsidRDefault="00BC5C14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ind w:left="82" w:right="5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7B5D64" w:rsidTr="00BC5C14">
        <w:trPr>
          <w:trHeight w:val="1094"/>
        </w:trPr>
        <w:tc>
          <w:tcPr>
            <w:tcW w:w="2266" w:type="dxa"/>
          </w:tcPr>
          <w:p w:rsidR="007B5D64" w:rsidRDefault="00BC5C14">
            <w:pPr>
              <w:pStyle w:val="TableParagraph"/>
              <w:spacing w:line="242" w:lineRule="auto"/>
              <w:ind w:left="74" w:right="32"/>
              <w:rPr>
                <w:sz w:val="28"/>
              </w:rPr>
            </w:pPr>
            <w:r>
              <w:rPr>
                <w:sz w:val="28"/>
              </w:rPr>
              <w:t>Приобретение краски</w:t>
            </w:r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банка</w:t>
            </w:r>
          </w:p>
        </w:tc>
        <w:tc>
          <w:tcPr>
            <w:tcW w:w="1489" w:type="dxa"/>
          </w:tcPr>
          <w:p w:rsidR="007B5D64" w:rsidRDefault="00BC5C14">
            <w:pPr>
              <w:pStyle w:val="TableParagraph"/>
              <w:ind w:left="489" w:right="47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</w:tcPr>
          <w:p w:rsidR="007B5D64" w:rsidRDefault="00BC5C14">
            <w:pPr>
              <w:pStyle w:val="TableParagraph"/>
              <w:ind w:left="35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88" w:type="dxa"/>
          </w:tcPr>
          <w:p w:rsidR="007B5D64" w:rsidRDefault="00BC5C14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ind w:left="82" w:right="5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7B5D64" w:rsidTr="00BC5C14">
        <w:trPr>
          <w:trHeight w:val="2061"/>
        </w:trPr>
        <w:tc>
          <w:tcPr>
            <w:tcW w:w="2266" w:type="dxa"/>
          </w:tcPr>
          <w:p w:rsidR="007B5D64" w:rsidRDefault="00BC5C14">
            <w:pPr>
              <w:pStyle w:val="TableParagraph"/>
              <w:ind w:left="74" w:right="32"/>
              <w:rPr>
                <w:sz w:val="28"/>
              </w:rPr>
            </w:pPr>
            <w:r>
              <w:rPr>
                <w:sz w:val="28"/>
              </w:rPr>
              <w:t>Расходы по бюджетной подпрограмме</w:t>
            </w:r>
          </w:p>
        </w:tc>
        <w:tc>
          <w:tcPr>
            <w:tcW w:w="1514" w:type="dxa"/>
          </w:tcPr>
          <w:p w:rsidR="007B5D64" w:rsidRDefault="00BC5C14">
            <w:pPr>
              <w:pStyle w:val="TableParagraph"/>
              <w:spacing w:line="242" w:lineRule="auto"/>
              <w:ind w:left="76" w:right="14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489" w:type="dxa"/>
          </w:tcPr>
          <w:p w:rsidR="007B5D64" w:rsidRDefault="00BC5C14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7" w:type="dxa"/>
          </w:tcPr>
          <w:p w:rsidR="007B5D64" w:rsidRDefault="00BC5C14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688" w:type="dxa"/>
          </w:tcPr>
          <w:p w:rsidR="007B5D64" w:rsidRDefault="00BC5C14">
            <w:pPr>
              <w:pStyle w:val="TableParagraph"/>
              <w:spacing w:line="242" w:lineRule="auto"/>
              <w:ind w:left="78"/>
              <w:rPr>
                <w:sz w:val="28"/>
              </w:rPr>
            </w:pPr>
            <w:proofErr w:type="gramStart"/>
            <w:r>
              <w:rPr>
                <w:sz w:val="28"/>
              </w:rPr>
              <w:t>Отклонение (графа 4 –</w:t>
            </w:r>
            <w:proofErr w:type="gramEnd"/>
          </w:p>
          <w:p w:rsidR="007B5D64" w:rsidRDefault="00BC5C14">
            <w:pPr>
              <w:pStyle w:val="TableParagraph"/>
              <w:spacing w:before="0"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488" w:type="dxa"/>
          </w:tcPr>
          <w:p w:rsidR="007B5D64" w:rsidRDefault="00BC5C14">
            <w:pPr>
              <w:pStyle w:val="TableParagraph"/>
              <w:spacing w:line="242" w:lineRule="auto"/>
              <w:ind w:left="79"/>
              <w:rPr>
                <w:sz w:val="28"/>
              </w:rPr>
            </w:pPr>
            <w:r>
              <w:rPr>
                <w:sz w:val="28"/>
              </w:rPr>
              <w:t>Процент выполнения</w:t>
            </w:r>
          </w:p>
          <w:p w:rsidR="007B5D64" w:rsidRDefault="00BC5C14">
            <w:pPr>
              <w:pStyle w:val="TableParagraph"/>
              <w:spacing w:before="0"/>
              <w:ind w:left="79"/>
              <w:rPr>
                <w:sz w:val="28"/>
              </w:rPr>
            </w:pPr>
            <w:r>
              <w:rPr>
                <w:sz w:val="28"/>
              </w:rPr>
              <w:t>показателей (графа 4 / графа 3 х100)</w:t>
            </w:r>
          </w:p>
        </w:tc>
        <w:tc>
          <w:tcPr>
            <w:tcW w:w="3669" w:type="dxa"/>
          </w:tcPr>
          <w:p w:rsidR="007B5D64" w:rsidRDefault="00BC5C14">
            <w:pPr>
              <w:pStyle w:val="TableParagraph"/>
              <w:ind w:left="80" w:right="139"/>
              <w:rPr>
                <w:sz w:val="28"/>
              </w:rPr>
            </w:pPr>
            <w:r>
              <w:rPr>
                <w:sz w:val="28"/>
              </w:rPr>
              <w:t xml:space="preserve">Причины 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 xml:space="preserve"> или перевыполнения результатов и </w:t>
            </w:r>
            <w:proofErr w:type="spellStart"/>
            <w:r>
              <w:rPr>
                <w:sz w:val="28"/>
              </w:rPr>
              <w:t>неосвоения</w:t>
            </w:r>
            <w:proofErr w:type="spellEnd"/>
            <w:r>
              <w:rPr>
                <w:sz w:val="28"/>
              </w:rPr>
              <w:t xml:space="preserve"> средств бюджетной подпрограммы</w:t>
            </w:r>
          </w:p>
        </w:tc>
      </w:tr>
      <w:tr w:rsidR="00BC5C14" w:rsidTr="00BC5C14">
        <w:trPr>
          <w:trHeight w:val="1737"/>
        </w:trPr>
        <w:tc>
          <w:tcPr>
            <w:tcW w:w="2266" w:type="dxa"/>
          </w:tcPr>
          <w:p w:rsidR="00BC5C14" w:rsidRDefault="00BC5C14">
            <w:pPr>
              <w:pStyle w:val="TableParagraph"/>
              <w:ind w:left="74" w:right="32"/>
              <w:rPr>
                <w:sz w:val="28"/>
              </w:rPr>
            </w:pPr>
            <w:r>
              <w:rPr>
                <w:sz w:val="28"/>
              </w:rPr>
              <w:t>Благоустройство и озеленение населенных пунктов</w:t>
            </w:r>
          </w:p>
        </w:tc>
        <w:tc>
          <w:tcPr>
            <w:tcW w:w="1514" w:type="dxa"/>
          </w:tcPr>
          <w:p w:rsidR="00BC5C14" w:rsidRDefault="00BC5C14">
            <w:pPr>
              <w:pStyle w:val="TableParagraph"/>
              <w:ind w:left="76" w:right="698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1489" w:type="dxa"/>
          </w:tcPr>
          <w:p w:rsidR="00BC5C14" w:rsidRPr="00BC5C14" w:rsidRDefault="00BC5C14" w:rsidP="00BC5C14">
            <w:pPr>
              <w:pStyle w:val="TableParagraph"/>
              <w:ind w:right="674"/>
              <w:jc w:val="both"/>
              <w:rPr>
                <w:sz w:val="28"/>
              </w:rPr>
            </w:pPr>
            <w:r>
              <w:rPr>
                <w:sz w:val="28"/>
              </w:rPr>
              <w:t>1416,0</w:t>
            </w:r>
          </w:p>
        </w:tc>
        <w:tc>
          <w:tcPr>
            <w:tcW w:w="1417" w:type="dxa"/>
          </w:tcPr>
          <w:p w:rsidR="00BC5C14" w:rsidRPr="00BC5C14" w:rsidRDefault="00BC5C14" w:rsidP="002E5ECE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1416,0</w:t>
            </w:r>
          </w:p>
        </w:tc>
        <w:tc>
          <w:tcPr>
            <w:tcW w:w="1688" w:type="dxa"/>
          </w:tcPr>
          <w:p w:rsidR="00BC5C14" w:rsidRPr="00BC5C14" w:rsidRDefault="00BC5C14" w:rsidP="002E5ECE">
            <w:pPr>
              <w:pStyle w:val="TableParagraph"/>
              <w:ind w:left="246" w:right="2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488" w:type="dxa"/>
          </w:tcPr>
          <w:p w:rsidR="00BC5C14" w:rsidRPr="00BC5C14" w:rsidRDefault="00BC5C14" w:rsidP="002E5ECE">
            <w:pPr>
              <w:pStyle w:val="TableParagraph"/>
              <w:ind w:left="115" w:right="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669" w:type="dxa"/>
          </w:tcPr>
          <w:p w:rsidR="00BC5C14" w:rsidRDefault="00BC5C1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 xml:space="preserve">Сумма остатков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C5C14" w:rsidRDefault="00BC5C14">
            <w:pPr>
              <w:pStyle w:val="TableParagraph"/>
              <w:spacing w:before="0"/>
              <w:ind w:left="80"/>
              <w:rPr>
                <w:sz w:val="28"/>
              </w:rPr>
            </w:pPr>
            <w:r>
              <w:rPr>
                <w:sz w:val="28"/>
              </w:rPr>
              <w:t xml:space="preserve">результатам </w:t>
            </w:r>
            <w:proofErr w:type="spellStart"/>
            <w:r>
              <w:rPr>
                <w:sz w:val="28"/>
              </w:rPr>
              <w:t>госзакупок</w:t>
            </w:r>
            <w:proofErr w:type="spellEnd"/>
          </w:p>
        </w:tc>
      </w:tr>
      <w:tr w:rsidR="00BC5C14" w:rsidTr="00BC5C14">
        <w:trPr>
          <w:trHeight w:val="1418"/>
        </w:trPr>
        <w:tc>
          <w:tcPr>
            <w:tcW w:w="2266" w:type="dxa"/>
          </w:tcPr>
          <w:p w:rsidR="00BC5C14" w:rsidRDefault="00BC5C14">
            <w:pPr>
              <w:pStyle w:val="TableParagraph"/>
              <w:ind w:left="74" w:right="364"/>
              <w:jc w:val="both"/>
              <w:rPr>
                <w:sz w:val="28"/>
              </w:rPr>
            </w:pPr>
            <w:r>
              <w:rPr>
                <w:sz w:val="28"/>
              </w:rPr>
              <w:t>Итого расходы по бюджетной подпрограмме</w:t>
            </w:r>
          </w:p>
        </w:tc>
        <w:tc>
          <w:tcPr>
            <w:tcW w:w="1514" w:type="dxa"/>
          </w:tcPr>
          <w:p w:rsidR="00BC5C14" w:rsidRDefault="00BC5C14">
            <w:pPr>
              <w:pStyle w:val="TableParagraph"/>
              <w:ind w:left="76" w:right="698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1489" w:type="dxa"/>
          </w:tcPr>
          <w:p w:rsidR="00BC5C14" w:rsidRDefault="00BC5C14" w:rsidP="002E5ECE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1416</w:t>
            </w:r>
            <w:r>
              <w:rPr>
                <w:sz w:val="28"/>
              </w:rPr>
              <w:t>,0</w:t>
            </w:r>
          </w:p>
        </w:tc>
        <w:tc>
          <w:tcPr>
            <w:tcW w:w="1417" w:type="dxa"/>
          </w:tcPr>
          <w:p w:rsidR="00BC5C14" w:rsidRDefault="00BC5C14" w:rsidP="002E5ECE">
            <w:pPr>
              <w:pStyle w:val="TableParagraph"/>
              <w:ind w:right="550"/>
              <w:rPr>
                <w:sz w:val="28"/>
              </w:rPr>
            </w:pPr>
          </w:p>
          <w:p w:rsidR="00BC5C14" w:rsidRPr="00BC5C14" w:rsidRDefault="00BC5C14" w:rsidP="002E5ECE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1416,0</w:t>
            </w:r>
          </w:p>
        </w:tc>
        <w:tc>
          <w:tcPr>
            <w:tcW w:w="1688" w:type="dxa"/>
          </w:tcPr>
          <w:p w:rsidR="00BC5C14" w:rsidRPr="00BC5C14" w:rsidRDefault="00BC5C14" w:rsidP="002E5ECE">
            <w:pPr>
              <w:pStyle w:val="TableParagraph"/>
              <w:ind w:left="246" w:right="2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488" w:type="dxa"/>
          </w:tcPr>
          <w:p w:rsidR="00BC5C14" w:rsidRPr="00BC5C14" w:rsidRDefault="00BC5C14" w:rsidP="002E5ECE">
            <w:pPr>
              <w:pStyle w:val="TableParagraph"/>
              <w:ind w:left="115" w:right="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669" w:type="dxa"/>
          </w:tcPr>
          <w:p w:rsidR="00BC5C14" w:rsidRDefault="00BC5C14">
            <w:pPr>
              <w:pStyle w:val="TableParagraph"/>
              <w:spacing w:line="322" w:lineRule="exact"/>
              <w:ind w:left="80"/>
              <w:rPr>
                <w:sz w:val="28"/>
              </w:rPr>
            </w:pPr>
            <w:r>
              <w:rPr>
                <w:sz w:val="28"/>
              </w:rPr>
              <w:t xml:space="preserve">Сумма остатков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C5C14" w:rsidRDefault="00BC5C14">
            <w:pPr>
              <w:pStyle w:val="TableParagraph"/>
              <w:spacing w:before="0"/>
              <w:ind w:left="80"/>
              <w:rPr>
                <w:sz w:val="28"/>
              </w:rPr>
            </w:pPr>
            <w:r>
              <w:rPr>
                <w:sz w:val="28"/>
              </w:rPr>
              <w:t xml:space="preserve">результатам </w:t>
            </w:r>
            <w:proofErr w:type="spellStart"/>
            <w:r>
              <w:rPr>
                <w:sz w:val="28"/>
              </w:rPr>
              <w:t>госзакупок</w:t>
            </w:r>
            <w:proofErr w:type="spellEnd"/>
          </w:p>
        </w:tc>
      </w:tr>
      <w:bookmarkEnd w:id="0"/>
    </w:tbl>
    <w:p w:rsidR="007B5D64" w:rsidRDefault="007B5D64">
      <w:pPr>
        <w:rPr>
          <w:sz w:val="28"/>
        </w:rPr>
        <w:sectPr w:rsidR="007B5D64">
          <w:pgSz w:w="16840" w:h="11910" w:orient="landscape"/>
          <w:pgMar w:top="560" w:right="1040" w:bottom="280" w:left="940" w:header="720" w:footer="720" w:gutter="0"/>
          <w:cols w:space="720"/>
        </w:sectPr>
      </w:pPr>
    </w:p>
    <w:p w:rsidR="007B5D64" w:rsidRDefault="00BC5C14">
      <w:pPr>
        <w:pStyle w:val="a3"/>
        <w:spacing w:line="320" w:lineRule="exact"/>
        <w:ind w:left="624"/>
      </w:pPr>
      <w:r>
        <w:lastRenderedPageBreak/>
        <w:t>Руководитель администратора</w:t>
      </w:r>
    </w:p>
    <w:p w:rsidR="007B5D64" w:rsidRDefault="00BC5C14">
      <w:pPr>
        <w:pStyle w:val="a3"/>
        <w:tabs>
          <w:tab w:val="left" w:pos="4986"/>
          <w:tab w:val="left" w:pos="6609"/>
        </w:tabs>
        <w:ind w:left="192"/>
        <w:rPr>
          <w:b w:val="0"/>
        </w:rPr>
      </w:pPr>
      <w:r>
        <w:t>бюджетных</w:t>
      </w:r>
      <w:r>
        <w:rPr>
          <w:spacing w:val="22"/>
        </w:rPr>
        <w:t xml:space="preserve"> </w:t>
      </w:r>
      <w:r>
        <w:t>программ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B5D64" w:rsidRDefault="00BC5C14">
      <w:pPr>
        <w:spacing w:before="8"/>
        <w:rPr>
          <w:sz w:val="27"/>
        </w:rPr>
      </w:pPr>
      <w:r>
        <w:br w:type="column"/>
      </w:r>
    </w:p>
    <w:p w:rsidR="007B5D64" w:rsidRPr="00BC5C14" w:rsidRDefault="00BC5C14">
      <w:pPr>
        <w:pStyle w:val="a3"/>
        <w:spacing w:before="1"/>
        <w:ind w:left="192"/>
        <w:rPr>
          <w:lang w:val="en-US"/>
        </w:rPr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  <w:lang w:val="en-US"/>
        </w:rPr>
        <w:t>Р.Аульбеков</w:t>
      </w:r>
      <w:proofErr w:type="spellEnd"/>
      <w:r>
        <w:rPr>
          <w:u w:val="thick"/>
          <w:lang w:val="en-US"/>
        </w:rPr>
        <w:t xml:space="preserve"> </w:t>
      </w:r>
    </w:p>
    <w:p w:rsidR="007B5D64" w:rsidRDefault="007B5D64">
      <w:pPr>
        <w:sectPr w:rsidR="007B5D64">
          <w:type w:val="continuous"/>
          <w:pgSz w:w="16840" w:h="11910" w:orient="landscape"/>
          <w:pgMar w:top="800" w:right="1040" w:bottom="280" w:left="940" w:header="720" w:footer="720" w:gutter="0"/>
          <w:cols w:num="2" w:space="720" w:equalWidth="0">
            <w:col w:w="6650" w:space="210"/>
            <w:col w:w="8000"/>
          </w:cols>
        </w:sectPr>
      </w:pPr>
    </w:p>
    <w:p w:rsidR="007B5D64" w:rsidRDefault="00BC5C14">
      <w:pPr>
        <w:tabs>
          <w:tab w:val="left" w:pos="1905"/>
        </w:tabs>
        <w:spacing w:line="317" w:lineRule="exact"/>
        <w:ind w:left="210"/>
        <w:jc w:val="center"/>
        <w:rPr>
          <w:sz w:val="28"/>
        </w:rPr>
      </w:pPr>
      <w:r>
        <w:rPr>
          <w:sz w:val="28"/>
        </w:rPr>
        <w:lastRenderedPageBreak/>
        <w:t>(подпись)</w:t>
      </w:r>
      <w:r>
        <w:rPr>
          <w:sz w:val="28"/>
        </w:rPr>
        <w:tab/>
        <w:t>(расшифровка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подписи)</w:t>
      </w:r>
    </w:p>
    <w:p w:rsidR="007B5D64" w:rsidRDefault="007B5D64">
      <w:pPr>
        <w:spacing w:before="4"/>
        <w:rPr>
          <w:sz w:val="28"/>
        </w:rPr>
      </w:pPr>
    </w:p>
    <w:p w:rsidR="007B5D64" w:rsidRPr="00BC5C14" w:rsidRDefault="00BC5C14">
      <w:pPr>
        <w:pStyle w:val="a3"/>
        <w:tabs>
          <w:tab w:val="left" w:pos="3375"/>
          <w:tab w:val="left" w:pos="4792"/>
          <w:tab w:val="left" w:pos="5442"/>
        </w:tabs>
        <w:spacing w:line="321" w:lineRule="exact"/>
        <w:ind w:left="192"/>
        <w:rPr>
          <w:lang w:val="en-US"/>
        </w:rPr>
      </w:pPr>
      <w:r>
        <w:t>Главный</w:t>
      </w:r>
      <w:r>
        <w:rPr>
          <w:spacing w:val="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thick"/>
        </w:rPr>
        <w:t xml:space="preserve"> </w:t>
      </w:r>
      <w:proofErr w:type="spellStart"/>
      <w:r>
        <w:rPr>
          <w:u w:val="thick"/>
          <w:lang w:val="en-US"/>
        </w:rPr>
        <w:t>Л.Сатибаева</w:t>
      </w:r>
      <w:proofErr w:type="spellEnd"/>
    </w:p>
    <w:p w:rsidR="007B5D64" w:rsidRDefault="00BC5C14">
      <w:pPr>
        <w:tabs>
          <w:tab w:val="left" w:pos="3831"/>
        </w:tabs>
        <w:spacing w:line="321" w:lineRule="exact"/>
        <w:ind w:left="213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подписи)</w:t>
      </w:r>
    </w:p>
    <w:p w:rsidR="007B5D64" w:rsidRDefault="007B5D64">
      <w:pPr>
        <w:spacing w:line="321" w:lineRule="exact"/>
        <w:rPr>
          <w:sz w:val="28"/>
        </w:rPr>
        <w:sectPr w:rsidR="007B5D64">
          <w:type w:val="continuous"/>
          <w:pgSz w:w="16840" w:h="11910" w:orient="landscape"/>
          <w:pgMar w:top="800" w:right="1040" w:bottom="280" w:left="940" w:header="720" w:footer="720" w:gutter="0"/>
          <w:cols w:space="720"/>
        </w:sectPr>
      </w:pPr>
    </w:p>
    <w:p w:rsidR="007B5D64" w:rsidRDefault="007B5D64">
      <w:pPr>
        <w:spacing w:before="4"/>
        <w:rPr>
          <w:sz w:val="17"/>
        </w:rPr>
      </w:pPr>
    </w:p>
    <w:sectPr w:rsidR="007B5D64">
      <w:pgSz w:w="16840" w:h="11910" w:orient="landscape"/>
      <w:pgMar w:top="1100" w:right="10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5D64"/>
    <w:rsid w:val="007B5D64"/>
    <w:rsid w:val="00B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10" w:right="11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PC</cp:lastModifiedBy>
  <cp:revision>3</cp:revision>
  <dcterms:created xsi:type="dcterms:W3CDTF">2020-01-31T10:32:00Z</dcterms:created>
  <dcterms:modified xsi:type="dcterms:W3CDTF">2020-02-01T06:19:00Z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