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70DF4" w:rsidRPr="00B0523B" w:rsidTr="00F40C7C">
        <w:trPr>
          <w:tblCellSpacing w:w="15" w:type="dxa"/>
        </w:trPr>
        <w:tc>
          <w:tcPr>
            <w:tcW w:w="4901" w:type="dxa"/>
            <w:vAlign w:val="center"/>
            <w:hideMark/>
          </w:tcPr>
          <w:p w:rsidR="00670DF4" w:rsidRPr="00B0523B" w:rsidRDefault="00670DF4" w:rsidP="00F40C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бағдарламаларды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(кіші бағдарламаларды) әзірлеу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және бекіту (қайта бекіту) қағидалары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және олардың мазмұнына қойылатын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талаптардың 2-қосымшасы</w:t>
            </w:r>
          </w:p>
          <w:p w:rsidR="00670DF4" w:rsidRPr="00B0523B" w:rsidRDefault="00670DF4" w:rsidP="00F40C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  <w:p w:rsidR="00670DF4" w:rsidRPr="00B0523B" w:rsidRDefault="00670DF4" w:rsidP="00F40C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70DF4" w:rsidRPr="00B0523B" w:rsidRDefault="00670DF4" w:rsidP="00670DF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70DF4" w:rsidRDefault="00670DF4" w:rsidP="00670DF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70DF4" w:rsidRPr="00CA0122" w:rsidRDefault="00670DF4" w:rsidP="00670D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eastAsia="Times New Roman" w:hAnsi="Times New Roman" w:cs="Times New Roman"/>
          <w:bCs/>
          <w:szCs w:val="24"/>
          <w:lang w:val="kk-KZ" w:eastAsia="ru-RU"/>
        </w:rPr>
        <w:t>БЮДЖЕТТІК БАҒДАРЛАМА</w:t>
      </w:r>
      <w:r w:rsidRPr="00CA0122">
        <w:rPr>
          <w:rFonts w:ascii="Times New Roman" w:eastAsia="Times New Roman" w:hAnsi="Times New Roman" w:cs="Times New Roman"/>
          <w:bCs/>
          <w:szCs w:val="24"/>
          <w:lang w:val="kk-KZ" w:eastAsia="ru-RU"/>
        </w:rPr>
        <w:br/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462 Қапшағай қаласының ауыл шаруашылығы бөлімі</w:t>
      </w:r>
    </w:p>
    <w:p w:rsidR="00670DF4" w:rsidRPr="00CA0122" w:rsidRDefault="00670DF4" w:rsidP="00670DF4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t>2020-2022 жылдарға арналған</w:t>
      </w:r>
    </w:p>
    <w:p w:rsidR="00670DF4" w:rsidRPr="00CA0122" w:rsidRDefault="00670DF4" w:rsidP="00670DF4">
      <w:pPr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670DF4" w:rsidRPr="00CA0122" w:rsidRDefault="00670DF4" w:rsidP="00670D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Бюджеттiк бағдарламаның коды және атауы 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001 «Жергілікті деңгейде ауыл шаруашылығы саласындағы мемлекеттік саясатты іске асыру жөніндегі қызметтер».</w:t>
      </w:r>
    </w:p>
    <w:p w:rsidR="00670DF4" w:rsidRPr="00CA0122" w:rsidRDefault="00670DF4" w:rsidP="00670DF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басшысы: «Қапшағай қаласының ауыл шаруашылығы бөлімі»  мемлекеттік мекемесінің басшысы Г.Абылқасымова.</w:t>
      </w:r>
    </w:p>
    <w:p w:rsidR="00670DF4" w:rsidRPr="00CA0122" w:rsidRDefault="00670DF4" w:rsidP="00670DF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нормативтік құқықтық негізі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CA0122">
        <w:rPr>
          <w:rFonts w:ascii="Times New Roman" w:hAnsi="Times New Roman"/>
          <w:sz w:val="24"/>
          <w:szCs w:val="24"/>
          <w:lang w:val="kk-KZ"/>
        </w:rPr>
        <w:t>Қазақстан Республикасының 2008 жылғы 4 желтоқсандағы Бюджет кодексінің 34,35-баптары.</w:t>
      </w:r>
    </w:p>
    <w:p w:rsidR="00670DF4" w:rsidRPr="00CA0122" w:rsidRDefault="00670DF4" w:rsidP="00670DF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2005 жылғы 8 шілдедегі «Агроөнеркәсіптік кешенді және ауылдық аумақтарды дамытуды мемлекеттік реттеу туралы» №66 Заңының 7-бабының 4-тармағы. </w:t>
      </w:r>
    </w:p>
    <w:p w:rsidR="00670DF4" w:rsidRPr="00CA0122" w:rsidRDefault="00670DF4" w:rsidP="00670DF4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 xml:space="preserve"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Республикасының Ұлттық экономика министрінің 2014 жылғы 30 желтоқсандағы №195 бұйрығы 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 xml:space="preserve">(Қазақстан Республикасының Әділет министрлігінде 3 ақпан 2015 жылғы №10176 тіркелген). </w:t>
      </w:r>
    </w:p>
    <w:p w:rsidR="00670DF4" w:rsidRPr="00CA0122" w:rsidRDefault="00670DF4" w:rsidP="00670DF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түрі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>:Қалалық бюджеттік бағдарлама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Мемлекеттік басқару деңгейіне байланысты: 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жүзеге асыру және олардан шығатын мемлекеттік қызметтерді көрсету. Трансферттер беру.</w:t>
      </w:r>
      <w:r w:rsidRPr="00CA0122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  <w:t xml:space="preserve"> 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Мазмұнына байланысты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Жеке бюджеттік бағдарлама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Іске асыру түріне қарай: Ағымдағы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 w:rsidRPr="00CA0122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  <w:t xml:space="preserve"> 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Ағымдағы/ даму:  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Бюджеттік бағдарламаның мақсаты: Агроөнеркәсіптік кешенді дамыту, қаланың азық-түлік қауіпсіздігін қамтамасыз ету, отандық өнімдердің ұлттық бәсекелік артықшылығын және бейімделгенін арттыру</w:t>
      </w:r>
    </w:p>
    <w:p w:rsidR="00670DF4" w:rsidRPr="00CA0122" w:rsidRDefault="00670DF4" w:rsidP="00670D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міндеті (түпкілікті нәтижелері): Тұрғындарды ауыл шаруашылық өнімдерімен қамтамасыз ету, ауыл шаруашылығына қажетті техникалардың, тұқымдардың, тыңайтқыштардың, гербицидтердің қажетті мөлшерін болжамдау. Өндірілген ауыл шаруашылық өнімінің сапасын қадағалау.</w:t>
      </w:r>
    </w:p>
    <w:p w:rsidR="00670DF4" w:rsidRPr="00CA0122" w:rsidRDefault="00670DF4" w:rsidP="00670D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 сипаттау (негіздемесі): Ауыл шаруашылығы бөлімінің қызметін қамтамасыз ету.</w:t>
      </w:r>
      <w:r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70DF4" w:rsidRPr="00CA0122" w:rsidRDefault="00670DF4" w:rsidP="00670D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0DF4" w:rsidRPr="00CA0122" w:rsidRDefault="00670DF4" w:rsidP="00670D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1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Бюджеттік бағдарлама бойынша шығыстар, барлығы</w:t>
      </w:r>
    </w:p>
    <w:p w:rsidR="00670DF4" w:rsidRPr="00CA0122" w:rsidRDefault="00670DF4" w:rsidP="00670D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134"/>
        <w:gridCol w:w="1134"/>
        <w:gridCol w:w="1417"/>
        <w:gridCol w:w="851"/>
        <w:gridCol w:w="850"/>
        <w:gridCol w:w="851"/>
      </w:tblGrid>
      <w:tr w:rsidR="00670DF4" w:rsidRPr="00985C41" w:rsidTr="00F40C7C">
        <w:trPr>
          <w:trHeight w:val="240"/>
        </w:trPr>
        <w:tc>
          <w:tcPr>
            <w:tcW w:w="95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0DF4" w:rsidRPr="00CA0122" w:rsidTr="00F40C7C">
        <w:trPr>
          <w:trHeight w:val="571"/>
        </w:trPr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ғдарлама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670DF4" w:rsidRPr="00CA0122" w:rsidTr="00F40C7C">
        <w:trPr>
          <w:trHeight w:val="144"/>
        </w:trPr>
        <w:tc>
          <w:tcPr>
            <w:tcW w:w="3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F4" w:rsidRPr="00CA0122" w:rsidRDefault="00670DF4" w:rsidP="00F40C7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F4" w:rsidRPr="00CA0122" w:rsidRDefault="00670DF4" w:rsidP="00F40C7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8ж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9ж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</w:t>
            </w:r>
          </w:p>
        </w:tc>
      </w:tr>
      <w:tr w:rsidR="00670DF4" w:rsidRPr="00CA0122" w:rsidTr="00F40C7C">
        <w:trPr>
          <w:trHeight w:val="37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б</w:t>
            </w:r>
            <w:proofErr w:type="spellStart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>юджеттік</w:t>
            </w:r>
            <w:proofErr w:type="spellEnd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>бағдарлама</w:t>
            </w:r>
            <w:proofErr w:type="spellEnd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DF4" w:rsidRPr="00CA0122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 те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B9345A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11301,3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B9345A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F4" w:rsidRPr="00CA0122" w:rsidRDefault="00670DF4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12606</w:t>
            </w:r>
          </w:p>
        </w:tc>
      </w:tr>
    </w:tbl>
    <w:p w:rsidR="004D4EB4" w:rsidRDefault="004D4EB4">
      <w:pPr>
        <w:rPr>
          <w:lang w:val="kk-KZ"/>
        </w:rPr>
      </w:pPr>
    </w:p>
    <w:p w:rsidR="00670DF4" w:rsidRDefault="00670DF4">
      <w:pPr>
        <w:rPr>
          <w:lang w:val="kk-KZ"/>
        </w:rPr>
      </w:pPr>
    </w:p>
    <w:p w:rsidR="00670DF4" w:rsidRDefault="00670DF4">
      <w:pPr>
        <w:rPr>
          <w:lang w:val="kk-KZ"/>
        </w:rPr>
      </w:pPr>
    </w:p>
    <w:p w:rsidR="00670DF4" w:rsidRDefault="00670DF4" w:rsidP="00670DF4">
      <w:pPr>
        <w:pStyle w:val="a4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 xml:space="preserve">«Қапшағай қаласының ауыл </w:t>
      </w:r>
    </w:p>
    <w:p w:rsidR="00670DF4" w:rsidRPr="00B74A02" w:rsidRDefault="00670DF4" w:rsidP="00670DF4">
      <w:pPr>
        <w:pStyle w:val="a4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>шаруашылығы бөлімі» ММ басшысы</w:t>
      </w:r>
      <w:r>
        <w:rPr>
          <w:b/>
          <w:sz w:val="28"/>
          <w:lang w:val="kk-KZ"/>
        </w:rPr>
        <w:t xml:space="preserve">                                Г.Абылкасымова</w:t>
      </w:r>
    </w:p>
    <w:p w:rsidR="00670DF4" w:rsidRPr="00B74A02" w:rsidRDefault="00670DF4" w:rsidP="00670DF4">
      <w:pPr>
        <w:pStyle w:val="a4"/>
        <w:spacing w:before="0" w:beforeAutospacing="0" w:after="0" w:afterAutospacing="0"/>
        <w:jc w:val="right"/>
        <w:rPr>
          <w:lang w:val="kk-KZ"/>
        </w:rPr>
      </w:pPr>
      <w:r>
        <w:rPr>
          <w:lang w:val="kk-KZ"/>
        </w:rPr>
        <w:t xml:space="preserve"> </w:t>
      </w:r>
    </w:p>
    <w:p w:rsidR="00670DF4" w:rsidRDefault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Pr="00670DF4" w:rsidRDefault="00670DF4" w:rsidP="00670DF4">
      <w:pPr>
        <w:rPr>
          <w:lang w:val="kk-KZ"/>
        </w:rPr>
      </w:pPr>
    </w:p>
    <w:p w:rsidR="00670DF4" w:rsidRDefault="00670DF4" w:rsidP="00670DF4">
      <w:pPr>
        <w:ind w:firstLine="708"/>
        <w:rPr>
          <w:lang w:val="kk-KZ"/>
        </w:rPr>
      </w:pPr>
    </w:p>
    <w:p w:rsidR="00985C41" w:rsidRPr="00B0523B" w:rsidRDefault="00985C41" w:rsidP="00985C41">
      <w:pPr>
        <w:pStyle w:val="a4"/>
        <w:spacing w:before="0" w:beforeAutospacing="0" w:after="0" w:afterAutospacing="0"/>
        <w:jc w:val="right"/>
        <w:rPr>
          <w:lang w:val="kk-KZ"/>
        </w:rPr>
      </w:pPr>
      <w:r w:rsidRPr="00B0523B">
        <w:lastRenderedPageBreak/>
        <w:t>Приложение 2</w:t>
      </w:r>
      <w:r w:rsidRPr="00B0523B">
        <w:br/>
        <w:t>к Правилам разработки и</w:t>
      </w:r>
      <w:r w:rsidRPr="00B0523B">
        <w:br/>
        <w:t>утверждения (</w:t>
      </w:r>
      <w:proofErr w:type="spellStart"/>
      <w:r w:rsidRPr="00B0523B">
        <w:t>переут</w:t>
      </w:r>
      <w:r>
        <w:t>верждения</w:t>
      </w:r>
      <w:proofErr w:type="spellEnd"/>
      <w:r>
        <w:t xml:space="preserve">) </w:t>
      </w:r>
      <w:r>
        <w:br/>
        <w:t>бюджетных программ</w:t>
      </w:r>
      <w:r w:rsidRPr="00B0523B">
        <w:br/>
        <w:t>и требованиям к их содержанию</w:t>
      </w:r>
    </w:p>
    <w:p w:rsidR="00985C41" w:rsidRPr="00B0523B" w:rsidRDefault="00985C41" w:rsidP="00985C41">
      <w:pPr>
        <w:pStyle w:val="a4"/>
        <w:spacing w:before="0" w:beforeAutospacing="0" w:after="0" w:afterAutospacing="0"/>
        <w:rPr>
          <w:bCs/>
          <w:lang w:val="kk-KZ"/>
        </w:rPr>
      </w:pPr>
    </w:p>
    <w:p w:rsidR="00985C41" w:rsidRPr="00E43C93" w:rsidRDefault="00985C41" w:rsidP="00985C41">
      <w:pPr>
        <w:pStyle w:val="a4"/>
        <w:spacing w:before="0" w:beforeAutospacing="0" w:after="0" w:afterAutospacing="0"/>
        <w:jc w:val="center"/>
        <w:rPr>
          <w:bCs/>
          <w:sz w:val="22"/>
        </w:rPr>
      </w:pPr>
      <w:r w:rsidRPr="00E43C93">
        <w:rPr>
          <w:bCs/>
          <w:sz w:val="22"/>
        </w:rPr>
        <w:t>БЮДЖЕТНАЯ ПРОГРАММА</w:t>
      </w:r>
    </w:p>
    <w:p w:rsidR="00985C41" w:rsidRPr="00E43C93" w:rsidRDefault="00985C41" w:rsidP="00985C41">
      <w:pPr>
        <w:pStyle w:val="a4"/>
        <w:spacing w:before="0" w:beforeAutospacing="0" w:after="0" w:afterAutospacing="0"/>
        <w:jc w:val="center"/>
        <w:rPr>
          <w:bCs/>
        </w:rPr>
      </w:pPr>
      <w:r w:rsidRPr="00E43C93">
        <w:rPr>
          <w:bCs/>
        </w:rPr>
        <w:t>462 Отдел</w:t>
      </w:r>
      <w:r>
        <w:rPr>
          <w:bCs/>
        </w:rPr>
        <w:t xml:space="preserve"> сельского хозяйства города Кап</w:t>
      </w:r>
      <w:r>
        <w:rPr>
          <w:bCs/>
          <w:lang w:val="kk-KZ"/>
        </w:rPr>
        <w:t>ш</w:t>
      </w:r>
      <w:proofErr w:type="spellStart"/>
      <w:r w:rsidRPr="00E43C93">
        <w:rPr>
          <w:bCs/>
        </w:rPr>
        <w:t>агай</w:t>
      </w:r>
      <w:proofErr w:type="spellEnd"/>
    </w:p>
    <w:p w:rsidR="00985C41" w:rsidRPr="00E43C93" w:rsidRDefault="00985C41" w:rsidP="00985C41">
      <w:pPr>
        <w:pStyle w:val="a4"/>
        <w:spacing w:before="0" w:beforeAutospacing="0" w:after="0" w:afterAutospacing="0"/>
        <w:jc w:val="center"/>
        <w:rPr>
          <w:bCs/>
          <w:lang w:val="kk-KZ"/>
        </w:rPr>
      </w:pPr>
      <w:r w:rsidRPr="00E43C93">
        <w:rPr>
          <w:bCs/>
          <w:lang w:val="kk-KZ"/>
        </w:rPr>
        <w:t>н</w:t>
      </w:r>
      <w:r w:rsidRPr="00E43C93">
        <w:rPr>
          <w:bCs/>
        </w:rPr>
        <w:t>а 20</w:t>
      </w:r>
      <w:r w:rsidRPr="00E43C93">
        <w:rPr>
          <w:bCs/>
          <w:lang w:val="kk-KZ"/>
        </w:rPr>
        <w:t>20</w:t>
      </w:r>
      <w:r w:rsidRPr="00E43C93">
        <w:rPr>
          <w:bCs/>
        </w:rPr>
        <w:t>-202</w:t>
      </w:r>
      <w:r w:rsidRPr="00E43C93">
        <w:rPr>
          <w:bCs/>
          <w:lang w:val="kk-KZ"/>
        </w:rPr>
        <w:t>2</w:t>
      </w:r>
      <w:r w:rsidRPr="00E43C93">
        <w:rPr>
          <w:bCs/>
        </w:rPr>
        <w:t xml:space="preserve"> годы</w:t>
      </w:r>
      <w:r w:rsidRPr="00E43C93">
        <w:rPr>
          <w:bCs/>
          <w:lang w:val="kk-KZ"/>
        </w:rPr>
        <w:t xml:space="preserve"> </w:t>
      </w:r>
    </w:p>
    <w:p w:rsidR="00985C41" w:rsidRPr="00E43C93" w:rsidRDefault="00985C41" w:rsidP="00985C41">
      <w:pPr>
        <w:pStyle w:val="a4"/>
        <w:spacing w:before="0" w:beforeAutospacing="0" w:after="0" w:afterAutospacing="0"/>
        <w:jc w:val="center"/>
      </w:pPr>
    </w:p>
    <w:p w:rsidR="00985C41" w:rsidRPr="00E43C93" w:rsidRDefault="00985C41" w:rsidP="00985C41">
      <w:pPr>
        <w:pStyle w:val="a4"/>
        <w:spacing w:before="0" w:beforeAutospacing="0" w:after="0" w:afterAutospacing="0"/>
        <w:jc w:val="both"/>
        <w:rPr>
          <w:lang w:val="kk-KZ"/>
        </w:rPr>
      </w:pPr>
      <w:r w:rsidRPr="00E43C93">
        <w:t xml:space="preserve">Код и наименование бюджетной программы 001 Услуги по реализации государственной политики  в области  </w:t>
      </w:r>
      <w:r w:rsidRPr="00E43C93">
        <w:rPr>
          <w:lang w:val="kk-KZ"/>
        </w:rPr>
        <w:t>сельского хозяйства</w:t>
      </w:r>
      <w:r w:rsidRPr="00E43C93">
        <w:t xml:space="preserve"> на местном уровне.                                                           </w:t>
      </w:r>
    </w:p>
    <w:p w:rsidR="00985C41" w:rsidRPr="00E43C93" w:rsidRDefault="00985C41" w:rsidP="00985C41">
      <w:pPr>
        <w:pStyle w:val="a4"/>
        <w:spacing w:before="0" w:beforeAutospacing="0" w:after="0" w:afterAutospacing="0"/>
        <w:jc w:val="both"/>
        <w:rPr>
          <w:lang w:val="kk-KZ"/>
        </w:rPr>
      </w:pPr>
      <w:r w:rsidRPr="00E43C93">
        <w:t xml:space="preserve">Руководитель бюджетной программы: </w:t>
      </w:r>
      <w:r w:rsidRPr="00E43C93">
        <w:rPr>
          <w:lang w:val="kk-KZ"/>
        </w:rPr>
        <w:t>Абылкасымова Г.О.</w:t>
      </w:r>
      <w:r w:rsidRPr="00E43C93">
        <w:t xml:space="preserve"> – руководитель государственного учреждения «Отдел </w:t>
      </w:r>
      <w:r w:rsidRPr="00E43C93">
        <w:rPr>
          <w:lang w:val="kk-KZ"/>
        </w:rPr>
        <w:t>сельского хозяйства</w:t>
      </w:r>
      <w:r w:rsidRPr="00E43C93">
        <w:t xml:space="preserve"> города </w:t>
      </w:r>
      <w:proofErr w:type="spellStart"/>
      <w:r w:rsidRPr="00E43C93">
        <w:t>Капшагай</w:t>
      </w:r>
      <w:proofErr w:type="spellEnd"/>
      <w:r w:rsidRPr="00E43C93">
        <w:t xml:space="preserve">»                                                                                            Нормативная правовая основа бюджетной программы: </w:t>
      </w:r>
      <w:r w:rsidRPr="00E43C93">
        <w:rPr>
          <w:lang w:val="kk-KZ"/>
        </w:rPr>
        <w:t>Статьи 34,35 Бюджетного кодекса Республики Казахстан.</w:t>
      </w:r>
    </w:p>
    <w:p w:rsidR="00985C41" w:rsidRPr="00E43C93" w:rsidRDefault="00985C41" w:rsidP="00985C41">
      <w:pPr>
        <w:pStyle w:val="a4"/>
        <w:spacing w:before="0" w:beforeAutospacing="0" w:after="0" w:afterAutospacing="0"/>
        <w:jc w:val="both"/>
        <w:rPr>
          <w:lang w:val="kk-KZ"/>
        </w:rPr>
      </w:pPr>
      <w:r w:rsidRPr="00E43C93">
        <w:rPr>
          <w:lang w:val="kk-KZ"/>
        </w:rPr>
        <w:t>Пункт 4 статьи 7 Закона Республики Казахстан от 08 июля 2005 года №66 «О государственном регулировани развития агропромышленного комплекса и сельских территорий».</w:t>
      </w:r>
    </w:p>
    <w:p w:rsidR="00985C41" w:rsidRPr="00E43C93" w:rsidRDefault="00985C41" w:rsidP="00985C41">
      <w:pPr>
        <w:pStyle w:val="a4"/>
        <w:spacing w:before="0" w:beforeAutospacing="0" w:after="0" w:afterAutospacing="0"/>
        <w:jc w:val="both"/>
        <w:rPr>
          <w:lang w:val="kk-KZ"/>
        </w:rPr>
      </w:pPr>
      <w:r w:rsidRPr="00E43C93">
        <w:rPr>
          <w:lang w:val="kk-KZ"/>
        </w:rPr>
        <w:t xml:space="preserve">Приказ министра Национальной экономики №195 от 30 декабря 2014 года «Об утверждении Правил  разработки и утверждения (переутверждения) бюджетных программ (подпрограмм) и требований к их содержанию» (Зарегистрирован в Министерстве юстиции Республики Казахстан 3 февраля 2015 года №10176). 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</w:rPr>
        <w:t>Вид бюджетной программы:                                                                                               Городская бюджетная программа                                                                                                  в зависимости от уровня государственного управления                                                                    Осуществление государственных функций, полномочий и оказание вытекающих из них государственных услуг. Предоставление трансфертов.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</w:rPr>
        <w:t>в зависимости от содержания                                                                                                            Индивидуальная бюджетная программа                                                                                        в зависимости от способа реализации                                                                                                          Текущая бюджетная программа                                                                                                      текущая/развитие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Цель бюджетной программы: Развитие агропромышленного комплекса, обеспечение продовольственной безопасности города, повышение национальных конкурентных преимуществ и адаптации отечественной продукции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Задачи бюджетной программы (конечные результаты): обеспечение населения сельскохозяйственной продукцией, прогнозирование необходимого количества сельскохозяйственной техники, семян, удобрений, гербицидов. Контроль за качеством произведенной сельскохозяйственной продукции.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Описание (обоснование) бюджетной программы: Обеспечение деятельности отдела сельского хозяйства.</w:t>
      </w:r>
    </w:p>
    <w:p w:rsidR="00985C41" w:rsidRPr="00E43C93" w:rsidRDefault="00985C41" w:rsidP="00985C4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276"/>
        <w:gridCol w:w="2126"/>
        <w:gridCol w:w="992"/>
        <w:gridCol w:w="992"/>
        <w:gridCol w:w="958"/>
      </w:tblGrid>
      <w:tr w:rsidR="00985C41" w:rsidRPr="00E43C93" w:rsidTr="00F40C7C">
        <w:tc>
          <w:tcPr>
            <w:tcW w:w="9996" w:type="dxa"/>
            <w:gridSpan w:val="7"/>
          </w:tcPr>
          <w:p w:rsidR="00985C41" w:rsidRPr="00E43C93" w:rsidRDefault="00985C41" w:rsidP="00F40C7C">
            <w:pPr>
              <w:pStyle w:val="a4"/>
              <w:spacing w:after="0" w:afterAutospacing="0"/>
              <w:jc w:val="both"/>
            </w:pPr>
            <w:r w:rsidRPr="00E43C93">
              <w:t>Расходы по бюджетной программе, всего</w:t>
            </w:r>
          </w:p>
        </w:tc>
      </w:tr>
      <w:tr w:rsidR="00985C41" w:rsidRPr="00E43C93" w:rsidTr="00F40C7C">
        <w:tc>
          <w:tcPr>
            <w:tcW w:w="2802" w:type="dxa"/>
            <w:vMerge w:val="restart"/>
          </w:tcPr>
          <w:p w:rsidR="00985C41" w:rsidRPr="00E43C93" w:rsidRDefault="00985C41" w:rsidP="00F40C7C">
            <w:pPr>
              <w:pStyle w:val="a4"/>
              <w:jc w:val="center"/>
            </w:pPr>
            <w:r w:rsidRPr="00E43C93"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985C41" w:rsidRPr="00E43C93" w:rsidRDefault="00985C41" w:rsidP="00F40C7C">
            <w:pPr>
              <w:pStyle w:val="a4"/>
              <w:jc w:val="center"/>
            </w:pPr>
            <w:r w:rsidRPr="00E43C93">
              <w:t>Ед. изм.</w:t>
            </w:r>
          </w:p>
        </w:tc>
        <w:tc>
          <w:tcPr>
            <w:tcW w:w="1276" w:type="dxa"/>
          </w:tcPr>
          <w:p w:rsidR="00985C41" w:rsidRPr="00E43C93" w:rsidRDefault="00985C41" w:rsidP="00F40C7C">
            <w:pPr>
              <w:pStyle w:val="a4"/>
              <w:jc w:val="center"/>
            </w:pPr>
            <w:r w:rsidRPr="00E43C93">
              <w:t>Отчетный    год</w:t>
            </w:r>
          </w:p>
        </w:tc>
        <w:tc>
          <w:tcPr>
            <w:tcW w:w="2126" w:type="dxa"/>
          </w:tcPr>
          <w:p w:rsidR="00985C41" w:rsidRPr="00E43C93" w:rsidRDefault="00985C41" w:rsidP="00F40C7C">
            <w:pPr>
              <w:pStyle w:val="a4"/>
              <w:jc w:val="center"/>
            </w:pPr>
            <w:r w:rsidRPr="00E43C93">
              <w:t xml:space="preserve">План </w:t>
            </w:r>
            <w:proofErr w:type="spellStart"/>
            <w:r w:rsidRPr="00E43C93">
              <w:t>текущ</w:t>
            </w:r>
            <w:proofErr w:type="spellEnd"/>
            <w:r>
              <w:rPr>
                <w:lang w:val="kk-KZ"/>
              </w:rPr>
              <w:t>е</w:t>
            </w:r>
            <w:proofErr w:type="spellStart"/>
            <w:r w:rsidRPr="00E43C93">
              <w:t>го</w:t>
            </w:r>
            <w:proofErr w:type="spellEnd"/>
            <w:r w:rsidRPr="00E43C93">
              <w:t xml:space="preserve">  года</w:t>
            </w:r>
          </w:p>
        </w:tc>
        <w:tc>
          <w:tcPr>
            <w:tcW w:w="2942" w:type="dxa"/>
            <w:gridSpan w:val="3"/>
          </w:tcPr>
          <w:p w:rsidR="00985C41" w:rsidRPr="00E43C93" w:rsidRDefault="00985C41" w:rsidP="00F40C7C">
            <w:pPr>
              <w:pStyle w:val="a4"/>
              <w:jc w:val="center"/>
            </w:pPr>
            <w:r w:rsidRPr="00E43C93">
              <w:t>Плановый период</w:t>
            </w:r>
          </w:p>
        </w:tc>
      </w:tr>
      <w:tr w:rsidR="00985C41" w:rsidRPr="00E43C93" w:rsidTr="00F40C7C">
        <w:tc>
          <w:tcPr>
            <w:tcW w:w="2802" w:type="dxa"/>
            <w:vMerge/>
          </w:tcPr>
          <w:p w:rsidR="00985C41" w:rsidRPr="00E43C93" w:rsidRDefault="00985C41" w:rsidP="00F40C7C">
            <w:pPr>
              <w:pStyle w:val="a4"/>
              <w:jc w:val="both"/>
            </w:pPr>
          </w:p>
        </w:tc>
        <w:tc>
          <w:tcPr>
            <w:tcW w:w="850" w:type="dxa"/>
            <w:vMerge/>
          </w:tcPr>
          <w:p w:rsidR="00985C41" w:rsidRPr="00E43C93" w:rsidRDefault="00985C41" w:rsidP="00F40C7C">
            <w:pPr>
              <w:pStyle w:val="a4"/>
              <w:jc w:val="both"/>
            </w:pPr>
          </w:p>
        </w:tc>
        <w:tc>
          <w:tcPr>
            <w:tcW w:w="1276" w:type="dxa"/>
            <w:vAlign w:val="center"/>
          </w:tcPr>
          <w:p w:rsidR="00985C41" w:rsidRPr="00B0523B" w:rsidRDefault="00985C41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85C41" w:rsidRPr="00B0523B" w:rsidRDefault="00985C41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985C41" w:rsidRPr="00B0523B" w:rsidRDefault="00985C41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92" w:type="dxa"/>
            <w:vAlign w:val="center"/>
          </w:tcPr>
          <w:p w:rsidR="00985C41" w:rsidRPr="00B0523B" w:rsidRDefault="00985C41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58" w:type="dxa"/>
            <w:vAlign w:val="center"/>
          </w:tcPr>
          <w:p w:rsidR="00985C41" w:rsidRPr="00B0523B" w:rsidRDefault="00985C41" w:rsidP="00F40C7C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г </w:t>
            </w:r>
          </w:p>
        </w:tc>
      </w:tr>
      <w:tr w:rsidR="00985C41" w:rsidRPr="00E43C93" w:rsidTr="00F40C7C">
        <w:trPr>
          <w:trHeight w:val="801"/>
        </w:trPr>
        <w:tc>
          <w:tcPr>
            <w:tcW w:w="2802" w:type="dxa"/>
          </w:tcPr>
          <w:p w:rsidR="00985C41" w:rsidRPr="00E43C93" w:rsidRDefault="00985C41" w:rsidP="00F40C7C">
            <w:pPr>
              <w:pStyle w:val="a4"/>
            </w:pPr>
            <w:r w:rsidRPr="00E43C93">
              <w:t>Итого расходы по бюджетной программе</w:t>
            </w:r>
          </w:p>
        </w:tc>
        <w:tc>
          <w:tcPr>
            <w:tcW w:w="850" w:type="dxa"/>
          </w:tcPr>
          <w:p w:rsidR="00985C41" w:rsidRPr="00E43C93" w:rsidRDefault="00985C41" w:rsidP="00F40C7C">
            <w:pPr>
              <w:pStyle w:val="a4"/>
              <w:jc w:val="both"/>
            </w:pPr>
            <w:r w:rsidRPr="00E43C93">
              <w:t>тыс. тенге</w:t>
            </w:r>
          </w:p>
        </w:tc>
        <w:tc>
          <w:tcPr>
            <w:tcW w:w="1276" w:type="dxa"/>
          </w:tcPr>
          <w:p w:rsidR="00985C41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41" w:rsidRPr="00CA0122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11301,3</w:t>
            </w:r>
          </w:p>
        </w:tc>
        <w:tc>
          <w:tcPr>
            <w:tcW w:w="2126" w:type="dxa"/>
          </w:tcPr>
          <w:p w:rsidR="00985C41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41" w:rsidRPr="00CA0122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992" w:type="dxa"/>
          </w:tcPr>
          <w:p w:rsidR="00985C41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41" w:rsidRPr="00CA0122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12410</w:t>
            </w:r>
          </w:p>
        </w:tc>
        <w:tc>
          <w:tcPr>
            <w:tcW w:w="992" w:type="dxa"/>
          </w:tcPr>
          <w:p w:rsidR="00985C41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41" w:rsidRPr="00CA0122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12412</w:t>
            </w:r>
          </w:p>
        </w:tc>
        <w:tc>
          <w:tcPr>
            <w:tcW w:w="958" w:type="dxa"/>
          </w:tcPr>
          <w:p w:rsidR="00985C41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41" w:rsidRPr="00CA0122" w:rsidRDefault="00985C41" w:rsidP="00F4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12606</w:t>
            </w:r>
          </w:p>
        </w:tc>
      </w:tr>
    </w:tbl>
    <w:p w:rsidR="00985C41" w:rsidRDefault="00985C41" w:rsidP="00985C41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670DF4" w:rsidRPr="00670DF4" w:rsidRDefault="00670DF4" w:rsidP="00985C41">
      <w:pPr>
        <w:jc w:val="right"/>
        <w:rPr>
          <w:lang w:val="kk-KZ"/>
        </w:rPr>
      </w:pPr>
      <w:bookmarkStart w:id="0" w:name="_GoBack"/>
      <w:bookmarkEnd w:id="0"/>
    </w:p>
    <w:sectPr w:rsidR="00670DF4" w:rsidRPr="006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0"/>
    <w:rsid w:val="004D4EB4"/>
    <w:rsid w:val="00670DF4"/>
    <w:rsid w:val="00985C41"/>
    <w:rsid w:val="00B9345A"/>
    <w:rsid w:val="00BE4850"/>
    <w:rsid w:val="00C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F4"/>
    <w:rPr>
      <w:rFonts w:ascii="Calibri" w:eastAsia="PMingLiU" w:hAnsi="Calibri" w:cs="Times New Roman"/>
      <w:lang w:eastAsia="ru-RU"/>
    </w:rPr>
  </w:style>
  <w:style w:type="paragraph" w:styleId="a4">
    <w:name w:val="Normal (Web)"/>
    <w:basedOn w:val="a"/>
    <w:unhideWhenUsed/>
    <w:rsid w:val="00670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F4"/>
    <w:rPr>
      <w:rFonts w:ascii="Calibri" w:eastAsia="PMingLiU" w:hAnsi="Calibri" w:cs="Times New Roman"/>
      <w:lang w:eastAsia="ru-RU"/>
    </w:rPr>
  </w:style>
  <w:style w:type="paragraph" w:styleId="a4">
    <w:name w:val="Normal (Web)"/>
    <w:basedOn w:val="a"/>
    <w:unhideWhenUsed/>
    <w:rsid w:val="00670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2020-01-21T04:04:00Z</dcterms:created>
  <dcterms:modified xsi:type="dcterms:W3CDTF">2020-01-21T04:26:00Z</dcterms:modified>
</cp:coreProperties>
</file>