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582" w:rsidRPr="00FA1027" w:rsidRDefault="006F0582" w:rsidP="006F0582">
      <w:pPr>
        <w:tabs>
          <w:tab w:val="left" w:pos="720"/>
        </w:tabs>
        <w:ind w:left="5670"/>
        <w:jc w:val="center"/>
        <w:rPr>
          <w:szCs w:val="28"/>
        </w:rPr>
      </w:pPr>
      <w:r w:rsidRPr="00FA1027">
        <w:rPr>
          <w:szCs w:val="28"/>
        </w:rPr>
        <w:t xml:space="preserve">Приложение к </w:t>
      </w:r>
      <w:r w:rsidR="00E702ED" w:rsidRPr="00FA1027">
        <w:rPr>
          <w:szCs w:val="28"/>
        </w:rPr>
        <w:t>п</w:t>
      </w:r>
      <w:r w:rsidRPr="00FA1027">
        <w:rPr>
          <w:szCs w:val="28"/>
        </w:rPr>
        <w:t>риказу Министра культуры и спорта Республики Казахстан</w:t>
      </w:r>
    </w:p>
    <w:p w:rsidR="006F0582" w:rsidRPr="00FA1027" w:rsidRDefault="006F0582" w:rsidP="006F0582">
      <w:pPr>
        <w:widowControl w:val="0"/>
        <w:spacing w:line="240" w:lineRule="atLeast"/>
        <w:ind w:left="5670"/>
        <w:contextualSpacing/>
        <w:jc w:val="center"/>
        <w:rPr>
          <w:szCs w:val="28"/>
        </w:rPr>
      </w:pPr>
      <w:r w:rsidRPr="00FA1027">
        <w:rPr>
          <w:szCs w:val="28"/>
        </w:rPr>
        <w:t>от «</w:t>
      </w:r>
      <w:r w:rsidR="00802CB9">
        <w:rPr>
          <w:szCs w:val="28"/>
          <w:u w:val="single"/>
          <w:lang w:val="kk-KZ"/>
        </w:rPr>
        <w:t>22</w:t>
      </w:r>
      <w:r w:rsidR="00B35C76" w:rsidRPr="00FA1027">
        <w:rPr>
          <w:szCs w:val="28"/>
        </w:rPr>
        <w:t xml:space="preserve">» </w:t>
      </w:r>
      <w:r w:rsidR="00802CB9" w:rsidRPr="00802CB9">
        <w:rPr>
          <w:szCs w:val="28"/>
          <w:u w:val="single"/>
          <w:lang w:val="kk-KZ"/>
        </w:rPr>
        <w:t xml:space="preserve">ноября </w:t>
      </w:r>
      <w:r w:rsidRPr="00FA1027">
        <w:rPr>
          <w:szCs w:val="28"/>
        </w:rPr>
        <w:t>201</w:t>
      </w:r>
      <w:r w:rsidR="00105378" w:rsidRPr="00FA1027">
        <w:rPr>
          <w:szCs w:val="28"/>
        </w:rPr>
        <w:t>9</w:t>
      </w:r>
      <w:r w:rsidRPr="00FA1027">
        <w:rPr>
          <w:szCs w:val="28"/>
        </w:rPr>
        <w:t xml:space="preserve"> года</w:t>
      </w:r>
    </w:p>
    <w:p w:rsidR="006F0582" w:rsidRPr="00EA2A16" w:rsidRDefault="006F0582" w:rsidP="006F0582">
      <w:pPr>
        <w:widowControl w:val="0"/>
        <w:spacing w:line="240" w:lineRule="atLeast"/>
        <w:ind w:left="5670"/>
        <w:contextualSpacing/>
        <w:jc w:val="center"/>
        <w:rPr>
          <w:szCs w:val="28"/>
          <w:u w:val="single"/>
          <w:lang w:val="kk-KZ"/>
        </w:rPr>
      </w:pPr>
      <w:r w:rsidRPr="00FA1027">
        <w:rPr>
          <w:szCs w:val="28"/>
          <w:u w:val="single"/>
        </w:rPr>
        <w:t xml:space="preserve">№ </w:t>
      </w:r>
      <w:r w:rsidR="00EA2A16">
        <w:rPr>
          <w:szCs w:val="28"/>
          <w:u w:val="single"/>
          <w:lang w:val="kk-KZ"/>
        </w:rPr>
        <w:t>307</w:t>
      </w:r>
    </w:p>
    <w:p w:rsidR="006F0582" w:rsidRPr="00FA1027" w:rsidRDefault="006F0582" w:rsidP="003D2035">
      <w:pPr>
        <w:tabs>
          <w:tab w:val="left" w:pos="720"/>
        </w:tabs>
        <w:ind w:left="5670"/>
        <w:jc w:val="center"/>
        <w:rPr>
          <w:szCs w:val="28"/>
        </w:rPr>
      </w:pPr>
    </w:p>
    <w:p w:rsidR="003D2035" w:rsidRPr="00FA1027" w:rsidRDefault="003D2035" w:rsidP="003D2035">
      <w:pPr>
        <w:tabs>
          <w:tab w:val="left" w:pos="720"/>
        </w:tabs>
        <w:ind w:left="5670"/>
        <w:jc w:val="center"/>
        <w:rPr>
          <w:szCs w:val="28"/>
        </w:rPr>
      </w:pPr>
      <w:r w:rsidRPr="00FA1027">
        <w:rPr>
          <w:szCs w:val="28"/>
        </w:rPr>
        <w:t>Утвержден</w:t>
      </w:r>
    </w:p>
    <w:p w:rsidR="003D2035" w:rsidRPr="00FA1027" w:rsidRDefault="00E702ED" w:rsidP="003D2035">
      <w:pPr>
        <w:tabs>
          <w:tab w:val="left" w:pos="720"/>
        </w:tabs>
        <w:ind w:left="5670" w:hanging="289"/>
        <w:jc w:val="center"/>
        <w:rPr>
          <w:szCs w:val="28"/>
        </w:rPr>
      </w:pPr>
      <w:r w:rsidRPr="00FA1027">
        <w:rPr>
          <w:szCs w:val="28"/>
        </w:rPr>
        <w:t>п</w:t>
      </w:r>
      <w:r w:rsidR="003D2035" w:rsidRPr="00FA1027">
        <w:rPr>
          <w:szCs w:val="28"/>
        </w:rPr>
        <w:t>риказом Министра культуры и спорта Республики Казахстан</w:t>
      </w:r>
    </w:p>
    <w:p w:rsidR="003D2035" w:rsidRPr="00FA1027" w:rsidRDefault="003D2035" w:rsidP="003D2035">
      <w:pPr>
        <w:widowControl w:val="0"/>
        <w:spacing w:line="240" w:lineRule="atLeast"/>
        <w:ind w:left="5670"/>
        <w:contextualSpacing/>
        <w:jc w:val="center"/>
        <w:rPr>
          <w:szCs w:val="28"/>
        </w:rPr>
      </w:pPr>
      <w:r w:rsidRPr="00FA1027">
        <w:rPr>
          <w:szCs w:val="28"/>
        </w:rPr>
        <w:t>от «</w:t>
      </w:r>
      <w:r w:rsidR="00B82BB1" w:rsidRPr="00FA1027">
        <w:rPr>
          <w:szCs w:val="28"/>
        </w:rPr>
        <w:t>29</w:t>
      </w:r>
      <w:r w:rsidRPr="00FA1027">
        <w:rPr>
          <w:szCs w:val="28"/>
        </w:rPr>
        <w:t xml:space="preserve">» </w:t>
      </w:r>
      <w:r w:rsidR="00B82BB1" w:rsidRPr="00FA1027">
        <w:rPr>
          <w:szCs w:val="28"/>
        </w:rPr>
        <w:t xml:space="preserve">декабря </w:t>
      </w:r>
      <w:r w:rsidRPr="00FA1027">
        <w:rPr>
          <w:szCs w:val="28"/>
        </w:rPr>
        <w:t>2016 года</w:t>
      </w:r>
    </w:p>
    <w:p w:rsidR="003D2035" w:rsidRPr="00FA1027" w:rsidRDefault="00B82BB1" w:rsidP="003D2035">
      <w:pPr>
        <w:widowControl w:val="0"/>
        <w:spacing w:line="240" w:lineRule="atLeast"/>
        <w:ind w:left="5670"/>
        <w:contextualSpacing/>
        <w:jc w:val="center"/>
        <w:rPr>
          <w:szCs w:val="28"/>
        </w:rPr>
      </w:pPr>
      <w:r w:rsidRPr="00FA1027">
        <w:rPr>
          <w:szCs w:val="28"/>
        </w:rPr>
        <w:t>№ 349</w:t>
      </w:r>
    </w:p>
    <w:p w:rsidR="003D2035" w:rsidRPr="00FA1027" w:rsidRDefault="003D2035" w:rsidP="003D2035">
      <w:pPr>
        <w:pStyle w:val="af1"/>
        <w:spacing w:before="0" w:beforeAutospacing="0" w:after="0" w:afterAutospacing="0"/>
        <w:jc w:val="right"/>
        <w:rPr>
          <w:b/>
          <w:bCs/>
          <w:sz w:val="28"/>
          <w:szCs w:val="28"/>
        </w:rPr>
      </w:pPr>
    </w:p>
    <w:p w:rsidR="003D2035" w:rsidRPr="00FA1027" w:rsidRDefault="003D2035" w:rsidP="003D2035">
      <w:pPr>
        <w:pStyle w:val="af1"/>
        <w:spacing w:before="0" w:beforeAutospacing="0" w:after="0" w:afterAutospacing="0"/>
        <w:jc w:val="right"/>
        <w:rPr>
          <w:b/>
          <w:bCs/>
          <w:sz w:val="28"/>
          <w:szCs w:val="28"/>
        </w:rPr>
      </w:pPr>
    </w:p>
    <w:p w:rsidR="003D2035" w:rsidRPr="00FA1027" w:rsidRDefault="003D2035" w:rsidP="003D2035">
      <w:pPr>
        <w:pStyle w:val="af1"/>
        <w:spacing w:before="0" w:beforeAutospacing="0" w:after="0" w:afterAutospacing="0"/>
        <w:jc w:val="center"/>
        <w:rPr>
          <w:b/>
          <w:bCs/>
          <w:sz w:val="28"/>
          <w:szCs w:val="28"/>
        </w:rPr>
      </w:pPr>
      <w:r w:rsidRPr="00FA1027">
        <w:rPr>
          <w:b/>
          <w:bCs/>
          <w:sz w:val="28"/>
          <w:szCs w:val="28"/>
        </w:rPr>
        <w:t>Стратегический план</w:t>
      </w:r>
    </w:p>
    <w:p w:rsidR="003D2035" w:rsidRPr="00FA1027" w:rsidRDefault="003D2035" w:rsidP="003D2035">
      <w:pPr>
        <w:pStyle w:val="af1"/>
        <w:spacing w:before="0" w:beforeAutospacing="0" w:after="0" w:afterAutospacing="0"/>
        <w:jc w:val="center"/>
        <w:rPr>
          <w:b/>
          <w:bCs/>
          <w:sz w:val="28"/>
          <w:szCs w:val="28"/>
        </w:rPr>
      </w:pPr>
      <w:r w:rsidRPr="00FA1027">
        <w:rPr>
          <w:b/>
          <w:bCs/>
          <w:sz w:val="28"/>
          <w:szCs w:val="28"/>
        </w:rPr>
        <w:t>Министерства культуры и спорта Республики Казахстан</w:t>
      </w:r>
    </w:p>
    <w:p w:rsidR="003D2035" w:rsidRPr="00FA1027" w:rsidRDefault="003D2035" w:rsidP="003D2035">
      <w:pPr>
        <w:pStyle w:val="af1"/>
        <w:spacing w:before="0" w:beforeAutospacing="0" w:after="0" w:afterAutospacing="0"/>
        <w:jc w:val="center"/>
        <w:rPr>
          <w:b/>
          <w:bCs/>
          <w:sz w:val="28"/>
          <w:szCs w:val="28"/>
        </w:rPr>
      </w:pPr>
      <w:r w:rsidRPr="00FA1027">
        <w:rPr>
          <w:b/>
          <w:bCs/>
          <w:sz w:val="28"/>
          <w:szCs w:val="28"/>
        </w:rPr>
        <w:t>на 2017-2021 годы</w:t>
      </w:r>
    </w:p>
    <w:p w:rsidR="00A242F1" w:rsidRPr="00FA1027" w:rsidRDefault="00A242F1" w:rsidP="00A242F1">
      <w:pPr>
        <w:pStyle w:val="af1"/>
        <w:widowControl w:val="0"/>
        <w:spacing w:before="0" w:beforeAutospacing="0" w:after="0" w:afterAutospacing="0"/>
        <w:jc w:val="center"/>
        <w:rPr>
          <w:i/>
          <w:szCs w:val="28"/>
        </w:rPr>
      </w:pPr>
      <w:r w:rsidRPr="00FA1027">
        <w:rPr>
          <w:i/>
        </w:rPr>
        <w:t xml:space="preserve">(с учетом внесенных изменений и дополнений приказами от 17.03.2017 г. № 78, </w:t>
      </w:r>
      <w:r w:rsidRPr="00FA1027">
        <w:rPr>
          <w:i/>
        </w:rPr>
        <w:br/>
        <w:t xml:space="preserve">12.12.2017 г. № 332, 29.12.2017г. № 360, 25.05.2018 г. № 116, </w:t>
      </w:r>
      <w:r w:rsidRPr="00FA1027">
        <w:rPr>
          <w:i/>
          <w:szCs w:val="28"/>
          <w:lang w:val="kk-KZ"/>
        </w:rPr>
        <w:t>24.08.2018 г. №221, 28.10.2018 г. №336, 26.12.2018 г. №382, 28.12.2018 г. №386, 29.12.2018 г. №392, 13.05.2019 г. № 134</w:t>
      </w:r>
      <w:r w:rsidR="00B35C76" w:rsidRPr="00FA1027">
        <w:rPr>
          <w:i/>
          <w:szCs w:val="28"/>
          <w:lang w:val="kk-KZ"/>
        </w:rPr>
        <w:t>, 02.08.19 г. №220</w:t>
      </w:r>
      <w:r w:rsidRPr="00FA1027">
        <w:rPr>
          <w:i/>
        </w:rPr>
        <w:t>)</w:t>
      </w:r>
    </w:p>
    <w:p w:rsidR="00EE2971" w:rsidRPr="00FA1027" w:rsidRDefault="00EE2971" w:rsidP="003D2035">
      <w:pPr>
        <w:pStyle w:val="af1"/>
        <w:spacing w:before="0" w:beforeAutospacing="0" w:after="0" w:afterAutospacing="0"/>
        <w:ind w:left="360"/>
        <w:jc w:val="center"/>
        <w:rPr>
          <w:b/>
          <w:bCs/>
          <w:sz w:val="28"/>
          <w:szCs w:val="28"/>
        </w:rPr>
      </w:pPr>
    </w:p>
    <w:p w:rsidR="003D2035" w:rsidRPr="00FA1027" w:rsidRDefault="003D2035" w:rsidP="003D2035">
      <w:pPr>
        <w:pStyle w:val="af1"/>
        <w:spacing w:before="0" w:beforeAutospacing="0" w:after="0" w:afterAutospacing="0"/>
        <w:ind w:left="360"/>
        <w:jc w:val="center"/>
        <w:rPr>
          <w:b/>
          <w:bCs/>
          <w:sz w:val="28"/>
          <w:szCs w:val="28"/>
        </w:rPr>
      </w:pPr>
      <w:r w:rsidRPr="00FA1027">
        <w:rPr>
          <w:b/>
          <w:bCs/>
          <w:sz w:val="28"/>
          <w:szCs w:val="28"/>
        </w:rPr>
        <w:t>Раздел 1. Миссия и видение</w:t>
      </w:r>
    </w:p>
    <w:p w:rsidR="003D2035" w:rsidRPr="00FA1027" w:rsidRDefault="003D2035" w:rsidP="003D2035">
      <w:pPr>
        <w:pStyle w:val="af1"/>
        <w:spacing w:before="0" w:beforeAutospacing="0" w:after="0" w:afterAutospacing="0"/>
        <w:ind w:left="720"/>
        <w:rPr>
          <w:sz w:val="28"/>
          <w:szCs w:val="28"/>
        </w:rPr>
      </w:pPr>
    </w:p>
    <w:p w:rsidR="00215F00" w:rsidRPr="00FA1027" w:rsidRDefault="00215F00" w:rsidP="00215F00">
      <w:pPr>
        <w:pStyle w:val="af1"/>
        <w:spacing w:before="0" w:beforeAutospacing="0" w:after="0" w:afterAutospacing="0"/>
        <w:ind w:firstLine="708"/>
        <w:jc w:val="both"/>
        <w:rPr>
          <w:sz w:val="28"/>
          <w:szCs w:val="28"/>
        </w:rPr>
      </w:pPr>
      <w:r w:rsidRPr="00FA1027">
        <w:rPr>
          <w:b/>
          <w:sz w:val="28"/>
          <w:szCs w:val="28"/>
        </w:rPr>
        <w:t xml:space="preserve">Миссией Министерства культуры и спорта Республики Казахстан </w:t>
      </w:r>
      <w:r w:rsidRPr="00FA1027">
        <w:rPr>
          <w:b/>
          <w:sz w:val="28"/>
          <w:szCs w:val="28"/>
        </w:rPr>
        <w:br/>
      </w:r>
      <w:r w:rsidRPr="00FA1027">
        <w:rPr>
          <w:sz w:val="28"/>
          <w:szCs w:val="28"/>
        </w:rPr>
        <w:t xml:space="preserve">(далее – Министерство) является выработка и эффективная реализация государственной политики по предоставлению качественных и доступных услуг для населения в области культуры, физической культуры и спорта, </w:t>
      </w:r>
      <w:r w:rsidR="0005072E" w:rsidRPr="00FA1027">
        <w:rPr>
          <w:sz w:val="28"/>
          <w:szCs w:val="28"/>
        </w:rPr>
        <w:t xml:space="preserve">туристской деятельности, </w:t>
      </w:r>
      <w:r w:rsidRPr="00FA1027">
        <w:rPr>
          <w:sz w:val="28"/>
          <w:szCs w:val="28"/>
        </w:rPr>
        <w:t>развитию государствен</w:t>
      </w:r>
      <w:r w:rsidR="00D55429" w:rsidRPr="00FA1027">
        <w:rPr>
          <w:sz w:val="28"/>
          <w:szCs w:val="28"/>
        </w:rPr>
        <w:t>н</w:t>
      </w:r>
      <w:r w:rsidRPr="00FA1027">
        <w:rPr>
          <w:sz w:val="28"/>
          <w:szCs w:val="28"/>
        </w:rPr>
        <w:t xml:space="preserve">ого языка и лингвистического капитала </w:t>
      </w:r>
      <w:proofErr w:type="spellStart"/>
      <w:r w:rsidRPr="00FA1027">
        <w:rPr>
          <w:sz w:val="28"/>
          <w:szCs w:val="28"/>
        </w:rPr>
        <w:t>казахстанцев</w:t>
      </w:r>
      <w:proofErr w:type="spellEnd"/>
      <w:r w:rsidR="00A33113" w:rsidRPr="00FA1027">
        <w:rPr>
          <w:sz w:val="28"/>
          <w:szCs w:val="28"/>
        </w:rPr>
        <w:t xml:space="preserve">. </w:t>
      </w:r>
    </w:p>
    <w:p w:rsidR="00E8280F" w:rsidRPr="00FA1027" w:rsidRDefault="00215F00" w:rsidP="00215F00">
      <w:pPr>
        <w:pStyle w:val="af1"/>
        <w:spacing w:before="0" w:beforeAutospacing="0" w:after="0" w:afterAutospacing="0"/>
        <w:ind w:firstLine="708"/>
        <w:jc w:val="both"/>
        <w:rPr>
          <w:sz w:val="28"/>
          <w:szCs w:val="28"/>
        </w:rPr>
      </w:pPr>
      <w:r w:rsidRPr="00FA1027">
        <w:rPr>
          <w:b/>
          <w:sz w:val="28"/>
          <w:szCs w:val="28"/>
        </w:rPr>
        <w:t>Видением Министерства</w:t>
      </w:r>
      <w:r w:rsidRPr="00FA1027">
        <w:rPr>
          <w:sz w:val="28"/>
          <w:szCs w:val="28"/>
        </w:rPr>
        <w:t xml:space="preserve"> выступает гармоничная культурная и языковая среда, </w:t>
      </w:r>
      <w:r w:rsidR="00893543" w:rsidRPr="00FA1027">
        <w:rPr>
          <w:sz w:val="28"/>
          <w:szCs w:val="28"/>
        </w:rPr>
        <w:t xml:space="preserve">спортивная нация, </w:t>
      </w:r>
      <w:r w:rsidRPr="00FA1027">
        <w:rPr>
          <w:sz w:val="28"/>
          <w:szCs w:val="28"/>
        </w:rPr>
        <w:t>конкурентоспособная</w:t>
      </w:r>
      <w:r w:rsidR="00893543" w:rsidRPr="00FA1027">
        <w:rPr>
          <w:sz w:val="28"/>
          <w:szCs w:val="28"/>
        </w:rPr>
        <w:t xml:space="preserve"> индустрия туризма</w:t>
      </w:r>
      <w:r w:rsidR="00A33113" w:rsidRPr="00FA1027">
        <w:rPr>
          <w:sz w:val="28"/>
          <w:szCs w:val="28"/>
        </w:rPr>
        <w:t xml:space="preserve">. </w:t>
      </w:r>
    </w:p>
    <w:p w:rsidR="003D2035" w:rsidRPr="00FA1027" w:rsidRDefault="003D2035" w:rsidP="003D2035">
      <w:pPr>
        <w:pStyle w:val="af1"/>
        <w:spacing w:before="0" w:beforeAutospacing="0" w:after="0" w:afterAutospacing="0"/>
        <w:jc w:val="center"/>
        <w:rPr>
          <w:b/>
          <w:bCs/>
          <w:sz w:val="28"/>
          <w:szCs w:val="28"/>
        </w:rPr>
      </w:pPr>
    </w:p>
    <w:p w:rsidR="003D2035" w:rsidRPr="00FA1027" w:rsidRDefault="003D2035" w:rsidP="003D2035">
      <w:pPr>
        <w:pStyle w:val="af1"/>
        <w:spacing w:before="0" w:beforeAutospacing="0" w:after="0" w:afterAutospacing="0"/>
        <w:ind w:left="142"/>
        <w:jc w:val="center"/>
        <w:rPr>
          <w:b/>
          <w:bCs/>
          <w:sz w:val="28"/>
          <w:szCs w:val="28"/>
        </w:rPr>
      </w:pPr>
      <w:r w:rsidRPr="00FA1027">
        <w:rPr>
          <w:b/>
          <w:bCs/>
          <w:sz w:val="28"/>
          <w:szCs w:val="28"/>
        </w:rPr>
        <w:t xml:space="preserve">Раздел 2. </w:t>
      </w:r>
      <w:r w:rsidRPr="00FA1027">
        <w:rPr>
          <w:b/>
          <w:sz w:val="28"/>
          <w:szCs w:val="28"/>
        </w:rPr>
        <w:t>Анализ текущей ситуации и управление рисками</w:t>
      </w:r>
    </w:p>
    <w:p w:rsidR="003D2035" w:rsidRPr="00FA1027" w:rsidRDefault="003D2035" w:rsidP="003D2035">
      <w:pPr>
        <w:pStyle w:val="af1"/>
        <w:tabs>
          <w:tab w:val="left" w:pos="993"/>
        </w:tabs>
        <w:spacing w:before="0" w:beforeAutospacing="0" w:after="0" w:afterAutospacing="0"/>
        <w:ind w:firstLine="992"/>
        <w:jc w:val="both"/>
        <w:rPr>
          <w:b/>
          <w:bCs/>
          <w:sz w:val="28"/>
          <w:szCs w:val="28"/>
        </w:rPr>
      </w:pPr>
    </w:p>
    <w:p w:rsidR="003D2035" w:rsidRPr="00FA1027" w:rsidRDefault="003D2035" w:rsidP="003D2035">
      <w:pPr>
        <w:pStyle w:val="af1"/>
        <w:tabs>
          <w:tab w:val="left" w:pos="993"/>
        </w:tabs>
        <w:spacing w:before="0" w:beforeAutospacing="0" w:after="0" w:afterAutospacing="0"/>
        <w:ind w:firstLine="709"/>
        <w:jc w:val="both"/>
        <w:rPr>
          <w:b/>
          <w:bCs/>
          <w:sz w:val="28"/>
          <w:szCs w:val="28"/>
        </w:rPr>
      </w:pPr>
      <w:r w:rsidRPr="00FA1027">
        <w:rPr>
          <w:b/>
          <w:bCs/>
          <w:sz w:val="28"/>
          <w:szCs w:val="28"/>
        </w:rPr>
        <w:t xml:space="preserve">Стратегическое направление 1. </w:t>
      </w:r>
      <w:r w:rsidR="00924488" w:rsidRPr="00FA1027">
        <w:rPr>
          <w:b/>
          <w:bCs/>
          <w:sz w:val="28"/>
          <w:szCs w:val="28"/>
        </w:rPr>
        <w:t>Развитие единого культурного пространства страны</w:t>
      </w:r>
      <w:r w:rsidRPr="00FA1027">
        <w:rPr>
          <w:b/>
          <w:bCs/>
          <w:sz w:val="28"/>
          <w:szCs w:val="28"/>
        </w:rPr>
        <w:t xml:space="preserve">, </w:t>
      </w:r>
      <w:r w:rsidR="0018012A" w:rsidRPr="00FA1027">
        <w:rPr>
          <w:b/>
          <w:bCs/>
          <w:sz w:val="28"/>
          <w:szCs w:val="28"/>
        </w:rPr>
        <w:t>формирование</w:t>
      </w:r>
      <w:r w:rsidR="004A7706" w:rsidRPr="00FA1027">
        <w:rPr>
          <w:b/>
          <w:bCs/>
          <w:sz w:val="28"/>
          <w:szCs w:val="28"/>
        </w:rPr>
        <w:t xml:space="preserve"> конкурентоспособной туристской индустрии</w:t>
      </w:r>
      <w:r w:rsidR="00EC016B" w:rsidRPr="00FA1027">
        <w:rPr>
          <w:b/>
          <w:bCs/>
          <w:sz w:val="28"/>
          <w:szCs w:val="28"/>
        </w:rPr>
        <w:t>,</w:t>
      </w:r>
      <w:r w:rsidR="0007702C" w:rsidRPr="00FA1027">
        <w:rPr>
          <w:b/>
          <w:bCs/>
          <w:sz w:val="28"/>
          <w:szCs w:val="28"/>
        </w:rPr>
        <w:t xml:space="preserve"> </w:t>
      </w:r>
      <w:r w:rsidR="00924488" w:rsidRPr="00FA1027">
        <w:rPr>
          <w:b/>
          <w:bCs/>
          <w:sz w:val="28"/>
          <w:szCs w:val="28"/>
        </w:rPr>
        <w:t xml:space="preserve">совершенствование </w:t>
      </w:r>
      <w:r w:rsidRPr="00FA1027">
        <w:rPr>
          <w:b/>
          <w:bCs/>
          <w:sz w:val="28"/>
          <w:szCs w:val="28"/>
        </w:rPr>
        <w:t>архивно</w:t>
      </w:r>
      <w:r w:rsidR="00924488" w:rsidRPr="00FA1027">
        <w:rPr>
          <w:b/>
          <w:bCs/>
          <w:sz w:val="28"/>
          <w:szCs w:val="28"/>
        </w:rPr>
        <w:t>го</w:t>
      </w:r>
      <w:r w:rsidRPr="00FA1027">
        <w:rPr>
          <w:b/>
          <w:bCs/>
          <w:sz w:val="28"/>
          <w:szCs w:val="28"/>
        </w:rPr>
        <w:t xml:space="preserve"> дел</w:t>
      </w:r>
      <w:r w:rsidR="00924488" w:rsidRPr="00FA1027">
        <w:rPr>
          <w:b/>
          <w:bCs/>
          <w:sz w:val="28"/>
          <w:szCs w:val="28"/>
        </w:rPr>
        <w:t>а.</w:t>
      </w:r>
    </w:p>
    <w:p w:rsidR="00D802AF" w:rsidRPr="00FA1027" w:rsidRDefault="00D802AF" w:rsidP="00D802AF">
      <w:pPr>
        <w:ind w:firstLine="709"/>
        <w:jc w:val="both"/>
        <w:rPr>
          <w:i/>
          <w:szCs w:val="28"/>
        </w:rPr>
      </w:pPr>
      <w:r w:rsidRPr="00FA1027">
        <w:rPr>
          <w:i/>
          <w:szCs w:val="28"/>
        </w:rPr>
        <w:t xml:space="preserve">Развитие единого культурного пространства страны </w:t>
      </w:r>
    </w:p>
    <w:p w:rsidR="003D2035" w:rsidRPr="00FA1027" w:rsidRDefault="003D2035" w:rsidP="003D2035">
      <w:pPr>
        <w:ind w:firstLine="709"/>
        <w:jc w:val="both"/>
        <w:rPr>
          <w:szCs w:val="28"/>
        </w:rPr>
      </w:pPr>
      <w:r w:rsidRPr="00FA1027">
        <w:rPr>
          <w:szCs w:val="28"/>
        </w:rPr>
        <w:t>1.1.</w:t>
      </w:r>
      <w:r w:rsidRPr="00FA1027">
        <w:rPr>
          <w:szCs w:val="28"/>
        </w:rPr>
        <w:tab/>
        <w:t>Основные параметры развития регулируемой отрасли или сферы деятельности</w:t>
      </w:r>
      <w:r w:rsidR="00093D92" w:rsidRPr="00FA1027">
        <w:rPr>
          <w:szCs w:val="28"/>
        </w:rPr>
        <w:t>.</w:t>
      </w:r>
    </w:p>
    <w:p w:rsidR="006157B4" w:rsidRPr="00FA1027" w:rsidRDefault="00093D92" w:rsidP="006157B4">
      <w:pPr>
        <w:ind w:firstLine="709"/>
        <w:jc w:val="both"/>
        <w:rPr>
          <w:szCs w:val="28"/>
        </w:rPr>
      </w:pPr>
      <w:r w:rsidRPr="00FA1027">
        <w:rPr>
          <w:szCs w:val="28"/>
        </w:rPr>
        <w:t>Согласно</w:t>
      </w:r>
      <w:r w:rsidR="003D2035" w:rsidRPr="00FA1027">
        <w:rPr>
          <w:szCs w:val="28"/>
        </w:rPr>
        <w:t xml:space="preserve"> данным Комитета по статистике Министерства национальной экономики Республики Казахстан </w:t>
      </w:r>
      <w:r w:rsidRPr="00FA1027">
        <w:rPr>
          <w:szCs w:val="28"/>
        </w:rPr>
        <w:t>по состоянию н</w:t>
      </w:r>
      <w:r w:rsidR="00DD1313" w:rsidRPr="00FA1027">
        <w:rPr>
          <w:szCs w:val="28"/>
        </w:rPr>
        <w:t>а 1 января 2019</w:t>
      </w:r>
      <w:r w:rsidRPr="00FA1027">
        <w:rPr>
          <w:szCs w:val="28"/>
        </w:rPr>
        <w:t xml:space="preserve"> года </w:t>
      </w:r>
      <w:r w:rsidR="00653AA4" w:rsidRPr="00FA1027">
        <w:rPr>
          <w:szCs w:val="28"/>
        </w:rPr>
        <w:t>количество</w:t>
      </w:r>
      <w:r w:rsidR="003D2035" w:rsidRPr="00FA1027">
        <w:rPr>
          <w:szCs w:val="28"/>
        </w:rPr>
        <w:t xml:space="preserve"> государственных организаций культуры состав</w:t>
      </w:r>
      <w:r w:rsidRPr="00FA1027">
        <w:rPr>
          <w:szCs w:val="28"/>
        </w:rPr>
        <w:t xml:space="preserve">ило </w:t>
      </w:r>
      <w:r w:rsidR="003C6543" w:rsidRPr="00FA1027">
        <w:rPr>
          <w:szCs w:val="28"/>
        </w:rPr>
        <w:t>7</w:t>
      </w:r>
      <w:r w:rsidR="00AE4D58" w:rsidRPr="00FA1027">
        <w:rPr>
          <w:szCs w:val="28"/>
        </w:rPr>
        <w:t>,9 тыс.</w:t>
      </w:r>
      <w:r w:rsidR="003D2035" w:rsidRPr="00FA1027">
        <w:rPr>
          <w:szCs w:val="28"/>
        </w:rPr>
        <w:t xml:space="preserve"> объект</w:t>
      </w:r>
      <w:r w:rsidR="00AE4D58" w:rsidRPr="00FA1027">
        <w:rPr>
          <w:szCs w:val="28"/>
        </w:rPr>
        <w:t>ов</w:t>
      </w:r>
      <w:r w:rsidRPr="00FA1027">
        <w:rPr>
          <w:szCs w:val="28"/>
        </w:rPr>
        <w:t xml:space="preserve">, из которых </w:t>
      </w:r>
      <w:r w:rsidR="005B178A" w:rsidRPr="00FA1027">
        <w:rPr>
          <w:szCs w:val="28"/>
        </w:rPr>
        <w:t>41</w:t>
      </w:r>
      <w:r w:rsidR="00056DD2" w:rsidRPr="00FA1027">
        <w:rPr>
          <w:szCs w:val="28"/>
        </w:rPr>
        <w:t xml:space="preserve"> </w:t>
      </w:r>
      <w:r w:rsidR="003D2035" w:rsidRPr="00FA1027">
        <w:rPr>
          <w:szCs w:val="28"/>
        </w:rPr>
        <w:t>республикански</w:t>
      </w:r>
      <w:r w:rsidRPr="00FA1027">
        <w:rPr>
          <w:szCs w:val="28"/>
        </w:rPr>
        <w:t xml:space="preserve">е учреждения культуры: </w:t>
      </w:r>
      <w:r w:rsidR="003D2035" w:rsidRPr="00FA1027">
        <w:rPr>
          <w:szCs w:val="28"/>
        </w:rPr>
        <w:t xml:space="preserve">9 театров, 7 концертных </w:t>
      </w:r>
      <w:r w:rsidR="003D2035" w:rsidRPr="00FA1027">
        <w:rPr>
          <w:szCs w:val="28"/>
        </w:rPr>
        <w:lastRenderedPageBreak/>
        <w:t>организаций, 3</w:t>
      </w:r>
      <w:r w:rsidR="00373C7C" w:rsidRPr="00FA1027">
        <w:rPr>
          <w:szCs w:val="28"/>
        </w:rPr>
        <w:t xml:space="preserve"> </w:t>
      </w:r>
      <w:r w:rsidR="003D2035" w:rsidRPr="00FA1027">
        <w:rPr>
          <w:szCs w:val="28"/>
        </w:rPr>
        <w:t xml:space="preserve">библиотеки, 6 музеев, </w:t>
      </w:r>
      <w:r w:rsidR="005B178A" w:rsidRPr="00FA1027">
        <w:rPr>
          <w:szCs w:val="28"/>
        </w:rPr>
        <w:t>12</w:t>
      </w:r>
      <w:r w:rsidR="003D2035" w:rsidRPr="00FA1027">
        <w:rPr>
          <w:szCs w:val="28"/>
        </w:rPr>
        <w:t xml:space="preserve"> историко-культурных музеев-заповедников, 1</w:t>
      </w:r>
      <w:r w:rsidR="00373C7C" w:rsidRPr="00FA1027">
        <w:rPr>
          <w:szCs w:val="28"/>
        </w:rPr>
        <w:t xml:space="preserve"> </w:t>
      </w:r>
      <w:r w:rsidR="003D2035" w:rsidRPr="00FA1027">
        <w:rPr>
          <w:szCs w:val="28"/>
        </w:rPr>
        <w:t>кинокомпания, 3 иные организации</w:t>
      </w:r>
      <w:r w:rsidRPr="00FA1027">
        <w:rPr>
          <w:szCs w:val="28"/>
        </w:rPr>
        <w:t xml:space="preserve">. </w:t>
      </w:r>
    </w:p>
    <w:p w:rsidR="003D2035" w:rsidRPr="00FA1027" w:rsidRDefault="003D2035" w:rsidP="003D2035">
      <w:pPr>
        <w:ind w:firstLine="709"/>
        <w:jc w:val="both"/>
        <w:rPr>
          <w:szCs w:val="28"/>
        </w:rPr>
      </w:pPr>
      <w:r w:rsidRPr="00FA1027">
        <w:rPr>
          <w:szCs w:val="28"/>
        </w:rPr>
        <w:t>Областные организаци</w:t>
      </w:r>
      <w:r w:rsidR="00093D92" w:rsidRPr="00FA1027">
        <w:rPr>
          <w:szCs w:val="28"/>
        </w:rPr>
        <w:t>и</w:t>
      </w:r>
      <w:r w:rsidRPr="00FA1027">
        <w:rPr>
          <w:szCs w:val="28"/>
        </w:rPr>
        <w:t xml:space="preserve"> культуры включают</w:t>
      </w:r>
      <w:r w:rsidR="00093D92" w:rsidRPr="00FA1027">
        <w:rPr>
          <w:szCs w:val="28"/>
        </w:rPr>
        <w:t>:</w:t>
      </w:r>
      <w:r w:rsidRPr="00FA1027">
        <w:rPr>
          <w:szCs w:val="28"/>
        </w:rPr>
        <w:t xml:space="preserve"> 4,1 тыс. библиотек, 3</w:t>
      </w:r>
      <w:r w:rsidR="003C6543" w:rsidRPr="00FA1027">
        <w:rPr>
          <w:szCs w:val="28"/>
        </w:rPr>
        <w:t>,2</w:t>
      </w:r>
      <w:r w:rsidRPr="00FA1027">
        <w:rPr>
          <w:szCs w:val="28"/>
        </w:rPr>
        <w:t xml:space="preserve"> тыс. </w:t>
      </w:r>
      <w:r w:rsidR="003C6543" w:rsidRPr="00FA1027">
        <w:rPr>
          <w:szCs w:val="28"/>
        </w:rPr>
        <w:t>культурно-досуговые организации</w:t>
      </w:r>
      <w:r w:rsidRPr="00FA1027">
        <w:rPr>
          <w:szCs w:val="28"/>
        </w:rPr>
        <w:t>, 2</w:t>
      </w:r>
      <w:r w:rsidR="00A9053C" w:rsidRPr="00FA1027">
        <w:rPr>
          <w:szCs w:val="28"/>
        </w:rPr>
        <w:t>4</w:t>
      </w:r>
      <w:r w:rsidR="00066DB1" w:rsidRPr="00FA1027">
        <w:rPr>
          <w:szCs w:val="28"/>
        </w:rPr>
        <w:t>5</w:t>
      </w:r>
      <w:r w:rsidRPr="00FA1027">
        <w:rPr>
          <w:szCs w:val="28"/>
        </w:rPr>
        <w:t xml:space="preserve"> музе</w:t>
      </w:r>
      <w:r w:rsidR="003C6543" w:rsidRPr="00FA1027">
        <w:rPr>
          <w:szCs w:val="28"/>
        </w:rPr>
        <w:t>ев</w:t>
      </w:r>
      <w:r w:rsidRPr="00FA1027">
        <w:rPr>
          <w:szCs w:val="28"/>
        </w:rPr>
        <w:t xml:space="preserve">, </w:t>
      </w:r>
      <w:r w:rsidR="003C6543" w:rsidRPr="00FA1027">
        <w:rPr>
          <w:szCs w:val="28"/>
        </w:rPr>
        <w:t>6</w:t>
      </w:r>
      <w:r w:rsidR="00A9053C" w:rsidRPr="00FA1027">
        <w:rPr>
          <w:szCs w:val="28"/>
        </w:rPr>
        <w:t>8</w:t>
      </w:r>
      <w:r w:rsidRPr="00FA1027">
        <w:rPr>
          <w:szCs w:val="28"/>
        </w:rPr>
        <w:t xml:space="preserve"> театр</w:t>
      </w:r>
      <w:r w:rsidR="003C6543" w:rsidRPr="00FA1027">
        <w:rPr>
          <w:szCs w:val="28"/>
        </w:rPr>
        <w:t>ов</w:t>
      </w:r>
      <w:r w:rsidR="00753789" w:rsidRPr="00FA1027">
        <w:rPr>
          <w:szCs w:val="28"/>
        </w:rPr>
        <w:t>,</w:t>
      </w:r>
      <w:r w:rsidR="00753789" w:rsidRPr="00FA1027">
        <w:rPr>
          <w:szCs w:val="28"/>
        </w:rPr>
        <w:br/>
      </w:r>
      <w:r w:rsidR="006775E3" w:rsidRPr="00FA1027">
        <w:rPr>
          <w:szCs w:val="28"/>
        </w:rPr>
        <w:t>96 кинотеатров</w:t>
      </w:r>
      <w:r w:rsidR="00066DB1" w:rsidRPr="00FA1027">
        <w:rPr>
          <w:szCs w:val="28"/>
        </w:rPr>
        <w:t>,</w:t>
      </w:r>
      <w:r w:rsidRPr="00FA1027">
        <w:rPr>
          <w:szCs w:val="28"/>
        </w:rPr>
        <w:t xml:space="preserve"> 3</w:t>
      </w:r>
      <w:r w:rsidR="00066DB1" w:rsidRPr="00FA1027">
        <w:rPr>
          <w:szCs w:val="28"/>
        </w:rPr>
        <w:t>5</w:t>
      </w:r>
      <w:r w:rsidRPr="00FA1027">
        <w:rPr>
          <w:szCs w:val="28"/>
        </w:rPr>
        <w:t xml:space="preserve"> концертны</w:t>
      </w:r>
      <w:r w:rsidR="003C6543" w:rsidRPr="00FA1027">
        <w:rPr>
          <w:szCs w:val="28"/>
        </w:rPr>
        <w:t>х</w:t>
      </w:r>
      <w:r w:rsidRPr="00FA1027">
        <w:rPr>
          <w:szCs w:val="28"/>
        </w:rPr>
        <w:t xml:space="preserve"> организаци</w:t>
      </w:r>
      <w:r w:rsidR="003C6543" w:rsidRPr="00FA1027">
        <w:rPr>
          <w:szCs w:val="28"/>
        </w:rPr>
        <w:t>й</w:t>
      </w:r>
      <w:r w:rsidRPr="00FA1027">
        <w:rPr>
          <w:szCs w:val="28"/>
        </w:rPr>
        <w:t xml:space="preserve">, </w:t>
      </w:r>
      <w:r w:rsidR="003C6543" w:rsidRPr="00FA1027">
        <w:rPr>
          <w:szCs w:val="28"/>
        </w:rPr>
        <w:t>1</w:t>
      </w:r>
      <w:r w:rsidR="00066DB1" w:rsidRPr="00FA1027">
        <w:rPr>
          <w:szCs w:val="28"/>
        </w:rPr>
        <w:t>50</w:t>
      </w:r>
      <w:r w:rsidR="00753789" w:rsidRPr="00FA1027">
        <w:rPr>
          <w:szCs w:val="28"/>
        </w:rPr>
        <w:t xml:space="preserve"> парка культуры и отдыха,</w:t>
      </w:r>
      <w:r w:rsidR="00066DB1" w:rsidRPr="00FA1027">
        <w:rPr>
          <w:szCs w:val="28"/>
        </w:rPr>
        <w:t xml:space="preserve"> </w:t>
      </w:r>
      <w:r w:rsidR="00A9053C" w:rsidRPr="00FA1027">
        <w:rPr>
          <w:szCs w:val="28"/>
        </w:rPr>
        <w:t>20</w:t>
      </w:r>
      <w:r w:rsidR="003C6543" w:rsidRPr="00FA1027">
        <w:rPr>
          <w:szCs w:val="28"/>
        </w:rPr>
        <w:t xml:space="preserve"> </w:t>
      </w:r>
      <w:r w:rsidR="00475C09" w:rsidRPr="00FA1027">
        <w:rPr>
          <w:szCs w:val="28"/>
        </w:rPr>
        <w:t xml:space="preserve">зоопарков, </w:t>
      </w:r>
      <w:r w:rsidR="00A9053C" w:rsidRPr="00FA1027">
        <w:rPr>
          <w:szCs w:val="28"/>
        </w:rPr>
        <w:t>3</w:t>
      </w:r>
      <w:r w:rsidR="00475C09" w:rsidRPr="00FA1027">
        <w:rPr>
          <w:szCs w:val="28"/>
        </w:rPr>
        <w:t xml:space="preserve"> цирк</w:t>
      </w:r>
      <w:r w:rsidR="00A9053C" w:rsidRPr="00FA1027">
        <w:rPr>
          <w:szCs w:val="28"/>
        </w:rPr>
        <w:t>а</w:t>
      </w:r>
      <w:r w:rsidR="00475C09" w:rsidRPr="00FA1027">
        <w:rPr>
          <w:szCs w:val="28"/>
        </w:rPr>
        <w:t xml:space="preserve">. Количественный срез и динамика посещений организаций культуры представлены на диаграммах 1 и 2. </w:t>
      </w:r>
    </w:p>
    <w:p w:rsidR="003D2035" w:rsidRPr="00FA1027" w:rsidRDefault="003D2035" w:rsidP="003D2035">
      <w:pPr>
        <w:ind w:firstLine="709"/>
        <w:jc w:val="both"/>
        <w:rPr>
          <w:szCs w:val="28"/>
        </w:rPr>
      </w:pPr>
    </w:p>
    <w:p w:rsidR="003D2035" w:rsidRPr="00FA1027" w:rsidRDefault="003D2035" w:rsidP="003D2035">
      <w:pPr>
        <w:ind w:firstLine="709"/>
        <w:jc w:val="both"/>
        <w:rPr>
          <w:i/>
          <w:szCs w:val="28"/>
        </w:rPr>
      </w:pPr>
      <w:r w:rsidRPr="00FA1027">
        <w:rPr>
          <w:i/>
          <w:szCs w:val="28"/>
        </w:rPr>
        <w:t xml:space="preserve">Диаграмма 1. Динамика </w:t>
      </w:r>
      <w:r w:rsidR="00951EBD" w:rsidRPr="00FA1027">
        <w:rPr>
          <w:i/>
          <w:szCs w:val="28"/>
        </w:rPr>
        <w:t xml:space="preserve">количества объектов </w:t>
      </w:r>
      <w:r w:rsidRPr="00FA1027">
        <w:rPr>
          <w:i/>
          <w:szCs w:val="28"/>
        </w:rPr>
        <w:t xml:space="preserve">культура и искусства </w:t>
      </w:r>
    </w:p>
    <w:p w:rsidR="003D2035" w:rsidRPr="00FA1027" w:rsidRDefault="005767D2" w:rsidP="003D2035">
      <w:pPr>
        <w:ind w:firstLine="709"/>
        <w:jc w:val="both"/>
        <w:rPr>
          <w:noProof/>
          <w:szCs w:val="28"/>
        </w:rPr>
      </w:pPr>
      <w:r w:rsidRPr="00FA1027">
        <w:rPr>
          <w:noProof/>
        </w:rPr>
        <w:drawing>
          <wp:inline distT="0" distB="0" distL="0" distR="0" wp14:anchorId="72A07E5D" wp14:editId="5A9663F0">
            <wp:extent cx="5191857" cy="2740269"/>
            <wp:effectExtent l="0" t="0" r="8890" b="317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D2035" w:rsidRPr="00FA1027" w:rsidRDefault="003D2035" w:rsidP="003D2035">
      <w:pPr>
        <w:ind w:firstLine="709"/>
        <w:jc w:val="right"/>
        <w:rPr>
          <w:i/>
          <w:sz w:val="24"/>
          <w:szCs w:val="28"/>
        </w:rPr>
      </w:pPr>
      <w:r w:rsidRPr="00FA1027">
        <w:rPr>
          <w:i/>
          <w:noProof/>
          <w:sz w:val="24"/>
          <w:szCs w:val="28"/>
        </w:rPr>
        <w:t xml:space="preserve">данные Комитета </w:t>
      </w:r>
      <w:r w:rsidR="00A00E19" w:rsidRPr="00FA1027">
        <w:rPr>
          <w:i/>
          <w:noProof/>
          <w:sz w:val="24"/>
          <w:szCs w:val="28"/>
        </w:rPr>
        <w:t xml:space="preserve">по </w:t>
      </w:r>
      <w:r w:rsidRPr="00FA1027">
        <w:rPr>
          <w:i/>
          <w:noProof/>
          <w:sz w:val="24"/>
          <w:szCs w:val="28"/>
        </w:rPr>
        <w:t>статистик</w:t>
      </w:r>
      <w:r w:rsidR="00A00E19" w:rsidRPr="00FA1027">
        <w:rPr>
          <w:i/>
          <w:noProof/>
          <w:sz w:val="24"/>
          <w:szCs w:val="28"/>
        </w:rPr>
        <w:t>е</w:t>
      </w:r>
      <w:r w:rsidRPr="00FA1027">
        <w:rPr>
          <w:i/>
          <w:noProof/>
          <w:sz w:val="24"/>
          <w:szCs w:val="28"/>
        </w:rPr>
        <w:t xml:space="preserve"> МНЭ РК (http://stat.gov.kz)</w:t>
      </w:r>
    </w:p>
    <w:p w:rsidR="00093D92" w:rsidRPr="00FA1027" w:rsidRDefault="00093D92" w:rsidP="00093D92">
      <w:pPr>
        <w:ind w:firstLine="709"/>
        <w:jc w:val="both"/>
        <w:rPr>
          <w:i/>
          <w:szCs w:val="28"/>
        </w:rPr>
      </w:pPr>
    </w:p>
    <w:p w:rsidR="00093D92" w:rsidRPr="00FA1027" w:rsidRDefault="00093D92" w:rsidP="00093D92">
      <w:pPr>
        <w:ind w:firstLine="709"/>
        <w:jc w:val="both"/>
        <w:rPr>
          <w:i/>
          <w:szCs w:val="28"/>
        </w:rPr>
      </w:pPr>
      <w:r w:rsidRPr="00FA1027">
        <w:rPr>
          <w:i/>
          <w:szCs w:val="28"/>
        </w:rPr>
        <w:t xml:space="preserve">Диаграмма 2. Динамика показателей посещаемости инфраструктуры сферы культура и искусства </w:t>
      </w:r>
    </w:p>
    <w:p w:rsidR="008262F3" w:rsidRPr="00FA1027" w:rsidRDefault="008801CF" w:rsidP="008262F3">
      <w:pPr>
        <w:ind w:firstLine="284"/>
        <w:jc w:val="both"/>
        <w:rPr>
          <w:i/>
          <w:noProof/>
          <w:sz w:val="24"/>
          <w:szCs w:val="28"/>
        </w:rPr>
      </w:pPr>
      <w:r w:rsidRPr="00FA1027">
        <w:rPr>
          <w:noProof/>
        </w:rPr>
        <w:drawing>
          <wp:inline distT="0" distB="0" distL="0" distR="0" wp14:anchorId="27096462" wp14:editId="38D0CA71">
            <wp:extent cx="5565084" cy="2730163"/>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52E2A" w:rsidRPr="00FA1027" w:rsidRDefault="00352E2A" w:rsidP="008262F3">
      <w:pPr>
        <w:ind w:firstLine="284"/>
        <w:jc w:val="right"/>
        <w:rPr>
          <w:i/>
          <w:sz w:val="24"/>
          <w:szCs w:val="28"/>
        </w:rPr>
      </w:pPr>
      <w:r w:rsidRPr="00FA1027">
        <w:rPr>
          <w:i/>
          <w:noProof/>
          <w:sz w:val="24"/>
          <w:szCs w:val="28"/>
        </w:rPr>
        <w:t xml:space="preserve">данные Комитета </w:t>
      </w:r>
      <w:r w:rsidR="00A00E19" w:rsidRPr="00FA1027">
        <w:rPr>
          <w:i/>
          <w:noProof/>
          <w:sz w:val="24"/>
          <w:szCs w:val="28"/>
        </w:rPr>
        <w:t xml:space="preserve">по </w:t>
      </w:r>
      <w:r w:rsidRPr="00FA1027">
        <w:rPr>
          <w:i/>
          <w:noProof/>
          <w:sz w:val="24"/>
          <w:szCs w:val="28"/>
        </w:rPr>
        <w:t>статистик</w:t>
      </w:r>
      <w:r w:rsidR="00A00E19" w:rsidRPr="00FA1027">
        <w:rPr>
          <w:i/>
          <w:noProof/>
          <w:sz w:val="24"/>
          <w:szCs w:val="28"/>
        </w:rPr>
        <w:t>е</w:t>
      </w:r>
      <w:r w:rsidRPr="00FA1027">
        <w:rPr>
          <w:i/>
          <w:noProof/>
          <w:sz w:val="24"/>
          <w:szCs w:val="28"/>
        </w:rPr>
        <w:t xml:space="preserve"> МНЭ РК (http://stat.gov.kz)</w:t>
      </w:r>
    </w:p>
    <w:p w:rsidR="00093D92" w:rsidRPr="00FA1027" w:rsidRDefault="00093D92" w:rsidP="00093D92">
      <w:pPr>
        <w:ind w:firstLine="426"/>
        <w:jc w:val="both"/>
        <w:rPr>
          <w:szCs w:val="28"/>
        </w:rPr>
      </w:pPr>
    </w:p>
    <w:p w:rsidR="003737E7" w:rsidRPr="00FA1027" w:rsidRDefault="006157B4" w:rsidP="00A75525">
      <w:pPr>
        <w:pBdr>
          <w:bottom w:val="single" w:sz="4" w:space="31" w:color="FFFFFF"/>
        </w:pBdr>
        <w:ind w:firstLine="709"/>
        <w:jc w:val="both"/>
        <w:rPr>
          <w:szCs w:val="28"/>
        </w:rPr>
      </w:pPr>
      <w:r w:rsidRPr="00FA1027">
        <w:rPr>
          <w:szCs w:val="28"/>
        </w:rPr>
        <w:t xml:space="preserve">В </w:t>
      </w:r>
      <w:r w:rsidR="00475C09" w:rsidRPr="00FA1027">
        <w:rPr>
          <w:szCs w:val="28"/>
        </w:rPr>
        <w:t xml:space="preserve">целях консолидации творческого потенциала страны и создания единого культурного пространства Указом Главы государства </w:t>
      </w:r>
      <w:r w:rsidR="00951EBD" w:rsidRPr="00FA1027">
        <w:t xml:space="preserve">от 4 ноября </w:t>
      </w:r>
      <w:r w:rsidR="00A63849" w:rsidRPr="00FA1027">
        <w:br/>
      </w:r>
      <w:r w:rsidR="00951EBD" w:rsidRPr="00FA1027">
        <w:lastRenderedPageBreak/>
        <w:t xml:space="preserve">2014 года № 939 </w:t>
      </w:r>
      <w:r w:rsidR="00475C09" w:rsidRPr="00FA1027">
        <w:rPr>
          <w:szCs w:val="28"/>
        </w:rPr>
        <w:t xml:space="preserve">утверждена </w:t>
      </w:r>
      <w:r w:rsidRPr="00FA1027">
        <w:rPr>
          <w:szCs w:val="28"/>
        </w:rPr>
        <w:t>Концепция культурной политики Республики</w:t>
      </w:r>
      <w:r w:rsidR="003737E7" w:rsidRPr="00FA1027">
        <w:rPr>
          <w:szCs w:val="28"/>
        </w:rPr>
        <w:t xml:space="preserve"> Казахстан.</w:t>
      </w:r>
    </w:p>
    <w:p w:rsidR="00352E2A" w:rsidRPr="00FA1027" w:rsidRDefault="00475C09" w:rsidP="00A75525">
      <w:pPr>
        <w:pBdr>
          <w:bottom w:val="single" w:sz="4" w:space="31" w:color="FFFFFF"/>
        </w:pBdr>
        <w:ind w:firstLine="709"/>
        <w:jc w:val="both"/>
        <w:rPr>
          <w:szCs w:val="28"/>
        </w:rPr>
      </w:pPr>
      <w:r w:rsidRPr="00FA1027">
        <w:rPr>
          <w:szCs w:val="28"/>
        </w:rPr>
        <w:t xml:space="preserve">В рамках данного документа впервые созданы консультативно-совещательные органы - художественные советы по театральной, музыкальной деятельности, цирковому, хореографическому искусству, киноиндустрии, музейному, библиотечному делу, археологии, заповедникам-музея, изобразительному, архитектурному, дизайнерскому искусству, литературе и книгоизданию, призванные дать экспертную оценку в области формирования кадровой, репертуарной и гастрольной деятельности организаций культуры. </w:t>
      </w:r>
    </w:p>
    <w:p w:rsidR="00951EBD" w:rsidRPr="00FA1027" w:rsidRDefault="00475C09" w:rsidP="00A75525">
      <w:pPr>
        <w:pBdr>
          <w:bottom w:val="single" w:sz="4" w:space="31" w:color="FFFFFF"/>
        </w:pBdr>
        <w:ind w:firstLine="709"/>
        <w:jc w:val="both"/>
        <w:rPr>
          <w:szCs w:val="28"/>
        </w:rPr>
      </w:pPr>
      <w:r w:rsidRPr="00FA1027">
        <w:rPr>
          <w:szCs w:val="28"/>
        </w:rPr>
        <w:t xml:space="preserve">Также действуют </w:t>
      </w:r>
      <w:r w:rsidR="00B2183F" w:rsidRPr="00FA1027">
        <w:rPr>
          <w:szCs w:val="28"/>
        </w:rPr>
        <w:t>12 творческих союзов по основным направлениям культуры и искусства</w:t>
      </w:r>
      <w:r w:rsidR="00951EBD" w:rsidRPr="00FA1027">
        <w:rPr>
          <w:szCs w:val="28"/>
        </w:rPr>
        <w:t>, и значительно активизирована деятельность отраслевого профессионального союза работников культуры, спорта, туризма и информации.</w:t>
      </w:r>
    </w:p>
    <w:p w:rsidR="00352E2A" w:rsidRPr="00FA1027" w:rsidRDefault="00475C09" w:rsidP="00A75525">
      <w:pPr>
        <w:pBdr>
          <w:bottom w:val="single" w:sz="4" w:space="31" w:color="FFFFFF"/>
        </w:pBdr>
        <w:ind w:firstLine="709"/>
        <w:jc w:val="both"/>
        <w:rPr>
          <w:szCs w:val="28"/>
        </w:rPr>
      </w:pPr>
      <w:r w:rsidRPr="00FA1027">
        <w:rPr>
          <w:szCs w:val="28"/>
        </w:rPr>
        <w:t xml:space="preserve">Согласно </w:t>
      </w:r>
      <w:r w:rsidR="00352E2A" w:rsidRPr="00FA1027">
        <w:rPr>
          <w:szCs w:val="28"/>
        </w:rPr>
        <w:t xml:space="preserve">данным </w:t>
      </w:r>
      <w:r w:rsidRPr="00FA1027">
        <w:rPr>
          <w:szCs w:val="28"/>
        </w:rPr>
        <w:t>социологическо</w:t>
      </w:r>
      <w:r w:rsidR="00352E2A" w:rsidRPr="00FA1027">
        <w:rPr>
          <w:szCs w:val="28"/>
        </w:rPr>
        <w:t>го</w:t>
      </w:r>
      <w:r w:rsidRPr="00FA1027">
        <w:rPr>
          <w:szCs w:val="28"/>
        </w:rPr>
        <w:t xml:space="preserve"> мониторинг</w:t>
      </w:r>
      <w:r w:rsidR="00352E2A" w:rsidRPr="00FA1027">
        <w:rPr>
          <w:szCs w:val="28"/>
        </w:rPr>
        <w:t>а</w:t>
      </w:r>
      <w:r w:rsidRPr="00FA1027">
        <w:rPr>
          <w:szCs w:val="28"/>
        </w:rPr>
        <w:t xml:space="preserve"> </w:t>
      </w:r>
      <w:r w:rsidR="00B2183F" w:rsidRPr="00FA1027">
        <w:t>уровень удовлетворенности населения качеством услуг в сфере культуры</w:t>
      </w:r>
      <w:r w:rsidR="00B2183F" w:rsidRPr="00FA1027">
        <w:rPr>
          <w:szCs w:val="28"/>
        </w:rPr>
        <w:t xml:space="preserve"> </w:t>
      </w:r>
      <w:r w:rsidR="00206C26" w:rsidRPr="00FA1027">
        <w:rPr>
          <w:szCs w:val="28"/>
        </w:rPr>
        <w:t>в 2018 году составил 70,6</w:t>
      </w:r>
      <w:r w:rsidRPr="00FA1027">
        <w:rPr>
          <w:szCs w:val="28"/>
        </w:rPr>
        <w:t>%</w:t>
      </w:r>
      <w:r w:rsidR="00352E2A" w:rsidRPr="00FA1027">
        <w:rPr>
          <w:szCs w:val="28"/>
        </w:rPr>
        <w:t xml:space="preserve"> (</w:t>
      </w:r>
      <w:r w:rsidR="00206C26" w:rsidRPr="00FA1027">
        <w:rPr>
          <w:szCs w:val="28"/>
        </w:rPr>
        <w:t>в 2017 году – 70,4%, в 2016 году – 70,3%).</w:t>
      </w:r>
    </w:p>
    <w:p w:rsidR="00013CAD" w:rsidRPr="00FA1027" w:rsidRDefault="00951EBD" w:rsidP="00A75525">
      <w:pPr>
        <w:pBdr>
          <w:bottom w:val="single" w:sz="4" w:space="31" w:color="FFFFFF"/>
        </w:pBdr>
        <w:ind w:firstLine="709"/>
        <w:jc w:val="both"/>
        <w:rPr>
          <w:szCs w:val="28"/>
        </w:rPr>
      </w:pPr>
      <w:r w:rsidRPr="00FA1027">
        <w:rPr>
          <w:szCs w:val="28"/>
        </w:rPr>
        <w:t xml:space="preserve">Серьезные изменения коснулись деятельности государственных </w:t>
      </w:r>
      <w:r w:rsidRPr="00FA1027">
        <w:rPr>
          <w:i/>
          <w:szCs w:val="28"/>
        </w:rPr>
        <w:t>музеев и музеев-заповедников</w:t>
      </w:r>
      <w:r w:rsidRPr="00FA1027">
        <w:rPr>
          <w:szCs w:val="28"/>
        </w:rPr>
        <w:t xml:space="preserve">. </w:t>
      </w:r>
      <w:r w:rsidR="00A44C07" w:rsidRPr="00FA1027">
        <w:rPr>
          <w:szCs w:val="28"/>
        </w:rPr>
        <w:t>С</w:t>
      </w:r>
      <w:r w:rsidRPr="00FA1027">
        <w:rPr>
          <w:szCs w:val="28"/>
        </w:rPr>
        <w:t xml:space="preserve">огласно </w:t>
      </w:r>
      <w:r w:rsidR="00344D8F" w:rsidRPr="00FA1027">
        <w:rPr>
          <w:szCs w:val="28"/>
        </w:rPr>
        <w:t>Концепции культурной политики,</w:t>
      </w:r>
      <w:r w:rsidRPr="00FA1027">
        <w:rPr>
          <w:szCs w:val="28"/>
        </w:rPr>
        <w:t xml:space="preserve"> ведущие музеи страны призваны стать опорными научно-исследовательскими, коммуникационными центрами.</w:t>
      </w:r>
      <w:r w:rsidR="00A44C07" w:rsidRPr="00FA1027">
        <w:rPr>
          <w:szCs w:val="28"/>
        </w:rPr>
        <w:t xml:space="preserve"> </w:t>
      </w:r>
      <w:r w:rsidR="002230BC" w:rsidRPr="00FA1027">
        <w:rPr>
          <w:szCs w:val="28"/>
        </w:rPr>
        <w:t>В числе первых шагов – смена</w:t>
      </w:r>
      <w:r w:rsidR="00A44C07" w:rsidRPr="00FA1027">
        <w:rPr>
          <w:szCs w:val="28"/>
        </w:rPr>
        <w:t xml:space="preserve"> </w:t>
      </w:r>
      <w:r w:rsidR="002230BC" w:rsidRPr="00FA1027">
        <w:rPr>
          <w:szCs w:val="28"/>
        </w:rPr>
        <w:t>в</w:t>
      </w:r>
      <w:r w:rsidRPr="00FA1027">
        <w:rPr>
          <w:szCs w:val="28"/>
        </w:rPr>
        <w:t xml:space="preserve"> 2015 год</w:t>
      </w:r>
      <w:r w:rsidR="002230BC" w:rsidRPr="00FA1027">
        <w:rPr>
          <w:szCs w:val="28"/>
        </w:rPr>
        <w:t xml:space="preserve">у организационно-правового статуса всех республиканских музеев и музеев-заповедников с РГУ на РГКП, что позволяет им зарабатывать собственные средства. </w:t>
      </w:r>
      <w:r w:rsidR="002643A1" w:rsidRPr="00FA1027">
        <w:rPr>
          <w:szCs w:val="28"/>
        </w:rPr>
        <w:t xml:space="preserve">Кроме того, </w:t>
      </w:r>
      <w:r w:rsidR="002230BC" w:rsidRPr="00FA1027">
        <w:rPr>
          <w:szCs w:val="28"/>
        </w:rPr>
        <w:t xml:space="preserve">все республиканские музеи, а также </w:t>
      </w:r>
      <w:r w:rsidR="002643A1" w:rsidRPr="00FA1027">
        <w:rPr>
          <w:szCs w:val="28"/>
        </w:rPr>
        <w:t>Казахский научно-исследов</w:t>
      </w:r>
      <w:r w:rsidR="002230BC" w:rsidRPr="00FA1027">
        <w:rPr>
          <w:szCs w:val="28"/>
        </w:rPr>
        <w:t xml:space="preserve">ательский институт культуры </w:t>
      </w:r>
      <w:r w:rsidR="002643A1" w:rsidRPr="00FA1027">
        <w:rPr>
          <w:szCs w:val="28"/>
        </w:rPr>
        <w:t>получили лицензию на проведение научных исследований</w:t>
      </w:r>
      <w:r w:rsidR="002230BC" w:rsidRPr="00FA1027">
        <w:rPr>
          <w:szCs w:val="28"/>
        </w:rPr>
        <w:t>, как возмож</w:t>
      </w:r>
      <w:r w:rsidR="00344D8F" w:rsidRPr="00FA1027">
        <w:rPr>
          <w:szCs w:val="28"/>
        </w:rPr>
        <w:t>ность формировать и наращивать</w:t>
      </w:r>
      <w:r w:rsidR="002230BC" w:rsidRPr="00FA1027">
        <w:rPr>
          <w:szCs w:val="28"/>
        </w:rPr>
        <w:t xml:space="preserve"> </w:t>
      </w:r>
      <w:r w:rsidR="002643A1" w:rsidRPr="00FA1027">
        <w:rPr>
          <w:szCs w:val="28"/>
        </w:rPr>
        <w:t>собственной научно – исследовательск</w:t>
      </w:r>
      <w:r w:rsidR="002230BC" w:rsidRPr="00FA1027">
        <w:rPr>
          <w:szCs w:val="28"/>
        </w:rPr>
        <w:t>ую базу.</w:t>
      </w:r>
      <w:r w:rsidR="00013CAD" w:rsidRPr="00FA1027">
        <w:rPr>
          <w:szCs w:val="28"/>
        </w:rPr>
        <w:t xml:space="preserve"> </w:t>
      </w:r>
    </w:p>
    <w:p w:rsidR="000F73C3" w:rsidRPr="00FA1027" w:rsidRDefault="000F73C3" w:rsidP="00B33F29">
      <w:pPr>
        <w:pBdr>
          <w:bottom w:val="single" w:sz="4" w:space="31" w:color="FFFFFF"/>
        </w:pBdr>
        <w:ind w:firstLine="851"/>
        <w:jc w:val="both"/>
        <w:rPr>
          <w:i/>
          <w:szCs w:val="28"/>
        </w:rPr>
      </w:pPr>
    </w:p>
    <w:p w:rsidR="00BA6F6A" w:rsidRPr="00FA1027" w:rsidRDefault="00BA6F6A" w:rsidP="00B33F29">
      <w:pPr>
        <w:pBdr>
          <w:bottom w:val="single" w:sz="4" w:space="31" w:color="FFFFFF"/>
        </w:pBdr>
        <w:ind w:firstLine="851"/>
        <w:jc w:val="both"/>
        <w:rPr>
          <w:i/>
          <w:szCs w:val="28"/>
        </w:rPr>
      </w:pPr>
      <w:r w:rsidRPr="00FA1027">
        <w:rPr>
          <w:i/>
          <w:szCs w:val="28"/>
        </w:rPr>
        <w:t xml:space="preserve">Диаграмма 3. Динамика </w:t>
      </w:r>
      <w:r w:rsidR="000772D3" w:rsidRPr="00FA1027">
        <w:rPr>
          <w:i/>
          <w:szCs w:val="28"/>
        </w:rPr>
        <w:t>наличия экспонатов основного фонда музеев</w:t>
      </w:r>
      <w:r w:rsidRPr="00FA1027">
        <w:rPr>
          <w:i/>
          <w:szCs w:val="28"/>
        </w:rPr>
        <w:t xml:space="preserve"> </w:t>
      </w:r>
    </w:p>
    <w:p w:rsidR="00BA6F6A" w:rsidRPr="00FA1027" w:rsidRDefault="005347EC" w:rsidP="00F42C74">
      <w:pPr>
        <w:ind w:firstLine="709"/>
        <w:jc w:val="center"/>
        <w:rPr>
          <w:i/>
          <w:color w:val="FFFFFF" w:themeColor="background1"/>
          <w:szCs w:val="28"/>
          <w14:textFill>
            <w14:noFill/>
          </w14:textFill>
        </w:rPr>
      </w:pPr>
      <w:r w:rsidRPr="00FA1027">
        <w:rPr>
          <w:noProof/>
        </w:rPr>
        <w:drawing>
          <wp:inline distT="0" distB="0" distL="0" distR="0" wp14:anchorId="334AEE6B" wp14:editId="5CA95629">
            <wp:extent cx="4572000" cy="2743200"/>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6F6A" w:rsidRPr="00FA1027" w:rsidRDefault="00BA6F6A" w:rsidP="00BA6F6A">
      <w:pPr>
        <w:ind w:firstLine="709"/>
        <w:jc w:val="right"/>
        <w:rPr>
          <w:i/>
          <w:sz w:val="24"/>
          <w:szCs w:val="28"/>
        </w:rPr>
      </w:pPr>
      <w:r w:rsidRPr="00FA1027">
        <w:rPr>
          <w:i/>
          <w:noProof/>
          <w:sz w:val="24"/>
          <w:szCs w:val="28"/>
        </w:rPr>
        <w:t>данные Комитета</w:t>
      </w:r>
      <w:r w:rsidR="00A00E19" w:rsidRPr="00FA1027">
        <w:rPr>
          <w:i/>
          <w:noProof/>
          <w:sz w:val="24"/>
          <w:szCs w:val="28"/>
        </w:rPr>
        <w:t xml:space="preserve"> по </w:t>
      </w:r>
      <w:r w:rsidRPr="00FA1027">
        <w:rPr>
          <w:i/>
          <w:noProof/>
          <w:sz w:val="24"/>
          <w:szCs w:val="28"/>
        </w:rPr>
        <w:t>статистик</w:t>
      </w:r>
      <w:r w:rsidR="00A00E19" w:rsidRPr="00FA1027">
        <w:rPr>
          <w:i/>
          <w:noProof/>
          <w:sz w:val="24"/>
          <w:szCs w:val="28"/>
        </w:rPr>
        <w:t>е</w:t>
      </w:r>
      <w:r w:rsidRPr="00FA1027">
        <w:rPr>
          <w:i/>
          <w:noProof/>
          <w:sz w:val="24"/>
          <w:szCs w:val="28"/>
        </w:rPr>
        <w:t xml:space="preserve"> МНЭ РК (http://stat.gov.kz)</w:t>
      </w:r>
    </w:p>
    <w:p w:rsidR="009F2D09" w:rsidRPr="00FA1027" w:rsidRDefault="009F2D09" w:rsidP="00A52271">
      <w:pPr>
        <w:ind w:firstLine="709"/>
        <w:jc w:val="both"/>
        <w:rPr>
          <w:i/>
          <w:szCs w:val="28"/>
        </w:rPr>
      </w:pPr>
    </w:p>
    <w:p w:rsidR="00C22CF7" w:rsidRPr="00FA1027" w:rsidRDefault="00593F62" w:rsidP="00593F62">
      <w:pPr>
        <w:pBdr>
          <w:bottom w:val="single" w:sz="4" w:space="31" w:color="FFFFFF"/>
        </w:pBdr>
        <w:ind w:firstLine="709"/>
        <w:jc w:val="both"/>
        <w:rPr>
          <w:szCs w:val="28"/>
        </w:rPr>
      </w:pPr>
      <w:r w:rsidRPr="00FA1027">
        <w:rPr>
          <w:szCs w:val="28"/>
        </w:rPr>
        <w:lastRenderedPageBreak/>
        <w:t xml:space="preserve">Также в целях обеспечения широкого доступа к музейным экспонатам в удобном современном формате проведена комплексная работа по их оцифровке. В рамках проводимой работы по оцифровке музейного фонда, на базе Национального музея Республики Казахстан запущена пилотная система по реализации проектов «Государственный каталог музейного фонда» и «Виртуальные туры по Сакральному Казахстану». Данная система позволит вести эффективный управленческий учет, а также позволит получать мгновенный доступ к 3D моделям любого экспоната музейного фонда РК. В </w:t>
      </w:r>
      <w:r w:rsidRPr="00FA1027">
        <w:rPr>
          <w:szCs w:val="28"/>
        </w:rPr>
        <w:br/>
        <w:t>2017 году оцифров</w:t>
      </w:r>
      <w:r w:rsidR="00D86CBC" w:rsidRPr="00FA1027">
        <w:rPr>
          <w:szCs w:val="28"/>
        </w:rPr>
        <w:t xml:space="preserve">ано 297,6 тыс. единиц хранения, в 2018 году </w:t>
      </w:r>
      <w:r w:rsidR="006775E3" w:rsidRPr="00FA1027">
        <w:rPr>
          <w:szCs w:val="28"/>
        </w:rPr>
        <w:t>356,8 тыс. е</w:t>
      </w:r>
      <w:r w:rsidR="00AE50A3" w:rsidRPr="00FA1027">
        <w:rPr>
          <w:szCs w:val="28"/>
        </w:rPr>
        <w:t>д. хранения.</w:t>
      </w:r>
    </w:p>
    <w:p w:rsidR="00593F62" w:rsidRPr="00FA1027" w:rsidRDefault="00593F62" w:rsidP="00593F62">
      <w:pPr>
        <w:pBdr>
          <w:bottom w:val="single" w:sz="4" w:space="31" w:color="FFFFFF"/>
        </w:pBdr>
        <w:ind w:firstLine="709"/>
        <w:jc w:val="both"/>
        <w:rPr>
          <w:szCs w:val="28"/>
        </w:rPr>
      </w:pPr>
      <w:r w:rsidRPr="00FA1027">
        <w:rPr>
          <w:szCs w:val="28"/>
        </w:rPr>
        <w:t>Впервые введена практика массовых бесплатных посещений. С 2015 года в Национальном музее Казахстана действует «Ночь в музее», с 2017 года в рамках Плана Правительства бесплатные посещения всех музеев страны предусмотрены каждое третье воскресенье месяца, а для школьников еще и в дни школьных каникул.</w:t>
      </w:r>
    </w:p>
    <w:p w:rsidR="00A52271" w:rsidRPr="00FA1027" w:rsidRDefault="00A52271" w:rsidP="00A52271">
      <w:pPr>
        <w:ind w:firstLine="709"/>
        <w:jc w:val="both"/>
        <w:rPr>
          <w:i/>
          <w:szCs w:val="28"/>
        </w:rPr>
      </w:pPr>
      <w:r w:rsidRPr="00FA1027">
        <w:rPr>
          <w:i/>
          <w:szCs w:val="28"/>
        </w:rPr>
        <w:t xml:space="preserve">Диаграмма </w:t>
      </w:r>
      <w:r w:rsidR="00A55DFF" w:rsidRPr="00FA1027">
        <w:rPr>
          <w:i/>
          <w:szCs w:val="28"/>
        </w:rPr>
        <w:t>4</w:t>
      </w:r>
      <w:r w:rsidRPr="00FA1027">
        <w:rPr>
          <w:i/>
          <w:szCs w:val="28"/>
        </w:rPr>
        <w:t xml:space="preserve">. Динамика </w:t>
      </w:r>
      <w:r w:rsidR="00A44C07" w:rsidRPr="00FA1027">
        <w:rPr>
          <w:i/>
          <w:szCs w:val="28"/>
        </w:rPr>
        <w:t>количества проводимых мероприятий музеями и музей-заповедниками</w:t>
      </w:r>
    </w:p>
    <w:p w:rsidR="00EE50AC" w:rsidRPr="00FA1027" w:rsidRDefault="00EE50AC" w:rsidP="00352E2A">
      <w:pPr>
        <w:ind w:firstLine="708"/>
        <w:jc w:val="both"/>
        <w:rPr>
          <w:szCs w:val="28"/>
        </w:rPr>
      </w:pPr>
    </w:p>
    <w:p w:rsidR="00A52271" w:rsidRPr="00FA1027" w:rsidRDefault="00EE50AC" w:rsidP="00A52271">
      <w:pPr>
        <w:ind w:firstLine="708"/>
        <w:jc w:val="center"/>
        <w:rPr>
          <w:i/>
          <w:noProof/>
          <w:sz w:val="24"/>
          <w:szCs w:val="28"/>
        </w:rPr>
      </w:pPr>
      <w:r w:rsidRPr="00FA1027">
        <w:rPr>
          <w:noProof/>
          <w:szCs w:val="28"/>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52271" w:rsidRPr="00FA1027" w:rsidRDefault="00A52271" w:rsidP="00A52271">
      <w:pPr>
        <w:ind w:firstLine="708"/>
        <w:jc w:val="right"/>
        <w:rPr>
          <w:i/>
          <w:sz w:val="24"/>
          <w:szCs w:val="28"/>
        </w:rPr>
      </w:pPr>
      <w:r w:rsidRPr="00FA1027">
        <w:rPr>
          <w:i/>
          <w:noProof/>
          <w:sz w:val="24"/>
          <w:szCs w:val="28"/>
        </w:rPr>
        <w:t xml:space="preserve">данные Комитета </w:t>
      </w:r>
      <w:r w:rsidR="00A00E19" w:rsidRPr="00FA1027">
        <w:rPr>
          <w:i/>
          <w:noProof/>
          <w:sz w:val="24"/>
          <w:szCs w:val="28"/>
        </w:rPr>
        <w:t xml:space="preserve">по </w:t>
      </w:r>
      <w:r w:rsidRPr="00FA1027">
        <w:rPr>
          <w:i/>
          <w:noProof/>
          <w:sz w:val="24"/>
          <w:szCs w:val="28"/>
        </w:rPr>
        <w:t>статистик</w:t>
      </w:r>
      <w:r w:rsidR="00A00E19" w:rsidRPr="00FA1027">
        <w:rPr>
          <w:i/>
          <w:noProof/>
          <w:sz w:val="24"/>
          <w:szCs w:val="28"/>
        </w:rPr>
        <w:t>е</w:t>
      </w:r>
      <w:r w:rsidRPr="00FA1027">
        <w:rPr>
          <w:i/>
          <w:noProof/>
          <w:sz w:val="24"/>
          <w:szCs w:val="28"/>
        </w:rPr>
        <w:t xml:space="preserve"> МНЭ РК (http://stat.gov.kz)</w:t>
      </w:r>
    </w:p>
    <w:p w:rsidR="00514851" w:rsidRPr="00FA1027" w:rsidRDefault="00514851" w:rsidP="004D61D9">
      <w:pPr>
        <w:pBdr>
          <w:bottom w:val="single" w:sz="4" w:space="31" w:color="FFFFFF"/>
        </w:pBdr>
        <w:ind w:firstLine="709"/>
        <w:jc w:val="both"/>
        <w:rPr>
          <w:rFonts w:eastAsia="Calibri"/>
          <w:szCs w:val="30"/>
        </w:rPr>
      </w:pPr>
    </w:p>
    <w:p w:rsidR="00D86CBC" w:rsidRPr="00FA1027" w:rsidRDefault="00013CAD" w:rsidP="00A85D5A">
      <w:pPr>
        <w:pBdr>
          <w:bottom w:val="single" w:sz="4" w:space="31" w:color="FFFFFF"/>
        </w:pBdr>
        <w:ind w:firstLine="709"/>
        <w:jc w:val="both"/>
        <w:rPr>
          <w:rFonts w:eastAsia="Calibri"/>
          <w:szCs w:val="30"/>
        </w:rPr>
      </w:pPr>
      <w:r w:rsidRPr="00FA1027">
        <w:rPr>
          <w:rFonts w:eastAsia="Calibri"/>
          <w:szCs w:val="30"/>
        </w:rPr>
        <w:t xml:space="preserve">В целях </w:t>
      </w:r>
      <w:r w:rsidR="0001393C" w:rsidRPr="00FA1027">
        <w:rPr>
          <w:rFonts w:eastAsia="Calibri"/>
          <w:szCs w:val="30"/>
        </w:rPr>
        <w:t xml:space="preserve">дальнейшего развития </w:t>
      </w:r>
      <w:r w:rsidRPr="00FA1027">
        <w:rPr>
          <w:rFonts w:eastAsia="Calibri"/>
          <w:szCs w:val="30"/>
        </w:rPr>
        <w:t>целостной системы изучения огромного культурного наследия Казахстана и воссоздания историко-культу</w:t>
      </w:r>
      <w:r w:rsidR="0001393C" w:rsidRPr="00FA1027">
        <w:rPr>
          <w:rFonts w:eastAsia="Calibri"/>
          <w:szCs w:val="30"/>
        </w:rPr>
        <w:t>рных и архитектурных памятников министерством обеспечено проведение на систе</w:t>
      </w:r>
      <w:r w:rsidR="000C4830" w:rsidRPr="00FA1027">
        <w:rPr>
          <w:rFonts w:eastAsia="Calibri"/>
          <w:szCs w:val="30"/>
        </w:rPr>
        <w:t xml:space="preserve">мной основе </w:t>
      </w:r>
      <w:r w:rsidR="0001393C" w:rsidRPr="00FA1027">
        <w:rPr>
          <w:rFonts w:eastAsia="Calibri"/>
          <w:szCs w:val="30"/>
        </w:rPr>
        <w:t xml:space="preserve">археологических исследований, воссоздание и сооружение </w:t>
      </w:r>
      <w:r w:rsidR="00D86CBC" w:rsidRPr="00FA1027">
        <w:rPr>
          <w:rFonts w:eastAsia="Calibri"/>
          <w:szCs w:val="30"/>
        </w:rPr>
        <w:t>п</w:t>
      </w:r>
      <w:r w:rsidR="0001393C" w:rsidRPr="00FA1027">
        <w:rPr>
          <w:rFonts w:eastAsia="Calibri"/>
          <w:szCs w:val="30"/>
        </w:rPr>
        <w:t>амятников историко-культурного наследия.</w:t>
      </w:r>
      <w:r w:rsidR="000C4830" w:rsidRPr="00FA1027">
        <w:rPr>
          <w:rFonts w:eastAsia="Calibri"/>
          <w:szCs w:val="30"/>
        </w:rPr>
        <w:t xml:space="preserve"> </w:t>
      </w:r>
    </w:p>
    <w:p w:rsidR="00D74E2A" w:rsidRPr="00FA1027" w:rsidRDefault="00013CAD" w:rsidP="00A85D5A">
      <w:pPr>
        <w:pBdr>
          <w:bottom w:val="single" w:sz="4" w:space="31" w:color="FFFFFF"/>
        </w:pBdr>
        <w:ind w:firstLine="709"/>
        <w:jc w:val="both"/>
        <w:rPr>
          <w:szCs w:val="28"/>
        </w:rPr>
      </w:pPr>
      <w:r w:rsidRPr="00FA1027">
        <w:rPr>
          <w:szCs w:val="28"/>
        </w:rPr>
        <w:t xml:space="preserve">Всего в стране 11,4 тыс. </w:t>
      </w:r>
      <w:r w:rsidR="0001393C" w:rsidRPr="00FA1027">
        <w:rPr>
          <w:szCs w:val="28"/>
        </w:rPr>
        <w:t xml:space="preserve">объектов </w:t>
      </w:r>
      <w:r w:rsidRPr="00FA1027">
        <w:rPr>
          <w:szCs w:val="28"/>
        </w:rPr>
        <w:t>истори</w:t>
      </w:r>
      <w:r w:rsidR="0001393C" w:rsidRPr="00FA1027">
        <w:rPr>
          <w:szCs w:val="28"/>
        </w:rPr>
        <w:t xml:space="preserve">ко-культурного наследия, из них </w:t>
      </w:r>
      <w:r w:rsidR="008A1411" w:rsidRPr="00FA1027">
        <w:rPr>
          <w:szCs w:val="28"/>
        </w:rPr>
        <w:t>245</w:t>
      </w:r>
      <w:r w:rsidRPr="00FA1027">
        <w:rPr>
          <w:szCs w:val="28"/>
        </w:rPr>
        <w:t xml:space="preserve"> </w:t>
      </w:r>
      <w:r w:rsidR="0001393C" w:rsidRPr="00FA1027">
        <w:rPr>
          <w:szCs w:val="28"/>
        </w:rPr>
        <w:t>-</w:t>
      </w:r>
      <w:r w:rsidRPr="00FA1027">
        <w:rPr>
          <w:szCs w:val="28"/>
        </w:rPr>
        <w:t xml:space="preserve"> республиканского значения.</w:t>
      </w:r>
      <w:r w:rsidR="0001393C" w:rsidRPr="00FA1027">
        <w:rPr>
          <w:szCs w:val="28"/>
        </w:rPr>
        <w:t xml:space="preserve"> По линии министерства за последние три года </w:t>
      </w:r>
      <w:r w:rsidR="0001393C" w:rsidRPr="00FA1027">
        <w:rPr>
          <w:szCs w:val="28"/>
        </w:rPr>
        <w:lastRenderedPageBreak/>
        <w:t xml:space="preserve">полностью </w:t>
      </w:r>
      <w:r w:rsidRPr="00FA1027">
        <w:rPr>
          <w:szCs w:val="28"/>
        </w:rPr>
        <w:t>отрес</w:t>
      </w:r>
      <w:r w:rsidR="00A85D5A" w:rsidRPr="00FA1027">
        <w:rPr>
          <w:szCs w:val="28"/>
        </w:rPr>
        <w:t>таврированы 68</w:t>
      </w:r>
      <w:r w:rsidR="0001393C" w:rsidRPr="00FA1027">
        <w:rPr>
          <w:szCs w:val="28"/>
        </w:rPr>
        <w:t xml:space="preserve"> памятников: </w:t>
      </w:r>
      <w:r w:rsidR="00D97CB9" w:rsidRPr="00FA1027">
        <w:rPr>
          <w:szCs w:val="28"/>
        </w:rPr>
        <w:t>в</w:t>
      </w:r>
      <w:r w:rsidR="00A85D5A" w:rsidRPr="00FA1027">
        <w:rPr>
          <w:szCs w:val="28"/>
        </w:rPr>
        <w:t xml:space="preserve"> </w:t>
      </w:r>
      <w:r w:rsidRPr="00FA1027">
        <w:rPr>
          <w:szCs w:val="28"/>
        </w:rPr>
        <w:t>2016 году – 20 объе</w:t>
      </w:r>
      <w:r w:rsidR="00A85D5A" w:rsidRPr="00FA1027">
        <w:rPr>
          <w:szCs w:val="28"/>
        </w:rPr>
        <w:t>ктов, в 2017 году – 25 объектов, в</w:t>
      </w:r>
      <w:r w:rsidR="00470F7F" w:rsidRPr="00FA1027">
        <w:rPr>
          <w:szCs w:val="28"/>
        </w:rPr>
        <w:t xml:space="preserve"> 2018 году </w:t>
      </w:r>
      <w:r w:rsidR="00A85D5A" w:rsidRPr="00FA1027">
        <w:rPr>
          <w:szCs w:val="28"/>
        </w:rPr>
        <w:t xml:space="preserve">– </w:t>
      </w:r>
      <w:r w:rsidR="00470F7F" w:rsidRPr="00FA1027">
        <w:rPr>
          <w:szCs w:val="28"/>
        </w:rPr>
        <w:t>2</w:t>
      </w:r>
      <w:r w:rsidR="008A1411" w:rsidRPr="00FA1027">
        <w:rPr>
          <w:szCs w:val="28"/>
        </w:rPr>
        <w:t>3</w:t>
      </w:r>
      <w:r w:rsidR="00470F7F" w:rsidRPr="00FA1027">
        <w:rPr>
          <w:szCs w:val="28"/>
        </w:rPr>
        <w:t xml:space="preserve"> объект</w:t>
      </w:r>
      <w:r w:rsidR="00A85D5A" w:rsidRPr="00FA1027">
        <w:rPr>
          <w:szCs w:val="28"/>
        </w:rPr>
        <w:t xml:space="preserve">а. </w:t>
      </w:r>
    </w:p>
    <w:p w:rsidR="00044E6D" w:rsidRPr="00FA1027" w:rsidRDefault="00D74E2A" w:rsidP="00044E6D">
      <w:pPr>
        <w:pBdr>
          <w:bottom w:val="single" w:sz="4" w:space="31" w:color="FFFFFF"/>
        </w:pBdr>
        <w:ind w:firstLine="709"/>
        <w:jc w:val="both"/>
        <w:rPr>
          <w:szCs w:val="28"/>
        </w:rPr>
      </w:pPr>
      <w:r w:rsidRPr="00FA1027">
        <w:rPr>
          <w:szCs w:val="28"/>
        </w:rPr>
        <w:t>В рамках празднования Юбилея 550-летия Казахского Ханства впервые в 2016 году в Казахстане создан первый Археологический парк под открытым небом «</w:t>
      </w:r>
      <w:proofErr w:type="spellStart"/>
      <w:r w:rsidRPr="00FA1027">
        <w:rPr>
          <w:szCs w:val="28"/>
        </w:rPr>
        <w:t>Көне</w:t>
      </w:r>
      <w:proofErr w:type="spellEnd"/>
      <w:r w:rsidRPr="00FA1027">
        <w:rPr>
          <w:szCs w:val="28"/>
        </w:rPr>
        <w:t xml:space="preserve"> </w:t>
      </w:r>
      <w:proofErr w:type="spellStart"/>
      <w:r w:rsidRPr="00FA1027">
        <w:rPr>
          <w:szCs w:val="28"/>
        </w:rPr>
        <w:t>Тараз</w:t>
      </w:r>
      <w:proofErr w:type="spellEnd"/>
      <w:r w:rsidRPr="00FA1027">
        <w:rPr>
          <w:szCs w:val="28"/>
        </w:rPr>
        <w:t xml:space="preserve">» в </w:t>
      </w:r>
      <w:proofErr w:type="spellStart"/>
      <w:r w:rsidRPr="00FA1027">
        <w:rPr>
          <w:szCs w:val="28"/>
        </w:rPr>
        <w:t>г</w:t>
      </w:r>
      <w:r w:rsidR="00A00E19" w:rsidRPr="00FA1027">
        <w:rPr>
          <w:szCs w:val="28"/>
        </w:rPr>
        <w:t>.</w:t>
      </w:r>
      <w:r w:rsidRPr="00FA1027">
        <w:rPr>
          <w:szCs w:val="28"/>
        </w:rPr>
        <w:t>Тараз</w:t>
      </w:r>
      <w:proofErr w:type="spellEnd"/>
      <w:r w:rsidRPr="00FA1027">
        <w:rPr>
          <w:szCs w:val="28"/>
        </w:rPr>
        <w:t xml:space="preserve"> </w:t>
      </w:r>
      <w:proofErr w:type="spellStart"/>
      <w:r w:rsidRPr="00FA1027">
        <w:rPr>
          <w:szCs w:val="28"/>
        </w:rPr>
        <w:t>Жамбылской</w:t>
      </w:r>
      <w:proofErr w:type="spellEnd"/>
      <w:r w:rsidRPr="00FA1027">
        <w:rPr>
          <w:szCs w:val="28"/>
        </w:rPr>
        <w:t xml:space="preserve"> области.</w:t>
      </w:r>
      <w:r w:rsidR="00044E6D" w:rsidRPr="00FA1027">
        <w:rPr>
          <w:szCs w:val="28"/>
        </w:rPr>
        <w:t xml:space="preserve"> </w:t>
      </w:r>
      <w:r w:rsidR="00DD2D68" w:rsidRPr="00FA1027">
        <w:rPr>
          <w:szCs w:val="28"/>
        </w:rPr>
        <w:t xml:space="preserve"> </w:t>
      </w:r>
    </w:p>
    <w:p w:rsidR="00304F42" w:rsidRPr="00FA1027" w:rsidRDefault="00044E6D" w:rsidP="00514851">
      <w:pPr>
        <w:pBdr>
          <w:bottom w:val="single" w:sz="4" w:space="31" w:color="FFFFFF"/>
        </w:pBdr>
        <w:ind w:firstLine="709"/>
        <w:jc w:val="both"/>
        <w:rPr>
          <w:szCs w:val="28"/>
        </w:rPr>
      </w:pPr>
      <w:r w:rsidRPr="00FA1027">
        <w:rPr>
          <w:szCs w:val="28"/>
        </w:rPr>
        <w:t>В целях формирования культурно-духовного и туристического кластера Северного, Западного регионов и города Астаны в апреле 2018 года открыты три республиканских музея-заповедника «</w:t>
      </w:r>
      <w:proofErr w:type="spellStart"/>
      <w:r w:rsidRPr="00FA1027">
        <w:rPr>
          <w:szCs w:val="28"/>
        </w:rPr>
        <w:t>Бозок</w:t>
      </w:r>
      <w:proofErr w:type="spellEnd"/>
      <w:r w:rsidRPr="00FA1027">
        <w:rPr>
          <w:szCs w:val="28"/>
        </w:rPr>
        <w:t>», «</w:t>
      </w:r>
      <w:proofErr w:type="spellStart"/>
      <w:r w:rsidRPr="00FA1027">
        <w:rPr>
          <w:szCs w:val="28"/>
        </w:rPr>
        <w:t>Ботай</w:t>
      </w:r>
      <w:proofErr w:type="spellEnd"/>
      <w:r w:rsidRPr="00FA1027">
        <w:rPr>
          <w:szCs w:val="28"/>
        </w:rPr>
        <w:t>» и «</w:t>
      </w:r>
      <w:proofErr w:type="spellStart"/>
      <w:r w:rsidRPr="00FA1027">
        <w:rPr>
          <w:szCs w:val="28"/>
        </w:rPr>
        <w:t>Сарайшық</w:t>
      </w:r>
      <w:proofErr w:type="spellEnd"/>
      <w:r w:rsidRPr="00FA1027">
        <w:rPr>
          <w:szCs w:val="28"/>
        </w:rPr>
        <w:t xml:space="preserve">». </w:t>
      </w:r>
      <w:r w:rsidR="004D61D9" w:rsidRPr="00FA1027">
        <w:rPr>
          <w:szCs w:val="28"/>
        </w:rPr>
        <w:t xml:space="preserve">Также </w:t>
      </w:r>
      <w:r w:rsidR="00304F42" w:rsidRPr="00FA1027">
        <w:rPr>
          <w:szCs w:val="28"/>
        </w:rPr>
        <w:t xml:space="preserve">продолжаются </w:t>
      </w:r>
      <w:r w:rsidR="00731728" w:rsidRPr="00FA1027">
        <w:rPr>
          <w:szCs w:val="28"/>
        </w:rPr>
        <w:t>работы по строительству визит-центров в музеях-заповедниках «</w:t>
      </w:r>
      <w:proofErr w:type="spellStart"/>
      <w:r w:rsidR="00731728" w:rsidRPr="00FA1027">
        <w:rPr>
          <w:szCs w:val="28"/>
        </w:rPr>
        <w:t>Улытау</w:t>
      </w:r>
      <w:proofErr w:type="spellEnd"/>
      <w:r w:rsidR="00731728" w:rsidRPr="00FA1027">
        <w:rPr>
          <w:szCs w:val="28"/>
        </w:rPr>
        <w:t>», «</w:t>
      </w:r>
      <w:proofErr w:type="spellStart"/>
      <w:r w:rsidR="00731728" w:rsidRPr="00FA1027">
        <w:rPr>
          <w:szCs w:val="28"/>
        </w:rPr>
        <w:t>Отрар</w:t>
      </w:r>
      <w:proofErr w:type="spellEnd"/>
      <w:r w:rsidR="00731728" w:rsidRPr="00FA1027">
        <w:rPr>
          <w:szCs w:val="28"/>
        </w:rPr>
        <w:t>» и «</w:t>
      </w:r>
      <w:proofErr w:type="spellStart"/>
      <w:r w:rsidR="00731728" w:rsidRPr="00FA1027">
        <w:rPr>
          <w:szCs w:val="28"/>
        </w:rPr>
        <w:t>Танбалы</w:t>
      </w:r>
      <w:proofErr w:type="spellEnd"/>
      <w:r w:rsidR="00731728" w:rsidRPr="00FA1027">
        <w:rPr>
          <w:szCs w:val="28"/>
        </w:rPr>
        <w:t>»</w:t>
      </w:r>
      <w:r w:rsidR="005902A2" w:rsidRPr="00FA1027">
        <w:rPr>
          <w:szCs w:val="28"/>
        </w:rPr>
        <w:t xml:space="preserve">. </w:t>
      </w:r>
    </w:p>
    <w:p w:rsidR="00514851" w:rsidRPr="00FA1027" w:rsidRDefault="00514851" w:rsidP="00514851">
      <w:pPr>
        <w:pBdr>
          <w:bottom w:val="single" w:sz="4" w:space="31" w:color="FFFFFF"/>
        </w:pBdr>
        <w:ind w:firstLine="709"/>
        <w:jc w:val="both"/>
        <w:rPr>
          <w:rFonts w:eastAsia="Calibri"/>
          <w:szCs w:val="30"/>
        </w:rPr>
      </w:pPr>
      <w:r w:rsidRPr="00FA1027">
        <w:rPr>
          <w:rFonts w:eastAsia="Calibri"/>
          <w:szCs w:val="30"/>
        </w:rPr>
        <w:t>В рамках визита Главы государства в Туркестанскую область 29 сентября 2018 года представлен перспективный План развития музея-заповедника «</w:t>
      </w:r>
      <w:proofErr w:type="spellStart"/>
      <w:r w:rsidRPr="00FA1027">
        <w:rPr>
          <w:rFonts w:eastAsia="Calibri"/>
          <w:szCs w:val="30"/>
        </w:rPr>
        <w:t>Азрет</w:t>
      </w:r>
      <w:proofErr w:type="spellEnd"/>
      <w:r w:rsidRPr="00FA1027">
        <w:rPr>
          <w:rFonts w:eastAsia="Calibri"/>
          <w:szCs w:val="30"/>
        </w:rPr>
        <w:t>-Султан», ориентированный на воссоздание первоначального облика городища как одного из знаковых культурных и духовных центров тюркского мира, привлекательного для казахстанских и международных туристов и паломников.</w:t>
      </w:r>
      <w:r w:rsidR="00304F42" w:rsidRPr="00FA1027">
        <w:rPr>
          <w:rFonts w:eastAsia="Calibri"/>
          <w:szCs w:val="30"/>
        </w:rPr>
        <w:t xml:space="preserve"> </w:t>
      </w:r>
    </w:p>
    <w:p w:rsidR="00714924" w:rsidRPr="00FA1027" w:rsidRDefault="00D74E2A" w:rsidP="004D61D9">
      <w:pPr>
        <w:pBdr>
          <w:bottom w:val="single" w:sz="4" w:space="31" w:color="FFFFFF"/>
        </w:pBdr>
        <w:ind w:firstLine="709"/>
        <w:jc w:val="both"/>
        <w:rPr>
          <w:szCs w:val="28"/>
        </w:rPr>
      </w:pPr>
      <w:r w:rsidRPr="00FA1027">
        <w:rPr>
          <w:szCs w:val="28"/>
        </w:rPr>
        <w:t xml:space="preserve">Начиная с 2014 года значительно активизирована работа по включению уникальных объектов историко-культурного наследия Казахстана в Список Всемирного культурного наследия ЮНЕСКО. Сюда с наряду ранее включенными памятниками мавзолея Ходжа Ахмеда </w:t>
      </w:r>
      <w:proofErr w:type="spellStart"/>
      <w:r w:rsidRPr="00FA1027">
        <w:rPr>
          <w:szCs w:val="28"/>
        </w:rPr>
        <w:t>Яссауи</w:t>
      </w:r>
      <w:proofErr w:type="spellEnd"/>
      <w:r w:rsidRPr="00FA1027">
        <w:rPr>
          <w:szCs w:val="28"/>
        </w:rPr>
        <w:t xml:space="preserve"> и петроглифов археологического ландшафта </w:t>
      </w:r>
      <w:proofErr w:type="spellStart"/>
      <w:r w:rsidRPr="00FA1027">
        <w:rPr>
          <w:szCs w:val="28"/>
        </w:rPr>
        <w:t>Та</w:t>
      </w:r>
      <w:r w:rsidR="00997EAD" w:rsidRPr="00FA1027">
        <w:rPr>
          <w:szCs w:val="28"/>
        </w:rPr>
        <w:t>н</w:t>
      </w:r>
      <w:r w:rsidRPr="00FA1027">
        <w:rPr>
          <w:szCs w:val="28"/>
        </w:rPr>
        <w:t>галы</w:t>
      </w:r>
      <w:proofErr w:type="spellEnd"/>
      <w:r w:rsidR="00D97CB9" w:rsidRPr="00FA1027">
        <w:rPr>
          <w:szCs w:val="28"/>
        </w:rPr>
        <w:t xml:space="preserve"> в 2016 году были включены еще</w:t>
      </w:r>
      <w:r w:rsidR="00D97CB9" w:rsidRPr="00FA1027">
        <w:rPr>
          <w:szCs w:val="28"/>
        </w:rPr>
        <w:br/>
      </w:r>
      <w:r w:rsidRPr="00FA1027">
        <w:rPr>
          <w:szCs w:val="28"/>
        </w:rPr>
        <w:t xml:space="preserve">8 объектов </w:t>
      </w:r>
      <w:proofErr w:type="spellStart"/>
      <w:r w:rsidRPr="00FA1027">
        <w:rPr>
          <w:szCs w:val="28"/>
        </w:rPr>
        <w:t>Семиреченского</w:t>
      </w:r>
      <w:proofErr w:type="spellEnd"/>
      <w:r w:rsidRPr="00FA1027">
        <w:rPr>
          <w:szCs w:val="28"/>
        </w:rPr>
        <w:t xml:space="preserve"> отрезка Великого Шелкового пути (</w:t>
      </w:r>
      <w:proofErr w:type="spellStart"/>
      <w:r w:rsidRPr="00FA1027">
        <w:rPr>
          <w:szCs w:val="28"/>
        </w:rPr>
        <w:t>Талғар</w:t>
      </w:r>
      <w:proofErr w:type="spellEnd"/>
      <w:r w:rsidRPr="00FA1027">
        <w:rPr>
          <w:szCs w:val="28"/>
        </w:rPr>
        <w:t xml:space="preserve">, </w:t>
      </w:r>
      <w:proofErr w:type="spellStart"/>
      <w:r w:rsidRPr="00FA1027">
        <w:rPr>
          <w:szCs w:val="28"/>
        </w:rPr>
        <w:t>Қойлык</w:t>
      </w:r>
      <w:proofErr w:type="spellEnd"/>
      <w:r w:rsidRPr="00FA1027">
        <w:rPr>
          <w:szCs w:val="28"/>
        </w:rPr>
        <w:t xml:space="preserve">, </w:t>
      </w:r>
      <w:proofErr w:type="spellStart"/>
      <w:r w:rsidRPr="00FA1027">
        <w:rPr>
          <w:szCs w:val="28"/>
        </w:rPr>
        <w:t>Қарамерген</w:t>
      </w:r>
      <w:proofErr w:type="spellEnd"/>
      <w:r w:rsidRPr="00FA1027">
        <w:rPr>
          <w:szCs w:val="28"/>
        </w:rPr>
        <w:t xml:space="preserve">, </w:t>
      </w:r>
      <w:proofErr w:type="spellStart"/>
      <w:r w:rsidRPr="00FA1027">
        <w:rPr>
          <w:szCs w:val="28"/>
        </w:rPr>
        <w:t>Ақтөбе</w:t>
      </w:r>
      <w:proofErr w:type="spellEnd"/>
      <w:r w:rsidRPr="00FA1027">
        <w:rPr>
          <w:szCs w:val="28"/>
        </w:rPr>
        <w:t xml:space="preserve"> (</w:t>
      </w:r>
      <w:proofErr w:type="spellStart"/>
      <w:r w:rsidRPr="00FA1027">
        <w:rPr>
          <w:szCs w:val="28"/>
        </w:rPr>
        <w:t>Степнинское</w:t>
      </w:r>
      <w:proofErr w:type="spellEnd"/>
      <w:r w:rsidRPr="00FA1027">
        <w:rPr>
          <w:szCs w:val="28"/>
        </w:rPr>
        <w:t xml:space="preserve">), </w:t>
      </w:r>
      <w:proofErr w:type="spellStart"/>
      <w:r w:rsidRPr="00FA1027">
        <w:rPr>
          <w:szCs w:val="28"/>
        </w:rPr>
        <w:t>Өрнек</w:t>
      </w:r>
      <w:proofErr w:type="spellEnd"/>
      <w:r w:rsidRPr="00FA1027">
        <w:rPr>
          <w:szCs w:val="28"/>
        </w:rPr>
        <w:t xml:space="preserve">, </w:t>
      </w:r>
      <w:proofErr w:type="spellStart"/>
      <w:r w:rsidRPr="00FA1027">
        <w:rPr>
          <w:szCs w:val="28"/>
        </w:rPr>
        <w:t>Құлан</w:t>
      </w:r>
      <w:proofErr w:type="spellEnd"/>
      <w:r w:rsidRPr="00FA1027">
        <w:rPr>
          <w:szCs w:val="28"/>
        </w:rPr>
        <w:t xml:space="preserve">, </w:t>
      </w:r>
      <w:proofErr w:type="spellStart"/>
      <w:r w:rsidRPr="00FA1027">
        <w:rPr>
          <w:szCs w:val="28"/>
        </w:rPr>
        <w:t>Қостөбе</w:t>
      </w:r>
      <w:proofErr w:type="spellEnd"/>
      <w:r w:rsidRPr="00FA1027">
        <w:rPr>
          <w:szCs w:val="28"/>
        </w:rPr>
        <w:t xml:space="preserve">, археологический комплекс </w:t>
      </w:r>
      <w:proofErr w:type="spellStart"/>
      <w:r w:rsidRPr="00FA1027">
        <w:rPr>
          <w:szCs w:val="28"/>
        </w:rPr>
        <w:t>Ақыртас</w:t>
      </w:r>
      <w:proofErr w:type="spellEnd"/>
      <w:r w:rsidRPr="00FA1027">
        <w:rPr>
          <w:szCs w:val="28"/>
        </w:rPr>
        <w:t xml:space="preserve">). С 2017 года ведется работа по подготовке </w:t>
      </w:r>
      <w:proofErr w:type="spellStart"/>
      <w:r w:rsidRPr="00FA1027">
        <w:rPr>
          <w:szCs w:val="28"/>
        </w:rPr>
        <w:t>номинационного</w:t>
      </w:r>
      <w:proofErr w:type="spellEnd"/>
      <w:r w:rsidRPr="00FA1027">
        <w:rPr>
          <w:szCs w:val="28"/>
        </w:rPr>
        <w:t xml:space="preserve"> досье на </w:t>
      </w:r>
      <w:r w:rsidR="00335D5F" w:rsidRPr="00FA1027">
        <w:rPr>
          <w:szCs w:val="28"/>
        </w:rPr>
        <w:t>объекты</w:t>
      </w:r>
      <w:r w:rsidRPr="00FA1027">
        <w:rPr>
          <w:szCs w:val="28"/>
        </w:rPr>
        <w:t xml:space="preserve"> </w:t>
      </w:r>
      <w:r w:rsidR="00622DC9" w:rsidRPr="00FA1027">
        <w:rPr>
          <w:szCs w:val="28"/>
        </w:rPr>
        <w:t>Сырдарьинского</w:t>
      </w:r>
      <w:r w:rsidRPr="00FA1027">
        <w:rPr>
          <w:szCs w:val="28"/>
        </w:rPr>
        <w:t xml:space="preserve"> отрезка. </w:t>
      </w:r>
      <w:r w:rsidR="00017A8C" w:rsidRPr="00FA1027">
        <w:rPr>
          <w:szCs w:val="28"/>
        </w:rPr>
        <w:t xml:space="preserve">На постоянной основе ведутся работы по определению границ территории и зон охраны объектов предварительного и основного Списка ЮНЕСКО. </w:t>
      </w:r>
      <w:r w:rsidRPr="00FA1027">
        <w:rPr>
          <w:szCs w:val="28"/>
        </w:rPr>
        <w:t xml:space="preserve">Кроме того, в репрезентативный список </w:t>
      </w:r>
      <w:r w:rsidRPr="00FA1027">
        <w:rPr>
          <w:bCs/>
          <w:szCs w:val="28"/>
        </w:rPr>
        <w:t>н</w:t>
      </w:r>
      <w:r w:rsidRPr="00FA1027">
        <w:rPr>
          <w:szCs w:val="28"/>
        </w:rPr>
        <w:t xml:space="preserve">ематериального культурного наследия ЮНЕСКО в 2014 году включены номинации «Искусство исполнения традиционного казахского </w:t>
      </w:r>
      <w:proofErr w:type="spellStart"/>
      <w:r w:rsidRPr="00FA1027">
        <w:rPr>
          <w:szCs w:val="28"/>
        </w:rPr>
        <w:t>кюя</w:t>
      </w:r>
      <w:proofErr w:type="spellEnd"/>
      <w:r w:rsidRPr="00FA1027">
        <w:rPr>
          <w:szCs w:val="28"/>
        </w:rPr>
        <w:t xml:space="preserve">» и «Традиционные знания и навыки изготовления юрты», в 2015 году </w:t>
      </w:r>
      <w:r w:rsidR="000F6324" w:rsidRPr="00FA1027">
        <w:rPr>
          <w:szCs w:val="28"/>
        </w:rPr>
        <w:t>–</w:t>
      </w:r>
      <w:r w:rsidRPr="00FA1027">
        <w:rPr>
          <w:szCs w:val="28"/>
        </w:rPr>
        <w:t xml:space="preserve"> «</w:t>
      </w:r>
      <w:proofErr w:type="spellStart"/>
      <w:r w:rsidRPr="00FA1027">
        <w:rPr>
          <w:szCs w:val="28"/>
        </w:rPr>
        <w:t>Айтыс</w:t>
      </w:r>
      <w:proofErr w:type="spellEnd"/>
      <w:r w:rsidRPr="00FA1027">
        <w:rPr>
          <w:szCs w:val="28"/>
        </w:rPr>
        <w:t xml:space="preserve">», в 2016 году </w:t>
      </w:r>
      <w:r w:rsidR="000F6324" w:rsidRPr="00FA1027">
        <w:rPr>
          <w:szCs w:val="28"/>
        </w:rPr>
        <w:t>–</w:t>
      </w:r>
      <w:r w:rsidRPr="00FA1027">
        <w:rPr>
          <w:szCs w:val="28"/>
        </w:rPr>
        <w:t xml:space="preserve"> «</w:t>
      </w:r>
      <w:proofErr w:type="spellStart"/>
      <w:r w:rsidRPr="00FA1027">
        <w:rPr>
          <w:szCs w:val="28"/>
        </w:rPr>
        <w:t>Наурыз</w:t>
      </w:r>
      <w:proofErr w:type="spellEnd"/>
      <w:r w:rsidRPr="00FA1027">
        <w:rPr>
          <w:szCs w:val="28"/>
        </w:rPr>
        <w:t>», «Охота с ловчими птицами», «Традиция изготовления тонкого хлеба: лав</w:t>
      </w:r>
      <w:r w:rsidRPr="00FA1027">
        <w:rPr>
          <w:color w:val="000000" w:themeColor="text1"/>
          <w:szCs w:val="28"/>
        </w:rPr>
        <w:t xml:space="preserve">аш, </w:t>
      </w:r>
      <w:proofErr w:type="spellStart"/>
      <w:r w:rsidRPr="00FA1027">
        <w:rPr>
          <w:color w:val="000000" w:themeColor="text1"/>
          <w:szCs w:val="28"/>
        </w:rPr>
        <w:t>катырма</w:t>
      </w:r>
      <w:proofErr w:type="spellEnd"/>
      <w:r w:rsidRPr="00FA1027">
        <w:rPr>
          <w:color w:val="000000" w:themeColor="text1"/>
          <w:szCs w:val="28"/>
        </w:rPr>
        <w:t xml:space="preserve">, </w:t>
      </w:r>
      <w:proofErr w:type="spellStart"/>
      <w:r w:rsidRPr="00FA1027">
        <w:rPr>
          <w:color w:val="000000" w:themeColor="text1"/>
          <w:szCs w:val="28"/>
        </w:rPr>
        <w:t>жупка</w:t>
      </w:r>
      <w:proofErr w:type="spellEnd"/>
      <w:r w:rsidRPr="00FA1027">
        <w:rPr>
          <w:color w:val="000000" w:themeColor="text1"/>
          <w:szCs w:val="28"/>
        </w:rPr>
        <w:t xml:space="preserve">, </w:t>
      </w:r>
      <w:proofErr w:type="spellStart"/>
      <w:r w:rsidRPr="00FA1027">
        <w:rPr>
          <w:color w:val="000000" w:themeColor="text1"/>
          <w:szCs w:val="28"/>
        </w:rPr>
        <w:t>юфка</w:t>
      </w:r>
      <w:proofErr w:type="spellEnd"/>
      <w:r w:rsidRPr="00FA1027">
        <w:rPr>
          <w:color w:val="000000" w:themeColor="text1"/>
          <w:szCs w:val="28"/>
        </w:rPr>
        <w:t>»</w:t>
      </w:r>
      <w:r w:rsidR="00530BEB" w:rsidRPr="00FA1027">
        <w:rPr>
          <w:color w:val="000000" w:themeColor="text1"/>
          <w:szCs w:val="28"/>
        </w:rPr>
        <w:t xml:space="preserve">, в 2017 году – «Традиционные игры в </w:t>
      </w:r>
      <w:proofErr w:type="spellStart"/>
      <w:r w:rsidR="00530BEB" w:rsidRPr="00FA1027">
        <w:rPr>
          <w:color w:val="000000" w:themeColor="text1"/>
          <w:szCs w:val="28"/>
        </w:rPr>
        <w:t>асыки</w:t>
      </w:r>
      <w:proofErr w:type="spellEnd"/>
      <w:r w:rsidR="00530BEB" w:rsidRPr="00FA1027">
        <w:rPr>
          <w:color w:val="000000" w:themeColor="text1"/>
          <w:szCs w:val="28"/>
        </w:rPr>
        <w:t>»</w:t>
      </w:r>
      <w:r w:rsidR="000F6324" w:rsidRPr="00FA1027">
        <w:rPr>
          <w:color w:val="000000" w:themeColor="text1"/>
          <w:szCs w:val="28"/>
        </w:rPr>
        <w:t xml:space="preserve">, в 2018 году – </w:t>
      </w:r>
      <w:r w:rsidR="000F6324" w:rsidRPr="00FA1027">
        <w:rPr>
          <w:color w:val="000000" w:themeColor="text1"/>
          <w:szCs w:val="28"/>
          <w:shd w:val="clear" w:color="auto" w:fill="FFFFFF"/>
        </w:rPr>
        <w:t xml:space="preserve">многонациональная номинация «Наследие </w:t>
      </w:r>
      <w:proofErr w:type="spellStart"/>
      <w:r w:rsidR="000F6324" w:rsidRPr="00FA1027">
        <w:rPr>
          <w:color w:val="000000" w:themeColor="text1"/>
          <w:szCs w:val="28"/>
          <w:shd w:val="clear" w:color="auto" w:fill="FFFFFF"/>
        </w:rPr>
        <w:t>Коркыт</w:t>
      </w:r>
      <w:proofErr w:type="spellEnd"/>
      <w:r w:rsidR="000F6324" w:rsidRPr="00FA1027">
        <w:rPr>
          <w:color w:val="000000" w:themeColor="text1"/>
          <w:szCs w:val="28"/>
          <w:shd w:val="clear" w:color="auto" w:fill="FFFFFF"/>
        </w:rPr>
        <w:t xml:space="preserve"> </w:t>
      </w:r>
      <w:proofErr w:type="spellStart"/>
      <w:r w:rsidR="000F6324" w:rsidRPr="00FA1027">
        <w:rPr>
          <w:color w:val="000000" w:themeColor="text1"/>
          <w:szCs w:val="28"/>
          <w:shd w:val="clear" w:color="auto" w:fill="FFFFFF"/>
        </w:rPr>
        <w:t>Ата</w:t>
      </w:r>
      <w:proofErr w:type="spellEnd"/>
      <w:r w:rsidR="000F6324" w:rsidRPr="00FA1027">
        <w:rPr>
          <w:color w:val="000000" w:themeColor="text1"/>
          <w:szCs w:val="28"/>
          <w:shd w:val="clear" w:color="auto" w:fill="FFFFFF"/>
        </w:rPr>
        <w:t>».</w:t>
      </w:r>
      <w:r w:rsidR="00344D8F" w:rsidRPr="00FA1027">
        <w:rPr>
          <w:color w:val="000000" w:themeColor="text1"/>
          <w:szCs w:val="28"/>
          <w:shd w:val="clear" w:color="auto" w:fill="FFFFFF"/>
        </w:rPr>
        <w:t xml:space="preserve"> </w:t>
      </w:r>
    </w:p>
    <w:p w:rsidR="00E06265" w:rsidRPr="00FA1027" w:rsidRDefault="00D74E2A" w:rsidP="004D61D9">
      <w:pPr>
        <w:pBdr>
          <w:bottom w:val="single" w:sz="4" w:space="31" w:color="FFFFFF"/>
        </w:pBdr>
        <w:ind w:firstLine="709"/>
        <w:jc w:val="both"/>
        <w:rPr>
          <w:szCs w:val="28"/>
        </w:rPr>
      </w:pPr>
      <w:r w:rsidRPr="00FA1027">
        <w:rPr>
          <w:szCs w:val="28"/>
        </w:rPr>
        <w:t xml:space="preserve">В 2017 году в рамках задач </w:t>
      </w:r>
      <w:r w:rsidR="00E06265" w:rsidRPr="00FA1027">
        <w:rPr>
          <w:szCs w:val="28"/>
        </w:rPr>
        <w:t>программной</w:t>
      </w:r>
      <w:r w:rsidRPr="00FA1027">
        <w:rPr>
          <w:szCs w:val="28"/>
        </w:rPr>
        <w:t xml:space="preserve"> статьи Главы государства «Взгляд в будущее: модернизация общественного сознания» министерство обеспечивает реализацию масштабного спецпроекта «Сакральная география Казахстана».</w:t>
      </w:r>
      <w:r w:rsidR="00E06265" w:rsidRPr="00FA1027">
        <w:rPr>
          <w:szCs w:val="28"/>
        </w:rPr>
        <w:t xml:space="preserve"> При Национальном музее Республики Казахстан создан специальный Центр краеведения, впервые в целях консолидации </w:t>
      </w:r>
      <w:r w:rsidR="00DE7667" w:rsidRPr="00FA1027">
        <w:rPr>
          <w:szCs w:val="28"/>
        </w:rPr>
        <w:t>музейных работников</w:t>
      </w:r>
      <w:r w:rsidR="00E06265" w:rsidRPr="00FA1027">
        <w:rPr>
          <w:szCs w:val="28"/>
        </w:rPr>
        <w:t xml:space="preserve"> вокруг задач проекта создана Ассоциация краеведов Казахстана.</w:t>
      </w:r>
    </w:p>
    <w:p w:rsidR="004D61D9" w:rsidRPr="00FA1027" w:rsidRDefault="00E06265" w:rsidP="00942DDA">
      <w:pPr>
        <w:pBdr>
          <w:bottom w:val="single" w:sz="4" w:space="31" w:color="FFFFFF"/>
        </w:pBdr>
        <w:ind w:firstLine="709"/>
        <w:jc w:val="both"/>
        <w:rPr>
          <w:szCs w:val="28"/>
        </w:rPr>
      </w:pPr>
      <w:r w:rsidRPr="00FA1027">
        <w:rPr>
          <w:szCs w:val="28"/>
        </w:rPr>
        <w:t>В результате полевых работ, комплексной систематизации и классификации объектов определены 183 памятника</w:t>
      </w:r>
      <w:r w:rsidR="00D97CB9" w:rsidRPr="00FA1027">
        <w:rPr>
          <w:szCs w:val="28"/>
        </w:rPr>
        <w:t xml:space="preserve"> общенационального и</w:t>
      </w:r>
      <w:r w:rsidR="00D97CB9" w:rsidRPr="00FA1027">
        <w:rPr>
          <w:szCs w:val="28"/>
        </w:rPr>
        <w:br/>
      </w:r>
      <w:r w:rsidRPr="00FA1027">
        <w:rPr>
          <w:szCs w:val="28"/>
        </w:rPr>
        <w:t>520 памятников локального значения. Сформирован первый генеральный том энциклопедического издания «Сакральный Казахстан»</w:t>
      </w:r>
      <w:r w:rsidR="004D61D9" w:rsidRPr="00FA1027">
        <w:rPr>
          <w:szCs w:val="28"/>
        </w:rPr>
        <w:t xml:space="preserve">, на базе которого к выпуску готовиться </w:t>
      </w:r>
      <w:r w:rsidRPr="00FA1027">
        <w:rPr>
          <w:szCs w:val="28"/>
        </w:rPr>
        <w:t>пятитомн</w:t>
      </w:r>
      <w:r w:rsidR="004D61D9" w:rsidRPr="00FA1027">
        <w:rPr>
          <w:szCs w:val="28"/>
        </w:rPr>
        <w:t>ая</w:t>
      </w:r>
      <w:r w:rsidRPr="00FA1027">
        <w:rPr>
          <w:szCs w:val="28"/>
        </w:rPr>
        <w:t xml:space="preserve"> энциклопеди</w:t>
      </w:r>
      <w:r w:rsidR="004D61D9" w:rsidRPr="00FA1027">
        <w:rPr>
          <w:szCs w:val="28"/>
        </w:rPr>
        <w:t>я</w:t>
      </w:r>
      <w:r w:rsidRPr="00FA1027">
        <w:rPr>
          <w:szCs w:val="28"/>
        </w:rPr>
        <w:t xml:space="preserve"> на 3-х языках</w:t>
      </w:r>
      <w:r w:rsidR="004D61D9" w:rsidRPr="00FA1027">
        <w:rPr>
          <w:szCs w:val="28"/>
        </w:rPr>
        <w:t>:</w:t>
      </w:r>
      <w:r w:rsidRPr="00FA1027">
        <w:rPr>
          <w:szCs w:val="28"/>
        </w:rPr>
        <w:t xml:space="preserve"> государственном, русском и английском</w:t>
      </w:r>
      <w:r w:rsidR="004D61D9" w:rsidRPr="00FA1027">
        <w:rPr>
          <w:szCs w:val="28"/>
        </w:rPr>
        <w:t xml:space="preserve">, а также </w:t>
      </w:r>
      <w:r w:rsidRPr="00FA1027">
        <w:rPr>
          <w:szCs w:val="28"/>
        </w:rPr>
        <w:t xml:space="preserve">коллективная монография «Сакральный </w:t>
      </w:r>
      <w:r w:rsidRPr="00FA1027">
        <w:rPr>
          <w:szCs w:val="28"/>
        </w:rPr>
        <w:lastRenderedPageBreak/>
        <w:t>Казахстан. Теоретико-методологические аспекты»</w:t>
      </w:r>
      <w:r w:rsidR="004D61D9" w:rsidRPr="00FA1027">
        <w:rPr>
          <w:szCs w:val="28"/>
        </w:rPr>
        <w:t xml:space="preserve">. </w:t>
      </w:r>
      <w:r w:rsidR="00BB64F7" w:rsidRPr="00FA1027">
        <w:rPr>
          <w:szCs w:val="28"/>
        </w:rPr>
        <w:t>Выпущена серия научно-популярных и документальных картин об истории и сакральной географии Казахстана («Земля номадов» («</w:t>
      </w:r>
      <w:proofErr w:type="spellStart"/>
      <w:r w:rsidR="00BB64F7" w:rsidRPr="00FA1027">
        <w:rPr>
          <w:szCs w:val="28"/>
        </w:rPr>
        <w:t>Landofnomads</w:t>
      </w:r>
      <w:proofErr w:type="spellEnd"/>
      <w:r w:rsidR="00BB64F7" w:rsidRPr="00FA1027">
        <w:rPr>
          <w:szCs w:val="28"/>
        </w:rPr>
        <w:t>»), «</w:t>
      </w:r>
      <w:proofErr w:type="spellStart"/>
      <w:r w:rsidR="00BB64F7" w:rsidRPr="00FA1027">
        <w:rPr>
          <w:szCs w:val="28"/>
        </w:rPr>
        <w:t>Күлтегін</w:t>
      </w:r>
      <w:proofErr w:type="spellEnd"/>
      <w:r w:rsidR="00BB64F7" w:rsidRPr="00FA1027">
        <w:rPr>
          <w:szCs w:val="28"/>
        </w:rPr>
        <w:t xml:space="preserve">», </w:t>
      </w:r>
      <w:r w:rsidR="00BB64F7" w:rsidRPr="00FA1027">
        <w:rPr>
          <w:rFonts w:eastAsia="Calibri"/>
          <w:szCs w:val="30"/>
        </w:rPr>
        <w:t>«</w:t>
      </w:r>
      <w:proofErr w:type="spellStart"/>
      <w:r w:rsidR="00BB64F7" w:rsidRPr="00FA1027">
        <w:rPr>
          <w:rFonts w:eastAsia="Calibri"/>
          <w:szCs w:val="30"/>
        </w:rPr>
        <w:t>Катон</w:t>
      </w:r>
      <w:proofErr w:type="spellEnd"/>
      <w:r w:rsidR="00BB64F7" w:rsidRPr="00FA1027">
        <w:rPr>
          <w:rFonts w:eastAsia="Calibri"/>
          <w:szCs w:val="30"/>
        </w:rPr>
        <w:t xml:space="preserve">-Карагай», «Природа Казахстана: Приглашаем на родину тюльпанов», «Природа Казахстана: </w:t>
      </w:r>
      <w:proofErr w:type="spellStart"/>
      <w:r w:rsidR="00BB64F7" w:rsidRPr="00FA1027">
        <w:rPr>
          <w:rFonts w:eastAsia="Calibri"/>
          <w:szCs w:val="30"/>
        </w:rPr>
        <w:t>Хангүл</w:t>
      </w:r>
      <w:proofErr w:type="spellEnd"/>
      <w:r w:rsidR="00BB64F7" w:rsidRPr="00FA1027">
        <w:rPr>
          <w:rFonts w:eastAsia="Calibri"/>
          <w:szCs w:val="30"/>
        </w:rPr>
        <w:t xml:space="preserve"> - королевский цветок», «</w:t>
      </w:r>
      <w:proofErr w:type="spellStart"/>
      <w:r w:rsidR="00BB64F7" w:rsidRPr="00FA1027">
        <w:rPr>
          <w:rFonts w:eastAsia="Calibri"/>
          <w:szCs w:val="30"/>
        </w:rPr>
        <w:t>Джунгарский</w:t>
      </w:r>
      <w:proofErr w:type="spellEnd"/>
      <w:r w:rsidR="00BB64F7" w:rsidRPr="00FA1027">
        <w:rPr>
          <w:rFonts w:eastAsia="Calibri"/>
          <w:szCs w:val="30"/>
        </w:rPr>
        <w:t xml:space="preserve"> Алатау - водопад </w:t>
      </w:r>
      <w:proofErr w:type="spellStart"/>
      <w:r w:rsidR="00BB64F7" w:rsidRPr="00FA1027">
        <w:rPr>
          <w:rFonts w:eastAsia="Calibri"/>
          <w:szCs w:val="30"/>
        </w:rPr>
        <w:t>Бұрхан</w:t>
      </w:r>
      <w:proofErr w:type="spellEnd"/>
      <w:r w:rsidR="00BB64F7" w:rsidRPr="00FA1027">
        <w:rPr>
          <w:rFonts w:eastAsia="Calibri"/>
          <w:szCs w:val="30"/>
        </w:rPr>
        <w:t xml:space="preserve"> </w:t>
      </w:r>
      <w:proofErr w:type="spellStart"/>
      <w:r w:rsidR="00BB64F7" w:rsidRPr="00FA1027">
        <w:rPr>
          <w:rFonts w:eastAsia="Calibri"/>
          <w:szCs w:val="30"/>
        </w:rPr>
        <w:t>бұлақ</w:t>
      </w:r>
      <w:proofErr w:type="spellEnd"/>
      <w:r w:rsidR="00BB64F7" w:rsidRPr="00FA1027">
        <w:rPr>
          <w:rFonts w:eastAsia="Calibri"/>
          <w:szCs w:val="30"/>
        </w:rPr>
        <w:t xml:space="preserve"> - Хан Тенгри - </w:t>
      </w:r>
      <w:proofErr w:type="spellStart"/>
      <w:r w:rsidR="00BB64F7" w:rsidRPr="00FA1027">
        <w:rPr>
          <w:rFonts w:eastAsia="Calibri"/>
          <w:szCs w:val="30"/>
        </w:rPr>
        <w:t>Нарынкөл</w:t>
      </w:r>
      <w:proofErr w:type="spellEnd"/>
      <w:r w:rsidR="00BB64F7" w:rsidRPr="00FA1027">
        <w:rPr>
          <w:rFonts w:eastAsia="Calibri"/>
          <w:szCs w:val="30"/>
        </w:rPr>
        <w:t xml:space="preserve">», «Особенная земля </w:t>
      </w:r>
      <w:proofErr w:type="spellStart"/>
      <w:r w:rsidR="00BB64F7" w:rsidRPr="00FA1027">
        <w:rPr>
          <w:rFonts w:eastAsia="Calibri"/>
          <w:szCs w:val="30"/>
        </w:rPr>
        <w:t>Кызылорды</w:t>
      </w:r>
      <w:proofErr w:type="spellEnd"/>
      <w:r w:rsidR="00BB64F7" w:rsidRPr="00FA1027">
        <w:rPr>
          <w:rFonts w:eastAsia="Calibri"/>
          <w:szCs w:val="30"/>
        </w:rPr>
        <w:t xml:space="preserve">» и др.). </w:t>
      </w:r>
      <w:r w:rsidR="00BB64F7" w:rsidRPr="00FA1027">
        <w:rPr>
          <w:szCs w:val="28"/>
        </w:rPr>
        <w:t>Кроме того, в производство запущен цикл документальных фильмов - «Алтын Адам», «Сакральные места Казахстана»,</w:t>
      </w:r>
      <w:r w:rsidR="00BB64F7" w:rsidRPr="00FA1027">
        <w:rPr>
          <w:rFonts w:eastAsia="Calibri"/>
          <w:szCs w:val="30"/>
        </w:rPr>
        <w:t xml:space="preserve"> «</w:t>
      </w:r>
      <w:proofErr w:type="spellStart"/>
      <w:r w:rsidR="00BB64F7" w:rsidRPr="00FA1027">
        <w:rPr>
          <w:rFonts w:eastAsia="Calibri"/>
          <w:szCs w:val="30"/>
        </w:rPr>
        <w:t>Улытау</w:t>
      </w:r>
      <w:proofErr w:type="spellEnd"/>
      <w:r w:rsidR="00BB64F7" w:rsidRPr="00FA1027">
        <w:rPr>
          <w:rFonts w:eastAsia="Calibri"/>
          <w:szCs w:val="30"/>
        </w:rPr>
        <w:t>», «</w:t>
      </w:r>
      <w:proofErr w:type="spellStart"/>
      <w:r w:rsidR="00BB64F7" w:rsidRPr="00FA1027">
        <w:rPr>
          <w:rFonts w:eastAsia="Calibri"/>
          <w:szCs w:val="30"/>
        </w:rPr>
        <w:t>Жетысу</w:t>
      </w:r>
      <w:proofErr w:type="spellEnd"/>
      <w:r w:rsidR="00BB64F7" w:rsidRPr="00FA1027">
        <w:rPr>
          <w:rFonts w:eastAsia="Calibri"/>
          <w:szCs w:val="30"/>
        </w:rPr>
        <w:t xml:space="preserve">», «Наследие предков», «Казахский </w:t>
      </w:r>
      <w:proofErr w:type="spellStart"/>
      <w:r w:rsidR="00BB64F7" w:rsidRPr="00FA1027">
        <w:rPr>
          <w:rFonts w:eastAsia="Calibri"/>
          <w:szCs w:val="30"/>
        </w:rPr>
        <w:t>Ренесанс</w:t>
      </w:r>
      <w:proofErr w:type="spellEnd"/>
      <w:r w:rsidR="00BB64F7" w:rsidRPr="00FA1027">
        <w:rPr>
          <w:rFonts w:eastAsia="Calibri"/>
          <w:szCs w:val="30"/>
        </w:rPr>
        <w:t xml:space="preserve">». </w:t>
      </w:r>
      <w:r w:rsidR="004D61D9" w:rsidRPr="00FA1027">
        <w:rPr>
          <w:szCs w:val="28"/>
        </w:rPr>
        <w:t xml:space="preserve">Вся информация по объектам представлена на специально созданном портале </w:t>
      </w:r>
      <w:hyperlink r:id="rId12" w:history="1">
        <w:r w:rsidR="004D61D9" w:rsidRPr="00FA1027">
          <w:rPr>
            <w:rStyle w:val="af4"/>
            <w:szCs w:val="28"/>
          </w:rPr>
          <w:t>www.qazmap.kz</w:t>
        </w:r>
      </w:hyperlink>
      <w:r w:rsidR="004D61D9" w:rsidRPr="00FA1027">
        <w:rPr>
          <w:szCs w:val="28"/>
        </w:rPr>
        <w:t>.</w:t>
      </w:r>
      <w:r w:rsidR="00955C40" w:rsidRPr="00FA1027">
        <w:rPr>
          <w:szCs w:val="28"/>
        </w:rPr>
        <w:t xml:space="preserve"> </w:t>
      </w:r>
      <w:r w:rsidR="00942DDA" w:rsidRPr="00FA1027">
        <w:rPr>
          <w:szCs w:val="28"/>
        </w:rPr>
        <w:t xml:space="preserve">В государственных музеях – заповедниках страны </w:t>
      </w:r>
      <w:r w:rsidR="005523E7" w:rsidRPr="00FA1027">
        <w:rPr>
          <w:szCs w:val="28"/>
        </w:rPr>
        <w:t>планируется</w:t>
      </w:r>
      <w:r w:rsidR="00942DDA" w:rsidRPr="00FA1027">
        <w:rPr>
          <w:szCs w:val="28"/>
        </w:rPr>
        <w:t xml:space="preserve"> создание визит-центров, которая обеспечит</w:t>
      </w:r>
      <w:r w:rsidR="00942DDA" w:rsidRPr="00FA1027">
        <w:t xml:space="preserve"> </w:t>
      </w:r>
      <w:r w:rsidR="00942DDA" w:rsidRPr="00FA1027">
        <w:rPr>
          <w:szCs w:val="28"/>
        </w:rPr>
        <w:t xml:space="preserve">развитие культурно-туристического кластера местности с использованием историко-культурных и природных ресурсов, как брендов региона для создания </w:t>
      </w:r>
      <w:proofErr w:type="spellStart"/>
      <w:r w:rsidR="00942DDA" w:rsidRPr="00FA1027">
        <w:rPr>
          <w:szCs w:val="28"/>
        </w:rPr>
        <w:t>имиджевой</w:t>
      </w:r>
      <w:proofErr w:type="spellEnd"/>
      <w:r w:rsidR="00942DDA" w:rsidRPr="00FA1027">
        <w:rPr>
          <w:szCs w:val="28"/>
        </w:rPr>
        <w:t xml:space="preserve"> туристской продукции и будут созданы условия для проведения научно-исследовательских, консервационных, археологических, просветительских и образовательных программ.</w:t>
      </w:r>
    </w:p>
    <w:p w:rsidR="0018191D" w:rsidRPr="00FA1027" w:rsidRDefault="0018191D" w:rsidP="0018191D">
      <w:pPr>
        <w:pBdr>
          <w:bottom w:val="single" w:sz="4" w:space="31" w:color="FFFFFF"/>
        </w:pBdr>
        <w:ind w:firstLine="709"/>
        <w:jc w:val="both"/>
        <w:rPr>
          <w:szCs w:val="28"/>
        </w:rPr>
      </w:pPr>
      <w:r w:rsidRPr="00FA1027">
        <w:rPr>
          <w:szCs w:val="28"/>
        </w:rPr>
        <w:t>Важно, что проектами «</w:t>
      </w:r>
      <w:proofErr w:type="spellStart"/>
      <w:r w:rsidRPr="00FA1027">
        <w:rPr>
          <w:szCs w:val="28"/>
        </w:rPr>
        <w:t>Рухани</w:t>
      </w:r>
      <w:proofErr w:type="spellEnd"/>
      <w:r w:rsidRPr="00FA1027">
        <w:rPr>
          <w:szCs w:val="28"/>
        </w:rPr>
        <w:t xml:space="preserve"> </w:t>
      </w:r>
      <w:proofErr w:type="spellStart"/>
      <w:r w:rsidRPr="00FA1027">
        <w:rPr>
          <w:szCs w:val="28"/>
        </w:rPr>
        <w:t>Жаңғыру</w:t>
      </w:r>
      <w:proofErr w:type="spellEnd"/>
      <w:r w:rsidRPr="00FA1027">
        <w:rPr>
          <w:szCs w:val="28"/>
        </w:rPr>
        <w:t xml:space="preserve">» сегодня охвачены все слои населения, активно вовлечена молодежь, общественные организации, неправительственный сектор. </w:t>
      </w:r>
    </w:p>
    <w:p w:rsidR="0018191D" w:rsidRPr="00FA1027" w:rsidRDefault="0018191D" w:rsidP="0018191D">
      <w:pPr>
        <w:pBdr>
          <w:bottom w:val="single" w:sz="4" w:space="31" w:color="FFFFFF"/>
        </w:pBdr>
        <w:ind w:firstLine="709"/>
        <w:jc w:val="both"/>
        <w:rPr>
          <w:szCs w:val="28"/>
        </w:rPr>
      </w:pPr>
      <w:r w:rsidRPr="00FA1027">
        <w:rPr>
          <w:szCs w:val="28"/>
        </w:rPr>
        <w:t>На данном этапе программа «</w:t>
      </w:r>
      <w:proofErr w:type="spellStart"/>
      <w:r w:rsidRPr="00FA1027">
        <w:rPr>
          <w:szCs w:val="28"/>
        </w:rPr>
        <w:t>Рухани</w:t>
      </w:r>
      <w:proofErr w:type="spellEnd"/>
      <w:r w:rsidRPr="00FA1027">
        <w:rPr>
          <w:szCs w:val="28"/>
        </w:rPr>
        <w:t xml:space="preserve"> </w:t>
      </w:r>
      <w:proofErr w:type="spellStart"/>
      <w:r w:rsidRPr="00FA1027">
        <w:rPr>
          <w:szCs w:val="28"/>
        </w:rPr>
        <w:t>Жаңғыру</w:t>
      </w:r>
      <w:proofErr w:type="spellEnd"/>
      <w:r w:rsidRPr="00FA1027">
        <w:rPr>
          <w:szCs w:val="28"/>
        </w:rPr>
        <w:t xml:space="preserve">» получает поддержку и продолжение через реализацию знаковых инициатив статьи </w:t>
      </w:r>
      <w:r w:rsidR="006775E3" w:rsidRPr="00FA1027">
        <w:rPr>
          <w:szCs w:val="28"/>
        </w:rPr>
        <w:t>Первого Президента Республики Казахстан Н.А. Назарбаева</w:t>
      </w:r>
      <w:r w:rsidRPr="00FA1027">
        <w:rPr>
          <w:szCs w:val="28"/>
        </w:rPr>
        <w:t xml:space="preserve"> «Семь граней Великой степи». В контексте новых задач, происходят фундаментальные преобразования в области исторического и научного осознания величия прошлого и понимание современности. В этих целях министерство приступило к реализации проекта «Генезис тюркского мира».</w:t>
      </w:r>
    </w:p>
    <w:p w:rsidR="004C50C3" w:rsidRPr="00FA1027" w:rsidRDefault="004D61D9" w:rsidP="00630FF7">
      <w:pPr>
        <w:pBdr>
          <w:bottom w:val="single" w:sz="4" w:space="31" w:color="FFFFFF"/>
        </w:pBdr>
        <w:ind w:firstLine="709"/>
        <w:jc w:val="both"/>
        <w:rPr>
          <w:szCs w:val="28"/>
        </w:rPr>
      </w:pPr>
      <w:r w:rsidRPr="00FA1027">
        <w:rPr>
          <w:szCs w:val="28"/>
        </w:rPr>
        <w:t>Приорите</w:t>
      </w:r>
      <w:r w:rsidR="003F3B1E" w:rsidRPr="00FA1027">
        <w:rPr>
          <w:szCs w:val="28"/>
        </w:rPr>
        <w:t>т</w:t>
      </w:r>
      <w:r w:rsidRPr="00FA1027">
        <w:rPr>
          <w:szCs w:val="28"/>
        </w:rPr>
        <w:t xml:space="preserve">ным направлением в сфере развития </w:t>
      </w:r>
      <w:r w:rsidRPr="00FA1027">
        <w:rPr>
          <w:i/>
          <w:szCs w:val="28"/>
        </w:rPr>
        <w:t>библиотечного дела</w:t>
      </w:r>
      <w:r w:rsidR="00630FF7" w:rsidRPr="00FA1027">
        <w:rPr>
          <w:szCs w:val="28"/>
        </w:rPr>
        <w:t xml:space="preserve"> остается интеграция библиотек Казахстана в единую информационную сеть и организация единого библиотечного катал</w:t>
      </w:r>
      <w:r w:rsidR="00DD597E" w:rsidRPr="00FA1027">
        <w:rPr>
          <w:szCs w:val="28"/>
        </w:rPr>
        <w:t>о</w:t>
      </w:r>
      <w:r w:rsidR="00630FF7" w:rsidRPr="00FA1027">
        <w:rPr>
          <w:szCs w:val="28"/>
        </w:rPr>
        <w:t>га. Ежегодно б</w:t>
      </w:r>
      <w:r w:rsidR="004C50C3" w:rsidRPr="00FA1027">
        <w:rPr>
          <w:szCs w:val="28"/>
        </w:rPr>
        <w:t xml:space="preserve">иблиотечный фонд страны пополняется более чем на 2,5 млн. </w:t>
      </w:r>
      <w:r w:rsidR="00630FF7" w:rsidRPr="00FA1027">
        <w:rPr>
          <w:szCs w:val="28"/>
        </w:rPr>
        <w:t>е</w:t>
      </w:r>
      <w:r w:rsidR="004C50C3" w:rsidRPr="00FA1027">
        <w:rPr>
          <w:szCs w:val="28"/>
        </w:rPr>
        <w:t>диниц и составляет более 11</w:t>
      </w:r>
      <w:r w:rsidR="003F3B1E" w:rsidRPr="00FA1027">
        <w:rPr>
          <w:szCs w:val="28"/>
        </w:rPr>
        <w:t>4</w:t>
      </w:r>
      <w:r w:rsidR="004C50C3" w:rsidRPr="00FA1027">
        <w:rPr>
          <w:szCs w:val="28"/>
        </w:rPr>
        <w:t xml:space="preserve"> млн. печатных изданий и кино-фото-</w:t>
      </w:r>
      <w:proofErr w:type="spellStart"/>
      <w:r w:rsidR="004C50C3" w:rsidRPr="00FA1027">
        <w:rPr>
          <w:szCs w:val="28"/>
        </w:rPr>
        <w:t>фонодокументов</w:t>
      </w:r>
      <w:proofErr w:type="spellEnd"/>
      <w:r w:rsidR="004C50C3" w:rsidRPr="00FA1027">
        <w:rPr>
          <w:szCs w:val="28"/>
        </w:rPr>
        <w:t xml:space="preserve">. Сегмент </w:t>
      </w:r>
      <w:r w:rsidRPr="00FA1027">
        <w:rPr>
          <w:szCs w:val="28"/>
        </w:rPr>
        <w:t xml:space="preserve">Казахской национальной </w:t>
      </w:r>
      <w:r w:rsidR="004C50C3" w:rsidRPr="00FA1027">
        <w:rPr>
          <w:szCs w:val="28"/>
        </w:rPr>
        <w:t>электронной библиотеки (</w:t>
      </w:r>
      <w:proofErr w:type="spellStart"/>
      <w:r w:rsidR="004C50C3" w:rsidRPr="00FA1027">
        <w:rPr>
          <w:szCs w:val="28"/>
        </w:rPr>
        <w:t>КазНЭБ</w:t>
      </w:r>
      <w:proofErr w:type="spellEnd"/>
      <w:r w:rsidR="004C50C3" w:rsidRPr="00FA1027">
        <w:rPr>
          <w:szCs w:val="28"/>
        </w:rPr>
        <w:t xml:space="preserve">) </w:t>
      </w:r>
      <w:r w:rsidRPr="00FA1027">
        <w:rPr>
          <w:szCs w:val="28"/>
        </w:rPr>
        <w:t>содержит более</w:t>
      </w:r>
      <w:r w:rsidR="004C50C3" w:rsidRPr="00FA1027">
        <w:rPr>
          <w:szCs w:val="28"/>
        </w:rPr>
        <w:t xml:space="preserve"> </w:t>
      </w:r>
      <w:r w:rsidR="003F3B1E" w:rsidRPr="00FA1027">
        <w:rPr>
          <w:szCs w:val="28"/>
        </w:rPr>
        <w:t>4</w:t>
      </w:r>
      <w:r w:rsidR="00D86CBC" w:rsidRPr="00FA1027">
        <w:rPr>
          <w:szCs w:val="28"/>
        </w:rPr>
        <w:t>7</w:t>
      </w:r>
      <w:r w:rsidRPr="00FA1027">
        <w:rPr>
          <w:szCs w:val="28"/>
        </w:rPr>
        <w:t xml:space="preserve"> тыс. электронных копий документов</w:t>
      </w:r>
      <w:r w:rsidR="00784692" w:rsidRPr="00FA1027">
        <w:rPr>
          <w:szCs w:val="28"/>
        </w:rPr>
        <w:t xml:space="preserve">, </w:t>
      </w:r>
      <w:r w:rsidR="004C50C3" w:rsidRPr="00FA1027">
        <w:rPr>
          <w:szCs w:val="28"/>
        </w:rPr>
        <w:t>ч</w:t>
      </w:r>
      <w:r w:rsidRPr="00FA1027">
        <w:rPr>
          <w:szCs w:val="28"/>
        </w:rPr>
        <w:t>исло з</w:t>
      </w:r>
      <w:r w:rsidR="00D97CB9" w:rsidRPr="00FA1027">
        <w:rPr>
          <w:szCs w:val="28"/>
        </w:rPr>
        <w:t>арегистрированных посетителей в</w:t>
      </w:r>
      <w:r w:rsidR="00D97CB9" w:rsidRPr="00FA1027">
        <w:rPr>
          <w:szCs w:val="28"/>
        </w:rPr>
        <w:br/>
      </w:r>
      <w:r w:rsidR="006775E3" w:rsidRPr="00FA1027">
        <w:rPr>
          <w:szCs w:val="28"/>
        </w:rPr>
        <w:t xml:space="preserve">2016 году - 53,1 тыс. чел., в </w:t>
      </w:r>
      <w:r w:rsidRPr="00FA1027">
        <w:rPr>
          <w:szCs w:val="28"/>
        </w:rPr>
        <w:t>2017 году составило</w:t>
      </w:r>
      <w:r w:rsidR="00630FF7" w:rsidRPr="00FA1027">
        <w:rPr>
          <w:szCs w:val="28"/>
        </w:rPr>
        <w:t xml:space="preserve"> </w:t>
      </w:r>
      <w:r w:rsidR="003F3B1E" w:rsidRPr="00FA1027">
        <w:rPr>
          <w:szCs w:val="28"/>
        </w:rPr>
        <w:t>120,3</w:t>
      </w:r>
      <w:r w:rsidR="00630FF7" w:rsidRPr="00FA1027">
        <w:rPr>
          <w:szCs w:val="28"/>
        </w:rPr>
        <w:t xml:space="preserve"> тыс. человек</w:t>
      </w:r>
      <w:r w:rsidR="00D86CBC" w:rsidRPr="00FA1027">
        <w:rPr>
          <w:szCs w:val="28"/>
        </w:rPr>
        <w:t>,</w:t>
      </w:r>
      <w:r w:rsidR="003F3B1E" w:rsidRPr="00FA1027">
        <w:rPr>
          <w:szCs w:val="28"/>
        </w:rPr>
        <w:t xml:space="preserve"> из них 13,4 тыс. человек</w:t>
      </w:r>
      <w:r w:rsidR="00630FF7" w:rsidRPr="00FA1027">
        <w:rPr>
          <w:szCs w:val="28"/>
        </w:rPr>
        <w:t xml:space="preserve"> из</w:t>
      </w:r>
      <w:r w:rsidR="00DE7667" w:rsidRPr="00FA1027">
        <w:rPr>
          <w:szCs w:val="28"/>
        </w:rPr>
        <w:t xml:space="preserve"> 1</w:t>
      </w:r>
      <w:r w:rsidR="003F3B1E" w:rsidRPr="00FA1027">
        <w:rPr>
          <w:szCs w:val="28"/>
        </w:rPr>
        <w:t>20</w:t>
      </w:r>
      <w:r w:rsidR="00DE7667" w:rsidRPr="00FA1027">
        <w:rPr>
          <w:szCs w:val="28"/>
        </w:rPr>
        <w:t xml:space="preserve"> стран мира</w:t>
      </w:r>
      <w:r w:rsidR="001745CE" w:rsidRPr="00FA1027">
        <w:rPr>
          <w:szCs w:val="28"/>
        </w:rPr>
        <w:t>.</w:t>
      </w:r>
      <w:r w:rsidR="00997EAD" w:rsidRPr="00FA1027">
        <w:rPr>
          <w:szCs w:val="28"/>
        </w:rPr>
        <w:t xml:space="preserve"> За </w:t>
      </w:r>
      <w:r w:rsidR="00D86CBC" w:rsidRPr="00FA1027">
        <w:rPr>
          <w:szCs w:val="28"/>
        </w:rPr>
        <w:t xml:space="preserve">2018 год в </w:t>
      </w:r>
      <w:proofErr w:type="spellStart"/>
      <w:r w:rsidR="00D86CBC" w:rsidRPr="00FA1027">
        <w:rPr>
          <w:szCs w:val="28"/>
        </w:rPr>
        <w:t>КазНЭБ</w:t>
      </w:r>
      <w:proofErr w:type="spellEnd"/>
      <w:r w:rsidR="00D86CBC" w:rsidRPr="00FA1027">
        <w:rPr>
          <w:szCs w:val="28"/>
        </w:rPr>
        <w:t xml:space="preserve"> зарегистрировано 94</w:t>
      </w:r>
      <w:r w:rsidR="00AE50A3" w:rsidRPr="00FA1027">
        <w:rPr>
          <w:szCs w:val="28"/>
        </w:rPr>
        <w:t>,2 тыс.</w:t>
      </w:r>
      <w:r w:rsidR="00D86CBC" w:rsidRPr="00FA1027">
        <w:rPr>
          <w:szCs w:val="28"/>
        </w:rPr>
        <w:t xml:space="preserve"> удаленных посетителей (сеансов) из 91 зарубежных стран. Общее количество скачиваний документов составило 701</w:t>
      </w:r>
      <w:r w:rsidR="00AE50A3" w:rsidRPr="00FA1027">
        <w:rPr>
          <w:szCs w:val="28"/>
        </w:rPr>
        <w:t>,1 тыс.</w:t>
      </w:r>
      <w:r w:rsidR="00D86CBC" w:rsidRPr="00FA1027">
        <w:rPr>
          <w:szCs w:val="28"/>
        </w:rPr>
        <w:t xml:space="preserve"> ед.</w:t>
      </w:r>
    </w:p>
    <w:p w:rsidR="00344D8F" w:rsidRPr="00FA1027" w:rsidRDefault="00344D8F" w:rsidP="002419DD">
      <w:pPr>
        <w:pBdr>
          <w:bottom w:val="single" w:sz="4" w:space="31" w:color="FFFFFF"/>
        </w:pBdr>
        <w:ind w:firstLine="709"/>
        <w:jc w:val="both"/>
        <w:rPr>
          <w:szCs w:val="28"/>
        </w:rPr>
      </w:pPr>
      <w:r w:rsidRPr="00FA1027">
        <w:rPr>
          <w:szCs w:val="28"/>
        </w:rPr>
        <w:t>Библиотеки страны на постоянной основе проводят работу по обеспечению оцифровки библиотечного фонда социально-значимых документов, созданию цифровых краеведческих коллекций, формированию электронных коллекций актуальных документов и др.</w:t>
      </w:r>
      <w:r w:rsidR="002419DD" w:rsidRPr="00FA1027">
        <w:rPr>
          <w:szCs w:val="28"/>
        </w:rPr>
        <w:t xml:space="preserve"> </w:t>
      </w:r>
      <w:r w:rsidR="00D86CBC" w:rsidRPr="00FA1027">
        <w:rPr>
          <w:szCs w:val="28"/>
        </w:rPr>
        <w:t>В 2018 году</w:t>
      </w:r>
      <w:r w:rsidR="002419DD" w:rsidRPr="00FA1027">
        <w:rPr>
          <w:szCs w:val="28"/>
        </w:rPr>
        <w:t xml:space="preserve"> оцифровано порядка 36</w:t>
      </w:r>
      <w:r w:rsidR="00D86CBC" w:rsidRPr="00FA1027">
        <w:rPr>
          <w:szCs w:val="28"/>
        </w:rPr>
        <w:t xml:space="preserve">,2 </w:t>
      </w:r>
      <w:r w:rsidRPr="00FA1027">
        <w:rPr>
          <w:szCs w:val="28"/>
        </w:rPr>
        <w:t>%</w:t>
      </w:r>
      <w:r w:rsidR="002419DD" w:rsidRPr="00FA1027">
        <w:rPr>
          <w:szCs w:val="28"/>
        </w:rPr>
        <w:t xml:space="preserve"> (в 2017 году – 33%)</w:t>
      </w:r>
      <w:r w:rsidRPr="00FA1027">
        <w:rPr>
          <w:szCs w:val="28"/>
        </w:rPr>
        <w:t>.</w:t>
      </w:r>
    </w:p>
    <w:p w:rsidR="00344D8F" w:rsidRPr="00FA1027" w:rsidRDefault="00344D8F" w:rsidP="00344D8F">
      <w:pPr>
        <w:pBdr>
          <w:bottom w:val="single" w:sz="4" w:space="31" w:color="FFFFFF"/>
        </w:pBdr>
        <w:ind w:firstLine="709"/>
        <w:jc w:val="both"/>
        <w:rPr>
          <w:szCs w:val="28"/>
        </w:rPr>
      </w:pPr>
      <w:r w:rsidRPr="00FA1027">
        <w:rPr>
          <w:szCs w:val="28"/>
        </w:rPr>
        <w:t xml:space="preserve">В </w:t>
      </w:r>
      <w:r w:rsidR="00101D29" w:rsidRPr="00FA1027">
        <w:rPr>
          <w:szCs w:val="28"/>
        </w:rPr>
        <w:t xml:space="preserve">2018 году </w:t>
      </w:r>
      <w:r w:rsidRPr="00FA1027">
        <w:rPr>
          <w:szCs w:val="28"/>
        </w:rPr>
        <w:t xml:space="preserve">Министерством культуры и спорта разработана Концепция единой Национальной электронной библиотеки Республики Казахстан, в рамках которой предусмотрена консолидация оцифрованных библиотечных ресурсов в </w:t>
      </w:r>
      <w:r w:rsidRPr="00FA1027">
        <w:rPr>
          <w:szCs w:val="28"/>
        </w:rPr>
        <w:lastRenderedPageBreak/>
        <w:t>единый портал для облегчения доступа пользователям. Внедрение проекта предполагается на базе информационной библиотечной системы «Казахстанская Национальная электронная библиотека», оператором которого определена Национальная академическая библиотека РК.</w:t>
      </w:r>
    </w:p>
    <w:p w:rsidR="00DE7667" w:rsidRPr="00FA1027" w:rsidRDefault="00101D29" w:rsidP="005F3CFC">
      <w:pPr>
        <w:pBdr>
          <w:bottom w:val="single" w:sz="4" w:space="31" w:color="FFFFFF"/>
        </w:pBdr>
        <w:ind w:firstLine="709"/>
        <w:jc w:val="both"/>
        <w:rPr>
          <w:szCs w:val="28"/>
        </w:rPr>
      </w:pPr>
      <w:r w:rsidRPr="00FA1027">
        <w:rPr>
          <w:szCs w:val="28"/>
        </w:rPr>
        <w:t>Кроме того, в</w:t>
      </w:r>
      <w:r w:rsidR="00DE7667" w:rsidRPr="00FA1027">
        <w:rPr>
          <w:szCs w:val="28"/>
        </w:rPr>
        <w:t xml:space="preserve"> целях укрепления связи с ме</w:t>
      </w:r>
      <w:r w:rsidR="00D97CB9" w:rsidRPr="00FA1027">
        <w:rPr>
          <w:szCs w:val="28"/>
        </w:rPr>
        <w:t>ждународным сообществом открыты</w:t>
      </w:r>
      <w:r w:rsidRPr="00FA1027">
        <w:rPr>
          <w:szCs w:val="28"/>
        </w:rPr>
        <w:t xml:space="preserve"> </w:t>
      </w:r>
      <w:r w:rsidR="00344D8F" w:rsidRPr="00FA1027">
        <w:rPr>
          <w:szCs w:val="28"/>
        </w:rPr>
        <w:t>28</w:t>
      </w:r>
      <w:r w:rsidR="00DE7667" w:rsidRPr="00FA1027">
        <w:rPr>
          <w:szCs w:val="28"/>
        </w:rPr>
        <w:t xml:space="preserve"> Центров казахстанской литературы за рубежом – в Китае, </w:t>
      </w:r>
      <w:r w:rsidR="000F73C3" w:rsidRPr="00FA1027">
        <w:rPr>
          <w:szCs w:val="28"/>
        </w:rPr>
        <w:t xml:space="preserve">США, </w:t>
      </w:r>
      <w:r w:rsidR="00DE7667" w:rsidRPr="00FA1027">
        <w:rPr>
          <w:szCs w:val="28"/>
        </w:rPr>
        <w:t xml:space="preserve">Турции, Финляндии, </w:t>
      </w:r>
      <w:r w:rsidR="00344D8F" w:rsidRPr="00FA1027">
        <w:rPr>
          <w:szCs w:val="28"/>
        </w:rPr>
        <w:t xml:space="preserve">Швеции, </w:t>
      </w:r>
      <w:r w:rsidR="00DE7667" w:rsidRPr="00FA1027">
        <w:rPr>
          <w:szCs w:val="28"/>
        </w:rPr>
        <w:t>Корее, Малайзии</w:t>
      </w:r>
      <w:r w:rsidR="00344D8F" w:rsidRPr="00FA1027">
        <w:rPr>
          <w:szCs w:val="28"/>
        </w:rPr>
        <w:t>, России, Грузии, Армении</w:t>
      </w:r>
      <w:r w:rsidR="008C5C80" w:rsidRPr="00FA1027">
        <w:rPr>
          <w:szCs w:val="28"/>
        </w:rPr>
        <w:t>, Бразилии, Испании, Аргентины</w:t>
      </w:r>
      <w:r w:rsidR="00DE7667" w:rsidRPr="00FA1027">
        <w:rPr>
          <w:szCs w:val="28"/>
        </w:rPr>
        <w:t xml:space="preserve"> и др. В стране запущена уникальная акция по передаче в дар фонда библиотек мемориальных коллекций, рукописей, уникальных изданий казахстанских ученых, общественных деятелей, а также редких изданий мировой литературы на многих языках мира. </w:t>
      </w:r>
    </w:p>
    <w:p w:rsidR="00D86CBC" w:rsidRPr="00FA1027" w:rsidRDefault="00414B7A" w:rsidP="00D86CBC">
      <w:pPr>
        <w:pBdr>
          <w:bottom w:val="single" w:sz="4" w:space="31" w:color="FFFFFF"/>
        </w:pBdr>
        <w:ind w:firstLine="709"/>
        <w:jc w:val="both"/>
        <w:rPr>
          <w:szCs w:val="28"/>
        </w:rPr>
      </w:pPr>
      <w:r w:rsidRPr="00FA1027">
        <w:rPr>
          <w:szCs w:val="28"/>
        </w:rPr>
        <w:t xml:space="preserve">В рамках </w:t>
      </w:r>
      <w:r w:rsidRPr="00FA1027">
        <w:rPr>
          <w:i/>
          <w:szCs w:val="28"/>
        </w:rPr>
        <w:t>книгоиздательства</w:t>
      </w:r>
      <w:r w:rsidRPr="00FA1027">
        <w:rPr>
          <w:szCs w:val="28"/>
        </w:rPr>
        <w:t xml:space="preserve"> по линии министерства значительно расширен ассортимент издаваемой общественно-значимой литературы, в числе популярных серий</w:t>
      </w:r>
      <w:r w:rsidR="00F75F59" w:rsidRPr="00FA1027">
        <w:rPr>
          <w:szCs w:val="28"/>
        </w:rPr>
        <w:t xml:space="preserve"> «</w:t>
      </w:r>
      <w:proofErr w:type="spellStart"/>
      <w:r w:rsidR="00F75F59" w:rsidRPr="00FA1027">
        <w:rPr>
          <w:szCs w:val="28"/>
        </w:rPr>
        <w:t>Мәдениет</w:t>
      </w:r>
      <w:proofErr w:type="spellEnd"/>
      <w:r w:rsidR="00F75F59" w:rsidRPr="00FA1027">
        <w:rPr>
          <w:szCs w:val="28"/>
        </w:rPr>
        <w:t xml:space="preserve"> </w:t>
      </w:r>
      <w:proofErr w:type="spellStart"/>
      <w:r w:rsidR="00F75F59" w:rsidRPr="00FA1027">
        <w:rPr>
          <w:szCs w:val="28"/>
        </w:rPr>
        <w:t>және</w:t>
      </w:r>
      <w:proofErr w:type="spellEnd"/>
      <w:r w:rsidR="00F75F59" w:rsidRPr="00FA1027">
        <w:rPr>
          <w:szCs w:val="28"/>
        </w:rPr>
        <w:t xml:space="preserve"> </w:t>
      </w:r>
      <w:proofErr w:type="spellStart"/>
      <w:r w:rsidR="00F75F59" w:rsidRPr="00FA1027">
        <w:rPr>
          <w:szCs w:val="28"/>
        </w:rPr>
        <w:t>өнер</w:t>
      </w:r>
      <w:proofErr w:type="spellEnd"/>
      <w:r w:rsidR="00F75F59" w:rsidRPr="00FA1027">
        <w:rPr>
          <w:szCs w:val="28"/>
        </w:rPr>
        <w:t>», «</w:t>
      </w:r>
      <w:proofErr w:type="spellStart"/>
      <w:r w:rsidR="00F75F59" w:rsidRPr="00FA1027">
        <w:rPr>
          <w:szCs w:val="28"/>
        </w:rPr>
        <w:t>Көптомдықтар</w:t>
      </w:r>
      <w:proofErr w:type="spellEnd"/>
      <w:r w:rsidR="00F75F59" w:rsidRPr="00FA1027">
        <w:rPr>
          <w:szCs w:val="28"/>
        </w:rPr>
        <w:t>», «</w:t>
      </w:r>
      <w:proofErr w:type="spellStart"/>
      <w:r w:rsidR="00F75F59" w:rsidRPr="00FA1027">
        <w:rPr>
          <w:szCs w:val="28"/>
        </w:rPr>
        <w:t>Қоғамдық-саяси</w:t>
      </w:r>
      <w:proofErr w:type="spellEnd"/>
      <w:r w:rsidR="00F75F59" w:rsidRPr="00FA1027">
        <w:rPr>
          <w:szCs w:val="28"/>
        </w:rPr>
        <w:t xml:space="preserve"> </w:t>
      </w:r>
      <w:proofErr w:type="spellStart"/>
      <w:r w:rsidR="00F75F59" w:rsidRPr="00FA1027">
        <w:rPr>
          <w:szCs w:val="28"/>
        </w:rPr>
        <w:t>әдебиет</w:t>
      </w:r>
      <w:proofErr w:type="spellEnd"/>
      <w:r w:rsidR="00F75F59" w:rsidRPr="00FA1027">
        <w:rPr>
          <w:szCs w:val="28"/>
        </w:rPr>
        <w:t>», «</w:t>
      </w:r>
      <w:proofErr w:type="spellStart"/>
      <w:r w:rsidR="00F75F59" w:rsidRPr="00FA1027">
        <w:rPr>
          <w:szCs w:val="28"/>
        </w:rPr>
        <w:t>Аударма</w:t>
      </w:r>
      <w:proofErr w:type="spellEnd"/>
      <w:r w:rsidR="00F75F59" w:rsidRPr="00FA1027">
        <w:rPr>
          <w:szCs w:val="28"/>
        </w:rPr>
        <w:t>», «</w:t>
      </w:r>
      <w:proofErr w:type="spellStart"/>
      <w:r w:rsidR="00F75F59" w:rsidRPr="00FA1027">
        <w:rPr>
          <w:szCs w:val="28"/>
        </w:rPr>
        <w:t>Танымалық</w:t>
      </w:r>
      <w:proofErr w:type="spellEnd"/>
      <w:r w:rsidR="00F75F59" w:rsidRPr="00FA1027">
        <w:rPr>
          <w:szCs w:val="28"/>
        </w:rPr>
        <w:t>», «</w:t>
      </w:r>
      <w:proofErr w:type="spellStart"/>
      <w:r w:rsidR="00F75F59" w:rsidRPr="00FA1027">
        <w:rPr>
          <w:szCs w:val="28"/>
        </w:rPr>
        <w:t>Энциклопедиялық</w:t>
      </w:r>
      <w:proofErr w:type="spellEnd"/>
      <w:r w:rsidR="00F75F59" w:rsidRPr="00FA1027">
        <w:rPr>
          <w:szCs w:val="28"/>
        </w:rPr>
        <w:t xml:space="preserve"> </w:t>
      </w:r>
      <w:proofErr w:type="spellStart"/>
      <w:r w:rsidR="00F75F59" w:rsidRPr="00FA1027">
        <w:rPr>
          <w:szCs w:val="28"/>
        </w:rPr>
        <w:t>әдебиет</w:t>
      </w:r>
      <w:proofErr w:type="spellEnd"/>
      <w:r w:rsidR="00F75F59" w:rsidRPr="00FA1027">
        <w:rPr>
          <w:szCs w:val="28"/>
        </w:rPr>
        <w:t>», «</w:t>
      </w:r>
      <w:proofErr w:type="spellStart"/>
      <w:r w:rsidR="00F75F59" w:rsidRPr="00FA1027">
        <w:rPr>
          <w:szCs w:val="28"/>
        </w:rPr>
        <w:t>Ғылыми-көпшілік</w:t>
      </w:r>
      <w:proofErr w:type="spellEnd"/>
      <w:r w:rsidR="00F75F59" w:rsidRPr="00FA1027">
        <w:rPr>
          <w:szCs w:val="28"/>
        </w:rPr>
        <w:t xml:space="preserve"> </w:t>
      </w:r>
      <w:proofErr w:type="spellStart"/>
      <w:r w:rsidR="00F75F59" w:rsidRPr="00FA1027">
        <w:rPr>
          <w:szCs w:val="28"/>
        </w:rPr>
        <w:t>әдебиет</w:t>
      </w:r>
      <w:proofErr w:type="spellEnd"/>
      <w:r w:rsidR="00F75F59" w:rsidRPr="00FA1027">
        <w:rPr>
          <w:szCs w:val="28"/>
        </w:rPr>
        <w:t>», «</w:t>
      </w:r>
      <w:proofErr w:type="spellStart"/>
      <w:r w:rsidR="00F75F59" w:rsidRPr="00FA1027">
        <w:rPr>
          <w:szCs w:val="28"/>
        </w:rPr>
        <w:t>Зерттеулер</w:t>
      </w:r>
      <w:proofErr w:type="spellEnd"/>
      <w:r w:rsidR="00F75F59" w:rsidRPr="00FA1027">
        <w:rPr>
          <w:szCs w:val="28"/>
        </w:rPr>
        <w:t>», «Туризм и спорт», «</w:t>
      </w:r>
      <w:proofErr w:type="spellStart"/>
      <w:r w:rsidR="00F75F59" w:rsidRPr="00FA1027">
        <w:rPr>
          <w:szCs w:val="28"/>
        </w:rPr>
        <w:t>Балалар</w:t>
      </w:r>
      <w:proofErr w:type="spellEnd"/>
      <w:r w:rsidR="00F75F59" w:rsidRPr="00FA1027">
        <w:rPr>
          <w:szCs w:val="28"/>
        </w:rPr>
        <w:t xml:space="preserve"> </w:t>
      </w:r>
      <w:proofErr w:type="spellStart"/>
      <w:r w:rsidR="00F75F59" w:rsidRPr="00FA1027">
        <w:rPr>
          <w:szCs w:val="28"/>
        </w:rPr>
        <w:t>әдебиеті</w:t>
      </w:r>
      <w:proofErr w:type="spellEnd"/>
      <w:r w:rsidR="00F75F59" w:rsidRPr="00FA1027">
        <w:rPr>
          <w:szCs w:val="28"/>
        </w:rPr>
        <w:t xml:space="preserve">» и др. </w:t>
      </w:r>
      <w:r w:rsidRPr="00FA1027">
        <w:rPr>
          <w:szCs w:val="28"/>
        </w:rPr>
        <w:t xml:space="preserve"> Согласно тематическому плану, в 2016 году было выпущено - 254 наименования книг общим тиражом 507 тыс. экземпляров, в 2017 </w:t>
      </w:r>
      <w:r w:rsidR="008506C6" w:rsidRPr="00FA1027">
        <w:rPr>
          <w:szCs w:val="28"/>
        </w:rPr>
        <w:t xml:space="preserve">году </w:t>
      </w:r>
      <w:r w:rsidRPr="00FA1027">
        <w:rPr>
          <w:szCs w:val="28"/>
        </w:rPr>
        <w:t xml:space="preserve">- 191 наименование книги с общим тиражом </w:t>
      </w:r>
      <w:r w:rsidR="004D0450" w:rsidRPr="00FA1027">
        <w:rPr>
          <w:szCs w:val="28"/>
        </w:rPr>
        <w:t>966</w:t>
      </w:r>
      <w:r w:rsidRPr="00FA1027">
        <w:rPr>
          <w:szCs w:val="28"/>
        </w:rPr>
        <w:t xml:space="preserve"> тыс. </w:t>
      </w:r>
      <w:r w:rsidR="00D86CBC" w:rsidRPr="00FA1027">
        <w:rPr>
          <w:szCs w:val="28"/>
        </w:rPr>
        <w:t xml:space="preserve">За 2018 год выпущено и распространено по библиотекам страны </w:t>
      </w:r>
      <w:r w:rsidR="00CD2021" w:rsidRPr="00FA1027">
        <w:rPr>
          <w:szCs w:val="28"/>
        </w:rPr>
        <w:t>179</w:t>
      </w:r>
      <w:r w:rsidR="00D86CBC" w:rsidRPr="00FA1027">
        <w:rPr>
          <w:szCs w:val="28"/>
        </w:rPr>
        <w:t xml:space="preserve"> наименование книги общим тиражом </w:t>
      </w:r>
      <w:r w:rsidR="00CD2021" w:rsidRPr="00FA1027">
        <w:rPr>
          <w:szCs w:val="28"/>
        </w:rPr>
        <w:t xml:space="preserve">806 </w:t>
      </w:r>
      <w:r w:rsidR="00D86CBC" w:rsidRPr="00FA1027">
        <w:rPr>
          <w:szCs w:val="28"/>
        </w:rPr>
        <w:t>тыс. экземпляров.</w:t>
      </w:r>
    </w:p>
    <w:p w:rsidR="004D61D9" w:rsidRPr="00FA1027" w:rsidRDefault="00414B7A" w:rsidP="004C50C3">
      <w:pPr>
        <w:pBdr>
          <w:bottom w:val="single" w:sz="4" w:space="31" w:color="FFFFFF"/>
        </w:pBdr>
        <w:ind w:firstLine="709"/>
        <w:jc w:val="both"/>
        <w:rPr>
          <w:szCs w:val="28"/>
        </w:rPr>
      </w:pPr>
      <w:r w:rsidRPr="00FA1027">
        <w:rPr>
          <w:szCs w:val="28"/>
        </w:rPr>
        <w:t>Всего по стране действует о</w:t>
      </w:r>
      <w:r w:rsidR="004D61D9" w:rsidRPr="00FA1027">
        <w:rPr>
          <w:szCs w:val="28"/>
        </w:rPr>
        <w:t>коло 1,5 тыс. издательств и издающи</w:t>
      </w:r>
      <w:r w:rsidRPr="00FA1027">
        <w:rPr>
          <w:szCs w:val="28"/>
        </w:rPr>
        <w:t>х</w:t>
      </w:r>
      <w:r w:rsidR="004D61D9" w:rsidRPr="00FA1027">
        <w:rPr>
          <w:szCs w:val="28"/>
        </w:rPr>
        <w:t xml:space="preserve"> организаци</w:t>
      </w:r>
      <w:r w:rsidRPr="00FA1027">
        <w:rPr>
          <w:szCs w:val="28"/>
        </w:rPr>
        <w:t xml:space="preserve">й. </w:t>
      </w:r>
      <w:r w:rsidR="004D61D9" w:rsidRPr="00FA1027">
        <w:rPr>
          <w:szCs w:val="28"/>
        </w:rPr>
        <w:t>Общий фонд печатной продукции Национальной государственной книжной палаты Респуб</w:t>
      </w:r>
      <w:r w:rsidR="00D97CB9" w:rsidRPr="00FA1027">
        <w:rPr>
          <w:szCs w:val="28"/>
        </w:rPr>
        <w:t>лики Казахстан составляет свыше</w:t>
      </w:r>
      <w:r w:rsidR="008902FC" w:rsidRPr="00FA1027">
        <w:rPr>
          <w:szCs w:val="28"/>
        </w:rPr>
        <w:t xml:space="preserve"> </w:t>
      </w:r>
      <w:r w:rsidR="004D61D9" w:rsidRPr="00FA1027">
        <w:rPr>
          <w:szCs w:val="28"/>
        </w:rPr>
        <w:t>5 млн. экземпляров, в том числе свыше 200 тыс. книг.</w:t>
      </w:r>
    </w:p>
    <w:p w:rsidR="005A2C10" w:rsidRPr="00FA1027" w:rsidRDefault="0000127D" w:rsidP="004C50C3">
      <w:pPr>
        <w:pBdr>
          <w:bottom w:val="single" w:sz="4" w:space="31" w:color="FFFFFF"/>
        </w:pBdr>
        <w:ind w:firstLine="708"/>
        <w:jc w:val="both"/>
        <w:rPr>
          <w:szCs w:val="28"/>
        </w:rPr>
      </w:pPr>
      <w:r w:rsidRPr="00FA1027">
        <w:rPr>
          <w:szCs w:val="28"/>
        </w:rPr>
        <w:t>О</w:t>
      </w:r>
      <w:r w:rsidR="005A2C10" w:rsidRPr="00FA1027">
        <w:rPr>
          <w:szCs w:val="28"/>
        </w:rPr>
        <w:t>дним из о</w:t>
      </w:r>
      <w:r w:rsidRPr="00FA1027">
        <w:rPr>
          <w:szCs w:val="28"/>
        </w:rPr>
        <w:t>пределяющи</w:t>
      </w:r>
      <w:r w:rsidR="005A2C10" w:rsidRPr="00FA1027">
        <w:rPr>
          <w:szCs w:val="28"/>
        </w:rPr>
        <w:t>х</w:t>
      </w:r>
      <w:r w:rsidRPr="00FA1027">
        <w:rPr>
          <w:szCs w:val="28"/>
        </w:rPr>
        <w:t xml:space="preserve"> </w:t>
      </w:r>
      <w:r w:rsidR="004C50C3" w:rsidRPr="00FA1027">
        <w:rPr>
          <w:szCs w:val="28"/>
        </w:rPr>
        <w:t xml:space="preserve">в области </w:t>
      </w:r>
      <w:r w:rsidR="004C50C3" w:rsidRPr="00FA1027">
        <w:rPr>
          <w:i/>
          <w:szCs w:val="28"/>
        </w:rPr>
        <w:t>театрального искусства</w:t>
      </w:r>
      <w:r w:rsidR="004C50C3" w:rsidRPr="00FA1027">
        <w:rPr>
          <w:szCs w:val="28"/>
        </w:rPr>
        <w:t xml:space="preserve"> </w:t>
      </w:r>
      <w:r w:rsidRPr="00FA1027">
        <w:rPr>
          <w:szCs w:val="28"/>
        </w:rPr>
        <w:t xml:space="preserve">стало </w:t>
      </w:r>
      <w:r w:rsidR="005A2C10" w:rsidRPr="00FA1027">
        <w:rPr>
          <w:szCs w:val="28"/>
        </w:rPr>
        <w:t>законодательное регулирование репертуарной политики. С 2015 года действует специально созданный консультативно-совещательный орган - художественный совет по театральной деятельности, решением которого формируется репертуарная и содержательная концепция работы театр</w:t>
      </w:r>
      <w:r w:rsidR="00530BEB" w:rsidRPr="00FA1027">
        <w:rPr>
          <w:szCs w:val="28"/>
        </w:rPr>
        <w:t>ов</w:t>
      </w:r>
      <w:r w:rsidR="005A2C10" w:rsidRPr="00FA1027">
        <w:rPr>
          <w:szCs w:val="28"/>
        </w:rPr>
        <w:t xml:space="preserve">. </w:t>
      </w:r>
    </w:p>
    <w:p w:rsidR="00B806F9" w:rsidRPr="00FA1027" w:rsidRDefault="004C50C3" w:rsidP="00B806F9">
      <w:pPr>
        <w:pBdr>
          <w:bottom w:val="single" w:sz="4" w:space="31" w:color="FFFFFF"/>
        </w:pBdr>
        <w:ind w:firstLine="708"/>
        <w:jc w:val="both"/>
        <w:rPr>
          <w:szCs w:val="28"/>
        </w:rPr>
      </w:pPr>
      <w:r w:rsidRPr="00FA1027">
        <w:rPr>
          <w:szCs w:val="28"/>
        </w:rPr>
        <w:t>Всего</w:t>
      </w:r>
      <w:r w:rsidR="0000127D" w:rsidRPr="00FA1027">
        <w:rPr>
          <w:szCs w:val="28"/>
        </w:rPr>
        <w:t>,</w:t>
      </w:r>
      <w:r w:rsidR="00907207" w:rsidRPr="00FA1027">
        <w:rPr>
          <w:szCs w:val="28"/>
        </w:rPr>
        <w:t xml:space="preserve"> </w:t>
      </w:r>
      <w:r w:rsidRPr="00FA1027">
        <w:rPr>
          <w:szCs w:val="28"/>
        </w:rPr>
        <w:t>республиканскими театрами страны ставится в среднем 1,</w:t>
      </w:r>
      <w:r w:rsidR="005A2C10" w:rsidRPr="00FA1027">
        <w:rPr>
          <w:szCs w:val="28"/>
        </w:rPr>
        <w:t>7</w:t>
      </w:r>
      <w:r w:rsidRPr="00FA1027">
        <w:rPr>
          <w:szCs w:val="28"/>
        </w:rPr>
        <w:t xml:space="preserve"> тыс. спектаклей (в 2016 году – 1,8 тыс.</w:t>
      </w:r>
      <w:r w:rsidR="00907207" w:rsidRPr="00FA1027">
        <w:rPr>
          <w:szCs w:val="28"/>
        </w:rPr>
        <w:t xml:space="preserve">, </w:t>
      </w:r>
      <w:r w:rsidR="00D86CBC" w:rsidRPr="00FA1027">
        <w:rPr>
          <w:szCs w:val="28"/>
        </w:rPr>
        <w:t>в 2017 году – 1,8 тыс., в 2018 году – 1,5 тыс. спектаклей</w:t>
      </w:r>
      <w:r w:rsidRPr="00FA1027">
        <w:rPr>
          <w:szCs w:val="28"/>
        </w:rPr>
        <w:t>)</w:t>
      </w:r>
      <w:r w:rsidR="00907207" w:rsidRPr="00FA1027">
        <w:rPr>
          <w:szCs w:val="28"/>
        </w:rPr>
        <w:t xml:space="preserve"> </w:t>
      </w:r>
      <w:r w:rsidRPr="00FA1027">
        <w:rPr>
          <w:szCs w:val="28"/>
        </w:rPr>
        <w:t xml:space="preserve">с </w:t>
      </w:r>
      <w:r w:rsidR="0000127D" w:rsidRPr="00FA1027">
        <w:rPr>
          <w:szCs w:val="28"/>
        </w:rPr>
        <w:t xml:space="preserve">общим охватом свыше </w:t>
      </w:r>
      <w:r w:rsidRPr="00FA1027">
        <w:rPr>
          <w:szCs w:val="28"/>
        </w:rPr>
        <w:t>1,5 млн. зрителей</w:t>
      </w:r>
      <w:r w:rsidR="0000127D" w:rsidRPr="00FA1027">
        <w:rPr>
          <w:szCs w:val="28"/>
        </w:rPr>
        <w:t xml:space="preserve">. </w:t>
      </w:r>
      <w:r w:rsidR="00E22FB1" w:rsidRPr="00FA1027">
        <w:rPr>
          <w:szCs w:val="28"/>
        </w:rPr>
        <w:t xml:space="preserve">При этом </w:t>
      </w:r>
      <w:r w:rsidR="00D86CBC" w:rsidRPr="00FA1027">
        <w:rPr>
          <w:szCs w:val="28"/>
        </w:rPr>
        <w:t>в</w:t>
      </w:r>
      <w:r w:rsidR="0000127D" w:rsidRPr="00FA1027">
        <w:rPr>
          <w:szCs w:val="28"/>
        </w:rPr>
        <w:t xml:space="preserve"> 2016 году поставлено 34 новых спектакля («Собор Парижской Богоматери» М. </w:t>
      </w:r>
      <w:proofErr w:type="spellStart"/>
      <w:r w:rsidR="0000127D" w:rsidRPr="00FA1027">
        <w:rPr>
          <w:szCs w:val="28"/>
        </w:rPr>
        <w:t>Жарра</w:t>
      </w:r>
      <w:proofErr w:type="spellEnd"/>
      <w:r w:rsidR="0000127D" w:rsidRPr="00FA1027">
        <w:rPr>
          <w:szCs w:val="28"/>
        </w:rPr>
        <w:t xml:space="preserve">, «Лир </w:t>
      </w:r>
      <w:proofErr w:type="spellStart"/>
      <w:r w:rsidR="0000127D" w:rsidRPr="00FA1027">
        <w:rPr>
          <w:szCs w:val="28"/>
        </w:rPr>
        <w:t>Патша</w:t>
      </w:r>
      <w:proofErr w:type="spellEnd"/>
      <w:r w:rsidR="0000127D" w:rsidRPr="00FA1027">
        <w:rPr>
          <w:szCs w:val="28"/>
        </w:rPr>
        <w:t xml:space="preserve">» У. Шекспира, «Травиата» </w:t>
      </w:r>
      <w:proofErr w:type="spellStart"/>
      <w:r w:rsidR="0000127D" w:rsidRPr="00FA1027">
        <w:rPr>
          <w:szCs w:val="28"/>
        </w:rPr>
        <w:t>Дж.Верди</w:t>
      </w:r>
      <w:proofErr w:type="spellEnd"/>
      <w:r w:rsidR="0000127D" w:rsidRPr="00FA1027">
        <w:rPr>
          <w:szCs w:val="28"/>
        </w:rPr>
        <w:t>, «Трамвай «Желание» и др.)</w:t>
      </w:r>
      <w:r w:rsidR="00E22FB1" w:rsidRPr="00FA1027">
        <w:rPr>
          <w:szCs w:val="28"/>
        </w:rPr>
        <w:t>.</w:t>
      </w:r>
      <w:r w:rsidR="0000127D" w:rsidRPr="00FA1027">
        <w:rPr>
          <w:szCs w:val="28"/>
        </w:rPr>
        <w:t xml:space="preserve"> </w:t>
      </w:r>
      <w:r w:rsidR="00D97CB9" w:rsidRPr="00FA1027">
        <w:rPr>
          <w:szCs w:val="28"/>
        </w:rPr>
        <w:t>В 2017 году поставлено</w:t>
      </w:r>
      <w:r w:rsidR="00D86CBC" w:rsidRPr="00FA1027">
        <w:rPr>
          <w:szCs w:val="28"/>
        </w:rPr>
        <w:t xml:space="preserve"> </w:t>
      </w:r>
      <w:r w:rsidR="00907207" w:rsidRPr="00FA1027">
        <w:rPr>
          <w:szCs w:val="28"/>
        </w:rPr>
        <w:t>34 новых спектаклей («</w:t>
      </w:r>
      <w:proofErr w:type="spellStart"/>
      <w:r w:rsidR="00907207" w:rsidRPr="00FA1027">
        <w:rPr>
          <w:szCs w:val="28"/>
        </w:rPr>
        <w:t>Риголетто</w:t>
      </w:r>
      <w:proofErr w:type="spellEnd"/>
      <w:r w:rsidR="00907207" w:rsidRPr="00FA1027">
        <w:rPr>
          <w:szCs w:val="28"/>
        </w:rPr>
        <w:t>» Дж. Верди, «</w:t>
      </w:r>
      <w:proofErr w:type="spellStart"/>
      <w:r w:rsidR="00907207" w:rsidRPr="00FA1027">
        <w:rPr>
          <w:szCs w:val="28"/>
        </w:rPr>
        <w:t>Манон</w:t>
      </w:r>
      <w:proofErr w:type="spellEnd"/>
      <w:r w:rsidR="00907207" w:rsidRPr="00FA1027">
        <w:rPr>
          <w:szCs w:val="28"/>
        </w:rPr>
        <w:t xml:space="preserve">» </w:t>
      </w:r>
      <w:proofErr w:type="spellStart"/>
      <w:r w:rsidR="00907207" w:rsidRPr="00FA1027">
        <w:rPr>
          <w:szCs w:val="28"/>
        </w:rPr>
        <w:t>М.Жарр</w:t>
      </w:r>
      <w:proofErr w:type="spellEnd"/>
      <w:r w:rsidR="00907207" w:rsidRPr="00FA1027">
        <w:rPr>
          <w:szCs w:val="28"/>
        </w:rPr>
        <w:t xml:space="preserve"> и </w:t>
      </w:r>
      <w:proofErr w:type="spellStart"/>
      <w:r w:rsidR="00907207" w:rsidRPr="00FA1027">
        <w:rPr>
          <w:szCs w:val="28"/>
        </w:rPr>
        <w:t>К.Макмиллана</w:t>
      </w:r>
      <w:proofErr w:type="spellEnd"/>
      <w:r w:rsidR="00907207" w:rsidRPr="00FA1027">
        <w:rPr>
          <w:szCs w:val="28"/>
        </w:rPr>
        <w:t>, «Маскарад»</w:t>
      </w:r>
      <w:r w:rsidR="00E22FB1" w:rsidRPr="00FA1027">
        <w:rPr>
          <w:szCs w:val="28"/>
        </w:rPr>
        <w:t xml:space="preserve"> </w:t>
      </w:r>
      <w:r w:rsidR="00907207" w:rsidRPr="00FA1027">
        <w:rPr>
          <w:szCs w:val="28"/>
        </w:rPr>
        <w:t xml:space="preserve">М. Лермонтова, </w:t>
      </w:r>
      <w:r w:rsidR="00BB64F7" w:rsidRPr="00FA1027">
        <w:rPr>
          <w:szCs w:val="28"/>
        </w:rPr>
        <w:t>«</w:t>
      </w:r>
      <w:proofErr w:type="spellStart"/>
      <w:r w:rsidR="00BB64F7" w:rsidRPr="00FA1027">
        <w:rPr>
          <w:szCs w:val="28"/>
        </w:rPr>
        <w:t>Көмбе</w:t>
      </w:r>
      <w:proofErr w:type="spellEnd"/>
      <w:r w:rsidR="00BB64F7" w:rsidRPr="00FA1027">
        <w:rPr>
          <w:szCs w:val="28"/>
        </w:rPr>
        <w:t xml:space="preserve"> </w:t>
      </w:r>
      <w:proofErr w:type="spellStart"/>
      <w:r w:rsidR="00BB64F7" w:rsidRPr="00FA1027">
        <w:rPr>
          <w:szCs w:val="28"/>
        </w:rPr>
        <w:t>нанның</w:t>
      </w:r>
      <w:proofErr w:type="spellEnd"/>
      <w:r w:rsidR="00BB64F7" w:rsidRPr="00FA1027">
        <w:rPr>
          <w:szCs w:val="28"/>
        </w:rPr>
        <w:t xml:space="preserve"> </w:t>
      </w:r>
      <w:proofErr w:type="spellStart"/>
      <w:r w:rsidR="00BB64F7" w:rsidRPr="00FA1027">
        <w:rPr>
          <w:szCs w:val="28"/>
        </w:rPr>
        <w:t>дәмі</w:t>
      </w:r>
      <w:proofErr w:type="spellEnd"/>
      <w:r w:rsidR="00BB64F7" w:rsidRPr="00FA1027">
        <w:rPr>
          <w:szCs w:val="28"/>
        </w:rPr>
        <w:t xml:space="preserve">» </w:t>
      </w:r>
      <w:proofErr w:type="spellStart"/>
      <w:r w:rsidR="00BB64F7" w:rsidRPr="00FA1027">
        <w:rPr>
          <w:szCs w:val="28"/>
        </w:rPr>
        <w:t>М.Омаровой</w:t>
      </w:r>
      <w:proofErr w:type="spellEnd"/>
      <w:r w:rsidR="00BB64F7" w:rsidRPr="00FA1027">
        <w:rPr>
          <w:szCs w:val="28"/>
        </w:rPr>
        <w:t>,</w:t>
      </w:r>
      <w:r w:rsidR="00907207" w:rsidRPr="00FA1027">
        <w:rPr>
          <w:szCs w:val="28"/>
        </w:rPr>
        <w:t xml:space="preserve"> «</w:t>
      </w:r>
      <w:proofErr w:type="spellStart"/>
      <w:r w:rsidR="00907207" w:rsidRPr="00FA1027">
        <w:rPr>
          <w:szCs w:val="28"/>
        </w:rPr>
        <w:t>Базарың</w:t>
      </w:r>
      <w:proofErr w:type="spellEnd"/>
      <w:r w:rsidR="00907207" w:rsidRPr="00FA1027">
        <w:rPr>
          <w:szCs w:val="28"/>
        </w:rPr>
        <w:t xml:space="preserve"> </w:t>
      </w:r>
      <w:proofErr w:type="spellStart"/>
      <w:r w:rsidR="00907207" w:rsidRPr="00FA1027">
        <w:rPr>
          <w:szCs w:val="28"/>
        </w:rPr>
        <w:t>тарқамасын</w:t>
      </w:r>
      <w:proofErr w:type="spellEnd"/>
      <w:r w:rsidR="00907207" w:rsidRPr="00FA1027">
        <w:rPr>
          <w:szCs w:val="28"/>
        </w:rPr>
        <w:t>» (</w:t>
      </w:r>
      <w:proofErr w:type="spellStart"/>
      <w:r w:rsidR="00907207" w:rsidRPr="00FA1027">
        <w:rPr>
          <w:szCs w:val="28"/>
        </w:rPr>
        <w:t>Жерұйық</w:t>
      </w:r>
      <w:proofErr w:type="spellEnd"/>
      <w:r w:rsidR="00907207" w:rsidRPr="00FA1027">
        <w:rPr>
          <w:szCs w:val="28"/>
        </w:rPr>
        <w:t xml:space="preserve">) </w:t>
      </w:r>
      <w:proofErr w:type="spellStart"/>
      <w:r w:rsidR="00907207" w:rsidRPr="00FA1027">
        <w:rPr>
          <w:szCs w:val="28"/>
        </w:rPr>
        <w:t>Б.Есеналиева</w:t>
      </w:r>
      <w:proofErr w:type="spellEnd"/>
      <w:r w:rsidR="00907207" w:rsidRPr="00FA1027">
        <w:rPr>
          <w:szCs w:val="28"/>
        </w:rPr>
        <w:t xml:space="preserve"> и др.).</w:t>
      </w:r>
      <w:r w:rsidR="00B806F9" w:rsidRPr="00FA1027">
        <w:rPr>
          <w:szCs w:val="28"/>
        </w:rPr>
        <w:t xml:space="preserve"> В 2018 году поставлено 33 новых постановок («Севильский цирюльник» Дж. Россини, «Остров сокровищ», </w:t>
      </w:r>
      <w:proofErr w:type="spellStart"/>
      <w:r w:rsidR="00B806F9" w:rsidRPr="00FA1027">
        <w:rPr>
          <w:szCs w:val="28"/>
          <w:lang w:eastAsia="en-US"/>
        </w:rPr>
        <w:t>Р.Стивенсона</w:t>
      </w:r>
      <w:proofErr w:type="spellEnd"/>
      <w:r w:rsidR="00B806F9" w:rsidRPr="00FA1027">
        <w:rPr>
          <w:szCs w:val="28"/>
          <w:lang w:eastAsia="en-US"/>
        </w:rPr>
        <w:t>,</w:t>
      </w:r>
      <w:r w:rsidR="00B806F9" w:rsidRPr="00FA1027">
        <w:rPr>
          <w:szCs w:val="28"/>
        </w:rPr>
        <w:t xml:space="preserve"> «</w:t>
      </w:r>
      <w:proofErr w:type="spellStart"/>
      <w:r w:rsidR="00B806F9" w:rsidRPr="00FA1027">
        <w:rPr>
          <w:szCs w:val="28"/>
        </w:rPr>
        <w:t>Ғабит</w:t>
      </w:r>
      <w:proofErr w:type="spellEnd"/>
      <w:r w:rsidR="00B806F9" w:rsidRPr="00FA1027">
        <w:rPr>
          <w:szCs w:val="28"/>
        </w:rPr>
        <w:t xml:space="preserve">» Р. </w:t>
      </w:r>
      <w:proofErr w:type="spellStart"/>
      <w:r w:rsidR="00B806F9" w:rsidRPr="00FA1027">
        <w:rPr>
          <w:szCs w:val="28"/>
        </w:rPr>
        <w:t>Отарбаева</w:t>
      </w:r>
      <w:proofErr w:type="spellEnd"/>
      <w:r w:rsidR="00B806F9" w:rsidRPr="00FA1027">
        <w:rPr>
          <w:szCs w:val="28"/>
        </w:rPr>
        <w:t>, «</w:t>
      </w:r>
      <w:proofErr w:type="spellStart"/>
      <w:r w:rsidR="00B806F9" w:rsidRPr="00FA1027">
        <w:rPr>
          <w:szCs w:val="28"/>
        </w:rPr>
        <w:t>Енелер</w:t>
      </w:r>
      <w:proofErr w:type="spellEnd"/>
      <w:r w:rsidR="00B806F9" w:rsidRPr="00FA1027">
        <w:rPr>
          <w:szCs w:val="28"/>
        </w:rPr>
        <w:t xml:space="preserve"> мен </w:t>
      </w:r>
      <w:proofErr w:type="spellStart"/>
      <w:r w:rsidR="00B806F9" w:rsidRPr="00FA1027">
        <w:rPr>
          <w:szCs w:val="28"/>
        </w:rPr>
        <w:t>келіндер</w:t>
      </w:r>
      <w:proofErr w:type="spellEnd"/>
      <w:r w:rsidR="00B806F9" w:rsidRPr="00FA1027">
        <w:rPr>
          <w:szCs w:val="28"/>
        </w:rPr>
        <w:t xml:space="preserve">» С. </w:t>
      </w:r>
      <w:proofErr w:type="spellStart"/>
      <w:r w:rsidR="00B806F9" w:rsidRPr="00FA1027">
        <w:rPr>
          <w:szCs w:val="28"/>
        </w:rPr>
        <w:t>Балгабаева</w:t>
      </w:r>
      <w:proofErr w:type="spellEnd"/>
      <w:r w:rsidR="00B806F9" w:rsidRPr="00FA1027">
        <w:rPr>
          <w:szCs w:val="28"/>
        </w:rPr>
        <w:t xml:space="preserve">). </w:t>
      </w:r>
    </w:p>
    <w:p w:rsidR="008B54A6" w:rsidRPr="00FA1027" w:rsidRDefault="005A2C10" w:rsidP="005A2C10">
      <w:pPr>
        <w:pBdr>
          <w:bottom w:val="single" w:sz="4" w:space="31" w:color="FFFFFF"/>
        </w:pBdr>
        <w:ind w:firstLine="708"/>
        <w:jc w:val="both"/>
        <w:rPr>
          <w:szCs w:val="28"/>
        </w:rPr>
      </w:pPr>
      <w:r w:rsidRPr="00FA1027">
        <w:rPr>
          <w:szCs w:val="28"/>
        </w:rPr>
        <w:t xml:space="preserve">Ежегодно отечественные театры становятся участниками </w:t>
      </w:r>
      <w:r w:rsidR="001640DD" w:rsidRPr="00FA1027">
        <w:rPr>
          <w:szCs w:val="28"/>
        </w:rPr>
        <w:t xml:space="preserve">престижных </w:t>
      </w:r>
      <w:r w:rsidRPr="00FA1027">
        <w:rPr>
          <w:szCs w:val="28"/>
        </w:rPr>
        <w:t>международных фестивалей, в числе которых</w:t>
      </w:r>
      <w:r w:rsidR="00E22FB1" w:rsidRPr="00FA1027">
        <w:rPr>
          <w:szCs w:val="28"/>
        </w:rPr>
        <w:t xml:space="preserve"> Международный театральный фестиваль тюркских народов «</w:t>
      </w:r>
      <w:proofErr w:type="spellStart"/>
      <w:r w:rsidR="00E22FB1" w:rsidRPr="00FA1027">
        <w:rPr>
          <w:szCs w:val="28"/>
        </w:rPr>
        <w:t>Науруз</w:t>
      </w:r>
      <w:proofErr w:type="spellEnd"/>
      <w:r w:rsidR="00E22FB1" w:rsidRPr="00FA1027">
        <w:rPr>
          <w:szCs w:val="28"/>
        </w:rPr>
        <w:t>» (</w:t>
      </w:r>
      <w:proofErr w:type="spellStart"/>
      <w:r w:rsidR="00E22FB1" w:rsidRPr="00FA1027">
        <w:rPr>
          <w:szCs w:val="28"/>
        </w:rPr>
        <w:t>г.Казань</w:t>
      </w:r>
      <w:proofErr w:type="spellEnd"/>
      <w:r w:rsidR="00E22FB1" w:rsidRPr="00FA1027">
        <w:rPr>
          <w:szCs w:val="28"/>
        </w:rPr>
        <w:t xml:space="preserve">, Россия), </w:t>
      </w:r>
      <w:r w:rsidR="008D1017" w:rsidRPr="00FA1027">
        <w:rPr>
          <w:szCs w:val="28"/>
        </w:rPr>
        <w:t xml:space="preserve">Международный фестиваль </w:t>
      </w:r>
      <w:proofErr w:type="spellStart"/>
      <w:r w:rsidR="008D1017" w:rsidRPr="00FA1027">
        <w:rPr>
          <w:szCs w:val="28"/>
        </w:rPr>
        <w:t>тюркоязычных</w:t>
      </w:r>
      <w:proofErr w:type="spellEnd"/>
      <w:r w:rsidR="008D1017" w:rsidRPr="00FA1027">
        <w:rPr>
          <w:szCs w:val="28"/>
        </w:rPr>
        <w:t xml:space="preserve"> театров «Тысяча вздохов и один голос» (</w:t>
      </w:r>
      <w:proofErr w:type="spellStart"/>
      <w:r w:rsidR="008D1017" w:rsidRPr="00FA1027">
        <w:rPr>
          <w:szCs w:val="28"/>
        </w:rPr>
        <w:t>г.Конья</w:t>
      </w:r>
      <w:proofErr w:type="spellEnd"/>
      <w:r w:rsidR="008D1017" w:rsidRPr="00FA1027">
        <w:rPr>
          <w:szCs w:val="28"/>
        </w:rPr>
        <w:t xml:space="preserve">, </w:t>
      </w:r>
      <w:r w:rsidR="008D1017" w:rsidRPr="00FA1027">
        <w:rPr>
          <w:szCs w:val="28"/>
        </w:rPr>
        <w:lastRenderedPageBreak/>
        <w:t xml:space="preserve">Турция), </w:t>
      </w:r>
      <w:r w:rsidR="00E22FB1" w:rsidRPr="00FA1027">
        <w:rPr>
          <w:szCs w:val="28"/>
        </w:rPr>
        <w:t>Международный театральный фестиваль «Балтийский дом» (</w:t>
      </w:r>
      <w:proofErr w:type="spellStart"/>
      <w:r w:rsidR="00E22FB1" w:rsidRPr="00FA1027">
        <w:rPr>
          <w:szCs w:val="28"/>
        </w:rPr>
        <w:t>г.Санкт</w:t>
      </w:r>
      <w:proofErr w:type="spellEnd"/>
      <w:r w:rsidR="00E22FB1" w:rsidRPr="00FA1027">
        <w:rPr>
          <w:szCs w:val="28"/>
        </w:rPr>
        <w:t>-Петербург, Россия), Международный фестиваль камерных оркестров (Кувейт), Международный конкурс артистов балета (</w:t>
      </w:r>
      <w:proofErr w:type="spellStart"/>
      <w:r w:rsidR="00E22FB1" w:rsidRPr="00FA1027">
        <w:rPr>
          <w:szCs w:val="28"/>
        </w:rPr>
        <w:t>г.Стамбул</w:t>
      </w:r>
      <w:proofErr w:type="spellEnd"/>
      <w:r w:rsidR="00E22FB1" w:rsidRPr="00FA1027">
        <w:rPr>
          <w:szCs w:val="28"/>
        </w:rPr>
        <w:t>, Турция),</w:t>
      </w:r>
      <w:r w:rsidR="008D1017" w:rsidRPr="00FA1027">
        <w:rPr>
          <w:szCs w:val="28"/>
        </w:rPr>
        <w:t xml:space="preserve"> Международный </w:t>
      </w:r>
      <w:proofErr w:type="spellStart"/>
      <w:r w:rsidR="008D1017" w:rsidRPr="00FA1027">
        <w:rPr>
          <w:szCs w:val="28"/>
        </w:rPr>
        <w:t>всекорейский</w:t>
      </w:r>
      <w:proofErr w:type="spellEnd"/>
      <w:r w:rsidR="008D1017" w:rsidRPr="00FA1027">
        <w:rPr>
          <w:szCs w:val="28"/>
        </w:rPr>
        <w:t xml:space="preserve"> театральный фестиваль (Южная Корея),</w:t>
      </w:r>
      <w:r w:rsidR="00E22FB1" w:rsidRPr="00FA1027">
        <w:rPr>
          <w:szCs w:val="28"/>
        </w:rPr>
        <w:t xml:space="preserve"> Международный конкурс артистов балета (г. Сеул, Корея). </w:t>
      </w:r>
    </w:p>
    <w:p w:rsidR="008D1017" w:rsidRPr="00FA1027" w:rsidRDefault="008D1017" w:rsidP="005A2C10">
      <w:pPr>
        <w:pBdr>
          <w:bottom w:val="single" w:sz="4" w:space="31" w:color="FFFFFF"/>
        </w:pBdr>
        <w:ind w:firstLine="708"/>
        <w:jc w:val="both"/>
        <w:rPr>
          <w:color w:val="FF0000"/>
          <w:szCs w:val="28"/>
        </w:rPr>
      </w:pPr>
      <w:r w:rsidRPr="00FA1027">
        <w:rPr>
          <w:szCs w:val="28"/>
        </w:rPr>
        <w:t>С 201</w:t>
      </w:r>
      <w:r w:rsidR="00DD2D68" w:rsidRPr="00FA1027">
        <w:rPr>
          <w:szCs w:val="28"/>
        </w:rPr>
        <w:t>6</w:t>
      </w:r>
      <w:r w:rsidRPr="00FA1027">
        <w:rPr>
          <w:szCs w:val="28"/>
        </w:rPr>
        <w:t xml:space="preserve"> года традиционно проходят Республиканский фестиваль драматических театров, Республиканский фестиваль этнических (национальных) театров Казахстана, Республиканский форум-фестиваль молодых режиссеров Казахстана имени К. </w:t>
      </w:r>
      <w:proofErr w:type="spellStart"/>
      <w:r w:rsidRPr="00FA1027">
        <w:rPr>
          <w:szCs w:val="28"/>
        </w:rPr>
        <w:t>Сугурбекова</w:t>
      </w:r>
      <w:proofErr w:type="spellEnd"/>
      <w:r w:rsidRPr="00FA1027">
        <w:rPr>
          <w:szCs w:val="28"/>
        </w:rPr>
        <w:t>, Всемирный театральный фестиваль «Астана», Международный фестиваль театров кукол «</w:t>
      </w:r>
      <w:proofErr w:type="spellStart"/>
      <w:r w:rsidRPr="00FA1027">
        <w:rPr>
          <w:szCs w:val="28"/>
        </w:rPr>
        <w:t>Ортеке</w:t>
      </w:r>
      <w:proofErr w:type="spellEnd"/>
      <w:r w:rsidRPr="00FA1027">
        <w:rPr>
          <w:szCs w:val="28"/>
        </w:rPr>
        <w:t>», Международный фестиваль театров стран Центральный Азии, Международный фестиваль особых театров «</w:t>
      </w:r>
      <w:proofErr w:type="spellStart"/>
      <w:r w:rsidRPr="00FA1027">
        <w:rPr>
          <w:szCs w:val="28"/>
        </w:rPr>
        <w:t>Ұлы</w:t>
      </w:r>
      <w:proofErr w:type="spellEnd"/>
      <w:r w:rsidRPr="00FA1027">
        <w:rPr>
          <w:szCs w:val="28"/>
        </w:rPr>
        <w:t xml:space="preserve"> </w:t>
      </w:r>
      <w:proofErr w:type="spellStart"/>
      <w:r w:rsidRPr="00FA1027">
        <w:rPr>
          <w:szCs w:val="28"/>
        </w:rPr>
        <w:t>Дүние</w:t>
      </w:r>
      <w:proofErr w:type="spellEnd"/>
      <w:r w:rsidRPr="00FA1027">
        <w:rPr>
          <w:szCs w:val="28"/>
        </w:rPr>
        <w:t xml:space="preserve"> – </w:t>
      </w:r>
      <w:proofErr w:type="spellStart"/>
      <w:r w:rsidRPr="00FA1027">
        <w:rPr>
          <w:szCs w:val="28"/>
        </w:rPr>
        <w:t>Wide</w:t>
      </w:r>
      <w:proofErr w:type="spellEnd"/>
      <w:r w:rsidRPr="00FA1027">
        <w:rPr>
          <w:szCs w:val="28"/>
        </w:rPr>
        <w:t xml:space="preserve"> </w:t>
      </w:r>
      <w:proofErr w:type="spellStart"/>
      <w:r w:rsidRPr="00FA1027">
        <w:rPr>
          <w:szCs w:val="28"/>
        </w:rPr>
        <w:t>Wolrd</w:t>
      </w:r>
      <w:proofErr w:type="spellEnd"/>
      <w:r w:rsidRPr="00FA1027">
        <w:rPr>
          <w:szCs w:val="28"/>
        </w:rPr>
        <w:t>», Международный фестиваль юмора «</w:t>
      </w:r>
      <w:proofErr w:type="spellStart"/>
      <w:r w:rsidRPr="00FA1027">
        <w:rPr>
          <w:szCs w:val="28"/>
        </w:rPr>
        <w:t>БауыржанFest</w:t>
      </w:r>
      <w:proofErr w:type="spellEnd"/>
      <w:r w:rsidRPr="00FA1027">
        <w:rPr>
          <w:szCs w:val="28"/>
        </w:rPr>
        <w:t>» с участием творческих коллективов из стран ближнего и дальнего зарубежья.</w:t>
      </w:r>
    </w:p>
    <w:p w:rsidR="00942A89" w:rsidRPr="00FA1027" w:rsidRDefault="001640DD" w:rsidP="00942A89">
      <w:pPr>
        <w:pBdr>
          <w:bottom w:val="single" w:sz="4" w:space="31" w:color="FFFFFF"/>
        </w:pBdr>
        <w:ind w:firstLine="708"/>
        <w:jc w:val="both"/>
        <w:rPr>
          <w:szCs w:val="28"/>
        </w:rPr>
      </w:pPr>
      <w:r w:rsidRPr="00FA1027">
        <w:rPr>
          <w:szCs w:val="28"/>
        </w:rPr>
        <w:t>Также в 2017 году по линии министерства реализован комплекс культурных мероприятий в</w:t>
      </w:r>
      <w:r w:rsidR="005A2C10" w:rsidRPr="00FA1027">
        <w:rPr>
          <w:szCs w:val="28"/>
        </w:rPr>
        <w:t xml:space="preserve"> рамках</w:t>
      </w:r>
      <w:r w:rsidRPr="00FA1027">
        <w:rPr>
          <w:szCs w:val="28"/>
        </w:rPr>
        <w:t xml:space="preserve"> </w:t>
      </w:r>
      <w:r w:rsidR="005A2C10" w:rsidRPr="00FA1027">
        <w:rPr>
          <w:szCs w:val="28"/>
        </w:rPr>
        <w:t>международной выставки ЭКСПО-2017</w:t>
      </w:r>
      <w:r w:rsidRPr="00FA1027">
        <w:rPr>
          <w:szCs w:val="28"/>
        </w:rPr>
        <w:t xml:space="preserve">. Согласно специально принятому Плану </w:t>
      </w:r>
      <w:r w:rsidR="0000127D" w:rsidRPr="00FA1027">
        <w:rPr>
          <w:szCs w:val="28"/>
        </w:rPr>
        <w:t>культурн</w:t>
      </w:r>
      <w:r w:rsidRPr="00FA1027">
        <w:rPr>
          <w:szCs w:val="28"/>
        </w:rPr>
        <w:t>о-зрелищных</w:t>
      </w:r>
      <w:r w:rsidR="0000127D" w:rsidRPr="00FA1027">
        <w:rPr>
          <w:szCs w:val="28"/>
        </w:rPr>
        <w:t xml:space="preserve"> мероприятий</w:t>
      </w:r>
      <w:r w:rsidRPr="00FA1027">
        <w:rPr>
          <w:szCs w:val="28"/>
        </w:rPr>
        <w:t xml:space="preserve"> проведено около 2 </w:t>
      </w:r>
      <w:r w:rsidR="0000127D" w:rsidRPr="00FA1027">
        <w:rPr>
          <w:szCs w:val="28"/>
        </w:rPr>
        <w:t>тысяч</w:t>
      </w:r>
      <w:r w:rsidRPr="00FA1027">
        <w:rPr>
          <w:szCs w:val="28"/>
        </w:rPr>
        <w:t xml:space="preserve"> </w:t>
      </w:r>
      <w:r w:rsidR="0000127D" w:rsidRPr="00FA1027">
        <w:rPr>
          <w:szCs w:val="28"/>
        </w:rPr>
        <w:t>мероприятий</w:t>
      </w:r>
      <w:r w:rsidRPr="00FA1027">
        <w:rPr>
          <w:szCs w:val="28"/>
        </w:rPr>
        <w:t xml:space="preserve">, </w:t>
      </w:r>
      <w:r w:rsidR="0000127D" w:rsidRPr="00FA1027">
        <w:rPr>
          <w:szCs w:val="28"/>
        </w:rPr>
        <w:t xml:space="preserve">ориентированных на популяризацию национального культурного достояния республики, обычаев и традиций, а также широких возможностей в области современного и классического искусства. В ряду крупных проектов </w:t>
      </w:r>
      <w:r w:rsidRPr="00FA1027">
        <w:rPr>
          <w:szCs w:val="28"/>
        </w:rPr>
        <w:t xml:space="preserve">- </w:t>
      </w:r>
      <w:r w:rsidR="0000127D" w:rsidRPr="00FA1027">
        <w:rPr>
          <w:szCs w:val="28"/>
        </w:rPr>
        <w:t>создание на территории ипподрома «</w:t>
      </w:r>
      <w:proofErr w:type="spellStart"/>
      <w:r w:rsidR="0000127D" w:rsidRPr="00FA1027">
        <w:rPr>
          <w:szCs w:val="28"/>
        </w:rPr>
        <w:t>Казанат</w:t>
      </w:r>
      <w:proofErr w:type="spellEnd"/>
      <w:r w:rsidR="0000127D" w:rsidRPr="00FA1027">
        <w:rPr>
          <w:szCs w:val="28"/>
        </w:rPr>
        <w:t>» Национального культурного комплекса «</w:t>
      </w:r>
      <w:proofErr w:type="spellStart"/>
      <w:r w:rsidR="0000127D" w:rsidRPr="00FA1027">
        <w:rPr>
          <w:szCs w:val="28"/>
        </w:rPr>
        <w:t>Этноаул</w:t>
      </w:r>
      <w:proofErr w:type="spellEnd"/>
      <w:r w:rsidR="0000127D" w:rsidRPr="00FA1027">
        <w:rPr>
          <w:szCs w:val="28"/>
        </w:rPr>
        <w:t>»</w:t>
      </w:r>
      <w:r w:rsidRPr="00FA1027">
        <w:rPr>
          <w:szCs w:val="28"/>
        </w:rPr>
        <w:t xml:space="preserve">. В ходе трех месяцев работы ЭКСПО были задействованы все театральные, концертные, выставочные и экспозиционные площадки столицы. </w:t>
      </w:r>
    </w:p>
    <w:p w:rsidR="008902FC" w:rsidRPr="00FA1027" w:rsidRDefault="00F50D98" w:rsidP="001029DE">
      <w:pPr>
        <w:pBdr>
          <w:bottom w:val="single" w:sz="4" w:space="31" w:color="FFFFFF"/>
        </w:pBdr>
        <w:ind w:firstLine="708"/>
        <w:jc w:val="both"/>
        <w:rPr>
          <w:szCs w:val="28"/>
        </w:rPr>
      </w:pPr>
      <w:r w:rsidRPr="00FA1027">
        <w:rPr>
          <w:szCs w:val="28"/>
        </w:rPr>
        <w:t xml:space="preserve">C 10 декабря 2017 года дан старт </w:t>
      </w:r>
      <w:r w:rsidR="00154FF7" w:rsidRPr="00FA1027">
        <w:rPr>
          <w:szCs w:val="28"/>
        </w:rPr>
        <w:t>праздновани</w:t>
      </w:r>
      <w:r w:rsidRPr="00FA1027">
        <w:rPr>
          <w:szCs w:val="28"/>
        </w:rPr>
        <w:t>ю</w:t>
      </w:r>
      <w:r w:rsidR="00154FF7" w:rsidRPr="00FA1027">
        <w:rPr>
          <w:szCs w:val="28"/>
        </w:rPr>
        <w:t xml:space="preserve"> 20-летия столицы Республики Казахстан – города Астана</w:t>
      </w:r>
      <w:r w:rsidRPr="00FA1027">
        <w:rPr>
          <w:szCs w:val="28"/>
        </w:rPr>
        <w:t>, где</w:t>
      </w:r>
      <w:r w:rsidR="00154FF7" w:rsidRPr="00FA1027">
        <w:rPr>
          <w:szCs w:val="28"/>
        </w:rPr>
        <w:t xml:space="preserve"> реализованы крупные международные культурные проекты</w:t>
      </w:r>
      <w:r w:rsidR="00942DDA" w:rsidRPr="00FA1027">
        <w:rPr>
          <w:szCs w:val="28"/>
        </w:rPr>
        <w:t>, направленные на продвижение имиджа Казахстана за рубежом, ознакомление гостей и жителей столицы с шедеврами мирового искусства, а также увеличение потока туристов из ближнего и дальнего зарубежья в г. Астану. Среди них международный культурный проект «Парад столиц</w:t>
      </w:r>
      <w:r w:rsidR="00DB0A14" w:rsidRPr="00FA1027">
        <w:rPr>
          <w:szCs w:val="28"/>
        </w:rPr>
        <w:t>: 20-летие Астаны-20 столиц мира</w:t>
      </w:r>
      <w:r w:rsidR="00942DDA" w:rsidRPr="00FA1027">
        <w:rPr>
          <w:szCs w:val="28"/>
        </w:rPr>
        <w:t>» с участием лучши</w:t>
      </w:r>
      <w:r w:rsidRPr="00FA1027">
        <w:rPr>
          <w:szCs w:val="28"/>
        </w:rPr>
        <w:t>х творческих коллективов из 20</w:t>
      </w:r>
      <w:r w:rsidR="00942DDA" w:rsidRPr="00FA1027">
        <w:rPr>
          <w:szCs w:val="28"/>
        </w:rPr>
        <w:t xml:space="preserve"> столиц мира - Париж, Берлин, Лондон, Москва, Сингапур, Пекин, Амстердам и др.</w:t>
      </w:r>
      <w:r w:rsidR="00585925" w:rsidRPr="00FA1027">
        <w:rPr>
          <w:szCs w:val="28"/>
        </w:rPr>
        <w:t xml:space="preserve"> </w:t>
      </w:r>
      <w:r w:rsidR="001029DE" w:rsidRPr="00FA1027">
        <w:rPr>
          <w:szCs w:val="28"/>
        </w:rPr>
        <w:t>П</w:t>
      </w:r>
      <w:r w:rsidR="00942DDA" w:rsidRPr="00FA1027">
        <w:rPr>
          <w:szCs w:val="28"/>
        </w:rPr>
        <w:t>редставлен</w:t>
      </w:r>
      <w:r w:rsidR="001029DE" w:rsidRPr="00FA1027">
        <w:rPr>
          <w:szCs w:val="28"/>
        </w:rPr>
        <w:t>ы</w:t>
      </w:r>
      <w:r w:rsidR="00942DDA" w:rsidRPr="00FA1027">
        <w:rPr>
          <w:szCs w:val="28"/>
        </w:rPr>
        <w:t xml:space="preserve"> совместная постановка «Астана Опера» и Пекинской Национальной Оперы - «</w:t>
      </w:r>
      <w:proofErr w:type="spellStart"/>
      <w:r w:rsidR="00942DDA" w:rsidRPr="00FA1027">
        <w:rPr>
          <w:szCs w:val="28"/>
        </w:rPr>
        <w:t>Турандот</w:t>
      </w:r>
      <w:proofErr w:type="spellEnd"/>
      <w:r w:rsidR="00942DDA" w:rsidRPr="00FA1027">
        <w:rPr>
          <w:szCs w:val="28"/>
        </w:rPr>
        <w:t xml:space="preserve">» Дж. </w:t>
      </w:r>
      <w:proofErr w:type="spellStart"/>
      <w:r w:rsidR="00942DDA" w:rsidRPr="00FA1027">
        <w:rPr>
          <w:szCs w:val="28"/>
        </w:rPr>
        <w:t>Пуччини</w:t>
      </w:r>
      <w:proofErr w:type="spellEnd"/>
      <w:r w:rsidR="00134AA6" w:rsidRPr="00FA1027">
        <w:rPr>
          <w:szCs w:val="28"/>
        </w:rPr>
        <w:t xml:space="preserve">, </w:t>
      </w:r>
      <w:r w:rsidR="00942DDA" w:rsidRPr="00FA1027">
        <w:rPr>
          <w:szCs w:val="28"/>
        </w:rPr>
        <w:t>оперные и балетные шедевры представят Мариинский театр, Американ Балет Т</w:t>
      </w:r>
      <w:r w:rsidR="00134AA6" w:rsidRPr="00FA1027">
        <w:rPr>
          <w:szCs w:val="28"/>
        </w:rPr>
        <w:t xml:space="preserve">еатр, </w:t>
      </w:r>
      <w:r w:rsidR="00942DDA" w:rsidRPr="00FA1027">
        <w:rPr>
          <w:szCs w:val="28"/>
        </w:rPr>
        <w:t xml:space="preserve">постановка национальной оперы </w:t>
      </w:r>
      <w:proofErr w:type="spellStart"/>
      <w:r w:rsidR="00942DDA" w:rsidRPr="00FA1027">
        <w:rPr>
          <w:szCs w:val="28"/>
        </w:rPr>
        <w:t>М</w:t>
      </w:r>
      <w:r w:rsidR="00EB1321" w:rsidRPr="00FA1027">
        <w:rPr>
          <w:szCs w:val="28"/>
        </w:rPr>
        <w:t>.Тулебаева</w:t>
      </w:r>
      <w:proofErr w:type="spellEnd"/>
      <w:r w:rsidR="00EB1321" w:rsidRPr="00FA1027">
        <w:rPr>
          <w:szCs w:val="28"/>
        </w:rPr>
        <w:t xml:space="preserve"> «</w:t>
      </w:r>
      <w:proofErr w:type="spellStart"/>
      <w:r w:rsidR="00EB1321" w:rsidRPr="00FA1027">
        <w:rPr>
          <w:szCs w:val="28"/>
        </w:rPr>
        <w:t>Біржан</w:t>
      </w:r>
      <w:proofErr w:type="spellEnd"/>
      <w:r w:rsidR="00EB1321" w:rsidRPr="00FA1027">
        <w:rPr>
          <w:szCs w:val="28"/>
        </w:rPr>
        <w:t xml:space="preserve"> - Сара»,</w:t>
      </w:r>
      <w:r w:rsidR="001029DE" w:rsidRPr="00FA1027">
        <w:rPr>
          <w:szCs w:val="28"/>
        </w:rPr>
        <w:t xml:space="preserve"> </w:t>
      </w:r>
      <w:r w:rsidR="001029DE" w:rsidRPr="00FA1027">
        <w:rPr>
          <w:szCs w:val="28"/>
        </w:rPr>
        <w:br/>
      </w:r>
      <w:r w:rsidR="00942DDA" w:rsidRPr="00FA1027">
        <w:rPr>
          <w:szCs w:val="28"/>
        </w:rPr>
        <w:t>II Международный фестиваль балетного искусства «</w:t>
      </w:r>
      <w:proofErr w:type="spellStart"/>
      <w:r w:rsidR="00942DDA" w:rsidRPr="00FA1027">
        <w:rPr>
          <w:szCs w:val="28"/>
        </w:rPr>
        <w:t>Eurasian</w:t>
      </w:r>
      <w:proofErr w:type="spellEnd"/>
      <w:r w:rsidR="00942DDA" w:rsidRPr="00FA1027">
        <w:rPr>
          <w:szCs w:val="28"/>
        </w:rPr>
        <w:t xml:space="preserve"> </w:t>
      </w:r>
      <w:proofErr w:type="spellStart"/>
      <w:r w:rsidR="00942DDA" w:rsidRPr="00FA1027">
        <w:rPr>
          <w:szCs w:val="28"/>
        </w:rPr>
        <w:t>Dance</w:t>
      </w:r>
      <w:proofErr w:type="spellEnd"/>
      <w:r w:rsidR="00942DDA" w:rsidRPr="00FA1027">
        <w:rPr>
          <w:szCs w:val="28"/>
        </w:rPr>
        <w:t xml:space="preserve"> </w:t>
      </w:r>
      <w:proofErr w:type="spellStart"/>
      <w:r w:rsidR="00942DDA" w:rsidRPr="00FA1027">
        <w:rPr>
          <w:szCs w:val="28"/>
        </w:rPr>
        <w:t>Festival</w:t>
      </w:r>
      <w:proofErr w:type="spellEnd"/>
      <w:r w:rsidR="00942DDA" w:rsidRPr="00FA1027">
        <w:rPr>
          <w:szCs w:val="28"/>
        </w:rPr>
        <w:t>»</w:t>
      </w:r>
      <w:r w:rsidR="00134AA6" w:rsidRPr="00FA1027">
        <w:rPr>
          <w:szCs w:val="28"/>
        </w:rPr>
        <w:t xml:space="preserve">, </w:t>
      </w:r>
      <w:r w:rsidR="00942DDA" w:rsidRPr="00FA1027">
        <w:rPr>
          <w:szCs w:val="28"/>
        </w:rPr>
        <w:t>международные выставки – «Мировая история в 100 предмета</w:t>
      </w:r>
      <w:r w:rsidR="00134AA6" w:rsidRPr="00FA1027">
        <w:rPr>
          <w:szCs w:val="28"/>
        </w:rPr>
        <w:t xml:space="preserve">х» из фондов Британского музея, </w:t>
      </w:r>
      <w:r w:rsidR="00942DDA" w:rsidRPr="00FA1027">
        <w:rPr>
          <w:szCs w:val="28"/>
        </w:rPr>
        <w:t>произведений искусства из собрания Объединения Националь</w:t>
      </w:r>
      <w:r w:rsidR="00134AA6" w:rsidRPr="00FA1027">
        <w:rPr>
          <w:szCs w:val="28"/>
        </w:rPr>
        <w:t>ных музеев Франции - Гранд-Пале,</w:t>
      </w:r>
      <w:r w:rsidR="00942DDA" w:rsidRPr="00FA1027">
        <w:rPr>
          <w:szCs w:val="28"/>
        </w:rPr>
        <w:t xml:space="preserve"> коллекции Государственной Третьяковской галереи, выставка «Вел</w:t>
      </w:r>
      <w:r w:rsidR="00EB1321" w:rsidRPr="00FA1027">
        <w:rPr>
          <w:szCs w:val="28"/>
        </w:rPr>
        <w:t>икие Моголы. Артефакты истории»</w:t>
      </w:r>
      <w:r w:rsidR="00EB1321" w:rsidRPr="00FA1027">
        <w:rPr>
          <w:szCs w:val="28"/>
        </w:rPr>
        <w:br/>
      </w:r>
      <w:r w:rsidR="00942DDA" w:rsidRPr="00FA1027">
        <w:rPr>
          <w:szCs w:val="28"/>
        </w:rPr>
        <w:t>г. Дели, Индия, а также международный фестиваль «PhotoFest</w:t>
      </w:r>
      <w:r w:rsidR="00EB1321" w:rsidRPr="00FA1027">
        <w:rPr>
          <w:szCs w:val="28"/>
        </w:rPr>
        <w:t>.</w:t>
      </w:r>
      <w:r w:rsidR="00134AA6" w:rsidRPr="00FA1027">
        <w:rPr>
          <w:szCs w:val="28"/>
        </w:rPr>
        <w:t>kz» и «</w:t>
      </w:r>
      <w:proofErr w:type="spellStart"/>
      <w:r w:rsidR="00134AA6" w:rsidRPr="00FA1027">
        <w:rPr>
          <w:szCs w:val="28"/>
        </w:rPr>
        <w:t>Нұр</w:t>
      </w:r>
      <w:proofErr w:type="spellEnd"/>
      <w:r w:rsidR="00134AA6" w:rsidRPr="00FA1027">
        <w:rPr>
          <w:szCs w:val="28"/>
        </w:rPr>
        <w:t xml:space="preserve"> </w:t>
      </w:r>
      <w:proofErr w:type="spellStart"/>
      <w:r w:rsidR="00134AA6" w:rsidRPr="00FA1027">
        <w:rPr>
          <w:szCs w:val="28"/>
        </w:rPr>
        <w:t>келбеті</w:t>
      </w:r>
      <w:proofErr w:type="spellEnd"/>
      <w:r w:rsidR="00134AA6" w:rsidRPr="00FA1027">
        <w:rPr>
          <w:szCs w:val="28"/>
        </w:rPr>
        <w:t xml:space="preserve"> - Астана», </w:t>
      </w:r>
      <w:r w:rsidR="00942DDA" w:rsidRPr="00FA1027">
        <w:rPr>
          <w:szCs w:val="28"/>
        </w:rPr>
        <w:t>Международный фестиваль «Астана – голос мира», международный фестиваль эстрадной песни «</w:t>
      </w:r>
      <w:proofErr w:type="spellStart"/>
      <w:r w:rsidR="00942DDA" w:rsidRPr="00FA1027">
        <w:rPr>
          <w:szCs w:val="28"/>
        </w:rPr>
        <w:t>Voice</w:t>
      </w:r>
      <w:proofErr w:type="spellEnd"/>
      <w:r w:rsidR="00942DDA" w:rsidRPr="00FA1027">
        <w:rPr>
          <w:szCs w:val="28"/>
        </w:rPr>
        <w:t xml:space="preserve"> </w:t>
      </w:r>
      <w:proofErr w:type="spellStart"/>
      <w:r w:rsidR="00942DDA" w:rsidRPr="00FA1027">
        <w:rPr>
          <w:szCs w:val="28"/>
        </w:rPr>
        <w:t>of</w:t>
      </w:r>
      <w:proofErr w:type="spellEnd"/>
      <w:r w:rsidR="00942DDA" w:rsidRPr="00FA1027">
        <w:rPr>
          <w:szCs w:val="28"/>
        </w:rPr>
        <w:t xml:space="preserve"> </w:t>
      </w:r>
      <w:proofErr w:type="spellStart"/>
      <w:r w:rsidR="00942DDA" w:rsidRPr="00FA1027">
        <w:rPr>
          <w:szCs w:val="28"/>
        </w:rPr>
        <w:t>Astana</w:t>
      </w:r>
      <w:proofErr w:type="spellEnd"/>
      <w:r w:rsidR="00942DDA" w:rsidRPr="00FA1027">
        <w:rPr>
          <w:szCs w:val="28"/>
        </w:rPr>
        <w:t>»</w:t>
      </w:r>
      <w:r w:rsidR="008902FC" w:rsidRPr="00FA1027">
        <w:rPr>
          <w:szCs w:val="28"/>
        </w:rPr>
        <w:t>, постановка французско-канадского мюзикла «</w:t>
      </w:r>
      <w:proofErr w:type="spellStart"/>
      <w:r w:rsidR="008902FC" w:rsidRPr="00FA1027">
        <w:rPr>
          <w:szCs w:val="28"/>
        </w:rPr>
        <w:t>Notre</w:t>
      </w:r>
      <w:proofErr w:type="spellEnd"/>
      <w:r w:rsidR="008902FC" w:rsidRPr="00FA1027">
        <w:rPr>
          <w:szCs w:val="28"/>
        </w:rPr>
        <w:t xml:space="preserve"> </w:t>
      </w:r>
      <w:proofErr w:type="spellStart"/>
      <w:r w:rsidR="008902FC" w:rsidRPr="00FA1027">
        <w:rPr>
          <w:szCs w:val="28"/>
        </w:rPr>
        <w:t>Damede</w:t>
      </w:r>
      <w:proofErr w:type="spellEnd"/>
      <w:r w:rsidR="008902FC" w:rsidRPr="00FA1027">
        <w:rPr>
          <w:szCs w:val="28"/>
        </w:rPr>
        <w:t xml:space="preserve"> </w:t>
      </w:r>
      <w:proofErr w:type="spellStart"/>
      <w:r w:rsidR="008902FC" w:rsidRPr="00FA1027">
        <w:rPr>
          <w:szCs w:val="28"/>
        </w:rPr>
        <w:t>Paris</w:t>
      </w:r>
      <w:proofErr w:type="spellEnd"/>
      <w:r w:rsidR="008902FC" w:rsidRPr="00FA1027">
        <w:rPr>
          <w:szCs w:val="28"/>
        </w:rPr>
        <w:t xml:space="preserve">» </w:t>
      </w:r>
      <w:r w:rsidR="00134AA6" w:rsidRPr="00FA1027">
        <w:rPr>
          <w:szCs w:val="28"/>
        </w:rPr>
        <w:t>и другие</w:t>
      </w:r>
      <w:r w:rsidR="00942DDA" w:rsidRPr="00FA1027">
        <w:rPr>
          <w:szCs w:val="28"/>
        </w:rPr>
        <w:t xml:space="preserve">. </w:t>
      </w:r>
      <w:r w:rsidR="00635B79" w:rsidRPr="00FA1027">
        <w:rPr>
          <w:szCs w:val="28"/>
        </w:rPr>
        <w:t>В</w:t>
      </w:r>
      <w:r w:rsidR="00942DDA" w:rsidRPr="00FA1027">
        <w:rPr>
          <w:szCs w:val="28"/>
        </w:rPr>
        <w:t xml:space="preserve">первые в </w:t>
      </w:r>
      <w:proofErr w:type="spellStart"/>
      <w:r w:rsidR="00EB1321" w:rsidRPr="00FA1027">
        <w:rPr>
          <w:szCs w:val="28"/>
        </w:rPr>
        <w:t>г.</w:t>
      </w:r>
      <w:r w:rsidR="00942DDA" w:rsidRPr="00FA1027">
        <w:rPr>
          <w:szCs w:val="28"/>
        </w:rPr>
        <w:t>Астане</w:t>
      </w:r>
      <w:proofErr w:type="spellEnd"/>
      <w:r w:rsidR="00942DDA" w:rsidRPr="00FA1027">
        <w:rPr>
          <w:szCs w:val="28"/>
        </w:rPr>
        <w:t xml:space="preserve"> состо</w:t>
      </w:r>
      <w:r w:rsidR="00B91A36" w:rsidRPr="00FA1027">
        <w:rPr>
          <w:szCs w:val="28"/>
        </w:rPr>
        <w:t>ялся Международный конгресс</w:t>
      </w:r>
      <w:r w:rsidR="00134AA6" w:rsidRPr="00FA1027">
        <w:rPr>
          <w:szCs w:val="28"/>
        </w:rPr>
        <w:t xml:space="preserve"> </w:t>
      </w:r>
      <w:r w:rsidR="00942DDA" w:rsidRPr="00FA1027">
        <w:rPr>
          <w:szCs w:val="28"/>
        </w:rPr>
        <w:t xml:space="preserve">архитекторов, членами которого являются </w:t>
      </w:r>
      <w:r w:rsidR="00942DDA" w:rsidRPr="00FA1027">
        <w:rPr>
          <w:szCs w:val="28"/>
        </w:rPr>
        <w:lastRenderedPageBreak/>
        <w:t xml:space="preserve">свыше 120 стран мира. </w:t>
      </w:r>
      <w:r w:rsidR="00134AA6" w:rsidRPr="00FA1027">
        <w:rPr>
          <w:szCs w:val="28"/>
        </w:rPr>
        <w:t>Возобнови</w:t>
      </w:r>
      <w:r w:rsidR="004911E1" w:rsidRPr="00FA1027">
        <w:rPr>
          <w:szCs w:val="28"/>
        </w:rPr>
        <w:t>л</w:t>
      </w:r>
      <w:r w:rsidR="00134AA6" w:rsidRPr="00FA1027">
        <w:rPr>
          <w:szCs w:val="28"/>
        </w:rPr>
        <w:t xml:space="preserve"> свою работу Национально-культурный комплекс «</w:t>
      </w:r>
      <w:proofErr w:type="spellStart"/>
      <w:r w:rsidR="00134AA6" w:rsidRPr="00FA1027">
        <w:rPr>
          <w:szCs w:val="28"/>
        </w:rPr>
        <w:t>Этноаул</w:t>
      </w:r>
      <w:proofErr w:type="spellEnd"/>
      <w:r w:rsidR="00134AA6" w:rsidRPr="00FA1027">
        <w:rPr>
          <w:szCs w:val="28"/>
        </w:rPr>
        <w:t xml:space="preserve">», с театрально-цирковым шоу </w:t>
      </w:r>
      <w:r w:rsidR="004C43AC" w:rsidRPr="00FA1027">
        <w:rPr>
          <w:szCs w:val="28"/>
        </w:rPr>
        <w:t>«</w:t>
      </w:r>
      <w:proofErr w:type="spellStart"/>
      <w:r w:rsidR="00853C79" w:rsidRPr="00FA1027">
        <w:rPr>
          <w:szCs w:val="28"/>
        </w:rPr>
        <w:t>Алпамыс</w:t>
      </w:r>
      <w:proofErr w:type="spellEnd"/>
      <w:r w:rsidR="00853C79" w:rsidRPr="00FA1027">
        <w:rPr>
          <w:szCs w:val="28"/>
        </w:rPr>
        <w:t xml:space="preserve"> </w:t>
      </w:r>
      <w:r w:rsidR="00CF3647" w:rsidRPr="00FA1027">
        <w:rPr>
          <w:szCs w:val="28"/>
        </w:rPr>
        <w:t>батыр</w:t>
      </w:r>
      <w:r w:rsidR="004C43AC" w:rsidRPr="00FA1027">
        <w:rPr>
          <w:szCs w:val="28"/>
        </w:rPr>
        <w:t>», «Школа трапеции».</w:t>
      </w:r>
      <w:r w:rsidR="008902FC" w:rsidRPr="00FA1027">
        <w:rPr>
          <w:szCs w:val="28"/>
        </w:rPr>
        <w:t xml:space="preserve"> </w:t>
      </w:r>
      <w:r w:rsidR="00890D52" w:rsidRPr="00FA1027">
        <w:rPr>
          <w:szCs w:val="28"/>
        </w:rPr>
        <w:t xml:space="preserve"> </w:t>
      </w:r>
    </w:p>
    <w:p w:rsidR="003D2035" w:rsidRPr="00FA1027" w:rsidRDefault="003D2035" w:rsidP="00B73C17">
      <w:pPr>
        <w:pBdr>
          <w:bottom w:val="single" w:sz="4" w:space="31" w:color="FFFFFF"/>
        </w:pBdr>
        <w:ind w:firstLine="708"/>
        <w:jc w:val="both"/>
        <w:rPr>
          <w:i/>
          <w:szCs w:val="28"/>
        </w:rPr>
      </w:pPr>
      <w:r w:rsidRPr="00FA1027">
        <w:rPr>
          <w:i/>
          <w:szCs w:val="28"/>
        </w:rPr>
        <w:t xml:space="preserve">Диаграмма </w:t>
      </w:r>
      <w:r w:rsidR="00A55DFF" w:rsidRPr="00FA1027">
        <w:rPr>
          <w:i/>
          <w:szCs w:val="28"/>
        </w:rPr>
        <w:t>5</w:t>
      </w:r>
      <w:r w:rsidRPr="00FA1027">
        <w:rPr>
          <w:i/>
          <w:szCs w:val="28"/>
        </w:rPr>
        <w:t xml:space="preserve">. Динамика мероприятий сферы культура и искусства </w:t>
      </w:r>
    </w:p>
    <w:p w:rsidR="00250D13" w:rsidRPr="00FA1027" w:rsidRDefault="00721262" w:rsidP="00890D52">
      <w:pPr>
        <w:ind w:firstLine="709"/>
        <w:jc w:val="center"/>
        <w:rPr>
          <w:szCs w:val="28"/>
        </w:rPr>
      </w:pPr>
      <w:r w:rsidRPr="00FA1027">
        <w:rPr>
          <w:noProof/>
        </w:rPr>
        <w:drawing>
          <wp:inline distT="0" distB="0" distL="0" distR="0" wp14:anchorId="6DC4490A" wp14:editId="1E330463">
            <wp:extent cx="4572000" cy="27432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D2035" w:rsidRPr="00FA1027" w:rsidRDefault="003D2035" w:rsidP="003D2035">
      <w:pPr>
        <w:ind w:firstLine="709"/>
        <w:jc w:val="right"/>
        <w:rPr>
          <w:i/>
          <w:sz w:val="24"/>
          <w:szCs w:val="28"/>
        </w:rPr>
      </w:pPr>
      <w:r w:rsidRPr="00FA1027">
        <w:rPr>
          <w:i/>
          <w:noProof/>
          <w:sz w:val="24"/>
          <w:szCs w:val="28"/>
        </w:rPr>
        <w:t>данные Комитета</w:t>
      </w:r>
      <w:r w:rsidR="00A00E19" w:rsidRPr="00FA1027">
        <w:rPr>
          <w:i/>
          <w:noProof/>
          <w:sz w:val="24"/>
          <w:szCs w:val="28"/>
        </w:rPr>
        <w:t xml:space="preserve"> по </w:t>
      </w:r>
      <w:r w:rsidRPr="00FA1027">
        <w:rPr>
          <w:i/>
          <w:noProof/>
          <w:sz w:val="24"/>
          <w:szCs w:val="28"/>
        </w:rPr>
        <w:t>статистик</w:t>
      </w:r>
      <w:r w:rsidR="00A00E19" w:rsidRPr="00FA1027">
        <w:rPr>
          <w:i/>
          <w:noProof/>
          <w:sz w:val="24"/>
          <w:szCs w:val="28"/>
        </w:rPr>
        <w:t>е</w:t>
      </w:r>
      <w:r w:rsidRPr="00FA1027">
        <w:rPr>
          <w:i/>
          <w:noProof/>
          <w:sz w:val="24"/>
          <w:szCs w:val="28"/>
        </w:rPr>
        <w:t xml:space="preserve"> МНЭ РК (http://stat.gov.kz)</w:t>
      </w:r>
    </w:p>
    <w:p w:rsidR="00E03778" w:rsidRPr="00FA1027" w:rsidRDefault="00E03778" w:rsidP="003D2035">
      <w:pPr>
        <w:ind w:firstLine="709"/>
        <w:jc w:val="both"/>
        <w:rPr>
          <w:szCs w:val="28"/>
        </w:rPr>
      </w:pPr>
    </w:p>
    <w:p w:rsidR="007B6A2E" w:rsidRPr="00FA1027" w:rsidRDefault="00F6019C" w:rsidP="00CD3627">
      <w:pPr>
        <w:pBdr>
          <w:bottom w:val="single" w:sz="4" w:space="30" w:color="FFFFFF"/>
        </w:pBdr>
        <w:ind w:firstLine="709"/>
        <w:jc w:val="both"/>
        <w:rPr>
          <w:szCs w:val="28"/>
        </w:rPr>
      </w:pPr>
      <w:r w:rsidRPr="00FA1027">
        <w:rPr>
          <w:szCs w:val="28"/>
        </w:rPr>
        <w:t xml:space="preserve">В сфере развития </w:t>
      </w:r>
      <w:r w:rsidRPr="00FA1027">
        <w:rPr>
          <w:i/>
          <w:szCs w:val="28"/>
        </w:rPr>
        <w:t>отечественной киноиндустрии</w:t>
      </w:r>
      <w:r w:rsidRPr="00FA1027">
        <w:rPr>
          <w:szCs w:val="28"/>
        </w:rPr>
        <w:t xml:space="preserve"> впервые </w:t>
      </w:r>
      <w:r w:rsidR="004672A2" w:rsidRPr="00FA1027">
        <w:rPr>
          <w:color w:val="000000"/>
          <w:szCs w:val="28"/>
        </w:rPr>
        <w:t xml:space="preserve">3 января </w:t>
      </w:r>
      <w:r w:rsidR="00CD2021" w:rsidRPr="00FA1027">
        <w:rPr>
          <w:color w:val="000000"/>
          <w:szCs w:val="28"/>
        </w:rPr>
        <w:t xml:space="preserve">2019 года </w:t>
      </w:r>
      <w:r w:rsidR="004672A2" w:rsidRPr="00FA1027">
        <w:rPr>
          <w:color w:val="000000"/>
          <w:szCs w:val="28"/>
        </w:rPr>
        <w:t>Главой государства подписан первый в истории Казахстана Закон «О кинематографии»</w:t>
      </w:r>
      <w:r w:rsidR="00686763" w:rsidRPr="00FA1027">
        <w:rPr>
          <w:szCs w:val="28"/>
        </w:rPr>
        <w:t>.</w:t>
      </w:r>
      <w:r w:rsidR="004672A2" w:rsidRPr="00FA1027">
        <w:rPr>
          <w:szCs w:val="28"/>
        </w:rPr>
        <w:t xml:space="preserve"> На сегодняшний день поставлены задачи по разработке подзаконных актов.</w:t>
      </w:r>
    </w:p>
    <w:p w:rsidR="00CD2021" w:rsidRPr="00FA1027" w:rsidRDefault="00CD2021" w:rsidP="00CD3627">
      <w:pPr>
        <w:pBdr>
          <w:bottom w:val="single" w:sz="4" w:space="30" w:color="FFFFFF"/>
        </w:pBdr>
        <w:ind w:firstLine="709"/>
        <w:jc w:val="both"/>
        <w:rPr>
          <w:szCs w:val="28"/>
        </w:rPr>
      </w:pPr>
      <w:r w:rsidRPr="00FA1027">
        <w:rPr>
          <w:szCs w:val="28"/>
        </w:rPr>
        <w:t xml:space="preserve">Закон предусматривает очень четкие нормы по поддержке национального кинопроизводителя, его выход в прокат, создание ко-продукции для активного выхода казахстанского кино на мировой кинорынок. Кроме того, предусмотрены меры по созданию единой автоматизированной информационной системы мониторинга и учета кинодеятельности, оцифровки </w:t>
      </w:r>
      <w:proofErr w:type="spellStart"/>
      <w:r w:rsidRPr="00FA1027">
        <w:rPr>
          <w:szCs w:val="28"/>
        </w:rPr>
        <w:t>киноколлекций</w:t>
      </w:r>
      <w:proofErr w:type="spellEnd"/>
      <w:r w:rsidRPr="00FA1027">
        <w:rPr>
          <w:szCs w:val="28"/>
        </w:rPr>
        <w:t xml:space="preserve"> и др.</w:t>
      </w:r>
    </w:p>
    <w:p w:rsidR="00CD3627" w:rsidRPr="00FA1027" w:rsidRDefault="00CD3627" w:rsidP="00413545">
      <w:pPr>
        <w:pBdr>
          <w:bottom w:val="single" w:sz="4" w:space="30" w:color="FFFFFF"/>
        </w:pBdr>
        <w:ind w:firstLine="709"/>
        <w:jc w:val="both"/>
        <w:rPr>
          <w:szCs w:val="28"/>
        </w:rPr>
      </w:pPr>
      <w:r w:rsidRPr="00FA1027">
        <w:rPr>
          <w:szCs w:val="28"/>
        </w:rPr>
        <w:t xml:space="preserve">Согласно статистике </w:t>
      </w:r>
      <w:proofErr w:type="spellStart"/>
      <w:r w:rsidRPr="00FA1027">
        <w:rPr>
          <w:szCs w:val="28"/>
        </w:rPr>
        <w:t>кинопроизводственной</w:t>
      </w:r>
      <w:proofErr w:type="spellEnd"/>
      <w:r w:rsidRPr="00FA1027">
        <w:rPr>
          <w:szCs w:val="28"/>
        </w:rPr>
        <w:t xml:space="preserve"> деятельность</w:t>
      </w:r>
      <w:r w:rsidR="00DD597E" w:rsidRPr="00FA1027">
        <w:rPr>
          <w:szCs w:val="28"/>
        </w:rPr>
        <w:t>ю</w:t>
      </w:r>
      <w:r w:rsidRPr="00FA1027">
        <w:rPr>
          <w:szCs w:val="28"/>
        </w:rPr>
        <w:t xml:space="preserve"> занимается</w:t>
      </w:r>
      <w:r w:rsidR="004C43AC" w:rsidRPr="00FA1027">
        <w:rPr>
          <w:szCs w:val="28"/>
        </w:rPr>
        <w:br/>
        <w:t>45</w:t>
      </w:r>
      <w:r w:rsidRPr="00FA1027">
        <w:rPr>
          <w:szCs w:val="28"/>
        </w:rPr>
        <w:t xml:space="preserve"> организаций, выпускающих около </w:t>
      </w:r>
      <w:r w:rsidR="004C43AC" w:rsidRPr="00FA1027">
        <w:rPr>
          <w:szCs w:val="28"/>
        </w:rPr>
        <w:t>348</w:t>
      </w:r>
      <w:r w:rsidRPr="00FA1027">
        <w:rPr>
          <w:szCs w:val="28"/>
        </w:rPr>
        <w:t xml:space="preserve"> кинокартин, включая телевизионные и частные проекты. Про</w:t>
      </w:r>
      <w:r w:rsidR="00046D5C" w:rsidRPr="00FA1027">
        <w:rPr>
          <w:szCs w:val="28"/>
        </w:rPr>
        <w:t>кат обеспечивают 96</w:t>
      </w:r>
      <w:r w:rsidR="00D97CB9" w:rsidRPr="00FA1027">
        <w:rPr>
          <w:szCs w:val="28"/>
        </w:rPr>
        <w:t xml:space="preserve"> кинотеатра,</w:t>
      </w:r>
      <w:r w:rsidR="00257E58" w:rsidRPr="00FA1027">
        <w:rPr>
          <w:szCs w:val="28"/>
        </w:rPr>
        <w:t xml:space="preserve"> </w:t>
      </w:r>
      <w:r w:rsidR="00046D5C" w:rsidRPr="00FA1027">
        <w:rPr>
          <w:szCs w:val="28"/>
        </w:rPr>
        <w:t>317</w:t>
      </w:r>
      <w:r w:rsidRPr="00FA1027">
        <w:rPr>
          <w:szCs w:val="28"/>
        </w:rPr>
        <w:t xml:space="preserve"> кинозала, </w:t>
      </w:r>
      <w:r w:rsidR="00046D5C" w:rsidRPr="00FA1027">
        <w:rPr>
          <w:szCs w:val="28"/>
        </w:rPr>
        <w:t>400</w:t>
      </w:r>
      <w:r w:rsidRPr="00FA1027">
        <w:rPr>
          <w:szCs w:val="28"/>
        </w:rPr>
        <w:t xml:space="preserve"> передвижных и стационарных киноустановок. Ежегодно в кинотеатрах демонстрируются около 400 фильмов</w:t>
      </w:r>
      <w:r w:rsidR="00D97CB9" w:rsidRPr="00FA1027">
        <w:rPr>
          <w:szCs w:val="28"/>
        </w:rPr>
        <w:t>, из них более</w:t>
      </w:r>
      <w:r w:rsidR="00257E58" w:rsidRPr="00FA1027">
        <w:rPr>
          <w:szCs w:val="28"/>
        </w:rPr>
        <w:t xml:space="preserve"> </w:t>
      </w:r>
      <w:r w:rsidRPr="00FA1027">
        <w:rPr>
          <w:szCs w:val="28"/>
        </w:rPr>
        <w:t xml:space="preserve">20 казахстанских. </w:t>
      </w:r>
      <w:r w:rsidR="00413545" w:rsidRPr="00FA1027">
        <w:rPr>
          <w:szCs w:val="28"/>
        </w:rPr>
        <w:t xml:space="preserve">Среднее число посетителей киносеансов в среднем составляет </w:t>
      </w:r>
      <w:r w:rsidR="00EF0ED8" w:rsidRPr="00FA1027">
        <w:rPr>
          <w:szCs w:val="28"/>
        </w:rPr>
        <w:t>16,6</w:t>
      </w:r>
      <w:r w:rsidR="00413545" w:rsidRPr="00FA1027">
        <w:rPr>
          <w:szCs w:val="28"/>
        </w:rPr>
        <w:t xml:space="preserve"> тыс. чел. (в 2016 году – 14,</w:t>
      </w:r>
      <w:r w:rsidR="00046D5C" w:rsidRPr="00FA1027">
        <w:rPr>
          <w:szCs w:val="28"/>
        </w:rPr>
        <w:t>5</w:t>
      </w:r>
      <w:r w:rsidR="00413545" w:rsidRPr="00FA1027">
        <w:rPr>
          <w:szCs w:val="28"/>
        </w:rPr>
        <w:t xml:space="preserve"> тыс. чел.</w:t>
      </w:r>
      <w:r w:rsidR="00937DBB" w:rsidRPr="00FA1027">
        <w:rPr>
          <w:szCs w:val="28"/>
        </w:rPr>
        <w:t>, в</w:t>
      </w:r>
      <w:r w:rsidR="00257E58" w:rsidRPr="00FA1027">
        <w:rPr>
          <w:szCs w:val="28"/>
        </w:rPr>
        <w:t xml:space="preserve"> </w:t>
      </w:r>
      <w:r w:rsidR="00046D5C" w:rsidRPr="00FA1027">
        <w:rPr>
          <w:szCs w:val="28"/>
        </w:rPr>
        <w:t>2017 году – 17,6 тыс.</w:t>
      </w:r>
      <w:r w:rsidR="00955FBC" w:rsidRPr="00FA1027">
        <w:rPr>
          <w:szCs w:val="28"/>
        </w:rPr>
        <w:t xml:space="preserve"> </w:t>
      </w:r>
      <w:r w:rsidR="00046D5C" w:rsidRPr="00FA1027">
        <w:rPr>
          <w:szCs w:val="28"/>
        </w:rPr>
        <w:t>чел.</w:t>
      </w:r>
      <w:r w:rsidR="004672A2" w:rsidRPr="00FA1027">
        <w:rPr>
          <w:szCs w:val="28"/>
        </w:rPr>
        <w:t xml:space="preserve">, в 2018 году </w:t>
      </w:r>
      <w:r w:rsidR="00EF0ED8" w:rsidRPr="00FA1027">
        <w:rPr>
          <w:szCs w:val="28"/>
        </w:rPr>
        <w:t>–</w:t>
      </w:r>
      <w:r w:rsidR="004672A2" w:rsidRPr="00FA1027">
        <w:rPr>
          <w:szCs w:val="28"/>
        </w:rPr>
        <w:t xml:space="preserve"> </w:t>
      </w:r>
      <w:r w:rsidR="00EF0ED8" w:rsidRPr="00FA1027">
        <w:rPr>
          <w:szCs w:val="28"/>
        </w:rPr>
        <w:t xml:space="preserve">17,8 </w:t>
      </w:r>
      <w:r w:rsidR="004672A2" w:rsidRPr="00FA1027">
        <w:rPr>
          <w:szCs w:val="28"/>
        </w:rPr>
        <w:t>тыс.</w:t>
      </w:r>
      <w:r w:rsidR="00955FBC" w:rsidRPr="00FA1027">
        <w:rPr>
          <w:szCs w:val="28"/>
        </w:rPr>
        <w:t xml:space="preserve"> </w:t>
      </w:r>
      <w:r w:rsidR="004672A2" w:rsidRPr="00FA1027">
        <w:rPr>
          <w:szCs w:val="28"/>
        </w:rPr>
        <w:t>чел.</w:t>
      </w:r>
      <w:r w:rsidR="00413545" w:rsidRPr="00FA1027">
        <w:rPr>
          <w:szCs w:val="28"/>
        </w:rPr>
        <w:t xml:space="preserve">). </w:t>
      </w:r>
    </w:p>
    <w:p w:rsidR="00FB4A38" w:rsidRPr="00FA1027" w:rsidRDefault="00EF0ED8" w:rsidP="00413545">
      <w:pPr>
        <w:pBdr>
          <w:bottom w:val="single" w:sz="4" w:space="30" w:color="FFFFFF"/>
        </w:pBdr>
        <w:ind w:firstLine="709"/>
        <w:jc w:val="both"/>
        <w:rPr>
          <w:szCs w:val="28"/>
        </w:rPr>
      </w:pPr>
      <w:r w:rsidRPr="00FA1027">
        <w:rPr>
          <w:szCs w:val="28"/>
        </w:rPr>
        <w:t>В 2018</w:t>
      </w:r>
      <w:r w:rsidR="00FB4A38" w:rsidRPr="00FA1027">
        <w:rPr>
          <w:szCs w:val="28"/>
        </w:rPr>
        <w:t xml:space="preserve"> году число </w:t>
      </w:r>
      <w:r w:rsidR="00937DBB" w:rsidRPr="00FA1027">
        <w:rPr>
          <w:szCs w:val="28"/>
        </w:rPr>
        <w:t>посетителей национальных фильмов составило</w:t>
      </w:r>
      <w:r w:rsidRPr="00FA1027">
        <w:rPr>
          <w:szCs w:val="28"/>
        </w:rPr>
        <w:t xml:space="preserve"> 3 175,6 тыс.</w:t>
      </w:r>
      <w:r w:rsidR="00955FBC" w:rsidRPr="00FA1027">
        <w:rPr>
          <w:szCs w:val="28"/>
        </w:rPr>
        <w:t xml:space="preserve"> </w:t>
      </w:r>
      <w:r w:rsidRPr="00FA1027">
        <w:rPr>
          <w:szCs w:val="28"/>
        </w:rPr>
        <w:t>чел</w:t>
      </w:r>
      <w:r w:rsidR="00937DBB" w:rsidRPr="00FA1027">
        <w:rPr>
          <w:szCs w:val="28"/>
        </w:rPr>
        <w:t>. (</w:t>
      </w:r>
      <w:r w:rsidRPr="00FA1027">
        <w:rPr>
          <w:szCs w:val="28"/>
        </w:rPr>
        <w:t>в 2017 году - 2433,3 тыс.</w:t>
      </w:r>
      <w:r w:rsidR="00955FBC" w:rsidRPr="00FA1027">
        <w:rPr>
          <w:szCs w:val="28"/>
        </w:rPr>
        <w:t xml:space="preserve"> </w:t>
      </w:r>
      <w:r w:rsidRPr="00FA1027">
        <w:rPr>
          <w:szCs w:val="28"/>
        </w:rPr>
        <w:t xml:space="preserve">чел., </w:t>
      </w:r>
      <w:r w:rsidR="00937DBB" w:rsidRPr="00FA1027">
        <w:rPr>
          <w:szCs w:val="28"/>
        </w:rPr>
        <w:t>в 2016 году – 1</w:t>
      </w:r>
      <w:r w:rsidR="00862E73" w:rsidRPr="00FA1027">
        <w:rPr>
          <w:szCs w:val="28"/>
        </w:rPr>
        <w:t> </w:t>
      </w:r>
      <w:r w:rsidR="00955FBC" w:rsidRPr="00FA1027">
        <w:rPr>
          <w:szCs w:val="28"/>
        </w:rPr>
        <w:t>540,8 тыс. чел.</w:t>
      </w:r>
      <w:r w:rsidR="00937DBB" w:rsidRPr="00FA1027">
        <w:rPr>
          <w:szCs w:val="28"/>
        </w:rPr>
        <w:t xml:space="preserve">), число </w:t>
      </w:r>
      <w:r w:rsidR="00FB4A38" w:rsidRPr="00FA1027">
        <w:rPr>
          <w:szCs w:val="28"/>
        </w:rPr>
        <w:t>посе</w:t>
      </w:r>
      <w:r w:rsidR="00DF38AA" w:rsidRPr="00FA1027">
        <w:rPr>
          <w:szCs w:val="28"/>
        </w:rPr>
        <w:t xml:space="preserve">тителей зарубежных фильмов составило </w:t>
      </w:r>
      <w:r w:rsidRPr="00FA1027">
        <w:rPr>
          <w:szCs w:val="28"/>
        </w:rPr>
        <w:t xml:space="preserve">14 665,1 </w:t>
      </w:r>
      <w:r w:rsidR="00DF38AA" w:rsidRPr="00FA1027">
        <w:rPr>
          <w:szCs w:val="28"/>
        </w:rPr>
        <w:t>тыс.</w:t>
      </w:r>
      <w:r w:rsidR="00955FBC" w:rsidRPr="00FA1027">
        <w:rPr>
          <w:szCs w:val="28"/>
        </w:rPr>
        <w:t xml:space="preserve"> </w:t>
      </w:r>
      <w:r w:rsidR="00DF38AA" w:rsidRPr="00FA1027">
        <w:rPr>
          <w:szCs w:val="28"/>
        </w:rPr>
        <w:t>чел. (</w:t>
      </w:r>
      <w:r w:rsidRPr="00FA1027">
        <w:rPr>
          <w:szCs w:val="28"/>
        </w:rPr>
        <w:t xml:space="preserve">в 2017 году - 15 173,4 </w:t>
      </w:r>
      <w:r w:rsidR="00DF38AA" w:rsidRPr="00FA1027">
        <w:rPr>
          <w:szCs w:val="28"/>
        </w:rPr>
        <w:t>в 2016 году – 12 934,1</w:t>
      </w:r>
      <w:r w:rsidR="00CA3F44" w:rsidRPr="00FA1027">
        <w:rPr>
          <w:szCs w:val="28"/>
        </w:rPr>
        <w:t xml:space="preserve"> тыс.</w:t>
      </w:r>
      <w:r w:rsidR="00955FBC" w:rsidRPr="00FA1027">
        <w:rPr>
          <w:szCs w:val="28"/>
        </w:rPr>
        <w:t xml:space="preserve"> </w:t>
      </w:r>
      <w:r w:rsidR="00CA3F44" w:rsidRPr="00FA1027">
        <w:rPr>
          <w:szCs w:val="28"/>
        </w:rPr>
        <w:t>чел</w:t>
      </w:r>
      <w:r w:rsidRPr="00FA1027">
        <w:rPr>
          <w:szCs w:val="28"/>
        </w:rPr>
        <w:t>.</w:t>
      </w:r>
      <w:r w:rsidR="00DF38AA" w:rsidRPr="00FA1027">
        <w:rPr>
          <w:szCs w:val="28"/>
        </w:rPr>
        <w:t>)</w:t>
      </w:r>
      <w:r w:rsidR="00937DBB" w:rsidRPr="00FA1027">
        <w:rPr>
          <w:szCs w:val="28"/>
        </w:rPr>
        <w:t>.</w:t>
      </w:r>
      <w:r w:rsidR="00CA3F44" w:rsidRPr="00FA1027">
        <w:rPr>
          <w:szCs w:val="28"/>
        </w:rPr>
        <w:t xml:space="preserve"> </w:t>
      </w:r>
    </w:p>
    <w:p w:rsidR="006408A0" w:rsidRPr="00FA1027" w:rsidRDefault="00586BD8" w:rsidP="00413545">
      <w:pPr>
        <w:pBdr>
          <w:bottom w:val="single" w:sz="4" w:space="30" w:color="FFFFFF"/>
        </w:pBdr>
        <w:ind w:firstLine="709"/>
        <w:jc w:val="both"/>
        <w:rPr>
          <w:szCs w:val="28"/>
        </w:rPr>
      </w:pPr>
      <w:r w:rsidRPr="00FA1027">
        <w:rPr>
          <w:szCs w:val="28"/>
        </w:rPr>
        <w:t>С</w:t>
      </w:r>
      <w:r w:rsidR="00CA3F44" w:rsidRPr="00FA1027">
        <w:rPr>
          <w:szCs w:val="28"/>
        </w:rPr>
        <w:t>реднее число показа по</w:t>
      </w:r>
      <w:r w:rsidR="00937DBB" w:rsidRPr="00FA1027">
        <w:rPr>
          <w:szCs w:val="28"/>
        </w:rPr>
        <w:t>лнометражных фильмов составляет</w:t>
      </w:r>
      <w:r w:rsidR="00937DBB" w:rsidRPr="00FA1027">
        <w:rPr>
          <w:szCs w:val="28"/>
        </w:rPr>
        <w:br/>
      </w:r>
      <w:r w:rsidR="00CA3F44" w:rsidRPr="00FA1027">
        <w:rPr>
          <w:szCs w:val="28"/>
        </w:rPr>
        <w:t>14</w:t>
      </w:r>
      <w:r w:rsidR="00257E58" w:rsidRPr="00FA1027">
        <w:rPr>
          <w:szCs w:val="28"/>
        </w:rPr>
        <w:t>,</w:t>
      </w:r>
      <w:r w:rsidR="00CA3F44" w:rsidRPr="00FA1027">
        <w:rPr>
          <w:szCs w:val="28"/>
        </w:rPr>
        <w:t>5</w:t>
      </w:r>
      <w:r w:rsidR="00257E58" w:rsidRPr="00FA1027">
        <w:rPr>
          <w:szCs w:val="28"/>
        </w:rPr>
        <w:t xml:space="preserve"> тыс.</w:t>
      </w:r>
      <w:r w:rsidR="00CA3F44" w:rsidRPr="00FA1027">
        <w:rPr>
          <w:szCs w:val="28"/>
        </w:rPr>
        <w:t xml:space="preserve">  единиц (в 2016 году – 13,9 тыс.</w:t>
      </w:r>
      <w:r w:rsidR="00955FBC" w:rsidRPr="00FA1027">
        <w:rPr>
          <w:szCs w:val="28"/>
        </w:rPr>
        <w:t xml:space="preserve"> </w:t>
      </w:r>
      <w:r w:rsidRPr="00FA1027">
        <w:rPr>
          <w:szCs w:val="28"/>
        </w:rPr>
        <w:t>ед., в 2017 году – 15,8 тыс.</w:t>
      </w:r>
      <w:r w:rsidR="00955FBC" w:rsidRPr="00FA1027">
        <w:rPr>
          <w:szCs w:val="28"/>
        </w:rPr>
        <w:t xml:space="preserve"> </w:t>
      </w:r>
      <w:r w:rsidRPr="00FA1027">
        <w:rPr>
          <w:szCs w:val="28"/>
        </w:rPr>
        <w:t>ед.</w:t>
      </w:r>
      <w:r w:rsidR="00EF0ED8" w:rsidRPr="00FA1027">
        <w:rPr>
          <w:szCs w:val="28"/>
        </w:rPr>
        <w:t xml:space="preserve">, в 2018 </w:t>
      </w:r>
      <w:r w:rsidR="00EF0ED8" w:rsidRPr="00FA1027">
        <w:rPr>
          <w:szCs w:val="28"/>
        </w:rPr>
        <w:lastRenderedPageBreak/>
        <w:t>году – 16,7</w:t>
      </w:r>
      <w:r w:rsidR="00CA3F44" w:rsidRPr="00FA1027">
        <w:rPr>
          <w:szCs w:val="28"/>
        </w:rPr>
        <w:t>)</w:t>
      </w:r>
      <w:r w:rsidRPr="00FA1027">
        <w:rPr>
          <w:szCs w:val="28"/>
        </w:rPr>
        <w:t>, а</w:t>
      </w:r>
      <w:r w:rsidR="00CA3F44" w:rsidRPr="00FA1027">
        <w:rPr>
          <w:szCs w:val="28"/>
        </w:rPr>
        <w:t xml:space="preserve"> среднее число </w:t>
      </w:r>
      <w:r w:rsidR="00257E58" w:rsidRPr="00FA1027">
        <w:rPr>
          <w:szCs w:val="28"/>
        </w:rPr>
        <w:t>премьерных показов составило 6,</w:t>
      </w:r>
      <w:r w:rsidR="00CA3F44" w:rsidRPr="00FA1027">
        <w:rPr>
          <w:szCs w:val="28"/>
        </w:rPr>
        <w:t>2</w:t>
      </w:r>
      <w:r w:rsidR="00257E58" w:rsidRPr="00FA1027">
        <w:rPr>
          <w:szCs w:val="28"/>
        </w:rPr>
        <w:t xml:space="preserve"> тыс.</w:t>
      </w:r>
      <w:r w:rsidR="00CA3F44" w:rsidRPr="00FA1027">
        <w:rPr>
          <w:szCs w:val="28"/>
        </w:rPr>
        <w:t xml:space="preserve"> фильмов </w:t>
      </w:r>
      <w:r w:rsidRPr="00FA1027">
        <w:rPr>
          <w:szCs w:val="28"/>
        </w:rPr>
        <w:t>(в 2016 году – 5,2 тыс.</w:t>
      </w:r>
      <w:r w:rsidR="00955FBC" w:rsidRPr="00FA1027">
        <w:rPr>
          <w:szCs w:val="28"/>
        </w:rPr>
        <w:t xml:space="preserve"> </w:t>
      </w:r>
      <w:r w:rsidRPr="00FA1027">
        <w:rPr>
          <w:szCs w:val="28"/>
        </w:rPr>
        <w:t>ед., в 2017 году – 8,4 тыс.</w:t>
      </w:r>
      <w:r w:rsidR="00955FBC" w:rsidRPr="00FA1027">
        <w:rPr>
          <w:szCs w:val="28"/>
        </w:rPr>
        <w:t xml:space="preserve"> </w:t>
      </w:r>
      <w:r w:rsidRPr="00FA1027">
        <w:rPr>
          <w:szCs w:val="28"/>
        </w:rPr>
        <w:t>ед.</w:t>
      </w:r>
      <w:r w:rsidR="00EF0ED8" w:rsidRPr="00FA1027">
        <w:rPr>
          <w:szCs w:val="28"/>
        </w:rPr>
        <w:t>, в 2018 году – 9,7 тыс.</w:t>
      </w:r>
      <w:r w:rsidR="00955FBC" w:rsidRPr="00FA1027">
        <w:rPr>
          <w:szCs w:val="28"/>
        </w:rPr>
        <w:t xml:space="preserve"> </w:t>
      </w:r>
      <w:r w:rsidR="00EF0ED8" w:rsidRPr="00FA1027">
        <w:rPr>
          <w:szCs w:val="28"/>
        </w:rPr>
        <w:t>ед.</w:t>
      </w:r>
      <w:r w:rsidRPr="00FA1027">
        <w:rPr>
          <w:szCs w:val="28"/>
        </w:rPr>
        <w:t>).</w:t>
      </w:r>
    </w:p>
    <w:p w:rsidR="00686763" w:rsidRPr="00FA1027" w:rsidRDefault="00686763" w:rsidP="00936694">
      <w:pPr>
        <w:pBdr>
          <w:bottom w:val="single" w:sz="4" w:space="30" w:color="FFFFFF"/>
        </w:pBdr>
        <w:ind w:firstLine="709"/>
        <w:jc w:val="both"/>
        <w:rPr>
          <w:szCs w:val="30"/>
        </w:rPr>
      </w:pPr>
      <w:r w:rsidRPr="00FA1027">
        <w:rPr>
          <w:szCs w:val="28"/>
        </w:rPr>
        <w:t xml:space="preserve">В рамках регулирования сферы </w:t>
      </w:r>
      <w:r w:rsidR="007B6A2E" w:rsidRPr="00FA1027">
        <w:rPr>
          <w:szCs w:val="28"/>
        </w:rPr>
        <w:t xml:space="preserve">кино </w:t>
      </w:r>
      <w:r w:rsidRPr="00FA1027">
        <w:rPr>
          <w:szCs w:val="28"/>
        </w:rPr>
        <w:t>министерство ориентировано на создание условий для производства национальн</w:t>
      </w:r>
      <w:r w:rsidR="007B6A2E" w:rsidRPr="00FA1027">
        <w:rPr>
          <w:szCs w:val="28"/>
        </w:rPr>
        <w:t>ых фильмов</w:t>
      </w:r>
      <w:r w:rsidRPr="00FA1027">
        <w:rPr>
          <w:szCs w:val="28"/>
        </w:rPr>
        <w:t xml:space="preserve">, </w:t>
      </w:r>
      <w:r w:rsidR="007B6A2E" w:rsidRPr="00FA1027">
        <w:rPr>
          <w:szCs w:val="28"/>
        </w:rPr>
        <w:t>их</w:t>
      </w:r>
      <w:r w:rsidRPr="00FA1027">
        <w:rPr>
          <w:szCs w:val="28"/>
        </w:rPr>
        <w:t xml:space="preserve"> проката и выхода на зарубежный рынок. </w:t>
      </w:r>
      <w:proofErr w:type="spellStart"/>
      <w:r w:rsidRPr="00FA1027">
        <w:rPr>
          <w:szCs w:val="28"/>
        </w:rPr>
        <w:t>Кинополитика</w:t>
      </w:r>
      <w:proofErr w:type="spellEnd"/>
      <w:r w:rsidRPr="00FA1027">
        <w:rPr>
          <w:szCs w:val="28"/>
        </w:rPr>
        <w:t xml:space="preserve"> министерства направлена на создание, прежде всего, социально значимого кино, исторических фильмов, фильмов об истории становления государственности и современной жизни, о выдающихся </w:t>
      </w:r>
      <w:r w:rsidRPr="00FA1027">
        <w:rPr>
          <w:szCs w:val="30"/>
        </w:rPr>
        <w:t>личностях, поддержки авторского и молодого кино</w:t>
      </w:r>
      <w:r w:rsidR="00DD597E" w:rsidRPr="00FA1027">
        <w:rPr>
          <w:szCs w:val="30"/>
        </w:rPr>
        <w:t xml:space="preserve"> Казахстана</w:t>
      </w:r>
      <w:r w:rsidRPr="00FA1027">
        <w:rPr>
          <w:szCs w:val="30"/>
        </w:rPr>
        <w:t>.</w:t>
      </w:r>
    </w:p>
    <w:p w:rsidR="004B2DA5" w:rsidRPr="00FA1027" w:rsidRDefault="00686763" w:rsidP="004B2DA5">
      <w:pPr>
        <w:pBdr>
          <w:bottom w:val="single" w:sz="4" w:space="30" w:color="FFFFFF"/>
        </w:pBdr>
        <w:ind w:firstLine="709"/>
        <w:jc w:val="both"/>
        <w:rPr>
          <w:rFonts w:eastAsia="Calibri"/>
          <w:szCs w:val="30"/>
        </w:rPr>
      </w:pPr>
      <w:r w:rsidRPr="00FA1027">
        <w:rPr>
          <w:rFonts w:eastAsia="Calibri"/>
          <w:szCs w:val="30"/>
        </w:rPr>
        <w:t>В 2017 году завершен выпуск 1</w:t>
      </w:r>
      <w:r w:rsidR="00DF2C07" w:rsidRPr="00FA1027">
        <w:rPr>
          <w:rFonts w:eastAsia="Calibri"/>
          <w:szCs w:val="30"/>
        </w:rPr>
        <w:t>1</w:t>
      </w:r>
      <w:r w:rsidRPr="00FA1027">
        <w:rPr>
          <w:rFonts w:eastAsia="Calibri"/>
          <w:szCs w:val="30"/>
        </w:rPr>
        <w:t xml:space="preserve"> художественных, 2 </w:t>
      </w:r>
      <w:r w:rsidR="00D97CB9" w:rsidRPr="00FA1027">
        <w:rPr>
          <w:rFonts w:eastAsia="Calibri"/>
          <w:szCs w:val="30"/>
        </w:rPr>
        <w:t>анимационных,</w:t>
      </w:r>
      <w:r w:rsidR="00D97CB9" w:rsidRPr="00FA1027">
        <w:rPr>
          <w:rFonts w:eastAsia="Calibri"/>
          <w:szCs w:val="30"/>
        </w:rPr>
        <w:br/>
      </w:r>
      <w:r w:rsidRPr="00FA1027">
        <w:rPr>
          <w:rFonts w:eastAsia="Calibri"/>
          <w:szCs w:val="30"/>
        </w:rPr>
        <w:t>5 дебютных и 30 документальных кинопроектов</w:t>
      </w:r>
      <w:r w:rsidR="00CD3627" w:rsidRPr="00FA1027">
        <w:rPr>
          <w:rFonts w:eastAsia="Calibri"/>
          <w:szCs w:val="30"/>
        </w:rPr>
        <w:t xml:space="preserve">. </w:t>
      </w:r>
      <w:r w:rsidR="007558DD" w:rsidRPr="00FA1027">
        <w:rPr>
          <w:szCs w:val="28"/>
        </w:rPr>
        <w:t>За 2018 года завершен</w:t>
      </w:r>
      <w:r w:rsidR="00CC2865" w:rsidRPr="00FA1027">
        <w:rPr>
          <w:szCs w:val="28"/>
        </w:rPr>
        <w:t>ы</w:t>
      </w:r>
      <w:r w:rsidR="007558DD" w:rsidRPr="00FA1027">
        <w:rPr>
          <w:szCs w:val="28"/>
        </w:rPr>
        <w:t xml:space="preserve"> </w:t>
      </w:r>
      <w:r w:rsidR="00BD29B3" w:rsidRPr="00FA1027">
        <w:rPr>
          <w:szCs w:val="28"/>
        </w:rPr>
        <w:br/>
      </w:r>
      <w:r w:rsidR="00CC2865" w:rsidRPr="00FA1027">
        <w:rPr>
          <w:szCs w:val="28"/>
        </w:rPr>
        <w:t>8</w:t>
      </w:r>
      <w:r w:rsidR="007558DD" w:rsidRPr="00FA1027">
        <w:rPr>
          <w:szCs w:val="28"/>
        </w:rPr>
        <w:t xml:space="preserve"> </w:t>
      </w:r>
      <w:r w:rsidR="004672A2" w:rsidRPr="00FA1027">
        <w:rPr>
          <w:szCs w:val="28"/>
        </w:rPr>
        <w:t>художественных</w:t>
      </w:r>
      <w:r w:rsidR="001C0912" w:rsidRPr="00FA1027">
        <w:rPr>
          <w:szCs w:val="28"/>
        </w:rPr>
        <w:t>,</w:t>
      </w:r>
      <w:r w:rsidR="00CC2865" w:rsidRPr="00FA1027">
        <w:rPr>
          <w:szCs w:val="28"/>
        </w:rPr>
        <w:t xml:space="preserve"> 1</w:t>
      </w:r>
      <w:r w:rsidR="00C61710" w:rsidRPr="00FA1027">
        <w:rPr>
          <w:szCs w:val="28"/>
        </w:rPr>
        <w:t>5 документальны</w:t>
      </w:r>
      <w:r w:rsidR="004672A2" w:rsidRPr="00FA1027">
        <w:rPr>
          <w:szCs w:val="28"/>
        </w:rPr>
        <w:t>х</w:t>
      </w:r>
      <w:r w:rsidR="00CC2865" w:rsidRPr="00FA1027">
        <w:rPr>
          <w:szCs w:val="28"/>
        </w:rPr>
        <w:t>,</w:t>
      </w:r>
      <w:r w:rsidR="00C61710" w:rsidRPr="00FA1027">
        <w:rPr>
          <w:szCs w:val="28"/>
        </w:rPr>
        <w:t xml:space="preserve"> </w:t>
      </w:r>
      <w:r w:rsidR="00CC2865" w:rsidRPr="00FA1027">
        <w:rPr>
          <w:szCs w:val="28"/>
        </w:rPr>
        <w:t>1</w:t>
      </w:r>
      <w:r w:rsidR="00C61710" w:rsidRPr="00FA1027">
        <w:rPr>
          <w:szCs w:val="28"/>
        </w:rPr>
        <w:t xml:space="preserve"> анимационный </w:t>
      </w:r>
      <w:r w:rsidR="00CC2865" w:rsidRPr="00FA1027">
        <w:rPr>
          <w:szCs w:val="28"/>
        </w:rPr>
        <w:t>и 10 дебютных фильмов.</w:t>
      </w:r>
      <w:r w:rsidR="00C61710" w:rsidRPr="00FA1027">
        <w:rPr>
          <w:rFonts w:eastAsia="Calibri"/>
          <w:color w:val="FF0000"/>
          <w:szCs w:val="30"/>
        </w:rPr>
        <w:t xml:space="preserve"> </w:t>
      </w:r>
      <w:r w:rsidR="00BD29B3" w:rsidRPr="00FA1027">
        <w:rPr>
          <w:rFonts w:eastAsia="Calibri"/>
          <w:szCs w:val="30"/>
        </w:rPr>
        <w:t xml:space="preserve">Масштабные проекты - исторический фильм «Балуан </w:t>
      </w:r>
      <w:proofErr w:type="spellStart"/>
      <w:r w:rsidR="00BD29B3" w:rsidRPr="00FA1027">
        <w:rPr>
          <w:rFonts w:eastAsia="Calibri"/>
          <w:szCs w:val="30"/>
        </w:rPr>
        <w:t>Шолак</w:t>
      </w:r>
      <w:proofErr w:type="spellEnd"/>
      <w:r w:rsidR="00BD29B3" w:rsidRPr="00FA1027">
        <w:rPr>
          <w:rFonts w:eastAsia="Calibri"/>
          <w:szCs w:val="30"/>
        </w:rPr>
        <w:t>», «</w:t>
      </w:r>
      <w:proofErr w:type="spellStart"/>
      <w:r w:rsidR="00BD29B3" w:rsidRPr="00FA1027">
        <w:rPr>
          <w:rFonts w:eastAsia="Calibri"/>
          <w:szCs w:val="30"/>
        </w:rPr>
        <w:t>Қазақ</w:t>
      </w:r>
      <w:proofErr w:type="spellEnd"/>
      <w:r w:rsidR="00BD29B3" w:rsidRPr="00FA1027">
        <w:rPr>
          <w:rFonts w:eastAsia="Calibri"/>
          <w:szCs w:val="30"/>
        </w:rPr>
        <w:t xml:space="preserve"> ели-2»,</w:t>
      </w:r>
      <w:r w:rsidR="00541ABF" w:rsidRPr="00FA1027">
        <w:rPr>
          <w:rFonts w:eastAsia="Calibri"/>
          <w:szCs w:val="30"/>
        </w:rPr>
        <w:t xml:space="preserve"> </w:t>
      </w:r>
      <w:r w:rsidR="0079466D" w:rsidRPr="00FA1027">
        <w:rPr>
          <w:rFonts w:eastAsia="Calibri"/>
          <w:szCs w:val="30"/>
        </w:rPr>
        <w:t xml:space="preserve">«Путь Лидера. Астана», </w:t>
      </w:r>
      <w:r w:rsidR="00541ABF" w:rsidRPr="00FA1027">
        <w:rPr>
          <w:rFonts w:eastAsia="Calibri"/>
          <w:szCs w:val="30"/>
        </w:rPr>
        <w:t>«</w:t>
      </w:r>
      <w:proofErr w:type="spellStart"/>
      <w:r w:rsidR="00541ABF" w:rsidRPr="00FA1027">
        <w:rPr>
          <w:rFonts w:eastAsia="Calibri"/>
          <w:szCs w:val="30"/>
        </w:rPr>
        <w:t>Амре</w:t>
      </w:r>
      <w:proofErr w:type="spellEnd"/>
      <w:r w:rsidR="00541ABF" w:rsidRPr="00FA1027">
        <w:rPr>
          <w:rFonts w:eastAsia="Calibri"/>
          <w:szCs w:val="30"/>
        </w:rPr>
        <w:t>»,</w:t>
      </w:r>
      <w:r w:rsidR="00BD29B3" w:rsidRPr="00FA1027">
        <w:rPr>
          <w:rFonts w:eastAsia="Calibri"/>
          <w:szCs w:val="30"/>
        </w:rPr>
        <w:t xml:space="preserve"> анимационные фильмы «</w:t>
      </w:r>
      <w:proofErr w:type="spellStart"/>
      <w:r w:rsidR="00BD29B3" w:rsidRPr="00FA1027">
        <w:rPr>
          <w:rFonts w:eastAsia="Calibri"/>
          <w:szCs w:val="30"/>
        </w:rPr>
        <w:t>Күлтегін</w:t>
      </w:r>
      <w:proofErr w:type="spellEnd"/>
      <w:r w:rsidR="00BD29B3" w:rsidRPr="00FA1027">
        <w:rPr>
          <w:rFonts w:eastAsia="Calibri"/>
          <w:szCs w:val="30"/>
        </w:rPr>
        <w:t>», «</w:t>
      </w:r>
      <w:proofErr w:type="spellStart"/>
      <w:r w:rsidR="00BD29B3" w:rsidRPr="00FA1027">
        <w:rPr>
          <w:rFonts w:eastAsia="Calibri"/>
          <w:szCs w:val="30"/>
        </w:rPr>
        <w:t>Мұ</w:t>
      </w:r>
      <w:r w:rsidR="00EF1CF0" w:rsidRPr="00FA1027">
        <w:rPr>
          <w:rFonts w:eastAsia="Calibri"/>
          <w:szCs w:val="30"/>
        </w:rPr>
        <w:t>з</w:t>
      </w:r>
      <w:r w:rsidR="00BD29B3" w:rsidRPr="00FA1027">
        <w:rPr>
          <w:rFonts w:eastAsia="Calibri"/>
          <w:szCs w:val="30"/>
        </w:rPr>
        <w:t>балақ</w:t>
      </w:r>
      <w:proofErr w:type="spellEnd"/>
      <w:r w:rsidR="00BD29B3" w:rsidRPr="00FA1027">
        <w:rPr>
          <w:rFonts w:eastAsia="Calibri"/>
          <w:szCs w:val="30"/>
        </w:rPr>
        <w:t>» и др.</w:t>
      </w:r>
      <w:r w:rsidR="004B2DA5" w:rsidRPr="00FA1027">
        <w:rPr>
          <w:rFonts w:eastAsia="Calibri"/>
          <w:szCs w:val="30"/>
        </w:rPr>
        <w:t xml:space="preserve"> В производстве находятся картины «</w:t>
      </w:r>
      <w:proofErr w:type="spellStart"/>
      <w:r w:rsidR="004B2DA5" w:rsidRPr="00FA1027">
        <w:rPr>
          <w:rFonts w:eastAsia="Calibri"/>
          <w:szCs w:val="30"/>
        </w:rPr>
        <w:t>Томирис</w:t>
      </w:r>
      <w:proofErr w:type="spellEnd"/>
      <w:r w:rsidR="004B2DA5" w:rsidRPr="00FA1027">
        <w:rPr>
          <w:rFonts w:eastAsia="Calibri"/>
          <w:szCs w:val="30"/>
        </w:rPr>
        <w:t>», «</w:t>
      </w:r>
      <w:proofErr w:type="spellStart"/>
      <w:r w:rsidR="004B2DA5" w:rsidRPr="00FA1027">
        <w:rPr>
          <w:rFonts w:eastAsia="Calibri"/>
          <w:szCs w:val="30"/>
        </w:rPr>
        <w:t>Жеңімпаз</w:t>
      </w:r>
      <w:proofErr w:type="spellEnd"/>
      <w:r w:rsidR="004B2DA5" w:rsidRPr="00FA1027">
        <w:rPr>
          <w:rFonts w:eastAsia="Calibri"/>
          <w:szCs w:val="30"/>
        </w:rPr>
        <w:t xml:space="preserve">», «Султан </w:t>
      </w:r>
      <w:proofErr w:type="spellStart"/>
      <w:r w:rsidR="004B2DA5" w:rsidRPr="00FA1027">
        <w:rPr>
          <w:rFonts w:eastAsia="Calibri"/>
          <w:szCs w:val="30"/>
        </w:rPr>
        <w:t>Бейрабыс</w:t>
      </w:r>
      <w:proofErr w:type="spellEnd"/>
      <w:r w:rsidR="004B2DA5" w:rsidRPr="00FA1027">
        <w:rPr>
          <w:rFonts w:eastAsia="Calibri"/>
          <w:szCs w:val="30"/>
        </w:rPr>
        <w:t>», совместный проект с Японией «</w:t>
      </w:r>
      <w:proofErr w:type="spellStart"/>
      <w:r w:rsidR="004B2DA5" w:rsidRPr="00FA1027">
        <w:rPr>
          <w:rFonts w:eastAsia="Calibri"/>
          <w:szCs w:val="30"/>
        </w:rPr>
        <w:t>Канакрады</w:t>
      </w:r>
      <w:proofErr w:type="spellEnd"/>
      <w:r w:rsidR="004B2DA5" w:rsidRPr="00FA1027">
        <w:rPr>
          <w:rFonts w:eastAsia="Calibri"/>
          <w:szCs w:val="30"/>
        </w:rPr>
        <w:t>», документальны</w:t>
      </w:r>
      <w:r w:rsidR="00C8103C" w:rsidRPr="00FA1027">
        <w:rPr>
          <w:rFonts w:eastAsia="Calibri"/>
          <w:szCs w:val="30"/>
        </w:rPr>
        <w:t>е</w:t>
      </w:r>
      <w:r w:rsidR="004B2DA5" w:rsidRPr="00FA1027">
        <w:rPr>
          <w:rFonts w:eastAsia="Calibri"/>
          <w:szCs w:val="30"/>
        </w:rPr>
        <w:t xml:space="preserve"> фильмы «</w:t>
      </w:r>
      <w:proofErr w:type="spellStart"/>
      <w:r w:rsidR="004B2DA5" w:rsidRPr="00FA1027">
        <w:rPr>
          <w:rFonts w:eastAsia="Calibri"/>
          <w:szCs w:val="30"/>
        </w:rPr>
        <w:t>Нуркен</w:t>
      </w:r>
      <w:proofErr w:type="spellEnd"/>
      <w:r w:rsidR="004B2DA5" w:rsidRPr="00FA1027">
        <w:rPr>
          <w:rFonts w:eastAsia="Calibri"/>
          <w:szCs w:val="30"/>
        </w:rPr>
        <w:t xml:space="preserve"> </w:t>
      </w:r>
      <w:proofErr w:type="spellStart"/>
      <w:r w:rsidR="004B2DA5" w:rsidRPr="00FA1027">
        <w:rPr>
          <w:rFonts w:eastAsia="Calibri"/>
          <w:szCs w:val="30"/>
        </w:rPr>
        <w:t>Абдиров</w:t>
      </w:r>
      <w:proofErr w:type="spellEnd"/>
      <w:r w:rsidR="004B2DA5" w:rsidRPr="00FA1027">
        <w:rPr>
          <w:rFonts w:eastAsia="Calibri"/>
          <w:szCs w:val="30"/>
        </w:rPr>
        <w:t xml:space="preserve">», «Ильяс </w:t>
      </w:r>
      <w:proofErr w:type="spellStart"/>
      <w:r w:rsidR="004B2DA5" w:rsidRPr="00FA1027">
        <w:rPr>
          <w:rFonts w:eastAsia="Calibri"/>
          <w:szCs w:val="30"/>
        </w:rPr>
        <w:t>Жансугуров</w:t>
      </w:r>
      <w:proofErr w:type="spellEnd"/>
      <w:r w:rsidR="004B2DA5" w:rsidRPr="00FA1027">
        <w:rPr>
          <w:rFonts w:eastAsia="Calibri"/>
          <w:szCs w:val="30"/>
        </w:rPr>
        <w:t>», многосерийный анимационные фильм «</w:t>
      </w:r>
      <w:proofErr w:type="spellStart"/>
      <w:r w:rsidR="004B2DA5" w:rsidRPr="00FA1027">
        <w:rPr>
          <w:rFonts w:eastAsia="Calibri"/>
          <w:szCs w:val="30"/>
        </w:rPr>
        <w:t>Менің</w:t>
      </w:r>
      <w:proofErr w:type="spellEnd"/>
      <w:r w:rsidR="004B2DA5" w:rsidRPr="00FA1027">
        <w:rPr>
          <w:rFonts w:eastAsia="Calibri"/>
          <w:szCs w:val="30"/>
        </w:rPr>
        <w:t xml:space="preserve"> </w:t>
      </w:r>
      <w:proofErr w:type="spellStart"/>
      <w:r w:rsidR="004B2DA5" w:rsidRPr="00FA1027">
        <w:rPr>
          <w:rFonts w:eastAsia="Calibri"/>
          <w:szCs w:val="30"/>
        </w:rPr>
        <w:t>атым</w:t>
      </w:r>
      <w:proofErr w:type="spellEnd"/>
      <w:r w:rsidR="004B2DA5" w:rsidRPr="00FA1027">
        <w:rPr>
          <w:rFonts w:eastAsia="Calibri"/>
          <w:szCs w:val="30"/>
        </w:rPr>
        <w:t xml:space="preserve"> </w:t>
      </w:r>
      <w:proofErr w:type="spellStart"/>
      <w:r w:rsidR="004B2DA5" w:rsidRPr="00FA1027">
        <w:rPr>
          <w:rFonts w:eastAsia="Calibri"/>
          <w:szCs w:val="30"/>
        </w:rPr>
        <w:t>Қозы</w:t>
      </w:r>
      <w:proofErr w:type="spellEnd"/>
      <w:r w:rsidR="004B2DA5" w:rsidRPr="00FA1027">
        <w:rPr>
          <w:rFonts w:eastAsia="Calibri"/>
          <w:szCs w:val="30"/>
        </w:rPr>
        <w:t>», «</w:t>
      </w:r>
      <w:proofErr w:type="spellStart"/>
      <w:r w:rsidR="004B2DA5" w:rsidRPr="00FA1027">
        <w:rPr>
          <w:rFonts w:eastAsia="Calibri"/>
          <w:szCs w:val="30"/>
        </w:rPr>
        <w:t>Батыл</w:t>
      </w:r>
      <w:proofErr w:type="spellEnd"/>
      <w:r w:rsidR="004B2DA5" w:rsidRPr="00FA1027">
        <w:rPr>
          <w:rFonts w:eastAsia="Calibri"/>
          <w:szCs w:val="30"/>
        </w:rPr>
        <w:t xml:space="preserve"> </w:t>
      </w:r>
      <w:proofErr w:type="spellStart"/>
      <w:r w:rsidR="004B2DA5" w:rsidRPr="00FA1027">
        <w:rPr>
          <w:rFonts w:eastAsia="Calibri"/>
          <w:szCs w:val="30"/>
        </w:rPr>
        <w:t>қояндар</w:t>
      </w:r>
      <w:proofErr w:type="spellEnd"/>
      <w:r w:rsidR="004B2DA5" w:rsidRPr="00FA1027">
        <w:rPr>
          <w:rFonts w:eastAsia="Calibri"/>
          <w:szCs w:val="30"/>
        </w:rPr>
        <w:t>» и др.</w:t>
      </w:r>
      <w:r w:rsidR="00354A05" w:rsidRPr="00FA1027">
        <w:rPr>
          <w:rFonts w:eastAsia="Calibri"/>
          <w:szCs w:val="30"/>
        </w:rPr>
        <w:t xml:space="preserve"> </w:t>
      </w:r>
    </w:p>
    <w:p w:rsidR="00224A63" w:rsidRPr="00FA1027" w:rsidRDefault="00CD2021" w:rsidP="00224A63">
      <w:pPr>
        <w:pBdr>
          <w:bottom w:val="single" w:sz="4" w:space="30" w:color="FFFFFF"/>
        </w:pBdr>
        <w:ind w:firstLine="709"/>
        <w:jc w:val="both"/>
        <w:rPr>
          <w:rFonts w:eastAsia="Calibri"/>
          <w:szCs w:val="30"/>
        </w:rPr>
      </w:pPr>
      <w:r w:rsidRPr="00FA1027">
        <w:rPr>
          <w:rFonts w:eastAsia="Calibri"/>
          <w:szCs w:val="30"/>
        </w:rPr>
        <w:t>Запланирован к выпуску цикл фильмов «Наследие предков» («В поисках Абсента», «</w:t>
      </w:r>
      <w:proofErr w:type="spellStart"/>
      <w:r w:rsidRPr="00FA1027">
        <w:rPr>
          <w:rFonts w:eastAsia="Calibri"/>
          <w:szCs w:val="30"/>
        </w:rPr>
        <w:t>Адай</w:t>
      </w:r>
      <w:proofErr w:type="spellEnd"/>
      <w:r w:rsidRPr="00FA1027">
        <w:rPr>
          <w:rFonts w:eastAsia="Calibri"/>
          <w:szCs w:val="30"/>
        </w:rPr>
        <w:t xml:space="preserve"> </w:t>
      </w:r>
      <w:proofErr w:type="spellStart"/>
      <w:r w:rsidRPr="00FA1027">
        <w:rPr>
          <w:rFonts w:eastAsia="Calibri"/>
          <w:szCs w:val="30"/>
        </w:rPr>
        <w:t>жылқысы</w:t>
      </w:r>
      <w:proofErr w:type="spellEnd"/>
      <w:r w:rsidRPr="00FA1027">
        <w:rPr>
          <w:rFonts w:eastAsia="Calibri"/>
          <w:szCs w:val="30"/>
        </w:rPr>
        <w:t>», «</w:t>
      </w:r>
      <w:proofErr w:type="spellStart"/>
      <w:r w:rsidRPr="00FA1027">
        <w:rPr>
          <w:rFonts w:eastAsia="Calibri"/>
          <w:szCs w:val="30"/>
        </w:rPr>
        <w:t>Керей</w:t>
      </w:r>
      <w:proofErr w:type="spellEnd"/>
      <w:r w:rsidRPr="00FA1027">
        <w:rPr>
          <w:rFonts w:eastAsia="Calibri"/>
          <w:szCs w:val="30"/>
        </w:rPr>
        <w:t xml:space="preserve"> </w:t>
      </w:r>
      <w:proofErr w:type="spellStart"/>
      <w:r w:rsidRPr="00FA1027">
        <w:rPr>
          <w:rFonts w:eastAsia="Calibri"/>
          <w:szCs w:val="30"/>
        </w:rPr>
        <w:t>жылқысы</w:t>
      </w:r>
      <w:proofErr w:type="spellEnd"/>
      <w:r w:rsidRPr="00FA1027">
        <w:rPr>
          <w:rFonts w:eastAsia="Calibri"/>
          <w:szCs w:val="30"/>
        </w:rPr>
        <w:t>»), кинокартины о выдающихся личностях казахского народа «</w:t>
      </w:r>
      <w:proofErr w:type="spellStart"/>
      <w:r w:rsidRPr="00FA1027">
        <w:rPr>
          <w:rFonts w:eastAsia="Calibri"/>
          <w:szCs w:val="30"/>
        </w:rPr>
        <w:t>Томирис</w:t>
      </w:r>
      <w:proofErr w:type="spellEnd"/>
      <w:r w:rsidRPr="00FA1027">
        <w:rPr>
          <w:rFonts w:eastAsia="Calibri"/>
          <w:szCs w:val="30"/>
        </w:rPr>
        <w:t xml:space="preserve">», многосерийный фильм «Обретая вечность. </w:t>
      </w:r>
      <w:proofErr w:type="spellStart"/>
      <w:r w:rsidRPr="00FA1027">
        <w:rPr>
          <w:rFonts w:eastAsia="Calibri"/>
          <w:szCs w:val="30"/>
        </w:rPr>
        <w:t>Касым</w:t>
      </w:r>
      <w:proofErr w:type="spellEnd"/>
      <w:r w:rsidRPr="00FA1027">
        <w:rPr>
          <w:rFonts w:eastAsia="Calibri"/>
          <w:szCs w:val="30"/>
        </w:rPr>
        <w:t xml:space="preserve"> хан», а также </w:t>
      </w:r>
      <w:proofErr w:type="gramStart"/>
      <w:r w:rsidR="00224A63" w:rsidRPr="00FA1027">
        <w:rPr>
          <w:rFonts w:eastAsia="Calibri"/>
          <w:szCs w:val="30"/>
        </w:rPr>
        <w:t>художественные  фильмы</w:t>
      </w:r>
      <w:proofErr w:type="gramEnd"/>
      <w:r w:rsidR="00224A63" w:rsidRPr="00FA1027">
        <w:rPr>
          <w:rFonts w:eastAsia="Calibri"/>
          <w:szCs w:val="30"/>
        </w:rPr>
        <w:t xml:space="preserve"> </w:t>
      </w:r>
      <w:r w:rsidRPr="00FA1027">
        <w:rPr>
          <w:rFonts w:eastAsia="Calibri"/>
          <w:szCs w:val="30"/>
        </w:rPr>
        <w:t>«</w:t>
      </w:r>
      <w:proofErr w:type="spellStart"/>
      <w:r w:rsidRPr="00FA1027">
        <w:rPr>
          <w:rFonts w:eastAsia="Calibri"/>
          <w:szCs w:val="30"/>
        </w:rPr>
        <w:t>Ақтастағы</w:t>
      </w:r>
      <w:proofErr w:type="spellEnd"/>
      <w:r w:rsidRPr="00FA1027">
        <w:rPr>
          <w:rFonts w:eastAsia="Calibri"/>
          <w:szCs w:val="30"/>
        </w:rPr>
        <w:t xml:space="preserve"> </w:t>
      </w:r>
      <w:proofErr w:type="spellStart"/>
      <w:r w:rsidRPr="00FA1027">
        <w:rPr>
          <w:rFonts w:eastAsia="Calibri"/>
          <w:szCs w:val="30"/>
        </w:rPr>
        <w:t>Ахико</w:t>
      </w:r>
      <w:proofErr w:type="spellEnd"/>
      <w:r w:rsidRPr="00FA1027">
        <w:rPr>
          <w:rFonts w:eastAsia="Calibri"/>
          <w:szCs w:val="30"/>
        </w:rPr>
        <w:t>»</w:t>
      </w:r>
      <w:r w:rsidR="00224A63" w:rsidRPr="00FA1027">
        <w:rPr>
          <w:rFonts w:eastAsia="Calibri"/>
          <w:szCs w:val="30"/>
        </w:rPr>
        <w:t xml:space="preserve">, </w:t>
      </w:r>
      <w:r w:rsidRPr="00FA1027">
        <w:rPr>
          <w:rFonts w:eastAsia="Calibri"/>
          <w:szCs w:val="30"/>
        </w:rPr>
        <w:t>«Наш милый доктор - 2»</w:t>
      </w:r>
      <w:r w:rsidR="00224A63" w:rsidRPr="00FA1027">
        <w:rPr>
          <w:rFonts w:eastAsia="Calibri"/>
          <w:szCs w:val="30"/>
        </w:rPr>
        <w:t xml:space="preserve">, </w:t>
      </w:r>
      <w:r w:rsidRPr="00FA1027">
        <w:rPr>
          <w:rFonts w:eastAsia="Calibri"/>
          <w:szCs w:val="30"/>
        </w:rPr>
        <w:t xml:space="preserve">«Алла </w:t>
      </w:r>
      <w:proofErr w:type="spellStart"/>
      <w:r w:rsidRPr="00FA1027">
        <w:rPr>
          <w:rFonts w:eastAsia="Calibri"/>
          <w:szCs w:val="30"/>
        </w:rPr>
        <w:t>Ильчун</w:t>
      </w:r>
      <w:proofErr w:type="spellEnd"/>
      <w:r w:rsidRPr="00FA1027">
        <w:rPr>
          <w:rFonts w:eastAsia="Calibri"/>
          <w:szCs w:val="30"/>
        </w:rPr>
        <w:t>»</w:t>
      </w:r>
      <w:r w:rsidR="00224A63" w:rsidRPr="00FA1027">
        <w:rPr>
          <w:rFonts w:eastAsia="Calibri"/>
          <w:szCs w:val="30"/>
        </w:rPr>
        <w:t xml:space="preserve">, </w:t>
      </w:r>
      <w:r w:rsidRPr="00FA1027">
        <w:rPr>
          <w:rFonts w:eastAsia="Calibri"/>
          <w:szCs w:val="30"/>
        </w:rPr>
        <w:t>«Посланник папы»</w:t>
      </w:r>
      <w:r w:rsidR="00224A63" w:rsidRPr="00FA1027">
        <w:rPr>
          <w:rFonts w:eastAsia="Calibri"/>
          <w:szCs w:val="30"/>
        </w:rPr>
        <w:t xml:space="preserve">, «Время патриотов», «Боксер», «Выбор», «Спасение в степи», «Выжившая», анимационный фильм </w:t>
      </w:r>
      <w:r w:rsidRPr="00FA1027">
        <w:rPr>
          <w:rFonts w:eastAsia="Calibri"/>
          <w:szCs w:val="30"/>
        </w:rPr>
        <w:t xml:space="preserve">«Алтын </w:t>
      </w:r>
      <w:proofErr w:type="spellStart"/>
      <w:r w:rsidRPr="00FA1027">
        <w:rPr>
          <w:rFonts w:eastAsia="Calibri"/>
          <w:szCs w:val="30"/>
        </w:rPr>
        <w:t>адам</w:t>
      </w:r>
      <w:proofErr w:type="spellEnd"/>
      <w:r w:rsidRPr="00FA1027">
        <w:rPr>
          <w:rFonts w:eastAsia="Calibri"/>
          <w:szCs w:val="30"/>
        </w:rPr>
        <w:t>»</w:t>
      </w:r>
      <w:r w:rsidR="00224A63" w:rsidRPr="00FA1027">
        <w:rPr>
          <w:rFonts w:eastAsia="Calibri"/>
          <w:szCs w:val="30"/>
        </w:rPr>
        <w:t xml:space="preserve">. </w:t>
      </w:r>
    </w:p>
    <w:p w:rsidR="00C61710" w:rsidRPr="00FA1027" w:rsidRDefault="00C61710" w:rsidP="00C61710">
      <w:pPr>
        <w:pBdr>
          <w:bottom w:val="single" w:sz="4" w:space="30" w:color="FFFFFF"/>
        </w:pBdr>
        <w:ind w:firstLine="709"/>
        <w:jc w:val="both"/>
        <w:rPr>
          <w:rFonts w:eastAsia="Calibri"/>
          <w:szCs w:val="30"/>
        </w:rPr>
      </w:pPr>
    </w:p>
    <w:p w:rsidR="00DD6ED3" w:rsidRPr="00FA1027" w:rsidRDefault="00DD6ED3" w:rsidP="00DD6ED3">
      <w:pPr>
        <w:pBdr>
          <w:bottom w:val="single" w:sz="4" w:space="30" w:color="FFFFFF"/>
        </w:pBdr>
        <w:ind w:firstLine="709"/>
        <w:jc w:val="both"/>
        <w:rPr>
          <w:rFonts w:eastAsia="Calibri"/>
          <w:szCs w:val="30"/>
        </w:rPr>
      </w:pPr>
      <w:r w:rsidRPr="00FA1027">
        <w:rPr>
          <w:rFonts w:eastAsia="Calibri"/>
          <w:i/>
          <w:iCs/>
          <w:szCs w:val="30"/>
        </w:rPr>
        <w:t>Диаграмма 6. Динамика количества Национальных фильмов</w:t>
      </w:r>
    </w:p>
    <w:p w:rsidR="00DD6ED3" w:rsidRPr="00FA1027" w:rsidRDefault="001143DF" w:rsidP="00DD6ED3">
      <w:pPr>
        <w:pBdr>
          <w:bottom w:val="single" w:sz="4" w:space="30" w:color="FFFFFF"/>
        </w:pBdr>
        <w:ind w:firstLine="709"/>
        <w:jc w:val="center"/>
        <w:rPr>
          <w:i/>
          <w:noProof/>
          <w:sz w:val="24"/>
          <w:szCs w:val="28"/>
        </w:rPr>
      </w:pPr>
      <w:r w:rsidRPr="00FA1027">
        <w:rPr>
          <w:noProof/>
        </w:rPr>
        <w:drawing>
          <wp:inline distT="0" distB="0" distL="0" distR="0" wp14:anchorId="3F724AF6" wp14:editId="45393197">
            <wp:extent cx="4572000" cy="27432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D6ED3" w:rsidRPr="00FA1027" w:rsidRDefault="00DD6ED3" w:rsidP="00DD6ED3">
      <w:pPr>
        <w:pBdr>
          <w:bottom w:val="single" w:sz="4" w:space="30" w:color="FFFFFF"/>
        </w:pBdr>
        <w:ind w:firstLine="709"/>
        <w:jc w:val="right"/>
        <w:rPr>
          <w:i/>
          <w:sz w:val="24"/>
          <w:szCs w:val="28"/>
        </w:rPr>
      </w:pPr>
      <w:r w:rsidRPr="00FA1027">
        <w:rPr>
          <w:i/>
          <w:noProof/>
          <w:sz w:val="24"/>
          <w:szCs w:val="28"/>
        </w:rPr>
        <w:t xml:space="preserve">данные Комитета </w:t>
      </w:r>
      <w:r w:rsidR="00A00E19" w:rsidRPr="00FA1027">
        <w:rPr>
          <w:i/>
          <w:noProof/>
          <w:sz w:val="24"/>
          <w:szCs w:val="28"/>
        </w:rPr>
        <w:t xml:space="preserve">по </w:t>
      </w:r>
      <w:r w:rsidRPr="00FA1027">
        <w:rPr>
          <w:i/>
          <w:noProof/>
          <w:sz w:val="24"/>
          <w:szCs w:val="28"/>
        </w:rPr>
        <w:t>статистик</w:t>
      </w:r>
      <w:r w:rsidR="00A00E19" w:rsidRPr="00FA1027">
        <w:rPr>
          <w:i/>
          <w:noProof/>
          <w:sz w:val="24"/>
          <w:szCs w:val="28"/>
        </w:rPr>
        <w:t>е</w:t>
      </w:r>
      <w:r w:rsidRPr="00FA1027">
        <w:rPr>
          <w:i/>
          <w:noProof/>
          <w:sz w:val="24"/>
          <w:szCs w:val="28"/>
        </w:rPr>
        <w:t xml:space="preserve"> МНЭ РК (http://stat.gov.kz)</w:t>
      </w:r>
    </w:p>
    <w:p w:rsidR="00CD3627" w:rsidRPr="00FA1027" w:rsidRDefault="00CD3627" w:rsidP="00686763">
      <w:pPr>
        <w:pBdr>
          <w:bottom w:val="single" w:sz="4" w:space="30" w:color="FFFFFF"/>
        </w:pBdr>
        <w:ind w:firstLine="709"/>
        <w:jc w:val="both"/>
        <w:rPr>
          <w:rFonts w:eastAsia="Calibri"/>
          <w:szCs w:val="30"/>
        </w:rPr>
      </w:pPr>
    </w:p>
    <w:p w:rsidR="00686763" w:rsidRPr="00FA1027" w:rsidRDefault="00CD3627" w:rsidP="00686763">
      <w:pPr>
        <w:pBdr>
          <w:bottom w:val="single" w:sz="4" w:space="30" w:color="FFFFFF"/>
        </w:pBdr>
        <w:ind w:firstLine="709"/>
        <w:jc w:val="both"/>
        <w:rPr>
          <w:rFonts w:eastAsia="Calibri"/>
          <w:szCs w:val="30"/>
        </w:rPr>
      </w:pPr>
      <w:r w:rsidRPr="00FA1027">
        <w:rPr>
          <w:rFonts w:eastAsia="Calibri"/>
          <w:szCs w:val="30"/>
        </w:rPr>
        <w:t xml:space="preserve">Впервые в 2017 году проведена масштабная оцифровка </w:t>
      </w:r>
      <w:proofErr w:type="spellStart"/>
      <w:r w:rsidR="00686763" w:rsidRPr="00FA1027">
        <w:rPr>
          <w:rFonts w:eastAsia="Calibri"/>
          <w:szCs w:val="30"/>
        </w:rPr>
        <w:t>киноколлекци</w:t>
      </w:r>
      <w:r w:rsidRPr="00FA1027">
        <w:rPr>
          <w:rFonts w:eastAsia="Calibri"/>
          <w:szCs w:val="30"/>
        </w:rPr>
        <w:t>й</w:t>
      </w:r>
      <w:proofErr w:type="spellEnd"/>
      <w:r w:rsidR="00686763" w:rsidRPr="00FA1027">
        <w:rPr>
          <w:rFonts w:eastAsia="Calibri"/>
          <w:szCs w:val="30"/>
        </w:rPr>
        <w:t xml:space="preserve"> </w:t>
      </w:r>
      <w:r w:rsidRPr="00FA1027">
        <w:rPr>
          <w:rFonts w:eastAsia="Calibri"/>
          <w:szCs w:val="30"/>
        </w:rPr>
        <w:t xml:space="preserve">прошлых лет – в электронный формат переведено </w:t>
      </w:r>
      <w:r w:rsidR="00686763" w:rsidRPr="00FA1027">
        <w:rPr>
          <w:rFonts w:eastAsia="Calibri"/>
          <w:szCs w:val="30"/>
        </w:rPr>
        <w:t xml:space="preserve">11 тыс. копий кинодокументов </w:t>
      </w:r>
      <w:r w:rsidR="00686763" w:rsidRPr="00FA1027">
        <w:rPr>
          <w:rFonts w:eastAsia="Calibri"/>
          <w:szCs w:val="30"/>
        </w:rPr>
        <w:lastRenderedPageBreak/>
        <w:t>(фильмы, киножурналы различных жанров), оригиналы которых находятся в Республике Казахстан.</w:t>
      </w:r>
      <w:r w:rsidR="004672A2" w:rsidRPr="00FA1027">
        <w:rPr>
          <w:rFonts w:eastAsia="Calibri"/>
          <w:szCs w:val="30"/>
        </w:rPr>
        <w:t xml:space="preserve"> В 2018 году оцифровано 65,6% всей </w:t>
      </w:r>
      <w:proofErr w:type="spellStart"/>
      <w:r w:rsidR="004672A2" w:rsidRPr="00FA1027">
        <w:rPr>
          <w:rFonts w:eastAsia="Calibri"/>
          <w:szCs w:val="30"/>
        </w:rPr>
        <w:t>киноколлекции</w:t>
      </w:r>
      <w:proofErr w:type="spellEnd"/>
      <w:r w:rsidR="004672A2" w:rsidRPr="00FA1027">
        <w:rPr>
          <w:rFonts w:eastAsia="Calibri"/>
          <w:szCs w:val="30"/>
        </w:rPr>
        <w:t xml:space="preserve"> прошлых лет.</w:t>
      </w:r>
    </w:p>
    <w:p w:rsidR="007B6A2E" w:rsidRPr="00FA1027" w:rsidRDefault="007B6A2E" w:rsidP="007B6A2E">
      <w:pPr>
        <w:pBdr>
          <w:bottom w:val="single" w:sz="4" w:space="30" w:color="FFFFFF"/>
        </w:pBdr>
        <w:ind w:firstLine="709"/>
        <w:jc w:val="both"/>
        <w:rPr>
          <w:szCs w:val="28"/>
        </w:rPr>
      </w:pPr>
      <w:r w:rsidRPr="00FA1027">
        <w:rPr>
          <w:szCs w:val="28"/>
        </w:rPr>
        <w:t xml:space="preserve">В целом для обеспечение свободного доступа к продуктам и услугам в отрасли культуры и искусства, историко-культурным объектам в рамках государственной программы «Цифровой Казахстан» предусмотрено создание единого Национального информационного портала </w:t>
      </w:r>
      <w:r w:rsidR="00B73C17" w:rsidRPr="00FA1027">
        <w:rPr>
          <w:szCs w:val="28"/>
        </w:rPr>
        <w:t>«</w:t>
      </w:r>
      <w:r w:rsidRPr="00FA1027">
        <w:rPr>
          <w:szCs w:val="28"/>
        </w:rPr>
        <w:t>e-culture.kz</w:t>
      </w:r>
      <w:r w:rsidR="00B73C17" w:rsidRPr="00FA1027">
        <w:rPr>
          <w:szCs w:val="28"/>
        </w:rPr>
        <w:t>»</w:t>
      </w:r>
      <w:r w:rsidRPr="00FA1027">
        <w:rPr>
          <w:szCs w:val="28"/>
        </w:rPr>
        <w:t>.</w:t>
      </w:r>
    </w:p>
    <w:p w:rsidR="00770FAD" w:rsidRPr="00FA1027" w:rsidRDefault="007B6A2E" w:rsidP="003D2035">
      <w:pPr>
        <w:ind w:firstLine="709"/>
        <w:jc w:val="both"/>
        <w:rPr>
          <w:i/>
        </w:rPr>
      </w:pPr>
      <w:r w:rsidRPr="00FA1027">
        <w:rPr>
          <w:i/>
          <w:szCs w:val="28"/>
        </w:rPr>
        <w:t>Г</w:t>
      </w:r>
      <w:r w:rsidR="00770FAD" w:rsidRPr="00FA1027">
        <w:rPr>
          <w:i/>
          <w:szCs w:val="28"/>
        </w:rPr>
        <w:t>осударственная поддержка деятелей культуры</w:t>
      </w:r>
    </w:p>
    <w:p w:rsidR="003D2035" w:rsidRPr="00FA1027" w:rsidRDefault="003D2035" w:rsidP="003D2035">
      <w:pPr>
        <w:ind w:firstLine="709"/>
        <w:jc w:val="both"/>
        <w:rPr>
          <w:szCs w:val="28"/>
        </w:rPr>
      </w:pPr>
      <w:r w:rsidRPr="00FA1027">
        <w:rPr>
          <w:szCs w:val="28"/>
        </w:rPr>
        <w:t xml:space="preserve">В рамках государственной поддержки деятелей культуры внедрен механизм стимулирования и поощрения талантливых и перспективных деятелей в области культуры. С целью пополнения отечественного репертуара предусмотрено выделение грантов и проведение творческих конкурсов. </w:t>
      </w:r>
    </w:p>
    <w:p w:rsidR="00292C7D" w:rsidRPr="00FA1027" w:rsidRDefault="00292C7D" w:rsidP="00292C7D">
      <w:pPr>
        <w:ind w:firstLine="709"/>
        <w:jc w:val="both"/>
        <w:rPr>
          <w:szCs w:val="28"/>
        </w:rPr>
      </w:pPr>
      <w:r w:rsidRPr="00FA1027">
        <w:rPr>
          <w:szCs w:val="28"/>
        </w:rPr>
        <w:t xml:space="preserve">В 2016 году </w:t>
      </w:r>
      <w:r w:rsidR="00BD01C3" w:rsidRPr="00FA1027">
        <w:rPr>
          <w:szCs w:val="28"/>
        </w:rPr>
        <w:t xml:space="preserve">Государственную премию мира и прогресса Первого Президента Республики Казахстан получил 1 человек, </w:t>
      </w:r>
      <w:r w:rsidR="00B73C17" w:rsidRPr="00FA1027">
        <w:rPr>
          <w:szCs w:val="28"/>
        </w:rPr>
        <w:t xml:space="preserve">Государственную премию Республики Казахстан в области литературы и искусства получили 10 человек, </w:t>
      </w:r>
      <w:r w:rsidRPr="00FA1027">
        <w:rPr>
          <w:szCs w:val="28"/>
        </w:rPr>
        <w:t xml:space="preserve">обладателями </w:t>
      </w:r>
      <w:r w:rsidR="00367F2E" w:rsidRPr="00FA1027">
        <w:rPr>
          <w:szCs w:val="28"/>
        </w:rPr>
        <w:t xml:space="preserve">Государственных стипендий Первого Президента Республики Казахстан – Лидера Нации в области культуры </w:t>
      </w:r>
      <w:r w:rsidRPr="00FA1027">
        <w:rPr>
          <w:szCs w:val="28"/>
        </w:rPr>
        <w:t xml:space="preserve">стали </w:t>
      </w:r>
      <w:r w:rsidR="00851D16" w:rsidRPr="00FA1027">
        <w:rPr>
          <w:szCs w:val="28"/>
        </w:rPr>
        <w:t>75</w:t>
      </w:r>
      <w:r w:rsidRPr="00FA1027">
        <w:rPr>
          <w:szCs w:val="28"/>
        </w:rPr>
        <w:t xml:space="preserve"> деятелей литературы и искусства.</w:t>
      </w:r>
    </w:p>
    <w:p w:rsidR="00654D2B" w:rsidRPr="00FA1027" w:rsidRDefault="00654D2B" w:rsidP="00654D2B">
      <w:pPr>
        <w:ind w:firstLine="709"/>
        <w:jc w:val="both"/>
        <w:rPr>
          <w:szCs w:val="28"/>
        </w:rPr>
      </w:pPr>
      <w:r w:rsidRPr="00FA1027">
        <w:rPr>
          <w:szCs w:val="28"/>
        </w:rPr>
        <w:t xml:space="preserve">В 2017 году обладателями Государственных стипендий Первого Президента Республики Казахстан – Лидера Нации в области культуры стали </w:t>
      </w:r>
      <w:r w:rsidR="008C248B" w:rsidRPr="00FA1027">
        <w:rPr>
          <w:szCs w:val="28"/>
        </w:rPr>
        <w:br/>
      </w:r>
      <w:r w:rsidRPr="00FA1027">
        <w:rPr>
          <w:szCs w:val="28"/>
        </w:rPr>
        <w:t>75 деятелей литературы и искусства.</w:t>
      </w:r>
    </w:p>
    <w:p w:rsidR="00F91054" w:rsidRPr="00FA1027" w:rsidRDefault="00F91054" w:rsidP="00654D2B">
      <w:pPr>
        <w:ind w:firstLine="709"/>
        <w:jc w:val="both"/>
        <w:rPr>
          <w:szCs w:val="28"/>
        </w:rPr>
      </w:pPr>
      <w:r w:rsidRPr="00FA1027">
        <w:rPr>
          <w:szCs w:val="28"/>
        </w:rPr>
        <w:t>В 2018 году Государственную премию Республики Казахстан в области литературы и искусства получили 11 человек и творческий коллектив театра «Астана Опера».</w:t>
      </w:r>
      <w:r w:rsidR="00BE653A" w:rsidRPr="00FA1027">
        <w:rPr>
          <w:szCs w:val="28"/>
        </w:rPr>
        <w:t xml:space="preserve"> Обладателями Государственных стипендий Первого Президента Республики Казахстан – Лидера Нации в области культуры стали 75 деятелей литературы и искусства.</w:t>
      </w:r>
    </w:p>
    <w:p w:rsidR="00F91054" w:rsidRPr="00FA1027" w:rsidRDefault="00F91054" w:rsidP="00654D2B">
      <w:pPr>
        <w:ind w:firstLine="709"/>
        <w:jc w:val="both"/>
        <w:rPr>
          <w:szCs w:val="28"/>
        </w:rPr>
      </w:pPr>
    </w:p>
    <w:p w:rsidR="00770FAD" w:rsidRPr="00FA1027" w:rsidRDefault="00770FAD" w:rsidP="00292C7D">
      <w:pPr>
        <w:ind w:firstLine="709"/>
        <w:jc w:val="both"/>
        <w:rPr>
          <w:i/>
          <w:szCs w:val="28"/>
        </w:rPr>
      </w:pPr>
      <w:r w:rsidRPr="00FA1027">
        <w:rPr>
          <w:i/>
          <w:szCs w:val="28"/>
        </w:rPr>
        <w:t>Институциональные реформы</w:t>
      </w:r>
    </w:p>
    <w:p w:rsidR="003D2035" w:rsidRPr="00FA1027" w:rsidRDefault="003D2035" w:rsidP="00110BBE">
      <w:pPr>
        <w:ind w:firstLine="709"/>
        <w:jc w:val="both"/>
        <w:rPr>
          <w:strike/>
          <w:szCs w:val="28"/>
        </w:rPr>
      </w:pPr>
      <w:r w:rsidRPr="00FA1027">
        <w:rPr>
          <w:szCs w:val="28"/>
        </w:rPr>
        <w:t xml:space="preserve">В рамках реализации институциональных реформ </w:t>
      </w:r>
      <w:r w:rsidR="00E57DC4" w:rsidRPr="00FA1027">
        <w:rPr>
          <w:szCs w:val="28"/>
        </w:rPr>
        <w:t>Плана Нации –</w:t>
      </w:r>
      <w:r w:rsidR="00E57DC4" w:rsidRPr="00FA1027">
        <w:rPr>
          <w:szCs w:val="28"/>
        </w:rPr>
        <w:br/>
      </w:r>
      <w:r w:rsidR="00770FAD" w:rsidRPr="00FA1027">
        <w:rPr>
          <w:szCs w:val="28"/>
        </w:rPr>
        <w:t xml:space="preserve">«100 конкретных шагов» </w:t>
      </w:r>
      <w:r w:rsidRPr="00FA1027">
        <w:rPr>
          <w:szCs w:val="28"/>
        </w:rPr>
        <w:t>по направлению «Идентичность и единство» проведена масштабная р</w:t>
      </w:r>
      <w:r w:rsidR="00770FAD" w:rsidRPr="00FA1027">
        <w:rPr>
          <w:szCs w:val="28"/>
        </w:rPr>
        <w:t xml:space="preserve">евизия </w:t>
      </w:r>
      <w:r w:rsidRPr="00FA1027">
        <w:rPr>
          <w:szCs w:val="28"/>
        </w:rPr>
        <w:t xml:space="preserve">нормативной правовой базы </w:t>
      </w:r>
      <w:r w:rsidR="00770FAD" w:rsidRPr="00FA1027">
        <w:rPr>
          <w:szCs w:val="28"/>
        </w:rPr>
        <w:t>сферы культуры</w:t>
      </w:r>
      <w:r w:rsidRPr="00FA1027">
        <w:rPr>
          <w:szCs w:val="28"/>
        </w:rPr>
        <w:t>.</w:t>
      </w:r>
      <w:r w:rsidR="00770FAD" w:rsidRPr="00FA1027">
        <w:rPr>
          <w:szCs w:val="28"/>
        </w:rPr>
        <w:t xml:space="preserve"> В частности, </w:t>
      </w:r>
      <w:r w:rsidRPr="00FA1027">
        <w:rPr>
          <w:szCs w:val="28"/>
        </w:rPr>
        <w:t xml:space="preserve">28 октября 2015 года принят Закон РК «О внесении изменений и дополнений в некоторые законодательные акты Республики Казахстан по вопросам культуры и историко-культурного наследия». </w:t>
      </w:r>
      <w:r w:rsidR="00D97CB9" w:rsidRPr="00FA1027">
        <w:rPr>
          <w:szCs w:val="28"/>
        </w:rPr>
        <w:t>5 мая 2017 года принят Закон РК</w:t>
      </w:r>
      <w:r w:rsidR="00D97CB9" w:rsidRPr="00FA1027">
        <w:rPr>
          <w:szCs w:val="28"/>
        </w:rPr>
        <w:br/>
      </w:r>
      <w:r w:rsidR="00553F29" w:rsidRPr="00FA1027">
        <w:rPr>
          <w:szCs w:val="28"/>
        </w:rPr>
        <w:t>«О внесении изменений и дополнений в некоторые законодательные акты Республики Казахстан по вопросам культуры»</w:t>
      </w:r>
      <w:r w:rsidR="007604DD" w:rsidRPr="00FA1027">
        <w:rPr>
          <w:szCs w:val="28"/>
        </w:rPr>
        <w:t>.</w:t>
      </w:r>
    </w:p>
    <w:p w:rsidR="003D2035" w:rsidRPr="00FA1027" w:rsidRDefault="003D2035" w:rsidP="003D2035">
      <w:pPr>
        <w:ind w:firstLine="709"/>
        <w:jc w:val="both"/>
        <w:rPr>
          <w:szCs w:val="28"/>
        </w:rPr>
      </w:pPr>
      <w:r w:rsidRPr="00FA1027">
        <w:rPr>
          <w:szCs w:val="28"/>
        </w:rPr>
        <w:t xml:space="preserve">Распоряжением Государственного секретаря РК утверждены Планы мероприятий по модернизации работы музеев Республики Казахстан, по созданию в Национальном музее Республики Казахстан залов истории АНК и </w:t>
      </w:r>
      <w:proofErr w:type="spellStart"/>
      <w:r w:rsidRPr="00FA1027">
        <w:rPr>
          <w:szCs w:val="28"/>
        </w:rPr>
        <w:t>полиэтничности</w:t>
      </w:r>
      <w:proofErr w:type="spellEnd"/>
      <w:r w:rsidRPr="00FA1027">
        <w:rPr>
          <w:szCs w:val="28"/>
        </w:rPr>
        <w:t xml:space="preserve"> Казахстана на 2015-2016 г</w:t>
      </w:r>
      <w:r w:rsidR="0059701E" w:rsidRPr="00FA1027">
        <w:rPr>
          <w:szCs w:val="28"/>
        </w:rPr>
        <w:t>оды</w:t>
      </w:r>
      <w:r w:rsidRPr="00FA1027">
        <w:rPr>
          <w:szCs w:val="28"/>
        </w:rPr>
        <w:t xml:space="preserve">. </w:t>
      </w:r>
    </w:p>
    <w:p w:rsidR="00CB73DD" w:rsidRPr="00FA1027" w:rsidRDefault="00CB73DD" w:rsidP="00CB73DD">
      <w:pPr>
        <w:widowControl w:val="0"/>
        <w:ind w:firstLine="720"/>
        <w:jc w:val="both"/>
        <w:rPr>
          <w:szCs w:val="28"/>
        </w:rPr>
      </w:pPr>
      <w:r w:rsidRPr="00FA1027">
        <w:rPr>
          <w:szCs w:val="28"/>
        </w:rPr>
        <w:t xml:space="preserve">Учитывая опыт стран ОЭСР, предусматривается ряд международных проектов различного уровня, включая создание Центра сближения культур, деятельность которого направлена на популяризацию казахстанской культуры и </w:t>
      </w:r>
      <w:r w:rsidRPr="00FA1027">
        <w:rPr>
          <w:szCs w:val="28"/>
        </w:rPr>
        <w:lastRenderedPageBreak/>
        <w:t xml:space="preserve">продвижение национальных ценностей в стране и за рубежом. </w:t>
      </w:r>
      <w:r w:rsidR="00642D41" w:rsidRPr="00FA1027">
        <w:rPr>
          <w:szCs w:val="28"/>
        </w:rPr>
        <w:t xml:space="preserve">На сегодняшний день </w:t>
      </w:r>
      <w:r w:rsidRPr="00FA1027">
        <w:rPr>
          <w:szCs w:val="28"/>
        </w:rPr>
        <w:t xml:space="preserve">Центру сближения культур </w:t>
      </w:r>
      <w:r w:rsidR="00B942C0" w:rsidRPr="00FA1027">
        <w:rPr>
          <w:szCs w:val="28"/>
        </w:rPr>
        <w:t xml:space="preserve">в городе Алматы присвоен </w:t>
      </w:r>
      <w:r w:rsidRPr="00FA1027">
        <w:rPr>
          <w:szCs w:val="28"/>
        </w:rPr>
        <w:t>статус</w:t>
      </w:r>
      <w:r w:rsidR="00B942C0" w:rsidRPr="00FA1027">
        <w:rPr>
          <w:szCs w:val="28"/>
        </w:rPr>
        <w:t xml:space="preserve"> Центра </w:t>
      </w:r>
      <w:r w:rsidR="00A00E19" w:rsidRPr="00FA1027">
        <w:rPr>
          <w:szCs w:val="28"/>
        </w:rPr>
        <w:t xml:space="preserve">ЮНЕСКО II </w:t>
      </w:r>
      <w:r w:rsidR="00654D2B" w:rsidRPr="00FA1027">
        <w:rPr>
          <w:szCs w:val="28"/>
        </w:rPr>
        <w:t>категории</w:t>
      </w:r>
      <w:r w:rsidR="00B942C0" w:rsidRPr="00FA1027">
        <w:rPr>
          <w:szCs w:val="28"/>
        </w:rPr>
        <w:t>.</w:t>
      </w:r>
    </w:p>
    <w:p w:rsidR="00585367" w:rsidRPr="00FA1027" w:rsidRDefault="00585367" w:rsidP="003D2035">
      <w:pPr>
        <w:widowControl w:val="0"/>
        <w:ind w:firstLine="720"/>
        <w:jc w:val="both"/>
        <w:rPr>
          <w:szCs w:val="28"/>
        </w:rPr>
      </w:pPr>
      <w:r w:rsidRPr="00FA1027">
        <w:rPr>
          <w:szCs w:val="28"/>
        </w:rPr>
        <w:t>Также Министерством в целях стимулирования создания новых качественных литерату</w:t>
      </w:r>
      <w:r w:rsidR="00CB73DD" w:rsidRPr="00FA1027">
        <w:rPr>
          <w:szCs w:val="28"/>
        </w:rPr>
        <w:t xml:space="preserve">рных произведений </w:t>
      </w:r>
      <w:r w:rsidRPr="00FA1027">
        <w:rPr>
          <w:szCs w:val="28"/>
        </w:rPr>
        <w:t>и сохранения культурного наследия народа Казахстана вн</w:t>
      </w:r>
      <w:r w:rsidR="00CB73DD" w:rsidRPr="00FA1027">
        <w:rPr>
          <w:szCs w:val="28"/>
        </w:rPr>
        <w:t>есены</w:t>
      </w:r>
      <w:r w:rsidRPr="00FA1027">
        <w:rPr>
          <w:szCs w:val="28"/>
        </w:rPr>
        <w:t xml:space="preserve"> поправки в Закон РК «О культуре» в части реализации функции государства по приобретению общественно значимой литературы. После принятия закона и создания отраслевой и межведомственной комиссий, авторам будут выплачиваться гонорары в размере до 150 тыс. тенге за 1 авторский лист. Это необходимо для оказания поддержки творчества казахстанских писателей и поэтов, а также повышения качества выпускаемой продукции. </w:t>
      </w:r>
    </w:p>
    <w:p w:rsidR="006775E3" w:rsidRPr="00FA1027" w:rsidRDefault="008119FC" w:rsidP="006775E3">
      <w:pPr>
        <w:pBdr>
          <w:bottom w:val="single" w:sz="4" w:space="30" w:color="FFFFFF"/>
        </w:pBdr>
        <w:ind w:firstLine="709"/>
        <w:jc w:val="both"/>
        <w:rPr>
          <w:color w:val="000000"/>
          <w:szCs w:val="28"/>
        </w:rPr>
      </w:pPr>
      <w:r w:rsidRPr="00FA1027">
        <w:rPr>
          <w:color w:val="000000"/>
          <w:szCs w:val="28"/>
        </w:rPr>
        <w:t>В 2017 году ве</w:t>
      </w:r>
      <w:r w:rsidR="004B4387" w:rsidRPr="00FA1027">
        <w:rPr>
          <w:color w:val="000000"/>
          <w:szCs w:val="28"/>
        </w:rPr>
        <w:t>лась</w:t>
      </w:r>
      <w:r w:rsidRPr="00FA1027">
        <w:rPr>
          <w:color w:val="000000"/>
          <w:szCs w:val="28"/>
        </w:rPr>
        <w:t xml:space="preserve"> работа по подготовке соответствующей правовой базы в сфере культуры</w:t>
      </w:r>
      <w:r w:rsidR="007B6A37" w:rsidRPr="00FA1027">
        <w:rPr>
          <w:color w:val="000000"/>
          <w:szCs w:val="28"/>
        </w:rPr>
        <w:t xml:space="preserve"> по</w:t>
      </w:r>
      <w:r w:rsidRPr="00FA1027">
        <w:rPr>
          <w:color w:val="000000"/>
          <w:szCs w:val="28"/>
        </w:rPr>
        <w:t xml:space="preserve"> внесени</w:t>
      </w:r>
      <w:r w:rsidR="007B6A37" w:rsidRPr="00FA1027">
        <w:rPr>
          <w:color w:val="000000"/>
          <w:szCs w:val="28"/>
        </w:rPr>
        <w:t>ю</w:t>
      </w:r>
      <w:r w:rsidRPr="00FA1027">
        <w:rPr>
          <w:color w:val="000000"/>
          <w:szCs w:val="28"/>
        </w:rPr>
        <w:t xml:space="preserve"> изменени</w:t>
      </w:r>
      <w:r w:rsidR="007B6A37" w:rsidRPr="00FA1027">
        <w:rPr>
          <w:color w:val="000000"/>
          <w:szCs w:val="28"/>
        </w:rPr>
        <w:t>й</w:t>
      </w:r>
      <w:r w:rsidRPr="00FA1027">
        <w:rPr>
          <w:color w:val="000000"/>
          <w:szCs w:val="28"/>
        </w:rPr>
        <w:t xml:space="preserve"> и дополнени</w:t>
      </w:r>
      <w:r w:rsidR="007B6A37" w:rsidRPr="00FA1027">
        <w:rPr>
          <w:color w:val="000000"/>
          <w:szCs w:val="28"/>
        </w:rPr>
        <w:t>й</w:t>
      </w:r>
      <w:r w:rsidRPr="00FA1027">
        <w:rPr>
          <w:color w:val="000000"/>
          <w:szCs w:val="28"/>
        </w:rPr>
        <w:t xml:space="preserve"> в Закон Республики Казахстан «О культуре» от</w:t>
      </w:r>
      <w:r w:rsidR="004B4387" w:rsidRPr="00FA1027">
        <w:rPr>
          <w:color w:val="000000"/>
          <w:szCs w:val="28"/>
        </w:rPr>
        <w:t xml:space="preserve"> </w:t>
      </w:r>
      <w:r w:rsidRPr="00FA1027">
        <w:rPr>
          <w:color w:val="000000"/>
          <w:szCs w:val="28"/>
        </w:rPr>
        <w:t xml:space="preserve">15 декабря 2006 года. </w:t>
      </w:r>
      <w:r w:rsidR="00651867" w:rsidRPr="00FA1027">
        <w:rPr>
          <w:color w:val="000000"/>
          <w:szCs w:val="28"/>
        </w:rPr>
        <w:t xml:space="preserve">Впервые с 1992 года вносятся изменения в отраслевой Закон «Об  историко-культурном наследии», включающий меры по особому режиму охраны объектов историко-культурного наследия, в том числе при освоении территории, проведении строительных работ, предупреждению несанкционированных раскопок, регулированию вопросов утверждения границ охранных зон, лицензирования деятельности на проведение археологических и научно-реставрационных работ и др. </w:t>
      </w:r>
      <w:r w:rsidR="006775E3" w:rsidRPr="00FA1027">
        <w:rPr>
          <w:color w:val="000000"/>
          <w:szCs w:val="28"/>
        </w:rPr>
        <w:t xml:space="preserve">13 февраля 2019 года </w:t>
      </w:r>
      <w:r w:rsidR="00651867" w:rsidRPr="00FA1027">
        <w:rPr>
          <w:color w:val="000000"/>
          <w:szCs w:val="28"/>
        </w:rPr>
        <w:t xml:space="preserve">Законопроект </w:t>
      </w:r>
      <w:r w:rsidR="006775E3" w:rsidRPr="00FA1027">
        <w:rPr>
          <w:color w:val="000000"/>
          <w:szCs w:val="28"/>
        </w:rPr>
        <w:t>единогласно поддержан на первом чтении в Мажилисе Парламента РК.</w:t>
      </w:r>
    </w:p>
    <w:p w:rsidR="00F418FF" w:rsidRPr="00FA1027" w:rsidRDefault="00CF3647" w:rsidP="00F418FF">
      <w:pPr>
        <w:pBdr>
          <w:bottom w:val="single" w:sz="4" w:space="30" w:color="FFFFFF"/>
        </w:pBdr>
        <w:ind w:firstLine="709"/>
        <w:jc w:val="both"/>
        <w:rPr>
          <w:color w:val="000000"/>
          <w:szCs w:val="28"/>
        </w:rPr>
      </w:pPr>
      <w:r w:rsidRPr="00FA1027">
        <w:rPr>
          <w:color w:val="000000"/>
          <w:szCs w:val="28"/>
        </w:rPr>
        <w:t>16 мая 2018 года подписан</w:t>
      </w:r>
      <w:r w:rsidR="00F418FF" w:rsidRPr="00FA1027">
        <w:rPr>
          <w:color w:val="000000"/>
          <w:szCs w:val="28"/>
        </w:rPr>
        <w:t xml:space="preserve"> Закон </w:t>
      </w:r>
      <w:r w:rsidRPr="00FA1027">
        <w:rPr>
          <w:color w:val="000000"/>
          <w:szCs w:val="28"/>
        </w:rPr>
        <w:t xml:space="preserve">Республики Казахстан </w:t>
      </w:r>
      <w:r w:rsidR="00F418FF" w:rsidRPr="00FA1027">
        <w:rPr>
          <w:color w:val="000000"/>
          <w:szCs w:val="28"/>
        </w:rPr>
        <w:t>«О внесении изменений и дополнений в некоторые законодательные акты по вопросам архивного дела»</w:t>
      </w:r>
      <w:r w:rsidRPr="00FA1027">
        <w:rPr>
          <w:color w:val="000000"/>
          <w:szCs w:val="28"/>
        </w:rPr>
        <w:t>, где</w:t>
      </w:r>
      <w:r w:rsidR="00F418FF" w:rsidRPr="00FA1027">
        <w:rPr>
          <w:color w:val="000000"/>
          <w:szCs w:val="28"/>
        </w:rPr>
        <w:t xml:space="preserve"> расшир</w:t>
      </w:r>
      <w:r w:rsidRPr="00FA1027">
        <w:rPr>
          <w:color w:val="000000"/>
          <w:szCs w:val="28"/>
        </w:rPr>
        <w:t>ен</w:t>
      </w:r>
      <w:r w:rsidR="00F418FF" w:rsidRPr="00FA1027">
        <w:rPr>
          <w:color w:val="000000"/>
          <w:szCs w:val="28"/>
        </w:rPr>
        <w:t xml:space="preserve"> перечень оказываемых услуг, а также представ</w:t>
      </w:r>
      <w:r w:rsidRPr="00FA1027">
        <w:rPr>
          <w:color w:val="000000"/>
          <w:szCs w:val="28"/>
        </w:rPr>
        <w:t>лена возможность</w:t>
      </w:r>
      <w:r w:rsidR="00F418FF" w:rsidRPr="00FA1027">
        <w:rPr>
          <w:color w:val="000000"/>
          <w:szCs w:val="28"/>
        </w:rPr>
        <w:t xml:space="preserve"> </w:t>
      </w:r>
      <w:proofErr w:type="spellStart"/>
      <w:r w:rsidR="00F418FF" w:rsidRPr="00FA1027">
        <w:rPr>
          <w:color w:val="000000"/>
          <w:szCs w:val="28"/>
        </w:rPr>
        <w:t>госархивам</w:t>
      </w:r>
      <w:proofErr w:type="spellEnd"/>
      <w:r w:rsidR="00F418FF" w:rsidRPr="00FA1027">
        <w:rPr>
          <w:color w:val="000000"/>
          <w:szCs w:val="28"/>
        </w:rPr>
        <w:t xml:space="preserve"> право распоряжать</w:t>
      </w:r>
      <w:r w:rsidRPr="00FA1027">
        <w:rPr>
          <w:color w:val="000000"/>
          <w:szCs w:val="28"/>
        </w:rPr>
        <w:t xml:space="preserve">ся средствами от платных услуг, </w:t>
      </w:r>
      <w:r w:rsidR="00F418FF" w:rsidRPr="00FA1027">
        <w:rPr>
          <w:color w:val="000000"/>
          <w:szCs w:val="28"/>
        </w:rPr>
        <w:t>закреп</w:t>
      </w:r>
      <w:r w:rsidRPr="00FA1027">
        <w:rPr>
          <w:color w:val="000000"/>
          <w:szCs w:val="28"/>
        </w:rPr>
        <w:t xml:space="preserve">лены </w:t>
      </w:r>
      <w:r w:rsidR="00F418FF" w:rsidRPr="00FA1027">
        <w:rPr>
          <w:color w:val="000000"/>
          <w:szCs w:val="28"/>
        </w:rPr>
        <w:t xml:space="preserve">компетенции местных исполнительных органов в части электронного документооборота и электронных архивов. </w:t>
      </w:r>
      <w:r w:rsidR="00651867" w:rsidRPr="00FA1027">
        <w:rPr>
          <w:color w:val="000000"/>
          <w:szCs w:val="28"/>
        </w:rPr>
        <w:t xml:space="preserve"> </w:t>
      </w:r>
      <w:r w:rsidR="006775E3" w:rsidRPr="00FA1027">
        <w:rPr>
          <w:color w:val="000000"/>
          <w:szCs w:val="28"/>
        </w:rPr>
        <w:t xml:space="preserve"> </w:t>
      </w:r>
    </w:p>
    <w:p w:rsidR="00BD1705" w:rsidRPr="00FA1027" w:rsidRDefault="002B030F" w:rsidP="00BD1705">
      <w:pPr>
        <w:pBdr>
          <w:bottom w:val="single" w:sz="4" w:space="30" w:color="FFFFFF"/>
        </w:pBdr>
        <w:ind w:firstLine="709"/>
        <w:jc w:val="both"/>
        <w:rPr>
          <w:color w:val="000000"/>
          <w:szCs w:val="28"/>
        </w:rPr>
      </w:pPr>
      <w:r w:rsidRPr="00FA1027">
        <w:rPr>
          <w:color w:val="000000"/>
          <w:szCs w:val="28"/>
        </w:rPr>
        <w:t xml:space="preserve">В рамках переориентирования законодательных и нормативных правовых актов на реализацию задач программы модернизации общественного сознания </w:t>
      </w:r>
      <w:r w:rsidR="002C76A4" w:rsidRPr="00FA1027">
        <w:rPr>
          <w:color w:val="000000"/>
          <w:szCs w:val="28"/>
        </w:rPr>
        <w:t>«</w:t>
      </w:r>
      <w:proofErr w:type="spellStart"/>
      <w:r w:rsidR="002C76A4" w:rsidRPr="00FA1027">
        <w:rPr>
          <w:color w:val="000000"/>
          <w:szCs w:val="28"/>
        </w:rPr>
        <w:t>Рухани</w:t>
      </w:r>
      <w:proofErr w:type="spellEnd"/>
      <w:r w:rsidR="002C76A4" w:rsidRPr="00FA1027">
        <w:rPr>
          <w:color w:val="000000"/>
          <w:szCs w:val="28"/>
        </w:rPr>
        <w:t xml:space="preserve"> </w:t>
      </w:r>
      <w:proofErr w:type="spellStart"/>
      <w:r w:rsidR="002C76A4" w:rsidRPr="00FA1027">
        <w:rPr>
          <w:color w:val="000000"/>
          <w:szCs w:val="28"/>
        </w:rPr>
        <w:t>жаңғыру</w:t>
      </w:r>
      <w:proofErr w:type="spellEnd"/>
      <w:r w:rsidR="002C76A4" w:rsidRPr="00FA1027">
        <w:rPr>
          <w:color w:val="000000"/>
          <w:szCs w:val="28"/>
        </w:rPr>
        <w:t>» внесены изменения и дополнения в Указ Президента РК от</w:t>
      </w:r>
      <w:r w:rsidR="002C76A4" w:rsidRPr="00FA1027">
        <w:rPr>
          <w:color w:val="000000"/>
          <w:szCs w:val="28"/>
        </w:rPr>
        <w:br/>
        <w:t>13 декабря 2017 года «О Концепции культурной политики Республики Казахстан» и</w:t>
      </w:r>
      <w:r w:rsidR="00B12674" w:rsidRPr="00FA1027">
        <w:rPr>
          <w:color w:val="000000"/>
          <w:szCs w:val="28"/>
        </w:rPr>
        <w:t xml:space="preserve"> постановление Правительства РК от 2 июля 2018 года № 401</w:t>
      </w:r>
      <w:r w:rsidR="00451A65" w:rsidRPr="00FA1027">
        <w:rPr>
          <w:color w:val="000000"/>
          <w:szCs w:val="28"/>
        </w:rPr>
        <w:t xml:space="preserve"> в</w:t>
      </w:r>
      <w:r w:rsidR="002C76A4" w:rsidRPr="00FA1027">
        <w:rPr>
          <w:color w:val="000000"/>
          <w:szCs w:val="28"/>
        </w:rPr>
        <w:t xml:space="preserve"> </w:t>
      </w:r>
      <w:r w:rsidR="00A651EC" w:rsidRPr="00FA1027">
        <w:rPr>
          <w:color w:val="000000"/>
          <w:szCs w:val="28"/>
        </w:rPr>
        <w:t>Государственную программу развития и функционирования языков в Республике Казахстан.</w:t>
      </w:r>
    </w:p>
    <w:p w:rsidR="00224A63" w:rsidRPr="00FA1027" w:rsidRDefault="00224A63" w:rsidP="00224A63">
      <w:pPr>
        <w:pBdr>
          <w:bottom w:val="single" w:sz="4" w:space="30" w:color="FFFFFF"/>
        </w:pBdr>
        <w:ind w:firstLine="709"/>
        <w:jc w:val="both"/>
        <w:rPr>
          <w:color w:val="000000"/>
          <w:szCs w:val="28"/>
        </w:rPr>
      </w:pPr>
      <w:r w:rsidRPr="00FA1027">
        <w:rPr>
          <w:color w:val="000000"/>
          <w:szCs w:val="28"/>
        </w:rPr>
        <w:t>3 января 2019 года Главой государства подписан первый в истории Казахстана Закон «О кинематографии», в рамках которого, прежде всего, обеспечена поддержка национального кинопроизводства, содействие продвижению казахстанского кино в массовом прокате, обеспечение его приоритет перед зарубежными фильмами и выход на мировой кинорынок.</w:t>
      </w:r>
    </w:p>
    <w:p w:rsidR="00224A63" w:rsidRPr="00FA1027" w:rsidRDefault="00224A63" w:rsidP="00224A63">
      <w:pPr>
        <w:pBdr>
          <w:bottom w:val="single" w:sz="4" w:space="30" w:color="FFFFFF"/>
        </w:pBdr>
        <w:ind w:firstLine="709"/>
        <w:jc w:val="both"/>
        <w:rPr>
          <w:color w:val="000000"/>
          <w:szCs w:val="28"/>
        </w:rPr>
      </w:pPr>
      <w:r w:rsidRPr="00FA1027">
        <w:rPr>
          <w:color w:val="000000"/>
          <w:szCs w:val="28"/>
        </w:rPr>
        <w:t xml:space="preserve">Документ разработан по поручению Главы государства, данному на открытии третьей сессии Парламента шестого созыва. Законом предлагается создание Государственного Центра поддержки национального кино, внедрение новой модели государственного финансирования производства фильмов, </w:t>
      </w:r>
      <w:r w:rsidRPr="00FA1027">
        <w:rPr>
          <w:color w:val="000000"/>
          <w:szCs w:val="28"/>
        </w:rPr>
        <w:lastRenderedPageBreak/>
        <w:t xml:space="preserve">выплата субсидий и предоставление налоговых льгот для поддержки крупных производителей и привлечения инвесторов. Кроме того, предусмотрены меры по созданию единой автоматизированной информационной системы мониторинга и учета кинодеятельности, оцифровки </w:t>
      </w:r>
      <w:proofErr w:type="spellStart"/>
      <w:r w:rsidRPr="00FA1027">
        <w:rPr>
          <w:color w:val="000000"/>
          <w:szCs w:val="28"/>
        </w:rPr>
        <w:t>киноколлекций</w:t>
      </w:r>
      <w:proofErr w:type="spellEnd"/>
      <w:r w:rsidRPr="00FA1027">
        <w:rPr>
          <w:color w:val="000000"/>
          <w:szCs w:val="28"/>
        </w:rPr>
        <w:t xml:space="preserve"> и др.</w:t>
      </w:r>
    </w:p>
    <w:p w:rsidR="00B82688" w:rsidRPr="00FA1027" w:rsidRDefault="00B82688" w:rsidP="00BD1705">
      <w:pPr>
        <w:pBdr>
          <w:bottom w:val="single" w:sz="4" w:space="30" w:color="FFFFFF"/>
        </w:pBdr>
        <w:ind w:firstLine="709"/>
        <w:jc w:val="both"/>
        <w:rPr>
          <w:i/>
          <w:szCs w:val="28"/>
        </w:rPr>
      </w:pPr>
    </w:p>
    <w:p w:rsidR="00BD1705" w:rsidRPr="00FA1027" w:rsidRDefault="002F7A7A" w:rsidP="00BD1705">
      <w:pPr>
        <w:pBdr>
          <w:bottom w:val="single" w:sz="4" w:space="30" w:color="FFFFFF"/>
        </w:pBdr>
        <w:ind w:firstLine="709"/>
        <w:jc w:val="both"/>
        <w:rPr>
          <w:color w:val="000000"/>
          <w:szCs w:val="28"/>
        </w:rPr>
      </w:pPr>
      <w:r w:rsidRPr="00FA1027">
        <w:rPr>
          <w:bCs/>
          <w:i/>
          <w:szCs w:val="28"/>
        </w:rPr>
        <w:t>Подготовка высококвалифицированных кадров в области культуры и искусства</w:t>
      </w:r>
    </w:p>
    <w:p w:rsidR="00BD1705" w:rsidRPr="00FA1027" w:rsidRDefault="002F7A7A" w:rsidP="00BD1705">
      <w:pPr>
        <w:pBdr>
          <w:bottom w:val="single" w:sz="4" w:space="30" w:color="FFFFFF"/>
        </w:pBdr>
        <w:ind w:firstLine="709"/>
        <w:jc w:val="both"/>
        <w:rPr>
          <w:color w:val="000000"/>
          <w:szCs w:val="28"/>
        </w:rPr>
      </w:pPr>
      <w:r w:rsidRPr="00FA1027">
        <w:rPr>
          <w:bCs/>
          <w:szCs w:val="28"/>
        </w:rPr>
        <w:t>Одним из приоритетных направлений деятельности Министерства является создание единого образовательного пространства отрасли культуры и искусства с формированием полноценного образовательного кластера.</w:t>
      </w:r>
      <w:r w:rsidR="00CE0545" w:rsidRPr="00FA1027">
        <w:rPr>
          <w:bCs/>
          <w:szCs w:val="28"/>
        </w:rPr>
        <w:t xml:space="preserve"> </w:t>
      </w:r>
    </w:p>
    <w:p w:rsidR="00BD1705" w:rsidRPr="00FA1027" w:rsidRDefault="002F7A7A" w:rsidP="00BD1705">
      <w:pPr>
        <w:pBdr>
          <w:bottom w:val="single" w:sz="4" w:space="30" w:color="FFFFFF"/>
        </w:pBdr>
        <w:ind w:firstLine="709"/>
        <w:jc w:val="both"/>
        <w:rPr>
          <w:color w:val="000000"/>
          <w:szCs w:val="28"/>
        </w:rPr>
      </w:pPr>
      <w:r w:rsidRPr="00FA1027">
        <w:rPr>
          <w:bCs/>
          <w:szCs w:val="28"/>
        </w:rPr>
        <w:t>Подготовку кадров в сфере куль</w:t>
      </w:r>
      <w:r w:rsidR="00E91039" w:rsidRPr="00FA1027">
        <w:rPr>
          <w:bCs/>
          <w:szCs w:val="28"/>
        </w:rPr>
        <w:t xml:space="preserve">туры и искусства осуществляют </w:t>
      </w:r>
      <w:r w:rsidR="00E91039" w:rsidRPr="00FA1027">
        <w:rPr>
          <w:bCs/>
          <w:szCs w:val="28"/>
        </w:rPr>
        <w:br/>
        <w:t xml:space="preserve">4 </w:t>
      </w:r>
      <w:r w:rsidRPr="00FA1027">
        <w:rPr>
          <w:bCs/>
          <w:szCs w:val="28"/>
        </w:rPr>
        <w:t>узкопрофильных национальных высших учебных заведения, находящихся в ведении Министерства: Казахская национ</w:t>
      </w:r>
      <w:r w:rsidR="00336C93" w:rsidRPr="00FA1027">
        <w:rPr>
          <w:bCs/>
          <w:szCs w:val="28"/>
        </w:rPr>
        <w:t>альная академия искусства имени</w:t>
      </w:r>
      <w:r w:rsidR="00336C93" w:rsidRPr="00FA1027">
        <w:rPr>
          <w:bCs/>
          <w:szCs w:val="28"/>
        </w:rPr>
        <w:br/>
      </w:r>
      <w:r w:rsidRPr="00FA1027">
        <w:rPr>
          <w:bCs/>
          <w:szCs w:val="28"/>
        </w:rPr>
        <w:t xml:space="preserve">Т. </w:t>
      </w:r>
      <w:proofErr w:type="spellStart"/>
      <w:r w:rsidRPr="00FA1027">
        <w:rPr>
          <w:bCs/>
          <w:szCs w:val="28"/>
        </w:rPr>
        <w:t>Жургенова</w:t>
      </w:r>
      <w:proofErr w:type="spellEnd"/>
      <w:r w:rsidRPr="00FA1027">
        <w:rPr>
          <w:bCs/>
          <w:szCs w:val="28"/>
        </w:rPr>
        <w:t xml:space="preserve">, Казахская национальная консерватория им. </w:t>
      </w:r>
      <w:proofErr w:type="spellStart"/>
      <w:r w:rsidRPr="00FA1027">
        <w:rPr>
          <w:bCs/>
          <w:szCs w:val="28"/>
        </w:rPr>
        <w:t>Курмангазы</w:t>
      </w:r>
      <w:proofErr w:type="spellEnd"/>
      <w:r w:rsidRPr="00FA1027">
        <w:rPr>
          <w:bCs/>
          <w:szCs w:val="28"/>
        </w:rPr>
        <w:t>, Казахский национальный университет искусств и Казахская национальная академия хореографии.</w:t>
      </w:r>
    </w:p>
    <w:p w:rsidR="00BD1705" w:rsidRPr="00FA1027" w:rsidRDefault="0060162C" w:rsidP="00BD1705">
      <w:pPr>
        <w:pBdr>
          <w:bottom w:val="single" w:sz="4" w:space="30" w:color="FFFFFF"/>
        </w:pBdr>
        <w:ind w:firstLine="709"/>
        <w:jc w:val="both"/>
        <w:rPr>
          <w:color w:val="000000"/>
          <w:szCs w:val="28"/>
        </w:rPr>
      </w:pPr>
      <w:r w:rsidRPr="00FA1027">
        <w:rPr>
          <w:bCs/>
          <w:szCs w:val="28"/>
        </w:rPr>
        <w:t>31 августа 2016 года в г.</w:t>
      </w:r>
      <w:r w:rsidR="00E91039" w:rsidRPr="00FA1027">
        <w:rPr>
          <w:bCs/>
          <w:szCs w:val="28"/>
        </w:rPr>
        <w:t xml:space="preserve"> </w:t>
      </w:r>
      <w:r w:rsidRPr="00FA1027">
        <w:rPr>
          <w:bCs/>
          <w:szCs w:val="28"/>
        </w:rPr>
        <w:t>Астана</w:t>
      </w:r>
      <w:r w:rsidR="004B4387" w:rsidRPr="00FA1027">
        <w:rPr>
          <w:bCs/>
          <w:szCs w:val="28"/>
        </w:rPr>
        <w:t xml:space="preserve"> </w:t>
      </w:r>
      <w:r w:rsidR="00D11A61" w:rsidRPr="00FA1027">
        <w:rPr>
          <w:bCs/>
          <w:szCs w:val="28"/>
        </w:rPr>
        <w:t xml:space="preserve">состоялось торжественное открытие Казахской национальной академии хореографии с участием Главы государства. Основой деятельностью </w:t>
      </w:r>
      <w:r w:rsidR="00364116" w:rsidRPr="00FA1027">
        <w:rPr>
          <w:bCs/>
          <w:szCs w:val="28"/>
        </w:rPr>
        <w:t xml:space="preserve">Академии </w:t>
      </w:r>
      <w:r w:rsidR="00D11A61" w:rsidRPr="00FA1027">
        <w:rPr>
          <w:bCs/>
          <w:szCs w:val="28"/>
        </w:rPr>
        <w:t>является подготовка кадров по следующим специальностям: «Артист балета», «Артист ансамбля танца», «Режиссура», «Хореография», «Искус</w:t>
      </w:r>
      <w:r w:rsidR="00364116" w:rsidRPr="00FA1027">
        <w:rPr>
          <w:bCs/>
          <w:szCs w:val="28"/>
        </w:rPr>
        <w:t xml:space="preserve">ствоведение» и «Арт-менеджмент», которое включает полный цикл многоуровневого профессионального хореографического образования. </w:t>
      </w:r>
    </w:p>
    <w:p w:rsidR="00442452" w:rsidRPr="00FA1027" w:rsidRDefault="00937DBB" w:rsidP="00442452">
      <w:pPr>
        <w:pBdr>
          <w:bottom w:val="single" w:sz="4" w:space="30" w:color="FFFFFF"/>
        </w:pBdr>
        <w:ind w:firstLine="709"/>
        <w:jc w:val="both"/>
        <w:rPr>
          <w:color w:val="000000"/>
          <w:szCs w:val="28"/>
        </w:rPr>
      </w:pPr>
      <w:r w:rsidRPr="00FA1027">
        <w:rPr>
          <w:bCs/>
          <w:szCs w:val="28"/>
        </w:rPr>
        <w:t>В среднем контингент обучающихся по специальностям искусства в творческих вузах составляет 4 тыс. человек (в</w:t>
      </w:r>
      <w:r w:rsidR="00442452" w:rsidRPr="00FA1027">
        <w:rPr>
          <w:bCs/>
          <w:szCs w:val="28"/>
        </w:rPr>
        <w:t xml:space="preserve"> 2016-2017 учебном году </w:t>
      </w:r>
      <w:r w:rsidRPr="00FA1027">
        <w:rPr>
          <w:bCs/>
          <w:szCs w:val="28"/>
        </w:rPr>
        <w:t xml:space="preserve">- </w:t>
      </w:r>
      <w:r w:rsidR="00442452" w:rsidRPr="00FA1027">
        <w:rPr>
          <w:bCs/>
          <w:szCs w:val="28"/>
        </w:rPr>
        <w:t>3,9 тыс. человек</w:t>
      </w:r>
      <w:r w:rsidRPr="00FA1027">
        <w:rPr>
          <w:bCs/>
          <w:szCs w:val="28"/>
        </w:rPr>
        <w:t>, в</w:t>
      </w:r>
      <w:r w:rsidR="00442452" w:rsidRPr="00FA1027">
        <w:rPr>
          <w:bCs/>
          <w:szCs w:val="28"/>
        </w:rPr>
        <w:t xml:space="preserve"> 2017-2018 учебном году</w:t>
      </w:r>
      <w:r w:rsidRPr="00FA1027">
        <w:rPr>
          <w:bCs/>
          <w:szCs w:val="28"/>
        </w:rPr>
        <w:t xml:space="preserve"> - </w:t>
      </w:r>
      <w:r w:rsidR="00442452" w:rsidRPr="00FA1027">
        <w:rPr>
          <w:bCs/>
          <w:szCs w:val="28"/>
        </w:rPr>
        <w:t>4,6 тыс. человек</w:t>
      </w:r>
      <w:r w:rsidR="00836F41" w:rsidRPr="00FA1027">
        <w:rPr>
          <w:bCs/>
          <w:szCs w:val="28"/>
        </w:rPr>
        <w:t>, в 2018-2019 учебном году - 4,</w:t>
      </w:r>
      <w:r w:rsidR="007E0283" w:rsidRPr="00FA1027">
        <w:rPr>
          <w:bCs/>
          <w:szCs w:val="28"/>
        </w:rPr>
        <w:t>9</w:t>
      </w:r>
      <w:r w:rsidR="00836F41" w:rsidRPr="00FA1027">
        <w:rPr>
          <w:bCs/>
          <w:szCs w:val="28"/>
        </w:rPr>
        <w:t xml:space="preserve"> тыс. человек</w:t>
      </w:r>
      <w:r w:rsidRPr="00FA1027">
        <w:rPr>
          <w:bCs/>
          <w:szCs w:val="28"/>
        </w:rPr>
        <w:t>)</w:t>
      </w:r>
      <w:r w:rsidR="00442452" w:rsidRPr="00FA1027">
        <w:rPr>
          <w:bCs/>
          <w:szCs w:val="28"/>
        </w:rPr>
        <w:t xml:space="preserve">. </w:t>
      </w:r>
    </w:p>
    <w:p w:rsidR="00F8191E" w:rsidRPr="00FA1027" w:rsidRDefault="00F8191E" w:rsidP="00A00E19">
      <w:pPr>
        <w:pBdr>
          <w:bottom w:val="single" w:sz="4" w:space="30" w:color="FFFFFF"/>
        </w:pBdr>
        <w:ind w:firstLine="709"/>
        <w:jc w:val="both"/>
        <w:rPr>
          <w:rFonts w:eastAsia="Calibri"/>
          <w:i/>
          <w:iCs/>
          <w:szCs w:val="30"/>
        </w:rPr>
      </w:pPr>
    </w:p>
    <w:p w:rsidR="00A00E19" w:rsidRPr="00FA1027" w:rsidRDefault="00A00E19" w:rsidP="00A00E19">
      <w:pPr>
        <w:pBdr>
          <w:bottom w:val="single" w:sz="4" w:space="30" w:color="FFFFFF"/>
        </w:pBdr>
        <w:ind w:firstLine="709"/>
        <w:jc w:val="both"/>
        <w:rPr>
          <w:rFonts w:eastAsia="Calibri"/>
          <w:szCs w:val="30"/>
        </w:rPr>
      </w:pPr>
      <w:r w:rsidRPr="00FA1027">
        <w:rPr>
          <w:rFonts w:eastAsia="Calibri"/>
          <w:i/>
          <w:iCs/>
          <w:szCs w:val="30"/>
        </w:rPr>
        <w:t>Диаграмма 7. Динамика</w:t>
      </w:r>
      <w:r w:rsidR="00F8191E" w:rsidRPr="00FA1027">
        <w:rPr>
          <w:rFonts w:eastAsia="Calibri"/>
          <w:i/>
          <w:iCs/>
          <w:szCs w:val="30"/>
        </w:rPr>
        <w:t>,</w:t>
      </w:r>
      <w:r w:rsidRPr="00FA1027">
        <w:rPr>
          <w:rFonts w:eastAsia="Calibri"/>
          <w:i/>
          <w:iCs/>
          <w:szCs w:val="30"/>
        </w:rPr>
        <w:t xml:space="preserve"> обучающихся </w:t>
      </w:r>
      <w:r w:rsidR="00035866" w:rsidRPr="00FA1027">
        <w:rPr>
          <w:rFonts w:eastAsia="Calibri"/>
          <w:i/>
          <w:iCs/>
          <w:szCs w:val="30"/>
        </w:rPr>
        <w:t>в магистратуре и докторантуре (</w:t>
      </w:r>
      <w:proofErr w:type="spellStart"/>
      <w:r w:rsidR="00035866" w:rsidRPr="00FA1027">
        <w:rPr>
          <w:rFonts w:eastAsia="Calibri"/>
          <w:i/>
          <w:iCs/>
          <w:szCs w:val="30"/>
        </w:rPr>
        <w:t>PhD</w:t>
      </w:r>
      <w:proofErr w:type="spellEnd"/>
      <w:r w:rsidR="00035866" w:rsidRPr="00FA1027">
        <w:rPr>
          <w:rFonts w:eastAsia="Calibri"/>
          <w:i/>
          <w:iCs/>
          <w:szCs w:val="30"/>
        </w:rPr>
        <w:t xml:space="preserve">) </w:t>
      </w:r>
      <w:r w:rsidRPr="00FA1027">
        <w:rPr>
          <w:rFonts w:eastAsia="Calibri"/>
          <w:i/>
          <w:iCs/>
          <w:szCs w:val="30"/>
        </w:rPr>
        <w:t>по специальностям искусства в творческих вузах</w:t>
      </w:r>
      <w:r w:rsidR="00035866" w:rsidRPr="00FA1027">
        <w:rPr>
          <w:rFonts w:eastAsia="Calibri"/>
          <w:i/>
          <w:iCs/>
          <w:szCs w:val="30"/>
        </w:rPr>
        <w:t xml:space="preserve"> </w:t>
      </w:r>
    </w:p>
    <w:p w:rsidR="00A00E19" w:rsidRPr="00FA1027" w:rsidRDefault="00A00E19" w:rsidP="00442452">
      <w:pPr>
        <w:pBdr>
          <w:bottom w:val="single" w:sz="4" w:space="30" w:color="FFFFFF"/>
        </w:pBdr>
        <w:ind w:firstLine="709"/>
        <w:jc w:val="both"/>
        <w:rPr>
          <w:color w:val="000000"/>
          <w:szCs w:val="28"/>
        </w:rPr>
      </w:pPr>
    </w:p>
    <w:p w:rsidR="00FD59AF" w:rsidRPr="00FA1027" w:rsidRDefault="00561711" w:rsidP="00FD59AF">
      <w:pPr>
        <w:pBdr>
          <w:bottom w:val="single" w:sz="4" w:space="30" w:color="FFFFFF"/>
        </w:pBdr>
        <w:rPr>
          <w:bCs/>
          <w:szCs w:val="28"/>
        </w:rPr>
      </w:pPr>
      <w:r w:rsidRPr="00FA1027">
        <w:rPr>
          <w:bCs/>
          <w:noProof/>
          <w:szCs w:val="28"/>
        </w:rPr>
        <w:lastRenderedPageBreak/>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2F7A7A" w:rsidRPr="00FA1027">
        <w:rPr>
          <w:bCs/>
          <w:szCs w:val="28"/>
        </w:rPr>
        <w:t xml:space="preserve"> </w:t>
      </w:r>
    </w:p>
    <w:p w:rsidR="009E413C" w:rsidRPr="00FA1027" w:rsidRDefault="009E413C" w:rsidP="00FD59AF">
      <w:pPr>
        <w:pBdr>
          <w:bottom w:val="single" w:sz="4" w:space="30" w:color="FFFFFF"/>
        </w:pBdr>
        <w:jc w:val="right"/>
        <w:rPr>
          <w:i/>
          <w:sz w:val="22"/>
          <w:szCs w:val="28"/>
        </w:rPr>
      </w:pPr>
      <w:r w:rsidRPr="00FA1027">
        <w:rPr>
          <w:i/>
          <w:sz w:val="22"/>
          <w:szCs w:val="28"/>
        </w:rPr>
        <w:t>данные МКС РК</w:t>
      </w:r>
    </w:p>
    <w:p w:rsidR="00FD59AF" w:rsidRPr="00FA1027" w:rsidRDefault="00FD59AF" w:rsidP="00F8191E">
      <w:pPr>
        <w:pBdr>
          <w:bottom w:val="single" w:sz="4" w:space="30" w:color="FFFFFF"/>
        </w:pBdr>
        <w:ind w:firstLine="709"/>
        <w:jc w:val="both"/>
        <w:rPr>
          <w:bCs/>
          <w:szCs w:val="28"/>
        </w:rPr>
      </w:pPr>
    </w:p>
    <w:p w:rsidR="00BD1705" w:rsidRPr="00FA1027" w:rsidRDefault="00F8191E" w:rsidP="00F8191E">
      <w:pPr>
        <w:pBdr>
          <w:bottom w:val="single" w:sz="4" w:space="30" w:color="FFFFFF"/>
        </w:pBdr>
        <w:ind w:firstLine="709"/>
        <w:jc w:val="both"/>
        <w:rPr>
          <w:color w:val="000000"/>
          <w:szCs w:val="28"/>
        </w:rPr>
      </w:pPr>
      <w:r w:rsidRPr="00FA1027">
        <w:rPr>
          <w:bCs/>
          <w:szCs w:val="28"/>
        </w:rPr>
        <w:t xml:space="preserve">4 </w:t>
      </w:r>
      <w:r w:rsidR="002F7A7A" w:rsidRPr="00FA1027">
        <w:rPr>
          <w:bCs/>
          <w:szCs w:val="28"/>
        </w:rPr>
        <w:t>республиканских колледжа, специализированы на подготовку специалистов по основным направлениям культуры и искусства:</w:t>
      </w:r>
      <w:r w:rsidR="00451A65" w:rsidRPr="00FA1027">
        <w:rPr>
          <w:bCs/>
          <w:szCs w:val="28"/>
        </w:rPr>
        <w:t xml:space="preserve"> </w:t>
      </w:r>
      <w:proofErr w:type="spellStart"/>
      <w:r w:rsidR="002F7A7A" w:rsidRPr="00FA1027">
        <w:rPr>
          <w:bCs/>
          <w:szCs w:val="28"/>
        </w:rPr>
        <w:t>Алматинский</w:t>
      </w:r>
      <w:proofErr w:type="spellEnd"/>
      <w:r w:rsidR="002F7A7A" w:rsidRPr="00FA1027">
        <w:rPr>
          <w:bCs/>
          <w:szCs w:val="28"/>
        </w:rPr>
        <w:t xml:space="preserve"> музыкальный колледж имени П. Чайковского, </w:t>
      </w:r>
      <w:proofErr w:type="spellStart"/>
      <w:r w:rsidR="002F7A7A" w:rsidRPr="00FA1027">
        <w:rPr>
          <w:bCs/>
          <w:szCs w:val="28"/>
        </w:rPr>
        <w:t>Алматинское</w:t>
      </w:r>
      <w:proofErr w:type="spellEnd"/>
      <w:r w:rsidR="002F7A7A" w:rsidRPr="00FA1027">
        <w:rPr>
          <w:bCs/>
          <w:szCs w:val="28"/>
        </w:rPr>
        <w:t xml:space="preserve"> хореографическое училище имени А. Селезнева, Республиканский </w:t>
      </w:r>
      <w:proofErr w:type="spellStart"/>
      <w:r w:rsidR="002F7A7A" w:rsidRPr="00FA1027">
        <w:rPr>
          <w:bCs/>
          <w:szCs w:val="28"/>
        </w:rPr>
        <w:t>эстрадно</w:t>
      </w:r>
      <w:proofErr w:type="spellEnd"/>
      <w:r w:rsidR="002F7A7A" w:rsidRPr="00FA1027">
        <w:rPr>
          <w:bCs/>
          <w:szCs w:val="28"/>
        </w:rPr>
        <w:t xml:space="preserve">-цирковой колледж имени Ж. </w:t>
      </w:r>
      <w:proofErr w:type="spellStart"/>
      <w:r w:rsidR="002F7A7A" w:rsidRPr="00FA1027">
        <w:rPr>
          <w:bCs/>
          <w:szCs w:val="28"/>
        </w:rPr>
        <w:t>Елебекова</w:t>
      </w:r>
      <w:proofErr w:type="spellEnd"/>
      <w:r w:rsidR="002F7A7A" w:rsidRPr="00FA1027">
        <w:rPr>
          <w:bCs/>
          <w:szCs w:val="28"/>
        </w:rPr>
        <w:t xml:space="preserve">, </w:t>
      </w:r>
      <w:proofErr w:type="spellStart"/>
      <w:r w:rsidR="002F7A7A" w:rsidRPr="00FA1027">
        <w:rPr>
          <w:bCs/>
          <w:szCs w:val="28"/>
        </w:rPr>
        <w:t>Алматинский</w:t>
      </w:r>
      <w:proofErr w:type="spellEnd"/>
      <w:r w:rsidR="002F7A7A" w:rsidRPr="00FA1027">
        <w:rPr>
          <w:bCs/>
          <w:szCs w:val="28"/>
        </w:rPr>
        <w:t xml:space="preserve"> колледж декоративно-прикладного искусства имени О. </w:t>
      </w:r>
      <w:proofErr w:type="spellStart"/>
      <w:r w:rsidR="002F7A7A" w:rsidRPr="00FA1027">
        <w:rPr>
          <w:bCs/>
          <w:szCs w:val="28"/>
        </w:rPr>
        <w:t>Тансыкбаева</w:t>
      </w:r>
      <w:proofErr w:type="spellEnd"/>
      <w:r w:rsidR="002F7A7A" w:rsidRPr="00FA1027">
        <w:rPr>
          <w:bCs/>
          <w:szCs w:val="28"/>
        </w:rPr>
        <w:t xml:space="preserve">. </w:t>
      </w:r>
    </w:p>
    <w:p w:rsidR="00BD1705" w:rsidRPr="00FA1027" w:rsidRDefault="002F7A7A" w:rsidP="00BD1705">
      <w:pPr>
        <w:pBdr>
          <w:bottom w:val="single" w:sz="4" w:space="30" w:color="FFFFFF"/>
        </w:pBdr>
        <w:ind w:firstLine="709"/>
        <w:jc w:val="both"/>
        <w:rPr>
          <w:color w:val="000000"/>
          <w:szCs w:val="28"/>
        </w:rPr>
      </w:pPr>
      <w:r w:rsidRPr="00FA1027">
        <w:rPr>
          <w:bCs/>
          <w:szCs w:val="28"/>
        </w:rPr>
        <w:t>Контингент обучающихся в данных организациях образования составляет 1,</w:t>
      </w:r>
      <w:r w:rsidR="004F6A44" w:rsidRPr="00FA1027">
        <w:rPr>
          <w:bCs/>
          <w:szCs w:val="28"/>
        </w:rPr>
        <w:t>7</w:t>
      </w:r>
      <w:r w:rsidRPr="00FA1027">
        <w:rPr>
          <w:bCs/>
          <w:szCs w:val="28"/>
        </w:rPr>
        <w:t xml:space="preserve"> тыс. студентов.</w:t>
      </w:r>
      <w:r w:rsidR="00F556D1" w:rsidRPr="00FA1027">
        <w:rPr>
          <w:bCs/>
          <w:szCs w:val="28"/>
        </w:rPr>
        <w:t xml:space="preserve"> </w:t>
      </w:r>
    </w:p>
    <w:p w:rsidR="00586BD8" w:rsidRPr="00FA1027" w:rsidRDefault="002F7A7A" w:rsidP="001C57C3">
      <w:pPr>
        <w:pBdr>
          <w:bottom w:val="single" w:sz="4" w:space="30" w:color="FFFFFF"/>
        </w:pBdr>
        <w:ind w:firstLine="709"/>
        <w:jc w:val="both"/>
        <w:rPr>
          <w:bCs/>
          <w:szCs w:val="28"/>
        </w:rPr>
      </w:pPr>
      <w:r w:rsidRPr="00FA1027">
        <w:rPr>
          <w:bCs/>
          <w:szCs w:val="28"/>
        </w:rPr>
        <w:t xml:space="preserve">Кроме того, в стране действуют 2 специализированные музыкальные школы для одаренных детей им. А. </w:t>
      </w:r>
      <w:proofErr w:type="spellStart"/>
      <w:r w:rsidRPr="00FA1027">
        <w:rPr>
          <w:bCs/>
          <w:szCs w:val="28"/>
        </w:rPr>
        <w:t>Жубанова</w:t>
      </w:r>
      <w:proofErr w:type="spellEnd"/>
      <w:r w:rsidRPr="00FA1027">
        <w:rPr>
          <w:bCs/>
          <w:szCs w:val="28"/>
        </w:rPr>
        <w:t xml:space="preserve"> и К. </w:t>
      </w:r>
      <w:proofErr w:type="spellStart"/>
      <w:r w:rsidRPr="00FA1027">
        <w:rPr>
          <w:bCs/>
          <w:szCs w:val="28"/>
        </w:rPr>
        <w:t>Байсеитовой</w:t>
      </w:r>
      <w:proofErr w:type="spellEnd"/>
      <w:r w:rsidRPr="00FA1027">
        <w:rPr>
          <w:bCs/>
          <w:szCs w:val="28"/>
        </w:rPr>
        <w:t>.</w:t>
      </w:r>
      <w:r w:rsidR="00774AD8" w:rsidRPr="00FA1027">
        <w:rPr>
          <w:bCs/>
          <w:szCs w:val="28"/>
        </w:rPr>
        <w:t xml:space="preserve"> </w:t>
      </w:r>
      <w:r w:rsidRPr="00FA1027">
        <w:rPr>
          <w:bCs/>
          <w:szCs w:val="28"/>
        </w:rPr>
        <w:t xml:space="preserve">Общий контингент детей, обучающихся в данных школах, составляет </w:t>
      </w:r>
      <w:r w:rsidRPr="00FA1027">
        <w:rPr>
          <w:bCs/>
          <w:szCs w:val="28"/>
        </w:rPr>
        <w:br/>
        <w:t>9</w:t>
      </w:r>
      <w:r w:rsidR="004F6A44" w:rsidRPr="00FA1027">
        <w:rPr>
          <w:bCs/>
          <w:szCs w:val="28"/>
        </w:rPr>
        <w:t>50</w:t>
      </w:r>
      <w:r w:rsidRPr="00FA1027">
        <w:rPr>
          <w:bCs/>
          <w:szCs w:val="28"/>
        </w:rPr>
        <w:t xml:space="preserve"> человек.</w:t>
      </w:r>
      <w:r w:rsidR="007B6A2E" w:rsidRPr="00FA1027">
        <w:rPr>
          <w:bCs/>
          <w:szCs w:val="28"/>
        </w:rPr>
        <w:t xml:space="preserve"> </w:t>
      </w:r>
    </w:p>
    <w:p w:rsidR="001C57C3" w:rsidRPr="00FA1027" w:rsidRDefault="002F7A7A" w:rsidP="001C57C3">
      <w:pPr>
        <w:pBdr>
          <w:bottom w:val="single" w:sz="4" w:space="30" w:color="FFFFFF"/>
        </w:pBdr>
        <w:ind w:firstLine="709"/>
        <w:jc w:val="both"/>
        <w:rPr>
          <w:szCs w:val="28"/>
        </w:rPr>
      </w:pPr>
      <w:r w:rsidRPr="00FA1027">
        <w:rPr>
          <w:szCs w:val="28"/>
        </w:rPr>
        <w:t>Особый акцент делается на реализацию дуального принципа</w:t>
      </w:r>
      <w:r w:rsidR="0018243A" w:rsidRPr="00FA1027">
        <w:rPr>
          <w:szCs w:val="28"/>
        </w:rPr>
        <w:t xml:space="preserve"> </w:t>
      </w:r>
      <w:r w:rsidRPr="00FA1027">
        <w:rPr>
          <w:szCs w:val="28"/>
        </w:rPr>
        <w:t>профессионального обучения, широко распространенного в странах ОЭСР.</w:t>
      </w:r>
    </w:p>
    <w:p w:rsidR="00833F0A" w:rsidRPr="00FA1027" w:rsidRDefault="00833F0A" w:rsidP="001C57C3">
      <w:pPr>
        <w:pBdr>
          <w:bottom w:val="single" w:sz="4" w:space="30" w:color="FFFFFF"/>
        </w:pBdr>
        <w:ind w:firstLine="709"/>
        <w:jc w:val="both"/>
        <w:rPr>
          <w:i/>
          <w:szCs w:val="28"/>
        </w:rPr>
      </w:pPr>
    </w:p>
    <w:p w:rsidR="001C57C3" w:rsidRPr="00FA1027" w:rsidRDefault="0018012A" w:rsidP="001C57C3">
      <w:pPr>
        <w:pBdr>
          <w:bottom w:val="single" w:sz="4" w:space="30" w:color="FFFFFF"/>
        </w:pBdr>
        <w:ind w:firstLine="709"/>
        <w:jc w:val="both"/>
        <w:rPr>
          <w:i/>
          <w:szCs w:val="28"/>
        </w:rPr>
      </w:pPr>
      <w:r w:rsidRPr="00FA1027">
        <w:rPr>
          <w:i/>
          <w:szCs w:val="28"/>
        </w:rPr>
        <w:t>Формирование</w:t>
      </w:r>
      <w:r w:rsidR="004A7706" w:rsidRPr="00FA1027">
        <w:rPr>
          <w:i/>
          <w:szCs w:val="28"/>
        </w:rPr>
        <w:t xml:space="preserve"> конкурентоспособной туристской индустрии </w:t>
      </w:r>
    </w:p>
    <w:p w:rsidR="00570767" w:rsidRPr="00FA1027" w:rsidRDefault="00570767" w:rsidP="00570767">
      <w:pPr>
        <w:pBdr>
          <w:bottom w:val="single" w:sz="4" w:space="30" w:color="FFFFFF"/>
        </w:pBdr>
        <w:ind w:firstLine="709"/>
        <w:jc w:val="both"/>
        <w:rPr>
          <w:szCs w:val="28"/>
        </w:rPr>
      </w:pPr>
      <w:r w:rsidRPr="00FA1027">
        <w:rPr>
          <w:szCs w:val="28"/>
        </w:rPr>
        <w:t>При Министерстве создано АО «НК «</w:t>
      </w:r>
      <w:proofErr w:type="spellStart"/>
      <w:r w:rsidRPr="00FA1027">
        <w:rPr>
          <w:szCs w:val="28"/>
        </w:rPr>
        <w:t>Kazakh</w:t>
      </w:r>
      <w:proofErr w:type="spellEnd"/>
      <w:r w:rsidRPr="00FA1027">
        <w:rPr>
          <w:szCs w:val="28"/>
        </w:rPr>
        <w:t xml:space="preserve"> </w:t>
      </w:r>
      <w:proofErr w:type="spellStart"/>
      <w:r w:rsidRPr="00FA1027">
        <w:rPr>
          <w:szCs w:val="28"/>
        </w:rPr>
        <w:t>Tourism</w:t>
      </w:r>
      <w:proofErr w:type="spellEnd"/>
      <w:r w:rsidRPr="00FA1027">
        <w:rPr>
          <w:szCs w:val="28"/>
        </w:rPr>
        <w:t>», обеспечивающее организацию и проведение международных выставок, мероприятий по развитию детского и юношеского туризма, увеличению потока въездного туризма, развитию медицинского туризма, организации ярмарок, аукционов, деловых и развлекательных мероприятий, направленных на прод</w:t>
      </w:r>
      <w:r w:rsidR="00803851" w:rsidRPr="00FA1027">
        <w:rPr>
          <w:szCs w:val="28"/>
        </w:rPr>
        <w:t>вижение имиджа страны,</w:t>
      </w:r>
      <w:r w:rsidRPr="00FA1027">
        <w:rPr>
          <w:szCs w:val="28"/>
        </w:rPr>
        <w:t xml:space="preserve"> внешнеэкономическую и инвестиционную деятельность.              </w:t>
      </w:r>
    </w:p>
    <w:p w:rsidR="00924D53" w:rsidRPr="00FA1027" w:rsidRDefault="00924D53" w:rsidP="00570767">
      <w:pPr>
        <w:pBdr>
          <w:bottom w:val="single" w:sz="4" w:space="30" w:color="FFFFFF"/>
        </w:pBdr>
        <w:ind w:firstLine="709"/>
        <w:jc w:val="both"/>
        <w:rPr>
          <w:szCs w:val="28"/>
        </w:rPr>
      </w:pPr>
    </w:p>
    <w:p w:rsidR="00570767" w:rsidRPr="00FA1027" w:rsidRDefault="005D624B" w:rsidP="00570767">
      <w:pPr>
        <w:pBdr>
          <w:bottom w:val="single" w:sz="4" w:space="30" w:color="FFFFFF"/>
        </w:pBdr>
        <w:ind w:firstLine="709"/>
        <w:jc w:val="both"/>
        <w:rPr>
          <w:szCs w:val="28"/>
        </w:rPr>
      </w:pPr>
      <w:r w:rsidRPr="00FA1027">
        <w:rPr>
          <w:szCs w:val="28"/>
        </w:rPr>
        <w:t xml:space="preserve">Запущен </w:t>
      </w:r>
      <w:proofErr w:type="spellStart"/>
      <w:r w:rsidR="00570767" w:rsidRPr="00FA1027">
        <w:rPr>
          <w:szCs w:val="28"/>
        </w:rPr>
        <w:t>страновой</w:t>
      </w:r>
      <w:proofErr w:type="spellEnd"/>
      <w:r w:rsidR="00570767" w:rsidRPr="00FA1027">
        <w:rPr>
          <w:szCs w:val="28"/>
        </w:rPr>
        <w:t xml:space="preserve"> туристский бренд и первый в истории Казахстана национальный туристский портал </w:t>
      </w:r>
      <w:r w:rsidRPr="00FA1027">
        <w:rPr>
          <w:szCs w:val="28"/>
        </w:rPr>
        <w:t>«</w:t>
      </w:r>
      <w:r w:rsidR="00570767" w:rsidRPr="00FA1027">
        <w:rPr>
          <w:szCs w:val="28"/>
        </w:rPr>
        <w:t>Kazakhstan.travel</w:t>
      </w:r>
      <w:r w:rsidRPr="00FA1027">
        <w:rPr>
          <w:szCs w:val="28"/>
        </w:rPr>
        <w:t>»</w:t>
      </w:r>
      <w:r w:rsidR="002A5134" w:rsidRPr="00FA1027">
        <w:rPr>
          <w:szCs w:val="28"/>
        </w:rPr>
        <w:t xml:space="preserve">. </w:t>
      </w:r>
      <w:r w:rsidR="00570767" w:rsidRPr="00FA1027">
        <w:rPr>
          <w:szCs w:val="28"/>
        </w:rPr>
        <w:t xml:space="preserve">По поручению Главы государства Министерством создается Международный университет туризма и </w:t>
      </w:r>
      <w:r w:rsidR="00570767" w:rsidRPr="00FA1027">
        <w:rPr>
          <w:szCs w:val="28"/>
        </w:rPr>
        <w:lastRenderedPageBreak/>
        <w:t xml:space="preserve">гостеприимства в </w:t>
      </w:r>
      <w:r w:rsidR="00D45012" w:rsidRPr="00FA1027">
        <w:rPr>
          <w:szCs w:val="28"/>
        </w:rPr>
        <w:t xml:space="preserve">г. </w:t>
      </w:r>
      <w:proofErr w:type="spellStart"/>
      <w:r w:rsidR="00D45012" w:rsidRPr="00FA1027">
        <w:rPr>
          <w:szCs w:val="28"/>
        </w:rPr>
        <w:t>Нур</w:t>
      </w:r>
      <w:proofErr w:type="spellEnd"/>
      <w:r w:rsidR="00D45012" w:rsidRPr="00FA1027">
        <w:rPr>
          <w:szCs w:val="28"/>
        </w:rPr>
        <w:t xml:space="preserve">-Султан </w:t>
      </w:r>
      <w:r w:rsidR="00570767" w:rsidRPr="00FA1027">
        <w:rPr>
          <w:szCs w:val="28"/>
        </w:rPr>
        <w:t xml:space="preserve">с дипломом мирового уровня, аналоги которого можно найти только в Европе и развитых странах Азии. </w:t>
      </w:r>
    </w:p>
    <w:p w:rsidR="00B20C96" w:rsidRPr="00FA1027" w:rsidRDefault="00B20C96" w:rsidP="00B20C96">
      <w:pPr>
        <w:pBdr>
          <w:bottom w:val="single" w:sz="4" w:space="30" w:color="FFFFFF"/>
        </w:pBdr>
        <w:ind w:firstLine="709"/>
        <w:jc w:val="both"/>
        <w:rPr>
          <w:szCs w:val="28"/>
        </w:rPr>
      </w:pPr>
      <w:r w:rsidRPr="00FA1027">
        <w:rPr>
          <w:szCs w:val="28"/>
        </w:rPr>
        <w:t xml:space="preserve">Министерством ведется работа по расширению практики отработанного в ходе ЭКСПО 72-х часового безвизового транзита для граждан КНР, доказавшего свою эффективность и безопасность. Указанный режим продлен до конца этого года для граждан КНР и с 23 апреля по 31 декабря 2018 года для граждан Республики Индия, следующих транзитом казахстанскими авиакомпаниями в третьи страны через </w:t>
      </w:r>
      <w:proofErr w:type="spellStart"/>
      <w:r w:rsidR="00873C51" w:rsidRPr="00FA1027">
        <w:rPr>
          <w:szCs w:val="28"/>
        </w:rPr>
        <w:t>Нур</w:t>
      </w:r>
      <w:proofErr w:type="spellEnd"/>
      <w:r w:rsidR="00873C51" w:rsidRPr="00FA1027">
        <w:rPr>
          <w:szCs w:val="28"/>
        </w:rPr>
        <w:t>-Султан</w:t>
      </w:r>
      <w:r w:rsidRPr="00FA1027">
        <w:rPr>
          <w:szCs w:val="28"/>
        </w:rPr>
        <w:t xml:space="preserve"> и Алматы, действует 72-часовой безвизовый режим. </w:t>
      </w:r>
      <w:r w:rsidR="00873C51" w:rsidRPr="00FA1027">
        <w:rPr>
          <w:szCs w:val="28"/>
        </w:rPr>
        <w:t>В пилотном режиме запускается механизм электронных виз для 128 стран мира, а также виза «Шелковый путь», что значительно облегчает доступ иностранного туриста на территорию страны при сохранении максимальной безопасности.</w:t>
      </w:r>
    </w:p>
    <w:p w:rsidR="000C7972" w:rsidRPr="00FA1027" w:rsidRDefault="000C7972" w:rsidP="000C7972">
      <w:pPr>
        <w:pBdr>
          <w:bottom w:val="single" w:sz="4" w:space="30" w:color="FFFFFF"/>
        </w:pBdr>
        <w:ind w:firstLine="709"/>
        <w:jc w:val="both"/>
        <w:rPr>
          <w:szCs w:val="28"/>
        </w:rPr>
      </w:pPr>
      <w:r w:rsidRPr="00FA1027">
        <w:rPr>
          <w:szCs w:val="28"/>
        </w:rPr>
        <w:t xml:space="preserve">Первая масштабная международная презентация возможностей </w:t>
      </w:r>
      <w:proofErr w:type="spellStart"/>
      <w:r w:rsidRPr="00FA1027">
        <w:rPr>
          <w:szCs w:val="28"/>
        </w:rPr>
        <w:t>турпотенциала</w:t>
      </w:r>
      <w:proofErr w:type="spellEnd"/>
      <w:r w:rsidRPr="00FA1027">
        <w:rPr>
          <w:szCs w:val="28"/>
        </w:rPr>
        <w:t xml:space="preserve"> Казахстана состоялась 9 ноября 2018 года. в г. Петропавловск на первом Форуме межрегионального сотрудничества Казахстана и России по вопросам туризма с участием двух Президентов - Казахстана и России. Участие в мероприятии приняло свыше 4 тысяч делегатов и представителей бизнеса.</w:t>
      </w:r>
    </w:p>
    <w:p w:rsidR="000C7972" w:rsidRPr="00FA1027" w:rsidRDefault="000C7972" w:rsidP="000C7972">
      <w:pPr>
        <w:pBdr>
          <w:bottom w:val="single" w:sz="4" w:space="30" w:color="FFFFFF"/>
        </w:pBdr>
        <w:ind w:firstLine="709"/>
        <w:jc w:val="both"/>
        <w:rPr>
          <w:szCs w:val="28"/>
        </w:rPr>
      </w:pPr>
      <w:r w:rsidRPr="00FA1027">
        <w:rPr>
          <w:szCs w:val="28"/>
        </w:rPr>
        <w:t>Основные задачи и приоритеты развития индустрии туризма в Казахстане отражены Государственной программы развития туристской отрасли Республики Казахстан на 2019-2025 годы, утвержденная постановлением Правительства РК от 31 мая 2019 года № 360.</w:t>
      </w:r>
      <w:r w:rsidR="00873C51" w:rsidRPr="00FA1027">
        <w:rPr>
          <w:szCs w:val="28"/>
        </w:rPr>
        <w:t xml:space="preserve">  </w:t>
      </w:r>
    </w:p>
    <w:p w:rsidR="00B20C96" w:rsidRPr="00FA1027" w:rsidRDefault="00B20C96" w:rsidP="00B20C96">
      <w:pPr>
        <w:pBdr>
          <w:bottom w:val="single" w:sz="4" w:space="30" w:color="FFFFFF"/>
        </w:pBdr>
        <w:ind w:firstLine="709"/>
        <w:jc w:val="both"/>
        <w:rPr>
          <w:szCs w:val="28"/>
        </w:rPr>
      </w:pPr>
      <w:r w:rsidRPr="00FA1027">
        <w:rPr>
          <w:szCs w:val="28"/>
        </w:rPr>
        <w:t>В Госпрограмм</w:t>
      </w:r>
      <w:r w:rsidR="002A5134" w:rsidRPr="00FA1027">
        <w:rPr>
          <w:szCs w:val="28"/>
          <w:lang w:val="kk-KZ"/>
        </w:rPr>
        <w:t>у</w:t>
      </w:r>
      <w:r w:rsidRPr="00FA1027">
        <w:rPr>
          <w:szCs w:val="28"/>
        </w:rPr>
        <w:t xml:space="preserve"> включены новые системные меры, такие, как: </w:t>
      </w:r>
    </w:p>
    <w:p w:rsidR="00B20C96" w:rsidRPr="00FA1027" w:rsidRDefault="00B20C96" w:rsidP="00B20C96">
      <w:pPr>
        <w:pBdr>
          <w:bottom w:val="single" w:sz="4" w:space="30" w:color="FFFFFF"/>
        </w:pBdr>
        <w:tabs>
          <w:tab w:val="left" w:pos="851"/>
        </w:tabs>
        <w:ind w:firstLine="709"/>
        <w:jc w:val="both"/>
        <w:rPr>
          <w:szCs w:val="28"/>
        </w:rPr>
      </w:pPr>
      <w:r w:rsidRPr="00FA1027">
        <w:rPr>
          <w:szCs w:val="28"/>
        </w:rPr>
        <w:t>-</w:t>
      </w:r>
      <w:r w:rsidRPr="00FA1027">
        <w:rPr>
          <w:szCs w:val="28"/>
        </w:rPr>
        <w:tab/>
        <w:t xml:space="preserve">создание приоритетных туристских территорий в ТОП-10 объектах Республиканской Карты </w:t>
      </w:r>
      <w:proofErr w:type="spellStart"/>
      <w:r w:rsidRPr="00FA1027">
        <w:rPr>
          <w:szCs w:val="28"/>
        </w:rPr>
        <w:t>туристификации</w:t>
      </w:r>
      <w:proofErr w:type="spellEnd"/>
      <w:r w:rsidRPr="00FA1027">
        <w:rPr>
          <w:szCs w:val="28"/>
        </w:rPr>
        <w:t xml:space="preserve"> с подведением необходимой инфраструктуры; </w:t>
      </w:r>
    </w:p>
    <w:p w:rsidR="00B20C96" w:rsidRPr="00FA1027" w:rsidRDefault="00B20C96" w:rsidP="00B20C96">
      <w:pPr>
        <w:pBdr>
          <w:bottom w:val="single" w:sz="4" w:space="30" w:color="FFFFFF"/>
        </w:pBdr>
        <w:tabs>
          <w:tab w:val="left" w:pos="851"/>
        </w:tabs>
        <w:ind w:firstLine="709"/>
        <w:jc w:val="both"/>
        <w:rPr>
          <w:szCs w:val="28"/>
        </w:rPr>
      </w:pPr>
      <w:r w:rsidRPr="00FA1027">
        <w:rPr>
          <w:szCs w:val="28"/>
        </w:rPr>
        <w:t>-</w:t>
      </w:r>
      <w:r w:rsidRPr="00FA1027">
        <w:rPr>
          <w:szCs w:val="28"/>
        </w:rPr>
        <w:tab/>
        <w:t xml:space="preserve">обеспечение льготным кредитованием, предоставление натурных грантов (земельных участков), освобождение от КПН, земельного и имущественного налога для приоритетных туристских инвестиционных проектов; </w:t>
      </w:r>
    </w:p>
    <w:p w:rsidR="00B20C96" w:rsidRPr="00FA1027" w:rsidRDefault="00B20C96" w:rsidP="00B20C96">
      <w:pPr>
        <w:pBdr>
          <w:bottom w:val="single" w:sz="4" w:space="30" w:color="FFFFFF"/>
        </w:pBdr>
        <w:tabs>
          <w:tab w:val="left" w:pos="851"/>
        </w:tabs>
        <w:ind w:firstLine="709"/>
        <w:jc w:val="both"/>
        <w:rPr>
          <w:szCs w:val="28"/>
        </w:rPr>
      </w:pPr>
      <w:r w:rsidRPr="00FA1027">
        <w:rPr>
          <w:szCs w:val="28"/>
        </w:rPr>
        <w:t>-</w:t>
      </w:r>
      <w:r w:rsidRPr="00FA1027">
        <w:rPr>
          <w:szCs w:val="28"/>
        </w:rPr>
        <w:tab/>
        <w:t xml:space="preserve">строительство и реконструкция автомобильных дорог, субсидирование авиа и железнодорожных перевозок, обновление парка автотранспортных средств и железнодорожного подвижного состава; </w:t>
      </w:r>
    </w:p>
    <w:p w:rsidR="00B20C96" w:rsidRPr="00FA1027" w:rsidRDefault="00B20C96" w:rsidP="00B20C96">
      <w:pPr>
        <w:pBdr>
          <w:bottom w:val="single" w:sz="4" w:space="30" w:color="FFFFFF"/>
        </w:pBdr>
        <w:tabs>
          <w:tab w:val="left" w:pos="851"/>
        </w:tabs>
        <w:ind w:firstLine="709"/>
        <w:jc w:val="both"/>
        <w:rPr>
          <w:szCs w:val="28"/>
        </w:rPr>
      </w:pPr>
      <w:r w:rsidRPr="00FA1027">
        <w:rPr>
          <w:szCs w:val="28"/>
        </w:rPr>
        <w:t>-</w:t>
      </w:r>
      <w:r w:rsidRPr="00FA1027">
        <w:rPr>
          <w:szCs w:val="28"/>
        </w:rPr>
        <w:tab/>
        <w:t xml:space="preserve">разработка принципиально новой модели развития устойчивого туризма в национальных парках (ГНПП); </w:t>
      </w:r>
    </w:p>
    <w:p w:rsidR="00B20C96" w:rsidRPr="00FA1027" w:rsidRDefault="00B20C96" w:rsidP="00B20C96">
      <w:pPr>
        <w:pBdr>
          <w:bottom w:val="single" w:sz="4" w:space="30" w:color="FFFFFF"/>
        </w:pBdr>
        <w:tabs>
          <w:tab w:val="left" w:pos="851"/>
        </w:tabs>
        <w:ind w:firstLine="709"/>
        <w:jc w:val="both"/>
        <w:rPr>
          <w:szCs w:val="28"/>
        </w:rPr>
      </w:pPr>
      <w:r w:rsidRPr="00FA1027">
        <w:rPr>
          <w:szCs w:val="28"/>
        </w:rPr>
        <w:t>-</w:t>
      </w:r>
      <w:r w:rsidRPr="00FA1027">
        <w:rPr>
          <w:szCs w:val="28"/>
        </w:rPr>
        <w:tab/>
        <w:t xml:space="preserve">либерализация </w:t>
      </w:r>
      <w:proofErr w:type="spellStart"/>
      <w:r w:rsidRPr="00FA1027">
        <w:rPr>
          <w:szCs w:val="28"/>
        </w:rPr>
        <w:t>визово</w:t>
      </w:r>
      <w:proofErr w:type="spellEnd"/>
      <w:r w:rsidRPr="00FA1027">
        <w:rPr>
          <w:szCs w:val="28"/>
        </w:rPr>
        <w:t xml:space="preserve">-миграционного режима; </w:t>
      </w:r>
    </w:p>
    <w:p w:rsidR="00B20C96" w:rsidRPr="00FA1027" w:rsidRDefault="00B20C96" w:rsidP="00B20C96">
      <w:pPr>
        <w:pBdr>
          <w:bottom w:val="single" w:sz="4" w:space="30" w:color="FFFFFF"/>
        </w:pBdr>
        <w:tabs>
          <w:tab w:val="left" w:pos="851"/>
        </w:tabs>
        <w:ind w:firstLine="709"/>
        <w:jc w:val="both"/>
        <w:rPr>
          <w:szCs w:val="28"/>
        </w:rPr>
      </w:pPr>
      <w:r w:rsidRPr="00FA1027">
        <w:rPr>
          <w:szCs w:val="28"/>
        </w:rPr>
        <w:t>-</w:t>
      </w:r>
      <w:r w:rsidRPr="00FA1027">
        <w:rPr>
          <w:szCs w:val="28"/>
        </w:rPr>
        <w:tab/>
        <w:t>внедрение мер, стимулирующих развитие внутреннего туризма.</w:t>
      </w:r>
    </w:p>
    <w:p w:rsidR="00B20C96" w:rsidRPr="00FA1027" w:rsidRDefault="00B20C96" w:rsidP="00B20C96">
      <w:pPr>
        <w:pBdr>
          <w:bottom w:val="single" w:sz="4" w:space="30" w:color="FFFFFF"/>
        </w:pBdr>
        <w:ind w:firstLine="709"/>
        <w:jc w:val="both"/>
        <w:rPr>
          <w:szCs w:val="28"/>
        </w:rPr>
      </w:pPr>
      <w:r w:rsidRPr="00FA1027">
        <w:rPr>
          <w:szCs w:val="28"/>
        </w:rPr>
        <w:t xml:space="preserve">По данным Комитета по статистике Министерства национальной экономики Республики Казахстан по итогам 2017 года наблюдается увеличение количества посетителей выездного, въездного и внутреннего туризма по сравнению с аналогичным периодом прошлого года на 5,2%, 18,3%, 20,2% и составило 10,3 млн. человек, 7,7 млн. человек и 5,6 млн. человек соответственно. </w:t>
      </w:r>
    </w:p>
    <w:p w:rsidR="00B20C96" w:rsidRPr="00FA1027" w:rsidRDefault="00B20C96" w:rsidP="00B20C96">
      <w:pPr>
        <w:pBdr>
          <w:bottom w:val="single" w:sz="4" w:space="30" w:color="FFFFFF"/>
        </w:pBdr>
        <w:ind w:firstLine="709"/>
        <w:jc w:val="both"/>
        <w:rPr>
          <w:szCs w:val="28"/>
        </w:rPr>
      </w:pPr>
      <w:r w:rsidRPr="00FA1027">
        <w:rPr>
          <w:szCs w:val="28"/>
        </w:rPr>
        <w:t xml:space="preserve">Количество мест размещения, занимающихся размещением посетителей, составило 3 тыс. единиц, в которых насчитывается 66,8 тыс. номера, при этом единовременная вместимость составляет 152,6 тыс. койко-места. Ими обслужено 5,3 млн. человек и оказано услуг на сумму 108 359,8 млн. тенге. Объем оказанных </w:t>
      </w:r>
      <w:r w:rsidRPr="00FA1027">
        <w:rPr>
          <w:szCs w:val="28"/>
        </w:rPr>
        <w:lastRenderedPageBreak/>
        <w:t>услуг местами размещения (без учета услуг ресторанов) увеличился в 2017 году по сравнению с 2016 годом в сопоставимых ценах (ИФО) на 26,2%.</w:t>
      </w:r>
    </w:p>
    <w:p w:rsidR="00B20C96" w:rsidRPr="00FA1027" w:rsidRDefault="00B20C96" w:rsidP="00B20C96">
      <w:pPr>
        <w:pBdr>
          <w:bottom w:val="single" w:sz="4" w:space="30" w:color="FFFFFF"/>
        </w:pBdr>
        <w:ind w:firstLine="709"/>
        <w:jc w:val="both"/>
        <w:rPr>
          <w:szCs w:val="28"/>
        </w:rPr>
      </w:pPr>
      <w:r w:rsidRPr="00FA1027">
        <w:rPr>
          <w:szCs w:val="28"/>
        </w:rPr>
        <w:t>Количество мест размещения в курортных зонах составило 815 единиц с количеством номеров 17 тыс. единиц и объемом оказанных услуг на 12</w:t>
      </w:r>
      <w:r w:rsidR="00510ADF" w:rsidRPr="00FA1027">
        <w:rPr>
          <w:szCs w:val="28"/>
        </w:rPr>
        <w:t> </w:t>
      </w:r>
      <w:r w:rsidRPr="00FA1027">
        <w:rPr>
          <w:szCs w:val="28"/>
        </w:rPr>
        <w:t>470,3</w:t>
      </w:r>
      <w:r w:rsidR="00D33017" w:rsidRPr="00FA1027">
        <w:rPr>
          <w:szCs w:val="28"/>
        </w:rPr>
        <w:t xml:space="preserve"> </w:t>
      </w:r>
      <w:r w:rsidRPr="00FA1027">
        <w:rPr>
          <w:szCs w:val="28"/>
        </w:rPr>
        <w:t>млн. тенге.</w:t>
      </w:r>
      <w:r w:rsidR="00CE3A0E" w:rsidRPr="00FA1027">
        <w:rPr>
          <w:szCs w:val="28"/>
        </w:rPr>
        <w:t xml:space="preserve"> </w:t>
      </w:r>
    </w:p>
    <w:p w:rsidR="00B20C96" w:rsidRPr="00FA1027" w:rsidRDefault="00B20C96" w:rsidP="00B20C96">
      <w:pPr>
        <w:pBdr>
          <w:bottom w:val="single" w:sz="4" w:space="30" w:color="FFFFFF"/>
        </w:pBdr>
        <w:ind w:firstLine="709"/>
        <w:jc w:val="both"/>
        <w:rPr>
          <w:szCs w:val="28"/>
        </w:rPr>
      </w:pPr>
      <w:r w:rsidRPr="00FA1027">
        <w:rPr>
          <w:szCs w:val="28"/>
        </w:rPr>
        <w:t>В 2017 году курортные зоны посетили 961,2 тыс. внутренних и 18,3 тыс. въездных посетителей. Основная доля посетителей республики приходится на частных и транзитных путешественников, динамика посетителей с туристскими целями занимают самую малую долю и является нестабильной.</w:t>
      </w:r>
    </w:p>
    <w:p w:rsidR="00B20C96" w:rsidRPr="00FA1027" w:rsidRDefault="00B20C96" w:rsidP="00B20C96">
      <w:pPr>
        <w:pBdr>
          <w:bottom w:val="single" w:sz="4" w:space="30" w:color="FFFFFF"/>
        </w:pBdr>
        <w:ind w:firstLine="709"/>
        <w:jc w:val="both"/>
        <w:rPr>
          <w:szCs w:val="28"/>
        </w:rPr>
      </w:pPr>
      <w:r w:rsidRPr="00FA1027">
        <w:rPr>
          <w:szCs w:val="28"/>
        </w:rPr>
        <w:t>Согласно статистическим данным в 2016 году общий объем инвестиций в основной капитал составил 7 762,3 млрд. тенге, из которых на развитие услуг по проживанию и питанию было направлено чуть более 1% (80,8 млрд. тенге), что больше, чем в предыдущем году на 60%. В сферу искусства, развлечения и отдыха в 2016 году было направлено 0,9% от общего объема привлеченных инвестиций (68,8 млрд. тенге), снизившись по сравнению с предыдущим годом на 42%.</w:t>
      </w:r>
    </w:p>
    <w:p w:rsidR="00B20C96" w:rsidRPr="00FA1027" w:rsidRDefault="00B20C96" w:rsidP="00B20C96">
      <w:pPr>
        <w:pBdr>
          <w:bottom w:val="single" w:sz="4" w:space="30" w:color="FFFFFF"/>
        </w:pBdr>
        <w:ind w:firstLine="709"/>
        <w:jc w:val="both"/>
        <w:rPr>
          <w:szCs w:val="28"/>
        </w:rPr>
      </w:pPr>
      <w:r w:rsidRPr="00FA1027">
        <w:rPr>
          <w:szCs w:val="28"/>
        </w:rPr>
        <w:t xml:space="preserve">В 2017 году по стране инвестиций в основной капитал по отраслям туризма (14 </w:t>
      </w:r>
      <w:proofErr w:type="spellStart"/>
      <w:r w:rsidRPr="00FA1027">
        <w:rPr>
          <w:szCs w:val="28"/>
        </w:rPr>
        <w:t>ОКЭДов</w:t>
      </w:r>
      <w:proofErr w:type="spellEnd"/>
      <w:r w:rsidRPr="00FA1027">
        <w:rPr>
          <w:szCs w:val="28"/>
        </w:rPr>
        <w:t xml:space="preserve">) привлечено 295,7 млрд. </w:t>
      </w:r>
      <w:proofErr w:type="spellStart"/>
      <w:r w:rsidRPr="00FA1027">
        <w:rPr>
          <w:szCs w:val="28"/>
        </w:rPr>
        <w:t>тг</w:t>
      </w:r>
      <w:proofErr w:type="spellEnd"/>
      <w:r w:rsidRPr="00FA1027">
        <w:rPr>
          <w:szCs w:val="28"/>
        </w:rPr>
        <w:t xml:space="preserve">., что больше на 36,6% по сравнению с 2016 годом (202,6 млрд. </w:t>
      </w:r>
      <w:proofErr w:type="spellStart"/>
      <w:r w:rsidRPr="00FA1027">
        <w:rPr>
          <w:szCs w:val="28"/>
        </w:rPr>
        <w:t>тг</w:t>
      </w:r>
      <w:proofErr w:type="spellEnd"/>
      <w:r w:rsidRPr="00FA1027">
        <w:rPr>
          <w:szCs w:val="28"/>
        </w:rPr>
        <w:t xml:space="preserve">.).  </w:t>
      </w:r>
    </w:p>
    <w:p w:rsidR="00B20C96" w:rsidRPr="00FA1027" w:rsidRDefault="00B20C96" w:rsidP="00B20C96">
      <w:pPr>
        <w:pBdr>
          <w:bottom w:val="single" w:sz="4" w:space="30" w:color="FFFFFF"/>
        </w:pBdr>
        <w:ind w:firstLine="709"/>
        <w:jc w:val="both"/>
        <w:rPr>
          <w:szCs w:val="28"/>
        </w:rPr>
      </w:pPr>
      <w:r w:rsidRPr="00FA1027">
        <w:rPr>
          <w:szCs w:val="28"/>
        </w:rPr>
        <w:t xml:space="preserve">По итогам января-июня 2018 года наблюдается увеличение количества посетителей выездного, въездного и внутреннего туризма по сравнению с аналогичным периодом прошлого года на 7,1%, 21,8%, 7% и составило 4968,8 тыс. человек, 4156,4 </w:t>
      </w:r>
      <w:proofErr w:type="spellStart"/>
      <w:r w:rsidRPr="00FA1027">
        <w:rPr>
          <w:szCs w:val="28"/>
        </w:rPr>
        <w:t>тыс</w:t>
      </w:r>
      <w:proofErr w:type="spellEnd"/>
      <w:r w:rsidRPr="00FA1027">
        <w:rPr>
          <w:szCs w:val="28"/>
        </w:rPr>
        <w:t xml:space="preserve"> человек и 2419,8 тыс. человек соответственно. </w:t>
      </w:r>
    </w:p>
    <w:p w:rsidR="00B20C96" w:rsidRPr="00FA1027" w:rsidRDefault="00B20C96" w:rsidP="00B20C96">
      <w:pPr>
        <w:pBdr>
          <w:bottom w:val="single" w:sz="4" w:space="30" w:color="FFFFFF"/>
        </w:pBdr>
        <w:ind w:firstLine="709"/>
        <w:jc w:val="both"/>
        <w:rPr>
          <w:szCs w:val="28"/>
        </w:rPr>
      </w:pPr>
      <w:r w:rsidRPr="00FA1027">
        <w:rPr>
          <w:szCs w:val="28"/>
        </w:rPr>
        <w:t>Количество мест размещения, занимающихся размещением посетителей, составило 3161 единиц, в которых насчитывается 68681 номера, при этом единовременная вместимость составляет 159969 койко-места. Ими обслужено 2276,9 тысяч человек и оказано услуг на сумму 44754,2 млн. тенге. Объем оказанных услуг местами размещения (без учета услуг ресторанов) уменьшился в отчетном периоде по сравнению с аналогичным периодом прошлого года в сопоставимых ценах на 4,6%.</w:t>
      </w:r>
    </w:p>
    <w:p w:rsidR="00B20C96" w:rsidRPr="00FA1027" w:rsidRDefault="00B20C96" w:rsidP="00B20C96">
      <w:pPr>
        <w:pBdr>
          <w:bottom w:val="single" w:sz="4" w:space="30" w:color="FFFFFF"/>
        </w:pBdr>
        <w:ind w:firstLine="709"/>
        <w:jc w:val="both"/>
        <w:rPr>
          <w:szCs w:val="28"/>
        </w:rPr>
      </w:pPr>
      <w:r w:rsidRPr="00FA1027">
        <w:rPr>
          <w:szCs w:val="28"/>
        </w:rPr>
        <w:t xml:space="preserve">Количество мест размещения в курортных зонах увеличилось по сравнению с аналогичным периодом прошлого года на 11% и составило 876 единиц с количеством номеров 17991 единиц и объемом оказанных услуг на 4773,8 млн. тенге или в сопоставимых ценах на 22,7% больше, чем в соответствующем периоде прошлого года. </w:t>
      </w:r>
    </w:p>
    <w:p w:rsidR="00B20C96" w:rsidRPr="00FA1027" w:rsidRDefault="00B20C96" w:rsidP="00B20C96">
      <w:pPr>
        <w:pBdr>
          <w:bottom w:val="single" w:sz="4" w:space="30" w:color="FFFFFF"/>
        </w:pBdr>
        <w:ind w:firstLine="709"/>
        <w:jc w:val="both"/>
        <w:rPr>
          <w:szCs w:val="28"/>
        </w:rPr>
      </w:pPr>
      <w:r w:rsidRPr="00FA1027">
        <w:rPr>
          <w:szCs w:val="28"/>
        </w:rPr>
        <w:t xml:space="preserve">За январь-июнь 2018 года курортные зоны посетили 266,5 тысяч внутренних и 5,8 тысяч въездных посетителей.  </w:t>
      </w:r>
    </w:p>
    <w:p w:rsidR="00B20C96" w:rsidRPr="00FA1027" w:rsidRDefault="00B20C96" w:rsidP="00B20C96">
      <w:pPr>
        <w:ind w:firstLine="709"/>
        <w:rPr>
          <w:i/>
          <w:szCs w:val="28"/>
        </w:rPr>
      </w:pPr>
      <w:r w:rsidRPr="00FA1027">
        <w:rPr>
          <w:i/>
          <w:szCs w:val="28"/>
        </w:rPr>
        <w:t>Таблица 1. Основные показатели развития туристской отрасли за 2016 год -первое полугодие 2018 года</w:t>
      </w:r>
    </w:p>
    <w:p w:rsidR="00B20C96" w:rsidRPr="00FA1027" w:rsidRDefault="00B20C96" w:rsidP="00B20C96">
      <w:pPr>
        <w:ind w:firstLine="709"/>
        <w:rPr>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2849"/>
        <w:gridCol w:w="1842"/>
        <w:gridCol w:w="1843"/>
        <w:gridCol w:w="2693"/>
      </w:tblGrid>
      <w:tr w:rsidR="00B20C96" w:rsidRPr="00FA1027" w:rsidTr="00C63B21">
        <w:trPr>
          <w:trHeight w:val="300"/>
        </w:trPr>
        <w:tc>
          <w:tcPr>
            <w:tcW w:w="520" w:type="dxa"/>
            <w:shd w:val="clear" w:color="auto" w:fill="auto"/>
            <w:noWrap/>
            <w:vAlign w:val="center"/>
            <w:hideMark/>
          </w:tcPr>
          <w:p w:rsidR="00B20C96" w:rsidRPr="00FA1027" w:rsidRDefault="00B20C96" w:rsidP="00C63B21">
            <w:pPr>
              <w:jc w:val="center"/>
              <w:rPr>
                <w:bCs/>
                <w:sz w:val="24"/>
                <w:szCs w:val="24"/>
              </w:rPr>
            </w:pPr>
            <w:r w:rsidRPr="00FA1027">
              <w:rPr>
                <w:bCs/>
                <w:sz w:val="24"/>
                <w:szCs w:val="24"/>
              </w:rPr>
              <w:t>№</w:t>
            </w:r>
          </w:p>
        </w:tc>
        <w:tc>
          <w:tcPr>
            <w:tcW w:w="2849" w:type="dxa"/>
            <w:shd w:val="clear" w:color="auto" w:fill="auto"/>
            <w:vAlign w:val="center"/>
            <w:hideMark/>
          </w:tcPr>
          <w:p w:rsidR="00B20C96" w:rsidRPr="00FA1027" w:rsidRDefault="00B20C96" w:rsidP="00C63B21">
            <w:pPr>
              <w:jc w:val="center"/>
              <w:rPr>
                <w:bCs/>
                <w:sz w:val="24"/>
                <w:szCs w:val="24"/>
              </w:rPr>
            </w:pPr>
            <w:r w:rsidRPr="00FA1027">
              <w:rPr>
                <w:bCs/>
                <w:sz w:val="24"/>
                <w:szCs w:val="24"/>
              </w:rPr>
              <w:t>Наименование</w:t>
            </w:r>
          </w:p>
        </w:tc>
        <w:tc>
          <w:tcPr>
            <w:tcW w:w="1842" w:type="dxa"/>
            <w:shd w:val="clear" w:color="auto" w:fill="auto"/>
            <w:vAlign w:val="center"/>
            <w:hideMark/>
          </w:tcPr>
          <w:p w:rsidR="00B20C96" w:rsidRPr="00FA1027" w:rsidRDefault="00B20C96" w:rsidP="00C63B21">
            <w:pPr>
              <w:jc w:val="center"/>
              <w:rPr>
                <w:bCs/>
                <w:sz w:val="24"/>
                <w:szCs w:val="24"/>
              </w:rPr>
            </w:pPr>
            <w:r w:rsidRPr="00FA1027">
              <w:rPr>
                <w:bCs/>
                <w:sz w:val="24"/>
                <w:szCs w:val="24"/>
              </w:rPr>
              <w:t>2016 г.</w:t>
            </w:r>
          </w:p>
        </w:tc>
        <w:tc>
          <w:tcPr>
            <w:tcW w:w="1843" w:type="dxa"/>
            <w:shd w:val="clear" w:color="auto" w:fill="auto"/>
            <w:vAlign w:val="center"/>
            <w:hideMark/>
          </w:tcPr>
          <w:p w:rsidR="00B20C96" w:rsidRPr="00FA1027" w:rsidRDefault="00B20C96" w:rsidP="00C63B21">
            <w:pPr>
              <w:jc w:val="center"/>
              <w:rPr>
                <w:bCs/>
                <w:sz w:val="24"/>
                <w:szCs w:val="24"/>
              </w:rPr>
            </w:pPr>
            <w:r w:rsidRPr="00FA1027">
              <w:rPr>
                <w:bCs/>
                <w:sz w:val="24"/>
                <w:szCs w:val="24"/>
              </w:rPr>
              <w:t>2017 г.</w:t>
            </w:r>
          </w:p>
        </w:tc>
        <w:tc>
          <w:tcPr>
            <w:tcW w:w="2693" w:type="dxa"/>
          </w:tcPr>
          <w:p w:rsidR="00B20C96" w:rsidRPr="00FA1027" w:rsidRDefault="00B20C96" w:rsidP="00C63B21">
            <w:pPr>
              <w:jc w:val="center"/>
              <w:rPr>
                <w:bCs/>
                <w:sz w:val="24"/>
                <w:szCs w:val="24"/>
              </w:rPr>
            </w:pPr>
            <w:r w:rsidRPr="00FA1027">
              <w:rPr>
                <w:bCs/>
                <w:sz w:val="24"/>
                <w:szCs w:val="24"/>
              </w:rPr>
              <w:t>январь-июнь 2018 г.</w:t>
            </w:r>
          </w:p>
        </w:tc>
      </w:tr>
      <w:tr w:rsidR="00B20C96" w:rsidRPr="00FA1027" w:rsidTr="00C63B21">
        <w:trPr>
          <w:trHeight w:val="360"/>
        </w:trPr>
        <w:tc>
          <w:tcPr>
            <w:tcW w:w="520" w:type="dxa"/>
            <w:shd w:val="clear" w:color="auto" w:fill="auto"/>
            <w:noWrap/>
            <w:hideMark/>
          </w:tcPr>
          <w:p w:rsidR="00B20C96" w:rsidRPr="00FA1027" w:rsidRDefault="00B20C96" w:rsidP="00C63B21">
            <w:pPr>
              <w:jc w:val="center"/>
              <w:rPr>
                <w:sz w:val="24"/>
                <w:szCs w:val="24"/>
              </w:rPr>
            </w:pPr>
            <w:r w:rsidRPr="00FA1027">
              <w:rPr>
                <w:sz w:val="24"/>
                <w:szCs w:val="24"/>
              </w:rPr>
              <w:lastRenderedPageBreak/>
              <w:t>1.</w:t>
            </w:r>
          </w:p>
        </w:tc>
        <w:tc>
          <w:tcPr>
            <w:tcW w:w="2849" w:type="dxa"/>
            <w:shd w:val="clear" w:color="auto" w:fill="auto"/>
            <w:hideMark/>
          </w:tcPr>
          <w:p w:rsidR="00B20C96" w:rsidRPr="00FA1027" w:rsidRDefault="00B20C96" w:rsidP="00C63B21">
            <w:pPr>
              <w:rPr>
                <w:bCs/>
                <w:sz w:val="24"/>
                <w:szCs w:val="24"/>
              </w:rPr>
            </w:pPr>
            <w:r w:rsidRPr="00FA1027">
              <w:rPr>
                <w:bCs/>
                <w:sz w:val="24"/>
                <w:szCs w:val="24"/>
              </w:rPr>
              <w:t>Количество посетителей по въездному туризму, чел</w:t>
            </w:r>
          </w:p>
        </w:tc>
        <w:tc>
          <w:tcPr>
            <w:tcW w:w="1842" w:type="dxa"/>
            <w:shd w:val="clear" w:color="auto" w:fill="auto"/>
            <w:hideMark/>
          </w:tcPr>
          <w:p w:rsidR="00B20C96" w:rsidRPr="00FA1027" w:rsidRDefault="00B20C96" w:rsidP="00C63B21">
            <w:pPr>
              <w:jc w:val="center"/>
              <w:rPr>
                <w:sz w:val="24"/>
                <w:szCs w:val="24"/>
              </w:rPr>
            </w:pPr>
            <w:r w:rsidRPr="00FA1027">
              <w:rPr>
                <w:sz w:val="24"/>
                <w:szCs w:val="24"/>
              </w:rPr>
              <w:t xml:space="preserve">6 509 390 </w:t>
            </w:r>
          </w:p>
        </w:tc>
        <w:tc>
          <w:tcPr>
            <w:tcW w:w="1843" w:type="dxa"/>
            <w:shd w:val="clear" w:color="auto" w:fill="auto"/>
            <w:hideMark/>
          </w:tcPr>
          <w:p w:rsidR="00B20C96" w:rsidRPr="00FA1027" w:rsidRDefault="00B20C96" w:rsidP="00C63B21">
            <w:pPr>
              <w:jc w:val="center"/>
              <w:rPr>
                <w:sz w:val="24"/>
                <w:szCs w:val="24"/>
              </w:rPr>
            </w:pPr>
            <w:r w:rsidRPr="00FA1027">
              <w:rPr>
                <w:sz w:val="24"/>
                <w:szCs w:val="24"/>
              </w:rPr>
              <w:t xml:space="preserve">7 701 196 </w:t>
            </w:r>
          </w:p>
        </w:tc>
        <w:tc>
          <w:tcPr>
            <w:tcW w:w="2693" w:type="dxa"/>
          </w:tcPr>
          <w:p w:rsidR="00B20C96" w:rsidRPr="00FA1027" w:rsidRDefault="00B20C96" w:rsidP="00C63B21">
            <w:pPr>
              <w:jc w:val="center"/>
              <w:rPr>
                <w:sz w:val="24"/>
                <w:szCs w:val="24"/>
              </w:rPr>
            </w:pPr>
            <w:r w:rsidRPr="00FA1027">
              <w:rPr>
                <w:sz w:val="24"/>
                <w:szCs w:val="24"/>
              </w:rPr>
              <w:t xml:space="preserve">4 159 400 </w:t>
            </w:r>
          </w:p>
        </w:tc>
      </w:tr>
      <w:tr w:rsidR="00B20C96" w:rsidRPr="00FA1027" w:rsidTr="00C63B21">
        <w:trPr>
          <w:trHeight w:val="360"/>
        </w:trPr>
        <w:tc>
          <w:tcPr>
            <w:tcW w:w="520" w:type="dxa"/>
            <w:shd w:val="clear" w:color="auto" w:fill="auto"/>
            <w:noWrap/>
          </w:tcPr>
          <w:p w:rsidR="00B20C96" w:rsidRPr="00FA1027" w:rsidRDefault="00B20C96" w:rsidP="00C63B21">
            <w:pPr>
              <w:jc w:val="center"/>
              <w:rPr>
                <w:sz w:val="24"/>
                <w:szCs w:val="24"/>
              </w:rPr>
            </w:pPr>
            <w:r w:rsidRPr="00FA1027">
              <w:rPr>
                <w:sz w:val="24"/>
                <w:szCs w:val="24"/>
              </w:rPr>
              <w:t>2.</w:t>
            </w:r>
          </w:p>
        </w:tc>
        <w:tc>
          <w:tcPr>
            <w:tcW w:w="2849" w:type="dxa"/>
            <w:shd w:val="clear" w:color="auto" w:fill="auto"/>
          </w:tcPr>
          <w:p w:rsidR="00B20C96" w:rsidRPr="00FA1027" w:rsidRDefault="00B20C96" w:rsidP="00C63B21">
            <w:pPr>
              <w:rPr>
                <w:bCs/>
                <w:sz w:val="24"/>
                <w:szCs w:val="24"/>
              </w:rPr>
            </w:pPr>
            <w:r w:rsidRPr="00FA1027">
              <w:rPr>
                <w:bCs/>
                <w:sz w:val="24"/>
                <w:szCs w:val="24"/>
              </w:rPr>
              <w:t>Количество посетителей по внутреннему туризму, чел</w:t>
            </w:r>
          </w:p>
        </w:tc>
        <w:tc>
          <w:tcPr>
            <w:tcW w:w="1842" w:type="dxa"/>
            <w:shd w:val="clear" w:color="auto" w:fill="auto"/>
          </w:tcPr>
          <w:p w:rsidR="00B20C96" w:rsidRPr="00FA1027" w:rsidRDefault="00B20C96" w:rsidP="00C63B21">
            <w:pPr>
              <w:jc w:val="center"/>
              <w:rPr>
                <w:sz w:val="24"/>
                <w:szCs w:val="24"/>
              </w:rPr>
            </w:pPr>
            <w:r w:rsidRPr="00FA1027">
              <w:rPr>
                <w:sz w:val="24"/>
                <w:szCs w:val="24"/>
              </w:rPr>
              <w:t xml:space="preserve">4 645 900 </w:t>
            </w:r>
          </w:p>
        </w:tc>
        <w:tc>
          <w:tcPr>
            <w:tcW w:w="1843" w:type="dxa"/>
            <w:shd w:val="clear" w:color="auto" w:fill="auto"/>
          </w:tcPr>
          <w:p w:rsidR="00B20C96" w:rsidRPr="00FA1027" w:rsidRDefault="00B20C96" w:rsidP="00C63B21">
            <w:pPr>
              <w:jc w:val="center"/>
              <w:rPr>
                <w:sz w:val="24"/>
                <w:szCs w:val="24"/>
              </w:rPr>
            </w:pPr>
            <w:r w:rsidRPr="00FA1027">
              <w:rPr>
                <w:sz w:val="24"/>
                <w:szCs w:val="24"/>
              </w:rPr>
              <w:t xml:space="preserve">5 562 900 </w:t>
            </w:r>
          </w:p>
        </w:tc>
        <w:tc>
          <w:tcPr>
            <w:tcW w:w="2693" w:type="dxa"/>
          </w:tcPr>
          <w:p w:rsidR="00B20C96" w:rsidRPr="00FA1027" w:rsidRDefault="00B20C96" w:rsidP="00C63B21">
            <w:pPr>
              <w:jc w:val="center"/>
              <w:rPr>
                <w:sz w:val="24"/>
                <w:szCs w:val="24"/>
              </w:rPr>
            </w:pPr>
            <w:r w:rsidRPr="00FA1027">
              <w:rPr>
                <w:sz w:val="24"/>
                <w:szCs w:val="24"/>
              </w:rPr>
              <w:t xml:space="preserve">2 419 800 </w:t>
            </w:r>
          </w:p>
        </w:tc>
      </w:tr>
      <w:tr w:rsidR="00B20C96" w:rsidRPr="00FA1027" w:rsidTr="00C63B21">
        <w:trPr>
          <w:trHeight w:val="360"/>
        </w:trPr>
        <w:tc>
          <w:tcPr>
            <w:tcW w:w="520" w:type="dxa"/>
            <w:shd w:val="clear" w:color="auto" w:fill="auto"/>
            <w:noWrap/>
          </w:tcPr>
          <w:p w:rsidR="00B20C96" w:rsidRPr="00FA1027" w:rsidRDefault="00B20C96" w:rsidP="00C63B21">
            <w:pPr>
              <w:jc w:val="center"/>
              <w:rPr>
                <w:sz w:val="24"/>
                <w:szCs w:val="24"/>
              </w:rPr>
            </w:pPr>
            <w:r w:rsidRPr="00FA1027">
              <w:rPr>
                <w:sz w:val="24"/>
                <w:szCs w:val="24"/>
              </w:rPr>
              <w:t>3.</w:t>
            </w:r>
          </w:p>
        </w:tc>
        <w:tc>
          <w:tcPr>
            <w:tcW w:w="2849" w:type="dxa"/>
            <w:shd w:val="clear" w:color="auto" w:fill="auto"/>
          </w:tcPr>
          <w:p w:rsidR="00B20C96" w:rsidRPr="00FA1027" w:rsidRDefault="00B20C96" w:rsidP="00C63B21">
            <w:pPr>
              <w:rPr>
                <w:bCs/>
                <w:sz w:val="24"/>
                <w:szCs w:val="24"/>
              </w:rPr>
            </w:pPr>
            <w:r w:rsidRPr="00FA1027">
              <w:rPr>
                <w:bCs/>
                <w:sz w:val="24"/>
                <w:szCs w:val="24"/>
              </w:rPr>
              <w:t>Объем оказанных услуг</w:t>
            </w:r>
          </w:p>
        </w:tc>
        <w:tc>
          <w:tcPr>
            <w:tcW w:w="1842" w:type="dxa"/>
            <w:shd w:val="clear" w:color="auto" w:fill="auto"/>
          </w:tcPr>
          <w:p w:rsidR="00B20C96" w:rsidRPr="00FA1027" w:rsidRDefault="00B20C96" w:rsidP="00C63B21">
            <w:pPr>
              <w:jc w:val="center"/>
              <w:rPr>
                <w:sz w:val="24"/>
                <w:szCs w:val="24"/>
              </w:rPr>
            </w:pPr>
            <w:r w:rsidRPr="00FA1027">
              <w:rPr>
                <w:sz w:val="24"/>
                <w:szCs w:val="24"/>
              </w:rPr>
              <w:t xml:space="preserve">92 661 900 000 </w:t>
            </w:r>
          </w:p>
        </w:tc>
        <w:tc>
          <w:tcPr>
            <w:tcW w:w="1843" w:type="dxa"/>
            <w:shd w:val="clear" w:color="auto" w:fill="auto"/>
          </w:tcPr>
          <w:p w:rsidR="00B20C96" w:rsidRPr="00FA1027" w:rsidRDefault="00B20C96" w:rsidP="00C63B21">
            <w:pPr>
              <w:jc w:val="center"/>
              <w:rPr>
                <w:sz w:val="24"/>
                <w:szCs w:val="24"/>
              </w:rPr>
            </w:pPr>
            <w:r w:rsidRPr="00FA1027">
              <w:rPr>
                <w:sz w:val="24"/>
                <w:szCs w:val="24"/>
              </w:rPr>
              <w:t xml:space="preserve">120 830 100 000 </w:t>
            </w:r>
          </w:p>
        </w:tc>
        <w:tc>
          <w:tcPr>
            <w:tcW w:w="2693" w:type="dxa"/>
          </w:tcPr>
          <w:p w:rsidR="00B20C96" w:rsidRPr="00FA1027" w:rsidRDefault="00B20C96" w:rsidP="00C63B21">
            <w:pPr>
              <w:jc w:val="center"/>
              <w:rPr>
                <w:sz w:val="24"/>
                <w:szCs w:val="24"/>
              </w:rPr>
            </w:pPr>
            <w:r w:rsidRPr="00FA1027">
              <w:rPr>
                <w:sz w:val="24"/>
                <w:szCs w:val="24"/>
              </w:rPr>
              <w:t xml:space="preserve">49 528 000 000 </w:t>
            </w:r>
          </w:p>
        </w:tc>
      </w:tr>
    </w:tbl>
    <w:p w:rsidR="00CE3A0E" w:rsidRPr="00FA1027" w:rsidRDefault="00CE3A0E" w:rsidP="006A51BC">
      <w:pPr>
        <w:ind w:firstLine="709"/>
        <w:jc w:val="both"/>
        <w:rPr>
          <w:bCs/>
          <w:i/>
          <w:szCs w:val="28"/>
        </w:rPr>
      </w:pPr>
    </w:p>
    <w:p w:rsidR="002F7A7A" w:rsidRPr="00FA1027" w:rsidRDefault="003177A8" w:rsidP="006A51BC">
      <w:pPr>
        <w:ind w:firstLine="709"/>
        <w:jc w:val="both"/>
        <w:rPr>
          <w:i/>
          <w:szCs w:val="28"/>
        </w:rPr>
      </w:pPr>
      <w:r w:rsidRPr="00FA1027">
        <w:rPr>
          <w:bCs/>
          <w:i/>
          <w:szCs w:val="28"/>
        </w:rPr>
        <w:t>Совершенствование архивного дела</w:t>
      </w:r>
    </w:p>
    <w:p w:rsidR="00D03D3C" w:rsidRPr="00FA1027" w:rsidRDefault="004F0C1F" w:rsidP="00D03D3C">
      <w:pPr>
        <w:ind w:firstLine="709"/>
        <w:jc w:val="both"/>
        <w:rPr>
          <w:szCs w:val="28"/>
        </w:rPr>
      </w:pPr>
      <w:r w:rsidRPr="00FA1027">
        <w:rPr>
          <w:szCs w:val="28"/>
        </w:rPr>
        <w:t xml:space="preserve">На </w:t>
      </w:r>
      <w:r w:rsidR="0084055F" w:rsidRPr="00FA1027">
        <w:rPr>
          <w:szCs w:val="28"/>
        </w:rPr>
        <w:t>1 января 201</w:t>
      </w:r>
      <w:r w:rsidR="005B178A" w:rsidRPr="00FA1027">
        <w:rPr>
          <w:szCs w:val="28"/>
        </w:rPr>
        <w:t>9</w:t>
      </w:r>
      <w:r w:rsidR="0084055F" w:rsidRPr="00FA1027">
        <w:rPr>
          <w:szCs w:val="28"/>
        </w:rPr>
        <w:t xml:space="preserve"> года</w:t>
      </w:r>
      <w:r w:rsidR="00B65567" w:rsidRPr="00FA1027">
        <w:rPr>
          <w:szCs w:val="28"/>
        </w:rPr>
        <w:t xml:space="preserve"> е</w:t>
      </w:r>
      <w:r w:rsidR="00D03D3C" w:rsidRPr="00FA1027">
        <w:rPr>
          <w:szCs w:val="28"/>
        </w:rPr>
        <w:t>диную сеть государственных архивов республики создают 2</w:t>
      </w:r>
      <w:r w:rsidR="00911936" w:rsidRPr="00FA1027">
        <w:rPr>
          <w:szCs w:val="28"/>
        </w:rPr>
        <w:t>1</w:t>
      </w:r>
      <w:r w:rsidR="00B65CF5" w:rsidRPr="00FA1027">
        <w:rPr>
          <w:szCs w:val="28"/>
        </w:rPr>
        <w:t>9</w:t>
      </w:r>
      <w:r w:rsidR="00D03D3C" w:rsidRPr="00FA1027">
        <w:rPr>
          <w:szCs w:val="28"/>
        </w:rPr>
        <w:t xml:space="preserve"> государственных архивных учреждения. </w:t>
      </w:r>
    </w:p>
    <w:p w:rsidR="00D03D3C" w:rsidRPr="00FA1027" w:rsidRDefault="005B178A" w:rsidP="00D03D3C">
      <w:pPr>
        <w:ind w:firstLine="709"/>
        <w:jc w:val="both"/>
        <w:rPr>
          <w:szCs w:val="28"/>
        </w:rPr>
      </w:pPr>
      <w:r w:rsidRPr="00FA1027">
        <w:rPr>
          <w:szCs w:val="28"/>
        </w:rPr>
        <w:t>Объем Национального архивного фонда и документов по личному составу по состоянию на 1 января 2019 года составил в 2018 году 24</w:t>
      </w:r>
      <w:r w:rsidR="00AC424C" w:rsidRPr="00FA1027">
        <w:rPr>
          <w:szCs w:val="28"/>
        </w:rPr>
        <w:t> </w:t>
      </w:r>
      <w:r w:rsidRPr="00FA1027">
        <w:rPr>
          <w:szCs w:val="28"/>
        </w:rPr>
        <w:t>646,9 тыс. единиц хранения. В</w:t>
      </w:r>
      <w:r w:rsidR="00D03D3C" w:rsidRPr="00FA1027">
        <w:rPr>
          <w:szCs w:val="28"/>
        </w:rPr>
        <w:t xml:space="preserve"> среднем ежегодно государственными архивам</w:t>
      </w:r>
      <w:r w:rsidR="00D97CB9" w:rsidRPr="00FA1027">
        <w:rPr>
          <w:szCs w:val="28"/>
        </w:rPr>
        <w:t>и принимается на хранение более</w:t>
      </w:r>
      <w:r w:rsidRPr="00FA1027">
        <w:rPr>
          <w:szCs w:val="28"/>
        </w:rPr>
        <w:t xml:space="preserve"> </w:t>
      </w:r>
      <w:r w:rsidR="00D03D3C" w:rsidRPr="00FA1027">
        <w:rPr>
          <w:szCs w:val="28"/>
        </w:rPr>
        <w:t>300 тысяч дел и документов, отнесенных к составу Национального архивного фонда и по личному составу.</w:t>
      </w:r>
    </w:p>
    <w:p w:rsidR="00D03D3C" w:rsidRPr="00FA1027" w:rsidRDefault="00D03D3C" w:rsidP="001C1144">
      <w:pPr>
        <w:ind w:firstLine="709"/>
        <w:jc w:val="both"/>
        <w:rPr>
          <w:szCs w:val="28"/>
        </w:rPr>
      </w:pPr>
      <w:r w:rsidRPr="00FA1027">
        <w:rPr>
          <w:szCs w:val="28"/>
        </w:rPr>
        <w:t xml:space="preserve">В государственных архивах республики хранятся </w:t>
      </w:r>
      <w:r w:rsidR="001C1144" w:rsidRPr="00FA1027">
        <w:rPr>
          <w:szCs w:val="28"/>
        </w:rPr>
        <w:t>71,0</w:t>
      </w:r>
      <w:r w:rsidRPr="00FA1027">
        <w:rPr>
          <w:szCs w:val="28"/>
        </w:rPr>
        <w:t xml:space="preserve"> тыс. архивных фондов, где </w:t>
      </w:r>
      <w:r w:rsidR="001C1144" w:rsidRPr="00FA1027">
        <w:rPr>
          <w:szCs w:val="28"/>
        </w:rPr>
        <w:t>46,7</w:t>
      </w:r>
      <w:r w:rsidRPr="00FA1027">
        <w:rPr>
          <w:szCs w:val="28"/>
        </w:rPr>
        <w:t xml:space="preserve"> тыс. фондов управленческой документации, </w:t>
      </w:r>
      <w:r w:rsidR="001C1144" w:rsidRPr="00FA1027">
        <w:rPr>
          <w:szCs w:val="28"/>
        </w:rPr>
        <w:t>3,0</w:t>
      </w:r>
      <w:r w:rsidRPr="00FA1027">
        <w:rPr>
          <w:szCs w:val="28"/>
        </w:rPr>
        <w:t xml:space="preserve"> тыс. фондов документов личного происхождения, </w:t>
      </w:r>
      <w:r w:rsidR="001C1144" w:rsidRPr="00FA1027">
        <w:rPr>
          <w:szCs w:val="28"/>
        </w:rPr>
        <w:t>202</w:t>
      </w:r>
      <w:r w:rsidRPr="00FA1027">
        <w:rPr>
          <w:szCs w:val="28"/>
        </w:rPr>
        <w:t xml:space="preserve"> фондов научно-технической документации, </w:t>
      </w:r>
      <w:r w:rsidR="001C1144" w:rsidRPr="00FA1027">
        <w:rPr>
          <w:szCs w:val="28"/>
        </w:rPr>
        <w:t>113</w:t>
      </w:r>
      <w:r w:rsidRPr="00FA1027">
        <w:rPr>
          <w:szCs w:val="28"/>
        </w:rPr>
        <w:t xml:space="preserve"> фондов аудиовизуальной документации, 1 машиночитаемая документация, 2 микроформы на правах подлинников и </w:t>
      </w:r>
      <w:r w:rsidR="001C1144" w:rsidRPr="00FA1027">
        <w:rPr>
          <w:szCs w:val="28"/>
        </w:rPr>
        <w:t>21,0</w:t>
      </w:r>
      <w:r w:rsidRPr="00FA1027">
        <w:rPr>
          <w:szCs w:val="28"/>
        </w:rPr>
        <w:t xml:space="preserve"> тыс. фондов по личному составу.</w:t>
      </w:r>
    </w:p>
    <w:p w:rsidR="00D03D3C" w:rsidRPr="00FA1027" w:rsidRDefault="00D03D3C" w:rsidP="00D03D3C">
      <w:pPr>
        <w:ind w:firstLine="709"/>
        <w:jc w:val="both"/>
        <w:rPr>
          <w:szCs w:val="28"/>
        </w:rPr>
      </w:pPr>
      <w:r w:rsidRPr="00FA1027">
        <w:rPr>
          <w:szCs w:val="28"/>
        </w:rPr>
        <w:t xml:space="preserve">Объем Национального архивного фонда </w:t>
      </w:r>
      <w:r w:rsidR="00732780" w:rsidRPr="00FA1027">
        <w:rPr>
          <w:szCs w:val="28"/>
        </w:rPr>
        <w:t>с 201</w:t>
      </w:r>
      <w:r w:rsidR="005B178A" w:rsidRPr="00FA1027">
        <w:rPr>
          <w:szCs w:val="28"/>
        </w:rPr>
        <w:t>6</w:t>
      </w:r>
      <w:r w:rsidR="00732780" w:rsidRPr="00FA1027">
        <w:rPr>
          <w:szCs w:val="28"/>
        </w:rPr>
        <w:t xml:space="preserve"> года по 201</w:t>
      </w:r>
      <w:r w:rsidR="005B178A" w:rsidRPr="00FA1027">
        <w:rPr>
          <w:szCs w:val="28"/>
        </w:rPr>
        <w:t>8</w:t>
      </w:r>
      <w:r w:rsidR="00732780" w:rsidRPr="00FA1027">
        <w:rPr>
          <w:szCs w:val="28"/>
        </w:rPr>
        <w:t xml:space="preserve"> год</w:t>
      </w:r>
      <w:r w:rsidR="00755F36" w:rsidRPr="00FA1027">
        <w:rPr>
          <w:szCs w:val="28"/>
        </w:rPr>
        <w:t>ы</w:t>
      </w:r>
      <w:r w:rsidR="00DE6F77" w:rsidRPr="00FA1027">
        <w:rPr>
          <w:szCs w:val="28"/>
        </w:rPr>
        <w:t xml:space="preserve"> увеличился на </w:t>
      </w:r>
      <w:r w:rsidR="005B178A" w:rsidRPr="00FA1027">
        <w:rPr>
          <w:szCs w:val="28"/>
        </w:rPr>
        <w:t>4</w:t>
      </w:r>
      <w:r w:rsidRPr="00FA1027">
        <w:rPr>
          <w:szCs w:val="28"/>
        </w:rPr>
        <w:t xml:space="preserve">% (диаграмма </w:t>
      </w:r>
      <w:r w:rsidR="00DD597E" w:rsidRPr="00FA1027">
        <w:rPr>
          <w:szCs w:val="28"/>
        </w:rPr>
        <w:t>8</w:t>
      </w:r>
      <w:r w:rsidRPr="00FA1027">
        <w:rPr>
          <w:szCs w:val="28"/>
        </w:rPr>
        <w:t>).</w:t>
      </w:r>
    </w:p>
    <w:p w:rsidR="00D03D3C" w:rsidRPr="00FA1027" w:rsidRDefault="00D03D3C" w:rsidP="00D03D3C">
      <w:pPr>
        <w:ind w:firstLine="709"/>
        <w:jc w:val="both"/>
        <w:rPr>
          <w:i/>
          <w:szCs w:val="28"/>
        </w:rPr>
      </w:pPr>
    </w:p>
    <w:p w:rsidR="00D03D3C" w:rsidRPr="00FA1027" w:rsidRDefault="00D03D3C" w:rsidP="00D03D3C">
      <w:pPr>
        <w:ind w:firstLine="709"/>
        <w:jc w:val="both"/>
        <w:rPr>
          <w:i/>
          <w:szCs w:val="28"/>
        </w:rPr>
      </w:pPr>
      <w:r w:rsidRPr="00FA1027">
        <w:rPr>
          <w:i/>
          <w:szCs w:val="28"/>
        </w:rPr>
        <w:t xml:space="preserve">Диаграмма </w:t>
      </w:r>
      <w:r w:rsidR="009E413C" w:rsidRPr="00FA1027">
        <w:rPr>
          <w:i/>
          <w:szCs w:val="28"/>
        </w:rPr>
        <w:t>8</w:t>
      </w:r>
      <w:r w:rsidRPr="00FA1027">
        <w:rPr>
          <w:i/>
          <w:szCs w:val="28"/>
        </w:rPr>
        <w:t xml:space="preserve">. Увеличение объема Национального архивного фонда </w:t>
      </w:r>
    </w:p>
    <w:p w:rsidR="00D03D3C" w:rsidRPr="00FA1027" w:rsidRDefault="00B063CE" w:rsidP="008C248B">
      <w:pPr>
        <w:ind w:hanging="142"/>
        <w:jc w:val="center"/>
        <w:rPr>
          <w:i/>
          <w:sz w:val="22"/>
          <w:szCs w:val="28"/>
        </w:rPr>
      </w:pPr>
      <w:r w:rsidRPr="00FA1027">
        <w:rPr>
          <w:noProof/>
        </w:rPr>
        <w:drawing>
          <wp:inline distT="0" distB="0" distL="0" distR="0" wp14:anchorId="5D63BED9" wp14:editId="7259678E">
            <wp:extent cx="4572000" cy="2066925"/>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01E76" w:rsidRPr="00FA1027" w:rsidRDefault="008C248B" w:rsidP="00D03D3C">
      <w:pPr>
        <w:ind w:firstLine="709"/>
        <w:jc w:val="right"/>
        <w:rPr>
          <w:i/>
          <w:sz w:val="22"/>
          <w:szCs w:val="28"/>
        </w:rPr>
      </w:pPr>
      <w:r w:rsidRPr="00FA1027">
        <w:rPr>
          <w:i/>
          <w:sz w:val="22"/>
          <w:szCs w:val="28"/>
        </w:rPr>
        <w:t>данные МКС РК</w:t>
      </w:r>
    </w:p>
    <w:p w:rsidR="00D03D3C" w:rsidRPr="00FA1027" w:rsidRDefault="00D03D3C" w:rsidP="00D03D3C">
      <w:pPr>
        <w:ind w:firstLine="709"/>
        <w:jc w:val="both"/>
        <w:rPr>
          <w:szCs w:val="28"/>
        </w:rPr>
      </w:pPr>
    </w:p>
    <w:p w:rsidR="002F1153" w:rsidRPr="00FA1027" w:rsidRDefault="00C11DD9" w:rsidP="00DE6F77">
      <w:pPr>
        <w:ind w:firstLine="709"/>
        <w:jc w:val="both"/>
      </w:pPr>
      <w:r w:rsidRPr="00FA1027">
        <w:t>Динамика запросов от физических и юридических лиц социально-правового характера: в 2016 году исполнено 392,1 тыс. социально-правовых, 31 тыс. тематических и 595 генеалогических запросов, в 2017 году исполнено 461</w:t>
      </w:r>
      <w:r w:rsidR="008A43DA" w:rsidRPr="00FA1027">
        <w:t>,8 тыс.</w:t>
      </w:r>
      <w:r w:rsidRPr="00FA1027">
        <w:t xml:space="preserve"> социально-правовых, 30</w:t>
      </w:r>
      <w:r w:rsidR="008A43DA" w:rsidRPr="00FA1027">
        <w:t>,</w:t>
      </w:r>
      <w:r w:rsidRPr="00FA1027">
        <w:t>8</w:t>
      </w:r>
      <w:r w:rsidR="008A43DA" w:rsidRPr="00FA1027">
        <w:t xml:space="preserve"> тыс.</w:t>
      </w:r>
      <w:r w:rsidRPr="00FA1027">
        <w:t xml:space="preserve"> тематических</w:t>
      </w:r>
      <w:r w:rsidR="00E20F14" w:rsidRPr="00FA1027">
        <w:t xml:space="preserve"> и 440 генеалогических запросов</w:t>
      </w:r>
      <w:r w:rsidR="00234CB8" w:rsidRPr="00FA1027">
        <w:t>, в</w:t>
      </w:r>
      <w:r w:rsidRPr="00FA1027">
        <w:t xml:space="preserve"> 2017 год</w:t>
      </w:r>
      <w:r w:rsidR="00234CB8" w:rsidRPr="00FA1027">
        <w:t>у</w:t>
      </w:r>
      <w:r w:rsidRPr="00FA1027">
        <w:t xml:space="preserve"> в республиканские и государственные архивы о</w:t>
      </w:r>
      <w:r w:rsidR="0018243A" w:rsidRPr="00FA1027">
        <w:t xml:space="preserve">братилось </w:t>
      </w:r>
      <w:r w:rsidRPr="00FA1027">
        <w:t>461</w:t>
      </w:r>
      <w:r w:rsidR="00335291" w:rsidRPr="00FA1027">
        <w:t>,8 тыс.</w:t>
      </w:r>
      <w:r w:rsidRPr="00FA1027">
        <w:t xml:space="preserve"> граждан Казахстана, стран дальнего и ближнего зарубежья.</w:t>
      </w:r>
      <w:r w:rsidR="00234CB8" w:rsidRPr="00FA1027">
        <w:t xml:space="preserve"> За 2018 год для получения услуг социально–правового характера в республиканские </w:t>
      </w:r>
      <w:r w:rsidR="00234CB8" w:rsidRPr="00FA1027">
        <w:lastRenderedPageBreak/>
        <w:t>государственные архивы обратились 1</w:t>
      </w:r>
      <w:r w:rsidR="00224A63" w:rsidRPr="00FA1027">
        <w:t>,8 тыс.</w:t>
      </w:r>
      <w:r w:rsidR="00234CB8" w:rsidRPr="00FA1027">
        <w:t xml:space="preserve"> граждан Казахстана, стран дальнего и ближнего зарубежья, в целях защиты своих законных прав и интересов. Гражданами зарубежных государств </w:t>
      </w:r>
      <w:proofErr w:type="spellStart"/>
      <w:r w:rsidR="00234CB8" w:rsidRPr="00FA1027">
        <w:t>проапостилировано</w:t>
      </w:r>
      <w:proofErr w:type="spellEnd"/>
      <w:r w:rsidR="00234CB8" w:rsidRPr="00FA1027">
        <w:t xml:space="preserve"> 89 архивных справок и копий архивных документов, исходящих из государственных архивов. </w:t>
      </w:r>
    </w:p>
    <w:p w:rsidR="00234CB8" w:rsidRPr="00FA1027" w:rsidRDefault="00234CB8" w:rsidP="00234CB8">
      <w:pPr>
        <w:ind w:firstLine="709"/>
        <w:jc w:val="both"/>
      </w:pPr>
      <w:r w:rsidRPr="00FA1027">
        <w:t>Приняты меры по улучшению физического состояния документов Национального архивного фонда и проведению работ по страховому копированию документов как важнейшего фактора обеспечения их сохранности. С этой целью в 2018 году отреставрировано около 75</w:t>
      </w:r>
      <w:r w:rsidR="00AC424C" w:rsidRPr="00FA1027">
        <w:t> </w:t>
      </w:r>
      <w:r w:rsidRPr="00FA1027">
        <w:t>252</w:t>
      </w:r>
      <w:r w:rsidR="00AC424C" w:rsidRPr="00FA1027">
        <w:t xml:space="preserve"> </w:t>
      </w:r>
      <w:r w:rsidRPr="00FA1027">
        <w:t>единиц хранения на бумажной основе (513</w:t>
      </w:r>
      <w:r w:rsidR="00AC424C" w:rsidRPr="00FA1027">
        <w:t> </w:t>
      </w:r>
      <w:r w:rsidRPr="00FA1027">
        <w:t>135</w:t>
      </w:r>
      <w:r w:rsidR="00AC424C" w:rsidRPr="00FA1027">
        <w:t xml:space="preserve"> </w:t>
      </w:r>
      <w:r w:rsidRPr="00FA1027">
        <w:t>листов), осуществлена физико-химическая и техническая обработка 514</w:t>
      </w:r>
      <w:r w:rsidR="00AC424C" w:rsidRPr="00FA1027">
        <w:t> </w:t>
      </w:r>
      <w:r w:rsidRPr="00FA1027">
        <w:t>521</w:t>
      </w:r>
      <w:r w:rsidR="00AC424C" w:rsidRPr="00FA1027">
        <w:t xml:space="preserve"> </w:t>
      </w:r>
      <w:r w:rsidRPr="00FA1027">
        <w:t>единиц хранения на бумажной основе, 2</w:t>
      </w:r>
      <w:r w:rsidR="00AC424C" w:rsidRPr="00FA1027">
        <w:t> </w:t>
      </w:r>
      <w:r w:rsidRPr="00FA1027">
        <w:t>164</w:t>
      </w:r>
      <w:r w:rsidR="00AC424C" w:rsidRPr="00FA1027">
        <w:t xml:space="preserve"> </w:t>
      </w:r>
      <w:r w:rsidRPr="00FA1027">
        <w:t xml:space="preserve">единиц хранения кинодокументов, 29897 единиц хранения фотодокументов, 821 единиц хранения </w:t>
      </w:r>
      <w:proofErr w:type="spellStart"/>
      <w:r w:rsidRPr="00FA1027">
        <w:t>фонодокументов</w:t>
      </w:r>
      <w:proofErr w:type="spellEnd"/>
      <w:r w:rsidRPr="00FA1027">
        <w:t>.</w:t>
      </w:r>
    </w:p>
    <w:p w:rsidR="00791B3C" w:rsidRPr="00FA1027" w:rsidRDefault="00DE6F77" w:rsidP="00791B3C">
      <w:pPr>
        <w:ind w:firstLine="708"/>
        <w:jc w:val="both"/>
        <w:rPr>
          <w:szCs w:val="28"/>
        </w:rPr>
      </w:pPr>
      <w:r w:rsidRPr="00FA1027">
        <w:rPr>
          <w:szCs w:val="28"/>
        </w:rPr>
        <w:t xml:space="preserve">10 июня 2017 года состоялось открытие Национального </w:t>
      </w:r>
      <w:r w:rsidR="003F4D4E" w:rsidRPr="00FA1027">
        <w:rPr>
          <w:szCs w:val="28"/>
        </w:rPr>
        <w:t xml:space="preserve">центра рукописей и редких книг, осуществляющий функцию собирания (приобретения), постоянного хранения и организации использования исторических источников, рукописей и редких книг (копий), хранящихся в Республике Казахстан и за ее пределами, имеющих </w:t>
      </w:r>
      <w:r w:rsidR="000A3E4E" w:rsidRPr="00FA1027">
        <w:rPr>
          <w:szCs w:val="28"/>
        </w:rPr>
        <w:t xml:space="preserve">отношение к истории и культуре </w:t>
      </w:r>
      <w:r w:rsidR="003F4D4E" w:rsidRPr="00FA1027">
        <w:rPr>
          <w:szCs w:val="28"/>
        </w:rPr>
        <w:t xml:space="preserve">Казахстана. </w:t>
      </w:r>
      <w:r w:rsidR="00791B3C" w:rsidRPr="00FA1027">
        <w:rPr>
          <w:szCs w:val="28"/>
        </w:rPr>
        <w:t xml:space="preserve">На базе Центра сформирована уникальная коллекция рукописей и древних книг, имеющих непреходящее значение для истории и культуры государства. Для работы исследователей открыты выставочный и читальный залы, оборудованные по современным требованиям. </w:t>
      </w:r>
    </w:p>
    <w:p w:rsidR="00234CB8" w:rsidRPr="00FA1027" w:rsidRDefault="00CE0545" w:rsidP="00234CB8">
      <w:pPr>
        <w:ind w:firstLine="709"/>
        <w:jc w:val="both"/>
        <w:rPr>
          <w:color w:val="000000"/>
          <w:szCs w:val="28"/>
        </w:rPr>
      </w:pPr>
      <w:r w:rsidRPr="00FA1027">
        <w:rPr>
          <w:color w:val="000000"/>
          <w:szCs w:val="28"/>
        </w:rPr>
        <w:t xml:space="preserve">Ежегодно Центр наряду с казахстанскими посетителями посещают зарубежные исследователи из Франции, Польши, Швеции, Объединенных Арабских Эмиратов, Ирана и др. Кроме того, за последние годы выявлены новые архивные документы по истории и культуре Казахстана в Институте востоковедения им. Абу </w:t>
      </w:r>
      <w:proofErr w:type="spellStart"/>
      <w:r w:rsidRPr="00FA1027">
        <w:rPr>
          <w:color w:val="000000"/>
          <w:szCs w:val="28"/>
        </w:rPr>
        <w:t>Райхана</w:t>
      </w:r>
      <w:proofErr w:type="spellEnd"/>
      <w:r w:rsidRPr="00FA1027">
        <w:rPr>
          <w:color w:val="000000"/>
          <w:szCs w:val="28"/>
        </w:rPr>
        <w:t xml:space="preserve"> Бируни Академии наук Республики Узбекистан, рукописном фонде библиотеки Центра исламских исследований и библиотеки </w:t>
      </w:r>
      <w:proofErr w:type="spellStart"/>
      <w:r w:rsidRPr="00FA1027">
        <w:rPr>
          <w:color w:val="000000"/>
          <w:szCs w:val="28"/>
        </w:rPr>
        <w:t>Сулеймания</w:t>
      </w:r>
      <w:proofErr w:type="spellEnd"/>
      <w:r w:rsidRPr="00FA1027">
        <w:rPr>
          <w:color w:val="000000"/>
          <w:szCs w:val="28"/>
        </w:rPr>
        <w:t xml:space="preserve"> (г. Стамбул), Османском архиве, а также Институте арабских рукописей (г. Каир) и Доме книги Египта. </w:t>
      </w:r>
    </w:p>
    <w:p w:rsidR="00D03D3C" w:rsidRPr="00FA1027" w:rsidRDefault="00D03D3C" w:rsidP="00D03D3C">
      <w:pPr>
        <w:ind w:firstLine="709"/>
        <w:jc w:val="both"/>
        <w:rPr>
          <w:szCs w:val="28"/>
        </w:rPr>
      </w:pPr>
      <w:r w:rsidRPr="00FA1027">
        <w:rPr>
          <w:szCs w:val="28"/>
        </w:rPr>
        <w:t xml:space="preserve">При Министерстве функционируют республиканские консультативно-совещательные органы в сфере архивного дела и документации: Центральная экспертно-проверочная комиссия, Методический совет по рассмотрению вопросов в области архивного дела и документации, Совет по рассмотрению научных проблем в области архивного дела и документации РК. Ежегодно ими рассматривается и согласовывается </w:t>
      </w:r>
      <w:r w:rsidR="00911936" w:rsidRPr="00FA1027">
        <w:rPr>
          <w:szCs w:val="28"/>
        </w:rPr>
        <w:t xml:space="preserve">около </w:t>
      </w:r>
      <w:r w:rsidRPr="00FA1027">
        <w:rPr>
          <w:szCs w:val="28"/>
        </w:rPr>
        <w:t>30 документов</w:t>
      </w:r>
      <w:r w:rsidR="00C954D4" w:rsidRPr="00FA1027">
        <w:rPr>
          <w:szCs w:val="28"/>
        </w:rPr>
        <w:t>.</w:t>
      </w:r>
    </w:p>
    <w:p w:rsidR="00D03D3C" w:rsidRPr="00FA1027" w:rsidRDefault="00D03D3C" w:rsidP="00D03D3C">
      <w:pPr>
        <w:ind w:firstLine="709"/>
        <w:jc w:val="both"/>
        <w:rPr>
          <w:szCs w:val="28"/>
        </w:rPr>
      </w:pPr>
      <w:r w:rsidRPr="00FA1027">
        <w:rPr>
          <w:szCs w:val="28"/>
        </w:rPr>
        <w:t>Министерство осуществляет государственный контроль и организационно-методическое руководство за соблюдением законодательства о Национальном архивном фонде и архивах и об электронном документе и электронной цифровой подписи, состоянием делопроизводства и ведомственных архивов более тысячи республиканских государственных организаций, национальных компаний, акционерных обществ и других структур, являющихся источниками комплектования государственных архивов.</w:t>
      </w:r>
    </w:p>
    <w:p w:rsidR="00D03D3C" w:rsidRPr="00FA1027" w:rsidRDefault="00D03D3C" w:rsidP="00D03D3C">
      <w:pPr>
        <w:ind w:firstLine="709"/>
        <w:jc w:val="both"/>
        <w:rPr>
          <w:szCs w:val="28"/>
        </w:rPr>
      </w:pPr>
      <w:r w:rsidRPr="00FA1027">
        <w:rPr>
          <w:szCs w:val="28"/>
        </w:rPr>
        <w:lastRenderedPageBreak/>
        <w:t>Уполномоченным органом ведется Свод (Каталог) данных о составе и содержании документов Национального архивного фонда и источниках его пополнения, который доступен гражданам в онлайн режиме.</w:t>
      </w:r>
    </w:p>
    <w:p w:rsidR="00D03D3C" w:rsidRPr="00FA1027" w:rsidRDefault="00D03D3C" w:rsidP="00D03D3C">
      <w:pPr>
        <w:ind w:firstLine="709"/>
        <w:jc w:val="both"/>
        <w:rPr>
          <w:szCs w:val="28"/>
        </w:rPr>
      </w:pPr>
      <w:r w:rsidRPr="00FA1027">
        <w:rPr>
          <w:szCs w:val="28"/>
        </w:rPr>
        <w:t>Растет интерес общественности к документальной информации. Ежегодно читальные залы государственных архивов посетили около</w:t>
      </w:r>
      <w:r w:rsidRPr="00FA1027">
        <w:rPr>
          <w:szCs w:val="28"/>
        </w:rPr>
        <w:br/>
        <w:t xml:space="preserve">1 млн. исследователей. Архивные материалы используются при создании выставок и различных теле и радио передач Архивисты активно участвуют в издательских проектах, проводят интересные выставки на основе документальных материалов, лекции, беседы и экскурсии, а также осуществляют </w:t>
      </w:r>
      <w:r w:rsidR="00090484" w:rsidRPr="00FA1027">
        <w:rPr>
          <w:szCs w:val="28"/>
        </w:rPr>
        <w:t xml:space="preserve">публикации </w:t>
      </w:r>
      <w:r w:rsidRPr="00FA1027">
        <w:rPr>
          <w:szCs w:val="28"/>
        </w:rPr>
        <w:t>и сообщения в СМИ.</w:t>
      </w:r>
    </w:p>
    <w:p w:rsidR="00086FB3" w:rsidRPr="00FA1027" w:rsidRDefault="004738F5" w:rsidP="00086FB3">
      <w:pPr>
        <w:ind w:firstLine="709"/>
        <w:jc w:val="both"/>
        <w:rPr>
          <w:szCs w:val="28"/>
        </w:rPr>
      </w:pPr>
      <w:r w:rsidRPr="00FA1027">
        <w:rPr>
          <w:szCs w:val="28"/>
        </w:rPr>
        <w:t xml:space="preserve">В рамках программной статьи </w:t>
      </w:r>
      <w:proofErr w:type="spellStart"/>
      <w:r w:rsidR="006775E3" w:rsidRPr="00FA1027">
        <w:rPr>
          <w:szCs w:val="28"/>
        </w:rPr>
        <w:t>Елбасы</w:t>
      </w:r>
      <w:proofErr w:type="spellEnd"/>
      <w:r w:rsidRPr="00FA1027">
        <w:rPr>
          <w:szCs w:val="28"/>
        </w:rPr>
        <w:t xml:space="preserve"> «Семь граней великой степи» </w:t>
      </w:r>
      <w:r w:rsidR="00AC2ABA" w:rsidRPr="00FA1027">
        <w:rPr>
          <w:szCs w:val="28"/>
        </w:rPr>
        <w:t xml:space="preserve">разработан Комплексный план мероприятий по реализации программы «Архив-2025» на 2020-2025 годы, </w:t>
      </w:r>
      <w:r w:rsidRPr="00FA1027">
        <w:rPr>
          <w:szCs w:val="28"/>
        </w:rPr>
        <w:t xml:space="preserve">в рамках которой планируется проведение фундаментальных исследований всех отечественных и зарубежных архивов, начиная с античности и кончая современностью для того, чтобы вся документальная хроника о степной цивилизации была введена в научный оборот. </w:t>
      </w:r>
    </w:p>
    <w:p w:rsidR="00C22CF7" w:rsidRPr="00FA1027" w:rsidRDefault="00C22CF7" w:rsidP="00D03D3C">
      <w:pPr>
        <w:ind w:firstLine="709"/>
        <w:jc w:val="both"/>
        <w:rPr>
          <w:i/>
          <w:szCs w:val="28"/>
        </w:rPr>
      </w:pPr>
    </w:p>
    <w:p w:rsidR="00090484" w:rsidRPr="00FA1027" w:rsidRDefault="00090484" w:rsidP="00D03D3C">
      <w:pPr>
        <w:ind w:firstLine="709"/>
        <w:jc w:val="both"/>
        <w:rPr>
          <w:i/>
          <w:szCs w:val="28"/>
        </w:rPr>
      </w:pPr>
      <w:r w:rsidRPr="00FA1027">
        <w:rPr>
          <w:i/>
          <w:szCs w:val="28"/>
        </w:rPr>
        <w:t>Создание информационной системы «Единый архив электронных документов»</w:t>
      </w:r>
      <w:r w:rsidR="009F5879" w:rsidRPr="00FA1027">
        <w:rPr>
          <w:i/>
          <w:szCs w:val="28"/>
        </w:rPr>
        <w:t xml:space="preserve"> (проект реализуется в рамках госпрограммы «Цифровой Казахстан» на 2018-2020 годы)</w:t>
      </w:r>
    </w:p>
    <w:p w:rsidR="00D03D3C" w:rsidRPr="00FA1027" w:rsidRDefault="00D03D3C" w:rsidP="00D03D3C">
      <w:pPr>
        <w:ind w:firstLine="709"/>
        <w:jc w:val="both"/>
        <w:rPr>
          <w:color w:val="FF0000"/>
          <w:szCs w:val="28"/>
        </w:rPr>
      </w:pPr>
      <w:r w:rsidRPr="00FA1027">
        <w:rPr>
          <w:szCs w:val="28"/>
        </w:rPr>
        <w:t>Един</w:t>
      </w:r>
      <w:r w:rsidR="00B65567" w:rsidRPr="00FA1027">
        <w:rPr>
          <w:szCs w:val="28"/>
        </w:rPr>
        <w:t>ая</w:t>
      </w:r>
      <w:r w:rsidRPr="00FA1027">
        <w:rPr>
          <w:szCs w:val="28"/>
        </w:rPr>
        <w:t xml:space="preserve"> систем</w:t>
      </w:r>
      <w:r w:rsidR="00B65567" w:rsidRPr="00FA1027">
        <w:rPr>
          <w:szCs w:val="28"/>
        </w:rPr>
        <w:t>а</w:t>
      </w:r>
      <w:r w:rsidRPr="00FA1027">
        <w:rPr>
          <w:szCs w:val="28"/>
        </w:rPr>
        <w:t xml:space="preserve"> архивов электронных</w:t>
      </w:r>
      <w:r w:rsidR="00D97CB9" w:rsidRPr="00FA1027">
        <w:rPr>
          <w:szCs w:val="28"/>
        </w:rPr>
        <w:t xml:space="preserve"> документов позволит подключить</w:t>
      </w:r>
      <w:r w:rsidR="00D97CB9" w:rsidRPr="00FA1027">
        <w:rPr>
          <w:szCs w:val="28"/>
        </w:rPr>
        <w:br/>
      </w:r>
      <w:r w:rsidR="00937DBB" w:rsidRPr="00FA1027">
        <w:rPr>
          <w:szCs w:val="28"/>
        </w:rPr>
        <w:t>75</w:t>
      </w:r>
      <w:r w:rsidRPr="00FA1027">
        <w:rPr>
          <w:szCs w:val="28"/>
        </w:rPr>
        <w:t xml:space="preserve"> центральных, 16 местных исполнительных органов и</w:t>
      </w:r>
      <w:r w:rsidR="00D97CB9" w:rsidRPr="00FA1027">
        <w:rPr>
          <w:szCs w:val="28"/>
        </w:rPr>
        <w:t xml:space="preserve"> </w:t>
      </w:r>
      <w:r w:rsidR="00937DBB" w:rsidRPr="00FA1027">
        <w:rPr>
          <w:szCs w:val="28"/>
        </w:rPr>
        <w:t>426</w:t>
      </w:r>
      <w:r w:rsidRPr="00FA1027">
        <w:rPr>
          <w:szCs w:val="28"/>
        </w:rPr>
        <w:t xml:space="preserve"> территориальных подразделений. Реализации данного проекта позволит обеспечить долговременность хранения документов и сократить срок оказания государственных услуг до </w:t>
      </w:r>
      <w:r w:rsidR="0051652E" w:rsidRPr="00FA1027">
        <w:rPr>
          <w:szCs w:val="28"/>
        </w:rPr>
        <w:t>5</w:t>
      </w:r>
      <w:r w:rsidR="003B3057" w:rsidRPr="00FA1027">
        <w:rPr>
          <w:szCs w:val="28"/>
        </w:rPr>
        <w:t>-</w:t>
      </w:r>
      <w:r w:rsidRPr="00FA1027">
        <w:rPr>
          <w:szCs w:val="28"/>
        </w:rPr>
        <w:t>х дней.</w:t>
      </w:r>
      <w:r w:rsidRPr="00FA1027">
        <w:rPr>
          <w:color w:val="FF0000"/>
          <w:szCs w:val="28"/>
        </w:rPr>
        <w:t xml:space="preserve"> </w:t>
      </w:r>
    </w:p>
    <w:p w:rsidR="003059C8" w:rsidRPr="00FA1027" w:rsidRDefault="003059C8" w:rsidP="00D03D3C">
      <w:pPr>
        <w:ind w:firstLine="709"/>
        <w:jc w:val="both"/>
        <w:rPr>
          <w:szCs w:val="28"/>
        </w:rPr>
      </w:pPr>
      <w:r w:rsidRPr="00FA1027">
        <w:rPr>
          <w:szCs w:val="28"/>
        </w:rPr>
        <w:t>С</w:t>
      </w:r>
      <w:r w:rsidR="003B3057" w:rsidRPr="00FA1027">
        <w:rPr>
          <w:szCs w:val="28"/>
        </w:rPr>
        <w:t xml:space="preserve"> 2018</w:t>
      </w:r>
      <w:r w:rsidRPr="00FA1027">
        <w:rPr>
          <w:szCs w:val="28"/>
        </w:rPr>
        <w:t xml:space="preserve"> года</w:t>
      </w:r>
      <w:r w:rsidR="006D376B" w:rsidRPr="00FA1027">
        <w:rPr>
          <w:szCs w:val="28"/>
        </w:rPr>
        <w:t xml:space="preserve"> </w:t>
      </w:r>
      <w:r w:rsidR="00234CB8" w:rsidRPr="00FA1027">
        <w:rPr>
          <w:szCs w:val="28"/>
        </w:rPr>
        <w:t>ведется</w:t>
      </w:r>
      <w:r w:rsidR="006D376B" w:rsidRPr="00FA1027">
        <w:rPr>
          <w:szCs w:val="28"/>
        </w:rPr>
        <w:t xml:space="preserve"> </w:t>
      </w:r>
      <w:r w:rsidR="003B3057" w:rsidRPr="00FA1027">
        <w:rPr>
          <w:szCs w:val="28"/>
        </w:rPr>
        <w:t>разработка</w:t>
      </w:r>
      <w:r w:rsidR="006D376B" w:rsidRPr="00FA1027">
        <w:rPr>
          <w:szCs w:val="28"/>
        </w:rPr>
        <w:t xml:space="preserve"> функциональности</w:t>
      </w:r>
      <w:r w:rsidR="003B3057" w:rsidRPr="00FA1027">
        <w:rPr>
          <w:szCs w:val="28"/>
        </w:rPr>
        <w:t xml:space="preserve"> и внедрение информационной системы «Единый архив электронных документов»</w:t>
      </w:r>
      <w:r w:rsidR="006D376B" w:rsidRPr="00FA1027">
        <w:rPr>
          <w:szCs w:val="28"/>
        </w:rPr>
        <w:t>.</w:t>
      </w:r>
    </w:p>
    <w:p w:rsidR="00D03D3C" w:rsidRPr="00FA1027" w:rsidRDefault="00D03D3C" w:rsidP="00D03D3C">
      <w:pPr>
        <w:ind w:firstLine="709"/>
        <w:jc w:val="both"/>
        <w:rPr>
          <w:szCs w:val="28"/>
        </w:rPr>
      </w:pPr>
      <w:r w:rsidRPr="00FA1027">
        <w:rPr>
          <w:szCs w:val="28"/>
        </w:rPr>
        <w:t>В рамках плавной интеграции казахстанских архивов в международное архивное пространство подписаны соглашения о сотрудничестве с 14 странами ближнего и дальнего зарубежья и международными организациями. Казахстан является полноправным членом международной организации в области архивного дела – Международного совета архивов, а также его Евроазиатского регионального отделения «ЕВРАЗИКА» и Консультативного совета руководителей государственных архивных служб государств-участников СНГ.</w:t>
      </w:r>
    </w:p>
    <w:p w:rsidR="005F7F9F" w:rsidRPr="00FA1027" w:rsidRDefault="005F7F9F" w:rsidP="0018243A">
      <w:pPr>
        <w:pBdr>
          <w:bottom w:val="single" w:sz="4" w:space="30" w:color="FFFFFF"/>
        </w:pBdr>
        <w:tabs>
          <w:tab w:val="left" w:pos="0"/>
        </w:tabs>
        <w:ind w:firstLine="709"/>
        <w:jc w:val="both"/>
        <w:rPr>
          <w:szCs w:val="28"/>
        </w:rPr>
      </w:pPr>
    </w:p>
    <w:p w:rsidR="0018243A" w:rsidRPr="00FA1027" w:rsidRDefault="0018243A" w:rsidP="0018243A">
      <w:pPr>
        <w:pBdr>
          <w:bottom w:val="single" w:sz="4" w:space="30" w:color="FFFFFF"/>
        </w:pBdr>
        <w:tabs>
          <w:tab w:val="left" w:pos="0"/>
        </w:tabs>
        <w:ind w:firstLine="709"/>
        <w:jc w:val="both"/>
        <w:rPr>
          <w:szCs w:val="28"/>
        </w:rPr>
      </w:pPr>
      <w:r w:rsidRPr="00FA1027">
        <w:rPr>
          <w:szCs w:val="28"/>
        </w:rPr>
        <w:t xml:space="preserve">В отдельное направление выведена работа по координации и контролю в сфере использования и популяризации </w:t>
      </w:r>
      <w:r w:rsidRPr="00FA1027">
        <w:rPr>
          <w:i/>
          <w:szCs w:val="28"/>
        </w:rPr>
        <w:t>государственных символов</w:t>
      </w:r>
      <w:r w:rsidRPr="00FA1027">
        <w:rPr>
          <w:szCs w:val="28"/>
        </w:rPr>
        <w:t xml:space="preserve">. </w:t>
      </w:r>
    </w:p>
    <w:p w:rsidR="005D27F9" w:rsidRPr="00FA1027" w:rsidRDefault="0018243A" w:rsidP="0018243A">
      <w:pPr>
        <w:pBdr>
          <w:bottom w:val="single" w:sz="4" w:space="30" w:color="FFFFFF"/>
        </w:pBdr>
        <w:tabs>
          <w:tab w:val="left" w:pos="0"/>
        </w:tabs>
        <w:ind w:firstLine="709"/>
        <w:jc w:val="both"/>
        <w:rPr>
          <w:szCs w:val="28"/>
        </w:rPr>
      </w:pPr>
      <w:r w:rsidRPr="00FA1027">
        <w:rPr>
          <w:szCs w:val="28"/>
        </w:rPr>
        <w:t xml:space="preserve">Министерство является </w:t>
      </w:r>
      <w:r w:rsidRPr="00FA1027">
        <w:t xml:space="preserve">рабочим органом </w:t>
      </w:r>
      <w:r w:rsidRPr="00FA1027">
        <w:rPr>
          <w:szCs w:val="28"/>
        </w:rPr>
        <w:t xml:space="preserve">Республиканской комиссии по государственным символам (далее – Комиссия), в деятельности которой принимают участие депутаты Парламента, руководители центральных и местных исполнительных органов, общественных организаций, авторы государственных символов. Комиссия обеспечивает постоянный контроль за практикой использования и продвижения государственных символов в стране. </w:t>
      </w:r>
      <w:r w:rsidR="005F7F9F" w:rsidRPr="00FA1027">
        <w:rPr>
          <w:szCs w:val="28"/>
        </w:rPr>
        <w:t xml:space="preserve"> </w:t>
      </w:r>
    </w:p>
    <w:p w:rsidR="00D65739" w:rsidRPr="00FA1027" w:rsidRDefault="0018243A" w:rsidP="0089693B">
      <w:pPr>
        <w:pBdr>
          <w:bottom w:val="single" w:sz="4" w:space="30" w:color="FFFFFF"/>
        </w:pBdr>
        <w:tabs>
          <w:tab w:val="left" w:pos="0"/>
        </w:tabs>
        <w:ind w:firstLine="709"/>
        <w:jc w:val="both"/>
        <w:rPr>
          <w:szCs w:val="28"/>
        </w:rPr>
      </w:pPr>
      <w:r w:rsidRPr="00FA1027">
        <w:rPr>
          <w:szCs w:val="28"/>
        </w:rPr>
        <w:t>Ежегодно утверждается График выезда инспекционной группы по контролю работы в сфере продвижения и использования государствен</w:t>
      </w:r>
      <w:r w:rsidR="00234CB8" w:rsidRPr="00FA1027">
        <w:rPr>
          <w:szCs w:val="28"/>
        </w:rPr>
        <w:t xml:space="preserve">ных </w:t>
      </w:r>
      <w:r w:rsidR="00234CB8" w:rsidRPr="00FA1027">
        <w:rPr>
          <w:szCs w:val="28"/>
        </w:rPr>
        <w:lastRenderedPageBreak/>
        <w:t>символов. За 2016-2018</w:t>
      </w:r>
      <w:r w:rsidRPr="00FA1027">
        <w:rPr>
          <w:szCs w:val="28"/>
        </w:rPr>
        <w:t xml:space="preserve"> годы проведено 1,3 тыс. проверок и выявлено </w:t>
      </w:r>
      <w:r w:rsidR="00234CB8" w:rsidRPr="00FA1027">
        <w:rPr>
          <w:szCs w:val="28"/>
        </w:rPr>
        <w:t>460</w:t>
      </w:r>
      <w:r w:rsidRPr="00FA1027">
        <w:rPr>
          <w:szCs w:val="28"/>
        </w:rPr>
        <w:t xml:space="preserve"> нарушений: в 2016 году - 409 проверок, 140 нарушений; в 2017 году 470 - проверок, 225 нарушений</w:t>
      </w:r>
      <w:r w:rsidR="00234CB8" w:rsidRPr="00FA1027">
        <w:rPr>
          <w:szCs w:val="28"/>
        </w:rPr>
        <w:t>, в</w:t>
      </w:r>
      <w:r w:rsidR="00D65739" w:rsidRPr="00FA1027">
        <w:rPr>
          <w:szCs w:val="28"/>
        </w:rPr>
        <w:t xml:space="preserve"> 2018 году </w:t>
      </w:r>
      <w:r w:rsidR="00234CB8" w:rsidRPr="00FA1027">
        <w:rPr>
          <w:szCs w:val="28"/>
        </w:rPr>
        <w:t>481 - проверок, 95</w:t>
      </w:r>
      <w:r w:rsidR="00787D89" w:rsidRPr="00FA1027">
        <w:rPr>
          <w:szCs w:val="28"/>
        </w:rPr>
        <w:t xml:space="preserve"> нарушений</w:t>
      </w:r>
      <w:r w:rsidR="0089693B" w:rsidRPr="00FA1027">
        <w:rPr>
          <w:szCs w:val="28"/>
        </w:rPr>
        <w:t>.</w:t>
      </w:r>
    </w:p>
    <w:p w:rsidR="006D7E24" w:rsidRPr="00FA1027" w:rsidRDefault="006D7E24" w:rsidP="006D7E24">
      <w:pPr>
        <w:pBdr>
          <w:bottom w:val="single" w:sz="4" w:space="30" w:color="FFFFFF"/>
        </w:pBdr>
        <w:tabs>
          <w:tab w:val="left" w:pos="0"/>
        </w:tabs>
        <w:ind w:firstLine="709"/>
        <w:jc w:val="both"/>
        <w:rPr>
          <w:szCs w:val="28"/>
        </w:rPr>
      </w:pPr>
      <w:r w:rsidRPr="00FA1027">
        <w:rPr>
          <w:szCs w:val="28"/>
        </w:rPr>
        <w:t>Необходимо отметить, что 29 июня 2018 года в сфере государственных символов и геральдики были внесены изменения и дополнения в Конституционный закон «О государственных символах Республики Казахстан» в части перевода слова «</w:t>
      </w:r>
      <w:proofErr w:type="spellStart"/>
      <w:r w:rsidRPr="00FA1027">
        <w:rPr>
          <w:szCs w:val="28"/>
        </w:rPr>
        <w:t>Қазақстан</w:t>
      </w:r>
      <w:proofErr w:type="spellEnd"/>
      <w:r w:rsidRPr="00FA1027">
        <w:rPr>
          <w:szCs w:val="28"/>
        </w:rPr>
        <w:t>» на государственном гербе на латинскую графику «</w:t>
      </w:r>
      <w:proofErr w:type="spellStart"/>
      <w:r w:rsidRPr="00FA1027">
        <w:rPr>
          <w:szCs w:val="28"/>
        </w:rPr>
        <w:t>Qazaqstan</w:t>
      </w:r>
      <w:proofErr w:type="spellEnd"/>
      <w:r w:rsidRPr="00FA1027">
        <w:rPr>
          <w:szCs w:val="28"/>
        </w:rPr>
        <w:t>». При этом переходный период замены государственных гербов, размещенных в центральных и местных государственных органах, в плановом порядке на гербы с надписью «</w:t>
      </w:r>
      <w:proofErr w:type="spellStart"/>
      <w:r w:rsidRPr="00FA1027">
        <w:rPr>
          <w:szCs w:val="28"/>
        </w:rPr>
        <w:t>Qazaqstan</w:t>
      </w:r>
      <w:proofErr w:type="spellEnd"/>
      <w:r w:rsidRPr="00FA1027">
        <w:rPr>
          <w:szCs w:val="28"/>
        </w:rPr>
        <w:t>» установлен до 1 января 2022 года.</w:t>
      </w:r>
    </w:p>
    <w:p w:rsidR="006D7E24" w:rsidRPr="00FA1027" w:rsidRDefault="006D7E24" w:rsidP="006D7E24">
      <w:pPr>
        <w:pBdr>
          <w:bottom w:val="single" w:sz="4" w:space="30" w:color="FFFFFF"/>
        </w:pBdr>
        <w:tabs>
          <w:tab w:val="left" w:pos="0"/>
        </w:tabs>
        <w:ind w:firstLine="709"/>
        <w:jc w:val="both"/>
        <w:rPr>
          <w:szCs w:val="28"/>
        </w:rPr>
      </w:pPr>
      <w:r w:rsidRPr="00FA1027">
        <w:rPr>
          <w:szCs w:val="28"/>
        </w:rPr>
        <w:t xml:space="preserve">Кроме того, 5 декабря 2018 года в г. </w:t>
      </w:r>
      <w:proofErr w:type="spellStart"/>
      <w:r w:rsidR="00AC424C" w:rsidRPr="00FA1027">
        <w:rPr>
          <w:szCs w:val="28"/>
        </w:rPr>
        <w:t>Нур</w:t>
      </w:r>
      <w:proofErr w:type="spellEnd"/>
      <w:r w:rsidR="00AC424C" w:rsidRPr="00FA1027">
        <w:rPr>
          <w:szCs w:val="28"/>
        </w:rPr>
        <w:t xml:space="preserve">-Султан </w:t>
      </w:r>
      <w:r w:rsidRPr="00FA1027">
        <w:rPr>
          <w:szCs w:val="28"/>
        </w:rPr>
        <w:t>состоялся Форум патриотов «</w:t>
      </w:r>
      <w:proofErr w:type="spellStart"/>
      <w:r w:rsidRPr="00FA1027">
        <w:rPr>
          <w:szCs w:val="28"/>
        </w:rPr>
        <w:t>Мемлекеттік</w:t>
      </w:r>
      <w:proofErr w:type="spellEnd"/>
      <w:r w:rsidRPr="00FA1027">
        <w:rPr>
          <w:szCs w:val="28"/>
        </w:rPr>
        <w:t xml:space="preserve"> </w:t>
      </w:r>
      <w:proofErr w:type="spellStart"/>
      <w:r w:rsidRPr="00FA1027">
        <w:rPr>
          <w:szCs w:val="28"/>
        </w:rPr>
        <w:t>рәміздер</w:t>
      </w:r>
      <w:proofErr w:type="spellEnd"/>
      <w:r w:rsidRPr="00FA1027">
        <w:rPr>
          <w:szCs w:val="28"/>
        </w:rPr>
        <w:t xml:space="preserve"> – </w:t>
      </w:r>
      <w:proofErr w:type="spellStart"/>
      <w:r w:rsidRPr="00FA1027">
        <w:rPr>
          <w:szCs w:val="28"/>
        </w:rPr>
        <w:t>егемендігіміздің</w:t>
      </w:r>
      <w:proofErr w:type="spellEnd"/>
      <w:r w:rsidRPr="00FA1027">
        <w:rPr>
          <w:szCs w:val="28"/>
        </w:rPr>
        <w:t xml:space="preserve"> </w:t>
      </w:r>
      <w:proofErr w:type="spellStart"/>
      <w:r w:rsidRPr="00FA1027">
        <w:rPr>
          <w:szCs w:val="28"/>
        </w:rPr>
        <w:t>тірегі</w:t>
      </w:r>
      <w:proofErr w:type="spellEnd"/>
      <w:r w:rsidRPr="00FA1027">
        <w:rPr>
          <w:szCs w:val="28"/>
        </w:rPr>
        <w:t xml:space="preserve">, </w:t>
      </w:r>
      <w:proofErr w:type="spellStart"/>
      <w:r w:rsidRPr="00FA1027">
        <w:rPr>
          <w:szCs w:val="28"/>
        </w:rPr>
        <w:t>елдігіміздің</w:t>
      </w:r>
      <w:proofErr w:type="spellEnd"/>
      <w:r w:rsidRPr="00FA1027">
        <w:rPr>
          <w:szCs w:val="28"/>
        </w:rPr>
        <w:t xml:space="preserve"> </w:t>
      </w:r>
      <w:proofErr w:type="spellStart"/>
      <w:r w:rsidRPr="00FA1027">
        <w:rPr>
          <w:szCs w:val="28"/>
        </w:rPr>
        <w:t>жүрегі</w:t>
      </w:r>
      <w:proofErr w:type="spellEnd"/>
      <w:r w:rsidRPr="00FA1027">
        <w:rPr>
          <w:szCs w:val="28"/>
        </w:rPr>
        <w:t>» с участием более 200 делегатов со всех регионов страны.</w:t>
      </w:r>
    </w:p>
    <w:p w:rsidR="003D2035" w:rsidRPr="00FA1027" w:rsidRDefault="003D2035" w:rsidP="003D2035">
      <w:pPr>
        <w:ind w:firstLine="709"/>
        <w:jc w:val="both"/>
        <w:rPr>
          <w:szCs w:val="28"/>
        </w:rPr>
      </w:pPr>
      <w:r w:rsidRPr="00FA1027">
        <w:rPr>
          <w:szCs w:val="28"/>
        </w:rPr>
        <w:t>1.2. Анализ основных проблем</w:t>
      </w:r>
    </w:p>
    <w:p w:rsidR="003D2035" w:rsidRPr="00FA1027" w:rsidRDefault="003D2035" w:rsidP="003D2035">
      <w:pPr>
        <w:ind w:firstLine="709"/>
        <w:jc w:val="both"/>
        <w:rPr>
          <w:szCs w:val="28"/>
        </w:rPr>
      </w:pPr>
      <w:r w:rsidRPr="00FA1027">
        <w:rPr>
          <w:szCs w:val="28"/>
        </w:rPr>
        <w:t>Первое. Недостаточная конкурентоспособность отечественной продукции в сфере культуры при доминировании на рынке услуг зарубежных производителей.</w:t>
      </w:r>
    </w:p>
    <w:p w:rsidR="003D2035" w:rsidRPr="00FA1027" w:rsidRDefault="004D2A1A" w:rsidP="003D2035">
      <w:pPr>
        <w:ind w:firstLine="709"/>
        <w:jc w:val="both"/>
        <w:rPr>
          <w:szCs w:val="28"/>
        </w:rPr>
      </w:pPr>
      <w:r w:rsidRPr="00FA1027">
        <w:rPr>
          <w:szCs w:val="28"/>
        </w:rPr>
        <w:t>П</w:t>
      </w:r>
      <w:r w:rsidR="003D2035" w:rsidRPr="00FA1027">
        <w:rPr>
          <w:szCs w:val="28"/>
        </w:rPr>
        <w:t xml:space="preserve">роблема обусловлена низкой рентабельностью отрасли культуры и малой заинтересованностью частных инвесторов. </w:t>
      </w:r>
    </w:p>
    <w:p w:rsidR="003D2035" w:rsidRPr="00FA1027" w:rsidRDefault="003D2035" w:rsidP="003D2035">
      <w:pPr>
        <w:ind w:firstLine="709"/>
        <w:jc w:val="both"/>
        <w:rPr>
          <w:szCs w:val="28"/>
        </w:rPr>
      </w:pPr>
      <w:r w:rsidRPr="00FA1027">
        <w:rPr>
          <w:szCs w:val="28"/>
        </w:rPr>
        <w:t xml:space="preserve">Для ускоренного развития отрасли требуется дополнительное инвестирование значительных финансовых средств. </w:t>
      </w:r>
    </w:p>
    <w:p w:rsidR="003D2035" w:rsidRPr="00FA1027" w:rsidRDefault="00E905E6" w:rsidP="003D2035">
      <w:pPr>
        <w:ind w:firstLine="709"/>
        <w:jc w:val="both"/>
        <w:rPr>
          <w:szCs w:val="28"/>
        </w:rPr>
      </w:pPr>
      <w:r w:rsidRPr="00FA1027">
        <w:rPr>
          <w:szCs w:val="28"/>
        </w:rPr>
        <w:t>В</w:t>
      </w:r>
      <w:r w:rsidR="003D2035" w:rsidRPr="00FA1027">
        <w:rPr>
          <w:szCs w:val="28"/>
        </w:rPr>
        <w:t xml:space="preserve"> западных странах средний объем годовых бюджетных ассигнований в культуру оставляет 0,6% – 0,8% ВВП</w:t>
      </w:r>
      <w:r w:rsidRPr="00FA1027">
        <w:rPr>
          <w:szCs w:val="28"/>
        </w:rPr>
        <w:t>, в то время как в</w:t>
      </w:r>
      <w:r w:rsidR="003D2035" w:rsidRPr="00FA1027">
        <w:rPr>
          <w:szCs w:val="28"/>
        </w:rPr>
        <w:t xml:space="preserve"> Казахстане аналогичный показатель составляет менее 0,21% ВВП. </w:t>
      </w:r>
    </w:p>
    <w:p w:rsidR="003D2035" w:rsidRPr="00FA1027" w:rsidRDefault="003D2035" w:rsidP="003D2035">
      <w:pPr>
        <w:ind w:firstLine="709"/>
        <w:jc w:val="both"/>
        <w:rPr>
          <w:szCs w:val="28"/>
        </w:rPr>
      </w:pPr>
      <w:r w:rsidRPr="00FA1027">
        <w:rPr>
          <w:szCs w:val="28"/>
        </w:rPr>
        <w:t>С учетом недостаточного финансирования сферы культуры и искусства требуется сбалансированный подход к определению приоритетных направлений развития отрасли</w:t>
      </w:r>
      <w:r w:rsidR="006B09F6" w:rsidRPr="00FA1027">
        <w:rPr>
          <w:szCs w:val="28"/>
        </w:rPr>
        <w:t>.</w:t>
      </w:r>
    </w:p>
    <w:p w:rsidR="003D2035" w:rsidRPr="00FA1027" w:rsidRDefault="00501EE3" w:rsidP="003D2035">
      <w:pPr>
        <w:ind w:firstLine="709"/>
        <w:jc w:val="both"/>
        <w:rPr>
          <w:szCs w:val="28"/>
        </w:rPr>
      </w:pPr>
      <w:r w:rsidRPr="00FA1027">
        <w:rPr>
          <w:szCs w:val="28"/>
        </w:rPr>
        <w:t>Второе. И</w:t>
      </w:r>
      <w:r w:rsidR="003D2035" w:rsidRPr="00FA1027">
        <w:rPr>
          <w:szCs w:val="28"/>
        </w:rPr>
        <w:t xml:space="preserve">знос материально-технической базы учреждений культуры. На текущий момент </w:t>
      </w:r>
      <w:r w:rsidR="00555F74" w:rsidRPr="00FA1027">
        <w:rPr>
          <w:szCs w:val="28"/>
        </w:rPr>
        <w:t>11,2</w:t>
      </w:r>
      <w:r w:rsidR="003D2035" w:rsidRPr="00FA1027">
        <w:rPr>
          <w:szCs w:val="28"/>
        </w:rPr>
        <w:t>%</w:t>
      </w:r>
      <w:r w:rsidR="00555F74" w:rsidRPr="00FA1027">
        <w:rPr>
          <w:szCs w:val="28"/>
        </w:rPr>
        <w:t xml:space="preserve"> </w:t>
      </w:r>
      <w:r w:rsidR="003D2035" w:rsidRPr="00FA1027">
        <w:rPr>
          <w:szCs w:val="28"/>
        </w:rPr>
        <w:t xml:space="preserve">учреждений клубного типа и </w:t>
      </w:r>
      <w:r w:rsidR="00555F74" w:rsidRPr="00FA1027">
        <w:rPr>
          <w:szCs w:val="28"/>
        </w:rPr>
        <w:t>10,1</w:t>
      </w:r>
      <w:r w:rsidR="003D2035" w:rsidRPr="00FA1027">
        <w:rPr>
          <w:szCs w:val="28"/>
        </w:rPr>
        <w:t>% музеев требуют капитального ремонта.</w:t>
      </w:r>
    </w:p>
    <w:p w:rsidR="003D2035" w:rsidRPr="00FA1027" w:rsidRDefault="003D2035" w:rsidP="003D2035">
      <w:pPr>
        <w:ind w:firstLine="709"/>
        <w:jc w:val="both"/>
        <w:rPr>
          <w:szCs w:val="28"/>
        </w:rPr>
      </w:pPr>
      <w:r w:rsidRPr="00FA1027">
        <w:rPr>
          <w:szCs w:val="28"/>
        </w:rPr>
        <w:t xml:space="preserve">Для решения поставленной проблемы требуется развитие практики меценатства и спонсорства на местах, внедрение практики государственно-частного партнерства (ГЧП) и активная работа с местными исполнительными органами власти (МИО). </w:t>
      </w:r>
    </w:p>
    <w:p w:rsidR="003D2035" w:rsidRPr="00FA1027" w:rsidRDefault="003D2035" w:rsidP="003D2035">
      <w:pPr>
        <w:ind w:firstLine="709"/>
        <w:jc w:val="both"/>
        <w:rPr>
          <w:szCs w:val="28"/>
        </w:rPr>
      </w:pPr>
      <w:r w:rsidRPr="00FA1027">
        <w:rPr>
          <w:szCs w:val="28"/>
        </w:rPr>
        <w:t xml:space="preserve">В целях стимулирования активности МИО, в </w:t>
      </w:r>
      <w:r w:rsidRPr="00FA1027">
        <w:t xml:space="preserve">перечне показателей оценки ежегодных рейтингов </w:t>
      </w:r>
      <w:proofErr w:type="spellStart"/>
      <w:r w:rsidRPr="00FA1027">
        <w:t>акимов</w:t>
      </w:r>
      <w:proofErr w:type="spellEnd"/>
      <w:r w:rsidRPr="00FA1027">
        <w:t xml:space="preserve"> областей, столицы, города республиканского значения </w:t>
      </w:r>
      <w:r w:rsidRPr="00FA1027">
        <w:rPr>
          <w:szCs w:val="28"/>
        </w:rPr>
        <w:t xml:space="preserve">целесообразно предусмотреть показатели сферы культуры.  </w:t>
      </w:r>
    </w:p>
    <w:p w:rsidR="003D2035" w:rsidRPr="00FA1027" w:rsidRDefault="003D2035" w:rsidP="003D2035">
      <w:pPr>
        <w:ind w:firstLine="709"/>
        <w:jc w:val="both"/>
        <w:rPr>
          <w:szCs w:val="28"/>
        </w:rPr>
      </w:pPr>
      <w:r w:rsidRPr="00FA1027">
        <w:rPr>
          <w:szCs w:val="28"/>
        </w:rPr>
        <w:t xml:space="preserve">Третье. Слабая социальная поддержка работников отрасли. Невысокая заработная плата, </w:t>
      </w:r>
      <w:proofErr w:type="spellStart"/>
      <w:r w:rsidRPr="00FA1027">
        <w:rPr>
          <w:szCs w:val="28"/>
        </w:rPr>
        <w:t>неурегулированность</w:t>
      </w:r>
      <w:proofErr w:type="spellEnd"/>
      <w:r w:rsidRPr="00FA1027">
        <w:rPr>
          <w:szCs w:val="28"/>
        </w:rPr>
        <w:t xml:space="preserve"> выхода на пенсию отдельных работников сферы не способствуют повышению п</w:t>
      </w:r>
      <w:r w:rsidR="00E905E6" w:rsidRPr="00FA1027">
        <w:rPr>
          <w:szCs w:val="28"/>
        </w:rPr>
        <w:t xml:space="preserve">рестижа профессии, </w:t>
      </w:r>
      <w:r w:rsidR="00E905E6" w:rsidRPr="00FA1027">
        <w:t>приводит к дефициту квалифицированных кадров отрасли и организаций культуры.</w:t>
      </w:r>
    </w:p>
    <w:p w:rsidR="009C3FA0" w:rsidRPr="00FA1027" w:rsidRDefault="009C3FA0" w:rsidP="009C3FA0">
      <w:pPr>
        <w:ind w:firstLine="709"/>
        <w:jc w:val="both"/>
      </w:pPr>
      <w:r w:rsidRPr="00FA1027">
        <w:t>На текущий период к низкооплачиваемым категориям относятся:</w:t>
      </w:r>
    </w:p>
    <w:p w:rsidR="009C3FA0" w:rsidRPr="00FA1027" w:rsidRDefault="009C3FA0" w:rsidP="009C3FA0">
      <w:pPr>
        <w:ind w:firstLine="709"/>
        <w:jc w:val="both"/>
      </w:pPr>
      <w:r w:rsidRPr="00FA1027">
        <w:lastRenderedPageBreak/>
        <w:t xml:space="preserve">- работники библиотек и музеев, минимальная заработная плата которых составляет 41 тыс. тенге, максимальная при стаже свыше 25 лет – 53,8 тыс. тенге, </w:t>
      </w:r>
    </w:p>
    <w:p w:rsidR="009C3FA0" w:rsidRPr="00FA1027" w:rsidRDefault="009C3FA0" w:rsidP="009C3FA0">
      <w:pPr>
        <w:ind w:firstLine="709"/>
        <w:jc w:val="both"/>
      </w:pPr>
      <w:r w:rsidRPr="00FA1027">
        <w:t xml:space="preserve">- работники театров, минимальная заработная плата которых составляет – 49 тыс. тенге, максимальная – 65,8 тыс. тенге. </w:t>
      </w:r>
    </w:p>
    <w:p w:rsidR="009C3FA0" w:rsidRPr="00FA1027" w:rsidRDefault="009C3FA0" w:rsidP="009C3FA0">
      <w:pPr>
        <w:ind w:firstLine="709"/>
        <w:jc w:val="both"/>
      </w:pPr>
      <w:r w:rsidRPr="00FA1027">
        <w:t xml:space="preserve">Наряду с низким социальным статусом, при таком низком пороге з/п работники культуры, молодые специалисты не имеют возможности участвовать в льготных жилищных программах и получать социальное арендное жилье, как это практикуется у педагогов и врачей. </w:t>
      </w:r>
    </w:p>
    <w:p w:rsidR="003D2035" w:rsidRPr="00FA1027" w:rsidRDefault="00E905E6" w:rsidP="009C3FA0">
      <w:pPr>
        <w:ind w:firstLine="709"/>
        <w:jc w:val="both"/>
        <w:rPr>
          <w:szCs w:val="28"/>
        </w:rPr>
      </w:pPr>
      <w:r w:rsidRPr="00FA1027">
        <w:rPr>
          <w:szCs w:val="28"/>
        </w:rPr>
        <w:t>Для</w:t>
      </w:r>
      <w:r w:rsidR="003D2035" w:rsidRPr="00FA1027">
        <w:rPr>
          <w:szCs w:val="28"/>
        </w:rPr>
        <w:t xml:space="preserve"> решения </w:t>
      </w:r>
      <w:r w:rsidRPr="00FA1027">
        <w:rPr>
          <w:szCs w:val="28"/>
        </w:rPr>
        <w:t xml:space="preserve">необходимо </w:t>
      </w:r>
      <w:r w:rsidR="003D2035" w:rsidRPr="00FA1027">
        <w:rPr>
          <w:szCs w:val="28"/>
        </w:rPr>
        <w:t>актуализир</w:t>
      </w:r>
      <w:r w:rsidRPr="00FA1027">
        <w:rPr>
          <w:szCs w:val="28"/>
        </w:rPr>
        <w:t xml:space="preserve">овать </w:t>
      </w:r>
      <w:r w:rsidR="003D2035" w:rsidRPr="00FA1027">
        <w:rPr>
          <w:szCs w:val="28"/>
        </w:rPr>
        <w:t xml:space="preserve">механизмы карьерного роста и мотивации сотрудников, </w:t>
      </w:r>
      <w:r w:rsidRPr="00FA1027">
        <w:rPr>
          <w:szCs w:val="28"/>
        </w:rPr>
        <w:t xml:space="preserve">развивать более </w:t>
      </w:r>
      <w:r w:rsidR="003D2035" w:rsidRPr="00FA1027">
        <w:rPr>
          <w:szCs w:val="28"/>
        </w:rPr>
        <w:t xml:space="preserve">эффективное </w:t>
      </w:r>
      <w:proofErr w:type="spellStart"/>
      <w:r w:rsidR="003D2035" w:rsidRPr="00FA1027">
        <w:rPr>
          <w:szCs w:val="28"/>
        </w:rPr>
        <w:t>межсекторальное</w:t>
      </w:r>
      <w:proofErr w:type="spellEnd"/>
      <w:r w:rsidR="003D2035" w:rsidRPr="00FA1027">
        <w:rPr>
          <w:szCs w:val="28"/>
        </w:rPr>
        <w:t xml:space="preserve"> взаимодействие с Министерством обра</w:t>
      </w:r>
      <w:r w:rsidRPr="00FA1027">
        <w:rPr>
          <w:szCs w:val="28"/>
        </w:rPr>
        <w:t>зования и науки РК.</w:t>
      </w:r>
      <w:r w:rsidR="009C3FA0" w:rsidRPr="00FA1027">
        <w:rPr>
          <w:szCs w:val="28"/>
        </w:rPr>
        <w:t xml:space="preserve"> Кроме того, в качестве одной из мер предлагается вернуть ранее выплачиваемый коэффициент 1,72, а также предусмотреть поэтапное повышение з/п как это было для работников образования, здравоохранения и соцработников.</w:t>
      </w:r>
    </w:p>
    <w:p w:rsidR="002D046C" w:rsidRPr="00FA1027" w:rsidRDefault="002D046C" w:rsidP="002D046C">
      <w:pPr>
        <w:ind w:firstLine="709"/>
        <w:jc w:val="both"/>
        <w:rPr>
          <w:szCs w:val="28"/>
        </w:rPr>
      </w:pPr>
      <w:r w:rsidRPr="00FA1027">
        <w:rPr>
          <w:szCs w:val="28"/>
        </w:rPr>
        <w:t>Четвертое. Сокращение количества абитуриентов по творческим специальностям на фоне усиления экономического кризиса.</w:t>
      </w:r>
    </w:p>
    <w:p w:rsidR="002D046C" w:rsidRPr="00FA1027" w:rsidRDefault="002D046C" w:rsidP="002D046C">
      <w:pPr>
        <w:ind w:firstLine="709"/>
        <w:jc w:val="both"/>
        <w:rPr>
          <w:szCs w:val="28"/>
        </w:rPr>
      </w:pPr>
      <w:r w:rsidRPr="00FA1027">
        <w:rPr>
          <w:szCs w:val="28"/>
        </w:rPr>
        <w:t>В рамках данного напр</w:t>
      </w:r>
      <w:r w:rsidR="00776F70" w:rsidRPr="00FA1027">
        <w:rPr>
          <w:szCs w:val="28"/>
        </w:rPr>
        <w:t xml:space="preserve">авления необходимо усилить </w:t>
      </w:r>
      <w:proofErr w:type="spellStart"/>
      <w:r w:rsidR="00776F70" w:rsidRPr="00FA1027">
        <w:rPr>
          <w:szCs w:val="28"/>
        </w:rPr>
        <w:t>профо</w:t>
      </w:r>
      <w:r w:rsidRPr="00FA1027">
        <w:rPr>
          <w:szCs w:val="28"/>
        </w:rPr>
        <w:t>риентационную</w:t>
      </w:r>
      <w:proofErr w:type="spellEnd"/>
      <w:r w:rsidRPr="00FA1027">
        <w:rPr>
          <w:szCs w:val="28"/>
        </w:rPr>
        <w:t xml:space="preserve"> работу учебных заведений в регионах республики, а также активизировать работу по увеличению количества государственного заказа на творческие специальности в уполномоченный орган в сфере образования.</w:t>
      </w:r>
    </w:p>
    <w:p w:rsidR="002D046C" w:rsidRPr="00FA1027" w:rsidRDefault="002D046C" w:rsidP="002D046C">
      <w:pPr>
        <w:ind w:firstLine="709"/>
        <w:jc w:val="both"/>
        <w:rPr>
          <w:szCs w:val="28"/>
        </w:rPr>
      </w:pPr>
      <w:r w:rsidRPr="00FA1027">
        <w:rPr>
          <w:szCs w:val="28"/>
        </w:rPr>
        <w:t>Пятое. Низкий уровень развития туристской инфраструктуры.</w:t>
      </w:r>
    </w:p>
    <w:p w:rsidR="000227A9" w:rsidRPr="00FA1027" w:rsidRDefault="002D046C" w:rsidP="002D046C">
      <w:pPr>
        <w:ind w:firstLine="709"/>
        <w:jc w:val="both"/>
        <w:rPr>
          <w:szCs w:val="28"/>
        </w:rPr>
      </w:pPr>
      <w:r w:rsidRPr="00FA1027">
        <w:rPr>
          <w:szCs w:val="28"/>
        </w:rPr>
        <w:t xml:space="preserve">Для удовлетворения потребностей внутреннего туризма и посетителей, прибывших в Казахстан с бизнес-мотивами, а также привлечения въездного туризма, в стране необходимо увеличение показателей количества мест размещения, койко-мест в местах размещения и объема оказанных услуг. </w:t>
      </w:r>
    </w:p>
    <w:p w:rsidR="000227A9" w:rsidRPr="00FA1027" w:rsidRDefault="000227A9" w:rsidP="002D046C">
      <w:pPr>
        <w:ind w:firstLine="709"/>
        <w:jc w:val="both"/>
        <w:rPr>
          <w:szCs w:val="28"/>
        </w:rPr>
      </w:pPr>
      <w:r w:rsidRPr="00FA1027">
        <w:rPr>
          <w:szCs w:val="28"/>
        </w:rPr>
        <w:t>Недостаточность мест размещения туристского класса и объектов досуга, неудовлетворительное состояние многих туристских объектов</w:t>
      </w:r>
      <w:r w:rsidR="00521E6F" w:rsidRPr="00FA1027">
        <w:rPr>
          <w:szCs w:val="28"/>
        </w:rPr>
        <w:t xml:space="preserve"> на прямую связано с </w:t>
      </w:r>
      <w:r w:rsidR="00776F70" w:rsidRPr="00FA1027">
        <w:rPr>
          <w:szCs w:val="28"/>
        </w:rPr>
        <w:t>отсутствием</w:t>
      </w:r>
      <w:r w:rsidR="00732780" w:rsidRPr="00FA1027">
        <w:rPr>
          <w:szCs w:val="28"/>
        </w:rPr>
        <w:t xml:space="preserve"> </w:t>
      </w:r>
      <w:r w:rsidRPr="00FA1027">
        <w:rPr>
          <w:szCs w:val="28"/>
        </w:rPr>
        <w:t>качественной придорожной инфраструктуры практически на всех автомагистралях</w:t>
      </w:r>
      <w:r w:rsidR="00521E6F" w:rsidRPr="00FA1027">
        <w:rPr>
          <w:szCs w:val="28"/>
        </w:rPr>
        <w:t xml:space="preserve">. В этих целях планируется </w:t>
      </w:r>
      <w:r w:rsidR="0081304F" w:rsidRPr="00FA1027">
        <w:rPr>
          <w:szCs w:val="28"/>
        </w:rPr>
        <w:t xml:space="preserve">продолжить </w:t>
      </w:r>
      <w:r w:rsidR="00521E6F" w:rsidRPr="00FA1027">
        <w:rPr>
          <w:szCs w:val="28"/>
        </w:rPr>
        <w:t>совместн</w:t>
      </w:r>
      <w:r w:rsidR="0081304F" w:rsidRPr="00FA1027">
        <w:rPr>
          <w:szCs w:val="28"/>
        </w:rPr>
        <w:t>ую</w:t>
      </w:r>
      <w:r w:rsidR="00732780" w:rsidRPr="00FA1027">
        <w:rPr>
          <w:szCs w:val="28"/>
        </w:rPr>
        <w:t xml:space="preserve"> </w:t>
      </w:r>
      <w:r w:rsidR="0081304F" w:rsidRPr="00FA1027">
        <w:rPr>
          <w:szCs w:val="28"/>
        </w:rPr>
        <w:t xml:space="preserve">работу </w:t>
      </w:r>
      <w:r w:rsidR="00521E6F" w:rsidRPr="00FA1027">
        <w:rPr>
          <w:szCs w:val="28"/>
        </w:rPr>
        <w:t>с М</w:t>
      </w:r>
      <w:r w:rsidR="0081304F" w:rsidRPr="00FA1027">
        <w:rPr>
          <w:szCs w:val="28"/>
        </w:rPr>
        <w:t>и</w:t>
      </w:r>
      <w:r w:rsidR="00521E6F" w:rsidRPr="00FA1027">
        <w:rPr>
          <w:szCs w:val="28"/>
        </w:rPr>
        <w:t xml:space="preserve">нистерством по инвестициям и развитию </w:t>
      </w:r>
      <w:r w:rsidR="0081304F" w:rsidRPr="00FA1027">
        <w:rPr>
          <w:szCs w:val="28"/>
        </w:rPr>
        <w:t xml:space="preserve">РК </w:t>
      </w:r>
      <w:r w:rsidR="00521E6F" w:rsidRPr="00FA1027">
        <w:rPr>
          <w:szCs w:val="28"/>
        </w:rPr>
        <w:t xml:space="preserve">в рамках </w:t>
      </w:r>
      <w:r w:rsidR="0081304F" w:rsidRPr="00FA1027">
        <w:rPr>
          <w:szCs w:val="28"/>
        </w:rPr>
        <w:t>К</w:t>
      </w:r>
      <w:r w:rsidR="00521E6F" w:rsidRPr="00FA1027">
        <w:rPr>
          <w:szCs w:val="28"/>
        </w:rPr>
        <w:t xml:space="preserve">онцепции </w:t>
      </w:r>
      <w:r w:rsidR="0081304F" w:rsidRPr="00FA1027">
        <w:rPr>
          <w:szCs w:val="28"/>
        </w:rPr>
        <w:t xml:space="preserve">развития </w:t>
      </w:r>
      <w:r w:rsidR="00521E6F" w:rsidRPr="00FA1027">
        <w:rPr>
          <w:szCs w:val="28"/>
        </w:rPr>
        <w:t>турист</w:t>
      </w:r>
      <w:r w:rsidR="00A76FDB" w:rsidRPr="00FA1027">
        <w:rPr>
          <w:szCs w:val="28"/>
        </w:rPr>
        <w:t>с</w:t>
      </w:r>
      <w:r w:rsidR="00521E6F" w:rsidRPr="00FA1027">
        <w:rPr>
          <w:szCs w:val="28"/>
        </w:rPr>
        <w:t>ко</w:t>
      </w:r>
      <w:r w:rsidR="0081304F" w:rsidRPr="00FA1027">
        <w:rPr>
          <w:szCs w:val="28"/>
        </w:rPr>
        <w:t>й отрасли до 202</w:t>
      </w:r>
      <w:r w:rsidR="00D97CB9" w:rsidRPr="00FA1027">
        <w:rPr>
          <w:szCs w:val="28"/>
        </w:rPr>
        <w:t>3</w:t>
      </w:r>
      <w:r w:rsidR="0081304F" w:rsidRPr="00FA1027">
        <w:rPr>
          <w:szCs w:val="28"/>
        </w:rPr>
        <w:t xml:space="preserve"> года.</w:t>
      </w:r>
    </w:p>
    <w:p w:rsidR="002B503C" w:rsidRPr="00FA1027" w:rsidRDefault="002B503C" w:rsidP="002D046C">
      <w:pPr>
        <w:ind w:firstLine="709"/>
        <w:jc w:val="both"/>
        <w:rPr>
          <w:szCs w:val="28"/>
        </w:rPr>
      </w:pPr>
      <w:r w:rsidRPr="00FA1027">
        <w:rPr>
          <w:szCs w:val="28"/>
        </w:rPr>
        <w:t xml:space="preserve">Планируется разработка отдельных Планов развития на примере </w:t>
      </w:r>
      <w:proofErr w:type="spellStart"/>
      <w:r w:rsidRPr="00FA1027">
        <w:rPr>
          <w:szCs w:val="28"/>
        </w:rPr>
        <w:t>Щучинско-Боровской</w:t>
      </w:r>
      <w:proofErr w:type="spellEnd"/>
      <w:r w:rsidRPr="00FA1027">
        <w:rPr>
          <w:szCs w:val="28"/>
        </w:rPr>
        <w:t xml:space="preserve"> курортной зоны. </w:t>
      </w:r>
    </w:p>
    <w:p w:rsidR="000227A9" w:rsidRPr="00FA1027" w:rsidRDefault="000227A9" w:rsidP="002D046C">
      <w:pPr>
        <w:ind w:firstLine="709"/>
        <w:jc w:val="both"/>
        <w:rPr>
          <w:szCs w:val="28"/>
        </w:rPr>
      </w:pPr>
      <w:r w:rsidRPr="00FA1027">
        <w:rPr>
          <w:szCs w:val="28"/>
        </w:rPr>
        <w:t>Шестое. Невысокое качество обслуживания во всех секторах туристской индустрии вследствие недостатка профессиональных кадров.</w:t>
      </w:r>
    </w:p>
    <w:p w:rsidR="000227A9" w:rsidRPr="00FA1027" w:rsidRDefault="000227A9" w:rsidP="00DA3047">
      <w:pPr>
        <w:ind w:firstLine="709"/>
        <w:jc w:val="both"/>
        <w:rPr>
          <w:szCs w:val="28"/>
        </w:rPr>
      </w:pPr>
      <w:r w:rsidRPr="00FA1027">
        <w:rPr>
          <w:szCs w:val="28"/>
        </w:rPr>
        <w:t>Для последующего управления созданными инфраструктурными объектами, туристскими ресурсами будет внедрена система обучения в виде тренингов и курсов по повышению квалификации в сфере туризма для руководителей туристских компаний с целью повышения качества предоставляемых услуг и системы внутреннего менеджмента.</w:t>
      </w:r>
    </w:p>
    <w:p w:rsidR="00E905E6" w:rsidRPr="00FA1027" w:rsidRDefault="00DA3047" w:rsidP="003D2035">
      <w:pPr>
        <w:ind w:firstLine="709"/>
        <w:jc w:val="both"/>
        <w:rPr>
          <w:szCs w:val="28"/>
        </w:rPr>
      </w:pPr>
      <w:r w:rsidRPr="00FA1027">
        <w:rPr>
          <w:szCs w:val="28"/>
        </w:rPr>
        <w:t xml:space="preserve">Седьмое. </w:t>
      </w:r>
      <w:r w:rsidR="003D2035" w:rsidRPr="00FA1027">
        <w:rPr>
          <w:szCs w:val="28"/>
        </w:rPr>
        <w:t xml:space="preserve">Отсутствие современных информационных технологий и централизованного государственного учета документов Национального архивного фонда в автоматизированном режиме. </w:t>
      </w:r>
    </w:p>
    <w:p w:rsidR="003D2035" w:rsidRPr="00FA1027" w:rsidRDefault="00E905E6" w:rsidP="003D2035">
      <w:pPr>
        <w:ind w:firstLine="709"/>
        <w:jc w:val="both"/>
        <w:rPr>
          <w:szCs w:val="28"/>
        </w:rPr>
      </w:pPr>
      <w:r w:rsidRPr="00FA1027">
        <w:rPr>
          <w:szCs w:val="28"/>
        </w:rPr>
        <w:t>П</w:t>
      </w:r>
      <w:r w:rsidR="003D2035" w:rsidRPr="00FA1027">
        <w:rPr>
          <w:szCs w:val="28"/>
        </w:rPr>
        <w:t>роблема оказывает существенное влияние на сроки и качество предоставления услуг населению.</w:t>
      </w:r>
    </w:p>
    <w:p w:rsidR="003D2035" w:rsidRPr="00FA1027" w:rsidRDefault="00E905E6" w:rsidP="003D2035">
      <w:pPr>
        <w:ind w:firstLine="709"/>
        <w:jc w:val="both"/>
        <w:rPr>
          <w:szCs w:val="28"/>
        </w:rPr>
      </w:pPr>
      <w:r w:rsidRPr="00FA1027">
        <w:rPr>
          <w:szCs w:val="28"/>
        </w:rPr>
        <w:lastRenderedPageBreak/>
        <w:t xml:space="preserve">Необходимо ускорить работу </w:t>
      </w:r>
      <w:r w:rsidR="003D2035" w:rsidRPr="00FA1027">
        <w:rPr>
          <w:szCs w:val="28"/>
        </w:rPr>
        <w:t xml:space="preserve">по </w:t>
      </w:r>
      <w:r w:rsidR="00752130" w:rsidRPr="00FA1027">
        <w:rPr>
          <w:szCs w:val="28"/>
        </w:rPr>
        <w:t xml:space="preserve">реализации информационной </w:t>
      </w:r>
      <w:r w:rsidR="00D17932" w:rsidRPr="00FA1027">
        <w:rPr>
          <w:szCs w:val="28"/>
        </w:rPr>
        <w:t>системы «</w:t>
      </w:r>
      <w:r w:rsidR="003D2035" w:rsidRPr="00FA1027">
        <w:rPr>
          <w:szCs w:val="28"/>
        </w:rPr>
        <w:t>Един</w:t>
      </w:r>
      <w:r w:rsidR="00D17932" w:rsidRPr="00FA1027">
        <w:rPr>
          <w:szCs w:val="28"/>
        </w:rPr>
        <w:t>ый</w:t>
      </w:r>
      <w:r w:rsidR="003D2035" w:rsidRPr="00FA1027">
        <w:rPr>
          <w:szCs w:val="28"/>
        </w:rPr>
        <w:t xml:space="preserve"> архив электронных документов</w:t>
      </w:r>
      <w:r w:rsidR="00D17932" w:rsidRPr="00FA1027">
        <w:rPr>
          <w:szCs w:val="28"/>
        </w:rPr>
        <w:t>»</w:t>
      </w:r>
      <w:r w:rsidR="003D2035" w:rsidRPr="00FA1027">
        <w:rPr>
          <w:szCs w:val="28"/>
        </w:rPr>
        <w:t xml:space="preserve">. </w:t>
      </w:r>
    </w:p>
    <w:p w:rsidR="003D2035" w:rsidRPr="00FA1027" w:rsidRDefault="003D2035" w:rsidP="003D2035">
      <w:pPr>
        <w:ind w:firstLine="709"/>
        <w:rPr>
          <w:szCs w:val="28"/>
        </w:rPr>
      </w:pPr>
      <w:r w:rsidRPr="00FA1027">
        <w:rPr>
          <w:szCs w:val="28"/>
        </w:rPr>
        <w:t xml:space="preserve">1.3. Управление рисками </w:t>
      </w:r>
    </w:p>
    <w:p w:rsidR="003D2035" w:rsidRPr="00FA1027" w:rsidRDefault="003D2035" w:rsidP="003D2035">
      <w:pPr>
        <w:ind w:firstLine="709"/>
        <w:rPr>
          <w:szCs w:val="28"/>
        </w:rPr>
      </w:pPr>
    </w:p>
    <w:tbl>
      <w:tblPr>
        <w:tblW w:w="9639" w:type="dxa"/>
        <w:tblInd w:w="108" w:type="dxa"/>
        <w:tblBorders>
          <w:top w:val="outset" w:sz="6" w:space="0" w:color="000000"/>
          <w:left w:val="outset" w:sz="6" w:space="0" w:color="000000"/>
          <w:bottom w:val="outset" w:sz="6" w:space="0" w:color="000000"/>
          <w:right w:val="outset" w:sz="6" w:space="0" w:color="000000"/>
        </w:tblBorders>
        <w:tblLayout w:type="fixed"/>
        <w:tblLook w:val="04A0" w:firstRow="1" w:lastRow="0" w:firstColumn="1" w:lastColumn="0" w:noHBand="0" w:noVBand="1"/>
      </w:tblPr>
      <w:tblGrid>
        <w:gridCol w:w="4678"/>
        <w:gridCol w:w="4961"/>
      </w:tblGrid>
      <w:tr w:rsidR="003D2035" w:rsidRPr="00FA1027" w:rsidTr="00922D3F">
        <w:tc>
          <w:tcPr>
            <w:tcW w:w="4678" w:type="dxa"/>
            <w:tcBorders>
              <w:top w:val="outset" w:sz="6" w:space="0" w:color="000000"/>
              <w:left w:val="outset" w:sz="6" w:space="0" w:color="000000"/>
              <w:bottom w:val="outset" w:sz="6" w:space="0" w:color="000000"/>
              <w:right w:val="outset" w:sz="6" w:space="0" w:color="000000"/>
            </w:tcBorders>
          </w:tcPr>
          <w:p w:rsidR="003D2035" w:rsidRPr="00FA1027" w:rsidRDefault="003D2035" w:rsidP="00922D3F">
            <w:pPr>
              <w:jc w:val="center"/>
              <w:rPr>
                <w:szCs w:val="28"/>
              </w:rPr>
            </w:pPr>
            <w:r w:rsidRPr="00FA1027">
              <w:rPr>
                <w:szCs w:val="28"/>
              </w:rPr>
              <w:t xml:space="preserve">Наименование рисков, которые могут повлиять  на достижение цели </w:t>
            </w:r>
          </w:p>
        </w:tc>
        <w:tc>
          <w:tcPr>
            <w:tcW w:w="496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3D2035" w:rsidRPr="00FA1027" w:rsidRDefault="003D2035" w:rsidP="00922D3F">
            <w:pPr>
              <w:ind w:firstLine="977"/>
              <w:jc w:val="center"/>
              <w:rPr>
                <w:szCs w:val="28"/>
              </w:rPr>
            </w:pPr>
            <w:r w:rsidRPr="00FA1027">
              <w:rPr>
                <w:szCs w:val="28"/>
              </w:rPr>
              <w:t>Мероприятия по управлению рисками</w:t>
            </w:r>
          </w:p>
        </w:tc>
      </w:tr>
      <w:tr w:rsidR="003D2035" w:rsidRPr="00FA1027" w:rsidTr="00922D3F">
        <w:tc>
          <w:tcPr>
            <w:tcW w:w="4678" w:type="dxa"/>
            <w:tcBorders>
              <w:top w:val="outset" w:sz="6" w:space="0" w:color="000000"/>
              <w:left w:val="outset" w:sz="6" w:space="0" w:color="000000"/>
              <w:bottom w:val="outset" w:sz="6" w:space="0" w:color="000000"/>
              <w:right w:val="outset" w:sz="6" w:space="0" w:color="000000"/>
            </w:tcBorders>
          </w:tcPr>
          <w:p w:rsidR="003D2035" w:rsidRPr="00FA1027" w:rsidRDefault="003D2035" w:rsidP="00922D3F">
            <w:pPr>
              <w:jc w:val="center"/>
              <w:rPr>
                <w:szCs w:val="28"/>
              </w:rPr>
            </w:pPr>
            <w:r w:rsidRPr="00FA1027">
              <w:rPr>
                <w:szCs w:val="28"/>
              </w:rPr>
              <w:t>1</w:t>
            </w:r>
          </w:p>
        </w:tc>
        <w:tc>
          <w:tcPr>
            <w:tcW w:w="496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3D2035" w:rsidRPr="00FA1027" w:rsidRDefault="003D2035" w:rsidP="00922D3F">
            <w:pPr>
              <w:jc w:val="center"/>
              <w:rPr>
                <w:szCs w:val="28"/>
              </w:rPr>
            </w:pPr>
            <w:r w:rsidRPr="00FA1027">
              <w:rPr>
                <w:szCs w:val="28"/>
              </w:rPr>
              <w:t>2</w:t>
            </w:r>
          </w:p>
        </w:tc>
      </w:tr>
      <w:tr w:rsidR="003D2035" w:rsidRPr="00FA1027" w:rsidTr="00922D3F">
        <w:tc>
          <w:tcPr>
            <w:tcW w:w="4678" w:type="dxa"/>
            <w:tcBorders>
              <w:top w:val="outset" w:sz="6" w:space="0" w:color="000000"/>
              <w:left w:val="outset" w:sz="6" w:space="0" w:color="000000"/>
              <w:bottom w:val="outset" w:sz="6" w:space="0" w:color="000000"/>
              <w:right w:val="outset" w:sz="6" w:space="0" w:color="000000"/>
            </w:tcBorders>
          </w:tcPr>
          <w:p w:rsidR="003D2035" w:rsidRPr="00FA1027" w:rsidRDefault="003D2035" w:rsidP="00922D3F">
            <w:pPr>
              <w:jc w:val="both"/>
              <w:rPr>
                <w:szCs w:val="28"/>
              </w:rPr>
            </w:pPr>
            <w:r w:rsidRPr="00FA1027">
              <w:rPr>
                <w:szCs w:val="28"/>
              </w:rPr>
              <w:t>Негативное влияние природно-климатических условий на объекты историко-культурного наследия</w:t>
            </w:r>
          </w:p>
        </w:tc>
        <w:tc>
          <w:tcPr>
            <w:tcW w:w="496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654D2B" w:rsidRPr="00FA1027" w:rsidRDefault="00950619" w:rsidP="00950619">
            <w:pPr>
              <w:tabs>
                <w:tab w:val="left" w:pos="435"/>
                <w:tab w:val="left" w:pos="6237"/>
                <w:tab w:val="left" w:pos="6946"/>
              </w:tabs>
              <w:ind w:firstLine="152"/>
              <w:jc w:val="both"/>
              <w:rPr>
                <w:szCs w:val="28"/>
              </w:rPr>
            </w:pPr>
            <w:r w:rsidRPr="00FA1027">
              <w:rPr>
                <w:szCs w:val="28"/>
              </w:rPr>
              <w:t>1.</w:t>
            </w:r>
            <w:r w:rsidR="003D2035" w:rsidRPr="00FA1027">
              <w:rPr>
                <w:szCs w:val="28"/>
              </w:rPr>
              <w:t xml:space="preserve">Мониторинг природно-климатических условий содержания основных памятников историко-культурного наследия. </w:t>
            </w:r>
          </w:p>
          <w:p w:rsidR="003D2035" w:rsidRPr="00FA1027" w:rsidRDefault="00654D2B" w:rsidP="00950619">
            <w:pPr>
              <w:tabs>
                <w:tab w:val="left" w:pos="6237"/>
                <w:tab w:val="left" w:pos="6946"/>
              </w:tabs>
              <w:ind w:firstLine="152"/>
              <w:jc w:val="both"/>
              <w:rPr>
                <w:szCs w:val="28"/>
              </w:rPr>
            </w:pPr>
            <w:r w:rsidRPr="00FA1027">
              <w:rPr>
                <w:szCs w:val="28"/>
              </w:rPr>
              <w:t xml:space="preserve">2. </w:t>
            </w:r>
            <w:r w:rsidR="003D2035" w:rsidRPr="00FA1027">
              <w:rPr>
                <w:szCs w:val="28"/>
              </w:rPr>
              <w:t>Составление перечня культурно-исторических объектов, имеющих статус приоритетных при распределении финансовых средств.</w:t>
            </w:r>
          </w:p>
        </w:tc>
      </w:tr>
      <w:tr w:rsidR="003D2035" w:rsidRPr="00FA1027" w:rsidTr="00922D3F">
        <w:tc>
          <w:tcPr>
            <w:tcW w:w="4678" w:type="dxa"/>
            <w:tcBorders>
              <w:top w:val="outset" w:sz="6" w:space="0" w:color="000000"/>
              <w:left w:val="outset" w:sz="6" w:space="0" w:color="000000"/>
              <w:bottom w:val="outset" w:sz="6" w:space="0" w:color="000000"/>
              <w:right w:val="outset" w:sz="6" w:space="0" w:color="000000"/>
            </w:tcBorders>
          </w:tcPr>
          <w:p w:rsidR="003D2035" w:rsidRPr="00FA1027" w:rsidRDefault="003D2035" w:rsidP="00922D3F">
            <w:pPr>
              <w:jc w:val="both"/>
              <w:rPr>
                <w:szCs w:val="28"/>
              </w:rPr>
            </w:pPr>
            <w:r w:rsidRPr="00FA1027">
              <w:rPr>
                <w:szCs w:val="28"/>
              </w:rPr>
              <w:t xml:space="preserve">Увеличение доли зарубежной культурной продукции на отечественным рынке </w:t>
            </w:r>
          </w:p>
        </w:tc>
        <w:tc>
          <w:tcPr>
            <w:tcW w:w="496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3D2035" w:rsidRPr="00FA1027" w:rsidRDefault="003D2035" w:rsidP="007214BD">
            <w:pPr>
              <w:jc w:val="both"/>
              <w:rPr>
                <w:szCs w:val="28"/>
              </w:rPr>
            </w:pPr>
            <w:r w:rsidRPr="00FA1027">
              <w:rPr>
                <w:szCs w:val="28"/>
              </w:rPr>
              <w:t>Организация работы по дополнительному стимулированию (обеспечение участия творческих коллективов и отдельных исполнителей в зарубежных и отечественных мероприятиях) отечественной продукции в сфере культуры, направленное на повышение качества и ассортимента услуг.</w:t>
            </w:r>
          </w:p>
        </w:tc>
      </w:tr>
      <w:tr w:rsidR="00DA3047" w:rsidRPr="00FA1027" w:rsidTr="00922D3F">
        <w:tc>
          <w:tcPr>
            <w:tcW w:w="4678" w:type="dxa"/>
            <w:tcBorders>
              <w:top w:val="outset" w:sz="6" w:space="0" w:color="000000"/>
              <w:left w:val="outset" w:sz="6" w:space="0" w:color="000000"/>
              <w:bottom w:val="outset" w:sz="6" w:space="0" w:color="000000"/>
              <w:right w:val="outset" w:sz="6" w:space="0" w:color="000000"/>
            </w:tcBorders>
          </w:tcPr>
          <w:p w:rsidR="00DA3047" w:rsidRPr="00FA1027" w:rsidRDefault="00DA3047" w:rsidP="002B503C">
            <w:pPr>
              <w:jc w:val="both"/>
              <w:rPr>
                <w:szCs w:val="28"/>
              </w:rPr>
            </w:pPr>
            <w:r w:rsidRPr="00FA1027">
              <w:rPr>
                <w:szCs w:val="28"/>
              </w:rPr>
              <w:t>Отток из отрасли наиболее талантливых представителей культуры, профессиональных творческих кадров</w:t>
            </w:r>
          </w:p>
        </w:tc>
        <w:tc>
          <w:tcPr>
            <w:tcW w:w="496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DA3047" w:rsidRPr="00FA1027" w:rsidRDefault="00DA3047" w:rsidP="002B503C">
            <w:pPr>
              <w:jc w:val="both"/>
              <w:rPr>
                <w:szCs w:val="28"/>
              </w:rPr>
            </w:pPr>
            <w:r w:rsidRPr="00FA1027">
              <w:rPr>
                <w:szCs w:val="28"/>
              </w:rPr>
              <w:t>Повышение престижа профессии, создание благоприятных условий для реализации потенциала, моральное стимулирование.</w:t>
            </w:r>
          </w:p>
        </w:tc>
      </w:tr>
      <w:tr w:rsidR="00DA3047" w:rsidRPr="00FA1027" w:rsidTr="00922D3F">
        <w:tc>
          <w:tcPr>
            <w:tcW w:w="4678" w:type="dxa"/>
            <w:tcBorders>
              <w:top w:val="outset" w:sz="6" w:space="0" w:color="000000"/>
              <w:left w:val="outset" w:sz="6" w:space="0" w:color="000000"/>
              <w:bottom w:val="outset" w:sz="6" w:space="0" w:color="000000"/>
              <w:right w:val="outset" w:sz="6" w:space="0" w:color="000000"/>
            </w:tcBorders>
          </w:tcPr>
          <w:p w:rsidR="00DA3047" w:rsidRPr="00FA1027" w:rsidRDefault="00FD7A60" w:rsidP="00DA3047">
            <w:pPr>
              <w:widowControl w:val="0"/>
              <w:jc w:val="both"/>
              <w:rPr>
                <w:rFonts w:eastAsia="Calibri"/>
              </w:rPr>
            </w:pPr>
            <w:r w:rsidRPr="00FA1027">
              <w:rPr>
                <w:rFonts w:eastAsia="Calibri"/>
              </w:rPr>
              <w:t>Высокая привлекательность</w:t>
            </w:r>
            <w:r w:rsidR="00DA3047" w:rsidRPr="00FA1027">
              <w:rPr>
                <w:rFonts w:eastAsia="Calibri"/>
              </w:rPr>
              <w:t xml:space="preserve"> конкурирующих рынков турист</w:t>
            </w:r>
            <w:r w:rsidR="004F18B9" w:rsidRPr="00FA1027">
              <w:rPr>
                <w:rFonts w:eastAsia="Calibri"/>
              </w:rPr>
              <w:t>с</w:t>
            </w:r>
            <w:r w:rsidR="00DA3047" w:rsidRPr="00FA1027">
              <w:rPr>
                <w:rFonts w:eastAsia="Calibri"/>
              </w:rPr>
              <w:t>кой отрасли</w:t>
            </w:r>
          </w:p>
        </w:tc>
        <w:tc>
          <w:tcPr>
            <w:tcW w:w="496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DA3047" w:rsidRPr="00FA1027" w:rsidRDefault="00E03778" w:rsidP="00242258">
            <w:pPr>
              <w:pStyle w:val="afd"/>
              <w:widowControl w:val="0"/>
              <w:numPr>
                <w:ilvl w:val="0"/>
                <w:numId w:val="28"/>
              </w:numPr>
              <w:tabs>
                <w:tab w:val="left" w:pos="435"/>
              </w:tabs>
              <w:ind w:left="0" w:firstLine="127"/>
              <w:rPr>
                <w:rFonts w:ascii="Times New Roman" w:hAnsi="Times New Roman"/>
              </w:rPr>
            </w:pPr>
            <w:r w:rsidRPr="00FA1027">
              <w:rPr>
                <w:rFonts w:ascii="Times New Roman" w:hAnsi="Times New Roman"/>
                <w:sz w:val="28"/>
              </w:rPr>
              <w:t>М</w:t>
            </w:r>
            <w:r w:rsidR="00DA3047" w:rsidRPr="00FA1027">
              <w:rPr>
                <w:rFonts w:ascii="Times New Roman" w:hAnsi="Times New Roman"/>
                <w:sz w:val="28"/>
              </w:rPr>
              <w:t>ониторинг и прогнозирование тенденций развития туристского рынка;</w:t>
            </w:r>
          </w:p>
          <w:p w:rsidR="00C22165" w:rsidRPr="00FA1027" w:rsidRDefault="00E03778" w:rsidP="00242258">
            <w:pPr>
              <w:pStyle w:val="afd"/>
              <w:widowControl w:val="0"/>
              <w:numPr>
                <w:ilvl w:val="0"/>
                <w:numId w:val="28"/>
              </w:numPr>
              <w:tabs>
                <w:tab w:val="left" w:pos="435"/>
              </w:tabs>
              <w:ind w:left="0" w:firstLine="127"/>
              <w:rPr>
                <w:rFonts w:ascii="Times New Roman" w:hAnsi="Times New Roman"/>
              </w:rPr>
            </w:pPr>
            <w:r w:rsidRPr="00FA1027">
              <w:rPr>
                <w:rFonts w:ascii="Times New Roman" w:hAnsi="Times New Roman"/>
                <w:sz w:val="28"/>
              </w:rPr>
              <w:t>А</w:t>
            </w:r>
            <w:r w:rsidR="00DA3047" w:rsidRPr="00FA1027">
              <w:rPr>
                <w:rFonts w:ascii="Times New Roman" w:hAnsi="Times New Roman"/>
                <w:sz w:val="28"/>
              </w:rPr>
              <w:t xml:space="preserve">ктивизация </w:t>
            </w:r>
            <w:proofErr w:type="spellStart"/>
            <w:r w:rsidR="00DA3047" w:rsidRPr="00FA1027">
              <w:rPr>
                <w:rFonts w:ascii="Times New Roman" w:hAnsi="Times New Roman"/>
                <w:sz w:val="28"/>
              </w:rPr>
              <w:t>имиджевой</w:t>
            </w:r>
            <w:proofErr w:type="spellEnd"/>
            <w:r w:rsidR="00DA3047" w:rsidRPr="00FA1027">
              <w:rPr>
                <w:rFonts w:ascii="Times New Roman" w:hAnsi="Times New Roman"/>
                <w:sz w:val="28"/>
              </w:rPr>
              <w:t xml:space="preserve"> деятельности по продвижению позитивного туристского имиджа страны за рубежо</w:t>
            </w:r>
            <w:r w:rsidR="00C22165" w:rsidRPr="00FA1027">
              <w:rPr>
                <w:rFonts w:ascii="Times New Roman" w:hAnsi="Times New Roman"/>
                <w:sz w:val="28"/>
              </w:rPr>
              <w:t>м;</w:t>
            </w:r>
          </w:p>
          <w:p w:rsidR="00C22165" w:rsidRPr="00FA1027" w:rsidRDefault="00E03778" w:rsidP="00242258">
            <w:pPr>
              <w:pStyle w:val="afd"/>
              <w:widowControl w:val="0"/>
              <w:numPr>
                <w:ilvl w:val="0"/>
                <w:numId w:val="28"/>
              </w:numPr>
              <w:tabs>
                <w:tab w:val="left" w:pos="435"/>
              </w:tabs>
              <w:ind w:left="0" w:firstLine="127"/>
              <w:rPr>
                <w:rFonts w:ascii="Times New Roman" w:hAnsi="Times New Roman"/>
              </w:rPr>
            </w:pPr>
            <w:r w:rsidRPr="00FA1027">
              <w:rPr>
                <w:rFonts w:ascii="Times New Roman" w:hAnsi="Times New Roman"/>
                <w:sz w:val="28"/>
              </w:rPr>
              <w:t>У</w:t>
            </w:r>
            <w:r w:rsidR="00DA3047" w:rsidRPr="00FA1027">
              <w:rPr>
                <w:rFonts w:ascii="Times New Roman" w:hAnsi="Times New Roman"/>
                <w:sz w:val="28"/>
              </w:rPr>
              <w:t>силение сотрудничества с международными организациями, в том числе Всемирной туристской организацией (ЮНВТО);</w:t>
            </w:r>
          </w:p>
          <w:p w:rsidR="00DA3047" w:rsidRPr="00FA1027" w:rsidRDefault="00E03778" w:rsidP="00242258">
            <w:pPr>
              <w:pStyle w:val="afd"/>
              <w:widowControl w:val="0"/>
              <w:numPr>
                <w:ilvl w:val="0"/>
                <w:numId w:val="28"/>
              </w:numPr>
              <w:tabs>
                <w:tab w:val="left" w:pos="435"/>
              </w:tabs>
              <w:ind w:left="0" w:firstLine="127"/>
              <w:rPr>
                <w:rFonts w:ascii="Times New Roman" w:hAnsi="Times New Roman"/>
              </w:rPr>
            </w:pPr>
            <w:r w:rsidRPr="00FA1027">
              <w:rPr>
                <w:rFonts w:ascii="Times New Roman" w:hAnsi="Times New Roman"/>
                <w:sz w:val="28"/>
              </w:rPr>
              <w:t>С</w:t>
            </w:r>
            <w:r w:rsidR="00DA3047" w:rsidRPr="00FA1027">
              <w:rPr>
                <w:rFonts w:ascii="Times New Roman" w:hAnsi="Times New Roman"/>
                <w:sz w:val="28"/>
              </w:rPr>
              <w:t>оздание условий для благоприятного инвестиционного климата.</w:t>
            </w:r>
          </w:p>
        </w:tc>
      </w:tr>
      <w:tr w:rsidR="00242258" w:rsidRPr="00FA1027" w:rsidTr="00922D3F">
        <w:tc>
          <w:tcPr>
            <w:tcW w:w="4678" w:type="dxa"/>
            <w:tcBorders>
              <w:top w:val="outset" w:sz="6" w:space="0" w:color="000000"/>
              <w:left w:val="outset" w:sz="6" w:space="0" w:color="000000"/>
              <w:bottom w:val="outset" w:sz="6" w:space="0" w:color="000000"/>
              <w:right w:val="outset" w:sz="6" w:space="0" w:color="000000"/>
            </w:tcBorders>
          </w:tcPr>
          <w:p w:rsidR="00242258" w:rsidRPr="00FA1027" w:rsidRDefault="00242258" w:rsidP="002B503C">
            <w:pPr>
              <w:widowControl w:val="0"/>
              <w:ind w:left="20"/>
            </w:pPr>
            <w:r w:rsidRPr="00FA1027">
              <w:t>Природные и техногенные катастрофы</w:t>
            </w:r>
          </w:p>
        </w:tc>
        <w:tc>
          <w:tcPr>
            <w:tcW w:w="496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242258" w:rsidRPr="00FA1027" w:rsidRDefault="00E03778" w:rsidP="00242258">
            <w:pPr>
              <w:pStyle w:val="afd"/>
              <w:widowControl w:val="0"/>
              <w:numPr>
                <w:ilvl w:val="0"/>
                <w:numId w:val="29"/>
              </w:numPr>
              <w:tabs>
                <w:tab w:val="left" w:pos="410"/>
              </w:tabs>
              <w:ind w:left="0" w:firstLine="127"/>
              <w:rPr>
                <w:rFonts w:ascii="Times New Roman" w:hAnsi="Times New Roman"/>
                <w:sz w:val="28"/>
              </w:rPr>
            </w:pPr>
            <w:r w:rsidRPr="00FA1027">
              <w:rPr>
                <w:rFonts w:ascii="Times New Roman" w:hAnsi="Times New Roman"/>
                <w:sz w:val="28"/>
              </w:rPr>
              <w:t>В</w:t>
            </w:r>
            <w:r w:rsidR="00242258" w:rsidRPr="00FA1027">
              <w:rPr>
                <w:rFonts w:ascii="Times New Roman" w:hAnsi="Times New Roman"/>
                <w:sz w:val="28"/>
              </w:rPr>
              <w:t xml:space="preserve">заимодействия с заинтересованными госорганами страны и международными организациями по </w:t>
            </w:r>
            <w:r w:rsidR="00242258" w:rsidRPr="00FA1027">
              <w:rPr>
                <w:rFonts w:ascii="Times New Roman" w:hAnsi="Times New Roman"/>
                <w:sz w:val="28"/>
              </w:rPr>
              <w:lastRenderedPageBreak/>
              <w:t>вопросам развития отрасли и обеспечения безопасности туристов, промышленного контроля и экологического мониторинга;</w:t>
            </w:r>
          </w:p>
          <w:p w:rsidR="00242258" w:rsidRPr="00FA1027" w:rsidRDefault="00E03778" w:rsidP="00242258">
            <w:pPr>
              <w:pStyle w:val="afd"/>
              <w:widowControl w:val="0"/>
              <w:numPr>
                <w:ilvl w:val="0"/>
                <w:numId w:val="29"/>
              </w:numPr>
              <w:tabs>
                <w:tab w:val="left" w:pos="410"/>
              </w:tabs>
              <w:ind w:left="0" w:firstLine="127"/>
              <w:rPr>
                <w:rFonts w:ascii="Times New Roman" w:hAnsi="Times New Roman"/>
              </w:rPr>
            </w:pPr>
            <w:r w:rsidRPr="00FA1027">
              <w:rPr>
                <w:rFonts w:ascii="Times New Roman" w:hAnsi="Times New Roman"/>
                <w:sz w:val="28"/>
              </w:rPr>
              <w:t>П</w:t>
            </w:r>
            <w:r w:rsidR="00242258" w:rsidRPr="00FA1027">
              <w:rPr>
                <w:rFonts w:ascii="Times New Roman" w:hAnsi="Times New Roman"/>
                <w:sz w:val="28"/>
              </w:rPr>
              <w:t xml:space="preserve">остоянное взаимодействие со СМИ и актуализация информации на </w:t>
            </w:r>
            <w:proofErr w:type="spellStart"/>
            <w:r w:rsidR="00242258" w:rsidRPr="00FA1027">
              <w:rPr>
                <w:rFonts w:ascii="Times New Roman" w:hAnsi="Times New Roman"/>
                <w:sz w:val="28"/>
              </w:rPr>
              <w:t>интернет-ресурсе</w:t>
            </w:r>
            <w:proofErr w:type="spellEnd"/>
            <w:r w:rsidR="00242258" w:rsidRPr="00FA1027">
              <w:rPr>
                <w:rFonts w:ascii="Times New Roman" w:hAnsi="Times New Roman"/>
                <w:sz w:val="28"/>
              </w:rPr>
              <w:t xml:space="preserve"> в части своевременного информирования о форс-мажорных обстоятельствах на туристических зонах и их взаимозаменяемости.</w:t>
            </w:r>
          </w:p>
        </w:tc>
      </w:tr>
      <w:tr w:rsidR="00242258" w:rsidRPr="00FA1027" w:rsidTr="00922D3F">
        <w:tc>
          <w:tcPr>
            <w:tcW w:w="4678" w:type="dxa"/>
            <w:tcBorders>
              <w:top w:val="outset" w:sz="6" w:space="0" w:color="000000"/>
              <w:left w:val="outset" w:sz="6" w:space="0" w:color="000000"/>
              <w:bottom w:val="outset" w:sz="6" w:space="0" w:color="000000"/>
              <w:right w:val="outset" w:sz="6" w:space="0" w:color="000000"/>
            </w:tcBorders>
          </w:tcPr>
          <w:p w:rsidR="00242258" w:rsidRPr="00FA1027" w:rsidRDefault="00242258" w:rsidP="00922D3F">
            <w:pPr>
              <w:jc w:val="both"/>
              <w:rPr>
                <w:szCs w:val="28"/>
              </w:rPr>
            </w:pPr>
            <w:r w:rsidRPr="00FA1027">
              <w:rPr>
                <w:szCs w:val="28"/>
              </w:rPr>
              <w:lastRenderedPageBreak/>
              <w:t>Утеря либо уничтожение документов Национального архивного фонда</w:t>
            </w:r>
          </w:p>
        </w:tc>
        <w:tc>
          <w:tcPr>
            <w:tcW w:w="496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242258" w:rsidRPr="00FA1027" w:rsidRDefault="00E03778" w:rsidP="00242258">
            <w:pPr>
              <w:pStyle w:val="afd"/>
              <w:numPr>
                <w:ilvl w:val="0"/>
                <w:numId w:val="31"/>
              </w:numPr>
              <w:tabs>
                <w:tab w:val="left" w:pos="0"/>
                <w:tab w:val="left" w:pos="410"/>
                <w:tab w:val="left" w:pos="552"/>
              </w:tabs>
              <w:ind w:left="0" w:firstLine="142"/>
              <w:rPr>
                <w:rFonts w:ascii="Times New Roman" w:hAnsi="Times New Roman"/>
                <w:sz w:val="28"/>
                <w:szCs w:val="28"/>
              </w:rPr>
            </w:pPr>
            <w:r w:rsidRPr="00FA1027">
              <w:rPr>
                <w:rFonts w:ascii="Times New Roman" w:hAnsi="Times New Roman"/>
                <w:sz w:val="28"/>
                <w:szCs w:val="28"/>
              </w:rPr>
              <w:t>С</w:t>
            </w:r>
            <w:r w:rsidR="00242258" w:rsidRPr="00FA1027">
              <w:rPr>
                <w:rFonts w:ascii="Times New Roman" w:hAnsi="Times New Roman"/>
                <w:sz w:val="28"/>
                <w:szCs w:val="28"/>
              </w:rPr>
              <w:t>оздание страховых копий документов Национального архивного фонда;</w:t>
            </w:r>
          </w:p>
          <w:p w:rsidR="00242258" w:rsidRPr="00FA1027" w:rsidRDefault="00E03778" w:rsidP="00242258">
            <w:pPr>
              <w:pStyle w:val="afd"/>
              <w:numPr>
                <w:ilvl w:val="0"/>
                <w:numId w:val="31"/>
              </w:numPr>
              <w:tabs>
                <w:tab w:val="left" w:pos="0"/>
                <w:tab w:val="left" w:pos="410"/>
                <w:tab w:val="left" w:pos="552"/>
              </w:tabs>
              <w:ind w:left="0" w:firstLine="142"/>
              <w:rPr>
                <w:rFonts w:ascii="Times New Roman" w:hAnsi="Times New Roman"/>
                <w:sz w:val="28"/>
                <w:szCs w:val="28"/>
              </w:rPr>
            </w:pPr>
            <w:r w:rsidRPr="00FA1027">
              <w:rPr>
                <w:rFonts w:ascii="Times New Roman" w:hAnsi="Times New Roman"/>
                <w:sz w:val="28"/>
                <w:szCs w:val="28"/>
              </w:rPr>
              <w:t>О</w:t>
            </w:r>
            <w:r w:rsidR="00242258" w:rsidRPr="00FA1027">
              <w:rPr>
                <w:rFonts w:ascii="Times New Roman" w:hAnsi="Times New Roman"/>
                <w:sz w:val="28"/>
                <w:szCs w:val="28"/>
              </w:rPr>
              <w:t xml:space="preserve">беспечение соблюдения </w:t>
            </w:r>
            <w:proofErr w:type="gramStart"/>
            <w:r w:rsidR="00242258" w:rsidRPr="00FA1027">
              <w:rPr>
                <w:rFonts w:ascii="Times New Roman" w:hAnsi="Times New Roman"/>
                <w:sz w:val="28"/>
                <w:szCs w:val="28"/>
              </w:rPr>
              <w:t>требований  противопожарной</w:t>
            </w:r>
            <w:proofErr w:type="gramEnd"/>
            <w:r w:rsidR="00242258" w:rsidRPr="00FA1027">
              <w:rPr>
                <w:rFonts w:ascii="Times New Roman" w:hAnsi="Times New Roman"/>
                <w:sz w:val="28"/>
                <w:szCs w:val="28"/>
              </w:rPr>
              <w:t xml:space="preserve"> безопасности;</w:t>
            </w:r>
          </w:p>
          <w:p w:rsidR="00242258" w:rsidRPr="00FA1027" w:rsidRDefault="00E03778" w:rsidP="00242258">
            <w:pPr>
              <w:pStyle w:val="afd"/>
              <w:numPr>
                <w:ilvl w:val="0"/>
                <w:numId w:val="31"/>
              </w:numPr>
              <w:tabs>
                <w:tab w:val="left" w:pos="0"/>
                <w:tab w:val="left" w:pos="410"/>
                <w:tab w:val="left" w:pos="552"/>
              </w:tabs>
              <w:ind w:left="0" w:firstLine="142"/>
              <w:rPr>
                <w:rFonts w:ascii="Times New Roman" w:hAnsi="Times New Roman"/>
                <w:sz w:val="28"/>
                <w:szCs w:val="28"/>
              </w:rPr>
            </w:pPr>
            <w:r w:rsidRPr="00FA1027">
              <w:rPr>
                <w:rFonts w:ascii="Times New Roman" w:hAnsi="Times New Roman"/>
                <w:sz w:val="28"/>
                <w:szCs w:val="28"/>
              </w:rPr>
              <w:t>П</w:t>
            </w:r>
            <w:r w:rsidR="00242258" w:rsidRPr="00FA1027">
              <w:rPr>
                <w:rFonts w:ascii="Times New Roman" w:hAnsi="Times New Roman"/>
                <w:sz w:val="28"/>
                <w:szCs w:val="28"/>
              </w:rPr>
              <w:t>роработка вопроса по включению государственных архивных учреждений в категорию особо важных государственных объектов, для включения в перечень объектов, подлежащих государственной охране;</w:t>
            </w:r>
          </w:p>
          <w:p w:rsidR="00242258" w:rsidRPr="00FA1027" w:rsidRDefault="00E03778" w:rsidP="00242258">
            <w:pPr>
              <w:pStyle w:val="afd"/>
              <w:numPr>
                <w:ilvl w:val="0"/>
                <w:numId w:val="31"/>
              </w:numPr>
              <w:tabs>
                <w:tab w:val="left" w:pos="0"/>
                <w:tab w:val="left" w:pos="410"/>
                <w:tab w:val="left" w:pos="552"/>
              </w:tabs>
              <w:ind w:left="0" w:firstLine="142"/>
              <w:rPr>
                <w:rFonts w:ascii="Times New Roman" w:hAnsi="Times New Roman"/>
                <w:sz w:val="28"/>
                <w:szCs w:val="28"/>
              </w:rPr>
            </w:pPr>
            <w:r w:rsidRPr="00FA1027">
              <w:rPr>
                <w:rFonts w:ascii="Times New Roman" w:hAnsi="Times New Roman"/>
                <w:sz w:val="28"/>
                <w:szCs w:val="28"/>
              </w:rPr>
              <w:t>П</w:t>
            </w:r>
            <w:r w:rsidR="00242258" w:rsidRPr="00FA1027">
              <w:rPr>
                <w:rFonts w:ascii="Times New Roman" w:hAnsi="Times New Roman"/>
                <w:sz w:val="28"/>
                <w:szCs w:val="28"/>
              </w:rPr>
              <w:t xml:space="preserve">роработка вопроса по строительству типовых зданий </w:t>
            </w:r>
            <w:proofErr w:type="gramStart"/>
            <w:r w:rsidR="00242258" w:rsidRPr="00FA1027">
              <w:rPr>
                <w:rFonts w:ascii="Times New Roman" w:hAnsi="Times New Roman"/>
                <w:sz w:val="28"/>
                <w:szCs w:val="28"/>
              </w:rPr>
              <w:t>архивов</w:t>
            </w:r>
            <w:proofErr w:type="gramEnd"/>
            <w:r w:rsidR="00242258" w:rsidRPr="00FA1027">
              <w:rPr>
                <w:rFonts w:ascii="Times New Roman" w:hAnsi="Times New Roman"/>
                <w:sz w:val="28"/>
                <w:szCs w:val="28"/>
              </w:rPr>
              <w:t xml:space="preserve"> соответствующих требованиям обеспечения сохранности документов;</w:t>
            </w:r>
          </w:p>
          <w:p w:rsidR="00242258" w:rsidRPr="00FA1027" w:rsidRDefault="00E03778" w:rsidP="00242258">
            <w:pPr>
              <w:pStyle w:val="afd"/>
              <w:numPr>
                <w:ilvl w:val="0"/>
                <w:numId w:val="31"/>
              </w:numPr>
              <w:tabs>
                <w:tab w:val="left" w:pos="0"/>
                <w:tab w:val="left" w:pos="410"/>
                <w:tab w:val="left" w:pos="552"/>
              </w:tabs>
              <w:ind w:left="0" w:firstLine="142"/>
              <w:rPr>
                <w:szCs w:val="28"/>
              </w:rPr>
            </w:pPr>
            <w:r w:rsidRPr="00FA1027">
              <w:rPr>
                <w:rFonts w:ascii="Times New Roman" w:hAnsi="Times New Roman"/>
                <w:sz w:val="28"/>
                <w:szCs w:val="28"/>
              </w:rPr>
              <w:t>К</w:t>
            </w:r>
            <w:r w:rsidR="00242258" w:rsidRPr="00FA1027">
              <w:rPr>
                <w:rFonts w:ascii="Times New Roman" w:hAnsi="Times New Roman"/>
                <w:sz w:val="28"/>
                <w:szCs w:val="28"/>
              </w:rPr>
              <w:t>онтроль за состоянием обеспечения сохранности документов Национального архивного фонда.</w:t>
            </w:r>
          </w:p>
        </w:tc>
      </w:tr>
    </w:tbl>
    <w:p w:rsidR="003710F3" w:rsidRPr="00FA1027" w:rsidRDefault="003710F3" w:rsidP="00FB194F">
      <w:pPr>
        <w:tabs>
          <w:tab w:val="left" w:pos="993"/>
        </w:tabs>
        <w:ind w:firstLine="709"/>
        <w:jc w:val="both"/>
        <w:rPr>
          <w:b/>
          <w:bCs/>
          <w:szCs w:val="28"/>
        </w:rPr>
      </w:pPr>
    </w:p>
    <w:p w:rsidR="000E54A6" w:rsidRPr="00FA1027" w:rsidRDefault="00396528" w:rsidP="00095F1F">
      <w:pPr>
        <w:ind w:firstLine="709"/>
        <w:jc w:val="both"/>
        <w:rPr>
          <w:b/>
          <w:bCs/>
          <w:szCs w:val="28"/>
        </w:rPr>
      </w:pPr>
      <w:r w:rsidRPr="00FA1027">
        <w:rPr>
          <w:b/>
          <w:bCs/>
          <w:szCs w:val="28"/>
        </w:rPr>
        <w:t xml:space="preserve">Стратегическое направление 2. </w:t>
      </w:r>
      <w:r w:rsidR="000E54A6" w:rsidRPr="00FA1027">
        <w:rPr>
          <w:b/>
          <w:bCs/>
          <w:szCs w:val="28"/>
        </w:rPr>
        <w:t xml:space="preserve">Укрепление лингвистического капитала </w:t>
      </w:r>
      <w:proofErr w:type="spellStart"/>
      <w:r w:rsidR="000E54A6" w:rsidRPr="00FA1027">
        <w:rPr>
          <w:b/>
          <w:bCs/>
          <w:szCs w:val="28"/>
        </w:rPr>
        <w:t>казахстанцев</w:t>
      </w:r>
      <w:proofErr w:type="spellEnd"/>
      <w:r w:rsidR="000E54A6" w:rsidRPr="00FA1027">
        <w:rPr>
          <w:b/>
          <w:bCs/>
          <w:szCs w:val="28"/>
        </w:rPr>
        <w:t xml:space="preserve"> и г</w:t>
      </w:r>
      <w:r w:rsidRPr="00FA1027">
        <w:rPr>
          <w:b/>
          <w:bCs/>
          <w:szCs w:val="28"/>
        </w:rPr>
        <w:t>армонизация языковой среды</w:t>
      </w:r>
    </w:p>
    <w:p w:rsidR="00095F1F" w:rsidRPr="00FA1027" w:rsidRDefault="00095F1F" w:rsidP="002E4735">
      <w:pPr>
        <w:ind w:firstLine="709"/>
        <w:jc w:val="both"/>
        <w:rPr>
          <w:szCs w:val="28"/>
        </w:rPr>
      </w:pPr>
      <w:r w:rsidRPr="00FA1027">
        <w:rPr>
          <w:szCs w:val="28"/>
        </w:rPr>
        <w:t>2.1. Основные параметры развития регулируемой отрасли или сферы деятельности.</w:t>
      </w:r>
    </w:p>
    <w:p w:rsidR="003A58F0" w:rsidRPr="00FA1027" w:rsidRDefault="003A58F0" w:rsidP="003A58F0">
      <w:pPr>
        <w:ind w:firstLine="709"/>
        <w:jc w:val="both"/>
        <w:rPr>
          <w:szCs w:val="28"/>
        </w:rPr>
      </w:pPr>
      <w:r w:rsidRPr="00FA1027">
        <w:rPr>
          <w:szCs w:val="28"/>
        </w:rPr>
        <w:t>На 1 ян</w:t>
      </w:r>
      <w:r w:rsidR="00234CB8" w:rsidRPr="00FA1027">
        <w:rPr>
          <w:szCs w:val="28"/>
        </w:rPr>
        <w:t>варя 2019</w:t>
      </w:r>
      <w:r w:rsidRPr="00FA1027">
        <w:rPr>
          <w:szCs w:val="28"/>
        </w:rPr>
        <w:t xml:space="preserve"> года сеть региональных государственных центров обучения языкам составля</w:t>
      </w:r>
      <w:r w:rsidR="00C7396D" w:rsidRPr="00FA1027">
        <w:rPr>
          <w:szCs w:val="28"/>
        </w:rPr>
        <w:t>ет</w:t>
      </w:r>
      <w:r w:rsidRPr="00FA1027">
        <w:rPr>
          <w:szCs w:val="28"/>
        </w:rPr>
        <w:t xml:space="preserve"> 8</w:t>
      </w:r>
      <w:r w:rsidR="00391F00" w:rsidRPr="00FA1027">
        <w:rPr>
          <w:szCs w:val="28"/>
        </w:rPr>
        <w:t>9</w:t>
      </w:r>
      <w:r w:rsidRPr="00FA1027">
        <w:rPr>
          <w:szCs w:val="28"/>
        </w:rPr>
        <w:t xml:space="preserve"> единиц (в </w:t>
      </w:r>
      <w:r w:rsidR="00234CB8" w:rsidRPr="00FA1027">
        <w:rPr>
          <w:szCs w:val="28"/>
        </w:rPr>
        <w:t>2017</w:t>
      </w:r>
      <w:r w:rsidR="005F362B" w:rsidRPr="00FA1027">
        <w:rPr>
          <w:szCs w:val="28"/>
        </w:rPr>
        <w:t xml:space="preserve"> году – 8</w:t>
      </w:r>
      <w:r w:rsidR="00234CB8" w:rsidRPr="00FA1027">
        <w:rPr>
          <w:szCs w:val="28"/>
        </w:rPr>
        <w:t>9</w:t>
      </w:r>
      <w:r w:rsidR="005F362B" w:rsidRPr="00FA1027">
        <w:rPr>
          <w:szCs w:val="28"/>
        </w:rPr>
        <w:t xml:space="preserve">, </w:t>
      </w:r>
      <w:r w:rsidR="00234CB8" w:rsidRPr="00FA1027">
        <w:rPr>
          <w:szCs w:val="28"/>
        </w:rPr>
        <w:t>2016 году – 87</w:t>
      </w:r>
      <w:r w:rsidRPr="00FA1027">
        <w:rPr>
          <w:szCs w:val="28"/>
        </w:rPr>
        <w:t>).</w:t>
      </w:r>
    </w:p>
    <w:p w:rsidR="00ED01E9" w:rsidRPr="00FA1027" w:rsidRDefault="002324DC" w:rsidP="007B0AC9">
      <w:pPr>
        <w:ind w:firstLine="709"/>
        <w:jc w:val="both"/>
        <w:rPr>
          <w:szCs w:val="28"/>
        </w:rPr>
      </w:pPr>
      <w:r w:rsidRPr="00FA1027">
        <w:rPr>
          <w:szCs w:val="28"/>
        </w:rPr>
        <w:t>Реализован</w:t>
      </w:r>
      <w:r w:rsidR="00C7396D" w:rsidRPr="00FA1027">
        <w:rPr>
          <w:szCs w:val="28"/>
        </w:rPr>
        <w:t>о</w:t>
      </w:r>
      <w:r w:rsidRPr="00FA1027">
        <w:rPr>
          <w:szCs w:val="28"/>
        </w:rPr>
        <w:t xml:space="preserve"> два этапа </w:t>
      </w:r>
      <w:r w:rsidR="00F60F74" w:rsidRPr="00FA1027">
        <w:rPr>
          <w:szCs w:val="28"/>
        </w:rPr>
        <w:t>Государственной программы развития и функционирования я</w:t>
      </w:r>
      <w:r w:rsidRPr="00FA1027">
        <w:rPr>
          <w:szCs w:val="28"/>
        </w:rPr>
        <w:t>зыков в Республике Казахстан на 2</w:t>
      </w:r>
      <w:r w:rsidR="00F60F74" w:rsidRPr="00FA1027">
        <w:rPr>
          <w:szCs w:val="28"/>
        </w:rPr>
        <w:t>011-2020 годы</w:t>
      </w:r>
      <w:r w:rsidR="00ED01E9" w:rsidRPr="00FA1027">
        <w:rPr>
          <w:szCs w:val="28"/>
        </w:rPr>
        <w:t xml:space="preserve">. В рамках первых двух этапов </w:t>
      </w:r>
      <w:r w:rsidR="00DE6F77" w:rsidRPr="00FA1027">
        <w:rPr>
          <w:szCs w:val="28"/>
        </w:rPr>
        <w:t>обеспечено проведение комплекса мер, направленных на совершенствование нормативно-правовой и методологической базы фун</w:t>
      </w:r>
      <w:r w:rsidR="00ED01E9" w:rsidRPr="00FA1027">
        <w:rPr>
          <w:szCs w:val="28"/>
        </w:rPr>
        <w:t xml:space="preserve">кционирования и развития языков, </w:t>
      </w:r>
      <w:r w:rsidR="00DE6F77" w:rsidRPr="00FA1027">
        <w:rPr>
          <w:szCs w:val="28"/>
        </w:rPr>
        <w:t>реализован комплекс практических мер по внедрению новых стандартов, технологий и методов в области изучения и применения государственного языка, а также сохранения языкового многообразия.</w:t>
      </w:r>
      <w:bookmarkStart w:id="0" w:name="z209"/>
      <w:bookmarkEnd w:id="0"/>
    </w:p>
    <w:p w:rsidR="003A58F0" w:rsidRPr="00FA1027" w:rsidRDefault="00ED01E9" w:rsidP="007B0AC9">
      <w:pPr>
        <w:ind w:firstLine="709"/>
        <w:jc w:val="both"/>
        <w:rPr>
          <w:szCs w:val="28"/>
        </w:rPr>
      </w:pPr>
      <w:r w:rsidRPr="00FA1027">
        <w:rPr>
          <w:szCs w:val="28"/>
        </w:rPr>
        <w:lastRenderedPageBreak/>
        <w:t xml:space="preserve">С </w:t>
      </w:r>
      <w:r w:rsidR="00622DC9" w:rsidRPr="00FA1027">
        <w:rPr>
          <w:szCs w:val="28"/>
        </w:rPr>
        <w:t xml:space="preserve">2017 года </w:t>
      </w:r>
      <w:r w:rsidR="00C7396D" w:rsidRPr="00FA1027">
        <w:rPr>
          <w:szCs w:val="28"/>
        </w:rPr>
        <w:t>начат трет</w:t>
      </w:r>
      <w:r w:rsidRPr="00FA1027">
        <w:rPr>
          <w:szCs w:val="28"/>
        </w:rPr>
        <w:t>и</w:t>
      </w:r>
      <w:r w:rsidR="00C7396D" w:rsidRPr="00FA1027">
        <w:rPr>
          <w:szCs w:val="28"/>
        </w:rPr>
        <w:t>й</w:t>
      </w:r>
      <w:r w:rsidRPr="00FA1027">
        <w:rPr>
          <w:szCs w:val="28"/>
        </w:rPr>
        <w:t xml:space="preserve"> этап, </w:t>
      </w:r>
      <w:r w:rsidR="00C7396D" w:rsidRPr="00FA1027">
        <w:rPr>
          <w:szCs w:val="28"/>
        </w:rPr>
        <w:t xml:space="preserve">в рамках </w:t>
      </w:r>
      <w:r w:rsidRPr="00FA1027">
        <w:rPr>
          <w:szCs w:val="28"/>
        </w:rPr>
        <w:t>которо</w:t>
      </w:r>
      <w:r w:rsidR="00C7396D" w:rsidRPr="00FA1027">
        <w:rPr>
          <w:szCs w:val="28"/>
        </w:rPr>
        <w:t>го</w:t>
      </w:r>
      <w:r w:rsidRPr="00FA1027">
        <w:rPr>
          <w:szCs w:val="28"/>
        </w:rPr>
        <w:t xml:space="preserve"> </w:t>
      </w:r>
      <w:r w:rsidR="00622DC9" w:rsidRPr="00FA1027">
        <w:rPr>
          <w:szCs w:val="28"/>
        </w:rPr>
        <w:t>о</w:t>
      </w:r>
      <w:r w:rsidR="003A58F0" w:rsidRPr="00FA1027">
        <w:rPr>
          <w:szCs w:val="28"/>
        </w:rPr>
        <w:t xml:space="preserve">рганизована работа по созданию системы стимулирования овладения государственным языком: введение обязательных минимальных требований по владению государственным языком для государственных служащих, работников сферы обслуживания населения и предоставления государственных услуг. </w:t>
      </w:r>
    </w:p>
    <w:p w:rsidR="00E6258C" w:rsidRPr="00FA1027" w:rsidRDefault="00B259F7" w:rsidP="00E6258C">
      <w:pPr>
        <w:pBdr>
          <w:bottom w:val="single" w:sz="4" w:space="30" w:color="FFFFFF"/>
        </w:pBdr>
        <w:tabs>
          <w:tab w:val="left" w:pos="0"/>
        </w:tabs>
        <w:ind w:firstLine="709"/>
        <w:jc w:val="both"/>
        <w:rPr>
          <w:szCs w:val="28"/>
        </w:rPr>
      </w:pPr>
      <w:r w:rsidRPr="00FA1027">
        <w:rPr>
          <w:szCs w:val="28"/>
        </w:rPr>
        <w:t>В</w:t>
      </w:r>
      <w:r w:rsidR="005777C8" w:rsidRPr="00FA1027">
        <w:rPr>
          <w:szCs w:val="28"/>
        </w:rPr>
        <w:t xml:space="preserve">сего с начала реализации </w:t>
      </w:r>
      <w:r w:rsidR="00C7396D" w:rsidRPr="00FA1027">
        <w:rPr>
          <w:szCs w:val="28"/>
        </w:rPr>
        <w:t>гос</w:t>
      </w:r>
      <w:r w:rsidR="005777C8" w:rsidRPr="00FA1027">
        <w:rPr>
          <w:szCs w:val="28"/>
        </w:rPr>
        <w:t>программы</w:t>
      </w:r>
      <w:r w:rsidRPr="00FA1027">
        <w:rPr>
          <w:szCs w:val="28"/>
        </w:rPr>
        <w:t xml:space="preserve"> и</w:t>
      </w:r>
      <w:r w:rsidR="00095F1F" w:rsidRPr="00FA1027">
        <w:rPr>
          <w:szCs w:val="28"/>
        </w:rPr>
        <w:t>зданы стандарты владения казахским языком, лексический минимум, грамматический справочник, программы интерактивного пробного тестирования, учебно-методические пособия «</w:t>
      </w:r>
      <w:proofErr w:type="spellStart"/>
      <w:r w:rsidR="00095F1F" w:rsidRPr="00FA1027">
        <w:rPr>
          <w:szCs w:val="28"/>
        </w:rPr>
        <w:t>Тіл</w:t>
      </w:r>
      <w:proofErr w:type="spellEnd"/>
      <w:r w:rsidR="00DE6F77" w:rsidRPr="00FA1027">
        <w:rPr>
          <w:szCs w:val="28"/>
        </w:rPr>
        <w:t xml:space="preserve"> </w:t>
      </w:r>
      <w:proofErr w:type="spellStart"/>
      <w:r w:rsidR="00095F1F" w:rsidRPr="00FA1027">
        <w:rPr>
          <w:szCs w:val="28"/>
        </w:rPr>
        <w:t>құрал</w:t>
      </w:r>
      <w:proofErr w:type="spellEnd"/>
      <w:r w:rsidR="00095F1F" w:rsidRPr="00FA1027">
        <w:rPr>
          <w:szCs w:val="28"/>
        </w:rPr>
        <w:t>» по 5 уровням, которые</w:t>
      </w:r>
      <w:r w:rsidR="00C7396D" w:rsidRPr="00FA1027">
        <w:rPr>
          <w:szCs w:val="28"/>
        </w:rPr>
        <w:t xml:space="preserve"> были распространены среди </w:t>
      </w:r>
      <w:r w:rsidR="00095F1F" w:rsidRPr="00FA1027">
        <w:rPr>
          <w:szCs w:val="28"/>
        </w:rPr>
        <w:t>государственных органов и центров по обучению государственному языку.</w:t>
      </w:r>
      <w:r w:rsidRPr="00FA1027">
        <w:rPr>
          <w:szCs w:val="28"/>
        </w:rPr>
        <w:t xml:space="preserve"> По результатам социологического мониторинга в</w:t>
      </w:r>
      <w:r w:rsidR="005777C8" w:rsidRPr="00FA1027">
        <w:rPr>
          <w:szCs w:val="28"/>
        </w:rPr>
        <w:t xml:space="preserve"> </w:t>
      </w:r>
      <w:r w:rsidR="00234CB8" w:rsidRPr="00FA1027">
        <w:rPr>
          <w:szCs w:val="28"/>
        </w:rPr>
        <w:t>2018</w:t>
      </w:r>
      <w:r w:rsidR="00DE6F77" w:rsidRPr="00FA1027">
        <w:rPr>
          <w:szCs w:val="28"/>
        </w:rPr>
        <w:t xml:space="preserve"> году доля владеющих госуд</w:t>
      </w:r>
      <w:r w:rsidR="001551DC" w:rsidRPr="00FA1027">
        <w:rPr>
          <w:szCs w:val="28"/>
        </w:rPr>
        <w:t>арственным языком составила 85,9</w:t>
      </w:r>
      <w:r w:rsidR="00DE6F77" w:rsidRPr="00FA1027">
        <w:rPr>
          <w:szCs w:val="28"/>
        </w:rPr>
        <w:t>%</w:t>
      </w:r>
      <w:r w:rsidR="005777C8" w:rsidRPr="00FA1027">
        <w:rPr>
          <w:szCs w:val="28"/>
        </w:rPr>
        <w:t xml:space="preserve"> </w:t>
      </w:r>
      <w:r w:rsidR="00DE6F77" w:rsidRPr="00FA1027">
        <w:rPr>
          <w:szCs w:val="28"/>
        </w:rPr>
        <w:t>(</w:t>
      </w:r>
      <w:r w:rsidR="00234CB8" w:rsidRPr="00FA1027">
        <w:rPr>
          <w:szCs w:val="28"/>
        </w:rPr>
        <w:t>в 2017 году –83,1</w:t>
      </w:r>
      <w:r w:rsidR="00D04001" w:rsidRPr="00FA1027">
        <w:rPr>
          <w:szCs w:val="28"/>
        </w:rPr>
        <w:t xml:space="preserve">%, </w:t>
      </w:r>
      <w:r w:rsidR="00234CB8" w:rsidRPr="00FA1027">
        <w:rPr>
          <w:szCs w:val="28"/>
        </w:rPr>
        <w:t>в 2016 году –82,3</w:t>
      </w:r>
      <w:r w:rsidR="00DE6F77" w:rsidRPr="00FA1027">
        <w:rPr>
          <w:szCs w:val="28"/>
        </w:rPr>
        <w:t xml:space="preserve">%). </w:t>
      </w:r>
      <w:r w:rsidR="00B0598C" w:rsidRPr="00FA1027">
        <w:rPr>
          <w:szCs w:val="28"/>
        </w:rPr>
        <w:t xml:space="preserve"> </w:t>
      </w:r>
    </w:p>
    <w:p w:rsidR="005D27F9" w:rsidRPr="00FA1027" w:rsidRDefault="001551DC" w:rsidP="00E6258C">
      <w:pPr>
        <w:pBdr>
          <w:bottom w:val="single" w:sz="4" w:space="30" w:color="FFFFFF"/>
        </w:pBdr>
        <w:tabs>
          <w:tab w:val="left" w:pos="0"/>
        </w:tabs>
        <w:ind w:firstLine="709"/>
        <w:jc w:val="both"/>
        <w:rPr>
          <w:i/>
          <w:szCs w:val="28"/>
        </w:rPr>
      </w:pPr>
      <w:r w:rsidRPr="00FA1027">
        <w:rPr>
          <w:szCs w:val="28"/>
        </w:rPr>
        <w:t>В 2018</w:t>
      </w:r>
      <w:r w:rsidR="00387010" w:rsidRPr="00FA1027">
        <w:rPr>
          <w:szCs w:val="28"/>
        </w:rPr>
        <w:t xml:space="preserve"> году д</w:t>
      </w:r>
      <w:r w:rsidR="00E6258C" w:rsidRPr="00FA1027">
        <w:rPr>
          <w:szCs w:val="28"/>
        </w:rPr>
        <w:t>оля владения населения тремя языками (казахским, английским и русским) составила</w:t>
      </w:r>
      <w:r w:rsidRPr="00FA1027">
        <w:rPr>
          <w:szCs w:val="28"/>
        </w:rPr>
        <w:t xml:space="preserve"> 24,1</w:t>
      </w:r>
      <w:r w:rsidR="00E6258C" w:rsidRPr="00FA1027">
        <w:rPr>
          <w:szCs w:val="28"/>
        </w:rPr>
        <w:t>%, рост по сравнению с 201</w:t>
      </w:r>
      <w:r w:rsidRPr="00FA1027">
        <w:rPr>
          <w:szCs w:val="28"/>
        </w:rPr>
        <w:t>5</w:t>
      </w:r>
      <w:r w:rsidR="00E6258C" w:rsidRPr="00FA1027">
        <w:rPr>
          <w:szCs w:val="28"/>
        </w:rPr>
        <w:t xml:space="preserve"> годом </w:t>
      </w:r>
      <w:r w:rsidRPr="00FA1027">
        <w:rPr>
          <w:szCs w:val="28"/>
        </w:rPr>
        <w:t>7,5</w:t>
      </w:r>
      <w:r w:rsidR="00E6258C" w:rsidRPr="00FA1027">
        <w:rPr>
          <w:szCs w:val="28"/>
        </w:rPr>
        <w:t>% (</w:t>
      </w:r>
      <w:r w:rsidRPr="00FA1027">
        <w:rPr>
          <w:szCs w:val="28"/>
        </w:rPr>
        <w:t>в 2017 году – 22,3</w:t>
      </w:r>
      <w:r w:rsidR="009E413C" w:rsidRPr="00FA1027">
        <w:rPr>
          <w:szCs w:val="28"/>
        </w:rPr>
        <w:t xml:space="preserve">%, </w:t>
      </w:r>
      <w:r w:rsidRPr="00FA1027">
        <w:rPr>
          <w:szCs w:val="28"/>
        </w:rPr>
        <w:t>в 2016</w:t>
      </w:r>
      <w:r w:rsidR="00E6258C" w:rsidRPr="00FA1027">
        <w:rPr>
          <w:szCs w:val="28"/>
        </w:rPr>
        <w:t xml:space="preserve"> году – </w:t>
      </w:r>
      <w:r w:rsidRPr="00FA1027">
        <w:rPr>
          <w:szCs w:val="28"/>
        </w:rPr>
        <w:t>20,5</w:t>
      </w:r>
      <w:r w:rsidR="00E6258C" w:rsidRPr="00FA1027">
        <w:rPr>
          <w:szCs w:val="28"/>
        </w:rPr>
        <w:t>%</w:t>
      </w:r>
      <w:r w:rsidR="00387010" w:rsidRPr="00FA1027">
        <w:rPr>
          <w:szCs w:val="28"/>
        </w:rPr>
        <w:t>)</w:t>
      </w:r>
      <w:r w:rsidR="00E6258C" w:rsidRPr="00FA1027">
        <w:rPr>
          <w:szCs w:val="28"/>
        </w:rPr>
        <w:t xml:space="preserve">. </w:t>
      </w:r>
      <w:r w:rsidR="005777C8" w:rsidRPr="00FA1027">
        <w:rPr>
          <w:i/>
          <w:szCs w:val="28"/>
        </w:rPr>
        <w:t xml:space="preserve"> </w:t>
      </w:r>
    </w:p>
    <w:p w:rsidR="00D17932" w:rsidRPr="00FA1027" w:rsidRDefault="00D17932" w:rsidP="00E6258C">
      <w:pPr>
        <w:pBdr>
          <w:bottom w:val="single" w:sz="4" w:space="30" w:color="FFFFFF"/>
        </w:pBdr>
        <w:tabs>
          <w:tab w:val="left" w:pos="0"/>
        </w:tabs>
        <w:ind w:firstLine="709"/>
        <w:jc w:val="both"/>
        <w:rPr>
          <w:i/>
          <w:szCs w:val="28"/>
        </w:rPr>
      </w:pPr>
      <w:r w:rsidRPr="00FA1027">
        <w:rPr>
          <w:i/>
          <w:szCs w:val="28"/>
        </w:rPr>
        <w:t xml:space="preserve">Диаграмма 9. Динамика </w:t>
      </w:r>
      <w:r w:rsidR="00C0138E" w:rsidRPr="00FA1027">
        <w:rPr>
          <w:i/>
          <w:szCs w:val="28"/>
        </w:rPr>
        <w:t>владения языками (казахским, английским, русским), %</w:t>
      </w:r>
    </w:p>
    <w:p w:rsidR="00C0138E" w:rsidRPr="00FA1027" w:rsidRDefault="00C0138E" w:rsidP="00E6258C">
      <w:pPr>
        <w:pBdr>
          <w:bottom w:val="single" w:sz="4" w:space="30" w:color="FFFFFF"/>
        </w:pBdr>
        <w:tabs>
          <w:tab w:val="left" w:pos="0"/>
        </w:tabs>
        <w:ind w:firstLine="709"/>
        <w:jc w:val="both"/>
        <w:rPr>
          <w:szCs w:val="28"/>
        </w:rPr>
      </w:pPr>
    </w:p>
    <w:p w:rsidR="00D17932" w:rsidRPr="00FA1027" w:rsidRDefault="00B063CE" w:rsidP="00DE6F77">
      <w:pPr>
        <w:pBdr>
          <w:bottom w:val="single" w:sz="4" w:space="30" w:color="FFFFFF"/>
        </w:pBdr>
        <w:tabs>
          <w:tab w:val="left" w:pos="0"/>
        </w:tabs>
        <w:ind w:firstLine="709"/>
        <w:jc w:val="both"/>
        <w:rPr>
          <w:b/>
          <w:szCs w:val="28"/>
        </w:rPr>
      </w:pPr>
      <w:r w:rsidRPr="00FA1027">
        <w:rPr>
          <w:noProof/>
        </w:rPr>
        <w:drawing>
          <wp:inline distT="0" distB="0" distL="0" distR="0" wp14:anchorId="44F74EA2" wp14:editId="5E9072A5">
            <wp:extent cx="5267325"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A43DA" w:rsidRPr="00FA1027" w:rsidRDefault="008A43DA" w:rsidP="008A43DA">
      <w:pPr>
        <w:pBdr>
          <w:bottom w:val="single" w:sz="4" w:space="30" w:color="FFFFFF"/>
        </w:pBdr>
        <w:tabs>
          <w:tab w:val="left" w:pos="0"/>
        </w:tabs>
        <w:ind w:firstLine="709"/>
        <w:jc w:val="right"/>
        <w:rPr>
          <w:i/>
          <w:sz w:val="24"/>
          <w:szCs w:val="24"/>
        </w:rPr>
      </w:pPr>
      <w:r w:rsidRPr="00FA1027">
        <w:rPr>
          <w:i/>
          <w:sz w:val="24"/>
          <w:szCs w:val="24"/>
        </w:rPr>
        <w:t>данные МКС РК</w:t>
      </w:r>
    </w:p>
    <w:p w:rsidR="008A43DA" w:rsidRPr="00FA1027" w:rsidRDefault="008A43DA" w:rsidP="008A43DA">
      <w:pPr>
        <w:pBdr>
          <w:bottom w:val="single" w:sz="4" w:space="30" w:color="FFFFFF"/>
        </w:pBdr>
        <w:tabs>
          <w:tab w:val="left" w:pos="0"/>
        </w:tabs>
        <w:ind w:firstLine="709"/>
        <w:jc w:val="right"/>
        <w:rPr>
          <w:i/>
          <w:sz w:val="24"/>
          <w:szCs w:val="24"/>
        </w:rPr>
      </w:pPr>
    </w:p>
    <w:p w:rsidR="00B259F7" w:rsidRPr="00FA1027" w:rsidRDefault="00B259F7" w:rsidP="00DE6F77">
      <w:pPr>
        <w:pBdr>
          <w:bottom w:val="single" w:sz="4" w:space="30" w:color="FFFFFF"/>
        </w:pBdr>
        <w:tabs>
          <w:tab w:val="left" w:pos="0"/>
        </w:tabs>
        <w:ind w:firstLine="709"/>
        <w:jc w:val="both"/>
        <w:rPr>
          <w:szCs w:val="28"/>
        </w:rPr>
      </w:pPr>
      <w:r w:rsidRPr="00FA1027">
        <w:rPr>
          <w:szCs w:val="28"/>
        </w:rPr>
        <w:t xml:space="preserve">Ежегодно центральные и местные исполнительные государственные организации, оказывающие государственные услуги населению, в целях достижения индикаторов Государственной программы проходят диагностическое тестирование на знание государственного языка по системе </w:t>
      </w:r>
      <w:proofErr w:type="spellStart"/>
      <w:r w:rsidRPr="00FA1027">
        <w:rPr>
          <w:szCs w:val="28"/>
        </w:rPr>
        <w:t>Казтест</w:t>
      </w:r>
      <w:proofErr w:type="spellEnd"/>
      <w:r w:rsidRPr="00FA1027">
        <w:rPr>
          <w:szCs w:val="28"/>
        </w:rPr>
        <w:t xml:space="preserve">. </w:t>
      </w:r>
      <w:r w:rsidR="009E413C" w:rsidRPr="00FA1027">
        <w:rPr>
          <w:szCs w:val="28"/>
        </w:rPr>
        <w:t>В</w:t>
      </w:r>
      <w:r w:rsidR="00610A7A" w:rsidRPr="00FA1027">
        <w:rPr>
          <w:szCs w:val="28"/>
        </w:rPr>
        <w:t xml:space="preserve"> 2018 </w:t>
      </w:r>
      <w:r w:rsidR="00E6258C" w:rsidRPr="00FA1027">
        <w:rPr>
          <w:szCs w:val="28"/>
        </w:rPr>
        <w:t>год</w:t>
      </w:r>
      <w:r w:rsidR="009E413C" w:rsidRPr="00FA1027">
        <w:rPr>
          <w:szCs w:val="28"/>
        </w:rPr>
        <w:t>у</w:t>
      </w:r>
      <w:r w:rsidR="00E6258C" w:rsidRPr="00FA1027">
        <w:rPr>
          <w:szCs w:val="28"/>
        </w:rPr>
        <w:t xml:space="preserve"> тестирование прошли </w:t>
      </w:r>
      <w:r w:rsidR="00D03C00" w:rsidRPr="00FA1027">
        <w:rPr>
          <w:szCs w:val="28"/>
        </w:rPr>
        <w:t xml:space="preserve">порядка </w:t>
      </w:r>
      <w:r w:rsidR="00610A7A" w:rsidRPr="00FA1027">
        <w:rPr>
          <w:szCs w:val="28"/>
        </w:rPr>
        <w:t>73</w:t>
      </w:r>
      <w:r w:rsidR="00387010" w:rsidRPr="00FA1027">
        <w:rPr>
          <w:szCs w:val="28"/>
        </w:rPr>
        <w:t xml:space="preserve"> тыс. </w:t>
      </w:r>
      <w:r w:rsidR="00E6258C" w:rsidRPr="00FA1027">
        <w:rPr>
          <w:szCs w:val="28"/>
        </w:rPr>
        <w:t>человек.</w:t>
      </w:r>
      <w:r w:rsidRPr="00FA1027">
        <w:rPr>
          <w:szCs w:val="28"/>
        </w:rPr>
        <w:t xml:space="preserve"> </w:t>
      </w:r>
    </w:p>
    <w:p w:rsidR="00B242B3" w:rsidRPr="00FA1027" w:rsidRDefault="003A58F0" w:rsidP="00455D05">
      <w:pPr>
        <w:pBdr>
          <w:bottom w:val="single" w:sz="4" w:space="30" w:color="FFFFFF"/>
        </w:pBdr>
        <w:tabs>
          <w:tab w:val="left" w:pos="0"/>
        </w:tabs>
        <w:ind w:firstLine="709"/>
        <w:jc w:val="both"/>
        <w:rPr>
          <w:szCs w:val="28"/>
        </w:rPr>
      </w:pPr>
      <w:r w:rsidRPr="00FA1027">
        <w:rPr>
          <w:szCs w:val="28"/>
        </w:rPr>
        <w:t xml:space="preserve">В сфере издательства литературы на казахском языке </w:t>
      </w:r>
      <w:r w:rsidR="00455D05" w:rsidRPr="00FA1027">
        <w:rPr>
          <w:szCs w:val="28"/>
        </w:rPr>
        <w:t>в 2016</w:t>
      </w:r>
      <w:r w:rsidR="00E6258C" w:rsidRPr="00FA1027">
        <w:rPr>
          <w:szCs w:val="28"/>
        </w:rPr>
        <w:t xml:space="preserve"> году </w:t>
      </w:r>
      <w:r w:rsidR="000B48BE" w:rsidRPr="00FA1027">
        <w:rPr>
          <w:szCs w:val="28"/>
        </w:rPr>
        <w:t>разработаны учебные пособия в двух томах «</w:t>
      </w:r>
      <w:proofErr w:type="spellStart"/>
      <w:r w:rsidR="000B48BE" w:rsidRPr="00FA1027">
        <w:rPr>
          <w:szCs w:val="28"/>
        </w:rPr>
        <w:t>Қазақ</w:t>
      </w:r>
      <w:proofErr w:type="spellEnd"/>
      <w:r w:rsidR="000B48BE" w:rsidRPr="00FA1027">
        <w:rPr>
          <w:szCs w:val="28"/>
        </w:rPr>
        <w:t xml:space="preserve"> </w:t>
      </w:r>
      <w:proofErr w:type="spellStart"/>
      <w:r w:rsidR="000B48BE" w:rsidRPr="00FA1027">
        <w:rPr>
          <w:szCs w:val="28"/>
        </w:rPr>
        <w:t>сөзі</w:t>
      </w:r>
      <w:proofErr w:type="spellEnd"/>
      <w:r w:rsidR="000B48BE" w:rsidRPr="00FA1027">
        <w:rPr>
          <w:szCs w:val="28"/>
        </w:rPr>
        <w:t>» (из 500 и 900 слов, соответственно) на основе новейшей методики по обучению государственного языка</w:t>
      </w:r>
      <w:r w:rsidR="00455D05" w:rsidRPr="00FA1027">
        <w:rPr>
          <w:szCs w:val="28"/>
        </w:rPr>
        <w:t xml:space="preserve">, </w:t>
      </w:r>
      <w:r w:rsidR="00D97CB9" w:rsidRPr="00FA1027">
        <w:rPr>
          <w:szCs w:val="28"/>
        </w:rPr>
        <w:t>2017 году выпущен</w:t>
      </w:r>
      <w:r w:rsidR="00455D05" w:rsidRPr="00FA1027">
        <w:rPr>
          <w:szCs w:val="28"/>
        </w:rPr>
        <w:t xml:space="preserve"> </w:t>
      </w:r>
      <w:r w:rsidR="00B242B3" w:rsidRPr="00FA1027">
        <w:rPr>
          <w:szCs w:val="28"/>
        </w:rPr>
        <w:t>15 серийный анимационный фильм «</w:t>
      </w:r>
      <w:proofErr w:type="spellStart"/>
      <w:r w:rsidR="00B242B3" w:rsidRPr="00FA1027">
        <w:rPr>
          <w:szCs w:val="28"/>
        </w:rPr>
        <w:t>Сө</w:t>
      </w:r>
      <w:r w:rsidR="00455D05" w:rsidRPr="00FA1027">
        <w:rPr>
          <w:szCs w:val="28"/>
        </w:rPr>
        <w:t>з</w:t>
      </w:r>
      <w:proofErr w:type="spellEnd"/>
      <w:r w:rsidR="00455D05" w:rsidRPr="00FA1027">
        <w:rPr>
          <w:szCs w:val="28"/>
        </w:rPr>
        <w:t xml:space="preserve"> </w:t>
      </w:r>
      <w:proofErr w:type="spellStart"/>
      <w:r w:rsidR="00455D05" w:rsidRPr="00FA1027">
        <w:rPr>
          <w:szCs w:val="28"/>
        </w:rPr>
        <w:t>қазынасы</w:t>
      </w:r>
      <w:proofErr w:type="spellEnd"/>
      <w:r w:rsidR="00455D05" w:rsidRPr="00FA1027">
        <w:rPr>
          <w:szCs w:val="28"/>
        </w:rPr>
        <w:t xml:space="preserve">». </w:t>
      </w:r>
    </w:p>
    <w:p w:rsidR="00391F00" w:rsidRPr="00FA1027" w:rsidRDefault="000B48BE" w:rsidP="00391F00">
      <w:pPr>
        <w:pBdr>
          <w:bottom w:val="single" w:sz="4" w:space="30" w:color="FFFFFF"/>
        </w:pBdr>
        <w:tabs>
          <w:tab w:val="left" w:pos="0"/>
        </w:tabs>
        <w:ind w:firstLine="709"/>
        <w:jc w:val="both"/>
      </w:pPr>
      <w:r w:rsidRPr="00FA1027">
        <w:rPr>
          <w:szCs w:val="28"/>
        </w:rPr>
        <w:t xml:space="preserve">Всего </w:t>
      </w:r>
      <w:r w:rsidR="00E6258C" w:rsidRPr="00FA1027">
        <w:rPr>
          <w:szCs w:val="28"/>
        </w:rPr>
        <w:t>за последние три года</w:t>
      </w:r>
      <w:r w:rsidR="00DE6F77" w:rsidRPr="00FA1027">
        <w:rPr>
          <w:szCs w:val="28"/>
        </w:rPr>
        <w:t xml:space="preserve"> реализован </w:t>
      </w:r>
      <w:r w:rsidR="00455D05" w:rsidRPr="00FA1027">
        <w:rPr>
          <w:szCs w:val="28"/>
        </w:rPr>
        <w:t>95</w:t>
      </w:r>
      <w:r w:rsidR="00DE6F77" w:rsidRPr="00FA1027">
        <w:rPr>
          <w:szCs w:val="28"/>
        </w:rPr>
        <w:t xml:space="preserve"> издательски</w:t>
      </w:r>
      <w:r w:rsidR="006C7EAE" w:rsidRPr="00FA1027">
        <w:rPr>
          <w:szCs w:val="28"/>
        </w:rPr>
        <w:t>х</w:t>
      </w:r>
      <w:r w:rsidR="00D97CB9" w:rsidRPr="00FA1027">
        <w:rPr>
          <w:szCs w:val="28"/>
        </w:rPr>
        <w:t xml:space="preserve"> проект</w:t>
      </w:r>
      <w:r w:rsidR="00455D05" w:rsidRPr="00FA1027">
        <w:rPr>
          <w:szCs w:val="28"/>
        </w:rPr>
        <w:t>ов</w:t>
      </w:r>
      <w:r w:rsidR="00D97CB9" w:rsidRPr="00FA1027">
        <w:rPr>
          <w:szCs w:val="28"/>
        </w:rPr>
        <w:t xml:space="preserve">: </w:t>
      </w:r>
      <w:r w:rsidR="00DE6F77" w:rsidRPr="00FA1027">
        <w:rPr>
          <w:szCs w:val="28"/>
        </w:rPr>
        <w:t xml:space="preserve">в </w:t>
      </w:r>
      <w:r w:rsidR="0078224B" w:rsidRPr="00FA1027">
        <w:rPr>
          <w:szCs w:val="28"/>
        </w:rPr>
        <w:t>2016 год</w:t>
      </w:r>
      <w:r w:rsidR="00387010" w:rsidRPr="00FA1027">
        <w:rPr>
          <w:szCs w:val="28"/>
        </w:rPr>
        <w:t>у –</w:t>
      </w:r>
      <w:r w:rsidR="0078224B" w:rsidRPr="00FA1027">
        <w:rPr>
          <w:szCs w:val="28"/>
        </w:rPr>
        <w:t xml:space="preserve"> 15 проектов</w:t>
      </w:r>
      <w:r w:rsidR="00F60F74" w:rsidRPr="00FA1027">
        <w:rPr>
          <w:szCs w:val="28"/>
        </w:rPr>
        <w:t xml:space="preserve"> (</w:t>
      </w:r>
      <w:r w:rsidR="00382F72" w:rsidRPr="00FA1027">
        <w:rPr>
          <w:szCs w:val="28"/>
        </w:rPr>
        <w:t>4</w:t>
      </w:r>
      <w:r w:rsidR="0078224B" w:rsidRPr="00FA1027">
        <w:rPr>
          <w:szCs w:val="28"/>
        </w:rPr>
        <w:t xml:space="preserve"> учебно-методических пособий, 4 познавательны</w:t>
      </w:r>
      <w:r w:rsidR="00D01500" w:rsidRPr="00FA1027">
        <w:rPr>
          <w:szCs w:val="28"/>
        </w:rPr>
        <w:t>е</w:t>
      </w:r>
      <w:r w:rsidR="0078224B" w:rsidRPr="00FA1027">
        <w:rPr>
          <w:szCs w:val="28"/>
        </w:rPr>
        <w:t xml:space="preserve"> книг</w:t>
      </w:r>
      <w:r w:rsidR="00D01500" w:rsidRPr="00FA1027">
        <w:rPr>
          <w:szCs w:val="28"/>
        </w:rPr>
        <w:t>и</w:t>
      </w:r>
      <w:r w:rsidR="0078224B" w:rsidRPr="00FA1027">
        <w:rPr>
          <w:szCs w:val="28"/>
        </w:rPr>
        <w:t>,</w:t>
      </w:r>
      <w:r w:rsidR="00D97CB9" w:rsidRPr="00FA1027">
        <w:rPr>
          <w:szCs w:val="28"/>
        </w:rPr>
        <w:br/>
      </w:r>
      <w:r w:rsidR="0078224B" w:rsidRPr="00FA1027">
        <w:rPr>
          <w:szCs w:val="28"/>
        </w:rPr>
        <w:lastRenderedPageBreak/>
        <w:t>3 разговорника, 2 мультимеди</w:t>
      </w:r>
      <w:r w:rsidR="00D55429" w:rsidRPr="00FA1027">
        <w:rPr>
          <w:szCs w:val="28"/>
        </w:rPr>
        <w:t>й</w:t>
      </w:r>
      <w:r w:rsidR="00F60F74" w:rsidRPr="00FA1027">
        <w:rPr>
          <w:szCs w:val="28"/>
        </w:rPr>
        <w:t xml:space="preserve">ные программы), </w:t>
      </w:r>
      <w:r w:rsidR="00391F00" w:rsidRPr="00FA1027">
        <w:rPr>
          <w:szCs w:val="28"/>
        </w:rPr>
        <w:t>в 2017 году – 53 проект</w:t>
      </w:r>
      <w:r w:rsidR="00D01500" w:rsidRPr="00FA1027">
        <w:rPr>
          <w:szCs w:val="28"/>
        </w:rPr>
        <w:t>а</w:t>
      </w:r>
      <w:r w:rsidR="00D01500" w:rsidRPr="00FA1027">
        <w:rPr>
          <w:szCs w:val="28"/>
        </w:rPr>
        <w:br/>
        <w:t>(учебно-методические</w:t>
      </w:r>
      <w:r w:rsidR="00391F00" w:rsidRPr="00FA1027">
        <w:rPr>
          <w:szCs w:val="28"/>
        </w:rPr>
        <w:t xml:space="preserve"> пособи</w:t>
      </w:r>
      <w:r w:rsidR="00D01500" w:rsidRPr="00FA1027">
        <w:rPr>
          <w:szCs w:val="28"/>
        </w:rPr>
        <w:t>я</w:t>
      </w:r>
      <w:r w:rsidR="00391F00" w:rsidRPr="00FA1027">
        <w:rPr>
          <w:szCs w:val="28"/>
        </w:rPr>
        <w:t>, наименовани</w:t>
      </w:r>
      <w:r w:rsidR="00D01500" w:rsidRPr="00FA1027">
        <w:rPr>
          <w:szCs w:val="28"/>
        </w:rPr>
        <w:t>я</w:t>
      </w:r>
      <w:r w:rsidR="00391F00" w:rsidRPr="00FA1027">
        <w:rPr>
          <w:szCs w:val="28"/>
        </w:rPr>
        <w:t xml:space="preserve"> книг дл</w:t>
      </w:r>
      <w:r w:rsidR="00D216E1" w:rsidRPr="00FA1027">
        <w:rPr>
          <w:szCs w:val="28"/>
        </w:rPr>
        <w:t xml:space="preserve">я детей, </w:t>
      </w:r>
      <w:r w:rsidR="00391F00" w:rsidRPr="00FA1027">
        <w:rPr>
          <w:szCs w:val="28"/>
        </w:rPr>
        <w:t>словар</w:t>
      </w:r>
      <w:r w:rsidR="00D01500" w:rsidRPr="00FA1027">
        <w:rPr>
          <w:szCs w:val="28"/>
        </w:rPr>
        <w:t>и</w:t>
      </w:r>
      <w:r w:rsidR="00391F00" w:rsidRPr="00FA1027">
        <w:rPr>
          <w:szCs w:val="28"/>
        </w:rPr>
        <w:t xml:space="preserve"> и справочн</w:t>
      </w:r>
      <w:r w:rsidR="00D01500" w:rsidRPr="00FA1027">
        <w:rPr>
          <w:szCs w:val="28"/>
        </w:rPr>
        <w:t>ая</w:t>
      </w:r>
      <w:r w:rsidR="00391F00" w:rsidRPr="00FA1027">
        <w:rPr>
          <w:szCs w:val="28"/>
        </w:rPr>
        <w:t xml:space="preserve"> литератур</w:t>
      </w:r>
      <w:r w:rsidR="00D01500" w:rsidRPr="00FA1027">
        <w:rPr>
          <w:szCs w:val="28"/>
        </w:rPr>
        <w:t>а, познавательные</w:t>
      </w:r>
      <w:r w:rsidR="00391F00" w:rsidRPr="00FA1027">
        <w:rPr>
          <w:szCs w:val="28"/>
        </w:rPr>
        <w:t xml:space="preserve"> книг</w:t>
      </w:r>
      <w:r w:rsidR="00D01500" w:rsidRPr="00FA1027">
        <w:rPr>
          <w:szCs w:val="28"/>
        </w:rPr>
        <w:t>и</w:t>
      </w:r>
      <w:r w:rsidR="00391F00" w:rsidRPr="00FA1027">
        <w:rPr>
          <w:szCs w:val="28"/>
        </w:rPr>
        <w:t xml:space="preserve"> и настольная лингвистическая</w:t>
      </w:r>
      <w:r w:rsidR="00415547" w:rsidRPr="00FA1027">
        <w:rPr>
          <w:szCs w:val="28"/>
        </w:rPr>
        <w:t xml:space="preserve"> </w:t>
      </w:r>
      <w:r w:rsidR="00391F00" w:rsidRPr="00FA1027">
        <w:rPr>
          <w:szCs w:val="28"/>
        </w:rPr>
        <w:t>и</w:t>
      </w:r>
      <w:r w:rsidR="00455D05" w:rsidRPr="00FA1027">
        <w:rPr>
          <w:szCs w:val="28"/>
        </w:rPr>
        <w:t>гра «</w:t>
      </w:r>
      <w:proofErr w:type="spellStart"/>
      <w:r w:rsidR="00455D05" w:rsidRPr="00FA1027">
        <w:rPr>
          <w:szCs w:val="28"/>
        </w:rPr>
        <w:t>Шаңырақ</w:t>
      </w:r>
      <w:proofErr w:type="spellEnd"/>
      <w:r w:rsidR="00455D05" w:rsidRPr="00FA1027">
        <w:rPr>
          <w:szCs w:val="28"/>
        </w:rPr>
        <w:t xml:space="preserve">»), по итогам 2018 года выпущено 27 единиц печатной продукции (7 научно- методической, 1 энциклопедической, 4 научно-познавательной, 7 научной литературы, 1 справочной, 4 методической, 1 публицистической и 2 детской </w:t>
      </w:r>
      <w:proofErr w:type="spellStart"/>
      <w:r w:rsidR="00455D05" w:rsidRPr="00FA1027">
        <w:rPr>
          <w:szCs w:val="28"/>
        </w:rPr>
        <w:t>литертатуры</w:t>
      </w:r>
      <w:proofErr w:type="spellEnd"/>
      <w:r w:rsidR="00455D05" w:rsidRPr="00FA1027">
        <w:rPr>
          <w:szCs w:val="28"/>
        </w:rPr>
        <w:t>) и разосланы по всем регионам республики.</w:t>
      </w:r>
    </w:p>
    <w:p w:rsidR="00B242B3" w:rsidRPr="00FA1027" w:rsidRDefault="000B48BE" w:rsidP="00D46C65">
      <w:pPr>
        <w:pBdr>
          <w:bottom w:val="single" w:sz="4" w:space="30" w:color="FFFFFF"/>
        </w:pBdr>
        <w:tabs>
          <w:tab w:val="left" w:pos="0"/>
        </w:tabs>
        <w:ind w:firstLine="709"/>
        <w:jc w:val="both"/>
        <w:rPr>
          <w:szCs w:val="28"/>
        </w:rPr>
      </w:pPr>
      <w:r w:rsidRPr="00FA1027">
        <w:rPr>
          <w:szCs w:val="28"/>
        </w:rPr>
        <w:t xml:space="preserve">Доступ к электронным двуязычным, терминологическим и другим словарям, программам обучения языкам и тестированию, энциклопедиям и другой продукции обеспечивается посредством Портала </w:t>
      </w:r>
      <w:r w:rsidR="00095F1F" w:rsidRPr="00FA1027">
        <w:rPr>
          <w:szCs w:val="28"/>
        </w:rPr>
        <w:t>«til.gov.kz»</w:t>
      </w:r>
      <w:r w:rsidRPr="00FA1027">
        <w:rPr>
          <w:szCs w:val="28"/>
        </w:rPr>
        <w:t xml:space="preserve">. </w:t>
      </w:r>
    </w:p>
    <w:p w:rsidR="00402BD8" w:rsidRPr="00FA1027" w:rsidRDefault="00402BD8" w:rsidP="00402BD8">
      <w:pPr>
        <w:pBdr>
          <w:bottom w:val="single" w:sz="4" w:space="30" w:color="FFFFFF"/>
        </w:pBdr>
        <w:tabs>
          <w:tab w:val="left" w:pos="0"/>
        </w:tabs>
        <w:ind w:firstLine="709"/>
        <w:jc w:val="both"/>
        <w:rPr>
          <w:szCs w:val="28"/>
        </w:rPr>
      </w:pPr>
      <w:r w:rsidRPr="00FA1027">
        <w:rPr>
          <w:szCs w:val="28"/>
        </w:rPr>
        <w:t xml:space="preserve">В целях совершенствования сферы терминологии, создана </w:t>
      </w:r>
      <w:r w:rsidR="00B12674" w:rsidRPr="00FA1027">
        <w:rPr>
          <w:szCs w:val="28"/>
        </w:rPr>
        <w:t>единая электронная</w:t>
      </w:r>
      <w:r w:rsidRPr="00FA1027">
        <w:rPr>
          <w:szCs w:val="28"/>
        </w:rPr>
        <w:t xml:space="preserve"> терминологическая база – сайт «</w:t>
      </w:r>
      <w:r w:rsidR="006C3184" w:rsidRPr="00FA1027">
        <w:rPr>
          <w:szCs w:val="28"/>
        </w:rPr>
        <w:t>Termincom.kz». Данная работа</w:t>
      </w:r>
      <w:r w:rsidRPr="00FA1027">
        <w:rPr>
          <w:szCs w:val="28"/>
        </w:rPr>
        <w:t xml:space="preserve"> осуществлена с привлечением квалифицированных филологов. На сайте размещены отраслевые термины, утвержденные Республиканской терминологической комиссией при Правительстве Республики Казахстан</w:t>
      </w:r>
      <w:r w:rsidR="009D28B6" w:rsidRPr="00FA1027">
        <w:rPr>
          <w:szCs w:val="28"/>
        </w:rPr>
        <w:t xml:space="preserve"> (всего 21</w:t>
      </w:r>
      <w:r w:rsidR="00B12674" w:rsidRPr="00FA1027">
        <w:rPr>
          <w:szCs w:val="28"/>
        </w:rPr>
        <w:t> </w:t>
      </w:r>
      <w:r w:rsidR="009D28B6" w:rsidRPr="00FA1027">
        <w:rPr>
          <w:szCs w:val="28"/>
        </w:rPr>
        <w:t>000</w:t>
      </w:r>
      <w:r w:rsidR="000B48BE" w:rsidRPr="00FA1027">
        <w:rPr>
          <w:szCs w:val="28"/>
        </w:rPr>
        <w:t>). Здесь же</w:t>
      </w:r>
      <w:r w:rsidRPr="00FA1027">
        <w:rPr>
          <w:szCs w:val="28"/>
        </w:rPr>
        <w:t xml:space="preserve"> размещены отраслевые терминологические словари, научная литература, информационные материалы об ученых-</w:t>
      </w:r>
      <w:proofErr w:type="spellStart"/>
      <w:r w:rsidRPr="00FA1027">
        <w:rPr>
          <w:szCs w:val="28"/>
        </w:rPr>
        <w:t>терминологах</w:t>
      </w:r>
      <w:proofErr w:type="spellEnd"/>
      <w:r w:rsidRPr="00FA1027">
        <w:rPr>
          <w:szCs w:val="28"/>
        </w:rPr>
        <w:t xml:space="preserve"> и др</w:t>
      </w:r>
      <w:r w:rsidR="00844F28" w:rsidRPr="00FA1027">
        <w:rPr>
          <w:szCs w:val="28"/>
        </w:rPr>
        <w:t>угая информация</w:t>
      </w:r>
      <w:r w:rsidRPr="00FA1027">
        <w:rPr>
          <w:szCs w:val="28"/>
        </w:rPr>
        <w:t>. Любой пользователь сайта на «открытой площадке» может участвовать в обсуждении терминов, предлагаемых на утверждение Терминологической комиссии. Кроме того, для обеспечения всеобщего доступа рассмотрена возможность скачивания мобильной версии сайта на смартфоны.</w:t>
      </w:r>
    </w:p>
    <w:p w:rsidR="00A33C93" w:rsidRPr="00FA1027" w:rsidRDefault="00415547" w:rsidP="00A33C93">
      <w:pPr>
        <w:pBdr>
          <w:bottom w:val="single" w:sz="4" w:space="30" w:color="FFFFFF"/>
        </w:pBdr>
        <w:tabs>
          <w:tab w:val="left" w:pos="0"/>
        </w:tabs>
        <w:ind w:firstLine="709"/>
        <w:jc w:val="both"/>
        <w:rPr>
          <w:szCs w:val="28"/>
        </w:rPr>
      </w:pPr>
      <w:r w:rsidRPr="00FA1027">
        <w:rPr>
          <w:szCs w:val="28"/>
        </w:rPr>
        <w:t xml:space="preserve">Планируется разработка принципов принятия международных терминов в </w:t>
      </w:r>
      <w:r w:rsidR="00A33C93" w:rsidRPr="00FA1027">
        <w:rPr>
          <w:szCs w:val="28"/>
        </w:rPr>
        <w:t xml:space="preserve"> соответствии с Посланием Прези</w:t>
      </w:r>
      <w:r w:rsidR="001A494E" w:rsidRPr="00FA1027">
        <w:rPr>
          <w:szCs w:val="28"/>
        </w:rPr>
        <w:t xml:space="preserve">дента Республики </w:t>
      </w:r>
      <w:r w:rsidR="00A33C93" w:rsidRPr="00FA1027">
        <w:rPr>
          <w:szCs w:val="28"/>
        </w:rPr>
        <w:t>Казахстана от</w:t>
      </w:r>
      <w:r w:rsidR="00A33C93" w:rsidRPr="00FA1027">
        <w:rPr>
          <w:szCs w:val="28"/>
        </w:rPr>
        <w:br/>
      </w:r>
      <w:r w:rsidRPr="00FA1027">
        <w:rPr>
          <w:szCs w:val="28"/>
        </w:rPr>
        <w:t>10 января 2018 года «</w:t>
      </w:r>
      <w:r w:rsidRPr="00FA1027">
        <w:rPr>
          <w:bCs/>
          <w:szCs w:val="28"/>
        </w:rPr>
        <w:t>Новые возможности развития в условиях четвертой промышленной революции</w:t>
      </w:r>
      <w:r w:rsidRPr="00FA1027">
        <w:rPr>
          <w:szCs w:val="28"/>
        </w:rPr>
        <w:t>».</w:t>
      </w:r>
    </w:p>
    <w:p w:rsidR="00402BD8" w:rsidRPr="00FA1027" w:rsidRDefault="00402BD8" w:rsidP="00402BD8">
      <w:pPr>
        <w:pBdr>
          <w:bottom w:val="single" w:sz="4" w:space="30" w:color="FFFFFF"/>
        </w:pBdr>
        <w:tabs>
          <w:tab w:val="left" w:pos="0"/>
        </w:tabs>
        <w:ind w:firstLine="709"/>
        <w:jc w:val="both"/>
        <w:rPr>
          <w:szCs w:val="28"/>
        </w:rPr>
      </w:pPr>
      <w:r w:rsidRPr="00FA1027">
        <w:rPr>
          <w:szCs w:val="28"/>
        </w:rPr>
        <w:t>В</w:t>
      </w:r>
      <w:r w:rsidR="00957884" w:rsidRPr="00FA1027">
        <w:rPr>
          <w:szCs w:val="28"/>
        </w:rPr>
        <w:t xml:space="preserve"> части </w:t>
      </w:r>
      <w:r w:rsidRPr="00FA1027">
        <w:rPr>
          <w:szCs w:val="28"/>
        </w:rPr>
        <w:t xml:space="preserve">систематизации </w:t>
      </w:r>
      <w:r w:rsidR="000572D0" w:rsidRPr="00FA1027">
        <w:rPr>
          <w:szCs w:val="28"/>
        </w:rPr>
        <w:t xml:space="preserve">ономастических работ, запущена </w:t>
      </w:r>
      <w:r w:rsidRPr="00FA1027">
        <w:rPr>
          <w:szCs w:val="28"/>
        </w:rPr>
        <w:t xml:space="preserve">и представлена единая электронная ономастическая база – сайт «Atau.kz». Данная база представляет собой систему, охватывающую статистику обо всех улицах и населенных пунктах республики. В базе также размещены материалы о наименованиях административно-территориальных единиц, истории </w:t>
      </w:r>
      <w:r w:rsidR="00D01500" w:rsidRPr="00FA1027">
        <w:rPr>
          <w:szCs w:val="28"/>
        </w:rPr>
        <w:t>наименования, нормативно-правовая</w:t>
      </w:r>
      <w:r w:rsidRPr="00FA1027">
        <w:rPr>
          <w:szCs w:val="28"/>
        </w:rPr>
        <w:t xml:space="preserve"> </w:t>
      </w:r>
      <w:r w:rsidR="00DD597E" w:rsidRPr="00FA1027">
        <w:rPr>
          <w:szCs w:val="28"/>
        </w:rPr>
        <w:t xml:space="preserve">база </w:t>
      </w:r>
      <w:r w:rsidRPr="00FA1027">
        <w:rPr>
          <w:szCs w:val="28"/>
        </w:rPr>
        <w:t>акт</w:t>
      </w:r>
      <w:r w:rsidR="00DD597E" w:rsidRPr="00FA1027">
        <w:rPr>
          <w:szCs w:val="28"/>
        </w:rPr>
        <w:t>ов</w:t>
      </w:r>
      <w:r w:rsidRPr="00FA1027">
        <w:rPr>
          <w:szCs w:val="28"/>
        </w:rPr>
        <w:t xml:space="preserve">, материалы о республиканской и областных ономастических комиссиях, научно-практические основы ономастики.  </w:t>
      </w:r>
    </w:p>
    <w:p w:rsidR="00402BD8" w:rsidRPr="00FA1027" w:rsidRDefault="00844F28" w:rsidP="00957884">
      <w:pPr>
        <w:pBdr>
          <w:bottom w:val="single" w:sz="4" w:space="30" w:color="FFFFFF"/>
        </w:pBdr>
        <w:tabs>
          <w:tab w:val="left" w:pos="0"/>
        </w:tabs>
        <w:ind w:firstLine="709"/>
        <w:jc w:val="both"/>
        <w:rPr>
          <w:szCs w:val="28"/>
        </w:rPr>
      </w:pPr>
      <w:r w:rsidRPr="00FA1027">
        <w:rPr>
          <w:szCs w:val="28"/>
        </w:rPr>
        <w:t xml:space="preserve">Для </w:t>
      </w:r>
      <w:r w:rsidR="00402BD8" w:rsidRPr="00FA1027">
        <w:rPr>
          <w:szCs w:val="28"/>
        </w:rPr>
        <w:t>совершенствовани</w:t>
      </w:r>
      <w:r w:rsidRPr="00FA1027">
        <w:rPr>
          <w:szCs w:val="28"/>
        </w:rPr>
        <w:t xml:space="preserve">я ведения </w:t>
      </w:r>
      <w:r w:rsidR="00402BD8" w:rsidRPr="00FA1027">
        <w:rPr>
          <w:szCs w:val="28"/>
        </w:rPr>
        <w:t xml:space="preserve">делопроизводства на </w:t>
      </w:r>
      <w:r w:rsidRPr="00FA1027">
        <w:rPr>
          <w:szCs w:val="28"/>
        </w:rPr>
        <w:t xml:space="preserve">государственном </w:t>
      </w:r>
      <w:r w:rsidR="00402BD8" w:rsidRPr="00FA1027">
        <w:rPr>
          <w:szCs w:val="28"/>
        </w:rPr>
        <w:t>языке, формировани</w:t>
      </w:r>
      <w:r w:rsidR="00D01500" w:rsidRPr="00FA1027">
        <w:rPr>
          <w:szCs w:val="28"/>
        </w:rPr>
        <w:t>я</w:t>
      </w:r>
      <w:r w:rsidR="00402BD8" w:rsidRPr="00FA1027">
        <w:rPr>
          <w:szCs w:val="28"/>
        </w:rPr>
        <w:t xml:space="preserve"> грамотного правописания начата работа по созданию автоматической проверки орфографии и грамматики. В </w:t>
      </w:r>
      <w:r w:rsidR="00955830" w:rsidRPr="00FA1027">
        <w:rPr>
          <w:szCs w:val="28"/>
        </w:rPr>
        <w:t>2016</w:t>
      </w:r>
      <w:r w:rsidR="00402BD8" w:rsidRPr="00FA1027">
        <w:rPr>
          <w:szCs w:val="28"/>
        </w:rPr>
        <w:t xml:space="preserve"> году </w:t>
      </w:r>
      <w:r w:rsidR="00955830" w:rsidRPr="00FA1027">
        <w:rPr>
          <w:szCs w:val="28"/>
        </w:rPr>
        <w:t>был</w:t>
      </w:r>
      <w:r w:rsidR="00402BD8" w:rsidRPr="00FA1027">
        <w:rPr>
          <w:szCs w:val="28"/>
        </w:rPr>
        <w:t xml:space="preserve"> реализ</w:t>
      </w:r>
      <w:r w:rsidR="00955830" w:rsidRPr="00FA1027">
        <w:rPr>
          <w:szCs w:val="28"/>
        </w:rPr>
        <w:t>ован</w:t>
      </w:r>
      <w:r w:rsidR="00402BD8" w:rsidRPr="00FA1027">
        <w:rPr>
          <w:szCs w:val="28"/>
        </w:rPr>
        <w:t xml:space="preserve"> перв</w:t>
      </w:r>
      <w:r w:rsidR="00955830" w:rsidRPr="00FA1027">
        <w:rPr>
          <w:szCs w:val="28"/>
        </w:rPr>
        <w:t>ый</w:t>
      </w:r>
      <w:r w:rsidR="00402BD8" w:rsidRPr="00FA1027">
        <w:rPr>
          <w:szCs w:val="28"/>
        </w:rPr>
        <w:t xml:space="preserve"> этап по формирован</w:t>
      </w:r>
      <w:r w:rsidR="00957884" w:rsidRPr="00FA1027">
        <w:rPr>
          <w:szCs w:val="28"/>
        </w:rPr>
        <w:t xml:space="preserve">ию базы данных системы. </w:t>
      </w:r>
      <w:r w:rsidR="00402BD8" w:rsidRPr="00FA1027">
        <w:rPr>
          <w:szCs w:val="28"/>
        </w:rPr>
        <w:t>В связи с общественным спросом, а также в целях обеспечения всеобщего доступа населения создана единая электронная орфографическая база – сайт «</w:t>
      </w:r>
      <w:r w:rsidR="00745903" w:rsidRPr="00FA1027">
        <w:rPr>
          <w:szCs w:val="28"/>
        </w:rPr>
        <w:t>Emle.kz</w:t>
      </w:r>
      <w:r w:rsidR="007B6A37" w:rsidRPr="00FA1027">
        <w:rPr>
          <w:szCs w:val="28"/>
        </w:rPr>
        <w:t>»</w:t>
      </w:r>
      <w:r w:rsidR="00402BD8" w:rsidRPr="00FA1027">
        <w:rPr>
          <w:szCs w:val="28"/>
        </w:rPr>
        <w:t xml:space="preserve">.  </w:t>
      </w:r>
    </w:p>
    <w:p w:rsidR="0074202B" w:rsidRPr="00FA1027" w:rsidRDefault="00095F1F" w:rsidP="0074202B">
      <w:pPr>
        <w:pBdr>
          <w:bottom w:val="single" w:sz="4" w:space="30" w:color="FFFFFF"/>
        </w:pBdr>
        <w:tabs>
          <w:tab w:val="left" w:pos="0"/>
        </w:tabs>
        <w:ind w:firstLine="709"/>
        <w:jc w:val="both"/>
        <w:rPr>
          <w:szCs w:val="28"/>
        </w:rPr>
      </w:pPr>
      <w:r w:rsidRPr="00FA1027">
        <w:rPr>
          <w:szCs w:val="28"/>
        </w:rPr>
        <w:t xml:space="preserve">Согласно данным </w:t>
      </w:r>
      <w:r w:rsidRPr="00FA1027">
        <w:t>мониторинга, процесс ведения документооборота на государственном языке</w:t>
      </w:r>
      <w:r w:rsidRPr="00FA1027">
        <w:rPr>
          <w:szCs w:val="28"/>
        </w:rPr>
        <w:t xml:space="preserve"> в государственных органах за последние три года </w:t>
      </w:r>
      <w:r w:rsidR="00CC0A67" w:rsidRPr="00FA1027">
        <w:rPr>
          <w:szCs w:val="28"/>
        </w:rPr>
        <w:t>показывает положительную динамику</w:t>
      </w:r>
      <w:r w:rsidRPr="00FA1027">
        <w:rPr>
          <w:szCs w:val="28"/>
        </w:rPr>
        <w:t xml:space="preserve"> (диаграмма </w:t>
      </w:r>
      <w:r w:rsidR="00DD597E" w:rsidRPr="00FA1027">
        <w:rPr>
          <w:szCs w:val="28"/>
        </w:rPr>
        <w:t>10</w:t>
      </w:r>
      <w:r w:rsidRPr="00FA1027">
        <w:rPr>
          <w:szCs w:val="28"/>
        </w:rPr>
        <w:t xml:space="preserve">). </w:t>
      </w:r>
    </w:p>
    <w:p w:rsidR="00432805" w:rsidRPr="00FA1027" w:rsidRDefault="00432805" w:rsidP="0074202B">
      <w:pPr>
        <w:pBdr>
          <w:bottom w:val="single" w:sz="4" w:space="30" w:color="FFFFFF"/>
        </w:pBdr>
        <w:tabs>
          <w:tab w:val="left" w:pos="0"/>
        </w:tabs>
        <w:ind w:firstLine="709"/>
        <w:jc w:val="both"/>
        <w:rPr>
          <w:i/>
          <w:szCs w:val="28"/>
        </w:rPr>
      </w:pPr>
    </w:p>
    <w:p w:rsidR="00493B33" w:rsidRPr="00FA1027" w:rsidRDefault="00095F1F" w:rsidP="0074202B">
      <w:pPr>
        <w:pBdr>
          <w:bottom w:val="single" w:sz="4" w:space="30" w:color="FFFFFF"/>
        </w:pBdr>
        <w:tabs>
          <w:tab w:val="left" w:pos="0"/>
        </w:tabs>
        <w:ind w:firstLine="709"/>
        <w:jc w:val="both"/>
        <w:rPr>
          <w:b/>
          <w:i/>
          <w:szCs w:val="28"/>
        </w:rPr>
      </w:pPr>
      <w:r w:rsidRPr="00FA1027">
        <w:rPr>
          <w:i/>
          <w:szCs w:val="28"/>
        </w:rPr>
        <w:t xml:space="preserve">Диаграмма </w:t>
      </w:r>
      <w:r w:rsidR="004F5F5A" w:rsidRPr="00FA1027">
        <w:rPr>
          <w:i/>
          <w:szCs w:val="28"/>
        </w:rPr>
        <w:t>10</w:t>
      </w:r>
      <w:r w:rsidRPr="00FA1027">
        <w:rPr>
          <w:i/>
          <w:szCs w:val="28"/>
        </w:rPr>
        <w:t xml:space="preserve">. Динамика процесса ведения документооборота на государственном языке в государственных органах </w:t>
      </w:r>
    </w:p>
    <w:p w:rsidR="001E01BE" w:rsidRPr="00FA1027" w:rsidRDefault="001E01BE" w:rsidP="00493B33">
      <w:pPr>
        <w:pBdr>
          <w:bottom w:val="single" w:sz="4" w:space="30" w:color="FFFFFF"/>
        </w:pBdr>
        <w:tabs>
          <w:tab w:val="left" w:pos="0"/>
        </w:tabs>
        <w:jc w:val="right"/>
        <w:rPr>
          <w:i/>
          <w:noProof/>
          <w:sz w:val="24"/>
          <w:szCs w:val="28"/>
        </w:rPr>
      </w:pPr>
    </w:p>
    <w:p w:rsidR="000930B3" w:rsidRPr="00FA1027" w:rsidRDefault="00B063CE" w:rsidP="000B48BE">
      <w:pPr>
        <w:pBdr>
          <w:bottom w:val="single" w:sz="4" w:space="30" w:color="FFFFFF"/>
        </w:pBdr>
        <w:tabs>
          <w:tab w:val="left" w:pos="0"/>
        </w:tabs>
        <w:jc w:val="center"/>
        <w:rPr>
          <w:i/>
          <w:noProof/>
          <w:sz w:val="24"/>
          <w:szCs w:val="28"/>
        </w:rPr>
      </w:pPr>
      <w:r w:rsidRPr="00FA1027">
        <w:rPr>
          <w:noProof/>
        </w:rPr>
        <w:drawing>
          <wp:inline distT="0" distB="0" distL="0" distR="0" wp14:anchorId="54B8FE6D" wp14:editId="64829AD7">
            <wp:extent cx="4572000" cy="19431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930B3" w:rsidRPr="00FA1027" w:rsidRDefault="00095F1F" w:rsidP="000930B3">
      <w:pPr>
        <w:pBdr>
          <w:bottom w:val="single" w:sz="4" w:space="30" w:color="FFFFFF"/>
        </w:pBdr>
        <w:tabs>
          <w:tab w:val="left" w:pos="0"/>
        </w:tabs>
        <w:jc w:val="right"/>
        <w:rPr>
          <w:i/>
          <w:noProof/>
          <w:sz w:val="24"/>
          <w:szCs w:val="28"/>
        </w:rPr>
      </w:pPr>
      <w:r w:rsidRPr="00FA1027">
        <w:rPr>
          <w:i/>
          <w:noProof/>
          <w:sz w:val="24"/>
          <w:szCs w:val="28"/>
        </w:rPr>
        <w:t>данные МКС РК</w:t>
      </w:r>
    </w:p>
    <w:p w:rsidR="003F31CB" w:rsidRPr="00FA1027" w:rsidRDefault="00095F1F" w:rsidP="003F31CB">
      <w:pPr>
        <w:ind w:firstLine="709"/>
        <w:jc w:val="both"/>
        <w:rPr>
          <w:szCs w:val="28"/>
        </w:rPr>
      </w:pPr>
      <w:r w:rsidRPr="00FA1027">
        <w:rPr>
          <w:szCs w:val="28"/>
        </w:rPr>
        <w:t>В целях усиления ответственности за исполнение законодательства в сфере языковой политики при оформлении визуальной продукции в соответствии с Законом Республики Казахстан «О внесении изменений и дополнений в некоторые законодательные акты Республики Казахстан по вопросам ономастики» введена компетенция местных исполнительных органов на провед</w:t>
      </w:r>
      <w:r w:rsidR="003F31CB" w:rsidRPr="00FA1027">
        <w:rPr>
          <w:szCs w:val="28"/>
        </w:rPr>
        <w:t>ение соответствующего контроля.</w:t>
      </w:r>
    </w:p>
    <w:p w:rsidR="00DD571D" w:rsidRPr="00FA1027" w:rsidRDefault="00DD571D" w:rsidP="00DD571D">
      <w:pPr>
        <w:ind w:firstLine="709"/>
        <w:jc w:val="both"/>
        <w:rPr>
          <w:i/>
          <w:szCs w:val="28"/>
        </w:rPr>
      </w:pPr>
      <w:r w:rsidRPr="00FA1027">
        <w:rPr>
          <w:i/>
          <w:szCs w:val="28"/>
        </w:rPr>
        <w:t>Переход казахского языка на латиницу</w:t>
      </w:r>
    </w:p>
    <w:p w:rsidR="007C526B" w:rsidRPr="00FA1027" w:rsidRDefault="0032550C" w:rsidP="00A33C93">
      <w:pPr>
        <w:ind w:firstLine="709"/>
        <w:jc w:val="both"/>
        <w:rPr>
          <w:szCs w:val="28"/>
        </w:rPr>
      </w:pPr>
      <w:r w:rsidRPr="00FA1027">
        <w:rPr>
          <w:szCs w:val="28"/>
        </w:rPr>
        <w:t xml:space="preserve">В рамках </w:t>
      </w:r>
      <w:r w:rsidR="007C526B" w:rsidRPr="00FA1027">
        <w:rPr>
          <w:szCs w:val="28"/>
        </w:rPr>
        <w:t xml:space="preserve">реализации программы </w:t>
      </w:r>
      <w:r w:rsidRPr="00FA1027">
        <w:rPr>
          <w:szCs w:val="28"/>
        </w:rPr>
        <w:t>«</w:t>
      </w:r>
      <w:proofErr w:type="spellStart"/>
      <w:r w:rsidR="007C526B" w:rsidRPr="00FA1027">
        <w:rPr>
          <w:szCs w:val="28"/>
        </w:rPr>
        <w:t>Рухани</w:t>
      </w:r>
      <w:proofErr w:type="spellEnd"/>
      <w:r w:rsidR="007C526B" w:rsidRPr="00FA1027">
        <w:rPr>
          <w:szCs w:val="28"/>
        </w:rPr>
        <w:t xml:space="preserve"> </w:t>
      </w:r>
      <w:proofErr w:type="spellStart"/>
      <w:r w:rsidR="007C526B" w:rsidRPr="00FA1027">
        <w:rPr>
          <w:szCs w:val="28"/>
        </w:rPr>
        <w:t>жаңғыру</w:t>
      </w:r>
      <w:proofErr w:type="spellEnd"/>
      <w:r w:rsidRPr="00FA1027">
        <w:rPr>
          <w:szCs w:val="28"/>
        </w:rPr>
        <w:t>»</w:t>
      </w:r>
      <w:r w:rsidR="003F31CB" w:rsidRPr="00FA1027">
        <w:rPr>
          <w:szCs w:val="28"/>
        </w:rPr>
        <w:t xml:space="preserve"> </w:t>
      </w:r>
      <w:r w:rsidR="00CB5744" w:rsidRPr="00FA1027">
        <w:rPr>
          <w:szCs w:val="28"/>
        </w:rPr>
        <w:t xml:space="preserve">19 февраля 2018 года </w:t>
      </w:r>
      <w:r w:rsidR="007C526B" w:rsidRPr="00FA1027">
        <w:rPr>
          <w:szCs w:val="28"/>
        </w:rPr>
        <w:t xml:space="preserve">Указом Президента Республики Казахстан от 26 октября 2017 года № 569 принят новый алфавит казахского языка на латинской графике. </w:t>
      </w:r>
    </w:p>
    <w:p w:rsidR="007C526B" w:rsidRPr="00FA1027" w:rsidRDefault="007C526B" w:rsidP="007C526B">
      <w:pPr>
        <w:ind w:firstLine="709"/>
        <w:jc w:val="both"/>
        <w:rPr>
          <w:szCs w:val="28"/>
        </w:rPr>
      </w:pPr>
      <w:r w:rsidRPr="00FA1027">
        <w:rPr>
          <w:szCs w:val="28"/>
        </w:rPr>
        <w:t xml:space="preserve">Распоряжением Премьер-Министра Республики Казахстан от 13 марта 2018 года № 27-р утвержден План мероприятий по поэтапному переводу алфавита казахского языка на латинскую графику до 2025 года. </w:t>
      </w:r>
    </w:p>
    <w:p w:rsidR="00154FF7" w:rsidRPr="00FA1027" w:rsidRDefault="003F31CB" w:rsidP="007C526B">
      <w:pPr>
        <w:ind w:firstLine="709"/>
        <w:contextualSpacing/>
        <w:jc w:val="both"/>
        <w:rPr>
          <w:szCs w:val="28"/>
        </w:rPr>
      </w:pPr>
      <w:r w:rsidRPr="00FA1027">
        <w:rPr>
          <w:szCs w:val="28"/>
        </w:rPr>
        <w:t xml:space="preserve">Согласно </w:t>
      </w:r>
      <w:r w:rsidR="0048431D" w:rsidRPr="00FA1027">
        <w:rPr>
          <w:szCs w:val="28"/>
        </w:rPr>
        <w:t>Плану мероприятий</w:t>
      </w:r>
      <w:r w:rsidR="00CE1D91" w:rsidRPr="00FA1027">
        <w:rPr>
          <w:szCs w:val="28"/>
        </w:rPr>
        <w:t>,</w:t>
      </w:r>
      <w:r w:rsidR="0048431D" w:rsidRPr="00FA1027">
        <w:rPr>
          <w:szCs w:val="28"/>
        </w:rPr>
        <w:t xml:space="preserve"> н</w:t>
      </w:r>
      <w:r w:rsidR="00D216E1" w:rsidRPr="00FA1027">
        <w:rPr>
          <w:szCs w:val="28"/>
        </w:rPr>
        <w:t>а первом</w:t>
      </w:r>
      <w:r w:rsidR="000507D6" w:rsidRPr="00FA1027">
        <w:rPr>
          <w:szCs w:val="28"/>
        </w:rPr>
        <w:t xml:space="preserve"> этапе с </w:t>
      </w:r>
      <w:r w:rsidR="00154FF7" w:rsidRPr="00FA1027">
        <w:rPr>
          <w:szCs w:val="28"/>
        </w:rPr>
        <w:t xml:space="preserve">2018 по 2020 годы планируется провести работы по совершенствованию нормативно-правовой базы, разработать правила правописания на новом алфавите и IT приложения для текстового перекодировщика </w:t>
      </w:r>
      <w:r w:rsidR="00D216E1" w:rsidRPr="00FA1027">
        <w:rPr>
          <w:szCs w:val="28"/>
        </w:rPr>
        <w:t xml:space="preserve">на латиницу. </w:t>
      </w:r>
      <w:r w:rsidR="00B97F5C" w:rsidRPr="00FA1027">
        <w:rPr>
          <w:szCs w:val="28"/>
        </w:rPr>
        <w:t>На</w:t>
      </w:r>
      <w:r w:rsidR="00D216E1" w:rsidRPr="00FA1027">
        <w:rPr>
          <w:szCs w:val="28"/>
        </w:rPr>
        <w:t xml:space="preserve"> втором этапе с </w:t>
      </w:r>
      <w:r w:rsidR="00154FF7" w:rsidRPr="00FA1027">
        <w:rPr>
          <w:szCs w:val="28"/>
        </w:rPr>
        <w:t>2021 по 2023 годы будет обеспечена выдача паспортов, удостоверений и других документов на латинице.</w:t>
      </w:r>
      <w:r w:rsidR="00955C40" w:rsidRPr="00FA1027">
        <w:rPr>
          <w:szCs w:val="28"/>
        </w:rPr>
        <w:t xml:space="preserve"> На третьем этапе</w:t>
      </w:r>
      <w:r w:rsidR="00154FF7" w:rsidRPr="00FA1027">
        <w:rPr>
          <w:szCs w:val="28"/>
        </w:rPr>
        <w:t xml:space="preserve"> с 2024 по 2025 годы на латиницу будет поэтапно переведено делопроизводство местных и центральных госорганов, государственных СМИ и государственных печатных изданий, а также организаций образования.</w:t>
      </w:r>
    </w:p>
    <w:p w:rsidR="007C526B" w:rsidRPr="00FA1027" w:rsidRDefault="00646EC3" w:rsidP="00222FB3">
      <w:pPr>
        <w:ind w:firstLine="709"/>
        <w:jc w:val="both"/>
        <w:rPr>
          <w:szCs w:val="28"/>
        </w:rPr>
      </w:pPr>
      <w:r w:rsidRPr="00FA1027">
        <w:rPr>
          <w:szCs w:val="28"/>
        </w:rPr>
        <w:t>Также с</w:t>
      </w:r>
      <w:r w:rsidR="007C526B" w:rsidRPr="00FA1027">
        <w:rPr>
          <w:szCs w:val="28"/>
        </w:rPr>
        <w:t>формированы орфографическая,</w:t>
      </w:r>
      <w:r w:rsidR="007C526B" w:rsidRPr="00FA1027">
        <w:rPr>
          <w:b/>
          <w:szCs w:val="28"/>
        </w:rPr>
        <w:t xml:space="preserve"> </w:t>
      </w:r>
      <w:r w:rsidR="007C526B" w:rsidRPr="00FA1027">
        <w:rPr>
          <w:szCs w:val="28"/>
        </w:rPr>
        <w:t xml:space="preserve">методическая, терминологическая и экспертно-техническая рабочие группы, </w:t>
      </w:r>
      <w:r w:rsidR="00B97F5C" w:rsidRPr="00FA1027">
        <w:rPr>
          <w:szCs w:val="28"/>
        </w:rPr>
        <w:t xml:space="preserve">в компетенцию </w:t>
      </w:r>
      <w:r w:rsidR="007C526B" w:rsidRPr="00FA1027">
        <w:rPr>
          <w:szCs w:val="28"/>
        </w:rPr>
        <w:t>которы</w:t>
      </w:r>
      <w:r w:rsidR="00B97F5C" w:rsidRPr="00FA1027">
        <w:rPr>
          <w:szCs w:val="28"/>
        </w:rPr>
        <w:t>х</w:t>
      </w:r>
      <w:r w:rsidR="007C526B" w:rsidRPr="00FA1027">
        <w:rPr>
          <w:szCs w:val="28"/>
        </w:rPr>
        <w:t xml:space="preserve"> </w:t>
      </w:r>
      <w:r w:rsidR="00B97F5C" w:rsidRPr="00FA1027">
        <w:rPr>
          <w:szCs w:val="28"/>
        </w:rPr>
        <w:t xml:space="preserve">входит </w:t>
      </w:r>
      <w:r w:rsidR="007C526B" w:rsidRPr="00FA1027">
        <w:rPr>
          <w:szCs w:val="28"/>
        </w:rPr>
        <w:t>прораб</w:t>
      </w:r>
      <w:r w:rsidR="00B97F5C" w:rsidRPr="00FA1027">
        <w:rPr>
          <w:szCs w:val="28"/>
        </w:rPr>
        <w:t xml:space="preserve">отка </w:t>
      </w:r>
      <w:r w:rsidR="007C526B" w:rsidRPr="00FA1027">
        <w:rPr>
          <w:szCs w:val="28"/>
        </w:rPr>
        <w:t>правил и методики для поэтапного внедрения латиницы в образовательную систему, систематиз</w:t>
      </w:r>
      <w:r w:rsidR="00B97F5C" w:rsidRPr="00FA1027">
        <w:rPr>
          <w:szCs w:val="28"/>
        </w:rPr>
        <w:t xml:space="preserve">ация </w:t>
      </w:r>
      <w:r w:rsidR="007C526B" w:rsidRPr="00FA1027">
        <w:rPr>
          <w:szCs w:val="28"/>
        </w:rPr>
        <w:t>терминологическ</w:t>
      </w:r>
      <w:r w:rsidR="00B97F5C" w:rsidRPr="00FA1027">
        <w:rPr>
          <w:szCs w:val="28"/>
        </w:rPr>
        <w:t>ого</w:t>
      </w:r>
      <w:r w:rsidR="007C526B" w:rsidRPr="00FA1027">
        <w:rPr>
          <w:szCs w:val="28"/>
        </w:rPr>
        <w:t xml:space="preserve"> фонд</w:t>
      </w:r>
      <w:r w:rsidR="00B97F5C" w:rsidRPr="00FA1027">
        <w:rPr>
          <w:szCs w:val="28"/>
        </w:rPr>
        <w:t>а</w:t>
      </w:r>
      <w:r w:rsidR="007C526B" w:rsidRPr="00FA1027">
        <w:rPr>
          <w:szCs w:val="28"/>
        </w:rPr>
        <w:t xml:space="preserve"> языка, адапт</w:t>
      </w:r>
      <w:r w:rsidR="00B97F5C" w:rsidRPr="00FA1027">
        <w:rPr>
          <w:szCs w:val="28"/>
        </w:rPr>
        <w:t xml:space="preserve">ация </w:t>
      </w:r>
      <w:r w:rsidR="007C526B" w:rsidRPr="00FA1027">
        <w:rPr>
          <w:szCs w:val="28"/>
        </w:rPr>
        <w:t>латинск</w:t>
      </w:r>
      <w:r w:rsidR="00B97F5C" w:rsidRPr="00FA1027">
        <w:rPr>
          <w:szCs w:val="28"/>
        </w:rPr>
        <w:t>ой</w:t>
      </w:r>
      <w:r w:rsidR="007C526B" w:rsidRPr="00FA1027">
        <w:rPr>
          <w:szCs w:val="28"/>
        </w:rPr>
        <w:t xml:space="preserve"> график</w:t>
      </w:r>
      <w:r w:rsidR="00B97F5C" w:rsidRPr="00FA1027">
        <w:rPr>
          <w:szCs w:val="28"/>
        </w:rPr>
        <w:t>и</w:t>
      </w:r>
      <w:r w:rsidR="007C526B" w:rsidRPr="00FA1027">
        <w:rPr>
          <w:szCs w:val="28"/>
        </w:rPr>
        <w:t xml:space="preserve"> к информационным технологиям и пространствам.</w:t>
      </w:r>
    </w:p>
    <w:p w:rsidR="00955C40" w:rsidRPr="00FA1027" w:rsidRDefault="00154FF7" w:rsidP="00222FB3">
      <w:pPr>
        <w:ind w:firstLine="709"/>
        <w:contextualSpacing/>
        <w:jc w:val="both"/>
        <w:rPr>
          <w:szCs w:val="28"/>
        </w:rPr>
      </w:pPr>
      <w:r w:rsidRPr="00FA1027">
        <w:rPr>
          <w:szCs w:val="28"/>
        </w:rPr>
        <w:t>Для обеспечения эффективности работы министерством созда</w:t>
      </w:r>
      <w:r w:rsidR="00C03000" w:rsidRPr="00FA1027">
        <w:rPr>
          <w:szCs w:val="28"/>
        </w:rPr>
        <w:t>но</w:t>
      </w:r>
      <w:r w:rsidR="00C03000" w:rsidRPr="00FA1027">
        <w:rPr>
          <w:szCs w:val="28"/>
        </w:rPr>
        <w:br/>
      </w:r>
      <w:r w:rsidR="007213ED" w:rsidRPr="00FA1027">
        <w:rPr>
          <w:szCs w:val="28"/>
        </w:rPr>
        <w:t xml:space="preserve">некоммерческое </w:t>
      </w:r>
      <w:r w:rsidR="00C03000" w:rsidRPr="00FA1027">
        <w:rPr>
          <w:szCs w:val="28"/>
        </w:rPr>
        <w:t>АО «Национальный н</w:t>
      </w:r>
      <w:r w:rsidRPr="00FA1027">
        <w:rPr>
          <w:szCs w:val="28"/>
        </w:rPr>
        <w:t>аучно-практический центр «</w:t>
      </w:r>
      <w:proofErr w:type="spellStart"/>
      <w:r w:rsidRPr="00FA1027">
        <w:rPr>
          <w:szCs w:val="28"/>
        </w:rPr>
        <w:t>Тіл-қазына</w:t>
      </w:r>
      <w:proofErr w:type="spellEnd"/>
      <w:r w:rsidRPr="00FA1027">
        <w:rPr>
          <w:szCs w:val="28"/>
        </w:rPr>
        <w:t>» путем преобразования Республиканского координационно-метод</w:t>
      </w:r>
      <w:r w:rsidR="00D216E1" w:rsidRPr="00FA1027">
        <w:rPr>
          <w:szCs w:val="28"/>
        </w:rPr>
        <w:t>ического центра развития языков</w:t>
      </w:r>
      <w:r w:rsidR="00C03000" w:rsidRPr="00FA1027">
        <w:rPr>
          <w:szCs w:val="28"/>
        </w:rPr>
        <w:t xml:space="preserve"> </w:t>
      </w:r>
      <w:r w:rsidRPr="00FA1027">
        <w:rPr>
          <w:szCs w:val="28"/>
        </w:rPr>
        <w:t xml:space="preserve">им. </w:t>
      </w:r>
      <w:proofErr w:type="spellStart"/>
      <w:r w:rsidRPr="00FA1027">
        <w:rPr>
          <w:szCs w:val="28"/>
        </w:rPr>
        <w:t>Шайсултана</w:t>
      </w:r>
      <w:proofErr w:type="spellEnd"/>
      <w:r w:rsidRPr="00FA1027">
        <w:rPr>
          <w:szCs w:val="28"/>
        </w:rPr>
        <w:t xml:space="preserve"> Шаяхметова. </w:t>
      </w:r>
    </w:p>
    <w:p w:rsidR="00B0598C" w:rsidRPr="00FA1027" w:rsidRDefault="00B0598C" w:rsidP="00B0598C">
      <w:pPr>
        <w:ind w:firstLine="709"/>
        <w:contextualSpacing/>
        <w:jc w:val="both"/>
        <w:rPr>
          <w:szCs w:val="28"/>
        </w:rPr>
      </w:pPr>
      <w:r w:rsidRPr="00FA1027">
        <w:rPr>
          <w:szCs w:val="28"/>
        </w:rPr>
        <w:lastRenderedPageBreak/>
        <w:t>В 2018 году Министерством совместно с учеными языкознания разработана Концепция орфографического правила казахского алфавита, основанная на латинской графике. Центром «</w:t>
      </w:r>
      <w:proofErr w:type="spellStart"/>
      <w:r w:rsidRPr="00FA1027">
        <w:rPr>
          <w:szCs w:val="28"/>
        </w:rPr>
        <w:t>Тіл-Қазына</w:t>
      </w:r>
      <w:proofErr w:type="spellEnd"/>
      <w:r w:rsidRPr="00FA1027">
        <w:rPr>
          <w:szCs w:val="28"/>
        </w:rPr>
        <w:t xml:space="preserve">» разработан проект </w:t>
      </w:r>
      <w:proofErr w:type="spellStart"/>
      <w:r w:rsidRPr="00FA1027">
        <w:rPr>
          <w:szCs w:val="28"/>
        </w:rPr>
        <w:t>апробационной</w:t>
      </w:r>
      <w:proofErr w:type="spellEnd"/>
      <w:r w:rsidRPr="00FA1027">
        <w:rPr>
          <w:szCs w:val="28"/>
        </w:rPr>
        <w:t xml:space="preserve"> анкеты, который был успешно апробирован в 8 городах Казахстана и охватило более 2,5 тысяч человек (с 19 июля по 17 августа 2018 г.). </w:t>
      </w:r>
    </w:p>
    <w:p w:rsidR="00B0598C" w:rsidRPr="00FA1027" w:rsidRDefault="00B0598C" w:rsidP="00B0598C">
      <w:pPr>
        <w:ind w:firstLine="709"/>
        <w:contextualSpacing/>
        <w:jc w:val="both"/>
        <w:rPr>
          <w:szCs w:val="28"/>
        </w:rPr>
      </w:pPr>
      <w:r w:rsidRPr="00FA1027">
        <w:rPr>
          <w:szCs w:val="28"/>
        </w:rPr>
        <w:t>Впервые презентована первая республиканская информационно-познавательная газета «</w:t>
      </w:r>
      <w:proofErr w:type="spellStart"/>
      <w:r w:rsidRPr="00FA1027">
        <w:rPr>
          <w:szCs w:val="28"/>
        </w:rPr>
        <w:t>Til-Qazyna</w:t>
      </w:r>
      <w:proofErr w:type="spellEnd"/>
      <w:r w:rsidRPr="00FA1027">
        <w:rPr>
          <w:szCs w:val="28"/>
        </w:rPr>
        <w:t xml:space="preserve">» на латинской графике (периодичность – 2 раза в месяц). Новое издание нацелено на широкую информационную работу по продвижению нового казахского алфавита, оказание научно-методической помощи в обучении казахскому языку на латинской графике, публикацию познавательной информации для широкой читательской аудитории. </w:t>
      </w:r>
      <w:r w:rsidR="001E076A" w:rsidRPr="00FA1027">
        <w:rPr>
          <w:szCs w:val="28"/>
        </w:rPr>
        <w:t>Электронная версия газеты предлагается читателю через сайты «Tilalemi.kz», «Tilqazyna.kz». Бумажная версия распространяется бесплатно на встречах с общественностью.</w:t>
      </w:r>
    </w:p>
    <w:p w:rsidR="00B0598C" w:rsidRPr="00FA1027" w:rsidRDefault="00B0598C" w:rsidP="00B0598C">
      <w:pPr>
        <w:ind w:firstLine="709"/>
        <w:contextualSpacing/>
        <w:jc w:val="both"/>
        <w:rPr>
          <w:szCs w:val="28"/>
        </w:rPr>
      </w:pPr>
      <w:r w:rsidRPr="00FA1027">
        <w:rPr>
          <w:szCs w:val="28"/>
        </w:rPr>
        <w:t xml:space="preserve">В целях всестороннего охвата практического усвоения работы по совершенствованию орфографических правил, овладения навыками письма и адаптации к новому написанию, 14 ноября 2018 года по республике был организован общенациональный диктант. В специальных аудиториях одновременно писали диктант около 2 млн. </w:t>
      </w:r>
      <w:proofErr w:type="spellStart"/>
      <w:r w:rsidRPr="00FA1027">
        <w:rPr>
          <w:szCs w:val="28"/>
        </w:rPr>
        <w:t>казахстанцев</w:t>
      </w:r>
      <w:proofErr w:type="spellEnd"/>
      <w:r w:rsidRPr="00FA1027">
        <w:rPr>
          <w:szCs w:val="28"/>
        </w:rPr>
        <w:t>. Также текст транслировался в прямом эфире радиостанций «</w:t>
      </w:r>
      <w:proofErr w:type="spellStart"/>
      <w:r w:rsidRPr="00FA1027">
        <w:rPr>
          <w:szCs w:val="28"/>
        </w:rPr>
        <w:t>Шалқар</w:t>
      </w:r>
      <w:proofErr w:type="spellEnd"/>
      <w:r w:rsidRPr="00FA1027">
        <w:rPr>
          <w:szCs w:val="28"/>
        </w:rPr>
        <w:t>», «</w:t>
      </w:r>
      <w:proofErr w:type="spellStart"/>
      <w:r w:rsidRPr="00FA1027">
        <w:rPr>
          <w:szCs w:val="28"/>
        </w:rPr>
        <w:t>Қазақ</w:t>
      </w:r>
      <w:proofErr w:type="spellEnd"/>
      <w:r w:rsidRPr="00FA1027">
        <w:rPr>
          <w:szCs w:val="28"/>
        </w:rPr>
        <w:t xml:space="preserve"> </w:t>
      </w:r>
      <w:proofErr w:type="spellStart"/>
      <w:r w:rsidRPr="00FA1027">
        <w:rPr>
          <w:szCs w:val="28"/>
        </w:rPr>
        <w:t>радиосы</w:t>
      </w:r>
      <w:proofErr w:type="spellEnd"/>
      <w:r w:rsidRPr="00FA1027">
        <w:rPr>
          <w:szCs w:val="28"/>
        </w:rPr>
        <w:t>» и на сайтах «emle.kz», «tilalemi.kz», что позволило желающим принять участие дистанционно.</w:t>
      </w:r>
    </w:p>
    <w:p w:rsidR="00224A63" w:rsidRPr="00FA1027" w:rsidRDefault="00224A63" w:rsidP="00B0598C">
      <w:pPr>
        <w:ind w:firstLine="709"/>
        <w:contextualSpacing/>
        <w:jc w:val="both"/>
        <w:rPr>
          <w:szCs w:val="28"/>
        </w:rPr>
      </w:pPr>
      <w:r w:rsidRPr="00FA1027">
        <w:rPr>
          <w:szCs w:val="28"/>
        </w:rPr>
        <w:t xml:space="preserve">6 декабря 2018 года состоялось шестое заседание Национальной комиссии по переводу алфавита казахского языка на латинскую графику (далее – Заседание </w:t>
      </w:r>
      <w:proofErr w:type="spellStart"/>
      <w:r w:rsidRPr="00FA1027">
        <w:rPr>
          <w:szCs w:val="28"/>
        </w:rPr>
        <w:t>Нацкомиссии</w:t>
      </w:r>
      <w:proofErr w:type="spellEnd"/>
      <w:r w:rsidRPr="00FA1027">
        <w:rPr>
          <w:szCs w:val="28"/>
        </w:rPr>
        <w:t>) под председательством Премьер-Министра</w:t>
      </w:r>
      <w:r w:rsidR="006775E3" w:rsidRPr="00FA1027">
        <w:rPr>
          <w:szCs w:val="28"/>
        </w:rPr>
        <w:t xml:space="preserve"> РК,</w:t>
      </w:r>
      <w:r w:rsidRPr="00FA1027">
        <w:rPr>
          <w:szCs w:val="28"/>
        </w:rPr>
        <w:t xml:space="preserve"> в котором был одобрен проект «Основные правила орфографии казахского языка».</w:t>
      </w:r>
    </w:p>
    <w:p w:rsidR="00B506EC" w:rsidRPr="00FA1027" w:rsidRDefault="00B506EC" w:rsidP="00B506EC">
      <w:pPr>
        <w:ind w:firstLine="709"/>
        <w:contextualSpacing/>
        <w:jc w:val="both"/>
        <w:rPr>
          <w:szCs w:val="28"/>
        </w:rPr>
      </w:pPr>
      <w:r w:rsidRPr="00FA1027">
        <w:rPr>
          <w:szCs w:val="28"/>
        </w:rPr>
        <w:t>В 2018 году Министерством реализован ряд информационно-технологических проектов, с целью внедрения нового алфавита в информационное пространство:</w:t>
      </w:r>
    </w:p>
    <w:p w:rsidR="00B506EC" w:rsidRPr="00FA1027" w:rsidRDefault="00B506EC" w:rsidP="00B506EC">
      <w:pPr>
        <w:ind w:firstLine="709"/>
        <w:contextualSpacing/>
        <w:jc w:val="both"/>
        <w:rPr>
          <w:szCs w:val="28"/>
        </w:rPr>
      </w:pPr>
      <w:r w:rsidRPr="00FA1027">
        <w:rPr>
          <w:szCs w:val="28"/>
        </w:rPr>
        <w:t xml:space="preserve">- </w:t>
      </w:r>
      <w:proofErr w:type="spellStart"/>
      <w:r w:rsidRPr="00FA1027">
        <w:rPr>
          <w:szCs w:val="28"/>
        </w:rPr>
        <w:t>видеоблоки</w:t>
      </w:r>
      <w:proofErr w:type="spellEnd"/>
      <w:r w:rsidRPr="00FA1027">
        <w:rPr>
          <w:szCs w:val="28"/>
        </w:rPr>
        <w:t>, для проведения разъяснительной работы по переводу казахского алфавита на латинскую графику;</w:t>
      </w:r>
    </w:p>
    <w:p w:rsidR="00B506EC" w:rsidRPr="00FA1027" w:rsidRDefault="00B506EC" w:rsidP="00B506EC">
      <w:pPr>
        <w:ind w:firstLine="709"/>
        <w:contextualSpacing/>
        <w:jc w:val="both"/>
        <w:rPr>
          <w:szCs w:val="28"/>
        </w:rPr>
      </w:pPr>
      <w:r w:rsidRPr="00FA1027">
        <w:rPr>
          <w:szCs w:val="28"/>
        </w:rPr>
        <w:t xml:space="preserve"> - «Продукты визуальной информации (</w:t>
      </w:r>
      <w:proofErr w:type="spellStart"/>
      <w:r w:rsidRPr="00FA1027">
        <w:rPr>
          <w:szCs w:val="28"/>
        </w:rPr>
        <w:t>билборды</w:t>
      </w:r>
      <w:proofErr w:type="spellEnd"/>
      <w:r w:rsidRPr="00FA1027">
        <w:rPr>
          <w:szCs w:val="28"/>
        </w:rPr>
        <w:t xml:space="preserve">, </w:t>
      </w:r>
      <w:proofErr w:type="spellStart"/>
      <w:r w:rsidRPr="00FA1027">
        <w:rPr>
          <w:szCs w:val="28"/>
        </w:rPr>
        <w:t>лайтбоксы</w:t>
      </w:r>
      <w:proofErr w:type="spellEnd"/>
      <w:r w:rsidRPr="00FA1027">
        <w:rPr>
          <w:szCs w:val="28"/>
        </w:rPr>
        <w:t>, баннеры и др.) по переводу казахского алфавита на латинскую графику;</w:t>
      </w:r>
    </w:p>
    <w:p w:rsidR="00B506EC" w:rsidRPr="00FA1027" w:rsidRDefault="00B506EC" w:rsidP="00B506EC">
      <w:pPr>
        <w:ind w:firstLine="709"/>
        <w:contextualSpacing/>
        <w:jc w:val="both"/>
        <w:rPr>
          <w:szCs w:val="28"/>
        </w:rPr>
      </w:pPr>
      <w:r w:rsidRPr="00FA1027">
        <w:rPr>
          <w:szCs w:val="28"/>
        </w:rPr>
        <w:t>- веб-сервис по обучению государственному языку «</w:t>
      </w:r>
      <w:proofErr w:type="spellStart"/>
      <w:r w:rsidRPr="00FA1027">
        <w:rPr>
          <w:szCs w:val="28"/>
        </w:rPr>
        <w:t>Тіл-құрал</w:t>
      </w:r>
      <w:proofErr w:type="spellEnd"/>
      <w:r w:rsidRPr="00FA1027">
        <w:rPr>
          <w:szCs w:val="28"/>
        </w:rPr>
        <w:t>»,</w:t>
      </w:r>
    </w:p>
    <w:p w:rsidR="00B506EC" w:rsidRPr="00FA1027" w:rsidRDefault="00B506EC" w:rsidP="00B506EC">
      <w:pPr>
        <w:ind w:firstLine="709"/>
        <w:contextualSpacing/>
        <w:jc w:val="both"/>
        <w:rPr>
          <w:szCs w:val="28"/>
        </w:rPr>
      </w:pPr>
      <w:r w:rsidRPr="00FA1027">
        <w:rPr>
          <w:szCs w:val="28"/>
        </w:rPr>
        <w:t xml:space="preserve">- создан портал «Sozdikqor.kz», </w:t>
      </w:r>
    </w:p>
    <w:p w:rsidR="00B506EC" w:rsidRPr="00FA1027" w:rsidRDefault="00B506EC" w:rsidP="00B506EC">
      <w:pPr>
        <w:ind w:firstLine="709"/>
        <w:contextualSpacing/>
        <w:jc w:val="both"/>
        <w:rPr>
          <w:szCs w:val="28"/>
        </w:rPr>
      </w:pPr>
      <w:r w:rsidRPr="00FA1027">
        <w:rPr>
          <w:szCs w:val="28"/>
        </w:rPr>
        <w:t>- разработан проект многофункционального конвертера, цель которого-создание веб-сервиса по конвертации текстов на казахском языке с кириллицы в латиницу.</w:t>
      </w:r>
    </w:p>
    <w:p w:rsidR="00B506EC" w:rsidRPr="00FA1027" w:rsidRDefault="00B506EC" w:rsidP="00B506EC">
      <w:pPr>
        <w:ind w:firstLine="709"/>
        <w:contextualSpacing/>
        <w:jc w:val="both"/>
        <w:rPr>
          <w:szCs w:val="28"/>
        </w:rPr>
      </w:pPr>
      <w:r w:rsidRPr="00FA1027">
        <w:rPr>
          <w:szCs w:val="28"/>
        </w:rPr>
        <w:t xml:space="preserve">Также 11 февраля 2019 года в международном технопарке </w:t>
      </w:r>
      <w:proofErr w:type="spellStart"/>
      <w:r w:rsidRPr="00FA1027">
        <w:rPr>
          <w:szCs w:val="28"/>
        </w:rPr>
        <w:t>Astana</w:t>
      </w:r>
      <w:proofErr w:type="spellEnd"/>
      <w:r w:rsidRPr="00FA1027">
        <w:rPr>
          <w:szCs w:val="28"/>
        </w:rPr>
        <w:t xml:space="preserve"> </w:t>
      </w:r>
      <w:proofErr w:type="spellStart"/>
      <w:r w:rsidRPr="00FA1027">
        <w:rPr>
          <w:szCs w:val="28"/>
        </w:rPr>
        <w:t>Hub</w:t>
      </w:r>
      <w:proofErr w:type="spellEnd"/>
      <w:r w:rsidRPr="00FA1027">
        <w:rPr>
          <w:szCs w:val="28"/>
        </w:rPr>
        <w:t xml:space="preserve"> организована презентация на тему «</w:t>
      </w:r>
      <w:proofErr w:type="spellStart"/>
      <w:r w:rsidRPr="00FA1027">
        <w:rPr>
          <w:szCs w:val="28"/>
        </w:rPr>
        <w:t>Жаңа</w:t>
      </w:r>
      <w:proofErr w:type="spellEnd"/>
      <w:r w:rsidRPr="00FA1027">
        <w:rPr>
          <w:szCs w:val="28"/>
        </w:rPr>
        <w:t xml:space="preserve"> </w:t>
      </w:r>
      <w:proofErr w:type="spellStart"/>
      <w:r w:rsidRPr="00FA1027">
        <w:rPr>
          <w:szCs w:val="28"/>
        </w:rPr>
        <w:t>жаһандық</w:t>
      </w:r>
      <w:proofErr w:type="spellEnd"/>
      <w:r w:rsidRPr="00FA1027">
        <w:rPr>
          <w:szCs w:val="28"/>
        </w:rPr>
        <w:t xml:space="preserve"> </w:t>
      </w:r>
      <w:proofErr w:type="spellStart"/>
      <w:r w:rsidRPr="00FA1027">
        <w:rPr>
          <w:szCs w:val="28"/>
        </w:rPr>
        <w:t>кезеңдегі</w:t>
      </w:r>
      <w:proofErr w:type="spellEnd"/>
      <w:r w:rsidRPr="00FA1027">
        <w:rPr>
          <w:szCs w:val="28"/>
        </w:rPr>
        <w:t xml:space="preserve"> </w:t>
      </w:r>
      <w:proofErr w:type="spellStart"/>
      <w:r w:rsidRPr="00FA1027">
        <w:rPr>
          <w:szCs w:val="28"/>
        </w:rPr>
        <w:t>қазақ</w:t>
      </w:r>
      <w:proofErr w:type="spellEnd"/>
      <w:r w:rsidRPr="00FA1027">
        <w:rPr>
          <w:szCs w:val="28"/>
        </w:rPr>
        <w:t xml:space="preserve"> </w:t>
      </w:r>
      <w:proofErr w:type="spellStart"/>
      <w:r w:rsidRPr="00FA1027">
        <w:rPr>
          <w:szCs w:val="28"/>
        </w:rPr>
        <w:t>тілі</w:t>
      </w:r>
      <w:proofErr w:type="spellEnd"/>
      <w:r w:rsidRPr="00FA1027">
        <w:rPr>
          <w:szCs w:val="28"/>
        </w:rPr>
        <w:t>» (Казахский язык в новую глобальную эпоху).</w:t>
      </w:r>
    </w:p>
    <w:p w:rsidR="00B506EC" w:rsidRPr="00FA1027" w:rsidRDefault="00B506EC" w:rsidP="00B506EC">
      <w:pPr>
        <w:ind w:firstLine="709"/>
        <w:contextualSpacing/>
        <w:jc w:val="both"/>
        <w:rPr>
          <w:szCs w:val="28"/>
        </w:rPr>
      </w:pPr>
      <w:r w:rsidRPr="00FA1027">
        <w:rPr>
          <w:szCs w:val="28"/>
        </w:rPr>
        <w:t xml:space="preserve">На презентации были представлены веб-сервис, платформа, мобильные приложения, анимационные фильмы, энциклопедические, познавательные, методологические, справочные работы, разработанные в 2018 году посредством </w:t>
      </w:r>
      <w:r w:rsidRPr="00FA1027">
        <w:rPr>
          <w:szCs w:val="28"/>
        </w:rPr>
        <w:lastRenderedPageBreak/>
        <w:t>инновационных технологий, направленных на обучение казахскому алфавиту на латинице и его пропаганду.</w:t>
      </w:r>
    </w:p>
    <w:p w:rsidR="00BB1A3B" w:rsidRPr="00FA1027" w:rsidRDefault="00BB1A3B" w:rsidP="00222FB3">
      <w:pPr>
        <w:ind w:firstLine="709"/>
        <w:contextualSpacing/>
        <w:jc w:val="both"/>
        <w:rPr>
          <w:szCs w:val="28"/>
        </w:rPr>
      </w:pPr>
    </w:p>
    <w:p w:rsidR="00095F1F" w:rsidRPr="00FA1027" w:rsidRDefault="00095F1F" w:rsidP="00AF644E">
      <w:pPr>
        <w:ind w:firstLine="709"/>
        <w:jc w:val="both"/>
        <w:rPr>
          <w:szCs w:val="28"/>
        </w:rPr>
      </w:pPr>
      <w:r w:rsidRPr="00FA1027">
        <w:rPr>
          <w:szCs w:val="28"/>
        </w:rPr>
        <w:t>2.2.</w:t>
      </w:r>
      <w:r w:rsidRPr="00FA1027">
        <w:rPr>
          <w:szCs w:val="28"/>
        </w:rPr>
        <w:tab/>
        <w:t>Анализ основных проблем</w:t>
      </w:r>
    </w:p>
    <w:p w:rsidR="007211D8" w:rsidRPr="00FA1027" w:rsidRDefault="00095F1F" w:rsidP="009D28B6">
      <w:pPr>
        <w:ind w:firstLine="709"/>
        <w:jc w:val="both"/>
        <w:rPr>
          <w:szCs w:val="28"/>
        </w:rPr>
      </w:pPr>
      <w:r w:rsidRPr="00FA1027">
        <w:rPr>
          <w:szCs w:val="28"/>
        </w:rPr>
        <w:t xml:space="preserve">Первое. </w:t>
      </w:r>
      <w:r w:rsidR="009D28B6" w:rsidRPr="00FA1027">
        <w:rPr>
          <w:szCs w:val="28"/>
        </w:rPr>
        <w:t>Слабое использование</w:t>
      </w:r>
      <w:r w:rsidR="00813323" w:rsidRPr="00FA1027">
        <w:rPr>
          <w:szCs w:val="28"/>
        </w:rPr>
        <w:t xml:space="preserve"> государственного языка в социально-коммуникативно</w:t>
      </w:r>
      <w:r w:rsidR="009D28B6" w:rsidRPr="00FA1027">
        <w:rPr>
          <w:szCs w:val="28"/>
        </w:rPr>
        <w:t>м</w:t>
      </w:r>
      <w:r w:rsidR="00813323" w:rsidRPr="00FA1027">
        <w:rPr>
          <w:szCs w:val="28"/>
        </w:rPr>
        <w:t xml:space="preserve"> пространств</w:t>
      </w:r>
      <w:r w:rsidR="009D28B6" w:rsidRPr="00FA1027">
        <w:rPr>
          <w:szCs w:val="28"/>
        </w:rPr>
        <w:t>е</w:t>
      </w:r>
      <w:r w:rsidR="00813323" w:rsidRPr="00FA1027">
        <w:rPr>
          <w:szCs w:val="28"/>
        </w:rPr>
        <w:t xml:space="preserve"> страны</w:t>
      </w:r>
      <w:r w:rsidR="009D28B6" w:rsidRPr="00FA1027">
        <w:rPr>
          <w:szCs w:val="28"/>
        </w:rPr>
        <w:t>, в частности в области международных коммуникаций,</w:t>
      </w:r>
      <w:r w:rsidR="0090059C" w:rsidRPr="00FA1027">
        <w:rPr>
          <w:szCs w:val="28"/>
        </w:rPr>
        <w:t xml:space="preserve"> </w:t>
      </w:r>
      <w:r w:rsidR="009D28B6" w:rsidRPr="00FA1027">
        <w:rPr>
          <w:szCs w:val="28"/>
        </w:rPr>
        <w:t xml:space="preserve">его развития в качестве языка науки и новых технологий, способа трансляции передовой литературы, художественных произведений, мультимедийной продукции, включая кино, анимацию, компьютерные игры и т.д.  </w:t>
      </w:r>
      <w:r w:rsidR="007211D8" w:rsidRPr="00FA1027">
        <w:rPr>
          <w:szCs w:val="28"/>
        </w:rPr>
        <w:t>В числе планируемых мер – дальнейшее совершенствование и</w:t>
      </w:r>
      <w:r w:rsidR="009D28B6" w:rsidRPr="00FA1027">
        <w:rPr>
          <w:szCs w:val="28"/>
        </w:rPr>
        <w:t>нструментов внедрения государственного языка в коммуникативное пространство</w:t>
      </w:r>
      <w:r w:rsidR="00B97F5C" w:rsidRPr="00FA1027">
        <w:rPr>
          <w:szCs w:val="28"/>
        </w:rPr>
        <w:t xml:space="preserve"> с учетом перехода на новую графику </w:t>
      </w:r>
      <w:r w:rsidR="00142FD7" w:rsidRPr="00FA1027">
        <w:rPr>
          <w:szCs w:val="28"/>
        </w:rPr>
        <w:t xml:space="preserve">(на латинице), </w:t>
      </w:r>
      <w:r w:rsidR="007211D8" w:rsidRPr="00FA1027">
        <w:rPr>
          <w:szCs w:val="28"/>
        </w:rPr>
        <w:t xml:space="preserve">стандартизация методологии обучения государственному языку, а также обеспечение организационного и методологического сопровождения процесса </w:t>
      </w:r>
      <w:r w:rsidR="009D28B6" w:rsidRPr="00FA1027">
        <w:rPr>
          <w:szCs w:val="28"/>
        </w:rPr>
        <w:t>внедрение новой модели</w:t>
      </w:r>
      <w:r w:rsidR="00D216E1" w:rsidRPr="00FA1027">
        <w:rPr>
          <w:szCs w:val="28"/>
        </w:rPr>
        <w:t xml:space="preserve"> передачи текстовых символов и </w:t>
      </w:r>
      <w:r w:rsidR="009D28B6" w:rsidRPr="00FA1027">
        <w:rPr>
          <w:szCs w:val="28"/>
        </w:rPr>
        <w:t>поэтапного перехода на латинский алфавит.</w:t>
      </w:r>
    </w:p>
    <w:p w:rsidR="00D61C3D" w:rsidRPr="00FA1027" w:rsidRDefault="008624D7" w:rsidP="00D61C3D">
      <w:pPr>
        <w:pBdr>
          <w:bottom w:val="single" w:sz="4" w:space="30" w:color="FFFFFF"/>
        </w:pBdr>
        <w:tabs>
          <w:tab w:val="left" w:pos="0"/>
        </w:tabs>
        <w:ind w:firstLine="709"/>
        <w:jc w:val="both"/>
        <w:rPr>
          <w:szCs w:val="28"/>
        </w:rPr>
      </w:pPr>
      <w:r w:rsidRPr="00FA1027">
        <w:rPr>
          <w:szCs w:val="28"/>
        </w:rPr>
        <w:t>Второе</w:t>
      </w:r>
      <w:r w:rsidR="003F71A9" w:rsidRPr="00FA1027">
        <w:rPr>
          <w:szCs w:val="28"/>
        </w:rPr>
        <w:t xml:space="preserve">. </w:t>
      </w:r>
      <w:r w:rsidR="00D61C3D" w:rsidRPr="00FA1027">
        <w:rPr>
          <w:szCs w:val="28"/>
        </w:rPr>
        <w:t xml:space="preserve">Необходимость сохранения и укрепления лингвистического капитала </w:t>
      </w:r>
      <w:proofErr w:type="spellStart"/>
      <w:r w:rsidR="00D61C3D" w:rsidRPr="00FA1027">
        <w:rPr>
          <w:szCs w:val="28"/>
        </w:rPr>
        <w:t>казахстанцев</w:t>
      </w:r>
      <w:proofErr w:type="spellEnd"/>
      <w:r w:rsidR="00D61C3D" w:rsidRPr="00FA1027">
        <w:rPr>
          <w:szCs w:val="28"/>
        </w:rPr>
        <w:t>.</w:t>
      </w:r>
      <w:r w:rsidR="00F86820" w:rsidRPr="00FA1027">
        <w:rPr>
          <w:szCs w:val="28"/>
        </w:rPr>
        <w:t xml:space="preserve"> </w:t>
      </w:r>
      <w:r w:rsidR="00D61C3D" w:rsidRPr="00FA1027">
        <w:rPr>
          <w:szCs w:val="28"/>
        </w:rPr>
        <w:t xml:space="preserve">В </w:t>
      </w:r>
      <w:r w:rsidR="005D522B" w:rsidRPr="00FA1027">
        <w:rPr>
          <w:szCs w:val="28"/>
        </w:rPr>
        <w:t xml:space="preserve">данном </w:t>
      </w:r>
      <w:r w:rsidR="00D61C3D" w:rsidRPr="00FA1027">
        <w:rPr>
          <w:szCs w:val="28"/>
        </w:rPr>
        <w:t xml:space="preserve">аспекте существует совокупность проблем, связанных с овладением населения тремя (казахским, русским, английским) языками </w:t>
      </w:r>
      <w:r w:rsidR="00535A37" w:rsidRPr="00FA1027">
        <w:rPr>
          <w:szCs w:val="28"/>
        </w:rPr>
        <w:t xml:space="preserve">как </w:t>
      </w:r>
      <w:r w:rsidR="00C055F1" w:rsidRPr="00FA1027">
        <w:rPr>
          <w:szCs w:val="28"/>
        </w:rPr>
        <w:t xml:space="preserve">одного из </w:t>
      </w:r>
      <w:r w:rsidR="00D61C3D" w:rsidRPr="00FA1027">
        <w:rPr>
          <w:szCs w:val="28"/>
        </w:rPr>
        <w:t>конкурентн</w:t>
      </w:r>
      <w:r w:rsidR="00C055F1" w:rsidRPr="00FA1027">
        <w:rPr>
          <w:szCs w:val="28"/>
        </w:rPr>
        <w:t>ых преимуществ</w:t>
      </w:r>
      <w:r w:rsidR="00D61C3D" w:rsidRPr="00FA1027">
        <w:rPr>
          <w:szCs w:val="28"/>
        </w:rPr>
        <w:t xml:space="preserve"> </w:t>
      </w:r>
      <w:r w:rsidR="00C055F1" w:rsidRPr="00FA1027">
        <w:rPr>
          <w:szCs w:val="28"/>
        </w:rPr>
        <w:t>глобального сообщества</w:t>
      </w:r>
      <w:r w:rsidR="001A3BFE" w:rsidRPr="00FA1027">
        <w:rPr>
          <w:szCs w:val="28"/>
        </w:rPr>
        <w:t>. Для этого необходимы меры активного использования в социально-коммуникативном пространстве страны г</w:t>
      </w:r>
      <w:r w:rsidR="001A3BFE" w:rsidRPr="00FA1027">
        <w:t xml:space="preserve">осударственного языка – как официального языка страны, английского языка – как языка успешной интеграции в глобальную экономику и сохранение русского языка, как языка межнационального общения народа. </w:t>
      </w:r>
    </w:p>
    <w:p w:rsidR="00B726A7" w:rsidRPr="00FA1027" w:rsidRDefault="00F86820" w:rsidP="00B726A7">
      <w:pPr>
        <w:pBdr>
          <w:bottom w:val="single" w:sz="4" w:space="30" w:color="FFFFFF"/>
        </w:pBdr>
        <w:tabs>
          <w:tab w:val="left" w:pos="0"/>
        </w:tabs>
        <w:ind w:firstLine="709"/>
        <w:jc w:val="both"/>
        <w:rPr>
          <w:szCs w:val="28"/>
        </w:rPr>
      </w:pPr>
      <w:r w:rsidRPr="00FA1027">
        <w:t xml:space="preserve">Третье. </w:t>
      </w:r>
      <w:r w:rsidR="00B726A7" w:rsidRPr="00FA1027">
        <w:rPr>
          <w:szCs w:val="28"/>
        </w:rPr>
        <w:t>Неравномерный уровень владения государственным языком в обществе.</w:t>
      </w:r>
      <w:r w:rsidRPr="00FA1027">
        <w:rPr>
          <w:szCs w:val="28"/>
        </w:rPr>
        <w:t xml:space="preserve"> В данном направлении планируется дальнейшее совершенствование </w:t>
      </w:r>
      <w:r w:rsidR="00B726A7" w:rsidRPr="00FA1027">
        <w:rPr>
          <w:szCs w:val="28"/>
        </w:rPr>
        <w:t>методологи</w:t>
      </w:r>
      <w:r w:rsidRPr="00FA1027">
        <w:rPr>
          <w:szCs w:val="28"/>
        </w:rPr>
        <w:t>и</w:t>
      </w:r>
      <w:r w:rsidR="00B726A7" w:rsidRPr="00FA1027">
        <w:rPr>
          <w:szCs w:val="28"/>
        </w:rPr>
        <w:t xml:space="preserve"> </w:t>
      </w:r>
      <w:r w:rsidRPr="00FA1027">
        <w:rPr>
          <w:szCs w:val="28"/>
        </w:rPr>
        <w:t>обучения государственному языку, в том числе по уровням В1, В2, повышение</w:t>
      </w:r>
      <w:r w:rsidR="00B726A7" w:rsidRPr="00FA1027">
        <w:rPr>
          <w:szCs w:val="28"/>
        </w:rPr>
        <w:t xml:space="preserve"> квалификации преподавателей и специалистов казахского языка, систематиз</w:t>
      </w:r>
      <w:r w:rsidRPr="00FA1027">
        <w:rPr>
          <w:szCs w:val="28"/>
        </w:rPr>
        <w:t xml:space="preserve">ация </w:t>
      </w:r>
      <w:r w:rsidR="00B726A7" w:rsidRPr="00FA1027">
        <w:rPr>
          <w:szCs w:val="28"/>
        </w:rPr>
        <w:t>базы учебно-методических пособий по уровням.</w:t>
      </w:r>
    </w:p>
    <w:p w:rsidR="003D2035" w:rsidRPr="00FA1027" w:rsidRDefault="003D2035" w:rsidP="003D2035">
      <w:pPr>
        <w:ind w:firstLine="708"/>
        <w:jc w:val="both"/>
        <w:rPr>
          <w:szCs w:val="28"/>
        </w:rPr>
      </w:pPr>
      <w:r w:rsidRPr="00FA1027">
        <w:rPr>
          <w:szCs w:val="28"/>
        </w:rPr>
        <w:t xml:space="preserve">2.3. Управление рисками </w:t>
      </w:r>
    </w:p>
    <w:p w:rsidR="00744E36" w:rsidRPr="00FA1027" w:rsidRDefault="00744E36" w:rsidP="003D2035">
      <w:pPr>
        <w:ind w:firstLine="708"/>
        <w:jc w:val="both"/>
        <w:rPr>
          <w:szCs w:val="28"/>
        </w:rPr>
      </w:pPr>
    </w:p>
    <w:tbl>
      <w:tblPr>
        <w:tblW w:w="9639" w:type="dxa"/>
        <w:tblInd w:w="108" w:type="dxa"/>
        <w:tblBorders>
          <w:top w:val="outset" w:sz="6" w:space="0" w:color="000000"/>
          <w:left w:val="outset" w:sz="6" w:space="0" w:color="000000"/>
          <w:bottom w:val="outset" w:sz="6" w:space="0" w:color="000000"/>
          <w:right w:val="outset" w:sz="6" w:space="0" w:color="000000"/>
        </w:tblBorders>
        <w:tblLayout w:type="fixed"/>
        <w:tblLook w:val="04A0" w:firstRow="1" w:lastRow="0" w:firstColumn="1" w:lastColumn="0" w:noHBand="0" w:noVBand="1"/>
      </w:tblPr>
      <w:tblGrid>
        <w:gridCol w:w="4678"/>
        <w:gridCol w:w="4961"/>
      </w:tblGrid>
      <w:tr w:rsidR="003D2035" w:rsidRPr="00FA1027" w:rsidTr="00922D3F">
        <w:tc>
          <w:tcPr>
            <w:tcW w:w="4678" w:type="dxa"/>
            <w:tcBorders>
              <w:top w:val="outset" w:sz="6" w:space="0" w:color="000000"/>
              <w:left w:val="outset" w:sz="6" w:space="0" w:color="000000"/>
              <w:bottom w:val="outset" w:sz="6" w:space="0" w:color="000000"/>
              <w:right w:val="outset" w:sz="6" w:space="0" w:color="000000"/>
            </w:tcBorders>
          </w:tcPr>
          <w:p w:rsidR="003D2035" w:rsidRPr="00FA1027" w:rsidRDefault="003D2035" w:rsidP="00922D3F">
            <w:pPr>
              <w:jc w:val="center"/>
              <w:rPr>
                <w:szCs w:val="28"/>
              </w:rPr>
            </w:pPr>
            <w:r w:rsidRPr="00FA1027">
              <w:rPr>
                <w:szCs w:val="28"/>
              </w:rPr>
              <w:t xml:space="preserve">Наименование рисков, которые могут повлиять  на достижение цели </w:t>
            </w:r>
          </w:p>
        </w:tc>
        <w:tc>
          <w:tcPr>
            <w:tcW w:w="496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3D2035" w:rsidRPr="00FA1027" w:rsidRDefault="003D2035" w:rsidP="00922D3F">
            <w:pPr>
              <w:ind w:firstLine="977"/>
              <w:jc w:val="center"/>
              <w:rPr>
                <w:szCs w:val="28"/>
              </w:rPr>
            </w:pPr>
            <w:r w:rsidRPr="00FA1027">
              <w:rPr>
                <w:szCs w:val="28"/>
              </w:rPr>
              <w:t>Мероприятия по управлению рисками</w:t>
            </w:r>
          </w:p>
        </w:tc>
      </w:tr>
      <w:tr w:rsidR="003D2035" w:rsidRPr="00FA1027" w:rsidTr="00922D3F">
        <w:tc>
          <w:tcPr>
            <w:tcW w:w="4678" w:type="dxa"/>
            <w:tcBorders>
              <w:top w:val="outset" w:sz="6" w:space="0" w:color="000000"/>
              <w:left w:val="outset" w:sz="6" w:space="0" w:color="000000"/>
              <w:bottom w:val="outset" w:sz="6" w:space="0" w:color="000000"/>
              <w:right w:val="outset" w:sz="6" w:space="0" w:color="000000"/>
            </w:tcBorders>
          </w:tcPr>
          <w:p w:rsidR="003D2035" w:rsidRPr="00FA1027" w:rsidRDefault="003D2035" w:rsidP="00922D3F">
            <w:pPr>
              <w:jc w:val="center"/>
              <w:rPr>
                <w:szCs w:val="28"/>
              </w:rPr>
            </w:pPr>
            <w:r w:rsidRPr="00FA1027">
              <w:rPr>
                <w:szCs w:val="28"/>
              </w:rPr>
              <w:t>1</w:t>
            </w:r>
          </w:p>
        </w:tc>
        <w:tc>
          <w:tcPr>
            <w:tcW w:w="496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3D2035" w:rsidRPr="00FA1027" w:rsidRDefault="003D2035" w:rsidP="00922D3F">
            <w:pPr>
              <w:jc w:val="center"/>
              <w:rPr>
                <w:szCs w:val="28"/>
              </w:rPr>
            </w:pPr>
            <w:r w:rsidRPr="00FA1027">
              <w:rPr>
                <w:szCs w:val="28"/>
              </w:rPr>
              <w:t>2</w:t>
            </w:r>
          </w:p>
        </w:tc>
      </w:tr>
      <w:tr w:rsidR="00703EC5" w:rsidRPr="00FA1027" w:rsidTr="00922D3F">
        <w:tc>
          <w:tcPr>
            <w:tcW w:w="4678" w:type="dxa"/>
            <w:tcBorders>
              <w:top w:val="outset" w:sz="6" w:space="0" w:color="000000"/>
              <w:left w:val="outset" w:sz="6" w:space="0" w:color="000000"/>
              <w:bottom w:val="outset" w:sz="6" w:space="0" w:color="000000"/>
              <w:right w:val="outset" w:sz="6" w:space="0" w:color="000000"/>
            </w:tcBorders>
          </w:tcPr>
          <w:p w:rsidR="00CD618B" w:rsidRPr="00FA1027" w:rsidRDefault="00925666" w:rsidP="00CD618B">
            <w:pPr>
              <w:widowControl w:val="0"/>
              <w:autoSpaceDE w:val="0"/>
              <w:autoSpaceDN w:val="0"/>
              <w:adjustRightInd w:val="0"/>
              <w:jc w:val="both"/>
              <w:rPr>
                <w:szCs w:val="28"/>
              </w:rPr>
            </w:pPr>
            <w:r w:rsidRPr="00FA1027">
              <w:rPr>
                <w:szCs w:val="28"/>
              </w:rPr>
              <w:t>Снижение темпов овладения языком связанных с введением нового графика</w:t>
            </w:r>
            <w:r w:rsidR="00CD618B" w:rsidRPr="00FA1027">
              <w:rPr>
                <w:szCs w:val="28"/>
              </w:rPr>
              <w:tab/>
            </w:r>
          </w:p>
          <w:p w:rsidR="00703EC5" w:rsidRPr="00FA1027" w:rsidRDefault="00703EC5" w:rsidP="00CD618B">
            <w:pPr>
              <w:widowControl w:val="0"/>
              <w:autoSpaceDE w:val="0"/>
              <w:autoSpaceDN w:val="0"/>
              <w:adjustRightInd w:val="0"/>
              <w:jc w:val="both"/>
              <w:rPr>
                <w:szCs w:val="28"/>
              </w:rPr>
            </w:pPr>
          </w:p>
        </w:tc>
        <w:tc>
          <w:tcPr>
            <w:tcW w:w="496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25666" w:rsidRPr="00FA1027" w:rsidRDefault="00925666" w:rsidP="00DB7EBE">
            <w:pPr>
              <w:widowControl w:val="0"/>
              <w:autoSpaceDE w:val="0"/>
              <w:autoSpaceDN w:val="0"/>
              <w:adjustRightInd w:val="0"/>
              <w:ind w:firstLine="295"/>
              <w:jc w:val="both"/>
              <w:rPr>
                <w:szCs w:val="28"/>
              </w:rPr>
            </w:pPr>
            <w:r w:rsidRPr="00FA1027">
              <w:rPr>
                <w:szCs w:val="28"/>
              </w:rPr>
              <w:t>Разработка и интенсивное внедрение орфографических и орфоэпических правил, новую методику, также IT приложения для текстового перекодировщи</w:t>
            </w:r>
            <w:r w:rsidR="002E55E3" w:rsidRPr="00FA1027">
              <w:rPr>
                <w:szCs w:val="28"/>
              </w:rPr>
              <w:t>ка</w:t>
            </w:r>
            <w:r w:rsidRPr="00FA1027">
              <w:rPr>
                <w:szCs w:val="28"/>
              </w:rPr>
              <w:t xml:space="preserve"> на латиницу.</w:t>
            </w:r>
          </w:p>
          <w:p w:rsidR="00703EC5" w:rsidRPr="00FA1027" w:rsidRDefault="00841E25" w:rsidP="00841E25">
            <w:pPr>
              <w:widowControl w:val="0"/>
              <w:autoSpaceDE w:val="0"/>
              <w:autoSpaceDN w:val="0"/>
              <w:adjustRightInd w:val="0"/>
              <w:ind w:firstLine="295"/>
              <w:jc w:val="both"/>
              <w:rPr>
                <w:szCs w:val="28"/>
              </w:rPr>
            </w:pPr>
            <w:r w:rsidRPr="00FA1027">
              <w:rPr>
                <w:szCs w:val="28"/>
              </w:rPr>
              <w:t>Унификация терминов, упорядочения терминологического фонда.</w:t>
            </w:r>
            <w:r w:rsidR="00CD618B" w:rsidRPr="00FA1027">
              <w:rPr>
                <w:szCs w:val="28"/>
              </w:rPr>
              <w:t xml:space="preserve"> Совершенствование культуры речи и </w:t>
            </w:r>
            <w:r w:rsidR="00CD618B" w:rsidRPr="00FA1027">
              <w:rPr>
                <w:szCs w:val="28"/>
              </w:rPr>
              <w:lastRenderedPageBreak/>
              <w:t>письменности в лингвистическом пространстве, сохранени</w:t>
            </w:r>
            <w:r w:rsidR="00DB7EBE" w:rsidRPr="00FA1027">
              <w:rPr>
                <w:szCs w:val="28"/>
              </w:rPr>
              <w:t>е</w:t>
            </w:r>
            <w:r w:rsidR="00CD618B" w:rsidRPr="00FA1027">
              <w:rPr>
                <w:szCs w:val="28"/>
              </w:rPr>
              <w:t xml:space="preserve"> чистоты языка, языковой культуры, речевой мелодичности в СМИ по мере роста числа интернет-потребителей на казахском языке.</w:t>
            </w:r>
          </w:p>
        </w:tc>
      </w:tr>
    </w:tbl>
    <w:p w:rsidR="00E57DC4" w:rsidRPr="00FA1027" w:rsidRDefault="00E57DC4" w:rsidP="00687EAB">
      <w:pPr>
        <w:tabs>
          <w:tab w:val="left" w:pos="993"/>
        </w:tabs>
        <w:ind w:firstLine="709"/>
        <w:jc w:val="both"/>
        <w:rPr>
          <w:b/>
          <w:bCs/>
          <w:szCs w:val="28"/>
        </w:rPr>
      </w:pPr>
    </w:p>
    <w:p w:rsidR="00687EAB" w:rsidRPr="00FA1027" w:rsidRDefault="00687EAB" w:rsidP="00687EAB">
      <w:pPr>
        <w:tabs>
          <w:tab w:val="left" w:pos="993"/>
        </w:tabs>
        <w:ind w:firstLine="709"/>
        <w:jc w:val="both"/>
        <w:rPr>
          <w:b/>
          <w:bCs/>
          <w:szCs w:val="28"/>
        </w:rPr>
      </w:pPr>
      <w:r w:rsidRPr="00FA1027">
        <w:rPr>
          <w:b/>
          <w:bCs/>
          <w:szCs w:val="28"/>
        </w:rPr>
        <w:t xml:space="preserve">Стратегическое направление 3. Дальнейшее развитие массового спорта и повышение конкурентоспособности спорта высших достижений на мировой спортивной арене </w:t>
      </w:r>
    </w:p>
    <w:p w:rsidR="00687EAB" w:rsidRPr="00FA1027" w:rsidRDefault="00687EAB" w:rsidP="00687EAB">
      <w:pPr>
        <w:spacing w:line="320" w:lineRule="exact"/>
        <w:ind w:firstLine="720"/>
        <w:jc w:val="both"/>
        <w:rPr>
          <w:szCs w:val="24"/>
        </w:rPr>
      </w:pPr>
      <w:r w:rsidRPr="00FA1027">
        <w:rPr>
          <w:szCs w:val="24"/>
        </w:rPr>
        <w:t xml:space="preserve">3.1. Основные параметры развития регулируемой отрасли или сферы деятельности. </w:t>
      </w:r>
    </w:p>
    <w:p w:rsidR="00687EAB" w:rsidRPr="00FA1027" w:rsidRDefault="00687EAB" w:rsidP="009F13AC">
      <w:pPr>
        <w:spacing w:line="320" w:lineRule="exact"/>
        <w:ind w:firstLine="720"/>
        <w:jc w:val="both"/>
        <w:rPr>
          <w:szCs w:val="24"/>
        </w:rPr>
      </w:pPr>
      <w:r w:rsidRPr="00FA1027">
        <w:rPr>
          <w:szCs w:val="24"/>
        </w:rPr>
        <w:t xml:space="preserve">Согласно ведомственной статистической отчетности общее количество спортивных сооружений по состоянию на 1 января 2019 года составило </w:t>
      </w:r>
      <w:r w:rsidRPr="00FA1027">
        <w:rPr>
          <w:szCs w:val="28"/>
        </w:rPr>
        <w:t>38,6 тыс. объектов, из них: 11,1 тыс. объектов относятся к объектам физкультурно-спортивного назначения, 27,5 тыс. объектов к учреждениям образования, включая спортивные школы.</w:t>
      </w:r>
      <w:r w:rsidR="009F13AC" w:rsidRPr="00FA1027">
        <w:rPr>
          <w:szCs w:val="28"/>
        </w:rPr>
        <w:t xml:space="preserve"> </w:t>
      </w:r>
      <w:r w:rsidRPr="00FA1027">
        <w:rPr>
          <w:szCs w:val="28"/>
        </w:rPr>
        <w:t>По сравнению с 2017 годом количество спортивных сооружений увеличилось на 27</w:t>
      </w:r>
      <w:r w:rsidR="000614CC" w:rsidRPr="00FA1027">
        <w:rPr>
          <w:szCs w:val="28"/>
        </w:rPr>
        <w:t> </w:t>
      </w:r>
      <w:r w:rsidRPr="00FA1027">
        <w:rPr>
          <w:szCs w:val="28"/>
        </w:rPr>
        <w:t>377</w:t>
      </w:r>
      <w:r w:rsidR="000614CC" w:rsidRPr="00FA1027">
        <w:rPr>
          <w:szCs w:val="28"/>
        </w:rPr>
        <w:t xml:space="preserve"> </w:t>
      </w:r>
      <w:r w:rsidR="00D5430E" w:rsidRPr="00FA1027">
        <w:rPr>
          <w:szCs w:val="28"/>
        </w:rPr>
        <w:t>единиц</w:t>
      </w:r>
      <w:r w:rsidRPr="00FA1027">
        <w:rPr>
          <w:szCs w:val="24"/>
        </w:rPr>
        <w:t>.</w:t>
      </w:r>
    </w:p>
    <w:p w:rsidR="00F07800" w:rsidRPr="00FA1027" w:rsidRDefault="00775912" w:rsidP="00775912">
      <w:pPr>
        <w:ind w:firstLine="709"/>
        <w:contextualSpacing/>
        <w:jc w:val="both"/>
        <w:rPr>
          <w:color w:val="000000"/>
          <w:szCs w:val="28"/>
        </w:rPr>
      </w:pPr>
      <w:r w:rsidRPr="00FA1027">
        <w:rPr>
          <w:rFonts w:eastAsia="Calibri"/>
          <w:color w:val="000000"/>
          <w:szCs w:val="28"/>
        </w:rPr>
        <w:t xml:space="preserve">11 июля 2018 года с участием Главы государства состоялось открытие нового Международного лыжного комплекса мирового уровня в </w:t>
      </w:r>
      <w:proofErr w:type="spellStart"/>
      <w:r w:rsidRPr="00FA1027">
        <w:rPr>
          <w:rFonts w:eastAsia="Calibri"/>
          <w:color w:val="000000"/>
          <w:szCs w:val="28"/>
        </w:rPr>
        <w:t>г.Щучинск</w:t>
      </w:r>
      <w:proofErr w:type="spellEnd"/>
      <w:r w:rsidRPr="00FA1027">
        <w:rPr>
          <w:rFonts w:eastAsia="Calibri"/>
          <w:color w:val="000000"/>
          <w:szCs w:val="28"/>
        </w:rPr>
        <w:t xml:space="preserve">. </w:t>
      </w:r>
      <w:r w:rsidR="00F07800" w:rsidRPr="00FA1027">
        <w:rPr>
          <w:color w:val="000000"/>
          <w:szCs w:val="28"/>
        </w:rPr>
        <w:t>Также 19 марта состоялось открытие первой Республиканской базы лыжного спорта. Спортивный комплекс включает в себя лыже-биатлонную трассу, стрельбище, спортивный зал, бассейн, корпус медицинского обслуживания и другие административные помещения.</w:t>
      </w:r>
    </w:p>
    <w:p w:rsidR="008C6562" w:rsidRPr="00FA1027" w:rsidRDefault="00706B3D" w:rsidP="00935063">
      <w:pPr>
        <w:tabs>
          <w:tab w:val="right" w:pos="142"/>
          <w:tab w:val="left" w:pos="993"/>
        </w:tabs>
        <w:ind w:firstLine="709"/>
        <w:jc w:val="both"/>
        <w:rPr>
          <w:color w:val="000000"/>
          <w:szCs w:val="28"/>
        </w:rPr>
      </w:pPr>
      <w:r w:rsidRPr="00FA1027">
        <w:rPr>
          <w:color w:val="000000"/>
          <w:szCs w:val="28"/>
        </w:rPr>
        <w:t xml:space="preserve">В целях развития массового спорта 5 октября 2018 года в Послании «Рост благосостояния </w:t>
      </w:r>
      <w:proofErr w:type="spellStart"/>
      <w:r w:rsidRPr="00FA1027">
        <w:rPr>
          <w:color w:val="000000"/>
          <w:szCs w:val="28"/>
        </w:rPr>
        <w:t>казахстанцев</w:t>
      </w:r>
      <w:proofErr w:type="spellEnd"/>
      <w:r w:rsidRPr="00FA1027">
        <w:rPr>
          <w:color w:val="000000"/>
          <w:szCs w:val="28"/>
        </w:rPr>
        <w:t>: повышение доходов и качества жизни» поручено построить не менее 100 физкультурно-оздоровительных комплексов (ФОК). На сегодняшний день по итогам анализа потребности Казахстана физкультурно-оздоровительных комплексов в городах и населенных пунктах страны (без учета спортивных залов в учреждениях образования) составляет 1</w:t>
      </w:r>
      <w:r w:rsidR="00935063" w:rsidRPr="00FA1027">
        <w:rPr>
          <w:color w:val="000000"/>
          <w:szCs w:val="28"/>
        </w:rPr>
        <w:t> </w:t>
      </w:r>
      <w:r w:rsidRPr="00FA1027">
        <w:rPr>
          <w:color w:val="000000"/>
          <w:szCs w:val="28"/>
        </w:rPr>
        <w:t>457</w:t>
      </w:r>
      <w:r w:rsidR="00935063" w:rsidRPr="00FA1027">
        <w:rPr>
          <w:color w:val="000000"/>
          <w:szCs w:val="28"/>
          <w:lang w:val="kk-KZ"/>
        </w:rPr>
        <w:t> </w:t>
      </w:r>
      <w:r w:rsidRPr="00FA1027">
        <w:rPr>
          <w:color w:val="000000"/>
          <w:szCs w:val="28"/>
        </w:rPr>
        <w:t>148</w:t>
      </w:r>
      <w:r w:rsidR="00935063" w:rsidRPr="00FA1027">
        <w:rPr>
          <w:color w:val="000000"/>
          <w:szCs w:val="28"/>
          <w:lang w:val="kk-KZ"/>
        </w:rPr>
        <w:t xml:space="preserve"> </w:t>
      </w:r>
      <w:proofErr w:type="spellStart"/>
      <w:r w:rsidRPr="00FA1027">
        <w:rPr>
          <w:color w:val="000000"/>
          <w:szCs w:val="28"/>
        </w:rPr>
        <w:t>кв.м</w:t>
      </w:r>
      <w:proofErr w:type="spellEnd"/>
      <w:r w:rsidRPr="00FA1027">
        <w:rPr>
          <w:color w:val="000000"/>
          <w:szCs w:val="28"/>
        </w:rPr>
        <w:t>. (фактически</w:t>
      </w:r>
      <w:r w:rsidR="00935063" w:rsidRPr="00FA1027">
        <w:rPr>
          <w:color w:val="000000"/>
          <w:szCs w:val="28"/>
          <w:lang w:val="kk-KZ"/>
        </w:rPr>
        <w:t xml:space="preserve"> </w:t>
      </w:r>
      <w:r w:rsidR="00935063" w:rsidRPr="00FA1027">
        <w:rPr>
          <w:color w:val="000000"/>
          <w:szCs w:val="28"/>
        </w:rPr>
        <w:t>–</w:t>
      </w:r>
      <w:r w:rsidRPr="00FA1027">
        <w:rPr>
          <w:color w:val="000000"/>
          <w:szCs w:val="28"/>
        </w:rPr>
        <w:t xml:space="preserve"> 714</w:t>
      </w:r>
      <w:r w:rsidR="00935063" w:rsidRPr="00FA1027">
        <w:rPr>
          <w:color w:val="000000"/>
          <w:szCs w:val="28"/>
        </w:rPr>
        <w:t> </w:t>
      </w:r>
      <w:r w:rsidRPr="00FA1027">
        <w:rPr>
          <w:color w:val="000000"/>
          <w:szCs w:val="28"/>
        </w:rPr>
        <w:t xml:space="preserve">159 </w:t>
      </w:r>
      <w:proofErr w:type="spellStart"/>
      <w:r w:rsidRPr="00FA1027">
        <w:rPr>
          <w:color w:val="000000"/>
          <w:szCs w:val="28"/>
        </w:rPr>
        <w:t>кв.м</w:t>
      </w:r>
      <w:proofErr w:type="spellEnd"/>
      <w:r w:rsidRPr="00FA1027">
        <w:rPr>
          <w:color w:val="000000"/>
          <w:szCs w:val="28"/>
        </w:rPr>
        <w:t xml:space="preserve">.). На сегодняшний день разработан План застройки в районных центрах и населенных пунктах, остро нуждающихся в организациях такого типа. Согласно Плану, в 2018 года построено – 18 </w:t>
      </w:r>
      <w:proofErr w:type="spellStart"/>
      <w:r w:rsidRPr="00FA1027">
        <w:rPr>
          <w:color w:val="000000"/>
          <w:szCs w:val="28"/>
        </w:rPr>
        <w:t>ФОКов</w:t>
      </w:r>
      <w:proofErr w:type="spellEnd"/>
      <w:r w:rsidRPr="00FA1027">
        <w:rPr>
          <w:color w:val="000000"/>
          <w:szCs w:val="28"/>
        </w:rPr>
        <w:t>, в 2019 году - 22, в 2020 году – 34, в 2021 – 44. В 2017 году за счет местных бюджетов и спонсорских средств завершено ст</w:t>
      </w:r>
      <w:r w:rsidR="00FE2B15" w:rsidRPr="00FA1027">
        <w:rPr>
          <w:color w:val="000000"/>
          <w:szCs w:val="28"/>
        </w:rPr>
        <w:t xml:space="preserve">роительство 29 </w:t>
      </w:r>
      <w:proofErr w:type="spellStart"/>
      <w:r w:rsidR="00FE2B15" w:rsidRPr="00FA1027">
        <w:rPr>
          <w:color w:val="000000"/>
          <w:szCs w:val="28"/>
        </w:rPr>
        <w:t>ФОКов</w:t>
      </w:r>
      <w:proofErr w:type="spellEnd"/>
      <w:r w:rsidR="00FE2B15" w:rsidRPr="00FA1027">
        <w:rPr>
          <w:color w:val="000000"/>
          <w:szCs w:val="28"/>
        </w:rPr>
        <w:t xml:space="preserve">, в 2018 году – 45 </w:t>
      </w:r>
      <w:proofErr w:type="spellStart"/>
      <w:r w:rsidR="00FE2B15" w:rsidRPr="00FA1027">
        <w:rPr>
          <w:color w:val="000000"/>
          <w:szCs w:val="28"/>
        </w:rPr>
        <w:t>ФОКов</w:t>
      </w:r>
      <w:proofErr w:type="spellEnd"/>
      <w:r w:rsidR="00FE2B15" w:rsidRPr="00FA1027">
        <w:rPr>
          <w:color w:val="000000"/>
          <w:szCs w:val="28"/>
        </w:rPr>
        <w:t>.</w:t>
      </w:r>
    </w:p>
    <w:p w:rsidR="00687EAB" w:rsidRPr="00FA1027" w:rsidRDefault="00FE2B15" w:rsidP="00687EAB">
      <w:pPr>
        <w:tabs>
          <w:tab w:val="right" w:pos="142"/>
          <w:tab w:val="left" w:pos="993"/>
        </w:tabs>
        <w:ind w:firstLine="709"/>
        <w:jc w:val="both"/>
        <w:rPr>
          <w:szCs w:val="24"/>
        </w:rPr>
      </w:pPr>
      <w:r w:rsidRPr="00FA1027">
        <w:rPr>
          <w:szCs w:val="24"/>
        </w:rPr>
        <w:t>В</w:t>
      </w:r>
      <w:r w:rsidR="00687EAB" w:rsidRPr="00FA1027">
        <w:rPr>
          <w:szCs w:val="24"/>
        </w:rPr>
        <w:t xml:space="preserve">месте с тем, в регионах страны ежегодно растет количество простейших спортивных сооружений (дворовые спортивные площадки, поля и др.). Так, </w:t>
      </w:r>
      <w:r w:rsidR="00687EAB" w:rsidRPr="00FA1027">
        <w:rPr>
          <w:szCs w:val="28"/>
        </w:rPr>
        <w:t>в 2018 году их количество составило 23</w:t>
      </w:r>
      <w:r w:rsidRPr="00FA1027">
        <w:rPr>
          <w:szCs w:val="28"/>
        </w:rPr>
        <w:t> </w:t>
      </w:r>
      <w:r w:rsidR="00687EAB" w:rsidRPr="00FA1027">
        <w:rPr>
          <w:szCs w:val="28"/>
        </w:rPr>
        <w:t>023</w:t>
      </w:r>
      <w:r w:rsidRPr="00FA1027">
        <w:rPr>
          <w:szCs w:val="28"/>
        </w:rPr>
        <w:t xml:space="preserve"> </w:t>
      </w:r>
      <w:r w:rsidR="00687EAB" w:rsidRPr="00FA1027">
        <w:rPr>
          <w:szCs w:val="28"/>
        </w:rPr>
        <w:t>ед., что на 544 ед. больше, чем в 2017 году</w:t>
      </w:r>
      <w:r w:rsidR="00687EAB" w:rsidRPr="00FA1027">
        <w:rPr>
          <w:szCs w:val="24"/>
        </w:rPr>
        <w:t>.</w:t>
      </w:r>
    </w:p>
    <w:p w:rsidR="00687EAB" w:rsidRPr="00FA1027" w:rsidRDefault="00687EAB" w:rsidP="00687EAB">
      <w:pPr>
        <w:spacing w:line="320" w:lineRule="exact"/>
        <w:ind w:firstLine="720"/>
        <w:jc w:val="both"/>
        <w:rPr>
          <w:i/>
          <w:szCs w:val="28"/>
        </w:rPr>
      </w:pPr>
      <w:r w:rsidRPr="00FA1027">
        <w:rPr>
          <w:i/>
          <w:szCs w:val="28"/>
        </w:rPr>
        <w:t>Развитие массового спорта</w:t>
      </w:r>
    </w:p>
    <w:p w:rsidR="00687EAB" w:rsidRPr="00FA1027" w:rsidRDefault="00687EAB" w:rsidP="00687EAB">
      <w:pPr>
        <w:tabs>
          <w:tab w:val="right" w:pos="142"/>
          <w:tab w:val="left" w:pos="993"/>
        </w:tabs>
        <w:ind w:firstLine="709"/>
        <w:jc w:val="both"/>
        <w:rPr>
          <w:szCs w:val="28"/>
        </w:rPr>
      </w:pPr>
      <w:r w:rsidRPr="00FA1027">
        <w:rPr>
          <w:szCs w:val="28"/>
        </w:rPr>
        <w:t xml:space="preserve">В рамках пропаганды здорового образа жизни и развития массового спорта обеспечено систематическое проведение массовых спортивных мероприятий (спартакиады, турниры, спортивные семейные соревнования, массовые забеги). В 2018 году проведено более 48 тысяч мероприятий с общим охватом 5,7 млн. </w:t>
      </w:r>
      <w:r w:rsidRPr="00FA1027">
        <w:rPr>
          <w:szCs w:val="28"/>
        </w:rPr>
        <w:lastRenderedPageBreak/>
        <w:t xml:space="preserve">чел., в том числе в сельской местности около 28 тысяч спортивно-массовых мероприятий с охватом около 2,7 млн. человек. </w:t>
      </w:r>
    </w:p>
    <w:p w:rsidR="00687EAB" w:rsidRPr="00FA1027" w:rsidRDefault="00687EAB" w:rsidP="00687EAB">
      <w:pPr>
        <w:pBdr>
          <w:bottom w:val="single" w:sz="4" w:space="30" w:color="FFFFFF"/>
        </w:pBdr>
        <w:tabs>
          <w:tab w:val="left" w:pos="0"/>
        </w:tabs>
        <w:ind w:firstLine="709"/>
        <w:jc w:val="both"/>
        <w:rPr>
          <w:szCs w:val="28"/>
        </w:rPr>
      </w:pPr>
      <w:r w:rsidRPr="00FA1027">
        <w:rPr>
          <w:szCs w:val="28"/>
        </w:rPr>
        <w:t xml:space="preserve">На постоянной основе обеспечена сдача тестов Первого Президента Республики Казахстан – Лидера Нации по летним и зимним видам спорта среди населения, проведение спартакиады по видам спорта среди трудовых коллективов, банков, ветеранов, госслужащих и учреждений не зависимо от форм собственности, а также в высших учебных заведениях и общеобразовательных школах по месту жительства. В 2018 году приняли участие 5,3 млн. человек, из них 128,2 тыс. человек выполнили нормативы Президентского уровня, в том числе на селе – порядка 43,2 тыс. человек, </w:t>
      </w:r>
      <w:r w:rsidRPr="00FA1027">
        <w:rPr>
          <w:szCs w:val="28"/>
        </w:rPr>
        <w:br/>
        <w:t>293,3 тыс. человек выполнили нормативы национального уровня, в том числе на селе – 109,0 тыс. человек, 539,1 тыс. человек выполнили нормативы начального уровня, из них на селе – 188,4 тыс. человек</w:t>
      </w:r>
    </w:p>
    <w:p w:rsidR="00B25719" w:rsidRPr="00FA1027" w:rsidRDefault="00B25719" w:rsidP="00687EAB">
      <w:pPr>
        <w:pBdr>
          <w:bottom w:val="single" w:sz="4" w:space="30" w:color="FFFFFF"/>
        </w:pBdr>
        <w:tabs>
          <w:tab w:val="left" w:pos="0"/>
        </w:tabs>
        <w:ind w:firstLine="709"/>
        <w:jc w:val="both"/>
        <w:rPr>
          <w:i/>
          <w:szCs w:val="28"/>
        </w:rPr>
      </w:pPr>
    </w:p>
    <w:p w:rsidR="00687EAB" w:rsidRPr="00FA1027" w:rsidRDefault="00687EAB" w:rsidP="00687EAB">
      <w:pPr>
        <w:pBdr>
          <w:bottom w:val="single" w:sz="4" w:space="30" w:color="FFFFFF"/>
        </w:pBdr>
        <w:tabs>
          <w:tab w:val="left" w:pos="0"/>
        </w:tabs>
        <w:ind w:firstLine="709"/>
        <w:jc w:val="both"/>
        <w:rPr>
          <w:i/>
          <w:szCs w:val="28"/>
        </w:rPr>
      </w:pPr>
      <w:r w:rsidRPr="00FA1027">
        <w:rPr>
          <w:i/>
          <w:szCs w:val="28"/>
        </w:rPr>
        <w:t>Диаграмма 11. Динамика количества участников Тестов Первого Президента Республики Казахстан – Лидера Нации, выполнивших нормативы Президентского, национального уровня</w:t>
      </w:r>
    </w:p>
    <w:p w:rsidR="00D450A9" w:rsidRPr="00FA1027" w:rsidRDefault="00D450A9" w:rsidP="00D450A9">
      <w:pPr>
        <w:pBdr>
          <w:bottom w:val="single" w:sz="4" w:space="30" w:color="FFFFFF"/>
        </w:pBdr>
        <w:tabs>
          <w:tab w:val="left" w:pos="0"/>
        </w:tabs>
        <w:ind w:firstLine="709"/>
        <w:jc w:val="both"/>
        <w:rPr>
          <w:rStyle w:val="s0"/>
          <w:sz w:val="28"/>
          <w:szCs w:val="28"/>
        </w:rPr>
      </w:pPr>
    </w:p>
    <w:p w:rsidR="00D450A9" w:rsidRPr="00FA1027" w:rsidRDefault="00D450A9" w:rsidP="00D450A9">
      <w:pPr>
        <w:pBdr>
          <w:bottom w:val="single" w:sz="4" w:space="30" w:color="FFFFFF"/>
        </w:pBdr>
        <w:tabs>
          <w:tab w:val="left" w:pos="0"/>
        </w:tabs>
        <w:ind w:firstLine="709"/>
        <w:jc w:val="center"/>
        <w:rPr>
          <w:rStyle w:val="s0"/>
          <w:i/>
          <w:sz w:val="24"/>
          <w:szCs w:val="24"/>
        </w:rPr>
      </w:pPr>
      <w:r w:rsidRPr="00FA1027">
        <w:rPr>
          <w:noProof/>
        </w:rPr>
        <w:drawing>
          <wp:inline distT="0" distB="0" distL="0" distR="0" wp14:anchorId="7C836630" wp14:editId="7FC395FE">
            <wp:extent cx="5314208" cy="2814452"/>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450A9" w:rsidRPr="00FA1027" w:rsidRDefault="00D450A9" w:rsidP="00D450A9">
      <w:pPr>
        <w:pBdr>
          <w:bottom w:val="single" w:sz="4" w:space="30" w:color="FFFFFF"/>
        </w:pBdr>
        <w:tabs>
          <w:tab w:val="left" w:pos="0"/>
        </w:tabs>
        <w:ind w:firstLine="709"/>
        <w:jc w:val="right"/>
        <w:rPr>
          <w:rStyle w:val="s0"/>
          <w:i/>
          <w:sz w:val="24"/>
          <w:szCs w:val="24"/>
        </w:rPr>
      </w:pPr>
      <w:r w:rsidRPr="00FA1027">
        <w:rPr>
          <w:rStyle w:val="s0"/>
          <w:i/>
          <w:sz w:val="24"/>
          <w:szCs w:val="24"/>
        </w:rPr>
        <w:t>данные МКС РК</w:t>
      </w:r>
    </w:p>
    <w:p w:rsidR="00D450A9" w:rsidRPr="00FA1027" w:rsidRDefault="00D450A9" w:rsidP="00D450A9">
      <w:pPr>
        <w:rPr>
          <w:rStyle w:val="s0"/>
          <w:sz w:val="28"/>
          <w:szCs w:val="28"/>
        </w:rPr>
      </w:pPr>
    </w:p>
    <w:p w:rsidR="00D450A9" w:rsidRPr="00FA1027" w:rsidRDefault="00D450A9" w:rsidP="00D450A9">
      <w:pPr>
        <w:spacing w:line="320" w:lineRule="exact"/>
        <w:ind w:firstLine="720"/>
        <w:jc w:val="both"/>
        <w:rPr>
          <w:szCs w:val="24"/>
          <w:shd w:val="clear" w:color="auto" w:fill="FFFFFF"/>
        </w:rPr>
      </w:pPr>
      <w:r w:rsidRPr="00FA1027">
        <w:rPr>
          <w:szCs w:val="24"/>
        </w:rPr>
        <w:t xml:space="preserve">Число </w:t>
      </w:r>
      <w:r w:rsidRPr="00FA1027">
        <w:rPr>
          <w:i/>
          <w:szCs w:val="24"/>
        </w:rPr>
        <w:t>систематически занимающихся физической культурой и спортом</w:t>
      </w:r>
      <w:r w:rsidRPr="00FA1027">
        <w:rPr>
          <w:szCs w:val="24"/>
        </w:rPr>
        <w:t xml:space="preserve"> по итогам 2018 года составляет свыше 5,4 млн. человек </w:t>
      </w:r>
      <w:r w:rsidRPr="00FA1027">
        <w:rPr>
          <w:szCs w:val="24"/>
          <w:shd w:val="clear" w:color="auto" w:fill="FFFFFF"/>
        </w:rPr>
        <w:t>(29,8%),</w:t>
      </w:r>
      <w:r w:rsidRPr="00FA1027">
        <w:rPr>
          <w:szCs w:val="24"/>
        </w:rPr>
        <w:t xml:space="preserve"> </w:t>
      </w:r>
      <w:r w:rsidRPr="00FA1027">
        <w:rPr>
          <w:szCs w:val="24"/>
          <w:shd w:val="clear" w:color="auto" w:fill="FFFFFF"/>
        </w:rPr>
        <w:t>в 2017 году – 5,2 млн. человек (28,7%), в 2016 году – 4,8 млн. человек (27.4%)</w:t>
      </w:r>
      <w:r w:rsidRPr="00FA1027">
        <w:rPr>
          <w:szCs w:val="24"/>
        </w:rPr>
        <w:t xml:space="preserve">. </w:t>
      </w:r>
      <w:r w:rsidRPr="00FA1027">
        <w:rPr>
          <w:szCs w:val="24"/>
          <w:shd w:val="clear" w:color="auto" w:fill="FFFFFF"/>
        </w:rPr>
        <w:t>Охват детей и подростков – 475,4 тыс. школьников или 15,6% от всех обучающихся (более 3,0 млн.), в 2017 году – 451,2 тыс., (15,4%), 2016 году – 427,3 тыс. школьников (15,3%) (диаграмма 12).</w:t>
      </w:r>
    </w:p>
    <w:p w:rsidR="00D450A9" w:rsidRPr="00FA1027" w:rsidRDefault="00D450A9" w:rsidP="00D450A9">
      <w:pPr>
        <w:spacing w:line="320" w:lineRule="exact"/>
        <w:ind w:firstLine="720"/>
        <w:jc w:val="both"/>
        <w:rPr>
          <w:i/>
          <w:szCs w:val="28"/>
        </w:rPr>
      </w:pPr>
    </w:p>
    <w:p w:rsidR="00D450A9" w:rsidRPr="00FA1027" w:rsidRDefault="00D450A9" w:rsidP="00D450A9">
      <w:pPr>
        <w:spacing w:line="320" w:lineRule="exact"/>
        <w:ind w:firstLine="720"/>
        <w:jc w:val="both"/>
        <w:rPr>
          <w:i/>
          <w:szCs w:val="28"/>
        </w:rPr>
      </w:pPr>
      <w:r w:rsidRPr="00FA1027">
        <w:rPr>
          <w:i/>
          <w:szCs w:val="28"/>
        </w:rPr>
        <w:t>Диаграмма 12. Динамика роста числа занимающихся физической культурой и спортом</w:t>
      </w:r>
    </w:p>
    <w:p w:rsidR="00D450A9" w:rsidRPr="00FA1027" w:rsidRDefault="00D450A9" w:rsidP="00D450A9">
      <w:pPr>
        <w:spacing w:line="320" w:lineRule="exact"/>
        <w:ind w:firstLine="720"/>
        <w:jc w:val="both"/>
        <w:rPr>
          <w:i/>
          <w:szCs w:val="28"/>
        </w:rPr>
      </w:pPr>
    </w:p>
    <w:p w:rsidR="00D450A9" w:rsidRPr="00FA1027" w:rsidRDefault="00D450A9" w:rsidP="00D450A9">
      <w:pPr>
        <w:contextualSpacing/>
        <w:jc w:val="center"/>
      </w:pPr>
      <w:r w:rsidRPr="00FA1027">
        <w:rPr>
          <w:noProof/>
        </w:rPr>
        <w:drawing>
          <wp:inline distT="0" distB="0" distL="0" distR="0" wp14:anchorId="4F2C147B" wp14:editId="691A96C9">
            <wp:extent cx="5397500" cy="32004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450A9" w:rsidRPr="00FA1027" w:rsidRDefault="00D450A9" w:rsidP="00D450A9">
      <w:pPr>
        <w:spacing w:line="320" w:lineRule="exact"/>
        <w:ind w:firstLine="720"/>
        <w:jc w:val="right"/>
        <w:rPr>
          <w:i/>
          <w:sz w:val="24"/>
          <w:szCs w:val="24"/>
        </w:rPr>
      </w:pPr>
      <w:r w:rsidRPr="00FA1027">
        <w:rPr>
          <w:i/>
          <w:sz w:val="24"/>
        </w:rPr>
        <w:t>ведомственные статистические данные МКС РК</w:t>
      </w:r>
    </w:p>
    <w:p w:rsidR="001B3165" w:rsidRPr="00FA1027" w:rsidRDefault="001B3165" w:rsidP="00687EAB">
      <w:pPr>
        <w:spacing w:line="320" w:lineRule="exact"/>
        <w:ind w:firstLine="720"/>
        <w:jc w:val="both"/>
        <w:rPr>
          <w:szCs w:val="24"/>
        </w:rPr>
      </w:pPr>
    </w:p>
    <w:p w:rsidR="00687EAB" w:rsidRPr="00FA1027" w:rsidRDefault="00687EAB" w:rsidP="00687EAB">
      <w:pPr>
        <w:spacing w:line="320" w:lineRule="exact"/>
        <w:ind w:firstLine="720"/>
        <w:jc w:val="both"/>
        <w:rPr>
          <w:szCs w:val="24"/>
        </w:rPr>
      </w:pPr>
      <w:r w:rsidRPr="00FA1027">
        <w:rPr>
          <w:szCs w:val="24"/>
        </w:rPr>
        <w:t xml:space="preserve">В республике функционируют свыше 123,0 тыс. спортивных секций </w:t>
      </w:r>
      <w:r w:rsidRPr="00FA1027">
        <w:rPr>
          <w:szCs w:val="28"/>
        </w:rPr>
        <w:t xml:space="preserve">по различным видам спорта, в которых охват занимающихся спортивными секциями составляет 88 % (4,8 млн. чел.) от общего количества занимающихся физической культурой и спортом, в том числе на селе – 2 076,7 млн. чел. </w:t>
      </w:r>
    </w:p>
    <w:p w:rsidR="00687EAB" w:rsidRPr="00FA1027" w:rsidRDefault="00687EAB" w:rsidP="00687EAB">
      <w:pPr>
        <w:ind w:firstLine="720"/>
        <w:jc w:val="both"/>
        <w:rPr>
          <w:szCs w:val="24"/>
        </w:rPr>
      </w:pPr>
      <w:r w:rsidRPr="00FA1027">
        <w:rPr>
          <w:szCs w:val="24"/>
        </w:rPr>
        <w:t>Кроме того, введены 3-х часовые занятия по физической культуре в</w:t>
      </w:r>
      <w:r w:rsidRPr="00FA1027">
        <w:rPr>
          <w:szCs w:val="24"/>
        </w:rPr>
        <w:br/>
        <w:t>7,4 тыс. общеобразовательных школах страны, что составляет 98% от общей численности школ.</w:t>
      </w:r>
    </w:p>
    <w:p w:rsidR="00687EAB" w:rsidRPr="00FA1027" w:rsidRDefault="00687EAB" w:rsidP="00687EAB">
      <w:pPr>
        <w:ind w:firstLine="720"/>
        <w:jc w:val="both"/>
        <w:rPr>
          <w:szCs w:val="24"/>
        </w:rPr>
      </w:pPr>
      <w:r w:rsidRPr="00FA1027">
        <w:rPr>
          <w:szCs w:val="24"/>
        </w:rPr>
        <w:t xml:space="preserve">Согласно статистическим данным местных исполнительных органов за 2018 год в республике в 130 высших учебных заведениях обучались 496,2 тыс. студентов (в 2017г. – 414,5 тыс. чел.), занятиями физической культурой охвачены 173,9 тыс. студентов, что составляет 35,0 % от общего количества обучающихся. По сравнению с 2017 годом число ВУЗов увеличилось на 2 единицы (2017г. – 128 ед.), по количеству занимающихся в ВУЗах наблюдается уменьшение числа занимающихся на -15,7 тыс. человек (в 2017г. – 189,6 тыс. чел.). </w:t>
      </w:r>
    </w:p>
    <w:p w:rsidR="00687EAB" w:rsidRPr="00FA1027" w:rsidRDefault="00687EAB" w:rsidP="00687EAB">
      <w:pPr>
        <w:ind w:firstLine="720"/>
        <w:jc w:val="both"/>
        <w:rPr>
          <w:szCs w:val="24"/>
        </w:rPr>
      </w:pPr>
      <w:r w:rsidRPr="00FA1027">
        <w:rPr>
          <w:szCs w:val="24"/>
        </w:rPr>
        <w:t xml:space="preserve">В 2018 году в 475 детско-юношеских спортивных школ (в </w:t>
      </w:r>
      <w:proofErr w:type="spellStart"/>
      <w:r w:rsidRPr="00FA1027">
        <w:rPr>
          <w:szCs w:val="24"/>
        </w:rPr>
        <w:t>т.ч</w:t>
      </w:r>
      <w:proofErr w:type="spellEnd"/>
      <w:r w:rsidRPr="00FA1027">
        <w:rPr>
          <w:szCs w:val="24"/>
        </w:rPr>
        <w:t>. 148 специализированных) количество занимающихся насчитывалось 13,0 тыс</w:t>
      </w:r>
      <w:r w:rsidR="00A02BCE" w:rsidRPr="00FA1027">
        <w:rPr>
          <w:szCs w:val="24"/>
        </w:rPr>
        <w:t>.</w:t>
      </w:r>
      <w:r w:rsidRPr="00FA1027">
        <w:rPr>
          <w:szCs w:val="24"/>
        </w:rPr>
        <w:t xml:space="preserve"> человек. По </w:t>
      </w:r>
      <w:r w:rsidR="00B60F09" w:rsidRPr="00FA1027">
        <w:rPr>
          <w:szCs w:val="24"/>
        </w:rPr>
        <w:t>сравнению</w:t>
      </w:r>
      <w:r w:rsidRPr="00FA1027">
        <w:rPr>
          <w:szCs w:val="24"/>
        </w:rPr>
        <w:t xml:space="preserve"> с 2017 годом количество ДЮСШ увеличилось на 16 ед., обучающихся – на 1,0 тыс. человек. В 2017 году – 459 ДЮСШ с 11,9 тыс. обучающимися, в 2016 году – 449 ДЮСШ с 11,4 тыс. занимающимися.</w:t>
      </w:r>
    </w:p>
    <w:p w:rsidR="00687EAB" w:rsidRPr="00FA1027" w:rsidRDefault="00687EAB" w:rsidP="00687EAB">
      <w:pPr>
        <w:ind w:firstLine="720"/>
        <w:jc w:val="both"/>
        <w:rPr>
          <w:szCs w:val="24"/>
        </w:rPr>
      </w:pPr>
      <w:r w:rsidRPr="00FA1027">
        <w:rPr>
          <w:szCs w:val="24"/>
        </w:rPr>
        <w:t>В 5-и республиканских специализированных интернатах-колледжей олимпийского резерва получают стипендии 600 учащихся и 598 учащихся получают льготный проезд.</w:t>
      </w:r>
    </w:p>
    <w:p w:rsidR="00687EAB" w:rsidRPr="00FA1027" w:rsidRDefault="00687EAB" w:rsidP="00687EAB">
      <w:pPr>
        <w:ind w:firstLine="720"/>
        <w:contextualSpacing/>
        <w:jc w:val="both"/>
        <w:rPr>
          <w:szCs w:val="28"/>
        </w:rPr>
      </w:pPr>
      <w:r w:rsidRPr="00FA1027">
        <w:rPr>
          <w:szCs w:val="28"/>
        </w:rPr>
        <w:t xml:space="preserve">В целях обеспечения физкультурно-оздоровительной работой по месту жительства среди детей функционируют учреждения дополнительного образования, среди которых в 2018 году насчитывалось 570 детско-подростковых клубов, 87 детско-юношеских клубов физической </w:t>
      </w:r>
      <w:r w:rsidRPr="00FA1027">
        <w:rPr>
          <w:szCs w:val="28"/>
        </w:rPr>
        <w:lastRenderedPageBreak/>
        <w:t xml:space="preserve">подготовленности с охватом более 172,6 тыс. детей и подростков (в 2017 году – 537 ед.). По сравнению с 2017 годом, количество детей и подростков, занимающихся в детско-подростковых и детско-юношеских клубов увеличилось на 28% или на 48,2 тыс. детей (в 2016 году – 114,6 тыс. детей, в 2017 году – 124,4 тыс. детей). По сравнению с 2017 годом число ДПК увеличилось на 33 единиц </w:t>
      </w:r>
      <w:r w:rsidRPr="00FA1027">
        <w:rPr>
          <w:i/>
          <w:szCs w:val="28"/>
        </w:rPr>
        <w:t>(в 2017 году – 537)</w:t>
      </w:r>
      <w:r w:rsidRPr="00FA1027">
        <w:rPr>
          <w:szCs w:val="28"/>
        </w:rPr>
        <w:t xml:space="preserve"> (на селе – на 26 ед.) в </w:t>
      </w:r>
      <w:proofErr w:type="spellStart"/>
      <w:r w:rsidRPr="00FA1027">
        <w:rPr>
          <w:szCs w:val="28"/>
        </w:rPr>
        <w:t>Акмолинской</w:t>
      </w:r>
      <w:proofErr w:type="spellEnd"/>
      <w:r w:rsidRPr="00FA1027">
        <w:rPr>
          <w:szCs w:val="28"/>
        </w:rPr>
        <w:t xml:space="preserve"> области - 9, Актюбинской области – 31, </w:t>
      </w:r>
      <w:proofErr w:type="spellStart"/>
      <w:r w:rsidRPr="00FA1027">
        <w:rPr>
          <w:szCs w:val="28"/>
        </w:rPr>
        <w:t>Жамбылской</w:t>
      </w:r>
      <w:proofErr w:type="spellEnd"/>
      <w:r w:rsidRPr="00FA1027">
        <w:rPr>
          <w:szCs w:val="28"/>
        </w:rPr>
        <w:t xml:space="preserve"> области – 5, </w:t>
      </w:r>
      <w:proofErr w:type="spellStart"/>
      <w:r w:rsidRPr="00FA1027">
        <w:rPr>
          <w:szCs w:val="28"/>
        </w:rPr>
        <w:t>Кызылординской</w:t>
      </w:r>
      <w:proofErr w:type="spellEnd"/>
      <w:r w:rsidRPr="00FA1027">
        <w:rPr>
          <w:szCs w:val="28"/>
        </w:rPr>
        <w:t xml:space="preserve"> области – 4, </w:t>
      </w:r>
      <w:proofErr w:type="spellStart"/>
      <w:r w:rsidRPr="00FA1027">
        <w:rPr>
          <w:szCs w:val="28"/>
        </w:rPr>
        <w:t>Костанайской</w:t>
      </w:r>
      <w:proofErr w:type="spellEnd"/>
      <w:r w:rsidRPr="00FA1027">
        <w:rPr>
          <w:szCs w:val="28"/>
        </w:rPr>
        <w:t xml:space="preserve"> области – 2, </w:t>
      </w:r>
      <w:proofErr w:type="spellStart"/>
      <w:r w:rsidRPr="00FA1027">
        <w:rPr>
          <w:szCs w:val="28"/>
        </w:rPr>
        <w:t>Мангистауской</w:t>
      </w:r>
      <w:proofErr w:type="spellEnd"/>
      <w:r w:rsidRPr="00FA1027">
        <w:rPr>
          <w:szCs w:val="28"/>
        </w:rPr>
        <w:t xml:space="preserve"> области – 6, СКО – 11, уменьшение ДПК наблюдается в Карагандинской области – 1, Павлодарской области – 6, г. Алматы – 40 (преобразованы в дворовые клубы), в </w:t>
      </w:r>
      <w:proofErr w:type="spellStart"/>
      <w:r w:rsidRPr="00FA1027">
        <w:rPr>
          <w:szCs w:val="28"/>
        </w:rPr>
        <w:t>т.ч</w:t>
      </w:r>
      <w:proofErr w:type="spellEnd"/>
      <w:r w:rsidRPr="00FA1027">
        <w:rPr>
          <w:szCs w:val="28"/>
        </w:rPr>
        <w:t>. в сельской местности в Павлодарской области – 1.</w:t>
      </w:r>
    </w:p>
    <w:p w:rsidR="00687EAB" w:rsidRPr="00FA1027" w:rsidRDefault="00687EAB" w:rsidP="00687EAB">
      <w:pPr>
        <w:ind w:firstLine="720"/>
        <w:contextualSpacing/>
        <w:jc w:val="both"/>
        <w:rPr>
          <w:szCs w:val="28"/>
        </w:rPr>
      </w:pPr>
      <w:r w:rsidRPr="00FA1027">
        <w:rPr>
          <w:szCs w:val="28"/>
        </w:rPr>
        <w:t xml:space="preserve">По количеству занимающихся в ДПК (149 684 чел.) наблюдается увеличение на +47,3 тыс. чел., в </w:t>
      </w:r>
      <w:proofErr w:type="spellStart"/>
      <w:r w:rsidRPr="00FA1027">
        <w:rPr>
          <w:szCs w:val="28"/>
        </w:rPr>
        <w:t>т.ч</w:t>
      </w:r>
      <w:proofErr w:type="spellEnd"/>
      <w:r w:rsidRPr="00FA1027">
        <w:rPr>
          <w:szCs w:val="28"/>
        </w:rPr>
        <w:t xml:space="preserve">. на селе на +6,5 тыс. чел. </w:t>
      </w:r>
    </w:p>
    <w:p w:rsidR="00687EAB" w:rsidRPr="00FA1027" w:rsidRDefault="00687EAB" w:rsidP="00687EAB">
      <w:pPr>
        <w:ind w:firstLine="720"/>
        <w:contextualSpacing/>
        <w:jc w:val="both"/>
        <w:rPr>
          <w:szCs w:val="28"/>
        </w:rPr>
      </w:pPr>
      <w:r w:rsidRPr="00FA1027">
        <w:rPr>
          <w:szCs w:val="28"/>
        </w:rPr>
        <w:t xml:space="preserve">Количество ДЮКФП в 2018 году по сравнению с 2017 годом уменьшилось на 9 единиц (в 2017 году – 96) </w:t>
      </w:r>
      <w:r w:rsidRPr="00FA1027">
        <w:rPr>
          <w:i/>
          <w:sz w:val="24"/>
          <w:szCs w:val="28"/>
        </w:rPr>
        <w:t xml:space="preserve">(Туркестанская область -10, </w:t>
      </w:r>
      <w:proofErr w:type="spellStart"/>
      <w:r w:rsidRPr="00FA1027">
        <w:rPr>
          <w:i/>
          <w:sz w:val="24"/>
          <w:szCs w:val="28"/>
        </w:rPr>
        <w:t>Костанайская</w:t>
      </w:r>
      <w:proofErr w:type="spellEnd"/>
      <w:r w:rsidRPr="00FA1027">
        <w:rPr>
          <w:i/>
          <w:sz w:val="24"/>
          <w:szCs w:val="28"/>
        </w:rPr>
        <w:t xml:space="preserve"> область -1, Актюбинская область -1, </w:t>
      </w:r>
      <w:proofErr w:type="spellStart"/>
      <w:r w:rsidRPr="00FA1027">
        <w:rPr>
          <w:i/>
          <w:sz w:val="24"/>
          <w:szCs w:val="28"/>
        </w:rPr>
        <w:t>Акмолинская</w:t>
      </w:r>
      <w:proofErr w:type="spellEnd"/>
      <w:r w:rsidRPr="00FA1027">
        <w:rPr>
          <w:i/>
          <w:sz w:val="24"/>
          <w:szCs w:val="28"/>
        </w:rPr>
        <w:t xml:space="preserve"> область -1)</w:t>
      </w:r>
      <w:r w:rsidRPr="00FA1027">
        <w:rPr>
          <w:szCs w:val="28"/>
        </w:rPr>
        <w:t xml:space="preserve">, в </w:t>
      </w:r>
      <w:proofErr w:type="spellStart"/>
      <w:r w:rsidRPr="00FA1027">
        <w:rPr>
          <w:szCs w:val="28"/>
        </w:rPr>
        <w:t>т.ч</w:t>
      </w:r>
      <w:proofErr w:type="spellEnd"/>
      <w:r w:rsidRPr="00FA1027">
        <w:rPr>
          <w:szCs w:val="28"/>
        </w:rPr>
        <w:t xml:space="preserve">. в сельской местности наблюдается уменьшение на 8 единиц </w:t>
      </w:r>
      <w:r w:rsidRPr="00FA1027">
        <w:rPr>
          <w:i/>
          <w:szCs w:val="28"/>
        </w:rPr>
        <w:t xml:space="preserve">(Туркестанская область -8, </w:t>
      </w:r>
      <w:proofErr w:type="spellStart"/>
      <w:r w:rsidRPr="00FA1027">
        <w:rPr>
          <w:i/>
          <w:szCs w:val="28"/>
        </w:rPr>
        <w:t>Костанйская</w:t>
      </w:r>
      <w:proofErr w:type="spellEnd"/>
      <w:r w:rsidRPr="00FA1027">
        <w:rPr>
          <w:i/>
          <w:szCs w:val="28"/>
        </w:rPr>
        <w:t xml:space="preserve"> область –1)</w:t>
      </w:r>
      <w:r w:rsidRPr="00FA1027">
        <w:rPr>
          <w:szCs w:val="28"/>
        </w:rPr>
        <w:t xml:space="preserve">, вместе с тем были открыты ДЮКФП в </w:t>
      </w:r>
      <w:proofErr w:type="spellStart"/>
      <w:r w:rsidRPr="00FA1027">
        <w:rPr>
          <w:szCs w:val="28"/>
        </w:rPr>
        <w:t>Атырауской</w:t>
      </w:r>
      <w:proofErr w:type="spellEnd"/>
      <w:r w:rsidRPr="00FA1027">
        <w:rPr>
          <w:szCs w:val="28"/>
        </w:rPr>
        <w:t xml:space="preserve"> области +1, Карагандинской области +2, в </w:t>
      </w:r>
      <w:proofErr w:type="spellStart"/>
      <w:r w:rsidRPr="00FA1027">
        <w:rPr>
          <w:szCs w:val="28"/>
        </w:rPr>
        <w:t>т.ч</w:t>
      </w:r>
      <w:proofErr w:type="spellEnd"/>
      <w:r w:rsidRPr="00FA1027">
        <w:rPr>
          <w:szCs w:val="28"/>
        </w:rPr>
        <w:t xml:space="preserve">. в сельской местности в </w:t>
      </w:r>
      <w:proofErr w:type="spellStart"/>
      <w:r w:rsidRPr="00FA1027">
        <w:rPr>
          <w:szCs w:val="28"/>
        </w:rPr>
        <w:t>Атырауской</w:t>
      </w:r>
      <w:proofErr w:type="spellEnd"/>
      <w:r w:rsidRPr="00FA1027">
        <w:rPr>
          <w:szCs w:val="28"/>
        </w:rPr>
        <w:t xml:space="preserve"> области +1.</w:t>
      </w:r>
    </w:p>
    <w:p w:rsidR="00687EAB" w:rsidRPr="00FA1027" w:rsidRDefault="00687EAB" w:rsidP="00A02BCE">
      <w:pPr>
        <w:tabs>
          <w:tab w:val="right" w:pos="142"/>
          <w:tab w:val="left" w:pos="993"/>
        </w:tabs>
        <w:ind w:firstLine="709"/>
        <w:jc w:val="both"/>
        <w:rPr>
          <w:szCs w:val="24"/>
        </w:rPr>
      </w:pPr>
      <w:r w:rsidRPr="00FA1027">
        <w:rPr>
          <w:szCs w:val="24"/>
        </w:rPr>
        <w:t>Сохраняется динамика роста лиц с ограниченными возможностями здоровья, вовлеченных в регулярные занятия физической культурой и спортом. Из 644,2 тыс. инвалидов (3,6% населения страны) 285,3 тыс. человек не имеют противопоказаний к занятиям спортом. Среди данной категории лиц в 2018 году количество занимающихся физической культурой и спортом составляло - 11,2 %, в 2017 году - 10,7 %, в 2016 году– 10,2%.</w:t>
      </w:r>
    </w:p>
    <w:p w:rsidR="00687EAB" w:rsidRPr="00FA1027" w:rsidRDefault="00687EAB" w:rsidP="00A02BCE">
      <w:pPr>
        <w:tabs>
          <w:tab w:val="right" w:pos="142"/>
          <w:tab w:val="left" w:pos="993"/>
        </w:tabs>
        <w:ind w:firstLine="709"/>
        <w:jc w:val="both"/>
        <w:rPr>
          <w:szCs w:val="24"/>
        </w:rPr>
      </w:pPr>
      <w:r w:rsidRPr="00FA1027">
        <w:rPr>
          <w:szCs w:val="24"/>
        </w:rPr>
        <w:t xml:space="preserve">За последние четыре года число лиц с ограниченными возможностями здоровья, систематически занимающихся физической культурой и спортом, возросло на 7,5 % или на 2,2 тыс. человек (в 2018 году – 31,9 </w:t>
      </w:r>
      <w:proofErr w:type="spellStart"/>
      <w:r w:rsidRPr="00FA1027">
        <w:rPr>
          <w:szCs w:val="24"/>
        </w:rPr>
        <w:t>тыс.чел</w:t>
      </w:r>
      <w:proofErr w:type="spellEnd"/>
      <w:r w:rsidRPr="00FA1027">
        <w:rPr>
          <w:szCs w:val="24"/>
        </w:rPr>
        <w:t xml:space="preserve">., в 2017 году – 29,7 </w:t>
      </w:r>
      <w:proofErr w:type="spellStart"/>
      <w:r w:rsidRPr="00FA1027">
        <w:rPr>
          <w:szCs w:val="24"/>
        </w:rPr>
        <w:t>тыс.чел</w:t>
      </w:r>
      <w:proofErr w:type="spellEnd"/>
      <w:r w:rsidRPr="00FA1027">
        <w:rPr>
          <w:szCs w:val="24"/>
        </w:rPr>
        <w:t xml:space="preserve">., в 2016 году – 27,4 </w:t>
      </w:r>
      <w:proofErr w:type="spellStart"/>
      <w:r w:rsidRPr="00FA1027">
        <w:rPr>
          <w:szCs w:val="24"/>
        </w:rPr>
        <w:t>тыс.чел</w:t>
      </w:r>
      <w:proofErr w:type="spellEnd"/>
      <w:r w:rsidRPr="00FA1027">
        <w:rPr>
          <w:szCs w:val="24"/>
        </w:rPr>
        <w:t>.).</w:t>
      </w:r>
    </w:p>
    <w:p w:rsidR="00687EAB" w:rsidRPr="00FA1027" w:rsidRDefault="00687EAB" w:rsidP="00A02BCE">
      <w:pPr>
        <w:tabs>
          <w:tab w:val="right" w:pos="142"/>
          <w:tab w:val="left" w:pos="993"/>
        </w:tabs>
        <w:ind w:firstLine="709"/>
        <w:jc w:val="both"/>
        <w:rPr>
          <w:szCs w:val="28"/>
        </w:rPr>
      </w:pPr>
      <w:r w:rsidRPr="00FA1027">
        <w:rPr>
          <w:szCs w:val="28"/>
        </w:rPr>
        <w:t xml:space="preserve">В республике функционируют 12 спортивных клубов </w:t>
      </w:r>
      <w:r w:rsidRPr="00FA1027">
        <w:rPr>
          <w:i/>
          <w:szCs w:val="28"/>
        </w:rPr>
        <w:t>для лиц с ограниченными возможностями</w:t>
      </w:r>
      <w:r w:rsidRPr="00FA1027">
        <w:rPr>
          <w:szCs w:val="28"/>
        </w:rPr>
        <w:t xml:space="preserve"> здоровья (в городах Астана и Алматы, </w:t>
      </w:r>
      <w:proofErr w:type="spellStart"/>
      <w:r w:rsidRPr="00FA1027">
        <w:rPr>
          <w:szCs w:val="28"/>
        </w:rPr>
        <w:t>Алматинской</w:t>
      </w:r>
      <w:proofErr w:type="spellEnd"/>
      <w:r w:rsidRPr="00FA1027">
        <w:rPr>
          <w:szCs w:val="28"/>
        </w:rPr>
        <w:t xml:space="preserve">, Павлодарской, </w:t>
      </w:r>
      <w:proofErr w:type="spellStart"/>
      <w:r w:rsidRPr="00FA1027">
        <w:rPr>
          <w:szCs w:val="28"/>
        </w:rPr>
        <w:t>Акмолинской</w:t>
      </w:r>
      <w:proofErr w:type="spellEnd"/>
      <w:r w:rsidRPr="00FA1027">
        <w:rPr>
          <w:szCs w:val="28"/>
        </w:rPr>
        <w:t xml:space="preserve">, Актюбинской, </w:t>
      </w:r>
      <w:proofErr w:type="spellStart"/>
      <w:r w:rsidRPr="00FA1027">
        <w:rPr>
          <w:szCs w:val="28"/>
        </w:rPr>
        <w:t>Атырауской</w:t>
      </w:r>
      <w:proofErr w:type="spellEnd"/>
      <w:r w:rsidRPr="00FA1027">
        <w:rPr>
          <w:szCs w:val="28"/>
        </w:rPr>
        <w:t xml:space="preserve">, </w:t>
      </w:r>
      <w:proofErr w:type="spellStart"/>
      <w:r w:rsidRPr="00FA1027">
        <w:rPr>
          <w:szCs w:val="28"/>
        </w:rPr>
        <w:t>Жамбылской</w:t>
      </w:r>
      <w:proofErr w:type="spellEnd"/>
      <w:r w:rsidRPr="00FA1027">
        <w:rPr>
          <w:szCs w:val="28"/>
        </w:rPr>
        <w:t xml:space="preserve">, Восточно-Казахстанской, Западно-Казахстанской, </w:t>
      </w:r>
      <w:proofErr w:type="spellStart"/>
      <w:r w:rsidRPr="00FA1027">
        <w:rPr>
          <w:szCs w:val="28"/>
        </w:rPr>
        <w:t>Мангистауской</w:t>
      </w:r>
      <w:proofErr w:type="spellEnd"/>
      <w:r w:rsidRPr="00FA1027">
        <w:rPr>
          <w:szCs w:val="28"/>
        </w:rPr>
        <w:t xml:space="preserve">, </w:t>
      </w:r>
      <w:proofErr w:type="spellStart"/>
      <w:r w:rsidRPr="00FA1027">
        <w:rPr>
          <w:szCs w:val="28"/>
        </w:rPr>
        <w:t>Костанайской</w:t>
      </w:r>
      <w:proofErr w:type="spellEnd"/>
      <w:r w:rsidRPr="00FA1027">
        <w:rPr>
          <w:szCs w:val="28"/>
        </w:rPr>
        <w:t xml:space="preserve"> областях) и 3 специализированные школы по спорту среди инвалидов (г. Шымкент, Карагандинское и </w:t>
      </w:r>
      <w:proofErr w:type="spellStart"/>
      <w:r w:rsidRPr="00FA1027">
        <w:rPr>
          <w:szCs w:val="28"/>
        </w:rPr>
        <w:t>Алматинской</w:t>
      </w:r>
      <w:proofErr w:type="spellEnd"/>
      <w:r w:rsidRPr="00FA1027">
        <w:rPr>
          <w:szCs w:val="28"/>
        </w:rPr>
        <w:t xml:space="preserve"> областях), 1 детско-юношеская спортивная школа по </w:t>
      </w:r>
      <w:proofErr w:type="spellStart"/>
      <w:r w:rsidRPr="00FA1027">
        <w:rPr>
          <w:szCs w:val="28"/>
        </w:rPr>
        <w:t>игравым</w:t>
      </w:r>
      <w:proofErr w:type="spellEnd"/>
      <w:r w:rsidRPr="00FA1027">
        <w:rPr>
          <w:szCs w:val="28"/>
        </w:rPr>
        <w:t xml:space="preserve"> видам спорта и инвалидному спорту в Павлодарской области, а также 1 отделения инвалидного спорта в ГКП «</w:t>
      </w:r>
      <w:proofErr w:type="spellStart"/>
      <w:r w:rsidRPr="00FA1027">
        <w:rPr>
          <w:szCs w:val="28"/>
        </w:rPr>
        <w:t>Мұз</w:t>
      </w:r>
      <w:proofErr w:type="spellEnd"/>
      <w:r w:rsidRPr="00FA1027">
        <w:rPr>
          <w:szCs w:val="28"/>
        </w:rPr>
        <w:t xml:space="preserve">- </w:t>
      </w:r>
      <w:proofErr w:type="spellStart"/>
      <w:r w:rsidRPr="00FA1027">
        <w:rPr>
          <w:szCs w:val="28"/>
        </w:rPr>
        <w:t>Айдыны</w:t>
      </w:r>
      <w:proofErr w:type="spellEnd"/>
      <w:r w:rsidRPr="00FA1027">
        <w:rPr>
          <w:szCs w:val="28"/>
        </w:rPr>
        <w:t xml:space="preserve">» в г. </w:t>
      </w:r>
      <w:proofErr w:type="spellStart"/>
      <w:r w:rsidRPr="00FA1027">
        <w:rPr>
          <w:szCs w:val="28"/>
        </w:rPr>
        <w:t>Кызылорды</w:t>
      </w:r>
      <w:proofErr w:type="spellEnd"/>
      <w:r w:rsidRPr="00FA1027">
        <w:rPr>
          <w:szCs w:val="28"/>
        </w:rPr>
        <w:t xml:space="preserve"> с общим числом занимающихся 5</w:t>
      </w:r>
      <w:r w:rsidR="00A02BCE" w:rsidRPr="00FA1027">
        <w:rPr>
          <w:szCs w:val="28"/>
        </w:rPr>
        <w:t>,1 тыс. ч</w:t>
      </w:r>
      <w:r w:rsidRPr="00FA1027">
        <w:rPr>
          <w:szCs w:val="28"/>
        </w:rPr>
        <w:t xml:space="preserve">еловек. </w:t>
      </w:r>
    </w:p>
    <w:p w:rsidR="00687EAB" w:rsidRPr="00FA1027" w:rsidRDefault="00687EAB" w:rsidP="00A01184">
      <w:pPr>
        <w:tabs>
          <w:tab w:val="right" w:pos="142"/>
          <w:tab w:val="left" w:pos="993"/>
        </w:tabs>
        <w:ind w:firstLine="709"/>
        <w:jc w:val="both"/>
        <w:rPr>
          <w:szCs w:val="28"/>
        </w:rPr>
      </w:pPr>
      <w:r w:rsidRPr="00FA1027">
        <w:rPr>
          <w:szCs w:val="28"/>
        </w:rPr>
        <w:t xml:space="preserve">Наряду с этим, в стране действует Национальный </w:t>
      </w:r>
      <w:proofErr w:type="spellStart"/>
      <w:r w:rsidRPr="00FA1027">
        <w:rPr>
          <w:szCs w:val="28"/>
        </w:rPr>
        <w:t>Паралимпийский</w:t>
      </w:r>
      <w:proofErr w:type="spellEnd"/>
      <w:r w:rsidRPr="00FA1027">
        <w:rPr>
          <w:szCs w:val="28"/>
        </w:rPr>
        <w:t xml:space="preserve"> комитет Казахстана, Общественное Объединение «</w:t>
      </w:r>
      <w:proofErr w:type="spellStart"/>
      <w:r w:rsidRPr="00FA1027">
        <w:rPr>
          <w:szCs w:val="28"/>
        </w:rPr>
        <w:t>Спешиал</w:t>
      </w:r>
      <w:proofErr w:type="spellEnd"/>
      <w:r w:rsidRPr="00FA1027">
        <w:rPr>
          <w:szCs w:val="28"/>
        </w:rPr>
        <w:t xml:space="preserve"> </w:t>
      </w:r>
      <w:proofErr w:type="spellStart"/>
      <w:r w:rsidRPr="00FA1027">
        <w:rPr>
          <w:szCs w:val="28"/>
        </w:rPr>
        <w:t>Олимпикс</w:t>
      </w:r>
      <w:proofErr w:type="spellEnd"/>
      <w:r w:rsidRPr="00FA1027">
        <w:rPr>
          <w:szCs w:val="28"/>
        </w:rPr>
        <w:t xml:space="preserve">» и </w:t>
      </w:r>
      <w:proofErr w:type="spellStart"/>
      <w:r w:rsidRPr="00FA1027">
        <w:rPr>
          <w:szCs w:val="28"/>
        </w:rPr>
        <w:t>Сурдлимпийская</w:t>
      </w:r>
      <w:proofErr w:type="spellEnd"/>
      <w:r w:rsidRPr="00FA1027">
        <w:rPr>
          <w:szCs w:val="28"/>
        </w:rPr>
        <w:t xml:space="preserve"> Федерация.</w:t>
      </w:r>
    </w:p>
    <w:p w:rsidR="00687EAB" w:rsidRPr="00FA1027" w:rsidRDefault="00687EAB" w:rsidP="00A01184">
      <w:pPr>
        <w:tabs>
          <w:tab w:val="right" w:pos="142"/>
          <w:tab w:val="left" w:pos="993"/>
        </w:tabs>
        <w:ind w:firstLine="709"/>
        <w:jc w:val="both"/>
        <w:rPr>
          <w:szCs w:val="28"/>
        </w:rPr>
      </w:pPr>
      <w:r w:rsidRPr="00FA1027">
        <w:rPr>
          <w:szCs w:val="28"/>
        </w:rPr>
        <w:lastRenderedPageBreak/>
        <w:t xml:space="preserve">4 июля 2018 года в городе </w:t>
      </w:r>
      <w:proofErr w:type="spellStart"/>
      <w:r w:rsidR="00A02BCE" w:rsidRPr="00FA1027">
        <w:rPr>
          <w:szCs w:val="28"/>
        </w:rPr>
        <w:t>Нур</w:t>
      </w:r>
      <w:proofErr w:type="spellEnd"/>
      <w:r w:rsidR="00A02BCE" w:rsidRPr="00FA1027">
        <w:rPr>
          <w:szCs w:val="28"/>
        </w:rPr>
        <w:t xml:space="preserve">-Султан </w:t>
      </w:r>
      <w:r w:rsidRPr="00FA1027">
        <w:rPr>
          <w:szCs w:val="28"/>
        </w:rPr>
        <w:t xml:space="preserve">с участием Президента Республики Казахстан открылся впервые в Казахстане </w:t>
      </w:r>
      <w:proofErr w:type="spellStart"/>
      <w:r w:rsidRPr="00FA1027">
        <w:rPr>
          <w:szCs w:val="28"/>
        </w:rPr>
        <w:t>Паралимпийский</w:t>
      </w:r>
      <w:proofErr w:type="spellEnd"/>
      <w:r w:rsidRPr="00FA1027">
        <w:rPr>
          <w:szCs w:val="28"/>
        </w:rPr>
        <w:t xml:space="preserve"> тренировочный центр.</w:t>
      </w:r>
    </w:p>
    <w:p w:rsidR="00687EAB" w:rsidRPr="00FA1027" w:rsidRDefault="00687EAB" w:rsidP="00A01184">
      <w:pPr>
        <w:tabs>
          <w:tab w:val="right" w:pos="142"/>
          <w:tab w:val="left" w:pos="993"/>
        </w:tabs>
        <w:ind w:firstLine="709"/>
        <w:jc w:val="both"/>
        <w:rPr>
          <w:bCs/>
          <w:szCs w:val="28"/>
        </w:rPr>
      </w:pPr>
      <w:r w:rsidRPr="00FA1027">
        <w:rPr>
          <w:szCs w:val="28"/>
        </w:rPr>
        <w:t xml:space="preserve">Ежегодно проводятся свыше 40 международных и республиканских чемпионатов и турниров для различных категорий инвалидов, с участием более 5,0 тыс. спортсменов-инвалидов. </w:t>
      </w:r>
      <w:r w:rsidRPr="00FA1027">
        <w:rPr>
          <w:bCs/>
          <w:szCs w:val="28"/>
        </w:rPr>
        <w:t>По итогам 2018 года проведено</w:t>
      </w:r>
      <w:r w:rsidRPr="00FA1027">
        <w:rPr>
          <w:bCs/>
          <w:szCs w:val="28"/>
        </w:rPr>
        <w:br/>
        <w:t>21 учебно-тренировочный сбор и 159 республиканских соревнований. Обеспечено участие в 47 международных стартах с участием порядка 3,5 тыс. спортсменов-инвалидов.</w:t>
      </w:r>
    </w:p>
    <w:p w:rsidR="00EB31FA" w:rsidRPr="00FA1027" w:rsidRDefault="00EB31FA" w:rsidP="00A01184">
      <w:pPr>
        <w:pBdr>
          <w:bottom w:val="single" w:sz="4" w:space="31" w:color="FFFFFF"/>
        </w:pBdr>
        <w:tabs>
          <w:tab w:val="right" w:pos="142"/>
          <w:tab w:val="left" w:pos="993"/>
        </w:tabs>
        <w:spacing w:line="160" w:lineRule="atLeast"/>
        <w:ind w:firstLine="709"/>
        <w:jc w:val="both"/>
        <w:rPr>
          <w:szCs w:val="28"/>
          <w:shd w:val="clear" w:color="auto" w:fill="FFFFFF"/>
        </w:rPr>
      </w:pPr>
      <w:r w:rsidRPr="00FA1027">
        <w:rPr>
          <w:szCs w:val="28"/>
          <w:shd w:val="clear" w:color="auto" w:fill="FFFFFF"/>
        </w:rPr>
        <w:t xml:space="preserve">В период с 13 по 19 августа 2018 года в г. </w:t>
      </w:r>
      <w:proofErr w:type="spellStart"/>
      <w:r w:rsidRPr="00FA1027">
        <w:rPr>
          <w:szCs w:val="28"/>
          <w:shd w:val="clear" w:color="auto" w:fill="FFFFFF"/>
        </w:rPr>
        <w:t>Актобе</w:t>
      </w:r>
      <w:proofErr w:type="spellEnd"/>
      <w:r w:rsidRPr="00FA1027">
        <w:rPr>
          <w:szCs w:val="28"/>
          <w:shd w:val="clear" w:color="auto" w:fill="FFFFFF"/>
        </w:rPr>
        <w:t xml:space="preserve"> прошла </w:t>
      </w:r>
      <w:r w:rsidRPr="00FA1027">
        <w:rPr>
          <w:szCs w:val="28"/>
          <w:shd w:val="clear" w:color="auto" w:fill="FFFFFF"/>
        </w:rPr>
        <w:br/>
        <w:t xml:space="preserve">ІІ Спартакиада Республики Казахстан среди спортсменов с нарушением слуха. </w:t>
      </w:r>
      <w:r w:rsidR="0000564C" w:rsidRPr="00FA1027">
        <w:rPr>
          <w:szCs w:val="28"/>
          <w:shd w:val="clear" w:color="auto" w:fill="FFFFFF"/>
        </w:rPr>
        <w:br/>
      </w:r>
      <w:r w:rsidRPr="00FA1027">
        <w:rPr>
          <w:szCs w:val="28"/>
          <w:shd w:val="clear" w:color="auto" w:fill="FFFFFF"/>
        </w:rPr>
        <w:t>В соревнованиях приняли участие 800 спортсменов из 16 областей</w:t>
      </w:r>
      <w:r w:rsidRPr="00FA1027">
        <w:rPr>
          <w:color w:val="FF0000"/>
          <w:szCs w:val="28"/>
          <w:shd w:val="clear" w:color="auto" w:fill="FFFFFF"/>
        </w:rPr>
        <w:t xml:space="preserve">. </w:t>
      </w:r>
      <w:r w:rsidR="0000564C" w:rsidRPr="00FA1027">
        <w:rPr>
          <w:color w:val="FF0000"/>
          <w:szCs w:val="28"/>
          <w:shd w:val="clear" w:color="auto" w:fill="FFFFFF"/>
        </w:rPr>
        <w:br/>
      </w:r>
      <w:r w:rsidRPr="00FA1027">
        <w:rPr>
          <w:szCs w:val="28"/>
          <w:shd w:val="clear" w:color="auto" w:fill="FFFFFF"/>
        </w:rPr>
        <w:t>В общекомандном зачете 1 место заняла команда г. Алматы, 2 место – Актюбинской области, 3 место – Туркестанской области.</w:t>
      </w:r>
    </w:p>
    <w:p w:rsidR="00EB31FA" w:rsidRPr="00FA1027" w:rsidRDefault="00EB31FA" w:rsidP="00EB31FA">
      <w:pPr>
        <w:pBdr>
          <w:bottom w:val="single" w:sz="4" w:space="31" w:color="FFFFFF"/>
        </w:pBdr>
        <w:tabs>
          <w:tab w:val="right" w:pos="142"/>
          <w:tab w:val="left" w:pos="993"/>
        </w:tabs>
        <w:spacing w:line="160" w:lineRule="atLeast"/>
        <w:ind w:firstLine="720"/>
        <w:jc w:val="both"/>
        <w:rPr>
          <w:szCs w:val="28"/>
          <w:shd w:val="clear" w:color="auto" w:fill="FFFFFF"/>
        </w:rPr>
      </w:pPr>
    </w:p>
    <w:p w:rsidR="00EB31FA" w:rsidRPr="00FA1027" w:rsidRDefault="00687EAB" w:rsidP="00EB31FA">
      <w:pPr>
        <w:pBdr>
          <w:bottom w:val="single" w:sz="4" w:space="31" w:color="FFFFFF"/>
        </w:pBdr>
        <w:tabs>
          <w:tab w:val="right" w:pos="142"/>
          <w:tab w:val="left" w:pos="993"/>
        </w:tabs>
        <w:spacing w:line="160" w:lineRule="atLeast"/>
        <w:ind w:firstLine="720"/>
        <w:jc w:val="both"/>
        <w:rPr>
          <w:szCs w:val="24"/>
        </w:rPr>
      </w:pPr>
      <w:r w:rsidRPr="00FA1027">
        <w:rPr>
          <w:szCs w:val="24"/>
        </w:rPr>
        <w:t xml:space="preserve">Активное развитие получили </w:t>
      </w:r>
      <w:r w:rsidRPr="00FA1027">
        <w:rPr>
          <w:i/>
          <w:szCs w:val="24"/>
        </w:rPr>
        <w:t>национальные виды спорта</w:t>
      </w:r>
      <w:r w:rsidRPr="00FA1027">
        <w:rPr>
          <w:szCs w:val="24"/>
        </w:rPr>
        <w:t xml:space="preserve">. </w:t>
      </w:r>
    </w:p>
    <w:p w:rsidR="00EB31FA" w:rsidRPr="00FA1027" w:rsidRDefault="00687EAB" w:rsidP="00EB31FA">
      <w:pPr>
        <w:pBdr>
          <w:bottom w:val="single" w:sz="4" w:space="31" w:color="FFFFFF"/>
        </w:pBdr>
        <w:tabs>
          <w:tab w:val="right" w:pos="142"/>
          <w:tab w:val="left" w:pos="993"/>
        </w:tabs>
        <w:spacing w:line="160" w:lineRule="atLeast"/>
        <w:ind w:firstLine="720"/>
        <w:jc w:val="both"/>
        <w:rPr>
          <w:szCs w:val="24"/>
        </w:rPr>
      </w:pPr>
      <w:r w:rsidRPr="00FA1027">
        <w:rPr>
          <w:szCs w:val="24"/>
        </w:rPr>
        <w:t xml:space="preserve">В Казахстане функционируют 8 специализированных клубов и 11 специализированных спортивных школ по национальным видам спорта. </w:t>
      </w:r>
    </w:p>
    <w:p w:rsidR="00687EAB" w:rsidRPr="00FA1027" w:rsidRDefault="00687EAB" w:rsidP="00EB31FA">
      <w:pPr>
        <w:pBdr>
          <w:bottom w:val="single" w:sz="4" w:space="31" w:color="FFFFFF"/>
        </w:pBdr>
        <w:tabs>
          <w:tab w:val="right" w:pos="142"/>
          <w:tab w:val="left" w:pos="993"/>
        </w:tabs>
        <w:spacing w:line="160" w:lineRule="atLeast"/>
        <w:ind w:firstLine="720"/>
        <w:jc w:val="both"/>
        <w:rPr>
          <w:szCs w:val="28"/>
        </w:rPr>
      </w:pPr>
      <w:r w:rsidRPr="00FA1027">
        <w:rPr>
          <w:szCs w:val="24"/>
        </w:rPr>
        <w:t xml:space="preserve">В 2018 году по сравнению с 2016 годом, рост занимающихся национальными видами спорта в стране составил 375,9 тыс. человек </w:t>
      </w:r>
      <w:r w:rsidRPr="00FA1027">
        <w:rPr>
          <w:bCs/>
          <w:szCs w:val="28"/>
        </w:rPr>
        <w:t>или 6,6% от общего числа занимающихся физической культурой и спортом в стране</w:t>
      </w:r>
      <w:r w:rsidRPr="00FA1027">
        <w:rPr>
          <w:szCs w:val="24"/>
        </w:rPr>
        <w:t xml:space="preserve"> (</w:t>
      </w:r>
      <w:r w:rsidRPr="00FA1027">
        <w:rPr>
          <w:szCs w:val="28"/>
        </w:rPr>
        <w:t>диаграмма</w:t>
      </w:r>
      <w:r w:rsidRPr="00FA1027">
        <w:rPr>
          <w:szCs w:val="24"/>
        </w:rPr>
        <w:t xml:space="preserve"> 13</w:t>
      </w:r>
      <w:r w:rsidRPr="00FA1027">
        <w:rPr>
          <w:bCs/>
          <w:szCs w:val="28"/>
        </w:rPr>
        <w:t xml:space="preserve">). </w:t>
      </w:r>
      <w:r w:rsidRPr="00FA1027">
        <w:rPr>
          <w:szCs w:val="28"/>
        </w:rPr>
        <w:t>В 2016 году в Репрезентативный список нематериального культурного наследия ЮНЕСКО в соответствии с решениями Комитета по охране нематериального культурного наследия включены национальные виды спорта «</w:t>
      </w:r>
      <w:proofErr w:type="spellStart"/>
      <w:r w:rsidRPr="00FA1027">
        <w:rPr>
          <w:szCs w:val="28"/>
        </w:rPr>
        <w:t>курес</w:t>
      </w:r>
      <w:proofErr w:type="spellEnd"/>
      <w:r w:rsidRPr="00FA1027">
        <w:rPr>
          <w:szCs w:val="28"/>
        </w:rPr>
        <w:t xml:space="preserve">», а «соколиная охота» совместно с </w:t>
      </w:r>
      <w:hyperlink r:id="rId21" w:history="1">
        <w:r w:rsidRPr="00FA1027">
          <w:rPr>
            <w:szCs w:val="28"/>
          </w:rPr>
          <w:t>Объединенными Арабскими Эмиратами, Австрией, Бельгией, Чехией, Францией, Германией, Венгрией, Италией, Республикой Корея, Монголией, Марокко, Пакистаном, Португалией, Катаром, Саудовской Аравией, Испанией, Сирийской Арабской Республик</w:t>
        </w:r>
      </w:hyperlink>
      <w:r w:rsidRPr="00FA1027">
        <w:rPr>
          <w:szCs w:val="28"/>
        </w:rPr>
        <w:t xml:space="preserve">ой. </w:t>
      </w:r>
    </w:p>
    <w:p w:rsidR="00687EAB" w:rsidRPr="00FA1027" w:rsidRDefault="00687EAB" w:rsidP="00687EAB">
      <w:pPr>
        <w:ind w:firstLine="720"/>
        <w:jc w:val="both"/>
        <w:rPr>
          <w:i/>
          <w:szCs w:val="28"/>
        </w:rPr>
      </w:pPr>
      <w:r w:rsidRPr="00FA1027">
        <w:rPr>
          <w:i/>
          <w:szCs w:val="28"/>
        </w:rPr>
        <w:t xml:space="preserve">Диаграмма 13. Динамика количества занимающихся национальными видами спорта, </w:t>
      </w:r>
      <w:proofErr w:type="spellStart"/>
      <w:r w:rsidRPr="00FA1027">
        <w:rPr>
          <w:i/>
          <w:szCs w:val="28"/>
        </w:rPr>
        <w:t>тыс.чел</w:t>
      </w:r>
      <w:proofErr w:type="spellEnd"/>
      <w:r w:rsidRPr="00FA1027">
        <w:rPr>
          <w:i/>
          <w:szCs w:val="28"/>
        </w:rPr>
        <w:t>.</w:t>
      </w:r>
    </w:p>
    <w:p w:rsidR="00687EAB" w:rsidRPr="00FA1027" w:rsidRDefault="00687EAB" w:rsidP="00687EAB">
      <w:pPr>
        <w:ind w:firstLine="720"/>
        <w:jc w:val="both"/>
        <w:rPr>
          <w:i/>
          <w:szCs w:val="28"/>
        </w:rPr>
      </w:pPr>
    </w:p>
    <w:p w:rsidR="00687EAB" w:rsidRPr="00FA1027" w:rsidRDefault="0000564C" w:rsidP="00687EAB">
      <w:pPr>
        <w:ind w:firstLine="720"/>
        <w:jc w:val="both"/>
        <w:rPr>
          <w:i/>
          <w:szCs w:val="28"/>
        </w:rPr>
      </w:pPr>
      <w:r w:rsidRPr="00FA1027">
        <w:rPr>
          <w:i/>
          <w:noProof/>
          <w:szCs w:val="28"/>
        </w:rPr>
        <w:lastRenderedPageBreak/>
        <w:drawing>
          <wp:anchor distT="0" distB="0" distL="114300" distR="114300" simplePos="0" relativeHeight="251714560" behindDoc="0" locked="0" layoutInCell="1" allowOverlap="1" wp14:anchorId="538F6F5D" wp14:editId="40B037A3">
            <wp:simplePos x="0" y="0"/>
            <wp:positionH relativeFrom="margin">
              <wp:align>left</wp:align>
            </wp:positionH>
            <wp:positionV relativeFrom="paragraph">
              <wp:posOffset>202565</wp:posOffset>
            </wp:positionV>
            <wp:extent cx="5748655" cy="2806700"/>
            <wp:effectExtent l="0" t="0" r="4445" b="0"/>
            <wp:wrapSquare wrapText="bothSides"/>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rsidR="00687EAB" w:rsidRPr="00FA1027" w:rsidRDefault="00687EAB" w:rsidP="00687EAB">
      <w:pPr>
        <w:ind w:firstLine="720"/>
        <w:jc w:val="right"/>
        <w:rPr>
          <w:szCs w:val="24"/>
        </w:rPr>
      </w:pPr>
      <w:r w:rsidRPr="00FA1027">
        <w:rPr>
          <w:i/>
          <w:szCs w:val="28"/>
        </w:rPr>
        <w:br w:type="textWrapping" w:clear="all"/>
      </w:r>
      <w:r w:rsidRPr="00FA1027">
        <w:rPr>
          <w:i/>
          <w:sz w:val="24"/>
        </w:rPr>
        <w:t>ведомственные статистические данные МКС РК</w:t>
      </w:r>
    </w:p>
    <w:p w:rsidR="00687EAB" w:rsidRPr="00FA1027" w:rsidRDefault="00687EAB" w:rsidP="00687EAB">
      <w:pPr>
        <w:spacing w:line="320" w:lineRule="exact"/>
        <w:ind w:firstLine="720"/>
        <w:jc w:val="both"/>
        <w:rPr>
          <w:szCs w:val="24"/>
        </w:rPr>
      </w:pPr>
    </w:p>
    <w:p w:rsidR="00687EAB" w:rsidRPr="00FA1027" w:rsidRDefault="00687EAB" w:rsidP="00687EAB">
      <w:pPr>
        <w:tabs>
          <w:tab w:val="left" w:pos="2520"/>
          <w:tab w:val="center" w:pos="4677"/>
        </w:tabs>
        <w:ind w:firstLine="709"/>
        <w:jc w:val="both"/>
        <w:rPr>
          <w:szCs w:val="28"/>
        </w:rPr>
      </w:pPr>
      <w:r w:rsidRPr="00FA1027">
        <w:rPr>
          <w:szCs w:val="28"/>
        </w:rPr>
        <w:t>По итогам Игр спортсмены сборной Казахстана завоевали 72 медалей, из них: 18 золотых</w:t>
      </w:r>
      <w:r w:rsidRPr="00FA1027">
        <w:rPr>
          <w:i/>
          <w:szCs w:val="28"/>
        </w:rPr>
        <w:t>,</w:t>
      </w:r>
      <w:r w:rsidRPr="00FA1027">
        <w:rPr>
          <w:szCs w:val="28"/>
        </w:rPr>
        <w:t xml:space="preserve"> 24 </w:t>
      </w:r>
      <w:proofErr w:type="spellStart"/>
      <w:r w:rsidRPr="00FA1027">
        <w:rPr>
          <w:szCs w:val="28"/>
        </w:rPr>
        <w:t>серебрянных</w:t>
      </w:r>
      <w:proofErr w:type="spellEnd"/>
      <w:r w:rsidRPr="00FA1027">
        <w:rPr>
          <w:szCs w:val="28"/>
        </w:rPr>
        <w:t>, 30 бронзовых медалей, в общекомандном зачёте заняв ІІ место.</w:t>
      </w:r>
    </w:p>
    <w:p w:rsidR="00687EAB" w:rsidRPr="00FA1027" w:rsidRDefault="00687EAB" w:rsidP="00687EAB">
      <w:pPr>
        <w:tabs>
          <w:tab w:val="center" w:pos="4677"/>
        </w:tabs>
        <w:ind w:firstLine="709"/>
        <w:jc w:val="both"/>
        <w:rPr>
          <w:szCs w:val="28"/>
        </w:rPr>
      </w:pPr>
      <w:r w:rsidRPr="00FA1027">
        <w:rPr>
          <w:szCs w:val="28"/>
        </w:rPr>
        <w:t>В целях реализации программ</w:t>
      </w:r>
      <w:r w:rsidR="0000564C" w:rsidRPr="00FA1027">
        <w:rPr>
          <w:szCs w:val="28"/>
        </w:rPr>
        <w:t xml:space="preserve">ы </w:t>
      </w:r>
      <w:r w:rsidRPr="00FA1027">
        <w:rPr>
          <w:szCs w:val="28"/>
        </w:rPr>
        <w:t>«</w:t>
      </w:r>
      <w:r w:rsidR="0000564C" w:rsidRPr="00FA1027">
        <w:rPr>
          <w:szCs w:val="28"/>
          <w:lang w:val="kk-KZ"/>
        </w:rPr>
        <w:t>Рухани жаңғыру</w:t>
      </w:r>
      <w:r w:rsidRPr="00FA1027">
        <w:rPr>
          <w:szCs w:val="28"/>
        </w:rPr>
        <w:t>», пропаганды и популяризации национальных видов спорта в Республике Казахстан, а также</w:t>
      </w:r>
      <w:r w:rsidRPr="00FA1027">
        <w:rPr>
          <w:bCs/>
          <w:szCs w:val="28"/>
        </w:rPr>
        <w:t xml:space="preserve"> </w:t>
      </w:r>
      <w:r w:rsidRPr="00FA1027">
        <w:rPr>
          <w:szCs w:val="28"/>
        </w:rPr>
        <w:t>в чест</w:t>
      </w:r>
      <w:r w:rsidR="0000564C" w:rsidRPr="00FA1027">
        <w:rPr>
          <w:szCs w:val="28"/>
        </w:rPr>
        <w:t xml:space="preserve">ь празднования 20-летия Астаны </w:t>
      </w:r>
      <w:r w:rsidRPr="00FA1027">
        <w:rPr>
          <w:szCs w:val="28"/>
        </w:rPr>
        <w:t>в период с июля по сентябрь 2018 года состоялся республиканский фестиваль по национальным видам спорта «</w:t>
      </w:r>
      <w:proofErr w:type="spellStart"/>
      <w:r w:rsidRPr="00FA1027">
        <w:rPr>
          <w:szCs w:val="28"/>
        </w:rPr>
        <w:t>Ұлы</w:t>
      </w:r>
      <w:proofErr w:type="spellEnd"/>
      <w:r w:rsidRPr="00FA1027">
        <w:rPr>
          <w:szCs w:val="28"/>
        </w:rPr>
        <w:t xml:space="preserve"> дала </w:t>
      </w:r>
      <w:proofErr w:type="spellStart"/>
      <w:r w:rsidRPr="00FA1027">
        <w:rPr>
          <w:szCs w:val="28"/>
        </w:rPr>
        <w:t>рухы</w:t>
      </w:r>
      <w:proofErr w:type="spellEnd"/>
      <w:r w:rsidRPr="00FA1027">
        <w:rPr>
          <w:szCs w:val="28"/>
        </w:rPr>
        <w:t xml:space="preserve">» </w:t>
      </w:r>
      <w:r w:rsidRPr="00FA1027">
        <w:rPr>
          <w:i/>
          <w:sz w:val="24"/>
          <w:szCs w:val="28"/>
        </w:rPr>
        <w:t>(</w:t>
      </w:r>
      <w:proofErr w:type="spellStart"/>
      <w:r w:rsidRPr="00FA1027">
        <w:rPr>
          <w:i/>
          <w:sz w:val="24"/>
          <w:szCs w:val="28"/>
        </w:rPr>
        <w:t>көкпар</w:t>
      </w:r>
      <w:proofErr w:type="spellEnd"/>
      <w:r w:rsidRPr="00FA1027">
        <w:rPr>
          <w:i/>
          <w:sz w:val="24"/>
          <w:szCs w:val="28"/>
        </w:rPr>
        <w:t xml:space="preserve">, </w:t>
      </w:r>
      <w:proofErr w:type="spellStart"/>
      <w:r w:rsidRPr="00FA1027">
        <w:rPr>
          <w:i/>
          <w:sz w:val="24"/>
          <w:szCs w:val="28"/>
        </w:rPr>
        <w:t>аударыспак</w:t>
      </w:r>
      <w:proofErr w:type="spellEnd"/>
      <w:r w:rsidRPr="00FA1027">
        <w:rPr>
          <w:i/>
          <w:sz w:val="24"/>
          <w:szCs w:val="28"/>
        </w:rPr>
        <w:t xml:space="preserve">, </w:t>
      </w:r>
      <w:proofErr w:type="spellStart"/>
      <w:r w:rsidRPr="00FA1027">
        <w:rPr>
          <w:i/>
          <w:sz w:val="24"/>
          <w:szCs w:val="28"/>
        </w:rPr>
        <w:t>теңге</w:t>
      </w:r>
      <w:proofErr w:type="spellEnd"/>
      <w:r w:rsidRPr="00FA1027">
        <w:rPr>
          <w:i/>
          <w:sz w:val="24"/>
          <w:szCs w:val="28"/>
        </w:rPr>
        <w:t xml:space="preserve"> </w:t>
      </w:r>
      <w:proofErr w:type="spellStart"/>
      <w:r w:rsidRPr="00FA1027">
        <w:rPr>
          <w:i/>
          <w:sz w:val="24"/>
          <w:szCs w:val="28"/>
        </w:rPr>
        <w:t>ілу</w:t>
      </w:r>
      <w:proofErr w:type="spellEnd"/>
      <w:r w:rsidRPr="00FA1027">
        <w:rPr>
          <w:i/>
          <w:sz w:val="24"/>
          <w:szCs w:val="28"/>
        </w:rPr>
        <w:t xml:space="preserve">, </w:t>
      </w:r>
      <w:proofErr w:type="spellStart"/>
      <w:r w:rsidRPr="00FA1027">
        <w:rPr>
          <w:i/>
          <w:sz w:val="24"/>
          <w:szCs w:val="28"/>
        </w:rPr>
        <w:t>жамбы</w:t>
      </w:r>
      <w:proofErr w:type="spellEnd"/>
      <w:r w:rsidRPr="00FA1027">
        <w:rPr>
          <w:i/>
          <w:sz w:val="24"/>
          <w:szCs w:val="28"/>
        </w:rPr>
        <w:t xml:space="preserve"> ату, </w:t>
      </w:r>
      <w:proofErr w:type="spellStart"/>
      <w:r w:rsidRPr="00FA1027">
        <w:rPr>
          <w:i/>
          <w:sz w:val="24"/>
          <w:szCs w:val="28"/>
        </w:rPr>
        <w:t>қазақ</w:t>
      </w:r>
      <w:proofErr w:type="spellEnd"/>
      <w:r w:rsidRPr="00FA1027">
        <w:rPr>
          <w:i/>
          <w:sz w:val="24"/>
          <w:szCs w:val="28"/>
        </w:rPr>
        <w:t xml:space="preserve"> </w:t>
      </w:r>
      <w:proofErr w:type="spellStart"/>
      <w:r w:rsidRPr="00FA1027">
        <w:rPr>
          <w:i/>
          <w:sz w:val="24"/>
          <w:szCs w:val="28"/>
        </w:rPr>
        <w:t>күресі</w:t>
      </w:r>
      <w:proofErr w:type="spellEnd"/>
      <w:r w:rsidRPr="00FA1027">
        <w:rPr>
          <w:i/>
          <w:sz w:val="24"/>
          <w:szCs w:val="28"/>
        </w:rPr>
        <w:t xml:space="preserve">, </w:t>
      </w:r>
      <w:proofErr w:type="spellStart"/>
      <w:r w:rsidRPr="00FA1027">
        <w:rPr>
          <w:i/>
          <w:sz w:val="24"/>
          <w:szCs w:val="28"/>
        </w:rPr>
        <w:t>тоғызқұмалақ</w:t>
      </w:r>
      <w:proofErr w:type="spellEnd"/>
      <w:r w:rsidRPr="00FA1027">
        <w:rPr>
          <w:i/>
          <w:sz w:val="24"/>
          <w:szCs w:val="28"/>
        </w:rPr>
        <w:t xml:space="preserve">, </w:t>
      </w:r>
      <w:proofErr w:type="spellStart"/>
      <w:r w:rsidRPr="00FA1027">
        <w:rPr>
          <w:i/>
          <w:sz w:val="24"/>
          <w:szCs w:val="28"/>
        </w:rPr>
        <w:t>асық</w:t>
      </w:r>
      <w:proofErr w:type="spellEnd"/>
      <w:r w:rsidRPr="00FA1027">
        <w:rPr>
          <w:i/>
          <w:sz w:val="24"/>
          <w:szCs w:val="28"/>
        </w:rPr>
        <w:t xml:space="preserve"> ату, виды </w:t>
      </w:r>
      <w:proofErr w:type="spellStart"/>
      <w:r w:rsidRPr="00FA1027">
        <w:rPr>
          <w:i/>
          <w:sz w:val="24"/>
          <w:szCs w:val="28"/>
        </w:rPr>
        <w:t>байги</w:t>
      </w:r>
      <w:proofErr w:type="spellEnd"/>
      <w:r w:rsidRPr="00FA1027">
        <w:rPr>
          <w:i/>
          <w:sz w:val="24"/>
          <w:szCs w:val="28"/>
        </w:rPr>
        <w:t xml:space="preserve"> и др.)</w:t>
      </w:r>
      <w:r w:rsidRPr="00FA1027">
        <w:rPr>
          <w:szCs w:val="28"/>
        </w:rPr>
        <w:t xml:space="preserve"> </w:t>
      </w:r>
      <w:r w:rsidR="00517E04" w:rsidRPr="00FA1027">
        <w:rPr>
          <w:szCs w:val="28"/>
        </w:rPr>
        <w:t xml:space="preserve">с охватом </w:t>
      </w:r>
      <w:r w:rsidRPr="00FA1027">
        <w:rPr>
          <w:szCs w:val="28"/>
        </w:rPr>
        <w:t xml:space="preserve">595 человек. </w:t>
      </w:r>
    </w:p>
    <w:p w:rsidR="00687EAB" w:rsidRPr="00FA1027" w:rsidRDefault="00687EAB" w:rsidP="00687EAB">
      <w:pPr>
        <w:tabs>
          <w:tab w:val="left" w:pos="567"/>
        </w:tabs>
        <w:ind w:firstLine="709"/>
        <w:jc w:val="both"/>
        <w:rPr>
          <w:szCs w:val="28"/>
        </w:rPr>
      </w:pPr>
      <w:r w:rsidRPr="00FA1027">
        <w:rPr>
          <w:szCs w:val="28"/>
        </w:rPr>
        <w:t xml:space="preserve">Проведение подобных фестивалей способствуют решению комплексных задач, такие как, повышение интереса к национальным играм среди молодежи и юношей, увеличение количества занимающихся национальными видами спорта, укрепление дружественных отношений и взаимоуважения среди молодежи, определение лучших спортсменов страны по национальным видам спорта, выявление лучших регионов в развитии национальных видов спорта. </w:t>
      </w:r>
    </w:p>
    <w:p w:rsidR="00687EAB" w:rsidRPr="00FA1027" w:rsidRDefault="00687EAB" w:rsidP="00517E04">
      <w:pPr>
        <w:ind w:firstLine="709"/>
        <w:jc w:val="both"/>
        <w:rPr>
          <w:szCs w:val="28"/>
        </w:rPr>
      </w:pPr>
      <w:r w:rsidRPr="00FA1027">
        <w:rPr>
          <w:szCs w:val="28"/>
        </w:rPr>
        <w:t xml:space="preserve">1-2 июня 2018 года под эгидой 20-летия столицы в </w:t>
      </w:r>
      <w:proofErr w:type="spellStart"/>
      <w:r w:rsidRPr="00FA1027">
        <w:rPr>
          <w:szCs w:val="28"/>
        </w:rPr>
        <w:t>г.Астана</w:t>
      </w:r>
      <w:proofErr w:type="spellEnd"/>
      <w:r w:rsidRPr="00FA1027">
        <w:rPr>
          <w:szCs w:val="28"/>
        </w:rPr>
        <w:t xml:space="preserve"> на ипподроме «</w:t>
      </w:r>
      <w:proofErr w:type="spellStart"/>
      <w:r w:rsidRPr="00FA1027">
        <w:rPr>
          <w:szCs w:val="28"/>
        </w:rPr>
        <w:t>Қазанат</w:t>
      </w:r>
      <w:proofErr w:type="spellEnd"/>
      <w:r w:rsidRPr="00FA1027">
        <w:rPr>
          <w:szCs w:val="28"/>
        </w:rPr>
        <w:t xml:space="preserve">» </w:t>
      </w:r>
      <w:r w:rsidRPr="00FA1027">
        <w:rPr>
          <w:bCs/>
          <w:szCs w:val="28"/>
        </w:rPr>
        <w:t xml:space="preserve">прошел ІІ чемпионат Азии по тенге илу и ІІІ чемпионат Азии по </w:t>
      </w:r>
      <w:proofErr w:type="spellStart"/>
      <w:r w:rsidRPr="00FA1027">
        <w:rPr>
          <w:bCs/>
          <w:szCs w:val="28"/>
        </w:rPr>
        <w:t>аударыспак</w:t>
      </w:r>
      <w:proofErr w:type="spellEnd"/>
      <w:r w:rsidRPr="00FA1027">
        <w:rPr>
          <w:bCs/>
          <w:szCs w:val="28"/>
        </w:rPr>
        <w:t>.</w:t>
      </w:r>
      <w:r w:rsidR="00517E04" w:rsidRPr="00FA1027">
        <w:rPr>
          <w:bCs/>
          <w:szCs w:val="28"/>
        </w:rPr>
        <w:t xml:space="preserve"> </w:t>
      </w:r>
      <w:r w:rsidRPr="00FA1027">
        <w:rPr>
          <w:bCs/>
          <w:szCs w:val="28"/>
        </w:rPr>
        <w:t xml:space="preserve">На данном чемпионате Азии приняли участие около 50 спортсменов из 9 команд, такие страны как (Казахстан, Киргизстан, Узбекистан, Китай, Таджикистан, Монголия, </w:t>
      </w:r>
      <w:proofErr w:type="spellStart"/>
      <w:r w:rsidRPr="00FA1027">
        <w:rPr>
          <w:bCs/>
          <w:szCs w:val="28"/>
        </w:rPr>
        <w:t>Туркия</w:t>
      </w:r>
      <w:proofErr w:type="spellEnd"/>
      <w:r w:rsidRPr="00FA1027">
        <w:rPr>
          <w:bCs/>
          <w:szCs w:val="28"/>
        </w:rPr>
        <w:t xml:space="preserve">, Россия, Афганистан) (по </w:t>
      </w:r>
      <w:proofErr w:type="spellStart"/>
      <w:r w:rsidRPr="00FA1027">
        <w:rPr>
          <w:szCs w:val="28"/>
        </w:rPr>
        <w:t>теңге</w:t>
      </w:r>
      <w:proofErr w:type="spellEnd"/>
      <w:r w:rsidRPr="00FA1027">
        <w:rPr>
          <w:szCs w:val="28"/>
        </w:rPr>
        <w:t xml:space="preserve"> </w:t>
      </w:r>
      <w:proofErr w:type="spellStart"/>
      <w:r w:rsidRPr="00FA1027">
        <w:rPr>
          <w:szCs w:val="28"/>
        </w:rPr>
        <w:t>ілу</w:t>
      </w:r>
      <w:proofErr w:type="spellEnd"/>
      <w:r w:rsidRPr="00FA1027">
        <w:rPr>
          <w:szCs w:val="28"/>
        </w:rPr>
        <w:t xml:space="preserve"> - 10 спортсменов, </w:t>
      </w:r>
      <w:proofErr w:type="spellStart"/>
      <w:r w:rsidRPr="00FA1027">
        <w:rPr>
          <w:szCs w:val="28"/>
        </w:rPr>
        <w:t>аударыспақ</w:t>
      </w:r>
      <w:proofErr w:type="spellEnd"/>
      <w:r w:rsidRPr="00FA1027">
        <w:rPr>
          <w:szCs w:val="28"/>
        </w:rPr>
        <w:t xml:space="preserve"> - 36 спортсменов). Сборная Казахстана занял</w:t>
      </w:r>
      <w:r w:rsidR="00517E04" w:rsidRPr="00FA1027">
        <w:rPr>
          <w:szCs w:val="28"/>
        </w:rPr>
        <w:t xml:space="preserve">а І место¸ завоевав 7 золотых и </w:t>
      </w:r>
      <w:r w:rsidRPr="00FA1027">
        <w:rPr>
          <w:szCs w:val="28"/>
        </w:rPr>
        <w:t xml:space="preserve">1 </w:t>
      </w:r>
      <w:proofErr w:type="spellStart"/>
      <w:r w:rsidRPr="00FA1027">
        <w:rPr>
          <w:szCs w:val="28"/>
        </w:rPr>
        <w:t>серебрянную</w:t>
      </w:r>
      <w:proofErr w:type="spellEnd"/>
      <w:r w:rsidRPr="00FA1027">
        <w:rPr>
          <w:szCs w:val="28"/>
        </w:rPr>
        <w:t xml:space="preserve"> медали</w:t>
      </w:r>
      <w:r w:rsidR="00517E04" w:rsidRPr="00FA1027">
        <w:rPr>
          <w:szCs w:val="28"/>
        </w:rPr>
        <w:t>.</w:t>
      </w:r>
    </w:p>
    <w:p w:rsidR="00687EAB" w:rsidRPr="00FA1027" w:rsidRDefault="00687EAB" w:rsidP="00517E04">
      <w:pPr>
        <w:ind w:firstLine="709"/>
        <w:jc w:val="both"/>
        <w:rPr>
          <w:bCs/>
          <w:szCs w:val="28"/>
        </w:rPr>
      </w:pPr>
      <w:r w:rsidRPr="00FA1027">
        <w:rPr>
          <w:bCs/>
          <w:szCs w:val="28"/>
        </w:rPr>
        <w:t xml:space="preserve">В период с 25 по 26 августа 2018 года в г. Астана прошел Чемпионат Азии по </w:t>
      </w:r>
      <w:proofErr w:type="spellStart"/>
      <w:r w:rsidRPr="00FA1027">
        <w:rPr>
          <w:bCs/>
          <w:szCs w:val="28"/>
        </w:rPr>
        <w:t>қазақ</w:t>
      </w:r>
      <w:proofErr w:type="spellEnd"/>
      <w:r w:rsidRPr="00FA1027">
        <w:rPr>
          <w:bCs/>
          <w:szCs w:val="28"/>
        </w:rPr>
        <w:t xml:space="preserve"> </w:t>
      </w:r>
      <w:proofErr w:type="spellStart"/>
      <w:r w:rsidRPr="00FA1027">
        <w:rPr>
          <w:bCs/>
          <w:szCs w:val="28"/>
        </w:rPr>
        <w:t>күресі</w:t>
      </w:r>
      <w:proofErr w:type="spellEnd"/>
      <w:r w:rsidRPr="00FA1027">
        <w:rPr>
          <w:bCs/>
          <w:szCs w:val="28"/>
        </w:rPr>
        <w:t xml:space="preserve"> среди мужчин. Всего в соревнованиях приняли участие</w:t>
      </w:r>
      <w:r w:rsidR="00596089" w:rsidRPr="00FA1027">
        <w:rPr>
          <w:bCs/>
          <w:szCs w:val="28"/>
        </w:rPr>
        <w:br/>
      </w:r>
      <w:r w:rsidRPr="00FA1027">
        <w:rPr>
          <w:bCs/>
          <w:szCs w:val="28"/>
        </w:rPr>
        <w:t xml:space="preserve">77 борцов в 8 весовых категорий из 11 стран мира (Узбекистан, Япония, Иран, Монголия, Киргизстан, Шри-Ланка, Пакистан, Индия, Туркменистан, </w:t>
      </w:r>
      <w:r w:rsidRPr="00FA1027">
        <w:rPr>
          <w:bCs/>
          <w:szCs w:val="28"/>
        </w:rPr>
        <w:lastRenderedPageBreak/>
        <w:t xml:space="preserve">Таджикистан, Казахстан). По итогам Чемпионата сборная Казахстана завоевала 9 медалей (5 золотых, 2 </w:t>
      </w:r>
      <w:proofErr w:type="spellStart"/>
      <w:r w:rsidRPr="00FA1027">
        <w:rPr>
          <w:bCs/>
          <w:szCs w:val="28"/>
        </w:rPr>
        <w:t>серябрянные</w:t>
      </w:r>
      <w:proofErr w:type="spellEnd"/>
      <w:r w:rsidRPr="00FA1027">
        <w:rPr>
          <w:bCs/>
          <w:szCs w:val="28"/>
        </w:rPr>
        <w:t xml:space="preserve"> и 2 бронзовые).</w:t>
      </w:r>
    </w:p>
    <w:p w:rsidR="00687EAB" w:rsidRPr="00FA1027" w:rsidRDefault="00687EAB" w:rsidP="00517E04">
      <w:pPr>
        <w:tabs>
          <w:tab w:val="right" w:pos="142"/>
        </w:tabs>
        <w:ind w:firstLine="709"/>
        <w:jc w:val="both"/>
        <w:rPr>
          <w:bCs/>
          <w:szCs w:val="28"/>
        </w:rPr>
      </w:pPr>
      <w:r w:rsidRPr="00FA1027">
        <w:rPr>
          <w:szCs w:val="28"/>
        </w:rPr>
        <w:t xml:space="preserve">Вместе с тем </w:t>
      </w:r>
      <w:r w:rsidRPr="00FA1027">
        <w:rPr>
          <w:bCs/>
          <w:szCs w:val="28"/>
        </w:rPr>
        <w:t xml:space="preserve">2 декабря 2018 года в </w:t>
      </w:r>
      <w:proofErr w:type="spellStart"/>
      <w:r w:rsidRPr="00FA1027">
        <w:rPr>
          <w:bCs/>
          <w:szCs w:val="28"/>
        </w:rPr>
        <w:t>г.Алматы</w:t>
      </w:r>
      <w:proofErr w:type="spellEnd"/>
      <w:r w:rsidRPr="00FA1027">
        <w:rPr>
          <w:bCs/>
          <w:szCs w:val="28"/>
        </w:rPr>
        <w:t xml:space="preserve"> во Дворце спорта имени «Балуана </w:t>
      </w:r>
      <w:proofErr w:type="spellStart"/>
      <w:r w:rsidRPr="00FA1027">
        <w:rPr>
          <w:bCs/>
          <w:szCs w:val="28"/>
        </w:rPr>
        <w:t>Шолака</w:t>
      </w:r>
      <w:proofErr w:type="spellEnd"/>
      <w:r w:rsidRPr="00FA1027">
        <w:rPr>
          <w:bCs/>
          <w:szCs w:val="28"/>
        </w:rPr>
        <w:t xml:space="preserve">» прошел абсолютный чемпионат мира по </w:t>
      </w:r>
      <w:proofErr w:type="spellStart"/>
      <w:r w:rsidRPr="00FA1027">
        <w:rPr>
          <w:bCs/>
          <w:szCs w:val="28"/>
        </w:rPr>
        <w:t>қазақ</w:t>
      </w:r>
      <w:proofErr w:type="spellEnd"/>
      <w:r w:rsidRPr="00FA1027">
        <w:rPr>
          <w:bCs/>
          <w:szCs w:val="28"/>
        </w:rPr>
        <w:t xml:space="preserve"> </w:t>
      </w:r>
      <w:proofErr w:type="spellStart"/>
      <w:r w:rsidRPr="00FA1027">
        <w:rPr>
          <w:bCs/>
          <w:szCs w:val="28"/>
        </w:rPr>
        <w:t>күресі</w:t>
      </w:r>
      <w:proofErr w:type="spellEnd"/>
      <w:r w:rsidRPr="00FA1027">
        <w:rPr>
          <w:bCs/>
          <w:szCs w:val="28"/>
        </w:rPr>
        <w:t xml:space="preserve"> </w:t>
      </w:r>
      <w:proofErr w:type="spellStart"/>
      <w:r w:rsidRPr="00FA1027">
        <w:rPr>
          <w:bCs/>
          <w:szCs w:val="28"/>
        </w:rPr>
        <w:t>Әлем</w:t>
      </w:r>
      <w:proofErr w:type="spellEnd"/>
      <w:r w:rsidRPr="00FA1027">
        <w:rPr>
          <w:bCs/>
          <w:szCs w:val="28"/>
        </w:rPr>
        <w:t xml:space="preserve"> </w:t>
      </w:r>
      <w:proofErr w:type="spellStart"/>
      <w:r w:rsidRPr="00FA1027">
        <w:rPr>
          <w:bCs/>
          <w:szCs w:val="28"/>
        </w:rPr>
        <w:t>Барысы</w:t>
      </w:r>
      <w:proofErr w:type="spellEnd"/>
      <w:r w:rsidRPr="00FA1027">
        <w:rPr>
          <w:bCs/>
          <w:szCs w:val="28"/>
        </w:rPr>
        <w:t xml:space="preserve">. В данном чемпионате мира приняли участие 33 спортсменов из 29 стран мира. По итогам соревновании І место занял </w:t>
      </w:r>
      <w:proofErr w:type="spellStart"/>
      <w:r w:rsidRPr="00FA1027">
        <w:rPr>
          <w:bCs/>
          <w:szCs w:val="28"/>
        </w:rPr>
        <w:t>Нугумаров</w:t>
      </w:r>
      <w:proofErr w:type="spellEnd"/>
      <w:r w:rsidRPr="00FA1027">
        <w:rPr>
          <w:bCs/>
          <w:szCs w:val="28"/>
        </w:rPr>
        <w:t xml:space="preserve"> </w:t>
      </w:r>
      <w:proofErr w:type="spellStart"/>
      <w:r w:rsidRPr="00FA1027">
        <w:rPr>
          <w:bCs/>
          <w:szCs w:val="28"/>
        </w:rPr>
        <w:t>Айбек</w:t>
      </w:r>
      <w:proofErr w:type="spellEnd"/>
      <w:r w:rsidRPr="00FA1027">
        <w:rPr>
          <w:bCs/>
          <w:szCs w:val="28"/>
        </w:rPr>
        <w:t xml:space="preserve">, ІІ место </w:t>
      </w:r>
      <w:proofErr w:type="spellStart"/>
      <w:r w:rsidRPr="00FA1027">
        <w:rPr>
          <w:bCs/>
          <w:szCs w:val="28"/>
        </w:rPr>
        <w:t>Музапаров</w:t>
      </w:r>
      <w:proofErr w:type="spellEnd"/>
      <w:r w:rsidRPr="00FA1027">
        <w:rPr>
          <w:bCs/>
          <w:szCs w:val="28"/>
        </w:rPr>
        <w:t xml:space="preserve"> </w:t>
      </w:r>
      <w:proofErr w:type="spellStart"/>
      <w:r w:rsidRPr="00FA1027">
        <w:rPr>
          <w:bCs/>
          <w:szCs w:val="28"/>
        </w:rPr>
        <w:t>Ерсултан</w:t>
      </w:r>
      <w:proofErr w:type="spellEnd"/>
      <w:r w:rsidRPr="00FA1027">
        <w:rPr>
          <w:bCs/>
          <w:szCs w:val="28"/>
        </w:rPr>
        <w:t xml:space="preserve"> и ІІІ место завоевал Бобиков Роман (Россия). </w:t>
      </w:r>
    </w:p>
    <w:p w:rsidR="00687EAB" w:rsidRPr="00FA1027" w:rsidRDefault="00687EAB" w:rsidP="00687EAB">
      <w:pPr>
        <w:spacing w:line="320" w:lineRule="exact"/>
        <w:ind w:firstLine="720"/>
        <w:jc w:val="both"/>
        <w:rPr>
          <w:rFonts w:eastAsia="Calibri"/>
          <w:szCs w:val="24"/>
          <w:lang w:eastAsia="en-US"/>
        </w:rPr>
      </w:pPr>
    </w:p>
    <w:p w:rsidR="00687EAB" w:rsidRPr="00FA1027" w:rsidRDefault="00687EAB" w:rsidP="00687EAB">
      <w:pPr>
        <w:spacing w:line="320" w:lineRule="exact"/>
        <w:ind w:firstLine="720"/>
        <w:jc w:val="both"/>
        <w:rPr>
          <w:rFonts w:eastAsia="Calibri"/>
          <w:szCs w:val="24"/>
          <w:lang w:eastAsia="en-US"/>
        </w:rPr>
      </w:pPr>
      <w:r w:rsidRPr="00FA1027">
        <w:rPr>
          <w:rFonts w:eastAsia="Calibri"/>
          <w:szCs w:val="24"/>
          <w:lang w:eastAsia="en-US"/>
        </w:rPr>
        <w:t>3.2. Анализ основных проблем</w:t>
      </w:r>
    </w:p>
    <w:p w:rsidR="00687EAB" w:rsidRPr="00FA1027" w:rsidRDefault="00687EAB" w:rsidP="00687EAB">
      <w:pPr>
        <w:spacing w:line="320" w:lineRule="exact"/>
        <w:ind w:firstLine="720"/>
        <w:jc w:val="both"/>
        <w:rPr>
          <w:rFonts w:eastAsia="Calibri"/>
          <w:szCs w:val="24"/>
          <w:lang w:eastAsia="en-US"/>
        </w:rPr>
      </w:pPr>
      <w:r w:rsidRPr="00FA1027">
        <w:rPr>
          <w:rFonts w:eastAsia="Calibri"/>
          <w:szCs w:val="24"/>
          <w:lang w:eastAsia="en-US"/>
        </w:rPr>
        <w:t>Первое. Недостаточное развитие инфраструктуры спорта в регионах и на селе, слабая материально-техническая база.</w:t>
      </w:r>
    </w:p>
    <w:p w:rsidR="00687EAB" w:rsidRPr="00FA1027" w:rsidRDefault="00687EAB" w:rsidP="00687EAB">
      <w:pPr>
        <w:spacing w:line="320" w:lineRule="exact"/>
        <w:ind w:firstLine="720"/>
        <w:jc w:val="both"/>
        <w:rPr>
          <w:rFonts w:eastAsia="Calibri"/>
          <w:szCs w:val="24"/>
          <w:lang w:eastAsia="en-US"/>
        </w:rPr>
      </w:pPr>
      <w:r w:rsidRPr="00FA1027">
        <w:rPr>
          <w:rFonts w:eastAsia="Calibri"/>
          <w:szCs w:val="24"/>
          <w:lang w:eastAsia="en-US"/>
        </w:rPr>
        <w:t xml:space="preserve">Из 38,6 тыс. спортивных сооружений, из них 11,1 тыс. относится к специализированным спортивных объектам по видам спорта. Увеличение их количества в регионах происходит в основном за счет роста открытых спортивных сооружений (спортивных площадок, полей и др.). </w:t>
      </w:r>
    </w:p>
    <w:p w:rsidR="00687EAB" w:rsidRPr="00FA1027" w:rsidRDefault="00687EAB" w:rsidP="00687EAB">
      <w:pPr>
        <w:ind w:firstLine="709"/>
        <w:jc w:val="both"/>
        <w:rPr>
          <w:szCs w:val="28"/>
        </w:rPr>
      </w:pPr>
      <w:r w:rsidRPr="00FA1027">
        <w:rPr>
          <w:szCs w:val="28"/>
        </w:rPr>
        <w:t>По итогам анализа дефицит спортивных залов в регионах составил более чем 742 тыс.</w:t>
      </w:r>
      <w:r w:rsidR="005B3218" w:rsidRPr="00FA1027">
        <w:rPr>
          <w:szCs w:val="28"/>
        </w:rPr>
        <w:t xml:space="preserve"> </w:t>
      </w:r>
      <w:proofErr w:type="spellStart"/>
      <w:r w:rsidRPr="00FA1027">
        <w:rPr>
          <w:szCs w:val="28"/>
        </w:rPr>
        <w:t>кв.м</w:t>
      </w:r>
      <w:proofErr w:type="spellEnd"/>
      <w:r w:rsidRPr="00FA1027">
        <w:rPr>
          <w:szCs w:val="28"/>
        </w:rPr>
        <w:t>., из необходимых 1</w:t>
      </w:r>
      <w:r w:rsidR="005B3218" w:rsidRPr="00FA1027">
        <w:rPr>
          <w:szCs w:val="28"/>
        </w:rPr>
        <w:t> </w:t>
      </w:r>
      <w:r w:rsidRPr="00FA1027">
        <w:rPr>
          <w:szCs w:val="28"/>
        </w:rPr>
        <w:t>457</w:t>
      </w:r>
      <w:r w:rsidR="005B3218" w:rsidRPr="00FA1027">
        <w:rPr>
          <w:szCs w:val="28"/>
        </w:rPr>
        <w:t> </w:t>
      </w:r>
      <w:r w:rsidRPr="00FA1027">
        <w:rPr>
          <w:szCs w:val="28"/>
        </w:rPr>
        <w:t>148</w:t>
      </w:r>
      <w:r w:rsidR="005B3218" w:rsidRPr="00FA1027">
        <w:rPr>
          <w:szCs w:val="28"/>
        </w:rPr>
        <w:t xml:space="preserve"> </w:t>
      </w:r>
      <w:proofErr w:type="spellStart"/>
      <w:r w:rsidRPr="00FA1027">
        <w:rPr>
          <w:szCs w:val="28"/>
        </w:rPr>
        <w:t>кв.м</w:t>
      </w:r>
      <w:proofErr w:type="spellEnd"/>
      <w:r w:rsidRPr="00FA1027">
        <w:rPr>
          <w:szCs w:val="28"/>
        </w:rPr>
        <w:t xml:space="preserve">. (или фактическая оснащенность спортивными залами составила 51 %). </w:t>
      </w:r>
    </w:p>
    <w:p w:rsidR="00687EAB" w:rsidRPr="00FA1027" w:rsidRDefault="00687EAB" w:rsidP="00687EAB">
      <w:pPr>
        <w:ind w:firstLine="720"/>
        <w:jc w:val="both"/>
        <w:rPr>
          <w:rFonts w:eastAsia="Calibri"/>
          <w:szCs w:val="24"/>
          <w:lang w:eastAsia="en-US"/>
        </w:rPr>
      </w:pPr>
      <w:r w:rsidRPr="00FA1027">
        <w:rPr>
          <w:rFonts w:eastAsia="Calibri"/>
          <w:szCs w:val="24"/>
          <w:lang w:eastAsia="en-US"/>
        </w:rPr>
        <w:t xml:space="preserve">Второе. Отсутствие методистов и инструкторов по спорту в сельской местности. </w:t>
      </w:r>
    </w:p>
    <w:p w:rsidR="00687EAB" w:rsidRPr="00FA1027" w:rsidRDefault="00687EAB" w:rsidP="00687EAB">
      <w:pPr>
        <w:ind w:firstLine="720"/>
        <w:jc w:val="both"/>
        <w:rPr>
          <w:szCs w:val="28"/>
        </w:rPr>
      </w:pPr>
      <w:r w:rsidRPr="00FA1027">
        <w:rPr>
          <w:rFonts w:eastAsia="Calibri"/>
          <w:szCs w:val="24"/>
          <w:lang w:eastAsia="en-US"/>
        </w:rPr>
        <w:t xml:space="preserve">Согласно данным </w:t>
      </w:r>
      <w:proofErr w:type="spellStart"/>
      <w:r w:rsidRPr="00FA1027">
        <w:rPr>
          <w:rFonts w:eastAsia="Calibri"/>
          <w:szCs w:val="24"/>
          <w:lang w:eastAsia="en-US"/>
        </w:rPr>
        <w:t>акиматов</w:t>
      </w:r>
      <w:proofErr w:type="spellEnd"/>
      <w:r w:rsidRPr="00FA1027">
        <w:rPr>
          <w:rFonts w:eastAsia="Calibri"/>
          <w:szCs w:val="24"/>
          <w:lang w:eastAsia="en-US"/>
        </w:rPr>
        <w:t xml:space="preserve"> областей, </w:t>
      </w:r>
      <w:r w:rsidRPr="00FA1027">
        <w:rPr>
          <w:szCs w:val="28"/>
        </w:rPr>
        <w:t xml:space="preserve">в республике по месту жительства проводят работу 2 066 инструкторов по спорту, из них в сельской местности 1 014 ед. Наибольшее количества методистов по спорту наблюдается в </w:t>
      </w:r>
      <w:proofErr w:type="spellStart"/>
      <w:r w:rsidRPr="00FA1027">
        <w:rPr>
          <w:szCs w:val="28"/>
        </w:rPr>
        <w:t>Костанайской</w:t>
      </w:r>
      <w:proofErr w:type="spellEnd"/>
      <w:r w:rsidRPr="00FA1027">
        <w:rPr>
          <w:szCs w:val="28"/>
        </w:rPr>
        <w:t xml:space="preserve"> области – 339, в </w:t>
      </w:r>
      <w:proofErr w:type="spellStart"/>
      <w:r w:rsidRPr="00FA1027">
        <w:rPr>
          <w:szCs w:val="28"/>
        </w:rPr>
        <w:t>Кызылординской</w:t>
      </w:r>
      <w:proofErr w:type="spellEnd"/>
      <w:r w:rsidRPr="00FA1027">
        <w:rPr>
          <w:szCs w:val="28"/>
        </w:rPr>
        <w:t xml:space="preserve"> области – 329, Павлодарской области – 169, Туркестанской области – 166, и самый низкий показатель за 2018 год в </w:t>
      </w:r>
      <w:proofErr w:type="spellStart"/>
      <w:r w:rsidRPr="00FA1027">
        <w:rPr>
          <w:szCs w:val="28"/>
        </w:rPr>
        <w:t>Акмолинской</w:t>
      </w:r>
      <w:proofErr w:type="spellEnd"/>
      <w:r w:rsidRPr="00FA1027">
        <w:rPr>
          <w:szCs w:val="28"/>
        </w:rPr>
        <w:t xml:space="preserve"> области – 56. Следует отметить, что в </w:t>
      </w:r>
      <w:proofErr w:type="spellStart"/>
      <w:r w:rsidRPr="00FA1027">
        <w:rPr>
          <w:szCs w:val="28"/>
        </w:rPr>
        <w:t>Алматинской</w:t>
      </w:r>
      <w:proofErr w:type="spellEnd"/>
      <w:r w:rsidRPr="00FA1027">
        <w:rPr>
          <w:szCs w:val="28"/>
        </w:rPr>
        <w:t xml:space="preserve"> области отсутствуют единицы методистов по спорту.</w:t>
      </w:r>
    </w:p>
    <w:p w:rsidR="00687EAB" w:rsidRPr="00FA1027" w:rsidRDefault="00687EAB" w:rsidP="00687EAB">
      <w:pPr>
        <w:ind w:firstLine="720"/>
        <w:jc w:val="both"/>
        <w:rPr>
          <w:szCs w:val="28"/>
        </w:rPr>
      </w:pPr>
      <w:r w:rsidRPr="00FA1027">
        <w:rPr>
          <w:szCs w:val="28"/>
        </w:rPr>
        <w:t xml:space="preserve">По показателям методистов по спорту в </w:t>
      </w:r>
      <w:r w:rsidRPr="00FA1027">
        <w:rPr>
          <w:i/>
          <w:szCs w:val="28"/>
        </w:rPr>
        <w:t>сельской местности</w:t>
      </w:r>
      <w:r w:rsidRPr="00FA1027">
        <w:rPr>
          <w:szCs w:val="28"/>
        </w:rPr>
        <w:t xml:space="preserve"> наибольшее количество обеспечено в </w:t>
      </w:r>
      <w:proofErr w:type="spellStart"/>
      <w:r w:rsidRPr="00FA1027">
        <w:rPr>
          <w:szCs w:val="28"/>
        </w:rPr>
        <w:t>Костанайской</w:t>
      </w:r>
      <w:proofErr w:type="spellEnd"/>
      <w:r w:rsidRPr="00FA1027">
        <w:rPr>
          <w:szCs w:val="28"/>
        </w:rPr>
        <w:t xml:space="preserve"> области – 240, </w:t>
      </w:r>
      <w:proofErr w:type="spellStart"/>
      <w:r w:rsidRPr="00FA1027">
        <w:rPr>
          <w:szCs w:val="28"/>
        </w:rPr>
        <w:t>Кызылординской</w:t>
      </w:r>
      <w:proofErr w:type="spellEnd"/>
      <w:r w:rsidRPr="00FA1027">
        <w:rPr>
          <w:szCs w:val="28"/>
        </w:rPr>
        <w:t xml:space="preserve"> области – 195, Павлодарской области – 114, Северо-Казахстанской области – 113, наименьшее количество наблюдается в </w:t>
      </w:r>
      <w:proofErr w:type="spellStart"/>
      <w:r w:rsidRPr="00FA1027">
        <w:rPr>
          <w:szCs w:val="28"/>
        </w:rPr>
        <w:t>Акмолинской</w:t>
      </w:r>
      <w:proofErr w:type="spellEnd"/>
      <w:r w:rsidRPr="00FA1027">
        <w:rPr>
          <w:szCs w:val="28"/>
        </w:rPr>
        <w:t xml:space="preserve"> области – 18 единиц. </w:t>
      </w:r>
    </w:p>
    <w:p w:rsidR="00687EAB" w:rsidRPr="00FA1027" w:rsidRDefault="00687EAB" w:rsidP="00687EAB">
      <w:pPr>
        <w:spacing w:line="320" w:lineRule="exact"/>
        <w:ind w:firstLine="720"/>
        <w:jc w:val="both"/>
        <w:rPr>
          <w:szCs w:val="28"/>
        </w:rPr>
      </w:pPr>
      <w:r w:rsidRPr="00FA1027">
        <w:rPr>
          <w:szCs w:val="28"/>
        </w:rPr>
        <w:t>По качественному составу из 2 066 методистов по спорту физкультурное образование имеют 1 810 человек, в том числе высшее – 1 461 человек. В сельской местности из 1 014 методистов по спорту физкультурное образование имеют 882 человека, в том числе высшее – 625 человек.</w:t>
      </w:r>
    </w:p>
    <w:p w:rsidR="00687EAB" w:rsidRPr="00FA1027" w:rsidRDefault="00687EAB" w:rsidP="00687EAB">
      <w:pPr>
        <w:spacing w:line="320" w:lineRule="exact"/>
        <w:ind w:firstLine="720"/>
        <w:jc w:val="both"/>
        <w:rPr>
          <w:rFonts w:eastAsia="Calibri"/>
          <w:szCs w:val="24"/>
          <w:lang w:eastAsia="en-US"/>
        </w:rPr>
      </w:pPr>
      <w:r w:rsidRPr="00FA1027">
        <w:rPr>
          <w:rFonts w:eastAsia="Calibri"/>
          <w:szCs w:val="24"/>
          <w:lang w:eastAsia="en-US"/>
        </w:rPr>
        <w:t>Сокращение численности методистов по спорту, особенно на селе, негативно сказывается на организации массовой физической культуры, снижает показатели качественного и количественного уровня проведения спортивно-массовых соревнований.</w:t>
      </w:r>
    </w:p>
    <w:p w:rsidR="00687EAB" w:rsidRPr="00FA1027" w:rsidRDefault="00687EAB" w:rsidP="00687EAB">
      <w:pPr>
        <w:ind w:firstLine="720"/>
        <w:jc w:val="both"/>
        <w:rPr>
          <w:rFonts w:eastAsia="Calibri"/>
          <w:szCs w:val="24"/>
          <w:lang w:eastAsia="en-US"/>
        </w:rPr>
      </w:pPr>
      <w:r w:rsidRPr="00FA1027">
        <w:rPr>
          <w:rFonts w:eastAsia="Calibri"/>
          <w:szCs w:val="24"/>
          <w:lang w:eastAsia="en-US"/>
        </w:rPr>
        <w:t xml:space="preserve">Третье. </w:t>
      </w:r>
      <w:r w:rsidRPr="00FA1027">
        <w:rPr>
          <w:szCs w:val="28"/>
        </w:rPr>
        <w:t>Отсутствие доступности большинства спортивных объектов</w:t>
      </w:r>
      <w:r w:rsidRPr="00FA1027">
        <w:rPr>
          <w:rFonts w:eastAsia="Calibri"/>
          <w:szCs w:val="24"/>
          <w:lang w:eastAsia="en-US"/>
        </w:rPr>
        <w:t xml:space="preserve"> для лиц с ограниченными возможностями, в том числе спортсменов с ограниченными возможностями.</w:t>
      </w:r>
    </w:p>
    <w:p w:rsidR="00687EAB" w:rsidRPr="00FA1027" w:rsidRDefault="00687EAB" w:rsidP="00687EAB">
      <w:pPr>
        <w:spacing w:line="320" w:lineRule="exact"/>
        <w:ind w:firstLine="720"/>
        <w:jc w:val="both"/>
        <w:rPr>
          <w:rFonts w:eastAsia="Calibri"/>
          <w:szCs w:val="24"/>
          <w:lang w:eastAsia="en-US"/>
        </w:rPr>
      </w:pPr>
      <w:r w:rsidRPr="00FA1027">
        <w:rPr>
          <w:rFonts w:eastAsia="Calibri"/>
          <w:szCs w:val="24"/>
          <w:lang w:eastAsia="en-US"/>
        </w:rPr>
        <w:t>В 2015 году Казахстан ратифицировал Конвенцию о правах инвалидов и принял на себя обязательства по имплементации международных стандартов в отношении лиц с ограниченными возможностями.</w:t>
      </w:r>
    </w:p>
    <w:p w:rsidR="00687EAB" w:rsidRPr="00FA1027" w:rsidRDefault="00687EAB" w:rsidP="00687EAB">
      <w:pPr>
        <w:spacing w:line="320" w:lineRule="exact"/>
        <w:ind w:firstLine="720"/>
        <w:jc w:val="both"/>
        <w:rPr>
          <w:rFonts w:eastAsia="Calibri"/>
          <w:szCs w:val="24"/>
          <w:lang w:eastAsia="en-US"/>
        </w:rPr>
      </w:pPr>
      <w:r w:rsidRPr="00FA1027">
        <w:rPr>
          <w:rFonts w:eastAsia="Calibri"/>
          <w:szCs w:val="24"/>
          <w:lang w:eastAsia="en-US"/>
        </w:rPr>
        <w:lastRenderedPageBreak/>
        <w:t xml:space="preserve">По данным </w:t>
      </w:r>
      <w:proofErr w:type="spellStart"/>
      <w:r w:rsidRPr="00FA1027">
        <w:rPr>
          <w:rFonts w:eastAsia="Calibri"/>
          <w:szCs w:val="24"/>
          <w:lang w:eastAsia="en-US"/>
        </w:rPr>
        <w:t>акиматов</w:t>
      </w:r>
      <w:proofErr w:type="spellEnd"/>
      <w:r w:rsidRPr="00FA1027">
        <w:rPr>
          <w:rFonts w:eastAsia="Calibri"/>
          <w:szCs w:val="24"/>
          <w:lang w:eastAsia="en-US"/>
        </w:rPr>
        <w:t xml:space="preserve"> областей и городов Алматы, Астана и Шымкент доля объектов физической культуры и спорта, адаптированных для различных категорий инвалидов по республике, составляет 60% от общего количества.</w:t>
      </w:r>
    </w:p>
    <w:p w:rsidR="00687EAB" w:rsidRPr="00FA1027" w:rsidRDefault="00687EAB" w:rsidP="00687EAB">
      <w:pPr>
        <w:spacing w:line="320" w:lineRule="exact"/>
        <w:ind w:firstLine="720"/>
        <w:jc w:val="both"/>
        <w:rPr>
          <w:rFonts w:eastAsia="Calibri"/>
          <w:szCs w:val="24"/>
          <w:lang w:eastAsia="en-US"/>
        </w:rPr>
      </w:pPr>
      <w:r w:rsidRPr="00FA1027">
        <w:rPr>
          <w:rFonts w:eastAsia="Calibri"/>
          <w:szCs w:val="24"/>
          <w:lang w:eastAsia="en-US"/>
        </w:rPr>
        <w:t xml:space="preserve">Обеспечение доступности спортивных объектов для лиц с ограниченными возможностями, в том числе спортсменов с ограниченными возможностями, требует комплексного, поэтапного подхода для их реконструкции, в рамках исполнения поручения Главы государства по обеспечению доступности спортивных объектов социально – уязвимым слоям населения и создания </w:t>
      </w:r>
      <w:proofErr w:type="spellStart"/>
      <w:r w:rsidRPr="00FA1027">
        <w:rPr>
          <w:rFonts w:eastAsia="Calibri"/>
          <w:szCs w:val="24"/>
          <w:lang w:eastAsia="en-US"/>
        </w:rPr>
        <w:t>безбарьерной</w:t>
      </w:r>
      <w:proofErr w:type="spellEnd"/>
      <w:r w:rsidRPr="00FA1027">
        <w:rPr>
          <w:rFonts w:eastAsia="Calibri"/>
          <w:szCs w:val="24"/>
          <w:lang w:eastAsia="en-US"/>
        </w:rPr>
        <w:t xml:space="preserve"> зоны для лиц с ограниченными возможностями.</w:t>
      </w:r>
    </w:p>
    <w:p w:rsidR="00687EAB" w:rsidRPr="00FA1027" w:rsidRDefault="00687EAB" w:rsidP="00687EAB">
      <w:pPr>
        <w:ind w:firstLine="720"/>
        <w:jc w:val="both"/>
      </w:pPr>
      <w:r w:rsidRPr="00FA1027">
        <w:rPr>
          <w:rFonts w:eastAsia="Calibri"/>
          <w:szCs w:val="24"/>
          <w:lang w:eastAsia="en-US"/>
        </w:rPr>
        <w:t xml:space="preserve">Обеспечение доступности спортивных объектов для лиц с ограниченными возможностями, в том числе спортсменов с ограниченными возможностями, требует комплексного, поэтапного подхода для их реконструкции, в рамках исполнения поручения Главы государства по обеспечению доступности спортивных объектов социально – уязвимым слоям населения и создания </w:t>
      </w:r>
      <w:proofErr w:type="spellStart"/>
      <w:r w:rsidRPr="00FA1027">
        <w:rPr>
          <w:rFonts w:eastAsia="Calibri"/>
          <w:szCs w:val="24"/>
          <w:lang w:eastAsia="en-US"/>
        </w:rPr>
        <w:t>безбарьерной</w:t>
      </w:r>
      <w:proofErr w:type="spellEnd"/>
      <w:r w:rsidRPr="00FA1027">
        <w:rPr>
          <w:rFonts w:eastAsia="Calibri"/>
          <w:szCs w:val="24"/>
          <w:lang w:eastAsia="en-US"/>
        </w:rPr>
        <w:t xml:space="preserve"> зоны для лиц с ограниченными возможностями</w:t>
      </w:r>
    </w:p>
    <w:p w:rsidR="00687EAB" w:rsidRPr="00FA1027" w:rsidRDefault="00687EAB" w:rsidP="00687EAB">
      <w:pPr>
        <w:spacing w:line="320" w:lineRule="exact"/>
        <w:ind w:firstLine="720"/>
        <w:jc w:val="both"/>
        <w:rPr>
          <w:rFonts w:eastAsia="Calibri"/>
          <w:szCs w:val="24"/>
          <w:lang w:eastAsia="en-US"/>
        </w:rPr>
      </w:pPr>
    </w:p>
    <w:p w:rsidR="00687EAB" w:rsidRPr="00FA1027" w:rsidRDefault="00687EAB" w:rsidP="00C9328D">
      <w:pPr>
        <w:spacing w:line="320" w:lineRule="exact"/>
        <w:ind w:firstLine="720"/>
        <w:jc w:val="both"/>
        <w:rPr>
          <w:i/>
          <w:szCs w:val="28"/>
        </w:rPr>
      </w:pPr>
      <w:r w:rsidRPr="00FA1027">
        <w:rPr>
          <w:i/>
          <w:szCs w:val="28"/>
        </w:rPr>
        <w:t>Развитие спорта высших достижений</w:t>
      </w:r>
    </w:p>
    <w:p w:rsidR="00687EAB" w:rsidRPr="00FA1027" w:rsidRDefault="00687EAB" w:rsidP="00C9328D">
      <w:pPr>
        <w:spacing w:line="320" w:lineRule="exact"/>
        <w:ind w:firstLine="720"/>
        <w:jc w:val="both"/>
        <w:rPr>
          <w:szCs w:val="28"/>
        </w:rPr>
      </w:pPr>
      <w:r w:rsidRPr="00FA1027">
        <w:rPr>
          <w:szCs w:val="28"/>
        </w:rPr>
        <w:t>3.1. Основные параметры развития регулируемой отрасли или сферы деятельности</w:t>
      </w:r>
    </w:p>
    <w:p w:rsidR="00687EAB" w:rsidRPr="00FA1027" w:rsidRDefault="00687EAB" w:rsidP="00C9328D">
      <w:pPr>
        <w:tabs>
          <w:tab w:val="right" w:pos="142"/>
          <w:tab w:val="left" w:pos="993"/>
        </w:tabs>
        <w:spacing w:line="160" w:lineRule="atLeast"/>
        <w:ind w:firstLine="720"/>
        <w:jc w:val="both"/>
        <w:rPr>
          <w:szCs w:val="28"/>
        </w:rPr>
      </w:pPr>
      <w:r w:rsidRPr="00FA1027">
        <w:rPr>
          <w:szCs w:val="28"/>
          <w:shd w:val="clear" w:color="auto" w:fill="FFFFFF"/>
        </w:rPr>
        <w:t>Для непрерывной подготовки спортсменов в стране функционируют</w:t>
      </w:r>
      <w:r w:rsidRPr="00FA1027">
        <w:rPr>
          <w:szCs w:val="28"/>
          <w:shd w:val="clear" w:color="auto" w:fill="FFFFFF"/>
        </w:rPr>
        <w:br/>
        <w:t>545 спортивных организаций, где занимаются 361,4 тыс. спор</w:t>
      </w:r>
      <w:r w:rsidR="00131FF3" w:rsidRPr="00FA1027">
        <w:rPr>
          <w:szCs w:val="28"/>
          <w:shd w:val="clear" w:color="auto" w:fill="FFFFFF"/>
        </w:rPr>
        <w:t>тсменов, с</w:t>
      </w:r>
      <w:r w:rsidR="00F07800" w:rsidRPr="00FA1027">
        <w:rPr>
          <w:szCs w:val="28"/>
        </w:rPr>
        <w:t xml:space="preserve">реди </w:t>
      </w:r>
      <w:r w:rsidRPr="00FA1027">
        <w:rPr>
          <w:szCs w:val="28"/>
        </w:rPr>
        <w:t>них 475 детско-юношеских спортивных школ, в том числе</w:t>
      </w:r>
      <w:r w:rsidR="00F07800" w:rsidRPr="00FA1027">
        <w:rPr>
          <w:szCs w:val="28"/>
        </w:rPr>
        <w:t xml:space="preserve"> </w:t>
      </w:r>
      <w:r w:rsidRPr="00FA1027">
        <w:rPr>
          <w:szCs w:val="28"/>
        </w:rPr>
        <w:t>148 специализированные, в которых занимаются 345,1 тыс. учащихся.</w:t>
      </w:r>
    </w:p>
    <w:p w:rsidR="00687EAB" w:rsidRPr="00FA1027" w:rsidRDefault="00687EAB" w:rsidP="00C9328D">
      <w:pPr>
        <w:tabs>
          <w:tab w:val="right" w:pos="142"/>
          <w:tab w:val="left" w:pos="993"/>
        </w:tabs>
        <w:spacing w:line="160" w:lineRule="atLeast"/>
        <w:ind w:firstLine="720"/>
        <w:jc w:val="both"/>
        <w:rPr>
          <w:szCs w:val="28"/>
        </w:rPr>
      </w:pPr>
      <w:r w:rsidRPr="00FA1027">
        <w:rPr>
          <w:szCs w:val="28"/>
        </w:rPr>
        <w:t>П</w:t>
      </w:r>
      <w:r w:rsidR="00F07800" w:rsidRPr="00FA1027">
        <w:rPr>
          <w:szCs w:val="28"/>
        </w:rPr>
        <w:t>о итогам 2018 года в республике действуют</w:t>
      </w:r>
      <w:r w:rsidRPr="00FA1027">
        <w:rPr>
          <w:szCs w:val="28"/>
        </w:rPr>
        <w:t xml:space="preserve"> 16 центров подготовки олимпийского резерва, 13 областных школ-интернатов для одаренных в спорте детей с охватом 3 842 детей, 22 областные школы высшего спортивного мастерства, 5 республиканских специализированных школ-интернатов-колледжей олимпийского резерва в которых занимаются 2 060 детей, 2 Республиканские школы высшего спортивного мастерства, 1 Центр национальных и конных видов спорта, 1 Центр спортивной подготовки для лиц с ограниченными физическими возможностями, 9 Центров олимпийской подготовки.</w:t>
      </w:r>
    </w:p>
    <w:p w:rsidR="00687EAB" w:rsidRPr="00FA1027" w:rsidRDefault="00687EAB" w:rsidP="00C9328D">
      <w:pPr>
        <w:tabs>
          <w:tab w:val="right" w:pos="142"/>
          <w:tab w:val="left" w:pos="993"/>
        </w:tabs>
        <w:spacing w:line="160" w:lineRule="atLeast"/>
        <w:ind w:firstLine="720"/>
        <w:jc w:val="both"/>
        <w:rPr>
          <w:szCs w:val="28"/>
        </w:rPr>
      </w:pPr>
      <w:r w:rsidRPr="00FA1027">
        <w:rPr>
          <w:szCs w:val="28"/>
        </w:rPr>
        <w:t xml:space="preserve">Во исполнения поручения Премьер-Министра Республики Казахстан </w:t>
      </w:r>
      <w:r w:rsidR="00F07800" w:rsidRPr="00FA1027">
        <w:rPr>
          <w:szCs w:val="28"/>
        </w:rPr>
        <w:t xml:space="preserve">ведется работа по </w:t>
      </w:r>
      <w:r w:rsidRPr="00FA1027">
        <w:rPr>
          <w:szCs w:val="28"/>
        </w:rPr>
        <w:t xml:space="preserve">реорганизации действующих областных школ-интернатов для одаренных в спорте детей (далее - ОШИОСД) по примеру республиканских школ-интернатов-колледжей и дальнейшей эффективной подготовки талантливых спортсменов. Из 13 ОШИОСД постановлением </w:t>
      </w:r>
      <w:proofErr w:type="spellStart"/>
      <w:r w:rsidRPr="00FA1027">
        <w:rPr>
          <w:szCs w:val="28"/>
        </w:rPr>
        <w:t>акиматов</w:t>
      </w:r>
      <w:proofErr w:type="spellEnd"/>
      <w:r w:rsidRPr="00FA1027">
        <w:rPr>
          <w:szCs w:val="28"/>
        </w:rPr>
        <w:t xml:space="preserve"> реорганизованы 8 ОШИОСД в колледж в Актюбинской, </w:t>
      </w:r>
      <w:proofErr w:type="spellStart"/>
      <w:r w:rsidRPr="00FA1027">
        <w:rPr>
          <w:szCs w:val="28"/>
        </w:rPr>
        <w:t>Кызылординской</w:t>
      </w:r>
      <w:proofErr w:type="spellEnd"/>
      <w:r w:rsidRPr="00FA1027">
        <w:rPr>
          <w:szCs w:val="28"/>
        </w:rPr>
        <w:t xml:space="preserve">, Павлодарской, </w:t>
      </w:r>
      <w:proofErr w:type="spellStart"/>
      <w:r w:rsidRPr="00FA1027">
        <w:rPr>
          <w:szCs w:val="28"/>
        </w:rPr>
        <w:t>Алматинской</w:t>
      </w:r>
      <w:proofErr w:type="spellEnd"/>
      <w:r w:rsidRPr="00FA1027">
        <w:rPr>
          <w:szCs w:val="28"/>
        </w:rPr>
        <w:t>, Восточно-Казахстанской, Северо-Казахстанской, Туркестанской, Карагандинской областях.</w:t>
      </w:r>
    </w:p>
    <w:p w:rsidR="00687EAB" w:rsidRPr="00FA1027" w:rsidRDefault="00687EAB" w:rsidP="00C9328D">
      <w:pPr>
        <w:tabs>
          <w:tab w:val="right" w:pos="142"/>
          <w:tab w:val="left" w:pos="993"/>
        </w:tabs>
        <w:spacing w:line="160" w:lineRule="atLeast"/>
        <w:ind w:firstLine="720"/>
        <w:jc w:val="both"/>
        <w:rPr>
          <w:szCs w:val="28"/>
        </w:rPr>
      </w:pPr>
      <w:r w:rsidRPr="00FA1027">
        <w:rPr>
          <w:szCs w:val="28"/>
        </w:rPr>
        <w:t>В республике 42 ВУЗа готовят учителей по физической культуре и спорту, которые ежегодно выпускают 5 тысяч специалистов, в том числе на основе выделенных грантов (715 грантов в 2017 году, 450 грантов в 2018 году).</w:t>
      </w:r>
      <w:r w:rsidR="00F07800" w:rsidRPr="00FA1027">
        <w:rPr>
          <w:szCs w:val="28"/>
        </w:rPr>
        <w:t xml:space="preserve"> </w:t>
      </w:r>
      <w:r w:rsidRPr="00FA1027">
        <w:rPr>
          <w:szCs w:val="28"/>
        </w:rPr>
        <w:t xml:space="preserve">В числе данных ВУЗов один частный ВУЗ - Казахская Академия туризма и спорта </w:t>
      </w:r>
      <w:r w:rsidRPr="00FA1027">
        <w:rPr>
          <w:szCs w:val="28"/>
        </w:rPr>
        <w:lastRenderedPageBreak/>
        <w:t>выпускает наряду с учителями физической культуры также и тренеров-преподавателей.</w:t>
      </w:r>
    </w:p>
    <w:p w:rsidR="00687EAB" w:rsidRPr="00FA1027" w:rsidRDefault="00687EAB" w:rsidP="00C9328D">
      <w:pPr>
        <w:tabs>
          <w:tab w:val="right" w:pos="142"/>
          <w:tab w:val="left" w:pos="993"/>
        </w:tabs>
        <w:spacing w:line="160" w:lineRule="atLeast"/>
        <w:ind w:firstLine="720"/>
        <w:jc w:val="both"/>
        <w:rPr>
          <w:szCs w:val="28"/>
        </w:rPr>
      </w:pPr>
      <w:r w:rsidRPr="00FA1027">
        <w:rPr>
          <w:szCs w:val="28"/>
        </w:rPr>
        <w:t xml:space="preserve">Кроме этого, в 24 колледжах и 5 республиканских специализированных школ-интернатах-колледжах олимпийского резерва обучается 15,0 тыс. учащихся по специальностям «учитель физической культуры» и «тренер-преподаватель по спорту», они обеспечивают ежегодный выпуск 3,5 тысяч специалистов. </w:t>
      </w:r>
    </w:p>
    <w:p w:rsidR="00687EAB" w:rsidRPr="00FA1027" w:rsidRDefault="00687EAB" w:rsidP="00C9328D">
      <w:pPr>
        <w:tabs>
          <w:tab w:val="right" w:pos="142"/>
          <w:tab w:val="left" w:pos="993"/>
        </w:tabs>
        <w:spacing w:line="160" w:lineRule="atLeast"/>
        <w:ind w:firstLine="720"/>
        <w:jc w:val="both"/>
        <w:rPr>
          <w:szCs w:val="28"/>
        </w:rPr>
      </w:pPr>
      <w:r w:rsidRPr="00FA1027">
        <w:rPr>
          <w:szCs w:val="28"/>
        </w:rPr>
        <w:t xml:space="preserve">В сфере физической культуры и спорта работают 52,3 тыс. тренеров по спорту, что на 2,6 тыс. человек больше уровня 2017 года </w:t>
      </w:r>
      <w:r w:rsidRPr="00FA1027">
        <w:rPr>
          <w:szCs w:val="28"/>
        </w:rPr>
        <w:br/>
        <w:t xml:space="preserve">(в 2017 году – 49,7 тыс. чел.). В сельской местности работают 29,3 тыс. тренеров по спорту или 56,2 % от их общей численности к 2017 году </w:t>
      </w:r>
      <w:r w:rsidRPr="00FA1027">
        <w:rPr>
          <w:szCs w:val="28"/>
        </w:rPr>
        <w:br/>
        <w:t xml:space="preserve"> (в 2017 году – 28,1 тыс.</w:t>
      </w:r>
      <w:r w:rsidR="00131FF3" w:rsidRPr="00FA1027">
        <w:rPr>
          <w:szCs w:val="28"/>
        </w:rPr>
        <w:t xml:space="preserve"> </w:t>
      </w:r>
      <w:r w:rsidRPr="00FA1027">
        <w:rPr>
          <w:szCs w:val="28"/>
        </w:rPr>
        <w:t xml:space="preserve">чел.). </w:t>
      </w:r>
    </w:p>
    <w:p w:rsidR="00687EAB" w:rsidRPr="00FA1027" w:rsidRDefault="00687EAB" w:rsidP="00C9328D">
      <w:pPr>
        <w:tabs>
          <w:tab w:val="right" w:pos="142"/>
          <w:tab w:val="left" w:pos="993"/>
        </w:tabs>
        <w:spacing w:line="160" w:lineRule="atLeast"/>
        <w:ind w:firstLine="720"/>
        <w:jc w:val="both"/>
        <w:rPr>
          <w:szCs w:val="28"/>
        </w:rPr>
      </w:pPr>
      <w:r w:rsidRPr="00FA1027">
        <w:rPr>
          <w:szCs w:val="28"/>
        </w:rPr>
        <w:t>В стране всего работает 12,9 тыс. штатных тренеров, из них с высшим образованием 11 тыс. чел. (на селе –3,2 тыс.</w:t>
      </w:r>
      <w:r w:rsidR="00131FF3" w:rsidRPr="00FA1027">
        <w:rPr>
          <w:szCs w:val="28"/>
        </w:rPr>
        <w:t xml:space="preserve"> </w:t>
      </w:r>
      <w:r w:rsidRPr="00FA1027">
        <w:rPr>
          <w:szCs w:val="28"/>
        </w:rPr>
        <w:t xml:space="preserve">чел.), со средне - специальным образованием 1,5 тыс. чел. (на селе 602 чел.), а 349 не имеют физкультурного образования, что составляет 2,6 % от общего числа. По сравнению с </w:t>
      </w:r>
      <w:r w:rsidRPr="00FA1027">
        <w:rPr>
          <w:szCs w:val="28"/>
        </w:rPr>
        <w:br/>
        <w:t>2017 годом, количество тренеров по видам спорта в 2018 году увеличилось на 1339 человек (в 2017 году – 11,7 тыс. тренеров</w:t>
      </w:r>
      <w:r w:rsidR="00C9328D" w:rsidRPr="00FA1027">
        <w:rPr>
          <w:szCs w:val="28"/>
        </w:rPr>
        <w:t>, в 2016 году – 11 тыс. тренеров</w:t>
      </w:r>
      <w:r w:rsidRPr="00FA1027">
        <w:rPr>
          <w:szCs w:val="28"/>
        </w:rPr>
        <w:t>).</w:t>
      </w:r>
    </w:p>
    <w:p w:rsidR="00687EAB" w:rsidRPr="00FA1027" w:rsidRDefault="00687EAB" w:rsidP="00C9328D">
      <w:pPr>
        <w:tabs>
          <w:tab w:val="right" w:pos="142"/>
          <w:tab w:val="left" w:pos="993"/>
        </w:tabs>
        <w:spacing w:line="160" w:lineRule="atLeast"/>
        <w:ind w:firstLine="720"/>
        <w:jc w:val="both"/>
        <w:rPr>
          <w:strike/>
          <w:color w:val="FF0000"/>
          <w:szCs w:val="28"/>
        </w:rPr>
      </w:pPr>
      <w:r w:rsidRPr="00FA1027">
        <w:rPr>
          <w:szCs w:val="28"/>
        </w:rPr>
        <w:t>Численность коллективов физической культуры в 2018 году составило</w:t>
      </w:r>
      <w:r w:rsidR="00131FF3" w:rsidRPr="00FA1027">
        <w:rPr>
          <w:szCs w:val="28"/>
        </w:rPr>
        <w:br/>
      </w:r>
      <w:r w:rsidRPr="00FA1027">
        <w:rPr>
          <w:szCs w:val="28"/>
        </w:rPr>
        <w:t>20</w:t>
      </w:r>
      <w:r w:rsidR="00131FF3" w:rsidRPr="00FA1027">
        <w:rPr>
          <w:szCs w:val="28"/>
        </w:rPr>
        <w:t> </w:t>
      </w:r>
      <w:r w:rsidRPr="00FA1027">
        <w:rPr>
          <w:szCs w:val="28"/>
        </w:rPr>
        <w:t>934</w:t>
      </w:r>
      <w:r w:rsidR="00131FF3" w:rsidRPr="00FA1027">
        <w:rPr>
          <w:szCs w:val="28"/>
        </w:rPr>
        <w:t xml:space="preserve"> </w:t>
      </w:r>
      <w:r w:rsidRPr="00FA1027">
        <w:rPr>
          <w:szCs w:val="28"/>
        </w:rPr>
        <w:t>единицы, в том числе на селе этот показатель составил 12</w:t>
      </w:r>
      <w:r w:rsidR="00131FF3" w:rsidRPr="00FA1027">
        <w:rPr>
          <w:szCs w:val="28"/>
        </w:rPr>
        <w:t> </w:t>
      </w:r>
      <w:r w:rsidRPr="00FA1027">
        <w:rPr>
          <w:szCs w:val="28"/>
        </w:rPr>
        <w:t>724</w:t>
      </w:r>
      <w:r w:rsidR="00131FF3" w:rsidRPr="00FA1027">
        <w:rPr>
          <w:szCs w:val="28"/>
        </w:rPr>
        <w:t xml:space="preserve"> </w:t>
      </w:r>
      <w:r w:rsidRPr="00FA1027">
        <w:rPr>
          <w:szCs w:val="28"/>
        </w:rPr>
        <w:t xml:space="preserve">единиц. </w:t>
      </w:r>
    </w:p>
    <w:p w:rsidR="00687EAB" w:rsidRPr="00FA1027" w:rsidRDefault="00687EAB" w:rsidP="00C9328D">
      <w:pPr>
        <w:tabs>
          <w:tab w:val="right" w:pos="142"/>
          <w:tab w:val="left" w:pos="993"/>
        </w:tabs>
        <w:spacing w:line="160" w:lineRule="atLeast"/>
        <w:ind w:firstLine="720"/>
        <w:jc w:val="both"/>
        <w:rPr>
          <w:szCs w:val="28"/>
        </w:rPr>
      </w:pPr>
      <w:r w:rsidRPr="00FA1027">
        <w:rPr>
          <w:szCs w:val="28"/>
        </w:rPr>
        <w:t>Также по программе «</w:t>
      </w:r>
      <w:proofErr w:type="spellStart"/>
      <w:r w:rsidRPr="00FA1027">
        <w:rPr>
          <w:szCs w:val="28"/>
        </w:rPr>
        <w:t>Болашак</w:t>
      </w:r>
      <w:proofErr w:type="spellEnd"/>
      <w:r w:rsidRPr="00FA1027">
        <w:rPr>
          <w:szCs w:val="28"/>
        </w:rPr>
        <w:t>» в 2018 году обучалось 4 чел. В Российском международном Олимпийском Университете (г. Сочи) тренеры и специалисты прошли курсы повышения квалификации по спортивному менеджменту, экономике и менеджменту спортивных сооружений (в 2016 году – 3 чел., в 2017 году – 1 чел., в 2018 году – 3 чел.).</w:t>
      </w:r>
    </w:p>
    <w:p w:rsidR="00687EAB" w:rsidRPr="00FA1027" w:rsidRDefault="00687EAB" w:rsidP="00C9328D">
      <w:pPr>
        <w:tabs>
          <w:tab w:val="right" w:pos="142"/>
          <w:tab w:val="left" w:pos="993"/>
        </w:tabs>
        <w:spacing w:line="160" w:lineRule="atLeast"/>
        <w:ind w:firstLine="720"/>
        <w:jc w:val="both"/>
        <w:rPr>
          <w:szCs w:val="28"/>
        </w:rPr>
      </w:pPr>
      <w:r w:rsidRPr="00FA1027">
        <w:rPr>
          <w:szCs w:val="28"/>
        </w:rPr>
        <w:t>Спортивная медицина является составной частью лечебно-профилактической медицины, а также неотъемлемой частью медицинского обслуживания спортсменов спортивного резерва, одним из решающих условий эффективности физического воспитания, рационального использования средств физической культуры и спорта в интересах здоровья спортсменов и его физического совершенства.</w:t>
      </w:r>
    </w:p>
    <w:p w:rsidR="00687EAB" w:rsidRPr="00FA1027" w:rsidRDefault="00687EAB" w:rsidP="00C9328D">
      <w:pPr>
        <w:tabs>
          <w:tab w:val="right" w:pos="142"/>
          <w:tab w:val="left" w:pos="993"/>
        </w:tabs>
        <w:spacing w:line="160" w:lineRule="atLeast"/>
        <w:ind w:firstLine="720"/>
        <w:jc w:val="both"/>
        <w:rPr>
          <w:szCs w:val="28"/>
        </w:rPr>
      </w:pPr>
      <w:r w:rsidRPr="00FA1027">
        <w:rPr>
          <w:szCs w:val="28"/>
        </w:rPr>
        <w:t>Для предупреждения и выявления ранних признаков нарушения состояния здоровья спортсменов высокого класса и спортивного резерва в центрах спортивной медицины и реабилитации, кабинетах врачебного контроля лечебно-профилактических учреждений проводится их диспансеризация.</w:t>
      </w:r>
    </w:p>
    <w:p w:rsidR="00687EAB" w:rsidRPr="00FA1027" w:rsidRDefault="00687EAB" w:rsidP="00C9328D">
      <w:pPr>
        <w:tabs>
          <w:tab w:val="right" w:pos="142"/>
          <w:tab w:val="left" w:pos="993"/>
        </w:tabs>
        <w:spacing w:line="160" w:lineRule="atLeast"/>
        <w:ind w:firstLine="720"/>
        <w:jc w:val="both"/>
        <w:rPr>
          <w:szCs w:val="28"/>
        </w:rPr>
      </w:pPr>
      <w:r w:rsidRPr="00FA1027">
        <w:rPr>
          <w:szCs w:val="28"/>
        </w:rPr>
        <w:t xml:space="preserve">В 2018 году было охвачено углубленным медицинским осмотром 73,2% или 7,4 тыс. спортсменов, что по сравнению с 2017 годом (72,3%) показывает рост на 0,9 %. </w:t>
      </w:r>
    </w:p>
    <w:p w:rsidR="00687EAB" w:rsidRPr="00FA1027" w:rsidRDefault="00687EAB" w:rsidP="00C9328D">
      <w:pPr>
        <w:spacing w:line="320" w:lineRule="exact"/>
        <w:ind w:firstLine="720"/>
        <w:jc w:val="both"/>
        <w:rPr>
          <w:szCs w:val="28"/>
        </w:rPr>
      </w:pPr>
      <w:r w:rsidRPr="00FA1027">
        <w:rPr>
          <w:szCs w:val="28"/>
        </w:rPr>
        <w:t>В рамках совершенствования законодательства в сфере спорта Министерством ведется работа по модернизации антидопинговой деятельности в нашей стране. Министерством на 2018 год разработан проект Закона «О внесении изменений и дополнений в некоторые законодательные акты Республики Казахстан по вопросам физической культуры и спорта». Целью принятия проекта Закона является совершенствование действующего законодательства в сфере физической культуры и спорта.</w:t>
      </w:r>
    </w:p>
    <w:p w:rsidR="00687EAB" w:rsidRPr="00FA1027" w:rsidRDefault="00687EAB" w:rsidP="00C9328D">
      <w:pPr>
        <w:spacing w:line="320" w:lineRule="exact"/>
        <w:ind w:firstLine="720"/>
        <w:jc w:val="both"/>
        <w:rPr>
          <w:szCs w:val="28"/>
        </w:rPr>
      </w:pPr>
      <w:r w:rsidRPr="00FA1027">
        <w:rPr>
          <w:szCs w:val="28"/>
        </w:rPr>
        <w:lastRenderedPageBreak/>
        <w:t xml:space="preserve">Проект Закона направлен на ужесточение ответственности за нарушение антидопинговых правил, в том числе усиление статуса Национальной антидопинговой организации, усиление статуса </w:t>
      </w:r>
      <w:proofErr w:type="spellStart"/>
      <w:r w:rsidRPr="00FA1027">
        <w:rPr>
          <w:szCs w:val="28"/>
        </w:rPr>
        <w:t>Сурдлимпийского</w:t>
      </w:r>
      <w:proofErr w:type="spellEnd"/>
      <w:r w:rsidRPr="00FA1027">
        <w:rPr>
          <w:szCs w:val="28"/>
        </w:rPr>
        <w:t xml:space="preserve"> комитета.</w:t>
      </w:r>
    </w:p>
    <w:p w:rsidR="00687EAB" w:rsidRPr="00FA1027" w:rsidRDefault="00687EAB" w:rsidP="00C9328D">
      <w:pPr>
        <w:spacing w:line="320" w:lineRule="exact"/>
        <w:ind w:firstLine="720"/>
        <w:jc w:val="both"/>
        <w:rPr>
          <w:szCs w:val="28"/>
        </w:rPr>
      </w:pPr>
      <w:r w:rsidRPr="00FA1027">
        <w:rPr>
          <w:szCs w:val="28"/>
        </w:rPr>
        <w:t>Кроме того, за нарушение антидопинговых правил Республики Казахстан предусматривается возврат денежных поощрений чемпионами и призерами международных спортивных соревнований, тренерами и членами сборных команд Республики Казахстан по видам спорта (национальных сборных команд по видам спорта).</w:t>
      </w:r>
    </w:p>
    <w:p w:rsidR="00687EAB" w:rsidRPr="00FA1027" w:rsidRDefault="00687EAB" w:rsidP="00F07800">
      <w:pPr>
        <w:spacing w:line="320" w:lineRule="exact"/>
        <w:ind w:firstLine="720"/>
        <w:jc w:val="both"/>
        <w:rPr>
          <w:szCs w:val="28"/>
        </w:rPr>
      </w:pPr>
      <w:r w:rsidRPr="00FA1027">
        <w:rPr>
          <w:szCs w:val="28"/>
        </w:rPr>
        <w:t>Также важным нововведением в Закон</w:t>
      </w:r>
      <w:r w:rsidR="00F07800" w:rsidRPr="00FA1027">
        <w:rPr>
          <w:szCs w:val="28"/>
        </w:rPr>
        <w:t xml:space="preserve">опроекте </w:t>
      </w:r>
      <w:r w:rsidRPr="00FA1027">
        <w:rPr>
          <w:szCs w:val="28"/>
        </w:rPr>
        <w:t>является создание Единого оператора, реализующего политику по оказанию спонсорской помощи в области физической культуры и спорта.</w:t>
      </w:r>
      <w:r w:rsidR="00F07800" w:rsidRPr="00FA1027">
        <w:rPr>
          <w:szCs w:val="28"/>
        </w:rPr>
        <w:t xml:space="preserve"> </w:t>
      </w:r>
      <w:r w:rsidRPr="00FA1027">
        <w:rPr>
          <w:szCs w:val="28"/>
        </w:rPr>
        <w:t>Основной целью деятельности Единого оператора будет являться обеспечение устойчивого развития физической культуры и спорта. В настоящее время указанный законопроект внесен на рассмотрение в Мажилис Парламента Республики Казахстан.</w:t>
      </w:r>
    </w:p>
    <w:p w:rsidR="00C9328D" w:rsidRPr="00FA1027" w:rsidRDefault="00C9328D" w:rsidP="00C9328D">
      <w:pPr>
        <w:tabs>
          <w:tab w:val="right" w:pos="142"/>
          <w:tab w:val="left" w:pos="993"/>
        </w:tabs>
        <w:spacing w:line="160" w:lineRule="atLeast"/>
        <w:ind w:firstLine="720"/>
        <w:jc w:val="both"/>
        <w:rPr>
          <w:szCs w:val="28"/>
        </w:rPr>
      </w:pPr>
    </w:p>
    <w:p w:rsidR="00687EAB" w:rsidRPr="00FA1027" w:rsidRDefault="00687EAB" w:rsidP="00C9328D">
      <w:pPr>
        <w:tabs>
          <w:tab w:val="right" w:pos="142"/>
          <w:tab w:val="left" w:pos="993"/>
        </w:tabs>
        <w:spacing w:line="160" w:lineRule="atLeast"/>
        <w:ind w:firstLine="720"/>
        <w:jc w:val="both"/>
        <w:rPr>
          <w:szCs w:val="28"/>
        </w:rPr>
      </w:pPr>
      <w:r w:rsidRPr="00FA1027">
        <w:rPr>
          <w:szCs w:val="28"/>
        </w:rPr>
        <w:t xml:space="preserve">Согласно Календарному плану физкультурно-массовых, основных республиканских и международных мероприятий за 2018 год проведено </w:t>
      </w:r>
      <w:r w:rsidRPr="00FA1027">
        <w:rPr>
          <w:szCs w:val="28"/>
        </w:rPr>
        <w:br/>
        <w:t>687 учебно-тренировочных сборов по видам спорта для повышения качества подготовки квалифицированных и высококвалифицированных спортсменов,  из них 379 за пределами республики: 465</w:t>
      </w:r>
      <w:r w:rsidRPr="00FA1027">
        <w:rPr>
          <w:color w:val="FF0000"/>
          <w:szCs w:val="28"/>
        </w:rPr>
        <w:t xml:space="preserve"> </w:t>
      </w:r>
      <w:r w:rsidRPr="00FA1027">
        <w:rPr>
          <w:szCs w:val="28"/>
        </w:rPr>
        <w:t xml:space="preserve">по летним олимпийским, 144 по зимним олимпийским и 78 по неолимпийским видам спорта. </w:t>
      </w:r>
    </w:p>
    <w:p w:rsidR="00687EAB" w:rsidRPr="00FA1027" w:rsidRDefault="00687EAB" w:rsidP="00687EAB">
      <w:pPr>
        <w:pBdr>
          <w:bottom w:val="single" w:sz="4" w:space="31" w:color="FFFFFF"/>
        </w:pBdr>
        <w:tabs>
          <w:tab w:val="right" w:pos="142"/>
          <w:tab w:val="left" w:pos="993"/>
        </w:tabs>
        <w:spacing w:line="160" w:lineRule="atLeast"/>
        <w:ind w:firstLine="720"/>
        <w:jc w:val="both"/>
        <w:rPr>
          <w:szCs w:val="28"/>
        </w:rPr>
      </w:pPr>
      <w:r w:rsidRPr="00FA1027">
        <w:rPr>
          <w:szCs w:val="28"/>
        </w:rPr>
        <w:t>Ежегодно растут результаты спортсменов национальных сборных команд, свидетельством чего являются завоеванные медали на соревнованиях различного ранга. Так, в 2018 году по итогам участия по видам спорта в различных соревнованиях национальной сборной РК завоевано – 760 медалей.</w:t>
      </w:r>
    </w:p>
    <w:p w:rsidR="00687EAB" w:rsidRPr="00FA1027" w:rsidRDefault="00687EAB" w:rsidP="00EB31FA">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 xml:space="preserve">Согласно Единому республиканскому календарю спортивно-массовых мероприятий на 2018 год спортсмены национальной сборной команды в период с 9 по 25 февраля 2018 года приняли участие в очередных </w:t>
      </w:r>
      <w:r w:rsidRPr="00FA1027">
        <w:rPr>
          <w:szCs w:val="24"/>
          <w:shd w:val="clear" w:color="auto" w:fill="FFFFFF"/>
        </w:rPr>
        <w:br/>
      </w:r>
      <w:r w:rsidRPr="00FA1027">
        <w:rPr>
          <w:szCs w:val="28"/>
          <w:shd w:val="clear" w:color="auto" w:fill="FFFFFF"/>
        </w:rPr>
        <w:t xml:space="preserve">XХIII зимних Олимпийских играх в г. </w:t>
      </w:r>
      <w:proofErr w:type="spellStart"/>
      <w:r w:rsidRPr="00FA1027">
        <w:rPr>
          <w:szCs w:val="28"/>
          <w:shd w:val="clear" w:color="auto" w:fill="FFFFFF"/>
        </w:rPr>
        <w:t>Пхенчхан</w:t>
      </w:r>
      <w:proofErr w:type="spellEnd"/>
      <w:r w:rsidRPr="00FA1027">
        <w:rPr>
          <w:szCs w:val="28"/>
          <w:shd w:val="clear" w:color="auto" w:fill="FFFFFF"/>
        </w:rPr>
        <w:t xml:space="preserve"> (Республика Корея), в которых приняли участие </w:t>
      </w:r>
      <w:r w:rsidR="00F07800" w:rsidRPr="00FA1027">
        <w:rPr>
          <w:szCs w:val="28"/>
          <w:shd w:val="clear" w:color="auto" w:fill="FFFFFF"/>
        </w:rPr>
        <w:t>около</w:t>
      </w:r>
      <w:r w:rsidRPr="00FA1027">
        <w:rPr>
          <w:szCs w:val="28"/>
          <w:shd w:val="clear" w:color="auto" w:fill="FFFFFF"/>
        </w:rPr>
        <w:t xml:space="preserve"> 3,0 тыс. спортсменов из 92 стран мира. </w:t>
      </w:r>
      <w:r w:rsidR="00EB31FA" w:rsidRPr="00FA1027">
        <w:rPr>
          <w:szCs w:val="28"/>
          <w:shd w:val="clear" w:color="auto" w:fill="FFFFFF"/>
        </w:rPr>
        <w:t>Н</w:t>
      </w:r>
      <w:r w:rsidRPr="00FA1027">
        <w:rPr>
          <w:szCs w:val="28"/>
          <w:shd w:val="clear" w:color="auto" w:fill="FFFFFF"/>
        </w:rPr>
        <w:t xml:space="preserve">ациональная сборная команда Республики Казахстан, завоевав 57 лицензий, была представлена 46 спортсменами по 9 видам спорта (лыжные гонки, биатлон, фристайл, прыжки на лыжах с трамплина, фигурное катание, санный спорт, шорт-трек, горнолыжный спорт, конькобежный спорт). Бронзовая медаль была завоевана </w:t>
      </w:r>
      <w:proofErr w:type="spellStart"/>
      <w:r w:rsidRPr="00FA1027">
        <w:rPr>
          <w:szCs w:val="28"/>
          <w:shd w:val="clear" w:color="auto" w:fill="FFFFFF"/>
        </w:rPr>
        <w:t>Галышевой</w:t>
      </w:r>
      <w:proofErr w:type="spellEnd"/>
      <w:r w:rsidR="00F07800" w:rsidRPr="00FA1027">
        <w:rPr>
          <w:szCs w:val="28"/>
          <w:shd w:val="clear" w:color="auto" w:fill="FFFFFF"/>
        </w:rPr>
        <w:t xml:space="preserve"> Ю.</w:t>
      </w:r>
      <w:r w:rsidRPr="00FA1027">
        <w:rPr>
          <w:szCs w:val="28"/>
          <w:shd w:val="clear" w:color="auto" w:fill="FFFFFF"/>
        </w:rPr>
        <w:t xml:space="preserve"> в фристайл-могуле. 12 спортсменов по 3 видам спорта вошли в десятку лучших спортсменов планеты (в Сочи в десятку вошли 15 спортсменов в 6 видах спорта).</w:t>
      </w:r>
      <w:r w:rsidR="00F07800" w:rsidRPr="00FA1027">
        <w:rPr>
          <w:szCs w:val="28"/>
          <w:shd w:val="clear" w:color="auto" w:fill="FFFFFF"/>
        </w:rPr>
        <w:t xml:space="preserve"> </w:t>
      </w:r>
      <w:r w:rsidRPr="00FA1027">
        <w:rPr>
          <w:szCs w:val="28"/>
          <w:shd w:val="clear" w:color="auto" w:fill="FFFFFF"/>
        </w:rPr>
        <w:t xml:space="preserve">По итогам </w:t>
      </w:r>
      <w:r w:rsidR="00F07800" w:rsidRPr="00FA1027">
        <w:rPr>
          <w:szCs w:val="28"/>
          <w:shd w:val="clear" w:color="auto" w:fill="FFFFFF"/>
        </w:rPr>
        <w:t xml:space="preserve">Олимпийских игр </w:t>
      </w:r>
      <w:r w:rsidRPr="00FA1027">
        <w:rPr>
          <w:szCs w:val="28"/>
          <w:shd w:val="clear" w:color="auto" w:fill="FFFFFF"/>
        </w:rPr>
        <w:t>в неофициальном командном зачете казахстанская сборная заняла 28 место.</w:t>
      </w:r>
    </w:p>
    <w:p w:rsidR="00687EAB" w:rsidRPr="00FA1027" w:rsidRDefault="00687EAB" w:rsidP="00687EAB">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 xml:space="preserve">В период с 5 по 19 марта 2018 года прошли XІІ зимние </w:t>
      </w:r>
      <w:proofErr w:type="spellStart"/>
      <w:r w:rsidRPr="00FA1027">
        <w:rPr>
          <w:szCs w:val="28"/>
          <w:shd w:val="clear" w:color="auto" w:fill="FFFFFF"/>
        </w:rPr>
        <w:t>Паралимпийские</w:t>
      </w:r>
      <w:proofErr w:type="spellEnd"/>
      <w:r w:rsidRPr="00FA1027">
        <w:rPr>
          <w:szCs w:val="28"/>
          <w:shd w:val="clear" w:color="auto" w:fill="FFFFFF"/>
        </w:rPr>
        <w:t xml:space="preserve"> игры в г. </w:t>
      </w:r>
      <w:proofErr w:type="spellStart"/>
      <w:r w:rsidRPr="00FA1027">
        <w:rPr>
          <w:szCs w:val="28"/>
          <w:shd w:val="clear" w:color="auto" w:fill="FFFFFF"/>
        </w:rPr>
        <w:t>Пхенчхан</w:t>
      </w:r>
      <w:proofErr w:type="spellEnd"/>
      <w:r w:rsidRPr="00FA1027">
        <w:rPr>
          <w:szCs w:val="28"/>
          <w:shd w:val="clear" w:color="auto" w:fill="FFFFFF"/>
        </w:rPr>
        <w:t xml:space="preserve"> (Республика Корея)</w:t>
      </w:r>
      <w:r w:rsidR="00F07800" w:rsidRPr="00FA1027">
        <w:rPr>
          <w:szCs w:val="28"/>
          <w:shd w:val="clear" w:color="auto" w:fill="FFFFFF"/>
        </w:rPr>
        <w:t xml:space="preserve">, с участием 567 спортсменов с поражением опорно-двигательного аппарата и зрения </w:t>
      </w:r>
      <w:r w:rsidRPr="00FA1027">
        <w:rPr>
          <w:szCs w:val="28"/>
          <w:shd w:val="clear" w:color="auto" w:fill="FFFFFF"/>
        </w:rPr>
        <w:t>из 49 стран мира по</w:t>
      </w:r>
      <w:r w:rsidR="00841A5B" w:rsidRPr="00FA1027">
        <w:rPr>
          <w:szCs w:val="28"/>
          <w:shd w:val="clear" w:color="auto" w:fill="FFFFFF"/>
        </w:rPr>
        <w:br/>
      </w:r>
      <w:r w:rsidRPr="00FA1027">
        <w:rPr>
          <w:szCs w:val="28"/>
          <w:shd w:val="clear" w:color="auto" w:fill="FFFFFF"/>
        </w:rPr>
        <w:t xml:space="preserve">6 видам спорта (горные лыжи, биатлон, лыжные гонки, </w:t>
      </w:r>
      <w:proofErr w:type="spellStart"/>
      <w:r w:rsidRPr="00FA1027">
        <w:rPr>
          <w:szCs w:val="28"/>
          <w:shd w:val="clear" w:color="auto" w:fill="FFFFFF"/>
        </w:rPr>
        <w:t>слейдж</w:t>
      </w:r>
      <w:proofErr w:type="spellEnd"/>
      <w:r w:rsidRPr="00FA1027">
        <w:rPr>
          <w:szCs w:val="28"/>
          <w:shd w:val="clear" w:color="auto" w:fill="FFFFFF"/>
        </w:rPr>
        <w:t xml:space="preserve"> хоккей, сноуборд, керлинг на колясках). Национальная сборная команда Республики Казахстан, завоевав</w:t>
      </w:r>
      <w:r w:rsidR="00F07800" w:rsidRPr="00FA1027">
        <w:rPr>
          <w:szCs w:val="28"/>
          <w:shd w:val="clear" w:color="auto" w:fill="FFFFFF"/>
        </w:rPr>
        <w:t xml:space="preserve"> </w:t>
      </w:r>
      <w:r w:rsidRPr="00FA1027">
        <w:rPr>
          <w:szCs w:val="28"/>
          <w:shd w:val="clear" w:color="auto" w:fill="FFFFFF"/>
        </w:rPr>
        <w:t>9 лицензий по двум видам спорта (лыжные гонки и биатлон) была представлена 7 спортсменами.</w:t>
      </w:r>
    </w:p>
    <w:p w:rsidR="00F07800" w:rsidRPr="00FA1027" w:rsidRDefault="00687EAB" w:rsidP="00F07800">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lastRenderedPageBreak/>
        <w:t xml:space="preserve">По итогам данных зимних Игр казахстанский спортсмен </w:t>
      </w:r>
      <w:proofErr w:type="spellStart"/>
      <w:r w:rsidRPr="00FA1027">
        <w:rPr>
          <w:szCs w:val="28"/>
          <w:shd w:val="clear" w:color="auto" w:fill="FFFFFF"/>
        </w:rPr>
        <w:t>Колядин</w:t>
      </w:r>
      <w:proofErr w:type="spellEnd"/>
      <w:r w:rsidRPr="00FA1027">
        <w:rPr>
          <w:szCs w:val="28"/>
          <w:shd w:val="clear" w:color="auto" w:fill="FFFFFF"/>
        </w:rPr>
        <w:t xml:space="preserve"> А</w:t>
      </w:r>
      <w:r w:rsidR="00F07800" w:rsidRPr="00FA1027">
        <w:rPr>
          <w:szCs w:val="28"/>
          <w:shd w:val="clear" w:color="auto" w:fill="FFFFFF"/>
        </w:rPr>
        <w:t xml:space="preserve">. </w:t>
      </w:r>
      <w:r w:rsidRPr="00FA1027">
        <w:rPr>
          <w:szCs w:val="28"/>
          <w:shd w:val="clear" w:color="auto" w:fill="FFFFFF"/>
        </w:rPr>
        <w:t>в лыжных гонках в дисциплине спринт на 1,5 км (класс LW 4 стоя) впервые в истории Независимости Республики Казахстан стал обладателем золотой медали из 24 участников в данных соревнованиях, оставив позади спортсменов из Японии, Канады, Финляндии, Германии и Украины.</w:t>
      </w:r>
      <w:r w:rsidR="00F07800" w:rsidRPr="00FA1027">
        <w:rPr>
          <w:szCs w:val="28"/>
          <w:shd w:val="clear" w:color="auto" w:fill="FFFFFF"/>
        </w:rPr>
        <w:t xml:space="preserve"> </w:t>
      </w:r>
      <w:r w:rsidRPr="00FA1027">
        <w:rPr>
          <w:szCs w:val="28"/>
          <w:shd w:val="clear" w:color="auto" w:fill="FFFFFF"/>
        </w:rPr>
        <w:t>В общекомандном зачете сборная Республики Казахстан разделила 20 место со сборной КНР.</w:t>
      </w:r>
    </w:p>
    <w:p w:rsidR="00F07800" w:rsidRPr="00FA1027" w:rsidRDefault="00687EAB" w:rsidP="00F07800">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В период с 19 по 27 марта 2018 года в г. Щучинск</w:t>
      </w:r>
      <w:r w:rsidR="00F07800" w:rsidRPr="00FA1027">
        <w:rPr>
          <w:szCs w:val="28"/>
          <w:shd w:val="clear" w:color="auto" w:fill="FFFFFF"/>
        </w:rPr>
        <w:t>,</w:t>
      </w:r>
      <w:r w:rsidRPr="00FA1027">
        <w:rPr>
          <w:szCs w:val="28"/>
          <w:shd w:val="clear" w:color="auto" w:fill="FFFFFF"/>
        </w:rPr>
        <w:t xml:space="preserve"> </w:t>
      </w:r>
      <w:proofErr w:type="spellStart"/>
      <w:r w:rsidRPr="00FA1027">
        <w:rPr>
          <w:szCs w:val="28"/>
          <w:shd w:val="clear" w:color="auto" w:fill="FFFFFF"/>
        </w:rPr>
        <w:t>Акмолинской</w:t>
      </w:r>
      <w:proofErr w:type="spellEnd"/>
      <w:r w:rsidRPr="00FA1027">
        <w:rPr>
          <w:szCs w:val="28"/>
          <w:shd w:val="clear" w:color="auto" w:fill="FFFFFF"/>
        </w:rPr>
        <w:t xml:space="preserve"> области прошли Международные соревнования по лыжным гонкам под эгидой FIS. В соревнованиях приняли участие более 100 спортсменов из 11 регионов страны. В международных соревнованиях участвовали первые номера сборной Казахстана, а также спортсмены из Украины. </w:t>
      </w:r>
    </w:p>
    <w:p w:rsidR="00F07800" w:rsidRPr="00FA1027" w:rsidRDefault="00687EAB" w:rsidP="00F07800">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 xml:space="preserve">В период с 28 марта по 2 апреля 2018 года в г. Щучинске </w:t>
      </w:r>
      <w:proofErr w:type="spellStart"/>
      <w:r w:rsidRPr="00FA1027">
        <w:rPr>
          <w:szCs w:val="28"/>
          <w:shd w:val="clear" w:color="auto" w:fill="FFFFFF"/>
        </w:rPr>
        <w:t>Акмолинской</w:t>
      </w:r>
      <w:proofErr w:type="spellEnd"/>
      <w:r w:rsidRPr="00FA1027">
        <w:rPr>
          <w:szCs w:val="28"/>
          <w:shd w:val="clear" w:color="auto" w:fill="FFFFFF"/>
        </w:rPr>
        <w:t xml:space="preserve"> области стартовал Открытый чемпионат Азии по биатлону под эгидой Международного союза биатлонистов IBU</w:t>
      </w:r>
      <w:r w:rsidRPr="00FA1027">
        <w:rPr>
          <w:color w:val="FF0000"/>
          <w:szCs w:val="28"/>
          <w:shd w:val="clear" w:color="auto" w:fill="FFFFFF"/>
        </w:rPr>
        <w:t xml:space="preserve">. </w:t>
      </w:r>
      <w:r w:rsidRPr="00FA1027">
        <w:rPr>
          <w:szCs w:val="28"/>
          <w:shd w:val="clear" w:color="auto" w:fill="FFFFFF"/>
        </w:rPr>
        <w:t>В соревнованиях приняли участие более 100 спортсменов из 10 регионов страны, также представители Кыргызстана и России. В международных соревнованиях участвовали ведущие спортсмены сборной Казахстана.</w:t>
      </w:r>
      <w:r w:rsidR="00F07800" w:rsidRPr="00FA1027">
        <w:rPr>
          <w:szCs w:val="28"/>
          <w:shd w:val="clear" w:color="auto" w:fill="FFFFFF"/>
        </w:rPr>
        <w:t xml:space="preserve"> </w:t>
      </w:r>
    </w:p>
    <w:p w:rsidR="00F07800" w:rsidRPr="00FA1027" w:rsidRDefault="00687EAB" w:rsidP="00F07800">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Программу чемпионата Азии составили индивид</w:t>
      </w:r>
      <w:r w:rsidR="001071FC" w:rsidRPr="00FA1027">
        <w:rPr>
          <w:szCs w:val="28"/>
          <w:shd w:val="clear" w:color="auto" w:fill="FFFFFF"/>
        </w:rPr>
        <w:t xml:space="preserve">уальные гонки и массовый старт. </w:t>
      </w:r>
      <w:r w:rsidRPr="00FA1027">
        <w:rPr>
          <w:szCs w:val="28"/>
          <w:shd w:val="clear" w:color="auto" w:fill="FFFFFF"/>
        </w:rPr>
        <w:t xml:space="preserve">Спортсмены соревновались по четырем возрастным группам (мужчины, юниоры, женщины, юниорки). Кроме этого необходимо отметить, что на данном спортивном мероприятии </w:t>
      </w:r>
      <w:proofErr w:type="spellStart"/>
      <w:r w:rsidRPr="00FA1027">
        <w:rPr>
          <w:szCs w:val="28"/>
          <w:shd w:val="clear" w:color="auto" w:fill="FFFFFF"/>
        </w:rPr>
        <w:t>акмолинец</w:t>
      </w:r>
      <w:proofErr w:type="spellEnd"/>
      <w:r w:rsidRPr="00FA1027">
        <w:rPr>
          <w:szCs w:val="28"/>
          <w:shd w:val="clear" w:color="auto" w:fill="FFFFFF"/>
        </w:rPr>
        <w:t xml:space="preserve"> Еремин Роман и биатлонистка из Восточно-Казахстанской области Вишневская Г</w:t>
      </w:r>
      <w:r w:rsidR="00F07800" w:rsidRPr="00FA1027">
        <w:rPr>
          <w:szCs w:val="28"/>
          <w:shd w:val="clear" w:color="auto" w:fill="FFFFFF"/>
        </w:rPr>
        <w:t>.</w:t>
      </w:r>
      <w:r w:rsidRPr="00FA1027">
        <w:rPr>
          <w:szCs w:val="28"/>
          <w:shd w:val="clear" w:color="auto" w:fill="FFFFFF"/>
        </w:rPr>
        <w:t xml:space="preserve"> стали двукратными чемпионами.</w:t>
      </w:r>
      <w:r w:rsidRPr="00FA1027">
        <w:rPr>
          <w:szCs w:val="28"/>
          <w:shd w:val="clear" w:color="auto" w:fill="FFFFFF"/>
        </w:rPr>
        <w:tab/>
      </w:r>
    </w:p>
    <w:p w:rsidR="00F07800" w:rsidRPr="00FA1027" w:rsidRDefault="00687EAB" w:rsidP="00F07800">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 xml:space="preserve">В период с 29 по 31 мая текущего года в городе </w:t>
      </w:r>
      <w:proofErr w:type="spellStart"/>
      <w:r w:rsidR="00EB31FA" w:rsidRPr="00FA1027">
        <w:rPr>
          <w:szCs w:val="28"/>
          <w:shd w:val="clear" w:color="auto" w:fill="FFFFFF"/>
        </w:rPr>
        <w:t>Нур</w:t>
      </w:r>
      <w:proofErr w:type="spellEnd"/>
      <w:r w:rsidR="00EB31FA" w:rsidRPr="00FA1027">
        <w:rPr>
          <w:szCs w:val="28"/>
          <w:shd w:val="clear" w:color="auto" w:fill="FFFFFF"/>
        </w:rPr>
        <w:t>-Султан</w:t>
      </w:r>
      <w:r w:rsidRPr="00FA1027">
        <w:rPr>
          <w:szCs w:val="28"/>
          <w:shd w:val="clear" w:color="auto" w:fill="FFFFFF"/>
        </w:rPr>
        <w:t xml:space="preserve"> в Республиканском велотреке «</w:t>
      </w:r>
      <w:proofErr w:type="spellStart"/>
      <w:r w:rsidRPr="00FA1027">
        <w:rPr>
          <w:szCs w:val="28"/>
          <w:shd w:val="clear" w:color="auto" w:fill="FFFFFF"/>
        </w:rPr>
        <w:t>Сарыарка</w:t>
      </w:r>
      <w:proofErr w:type="spellEnd"/>
      <w:r w:rsidRPr="00FA1027">
        <w:rPr>
          <w:szCs w:val="28"/>
          <w:shd w:val="clear" w:color="auto" w:fill="FFFFFF"/>
        </w:rPr>
        <w:t xml:space="preserve">» проведен Международный турнир по художественной гимнастике «III FIG </w:t>
      </w:r>
      <w:proofErr w:type="spellStart"/>
      <w:r w:rsidRPr="00FA1027">
        <w:rPr>
          <w:szCs w:val="28"/>
          <w:shd w:val="clear" w:color="auto" w:fill="FFFFFF"/>
        </w:rPr>
        <w:t>Zhuldyz-сup</w:t>
      </w:r>
      <w:proofErr w:type="spellEnd"/>
      <w:r w:rsidRPr="00FA1027">
        <w:rPr>
          <w:szCs w:val="28"/>
          <w:shd w:val="clear" w:color="auto" w:fill="FFFFFF"/>
        </w:rPr>
        <w:t xml:space="preserve"> 2018». В соревнованиях</w:t>
      </w:r>
      <w:r w:rsidRPr="00FA1027">
        <w:rPr>
          <w:szCs w:val="28"/>
          <w:shd w:val="clear" w:color="auto" w:fill="FFFFFF"/>
        </w:rPr>
        <w:br/>
        <w:t xml:space="preserve"> приняли участие 31 гимнастка из 8 стран (Казахстан, Кыргызстан, Узбекистан, Россия, Украина, Белоруссия, Турция, Израиль) по индивидуальной программе Сеньоры и Юниоры.</w:t>
      </w:r>
    </w:p>
    <w:p w:rsidR="00687EAB" w:rsidRPr="00FA1027" w:rsidRDefault="00687EAB" w:rsidP="00F07800">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В период с 19 по 20 мая 2018 года на территории «Триатлон парка Астана» проведен Этап Кубка мира по триатлону, одно из престижных ежегодных</w:t>
      </w:r>
      <w:r w:rsidR="00C9328D" w:rsidRPr="00FA1027">
        <w:rPr>
          <w:szCs w:val="28"/>
          <w:shd w:val="clear" w:color="auto" w:fill="FFFFFF"/>
        </w:rPr>
        <w:t xml:space="preserve"> международных соревнований, в котором приняли участие </w:t>
      </w:r>
      <w:r w:rsidRPr="00FA1027">
        <w:rPr>
          <w:szCs w:val="28"/>
          <w:shd w:val="clear" w:color="auto" w:fill="FFFFFF"/>
        </w:rPr>
        <w:t xml:space="preserve">более </w:t>
      </w:r>
      <w:r w:rsidR="00C9328D" w:rsidRPr="00FA1027">
        <w:rPr>
          <w:szCs w:val="28"/>
          <w:shd w:val="clear" w:color="auto" w:fill="FFFFFF"/>
        </w:rPr>
        <w:br/>
      </w:r>
      <w:r w:rsidRPr="00FA1027">
        <w:rPr>
          <w:szCs w:val="28"/>
          <w:shd w:val="clear" w:color="auto" w:fill="FFFFFF"/>
        </w:rPr>
        <w:t>130 сильнейших спортсменов из 38 стран мира, а также представители Международного союза триатлона (ITU).</w:t>
      </w:r>
    </w:p>
    <w:p w:rsidR="00687EAB" w:rsidRPr="00FA1027" w:rsidRDefault="00687EAB" w:rsidP="00687EAB">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 xml:space="preserve">В период с 21 по 24 июня 2018 года в городе </w:t>
      </w:r>
      <w:proofErr w:type="spellStart"/>
      <w:r w:rsidR="00841A5B" w:rsidRPr="00FA1027">
        <w:rPr>
          <w:szCs w:val="28"/>
          <w:shd w:val="clear" w:color="auto" w:fill="FFFFFF"/>
        </w:rPr>
        <w:t>Нур</w:t>
      </w:r>
      <w:proofErr w:type="spellEnd"/>
      <w:r w:rsidR="00841A5B" w:rsidRPr="00FA1027">
        <w:rPr>
          <w:szCs w:val="28"/>
          <w:shd w:val="clear" w:color="auto" w:fill="FFFFFF"/>
        </w:rPr>
        <w:t>-Султан</w:t>
      </w:r>
      <w:r w:rsidRPr="00FA1027">
        <w:rPr>
          <w:szCs w:val="28"/>
          <w:shd w:val="clear" w:color="auto" w:fill="FFFFFF"/>
        </w:rPr>
        <w:t xml:space="preserve"> на базе велотрека «</w:t>
      </w:r>
      <w:proofErr w:type="spellStart"/>
      <w:r w:rsidRPr="00FA1027">
        <w:rPr>
          <w:szCs w:val="28"/>
          <w:shd w:val="clear" w:color="auto" w:fill="FFFFFF"/>
        </w:rPr>
        <w:t>Сарыарка</w:t>
      </w:r>
      <w:proofErr w:type="spellEnd"/>
      <w:r w:rsidRPr="00FA1027">
        <w:rPr>
          <w:szCs w:val="28"/>
          <w:shd w:val="clear" w:color="auto" w:fill="FFFFFF"/>
        </w:rPr>
        <w:t>», спорткомплекса «</w:t>
      </w:r>
      <w:proofErr w:type="spellStart"/>
      <w:r w:rsidRPr="00FA1027">
        <w:rPr>
          <w:szCs w:val="28"/>
          <w:shd w:val="clear" w:color="auto" w:fill="FFFFFF"/>
        </w:rPr>
        <w:t>Барыс</w:t>
      </w:r>
      <w:proofErr w:type="spellEnd"/>
      <w:r w:rsidRPr="00FA1027">
        <w:rPr>
          <w:szCs w:val="28"/>
          <w:shd w:val="clear" w:color="auto" w:fill="FFFFFF"/>
        </w:rPr>
        <w:t xml:space="preserve"> Арена» и ипподрома «</w:t>
      </w:r>
      <w:proofErr w:type="spellStart"/>
      <w:r w:rsidRPr="00FA1027">
        <w:rPr>
          <w:szCs w:val="28"/>
          <w:shd w:val="clear" w:color="auto" w:fill="FFFFFF"/>
        </w:rPr>
        <w:t>Казанат</w:t>
      </w:r>
      <w:proofErr w:type="spellEnd"/>
      <w:r w:rsidRPr="00FA1027">
        <w:rPr>
          <w:szCs w:val="28"/>
          <w:shd w:val="clear" w:color="auto" w:fill="FFFFFF"/>
        </w:rPr>
        <w:t xml:space="preserve">» </w:t>
      </w:r>
      <w:r w:rsidRPr="00FA1027">
        <w:rPr>
          <w:szCs w:val="28"/>
          <w:shd w:val="clear" w:color="auto" w:fill="FFFFFF"/>
        </w:rPr>
        <w:br/>
        <w:t xml:space="preserve">проведен Финал Кубка мира по современному пятиборью, приуроченный к 20-летию столицы Республики Казахстан – Астаны. </w:t>
      </w:r>
    </w:p>
    <w:p w:rsidR="00687EAB" w:rsidRPr="00FA1027" w:rsidRDefault="00687EAB" w:rsidP="00687EAB">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 xml:space="preserve">На Кубок мира отобрались сильнейшие спортсмены 20-ти стран мира, вошедшие в международный рейтинг 35 сильнейших среди мужчин и </w:t>
      </w:r>
      <w:r w:rsidRPr="00FA1027">
        <w:rPr>
          <w:szCs w:val="28"/>
          <w:shd w:val="clear" w:color="auto" w:fill="FFFFFF"/>
        </w:rPr>
        <w:br/>
        <w:t>35 сильнейших среди женщин.</w:t>
      </w:r>
    </w:p>
    <w:p w:rsidR="00687EAB" w:rsidRPr="00FA1027" w:rsidRDefault="00687EAB" w:rsidP="00687EAB">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1 июля 2018 года на республиканском велотреке «</w:t>
      </w:r>
      <w:proofErr w:type="spellStart"/>
      <w:r w:rsidRPr="00FA1027">
        <w:rPr>
          <w:szCs w:val="28"/>
          <w:shd w:val="clear" w:color="auto" w:fill="FFFFFF"/>
        </w:rPr>
        <w:t>Сарыарка</w:t>
      </w:r>
      <w:proofErr w:type="spellEnd"/>
      <w:r w:rsidRPr="00FA1027">
        <w:rPr>
          <w:szCs w:val="28"/>
          <w:shd w:val="clear" w:color="auto" w:fill="FFFFFF"/>
        </w:rPr>
        <w:t xml:space="preserve">» г. Астаны проведен VІ республиканский турнир по </w:t>
      </w:r>
      <w:proofErr w:type="spellStart"/>
      <w:r w:rsidRPr="00FA1027">
        <w:rPr>
          <w:szCs w:val="28"/>
          <w:shd w:val="clear" w:color="auto" w:fill="FFFFFF"/>
        </w:rPr>
        <w:t>қазақ</w:t>
      </w:r>
      <w:proofErr w:type="spellEnd"/>
      <w:r w:rsidRPr="00FA1027">
        <w:rPr>
          <w:szCs w:val="28"/>
          <w:shd w:val="clear" w:color="auto" w:fill="FFFFFF"/>
        </w:rPr>
        <w:t xml:space="preserve"> </w:t>
      </w:r>
      <w:proofErr w:type="spellStart"/>
      <w:r w:rsidRPr="00FA1027">
        <w:rPr>
          <w:szCs w:val="28"/>
          <w:shd w:val="clear" w:color="auto" w:fill="FFFFFF"/>
        </w:rPr>
        <w:t>күресі</w:t>
      </w:r>
      <w:proofErr w:type="spellEnd"/>
      <w:r w:rsidRPr="00FA1027">
        <w:rPr>
          <w:szCs w:val="28"/>
          <w:shd w:val="clear" w:color="auto" w:fill="FFFFFF"/>
        </w:rPr>
        <w:t xml:space="preserve"> «</w:t>
      </w:r>
      <w:proofErr w:type="spellStart"/>
      <w:r w:rsidRPr="00FA1027">
        <w:rPr>
          <w:szCs w:val="28"/>
          <w:shd w:val="clear" w:color="auto" w:fill="FFFFFF"/>
        </w:rPr>
        <w:t>Қазақстан</w:t>
      </w:r>
      <w:proofErr w:type="spellEnd"/>
      <w:r w:rsidRPr="00FA1027">
        <w:rPr>
          <w:szCs w:val="28"/>
          <w:shd w:val="clear" w:color="auto" w:fill="FFFFFF"/>
        </w:rPr>
        <w:t xml:space="preserve"> </w:t>
      </w:r>
      <w:proofErr w:type="spellStart"/>
      <w:r w:rsidRPr="00FA1027">
        <w:rPr>
          <w:szCs w:val="28"/>
          <w:shd w:val="clear" w:color="auto" w:fill="FFFFFF"/>
        </w:rPr>
        <w:t>барысы</w:t>
      </w:r>
      <w:proofErr w:type="spellEnd"/>
      <w:r w:rsidRPr="00FA1027">
        <w:rPr>
          <w:szCs w:val="28"/>
          <w:shd w:val="clear" w:color="auto" w:fill="FFFFFF"/>
        </w:rPr>
        <w:t>» на призы Президента Республики Казахстан – Лидера нации Н</w:t>
      </w:r>
      <w:r w:rsidR="007956DB" w:rsidRPr="00FA1027">
        <w:rPr>
          <w:szCs w:val="28"/>
          <w:shd w:val="clear" w:color="auto" w:fill="FFFFFF"/>
          <w:lang w:val="kk-KZ"/>
        </w:rPr>
        <w:t xml:space="preserve">.А. </w:t>
      </w:r>
      <w:r w:rsidRPr="00FA1027">
        <w:rPr>
          <w:szCs w:val="28"/>
          <w:shd w:val="clear" w:color="auto" w:fill="FFFFFF"/>
        </w:rPr>
        <w:t xml:space="preserve">Назарбаева, где </w:t>
      </w:r>
      <w:r w:rsidRPr="00FA1027">
        <w:rPr>
          <w:szCs w:val="28"/>
          <w:shd w:val="clear" w:color="auto" w:fill="FFFFFF"/>
        </w:rPr>
        <w:lastRenderedPageBreak/>
        <w:t xml:space="preserve">приняли участие 37 сильнейших </w:t>
      </w:r>
      <w:proofErr w:type="spellStart"/>
      <w:r w:rsidRPr="00FA1027">
        <w:rPr>
          <w:szCs w:val="28"/>
          <w:shd w:val="clear" w:color="auto" w:fill="FFFFFF"/>
        </w:rPr>
        <w:t>балуана</w:t>
      </w:r>
      <w:proofErr w:type="spellEnd"/>
      <w:r w:rsidRPr="00FA1027">
        <w:rPr>
          <w:szCs w:val="28"/>
          <w:shd w:val="clear" w:color="auto" w:fill="FFFFFF"/>
        </w:rPr>
        <w:t xml:space="preserve"> Казахстана, которые оспаривали звание «</w:t>
      </w:r>
      <w:proofErr w:type="spellStart"/>
      <w:r w:rsidRPr="00FA1027">
        <w:rPr>
          <w:szCs w:val="28"/>
          <w:shd w:val="clear" w:color="auto" w:fill="FFFFFF"/>
        </w:rPr>
        <w:t>Қазақстан</w:t>
      </w:r>
      <w:proofErr w:type="spellEnd"/>
      <w:r w:rsidRPr="00FA1027">
        <w:rPr>
          <w:szCs w:val="28"/>
          <w:shd w:val="clear" w:color="auto" w:fill="FFFFFF"/>
        </w:rPr>
        <w:t xml:space="preserve"> </w:t>
      </w:r>
      <w:proofErr w:type="spellStart"/>
      <w:r w:rsidRPr="00FA1027">
        <w:rPr>
          <w:szCs w:val="28"/>
          <w:shd w:val="clear" w:color="auto" w:fill="FFFFFF"/>
        </w:rPr>
        <w:t>Барысы</w:t>
      </w:r>
      <w:proofErr w:type="spellEnd"/>
      <w:r w:rsidRPr="00FA1027">
        <w:rPr>
          <w:szCs w:val="28"/>
          <w:shd w:val="clear" w:color="auto" w:fill="FFFFFF"/>
        </w:rPr>
        <w:t>».</w:t>
      </w:r>
    </w:p>
    <w:p w:rsidR="00687EAB" w:rsidRPr="00FA1027" w:rsidRDefault="00687EAB" w:rsidP="00687EAB">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 xml:space="preserve">16 сентября в городе Астане прошел ежегодный марафон </w:t>
      </w:r>
      <w:r w:rsidRPr="00FA1027">
        <w:rPr>
          <w:szCs w:val="24"/>
          <w:shd w:val="clear" w:color="auto" w:fill="FFFFFF"/>
        </w:rPr>
        <w:br/>
      </w:r>
      <w:proofErr w:type="spellStart"/>
      <w:r w:rsidRPr="00FA1027">
        <w:rPr>
          <w:szCs w:val="28"/>
          <w:shd w:val="clear" w:color="auto" w:fill="FFFFFF"/>
        </w:rPr>
        <w:t>Astana</w:t>
      </w:r>
      <w:proofErr w:type="spellEnd"/>
      <w:r w:rsidRPr="00FA1027">
        <w:rPr>
          <w:szCs w:val="28"/>
          <w:shd w:val="clear" w:color="auto" w:fill="FFFFFF"/>
        </w:rPr>
        <w:t xml:space="preserve"> Marathon-2018. Постоянным организатором спортивного мероприятия является компания </w:t>
      </w:r>
      <w:proofErr w:type="spellStart"/>
      <w:r w:rsidRPr="00FA1027">
        <w:rPr>
          <w:szCs w:val="28"/>
          <w:shd w:val="clear" w:color="auto" w:fill="FFFFFF"/>
        </w:rPr>
        <w:t>One</w:t>
      </w:r>
      <w:proofErr w:type="spellEnd"/>
      <w:r w:rsidRPr="00FA1027">
        <w:rPr>
          <w:szCs w:val="28"/>
          <w:shd w:val="clear" w:color="auto" w:fill="FFFFFF"/>
        </w:rPr>
        <w:t xml:space="preserve"> </w:t>
      </w:r>
      <w:proofErr w:type="spellStart"/>
      <w:r w:rsidRPr="00FA1027">
        <w:rPr>
          <w:szCs w:val="28"/>
          <w:shd w:val="clear" w:color="auto" w:fill="FFFFFF"/>
        </w:rPr>
        <w:t>Steppe</w:t>
      </w:r>
      <w:proofErr w:type="spellEnd"/>
      <w:r w:rsidRPr="00FA1027">
        <w:rPr>
          <w:szCs w:val="28"/>
          <w:shd w:val="clear" w:color="auto" w:fill="FFFFFF"/>
        </w:rPr>
        <w:t xml:space="preserve"> </w:t>
      </w:r>
      <w:proofErr w:type="spellStart"/>
      <w:r w:rsidRPr="00FA1027">
        <w:rPr>
          <w:szCs w:val="28"/>
          <w:shd w:val="clear" w:color="auto" w:fill="FFFFFF"/>
        </w:rPr>
        <w:t>Ahead</w:t>
      </w:r>
      <w:proofErr w:type="spellEnd"/>
      <w:r w:rsidRPr="00FA1027">
        <w:rPr>
          <w:szCs w:val="28"/>
          <w:shd w:val="clear" w:color="auto" w:fill="FFFFFF"/>
        </w:rPr>
        <w:t xml:space="preserve"> при поддержке </w:t>
      </w:r>
      <w:proofErr w:type="spellStart"/>
      <w:r w:rsidRPr="00FA1027">
        <w:rPr>
          <w:szCs w:val="28"/>
          <w:shd w:val="clear" w:color="auto" w:fill="FFFFFF"/>
        </w:rPr>
        <w:t>акимата</w:t>
      </w:r>
      <w:proofErr w:type="spellEnd"/>
      <w:r w:rsidRPr="00FA1027">
        <w:rPr>
          <w:szCs w:val="28"/>
          <w:shd w:val="clear" w:color="auto" w:fill="FFFFFF"/>
        </w:rPr>
        <w:t xml:space="preserve"> г. Астаны. </w:t>
      </w:r>
      <w:r w:rsidRPr="00FA1027">
        <w:rPr>
          <w:szCs w:val="24"/>
          <w:shd w:val="clear" w:color="auto" w:fill="FFFFFF"/>
        </w:rPr>
        <w:br/>
      </w:r>
      <w:r w:rsidRPr="00FA1027">
        <w:rPr>
          <w:szCs w:val="28"/>
          <w:shd w:val="clear" w:color="auto" w:fill="FFFFFF"/>
        </w:rPr>
        <w:t xml:space="preserve">С 2018 года </w:t>
      </w:r>
      <w:proofErr w:type="spellStart"/>
      <w:r w:rsidRPr="00FA1027">
        <w:rPr>
          <w:szCs w:val="28"/>
          <w:shd w:val="clear" w:color="auto" w:fill="FFFFFF"/>
        </w:rPr>
        <w:t>Astana</w:t>
      </w:r>
      <w:proofErr w:type="spellEnd"/>
      <w:r w:rsidRPr="00FA1027">
        <w:rPr>
          <w:szCs w:val="28"/>
          <w:shd w:val="clear" w:color="auto" w:fill="FFFFFF"/>
        </w:rPr>
        <w:t xml:space="preserve"> </w:t>
      </w:r>
      <w:proofErr w:type="spellStart"/>
      <w:r w:rsidRPr="00FA1027">
        <w:rPr>
          <w:szCs w:val="28"/>
          <w:shd w:val="clear" w:color="auto" w:fill="FFFFFF"/>
        </w:rPr>
        <w:t>Marathon</w:t>
      </w:r>
      <w:proofErr w:type="spellEnd"/>
      <w:r w:rsidRPr="00FA1027">
        <w:rPr>
          <w:szCs w:val="28"/>
          <w:shd w:val="clear" w:color="auto" w:fill="FFFFFF"/>
        </w:rPr>
        <w:t xml:space="preserve"> вошел в Ассоциацию международных марафонов и пробегов (AIMS). </w:t>
      </w:r>
    </w:p>
    <w:p w:rsidR="00687EAB" w:rsidRPr="00FA1027" w:rsidRDefault="00687EAB" w:rsidP="00687EAB">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 xml:space="preserve">На участие в марафоне было зарегистрировано 4 661 человек </w:t>
      </w:r>
      <w:r w:rsidRPr="00FA1027">
        <w:rPr>
          <w:szCs w:val="24"/>
          <w:shd w:val="clear" w:color="auto" w:fill="FFFFFF"/>
        </w:rPr>
        <w:br/>
      </w:r>
      <w:r w:rsidRPr="00FA1027">
        <w:rPr>
          <w:szCs w:val="28"/>
          <w:shd w:val="clear" w:color="auto" w:fill="FFFFFF"/>
        </w:rPr>
        <w:t xml:space="preserve">от 16 лет из 37 городов Казахстана и зарубежных стран (Германии, России, Японии, Италии, Узбекистана, ОАЭ, Швеции, Южной Кореи, Великобритании, США, Кыргызстана, Франции, Турции, Австралии, Кении, Эфиопии, Грузии, Люксембурга, Испании, Беларуси, Малайзии и Финляндии). Финишировали 3 567 человек (42,2 км – 672 чел. из 830 стартовавших, 10 км – 2 895 чел. из 3 831 стартовавших). </w:t>
      </w:r>
    </w:p>
    <w:p w:rsidR="00687EAB" w:rsidRPr="00FA1027" w:rsidRDefault="00687EAB" w:rsidP="00687EAB">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 xml:space="preserve">В рамках </w:t>
      </w:r>
      <w:proofErr w:type="spellStart"/>
      <w:r w:rsidRPr="00FA1027">
        <w:rPr>
          <w:szCs w:val="28"/>
          <w:shd w:val="clear" w:color="auto" w:fill="FFFFFF"/>
        </w:rPr>
        <w:t>Astana</w:t>
      </w:r>
      <w:proofErr w:type="spellEnd"/>
      <w:r w:rsidRPr="00FA1027">
        <w:rPr>
          <w:szCs w:val="28"/>
          <w:shd w:val="clear" w:color="auto" w:fill="FFFFFF"/>
        </w:rPr>
        <w:t xml:space="preserve"> </w:t>
      </w:r>
      <w:proofErr w:type="spellStart"/>
      <w:r w:rsidRPr="00FA1027">
        <w:rPr>
          <w:szCs w:val="28"/>
          <w:shd w:val="clear" w:color="auto" w:fill="FFFFFF"/>
        </w:rPr>
        <w:t>Marathon</w:t>
      </w:r>
      <w:proofErr w:type="spellEnd"/>
      <w:r w:rsidRPr="00FA1027">
        <w:rPr>
          <w:szCs w:val="28"/>
          <w:shd w:val="clear" w:color="auto" w:fill="FFFFFF"/>
        </w:rPr>
        <w:t xml:space="preserve"> 2018 прошел Чемпионат РК по марафону и бегу по шоссе 10 км, в котором были разыграны 4 комплекта медалей (среди женщин и мужчин – на марафон и на 10 км) среди заявленных на Чемпионат участников. Организатором является Федерация легкой атлетики РК. В Чемпионате приняли участи</w:t>
      </w:r>
      <w:r w:rsidR="00F07800" w:rsidRPr="00FA1027">
        <w:rPr>
          <w:szCs w:val="28"/>
          <w:shd w:val="clear" w:color="auto" w:fill="FFFFFF"/>
        </w:rPr>
        <w:t xml:space="preserve">е 32 казахстанских спортсмена. </w:t>
      </w:r>
      <w:r w:rsidRPr="00FA1027">
        <w:rPr>
          <w:szCs w:val="28"/>
          <w:shd w:val="clear" w:color="auto" w:fill="FFFFFF"/>
        </w:rPr>
        <w:t xml:space="preserve">В организации </w:t>
      </w:r>
      <w:proofErr w:type="spellStart"/>
      <w:r w:rsidRPr="00FA1027">
        <w:rPr>
          <w:szCs w:val="28"/>
          <w:shd w:val="clear" w:color="auto" w:fill="FFFFFF"/>
        </w:rPr>
        <w:t>Astana</w:t>
      </w:r>
      <w:proofErr w:type="spellEnd"/>
      <w:r w:rsidRPr="00FA1027">
        <w:rPr>
          <w:szCs w:val="28"/>
          <w:shd w:val="clear" w:color="auto" w:fill="FFFFFF"/>
        </w:rPr>
        <w:t xml:space="preserve"> </w:t>
      </w:r>
      <w:proofErr w:type="spellStart"/>
      <w:r w:rsidRPr="00FA1027">
        <w:rPr>
          <w:szCs w:val="28"/>
          <w:shd w:val="clear" w:color="auto" w:fill="FFFFFF"/>
        </w:rPr>
        <w:t>Marathon</w:t>
      </w:r>
      <w:proofErr w:type="spellEnd"/>
      <w:r w:rsidRPr="00FA1027">
        <w:rPr>
          <w:szCs w:val="28"/>
          <w:shd w:val="clear" w:color="auto" w:fill="FFFFFF"/>
        </w:rPr>
        <w:t xml:space="preserve"> 2018 приняли участие около 300 волонтеров.</w:t>
      </w:r>
    </w:p>
    <w:p w:rsidR="00687EAB" w:rsidRPr="00FA1027" w:rsidRDefault="00687EAB" w:rsidP="00687EAB">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 xml:space="preserve">С 18 августа по 2 сентября 2018 года прошли XVIII летние Азиатские игры в городах Джакарта и </w:t>
      </w:r>
      <w:proofErr w:type="spellStart"/>
      <w:r w:rsidRPr="00FA1027">
        <w:rPr>
          <w:szCs w:val="28"/>
          <w:shd w:val="clear" w:color="auto" w:fill="FFFFFF"/>
        </w:rPr>
        <w:t>Палембанг</w:t>
      </w:r>
      <w:proofErr w:type="spellEnd"/>
      <w:r w:rsidRPr="00FA1027">
        <w:rPr>
          <w:szCs w:val="28"/>
          <w:shd w:val="clear" w:color="auto" w:fill="FFFFFF"/>
        </w:rPr>
        <w:t xml:space="preserve"> (Индонезия).</w:t>
      </w:r>
      <w:r w:rsidR="00841A5B" w:rsidRPr="00FA1027">
        <w:rPr>
          <w:szCs w:val="28"/>
          <w:shd w:val="clear" w:color="auto" w:fill="FFFFFF"/>
        </w:rPr>
        <w:t xml:space="preserve"> </w:t>
      </w:r>
      <w:r w:rsidRPr="00FA1027">
        <w:rPr>
          <w:szCs w:val="28"/>
          <w:shd w:val="clear" w:color="auto" w:fill="FFFFFF"/>
        </w:rPr>
        <w:t xml:space="preserve">По итогам выступления Казахстанская команда заняла 9 место по количеству золотых и 5 место по общему количеству 76-ти медалей (15 золотых, 17 серебряных, 44 бронзовых). </w:t>
      </w:r>
    </w:p>
    <w:p w:rsidR="00687EAB" w:rsidRPr="00FA1027" w:rsidRDefault="00687EAB" w:rsidP="00687EAB">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 xml:space="preserve">В период с 2 по 8 сентября 2018 года в </w:t>
      </w:r>
      <w:proofErr w:type="spellStart"/>
      <w:r w:rsidRPr="00FA1027">
        <w:rPr>
          <w:szCs w:val="28"/>
          <w:shd w:val="clear" w:color="auto" w:fill="FFFFFF"/>
        </w:rPr>
        <w:t>г.Чолпон-Ата</w:t>
      </w:r>
      <w:proofErr w:type="spellEnd"/>
      <w:r w:rsidRPr="00FA1027">
        <w:rPr>
          <w:szCs w:val="28"/>
          <w:shd w:val="clear" w:color="auto" w:fill="FFFFFF"/>
        </w:rPr>
        <w:t xml:space="preserve"> (Киргизстан) проходили III Всемирные Игры Кочевников. Сборная Республики Казахстана была представлена 135 спортсменами в 32 видах спорта. В итоге сборная Казахстана с 72 медалями расположилась на втором месте.</w:t>
      </w:r>
    </w:p>
    <w:p w:rsidR="00687EAB" w:rsidRPr="00FA1027" w:rsidRDefault="00687EAB" w:rsidP="00687EAB">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В период с 6 по 18 октября 2018 года в городе Буэнос-Айресе (Аргентина) прошли ІІІ летние Юношеские Олимпийские игры. В составе национальной сборной команды Республики Казахстан приняли участие 57 спортсменов в 23 видах спорта.</w:t>
      </w:r>
      <w:r w:rsidR="00841A5B" w:rsidRPr="00FA1027">
        <w:rPr>
          <w:szCs w:val="28"/>
          <w:shd w:val="clear" w:color="auto" w:fill="FFFFFF"/>
        </w:rPr>
        <w:t xml:space="preserve"> </w:t>
      </w:r>
      <w:r w:rsidRPr="00FA1027">
        <w:rPr>
          <w:szCs w:val="28"/>
          <w:shd w:val="clear" w:color="auto" w:fill="FFFFFF"/>
        </w:rPr>
        <w:t xml:space="preserve">По итогам данных Игр казахстанская команда, завоевав 10 медалей </w:t>
      </w:r>
      <w:r w:rsidRPr="00FA1027">
        <w:rPr>
          <w:szCs w:val="28"/>
          <w:shd w:val="clear" w:color="auto" w:fill="FFFFFF"/>
        </w:rPr>
        <w:br/>
        <w:t>(4 золотых, 3 серебряных, 3 бронзовых), в неофициальном медальном зачете заняла 14 место.</w:t>
      </w:r>
    </w:p>
    <w:p w:rsidR="00687EAB" w:rsidRPr="00FA1027" w:rsidRDefault="00687EAB" w:rsidP="00687EAB">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В период с 6 по 18 октября 2018 года в городе Буэнос-Айресе (Аргентина) прошли ІІІ летние Юношеские Олимпийские игры (далее – Игры.</w:t>
      </w:r>
    </w:p>
    <w:p w:rsidR="00687EAB" w:rsidRPr="00FA1027" w:rsidRDefault="00687EAB" w:rsidP="00687EAB">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В составе национальной сборной команды Республики Казахстан приняли участие 57 спортсменов в 23 видах спорта.</w:t>
      </w:r>
      <w:r w:rsidR="00841A5B" w:rsidRPr="00FA1027">
        <w:rPr>
          <w:szCs w:val="28"/>
          <w:shd w:val="clear" w:color="auto" w:fill="FFFFFF"/>
        </w:rPr>
        <w:t xml:space="preserve"> </w:t>
      </w:r>
    </w:p>
    <w:p w:rsidR="00687EAB" w:rsidRPr="00FA1027" w:rsidRDefault="00687EAB" w:rsidP="00687EAB">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 xml:space="preserve">По итогам данных Игр казахстанская команда, завоевав 10 медалей </w:t>
      </w:r>
      <w:r w:rsidRPr="00FA1027">
        <w:rPr>
          <w:szCs w:val="28"/>
          <w:shd w:val="clear" w:color="auto" w:fill="FFFFFF"/>
        </w:rPr>
        <w:br/>
        <w:t>(4 золотых, 3 серебряных, 3 бронзовых), в неофициальном медальном зачете заняла 14 место.</w:t>
      </w:r>
    </w:p>
    <w:p w:rsidR="00841A5B" w:rsidRPr="00FA1027" w:rsidRDefault="00841A5B" w:rsidP="00687EAB">
      <w:pPr>
        <w:pBdr>
          <w:bottom w:val="single" w:sz="4" w:space="31" w:color="FFFFFF"/>
        </w:pBdr>
        <w:tabs>
          <w:tab w:val="right" w:pos="142"/>
          <w:tab w:val="left" w:pos="993"/>
        </w:tabs>
        <w:spacing w:line="160" w:lineRule="atLeast"/>
        <w:ind w:firstLine="720"/>
        <w:jc w:val="both"/>
        <w:rPr>
          <w:szCs w:val="28"/>
          <w:shd w:val="clear" w:color="auto" w:fill="FFFFFF"/>
        </w:rPr>
      </w:pPr>
    </w:p>
    <w:p w:rsidR="00841A5B" w:rsidRPr="00FA1027" w:rsidRDefault="00841A5B" w:rsidP="00687EAB">
      <w:pPr>
        <w:pBdr>
          <w:bottom w:val="single" w:sz="4" w:space="31" w:color="FFFFFF"/>
        </w:pBdr>
        <w:tabs>
          <w:tab w:val="right" w:pos="142"/>
          <w:tab w:val="left" w:pos="993"/>
        </w:tabs>
        <w:spacing w:line="160" w:lineRule="atLeast"/>
        <w:ind w:firstLine="720"/>
        <w:jc w:val="both"/>
        <w:rPr>
          <w:szCs w:val="28"/>
          <w:shd w:val="clear" w:color="auto" w:fill="FFFFFF"/>
        </w:rPr>
      </w:pPr>
    </w:p>
    <w:p w:rsidR="00687EAB" w:rsidRPr="00FA1027" w:rsidRDefault="00687EAB" w:rsidP="00687EAB">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 xml:space="preserve">В период с 6 по 13 октября 2018 года в г. Джакарта (Индонезия) прошли очередные III летние </w:t>
      </w:r>
      <w:proofErr w:type="spellStart"/>
      <w:r w:rsidRPr="00FA1027">
        <w:rPr>
          <w:szCs w:val="28"/>
          <w:shd w:val="clear" w:color="auto" w:fill="FFFFFF"/>
        </w:rPr>
        <w:t>Паразиатские</w:t>
      </w:r>
      <w:proofErr w:type="spellEnd"/>
      <w:r w:rsidRPr="00FA1027">
        <w:rPr>
          <w:szCs w:val="28"/>
          <w:shd w:val="clear" w:color="auto" w:fill="FFFFFF"/>
        </w:rPr>
        <w:t xml:space="preserve"> игры (далее - Игры).</w:t>
      </w:r>
    </w:p>
    <w:p w:rsidR="00687EAB" w:rsidRPr="00FA1027" w:rsidRDefault="00687EAB" w:rsidP="00687EAB">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lastRenderedPageBreak/>
        <w:t>Национальная сборная команда Республики Казахстана была представлена 91 спортсменами, которые приняли участие в 9-ти видах спорта (плавание, пауэрлифтинг, дзюдо, пулевая стрельба, стрельба из лука, легкая атлетика, волейбол сидя, настольный теннис и шахмат).</w:t>
      </w:r>
    </w:p>
    <w:p w:rsidR="00687EAB" w:rsidRPr="00FA1027" w:rsidRDefault="00687EAB" w:rsidP="00687EAB">
      <w:pPr>
        <w:pBdr>
          <w:bottom w:val="single" w:sz="4" w:space="31" w:color="FFFFFF"/>
        </w:pBdr>
        <w:tabs>
          <w:tab w:val="right" w:pos="142"/>
          <w:tab w:val="left" w:pos="993"/>
        </w:tabs>
        <w:spacing w:line="160" w:lineRule="atLeast"/>
        <w:ind w:firstLine="720"/>
        <w:jc w:val="both"/>
        <w:rPr>
          <w:szCs w:val="28"/>
          <w:shd w:val="clear" w:color="auto" w:fill="FFFFFF"/>
        </w:rPr>
      </w:pPr>
      <w:r w:rsidRPr="00FA1027">
        <w:rPr>
          <w:szCs w:val="28"/>
          <w:shd w:val="clear" w:color="auto" w:fill="FFFFFF"/>
        </w:rPr>
        <w:t xml:space="preserve">По итогам выступления сборная команда Казахстана заняла 13 место в общекомандном зачете, в копилке сборной 5 золотых, 15 серебряных, </w:t>
      </w:r>
      <w:r w:rsidRPr="00FA1027">
        <w:rPr>
          <w:szCs w:val="28"/>
          <w:shd w:val="clear" w:color="auto" w:fill="FFFFFF"/>
        </w:rPr>
        <w:br/>
        <w:t>13 бронзовых медалей.</w:t>
      </w:r>
    </w:p>
    <w:p w:rsidR="00687EAB" w:rsidRPr="00FA1027" w:rsidRDefault="00687EAB" w:rsidP="00687EAB">
      <w:pPr>
        <w:tabs>
          <w:tab w:val="left" w:pos="6690"/>
        </w:tabs>
        <w:spacing w:line="320" w:lineRule="exact"/>
        <w:ind w:firstLine="720"/>
        <w:jc w:val="both"/>
        <w:rPr>
          <w:szCs w:val="28"/>
        </w:rPr>
      </w:pPr>
      <w:r w:rsidRPr="00FA1027">
        <w:rPr>
          <w:szCs w:val="28"/>
        </w:rPr>
        <w:t>3.2. Анализ основных проблем</w:t>
      </w:r>
    </w:p>
    <w:p w:rsidR="00687EAB" w:rsidRPr="00FA1027" w:rsidRDefault="00687EAB" w:rsidP="00687EAB">
      <w:pPr>
        <w:spacing w:line="320" w:lineRule="exact"/>
        <w:ind w:firstLine="720"/>
        <w:jc w:val="both"/>
        <w:rPr>
          <w:szCs w:val="28"/>
        </w:rPr>
      </w:pPr>
      <w:r w:rsidRPr="00FA1027">
        <w:rPr>
          <w:szCs w:val="28"/>
        </w:rPr>
        <w:t>Первое. Низкий уровень материально-технической оснащенности и недостаток спортивной инфраструктуры, обусловлен отсутствием собственной материально-технической базы у действующих республиканских центров олимпийской подготовки и региональных центров подготовки олимпийского резерва.</w:t>
      </w:r>
    </w:p>
    <w:p w:rsidR="00687EAB" w:rsidRPr="00FA1027" w:rsidRDefault="00687EAB" w:rsidP="00687EAB">
      <w:pPr>
        <w:spacing w:line="320" w:lineRule="exact"/>
        <w:ind w:firstLine="720"/>
        <w:jc w:val="both"/>
        <w:rPr>
          <w:szCs w:val="28"/>
        </w:rPr>
      </w:pPr>
      <w:r w:rsidRPr="00FA1027">
        <w:rPr>
          <w:szCs w:val="28"/>
        </w:rPr>
        <w:t>Большинство действующих спортивных сооружений не соответствует усовершенствованным нормативам, международных регламентов, правилам проведения соревнований и учебно-тренировочного процесса. Также не соответствуют требованиям спортивные базы школ-интернатов для одаренных в спорте детей и школ высшего спортивного мастерства.</w:t>
      </w:r>
    </w:p>
    <w:p w:rsidR="00687EAB" w:rsidRPr="00FA1027" w:rsidRDefault="00687EAB" w:rsidP="00687EAB">
      <w:pPr>
        <w:spacing w:line="320" w:lineRule="exact"/>
        <w:ind w:firstLine="720"/>
        <w:jc w:val="both"/>
        <w:rPr>
          <w:szCs w:val="28"/>
        </w:rPr>
      </w:pPr>
      <w:r w:rsidRPr="00FA1027">
        <w:rPr>
          <w:szCs w:val="28"/>
        </w:rPr>
        <w:t>Второе. Отсутствие научной базы спорта, отвечающей современным требованиям, и дефицит квалифицированных специалистов. В качестве первоочередных мер по решению данной проблемы планируется продолжить работу по направлению на учебу по программе «</w:t>
      </w:r>
      <w:proofErr w:type="spellStart"/>
      <w:r w:rsidRPr="00FA1027">
        <w:rPr>
          <w:szCs w:val="28"/>
        </w:rPr>
        <w:t>Болашак</w:t>
      </w:r>
      <w:proofErr w:type="spellEnd"/>
      <w:r w:rsidRPr="00FA1027">
        <w:rPr>
          <w:szCs w:val="28"/>
        </w:rPr>
        <w:t>» по программам «Мастер спортивного администрирования» и стажировки по программе «Спортивный менеджмент».</w:t>
      </w:r>
    </w:p>
    <w:p w:rsidR="00687EAB" w:rsidRPr="00FA1027" w:rsidRDefault="00687EAB" w:rsidP="00687EAB">
      <w:pPr>
        <w:spacing w:line="320" w:lineRule="exact"/>
        <w:ind w:firstLine="720"/>
        <w:jc w:val="both"/>
        <w:rPr>
          <w:szCs w:val="28"/>
        </w:rPr>
      </w:pPr>
      <w:r w:rsidRPr="00FA1027">
        <w:rPr>
          <w:szCs w:val="28"/>
        </w:rPr>
        <w:t xml:space="preserve">Третье. Недостаточное развитие сети ДЮСШ. Количество ДЮСШ по республике, которые являются основным базовым компонентом в развитии спорта высших достижений и подготовке резерва в сборные команды городов, областей и национальные сборные остается недостаточным. Об этом свидетельствует тот факт, что за период с 2014 года до 2018 года, их количество увеличилось всего на 41 единицу. В некоторых регионах республики в 2018 году количество ДЮСШ находятся на уровне 2014 года, отсутствует рост по данному показателю. Например, в </w:t>
      </w:r>
      <w:proofErr w:type="spellStart"/>
      <w:r w:rsidRPr="00FA1027">
        <w:rPr>
          <w:szCs w:val="28"/>
        </w:rPr>
        <w:t>Жамбылской</w:t>
      </w:r>
      <w:proofErr w:type="spellEnd"/>
      <w:r w:rsidRPr="00FA1027">
        <w:rPr>
          <w:szCs w:val="28"/>
        </w:rPr>
        <w:t xml:space="preserve"> области их количество составляло 33 ед., в Карагандинской – 40 ед., в </w:t>
      </w:r>
      <w:proofErr w:type="spellStart"/>
      <w:r w:rsidRPr="00FA1027">
        <w:rPr>
          <w:szCs w:val="28"/>
        </w:rPr>
        <w:t>Кызылординской</w:t>
      </w:r>
      <w:proofErr w:type="spellEnd"/>
      <w:r w:rsidRPr="00FA1027">
        <w:rPr>
          <w:szCs w:val="28"/>
        </w:rPr>
        <w:t xml:space="preserve"> областях – 21 ед., в г. Астане – 10 ед.</w:t>
      </w:r>
    </w:p>
    <w:p w:rsidR="00687EAB" w:rsidRPr="00FA1027" w:rsidRDefault="00687EAB" w:rsidP="00687EAB">
      <w:pPr>
        <w:spacing w:line="320" w:lineRule="exact"/>
        <w:ind w:firstLine="720"/>
        <w:jc w:val="both"/>
        <w:rPr>
          <w:szCs w:val="28"/>
        </w:rPr>
      </w:pPr>
      <w:r w:rsidRPr="00FA1027">
        <w:rPr>
          <w:szCs w:val="28"/>
        </w:rPr>
        <w:t>В целях обеспечения доступности занятий спортом повсеместно, необходимо предусмотреть рост количества ДЮСШ в соответствии с демографическими показателями регионов.</w:t>
      </w:r>
    </w:p>
    <w:p w:rsidR="00687EAB" w:rsidRPr="00FA1027" w:rsidRDefault="00687EAB" w:rsidP="00687EAB">
      <w:pPr>
        <w:spacing w:line="320" w:lineRule="exact"/>
        <w:ind w:firstLine="720"/>
        <w:jc w:val="both"/>
        <w:rPr>
          <w:szCs w:val="28"/>
        </w:rPr>
      </w:pPr>
      <w:r w:rsidRPr="00FA1027">
        <w:rPr>
          <w:szCs w:val="28"/>
        </w:rPr>
        <w:t xml:space="preserve">Также немаловажным фактором является основной принцип организации учебно-тренировочного процесса в ДЮСШ на бесплатной основе, что дает возможность для занятий спортом одаренным детям из малообеспеченных семей. </w:t>
      </w:r>
    </w:p>
    <w:p w:rsidR="00687EAB" w:rsidRPr="00FA1027" w:rsidRDefault="00687EAB" w:rsidP="00687EAB">
      <w:pPr>
        <w:spacing w:line="320" w:lineRule="exact"/>
        <w:ind w:firstLine="720"/>
        <w:jc w:val="both"/>
        <w:rPr>
          <w:szCs w:val="28"/>
        </w:rPr>
      </w:pPr>
      <w:r w:rsidRPr="00FA1027">
        <w:rPr>
          <w:szCs w:val="28"/>
        </w:rPr>
        <w:lastRenderedPageBreak/>
        <w:t xml:space="preserve">Несмотря на то, что во всех регионах страны имеются ДЮСШ, говорить о наличии в них спортивных баз для организации и проведения учебно-тренировочных процессов не приходится. </w:t>
      </w:r>
    </w:p>
    <w:p w:rsidR="00687EAB" w:rsidRPr="00FA1027" w:rsidRDefault="00687EAB" w:rsidP="00687EAB">
      <w:pPr>
        <w:spacing w:line="320" w:lineRule="exact"/>
        <w:ind w:firstLine="720"/>
        <w:jc w:val="both"/>
        <w:rPr>
          <w:szCs w:val="28"/>
        </w:rPr>
      </w:pPr>
      <w:r w:rsidRPr="00FA1027">
        <w:rPr>
          <w:szCs w:val="28"/>
        </w:rPr>
        <w:t>Четвертое. Недостаточное количество квалифицированных тренеров.</w:t>
      </w:r>
    </w:p>
    <w:p w:rsidR="00687EAB" w:rsidRPr="00FA1027" w:rsidRDefault="00687EAB" w:rsidP="00841A5B">
      <w:pPr>
        <w:spacing w:line="320" w:lineRule="exact"/>
        <w:ind w:firstLine="720"/>
        <w:jc w:val="both"/>
        <w:rPr>
          <w:szCs w:val="28"/>
        </w:rPr>
      </w:pPr>
      <w:r w:rsidRPr="00FA1027">
        <w:rPr>
          <w:szCs w:val="28"/>
        </w:rPr>
        <w:t>В настоящее время в регионах недостаточное количество тренеров в высшем спорте.</w:t>
      </w:r>
      <w:r w:rsidR="00841A5B" w:rsidRPr="00FA1027">
        <w:rPr>
          <w:szCs w:val="28"/>
        </w:rPr>
        <w:t xml:space="preserve"> </w:t>
      </w:r>
      <w:r w:rsidRPr="00FA1027">
        <w:rPr>
          <w:szCs w:val="28"/>
        </w:rPr>
        <w:t xml:space="preserve">В 2018 году получили развитие 59 олимпийских видов спорта и дисциплин, 22 национальных вида спорта, 190 не олимпийских видов спорта и дисциплин включая технические виды спорта и инвалидный спорт. </w:t>
      </w:r>
    </w:p>
    <w:p w:rsidR="00687EAB" w:rsidRPr="00FA1027" w:rsidRDefault="00687EAB" w:rsidP="00841A5B">
      <w:pPr>
        <w:ind w:firstLine="720"/>
        <w:jc w:val="both"/>
        <w:rPr>
          <w:szCs w:val="28"/>
        </w:rPr>
      </w:pPr>
      <w:r w:rsidRPr="00FA1027">
        <w:rPr>
          <w:szCs w:val="28"/>
        </w:rPr>
        <w:t xml:space="preserve">По республике остро </w:t>
      </w:r>
      <w:r w:rsidR="00F07800" w:rsidRPr="00FA1027">
        <w:rPr>
          <w:szCs w:val="28"/>
        </w:rPr>
        <w:t>ощущается</w:t>
      </w:r>
      <w:r w:rsidRPr="00FA1027">
        <w:rPr>
          <w:szCs w:val="28"/>
        </w:rPr>
        <w:t xml:space="preserve"> вопрос нехватки квалифицированных тренеров по видам спорта.</w:t>
      </w:r>
      <w:r w:rsidR="00841A5B" w:rsidRPr="00FA1027">
        <w:rPr>
          <w:szCs w:val="28"/>
        </w:rPr>
        <w:t xml:space="preserve"> </w:t>
      </w:r>
      <w:r w:rsidRPr="00FA1027">
        <w:rPr>
          <w:szCs w:val="28"/>
        </w:rPr>
        <w:t>Между тем, в ВУЗах Казахстана готовят преподавателей физической культуры и спорта, за исключением Казахстанской академии туризма и спорта, где готовят только тренеров-преподавателей.</w:t>
      </w:r>
    </w:p>
    <w:p w:rsidR="00687EAB" w:rsidRPr="00FA1027" w:rsidRDefault="00687EAB" w:rsidP="00687EAB">
      <w:pPr>
        <w:spacing w:line="320" w:lineRule="exact"/>
        <w:ind w:firstLine="720"/>
        <w:jc w:val="both"/>
        <w:rPr>
          <w:szCs w:val="28"/>
        </w:rPr>
      </w:pPr>
      <w:r w:rsidRPr="00FA1027">
        <w:rPr>
          <w:szCs w:val="28"/>
        </w:rPr>
        <w:t>В следующей среднесрочной перспективе необходимо создать условия для подготовки, переподготовки и повышения квалификации тренеров по видам спорта.</w:t>
      </w:r>
    </w:p>
    <w:p w:rsidR="00687EAB" w:rsidRPr="00FA1027" w:rsidRDefault="00687EAB" w:rsidP="00687EAB">
      <w:pPr>
        <w:spacing w:line="320" w:lineRule="exact"/>
        <w:ind w:firstLine="720"/>
        <w:jc w:val="both"/>
        <w:rPr>
          <w:szCs w:val="28"/>
        </w:rPr>
      </w:pPr>
      <w:r w:rsidRPr="00FA1027">
        <w:rPr>
          <w:szCs w:val="28"/>
        </w:rPr>
        <w:t>Необходимо также создать необходимые условия для открытия Академии спорта, призванной стать ведущим общенациональным центром подготовки кадров для спортивной сферы, на базе которой будут готовить тренеров по видам спорта.</w:t>
      </w:r>
    </w:p>
    <w:p w:rsidR="00687EAB" w:rsidRPr="00FA1027" w:rsidRDefault="00687EAB" w:rsidP="00687EAB"/>
    <w:p w:rsidR="00F84210" w:rsidRPr="00FA1027" w:rsidRDefault="00F84210" w:rsidP="008D6AD7">
      <w:pPr>
        <w:spacing w:line="320" w:lineRule="exact"/>
        <w:ind w:firstLine="720"/>
        <w:jc w:val="both"/>
        <w:rPr>
          <w:i/>
          <w:szCs w:val="28"/>
        </w:rPr>
      </w:pPr>
      <w:r w:rsidRPr="00FA1027">
        <w:rPr>
          <w:i/>
          <w:szCs w:val="28"/>
        </w:rPr>
        <w:t>Формирование регулируемого рынка в сфере игорного бизнеса и лотерейной деятельности</w:t>
      </w:r>
    </w:p>
    <w:p w:rsidR="00F84210" w:rsidRPr="00FA1027" w:rsidRDefault="00F84210" w:rsidP="00F84210">
      <w:pPr>
        <w:spacing w:line="320" w:lineRule="exact"/>
        <w:ind w:firstLine="720"/>
        <w:jc w:val="both"/>
        <w:rPr>
          <w:szCs w:val="28"/>
        </w:rPr>
      </w:pPr>
      <w:r w:rsidRPr="00FA1027">
        <w:rPr>
          <w:szCs w:val="28"/>
        </w:rPr>
        <w:t>3.1. Основные параметры развития регулируемой отрасли или сферы деятельности</w:t>
      </w:r>
    </w:p>
    <w:p w:rsidR="00E75BB3" w:rsidRPr="00FA1027" w:rsidRDefault="00E75BB3" w:rsidP="00E75BB3">
      <w:pPr>
        <w:spacing w:line="320" w:lineRule="exact"/>
        <w:ind w:firstLine="720"/>
        <w:jc w:val="both"/>
        <w:rPr>
          <w:szCs w:val="28"/>
        </w:rPr>
      </w:pPr>
      <w:r w:rsidRPr="00FA1027">
        <w:rPr>
          <w:szCs w:val="28"/>
        </w:rPr>
        <w:t>В связи с принятием Закона Республики Казахстан «О лотереях и лотерейной деятельности» от 9 апреля 2016 года выдача лицензии на осуществление деятельности в сфере лоте</w:t>
      </w:r>
      <w:r w:rsidR="00F07800" w:rsidRPr="00FA1027">
        <w:rPr>
          <w:szCs w:val="28"/>
        </w:rPr>
        <w:t xml:space="preserve">реи и лотерейной деятельности, </w:t>
      </w:r>
      <w:r w:rsidRPr="00FA1027">
        <w:rPr>
          <w:szCs w:val="28"/>
        </w:rPr>
        <w:t>а именно выдача лицензии на организацию и проведение лотереи является не лицензируемой деятельностью.</w:t>
      </w:r>
    </w:p>
    <w:p w:rsidR="00E75BB3" w:rsidRPr="00FA1027" w:rsidRDefault="00E75BB3" w:rsidP="00E75BB3">
      <w:pPr>
        <w:spacing w:line="320" w:lineRule="exact"/>
        <w:ind w:firstLine="720"/>
        <w:jc w:val="both"/>
        <w:rPr>
          <w:szCs w:val="28"/>
        </w:rPr>
      </w:pPr>
      <w:r w:rsidRPr="00FA1027">
        <w:rPr>
          <w:szCs w:val="28"/>
        </w:rPr>
        <w:t>Вместе тем, постановлением Правительства Республики Казахстан от 10 февраля 2017 года за № 48 был определен оператор лотереи АО «</w:t>
      </w:r>
      <w:proofErr w:type="spellStart"/>
      <w:r w:rsidRPr="00FA1027">
        <w:rPr>
          <w:szCs w:val="28"/>
        </w:rPr>
        <w:t>Сәтті</w:t>
      </w:r>
      <w:proofErr w:type="spellEnd"/>
      <w:r w:rsidRPr="00FA1027">
        <w:rPr>
          <w:szCs w:val="28"/>
        </w:rPr>
        <w:t xml:space="preserve"> </w:t>
      </w:r>
      <w:proofErr w:type="spellStart"/>
      <w:r w:rsidRPr="00FA1027">
        <w:rPr>
          <w:szCs w:val="28"/>
        </w:rPr>
        <w:t>Жұлдыз</w:t>
      </w:r>
      <w:proofErr w:type="spellEnd"/>
      <w:r w:rsidRPr="00FA1027">
        <w:rPr>
          <w:szCs w:val="28"/>
        </w:rPr>
        <w:t xml:space="preserve">». </w:t>
      </w:r>
    </w:p>
    <w:p w:rsidR="00DA07E1" w:rsidRPr="00FA1027" w:rsidRDefault="00DA07E1" w:rsidP="00DA07E1">
      <w:pPr>
        <w:spacing w:line="320" w:lineRule="exact"/>
        <w:ind w:firstLine="720"/>
        <w:jc w:val="both"/>
        <w:rPr>
          <w:szCs w:val="28"/>
        </w:rPr>
      </w:pPr>
      <w:r w:rsidRPr="00FA1027">
        <w:rPr>
          <w:szCs w:val="28"/>
        </w:rPr>
        <w:t>В 2016 году выдано 14 лицензий в сфере игорного бизнеса и лотерейной деятельности, из них в сфере лотерейной деятельности - 3, в сфере игорного бизнеса – 11 (казино - 0, зал игровых автоматов - 0</w:t>
      </w:r>
      <w:r w:rsidR="00D97CB9" w:rsidRPr="00FA1027">
        <w:rPr>
          <w:szCs w:val="28"/>
        </w:rPr>
        <w:t>, букмекерские конторы -</w:t>
      </w:r>
      <w:r w:rsidR="00F07800" w:rsidRPr="00FA1027">
        <w:rPr>
          <w:szCs w:val="28"/>
        </w:rPr>
        <w:t xml:space="preserve"> </w:t>
      </w:r>
      <w:r w:rsidRPr="00FA1027">
        <w:rPr>
          <w:szCs w:val="28"/>
        </w:rPr>
        <w:t>2, тотализатор – 9).</w:t>
      </w:r>
    </w:p>
    <w:p w:rsidR="00DA07E1" w:rsidRPr="00FA1027" w:rsidRDefault="00F86177" w:rsidP="00DA07E1">
      <w:pPr>
        <w:spacing w:line="320" w:lineRule="exact"/>
        <w:ind w:firstLine="720"/>
        <w:jc w:val="both"/>
        <w:rPr>
          <w:szCs w:val="28"/>
        </w:rPr>
      </w:pPr>
      <w:r w:rsidRPr="00FA1027">
        <w:rPr>
          <w:szCs w:val="28"/>
        </w:rPr>
        <w:t xml:space="preserve">В </w:t>
      </w:r>
      <w:r w:rsidR="00DA07E1" w:rsidRPr="00FA1027">
        <w:rPr>
          <w:szCs w:val="28"/>
        </w:rPr>
        <w:t>2017 год</w:t>
      </w:r>
      <w:r w:rsidRPr="00FA1027">
        <w:rPr>
          <w:szCs w:val="28"/>
        </w:rPr>
        <w:t>у</w:t>
      </w:r>
      <w:r w:rsidR="00DA07E1" w:rsidRPr="00FA1027">
        <w:rPr>
          <w:szCs w:val="28"/>
        </w:rPr>
        <w:t xml:space="preserve"> выдано лицензий в сфере игорного бизнеса - </w:t>
      </w:r>
      <w:r w:rsidR="003634F3" w:rsidRPr="00FA1027">
        <w:rPr>
          <w:szCs w:val="28"/>
        </w:rPr>
        <w:t>2</w:t>
      </w:r>
      <w:r w:rsidRPr="00FA1027">
        <w:rPr>
          <w:szCs w:val="28"/>
        </w:rPr>
        <w:t>6</w:t>
      </w:r>
      <w:r w:rsidR="00DA07E1" w:rsidRPr="00FA1027">
        <w:rPr>
          <w:szCs w:val="28"/>
        </w:rPr>
        <w:t xml:space="preserve"> (казино - 0, зал игровых автоматов - </w:t>
      </w:r>
      <w:r w:rsidRPr="00FA1027">
        <w:rPr>
          <w:szCs w:val="28"/>
        </w:rPr>
        <w:t>1</w:t>
      </w:r>
      <w:r w:rsidR="00D97CB9" w:rsidRPr="00FA1027">
        <w:rPr>
          <w:szCs w:val="28"/>
        </w:rPr>
        <w:t>, букмекерские конторы -</w:t>
      </w:r>
      <w:r w:rsidR="003634F3" w:rsidRPr="00FA1027">
        <w:rPr>
          <w:szCs w:val="28"/>
        </w:rPr>
        <w:t>1</w:t>
      </w:r>
      <w:r w:rsidRPr="00FA1027">
        <w:rPr>
          <w:szCs w:val="28"/>
        </w:rPr>
        <w:t>3</w:t>
      </w:r>
      <w:r w:rsidR="00DA07E1" w:rsidRPr="00FA1027">
        <w:rPr>
          <w:szCs w:val="28"/>
        </w:rPr>
        <w:t xml:space="preserve">, тотализатор – </w:t>
      </w:r>
      <w:r w:rsidR="003634F3" w:rsidRPr="00FA1027">
        <w:rPr>
          <w:szCs w:val="28"/>
        </w:rPr>
        <w:t>1</w:t>
      </w:r>
      <w:r w:rsidRPr="00FA1027">
        <w:rPr>
          <w:szCs w:val="28"/>
        </w:rPr>
        <w:t>2</w:t>
      </w:r>
      <w:r w:rsidR="00DA07E1" w:rsidRPr="00FA1027">
        <w:rPr>
          <w:szCs w:val="28"/>
        </w:rPr>
        <w:t>).</w:t>
      </w:r>
    </w:p>
    <w:p w:rsidR="00E75BB3" w:rsidRPr="00FA1027" w:rsidRDefault="00E75BB3" w:rsidP="00E75BB3">
      <w:pPr>
        <w:spacing w:line="320" w:lineRule="exact"/>
        <w:ind w:firstLine="720"/>
        <w:jc w:val="both"/>
        <w:rPr>
          <w:szCs w:val="28"/>
        </w:rPr>
      </w:pPr>
      <w:r w:rsidRPr="00FA1027">
        <w:rPr>
          <w:szCs w:val="28"/>
        </w:rPr>
        <w:t>В 2018 году выдано лицензий в сфере игорного бизнеса – 4 казино – 0, зал игровых автоматов – 0, букмекерские конторы – 3, тотализатор – 1, переоформлено лицензий – 9 (казино – 0, зал игровых автоматов – 0, букмекерские конторы – 4, тотализатор – 5).</w:t>
      </w:r>
    </w:p>
    <w:p w:rsidR="00DA07E1" w:rsidRPr="00FA1027" w:rsidRDefault="00DA07E1" w:rsidP="00DA07E1">
      <w:pPr>
        <w:spacing w:line="320" w:lineRule="exact"/>
        <w:ind w:firstLine="720"/>
        <w:jc w:val="both"/>
        <w:rPr>
          <w:szCs w:val="28"/>
        </w:rPr>
      </w:pPr>
      <w:r w:rsidRPr="00FA1027">
        <w:rPr>
          <w:szCs w:val="28"/>
        </w:rPr>
        <w:t xml:space="preserve">Ежегодно республиканский бюджет пополняется за счет налоговых поступлений от игорного бизнеса и от проведения лотерей. </w:t>
      </w:r>
    </w:p>
    <w:p w:rsidR="00DA07E1" w:rsidRPr="00FA1027" w:rsidRDefault="00DA07E1" w:rsidP="00DA07E1">
      <w:pPr>
        <w:spacing w:line="320" w:lineRule="exact"/>
        <w:ind w:firstLine="720"/>
        <w:jc w:val="both"/>
        <w:rPr>
          <w:szCs w:val="28"/>
        </w:rPr>
      </w:pPr>
      <w:r w:rsidRPr="00FA1027">
        <w:rPr>
          <w:szCs w:val="28"/>
        </w:rPr>
        <w:lastRenderedPageBreak/>
        <w:t xml:space="preserve">Так, согласно официальным статистическим данным Комитета </w:t>
      </w:r>
      <w:r w:rsidR="007F3825" w:rsidRPr="00FA1027">
        <w:rPr>
          <w:szCs w:val="28"/>
        </w:rPr>
        <w:t>государственных доходов</w:t>
      </w:r>
      <w:r w:rsidRPr="00FA1027">
        <w:rPr>
          <w:szCs w:val="28"/>
        </w:rPr>
        <w:t xml:space="preserve"> Министерства </w:t>
      </w:r>
      <w:r w:rsidR="007F3825" w:rsidRPr="00FA1027">
        <w:rPr>
          <w:szCs w:val="28"/>
        </w:rPr>
        <w:t>финансов</w:t>
      </w:r>
      <w:r w:rsidRPr="00FA1027">
        <w:rPr>
          <w:szCs w:val="28"/>
        </w:rPr>
        <w:t xml:space="preserve"> Республики Казахстан налоговые поступления в бюджет составили:</w:t>
      </w:r>
    </w:p>
    <w:p w:rsidR="00DA07E1" w:rsidRPr="00FA1027" w:rsidRDefault="00DA07E1" w:rsidP="00DA07E1">
      <w:pPr>
        <w:spacing w:line="320" w:lineRule="exact"/>
        <w:ind w:firstLine="720"/>
        <w:jc w:val="both"/>
        <w:rPr>
          <w:iCs/>
          <w:szCs w:val="28"/>
        </w:rPr>
      </w:pPr>
      <w:r w:rsidRPr="00FA1027">
        <w:rPr>
          <w:szCs w:val="28"/>
        </w:rPr>
        <w:t xml:space="preserve">- </w:t>
      </w:r>
      <w:r w:rsidRPr="00FA1027">
        <w:rPr>
          <w:iCs/>
          <w:szCs w:val="28"/>
        </w:rPr>
        <w:t>общий объем поступлений налогов и других обязательных платежей в государственный бюджет от п</w:t>
      </w:r>
      <w:r w:rsidR="00945F8E" w:rsidRPr="00FA1027">
        <w:rPr>
          <w:iCs/>
          <w:szCs w:val="28"/>
        </w:rPr>
        <w:t>роведения лотерей</w:t>
      </w:r>
      <w:r w:rsidR="00753789" w:rsidRPr="00FA1027">
        <w:rPr>
          <w:iCs/>
          <w:szCs w:val="28"/>
        </w:rPr>
        <w:t>, в 2016 году –</w:t>
      </w:r>
      <w:r w:rsidR="007F3825" w:rsidRPr="00FA1027">
        <w:rPr>
          <w:iCs/>
          <w:szCs w:val="28"/>
        </w:rPr>
        <w:t xml:space="preserve"> </w:t>
      </w:r>
      <w:r w:rsidRPr="00FA1027">
        <w:rPr>
          <w:iCs/>
          <w:szCs w:val="28"/>
        </w:rPr>
        <w:t>2 683,5 млн.</w:t>
      </w:r>
      <w:r w:rsidR="00841A5B" w:rsidRPr="00FA1027">
        <w:rPr>
          <w:iCs/>
          <w:szCs w:val="28"/>
        </w:rPr>
        <w:t xml:space="preserve"> </w:t>
      </w:r>
      <w:r w:rsidRPr="00FA1027">
        <w:rPr>
          <w:iCs/>
          <w:szCs w:val="28"/>
        </w:rPr>
        <w:t>тенге</w:t>
      </w:r>
      <w:r w:rsidR="007F3825" w:rsidRPr="00FA1027">
        <w:rPr>
          <w:iCs/>
          <w:szCs w:val="28"/>
        </w:rPr>
        <w:t>, в 2017 году – 165,4 млн.</w:t>
      </w:r>
      <w:r w:rsidR="00841A5B" w:rsidRPr="00FA1027">
        <w:rPr>
          <w:iCs/>
          <w:szCs w:val="28"/>
        </w:rPr>
        <w:t xml:space="preserve"> </w:t>
      </w:r>
      <w:r w:rsidR="007F3825" w:rsidRPr="00FA1027">
        <w:rPr>
          <w:iCs/>
          <w:szCs w:val="28"/>
        </w:rPr>
        <w:t>тенге</w:t>
      </w:r>
      <w:r w:rsidR="006B6A67" w:rsidRPr="00FA1027">
        <w:rPr>
          <w:iCs/>
          <w:szCs w:val="28"/>
          <w:lang w:val="kk-KZ"/>
        </w:rPr>
        <w:t>, в 2018 году – 211,2 млн. тенге</w:t>
      </w:r>
      <w:r w:rsidRPr="00FA1027">
        <w:rPr>
          <w:iCs/>
          <w:szCs w:val="28"/>
        </w:rPr>
        <w:t>;</w:t>
      </w:r>
    </w:p>
    <w:p w:rsidR="00DA07E1" w:rsidRPr="00FA1027" w:rsidRDefault="00DA07E1" w:rsidP="00DA07E1">
      <w:pPr>
        <w:spacing w:line="320" w:lineRule="exact"/>
        <w:ind w:firstLine="720"/>
        <w:jc w:val="both"/>
        <w:rPr>
          <w:iCs/>
          <w:szCs w:val="28"/>
        </w:rPr>
      </w:pPr>
      <w:r w:rsidRPr="00FA1027">
        <w:rPr>
          <w:iCs/>
          <w:szCs w:val="28"/>
        </w:rPr>
        <w:t>- общий объем поступлений налогов и других обязательных платежей в государственный бюджет от провед</w:t>
      </w:r>
      <w:r w:rsidR="00753789" w:rsidRPr="00FA1027">
        <w:rPr>
          <w:iCs/>
          <w:szCs w:val="28"/>
        </w:rPr>
        <w:t>ения азартных игр в 2016 году –</w:t>
      </w:r>
      <w:r w:rsidR="007F3825" w:rsidRPr="00FA1027">
        <w:rPr>
          <w:iCs/>
          <w:szCs w:val="28"/>
        </w:rPr>
        <w:t xml:space="preserve"> 19 265 млн.</w:t>
      </w:r>
      <w:r w:rsidR="00841A5B" w:rsidRPr="00FA1027">
        <w:rPr>
          <w:iCs/>
          <w:szCs w:val="28"/>
        </w:rPr>
        <w:t xml:space="preserve"> </w:t>
      </w:r>
      <w:r w:rsidR="007F3825" w:rsidRPr="00FA1027">
        <w:rPr>
          <w:iCs/>
          <w:szCs w:val="28"/>
        </w:rPr>
        <w:t>тенге, в 2017 году – 14 505,9 млн.</w:t>
      </w:r>
      <w:r w:rsidR="00841A5B" w:rsidRPr="00FA1027">
        <w:rPr>
          <w:iCs/>
          <w:szCs w:val="28"/>
        </w:rPr>
        <w:t xml:space="preserve"> </w:t>
      </w:r>
      <w:r w:rsidR="007F3825" w:rsidRPr="00FA1027">
        <w:rPr>
          <w:iCs/>
          <w:szCs w:val="28"/>
        </w:rPr>
        <w:t>тенге</w:t>
      </w:r>
      <w:r w:rsidR="00945F8E" w:rsidRPr="00FA1027">
        <w:rPr>
          <w:iCs/>
          <w:szCs w:val="28"/>
        </w:rPr>
        <w:t xml:space="preserve">, в 2018 году </w:t>
      </w:r>
      <w:r w:rsidR="00F945AA" w:rsidRPr="00FA1027">
        <w:rPr>
          <w:iCs/>
          <w:szCs w:val="28"/>
        </w:rPr>
        <w:t>–</w:t>
      </w:r>
      <w:r w:rsidR="00945F8E" w:rsidRPr="00FA1027">
        <w:rPr>
          <w:iCs/>
          <w:szCs w:val="28"/>
        </w:rPr>
        <w:t xml:space="preserve"> </w:t>
      </w:r>
      <w:r w:rsidR="00F945AA" w:rsidRPr="00FA1027">
        <w:rPr>
          <w:iCs/>
          <w:szCs w:val="28"/>
        </w:rPr>
        <w:t xml:space="preserve">17 985,4 </w:t>
      </w:r>
      <w:r w:rsidR="00945F8E" w:rsidRPr="00FA1027">
        <w:rPr>
          <w:iCs/>
          <w:szCs w:val="28"/>
        </w:rPr>
        <w:t>млн.</w:t>
      </w:r>
      <w:r w:rsidR="00841A5B" w:rsidRPr="00FA1027">
        <w:rPr>
          <w:iCs/>
          <w:szCs w:val="28"/>
        </w:rPr>
        <w:t xml:space="preserve"> </w:t>
      </w:r>
      <w:r w:rsidR="00945F8E" w:rsidRPr="00FA1027">
        <w:rPr>
          <w:iCs/>
          <w:szCs w:val="28"/>
        </w:rPr>
        <w:t>тенге</w:t>
      </w:r>
      <w:r w:rsidR="007F3825" w:rsidRPr="00FA1027">
        <w:rPr>
          <w:iCs/>
          <w:szCs w:val="28"/>
        </w:rPr>
        <w:t>.</w:t>
      </w:r>
    </w:p>
    <w:p w:rsidR="00E75BB3" w:rsidRPr="00FA1027" w:rsidRDefault="00E75BB3" w:rsidP="00E75BB3">
      <w:pPr>
        <w:ind w:firstLine="708"/>
        <w:jc w:val="both"/>
        <w:rPr>
          <w:szCs w:val="28"/>
        </w:rPr>
      </w:pPr>
      <w:r w:rsidRPr="00FA1027">
        <w:rPr>
          <w:szCs w:val="28"/>
        </w:rPr>
        <w:t xml:space="preserve">В соответствии с Планом законопроектных работ Правительства Республики Казахстан на 2018 год разработан проект Закона «О внесении изменений и дополнений в некоторые законодательные акты Республики Казахстан по вопросам игорного бизнеса». </w:t>
      </w:r>
    </w:p>
    <w:p w:rsidR="00E75BB3" w:rsidRPr="00FA1027" w:rsidRDefault="00E75BB3" w:rsidP="00E75BB3">
      <w:pPr>
        <w:ind w:firstLine="708"/>
        <w:jc w:val="both"/>
        <w:rPr>
          <w:szCs w:val="28"/>
        </w:rPr>
      </w:pPr>
      <w:r w:rsidRPr="00FA1027">
        <w:rPr>
          <w:szCs w:val="28"/>
        </w:rPr>
        <w:t>Основной целью разработки законопроекта является дальнейшее совершенствование норм действующего законодательства Республики Казахстан в сфере игорного бизнеса путем устранения пробелов, а также исключения положений, позволяющих обойти законодательные ограничения.</w:t>
      </w:r>
    </w:p>
    <w:p w:rsidR="00E75BB3" w:rsidRPr="00FA1027" w:rsidRDefault="00E75BB3" w:rsidP="00E75BB3">
      <w:pPr>
        <w:ind w:firstLine="708"/>
        <w:jc w:val="both"/>
        <w:rPr>
          <w:szCs w:val="28"/>
        </w:rPr>
      </w:pPr>
      <w:r w:rsidRPr="00FA1027">
        <w:rPr>
          <w:szCs w:val="28"/>
        </w:rPr>
        <w:t>В декабре 2018 года вышеуказанный законопроект внесен на рассмотрение в Парламент РК. Данным законопроектом предлагаются нормы, предусматривающие введение новых регуляторных инструментов, а также нормы, направленные на повышение социальной ответственности игорного бизнеса.</w:t>
      </w:r>
    </w:p>
    <w:p w:rsidR="00653AA4" w:rsidRPr="00FA1027" w:rsidRDefault="00653AA4" w:rsidP="00F84210">
      <w:pPr>
        <w:spacing w:line="320" w:lineRule="exact"/>
        <w:ind w:firstLine="720"/>
        <w:jc w:val="both"/>
        <w:rPr>
          <w:szCs w:val="28"/>
        </w:rPr>
      </w:pPr>
    </w:p>
    <w:p w:rsidR="002F7336" w:rsidRPr="00FA1027" w:rsidRDefault="002F7336" w:rsidP="002F7336">
      <w:pPr>
        <w:ind w:firstLine="709"/>
        <w:rPr>
          <w:szCs w:val="28"/>
        </w:rPr>
      </w:pPr>
      <w:r w:rsidRPr="00FA1027">
        <w:rPr>
          <w:szCs w:val="28"/>
        </w:rPr>
        <w:t xml:space="preserve">3.3. Управление рисками </w:t>
      </w:r>
    </w:p>
    <w:p w:rsidR="002F7336" w:rsidRPr="00FA1027" w:rsidRDefault="002F7336" w:rsidP="002F7336">
      <w:pPr>
        <w:spacing w:line="320" w:lineRule="exact"/>
        <w:ind w:firstLine="720"/>
        <w:jc w:val="both"/>
        <w:rPr>
          <w:szCs w:val="28"/>
        </w:rPr>
      </w:pPr>
    </w:p>
    <w:tbl>
      <w:tblPr>
        <w:tblW w:w="9639" w:type="dxa"/>
        <w:tblInd w:w="108" w:type="dxa"/>
        <w:tblBorders>
          <w:top w:val="outset" w:sz="6" w:space="0" w:color="000000"/>
          <w:left w:val="outset" w:sz="6" w:space="0" w:color="000000"/>
          <w:bottom w:val="outset" w:sz="6" w:space="0" w:color="000000"/>
          <w:right w:val="outset" w:sz="6" w:space="0" w:color="000000"/>
        </w:tblBorders>
        <w:tblLayout w:type="fixed"/>
        <w:tblLook w:val="04A0" w:firstRow="1" w:lastRow="0" w:firstColumn="1" w:lastColumn="0" w:noHBand="0" w:noVBand="1"/>
      </w:tblPr>
      <w:tblGrid>
        <w:gridCol w:w="3969"/>
        <w:gridCol w:w="5670"/>
      </w:tblGrid>
      <w:tr w:rsidR="008D6AD7" w:rsidRPr="00FA1027" w:rsidTr="008D6AD7">
        <w:trPr>
          <w:trHeight w:val="1204"/>
        </w:trPr>
        <w:tc>
          <w:tcPr>
            <w:tcW w:w="3969" w:type="dxa"/>
            <w:tcBorders>
              <w:top w:val="outset" w:sz="6" w:space="0" w:color="000000"/>
              <w:left w:val="outset" w:sz="6" w:space="0" w:color="000000"/>
              <w:bottom w:val="outset" w:sz="6" w:space="0" w:color="000000"/>
              <w:right w:val="outset" w:sz="6" w:space="0" w:color="000000"/>
            </w:tcBorders>
          </w:tcPr>
          <w:p w:rsidR="008D6AD7" w:rsidRPr="00FA1027" w:rsidRDefault="008D6AD7" w:rsidP="008D6AD7">
            <w:pPr>
              <w:ind w:left="57" w:right="57"/>
              <w:jc w:val="center"/>
              <w:rPr>
                <w:szCs w:val="28"/>
              </w:rPr>
            </w:pPr>
            <w:r w:rsidRPr="00FA1027">
              <w:rPr>
                <w:szCs w:val="28"/>
              </w:rPr>
              <w:t xml:space="preserve">Наименование рисков, которые могут повлиять  на достижение цели </w:t>
            </w:r>
          </w:p>
        </w:tc>
        <w:tc>
          <w:tcPr>
            <w:tcW w:w="56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8D6AD7" w:rsidRPr="00FA1027" w:rsidRDefault="008D6AD7" w:rsidP="008D6AD7">
            <w:pPr>
              <w:ind w:left="57" w:right="57"/>
              <w:jc w:val="center"/>
              <w:rPr>
                <w:szCs w:val="28"/>
              </w:rPr>
            </w:pPr>
            <w:r w:rsidRPr="00FA1027">
              <w:rPr>
                <w:szCs w:val="28"/>
              </w:rPr>
              <w:t>Мероприятия по управлению рисками</w:t>
            </w:r>
          </w:p>
        </w:tc>
      </w:tr>
      <w:tr w:rsidR="008D6AD7" w:rsidRPr="00FA1027" w:rsidTr="008D6AD7">
        <w:trPr>
          <w:trHeight w:val="274"/>
        </w:trPr>
        <w:tc>
          <w:tcPr>
            <w:tcW w:w="3969" w:type="dxa"/>
            <w:tcBorders>
              <w:top w:val="outset" w:sz="6" w:space="0" w:color="000000"/>
              <w:left w:val="outset" w:sz="6" w:space="0" w:color="000000"/>
              <w:bottom w:val="outset" w:sz="6" w:space="0" w:color="000000"/>
              <w:right w:val="outset" w:sz="6" w:space="0" w:color="000000"/>
            </w:tcBorders>
          </w:tcPr>
          <w:p w:rsidR="008D6AD7" w:rsidRPr="00FA1027" w:rsidRDefault="008D6AD7" w:rsidP="008D6AD7">
            <w:pPr>
              <w:ind w:left="57" w:right="57"/>
              <w:jc w:val="center"/>
              <w:rPr>
                <w:szCs w:val="28"/>
              </w:rPr>
            </w:pPr>
            <w:r w:rsidRPr="00FA1027">
              <w:rPr>
                <w:szCs w:val="28"/>
              </w:rPr>
              <w:t>1</w:t>
            </w:r>
          </w:p>
        </w:tc>
        <w:tc>
          <w:tcPr>
            <w:tcW w:w="56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8D6AD7" w:rsidRPr="00FA1027" w:rsidRDefault="008D6AD7" w:rsidP="008D6AD7">
            <w:pPr>
              <w:ind w:left="57" w:right="57"/>
              <w:jc w:val="center"/>
              <w:rPr>
                <w:szCs w:val="28"/>
              </w:rPr>
            </w:pPr>
            <w:r w:rsidRPr="00FA1027">
              <w:rPr>
                <w:szCs w:val="28"/>
              </w:rPr>
              <w:t>2</w:t>
            </w:r>
          </w:p>
        </w:tc>
      </w:tr>
      <w:tr w:rsidR="008D6AD7" w:rsidRPr="00FA1027" w:rsidTr="008D6AD7">
        <w:trPr>
          <w:trHeight w:val="2214"/>
        </w:trPr>
        <w:tc>
          <w:tcPr>
            <w:tcW w:w="3969" w:type="dxa"/>
            <w:tcBorders>
              <w:top w:val="outset" w:sz="6" w:space="0" w:color="000000"/>
              <w:left w:val="outset" w:sz="6" w:space="0" w:color="000000"/>
              <w:bottom w:val="outset" w:sz="6" w:space="0" w:color="000000"/>
              <w:right w:val="outset" w:sz="6" w:space="0" w:color="000000"/>
            </w:tcBorders>
          </w:tcPr>
          <w:p w:rsidR="008D6AD7" w:rsidRPr="00FA1027" w:rsidRDefault="008D6AD7" w:rsidP="008D6AD7">
            <w:pPr>
              <w:ind w:left="57" w:right="57"/>
              <w:jc w:val="both"/>
              <w:rPr>
                <w:szCs w:val="28"/>
              </w:rPr>
            </w:pPr>
            <w:r w:rsidRPr="00FA1027">
              <w:rPr>
                <w:szCs w:val="28"/>
              </w:rPr>
              <w:t>Снижение интереса населения, в том числе детей и подростков к занятиям физической культурой и спортом</w:t>
            </w:r>
          </w:p>
        </w:tc>
        <w:tc>
          <w:tcPr>
            <w:tcW w:w="56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8D6AD7" w:rsidRPr="00FA1027" w:rsidRDefault="008D6AD7" w:rsidP="008D6AD7">
            <w:pPr>
              <w:pStyle w:val="afd"/>
              <w:numPr>
                <w:ilvl w:val="0"/>
                <w:numId w:val="33"/>
              </w:numPr>
              <w:tabs>
                <w:tab w:val="left" w:pos="310"/>
              </w:tabs>
              <w:ind w:left="57" w:right="57" w:firstLine="0"/>
              <w:rPr>
                <w:rFonts w:ascii="Times New Roman" w:hAnsi="Times New Roman"/>
                <w:sz w:val="28"/>
                <w:szCs w:val="28"/>
              </w:rPr>
            </w:pPr>
            <w:r w:rsidRPr="00FA1027">
              <w:rPr>
                <w:rFonts w:ascii="Times New Roman" w:hAnsi="Times New Roman"/>
                <w:sz w:val="28"/>
                <w:szCs w:val="28"/>
              </w:rPr>
              <w:t>Проведение информационно-пропагандистской кампании, использующей широкий спектр разнообразных средств и проводящийся с целью формирования престижного имиджа спортивного стиля жизни, ценности собственного здоровья и здоровья окружающих;</w:t>
            </w:r>
          </w:p>
          <w:p w:rsidR="008D6AD7" w:rsidRPr="00FA1027" w:rsidRDefault="008D6AD7" w:rsidP="008D6AD7">
            <w:pPr>
              <w:pStyle w:val="afd"/>
              <w:numPr>
                <w:ilvl w:val="0"/>
                <w:numId w:val="33"/>
              </w:numPr>
              <w:tabs>
                <w:tab w:val="left" w:pos="310"/>
              </w:tabs>
              <w:ind w:left="57" w:right="57" w:firstLine="0"/>
              <w:rPr>
                <w:rFonts w:ascii="Times New Roman" w:hAnsi="Times New Roman"/>
                <w:sz w:val="28"/>
                <w:szCs w:val="28"/>
              </w:rPr>
            </w:pPr>
            <w:r w:rsidRPr="00FA1027">
              <w:rPr>
                <w:rFonts w:ascii="Times New Roman" w:hAnsi="Times New Roman"/>
                <w:sz w:val="28"/>
                <w:szCs w:val="28"/>
              </w:rPr>
              <w:t>Строительство инфраструктуры спорта;</w:t>
            </w:r>
          </w:p>
          <w:p w:rsidR="008D6AD7" w:rsidRPr="00FA1027" w:rsidRDefault="008D6AD7" w:rsidP="008D6AD7">
            <w:pPr>
              <w:pStyle w:val="afd"/>
              <w:numPr>
                <w:ilvl w:val="0"/>
                <w:numId w:val="33"/>
              </w:numPr>
              <w:tabs>
                <w:tab w:val="left" w:pos="310"/>
              </w:tabs>
              <w:ind w:left="57" w:right="57" w:firstLine="0"/>
              <w:rPr>
                <w:rFonts w:ascii="Times New Roman" w:hAnsi="Times New Roman"/>
                <w:sz w:val="28"/>
                <w:szCs w:val="28"/>
              </w:rPr>
            </w:pPr>
            <w:r w:rsidRPr="00FA1027">
              <w:rPr>
                <w:rFonts w:ascii="Times New Roman" w:hAnsi="Times New Roman"/>
                <w:sz w:val="28"/>
                <w:szCs w:val="28"/>
              </w:rPr>
              <w:t>Внедрение новых эффективных форм организации занятий в учебных заведениях</w:t>
            </w:r>
          </w:p>
        </w:tc>
      </w:tr>
      <w:tr w:rsidR="008D6AD7" w:rsidRPr="00FA1027" w:rsidTr="008D6AD7">
        <w:trPr>
          <w:trHeight w:val="1246"/>
        </w:trPr>
        <w:tc>
          <w:tcPr>
            <w:tcW w:w="3969" w:type="dxa"/>
            <w:tcBorders>
              <w:top w:val="outset" w:sz="6" w:space="0" w:color="000000"/>
              <w:left w:val="outset" w:sz="6" w:space="0" w:color="000000"/>
              <w:bottom w:val="outset" w:sz="6" w:space="0" w:color="000000"/>
              <w:right w:val="outset" w:sz="6" w:space="0" w:color="000000"/>
            </w:tcBorders>
          </w:tcPr>
          <w:p w:rsidR="008D6AD7" w:rsidRPr="00FA1027" w:rsidRDefault="008D6AD7" w:rsidP="008D6AD7">
            <w:pPr>
              <w:ind w:left="57" w:right="57"/>
              <w:jc w:val="both"/>
              <w:rPr>
                <w:szCs w:val="28"/>
              </w:rPr>
            </w:pPr>
            <w:r w:rsidRPr="00FA1027">
              <w:rPr>
                <w:szCs w:val="28"/>
              </w:rPr>
              <w:t>Снижение качества жизни инвалидов и других маломобильных групп населения</w:t>
            </w:r>
          </w:p>
        </w:tc>
        <w:tc>
          <w:tcPr>
            <w:tcW w:w="56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8D6AD7" w:rsidRPr="00FA1027" w:rsidRDefault="006935CF" w:rsidP="008D6AD7">
            <w:pPr>
              <w:tabs>
                <w:tab w:val="left" w:pos="6237"/>
                <w:tab w:val="left" w:pos="6946"/>
              </w:tabs>
              <w:ind w:left="57" w:right="57"/>
              <w:jc w:val="both"/>
              <w:rPr>
                <w:szCs w:val="28"/>
              </w:rPr>
            </w:pPr>
            <w:r w:rsidRPr="00FA1027">
              <w:rPr>
                <w:szCs w:val="28"/>
              </w:rPr>
              <w:t xml:space="preserve">1. </w:t>
            </w:r>
            <w:r w:rsidR="008D6AD7" w:rsidRPr="00FA1027">
              <w:rPr>
                <w:szCs w:val="28"/>
              </w:rPr>
              <w:t>Принятие нормативно-правовых актов для инвалидов в спорте;</w:t>
            </w:r>
          </w:p>
          <w:p w:rsidR="008D6AD7" w:rsidRPr="00FA1027" w:rsidRDefault="006935CF" w:rsidP="008D6AD7">
            <w:pPr>
              <w:tabs>
                <w:tab w:val="left" w:pos="6237"/>
                <w:tab w:val="left" w:pos="6946"/>
              </w:tabs>
              <w:ind w:left="57" w:right="57"/>
              <w:jc w:val="both"/>
              <w:rPr>
                <w:szCs w:val="28"/>
              </w:rPr>
            </w:pPr>
            <w:r w:rsidRPr="00FA1027">
              <w:rPr>
                <w:szCs w:val="28"/>
              </w:rPr>
              <w:t xml:space="preserve">2. </w:t>
            </w:r>
            <w:r w:rsidR="008D6AD7" w:rsidRPr="00FA1027">
              <w:rPr>
                <w:szCs w:val="28"/>
              </w:rPr>
              <w:t>Обеспечение доступности организаций спорта инвалидам.</w:t>
            </w:r>
          </w:p>
        </w:tc>
      </w:tr>
      <w:tr w:rsidR="008D6AD7" w:rsidRPr="00FA1027" w:rsidTr="008D6AD7">
        <w:trPr>
          <w:trHeight w:val="618"/>
        </w:trPr>
        <w:tc>
          <w:tcPr>
            <w:tcW w:w="3969" w:type="dxa"/>
            <w:tcBorders>
              <w:top w:val="outset" w:sz="6" w:space="0" w:color="000000"/>
              <w:left w:val="outset" w:sz="6" w:space="0" w:color="000000"/>
              <w:bottom w:val="outset" w:sz="6" w:space="0" w:color="000000"/>
              <w:right w:val="outset" w:sz="6" w:space="0" w:color="000000"/>
            </w:tcBorders>
          </w:tcPr>
          <w:p w:rsidR="008D6AD7" w:rsidRPr="00FA1027" w:rsidRDefault="008D6AD7" w:rsidP="008D6AD7">
            <w:pPr>
              <w:ind w:left="57" w:right="57"/>
              <w:jc w:val="both"/>
              <w:rPr>
                <w:szCs w:val="28"/>
              </w:rPr>
            </w:pPr>
            <w:r w:rsidRPr="00FA1027">
              <w:rPr>
                <w:szCs w:val="28"/>
              </w:rPr>
              <w:lastRenderedPageBreak/>
              <w:t xml:space="preserve">Срыв спортивных мероприятий в результате форс-мажорных обстоятельств </w:t>
            </w:r>
          </w:p>
        </w:tc>
        <w:tc>
          <w:tcPr>
            <w:tcW w:w="56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8D6AD7" w:rsidRPr="00FA1027" w:rsidRDefault="008D6AD7" w:rsidP="008D6AD7">
            <w:pPr>
              <w:ind w:left="57" w:right="57"/>
              <w:jc w:val="both"/>
              <w:rPr>
                <w:szCs w:val="28"/>
              </w:rPr>
            </w:pPr>
            <w:r w:rsidRPr="00FA1027">
              <w:rPr>
                <w:szCs w:val="28"/>
              </w:rPr>
              <w:t>Минимизация риска срыва спортивных мероприятий путем постоянных переговоров и контроля по организации соревнований.</w:t>
            </w:r>
          </w:p>
        </w:tc>
      </w:tr>
      <w:tr w:rsidR="008D6AD7" w:rsidRPr="00FA1027" w:rsidTr="008D6AD7">
        <w:trPr>
          <w:trHeight w:val="276"/>
        </w:trPr>
        <w:tc>
          <w:tcPr>
            <w:tcW w:w="3969" w:type="dxa"/>
            <w:tcBorders>
              <w:top w:val="outset" w:sz="6" w:space="0" w:color="000000"/>
              <w:left w:val="outset" w:sz="6" w:space="0" w:color="000000"/>
              <w:bottom w:val="outset" w:sz="6" w:space="0" w:color="000000"/>
              <w:right w:val="outset" w:sz="6" w:space="0" w:color="000000"/>
            </w:tcBorders>
          </w:tcPr>
          <w:p w:rsidR="008D6AD7" w:rsidRPr="00FA1027" w:rsidRDefault="008D6AD7" w:rsidP="008D6AD7">
            <w:pPr>
              <w:tabs>
                <w:tab w:val="left" w:pos="6237"/>
                <w:tab w:val="left" w:pos="6946"/>
              </w:tabs>
              <w:ind w:left="57" w:right="57"/>
              <w:jc w:val="both"/>
              <w:rPr>
                <w:szCs w:val="28"/>
              </w:rPr>
            </w:pPr>
            <w:r w:rsidRPr="00FA1027">
              <w:rPr>
                <w:szCs w:val="28"/>
              </w:rPr>
              <w:t>Нарушение антидопинговых правил Всемирного антидопингового кодекса</w:t>
            </w:r>
          </w:p>
        </w:tc>
        <w:tc>
          <w:tcPr>
            <w:tcW w:w="56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8D6AD7" w:rsidRPr="00FA1027" w:rsidRDefault="006935CF" w:rsidP="008D6AD7">
            <w:pPr>
              <w:pStyle w:val="afd"/>
              <w:tabs>
                <w:tab w:val="left" w:pos="269"/>
                <w:tab w:val="left" w:pos="6237"/>
                <w:tab w:val="left" w:pos="6946"/>
              </w:tabs>
              <w:ind w:left="57" w:right="57"/>
              <w:rPr>
                <w:rFonts w:ascii="Times New Roman" w:hAnsi="Times New Roman"/>
                <w:sz w:val="28"/>
                <w:szCs w:val="28"/>
              </w:rPr>
            </w:pPr>
            <w:r w:rsidRPr="00FA1027">
              <w:rPr>
                <w:rFonts w:ascii="Times New Roman" w:hAnsi="Times New Roman"/>
                <w:sz w:val="28"/>
                <w:szCs w:val="28"/>
              </w:rPr>
              <w:t xml:space="preserve">1. </w:t>
            </w:r>
            <w:r w:rsidR="008D6AD7" w:rsidRPr="00FA1027">
              <w:rPr>
                <w:rFonts w:ascii="Times New Roman" w:hAnsi="Times New Roman"/>
                <w:sz w:val="28"/>
                <w:szCs w:val="28"/>
              </w:rPr>
              <w:t>Принятие своевременных профилактических антидопинговых мер.</w:t>
            </w:r>
          </w:p>
          <w:p w:rsidR="008D6AD7" w:rsidRPr="00FA1027" w:rsidRDefault="006935CF" w:rsidP="008D6AD7">
            <w:pPr>
              <w:tabs>
                <w:tab w:val="left" w:pos="269"/>
                <w:tab w:val="left" w:pos="6237"/>
                <w:tab w:val="left" w:pos="6946"/>
              </w:tabs>
              <w:ind w:left="57" w:right="57"/>
              <w:jc w:val="both"/>
              <w:rPr>
                <w:szCs w:val="28"/>
              </w:rPr>
            </w:pPr>
            <w:r w:rsidRPr="00FA1027">
              <w:rPr>
                <w:szCs w:val="28"/>
              </w:rPr>
              <w:t xml:space="preserve">2. </w:t>
            </w:r>
            <w:r w:rsidR="008D6AD7" w:rsidRPr="00FA1027">
              <w:rPr>
                <w:szCs w:val="28"/>
              </w:rPr>
              <w:t>Сотрудничество со Всемирным антидопинговым агентством.</w:t>
            </w:r>
          </w:p>
          <w:p w:rsidR="008D6AD7" w:rsidRPr="00FA1027" w:rsidRDefault="006935CF" w:rsidP="008D6AD7">
            <w:pPr>
              <w:tabs>
                <w:tab w:val="left" w:pos="269"/>
                <w:tab w:val="left" w:pos="6237"/>
                <w:tab w:val="left" w:pos="6946"/>
              </w:tabs>
              <w:ind w:left="57" w:right="57"/>
              <w:jc w:val="both"/>
              <w:rPr>
                <w:szCs w:val="28"/>
              </w:rPr>
            </w:pPr>
            <w:r w:rsidRPr="00FA1027">
              <w:rPr>
                <w:szCs w:val="28"/>
              </w:rPr>
              <w:t xml:space="preserve">3. </w:t>
            </w:r>
            <w:r w:rsidR="008D6AD7" w:rsidRPr="00FA1027">
              <w:rPr>
                <w:szCs w:val="28"/>
              </w:rPr>
              <w:t xml:space="preserve">Участие </w:t>
            </w:r>
            <w:r w:rsidR="00F07800" w:rsidRPr="00FA1027">
              <w:rPr>
                <w:szCs w:val="28"/>
              </w:rPr>
              <w:t>в мероприятиях,</w:t>
            </w:r>
            <w:r w:rsidR="008D6AD7" w:rsidRPr="00FA1027">
              <w:rPr>
                <w:szCs w:val="28"/>
              </w:rPr>
              <w:t xml:space="preserve"> проводимых Всемирным антидопинговым агентством и региональной антидопинговой организацией.</w:t>
            </w:r>
          </w:p>
          <w:p w:rsidR="008D6AD7" w:rsidRPr="00FA1027" w:rsidRDefault="006935CF" w:rsidP="008D6AD7">
            <w:pPr>
              <w:tabs>
                <w:tab w:val="left" w:pos="269"/>
                <w:tab w:val="left" w:pos="6237"/>
                <w:tab w:val="left" w:pos="6946"/>
              </w:tabs>
              <w:ind w:left="57" w:right="57"/>
              <w:jc w:val="both"/>
              <w:rPr>
                <w:szCs w:val="28"/>
              </w:rPr>
            </w:pPr>
            <w:r w:rsidRPr="00FA1027">
              <w:rPr>
                <w:szCs w:val="28"/>
              </w:rPr>
              <w:t xml:space="preserve">4. </w:t>
            </w:r>
            <w:r w:rsidR="008D6AD7" w:rsidRPr="00FA1027">
              <w:rPr>
                <w:szCs w:val="28"/>
              </w:rPr>
              <w:t>Усилить ответственность спортсменов, тренеров и медицинских работников за использование допинговых средств и методов в физической культуре и спорте (дисквалификация спортсменов, дисциплинарная ответственность тренеров и мед. работников).</w:t>
            </w:r>
          </w:p>
        </w:tc>
      </w:tr>
      <w:tr w:rsidR="008D6AD7" w:rsidRPr="00FA1027" w:rsidTr="008D6AD7">
        <w:trPr>
          <w:trHeight w:val="145"/>
        </w:trPr>
        <w:tc>
          <w:tcPr>
            <w:tcW w:w="3969" w:type="dxa"/>
            <w:tcBorders>
              <w:top w:val="outset" w:sz="6" w:space="0" w:color="000000"/>
              <w:left w:val="outset" w:sz="6" w:space="0" w:color="000000"/>
              <w:bottom w:val="outset" w:sz="6" w:space="0" w:color="000000"/>
              <w:right w:val="outset" w:sz="6" w:space="0" w:color="000000"/>
            </w:tcBorders>
          </w:tcPr>
          <w:p w:rsidR="008D6AD7" w:rsidRPr="00FA1027" w:rsidRDefault="008D6AD7" w:rsidP="008D6AD7">
            <w:pPr>
              <w:ind w:left="57" w:right="57"/>
              <w:jc w:val="both"/>
              <w:rPr>
                <w:szCs w:val="28"/>
              </w:rPr>
            </w:pPr>
            <w:r w:rsidRPr="00FA1027">
              <w:rPr>
                <w:szCs w:val="28"/>
              </w:rPr>
              <w:t>Отток из отрасли наиболее талантливых представителей спорта, спортсменов высокого класса и тренерского состава</w:t>
            </w:r>
          </w:p>
        </w:tc>
        <w:tc>
          <w:tcPr>
            <w:tcW w:w="56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8D6AD7" w:rsidRPr="00FA1027" w:rsidRDefault="006935CF" w:rsidP="008D6AD7">
            <w:pPr>
              <w:ind w:left="57" w:right="57"/>
              <w:jc w:val="both"/>
              <w:rPr>
                <w:szCs w:val="28"/>
              </w:rPr>
            </w:pPr>
            <w:r w:rsidRPr="00FA1027">
              <w:rPr>
                <w:szCs w:val="28"/>
              </w:rPr>
              <w:t xml:space="preserve">1. </w:t>
            </w:r>
            <w:r w:rsidR="008D6AD7" w:rsidRPr="00FA1027">
              <w:rPr>
                <w:szCs w:val="28"/>
              </w:rPr>
              <w:t xml:space="preserve">Повышение престижа профессии, создание благоприятных условий для реализации потенциала, моральное стимулирование, воспитание патриотизма. </w:t>
            </w:r>
          </w:p>
          <w:p w:rsidR="008D6AD7" w:rsidRPr="00FA1027" w:rsidRDefault="006935CF" w:rsidP="008D6AD7">
            <w:pPr>
              <w:ind w:left="57" w:right="57"/>
              <w:jc w:val="both"/>
              <w:rPr>
                <w:szCs w:val="28"/>
                <w:shd w:val="clear" w:color="auto" w:fill="FFFFFF"/>
              </w:rPr>
            </w:pPr>
            <w:r w:rsidRPr="00FA1027">
              <w:rPr>
                <w:szCs w:val="28"/>
                <w:shd w:val="clear" w:color="auto" w:fill="FFFFFF"/>
              </w:rPr>
              <w:t xml:space="preserve">2. </w:t>
            </w:r>
            <w:r w:rsidR="008D6AD7" w:rsidRPr="00FA1027">
              <w:rPr>
                <w:szCs w:val="28"/>
                <w:shd w:val="clear" w:color="auto" w:fill="FFFFFF"/>
              </w:rPr>
              <w:t xml:space="preserve">Создание механизма карьерного роста и мотивации сотрудников. </w:t>
            </w:r>
          </w:p>
          <w:p w:rsidR="008D6AD7" w:rsidRPr="00FA1027" w:rsidRDefault="006935CF" w:rsidP="008D6AD7">
            <w:pPr>
              <w:ind w:left="57" w:right="57"/>
              <w:jc w:val="both"/>
              <w:rPr>
                <w:szCs w:val="28"/>
              </w:rPr>
            </w:pPr>
            <w:r w:rsidRPr="00FA1027">
              <w:rPr>
                <w:szCs w:val="28"/>
                <w:shd w:val="clear" w:color="auto" w:fill="FFFFFF"/>
              </w:rPr>
              <w:t xml:space="preserve">3. </w:t>
            </w:r>
            <w:r w:rsidR="008D6AD7" w:rsidRPr="00FA1027">
              <w:rPr>
                <w:szCs w:val="28"/>
                <w:shd w:val="clear" w:color="auto" w:fill="FFFFFF"/>
              </w:rPr>
              <w:t>Усиление мер социальной защиты спортсменов и тренеров.</w:t>
            </w:r>
          </w:p>
        </w:tc>
      </w:tr>
      <w:tr w:rsidR="008D6AD7" w:rsidRPr="00FA1027" w:rsidTr="008D6AD7">
        <w:trPr>
          <w:trHeight w:val="145"/>
        </w:trPr>
        <w:tc>
          <w:tcPr>
            <w:tcW w:w="3969" w:type="dxa"/>
            <w:tcBorders>
              <w:top w:val="outset" w:sz="6" w:space="0" w:color="000000"/>
              <w:left w:val="outset" w:sz="6" w:space="0" w:color="000000"/>
              <w:bottom w:val="outset" w:sz="6" w:space="0" w:color="000000"/>
              <w:right w:val="outset" w:sz="6" w:space="0" w:color="000000"/>
            </w:tcBorders>
          </w:tcPr>
          <w:p w:rsidR="008D6AD7" w:rsidRPr="00FA1027" w:rsidRDefault="008D6AD7" w:rsidP="008D6AD7">
            <w:pPr>
              <w:ind w:left="57" w:right="57"/>
              <w:jc w:val="both"/>
              <w:rPr>
                <w:szCs w:val="28"/>
              </w:rPr>
            </w:pPr>
            <w:r w:rsidRPr="00FA1027">
              <w:rPr>
                <w:szCs w:val="28"/>
              </w:rPr>
              <w:t>Отсутствие строительства новых объектов в спорте</w:t>
            </w:r>
          </w:p>
        </w:tc>
        <w:tc>
          <w:tcPr>
            <w:tcW w:w="56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8D6AD7" w:rsidRPr="00FA1027" w:rsidRDefault="008D6AD7" w:rsidP="008D6AD7">
            <w:pPr>
              <w:ind w:left="57" w:right="57"/>
              <w:jc w:val="both"/>
              <w:rPr>
                <w:szCs w:val="28"/>
              </w:rPr>
            </w:pPr>
            <w:r w:rsidRPr="00FA1027">
              <w:rPr>
                <w:iCs/>
                <w:szCs w:val="28"/>
              </w:rPr>
              <w:t>Предоставление мер поддержки в сфере строительства спортивной инфраструктуры</w:t>
            </w:r>
          </w:p>
        </w:tc>
      </w:tr>
    </w:tbl>
    <w:p w:rsidR="00F84210" w:rsidRPr="00FA1027" w:rsidRDefault="00F84210" w:rsidP="00F84210">
      <w:pPr>
        <w:tabs>
          <w:tab w:val="left" w:pos="993"/>
        </w:tabs>
        <w:ind w:firstLine="709"/>
        <w:jc w:val="both"/>
        <w:rPr>
          <w:b/>
          <w:bCs/>
          <w:szCs w:val="28"/>
        </w:rPr>
      </w:pPr>
    </w:p>
    <w:p w:rsidR="00BD1705" w:rsidRPr="00FA1027" w:rsidRDefault="00BD1705" w:rsidP="003D2035">
      <w:pPr>
        <w:ind w:firstLine="709"/>
        <w:jc w:val="center"/>
        <w:rPr>
          <w:b/>
          <w:szCs w:val="28"/>
        </w:rPr>
      </w:pPr>
    </w:p>
    <w:p w:rsidR="003D2035" w:rsidRPr="00FA1027" w:rsidRDefault="003D2035" w:rsidP="003D2035">
      <w:pPr>
        <w:ind w:firstLine="709"/>
        <w:jc w:val="center"/>
        <w:rPr>
          <w:b/>
          <w:szCs w:val="28"/>
        </w:rPr>
      </w:pPr>
      <w:r w:rsidRPr="00FA1027">
        <w:rPr>
          <w:b/>
          <w:szCs w:val="28"/>
        </w:rPr>
        <w:t>Раздел 3. Приоритетные направления развития сферы/отрасли</w:t>
      </w:r>
    </w:p>
    <w:p w:rsidR="003D2035" w:rsidRPr="00FA1027" w:rsidRDefault="003D2035" w:rsidP="003D2035">
      <w:pPr>
        <w:ind w:firstLine="709"/>
        <w:jc w:val="center"/>
        <w:rPr>
          <w:b/>
          <w:szCs w:val="28"/>
        </w:rPr>
      </w:pPr>
    </w:p>
    <w:p w:rsidR="002C2833" w:rsidRPr="00FA1027" w:rsidRDefault="003D2035" w:rsidP="002C2833">
      <w:pPr>
        <w:pStyle w:val="af1"/>
        <w:tabs>
          <w:tab w:val="left" w:pos="993"/>
        </w:tabs>
        <w:spacing w:before="0" w:beforeAutospacing="0" w:after="0" w:afterAutospacing="0"/>
        <w:ind w:firstLine="709"/>
        <w:jc w:val="both"/>
        <w:rPr>
          <w:b/>
          <w:bCs/>
          <w:sz w:val="28"/>
          <w:szCs w:val="28"/>
        </w:rPr>
      </w:pPr>
      <w:r w:rsidRPr="00FA1027">
        <w:rPr>
          <w:b/>
          <w:bCs/>
          <w:sz w:val="28"/>
          <w:szCs w:val="28"/>
        </w:rPr>
        <w:t xml:space="preserve">Стратегическое направление 1. </w:t>
      </w:r>
      <w:r w:rsidR="002C2833" w:rsidRPr="00FA1027">
        <w:rPr>
          <w:b/>
          <w:bCs/>
          <w:sz w:val="28"/>
          <w:szCs w:val="28"/>
        </w:rPr>
        <w:t xml:space="preserve">Развитие единого культурного пространства страны, </w:t>
      </w:r>
      <w:r w:rsidR="008D7CB2" w:rsidRPr="00FA1027">
        <w:rPr>
          <w:b/>
          <w:bCs/>
          <w:sz w:val="28"/>
          <w:szCs w:val="28"/>
        </w:rPr>
        <w:t>формирование</w:t>
      </w:r>
      <w:r w:rsidR="002C2833" w:rsidRPr="00FA1027">
        <w:rPr>
          <w:b/>
          <w:bCs/>
          <w:sz w:val="28"/>
          <w:szCs w:val="28"/>
        </w:rPr>
        <w:t xml:space="preserve"> конкурентоспособной туристской индустрии, совершенствование архивного дел</w:t>
      </w:r>
      <w:r w:rsidR="00E23E91" w:rsidRPr="00FA1027">
        <w:rPr>
          <w:b/>
          <w:bCs/>
          <w:sz w:val="28"/>
          <w:szCs w:val="28"/>
        </w:rPr>
        <w:t>а</w:t>
      </w:r>
    </w:p>
    <w:p w:rsidR="00A8289C" w:rsidRPr="00FA1027" w:rsidRDefault="008778F0" w:rsidP="003D2035">
      <w:pPr>
        <w:ind w:firstLine="709"/>
        <w:jc w:val="both"/>
        <w:rPr>
          <w:i/>
          <w:szCs w:val="28"/>
        </w:rPr>
      </w:pPr>
      <w:r w:rsidRPr="00FA1027">
        <w:rPr>
          <w:i/>
          <w:szCs w:val="28"/>
        </w:rPr>
        <w:t>Развитие единого культурного пространства страны</w:t>
      </w:r>
    </w:p>
    <w:p w:rsidR="003F2B11" w:rsidRPr="00FA1027" w:rsidRDefault="006D2098" w:rsidP="003F2B11">
      <w:pPr>
        <w:ind w:firstLine="709"/>
        <w:jc w:val="both"/>
        <w:rPr>
          <w:szCs w:val="28"/>
        </w:rPr>
      </w:pPr>
      <w:r w:rsidRPr="00FA1027">
        <w:rPr>
          <w:szCs w:val="28"/>
        </w:rPr>
        <w:t>Приоритетным направлением</w:t>
      </w:r>
      <w:r w:rsidR="003F2B11" w:rsidRPr="00FA1027">
        <w:rPr>
          <w:szCs w:val="28"/>
        </w:rPr>
        <w:t xml:space="preserve"> культурной политики является выдвинутая </w:t>
      </w:r>
      <w:r w:rsidR="00EB31FA" w:rsidRPr="00FA1027">
        <w:rPr>
          <w:szCs w:val="28"/>
        </w:rPr>
        <w:t xml:space="preserve">Первым </w:t>
      </w:r>
      <w:r w:rsidR="00CE01C4" w:rsidRPr="00FA1027">
        <w:rPr>
          <w:szCs w:val="28"/>
        </w:rPr>
        <w:t xml:space="preserve">Президентом </w:t>
      </w:r>
      <w:r w:rsidR="006775E3" w:rsidRPr="00FA1027">
        <w:rPr>
          <w:szCs w:val="28"/>
        </w:rPr>
        <w:t>Республики Казахстан Н.А. Назарбаевым</w:t>
      </w:r>
      <w:r w:rsidR="006775E3" w:rsidRPr="00FA1027">
        <w:rPr>
          <w:b/>
          <w:color w:val="FF0000"/>
          <w:szCs w:val="28"/>
        </w:rPr>
        <w:t xml:space="preserve"> </w:t>
      </w:r>
      <w:r w:rsidR="006775E3" w:rsidRPr="00FA1027">
        <w:rPr>
          <w:szCs w:val="28"/>
        </w:rPr>
        <w:t>Программа</w:t>
      </w:r>
      <w:r w:rsidR="003F2B11" w:rsidRPr="00FA1027">
        <w:rPr>
          <w:szCs w:val="28"/>
        </w:rPr>
        <w:t xml:space="preserve"> «</w:t>
      </w:r>
      <w:proofErr w:type="spellStart"/>
      <w:r w:rsidR="003F2B11" w:rsidRPr="00FA1027">
        <w:rPr>
          <w:szCs w:val="28"/>
        </w:rPr>
        <w:t>Рухани</w:t>
      </w:r>
      <w:proofErr w:type="spellEnd"/>
      <w:r w:rsidR="003F2B11" w:rsidRPr="00FA1027">
        <w:rPr>
          <w:szCs w:val="28"/>
        </w:rPr>
        <w:t xml:space="preserve"> </w:t>
      </w:r>
      <w:proofErr w:type="spellStart"/>
      <w:r w:rsidR="003F2B11" w:rsidRPr="00FA1027">
        <w:rPr>
          <w:szCs w:val="28"/>
        </w:rPr>
        <w:t>жаңғыру</w:t>
      </w:r>
      <w:proofErr w:type="spellEnd"/>
      <w:r w:rsidR="003F2B11" w:rsidRPr="00FA1027">
        <w:rPr>
          <w:szCs w:val="28"/>
        </w:rPr>
        <w:t xml:space="preserve">», </w:t>
      </w:r>
      <w:r w:rsidR="0012229D" w:rsidRPr="00FA1027">
        <w:rPr>
          <w:szCs w:val="28"/>
        </w:rPr>
        <w:t>а также статья об объективной роли Казахстана в глобальной истории «Семь граней Великой степи».</w:t>
      </w:r>
    </w:p>
    <w:p w:rsidR="003D2035" w:rsidRPr="00FA1027" w:rsidRDefault="003D2035" w:rsidP="003D2035">
      <w:pPr>
        <w:ind w:firstLine="709"/>
        <w:jc w:val="both"/>
        <w:rPr>
          <w:szCs w:val="28"/>
        </w:rPr>
      </w:pPr>
      <w:r w:rsidRPr="00FA1027">
        <w:rPr>
          <w:szCs w:val="28"/>
        </w:rPr>
        <w:t>Все направления развития культуры будут развиваться в рамках Концепции культурной политики.</w:t>
      </w:r>
    </w:p>
    <w:p w:rsidR="003D2035" w:rsidRPr="00FA1027" w:rsidRDefault="00814427" w:rsidP="003D2035">
      <w:pPr>
        <w:ind w:firstLine="709"/>
        <w:jc w:val="both"/>
      </w:pPr>
      <w:r w:rsidRPr="00FA1027">
        <w:rPr>
          <w:szCs w:val="28"/>
        </w:rPr>
        <w:lastRenderedPageBreak/>
        <w:t>В</w:t>
      </w:r>
      <w:r w:rsidR="00C339D0" w:rsidRPr="00FA1027">
        <w:rPr>
          <w:szCs w:val="28"/>
        </w:rPr>
        <w:t xml:space="preserve"> дальнейшем</w:t>
      </w:r>
      <w:r w:rsidR="003D2035" w:rsidRPr="00FA1027">
        <w:rPr>
          <w:szCs w:val="28"/>
        </w:rPr>
        <w:t xml:space="preserve"> активное развитие получат наука и исследовательская деятельность, будет усилена интеграция в проекты ведущих международных организаций (ЮНЕСКО, ТЮРКСОЙ, ИСЕСКО и др.).</w:t>
      </w:r>
    </w:p>
    <w:p w:rsidR="003D2035" w:rsidRPr="00FA1027" w:rsidRDefault="003D2035" w:rsidP="003D2035">
      <w:pPr>
        <w:tabs>
          <w:tab w:val="left" w:pos="993"/>
        </w:tabs>
        <w:ind w:firstLine="709"/>
        <w:jc w:val="both"/>
        <w:rPr>
          <w:szCs w:val="28"/>
        </w:rPr>
      </w:pPr>
      <w:r w:rsidRPr="00FA1027">
        <w:rPr>
          <w:szCs w:val="28"/>
        </w:rPr>
        <w:t>Это предусматривает реализацию ряда мер, направленных на достижение приоритетных задач:</w:t>
      </w:r>
    </w:p>
    <w:p w:rsidR="00BF024C" w:rsidRPr="00FA1027" w:rsidRDefault="00BF024C" w:rsidP="004C4AE9">
      <w:pPr>
        <w:pStyle w:val="afd"/>
        <w:numPr>
          <w:ilvl w:val="0"/>
          <w:numId w:val="38"/>
        </w:numPr>
        <w:tabs>
          <w:tab w:val="left" w:pos="993"/>
        </w:tabs>
        <w:ind w:left="0" w:firstLine="709"/>
        <w:rPr>
          <w:rFonts w:ascii="Times New Roman" w:hAnsi="Times New Roman"/>
          <w:sz w:val="28"/>
          <w:szCs w:val="28"/>
        </w:rPr>
      </w:pPr>
      <w:r w:rsidRPr="00FA1027">
        <w:rPr>
          <w:rFonts w:ascii="Times New Roman" w:hAnsi="Times New Roman"/>
          <w:sz w:val="28"/>
          <w:szCs w:val="28"/>
        </w:rPr>
        <w:t xml:space="preserve">реализация специального проекта «Сакральная география Казахстана», дальнейшее поэтапное восстановление, реставрация и консервация объектов культурного наследия страны; </w:t>
      </w:r>
    </w:p>
    <w:p w:rsidR="00BF024C" w:rsidRPr="00FA1027" w:rsidRDefault="00BF024C" w:rsidP="004C4AE9">
      <w:pPr>
        <w:pStyle w:val="afd"/>
        <w:numPr>
          <w:ilvl w:val="0"/>
          <w:numId w:val="38"/>
        </w:numPr>
        <w:tabs>
          <w:tab w:val="left" w:pos="993"/>
        </w:tabs>
        <w:ind w:left="0" w:firstLine="709"/>
        <w:rPr>
          <w:rFonts w:ascii="Times New Roman" w:hAnsi="Times New Roman"/>
          <w:sz w:val="28"/>
          <w:szCs w:val="28"/>
        </w:rPr>
      </w:pPr>
      <w:r w:rsidRPr="00FA1027">
        <w:rPr>
          <w:rFonts w:ascii="Times New Roman" w:hAnsi="Times New Roman"/>
          <w:sz w:val="28"/>
          <w:szCs w:val="28"/>
        </w:rPr>
        <w:t xml:space="preserve">создание визит-центров, способствующих развитию культурно-туристического кластера местности с использованием историко-культурных и природных ресурсов, как брендов региона для создания </w:t>
      </w:r>
      <w:proofErr w:type="spellStart"/>
      <w:r w:rsidRPr="00FA1027">
        <w:rPr>
          <w:rFonts w:ascii="Times New Roman" w:hAnsi="Times New Roman"/>
          <w:sz w:val="28"/>
          <w:szCs w:val="28"/>
        </w:rPr>
        <w:t>имиджевой</w:t>
      </w:r>
      <w:proofErr w:type="spellEnd"/>
      <w:r w:rsidRPr="00FA1027">
        <w:rPr>
          <w:rFonts w:ascii="Times New Roman" w:hAnsi="Times New Roman"/>
          <w:sz w:val="28"/>
          <w:szCs w:val="28"/>
        </w:rPr>
        <w:t xml:space="preserve"> туристской продукции</w:t>
      </w:r>
      <w:r w:rsidR="000D48C5" w:rsidRPr="00FA1027">
        <w:rPr>
          <w:rFonts w:ascii="Times New Roman" w:hAnsi="Times New Roman"/>
          <w:sz w:val="28"/>
          <w:szCs w:val="28"/>
        </w:rPr>
        <w:t>;</w:t>
      </w:r>
    </w:p>
    <w:p w:rsidR="003D2035" w:rsidRPr="00FA1027" w:rsidRDefault="003D2035" w:rsidP="004C4AE9">
      <w:pPr>
        <w:pStyle w:val="afd"/>
        <w:numPr>
          <w:ilvl w:val="0"/>
          <w:numId w:val="38"/>
        </w:numPr>
        <w:tabs>
          <w:tab w:val="left" w:pos="993"/>
        </w:tabs>
        <w:ind w:left="0" w:firstLine="709"/>
        <w:rPr>
          <w:rFonts w:ascii="Times New Roman" w:hAnsi="Times New Roman"/>
          <w:sz w:val="28"/>
          <w:szCs w:val="28"/>
        </w:rPr>
      </w:pPr>
      <w:r w:rsidRPr="00FA1027">
        <w:rPr>
          <w:rFonts w:ascii="Times New Roman" w:hAnsi="Times New Roman"/>
          <w:sz w:val="28"/>
          <w:szCs w:val="28"/>
        </w:rPr>
        <w:t>популяризация отечественной культуры в стране и за рубежом</w:t>
      </w:r>
      <w:r w:rsidR="00BC5DF7" w:rsidRPr="00FA1027">
        <w:rPr>
          <w:rFonts w:ascii="Times New Roman" w:hAnsi="Times New Roman"/>
          <w:sz w:val="28"/>
          <w:szCs w:val="28"/>
        </w:rPr>
        <w:t xml:space="preserve"> в рамках специального проекта «Современная культура Казахстана в глобальном мире»</w:t>
      </w:r>
      <w:r w:rsidRPr="00FA1027">
        <w:rPr>
          <w:rFonts w:ascii="Times New Roman" w:hAnsi="Times New Roman"/>
          <w:sz w:val="28"/>
          <w:szCs w:val="28"/>
        </w:rPr>
        <w:t>;</w:t>
      </w:r>
    </w:p>
    <w:p w:rsidR="00F27125" w:rsidRPr="00FA1027" w:rsidRDefault="00F27125" w:rsidP="00F27125">
      <w:pPr>
        <w:pStyle w:val="afd"/>
        <w:numPr>
          <w:ilvl w:val="0"/>
          <w:numId w:val="38"/>
        </w:numPr>
        <w:tabs>
          <w:tab w:val="left" w:pos="993"/>
        </w:tabs>
        <w:ind w:left="0" w:firstLine="709"/>
        <w:rPr>
          <w:rFonts w:ascii="Times New Roman" w:hAnsi="Times New Roman"/>
          <w:sz w:val="28"/>
          <w:szCs w:val="28"/>
        </w:rPr>
      </w:pPr>
      <w:r w:rsidRPr="00FA1027">
        <w:rPr>
          <w:rFonts w:ascii="Times New Roman" w:hAnsi="Times New Roman"/>
          <w:sz w:val="28"/>
          <w:szCs w:val="28"/>
        </w:rPr>
        <w:t xml:space="preserve">реализация инвестиционного проекта «Увеличение уставного капитала НАО ГТОБ «Астана Опера» для приобретения оборудования и дооснащения» в целях модернизации работы театра с использованием новых современных технологий актуальных в заданный период времени; </w:t>
      </w:r>
    </w:p>
    <w:p w:rsidR="00BF61F7" w:rsidRPr="00FA1027" w:rsidRDefault="007665ED" w:rsidP="004C4AE9">
      <w:pPr>
        <w:pStyle w:val="afd"/>
        <w:numPr>
          <w:ilvl w:val="0"/>
          <w:numId w:val="38"/>
        </w:numPr>
        <w:tabs>
          <w:tab w:val="left" w:pos="993"/>
        </w:tabs>
        <w:ind w:left="0" w:firstLine="709"/>
        <w:rPr>
          <w:rFonts w:ascii="Times New Roman" w:hAnsi="Times New Roman"/>
          <w:sz w:val="28"/>
          <w:szCs w:val="28"/>
        </w:rPr>
      </w:pPr>
      <w:r w:rsidRPr="00FA1027">
        <w:rPr>
          <w:rFonts w:ascii="Times New Roman" w:hAnsi="Times New Roman"/>
          <w:sz w:val="28"/>
          <w:szCs w:val="28"/>
        </w:rPr>
        <w:t>развитие киноиндустрии, в том числе формирование четких концептуальных и законодательных</w:t>
      </w:r>
      <w:r w:rsidRPr="00FA1027">
        <w:rPr>
          <w:rFonts w:ascii="Times New Roman" w:hAnsi="Times New Roman"/>
          <w:color w:val="FF0000"/>
          <w:sz w:val="28"/>
          <w:szCs w:val="28"/>
        </w:rPr>
        <w:t xml:space="preserve"> </w:t>
      </w:r>
      <w:r w:rsidRPr="00FA1027">
        <w:rPr>
          <w:rFonts w:ascii="Times New Roman" w:hAnsi="Times New Roman"/>
          <w:sz w:val="28"/>
          <w:szCs w:val="28"/>
        </w:rPr>
        <w:t xml:space="preserve">основ развития кинематографии, </w:t>
      </w:r>
      <w:r w:rsidR="00BF61F7" w:rsidRPr="00FA1027">
        <w:rPr>
          <w:rFonts w:ascii="Times New Roman" w:hAnsi="Times New Roman"/>
          <w:sz w:val="28"/>
          <w:szCs w:val="28"/>
        </w:rPr>
        <w:t xml:space="preserve">выход на международную арену, в том числе через </w:t>
      </w:r>
      <w:r w:rsidR="00192CB6" w:rsidRPr="00FA1027">
        <w:rPr>
          <w:rFonts w:ascii="Times New Roman" w:hAnsi="Times New Roman"/>
          <w:sz w:val="28"/>
          <w:szCs w:val="28"/>
        </w:rPr>
        <w:t xml:space="preserve">создание многопрофильного </w:t>
      </w:r>
      <w:proofErr w:type="spellStart"/>
      <w:r w:rsidR="00192CB6" w:rsidRPr="00FA1027">
        <w:rPr>
          <w:rFonts w:ascii="Times New Roman" w:hAnsi="Times New Roman"/>
          <w:sz w:val="28"/>
          <w:szCs w:val="28"/>
        </w:rPr>
        <w:t>кинопроизводственного</w:t>
      </w:r>
      <w:proofErr w:type="spellEnd"/>
      <w:r w:rsidR="00192CB6" w:rsidRPr="00FA1027">
        <w:rPr>
          <w:rFonts w:ascii="Times New Roman" w:hAnsi="Times New Roman"/>
          <w:sz w:val="28"/>
          <w:szCs w:val="28"/>
        </w:rPr>
        <w:t xml:space="preserve"> комплекса </w:t>
      </w:r>
      <w:r w:rsidR="00336FB9" w:rsidRPr="00FA1027">
        <w:rPr>
          <w:rFonts w:ascii="Times New Roman" w:hAnsi="Times New Roman"/>
          <w:sz w:val="28"/>
          <w:szCs w:val="28"/>
        </w:rPr>
        <w:t>«Астана - фильм» и других объектов;</w:t>
      </w:r>
    </w:p>
    <w:p w:rsidR="00086FB3" w:rsidRPr="00FA1027" w:rsidRDefault="00086FB3" w:rsidP="004C4AE9">
      <w:pPr>
        <w:pStyle w:val="afd"/>
        <w:numPr>
          <w:ilvl w:val="0"/>
          <w:numId w:val="38"/>
        </w:numPr>
        <w:tabs>
          <w:tab w:val="left" w:pos="993"/>
        </w:tabs>
        <w:ind w:left="0" w:firstLine="709"/>
        <w:rPr>
          <w:rFonts w:ascii="Times New Roman" w:hAnsi="Times New Roman"/>
          <w:sz w:val="28"/>
          <w:szCs w:val="28"/>
        </w:rPr>
      </w:pPr>
      <w:r w:rsidRPr="00FA1027">
        <w:rPr>
          <w:rFonts w:ascii="Times New Roman" w:hAnsi="Times New Roman"/>
          <w:sz w:val="28"/>
          <w:szCs w:val="28"/>
        </w:rPr>
        <w:t>реализация инвестиционного проекта «Создание единой автоматизированной информационной системы мониторинга фильмов на территории Республики Казахстан»;</w:t>
      </w:r>
    </w:p>
    <w:p w:rsidR="0012229D" w:rsidRPr="00FA1027" w:rsidRDefault="0012229D" w:rsidP="0012229D">
      <w:pPr>
        <w:pStyle w:val="afd"/>
        <w:numPr>
          <w:ilvl w:val="0"/>
          <w:numId w:val="38"/>
        </w:numPr>
        <w:tabs>
          <w:tab w:val="left" w:pos="993"/>
        </w:tabs>
        <w:ind w:left="0" w:firstLine="709"/>
        <w:rPr>
          <w:rFonts w:ascii="Times New Roman" w:hAnsi="Times New Roman"/>
          <w:sz w:val="28"/>
          <w:szCs w:val="28"/>
        </w:rPr>
      </w:pPr>
      <w:r w:rsidRPr="00FA1027">
        <w:rPr>
          <w:rFonts w:ascii="Times New Roman" w:hAnsi="Times New Roman"/>
          <w:sz w:val="28"/>
          <w:szCs w:val="28"/>
        </w:rPr>
        <w:t>комплексная реализация проектов «Генезис тюркского мира», «Тысяча лет степного фольклора и музыки»</w:t>
      </w:r>
      <w:r w:rsidR="00F07800" w:rsidRPr="00FA1027">
        <w:rPr>
          <w:rFonts w:ascii="Times New Roman" w:hAnsi="Times New Roman"/>
          <w:sz w:val="28"/>
          <w:szCs w:val="28"/>
        </w:rPr>
        <w:t xml:space="preserve"> в рамках реализации программы «Семь граней Великой степи»</w:t>
      </w:r>
      <w:r w:rsidRPr="00FA1027">
        <w:rPr>
          <w:rFonts w:ascii="Times New Roman" w:hAnsi="Times New Roman"/>
          <w:sz w:val="28"/>
          <w:szCs w:val="28"/>
        </w:rPr>
        <w:t>;</w:t>
      </w:r>
    </w:p>
    <w:p w:rsidR="00BF17F8" w:rsidRPr="00FA1027" w:rsidRDefault="00BF17F8" w:rsidP="004C4AE9">
      <w:pPr>
        <w:pStyle w:val="afd"/>
        <w:numPr>
          <w:ilvl w:val="0"/>
          <w:numId w:val="38"/>
        </w:numPr>
        <w:tabs>
          <w:tab w:val="left" w:pos="993"/>
        </w:tabs>
        <w:ind w:left="0" w:firstLine="709"/>
        <w:rPr>
          <w:rFonts w:ascii="Times New Roman" w:hAnsi="Times New Roman"/>
          <w:sz w:val="28"/>
          <w:szCs w:val="28"/>
        </w:rPr>
      </w:pPr>
      <w:r w:rsidRPr="00FA1027">
        <w:rPr>
          <w:rFonts w:ascii="Times New Roman" w:hAnsi="Times New Roman"/>
          <w:sz w:val="28"/>
          <w:szCs w:val="28"/>
        </w:rPr>
        <w:t>до 2030 года на уровне 100% будет обеспечиваться оцифровка новых поступлений национального библиотечного книжного фонда</w:t>
      </w:r>
      <w:r w:rsidR="00F418FF" w:rsidRPr="00FA1027">
        <w:rPr>
          <w:rFonts w:ascii="Times New Roman" w:hAnsi="Times New Roman"/>
          <w:sz w:val="28"/>
          <w:szCs w:val="28"/>
        </w:rPr>
        <w:t xml:space="preserve"> и кинодокументов</w:t>
      </w:r>
      <w:r w:rsidRPr="00FA1027">
        <w:rPr>
          <w:rFonts w:ascii="Times New Roman" w:hAnsi="Times New Roman"/>
          <w:sz w:val="28"/>
          <w:szCs w:val="28"/>
        </w:rPr>
        <w:t>;</w:t>
      </w:r>
    </w:p>
    <w:p w:rsidR="003D2035" w:rsidRPr="00FA1027" w:rsidRDefault="00BF17F8" w:rsidP="004C4AE9">
      <w:pPr>
        <w:pStyle w:val="afd"/>
        <w:numPr>
          <w:ilvl w:val="0"/>
          <w:numId w:val="38"/>
        </w:numPr>
        <w:tabs>
          <w:tab w:val="left" w:pos="993"/>
        </w:tabs>
        <w:ind w:left="0" w:firstLine="709"/>
        <w:rPr>
          <w:rFonts w:ascii="Times New Roman" w:hAnsi="Times New Roman"/>
          <w:sz w:val="28"/>
          <w:szCs w:val="28"/>
        </w:rPr>
      </w:pPr>
      <w:r w:rsidRPr="00FA1027">
        <w:rPr>
          <w:rFonts w:ascii="Times New Roman" w:hAnsi="Times New Roman"/>
          <w:sz w:val="28"/>
          <w:szCs w:val="28"/>
        </w:rPr>
        <w:t xml:space="preserve">на постоянной основе будет проводиться </w:t>
      </w:r>
      <w:r w:rsidR="003D2035" w:rsidRPr="00FA1027">
        <w:rPr>
          <w:rFonts w:ascii="Times New Roman" w:hAnsi="Times New Roman"/>
          <w:sz w:val="28"/>
          <w:szCs w:val="28"/>
        </w:rPr>
        <w:t xml:space="preserve">обеспечение деятельности </w:t>
      </w:r>
      <w:r w:rsidR="00271318" w:rsidRPr="00FA1027">
        <w:rPr>
          <w:rFonts w:ascii="Times New Roman" w:hAnsi="Times New Roman"/>
          <w:sz w:val="28"/>
          <w:szCs w:val="28"/>
        </w:rPr>
        <w:t xml:space="preserve">государственных </w:t>
      </w:r>
      <w:r w:rsidR="003D2035" w:rsidRPr="00FA1027">
        <w:rPr>
          <w:rFonts w:ascii="Times New Roman" w:hAnsi="Times New Roman"/>
          <w:sz w:val="28"/>
          <w:szCs w:val="28"/>
        </w:rPr>
        <w:t>архив</w:t>
      </w:r>
      <w:r w:rsidR="00271318" w:rsidRPr="00FA1027">
        <w:rPr>
          <w:rFonts w:ascii="Times New Roman" w:hAnsi="Times New Roman"/>
          <w:sz w:val="28"/>
          <w:szCs w:val="28"/>
        </w:rPr>
        <w:t xml:space="preserve">ов </w:t>
      </w:r>
      <w:r w:rsidR="003D2035" w:rsidRPr="00FA1027">
        <w:rPr>
          <w:rFonts w:ascii="Times New Roman" w:hAnsi="Times New Roman"/>
          <w:sz w:val="28"/>
          <w:szCs w:val="28"/>
        </w:rPr>
        <w:t xml:space="preserve">и </w:t>
      </w:r>
      <w:r w:rsidR="00155022" w:rsidRPr="00FA1027">
        <w:rPr>
          <w:rFonts w:ascii="Times New Roman" w:hAnsi="Times New Roman"/>
          <w:sz w:val="28"/>
          <w:szCs w:val="28"/>
        </w:rPr>
        <w:t xml:space="preserve">издательской деятельности; </w:t>
      </w:r>
    </w:p>
    <w:p w:rsidR="003D2035" w:rsidRPr="00FA1027" w:rsidRDefault="003D2035" w:rsidP="000B0CC2">
      <w:pPr>
        <w:pStyle w:val="afd"/>
        <w:numPr>
          <w:ilvl w:val="0"/>
          <w:numId w:val="38"/>
        </w:numPr>
        <w:tabs>
          <w:tab w:val="left" w:pos="993"/>
        </w:tabs>
        <w:ind w:left="0" w:firstLine="709"/>
        <w:rPr>
          <w:rFonts w:ascii="Times New Roman" w:hAnsi="Times New Roman"/>
          <w:sz w:val="28"/>
          <w:szCs w:val="28"/>
        </w:rPr>
      </w:pPr>
      <w:r w:rsidRPr="00FA1027">
        <w:rPr>
          <w:rFonts w:ascii="Times New Roman" w:hAnsi="Times New Roman"/>
          <w:sz w:val="28"/>
          <w:szCs w:val="28"/>
        </w:rPr>
        <w:t>обеспечение сохранности и популяризация документов Национального архивного фонда Республики Казахстан;</w:t>
      </w:r>
    </w:p>
    <w:p w:rsidR="00D15E45" w:rsidRPr="00FA1027" w:rsidRDefault="003D2035" w:rsidP="001F10D8">
      <w:pPr>
        <w:pStyle w:val="afd"/>
        <w:numPr>
          <w:ilvl w:val="0"/>
          <w:numId w:val="38"/>
        </w:numPr>
        <w:tabs>
          <w:tab w:val="left" w:pos="993"/>
        </w:tabs>
        <w:ind w:left="0" w:firstLine="709"/>
        <w:rPr>
          <w:rFonts w:ascii="Times New Roman" w:hAnsi="Times New Roman"/>
          <w:sz w:val="28"/>
          <w:szCs w:val="28"/>
        </w:rPr>
      </w:pPr>
      <w:r w:rsidRPr="00FA1027">
        <w:rPr>
          <w:rFonts w:ascii="Times New Roman" w:hAnsi="Times New Roman"/>
          <w:sz w:val="28"/>
          <w:szCs w:val="28"/>
        </w:rPr>
        <w:t>развитие преемственности уровней образования, дуальной системы обучения</w:t>
      </w:r>
      <w:r w:rsidR="00BF17F8" w:rsidRPr="00FA1027">
        <w:rPr>
          <w:rFonts w:ascii="Times New Roman" w:hAnsi="Times New Roman"/>
          <w:sz w:val="28"/>
          <w:szCs w:val="28"/>
        </w:rPr>
        <w:t xml:space="preserve"> к 2020 году</w:t>
      </w:r>
      <w:r w:rsidR="00D15E45" w:rsidRPr="00FA1027">
        <w:rPr>
          <w:rFonts w:ascii="Times New Roman" w:hAnsi="Times New Roman"/>
          <w:sz w:val="28"/>
          <w:szCs w:val="28"/>
        </w:rPr>
        <w:t>;</w:t>
      </w:r>
    </w:p>
    <w:p w:rsidR="001F10D8" w:rsidRPr="00FA1027" w:rsidRDefault="001F10D8" w:rsidP="001F10D8">
      <w:pPr>
        <w:pStyle w:val="afd"/>
        <w:numPr>
          <w:ilvl w:val="0"/>
          <w:numId w:val="38"/>
        </w:numPr>
        <w:tabs>
          <w:tab w:val="left" w:pos="993"/>
        </w:tabs>
        <w:ind w:left="0" w:firstLine="709"/>
        <w:rPr>
          <w:rFonts w:ascii="Times New Roman" w:eastAsia="Times New Roman" w:hAnsi="Times New Roman"/>
          <w:noProof/>
          <w:sz w:val="28"/>
          <w:szCs w:val="28"/>
          <w:lang w:eastAsia="ru-RU"/>
        </w:rPr>
      </w:pPr>
      <w:r w:rsidRPr="00FA1027">
        <w:rPr>
          <w:rFonts w:ascii="Times New Roman" w:eastAsia="Times New Roman" w:hAnsi="Times New Roman"/>
          <w:noProof/>
          <w:sz w:val="28"/>
          <w:szCs w:val="28"/>
          <w:lang w:eastAsia="ru-RU"/>
        </w:rPr>
        <w:t xml:space="preserve">реализация инвестиционных проектов в отрасли </w:t>
      </w:r>
      <w:r w:rsidR="0078520C" w:rsidRPr="00FA1027">
        <w:rPr>
          <w:rFonts w:ascii="Times New Roman" w:eastAsia="Times New Roman" w:hAnsi="Times New Roman"/>
          <w:noProof/>
          <w:sz w:val="28"/>
          <w:szCs w:val="28"/>
          <w:lang w:eastAsia="ru-RU"/>
        </w:rPr>
        <w:t xml:space="preserve">профильного </w:t>
      </w:r>
      <w:r w:rsidRPr="00FA1027">
        <w:rPr>
          <w:rFonts w:ascii="Times New Roman" w:eastAsia="Times New Roman" w:hAnsi="Times New Roman"/>
          <w:noProof/>
          <w:sz w:val="28"/>
          <w:szCs w:val="28"/>
          <w:lang w:eastAsia="ru-RU"/>
        </w:rPr>
        <w:t xml:space="preserve">образования: «Строительство учебного корпуса учебного театра на 300 мест РГУ Казахская национальная академия искусств им. Т.К. Жургенова и «Строительство Дома творчества </w:t>
      </w:r>
      <w:r w:rsidR="00264327" w:rsidRPr="00FA1027">
        <w:rPr>
          <w:rFonts w:ascii="Times New Roman" w:eastAsia="Times New Roman" w:hAnsi="Times New Roman"/>
          <w:noProof/>
          <w:sz w:val="28"/>
          <w:szCs w:val="28"/>
          <w:lang w:eastAsia="ru-RU"/>
        </w:rPr>
        <w:t>«</w:t>
      </w:r>
      <w:r w:rsidRPr="00FA1027">
        <w:rPr>
          <w:rFonts w:ascii="Times New Roman" w:eastAsia="Times New Roman" w:hAnsi="Times New Roman"/>
          <w:noProof/>
          <w:sz w:val="28"/>
          <w:szCs w:val="28"/>
          <w:lang w:eastAsia="ru-RU"/>
        </w:rPr>
        <w:t>Огонек</w:t>
      </w:r>
      <w:r w:rsidR="00264327" w:rsidRPr="00FA1027">
        <w:rPr>
          <w:rFonts w:ascii="Times New Roman" w:eastAsia="Times New Roman" w:hAnsi="Times New Roman"/>
          <w:noProof/>
          <w:sz w:val="28"/>
          <w:szCs w:val="28"/>
          <w:lang w:eastAsia="ru-RU"/>
        </w:rPr>
        <w:t>»</w:t>
      </w:r>
      <w:r w:rsidRPr="00FA1027">
        <w:rPr>
          <w:rFonts w:ascii="Times New Roman" w:eastAsia="Times New Roman" w:hAnsi="Times New Roman"/>
          <w:noProof/>
          <w:sz w:val="28"/>
          <w:szCs w:val="28"/>
          <w:lang w:eastAsia="ru-RU"/>
        </w:rPr>
        <w:t xml:space="preserve"> в Акмолинской области;</w:t>
      </w:r>
    </w:p>
    <w:p w:rsidR="003D6C2A" w:rsidRPr="00FA1027" w:rsidRDefault="000D48C5" w:rsidP="001F10D8">
      <w:pPr>
        <w:pStyle w:val="afd"/>
        <w:numPr>
          <w:ilvl w:val="0"/>
          <w:numId w:val="38"/>
        </w:numPr>
        <w:tabs>
          <w:tab w:val="left" w:pos="993"/>
        </w:tabs>
        <w:ind w:left="0" w:firstLine="709"/>
        <w:rPr>
          <w:rFonts w:ascii="Times New Roman" w:hAnsi="Times New Roman"/>
          <w:sz w:val="28"/>
          <w:szCs w:val="28"/>
        </w:rPr>
      </w:pPr>
      <w:r w:rsidRPr="00FA1027">
        <w:rPr>
          <w:rFonts w:ascii="Times New Roman" w:hAnsi="Times New Roman"/>
          <w:sz w:val="28"/>
          <w:szCs w:val="28"/>
        </w:rPr>
        <w:t xml:space="preserve">продвижение инициатив по созданию </w:t>
      </w:r>
      <w:r w:rsidR="003D6C2A" w:rsidRPr="00FA1027">
        <w:rPr>
          <w:rFonts w:ascii="Times New Roman" w:hAnsi="Times New Roman"/>
          <w:sz w:val="28"/>
          <w:szCs w:val="28"/>
        </w:rPr>
        <w:t>домов творчества, детских творческих лагерей</w:t>
      </w:r>
      <w:r w:rsidR="000A616C" w:rsidRPr="00FA1027">
        <w:rPr>
          <w:rFonts w:ascii="Times New Roman" w:hAnsi="Times New Roman"/>
          <w:sz w:val="28"/>
          <w:szCs w:val="28"/>
        </w:rPr>
        <w:t>, в том числе</w:t>
      </w:r>
      <w:r w:rsidR="009A239C" w:rsidRPr="00FA1027">
        <w:rPr>
          <w:rFonts w:ascii="Times New Roman" w:hAnsi="Times New Roman"/>
          <w:sz w:val="28"/>
          <w:szCs w:val="28"/>
        </w:rPr>
        <w:t xml:space="preserve"> за счет реализации </w:t>
      </w:r>
      <w:proofErr w:type="spellStart"/>
      <w:r w:rsidR="009A239C" w:rsidRPr="00FA1027">
        <w:rPr>
          <w:rFonts w:ascii="Times New Roman" w:hAnsi="Times New Roman"/>
          <w:sz w:val="28"/>
          <w:szCs w:val="28"/>
        </w:rPr>
        <w:t>инвестпроектов</w:t>
      </w:r>
      <w:proofErr w:type="spellEnd"/>
      <w:r w:rsidR="009A239C" w:rsidRPr="00FA1027">
        <w:rPr>
          <w:rFonts w:ascii="Times New Roman" w:hAnsi="Times New Roman"/>
          <w:sz w:val="28"/>
          <w:szCs w:val="28"/>
        </w:rPr>
        <w:t xml:space="preserve">, привлечений частных капиталов и др., также </w:t>
      </w:r>
      <w:r w:rsidR="003D6C2A" w:rsidRPr="00FA1027">
        <w:rPr>
          <w:rFonts w:ascii="Times New Roman" w:hAnsi="Times New Roman"/>
          <w:sz w:val="28"/>
          <w:szCs w:val="28"/>
        </w:rPr>
        <w:t>проведение семинаров, тренингов, мастер классов;</w:t>
      </w:r>
    </w:p>
    <w:p w:rsidR="00BF024C" w:rsidRPr="00FA1027" w:rsidRDefault="00BC5DF7" w:rsidP="001F10D8">
      <w:pPr>
        <w:pStyle w:val="afd"/>
        <w:numPr>
          <w:ilvl w:val="0"/>
          <w:numId w:val="38"/>
        </w:numPr>
        <w:tabs>
          <w:tab w:val="left" w:pos="993"/>
        </w:tabs>
        <w:ind w:left="0" w:firstLine="709"/>
        <w:rPr>
          <w:rFonts w:ascii="Times New Roman" w:hAnsi="Times New Roman"/>
          <w:sz w:val="28"/>
          <w:szCs w:val="28"/>
        </w:rPr>
      </w:pPr>
      <w:r w:rsidRPr="00FA1027">
        <w:rPr>
          <w:rFonts w:ascii="Times New Roman" w:hAnsi="Times New Roman"/>
          <w:sz w:val="28"/>
          <w:szCs w:val="28"/>
        </w:rPr>
        <w:lastRenderedPageBreak/>
        <w:t xml:space="preserve">создание единого национального информационного портала </w:t>
      </w:r>
      <w:r w:rsidRPr="00FA1027">
        <w:rPr>
          <w:rFonts w:ascii="Times New Roman" w:hAnsi="Times New Roman"/>
          <w:sz w:val="28"/>
          <w:szCs w:val="28"/>
        </w:rPr>
        <w:br/>
        <w:t xml:space="preserve">«e-culture.kz» и информационной системы «Единый архив электронных документов» по обеспечению долговременного хранения электронных документов и автоматизации процессов деятельности архивов </w:t>
      </w:r>
      <w:r w:rsidR="00B1271B" w:rsidRPr="00FA1027">
        <w:rPr>
          <w:rFonts w:ascii="Times New Roman" w:hAnsi="Times New Roman"/>
          <w:sz w:val="28"/>
          <w:szCs w:val="28"/>
        </w:rPr>
        <w:t>в рамках государственной программы «Цифровой Казахстан</w:t>
      </w:r>
      <w:r w:rsidRPr="00FA1027">
        <w:rPr>
          <w:rFonts w:ascii="Times New Roman" w:hAnsi="Times New Roman"/>
          <w:sz w:val="28"/>
          <w:szCs w:val="28"/>
        </w:rPr>
        <w:t>»</w:t>
      </w:r>
      <w:r w:rsidR="004C4AE9" w:rsidRPr="00FA1027">
        <w:rPr>
          <w:rFonts w:ascii="Times New Roman" w:hAnsi="Times New Roman"/>
          <w:sz w:val="28"/>
          <w:szCs w:val="28"/>
        </w:rPr>
        <w:t>.</w:t>
      </w:r>
    </w:p>
    <w:p w:rsidR="00BD1705" w:rsidRPr="00FA1027" w:rsidRDefault="00BD1705" w:rsidP="0018191D">
      <w:pPr>
        <w:pStyle w:val="af1"/>
        <w:tabs>
          <w:tab w:val="left" w:pos="993"/>
        </w:tabs>
        <w:spacing w:before="0" w:beforeAutospacing="0" w:after="0" w:afterAutospacing="0"/>
        <w:ind w:firstLine="709"/>
        <w:jc w:val="both"/>
        <w:rPr>
          <w:sz w:val="28"/>
          <w:szCs w:val="28"/>
        </w:rPr>
      </w:pPr>
    </w:p>
    <w:p w:rsidR="00745DE9" w:rsidRPr="00FA1027" w:rsidRDefault="008D7CB2" w:rsidP="0018191D">
      <w:pPr>
        <w:pStyle w:val="af1"/>
        <w:tabs>
          <w:tab w:val="left" w:pos="993"/>
        </w:tabs>
        <w:spacing w:before="0" w:beforeAutospacing="0" w:after="0" w:afterAutospacing="0"/>
        <w:ind w:firstLine="709"/>
        <w:jc w:val="both"/>
        <w:rPr>
          <w:i/>
          <w:sz w:val="28"/>
          <w:szCs w:val="28"/>
        </w:rPr>
      </w:pPr>
      <w:r w:rsidRPr="00FA1027">
        <w:rPr>
          <w:i/>
          <w:sz w:val="28"/>
          <w:szCs w:val="28"/>
        </w:rPr>
        <w:t>Формирование</w:t>
      </w:r>
      <w:r w:rsidR="00F714A9" w:rsidRPr="00FA1027">
        <w:rPr>
          <w:i/>
          <w:sz w:val="28"/>
          <w:szCs w:val="28"/>
        </w:rPr>
        <w:t xml:space="preserve"> конкурентоспособной туристской индустрии</w:t>
      </w:r>
    </w:p>
    <w:p w:rsidR="003C7106" w:rsidRPr="00FA1027" w:rsidRDefault="00D90DA6" w:rsidP="0018191D">
      <w:pPr>
        <w:ind w:firstLine="709"/>
        <w:jc w:val="both"/>
        <w:rPr>
          <w:szCs w:val="28"/>
        </w:rPr>
      </w:pPr>
      <w:r w:rsidRPr="00FA1027">
        <w:rPr>
          <w:szCs w:val="28"/>
        </w:rPr>
        <w:t>Развитие сферы туризма стала одним из шести приоритетов Модернизации 3.0.</w:t>
      </w:r>
      <w:r w:rsidR="0087618A" w:rsidRPr="00FA1027">
        <w:rPr>
          <w:szCs w:val="28"/>
        </w:rPr>
        <w:t xml:space="preserve"> </w:t>
      </w:r>
      <w:r w:rsidR="00C82CBA" w:rsidRPr="00FA1027">
        <w:rPr>
          <w:szCs w:val="28"/>
        </w:rPr>
        <w:t>и первоочередным</w:t>
      </w:r>
      <w:r w:rsidR="00654D2B" w:rsidRPr="00FA1027">
        <w:rPr>
          <w:szCs w:val="28"/>
        </w:rPr>
        <w:t xml:space="preserve"> </w:t>
      </w:r>
      <w:r w:rsidR="0022511F" w:rsidRPr="00FA1027">
        <w:rPr>
          <w:szCs w:val="28"/>
        </w:rPr>
        <w:t>направлением является формирование конкурентоспособной туристской индустрии</w:t>
      </w:r>
      <w:r w:rsidR="00D64C6E" w:rsidRPr="00FA1027">
        <w:rPr>
          <w:szCs w:val="28"/>
        </w:rPr>
        <w:t xml:space="preserve">, </w:t>
      </w:r>
      <w:r w:rsidR="003C7106" w:rsidRPr="00FA1027">
        <w:rPr>
          <w:szCs w:val="28"/>
        </w:rPr>
        <w:t>развитие культурно-туристских кластеров с интеграцией историко-культурного ландшафта страны в инфраструктурные проекты и содействие созданию профессиональной системы управления отраслью.</w:t>
      </w:r>
    </w:p>
    <w:p w:rsidR="005F3FE5" w:rsidRPr="00FA1027" w:rsidRDefault="00254349" w:rsidP="005F3FE5">
      <w:pPr>
        <w:ind w:firstLine="709"/>
        <w:jc w:val="both"/>
        <w:rPr>
          <w:szCs w:val="28"/>
        </w:rPr>
      </w:pPr>
      <w:r w:rsidRPr="00FA1027">
        <w:rPr>
          <w:szCs w:val="28"/>
        </w:rPr>
        <w:t xml:space="preserve">Развитие </w:t>
      </w:r>
      <w:r w:rsidR="004D4B7F" w:rsidRPr="00FA1027">
        <w:rPr>
          <w:szCs w:val="28"/>
        </w:rPr>
        <w:t>конкурентоспособной туристской индустрии будет осуществляться</w:t>
      </w:r>
      <w:r w:rsidR="00A97FBE" w:rsidRPr="00FA1027">
        <w:rPr>
          <w:szCs w:val="28"/>
        </w:rPr>
        <w:t xml:space="preserve"> в соответствии</w:t>
      </w:r>
      <w:r w:rsidR="00AE1921" w:rsidRPr="00FA1027">
        <w:rPr>
          <w:szCs w:val="28"/>
          <w:lang w:val="kk-KZ"/>
        </w:rPr>
        <w:t xml:space="preserve"> с Государственной программы развития туристской отрасли Республики Казахстан на 2019-2025 годы (ПП РК от 31.05.2019.г. № 360) </w:t>
      </w:r>
      <w:r w:rsidR="00A97FBE" w:rsidRPr="00FA1027">
        <w:t xml:space="preserve">и </w:t>
      </w:r>
      <w:r w:rsidR="00A97FBE" w:rsidRPr="00FA1027">
        <w:rPr>
          <w:szCs w:val="28"/>
        </w:rPr>
        <w:t>с ключевыми направлениями диверсификации экономики, обозначенными в Стратегическом плане развития Республики Казахстан до 2025 года, и стратегическими направлениями долгосрочного развития Казахстана до 2050 года согласно Указа Президента Республики Казахстан «О Концепции по вхождению Казахстана в число 30 самых развитых государств мира».</w:t>
      </w:r>
    </w:p>
    <w:p w:rsidR="00C63B21" w:rsidRPr="00FA1027" w:rsidRDefault="00C63B21" w:rsidP="00C63B21">
      <w:pPr>
        <w:tabs>
          <w:tab w:val="left" w:pos="993"/>
        </w:tabs>
        <w:ind w:firstLine="709"/>
        <w:jc w:val="both"/>
        <w:rPr>
          <w:szCs w:val="28"/>
        </w:rPr>
      </w:pPr>
      <w:r w:rsidRPr="00FA1027">
        <w:rPr>
          <w:szCs w:val="28"/>
        </w:rPr>
        <w:t>Это предусматривает реализацию ряда мер, направленных на достижение приоритетных задач:</w:t>
      </w:r>
    </w:p>
    <w:p w:rsidR="00544FA0" w:rsidRPr="00FA1027" w:rsidRDefault="00544FA0" w:rsidP="00544FA0">
      <w:pPr>
        <w:pStyle w:val="af1"/>
        <w:widowControl w:val="0"/>
        <w:spacing w:before="0" w:beforeAutospacing="0" w:after="0" w:afterAutospacing="0"/>
        <w:ind w:firstLine="709"/>
        <w:jc w:val="both"/>
        <w:rPr>
          <w:sz w:val="28"/>
          <w:szCs w:val="28"/>
        </w:rPr>
      </w:pPr>
      <w:r w:rsidRPr="00FA1027">
        <w:rPr>
          <w:sz w:val="28"/>
          <w:szCs w:val="28"/>
        </w:rPr>
        <w:t>- совершенствование нормативно-правовой базы отрасли, системы управления туристской отрасли;</w:t>
      </w:r>
    </w:p>
    <w:p w:rsidR="00C63B21" w:rsidRPr="00FA1027" w:rsidRDefault="00C63B21" w:rsidP="00C63B21">
      <w:pPr>
        <w:pStyle w:val="af1"/>
        <w:widowControl w:val="0"/>
        <w:spacing w:before="0" w:beforeAutospacing="0" w:after="0" w:afterAutospacing="0"/>
        <w:ind w:firstLine="709"/>
        <w:jc w:val="both"/>
        <w:rPr>
          <w:sz w:val="28"/>
          <w:szCs w:val="28"/>
        </w:rPr>
      </w:pPr>
      <w:r w:rsidRPr="00FA1027">
        <w:rPr>
          <w:sz w:val="28"/>
          <w:szCs w:val="28"/>
        </w:rPr>
        <w:t>- развитие туристских ресурсов;</w:t>
      </w:r>
    </w:p>
    <w:p w:rsidR="00C63B21" w:rsidRPr="00FA1027" w:rsidRDefault="00C63B21" w:rsidP="00C63B21">
      <w:pPr>
        <w:pStyle w:val="af1"/>
        <w:widowControl w:val="0"/>
        <w:spacing w:before="0" w:beforeAutospacing="0" w:after="0" w:afterAutospacing="0"/>
        <w:ind w:firstLine="709"/>
        <w:jc w:val="both"/>
        <w:rPr>
          <w:sz w:val="28"/>
          <w:szCs w:val="28"/>
        </w:rPr>
      </w:pPr>
      <w:r w:rsidRPr="00FA1027">
        <w:rPr>
          <w:sz w:val="28"/>
          <w:szCs w:val="28"/>
        </w:rPr>
        <w:t xml:space="preserve">- обеспечение транспортной доступности туристских </w:t>
      </w:r>
      <w:proofErr w:type="spellStart"/>
      <w:r w:rsidRPr="00FA1027">
        <w:rPr>
          <w:sz w:val="28"/>
          <w:szCs w:val="28"/>
        </w:rPr>
        <w:t>дестинаций</w:t>
      </w:r>
      <w:proofErr w:type="spellEnd"/>
      <w:r w:rsidRPr="00FA1027">
        <w:rPr>
          <w:sz w:val="28"/>
          <w:szCs w:val="28"/>
        </w:rPr>
        <w:t xml:space="preserve"> и объектов;</w:t>
      </w:r>
    </w:p>
    <w:p w:rsidR="00544FA0" w:rsidRPr="00FA1027" w:rsidRDefault="00544FA0" w:rsidP="00544FA0">
      <w:pPr>
        <w:pStyle w:val="af1"/>
        <w:widowControl w:val="0"/>
        <w:spacing w:before="0" w:beforeAutospacing="0" w:after="0" w:afterAutospacing="0"/>
        <w:ind w:firstLine="709"/>
        <w:jc w:val="both"/>
        <w:rPr>
          <w:sz w:val="28"/>
          <w:szCs w:val="28"/>
        </w:rPr>
      </w:pPr>
      <w:r w:rsidRPr="00FA1027">
        <w:rPr>
          <w:szCs w:val="28"/>
        </w:rPr>
        <w:t xml:space="preserve">- </w:t>
      </w:r>
      <w:r w:rsidRPr="00FA1027">
        <w:rPr>
          <w:sz w:val="28"/>
          <w:szCs w:val="28"/>
        </w:rPr>
        <w:t>повышение доступности и качества туристских услуг и продуктов, а также качества жизни населения республики путем развития мест туристского интереса и массового вовлечения трудовых ресурсов в отрасль туризма;</w:t>
      </w:r>
    </w:p>
    <w:p w:rsidR="00C63B21" w:rsidRPr="00FA1027" w:rsidRDefault="00544FA0" w:rsidP="00544FA0">
      <w:pPr>
        <w:ind w:firstLine="709"/>
        <w:jc w:val="both"/>
        <w:rPr>
          <w:szCs w:val="28"/>
        </w:rPr>
      </w:pPr>
      <w:r w:rsidRPr="00FA1027">
        <w:rPr>
          <w:szCs w:val="28"/>
        </w:rPr>
        <w:t>- формирование эффективной системы продвижения туристского потенциала страны на внутреннем и международном рынках;</w:t>
      </w:r>
    </w:p>
    <w:p w:rsidR="00C63B21" w:rsidRPr="00FA1027" w:rsidRDefault="00544FA0" w:rsidP="00544FA0">
      <w:pPr>
        <w:ind w:firstLine="708"/>
        <w:contextualSpacing/>
        <w:jc w:val="both"/>
        <w:rPr>
          <w:szCs w:val="28"/>
        </w:rPr>
      </w:pPr>
      <w:r w:rsidRPr="00FA1027">
        <w:rPr>
          <w:szCs w:val="28"/>
        </w:rPr>
        <w:t>- совершенствование системы управления и мониторинга развития туристской отрасли;</w:t>
      </w:r>
    </w:p>
    <w:p w:rsidR="00544FA0" w:rsidRPr="00FA1027" w:rsidRDefault="00544FA0" w:rsidP="00544FA0">
      <w:pPr>
        <w:ind w:firstLine="708"/>
        <w:contextualSpacing/>
        <w:jc w:val="both"/>
        <w:rPr>
          <w:szCs w:val="28"/>
        </w:rPr>
      </w:pPr>
      <w:r w:rsidRPr="00FA1027">
        <w:rPr>
          <w:szCs w:val="28"/>
        </w:rPr>
        <w:t>- разработка туров и маршрутов по Казахстану, в том числе в культурно-туристских кластерах, открытия культурных объектов, площадок и организаций для проведения масштабных мероприятий международного уровня, таких как Конгресс-Центр в курортной зоне Боровое, театрально-концертных организаций, парков развлечений и иных объектов;</w:t>
      </w:r>
    </w:p>
    <w:p w:rsidR="00544FA0" w:rsidRPr="00FA1027" w:rsidRDefault="00544FA0" w:rsidP="00544FA0">
      <w:pPr>
        <w:ind w:firstLine="708"/>
        <w:contextualSpacing/>
        <w:jc w:val="both"/>
        <w:rPr>
          <w:szCs w:val="28"/>
        </w:rPr>
      </w:pPr>
      <w:r w:rsidRPr="00FA1027">
        <w:rPr>
          <w:szCs w:val="28"/>
        </w:rPr>
        <w:t xml:space="preserve">- рост внешнего и внутреннего туристского потока, увеличения инвестиций в туристскую отрасль путем создания благоприятного туристского климата, популяризации туристского потенциала Казахстана на внутреннем и международном рынках, полноценной </w:t>
      </w:r>
      <w:proofErr w:type="spellStart"/>
      <w:r w:rsidRPr="00FA1027">
        <w:rPr>
          <w:szCs w:val="28"/>
        </w:rPr>
        <w:t>институциали</w:t>
      </w:r>
      <w:r w:rsidR="00163AE5" w:rsidRPr="00FA1027">
        <w:rPr>
          <w:szCs w:val="28"/>
        </w:rPr>
        <w:t>зации</w:t>
      </w:r>
      <w:proofErr w:type="spellEnd"/>
      <w:r w:rsidR="00163AE5" w:rsidRPr="00FA1027">
        <w:rPr>
          <w:szCs w:val="28"/>
        </w:rPr>
        <w:t xml:space="preserve"> туристской отрасли страны.</w:t>
      </w:r>
    </w:p>
    <w:p w:rsidR="00544FA0" w:rsidRPr="00FA1027" w:rsidRDefault="00544FA0" w:rsidP="00544FA0">
      <w:pPr>
        <w:ind w:firstLine="708"/>
        <w:contextualSpacing/>
        <w:jc w:val="both"/>
        <w:rPr>
          <w:szCs w:val="28"/>
        </w:rPr>
      </w:pPr>
    </w:p>
    <w:p w:rsidR="000A616C" w:rsidRPr="00FA1027" w:rsidRDefault="00FC6A08" w:rsidP="000A616C">
      <w:pPr>
        <w:tabs>
          <w:tab w:val="left" w:pos="993"/>
        </w:tabs>
        <w:ind w:firstLine="709"/>
        <w:jc w:val="both"/>
        <w:rPr>
          <w:szCs w:val="28"/>
        </w:rPr>
      </w:pPr>
      <w:r w:rsidRPr="00FA1027">
        <w:rPr>
          <w:b/>
          <w:bCs/>
          <w:szCs w:val="28"/>
        </w:rPr>
        <w:t xml:space="preserve">Стратегическое направление 2. </w:t>
      </w:r>
      <w:r w:rsidR="000A616C" w:rsidRPr="00FA1027">
        <w:rPr>
          <w:b/>
          <w:bCs/>
          <w:szCs w:val="28"/>
        </w:rPr>
        <w:t xml:space="preserve">Укрепление лингвистического капитала </w:t>
      </w:r>
      <w:proofErr w:type="spellStart"/>
      <w:r w:rsidR="000A616C" w:rsidRPr="00FA1027">
        <w:rPr>
          <w:b/>
          <w:bCs/>
          <w:szCs w:val="28"/>
        </w:rPr>
        <w:t>казахстанцев</w:t>
      </w:r>
      <w:proofErr w:type="spellEnd"/>
      <w:r w:rsidR="000A616C" w:rsidRPr="00FA1027">
        <w:rPr>
          <w:b/>
          <w:bCs/>
          <w:szCs w:val="28"/>
        </w:rPr>
        <w:t xml:space="preserve"> и гармонизация языковой среды</w:t>
      </w:r>
      <w:r w:rsidR="000A616C" w:rsidRPr="00FA1027">
        <w:rPr>
          <w:szCs w:val="28"/>
        </w:rPr>
        <w:t xml:space="preserve"> </w:t>
      </w:r>
    </w:p>
    <w:p w:rsidR="00D57871" w:rsidRPr="00FA1027" w:rsidRDefault="00D57871" w:rsidP="000A616C">
      <w:pPr>
        <w:tabs>
          <w:tab w:val="left" w:pos="993"/>
        </w:tabs>
        <w:ind w:firstLine="709"/>
        <w:jc w:val="both"/>
        <w:rPr>
          <w:szCs w:val="28"/>
        </w:rPr>
      </w:pPr>
      <w:r w:rsidRPr="00FA1027">
        <w:rPr>
          <w:szCs w:val="28"/>
        </w:rPr>
        <w:t xml:space="preserve">Приоритетным направлением в сфере языковой политики является гармоничная языковая политика, обеспечивающая полномасштабное функционирование государственного языка как важнейшего фактора укрепления национального единства при сохранении языков всех этносов, живущих в Казахстане. </w:t>
      </w:r>
    </w:p>
    <w:p w:rsidR="00485D55" w:rsidRPr="00FA1027" w:rsidRDefault="00BF17F8" w:rsidP="00485D55">
      <w:pPr>
        <w:ind w:firstLine="709"/>
        <w:jc w:val="both"/>
        <w:rPr>
          <w:szCs w:val="28"/>
        </w:rPr>
      </w:pPr>
      <w:r w:rsidRPr="00FA1027">
        <w:rPr>
          <w:szCs w:val="28"/>
        </w:rPr>
        <w:t>У</w:t>
      </w:r>
      <w:r w:rsidR="00D57871" w:rsidRPr="00FA1027">
        <w:rPr>
          <w:szCs w:val="28"/>
        </w:rPr>
        <w:t>крепление роли государственного языка как консолидирующего фактора развития культур, языков и традиций народа Казахстана</w:t>
      </w:r>
      <w:r w:rsidRPr="00FA1027">
        <w:rPr>
          <w:szCs w:val="28"/>
        </w:rPr>
        <w:t xml:space="preserve"> будет осуществляться согласно </w:t>
      </w:r>
      <w:r w:rsidR="00D57871" w:rsidRPr="00FA1027">
        <w:rPr>
          <w:szCs w:val="28"/>
        </w:rPr>
        <w:t>Государственной программы развития и функционирования языков в Республ</w:t>
      </w:r>
      <w:r w:rsidR="00485D55" w:rsidRPr="00FA1027">
        <w:rPr>
          <w:szCs w:val="28"/>
        </w:rPr>
        <w:t>ике Казахстан на 2011-2020 годы.</w:t>
      </w:r>
      <w:r w:rsidR="006775E3" w:rsidRPr="00FA1027">
        <w:rPr>
          <w:szCs w:val="28"/>
        </w:rPr>
        <w:t xml:space="preserve"> </w:t>
      </w:r>
    </w:p>
    <w:p w:rsidR="00485D55" w:rsidRPr="00FA1027" w:rsidRDefault="00485D55" w:rsidP="00485D55">
      <w:pPr>
        <w:pStyle w:val="afd"/>
        <w:tabs>
          <w:tab w:val="left" w:pos="993"/>
        </w:tabs>
        <w:ind w:left="709"/>
        <w:rPr>
          <w:rFonts w:ascii="Times New Roman" w:hAnsi="Times New Roman"/>
          <w:sz w:val="28"/>
          <w:szCs w:val="28"/>
        </w:rPr>
      </w:pPr>
      <w:r w:rsidRPr="00FA1027">
        <w:rPr>
          <w:rFonts w:ascii="Times New Roman" w:hAnsi="Times New Roman"/>
          <w:sz w:val="28"/>
          <w:szCs w:val="28"/>
        </w:rPr>
        <w:t>Предполагается реализация следующих мер:</w:t>
      </w:r>
    </w:p>
    <w:p w:rsidR="00042E68" w:rsidRPr="00FA1027" w:rsidRDefault="00042E68" w:rsidP="00042E68">
      <w:pPr>
        <w:pStyle w:val="afd"/>
        <w:tabs>
          <w:tab w:val="left" w:pos="993"/>
        </w:tabs>
        <w:ind w:left="0" w:firstLine="709"/>
        <w:rPr>
          <w:rFonts w:ascii="Times New Roman" w:hAnsi="Times New Roman"/>
          <w:sz w:val="28"/>
          <w:szCs w:val="28"/>
        </w:rPr>
      </w:pPr>
      <w:r w:rsidRPr="00FA1027">
        <w:rPr>
          <w:rFonts w:ascii="Times New Roman" w:hAnsi="Times New Roman"/>
          <w:sz w:val="28"/>
          <w:szCs w:val="28"/>
        </w:rPr>
        <w:t>- поэтапный перевод алфавита казахского языка на латинскую графику до</w:t>
      </w:r>
      <w:r w:rsidRPr="00FA1027">
        <w:rPr>
          <w:rFonts w:ascii="Times New Roman" w:hAnsi="Times New Roman"/>
          <w:sz w:val="28"/>
          <w:szCs w:val="28"/>
        </w:rPr>
        <w:br/>
        <w:t>2025 года;</w:t>
      </w:r>
    </w:p>
    <w:p w:rsidR="00D57871" w:rsidRPr="00FA1027" w:rsidRDefault="00D57871" w:rsidP="00485D55">
      <w:pPr>
        <w:pStyle w:val="afd"/>
        <w:numPr>
          <w:ilvl w:val="0"/>
          <w:numId w:val="4"/>
        </w:numPr>
        <w:tabs>
          <w:tab w:val="left" w:pos="993"/>
        </w:tabs>
        <w:ind w:left="0" w:firstLine="709"/>
        <w:rPr>
          <w:rFonts w:ascii="Times New Roman" w:hAnsi="Times New Roman"/>
          <w:sz w:val="28"/>
          <w:szCs w:val="28"/>
        </w:rPr>
      </w:pPr>
      <w:r w:rsidRPr="00FA1027">
        <w:rPr>
          <w:rFonts w:ascii="Times New Roman" w:hAnsi="Times New Roman"/>
          <w:sz w:val="28"/>
          <w:szCs w:val="28"/>
        </w:rPr>
        <w:t>совершенствование методологии обучения государственному языку</w:t>
      </w:r>
      <w:r w:rsidR="00C67BCE" w:rsidRPr="00FA1027">
        <w:rPr>
          <w:rFonts w:ascii="Times New Roman" w:hAnsi="Times New Roman"/>
          <w:sz w:val="28"/>
          <w:szCs w:val="28"/>
        </w:rPr>
        <w:t xml:space="preserve"> до 2020 года</w:t>
      </w:r>
      <w:r w:rsidRPr="00FA1027">
        <w:rPr>
          <w:rFonts w:ascii="Times New Roman" w:hAnsi="Times New Roman"/>
          <w:sz w:val="28"/>
          <w:szCs w:val="28"/>
        </w:rPr>
        <w:t xml:space="preserve">; </w:t>
      </w:r>
    </w:p>
    <w:p w:rsidR="00D57871" w:rsidRPr="00FA1027" w:rsidRDefault="00D57871" w:rsidP="00D57871">
      <w:pPr>
        <w:pStyle w:val="afd"/>
        <w:numPr>
          <w:ilvl w:val="0"/>
          <w:numId w:val="4"/>
        </w:numPr>
        <w:tabs>
          <w:tab w:val="left" w:pos="993"/>
        </w:tabs>
        <w:ind w:left="0" w:firstLine="709"/>
        <w:rPr>
          <w:rFonts w:ascii="Times New Roman" w:hAnsi="Times New Roman"/>
          <w:sz w:val="28"/>
          <w:szCs w:val="28"/>
        </w:rPr>
      </w:pPr>
      <w:r w:rsidRPr="00FA1027">
        <w:rPr>
          <w:rFonts w:ascii="Times New Roman" w:hAnsi="Times New Roman"/>
          <w:sz w:val="28"/>
          <w:szCs w:val="28"/>
        </w:rPr>
        <w:t>стимулирование процесса обучения государственному языку и повышение престижа его употребления</w:t>
      </w:r>
      <w:r w:rsidR="00C67BCE" w:rsidRPr="00FA1027">
        <w:rPr>
          <w:rFonts w:ascii="Times New Roman" w:hAnsi="Times New Roman"/>
          <w:sz w:val="28"/>
          <w:szCs w:val="28"/>
        </w:rPr>
        <w:t xml:space="preserve"> на постоянной основе</w:t>
      </w:r>
      <w:r w:rsidRPr="00FA1027">
        <w:rPr>
          <w:rFonts w:ascii="Times New Roman" w:hAnsi="Times New Roman"/>
          <w:sz w:val="28"/>
          <w:szCs w:val="28"/>
        </w:rPr>
        <w:t xml:space="preserve">; </w:t>
      </w:r>
    </w:p>
    <w:p w:rsidR="00D57871" w:rsidRPr="00FA1027" w:rsidRDefault="00C67BCE" w:rsidP="00D57871">
      <w:pPr>
        <w:pStyle w:val="afd"/>
        <w:numPr>
          <w:ilvl w:val="0"/>
          <w:numId w:val="4"/>
        </w:numPr>
        <w:tabs>
          <w:tab w:val="left" w:pos="993"/>
        </w:tabs>
        <w:ind w:left="0" w:firstLine="709"/>
        <w:rPr>
          <w:rFonts w:ascii="Times New Roman" w:hAnsi="Times New Roman"/>
          <w:sz w:val="28"/>
          <w:szCs w:val="28"/>
        </w:rPr>
      </w:pPr>
      <w:r w:rsidRPr="00FA1027">
        <w:rPr>
          <w:rFonts w:ascii="Times New Roman" w:hAnsi="Times New Roman"/>
          <w:sz w:val="28"/>
          <w:szCs w:val="28"/>
        </w:rPr>
        <w:t xml:space="preserve">регулярное </w:t>
      </w:r>
      <w:r w:rsidR="00D57871" w:rsidRPr="00FA1027">
        <w:rPr>
          <w:rFonts w:ascii="Times New Roman" w:hAnsi="Times New Roman"/>
          <w:sz w:val="28"/>
          <w:szCs w:val="28"/>
        </w:rPr>
        <w:t>усовершенствование и систематизация лексического фонда казахского языка</w:t>
      </w:r>
      <w:r w:rsidRPr="00FA1027">
        <w:rPr>
          <w:rFonts w:ascii="Times New Roman" w:hAnsi="Times New Roman"/>
          <w:sz w:val="28"/>
          <w:szCs w:val="28"/>
        </w:rPr>
        <w:t xml:space="preserve"> до 2020 года</w:t>
      </w:r>
      <w:r w:rsidR="00D57871" w:rsidRPr="00FA1027">
        <w:rPr>
          <w:rFonts w:ascii="Times New Roman" w:hAnsi="Times New Roman"/>
          <w:sz w:val="28"/>
          <w:szCs w:val="28"/>
        </w:rPr>
        <w:t xml:space="preserve">; </w:t>
      </w:r>
    </w:p>
    <w:p w:rsidR="00D57871" w:rsidRPr="00FA1027" w:rsidRDefault="00D57871" w:rsidP="00D57871">
      <w:pPr>
        <w:pStyle w:val="afd"/>
        <w:numPr>
          <w:ilvl w:val="0"/>
          <w:numId w:val="4"/>
        </w:numPr>
        <w:tabs>
          <w:tab w:val="left" w:pos="993"/>
        </w:tabs>
        <w:ind w:left="0" w:firstLine="709"/>
        <w:rPr>
          <w:rFonts w:ascii="Times New Roman" w:hAnsi="Times New Roman"/>
          <w:sz w:val="28"/>
          <w:szCs w:val="28"/>
        </w:rPr>
      </w:pPr>
      <w:r w:rsidRPr="00FA1027">
        <w:rPr>
          <w:rFonts w:ascii="Times New Roman" w:hAnsi="Times New Roman"/>
          <w:sz w:val="28"/>
          <w:szCs w:val="28"/>
        </w:rPr>
        <w:t xml:space="preserve">функционирование русского языка в коммуникативно-языковом пространстве; </w:t>
      </w:r>
    </w:p>
    <w:p w:rsidR="00D57871" w:rsidRPr="00FA1027" w:rsidRDefault="00D57871" w:rsidP="00D57871">
      <w:pPr>
        <w:pStyle w:val="afd"/>
        <w:numPr>
          <w:ilvl w:val="0"/>
          <w:numId w:val="4"/>
        </w:numPr>
        <w:tabs>
          <w:tab w:val="left" w:pos="993"/>
        </w:tabs>
        <w:ind w:left="0" w:firstLine="709"/>
        <w:rPr>
          <w:rFonts w:ascii="Times New Roman" w:hAnsi="Times New Roman"/>
          <w:sz w:val="28"/>
          <w:szCs w:val="28"/>
        </w:rPr>
      </w:pPr>
      <w:r w:rsidRPr="00FA1027">
        <w:rPr>
          <w:rFonts w:ascii="Times New Roman" w:hAnsi="Times New Roman"/>
          <w:sz w:val="28"/>
          <w:szCs w:val="28"/>
        </w:rPr>
        <w:t>сохранение языкового многообразия в Казахстане.</w:t>
      </w:r>
    </w:p>
    <w:p w:rsidR="00FC6A08" w:rsidRPr="00FA1027" w:rsidRDefault="00FC6A08" w:rsidP="003D2035">
      <w:pPr>
        <w:ind w:firstLine="709"/>
        <w:jc w:val="both"/>
        <w:rPr>
          <w:i/>
          <w:szCs w:val="28"/>
        </w:rPr>
      </w:pPr>
    </w:p>
    <w:p w:rsidR="00971DBC" w:rsidRPr="00FA1027" w:rsidRDefault="00F76FBA" w:rsidP="00971DBC">
      <w:pPr>
        <w:tabs>
          <w:tab w:val="left" w:pos="993"/>
        </w:tabs>
        <w:ind w:firstLine="709"/>
        <w:jc w:val="both"/>
        <w:rPr>
          <w:b/>
          <w:bCs/>
          <w:szCs w:val="28"/>
        </w:rPr>
      </w:pPr>
      <w:r w:rsidRPr="00FA1027">
        <w:rPr>
          <w:b/>
          <w:bCs/>
          <w:szCs w:val="28"/>
        </w:rPr>
        <w:t xml:space="preserve">Стратегическое направление 3. </w:t>
      </w:r>
      <w:r w:rsidR="00971DBC" w:rsidRPr="00FA1027">
        <w:rPr>
          <w:b/>
          <w:bCs/>
          <w:szCs w:val="28"/>
        </w:rPr>
        <w:t xml:space="preserve">Дальнейшее развитие массового спорта и повышение конкурентоспособности спорта высших достижений на мировой спортивной арене </w:t>
      </w:r>
    </w:p>
    <w:p w:rsidR="00F76FBA" w:rsidRPr="00FA1027" w:rsidRDefault="00F76FBA" w:rsidP="00971DBC">
      <w:pPr>
        <w:pStyle w:val="af1"/>
        <w:spacing w:before="0" w:beforeAutospacing="0" w:after="0" w:afterAutospacing="0"/>
        <w:ind w:firstLine="709"/>
        <w:jc w:val="both"/>
        <w:rPr>
          <w:sz w:val="28"/>
          <w:szCs w:val="28"/>
        </w:rPr>
      </w:pPr>
      <w:r w:rsidRPr="00FA1027">
        <w:rPr>
          <w:sz w:val="28"/>
          <w:szCs w:val="28"/>
        </w:rPr>
        <w:t xml:space="preserve">Приоритетным направлением работы </w:t>
      </w:r>
      <w:r w:rsidR="00EF2983" w:rsidRPr="00FA1027">
        <w:rPr>
          <w:sz w:val="28"/>
          <w:szCs w:val="28"/>
        </w:rPr>
        <w:t>в отрасли спорта</w:t>
      </w:r>
      <w:r w:rsidRPr="00FA1027">
        <w:rPr>
          <w:sz w:val="28"/>
          <w:szCs w:val="28"/>
        </w:rPr>
        <w:t xml:space="preserve"> является создание условий для формирования конкурентоспособной спортивной нации посредством развития массового спорта и спорта высших достижений, широкое внедрение научных подходов и принципов к развитию отрасли. Мобилизация спортивного потенциала страны как символа национального единства и патриотизма.</w:t>
      </w:r>
    </w:p>
    <w:p w:rsidR="00EF2983" w:rsidRPr="00FA1027" w:rsidRDefault="00EF2983" w:rsidP="00106C79">
      <w:pPr>
        <w:pStyle w:val="af1"/>
        <w:shd w:val="clear" w:color="auto" w:fill="FFFFFF"/>
        <w:spacing w:before="0" w:beforeAutospacing="0" w:after="0" w:afterAutospacing="0"/>
        <w:ind w:firstLine="720"/>
        <w:jc w:val="both"/>
        <w:rPr>
          <w:sz w:val="28"/>
          <w:szCs w:val="28"/>
        </w:rPr>
      </w:pPr>
      <w:r w:rsidRPr="00FA1027">
        <w:rPr>
          <w:sz w:val="28"/>
          <w:szCs w:val="28"/>
        </w:rPr>
        <w:t>Приоритет</w:t>
      </w:r>
      <w:r w:rsidR="00FA4668" w:rsidRPr="00FA1027">
        <w:rPr>
          <w:sz w:val="28"/>
          <w:szCs w:val="28"/>
        </w:rPr>
        <w:t>ные направления отрасли получили свое отражение в</w:t>
      </w:r>
      <w:r w:rsidR="00106C79" w:rsidRPr="00FA1027">
        <w:rPr>
          <w:sz w:val="28"/>
          <w:szCs w:val="28"/>
        </w:rPr>
        <w:t xml:space="preserve"> </w:t>
      </w:r>
      <w:r w:rsidR="000C236A" w:rsidRPr="00FA1027">
        <w:rPr>
          <w:sz w:val="28"/>
          <w:szCs w:val="28"/>
        </w:rPr>
        <w:t>Послании Президента Республики Казахстан Н.</w:t>
      </w:r>
      <w:r w:rsidR="00A27743" w:rsidRPr="00FA1027">
        <w:rPr>
          <w:sz w:val="28"/>
          <w:szCs w:val="28"/>
        </w:rPr>
        <w:t xml:space="preserve"> </w:t>
      </w:r>
      <w:r w:rsidR="000C236A" w:rsidRPr="00FA1027">
        <w:rPr>
          <w:sz w:val="28"/>
          <w:szCs w:val="28"/>
        </w:rPr>
        <w:t xml:space="preserve">Назарбаева народу Казахстана от 5 октября 2018 года «Рост благосостояния </w:t>
      </w:r>
      <w:proofErr w:type="spellStart"/>
      <w:r w:rsidR="000C236A" w:rsidRPr="00FA1027">
        <w:rPr>
          <w:sz w:val="28"/>
          <w:szCs w:val="28"/>
        </w:rPr>
        <w:t>казахстанцев</w:t>
      </w:r>
      <w:proofErr w:type="spellEnd"/>
      <w:r w:rsidR="000C236A" w:rsidRPr="00FA1027">
        <w:rPr>
          <w:sz w:val="28"/>
          <w:szCs w:val="28"/>
        </w:rPr>
        <w:t xml:space="preserve">: повышение доходов и качества жизни» и </w:t>
      </w:r>
      <w:r w:rsidR="00FA4668" w:rsidRPr="00FA1027">
        <w:rPr>
          <w:sz w:val="28"/>
          <w:szCs w:val="28"/>
        </w:rPr>
        <w:t>Концепции развития физической культуры и спорта Ре</w:t>
      </w:r>
      <w:r w:rsidR="00106C79" w:rsidRPr="00FA1027">
        <w:rPr>
          <w:sz w:val="28"/>
          <w:szCs w:val="28"/>
        </w:rPr>
        <w:t xml:space="preserve">спублики Казахстан до 2025 года. </w:t>
      </w:r>
    </w:p>
    <w:p w:rsidR="00F76FBA" w:rsidRPr="00FA1027" w:rsidRDefault="00F76FBA" w:rsidP="00F76FBA">
      <w:pPr>
        <w:tabs>
          <w:tab w:val="left" w:pos="993"/>
        </w:tabs>
        <w:ind w:firstLine="709"/>
        <w:jc w:val="both"/>
        <w:rPr>
          <w:szCs w:val="28"/>
        </w:rPr>
      </w:pPr>
      <w:r w:rsidRPr="00FA1027">
        <w:rPr>
          <w:szCs w:val="28"/>
        </w:rPr>
        <w:t>В рамках данн</w:t>
      </w:r>
      <w:r w:rsidR="000C236A" w:rsidRPr="00FA1027">
        <w:rPr>
          <w:szCs w:val="28"/>
        </w:rPr>
        <w:t>ых</w:t>
      </w:r>
      <w:r w:rsidRPr="00FA1027">
        <w:rPr>
          <w:szCs w:val="28"/>
        </w:rPr>
        <w:t xml:space="preserve"> направлени</w:t>
      </w:r>
      <w:r w:rsidR="000C236A" w:rsidRPr="00FA1027">
        <w:rPr>
          <w:szCs w:val="28"/>
        </w:rPr>
        <w:t>й</w:t>
      </w:r>
      <w:r w:rsidRPr="00FA1027">
        <w:rPr>
          <w:szCs w:val="28"/>
        </w:rPr>
        <w:t xml:space="preserve"> реализуется ряд мер, направленных на достижение приоритетных задач:</w:t>
      </w:r>
    </w:p>
    <w:p w:rsidR="00F76FBA" w:rsidRPr="00FA1027" w:rsidRDefault="00F76FBA" w:rsidP="00086FB3">
      <w:pPr>
        <w:numPr>
          <w:ilvl w:val="0"/>
          <w:numId w:val="5"/>
        </w:numPr>
        <w:tabs>
          <w:tab w:val="left" w:pos="993"/>
        </w:tabs>
        <w:ind w:left="0" w:firstLine="709"/>
        <w:jc w:val="both"/>
        <w:rPr>
          <w:noProof/>
          <w:szCs w:val="28"/>
        </w:rPr>
      </w:pPr>
      <w:r w:rsidRPr="00FA1027">
        <w:rPr>
          <w:noProof/>
          <w:szCs w:val="28"/>
        </w:rPr>
        <w:t>совершенствование нормативной правовой базы в области физической культуры и спорта, контроля игорного бизнеса и регулирования лотерейной деятельности</w:t>
      </w:r>
      <w:r w:rsidR="00FA4668" w:rsidRPr="00FA1027">
        <w:rPr>
          <w:noProof/>
          <w:szCs w:val="28"/>
        </w:rPr>
        <w:t xml:space="preserve"> на регулярной основе</w:t>
      </w:r>
      <w:r w:rsidRPr="00FA1027">
        <w:rPr>
          <w:noProof/>
          <w:szCs w:val="28"/>
        </w:rPr>
        <w:t>;</w:t>
      </w:r>
    </w:p>
    <w:p w:rsidR="00F76FBA" w:rsidRPr="00FA1027" w:rsidRDefault="00F76FBA" w:rsidP="00086FB3">
      <w:pPr>
        <w:numPr>
          <w:ilvl w:val="0"/>
          <w:numId w:val="5"/>
        </w:numPr>
        <w:tabs>
          <w:tab w:val="left" w:pos="993"/>
        </w:tabs>
        <w:ind w:left="0" w:firstLine="709"/>
        <w:jc w:val="both"/>
        <w:rPr>
          <w:noProof/>
          <w:szCs w:val="28"/>
        </w:rPr>
      </w:pPr>
      <w:r w:rsidRPr="00FA1027">
        <w:rPr>
          <w:noProof/>
          <w:szCs w:val="28"/>
        </w:rPr>
        <w:lastRenderedPageBreak/>
        <w:t>проработка мер, направленных на расширение аудиторий и повышение качества информационной работы на ведущих телевизионных каналах, включая казахстанский телеканал «KAZsport», также развитие популярных интернет-ресурсов;</w:t>
      </w:r>
    </w:p>
    <w:p w:rsidR="00086FB3" w:rsidRPr="00FA1027" w:rsidRDefault="00AA29E6" w:rsidP="005902A2">
      <w:pPr>
        <w:pStyle w:val="afd"/>
        <w:numPr>
          <w:ilvl w:val="0"/>
          <w:numId w:val="5"/>
        </w:numPr>
        <w:tabs>
          <w:tab w:val="left" w:pos="993"/>
        </w:tabs>
        <w:ind w:left="0" w:firstLine="709"/>
        <w:rPr>
          <w:rFonts w:ascii="Times New Roman" w:eastAsia="Times New Roman" w:hAnsi="Times New Roman"/>
          <w:noProof/>
          <w:sz w:val="28"/>
          <w:szCs w:val="28"/>
          <w:lang w:eastAsia="ru-RU"/>
        </w:rPr>
      </w:pPr>
      <w:r w:rsidRPr="00FA1027">
        <w:rPr>
          <w:rFonts w:ascii="Times New Roman" w:eastAsia="Times New Roman" w:hAnsi="Times New Roman"/>
          <w:noProof/>
          <w:sz w:val="28"/>
          <w:szCs w:val="28"/>
          <w:lang w:eastAsia="ru-RU"/>
        </w:rPr>
        <w:t>реализация инвестиционных проектов</w:t>
      </w:r>
      <w:r w:rsidR="00086FB3" w:rsidRPr="00FA1027">
        <w:rPr>
          <w:rFonts w:ascii="Times New Roman" w:eastAsia="Times New Roman" w:hAnsi="Times New Roman"/>
          <w:noProof/>
          <w:sz w:val="28"/>
          <w:szCs w:val="28"/>
          <w:lang w:eastAsia="ru-RU"/>
        </w:rPr>
        <w:t xml:space="preserve"> </w:t>
      </w:r>
      <w:r w:rsidR="00192CB6" w:rsidRPr="00FA1027">
        <w:rPr>
          <w:rFonts w:ascii="Times New Roman" w:eastAsia="Times New Roman" w:hAnsi="Times New Roman"/>
          <w:noProof/>
          <w:sz w:val="28"/>
          <w:szCs w:val="28"/>
          <w:lang w:eastAsia="ru-RU"/>
        </w:rPr>
        <w:t xml:space="preserve">в отрасли спорта: </w:t>
      </w:r>
      <w:r w:rsidR="00086FB3" w:rsidRPr="00FA1027">
        <w:rPr>
          <w:rFonts w:ascii="Times New Roman" w:eastAsia="Times New Roman" w:hAnsi="Times New Roman"/>
          <w:noProof/>
          <w:sz w:val="28"/>
          <w:szCs w:val="28"/>
          <w:lang w:eastAsia="ru-RU"/>
        </w:rPr>
        <w:t>«</w:t>
      </w:r>
      <w:r w:rsidR="00192CB6" w:rsidRPr="00FA1027">
        <w:rPr>
          <w:rFonts w:ascii="Times New Roman" w:eastAsia="Times New Roman" w:hAnsi="Times New Roman"/>
          <w:noProof/>
          <w:sz w:val="28"/>
          <w:szCs w:val="28"/>
          <w:lang w:eastAsia="ru-RU"/>
        </w:rPr>
        <w:t>Строительство р</w:t>
      </w:r>
      <w:r w:rsidR="00086FB3" w:rsidRPr="00FA1027">
        <w:rPr>
          <w:rFonts w:ascii="Times New Roman" w:eastAsia="Times New Roman" w:hAnsi="Times New Roman"/>
          <w:noProof/>
          <w:sz w:val="28"/>
          <w:szCs w:val="28"/>
          <w:lang w:eastAsia="ru-RU"/>
        </w:rPr>
        <w:t>еспубликанск</w:t>
      </w:r>
      <w:r w:rsidR="00192CB6" w:rsidRPr="00FA1027">
        <w:rPr>
          <w:rFonts w:ascii="Times New Roman" w:eastAsia="Times New Roman" w:hAnsi="Times New Roman"/>
          <w:noProof/>
          <w:sz w:val="28"/>
          <w:szCs w:val="28"/>
          <w:lang w:eastAsia="ru-RU"/>
        </w:rPr>
        <w:t>ой</w:t>
      </w:r>
      <w:r w:rsidR="00086FB3" w:rsidRPr="00FA1027">
        <w:rPr>
          <w:rFonts w:ascii="Times New Roman" w:eastAsia="Times New Roman" w:hAnsi="Times New Roman"/>
          <w:noProof/>
          <w:sz w:val="28"/>
          <w:szCs w:val="28"/>
          <w:lang w:eastAsia="ru-RU"/>
        </w:rPr>
        <w:t xml:space="preserve"> баз</w:t>
      </w:r>
      <w:r w:rsidR="00192CB6" w:rsidRPr="00FA1027">
        <w:rPr>
          <w:rFonts w:ascii="Times New Roman" w:eastAsia="Times New Roman" w:hAnsi="Times New Roman"/>
          <w:noProof/>
          <w:sz w:val="28"/>
          <w:szCs w:val="28"/>
          <w:lang w:eastAsia="ru-RU"/>
        </w:rPr>
        <w:t>ы</w:t>
      </w:r>
      <w:r w:rsidR="00086FB3" w:rsidRPr="00FA1027">
        <w:rPr>
          <w:rFonts w:ascii="Times New Roman" w:eastAsia="Times New Roman" w:hAnsi="Times New Roman"/>
          <w:noProof/>
          <w:sz w:val="28"/>
          <w:szCs w:val="28"/>
          <w:lang w:eastAsia="ru-RU"/>
        </w:rPr>
        <w:t xml:space="preserve"> олимпийской подготовки в Алматинской области», «</w:t>
      </w:r>
      <w:r w:rsidR="00192CB6" w:rsidRPr="00FA1027">
        <w:rPr>
          <w:rFonts w:ascii="Times New Roman" w:eastAsia="Times New Roman" w:hAnsi="Times New Roman"/>
          <w:noProof/>
          <w:sz w:val="28"/>
          <w:szCs w:val="28"/>
          <w:lang w:eastAsia="ru-RU"/>
        </w:rPr>
        <w:t xml:space="preserve">Создание </w:t>
      </w:r>
      <w:r w:rsidR="00086FB3" w:rsidRPr="00FA1027">
        <w:rPr>
          <w:rFonts w:ascii="Times New Roman" w:eastAsia="Times New Roman" w:hAnsi="Times New Roman"/>
          <w:noProof/>
          <w:sz w:val="28"/>
          <w:szCs w:val="28"/>
          <w:lang w:eastAsia="ru-RU"/>
        </w:rPr>
        <w:t>Национальн</w:t>
      </w:r>
      <w:r w:rsidR="00192CB6" w:rsidRPr="00FA1027">
        <w:rPr>
          <w:rFonts w:ascii="Times New Roman" w:eastAsia="Times New Roman" w:hAnsi="Times New Roman"/>
          <w:noProof/>
          <w:sz w:val="28"/>
          <w:szCs w:val="28"/>
          <w:lang w:eastAsia="ru-RU"/>
        </w:rPr>
        <w:t>ого</w:t>
      </w:r>
      <w:r w:rsidR="00086FB3" w:rsidRPr="00FA1027">
        <w:rPr>
          <w:rFonts w:ascii="Times New Roman" w:eastAsia="Times New Roman" w:hAnsi="Times New Roman"/>
          <w:noProof/>
          <w:sz w:val="28"/>
          <w:szCs w:val="28"/>
          <w:lang w:eastAsia="ru-RU"/>
        </w:rPr>
        <w:t xml:space="preserve"> университет</w:t>
      </w:r>
      <w:r w:rsidR="00192CB6" w:rsidRPr="00FA1027">
        <w:rPr>
          <w:rFonts w:ascii="Times New Roman" w:eastAsia="Times New Roman" w:hAnsi="Times New Roman"/>
          <w:noProof/>
          <w:sz w:val="28"/>
          <w:szCs w:val="28"/>
          <w:lang w:eastAsia="ru-RU"/>
        </w:rPr>
        <w:t>а</w:t>
      </w:r>
      <w:r w:rsidR="00086FB3" w:rsidRPr="00FA1027">
        <w:rPr>
          <w:rFonts w:ascii="Times New Roman" w:eastAsia="Times New Roman" w:hAnsi="Times New Roman"/>
          <w:noProof/>
          <w:sz w:val="28"/>
          <w:szCs w:val="28"/>
          <w:lang w:eastAsia="ru-RU"/>
        </w:rPr>
        <w:t xml:space="preserve"> спорта Республики Казахстан на базе </w:t>
      </w:r>
      <w:r w:rsidR="00192CB6" w:rsidRPr="00FA1027">
        <w:rPr>
          <w:rFonts w:ascii="Times New Roman" w:eastAsia="Times New Roman" w:hAnsi="Times New Roman"/>
          <w:noProof/>
          <w:sz w:val="28"/>
          <w:szCs w:val="28"/>
          <w:lang w:eastAsia="ru-RU"/>
        </w:rPr>
        <w:t xml:space="preserve">Центра </w:t>
      </w:r>
      <w:r w:rsidR="00086FB3" w:rsidRPr="00FA1027">
        <w:rPr>
          <w:rFonts w:ascii="Times New Roman" w:eastAsia="Times New Roman" w:hAnsi="Times New Roman"/>
          <w:noProof/>
          <w:sz w:val="28"/>
          <w:szCs w:val="28"/>
          <w:lang w:eastAsia="ru-RU"/>
        </w:rPr>
        <w:t xml:space="preserve">Олимпийской подготовки в городе </w:t>
      </w:r>
      <w:r w:rsidR="0078520C" w:rsidRPr="00FA1027">
        <w:rPr>
          <w:rFonts w:ascii="Times New Roman" w:eastAsia="Times New Roman" w:hAnsi="Times New Roman"/>
          <w:noProof/>
          <w:sz w:val="28"/>
          <w:szCs w:val="28"/>
          <w:lang w:eastAsia="ru-RU"/>
        </w:rPr>
        <w:t>Нур-Султан</w:t>
      </w:r>
      <w:r w:rsidR="00192CB6" w:rsidRPr="00FA1027">
        <w:rPr>
          <w:rFonts w:ascii="Times New Roman" w:eastAsia="Times New Roman" w:hAnsi="Times New Roman"/>
          <w:noProof/>
          <w:sz w:val="28"/>
          <w:szCs w:val="28"/>
          <w:lang w:eastAsia="ru-RU"/>
        </w:rPr>
        <w:t xml:space="preserve">» и </w:t>
      </w:r>
      <w:r w:rsidR="00086FB3" w:rsidRPr="00FA1027">
        <w:rPr>
          <w:rFonts w:ascii="Times New Roman" w:eastAsia="Times New Roman" w:hAnsi="Times New Roman"/>
          <w:noProof/>
          <w:sz w:val="28"/>
          <w:szCs w:val="28"/>
          <w:lang w:eastAsia="ru-RU"/>
        </w:rPr>
        <w:t>«</w:t>
      </w:r>
      <w:r w:rsidR="00192CB6" w:rsidRPr="00FA1027">
        <w:rPr>
          <w:rFonts w:ascii="Times New Roman" w:eastAsia="Times New Roman" w:hAnsi="Times New Roman"/>
          <w:noProof/>
          <w:sz w:val="28"/>
          <w:szCs w:val="28"/>
          <w:lang w:eastAsia="ru-RU"/>
        </w:rPr>
        <w:t>Строительство республиканской базы</w:t>
      </w:r>
      <w:r w:rsidR="00D54EAC" w:rsidRPr="00FA1027">
        <w:rPr>
          <w:rFonts w:ascii="Times New Roman" w:eastAsia="Times New Roman" w:hAnsi="Times New Roman"/>
          <w:noProof/>
          <w:sz w:val="28"/>
          <w:szCs w:val="28"/>
          <w:lang w:eastAsia="ru-RU"/>
        </w:rPr>
        <w:t xml:space="preserve"> лыжного спорта в г.Щучинске. </w:t>
      </w:r>
      <w:r w:rsidR="00086FB3" w:rsidRPr="00FA1027">
        <w:rPr>
          <w:rFonts w:ascii="Times New Roman" w:eastAsia="Times New Roman" w:hAnsi="Times New Roman"/>
          <w:noProof/>
          <w:sz w:val="28"/>
          <w:szCs w:val="28"/>
          <w:lang w:eastAsia="ru-RU"/>
        </w:rPr>
        <w:t>III очередь»</w:t>
      </w:r>
      <w:r w:rsidR="00192CB6" w:rsidRPr="00FA1027">
        <w:rPr>
          <w:rFonts w:ascii="Times New Roman" w:eastAsia="Times New Roman" w:hAnsi="Times New Roman"/>
          <w:noProof/>
          <w:sz w:val="28"/>
          <w:szCs w:val="28"/>
          <w:lang w:eastAsia="ru-RU"/>
        </w:rPr>
        <w:t>;</w:t>
      </w:r>
    </w:p>
    <w:p w:rsidR="00F76FBA" w:rsidRPr="00FA1027" w:rsidRDefault="00F76FBA" w:rsidP="00086FB3">
      <w:pPr>
        <w:numPr>
          <w:ilvl w:val="0"/>
          <w:numId w:val="5"/>
        </w:numPr>
        <w:tabs>
          <w:tab w:val="left" w:pos="993"/>
        </w:tabs>
        <w:ind w:left="0" w:firstLine="709"/>
        <w:jc w:val="both"/>
        <w:rPr>
          <w:noProof/>
          <w:szCs w:val="28"/>
        </w:rPr>
      </w:pPr>
      <w:r w:rsidRPr="00FA1027">
        <w:rPr>
          <w:noProof/>
          <w:szCs w:val="28"/>
        </w:rPr>
        <w:t>обеспечение организация работы по мониторингу эффективности информационной работы с населением (социологические и экспертные исследования);</w:t>
      </w:r>
    </w:p>
    <w:p w:rsidR="00F76FBA" w:rsidRPr="00FA1027" w:rsidRDefault="00F76FBA" w:rsidP="00086FB3">
      <w:pPr>
        <w:numPr>
          <w:ilvl w:val="0"/>
          <w:numId w:val="5"/>
        </w:numPr>
        <w:tabs>
          <w:tab w:val="left" w:pos="993"/>
        </w:tabs>
        <w:ind w:left="0" w:firstLine="709"/>
        <w:jc w:val="both"/>
        <w:rPr>
          <w:noProof/>
          <w:szCs w:val="28"/>
        </w:rPr>
      </w:pPr>
      <w:r w:rsidRPr="00FA1027">
        <w:rPr>
          <w:noProof/>
          <w:szCs w:val="28"/>
        </w:rPr>
        <w:t>расширение доступности спортивной инфраструктуры для массового занятия населения физической культурой и спортом, в том числе с применением государственно-частного партнерства (совместно с МИО);</w:t>
      </w:r>
    </w:p>
    <w:p w:rsidR="000C236A" w:rsidRPr="00FA1027" w:rsidRDefault="006A1800" w:rsidP="00086FB3">
      <w:pPr>
        <w:numPr>
          <w:ilvl w:val="0"/>
          <w:numId w:val="5"/>
        </w:numPr>
        <w:tabs>
          <w:tab w:val="left" w:pos="993"/>
        </w:tabs>
        <w:ind w:left="0" w:firstLine="709"/>
        <w:jc w:val="both"/>
        <w:rPr>
          <w:noProof/>
          <w:szCs w:val="28"/>
        </w:rPr>
      </w:pPr>
      <w:r w:rsidRPr="00FA1027">
        <w:rPr>
          <w:noProof/>
          <w:szCs w:val="28"/>
        </w:rPr>
        <w:t>обеспечение строительства не менее 100 физкультурно</w:t>
      </w:r>
      <w:r w:rsidR="00970F6C" w:rsidRPr="00FA1027">
        <w:rPr>
          <w:noProof/>
          <w:szCs w:val="28"/>
        </w:rPr>
        <w:t>-</w:t>
      </w:r>
      <w:r w:rsidRPr="00FA1027">
        <w:rPr>
          <w:noProof/>
          <w:szCs w:val="28"/>
        </w:rPr>
        <w:t>оздоровительных комплексов совместно с местными исполнительными органами;</w:t>
      </w:r>
    </w:p>
    <w:p w:rsidR="006A1800" w:rsidRPr="00FA1027" w:rsidRDefault="006A1800" w:rsidP="00086FB3">
      <w:pPr>
        <w:numPr>
          <w:ilvl w:val="0"/>
          <w:numId w:val="5"/>
        </w:numPr>
        <w:tabs>
          <w:tab w:val="left" w:pos="993"/>
        </w:tabs>
        <w:ind w:left="0" w:firstLine="709"/>
        <w:jc w:val="both"/>
        <w:rPr>
          <w:noProof/>
          <w:szCs w:val="28"/>
        </w:rPr>
      </w:pPr>
      <w:r w:rsidRPr="00FA1027">
        <w:rPr>
          <w:noProof/>
          <w:szCs w:val="28"/>
        </w:rPr>
        <w:t xml:space="preserve"> эффективное использование</w:t>
      </w:r>
      <w:r w:rsidRPr="00FA1027">
        <w:t xml:space="preserve"> </w:t>
      </w:r>
      <w:r w:rsidRPr="00FA1027">
        <w:rPr>
          <w:noProof/>
          <w:szCs w:val="28"/>
        </w:rPr>
        <w:t>имеющихся спортивных сооружений, особенно при школах, обустройства дворов, парков, скверов для занятий физкультурой;</w:t>
      </w:r>
    </w:p>
    <w:p w:rsidR="00F76FBA" w:rsidRPr="00FA1027" w:rsidRDefault="00F76FBA" w:rsidP="00F76FBA">
      <w:pPr>
        <w:numPr>
          <w:ilvl w:val="0"/>
          <w:numId w:val="5"/>
        </w:numPr>
        <w:tabs>
          <w:tab w:val="left" w:pos="993"/>
        </w:tabs>
        <w:ind w:left="0" w:firstLine="709"/>
        <w:jc w:val="both"/>
        <w:rPr>
          <w:noProof/>
          <w:szCs w:val="28"/>
        </w:rPr>
      </w:pPr>
      <w:r w:rsidRPr="00FA1027">
        <w:rPr>
          <w:noProof/>
          <w:szCs w:val="28"/>
        </w:rPr>
        <w:t>координация местных исполнительных органов по созданию сети детско-юношеских клубов физической подготовленности, спортивных секций, спортивных клубов по месту жительства, в организациях образования</w:t>
      </w:r>
      <w:r w:rsidR="00FA4668" w:rsidRPr="00FA1027">
        <w:rPr>
          <w:noProof/>
          <w:szCs w:val="28"/>
        </w:rPr>
        <w:t xml:space="preserve"> на постоянной основе</w:t>
      </w:r>
      <w:r w:rsidRPr="00FA1027">
        <w:rPr>
          <w:noProof/>
          <w:szCs w:val="28"/>
        </w:rPr>
        <w:t>;</w:t>
      </w:r>
    </w:p>
    <w:p w:rsidR="00F76FBA" w:rsidRPr="00FA1027" w:rsidRDefault="00F76FBA" w:rsidP="00F76FBA">
      <w:pPr>
        <w:numPr>
          <w:ilvl w:val="0"/>
          <w:numId w:val="5"/>
        </w:numPr>
        <w:tabs>
          <w:tab w:val="left" w:pos="540"/>
          <w:tab w:val="left" w:pos="993"/>
        </w:tabs>
        <w:ind w:left="0" w:firstLine="709"/>
        <w:contextualSpacing/>
        <w:jc w:val="both"/>
        <w:rPr>
          <w:szCs w:val="28"/>
        </w:rPr>
      </w:pPr>
      <w:r w:rsidRPr="00FA1027">
        <w:rPr>
          <w:szCs w:val="28"/>
        </w:rPr>
        <w:t xml:space="preserve">проработка вопроса возможности проведения научных исследований и разработок в области </w:t>
      </w:r>
      <w:proofErr w:type="spellStart"/>
      <w:r w:rsidRPr="00FA1027">
        <w:rPr>
          <w:szCs w:val="28"/>
        </w:rPr>
        <w:t>теоретико</w:t>
      </w:r>
      <w:proofErr w:type="spellEnd"/>
      <w:r w:rsidRPr="00FA1027">
        <w:rPr>
          <w:szCs w:val="28"/>
        </w:rPr>
        <w:t xml:space="preserve"> – методических и </w:t>
      </w:r>
      <w:proofErr w:type="spellStart"/>
      <w:r w:rsidRPr="00FA1027">
        <w:rPr>
          <w:szCs w:val="28"/>
        </w:rPr>
        <w:t>медико</w:t>
      </w:r>
      <w:proofErr w:type="spellEnd"/>
      <w:r w:rsidRPr="00FA1027">
        <w:rPr>
          <w:szCs w:val="28"/>
        </w:rPr>
        <w:t>– биологических основ системы подготовки спортсменов высокого класса;</w:t>
      </w:r>
    </w:p>
    <w:p w:rsidR="00F76FBA" w:rsidRPr="00FA1027" w:rsidRDefault="00F76FBA" w:rsidP="00F76FBA">
      <w:pPr>
        <w:numPr>
          <w:ilvl w:val="0"/>
          <w:numId w:val="5"/>
        </w:numPr>
        <w:tabs>
          <w:tab w:val="left" w:pos="540"/>
          <w:tab w:val="left" w:pos="993"/>
        </w:tabs>
        <w:ind w:left="0" w:firstLine="709"/>
        <w:contextualSpacing/>
        <w:jc w:val="both"/>
        <w:rPr>
          <w:szCs w:val="28"/>
        </w:rPr>
      </w:pPr>
      <w:r w:rsidRPr="00FA1027">
        <w:rPr>
          <w:szCs w:val="28"/>
        </w:rPr>
        <w:t>создание эффективной системы непрерывного профессионального образования на основе дуальных принципов обучения для повышения квалификации тренерского состава, специалистов спортивной медицины и спортивных судей</w:t>
      </w:r>
      <w:r w:rsidR="00FA4668" w:rsidRPr="00FA1027">
        <w:rPr>
          <w:szCs w:val="28"/>
        </w:rPr>
        <w:t xml:space="preserve"> до 2025 года</w:t>
      </w:r>
      <w:r w:rsidRPr="00FA1027">
        <w:rPr>
          <w:szCs w:val="28"/>
        </w:rPr>
        <w:t xml:space="preserve">; </w:t>
      </w:r>
    </w:p>
    <w:p w:rsidR="00E40A0F" w:rsidRPr="00FA1027" w:rsidRDefault="00E40A0F" w:rsidP="00E40A0F">
      <w:pPr>
        <w:numPr>
          <w:ilvl w:val="0"/>
          <w:numId w:val="5"/>
        </w:numPr>
        <w:tabs>
          <w:tab w:val="left" w:pos="540"/>
          <w:tab w:val="left" w:pos="993"/>
        </w:tabs>
        <w:ind w:hanging="218"/>
        <w:contextualSpacing/>
        <w:jc w:val="both"/>
        <w:rPr>
          <w:szCs w:val="28"/>
        </w:rPr>
      </w:pPr>
      <w:r w:rsidRPr="00FA1027">
        <w:rPr>
          <w:noProof/>
          <w:szCs w:val="28"/>
        </w:rPr>
        <w:t xml:space="preserve">участие на летних Олимпийских играх 2020 года в Токио; </w:t>
      </w:r>
    </w:p>
    <w:p w:rsidR="00F76FBA" w:rsidRPr="00FA1027" w:rsidRDefault="00F76FBA" w:rsidP="00F76FBA">
      <w:pPr>
        <w:numPr>
          <w:ilvl w:val="0"/>
          <w:numId w:val="5"/>
        </w:numPr>
        <w:tabs>
          <w:tab w:val="left" w:pos="540"/>
          <w:tab w:val="left" w:pos="993"/>
        </w:tabs>
        <w:ind w:left="0" w:firstLine="709"/>
        <w:contextualSpacing/>
        <w:jc w:val="both"/>
        <w:rPr>
          <w:szCs w:val="28"/>
        </w:rPr>
      </w:pPr>
      <w:r w:rsidRPr="00FA1027">
        <w:rPr>
          <w:szCs w:val="28"/>
        </w:rPr>
        <w:t>предупреждение и выявление ранних признаков нарушения состояния здоровья и снижению уровня спортивного травматизма среди спортсменов высокого класса, содействие повышению спортивного мастерства спортивного резерва (кадеты, юниоры);</w:t>
      </w:r>
    </w:p>
    <w:p w:rsidR="003D2035" w:rsidRPr="00FA1027" w:rsidRDefault="00F76FBA" w:rsidP="00C75580">
      <w:pPr>
        <w:numPr>
          <w:ilvl w:val="0"/>
          <w:numId w:val="5"/>
        </w:numPr>
        <w:tabs>
          <w:tab w:val="left" w:pos="540"/>
          <w:tab w:val="left" w:pos="993"/>
        </w:tabs>
        <w:ind w:left="0" w:firstLine="708"/>
        <w:contextualSpacing/>
        <w:jc w:val="both"/>
        <w:rPr>
          <w:b/>
          <w:bCs/>
          <w:szCs w:val="28"/>
        </w:rPr>
      </w:pPr>
      <w:r w:rsidRPr="00FA1027">
        <w:rPr>
          <w:szCs w:val="28"/>
        </w:rPr>
        <w:t>регулирование лотерейной деятельности и осуществление контроля в сфере игорного бизнеса.</w:t>
      </w:r>
    </w:p>
    <w:p w:rsidR="003D2035" w:rsidRPr="00FA1027" w:rsidRDefault="003D2035" w:rsidP="003D2035">
      <w:pPr>
        <w:pStyle w:val="af1"/>
        <w:spacing w:before="0" w:beforeAutospacing="0" w:after="0" w:afterAutospacing="0"/>
        <w:jc w:val="both"/>
        <w:rPr>
          <w:b/>
          <w:bCs/>
          <w:sz w:val="28"/>
          <w:szCs w:val="28"/>
        </w:rPr>
        <w:sectPr w:rsidR="003D2035" w:rsidRPr="00FA1027" w:rsidSect="00D74E2A">
          <w:headerReference w:type="default" r:id="rId23"/>
          <w:headerReference w:type="first" r:id="rId24"/>
          <w:pgSz w:w="11906" w:h="16838"/>
          <w:pgMar w:top="426" w:right="851" w:bottom="1418" w:left="1418" w:header="709" w:footer="709" w:gutter="0"/>
          <w:cols w:space="708"/>
          <w:docGrid w:linePitch="381"/>
        </w:sectPr>
      </w:pPr>
    </w:p>
    <w:p w:rsidR="003D2035" w:rsidRPr="00FA1027" w:rsidRDefault="003D2035" w:rsidP="003D2035">
      <w:pPr>
        <w:jc w:val="center"/>
        <w:rPr>
          <w:b/>
          <w:szCs w:val="28"/>
        </w:rPr>
      </w:pPr>
      <w:r w:rsidRPr="00FA1027">
        <w:rPr>
          <w:b/>
          <w:szCs w:val="28"/>
        </w:rPr>
        <w:lastRenderedPageBreak/>
        <w:t>Раздел 4. Архитектура взаимосвязи стратегического и бюджетного планирования</w:t>
      </w:r>
    </w:p>
    <w:p w:rsidR="003D2035" w:rsidRPr="00FA1027" w:rsidRDefault="003D2035" w:rsidP="003D2035"/>
    <w:tbl>
      <w:tblPr>
        <w:tblpPr w:leftFromText="180" w:rightFromText="180" w:vertAnchor="text" w:horzAnchor="margin" w:tblpX="-777" w:tblpY="116"/>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41"/>
        <w:gridCol w:w="3799"/>
        <w:gridCol w:w="4848"/>
      </w:tblGrid>
      <w:tr w:rsidR="003D2035" w:rsidRPr="00FA1027" w:rsidTr="00B83793">
        <w:tc>
          <w:tcPr>
            <w:tcW w:w="15588" w:type="dxa"/>
            <w:gridSpan w:val="3"/>
          </w:tcPr>
          <w:p w:rsidR="003D2035" w:rsidRPr="00FA1027" w:rsidRDefault="003D2035" w:rsidP="00922D3F">
            <w:pPr>
              <w:spacing w:line="276" w:lineRule="auto"/>
              <w:jc w:val="center"/>
              <w:rPr>
                <w:b/>
                <w:sz w:val="24"/>
                <w:szCs w:val="24"/>
              </w:rPr>
            </w:pPr>
            <w:r w:rsidRPr="00FA1027">
              <w:rPr>
                <w:b/>
                <w:sz w:val="24"/>
                <w:szCs w:val="24"/>
              </w:rPr>
              <w:t xml:space="preserve">Общенациональные показатели страны </w:t>
            </w:r>
          </w:p>
        </w:tc>
      </w:tr>
      <w:tr w:rsidR="003D2035" w:rsidRPr="00FA1027" w:rsidTr="00B83793">
        <w:tc>
          <w:tcPr>
            <w:tcW w:w="15588" w:type="dxa"/>
            <w:gridSpan w:val="3"/>
          </w:tcPr>
          <w:p w:rsidR="003D2035" w:rsidRPr="00FA1027" w:rsidRDefault="003D2035" w:rsidP="00922D3F">
            <w:pPr>
              <w:spacing w:line="276" w:lineRule="auto"/>
              <w:jc w:val="center"/>
              <w:rPr>
                <w:b/>
                <w:sz w:val="24"/>
                <w:szCs w:val="24"/>
              </w:rPr>
            </w:pPr>
            <w:r w:rsidRPr="00FA1027">
              <w:rPr>
                <w:b/>
                <w:sz w:val="24"/>
                <w:szCs w:val="24"/>
              </w:rPr>
              <w:t xml:space="preserve">Стратегия развития </w:t>
            </w:r>
            <w:r w:rsidRPr="00FA1027">
              <w:rPr>
                <w:rFonts w:eastAsia="Calibri"/>
                <w:b/>
                <w:sz w:val="24"/>
                <w:szCs w:val="24"/>
              </w:rPr>
              <w:t xml:space="preserve">Казахстана до 2050 года, </w:t>
            </w:r>
            <w:r w:rsidRPr="00FA1027">
              <w:rPr>
                <w:b/>
                <w:sz w:val="24"/>
                <w:szCs w:val="24"/>
              </w:rPr>
              <w:t>Концепция по вхождению Казахстана в число 30 самых развитых</w:t>
            </w:r>
          </w:p>
          <w:p w:rsidR="003D2035" w:rsidRPr="00FA1027" w:rsidRDefault="003D2035" w:rsidP="00922D3F">
            <w:pPr>
              <w:spacing w:line="276" w:lineRule="auto"/>
              <w:jc w:val="center"/>
              <w:rPr>
                <w:b/>
                <w:sz w:val="24"/>
                <w:szCs w:val="24"/>
              </w:rPr>
            </w:pPr>
            <w:r w:rsidRPr="00FA1027">
              <w:rPr>
                <w:b/>
                <w:sz w:val="24"/>
                <w:szCs w:val="24"/>
              </w:rPr>
              <w:t xml:space="preserve"> государств мира</w:t>
            </w:r>
          </w:p>
        </w:tc>
      </w:tr>
      <w:tr w:rsidR="003D2035" w:rsidRPr="00FA1027" w:rsidTr="00526FE6">
        <w:tc>
          <w:tcPr>
            <w:tcW w:w="6941" w:type="dxa"/>
            <w:tcBorders>
              <w:bottom w:val="single" w:sz="4" w:space="0" w:color="auto"/>
            </w:tcBorders>
          </w:tcPr>
          <w:p w:rsidR="003D2035" w:rsidRPr="00FA1027" w:rsidRDefault="003D2035" w:rsidP="00922D3F">
            <w:pPr>
              <w:numPr>
                <w:ilvl w:val="0"/>
                <w:numId w:val="11"/>
              </w:numPr>
              <w:tabs>
                <w:tab w:val="left" w:pos="468"/>
              </w:tabs>
              <w:ind w:left="0" w:firstLine="284"/>
              <w:jc w:val="both"/>
              <w:rPr>
                <w:sz w:val="24"/>
                <w:szCs w:val="24"/>
              </w:rPr>
            </w:pPr>
            <w:r w:rsidRPr="00FA1027">
              <w:rPr>
                <w:sz w:val="24"/>
                <w:szCs w:val="24"/>
              </w:rPr>
              <w:t xml:space="preserve"> развитие культурного достояния;</w:t>
            </w:r>
          </w:p>
          <w:p w:rsidR="003D2035" w:rsidRPr="00FA1027" w:rsidRDefault="003D2035" w:rsidP="00922D3F">
            <w:pPr>
              <w:numPr>
                <w:ilvl w:val="0"/>
                <w:numId w:val="11"/>
              </w:numPr>
              <w:tabs>
                <w:tab w:val="left" w:pos="468"/>
              </w:tabs>
              <w:ind w:left="0" w:firstLine="284"/>
              <w:jc w:val="both"/>
              <w:rPr>
                <w:sz w:val="24"/>
                <w:szCs w:val="24"/>
              </w:rPr>
            </w:pPr>
            <w:r w:rsidRPr="00FA1027">
              <w:rPr>
                <w:sz w:val="24"/>
                <w:szCs w:val="24"/>
              </w:rPr>
              <w:t>сохранение национальной культуры и традиций во всем многообразии и величии;</w:t>
            </w:r>
          </w:p>
          <w:p w:rsidR="003D2035" w:rsidRPr="00FA1027" w:rsidRDefault="00C3753E" w:rsidP="00922D3F">
            <w:pPr>
              <w:numPr>
                <w:ilvl w:val="0"/>
                <w:numId w:val="11"/>
              </w:numPr>
              <w:tabs>
                <w:tab w:val="left" w:pos="468"/>
              </w:tabs>
              <w:ind w:left="0" w:firstLine="284"/>
              <w:jc w:val="both"/>
              <w:rPr>
                <w:sz w:val="24"/>
                <w:szCs w:val="24"/>
              </w:rPr>
            </w:pPr>
            <w:r w:rsidRPr="00FA1027">
              <w:rPr>
                <w:sz w:val="24"/>
                <w:szCs w:val="24"/>
              </w:rPr>
              <w:t xml:space="preserve">сохранения культурного кода: </w:t>
            </w:r>
            <w:r w:rsidR="00E13C01" w:rsidRPr="00FA1027">
              <w:rPr>
                <w:sz w:val="24"/>
                <w:szCs w:val="24"/>
              </w:rPr>
              <w:t xml:space="preserve">языка, духовности, традиций, </w:t>
            </w:r>
            <w:r w:rsidR="003D2035" w:rsidRPr="00FA1027">
              <w:rPr>
                <w:sz w:val="24"/>
                <w:szCs w:val="24"/>
              </w:rPr>
              <w:t>ценностей;</w:t>
            </w:r>
          </w:p>
          <w:p w:rsidR="003D2035" w:rsidRPr="00FA1027" w:rsidRDefault="003D2035" w:rsidP="00922D3F">
            <w:pPr>
              <w:numPr>
                <w:ilvl w:val="0"/>
                <w:numId w:val="11"/>
              </w:numPr>
              <w:tabs>
                <w:tab w:val="left" w:pos="468"/>
              </w:tabs>
              <w:ind w:left="0" w:firstLine="284"/>
              <w:jc w:val="both"/>
              <w:rPr>
                <w:sz w:val="24"/>
                <w:szCs w:val="24"/>
              </w:rPr>
            </w:pPr>
            <w:r w:rsidRPr="00FA1027">
              <w:rPr>
                <w:sz w:val="24"/>
                <w:szCs w:val="24"/>
              </w:rPr>
              <w:t>интенсификация международного сотрудничества в культурно-гуманитарной и научно-образовательной сферах;</w:t>
            </w:r>
          </w:p>
          <w:p w:rsidR="003D2035" w:rsidRPr="00FA1027" w:rsidRDefault="003D2035" w:rsidP="00922D3F">
            <w:pPr>
              <w:numPr>
                <w:ilvl w:val="0"/>
                <w:numId w:val="11"/>
              </w:numPr>
              <w:tabs>
                <w:tab w:val="left" w:pos="468"/>
              </w:tabs>
              <w:ind w:left="0" w:firstLine="284"/>
              <w:jc w:val="both"/>
              <w:rPr>
                <w:sz w:val="24"/>
                <w:szCs w:val="24"/>
              </w:rPr>
            </w:pPr>
            <w:r w:rsidRPr="00FA1027">
              <w:rPr>
                <w:sz w:val="24"/>
                <w:szCs w:val="24"/>
              </w:rPr>
              <w:t>ориентация профессионально-технического и высшего образования на максимальное удовлетворение текущих и перспективных потребностей в специалистах;</w:t>
            </w:r>
          </w:p>
          <w:p w:rsidR="003D2035" w:rsidRPr="00FA1027" w:rsidRDefault="003D2035" w:rsidP="00922D3F">
            <w:pPr>
              <w:numPr>
                <w:ilvl w:val="0"/>
                <w:numId w:val="11"/>
              </w:numPr>
              <w:tabs>
                <w:tab w:val="left" w:pos="468"/>
              </w:tabs>
              <w:ind w:left="0" w:firstLine="284"/>
              <w:jc w:val="both"/>
              <w:rPr>
                <w:sz w:val="24"/>
                <w:szCs w:val="24"/>
              </w:rPr>
            </w:pPr>
            <w:r w:rsidRPr="00FA1027">
              <w:rPr>
                <w:sz w:val="24"/>
                <w:szCs w:val="24"/>
              </w:rPr>
              <w:t xml:space="preserve"> развитие научно-исследовательской деятельности в системе высшего образования;</w:t>
            </w:r>
          </w:p>
          <w:p w:rsidR="003D2035" w:rsidRPr="00FA1027" w:rsidRDefault="003D2035" w:rsidP="00922D3F">
            <w:pPr>
              <w:numPr>
                <w:ilvl w:val="0"/>
                <w:numId w:val="7"/>
              </w:numPr>
              <w:tabs>
                <w:tab w:val="left" w:pos="522"/>
              </w:tabs>
              <w:ind w:left="0" w:firstLine="284"/>
              <w:jc w:val="both"/>
              <w:rPr>
                <w:sz w:val="24"/>
                <w:szCs w:val="24"/>
              </w:rPr>
            </w:pPr>
            <w:r w:rsidRPr="00FA1027">
              <w:rPr>
                <w:sz w:val="24"/>
                <w:szCs w:val="24"/>
              </w:rPr>
              <w:t>развитие уникальной казахстанской культуры;</w:t>
            </w:r>
          </w:p>
          <w:p w:rsidR="003D2035" w:rsidRPr="00FA1027" w:rsidRDefault="003D2035" w:rsidP="00922D3F">
            <w:pPr>
              <w:numPr>
                <w:ilvl w:val="0"/>
                <w:numId w:val="7"/>
              </w:numPr>
              <w:tabs>
                <w:tab w:val="left" w:pos="522"/>
              </w:tabs>
              <w:ind w:left="0" w:firstLine="284"/>
              <w:jc w:val="both"/>
              <w:rPr>
                <w:sz w:val="24"/>
                <w:szCs w:val="24"/>
              </w:rPr>
            </w:pPr>
            <w:r w:rsidRPr="00FA1027">
              <w:rPr>
                <w:sz w:val="24"/>
                <w:szCs w:val="24"/>
              </w:rPr>
              <w:t>формирование узнаваемого культурного «бренда» Казахстана в мировом сообществе;</w:t>
            </w:r>
          </w:p>
          <w:p w:rsidR="003D2035" w:rsidRPr="00FA1027" w:rsidRDefault="003D2035" w:rsidP="00922D3F">
            <w:pPr>
              <w:numPr>
                <w:ilvl w:val="0"/>
                <w:numId w:val="11"/>
              </w:numPr>
              <w:tabs>
                <w:tab w:val="left" w:pos="468"/>
              </w:tabs>
              <w:ind w:left="0" w:firstLine="284"/>
              <w:jc w:val="both"/>
              <w:rPr>
                <w:sz w:val="24"/>
                <w:szCs w:val="24"/>
              </w:rPr>
            </w:pPr>
            <w:r w:rsidRPr="00FA1027">
              <w:rPr>
                <w:sz w:val="24"/>
                <w:szCs w:val="24"/>
              </w:rPr>
              <w:t>принятие мер по дальнейшему стимулированию создания новой качественной культурной продукции в сферах кино, театрального, музыкального, художественного искусства и литературы</w:t>
            </w:r>
            <w:r w:rsidR="001762F0" w:rsidRPr="00FA1027">
              <w:rPr>
                <w:sz w:val="24"/>
                <w:szCs w:val="24"/>
              </w:rPr>
              <w:t>;</w:t>
            </w:r>
          </w:p>
          <w:p w:rsidR="001762F0" w:rsidRPr="00FA1027" w:rsidRDefault="001762F0" w:rsidP="007A186E">
            <w:pPr>
              <w:numPr>
                <w:ilvl w:val="0"/>
                <w:numId w:val="11"/>
              </w:numPr>
              <w:tabs>
                <w:tab w:val="left" w:pos="468"/>
              </w:tabs>
              <w:ind w:left="0" w:firstLine="284"/>
              <w:jc w:val="both"/>
              <w:rPr>
                <w:sz w:val="24"/>
                <w:szCs w:val="24"/>
              </w:rPr>
            </w:pPr>
            <w:r w:rsidRPr="00FA1027">
              <w:rPr>
                <w:sz w:val="24"/>
                <w:szCs w:val="24"/>
              </w:rPr>
              <w:t xml:space="preserve">сектор услуг в Казахстане будет расширяться, модернизироваться и углубляться по мере развития страны, в этой связи ожидаемым результатом являются диверсификация, модернизация и расширение экспорта услуг с повышением производительности, включающие услуги в сфере туризма (в том числе экологического, медицинского, санаторно-курортного и др.), </w:t>
            </w:r>
            <w:proofErr w:type="spellStart"/>
            <w:r w:rsidRPr="00FA1027">
              <w:rPr>
                <w:sz w:val="24"/>
                <w:szCs w:val="24"/>
              </w:rPr>
              <w:t>сервисно</w:t>
            </w:r>
            <w:proofErr w:type="spellEnd"/>
            <w:r w:rsidRPr="00FA1027">
              <w:rPr>
                <w:sz w:val="24"/>
                <w:szCs w:val="24"/>
              </w:rPr>
              <w:t>-технологические, космические, а также индустрию развлечений, креативные и другие услуги</w:t>
            </w:r>
            <w:r w:rsidR="007A186E" w:rsidRPr="00FA1027">
              <w:rPr>
                <w:sz w:val="24"/>
                <w:szCs w:val="24"/>
              </w:rPr>
              <w:t>.</w:t>
            </w:r>
          </w:p>
        </w:tc>
        <w:tc>
          <w:tcPr>
            <w:tcW w:w="3799" w:type="dxa"/>
            <w:tcBorders>
              <w:bottom w:val="single" w:sz="4" w:space="0" w:color="auto"/>
            </w:tcBorders>
          </w:tcPr>
          <w:p w:rsidR="00284488" w:rsidRPr="00FA1027" w:rsidRDefault="00284488" w:rsidP="00284488">
            <w:pPr>
              <w:numPr>
                <w:ilvl w:val="0"/>
                <w:numId w:val="11"/>
              </w:numPr>
              <w:tabs>
                <w:tab w:val="left" w:pos="468"/>
              </w:tabs>
              <w:spacing w:line="20" w:lineRule="atLeast"/>
              <w:ind w:left="0" w:firstLine="284"/>
              <w:jc w:val="both"/>
              <w:rPr>
                <w:sz w:val="24"/>
                <w:szCs w:val="24"/>
              </w:rPr>
            </w:pPr>
            <w:r w:rsidRPr="00FA1027">
              <w:rPr>
                <w:sz w:val="24"/>
                <w:szCs w:val="24"/>
              </w:rPr>
              <w:t xml:space="preserve">к 2025 году: казахский язык станет главенствовать во всех сферах жизни, станет языком повсеместного общения; </w:t>
            </w:r>
          </w:p>
          <w:p w:rsidR="00284488" w:rsidRPr="00FA1027" w:rsidRDefault="00284488" w:rsidP="00284488">
            <w:pPr>
              <w:numPr>
                <w:ilvl w:val="0"/>
                <w:numId w:val="11"/>
              </w:numPr>
              <w:tabs>
                <w:tab w:val="left" w:pos="468"/>
              </w:tabs>
              <w:spacing w:line="20" w:lineRule="atLeast"/>
              <w:ind w:left="0" w:firstLine="284"/>
              <w:jc w:val="both"/>
              <w:rPr>
                <w:sz w:val="24"/>
                <w:szCs w:val="24"/>
              </w:rPr>
            </w:pPr>
            <w:r w:rsidRPr="00FA1027">
              <w:rPr>
                <w:sz w:val="24"/>
                <w:szCs w:val="24"/>
              </w:rPr>
              <w:t xml:space="preserve">95% </w:t>
            </w:r>
            <w:proofErr w:type="spellStart"/>
            <w:r w:rsidRPr="00FA1027">
              <w:rPr>
                <w:sz w:val="24"/>
                <w:szCs w:val="24"/>
              </w:rPr>
              <w:t>казахстанцев</w:t>
            </w:r>
            <w:proofErr w:type="spellEnd"/>
            <w:r w:rsidRPr="00FA1027">
              <w:rPr>
                <w:sz w:val="24"/>
                <w:szCs w:val="24"/>
              </w:rPr>
              <w:t xml:space="preserve"> будут владеть казахским языком;</w:t>
            </w:r>
          </w:p>
          <w:p w:rsidR="00284488" w:rsidRPr="00FA1027" w:rsidRDefault="00284488" w:rsidP="00284488">
            <w:pPr>
              <w:numPr>
                <w:ilvl w:val="0"/>
                <w:numId w:val="11"/>
              </w:numPr>
              <w:tabs>
                <w:tab w:val="left" w:pos="468"/>
              </w:tabs>
              <w:spacing w:line="20" w:lineRule="atLeast"/>
              <w:ind w:left="0" w:firstLine="284"/>
              <w:jc w:val="both"/>
              <w:rPr>
                <w:sz w:val="24"/>
                <w:szCs w:val="24"/>
              </w:rPr>
            </w:pPr>
            <w:r w:rsidRPr="00FA1027">
              <w:rPr>
                <w:sz w:val="24"/>
                <w:szCs w:val="24"/>
              </w:rPr>
              <w:t>реализация ответственной языковой политики как одного из главных консолидирующих факторов казахской нации;</w:t>
            </w:r>
          </w:p>
          <w:p w:rsidR="00284488" w:rsidRPr="00FA1027" w:rsidRDefault="00284488" w:rsidP="00284488">
            <w:pPr>
              <w:numPr>
                <w:ilvl w:val="0"/>
                <w:numId w:val="12"/>
              </w:numPr>
              <w:tabs>
                <w:tab w:val="left" w:pos="551"/>
              </w:tabs>
              <w:spacing w:line="20" w:lineRule="atLeast"/>
              <w:ind w:left="34" w:firstLine="283"/>
              <w:jc w:val="both"/>
              <w:rPr>
                <w:sz w:val="24"/>
                <w:szCs w:val="24"/>
              </w:rPr>
            </w:pPr>
            <w:r w:rsidRPr="00FA1027">
              <w:rPr>
                <w:sz w:val="24"/>
                <w:szCs w:val="24"/>
              </w:rPr>
              <w:t>модернизация казахского языка;</w:t>
            </w:r>
          </w:p>
          <w:p w:rsidR="00284488" w:rsidRPr="00FA1027" w:rsidRDefault="00284488" w:rsidP="00284488">
            <w:pPr>
              <w:numPr>
                <w:ilvl w:val="0"/>
                <w:numId w:val="12"/>
              </w:numPr>
              <w:tabs>
                <w:tab w:val="left" w:pos="551"/>
              </w:tabs>
              <w:spacing w:line="20" w:lineRule="atLeast"/>
              <w:ind w:left="34" w:firstLine="283"/>
              <w:jc w:val="both"/>
              <w:rPr>
                <w:sz w:val="24"/>
                <w:szCs w:val="24"/>
              </w:rPr>
            </w:pPr>
            <w:r w:rsidRPr="00FA1027">
              <w:rPr>
                <w:sz w:val="24"/>
                <w:szCs w:val="24"/>
              </w:rPr>
              <w:t>перевод алфавита на латинский алфавит с 2025 года;</w:t>
            </w:r>
          </w:p>
          <w:p w:rsidR="00284488" w:rsidRPr="00FA1027" w:rsidRDefault="00284488" w:rsidP="00284488">
            <w:pPr>
              <w:numPr>
                <w:ilvl w:val="0"/>
                <w:numId w:val="12"/>
              </w:numPr>
              <w:tabs>
                <w:tab w:val="left" w:pos="551"/>
              </w:tabs>
              <w:spacing w:line="20" w:lineRule="atLeast"/>
              <w:ind w:left="34" w:firstLine="283"/>
              <w:jc w:val="both"/>
              <w:rPr>
                <w:sz w:val="24"/>
                <w:szCs w:val="24"/>
              </w:rPr>
            </w:pPr>
            <w:r w:rsidRPr="00FA1027">
              <w:rPr>
                <w:sz w:val="24"/>
                <w:szCs w:val="24"/>
              </w:rPr>
              <w:t xml:space="preserve">развитие </w:t>
            </w:r>
            <w:proofErr w:type="spellStart"/>
            <w:r w:rsidRPr="00FA1027">
              <w:rPr>
                <w:sz w:val="24"/>
                <w:szCs w:val="24"/>
              </w:rPr>
              <w:t>трехъязычия</w:t>
            </w:r>
            <w:proofErr w:type="spellEnd"/>
            <w:r w:rsidRPr="00FA1027">
              <w:rPr>
                <w:sz w:val="24"/>
                <w:szCs w:val="24"/>
              </w:rPr>
              <w:t xml:space="preserve"> на государственном уровне;</w:t>
            </w:r>
          </w:p>
          <w:p w:rsidR="00284488" w:rsidRPr="00FA1027" w:rsidRDefault="00284488" w:rsidP="00284488">
            <w:pPr>
              <w:numPr>
                <w:ilvl w:val="0"/>
                <w:numId w:val="12"/>
              </w:numPr>
              <w:tabs>
                <w:tab w:val="left" w:pos="551"/>
              </w:tabs>
              <w:spacing w:line="20" w:lineRule="atLeast"/>
              <w:ind w:left="34" w:firstLine="283"/>
              <w:jc w:val="both"/>
              <w:rPr>
                <w:sz w:val="24"/>
                <w:szCs w:val="24"/>
              </w:rPr>
            </w:pPr>
            <w:r w:rsidRPr="00FA1027">
              <w:rPr>
                <w:sz w:val="24"/>
                <w:szCs w:val="24"/>
              </w:rPr>
              <w:t>свободное владение государственным, английским и русским языками выпускников казахстанских школ к 2050 году;</w:t>
            </w:r>
          </w:p>
          <w:p w:rsidR="00284488" w:rsidRPr="00FA1027" w:rsidRDefault="00284488" w:rsidP="00284488">
            <w:pPr>
              <w:numPr>
                <w:ilvl w:val="0"/>
                <w:numId w:val="11"/>
              </w:numPr>
              <w:tabs>
                <w:tab w:val="left" w:pos="468"/>
              </w:tabs>
              <w:spacing w:line="20" w:lineRule="atLeast"/>
              <w:ind w:left="0" w:firstLine="284"/>
              <w:jc w:val="both"/>
              <w:rPr>
                <w:sz w:val="24"/>
                <w:szCs w:val="24"/>
              </w:rPr>
            </w:pPr>
            <w:r w:rsidRPr="00FA1027">
              <w:rPr>
                <w:sz w:val="24"/>
                <w:szCs w:val="24"/>
              </w:rPr>
              <w:t>казахский народ и государственный язык выступают как объединяющее ядро развивающейся казахстанской гражданской общности</w:t>
            </w:r>
            <w:r w:rsidR="006125A3" w:rsidRPr="00FA1027">
              <w:rPr>
                <w:sz w:val="24"/>
                <w:szCs w:val="24"/>
              </w:rPr>
              <w:t>.</w:t>
            </w:r>
          </w:p>
          <w:p w:rsidR="00A05B16" w:rsidRPr="00FA1027" w:rsidRDefault="00A05B16" w:rsidP="00A05B16">
            <w:pPr>
              <w:tabs>
                <w:tab w:val="left" w:pos="468"/>
              </w:tabs>
              <w:spacing w:line="20" w:lineRule="atLeast"/>
              <w:jc w:val="both"/>
              <w:rPr>
                <w:sz w:val="24"/>
                <w:szCs w:val="24"/>
              </w:rPr>
            </w:pPr>
          </w:p>
          <w:p w:rsidR="00A05B16" w:rsidRPr="00FA1027" w:rsidRDefault="00A05B16" w:rsidP="00A05B16">
            <w:pPr>
              <w:tabs>
                <w:tab w:val="left" w:pos="468"/>
              </w:tabs>
              <w:spacing w:line="20" w:lineRule="atLeast"/>
              <w:jc w:val="both"/>
              <w:rPr>
                <w:sz w:val="24"/>
                <w:szCs w:val="24"/>
              </w:rPr>
            </w:pPr>
          </w:p>
          <w:p w:rsidR="00A05B16" w:rsidRPr="00FA1027" w:rsidRDefault="00A05B16" w:rsidP="00A05B16">
            <w:pPr>
              <w:tabs>
                <w:tab w:val="left" w:pos="468"/>
              </w:tabs>
              <w:spacing w:line="20" w:lineRule="atLeast"/>
              <w:jc w:val="both"/>
              <w:rPr>
                <w:sz w:val="24"/>
                <w:szCs w:val="24"/>
              </w:rPr>
            </w:pPr>
          </w:p>
        </w:tc>
        <w:tc>
          <w:tcPr>
            <w:tcW w:w="4848" w:type="dxa"/>
            <w:tcBorders>
              <w:bottom w:val="single" w:sz="4" w:space="0" w:color="auto"/>
            </w:tcBorders>
          </w:tcPr>
          <w:p w:rsidR="003D2035" w:rsidRPr="00FA1027" w:rsidRDefault="003D2035" w:rsidP="00922D3F">
            <w:pPr>
              <w:numPr>
                <w:ilvl w:val="0"/>
                <w:numId w:val="10"/>
              </w:numPr>
              <w:tabs>
                <w:tab w:val="left" w:pos="317"/>
                <w:tab w:val="left" w:pos="542"/>
              </w:tabs>
              <w:ind w:left="34" w:firstLine="283"/>
              <w:jc w:val="both"/>
              <w:rPr>
                <w:sz w:val="24"/>
                <w:szCs w:val="24"/>
              </w:rPr>
            </w:pPr>
            <w:r w:rsidRPr="00FA1027">
              <w:rPr>
                <w:sz w:val="24"/>
                <w:szCs w:val="24"/>
              </w:rPr>
              <w:t>комплексный подход к развитию массового спорта и спорта высших достижений как фактора формирования здоровой, конкурентоспособной нации;</w:t>
            </w:r>
          </w:p>
          <w:p w:rsidR="003D2035" w:rsidRPr="00FA1027" w:rsidRDefault="003D2035" w:rsidP="00922D3F">
            <w:pPr>
              <w:numPr>
                <w:ilvl w:val="0"/>
                <w:numId w:val="10"/>
              </w:numPr>
              <w:tabs>
                <w:tab w:val="left" w:pos="317"/>
                <w:tab w:val="left" w:pos="542"/>
              </w:tabs>
              <w:ind w:left="34" w:firstLine="283"/>
              <w:jc w:val="both"/>
              <w:rPr>
                <w:sz w:val="24"/>
                <w:szCs w:val="24"/>
              </w:rPr>
            </w:pPr>
            <w:r w:rsidRPr="00FA1027">
              <w:rPr>
                <w:sz w:val="24"/>
                <w:szCs w:val="24"/>
              </w:rPr>
              <w:t>принятие мер по развитию физической культуры, массового спорта и строительства физкультурно-оздоровительных объектов по типовым проектам, в том числе дворовых;</w:t>
            </w:r>
          </w:p>
          <w:p w:rsidR="003D2035" w:rsidRPr="00FA1027" w:rsidRDefault="003D2035" w:rsidP="00922D3F">
            <w:pPr>
              <w:numPr>
                <w:ilvl w:val="0"/>
                <w:numId w:val="10"/>
              </w:numPr>
              <w:tabs>
                <w:tab w:val="left" w:pos="317"/>
                <w:tab w:val="left" w:pos="542"/>
              </w:tabs>
              <w:ind w:left="34" w:firstLine="283"/>
              <w:jc w:val="both"/>
              <w:rPr>
                <w:sz w:val="24"/>
                <w:szCs w:val="24"/>
              </w:rPr>
            </w:pPr>
            <w:r w:rsidRPr="00FA1027">
              <w:rPr>
                <w:sz w:val="24"/>
                <w:szCs w:val="24"/>
              </w:rPr>
              <w:t>разработка программы развития массового спорта и спорта высших достижений, учитывая передовой мировой опыт;</w:t>
            </w:r>
          </w:p>
          <w:p w:rsidR="003D2035" w:rsidRPr="00FA1027" w:rsidRDefault="003D2035" w:rsidP="00922D3F">
            <w:pPr>
              <w:numPr>
                <w:ilvl w:val="0"/>
                <w:numId w:val="7"/>
              </w:numPr>
              <w:tabs>
                <w:tab w:val="left" w:pos="522"/>
              </w:tabs>
              <w:ind w:left="0" w:firstLine="284"/>
              <w:jc w:val="both"/>
              <w:rPr>
                <w:sz w:val="24"/>
                <w:szCs w:val="24"/>
              </w:rPr>
            </w:pPr>
            <w:r w:rsidRPr="00FA1027">
              <w:rPr>
                <w:sz w:val="24"/>
                <w:szCs w:val="24"/>
              </w:rPr>
              <w:t>стимулирование здорового образа жизни. В рамках формирования и популяризации здорового образа жизни будут созданы условия для занятия спортом, в том числе на рабочих местах. Одной из мер станет внедрение работодателями программ по укреплению здоровья сотрудников.</w:t>
            </w:r>
          </w:p>
          <w:p w:rsidR="003D2035" w:rsidRPr="00FA1027" w:rsidRDefault="003D2035" w:rsidP="00922D3F">
            <w:pPr>
              <w:tabs>
                <w:tab w:val="left" w:pos="317"/>
                <w:tab w:val="left" w:pos="542"/>
              </w:tabs>
              <w:ind w:left="317"/>
              <w:jc w:val="both"/>
              <w:rPr>
                <w:sz w:val="24"/>
                <w:szCs w:val="24"/>
              </w:rPr>
            </w:pPr>
          </w:p>
          <w:p w:rsidR="003D2035" w:rsidRPr="00FA1027" w:rsidRDefault="003D2035" w:rsidP="00922D3F">
            <w:pPr>
              <w:tabs>
                <w:tab w:val="left" w:pos="551"/>
              </w:tabs>
              <w:ind w:left="317"/>
              <w:jc w:val="both"/>
              <w:rPr>
                <w:sz w:val="24"/>
                <w:szCs w:val="24"/>
              </w:rPr>
            </w:pPr>
          </w:p>
        </w:tc>
      </w:tr>
      <w:tr w:rsidR="003D2035" w:rsidRPr="00FA1027" w:rsidTr="00526FE6">
        <w:tc>
          <w:tcPr>
            <w:tcW w:w="6941" w:type="dxa"/>
            <w:tcBorders>
              <w:top w:val="single" w:sz="4" w:space="0" w:color="auto"/>
              <w:left w:val="nil"/>
              <w:bottom w:val="nil"/>
              <w:right w:val="nil"/>
            </w:tcBorders>
          </w:tcPr>
          <w:p w:rsidR="003D2035" w:rsidRPr="00FA1027" w:rsidRDefault="003D2035" w:rsidP="00922D3F">
            <w:pPr>
              <w:tabs>
                <w:tab w:val="left" w:pos="468"/>
              </w:tabs>
              <w:ind w:left="284"/>
              <w:jc w:val="center"/>
              <w:rPr>
                <w:sz w:val="24"/>
                <w:szCs w:val="24"/>
              </w:rPr>
            </w:pPr>
          </w:p>
        </w:tc>
        <w:tc>
          <w:tcPr>
            <w:tcW w:w="3799" w:type="dxa"/>
            <w:tcBorders>
              <w:top w:val="single" w:sz="4" w:space="0" w:color="auto"/>
              <w:left w:val="nil"/>
              <w:bottom w:val="nil"/>
              <w:right w:val="nil"/>
            </w:tcBorders>
          </w:tcPr>
          <w:p w:rsidR="003D2035" w:rsidRPr="00FA1027" w:rsidRDefault="003D2035" w:rsidP="00922D3F">
            <w:pPr>
              <w:tabs>
                <w:tab w:val="left" w:pos="468"/>
              </w:tabs>
              <w:spacing w:line="20" w:lineRule="atLeast"/>
              <w:ind w:left="284"/>
              <w:jc w:val="center"/>
              <w:rPr>
                <w:sz w:val="24"/>
                <w:szCs w:val="24"/>
              </w:rPr>
            </w:pPr>
          </w:p>
        </w:tc>
        <w:tc>
          <w:tcPr>
            <w:tcW w:w="4848" w:type="dxa"/>
            <w:tcBorders>
              <w:top w:val="single" w:sz="4" w:space="0" w:color="auto"/>
              <w:left w:val="nil"/>
              <w:bottom w:val="nil"/>
              <w:right w:val="nil"/>
            </w:tcBorders>
          </w:tcPr>
          <w:p w:rsidR="003D2035" w:rsidRPr="00FA1027" w:rsidRDefault="003D2035" w:rsidP="00E16D2C">
            <w:pPr>
              <w:tabs>
                <w:tab w:val="left" w:pos="317"/>
                <w:tab w:val="left" w:pos="542"/>
              </w:tabs>
              <w:ind w:left="317"/>
              <w:jc w:val="center"/>
              <w:rPr>
                <w:sz w:val="24"/>
                <w:szCs w:val="24"/>
              </w:rPr>
            </w:pPr>
          </w:p>
        </w:tc>
      </w:tr>
    </w:tbl>
    <w:p w:rsidR="003D2035" w:rsidRPr="00FA1027" w:rsidRDefault="00526FE6" w:rsidP="003D2035">
      <w:r w:rsidRPr="00FA1027">
        <w:rPr>
          <w:noProof/>
          <w:sz w:val="24"/>
          <w:szCs w:val="24"/>
        </w:rPr>
        <mc:AlternateContent>
          <mc:Choice Requires="wps">
            <w:drawing>
              <wp:anchor distT="0" distB="0" distL="114298" distR="114298" simplePos="0" relativeHeight="251662336" behindDoc="0" locked="0" layoutInCell="1" allowOverlap="1" wp14:anchorId="577F2D9D" wp14:editId="4505CB7B">
                <wp:simplePos x="0" y="0"/>
                <wp:positionH relativeFrom="column">
                  <wp:posOffset>8000136</wp:posOffset>
                </wp:positionH>
                <wp:positionV relativeFrom="paragraph">
                  <wp:posOffset>53645</wp:posOffset>
                </wp:positionV>
                <wp:extent cx="0" cy="309880"/>
                <wp:effectExtent l="76200" t="38100" r="38100" b="0"/>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A7142B" id="_x0000_t32" coordsize="21600,21600" o:spt="32" o:oned="t" path="m,l21600,21600e" filled="f">
                <v:path arrowok="t" fillok="f" o:connecttype="none"/>
                <o:lock v:ext="edit" shapetype="t"/>
              </v:shapetype>
              <v:shape id="AutoShape 4" o:spid="_x0000_s1026" type="#_x0000_t32" style="position:absolute;margin-left:629.95pt;margin-top:4.2pt;width:0;height:24.4pt;flip:y;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1xOQIAAGc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">
                <v:stroke endarrow="block"/>
              </v:shape>
            </w:pict>
          </mc:Fallback>
        </mc:AlternateContent>
      </w:r>
      <w:r w:rsidRPr="00FA1027">
        <w:rPr>
          <w:noProof/>
          <w:sz w:val="24"/>
          <w:szCs w:val="24"/>
        </w:rPr>
        <mc:AlternateContent>
          <mc:Choice Requires="wps">
            <w:drawing>
              <wp:anchor distT="0" distB="0" distL="114298" distR="114298" simplePos="0" relativeHeight="251660288" behindDoc="0" locked="0" layoutInCell="1" allowOverlap="1" wp14:anchorId="1B2FD989" wp14:editId="15B90C80">
                <wp:simplePos x="0" y="0"/>
                <wp:positionH relativeFrom="column">
                  <wp:posOffset>1761668</wp:posOffset>
                </wp:positionH>
                <wp:positionV relativeFrom="paragraph">
                  <wp:posOffset>70485</wp:posOffset>
                </wp:positionV>
                <wp:extent cx="0" cy="309880"/>
                <wp:effectExtent l="76200" t="38100" r="38100" b="0"/>
                <wp:wrapNone/>
                <wp:docPr id="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F1E73" id="AutoShape 2" o:spid="_x0000_s1026" type="#_x0000_t32" style="position:absolute;margin-left:138.7pt;margin-top:5.55pt;width:0;height:24.4pt;flip:y;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">
                <v:stroke endarrow="block"/>
              </v:shape>
            </w:pict>
          </mc:Fallback>
        </mc:AlternateContent>
      </w:r>
      <w:r w:rsidRPr="00FA1027">
        <w:rPr>
          <w:noProof/>
          <w:sz w:val="24"/>
          <w:szCs w:val="24"/>
        </w:rPr>
        <mc:AlternateContent>
          <mc:Choice Requires="wps">
            <w:drawing>
              <wp:anchor distT="0" distB="0" distL="114298" distR="114298" simplePos="0" relativeHeight="251661312" behindDoc="0" locked="0" layoutInCell="1" allowOverlap="1" wp14:anchorId="7B8A6CCC" wp14:editId="087CBAC2">
                <wp:simplePos x="0" y="0"/>
                <wp:positionH relativeFrom="column">
                  <wp:posOffset>5240452</wp:posOffset>
                </wp:positionH>
                <wp:positionV relativeFrom="paragraph">
                  <wp:posOffset>55854</wp:posOffset>
                </wp:positionV>
                <wp:extent cx="0" cy="309880"/>
                <wp:effectExtent l="76200" t="38100" r="38100" b="0"/>
                <wp:wrapNone/>
                <wp:docPr id="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10B3B" id="AutoShape 3" o:spid="_x0000_s1026" type="#_x0000_t32" style="position:absolute;margin-left:412.65pt;margin-top:4.4pt;width:0;height:24.4pt;flip:y;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3u6OQIAAGc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">
                <v:stroke endarrow="block"/>
              </v:shape>
            </w:pict>
          </mc:Fallback>
        </mc:AlternateContent>
      </w:r>
    </w:p>
    <w:tbl>
      <w:tblPr>
        <w:tblpPr w:leftFromText="180" w:rightFromText="180" w:vertAnchor="text" w:horzAnchor="margin" w:tblpX="-777" w:tblpY="116"/>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99"/>
        <w:gridCol w:w="3941"/>
        <w:gridCol w:w="4848"/>
      </w:tblGrid>
      <w:tr w:rsidR="008155CF" w:rsidRPr="00FA1027" w:rsidTr="00B83793">
        <w:tc>
          <w:tcPr>
            <w:tcW w:w="15588" w:type="dxa"/>
            <w:gridSpan w:val="3"/>
          </w:tcPr>
          <w:p w:rsidR="008155CF" w:rsidRPr="00FA1027" w:rsidRDefault="008155CF" w:rsidP="005E235E">
            <w:pPr>
              <w:spacing w:line="276" w:lineRule="auto"/>
              <w:jc w:val="center"/>
              <w:rPr>
                <w:b/>
                <w:sz w:val="24"/>
                <w:szCs w:val="24"/>
              </w:rPr>
            </w:pPr>
            <w:r w:rsidRPr="00FA1027">
              <w:rPr>
                <w:b/>
                <w:sz w:val="24"/>
                <w:szCs w:val="24"/>
              </w:rPr>
              <w:t>Стратегический план развития Республики Казахстан до 202</w:t>
            </w:r>
            <w:r w:rsidR="005E235E" w:rsidRPr="00FA1027">
              <w:rPr>
                <w:b/>
                <w:sz w:val="24"/>
                <w:szCs w:val="24"/>
              </w:rPr>
              <w:t>5</w:t>
            </w:r>
            <w:r w:rsidRPr="00FA1027">
              <w:rPr>
                <w:b/>
                <w:sz w:val="24"/>
                <w:szCs w:val="24"/>
              </w:rPr>
              <w:t xml:space="preserve"> года</w:t>
            </w:r>
          </w:p>
        </w:tc>
      </w:tr>
      <w:tr w:rsidR="00282685" w:rsidRPr="00FA1027" w:rsidTr="00526FE6">
        <w:tc>
          <w:tcPr>
            <w:tcW w:w="6799" w:type="dxa"/>
          </w:tcPr>
          <w:p w:rsidR="00DA6DCD" w:rsidRPr="00FA1027" w:rsidRDefault="00DA6DCD" w:rsidP="00EC6A22">
            <w:pPr>
              <w:numPr>
                <w:ilvl w:val="0"/>
                <w:numId w:val="8"/>
              </w:numPr>
              <w:tabs>
                <w:tab w:val="left" w:pos="360"/>
              </w:tabs>
              <w:ind w:left="22" w:firstLine="338"/>
              <w:jc w:val="both"/>
              <w:rPr>
                <w:sz w:val="22"/>
                <w:szCs w:val="22"/>
              </w:rPr>
            </w:pPr>
            <w:r w:rsidRPr="00FA1027">
              <w:rPr>
                <w:sz w:val="22"/>
                <w:szCs w:val="22"/>
              </w:rPr>
              <w:t xml:space="preserve">формирование конкурентоспособной доступной культурной среды, поддержка творчества, </w:t>
            </w:r>
            <w:bookmarkStart w:id="1" w:name="z745"/>
            <w:r w:rsidRPr="00FA1027">
              <w:rPr>
                <w:sz w:val="22"/>
                <w:szCs w:val="22"/>
              </w:rPr>
              <w:t>широко</w:t>
            </w:r>
            <w:r w:rsidR="00FD3110" w:rsidRPr="00FA1027">
              <w:rPr>
                <w:sz w:val="22"/>
                <w:szCs w:val="22"/>
              </w:rPr>
              <w:t>е</w:t>
            </w:r>
            <w:r w:rsidRPr="00FA1027">
              <w:rPr>
                <w:sz w:val="22"/>
                <w:szCs w:val="22"/>
              </w:rPr>
              <w:t xml:space="preserve"> продвижени</w:t>
            </w:r>
            <w:r w:rsidR="00FD3110" w:rsidRPr="00FA1027">
              <w:rPr>
                <w:sz w:val="22"/>
                <w:szCs w:val="22"/>
              </w:rPr>
              <w:t>е</w:t>
            </w:r>
            <w:r w:rsidRPr="00FA1027">
              <w:rPr>
                <w:sz w:val="22"/>
                <w:szCs w:val="22"/>
              </w:rPr>
              <w:t xml:space="preserve"> историко-культурного наследия Казахстана в стране и за рубежом, формирования собственных культурных брендов. </w:t>
            </w:r>
            <w:r w:rsidR="00FD3110" w:rsidRPr="00FA1027">
              <w:rPr>
                <w:sz w:val="22"/>
                <w:szCs w:val="22"/>
              </w:rPr>
              <w:t>Б</w:t>
            </w:r>
            <w:r w:rsidRPr="00FA1027">
              <w:rPr>
                <w:sz w:val="22"/>
                <w:szCs w:val="22"/>
              </w:rPr>
              <w:t xml:space="preserve">удут созданы условия для воспитания вкуса и высоких эстетических ценностей среди широких слоев населения, их преемственности, стимулирования инновационного развития отрасли и обеспечения широкого доступа к культурной жизни страны. </w:t>
            </w:r>
            <w:r w:rsidR="00FD3110" w:rsidRPr="00FA1027">
              <w:rPr>
                <w:sz w:val="22"/>
                <w:szCs w:val="22"/>
              </w:rPr>
              <w:t>Будет выстроена</w:t>
            </w:r>
            <w:r w:rsidRPr="00FA1027">
              <w:rPr>
                <w:sz w:val="22"/>
                <w:szCs w:val="22"/>
              </w:rPr>
              <w:t xml:space="preserve"> выстроенная система ценностей, творческая активность и способность создавать во</w:t>
            </w:r>
            <w:r w:rsidR="00FD3110" w:rsidRPr="00FA1027">
              <w:rPr>
                <w:sz w:val="22"/>
                <w:szCs w:val="22"/>
              </w:rPr>
              <w:t>стребованные продукты культуры;</w:t>
            </w:r>
          </w:p>
          <w:p w:rsidR="00FD3110" w:rsidRPr="00FA1027" w:rsidRDefault="00DA6DCD" w:rsidP="00EC6A22">
            <w:pPr>
              <w:numPr>
                <w:ilvl w:val="0"/>
                <w:numId w:val="8"/>
              </w:numPr>
              <w:tabs>
                <w:tab w:val="left" w:pos="360"/>
              </w:tabs>
              <w:ind w:left="22" w:firstLine="338"/>
              <w:jc w:val="both"/>
              <w:rPr>
                <w:sz w:val="22"/>
                <w:szCs w:val="22"/>
              </w:rPr>
            </w:pPr>
            <w:bookmarkStart w:id="2" w:name="z749"/>
            <w:bookmarkEnd w:id="1"/>
            <w:r w:rsidRPr="00FA1027">
              <w:rPr>
                <w:sz w:val="22"/>
                <w:szCs w:val="22"/>
              </w:rPr>
              <w:t>обеспечение доступа к лучшим мировым знаниям, в рамках которого важно обеспечить синтез положительных элементов лучших мировых практик с действующими культурно-образова</w:t>
            </w:r>
            <w:r w:rsidR="00FD3110" w:rsidRPr="00FA1027">
              <w:rPr>
                <w:sz w:val="22"/>
                <w:szCs w:val="22"/>
              </w:rPr>
              <w:t>тельными моделями и стандартами;</w:t>
            </w:r>
            <w:r w:rsidRPr="00FA1027">
              <w:rPr>
                <w:sz w:val="22"/>
                <w:szCs w:val="22"/>
              </w:rPr>
              <w:t xml:space="preserve"> </w:t>
            </w:r>
            <w:bookmarkStart w:id="3" w:name="z750"/>
            <w:bookmarkEnd w:id="2"/>
          </w:p>
          <w:p w:rsidR="00FD3110" w:rsidRPr="00FA1027" w:rsidRDefault="00DA6DCD" w:rsidP="00EC6A22">
            <w:pPr>
              <w:numPr>
                <w:ilvl w:val="0"/>
                <w:numId w:val="8"/>
              </w:numPr>
              <w:tabs>
                <w:tab w:val="left" w:pos="360"/>
              </w:tabs>
              <w:ind w:left="22" w:firstLine="338"/>
              <w:jc w:val="both"/>
              <w:rPr>
                <w:sz w:val="22"/>
                <w:szCs w:val="22"/>
              </w:rPr>
            </w:pPr>
            <w:r w:rsidRPr="00FA1027">
              <w:rPr>
                <w:sz w:val="22"/>
                <w:szCs w:val="22"/>
              </w:rPr>
              <w:t xml:space="preserve">стимулирование и поддержка творчества, где будет создана непрерывная целостная система подбора, поддержки и продвижения талантов, а также гарантирована возможность непрерывного образования в течение жизни </w:t>
            </w:r>
            <w:r w:rsidR="00A42069" w:rsidRPr="00FA1027">
              <w:rPr>
                <w:sz w:val="22"/>
                <w:szCs w:val="22"/>
              </w:rPr>
              <w:t>по принципу дуального обучения «</w:t>
            </w:r>
            <w:r w:rsidRPr="00FA1027">
              <w:rPr>
                <w:sz w:val="22"/>
                <w:szCs w:val="22"/>
              </w:rPr>
              <w:t>от школы до большой сцены</w:t>
            </w:r>
            <w:bookmarkStart w:id="4" w:name="z751"/>
            <w:bookmarkEnd w:id="3"/>
            <w:r w:rsidR="00A42069" w:rsidRPr="00FA1027">
              <w:rPr>
                <w:sz w:val="22"/>
                <w:szCs w:val="22"/>
              </w:rPr>
              <w:t>»</w:t>
            </w:r>
            <w:r w:rsidR="00FD3110" w:rsidRPr="00FA1027">
              <w:rPr>
                <w:sz w:val="22"/>
                <w:szCs w:val="22"/>
              </w:rPr>
              <w:t>;</w:t>
            </w:r>
          </w:p>
          <w:p w:rsidR="00FD3110" w:rsidRPr="00FA1027" w:rsidRDefault="00DA6DCD" w:rsidP="00EC6A22">
            <w:pPr>
              <w:numPr>
                <w:ilvl w:val="0"/>
                <w:numId w:val="8"/>
              </w:numPr>
              <w:tabs>
                <w:tab w:val="left" w:pos="360"/>
              </w:tabs>
              <w:ind w:left="22" w:firstLine="338"/>
              <w:jc w:val="both"/>
              <w:rPr>
                <w:sz w:val="22"/>
                <w:szCs w:val="22"/>
              </w:rPr>
            </w:pPr>
            <w:r w:rsidRPr="00FA1027">
              <w:rPr>
                <w:sz w:val="22"/>
                <w:szCs w:val="22"/>
              </w:rPr>
              <w:t xml:space="preserve">организация проекта </w:t>
            </w:r>
            <w:r w:rsidR="00A42069" w:rsidRPr="00FA1027">
              <w:rPr>
                <w:sz w:val="22"/>
                <w:szCs w:val="22"/>
              </w:rPr>
              <w:t>«Сакральная география Казахстана»</w:t>
            </w:r>
            <w:r w:rsidRPr="00FA1027">
              <w:rPr>
                <w:sz w:val="22"/>
                <w:szCs w:val="22"/>
              </w:rPr>
              <w:t>, где будет создана собственная национальная символика и сакрализация исторических и культурных объектов</w:t>
            </w:r>
            <w:r w:rsidR="004918DA" w:rsidRPr="00FA1027">
              <w:rPr>
                <w:sz w:val="22"/>
                <w:szCs w:val="22"/>
              </w:rPr>
              <w:t>,</w:t>
            </w:r>
            <w:r w:rsidRPr="00FA1027">
              <w:rPr>
                <w:sz w:val="22"/>
                <w:szCs w:val="22"/>
              </w:rPr>
              <w:t xml:space="preserve"> позволя</w:t>
            </w:r>
            <w:r w:rsidR="004918DA" w:rsidRPr="00FA1027">
              <w:rPr>
                <w:sz w:val="22"/>
                <w:szCs w:val="22"/>
              </w:rPr>
              <w:t>ющий</w:t>
            </w:r>
            <w:r w:rsidR="00A42069" w:rsidRPr="00FA1027">
              <w:rPr>
                <w:sz w:val="22"/>
                <w:szCs w:val="22"/>
              </w:rPr>
              <w:t xml:space="preserve"> объединить их в единый «</w:t>
            </w:r>
            <w:r w:rsidRPr="00FA1027">
              <w:rPr>
                <w:sz w:val="22"/>
                <w:szCs w:val="22"/>
              </w:rPr>
              <w:t>духовный пояс</w:t>
            </w:r>
            <w:r w:rsidR="00A42069" w:rsidRPr="00FA1027">
              <w:rPr>
                <w:sz w:val="22"/>
                <w:szCs w:val="22"/>
              </w:rPr>
              <w:t>»</w:t>
            </w:r>
            <w:r w:rsidRPr="00FA1027">
              <w:rPr>
                <w:sz w:val="22"/>
                <w:szCs w:val="22"/>
              </w:rPr>
              <w:t xml:space="preserve"> страны, увязав воедино в национальном сознании всех </w:t>
            </w:r>
            <w:proofErr w:type="spellStart"/>
            <w:r w:rsidRPr="00FA1027">
              <w:rPr>
                <w:sz w:val="22"/>
                <w:szCs w:val="22"/>
              </w:rPr>
              <w:t>казахстанцев</w:t>
            </w:r>
            <w:bookmarkStart w:id="5" w:name="z752"/>
            <w:bookmarkEnd w:id="4"/>
            <w:proofErr w:type="spellEnd"/>
            <w:r w:rsidR="00FD3110" w:rsidRPr="00FA1027">
              <w:rPr>
                <w:sz w:val="22"/>
                <w:szCs w:val="22"/>
              </w:rPr>
              <w:t>;</w:t>
            </w:r>
          </w:p>
          <w:p w:rsidR="00DA6DCD" w:rsidRPr="00FA1027" w:rsidRDefault="004918DA" w:rsidP="00EC6A22">
            <w:pPr>
              <w:numPr>
                <w:ilvl w:val="0"/>
                <w:numId w:val="8"/>
              </w:numPr>
              <w:tabs>
                <w:tab w:val="left" w:pos="360"/>
              </w:tabs>
              <w:ind w:left="22" w:firstLine="338"/>
              <w:jc w:val="both"/>
              <w:rPr>
                <w:sz w:val="22"/>
                <w:szCs w:val="22"/>
              </w:rPr>
            </w:pPr>
            <w:r w:rsidRPr="00FA1027">
              <w:rPr>
                <w:sz w:val="22"/>
                <w:szCs w:val="22"/>
              </w:rPr>
              <w:t>о</w:t>
            </w:r>
            <w:r w:rsidR="00DA6DCD" w:rsidRPr="00FA1027">
              <w:rPr>
                <w:sz w:val="22"/>
                <w:szCs w:val="22"/>
              </w:rPr>
              <w:t>рганизация краеведческой работы и поддержка социальных инициатив</w:t>
            </w:r>
            <w:r w:rsidR="00BD51EF" w:rsidRPr="00FA1027">
              <w:rPr>
                <w:sz w:val="22"/>
                <w:szCs w:val="22"/>
              </w:rPr>
              <w:t>;</w:t>
            </w:r>
          </w:p>
          <w:p w:rsidR="00BD51EF" w:rsidRPr="00FA1027" w:rsidRDefault="00DA6DCD" w:rsidP="00EC6A22">
            <w:pPr>
              <w:numPr>
                <w:ilvl w:val="0"/>
                <w:numId w:val="8"/>
              </w:numPr>
              <w:tabs>
                <w:tab w:val="left" w:pos="360"/>
              </w:tabs>
              <w:ind w:left="22" w:firstLine="338"/>
              <w:jc w:val="both"/>
              <w:rPr>
                <w:sz w:val="22"/>
                <w:szCs w:val="22"/>
              </w:rPr>
            </w:pPr>
            <w:bookmarkStart w:id="6" w:name="z753"/>
            <w:bookmarkEnd w:id="5"/>
            <w:r w:rsidRPr="00FA1027">
              <w:rPr>
                <w:sz w:val="22"/>
                <w:szCs w:val="22"/>
              </w:rPr>
              <w:t xml:space="preserve"> </w:t>
            </w:r>
            <w:r w:rsidR="004918DA" w:rsidRPr="00FA1027">
              <w:rPr>
                <w:sz w:val="22"/>
                <w:szCs w:val="22"/>
              </w:rPr>
              <w:t>р</w:t>
            </w:r>
            <w:r w:rsidR="00A42069" w:rsidRPr="00FA1027">
              <w:rPr>
                <w:sz w:val="22"/>
                <w:szCs w:val="22"/>
              </w:rPr>
              <w:t>еализация проекта «</w:t>
            </w:r>
            <w:r w:rsidRPr="00FA1027">
              <w:rPr>
                <w:sz w:val="22"/>
                <w:szCs w:val="22"/>
              </w:rPr>
              <w:t>Современная казахстанс</w:t>
            </w:r>
            <w:r w:rsidR="004918DA" w:rsidRPr="00FA1027">
              <w:rPr>
                <w:sz w:val="22"/>
                <w:szCs w:val="22"/>
              </w:rPr>
              <w:t>кая культура в глобальном мире», в рамках которого</w:t>
            </w:r>
            <w:r w:rsidRPr="00FA1027">
              <w:rPr>
                <w:sz w:val="22"/>
                <w:szCs w:val="22"/>
              </w:rPr>
              <w:t xml:space="preserve"> </w:t>
            </w:r>
            <w:r w:rsidR="004918DA" w:rsidRPr="00FA1027">
              <w:rPr>
                <w:sz w:val="22"/>
                <w:szCs w:val="22"/>
              </w:rPr>
              <w:t>б</w:t>
            </w:r>
            <w:r w:rsidRPr="00FA1027">
              <w:rPr>
                <w:sz w:val="22"/>
                <w:szCs w:val="22"/>
              </w:rPr>
              <w:t>удет проводиться работа по широкому продвижению и популяризации казахстанского культурного потенциала за рубежом</w:t>
            </w:r>
            <w:bookmarkEnd w:id="6"/>
            <w:r w:rsidR="00BD51EF" w:rsidRPr="00FA1027">
              <w:rPr>
                <w:sz w:val="22"/>
                <w:szCs w:val="22"/>
              </w:rPr>
              <w:t>;</w:t>
            </w:r>
          </w:p>
          <w:p w:rsidR="00EC6A22" w:rsidRPr="00FA1027" w:rsidRDefault="00561451" w:rsidP="00EC6A22">
            <w:pPr>
              <w:numPr>
                <w:ilvl w:val="0"/>
                <w:numId w:val="8"/>
              </w:numPr>
              <w:tabs>
                <w:tab w:val="left" w:pos="360"/>
              </w:tabs>
              <w:ind w:left="22" w:firstLine="338"/>
              <w:jc w:val="both"/>
              <w:rPr>
                <w:sz w:val="22"/>
                <w:szCs w:val="22"/>
              </w:rPr>
            </w:pPr>
            <w:r w:rsidRPr="00FA1027">
              <w:rPr>
                <w:sz w:val="22"/>
                <w:szCs w:val="22"/>
              </w:rPr>
              <w:t>ВПП на душу населения</w:t>
            </w:r>
            <w:r w:rsidR="00FE1085" w:rsidRPr="00FA1027">
              <w:rPr>
                <w:sz w:val="22"/>
                <w:szCs w:val="22"/>
              </w:rPr>
              <w:t xml:space="preserve"> (сфера</w:t>
            </w:r>
            <w:r w:rsidR="00EC6A22" w:rsidRPr="00FA1027">
              <w:rPr>
                <w:sz w:val="22"/>
                <w:szCs w:val="22"/>
              </w:rPr>
              <w:t xml:space="preserve"> туризма</w:t>
            </w:r>
            <w:r w:rsidR="00FE1085" w:rsidRPr="00FA1027">
              <w:rPr>
                <w:sz w:val="22"/>
                <w:szCs w:val="22"/>
              </w:rPr>
              <w:t>)</w:t>
            </w:r>
            <w:r w:rsidR="00EC6A22" w:rsidRPr="00FA1027">
              <w:rPr>
                <w:sz w:val="22"/>
                <w:szCs w:val="22"/>
              </w:rPr>
              <w:t>;</w:t>
            </w:r>
          </w:p>
          <w:p w:rsidR="00EC6A22" w:rsidRPr="00FA1027" w:rsidRDefault="00FE1085" w:rsidP="00EC6A22">
            <w:pPr>
              <w:numPr>
                <w:ilvl w:val="0"/>
                <w:numId w:val="8"/>
              </w:numPr>
              <w:tabs>
                <w:tab w:val="left" w:pos="360"/>
              </w:tabs>
              <w:ind w:left="22" w:firstLine="338"/>
              <w:jc w:val="both"/>
              <w:rPr>
                <w:sz w:val="22"/>
                <w:szCs w:val="22"/>
              </w:rPr>
            </w:pPr>
            <w:r w:rsidRPr="00FA1027">
              <w:rPr>
                <w:sz w:val="22"/>
                <w:szCs w:val="22"/>
              </w:rPr>
              <w:t xml:space="preserve">рост </w:t>
            </w:r>
            <w:r w:rsidR="00EC6A22" w:rsidRPr="00FA1027">
              <w:rPr>
                <w:sz w:val="22"/>
                <w:szCs w:val="22"/>
              </w:rPr>
              <w:t>производительност</w:t>
            </w:r>
            <w:r w:rsidRPr="00FA1027">
              <w:rPr>
                <w:sz w:val="22"/>
                <w:szCs w:val="22"/>
              </w:rPr>
              <w:t>и</w:t>
            </w:r>
            <w:r w:rsidR="00EC6A22" w:rsidRPr="00FA1027">
              <w:rPr>
                <w:sz w:val="22"/>
                <w:szCs w:val="22"/>
              </w:rPr>
              <w:t xml:space="preserve"> труда в отрасли туризма;</w:t>
            </w:r>
          </w:p>
          <w:p w:rsidR="00EC6A22" w:rsidRPr="00FA1027" w:rsidRDefault="00EC6A22" w:rsidP="00EC6A22">
            <w:pPr>
              <w:numPr>
                <w:ilvl w:val="0"/>
                <w:numId w:val="8"/>
              </w:numPr>
              <w:tabs>
                <w:tab w:val="left" w:pos="360"/>
              </w:tabs>
              <w:ind w:left="22" w:firstLine="338"/>
              <w:jc w:val="both"/>
              <w:rPr>
                <w:sz w:val="22"/>
                <w:szCs w:val="22"/>
              </w:rPr>
            </w:pPr>
            <w:r w:rsidRPr="00FA1027">
              <w:rPr>
                <w:sz w:val="22"/>
                <w:szCs w:val="22"/>
              </w:rPr>
              <w:t>инвестиций в основной капитал в отрасли туризма;</w:t>
            </w:r>
          </w:p>
          <w:p w:rsidR="000F3610" w:rsidRPr="00FA1027" w:rsidRDefault="000F3610" w:rsidP="00EC6A22">
            <w:pPr>
              <w:numPr>
                <w:ilvl w:val="0"/>
                <w:numId w:val="8"/>
              </w:numPr>
              <w:tabs>
                <w:tab w:val="left" w:pos="360"/>
              </w:tabs>
              <w:ind w:left="22" w:firstLine="338"/>
              <w:jc w:val="both"/>
              <w:rPr>
                <w:sz w:val="22"/>
                <w:szCs w:val="22"/>
              </w:rPr>
            </w:pPr>
            <w:r w:rsidRPr="00FA1027">
              <w:rPr>
                <w:sz w:val="22"/>
                <w:szCs w:val="22"/>
              </w:rPr>
              <w:lastRenderedPageBreak/>
              <w:t>создание условий для развития туристской отрасли, где будет усовершенствовано законодательство и приняты меры для развития дорожной, придорожной, коммунальной и иной инфраструктуры, объектов досуга и туристских маршрутов, в том числе в особо охраняемых природных территориях и лесных хозяйствах.</w:t>
            </w:r>
          </w:p>
          <w:p w:rsidR="00BD51EF" w:rsidRPr="00FA1027" w:rsidRDefault="000F3610" w:rsidP="00EC6A22">
            <w:pPr>
              <w:numPr>
                <w:ilvl w:val="0"/>
                <w:numId w:val="8"/>
              </w:numPr>
              <w:tabs>
                <w:tab w:val="left" w:pos="360"/>
                <w:tab w:val="left" w:pos="506"/>
              </w:tabs>
              <w:ind w:left="22" w:firstLine="338"/>
              <w:jc w:val="both"/>
              <w:rPr>
                <w:sz w:val="22"/>
                <w:szCs w:val="22"/>
              </w:rPr>
            </w:pPr>
            <w:bookmarkStart w:id="7" w:name="z552"/>
            <w:r w:rsidRPr="00FA1027">
              <w:rPr>
                <w:sz w:val="22"/>
                <w:szCs w:val="22"/>
              </w:rPr>
              <w:t xml:space="preserve"> запуск информационно-рекламных кампаний для привлечения иностранных туристов</w:t>
            </w:r>
            <w:bookmarkStart w:id="8" w:name="z553"/>
            <w:bookmarkEnd w:id="7"/>
            <w:r w:rsidR="00BD51EF" w:rsidRPr="00FA1027">
              <w:rPr>
                <w:sz w:val="22"/>
                <w:szCs w:val="22"/>
              </w:rPr>
              <w:t>;</w:t>
            </w:r>
          </w:p>
          <w:p w:rsidR="000F3610" w:rsidRPr="00FA1027" w:rsidRDefault="000F3610" w:rsidP="00EC6A22">
            <w:pPr>
              <w:numPr>
                <w:ilvl w:val="0"/>
                <w:numId w:val="8"/>
              </w:numPr>
              <w:tabs>
                <w:tab w:val="left" w:pos="360"/>
                <w:tab w:val="left" w:pos="506"/>
              </w:tabs>
              <w:ind w:left="22" w:firstLine="338"/>
              <w:jc w:val="both"/>
              <w:rPr>
                <w:sz w:val="22"/>
                <w:szCs w:val="22"/>
              </w:rPr>
            </w:pPr>
            <w:r w:rsidRPr="00FA1027">
              <w:rPr>
                <w:sz w:val="22"/>
                <w:szCs w:val="22"/>
              </w:rPr>
              <w:t>упрощение процедур миграционного контроля и оформления виз</w:t>
            </w:r>
            <w:r w:rsidR="00BD51EF" w:rsidRPr="00FA1027">
              <w:rPr>
                <w:sz w:val="22"/>
                <w:szCs w:val="22"/>
              </w:rPr>
              <w:t>», б</w:t>
            </w:r>
            <w:r w:rsidRPr="00FA1027">
              <w:rPr>
                <w:sz w:val="22"/>
                <w:szCs w:val="22"/>
              </w:rPr>
              <w:t xml:space="preserve">удет упрощен процесс перехода через государственные физические границы с унификацией </w:t>
            </w:r>
            <w:proofErr w:type="spellStart"/>
            <w:r w:rsidRPr="00FA1027">
              <w:rPr>
                <w:sz w:val="22"/>
                <w:szCs w:val="22"/>
              </w:rPr>
              <w:t>визово</w:t>
            </w:r>
            <w:proofErr w:type="spellEnd"/>
            <w:r w:rsidRPr="00FA1027">
              <w:rPr>
                <w:sz w:val="22"/>
                <w:szCs w:val="22"/>
              </w:rPr>
              <w:t xml:space="preserve">-миграционного режима. Будут определены приоритетные страны, для граждан которых будет внедрен режим </w:t>
            </w:r>
            <w:r w:rsidR="00A906C0" w:rsidRPr="00FA1027">
              <w:rPr>
                <w:sz w:val="22"/>
                <w:szCs w:val="22"/>
              </w:rPr>
              <w:t>«безвизового транзита на 72 час</w:t>
            </w:r>
            <w:r w:rsidR="004F002A" w:rsidRPr="00FA1027">
              <w:rPr>
                <w:sz w:val="22"/>
                <w:szCs w:val="22"/>
              </w:rPr>
              <w:t>а</w:t>
            </w:r>
            <w:r w:rsidR="00A906C0" w:rsidRPr="00FA1027">
              <w:rPr>
                <w:sz w:val="22"/>
                <w:szCs w:val="22"/>
              </w:rPr>
              <w:t>;</w:t>
            </w:r>
            <w:r w:rsidRPr="00FA1027">
              <w:rPr>
                <w:sz w:val="22"/>
                <w:szCs w:val="22"/>
              </w:rPr>
              <w:t xml:space="preserve"> </w:t>
            </w:r>
          </w:p>
          <w:p w:rsidR="00282685" w:rsidRPr="00FA1027" w:rsidRDefault="000F3610" w:rsidP="00EC6A22">
            <w:pPr>
              <w:numPr>
                <w:ilvl w:val="0"/>
                <w:numId w:val="8"/>
              </w:numPr>
              <w:tabs>
                <w:tab w:val="left" w:pos="360"/>
                <w:tab w:val="left" w:pos="506"/>
              </w:tabs>
              <w:ind w:left="22" w:firstLine="338"/>
              <w:jc w:val="both"/>
              <w:rPr>
                <w:sz w:val="22"/>
                <w:szCs w:val="22"/>
              </w:rPr>
            </w:pPr>
            <w:bookmarkStart w:id="9" w:name="z554"/>
            <w:bookmarkEnd w:id="8"/>
            <w:r w:rsidRPr="00FA1027">
              <w:rPr>
                <w:sz w:val="22"/>
                <w:szCs w:val="22"/>
              </w:rPr>
              <w:t xml:space="preserve"> развитие медицинского туризма, где </w:t>
            </w:r>
            <w:bookmarkEnd w:id="9"/>
            <w:r w:rsidR="00BD51EF" w:rsidRPr="00FA1027">
              <w:rPr>
                <w:sz w:val="22"/>
                <w:szCs w:val="22"/>
              </w:rPr>
              <w:t>б</w:t>
            </w:r>
            <w:r w:rsidRPr="00FA1027">
              <w:rPr>
                <w:sz w:val="22"/>
                <w:szCs w:val="22"/>
              </w:rPr>
              <w:t>ренд казахстанского медицинского туризма на мировом рынке будет продвигаться за счет развития партнерских взаимоотношений с мировыми компаниями и ассоциациями по медицинскому туризму.</w:t>
            </w:r>
          </w:p>
        </w:tc>
        <w:tc>
          <w:tcPr>
            <w:tcW w:w="3941" w:type="dxa"/>
          </w:tcPr>
          <w:p w:rsidR="00BD51EF" w:rsidRPr="00FA1027" w:rsidRDefault="00DA6DCD" w:rsidP="00BD51EF">
            <w:pPr>
              <w:numPr>
                <w:ilvl w:val="0"/>
                <w:numId w:val="2"/>
              </w:numPr>
              <w:tabs>
                <w:tab w:val="left" w:pos="601"/>
              </w:tabs>
              <w:ind w:left="34" w:firstLine="283"/>
              <w:jc w:val="both"/>
              <w:rPr>
                <w:sz w:val="24"/>
                <w:szCs w:val="24"/>
              </w:rPr>
            </w:pPr>
            <w:bookmarkStart w:id="10" w:name="z746"/>
            <w:r w:rsidRPr="00FA1027">
              <w:rPr>
                <w:sz w:val="24"/>
                <w:szCs w:val="24"/>
              </w:rPr>
              <w:lastRenderedPageBreak/>
              <w:t xml:space="preserve">сохранение национальные традиции и обычаи, языка, музыки и литературы, где будет проведена языковая модернизация по обеспечению максимального охвата населения возможностями изучения иностранных языков, в особенности английского языка. Продолжится внедрение </w:t>
            </w:r>
            <w:proofErr w:type="spellStart"/>
            <w:r w:rsidRPr="00FA1027">
              <w:rPr>
                <w:sz w:val="24"/>
                <w:szCs w:val="24"/>
              </w:rPr>
              <w:t>трехъязычия</w:t>
            </w:r>
            <w:proofErr w:type="spellEnd"/>
            <w:r w:rsidRPr="00FA1027">
              <w:rPr>
                <w:sz w:val="24"/>
                <w:szCs w:val="24"/>
              </w:rPr>
              <w:t xml:space="preserve"> на всех уровнях образования по опыту Назарбаев Интеллектуальных школ, внедрение новой методики изучения казахского языка для русскоязычных школ</w:t>
            </w:r>
            <w:bookmarkStart w:id="11" w:name="z747"/>
            <w:bookmarkEnd w:id="10"/>
            <w:r w:rsidR="00BD51EF" w:rsidRPr="00FA1027">
              <w:rPr>
                <w:sz w:val="24"/>
                <w:szCs w:val="24"/>
              </w:rPr>
              <w:t>;</w:t>
            </w:r>
          </w:p>
          <w:p w:rsidR="00BD51EF" w:rsidRPr="00FA1027" w:rsidRDefault="00BD51EF" w:rsidP="00BD51EF">
            <w:pPr>
              <w:numPr>
                <w:ilvl w:val="0"/>
                <w:numId w:val="2"/>
              </w:numPr>
              <w:tabs>
                <w:tab w:val="left" w:pos="601"/>
              </w:tabs>
              <w:ind w:left="34" w:firstLine="283"/>
              <w:jc w:val="both"/>
              <w:rPr>
                <w:sz w:val="24"/>
                <w:szCs w:val="24"/>
              </w:rPr>
            </w:pPr>
            <w:r w:rsidRPr="00FA1027">
              <w:rPr>
                <w:sz w:val="24"/>
                <w:szCs w:val="24"/>
              </w:rPr>
              <w:t>в</w:t>
            </w:r>
            <w:r w:rsidR="00DA6DCD" w:rsidRPr="00FA1027">
              <w:rPr>
                <w:sz w:val="24"/>
                <w:szCs w:val="24"/>
              </w:rPr>
              <w:t xml:space="preserve"> рамках </w:t>
            </w:r>
            <w:proofErr w:type="spellStart"/>
            <w:r w:rsidR="00DA6DCD" w:rsidRPr="00FA1027">
              <w:rPr>
                <w:sz w:val="24"/>
                <w:szCs w:val="24"/>
              </w:rPr>
              <w:t>осовременивания</w:t>
            </w:r>
            <w:proofErr w:type="spellEnd"/>
            <w:r w:rsidR="00DA6DCD" w:rsidRPr="00FA1027">
              <w:rPr>
                <w:sz w:val="24"/>
                <w:szCs w:val="24"/>
              </w:rPr>
              <w:t xml:space="preserve"> казахского языка будут пересмотрены подходы к определению обоснованности перевода устоявшихся и общепринятых в мире терминов, а также проведена ревизия ранее переведенных терминов</w:t>
            </w:r>
            <w:bookmarkStart w:id="12" w:name="z748"/>
            <w:bookmarkEnd w:id="11"/>
            <w:r w:rsidRPr="00FA1027">
              <w:rPr>
                <w:sz w:val="24"/>
                <w:szCs w:val="24"/>
              </w:rPr>
              <w:t>;</w:t>
            </w:r>
          </w:p>
          <w:p w:rsidR="00282685" w:rsidRPr="00FA1027" w:rsidRDefault="00BD51EF" w:rsidP="00BD51EF">
            <w:pPr>
              <w:numPr>
                <w:ilvl w:val="0"/>
                <w:numId w:val="2"/>
              </w:numPr>
              <w:tabs>
                <w:tab w:val="left" w:pos="601"/>
              </w:tabs>
              <w:ind w:left="34" w:firstLine="283"/>
              <w:jc w:val="both"/>
              <w:rPr>
                <w:sz w:val="24"/>
                <w:szCs w:val="24"/>
              </w:rPr>
            </w:pPr>
            <w:r w:rsidRPr="00FA1027">
              <w:rPr>
                <w:sz w:val="24"/>
                <w:szCs w:val="24"/>
              </w:rPr>
              <w:t>п</w:t>
            </w:r>
            <w:r w:rsidR="00DA6DCD" w:rsidRPr="00FA1027">
              <w:rPr>
                <w:sz w:val="24"/>
                <w:szCs w:val="24"/>
              </w:rPr>
              <w:t xml:space="preserve">ереход казахского алфавита на латиницу является самостоятельным направлением языковой модернизации. Важными факторами перехода станут системность и </w:t>
            </w:r>
            <w:proofErr w:type="spellStart"/>
            <w:r w:rsidR="00DA6DCD" w:rsidRPr="00FA1027">
              <w:rPr>
                <w:sz w:val="24"/>
                <w:szCs w:val="24"/>
              </w:rPr>
              <w:t>поэтапность</w:t>
            </w:r>
            <w:proofErr w:type="spellEnd"/>
            <w:r w:rsidR="00DA6DCD" w:rsidRPr="00FA1027">
              <w:rPr>
                <w:sz w:val="24"/>
                <w:szCs w:val="24"/>
              </w:rPr>
              <w:t xml:space="preserve">. Комплекс взаимосвязанных мероприятий будет направлен на </w:t>
            </w:r>
            <w:r w:rsidR="00DA6DCD" w:rsidRPr="00FA1027">
              <w:rPr>
                <w:sz w:val="24"/>
                <w:szCs w:val="24"/>
              </w:rPr>
              <w:lastRenderedPageBreak/>
              <w:t>подготовку кадров для преподавания нового алфавита и подготовку учебников для средней школы. Будет проведена соответствующая организационная и методическая работа.</w:t>
            </w:r>
            <w:bookmarkEnd w:id="12"/>
          </w:p>
        </w:tc>
        <w:tc>
          <w:tcPr>
            <w:tcW w:w="4848" w:type="dxa"/>
          </w:tcPr>
          <w:p w:rsidR="00BD51EF" w:rsidRPr="00FA1027" w:rsidRDefault="00DA6DCD" w:rsidP="00DA6DCD">
            <w:pPr>
              <w:numPr>
                <w:ilvl w:val="0"/>
                <w:numId w:val="2"/>
              </w:numPr>
              <w:tabs>
                <w:tab w:val="left" w:pos="601"/>
              </w:tabs>
              <w:ind w:left="34" w:firstLine="283"/>
              <w:jc w:val="both"/>
              <w:rPr>
                <w:sz w:val="24"/>
                <w:szCs w:val="24"/>
              </w:rPr>
            </w:pPr>
            <w:r w:rsidRPr="00FA1027">
              <w:rPr>
                <w:sz w:val="24"/>
                <w:szCs w:val="24"/>
              </w:rPr>
              <w:lastRenderedPageBreak/>
              <w:t>популяризация занятия массовым спортом, где будет обеспечено массовое вовлечение населения в занятия спортом, в первую очередь за счет повышения доступности физкультурно-оздоровительных комплексов и проведения культурно-м</w:t>
            </w:r>
            <w:bookmarkStart w:id="13" w:name="z738"/>
            <w:r w:rsidR="00BD51EF" w:rsidRPr="00FA1027">
              <w:rPr>
                <w:sz w:val="24"/>
                <w:szCs w:val="24"/>
              </w:rPr>
              <w:t>ассовых спортивных мероприятий;</w:t>
            </w:r>
          </w:p>
          <w:p w:rsidR="00DA6DCD" w:rsidRPr="00FA1027" w:rsidRDefault="00DA6DCD" w:rsidP="00DA6DCD">
            <w:pPr>
              <w:numPr>
                <w:ilvl w:val="0"/>
                <w:numId w:val="2"/>
              </w:numPr>
              <w:tabs>
                <w:tab w:val="left" w:pos="601"/>
              </w:tabs>
              <w:ind w:left="34" w:firstLine="283"/>
              <w:jc w:val="both"/>
              <w:rPr>
                <w:sz w:val="24"/>
                <w:szCs w:val="24"/>
              </w:rPr>
            </w:pPr>
            <w:r w:rsidRPr="00FA1027">
              <w:rPr>
                <w:sz w:val="24"/>
                <w:szCs w:val="24"/>
              </w:rPr>
              <w:t xml:space="preserve">пропаганда здорового образа жизни на базе цифровых платформ, где информация о наиболее частых и опасных заболеваниях, путях их предотвращения, принципах ведения здорового образа жизни, возможностях заниматься спортом будет популяризироваться и продвигаться в социальных сетях и мобильных приложениях. </w:t>
            </w:r>
          </w:p>
          <w:p w:rsidR="00282685" w:rsidRPr="00FA1027" w:rsidRDefault="00DA6DCD" w:rsidP="00DA6DCD">
            <w:pPr>
              <w:numPr>
                <w:ilvl w:val="0"/>
                <w:numId w:val="2"/>
              </w:numPr>
              <w:tabs>
                <w:tab w:val="left" w:pos="601"/>
              </w:tabs>
              <w:ind w:left="34" w:firstLine="283"/>
              <w:jc w:val="both"/>
              <w:rPr>
                <w:sz w:val="24"/>
                <w:szCs w:val="24"/>
              </w:rPr>
            </w:pPr>
            <w:bookmarkStart w:id="14" w:name="z739"/>
            <w:bookmarkEnd w:id="13"/>
            <w:r w:rsidRPr="00FA1027">
              <w:rPr>
                <w:sz w:val="24"/>
                <w:szCs w:val="24"/>
              </w:rPr>
              <w:t xml:space="preserve"> развитие образовательных программ в сфере спорта, где будет рассмотрена возможность создания и улучшения профильных спортивных образовательных программ в учебных заведениях по таким специализациям, как спортивный менеджмент, тренер по спорту, спортивная медицина, спортивная психология. Основной целью станет повышение качества подготовки специалистов в сфере любительского и профессионального спорта.</w:t>
            </w:r>
            <w:bookmarkEnd w:id="14"/>
          </w:p>
        </w:tc>
      </w:tr>
      <w:tr w:rsidR="003D2035" w:rsidRPr="00FA1027" w:rsidTr="00526FE6">
        <w:tc>
          <w:tcPr>
            <w:tcW w:w="6799" w:type="dxa"/>
            <w:tcBorders>
              <w:top w:val="single" w:sz="4" w:space="0" w:color="auto"/>
              <w:left w:val="nil"/>
              <w:bottom w:val="nil"/>
              <w:right w:val="nil"/>
            </w:tcBorders>
          </w:tcPr>
          <w:p w:rsidR="003D2035" w:rsidRPr="00FA1027" w:rsidRDefault="00A906C0" w:rsidP="00922D3F">
            <w:pPr>
              <w:tabs>
                <w:tab w:val="left" w:pos="468"/>
              </w:tabs>
              <w:ind w:left="284"/>
              <w:jc w:val="center"/>
              <w:rPr>
                <w:sz w:val="24"/>
                <w:szCs w:val="24"/>
              </w:rPr>
            </w:pPr>
            <w:r w:rsidRPr="00FA1027">
              <w:rPr>
                <w:noProof/>
                <w:sz w:val="24"/>
                <w:szCs w:val="24"/>
              </w:rPr>
              <w:lastRenderedPageBreak/>
              <mc:AlternateContent>
                <mc:Choice Requires="wps">
                  <w:drawing>
                    <wp:anchor distT="0" distB="0" distL="114298" distR="114298" simplePos="0" relativeHeight="251676672" behindDoc="0" locked="0" layoutInCell="1" allowOverlap="1" wp14:anchorId="1E50F997" wp14:editId="2383D76B">
                      <wp:simplePos x="0" y="0"/>
                      <wp:positionH relativeFrom="column">
                        <wp:posOffset>2213610</wp:posOffset>
                      </wp:positionH>
                      <wp:positionV relativeFrom="paragraph">
                        <wp:posOffset>-30480</wp:posOffset>
                      </wp:positionV>
                      <wp:extent cx="0" cy="309880"/>
                      <wp:effectExtent l="76200" t="38100" r="38100" b="0"/>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6CE926" id="AutoShape 18" o:spid="_x0000_s1026" type="#_x0000_t32" style="position:absolute;margin-left:174.3pt;margin-top:-2.4pt;width:0;height:24.4pt;flip:y;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">
                      <v:stroke endarrow="block"/>
                    </v:shape>
                  </w:pict>
                </mc:Fallback>
              </mc:AlternateContent>
            </w:r>
          </w:p>
        </w:tc>
        <w:tc>
          <w:tcPr>
            <w:tcW w:w="3941" w:type="dxa"/>
            <w:tcBorders>
              <w:top w:val="single" w:sz="4" w:space="0" w:color="auto"/>
              <w:left w:val="nil"/>
              <w:bottom w:val="nil"/>
              <w:right w:val="nil"/>
            </w:tcBorders>
          </w:tcPr>
          <w:p w:rsidR="003D2035" w:rsidRPr="00FA1027" w:rsidRDefault="00A906C0" w:rsidP="00922D3F">
            <w:pPr>
              <w:tabs>
                <w:tab w:val="left" w:pos="468"/>
              </w:tabs>
              <w:spacing w:line="20" w:lineRule="atLeast"/>
              <w:ind w:left="284"/>
              <w:jc w:val="center"/>
              <w:rPr>
                <w:sz w:val="24"/>
                <w:szCs w:val="24"/>
              </w:rPr>
            </w:pPr>
            <w:r w:rsidRPr="00FA1027">
              <w:rPr>
                <w:noProof/>
              </w:rPr>
              <mc:AlternateContent>
                <mc:Choice Requires="wps">
                  <w:drawing>
                    <wp:anchor distT="0" distB="0" distL="114298" distR="114298" simplePos="0" relativeHeight="251701248" behindDoc="0" locked="0" layoutInCell="1" allowOverlap="1" wp14:anchorId="520DA201" wp14:editId="700CED4E">
                      <wp:simplePos x="0" y="0"/>
                      <wp:positionH relativeFrom="column">
                        <wp:posOffset>1313815</wp:posOffset>
                      </wp:positionH>
                      <wp:positionV relativeFrom="paragraph">
                        <wp:posOffset>-28575</wp:posOffset>
                      </wp:positionV>
                      <wp:extent cx="0" cy="309880"/>
                      <wp:effectExtent l="76200" t="38100" r="38100" b="0"/>
                      <wp:wrapNone/>
                      <wp:docPr id="2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2FEBF" id="AutoShape 43" o:spid="_x0000_s1026" type="#_x0000_t32" style="position:absolute;margin-left:103.45pt;margin-top:-2.25pt;width:0;height:24.4pt;flip:y;z-index:251701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8YoOgIAAGg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">
                      <v:stroke endarrow="block"/>
                    </v:shape>
                  </w:pict>
                </mc:Fallback>
              </mc:AlternateContent>
            </w:r>
          </w:p>
        </w:tc>
        <w:tc>
          <w:tcPr>
            <w:tcW w:w="4848" w:type="dxa"/>
            <w:tcBorders>
              <w:top w:val="single" w:sz="4" w:space="0" w:color="auto"/>
              <w:left w:val="nil"/>
              <w:bottom w:val="nil"/>
              <w:right w:val="nil"/>
            </w:tcBorders>
          </w:tcPr>
          <w:p w:rsidR="003D2035" w:rsidRPr="00FA1027" w:rsidRDefault="003D2035" w:rsidP="00E16D2C">
            <w:pPr>
              <w:tabs>
                <w:tab w:val="left" w:pos="317"/>
                <w:tab w:val="left" w:pos="542"/>
              </w:tabs>
              <w:ind w:left="317"/>
              <w:jc w:val="center"/>
              <w:rPr>
                <w:sz w:val="24"/>
                <w:szCs w:val="24"/>
              </w:rPr>
            </w:pPr>
          </w:p>
        </w:tc>
      </w:tr>
    </w:tbl>
    <w:p w:rsidR="003D2035" w:rsidRPr="00FA1027" w:rsidRDefault="00A906C0" w:rsidP="003D2035">
      <w:pPr>
        <w:rPr>
          <w:szCs w:val="28"/>
        </w:rPr>
      </w:pPr>
      <w:r w:rsidRPr="00FA1027">
        <w:rPr>
          <w:noProof/>
        </w:rPr>
        <mc:AlternateContent>
          <mc:Choice Requires="wps">
            <w:drawing>
              <wp:anchor distT="0" distB="0" distL="114298" distR="114298" simplePos="0" relativeHeight="251702272" behindDoc="0" locked="0" layoutInCell="1" allowOverlap="1" wp14:anchorId="04FADB23" wp14:editId="26B57042">
                <wp:simplePos x="0" y="0"/>
                <wp:positionH relativeFrom="column">
                  <wp:posOffset>7979410</wp:posOffset>
                </wp:positionH>
                <wp:positionV relativeFrom="paragraph">
                  <wp:posOffset>2628265</wp:posOffset>
                </wp:positionV>
                <wp:extent cx="0" cy="309880"/>
                <wp:effectExtent l="76200" t="38100" r="38100" b="0"/>
                <wp:wrapNone/>
                <wp:docPr id="2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36D65" id="AutoShape 44" o:spid="_x0000_s1026" type="#_x0000_t32" style="position:absolute;margin-left:628.3pt;margin-top:206.95pt;width:0;height:24.4pt;flip:y;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">
                <v:stroke endarrow="block"/>
              </v:shape>
            </w:pict>
          </mc:Fallback>
        </mc:AlternateContent>
      </w:r>
      <w:r w:rsidR="00526FE6" w:rsidRPr="00FA1027">
        <w:rPr>
          <w:noProof/>
          <w:sz w:val="24"/>
          <w:szCs w:val="24"/>
        </w:rPr>
        <mc:AlternateContent>
          <mc:Choice Requires="wps">
            <w:drawing>
              <wp:anchor distT="0" distB="0" distL="114298" distR="114298" simplePos="0" relativeHeight="251678720" behindDoc="0" locked="0" layoutInCell="1" allowOverlap="1" wp14:anchorId="5355F985" wp14:editId="24523BE2">
                <wp:simplePos x="0" y="0"/>
                <wp:positionH relativeFrom="column">
                  <wp:posOffset>8058658</wp:posOffset>
                </wp:positionH>
                <wp:positionV relativeFrom="paragraph">
                  <wp:posOffset>4349750</wp:posOffset>
                </wp:positionV>
                <wp:extent cx="0" cy="309880"/>
                <wp:effectExtent l="76200" t="38100" r="38100" b="0"/>
                <wp:wrapNone/>
                <wp:docPr id="2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EC58E" id="AutoShape 20" o:spid="_x0000_s1026" type="#_x0000_t32" style="position:absolute;margin-left:634.55pt;margin-top:342.5pt;width:0;height:24.4pt;flip:y;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">
                <v:stroke endarrow="block"/>
              </v:shape>
            </w:pict>
          </mc:Fallback>
        </mc:AlternateContent>
      </w:r>
      <w:r w:rsidR="00526FE6" w:rsidRPr="00FA1027">
        <w:rPr>
          <w:noProof/>
          <w:sz w:val="24"/>
          <w:szCs w:val="24"/>
        </w:rPr>
        <mc:AlternateContent>
          <mc:Choice Requires="wps">
            <w:drawing>
              <wp:anchor distT="0" distB="0" distL="114298" distR="114298" simplePos="0" relativeHeight="251677696" behindDoc="0" locked="0" layoutInCell="1" allowOverlap="1" wp14:anchorId="01D01B68" wp14:editId="27B81124">
                <wp:simplePos x="0" y="0"/>
                <wp:positionH relativeFrom="column">
                  <wp:posOffset>5223434</wp:posOffset>
                </wp:positionH>
                <wp:positionV relativeFrom="paragraph">
                  <wp:posOffset>4359275</wp:posOffset>
                </wp:positionV>
                <wp:extent cx="0" cy="309880"/>
                <wp:effectExtent l="76200" t="38100" r="38100" b="0"/>
                <wp:wrapNone/>
                <wp:docPr id="3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797A8" id="AutoShape 19" o:spid="_x0000_s1026" type="#_x0000_t32" style="position:absolute;margin-left:411.3pt;margin-top:343.25pt;width:0;height:24.4pt;flip:y;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">
                <v:stroke endarrow="block"/>
              </v:shape>
            </w:pict>
          </mc:Fallback>
        </mc:AlternateContent>
      </w:r>
    </w:p>
    <w:tbl>
      <w:tblPr>
        <w:tblpPr w:leftFromText="180" w:rightFromText="180" w:vertAnchor="text" w:horzAnchor="margin" w:tblpX="-777" w:tblpY="116"/>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93"/>
        <w:gridCol w:w="4406"/>
        <w:gridCol w:w="964"/>
        <w:gridCol w:w="2977"/>
        <w:gridCol w:w="4848"/>
      </w:tblGrid>
      <w:tr w:rsidR="003D2035" w:rsidRPr="00FA1027" w:rsidTr="00B83793">
        <w:tc>
          <w:tcPr>
            <w:tcW w:w="15588" w:type="dxa"/>
            <w:gridSpan w:val="5"/>
          </w:tcPr>
          <w:p w:rsidR="003D2035" w:rsidRPr="00FA1027" w:rsidRDefault="003D2035" w:rsidP="00922D3F">
            <w:pPr>
              <w:jc w:val="center"/>
              <w:rPr>
                <w:szCs w:val="28"/>
              </w:rPr>
            </w:pPr>
            <w:r w:rsidRPr="00FA1027">
              <w:rPr>
                <w:b/>
                <w:szCs w:val="28"/>
              </w:rPr>
              <w:t>Стратегические направления Министерства культуры и спорта</w:t>
            </w:r>
            <w:r w:rsidR="00D13F2F" w:rsidRPr="00FA1027">
              <w:rPr>
                <w:b/>
                <w:szCs w:val="28"/>
              </w:rPr>
              <w:t xml:space="preserve"> Республики Казахстан </w:t>
            </w:r>
          </w:p>
        </w:tc>
      </w:tr>
      <w:tr w:rsidR="003D2035" w:rsidRPr="00FA1027" w:rsidTr="00526FE6">
        <w:tc>
          <w:tcPr>
            <w:tcW w:w="6799" w:type="dxa"/>
            <w:gridSpan w:val="2"/>
          </w:tcPr>
          <w:p w:rsidR="003D2035" w:rsidRPr="00FA1027" w:rsidRDefault="003D2035" w:rsidP="00922D3F">
            <w:pPr>
              <w:spacing w:line="276" w:lineRule="auto"/>
              <w:jc w:val="center"/>
              <w:rPr>
                <w:b/>
                <w:sz w:val="24"/>
                <w:szCs w:val="24"/>
              </w:rPr>
            </w:pPr>
            <w:r w:rsidRPr="00FA1027">
              <w:rPr>
                <w:b/>
                <w:sz w:val="24"/>
                <w:szCs w:val="24"/>
              </w:rPr>
              <w:t>Стратегическое направление 1.</w:t>
            </w:r>
          </w:p>
          <w:p w:rsidR="003D2035" w:rsidRPr="00FA1027" w:rsidRDefault="00E23E91" w:rsidP="00922D3F">
            <w:pPr>
              <w:autoSpaceDE w:val="0"/>
              <w:autoSpaceDN w:val="0"/>
              <w:jc w:val="center"/>
              <w:rPr>
                <w:sz w:val="24"/>
                <w:szCs w:val="24"/>
              </w:rPr>
            </w:pPr>
            <w:r w:rsidRPr="00FA1027">
              <w:rPr>
                <w:sz w:val="24"/>
                <w:szCs w:val="24"/>
              </w:rPr>
              <w:t>Развитие единого культурного пространства страны, формирование конкурентоспособной туристской индустрии, совершенствование архивного дела</w:t>
            </w:r>
          </w:p>
        </w:tc>
        <w:tc>
          <w:tcPr>
            <w:tcW w:w="3941" w:type="dxa"/>
            <w:gridSpan w:val="2"/>
          </w:tcPr>
          <w:p w:rsidR="002D1580" w:rsidRPr="00FA1027" w:rsidRDefault="00396528" w:rsidP="00922D3F">
            <w:pPr>
              <w:autoSpaceDE w:val="0"/>
              <w:autoSpaceDN w:val="0"/>
              <w:jc w:val="center"/>
              <w:rPr>
                <w:sz w:val="24"/>
                <w:szCs w:val="24"/>
              </w:rPr>
            </w:pPr>
            <w:r w:rsidRPr="00FA1027">
              <w:rPr>
                <w:b/>
                <w:sz w:val="24"/>
                <w:szCs w:val="24"/>
              </w:rPr>
              <w:t xml:space="preserve">Стратегическое направление 2. </w:t>
            </w:r>
            <w:r w:rsidR="002D1580" w:rsidRPr="00FA1027">
              <w:rPr>
                <w:sz w:val="24"/>
                <w:szCs w:val="24"/>
              </w:rPr>
              <w:t xml:space="preserve"> </w:t>
            </w:r>
          </w:p>
          <w:p w:rsidR="003D2035" w:rsidRPr="00FA1027" w:rsidRDefault="002D1580" w:rsidP="00922D3F">
            <w:pPr>
              <w:autoSpaceDE w:val="0"/>
              <w:autoSpaceDN w:val="0"/>
              <w:jc w:val="center"/>
              <w:rPr>
                <w:sz w:val="24"/>
                <w:szCs w:val="24"/>
              </w:rPr>
            </w:pPr>
            <w:r w:rsidRPr="00FA1027">
              <w:rPr>
                <w:sz w:val="24"/>
                <w:szCs w:val="24"/>
              </w:rPr>
              <w:t xml:space="preserve">Укрепление лингвистического капитала </w:t>
            </w:r>
            <w:proofErr w:type="spellStart"/>
            <w:r w:rsidRPr="00FA1027">
              <w:rPr>
                <w:sz w:val="24"/>
                <w:szCs w:val="24"/>
              </w:rPr>
              <w:t>казахстанцев</w:t>
            </w:r>
            <w:proofErr w:type="spellEnd"/>
            <w:r w:rsidRPr="00FA1027">
              <w:rPr>
                <w:sz w:val="24"/>
                <w:szCs w:val="24"/>
              </w:rPr>
              <w:t xml:space="preserve"> и гармонизация языковой среды</w:t>
            </w:r>
          </w:p>
        </w:tc>
        <w:tc>
          <w:tcPr>
            <w:tcW w:w="4848" w:type="dxa"/>
          </w:tcPr>
          <w:p w:rsidR="003D2035" w:rsidRPr="00FA1027" w:rsidRDefault="003D2035" w:rsidP="00C54E84">
            <w:pPr>
              <w:jc w:val="center"/>
              <w:rPr>
                <w:b/>
                <w:sz w:val="24"/>
                <w:szCs w:val="24"/>
              </w:rPr>
            </w:pPr>
            <w:r w:rsidRPr="00FA1027">
              <w:rPr>
                <w:b/>
                <w:sz w:val="24"/>
                <w:szCs w:val="24"/>
              </w:rPr>
              <w:t xml:space="preserve">Стратегическое </w:t>
            </w:r>
          </w:p>
          <w:p w:rsidR="003D2035" w:rsidRPr="00FA1027" w:rsidRDefault="003D2035" w:rsidP="00C54E84">
            <w:pPr>
              <w:jc w:val="center"/>
              <w:rPr>
                <w:b/>
                <w:sz w:val="24"/>
                <w:szCs w:val="24"/>
              </w:rPr>
            </w:pPr>
            <w:r w:rsidRPr="00FA1027">
              <w:rPr>
                <w:b/>
                <w:sz w:val="24"/>
                <w:szCs w:val="24"/>
              </w:rPr>
              <w:t>направление 3.</w:t>
            </w:r>
          </w:p>
          <w:p w:rsidR="003D2035" w:rsidRPr="00FA1027" w:rsidRDefault="007134D7" w:rsidP="007134D7">
            <w:pPr>
              <w:jc w:val="center"/>
              <w:rPr>
                <w:bCs/>
                <w:sz w:val="24"/>
                <w:szCs w:val="24"/>
              </w:rPr>
            </w:pPr>
            <w:r w:rsidRPr="00FA1027">
              <w:rPr>
                <w:bCs/>
                <w:sz w:val="24"/>
                <w:szCs w:val="24"/>
              </w:rPr>
              <w:t>Дальнейшее развитие массового спорта и повышение конкурентоспособности спорта высших достижений на мировой спортивной арене</w:t>
            </w:r>
          </w:p>
        </w:tc>
      </w:tr>
      <w:tr w:rsidR="00C55D35" w:rsidRPr="00FA1027" w:rsidTr="00526FE6">
        <w:tc>
          <w:tcPr>
            <w:tcW w:w="2393" w:type="dxa"/>
            <w:tcBorders>
              <w:top w:val="single" w:sz="4" w:space="0" w:color="auto"/>
              <w:left w:val="nil"/>
              <w:bottom w:val="nil"/>
              <w:right w:val="nil"/>
            </w:tcBorders>
          </w:tcPr>
          <w:p w:rsidR="00C55D35" w:rsidRPr="00FA1027" w:rsidRDefault="00FC55A8" w:rsidP="00922D3F">
            <w:pPr>
              <w:tabs>
                <w:tab w:val="left" w:pos="468"/>
              </w:tabs>
              <w:ind w:left="284"/>
              <w:jc w:val="center"/>
            </w:pPr>
            <w:r w:rsidRPr="00FA1027">
              <w:rPr>
                <w:noProof/>
              </w:rPr>
              <mc:AlternateContent>
                <mc:Choice Requires="wps">
                  <w:drawing>
                    <wp:anchor distT="0" distB="0" distL="114298" distR="114298" simplePos="0" relativeHeight="251700224" behindDoc="0" locked="0" layoutInCell="1" allowOverlap="1" wp14:anchorId="5B7659EF" wp14:editId="66651E15">
                      <wp:simplePos x="0" y="0"/>
                      <wp:positionH relativeFrom="column">
                        <wp:posOffset>1111910</wp:posOffset>
                      </wp:positionH>
                      <wp:positionV relativeFrom="paragraph">
                        <wp:posOffset>-5486</wp:posOffset>
                      </wp:positionV>
                      <wp:extent cx="0" cy="309880"/>
                      <wp:effectExtent l="76200" t="38100" r="38100" b="0"/>
                      <wp:wrapNone/>
                      <wp:docPr id="2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06E91" id="AutoShape 42" o:spid="_x0000_s1026" type="#_x0000_t32" style="position:absolute;margin-left:87.55pt;margin-top:-.45pt;width:0;height:24.4pt;flip:y;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">
                      <v:stroke endarrow="block"/>
                    </v:shape>
                  </w:pict>
                </mc:Fallback>
              </mc:AlternateContent>
            </w:r>
          </w:p>
        </w:tc>
        <w:tc>
          <w:tcPr>
            <w:tcW w:w="4406" w:type="dxa"/>
            <w:tcBorders>
              <w:top w:val="single" w:sz="4" w:space="0" w:color="auto"/>
              <w:left w:val="nil"/>
              <w:bottom w:val="nil"/>
              <w:right w:val="nil"/>
            </w:tcBorders>
          </w:tcPr>
          <w:p w:rsidR="00C55D35" w:rsidRPr="00FA1027" w:rsidRDefault="00526FE6" w:rsidP="00922D3F">
            <w:pPr>
              <w:tabs>
                <w:tab w:val="left" w:pos="468"/>
              </w:tabs>
              <w:ind w:left="284"/>
              <w:jc w:val="center"/>
            </w:pPr>
            <w:r w:rsidRPr="00FA1027">
              <w:rPr>
                <w:noProof/>
              </w:rPr>
              <mc:AlternateContent>
                <mc:Choice Requires="wps">
                  <w:drawing>
                    <wp:anchor distT="0" distB="0" distL="114298" distR="114298" simplePos="0" relativeHeight="251703296" behindDoc="0" locked="0" layoutInCell="1" allowOverlap="1" wp14:anchorId="503FF9EC" wp14:editId="4163BAF6">
                      <wp:simplePos x="0" y="0"/>
                      <wp:positionH relativeFrom="column">
                        <wp:posOffset>1588744</wp:posOffset>
                      </wp:positionH>
                      <wp:positionV relativeFrom="paragraph">
                        <wp:posOffset>46990</wp:posOffset>
                      </wp:positionV>
                      <wp:extent cx="0" cy="309880"/>
                      <wp:effectExtent l="76200" t="38100" r="38100" b="0"/>
                      <wp:wrapNone/>
                      <wp:docPr id="2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AF626" id="AutoShape 45" o:spid="_x0000_s1026" type="#_x0000_t32" style="position:absolute;margin-left:125.1pt;margin-top:3.7pt;width:0;height:24.4pt;flip:y;z-index:251703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">
                      <v:stroke endarrow="block"/>
                    </v:shape>
                  </w:pict>
                </mc:Fallback>
              </mc:AlternateContent>
            </w:r>
          </w:p>
        </w:tc>
        <w:tc>
          <w:tcPr>
            <w:tcW w:w="964" w:type="dxa"/>
            <w:tcBorders>
              <w:top w:val="single" w:sz="4" w:space="0" w:color="auto"/>
              <w:left w:val="nil"/>
              <w:bottom w:val="nil"/>
              <w:right w:val="nil"/>
            </w:tcBorders>
          </w:tcPr>
          <w:p w:rsidR="00C55D35" w:rsidRPr="00FA1027" w:rsidRDefault="00C55D35" w:rsidP="00922D3F">
            <w:pPr>
              <w:tabs>
                <w:tab w:val="left" w:pos="468"/>
              </w:tabs>
              <w:spacing w:line="20" w:lineRule="atLeast"/>
              <w:ind w:left="284"/>
              <w:jc w:val="center"/>
            </w:pPr>
          </w:p>
        </w:tc>
        <w:tc>
          <w:tcPr>
            <w:tcW w:w="2977" w:type="dxa"/>
            <w:tcBorders>
              <w:top w:val="single" w:sz="4" w:space="0" w:color="auto"/>
              <w:left w:val="nil"/>
              <w:bottom w:val="nil"/>
              <w:right w:val="nil"/>
            </w:tcBorders>
          </w:tcPr>
          <w:p w:rsidR="00C55D35" w:rsidRPr="00FA1027" w:rsidRDefault="00C55D35" w:rsidP="00922D3F">
            <w:pPr>
              <w:tabs>
                <w:tab w:val="left" w:pos="468"/>
              </w:tabs>
              <w:spacing w:line="20" w:lineRule="atLeast"/>
              <w:ind w:left="284"/>
              <w:jc w:val="center"/>
            </w:pPr>
          </w:p>
        </w:tc>
        <w:tc>
          <w:tcPr>
            <w:tcW w:w="4848" w:type="dxa"/>
            <w:tcBorders>
              <w:top w:val="single" w:sz="4" w:space="0" w:color="auto"/>
              <w:left w:val="nil"/>
              <w:bottom w:val="nil"/>
              <w:right w:val="nil"/>
            </w:tcBorders>
          </w:tcPr>
          <w:p w:rsidR="00C55D35" w:rsidRPr="00FA1027" w:rsidRDefault="00C55D35" w:rsidP="00E16D2C">
            <w:pPr>
              <w:tabs>
                <w:tab w:val="left" w:pos="317"/>
                <w:tab w:val="left" w:pos="542"/>
              </w:tabs>
              <w:ind w:left="317"/>
              <w:jc w:val="center"/>
              <w:rPr>
                <w:szCs w:val="28"/>
              </w:rPr>
            </w:pPr>
          </w:p>
        </w:tc>
      </w:tr>
    </w:tbl>
    <w:p w:rsidR="003D2035" w:rsidRPr="00FA1027" w:rsidRDefault="003D2035" w:rsidP="003D2035"/>
    <w:tbl>
      <w:tblPr>
        <w:tblpPr w:leftFromText="180" w:rightFromText="180" w:vertAnchor="text" w:horzAnchor="margin" w:tblpX="-777" w:tblpY="67"/>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1"/>
        <w:gridCol w:w="3118"/>
        <w:gridCol w:w="520"/>
        <w:gridCol w:w="851"/>
        <w:gridCol w:w="2570"/>
        <w:gridCol w:w="265"/>
        <w:gridCol w:w="4583"/>
      </w:tblGrid>
      <w:tr w:rsidR="003D2035" w:rsidRPr="00FA1027" w:rsidTr="00526FE6">
        <w:tc>
          <w:tcPr>
            <w:tcW w:w="15588" w:type="dxa"/>
            <w:gridSpan w:val="7"/>
          </w:tcPr>
          <w:p w:rsidR="003D2035" w:rsidRPr="00FA1027" w:rsidRDefault="003D2035" w:rsidP="00922D3F">
            <w:pPr>
              <w:jc w:val="center"/>
              <w:rPr>
                <w:sz w:val="24"/>
                <w:szCs w:val="28"/>
              </w:rPr>
            </w:pPr>
            <w:r w:rsidRPr="00FA1027">
              <w:rPr>
                <w:b/>
                <w:szCs w:val="28"/>
              </w:rPr>
              <w:t>Цели Министерства культуры и спорта</w:t>
            </w:r>
            <w:r w:rsidR="00543326" w:rsidRPr="00FA1027">
              <w:rPr>
                <w:b/>
                <w:szCs w:val="28"/>
              </w:rPr>
              <w:t xml:space="preserve"> Республики Казахстан</w:t>
            </w:r>
          </w:p>
        </w:tc>
      </w:tr>
      <w:tr w:rsidR="006125A3" w:rsidRPr="00FA1027" w:rsidTr="00526FE6">
        <w:tc>
          <w:tcPr>
            <w:tcW w:w="3681" w:type="dxa"/>
            <w:tcBorders>
              <w:bottom w:val="single" w:sz="4" w:space="0" w:color="auto"/>
            </w:tcBorders>
          </w:tcPr>
          <w:p w:rsidR="00A906C0" w:rsidRPr="00FA1027" w:rsidRDefault="006125A3" w:rsidP="00C05CD3">
            <w:pPr>
              <w:jc w:val="center"/>
              <w:rPr>
                <w:sz w:val="24"/>
                <w:szCs w:val="28"/>
              </w:rPr>
            </w:pPr>
            <w:r w:rsidRPr="00FA1027">
              <w:rPr>
                <w:b/>
                <w:sz w:val="24"/>
                <w:szCs w:val="28"/>
              </w:rPr>
              <w:t>Цель 1.1</w:t>
            </w:r>
            <w:r w:rsidRPr="00FA1027">
              <w:rPr>
                <w:sz w:val="24"/>
                <w:szCs w:val="28"/>
              </w:rPr>
              <w:t xml:space="preserve"> </w:t>
            </w:r>
          </w:p>
          <w:p w:rsidR="006125A3" w:rsidRPr="00FA1027" w:rsidRDefault="006125A3" w:rsidP="00C05CD3">
            <w:pPr>
              <w:jc w:val="center"/>
              <w:rPr>
                <w:b/>
                <w:sz w:val="24"/>
                <w:szCs w:val="28"/>
              </w:rPr>
            </w:pPr>
            <w:r w:rsidRPr="00FA1027">
              <w:rPr>
                <w:sz w:val="24"/>
                <w:szCs w:val="28"/>
              </w:rPr>
              <w:t>Повышение конкурентоспособности сферы культуры и искусства, обеспечение деятельности архивного дела</w:t>
            </w:r>
          </w:p>
        </w:tc>
        <w:tc>
          <w:tcPr>
            <w:tcW w:w="3118" w:type="dxa"/>
            <w:tcBorders>
              <w:bottom w:val="single" w:sz="4" w:space="0" w:color="auto"/>
            </w:tcBorders>
          </w:tcPr>
          <w:p w:rsidR="006125A3" w:rsidRPr="00FA1027" w:rsidRDefault="006125A3" w:rsidP="00800CB0">
            <w:pPr>
              <w:jc w:val="center"/>
              <w:rPr>
                <w:b/>
                <w:sz w:val="24"/>
                <w:szCs w:val="28"/>
              </w:rPr>
            </w:pPr>
            <w:r w:rsidRPr="00FA1027">
              <w:rPr>
                <w:b/>
                <w:sz w:val="24"/>
                <w:szCs w:val="28"/>
              </w:rPr>
              <w:t>Цель 1.2</w:t>
            </w:r>
          </w:p>
          <w:p w:rsidR="006125A3" w:rsidRPr="00FA1027" w:rsidRDefault="008E7032" w:rsidP="00800CB0">
            <w:pPr>
              <w:jc w:val="center"/>
              <w:rPr>
                <w:sz w:val="24"/>
                <w:szCs w:val="28"/>
              </w:rPr>
            </w:pPr>
            <w:r w:rsidRPr="00FA1027">
              <w:rPr>
                <w:sz w:val="24"/>
                <w:szCs w:val="28"/>
              </w:rPr>
              <w:t>Формирование  конкуренто</w:t>
            </w:r>
            <w:r w:rsidR="006125A3" w:rsidRPr="00FA1027">
              <w:rPr>
                <w:sz w:val="24"/>
                <w:szCs w:val="28"/>
              </w:rPr>
              <w:t>способной туристской индустрии</w:t>
            </w:r>
          </w:p>
        </w:tc>
        <w:tc>
          <w:tcPr>
            <w:tcW w:w="3941" w:type="dxa"/>
            <w:gridSpan w:val="3"/>
            <w:tcBorders>
              <w:bottom w:val="single" w:sz="4" w:space="0" w:color="auto"/>
            </w:tcBorders>
          </w:tcPr>
          <w:p w:rsidR="006125A3" w:rsidRPr="00FA1027" w:rsidRDefault="006125A3" w:rsidP="00C05CD3">
            <w:pPr>
              <w:jc w:val="center"/>
              <w:rPr>
                <w:b/>
                <w:sz w:val="24"/>
                <w:szCs w:val="28"/>
              </w:rPr>
            </w:pPr>
            <w:r w:rsidRPr="00FA1027">
              <w:rPr>
                <w:b/>
                <w:sz w:val="24"/>
                <w:szCs w:val="28"/>
              </w:rPr>
              <w:t>Цель 2.1.</w:t>
            </w:r>
          </w:p>
          <w:p w:rsidR="006125A3" w:rsidRPr="00FA1027" w:rsidRDefault="006125A3" w:rsidP="00C05CD3">
            <w:pPr>
              <w:jc w:val="center"/>
              <w:rPr>
                <w:sz w:val="24"/>
                <w:szCs w:val="28"/>
              </w:rPr>
            </w:pPr>
            <w:r w:rsidRPr="00FA1027">
              <w:rPr>
                <w:sz w:val="24"/>
              </w:rPr>
              <w:t xml:space="preserve">Развитие государственного языка и лингвистического капитала </w:t>
            </w:r>
            <w:proofErr w:type="spellStart"/>
            <w:r w:rsidRPr="00FA1027">
              <w:rPr>
                <w:sz w:val="24"/>
              </w:rPr>
              <w:t>казахстанцев</w:t>
            </w:r>
            <w:proofErr w:type="spellEnd"/>
          </w:p>
        </w:tc>
        <w:tc>
          <w:tcPr>
            <w:tcW w:w="4848" w:type="dxa"/>
            <w:gridSpan w:val="2"/>
            <w:tcBorders>
              <w:bottom w:val="single" w:sz="4" w:space="0" w:color="auto"/>
            </w:tcBorders>
          </w:tcPr>
          <w:p w:rsidR="006125A3" w:rsidRPr="00FA1027" w:rsidRDefault="006125A3" w:rsidP="00C05CD3">
            <w:pPr>
              <w:jc w:val="center"/>
              <w:rPr>
                <w:b/>
                <w:sz w:val="24"/>
                <w:szCs w:val="28"/>
              </w:rPr>
            </w:pPr>
            <w:r w:rsidRPr="00FA1027">
              <w:rPr>
                <w:b/>
                <w:sz w:val="24"/>
                <w:szCs w:val="28"/>
              </w:rPr>
              <w:t>Цель 3.1.</w:t>
            </w:r>
          </w:p>
          <w:p w:rsidR="006125A3" w:rsidRPr="00FA1027" w:rsidRDefault="006125A3" w:rsidP="00C05CD3">
            <w:pPr>
              <w:jc w:val="center"/>
              <w:rPr>
                <w:sz w:val="24"/>
                <w:szCs w:val="28"/>
                <w:lang w:eastAsia="en-US"/>
              </w:rPr>
            </w:pPr>
            <w:r w:rsidRPr="00FA1027">
              <w:rPr>
                <w:sz w:val="24"/>
                <w:szCs w:val="28"/>
                <w:lang w:eastAsia="en-US"/>
              </w:rPr>
              <w:t>Развитие массового спорта и спорта высших достижений</w:t>
            </w:r>
          </w:p>
          <w:p w:rsidR="006125A3" w:rsidRPr="00FA1027" w:rsidRDefault="006125A3" w:rsidP="00C05CD3">
            <w:pPr>
              <w:jc w:val="center"/>
              <w:rPr>
                <w:sz w:val="24"/>
                <w:szCs w:val="28"/>
              </w:rPr>
            </w:pPr>
          </w:p>
        </w:tc>
      </w:tr>
      <w:tr w:rsidR="00C05CD3" w:rsidRPr="00FA1027" w:rsidTr="00526FE6">
        <w:tc>
          <w:tcPr>
            <w:tcW w:w="6799" w:type="dxa"/>
            <w:gridSpan w:val="2"/>
            <w:tcBorders>
              <w:top w:val="single" w:sz="4" w:space="0" w:color="auto"/>
              <w:left w:val="nil"/>
              <w:bottom w:val="nil"/>
              <w:right w:val="nil"/>
            </w:tcBorders>
          </w:tcPr>
          <w:p w:rsidR="00C05CD3" w:rsidRPr="00FA1027" w:rsidRDefault="00C05CD3" w:rsidP="00E16D2C">
            <w:pPr>
              <w:jc w:val="center"/>
              <w:rPr>
                <w:b/>
                <w:sz w:val="24"/>
                <w:szCs w:val="28"/>
              </w:rPr>
            </w:pPr>
          </w:p>
        </w:tc>
        <w:tc>
          <w:tcPr>
            <w:tcW w:w="520" w:type="dxa"/>
            <w:tcBorders>
              <w:top w:val="single" w:sz="4" w:space="0" w:color="auto"/>
              <w:left w:val="nil"/>
              <w:bottom w:val="nil"/>
              <w:right w:val="nil"/>
            </w:tcBorders>
          </w:tcPr>
          <w:p w:rsidR="00C05CD3" w:rsidRPr="00FA1027" w:rsidRDefault="00C05CD3" w:rsidP="00C05CD3">
            <w:pPr>
              <w:jc w:val="center"/>
              <w:rPr>
                <w:b/>
                <w:sz w:val="24"/>
                <w:szCs w:val="28"/>
              </w:rPr>
            </w:pPr>
          </w:p>
        </w:tc>
        <w:tc>
          <w:tcPr>
            <w:tcW w:w="851" w:type="dxa"/>
            <w:tcBorders>
              <w:top w:val="single" w:sz="4" w:space="0" w:color="auto"/>
              <w:left w:val="nil"/>
              <w:bottom w:val="nil"/>
              <w:right w:val="nil"/>
            </w:tcBorders>
          </w:tcPr>
          <w:p w:rsidR="00C05CD3" w:rsidRPr="00FA1027" w:rsidRDefault="00C05CD3" w:rsidP="00C05CD3">
            <w:pPr>
              <w:jc w:val="center"/>
              <w:rPr>
                <w:b/>
                <w:sz w:val="24"/>
                <w:szCs w:val="28"/>
              </w:rPr>
            </w:pPr>
          </w:p>
        </w:tc>
        <w:tc>
          <w:tcPr>
            <w:tcW w:w="2835" w:type="dxa"/>
            <w:gridSpan w:val="2"/>
            <w:tcBorders>
              <w:top w:val="single" w:sz="4" w:space="0" w:color="auto"/>
              <w:left w:val="nil"/>
              <w:bottom w:val="nil"/>
              <w:right w:val="nil"/>
            </w:tcBorders>
          </w:tcPr>
          <w:p w:rsidR="00C05CD3" w:rsidRPr="00FA1027" w:rsidRDefault="00C05CD3" w:rsidP="00C05CD3">
            <w:pPr>
              <w:jc w:val="center"/>
              <w:rPr>
                <w:b/>
                <w:sz w:val="24"/>
                <w:szCs w:val="28"/>
              </w:rPr>
            </w:pPr>
          </w:p>
        </w:tc>
        <w:tc>
          <w:tcPr>
            <w:tcW w:w="4583" w:type="dxa"/>
            <w:tcBorders>
              <w:top w:val="single" w:sz="4" w:space="0" w:color="auto"/>
              <w:left w:val="nil"/>
              <w:bottom w:val="nil"/>
              <w:right w:val="nil"/>
            </w:tcBorders>
          </w:tcPr>
          <w:p w:rsidR="00C05CD3" w:rsidRPr="00FA1027" w:rsidRDefault="00C05CD3" w:rsidP="00C05CD3">
            <w:pPr>
              <w:jc w:val="center"/>
              <w:rPr>
                <w:b/>
                <w:sz w:val="24"/>
                <w:szCs w:val="28"/>
              </w:rPr>
            </w:pPr>
          </w:p>
        </w:tc>
      </w:tr>
    </w:tbl>
    <w:p w:rsidR="003D2035" w:rsidRPr="00FA1027" w:rsidRDefault="00A906C0" w:rsidP="003D2035">
      <w:pPr>
        <w:rPr>
          <w:szCs w:val="28"/>
        </w:rPr>
      </w:pPr>
      <w:r w:rsidRPr="00FA1027">
        <w:rPr>
          <w:noProof/>
        </w:rPr>
        <mc:AlternateContent>
          <mc:Choice Requires="wps">
            <w:drawing>
              <wp:anchor distT="0" distB="0" distL="114298" distR="114298" simplePos="0" relativeHeight="251683840" behindDoc="0" locked="0" layoutInCell="1" allowOverlap="1" wp14:anchorId="1D51556C" wp14:editId="5446C894">
                <wp:simplePos x="0" y="0"/>
                <wp:positionH relativeFrom="column">
                  <wp:posOffset>8046085</wp:posOffset>
                </wp:positionH>
                <wp:positionV relativeFrom="paragraph">
                  <wp:posOffset>16510</wp:posOffset>
                </wp:positionV>
                <wp:extent cx="0" cy="309880"/>
                <wp:effectExtent l="76200" t="38100" r="38100" b="0"/>
                <wp:wrapNone/>
                <wp:docPr id="1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00411" id="AutoShape 24" o:spid="_x0000_s1026" type="#_x0000_t32" style="position:absolute;margin-left:633.55pt;margin-top:1.3pt;width:0;height:24.4pt;flip:y;z-index:251683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">
                <v:stroke endarrow="block"/>
              </v:shape>
            </w:pict>
          </mc:Fallback>
        </mc:AlternateContent>
      </w:r>
      <w:r w:rsidRPr="00FA1027">
        <w:rPr>
          <w:noProof/>
        </w:rPr>
        <mc:AlternateContent>
          <mc:Choice Requires="wps">
            <w:drawing>
              <wp:anchor distT="0" distB="0" distL="114298" distR="114298" simplePos="0" relativeHeight="251712512" behindDoc="0" locked="0" layoutInCell="1" allowOverlap="1" wp14:anchorId="1D68FBBE" wp14:editId="5F8E5ECB">
                <wp:simplePos x="0" y="0"/>
                <wp:positionH relativeFrom="column">
                  <wp:posOffset>5104765</wp:posOffset>
                </wp:positionH>
                <wp:positionV relativeFrom="paragraph">
                  <wp:posOffset>11430</wp:posOffset>
                </wp:positionV>
                <wp:extent cx="0" cy="309880"/>
                <wp:effectExtent l="76200" t="38100" r="38100" b="0"/>
                <wp:wrapNone/>
                <wp:docPr id="3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1B7CC" id="AutoShape 21" o:spid="_x0000_s1026" type="#_x0000_t32" style="position:absolute;margin-left:401.95pt;margin-top:.9pt;width:0;height:24.4pt;flip:y;z-index:251712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">
                <v:stroke endarrow="block"/>
              </v:shape>
            </w:pict>
          </mc:Fallback>
        </mc:AlternateContent>
      </w:r>
      <w:r w:rsidRPr="00FA1027">
        <w:rPr>
          <w:noProof/>
        </w:rPr>
        <mc:AlternateContent>
          <mc:Choice Requires="wps">
            <w:drawing>
              <wp:anchor distT="0" distB="0" distL="114298" distR="114298" simplePos="0" relativeHeight="251710464" behindDoc="0" locked="0" layoutInCell="1" allowOverlap="1" wp14:anchorId="670ECE18" wp14:editId="3E05664E">
                <wp:simplePos x="0" y="0"/>
                <wp:positionH relativeFrom="column">
                  <wp:posOffset>2748915</wp:posOffset>
                </wp:positionH>
                <wp:positionV relativeFrom="paragraph">
                  <wp:posOffset>17780</wp:posOffset>
                </wp:positionV>
                <wp:extent cx="0" cy="309880"/>
                <wp:effectExtent l="76200" t="38100" r="38100" b="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66B20" id="AutoShape 21" o:spid="_x0000_s1026" type="#_x0000_t32" style="position:absolute;margin-left:216.45pt;margin-top:1.4pt;width:0;height:24.4pt;flip:y;z-index:251710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">
                <v:stroke endarrow="block"/>
              </v:shape>
            </w:pict>
          </mc:Fallback>
        </mc:AlternateContent>
      </w:r>
      <w:r w:rsidRPr="00FA1027">
        <w:rPr>
          <w:noProof/>
        </w:rPr>
        <mc:AlternateContent>
          <mc:Choice Requires="wps">
            <w:drawing>
              <wp:anchor distT="0" distB="0" distL="114298" distR="114298" simplePos="0" relativeHeight="251680768" behindDoc="0" locked="0" layoutInCell="1" allowOverlap="1" wp14:anchorId="1934C009" wp14:editId="17B7EB8B">
                <wp:simplePos x="0" y="0"/>
                <wp:positionH relativeFrom="column">
                  <wp:posOffset>793115</wp:posOffset>
                </wp:positionH>
                <wp:positionV relativeFrom="paragraph">
                  <wp:posOffset>11430</wp:posOffset>
                </wp:positionV>
                <wp:extent cx="0" cy="309880"/>
                <wp:effectExtent l="76200" t="38100" r="38100" b="0"/>
                <wp:wrapNone/>
                <wp:docPr id="2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AB467" id="AutoShape 21" o:spid="_x0000_s1026" type="#_x0000_t32" style="position:absolute;margin-left:62.45pt;margin-top:.9pt;width:0;height:24.4pt;flip:y;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">
                <v:stroke endarrow="block"/>
              </v:shape>
            </w:pict>
          </mc:Fallback>
        </mc:AlternateContent>
      </w:r>
    </w:p>
    <w:tbl>
      <w:tblPr>
        <w:tblW w:w="1548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15"/>
        <w:gridCol w:w="2977"/>
        <w:gridCol w:w="3835"/>
        <w:gridCol w:w="4953"/>
      </w:tblGrid>
      <w:tr w:rsidR="003D2035" w:rsidRPr="00FA1027" w:rsidTr="00526FE6">
        <w:trPr>
          <w:trHeight w:val="352"/>
        </w:trPr>
        <w:tc>
          <w:tcPr>
            <w:tcW w:w="15480" w:type="dxa"/>
            <w:gridSpan w:val="4"/>
          </w:tcPr>
          <w:p w:rsidR="003D2035" w:rsidRPr="00FA1027" w:rsidRDefault="003D2035" w:rsidP="00922D3F">
            <w:pPr>
              <w:jc w:val="center"/>
              <w:rPr>
                <w:b/>
                <w:sz w:val="24"/>
                <w:szCs w:val="28"/>
              </w:rPr>
            </w:pPr>
            <w:r w:rsidRPr="00FA1027">
              <w:rPr>
                <w:b/>
                <w:sz w:val="24"/>
                <w:szCs w:val="28"/>
              </w:rPr>
              <w:t>Бюджетные Программы</w:t>
            </w:r>
          </w:p>
          <w:p w:rsidR="003D2035" w:rsidRPr="00FA1027" w:rsidRDefault="003D2035" w:rsidP="00922D3F">
            <w:pPr>
              <w:jc w:val="center"/>
              <w:rPr>
                <w:b/>
                <w:szCs w:val="28"/>
              </w:rPr>
            </w:pPr>
            <w:r w:rsidRPr="00FA1027">
              <w:rPr>
                <w:i/>
                <w:sz w:val="24"/>
                <w:szCs w:val="28"/>
              </w:rPr>
              <w:t>(указываются коды и наименования бюджетных программ в соответствии с единой бюджетной классификацией)</w:t>
            </w:r>
          </w:p>
        </w:tc>
      </w:tr>
      <w:tr w:rsidR="007C7F42" w:rsidRPr="00FA1027" w:rsidTr="00526FE6">
        <w:trPr>
          <w:trHeight w:val="352"/>
        </w:trPr>
        <w:tc>
          <w:tcPr>
            <w:tcW w:w="15480" w:type="dxa"/>
            <w:gridSpan w:val="4"/>
          </w:tcPr>
          <w:p w:rsidR="007C7F42" w:rsidRPr="00FA1027" w:rsidRDefault="00491833" w:rsidP="00922D3F">
            <w:pPr>
              <w:jc w:val="center"/>
              <w:rPr>
                <w:b/>
                <w:sz w:val="24"/>
                <w:szCs w:val="28"/>
              </w:rPr>
            </w:pPr>
            <w:r w:rsidRPr="00FA1027">
              <w:rPr>
                <w:bCs/>
                <w:kern w:val="24"/>
                <w:sz w:val="24"/>
                <w:szCs w:val="24"/>
              </w:rPr>
              <w:t xml:space="preserve">Бюджетная программа </w:t>
            </w:r>
            <w:r w:rsidRPr="00FA1027">
              <w:rPr>
                <w:sz w:val="24"/>
                <w:szCs w:val="24"/>
              </w:rPr>
              <w:t>001 «</w:t>
            </w:r>
            <w:r w:rsidRPr="00FA1027">
              <w:rPr>
                <w:sz w:val="24"/>
                <w:szCs w:val="24"/>
                <w:lang w:eastAsia="en-US"/>
              </w:rPr>
              <w:t>Формирование государственной политики в сфере культуры, спорта и туристской деятельности</w:t>
            </w:r>
            <w:r w:rsidRPr="00FA1027">
              <w:rPr>
                <w:sz w:val="24"/>
                <w:szCs w:val="24"/>
              </w:rPr>
              <w:t>»</w:t>
            </w:r>
          </w:p>
        </w:tc>
      </w:tr>
      <w:tr w:rsidR="006125A3" w:rsidRPr="00FA1027" w:rsidTr="00526FE6">
        <w:trPr>
          <w:trHeight w:val="352"/>
        </w:trPr>
        <w:tc>
          <w:tcPr>
            <w:tcW w:w="3715" w:type="dxa"/>
            <w:tcBorders>
              <w:top w:val="single" w:sz="4" w:space="0" w:color="000000"/>
              <w:left w:val="single" w:sz="4" w:space="0" w:color="000000"/>
              <w:bottom w:val="single" w:sz="4" w:space="0" w:color="000000"/>
              <w:right w:val="single" w:sz="4" w:space="0" w:color="000000"/>
            </w:tcBorders>
          </w:tcPr>
          <w:p w:rsidR="006125A3" w:rsidRPr="00FA1027" w:rsidRDefault="006125A3" w:rsidP="00B85325">
            <w:pPr>
              <w:jc w:val="center"/>
              <w:rPr>
                <w:bCs/>
                <w:kern w:val="24"/>
                <w:sz w:val="22"/>
                <w:szCs w:val="22"/>
              </w:rPr>
            </w:pPr>
            <w:r w:rsidRPr="00FA1027">
              <w:rPr>
                <w:bCs/>
                <w:kern w:val="24"/>
                <w:sz w:val="22"/>
                <w:szCs w:val="22"/>
              </w:rPr>
              <w:t xml:space="preserve">Бюджетная программа </w:t>
            </w:r>
            <w:r w:rsidRPr="00FA1027">
              <w:rPr>
                <w:sz w:val="22"/>
                <w:szCs w:val="22"/>
              </w:rPr>
              <w:t>005 «Обучение и воспитание одаренных в культуре и искусстве детей»;</w:t>
            </w:r>
          </w:p>
          <w:p w:rsidR="006125A3" w:rsidRPr="00FA1027" w:rsidRDefault="006125A3" w:rsidP="00B85325">
            <w:pPr>
              <w:jc w:val="center"/>
              <w:rPr>
                <w:bCs/>
                <w:kern w:val="24"/>
                <w:sz w:val="22"/>
                <w:szCs w:val="22"/>
              </w:rPr>
            </w:pPr>
          </w:p>
          <w:p w:rsidR="006125A3" w:rsidRPr="00FA1027" w:rsidRDefault="006125A3" w:rsidP="00B85325">
            <w:pPr>
              <w:jc w:val="center"/>
              <w:rPr>
                <w:sz w:val="22"/>
                <w:szCs w:val="22"/>
              </w:rPr>
            </w:pPr>
            <w:r w:rsidRPr="00FA1027">
              <w:rPr>
                <w:bCs/>
                <w:kern w:val="24"/>
                <w:sz w:val="22"/>
                <w:szCs w:val="22"/>
              </w:rPr>
              <w:t xml:space="preserve">Бюджетная программа </w:t>
            </w:r>
            <w:r w:rsidRPr="00FA1027">
              <w:rPr>
                <w:sz w:val="22"/>
                <w:szCs w:val="22"/>
              </w:rPr>
              <w:t xml:space="preserve">006 «Подготовка специалистов в организациях технического, профессионального, </w:t>
            </w:r>
            <w:proofErr w:type="spellStart"/>
            <w:r w:rsidRPr="00FA1027">
              <w:rPr>
                <w:sz w:val="22"/>
                <w:szCs w:val="22"/>
              </w:rPr>
              <w:t>послесреднего</w:t>
            </w:r>
            <w:proofErr w:type="spellEnd"/>
            <w:r w:rsidRPr="00FA1027">
              <w:rPr>
                <w:sz w:val="22"/>
                <w:szCs w:val="22"/>
              </w:rPr>
              <w:t xml:space="preserve"> образования и оказание социальной поддержки обучающимся в области культуры и искусства»;</w:t>
            </w:r>
          </w:p>
          <w:p w:rsidR="006125A3" w:rsidRPr="00FA1027" w:rsidRDefault="006125A3" w:rsidP="00B85325">
            <w:pPr>
              <w:jc w:val="center"/>
              <w:rPr>
                <w:sz w:val="22"/>
                <w:szCs w:val="22"/>
              </w:rPr>
            </w:pPr>
          </w:p>
          <w:p w:rsidR="006125A3" w:rsidRPr="00FA1027" w:rsidRDefault="006125A3" w:rsidP="00B85325">
            <w:pPr>
              <w:jc w:val="center"/>
              <w:rPr>
                <w:sz w:val="22"/>
                <w:szCs w:val="22"/>
              </w:rPr>
            </w:pPr>
            <w:r w:rsidRPr="00FA1027">
              <w:rPr>
                <w:bCs/>
                <w:kern w:val="24"/>
                <w:sz w:val="22"/>
                <w:szCs w:val="22"/>
              </w:rPr>
              <w:t xml:space="preserve">Бюджетная программа </w:t>
            </w:r>
            <w:r w:rsidRPr="00FA1027">
              <w:rPr>
                <w:sz w:val="22"/>
                <w:szCs w:val="22"/>
              </w:rPr>
              <w:t>007 «Повышение квалификации и переподготовка кадров в области культуры и искусства»;</w:t>
            </w:r>
          </w:p>
          <w:p w:rsidR="006125A3" w:rsidRPr="00FA1027" w:rsidRDefault="006125A3" w:rsidP="00B85325">
            <w:pPr>
              <w:jc w:val="center"/>
              <w:rPr>
                <w:sz w:val="22"/>
                <w:szCs w:val="22"/>
              </w:rPr>
            </w:pPr>
          </w:p>
          <w:p w:rsidR="006125A3" w:rsidRPr="00FA1027" w:rsidRDefault="006125A3" w:rsidP="00B85325">
            <w:pPr>
              <w:jc w:val="center"/>
              <w:rPr>
                <w:sz w:val="22"/>
                <w:szCs w:val="22"/>
              </w:rPr>
            </w:pPr>
            <w:r w:rsidRPr="00FA1027">
              <w:rPr>
                <w:sz w:val="22"/>
                <w:szCs w:val="22"/>
              </w:rPr>
              <w:t>Бюджетная программа 017 «Обеспечение внутриполитической стабильности и укрепление казахстанского патриотизма»;</w:t>
            </w:r>
          </w:p>
          <w:p w:rsidR="008366A0" w:rsidRPr="00FA1027" w:rsidRDefault="008366A0" w:rsidP="00B85325">
            <w:pPr>
              <w:jc w:val="center"/>
              <w:rPr>
                <w:sz w:val="22"/>
                <w:szCs w:val="22"/>
              </w:rPr>
            </w:pPr>
          </w:p>
          <w:p w:rsidR="006125A3" w:rsidRPr="00FA1027" w:rsidRDefault="006125A3" w:rsidP="00C55D35">
            <w:pPr>
              <w:jc w:val="center"/>
              <w:rPr>
                <w:bCs/>
                <w:kern w:val="24"/>
                <w:sz w:val="22"/>
                <w:szCs w:val="22"/>
              </w:rPr>
            </w:pPr>
            <w:r w:rsidRPr="00FA1027">
              <w:rPr>
                <w:bCs/>
                <w:kern w:val="24"/>
                <w:sz w:val="22"/>
                <w:szCs w:val="22"/>
              </w:rPr>
              <w:t xml:space="preserve">Бюджетная программа </w:t>
            </w:r>
            <w:r w:rsidRPr="00FA1027">
              <w:rPr>
                <w:sz w:val="22"/>
                <w:szCs w:val="22"/>
              </w:rPr>
              <w:t>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rsidR="006125A3" w:rsidRPr="00FA1027" w:rsidRDefault="006125A3" w:rsidP="00C55D35">
            <w:pPr>
              <w:jc w:val="center"/>
              <w:rPr>
                <w:bCs/>
                <w:kern w:val="24"/>
                <w:sz w:val="22"/>
                <w:szCs w:val="22"/>
              </w:rPr>
            </w:pPr>
          </w:p>
          <w:p w:rsidR="006125A3" w:rsidRPr="00FA1027" w:rsidRDefault="006125A3" w:rsidP="00B85325">
            <w:pPr>
              <w:jc w:val="center"/>
              <w:rPr>
                <w:sz w:val="22"/>
                <w:szCs w:val="22"/>
              </w:rPr>
            </w:pPr>
            <w:r w:rsidRPr="00FA1027">
              <w:rPr>
                <w:bCs/>
                <w:kern w:val="24"/>
                <w:sz w:val="22"/>
                <w:szCs w:val="22"/>
              </w:rPr>
              <w:t xml:space="preserve">Бюджетная программа </w:t>
            </w:r>
            <w:r w:rsidRPr="00FA1027">
              <w:rPr>
                <w:sz w:val="22"/>
                <w:szCs w:val="22"/>
              </w:rPr>
              <w:t xml:space="preserve">041 «Подготовка кадров </w:t>
            </w:r>
            <w:r w:rsidR="00B557C6" w:rsidRPr="00FA1027">
              <w:rPr>
                <w:sz w:val="22"/>
                <w:szCs w:val="22"/>
              </w:rPr>
              <w:t>в области культуры и искусства»;</w:t>
            </w:r>
          </w:p>
          <w:p w:rsidR="00B557C6" w:rsidRPr="00FA1027" w:rsidRDefault="00B557C6" w:rsidP="00B557C6">
            <w:pPr>
              <w:jc w:val="center"/>
              <w:rPr>
                <w:bCs/>
                <w:kern w:val="24"/>
                <w:sz w:val="22"/>
                <w:szCs w:val="22"/>
              </w:rPr>
            </w:pPr>
          </w:p>
          <w:p w:rsidR="0095143C" w:rsidRPr="00FA1027" w:rsidRDefault="0095143C" w:rsidP="00B557C6">
            <w:pPr>
              <w:jc w:val="center"/>
              <w:rPr>
                <w:sz w:val="22"/>
                <w:szCs w:val="22"/>
              </w:rPr>
            </w:pPr>
            <w:r w:rsidRPr="00FA1027">
              <w:rPr>
                <w:bCs/>
                <w:kern w:val="24"/>
                <w:sz w:val="22"/>
                <w:szCs w:val="22"/>
              </w:rPr>
              <w:t xml:space="preserve">Бюджетная программа </w:t>
            </w:r>
            <w:r w:rsidRPr="00FA1027">
              <w:rPr>
                <w:sz w:val="22"/>
                <w:szCs w:val="22"/>
              </w:rPr>
              <w:t>046 «Прикладные научные исследования».</w:t>
            </w:r>
          </w:p>
          <w:p w:rsidR="006125A3" w:rsidRPr="00FA1027" w:rsidRDefault="006125A3" w:rsidP="00264327">
            <w:pPr>
              <w:rPr>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6125A3" w:rsidRPr="00FA1027" w:rsidRDefault="006125A3" w:rsidP="00235E42">
            <w:pPr>
              <w:jc w:val="center"/>
              <w:rPr>
                <w:sz w:val="22"/>
                <w:szCs w:val="22"/>
              </w:rPr>
            </w:pPr>
            <w:r w:rsidRPr="00FA1027">
              <w:rPr>
                <w:bCs/>
                <w:kern w:val="24"/>
                <w:sz w:val="22"/>
                <w:szCs w:val="22"/>
              </w:rPr>
              <w:lastRenderedPageBreak/>
              <w:t xml:space="preserve">Бюджетная программа </w:t>
            </w:r>
            <w:r w:rsidRPr="00FA1027">
              <w:rPr>
                <w:sz w:val="22"/>
                <w:szCs w:val="22"/>
              </w:rPr>
              <w:t>043 «Формирование национального туристского продукта и продвижение его на международном и внутреннем рынке»</w:t>
            </w:r>
            <w:r w:rsidR="0095143C" w:rsidRPr="00FA1027">
              <w:rPr>
                <w:sz w:val="22"/>
                <w:szCs w:val="22"/>
              </w:rPr>
              <w:t>;</w:t>
            </w:r>
          </w:p>
          <w:p w:rsidR="00B557C6" w:rsidRPr="00FA1027" w:rsidRDefault="00B557C6" w:rsidP="00235E42">
            <w:pPr>
              <w:jc w:val="center"/>
              <w:rPr>
                <w:sz w:val="22"/>
                <w:szCs w:val="22"/>
              </w:rPr>
            </w:pPr>
          </w:p>
          <w:p w:rsidR="00B557C6" w:rsidRPr="00FA1027" w:rsidRDefault="00264327" w:rsidP="00B557C6">
            <w:pPr>
              <w:jc w:val="center"/>
              <w:rPr>
                <w:sz w:val="22"/>
                <w:szCs w:val="22"/>
              </w:rPr>
            </w:pPr>
            <w:r w:rsidRPr="00FA1027">
              <w:rPr>
                <w:bCs/>
                <w:kern w:val="24"/>
                <w:sz w:val="22"/>
                <w:szCs w:val="22"/>
              </w:rPr>
              <w:t xml:space="preserve">Бюджетная программа </w:t>
            </w:r>
            <w:r w:rsidRPr="00FA1027">
              <w:rPr>
                <w:sz w:val="22"/>
                <w:szCs w:val="22"/>
              </w:rPr>
              <w:t xml:space="preserve">045 </w:t>
            </w:r>
            <w:r w:rsidR="00B557C6" w:rsidRPr="00FA1027">
              <w:rPr>
                <w:sz w:val="22"/>
                <w:szCs w:val="22"/>
              </w:rPr>
              <w:t>«</w:t>
            </w:r>
            <w:r w:rsidRPr="00FA1027">
              <w:rPr>
                <w:sz w:val="22"/>
                <w:szCs w:val="22"/>
              </w:rPr>
              <w:t>Услуги по организации образовательной деятельности для подготовки кадров в области туризма</w:t>
            </w:r>
            <w:r w:rsidR="00B557C6" w:rsidRPr="00FA1027">
              <w:rPr>
                <w:sz w:val="22"/>
                <w:szCs w:val="22"/>
              </w:rPr>
              <w:t>»</w:t>
            </w:r>
            <w:r w:rsidR="0095143C" w:rsidRPr="00FA1027">
              <w:rPr>
                <w:sz w:val="22"/>
                <w:szCs w:val="22"/>
              </w:rPr>
              <w:t>.</w:t>
            </w:r>
          </w:p>
          <w:p w:rsidR="00B557C6" w:rsidRPr="00FA1027" w:rsidRDefault="00B557C6" w:rsidP="00B557C6">
            <w:pPr>
              <w:jc w:val="center"/>
              <w:rPr>
                <w:sz w:val="22"/>
                <w:szCs w:val="22"/>
              </w:rPr>
            </w:pPr>
          </w:p>
        </w:tc>
        <w:tc>
          <w:tcPr>
            <w:tcW w:w="3835" w:type="dxa"/>
            <w:tcBorders>
              <w:top w:val="single" w:sz="4" w:space="0" w:color="000000"/>
              <w:left w:val="single" w:sz="4" w:space="0" w:color="000000"/>
              <w:bottom w:val="single" w:sz="4" w:space="0" w:color="000000"/>
              <w:right w:val="single" w:sz="4" w:space="0" w:color="000000"/>
            </w:tcBorders>
          </w:tcPr>
          <w:p w:rsidR="006125A3" w:rsidRPr="00FA1027" w:rsidRDefault="006125A3" w:rsidP="006125A3">
            <w:pPr>
              <w:jc w:val="center"/>
              <w:rPr>
                <w:rFonts w:eastAsia="MS Mincho"/>
                <w:sz w:val="22"/>
                <w:szCs w:val="22"/>
              </w:rPr>
            </w:pPr>
            <w:r w:rsidRPr="00FA1027">
              <w:rPr>
                <w:bCs/>
                <w:kern w:val="24"/>
                <w:sz w:val="22"/>
                <w:szCs w:val="22"/>
              </w:rPr>
              <w:t xml:space="preserve">Бюджетная программа </w:t>
            </w:r>
            <w:r w:rsidRPr="00FA1027">
              <w:rPr>
                <w:rFonts w:eastAsia="MS Mincho"/>
                <w:sz w:val="22"/>
                <w:szCs w:val="22"/>
              </w:rPr>
              <w:t>021 «</w:t>
            </w:r>
            <w:r w:rsidRPr="00FA1027">
              <w:rPr>
                <w:sz w:val="22"/>
                <w:szCs w:val="22"/>
              </w:rPr>
              <w:t>Развитие государственного языка и других языков народа Казахстана</w:t>
            </w:r>
            <w:r w:rsidR="00526FE6" w:rsidRPr="00FA1027">
              <w:rPr>
                <w:rFonts w:eastAsia="MS Mincho"/>
                <w:sz w:val="22"/>
                <w:szCs w:val="22"/>
              </w:rPr>
              <w:t>»</w:t>
            </w:r>
            <w:r w:rsidR="0095143C" w:rsidRPr="00FA1027">
              <w:rPr>
                <w:rFonts w:eastAsia="MS Mincho"/>
                <w:sz w:val="22"/>
                <w:szCs w:val="22"/>
              </w:rPr>
              <w:t>.</w:t>
            </w:r>
          </w:p>
          <w:p w:rsidR="00B557C6" w:rsidRPr="00FA1027" w:rsidRDefault="00B557C6" w:rsidP="006125A3">
            <w:pPr>
              <w:jc w:val="center"/>
              <w:rPr>
                <w:sz w:val="22"/>
                <w:szCs w:val="22"/>
              </w:rPr>
            </w:pPr>
          </w:p>
        </w:tc>
        <w:tc>
          <w:tcPr>
            <w:tcW w:w="4953" w:type="dxa"/>
            <w:tcBorders>
              <w:top w:val="single" w:sz="4" w:space="0" w:color="000000"/>
              <w:left w:val="single" w:sz="4" w:space="0" w:color="000000"/>
              <w:bottom w:val="single" w:sz="4" w:space="0" w:color="000000"/>
              <w:right w:val="single" w:sz="4" w:space="0" w:color="000000"/>
            </w:tcBorders>
          </w:tcPr>
          <w:p w:rsidR="006125A3" w:rsidRPr="00FA1027" w:rsidRDefault="006125A3" w:rsidP="00B85325">
            <w:pPr>
              <w:jc w:val="center"/>
              <w:rPr>
                <w:sz w:val="24"/>
                <w:szCs w:val="24"/>
              </w:rPr>
            </w:pPr>
            <w:r w:rsidRPr="00FA1027">
              <w:rPr>
                <w:bCs/>
                <w:kern w:val="24"/>
                <w:sz w:val="24"/>
                <w:szCs w:val="24"/>
              </w:rPr>
              <w:t xml:space="preserve">Бюджетная программа </w:t>
            </w:r>
            <w:r w:rsidRPr="00FA1027">
              <w:rPr>
                <w:sz w:val="24"/>
                <w:szCs w:val="24"/>
              </w:rPr>
              <w:t>035 «Поддержка развития массового спорта и национальных видов спорта»;</w:t>
            </w:r>
          </w:p>
          <w:p w:rsidR="006125A3" w:rsidRPr="00FA1027" w:rsidRDefault="006125A3" w:rsidP="00B85325">
            <w:pPr>
              <w:jc w:val="center"/>
              <w:rPr>
                <w:sz w:val="24"/>
                <w:szCs w:val="24"/>
              </w:rPr>
            </w:pPr>
          </w:p>
          <w:p w:rsidR="006125A3" w:rsidRPr="00FA1027" w:rsidRDefault="006125A3" w:rsidP="00B85325">
            <w:pPr>
              <w:jc w:val="center"/>
              <w:rPr>
                <w:sz w:val="24"/>
                <w:szCs w:val="24"/>
              </w:rPr>
            </w:pPr>
            <w:r w:rsidRPr="00FA1027">
              <w:rPr>
                <w:bCs/>
                <w:kern w:val="24"/>
                <w:sz w:val="24"/>
                <w:szCs w:val="24"/>
              </w:rPr>
              <w:t xml:space="preserve">Бюджетная программа </w:t>
            </w:r>
            <w:r w:rsidRPr="00FA1027">
              <w:rPr>
                <w:sz w:val="24"/>
                <w:szCs w:val="24"/>
              </w:rPr>
              <w:t>036 «Развитие спорта высших достижений»;</w:t>
            </w:r>
          </w:p>
          <w:p w:rsidR="006125A3" w:rsidRPr="00FA1027" w:rsidRDefault="006125A3" w:rsidP="00B85325">
            <w:pPr>
              <w:jc w:val="center"/>
              <w:rPr>
                <w:sz w:val="24"/>
                <w:szCs w:val="24"/>
              </w:rPr>
            </w:pPr>
          </w:p>
          <w:p w:rsidR="006125A3" w:rsidRPr="00FA1027" w:rsidRDefault="006125A3" w:rsidP="00B85325">
            <w:pPr>
              <w:jc w:val="center"/>
              <w:rPr>
                <w:sz w:val="24"/>
                <w:szCs w:val="24"/>
              </w:rPr>
            </w:pPr>
            <w:r w:rsidRPr="00FA1027">
              <w:rPr>
                <w:bCs/>
                <w:kern w:val="24"/>
                <w:sz w:val="24"/>
                <w:szCs w:val="24"/>
              </w:rPr>
              <w:t xml:space="preserve">Бюджетная программа </w:t>
            </w:r>
            <w:r w:rsidRPr="00FA1027">
              <w:rPr>
                <w:sz w:val="24"/>
                <w:szCs w:val="24"/>
              </w:rPr>
              <w:t>038 «Обучение и воспи</w:t>
            </w:r>
            <w:r w:rsidR="00DC2B89" w:rsidRPr="00FA1027">
              <w:rPr>
                <w:sz w:val="24"/>
                <w:szCs w:val="24"/>
              </w:rPr>
              <w:t>тание одаренных в спорте детей».</w:t>
            </w:r>
          </w:p>
          <w:p w:rsidR="006125A3" w:rsidRPr="00FA1027" w:rsidRDefault="006125A3" w:rsidP="00B85325">
            <w:pPr>
              <w:jc w:val="center"/>
              <w:rPr>
                <w:sz w:val="24"/>
                <w:szCs w:val="24"/>
              </w:rPr>
            </w:pPr>
          </w:p>
          <w:p w:rsidR="006125A3" w:rsidRPr="00FA1027" w:rsidRDefault="006125A3" w:rsidP="007666A0">
            <w:pPr>
              <w:jc w:val="center"/>
              <w:rPr>
                <w:sz w:val="24"/>
                <w:szCs w:val="28"/>
              </w:rPr>
            </w:pPr>
          </w:p>
        </w:tc>
      </w:tr>
    </w:tbl>
    <w:tbl>
      <w:tblPr>
        <w:tblpPr w:leftFromText="180" w:rightFromText="180" w:vertAnchor="text" w:horzAnchor="margin" w:tblpX="-777" w:tblpY="67"/>
        <w:tblW w:w="15984" w:type="dxa"/>
        <w:tblLayout w:type="fixed"/>
        <w:tblLook w:val="00A0" w:firstRow="1" w:lastRow="0" w:firstColumn="1" w:lastColumn="0" w:noHBand="0" w:noVBand="0"/>
      </w:tblPr>
      <w:tblGrid>
        <w:gridCol w:w="4786"/>
        <w:gridCol w:w="2268"/>
        <w:gridCol w:w="1701"/>
        <w:gridCol w:w="1985"/>
        <w:gridCol w:w="5244"/>
      </w:tblGrid>
      <w:tr w:rsidR="003D2035" w:rsidRPr="00FA1027" w:rsidTr="00922D3F">
        <w:tc>
          <w:tcPr>
            <w:tcW w:w="4786" w:type="dxa"/>
          </w:tcPr>
          <w:p w:rsidR="003D2035" w:rsidRPr="00FA1027" w:rsidRDefault="003D2035" w:rsidP="00922D3F">
            <w:pPr>
              <w:jc w:val="center"/>
              <w:rPr>
                <w:b/>
                <w:sz w:val="24"/>
                <w:szCs w:val="28"/>
              </w:rPr>
            </w:pPr>
          </w:p>
        </w:tc>
        <w:tc>
          <w:tcPr>
            <w:tcW w:w="2268" w:type="dxa"/>
          </w:tcPr>
          <w:p w:rsidR="003D2035" w:rsidRPr="00FA1027" w:rsidRDefault="003D2035" w:rsidP="00922D3F">
            <w:pPr>
              <w:jc w:val="center"/>
              <w:rPr>
                <w:b/>
                <w:sz w:val="24"/>
                <w:szCs w:val="28"/>
              </w:rPr>
            </w:pPr>
          </w:p>
        </w:tc>
        <w:tc>
          <w:tcPr>
            <w:tcW w:w="1701" w:type="dxa"/>
          </w:tcPr>
          <w:p w:rsidR="003D2035" w:rsidRPr="00FA1027" w:rsidRDefault="003D2035" w:rsidP="00922D3F">
            <w:pPr>
              <w:jc w:val="center"/>
              <w:rPr>
                <w:b/>
                <w:sz w:val="24"/>
                <w:szCs w:val="28"/>
              </w:rPr>
            </w:pPr>
          </w:p>
        </w:tc>
        <w:tc>
          <w:tcPr>
            <w:tcW w:w="1985" w:type="dxa"/>
          </w:tcPr>
          <w:p w:rsidR="003D2035" w:rsidRPr="00FA1027" w:rsidRDefault="003D2035" w:rsidP="00922D3F">
            <w:pPr>
              <w:jc w:val="center"/>
              <w:rPr>
                <w:b/>
                <w:sz w:val="24"/>
                <w:szCs w:val="28"/>
              </w:rPr>
            </w:pPr>
          </w:p>
        </w:tc>
        <w:tc>
          <w:tcPr>
            <w:tcW w:w="5244" w:type="dxa"/>
          </w:tcPr>
          <w:p w:rsidR="003D2035" w:rsidRPr="00FA1027" w:rsidRDefault="003D2035" w:rsidP="00922D3F">
            <w:pPr>
              <w:jc w:val="center"/>
              <w:rPr>
                <w:b/>
                <w:sz w:val="24"/>
                <w:szCs w:val="28"/>
              </w:rPr>
            </w:pPr>
          </w:p>
        </w:tc>
      </w:tr>
    </w:tbl>
    <w:p w:rsidR="00B6001B" w:rsidRPr="00FA1027" w:rsidRDefault="00B6001B">
      <w:pPr>
        <w:spacing w:line="276" w:lineRule="auto"/>
        <w:rPr>
          <w:b/>
          <w:szCs w:val="28"/>
        </w:rPr>
      </w:pPr>
      <w:r w:rsidRPr="00FA1027">
        <w:rPr>
          <w:b/>
          <w:szCs w:val="28"/>
        </w:rPr>
        <w:br w:type="page"/>
      </w:r>
    </w:p>
    <w:p w:rsidR="003D2035" w:rsidRPr="00FA1027" w:rsidRDefault="003D2035" w:rsidP="00922A20">
      <w:pPr>
        <w:pStyle w:val="af1"/>
        <w:spacing w:before="0" w:beforeAutospacing="0" w:after="0" w:afterAutospacing="0"/>
        <w:jc w:val="center"/>
        <w:rPr>
          <w:b/>
          <w:bCs/>
          <w:sz w:val="28"/>
          <w:szCs w:val="28"/>
        </w:rPr>
      </w:pPr>
      <w:r w:rsidRPr="00FA1027">
        <w:rPr>
          <w:b/>
          <w:sz w:val="28"/>
          <w:szCs w:val="28"/>
        </w:rPr>
        <w:lastRenderedPageBreak/>
        <w:t>Раздел</w:t>
      </w:r>
      <w:r w:rsidR="00DD5F93" w:rsidRPr="00FA1027">
        <w:rPr>
          <w:b/>
          <w:sz w:val="28"/>
          <w:szCs w:val="28"/>
        </w:rPr>
        <w:t xml:space="preserve"> </w:t>
      </w:r>
      <w:r w:rsidRPr="00FA1027">
        <w:rPr>
          <w:b/>
          <w:bCs/>
          <w:sz w:val="28"/>
          <w:szCs w:val="28"/>
        </w:rPr>
        <w:t>5. Стратегические направл</w:t>
      </w:r>
      <w:r w:rsidR="00922A20" w:rsidRPr="00FA1027">
        <w:rPr>
          <w:b/>
          <w:bCs/>
          <w:sz w:val="28"/>
          <w:szCs w:val="28"/>
        </w:rPr>
        <w:t>ения, цели и целевые индикаторы</w:t>
      </w:r>
    </w:p>
    <w:tbl>
      <w:tblPr>
        <w:tblpPr w:leftFromText="180" w:rightFromText="180" w:vertAnchor="text" w:horzAnchor="margin" w:tblpY="460"/>
        <w:tblW w:w="14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126"/>
        <w:gridCol w:w="1960"/>
        <w:gridCol w:w="862"/>
        <w:gridCol w:w="1317"/>
        <w:gridCol w:w="1134"/>
        <w:gridCol w:w="993"/>
        <w:gridCol w:w="963"/>
        <w:gridCol w:w="851"/>
        <w:gridCol w:w="850"/>
        <w:gridCol w:w="777"/>
      </w:tblGrid>
      <w:tr w:rsidR="003D2035" w:rsidRPr="00FA1027" w:rsidTr="002C02AE">
        <w:trPr>
          <w:trHeight w:val="416"/>
        </w:trPr>
        <w:tc>
          <w:tcPr>
            <w:tcW w:w="675" w:type="dxa"/>
            <w:vMerge w:val="restart"/>
            <w:shd w:val="clear" w:color="auto" w:fill="auto"/>
            <w:vAlign w:val="center"/>
          </w:tcPr>
          <w:p w:rsidR="003D2035" w:rsidRPr="00FA1027" w:rsidRDefault="003D2035" w:rsidP="00922D3F">
            <w:pPr>
              <w:jc w:val="center"/>
              <w:rPr>
                <w:rFonts w:eastAsia="Calibri"/>
                <w:b/>
                <w:sz w:val="24"/>
                <w:szCs w:val="28"/>
              </w:rPr>
            </w:pPr>
            <w:r w:rsidRPr="00FA1027">
              <w:rPr>
                <w:rFonts w:eastAsia="Calibri"/>
                <w:b/>
                <w:sz w:val="24"/>
                <w:szCs w:val="28"/>
              </w:rPr>
              <w:t>№ п/п</w:t>
            </w:r>
          </w:p>
        </w:tc>
        <w:tc>
          <w:tcPr>
            <w:tcW w:w="2127" w:type="dxa"/>
            <w:vMerge w:val="restart"/>
            <w:shd w:val="clear" w:color="auto" w:fill="auto"/>
            <w:vAlign w:val="center"/>
          </w:tcPr>
          <w:p w:rsidR="003D2035" w:rsidRPr="00FA1027" w:rsidRDefault="003D2035" w:rsidP="00922D3F">
            <w:pPr>
              <w:jc w:val="center"/>
              <w:rPr>
                <w:rFonts w:eastAsia="Calibri"/>
                <w:b/>
                <w:sz w:val="24"/>
                <w:szCs w:val="28"/>
              </w:rPr>
            </w:pPr>
            <w:r w:rsidRPr="00FA1027">
              <w:rPr>
                <w:rFonts w:eastAsia="Calibri"/>
                <w:b/>
                <w:sz w:val="24"/>
                <w:szCs w:val="28"/>
              </w:rPr>
              <w:t>Целевой индикатор</w:t>
            </w:r>
          </w:p>
        </w:tc>
        <w:tc>
          <w:tcPr>
            <w:tcW w:w="2126" w:type="dxa"/>
            <w:vMerge w:val="restart"/>
            <w:vAlign w:val="center"/>
          </w:tcPr>
          <w:p w:rsidR="003D2035" w:rsidRPr="00FA1027" w:rsidRDefault="003D2035" w:rsidP="00922D3F">
            <w:pPr>
              <w:jc w:val="center"/>
              <w:rPr>
                <w:rFonts w:eastAsia="Calibri"/>
                <w:b/>
                <w:sz w:val="24"/>
                <w:szCs w:val="28"/>
              </w:rPr>
            </w:pPr>
            <w:r w:rsidRPr="00FA1027">
              <w:rPr>
                <w:rFonts w:eastAsia="Calibri"/>
                <w:b/>
                <w:sz w:val="24"/>
                <w:szCs w:val="28"/>
              </w:rPr>
              <w:t>Ответственные</w:t>
            </w:r>
          </w:p>
        </w:tc>
        <w:tc>
          <w:tcPr>
            <w:tcW w:w="1960" w:type="dxa"/>
            <w:vMerge w:val="restart"/>
            <w:shd w:val="clear" w:color="auto" w:fill="auto"/>
            <w:vAlign w:val="center"/>
          </w:tcPr>
          <w:p w:rsidR="003D2035" w:rsidRPr="00FA1027" w:rsidRDefault="003D2035" w:rsidP="00922D3F">
            <w:pPr>
              <w:jc w:val="center"/>
              <w:rPr>
                <w:rFonts w:eastAsia="Calibri"/>
                <w:b/>
                <w:sz w:val="24"/>
                <w:szCs w:val="28"/>
              </w:rPr>
            </w:pPr>
            <w:r w:rsidRPr="00FA1027">
              <w:rPr>
                <w:rFonts w:eastAsia="Calibri"/>
                <w:b/>
                <w:sz w:val="24"/>
                <w:szCs w:val="28"/>
              </w:rPr>
              <w:t>Источник информации</w:t>
            </w:r>
          </w:p>
        </w:tc>
        <w:tc>
          <w:tcPr>
            <w:tcW w:w="862" w:type="dxa"/>
            <w:vMerge w:val="restart"/>
            <w:shd w:val="clear" w:color="auto" w:fill="auto"/>
            <w:vAlign w:val="center"/>
          </w:tcPr>
          <w:p w:rsidR="003D2035" w:rsidRPr="00FA1027" w:rsidRDefault="003D2035" w:rsidP="00922D3F">
            <w:pPr>
              <w:jc w:val="center"/>
              <w:rPr>
                <w:rFonts w:eastAsia="Calibri"/>
                <w:b/>
                <w:sz w:val="24"/>
                <w:szCs w:val="28"/>
              </w:rPr>
            </w:pPr>
            <w:r w:rsidRPr="00FA1027">
              <w:rPr>
                <w:rFonts w:eastAsia="Calibri"/>
                <w:b/>
                <w:sz w:val="24"/>
                <w:szCs w:val="28"/>
              </w:rPr>
              <w:t>Ед. изм.</w:t>
            </w:r>
          </w:p>
        </w:tc>
        <w:tc>
          <w:tcPr>
            <w:tcW w:w="1317" w:type="dxa"/>
            <w:vMerge w:val="restart"/>
            <w:shd w:val="clear" w:color="auto" w:fill="auto"/>
            <w:vAlign w:val="center"/>
          </w:tcPr>
          <w:p w:rsidR="003D2035" w:rsidRPr="00FA1027" w:rsidRDefault="002726AF" w:rsidP="00922D3F">
            <w:pPr>
              <w:spacing w:line="276" w:lineRule="auto"/>
              <w:jc w:val="center"/>
              <w:rPr>
                <w:b/>
                <w:sz w:val="24"/>
                <w:szCs w:val="28"/>
              </w:rPr>
            </w:pPr>
            <w:r w:rsidRPr="00FA1027">
              <w:rPr>
                <w:b/>
                <w:sz w:val="24"/>
                <w:szCs w:val="28"/>
              </w:rPr>
              <w:t xml:space="preserve">Отчетный </w:t>
            </w:r>
            <w:r w:rsidR="003D2035" w:rsidRPr="00FA1027">
              <w:rPr>
                <w:b/>
                <w:sz w:val="24"/>
                <w:szCs w:val="28"/>
              </w:rPr>
              <w:t>год</w:t>
            </w:r>
          </w:p>
          <w:p w:rsidR="003D2035" w:rsidRPr="00FA1027" w:rsidRDefault="003D2035" w:rsidP="00922D3F">
            <w:pPr>
              <w:spacing w:line="276" w:lineRule="auto"/>
              <w:jc w:val="center"/>
              <w:rPr>
                <w:b/>
                <w:sz w:val="24"/>
                <w:szCs w:val="28"/>
              </w:rPr>
            </w:pPr>
            <w:r w:rsidRPr="00FA1027">
              <w:rPr>
                <w:b/>
                <w:sz w:val="24"/>
                <w:szCs w:val="28"/>
              </w:rPr>
              <w:t>2015 год</w:t>
            </w:r>
          </w:p>
        </w:tc>
        <w:tc>
          <w:tcPr>
            <w:tcW w:w="1134" w:type="dxa"/>
            <w:vMerge w:val="restart"/>
            <w:shd w:val="clear" w:color="auto" w:fill="auto"/>
            <w:vAlign w:val="center"/>
          </w:tcPr>
          <w:p w:rsidR="003D2035" w:rsidRPr="00FA1027" w:rsidRDefault="003D2035" w:rsidP="00922D3F">
            <w:pPr>
              <w:spacing w:line="276" w:lineRule="auto"/>
              <w:jc w:val="center"/>
              <w:rPr>
                <w:b/>
                <w:sz w:val="22"/>
                <w:szCs w:val="22"/>
              </w:rPr>
            </w:pPr>
            <w:r w:rsidRPr="00FA1027">
              <w:rPr>
                <w:b/>
                <w:sz w:val="22"/>
                <w:szCs w:val="22"/>
              </w:rPr>
              <w:t>План (факт) текущего года</w:t>
            </w:r>
          </w:p>
          <w:p w:rsidR="003D2035" w:rsidRPr="00FA1027" w:rsidRDefault="003D2035" w:rsidP="00922D3F">
            <w:pPr>
              <w:spacing w:line="276" w:lineRule="auto"/>
              <w:jc w:val="center"/>
              <w:rPr>
                <w:b/>
                <w:sz w:val="24"/>
                <w:szCs w:val="28"/>
              </w:rPr>
            </w:pPr>
            <w:r w:rsidRPr="00FA1027">
              <w:rPr>
                <w:b/>
                <w:sz w:val="22"/>
                <w:szCs w:val="22"/>
              </w:rPr>
              <w:t>2016 год</w:t>
            </w:r>
          </w:p>
        </w:tc>
        <w:tc>
          <w:tcPr>
            <w:tcW w:w="4434" w:type="dxa"/>
            <w:gridSpan w:val="5"/>
            <w:shd w:val="clear" w:color="auto" w:fill="auto"/>
          </w:tcPr>
          <w:p w:rsidR="003D2035" w:rsidRPr="00FA1027" w:rsidRDefault="003D2035" w:rsidP="00922D3F">
            <w:pPr>
              <w:jc w:val="center"/>
              <w:rPr>
                <w:rFonts w:eastAsia="Calibri"/>
                <w:b/>
                <w:sz w:val="24"/>
                <w:szCs w:val="28"/>
              </w:rPr>
            </w:pPr>
            <w:r w:rsidRPr="00FA1027">
              <w:rPr>
                <w:rFonts w:eastAsia="Calibri"/>
                <w:b/>
                <w:sz w:val="24"/>
                <w:szCs w:val="28"/>
              </w:rPr>
              <w:t>Плановый период</w:t>
            </w:r>
          </w:p>
        </w:tc>
      </w:tr>
      <w:tr w:rsidR="003D2035" w:rsidRPr="00FA1027" w:rsidTr="002C02AE">
        <w:tc>
          <w:tcPr>
            <w:tcW w:w="675" w:type="dxa"/>
            <w:vMerge/>
            <w:shd w:val="clear" w:color="auto" w:fill="auto"/>
          </w:tcPr>
          <w:p w:rsidR="003D2035" w:rsidRPr="00FA1027" w:rsidRDefault="003D2035" w:rsidP="00922D3F">
            <w:pPr>
              <w:rPr>
                <w:rFonts w:eastAsia="Calibri"/>
                <w:sz w:val="24"/>
                <w:szCs w:val="28"/>
              </w:rPr>
            </w:pPr>
          </w:p>
        </w:tc>
        <w:tc>
          <w:tcPr>
            <w:tcW w:w="2127" w:type="dxa"/>
            <w:vMerge/>
            <w:shd w:val="clear" w:color="auto" w:fill="auto"/>
          </w:tcPr>
          <w:p w:rsidR="003D2035" w:rsidRPr="00FA1027" w:rsidRDefault="003D2035" w:rsidP="00922D3F">
            <w:pPr>
              <w:rPr>
                <w:rFonts w:eastAsia="Calibri"/>
                <w:sz w:val="24"/>
                <w:szCs w:val="28"/>
              </w:rPr>
            </w:pPr>
          </w:p>
        </w:tc>
        <w:tc>
          <w:tcPr>
            <w:tcW w:w="2126" w:type="dxa"/>
            <w:vMerge/>
          </w:tcPr>
          <w:p w:rsidR="003D2035" w:rsidRPr="00FA1027" w:rsidRDefault="003D2035" w:rsidP="00922D3F">
            <w:pPr>
              <w:rPr>
                <w:rFonts w:eastAsia="Calibri"/>
                <w:sz w:val="24"/>
                <w:szCs w:val="28"/>
              </w:rPr>
            </w:pPr>
          </w:p>
        </w:tc>
        <w:tc>
          <w:tcPr>
            <w:tcW w:w="1960" w:type="dxa"/>
            <w:vMerge/>
            <w:shd w:val="clear" w:color="auto" w:fill="auto"/>
          </w:tcPr>
          <w:p w:rsidR="003D2035" w:rsidRPr="00FA1027" w:rsidRDefault="003D2035" w:rsidP="00922D3F">
            <w:pPr>
              <w:rPr>
                <w:rFonts w:eastAsia="Calibri"/>
                <w:sz w:val="24"/>
                <w:szCs w:val="28"/>
              </w:rPr>
            </w:pPr>
          </w:p>
        </w:tc>
        <w:tc>
          <w:tcPr>
            <w:tcW w:w="862" w:type="dxa"/>
            <w:vMerge/>
            <w:shd w:val="clear" w:color="auto" w:fill="auto"/>
          </w:tcPr>
          <w:p w:rsidR="003D2035" w:rsidRPr="00FA1027" w:rsidRDefault="003D2035" w:rsidP="00922D3F">
            <w:pPr>
              <w:rPr>
                <w:rFonts w:eastAsia="Calibri"/>
                <w:sz w:val="24"/>
                <w:szCs w:val="28"/>
              </w:rPr>
            </w:pPr>
          </w:p>
        </w:tc>
        <w:tc>
          <w:tcPr>
            <w:tcW w:w="1317" w:type="dxa"/>
            <w:vMerge/>
            <w:shd w:val="clear" w:color="auto" w:fill="auto"/>
          </w:tcPr>
          <w:p w:rsidR="003D2035" w:rsidRPr="00FA1027" w:rsidRDefault="003D2035" w:rsidP="00922D3F">
            <w:pPr>
              <w:rPr>
                <w:rFonts w:eastAsia="Calibri"/>
                <w:sz w:val="24"/>
                <w:szCs w:val="28"/>
              </w:rPr>
            </w:pPr>
          </w:p>
        </w:tc>
        <w:tc>
          <w:tcPr>
            <w:tcW w:w="1134" w:type="dxa"/>
            <w:vMerge/>
            <w:shd w:val="clear" w:color="auto" w:fill="auto"/>
          </w:tcPr>
          <w:p w:rsidR="003D2035" w:rsidRPr="00FA1027" w:rsidRDefault="003D2035" w:rsidP="00922D3F">
            <w:pPr>
              <w:jc w:val="center"/>
              <w:rPr>
                <w:rFonts w:eastAsia="Calibri"/>
                <w:sz w:val="24"/>
                <w:szCs w:val="28"/>
              </w:rPr>
            </w:pPr>
          </w:p>
        </w:tc>
        <w:tc>
          <w:tcPr>
            <w:tcW w:w="993" w:type="dxa"/>
            <w:shd w:val="clear" w:color="auto" w:fill="auto"/>
          </w:tcPr>
          <w:p w:rsidR="003D2035" w:rsidRPr="00FA1027" w:rsidRDefault="003D2035" w:rsidP="00922D3F">
            <w:pPr>
              <w:spacing w:line="276" w:lineRule="auto"/>
              <w:jc w:val="center"/>
              <w:rPr>
                <w:b/>
                <w:sz w:val="24"/>
                <w:szCs w:val="28"/>
              </w:rPr>
            </w:pPr>
            <w:r w:rsidRPr="00FA1027">
              <w:rPr>
                <w:b/>
                <w:sz w:val="24"/>
                <w:szCs w:val="28"/>
              </w:rPr>
              <w:t>2017 год</w:t>
            </w:r>
          </w:p>
        </w:tc>
        <w:tc>
          <w:tcPr>
            <w:tcW w:w="963" w:type="dxa"/>
            <w:shd w:val="clear" w:color="auto" w:fill="auto"/>
          </w:tcPr>
          <w:p w:rsidR="003D2035" w:rsidRPr="00FA1027" w:rsidRDefault="003D2035" w:rsidP="00922D3F">
            <w:pPr>
              <w:spacing w:line="276" w:lineRule="auto"/>
              <w:jc w:val="center"/>
              <w:rPr>
                <w:b/>
                <w:sz w:val="24"/>
                <w:szCs w:val="28"/>
              </w:rPr>
            </w:pPr>
            <w:r w:rsidRPr="00FA1027">
              <w:rPr>
                <w:b/>
                <w:sz w:val="24"/>
                <w:szCs w:val="28"/>
              </w:rPr>
              <w:t>2018 год</w:t>
            </w:r>
          </w:p>
        </w:tc>
        <w:tc>
          <w:tcPr>
            <w:tcW w:w="851" w:type="dxa"/>
            <w:shd w:val="clear" w:color="auto" w:fill="auto"/>
          </w:tcPr>
          <w:p w:rsidR="003D2035" w:rsidRPr="00FA1027" w:rsidRDefault="003D2035" w:rsidP="00922D3F">
            <w:pPr>
              <w:spacing w:line="276" w:lineRule="auto"/>
              <w:jc w:val="center"/>
              <w:rPr>
                <w:b/>
                <w:sz w:val="24"/>
                <w:szCs w:val="28"/>
              </w:rPr>
            </w:pPr>
            <w:r w:rsidRPr="00FA1027">
              <w:rPr>
                <w:b/>
                <w:sz w:val="24"/>
                <w:szCs w:val="28"/>
              </w:rPr>
              <w:t>2019 год</w:t>
            </w:r>
          </w:p>
        </w:tc>
        <w:tc>
          <w:tcPr>
            <w:tcW w:w="850" w:type="dxa"/>
            <w:shd w:val="clear" w:color="auto" w:fill="auto"/>
          </w:tcPr>
          <w:p w:rsidR="003D2035" w:rsidRPr="00FA1027" w:rsidRDefault="003D2035" w:rsidP="00922D3F">
            <w:pPr>
              <w:spacing w:line="276" w:lineRule="auto"/>
              <w:jc w:val="center"/>
              <w:rPr>
                <w:b/>
                <w:sz w:val="24"/>
                <w:szCs w:val="28"/>
              </w:rPr>
            </w:pPr>
            <w:r w:rsidRPr="00FA1027">
              <w:rPr>
                <w:b/>
                <w:sz w:val="24"/>
                <w:szCs w:val="28"/>
              </w:rPr>
              <w:t>2020 год</w:t>
            </w:r>
          </w:p>
        </w:tc>
        <w:tc>
          <w:tcPr>
            <w:tcW w:w="777" w:type="dxa"/>
            <w:shd w:val="clear" w:color="auto" w:fill="auto"/>
          </w:tcPr>
          <w:p w:rsidR="003D2035" w:rsidRPr="00FA1027" w:rsidRDefault="003D2035" w:rsidP="00922D3F">
            <w:pPr>
              <w:spacing w:line="276" w:lineRule="auto"/>
              <w:jc w:val="center"/>
              <w:rPr>
                <w:b/>
                <w:sz w:val="24"/>
                <w:szCs w:val="28"/>
              </w:rPr>
            </w:pPr>
            <w:r w:rsidRPr="00FA1027">
              <w:rPr>
                <w:b/>
                <w:sz w:val="24"/>
                <w:szCs w:val="28"/>
              </w:rPr>
              <w:t>2021</w:t>
            </w:r>
          </w:p>
          <w:p w:rsidR="003D2035" w:rsidRPr="00FA1027" w:rsidRDefault="00306027" w:rsidP="00922D3F">
            <w:pPr>
              <w:spacing w:line="276" w:lineRule="auto"/>
              <w:jc w:val="center"/>
              <w:rPr>
                <w:b/>
                <w:sz w:val="24"/>
                <w:szCs w:val="28"/>
              </w:rPr>
            </w:pPr>
            <w:r w:rsidRPr="00FA1027">
              <w:rPr>
                <w:b/>
                <w:sz w:val="24"/>
                <w:szCs w:val="28"/>
              </w:rPr>
              <w:t>Г</w:t>
            </w:r>
            <w:r w:rsidR="003D2035" w:rsidRPr="00FA1027">
              <w:rPr>
                <w:b/>
                <w:sz w:val="24"/>
                <w:szCs w:val="28"/>
              </w:rPr>
              <w:t>од</w:t>
            </w:r>
          </w:p>
        </w:tc>
      </w:tr>
      <w:tr w:rsidR="003D2035" w:rsidRPr="00FA1027" w:rsidTr="002C02AE">
        <w:tc>
          <w:tcPr>
            <w:tcW w:w="675" w:type="dxa"/>
            <w:shd w:val="clear" w:color="auto" w:fill="auto"/>
          </w:tcPr>
          <w:p w:rsidR="003D2035" w:rsidRPr="00FA1027" w:rsidRDefault="003D2035" w:rsidP="00922D3F">
            <w:pPr>
              <w:jc w:val="center"/>
              <w:rPr>
                <w:rFonts w:eastAsia="Calibri"/>
                <w:b/>
                <w:sz w:val="24"/>
                <w:szCs w:val="28"/>
              </w:rPr>
            </w:pPr>
            <w:r w:rsidRPr="00FA1027">
              <w:rPr>
                <w:rFonts w:eastAsia="Calibri"/>
                <w:b/>
                <w:sz w:val="24"/>
                <w:szCs w:val="28"/>
              </w:rPr>
              <w:t>1</w:t>
            </w:r>
          </w:p>
        </w:tc>
        <w:tc>
          <w:tcPr>
            <w:tcW w:w="2127" w:type="dxa"/>
            <w:shd w:val="clear" w:color="auto" w:fill="auto"/>
          </w:tcPr>
          <w:p w:rsidR="003D2035" w:rsidRPr="00FA1027" w:rsidRDefault="003D2035" w:rsidP="00922D3F">
            <w:pPr>
              <w:jc w:val="center"/>
              <w:rPr>
                <w:rFonts w:eastAsia="Calibri"/>
                <w:b/>
                <w:sz w:val="24"/>
                <w:szCs w:val="28"/>
              </w:rPr>
            </w:pPr>
            <w:r w:rsidRPr="00FA1027">
              <w:rPr>
                <w:rFonts w:eastAsia="Calibri"/>
                <w:b/>
                <w:sz w:val="24"/>
                <w:szCs w:val="28"/>
              </w:rPr>
              <w:t>2</w:t>
            </w:r>
          </w:p>
        </w:tc>
        <w:tc>
          <w:tcPr>
            <w:tcW w:w="2126" w:type="dxa"/>
          </w:tcPr>
          <w:p w:rsidR="003D2035" w:rsidRPr="00FA1027" w:rsidRDefault="003D2035" w:rsidP="00922D3F">
            <w:pPr>
              <w:jc w:val="center"/>
              <w:rPr>
                <w:rFonts w:eastAsia="Calibri"/>
                <w:b/>
                <w:sz w:val="24"/>
                <w:szCs w:val="28"/>
              </w:rPr>
            </w:pPr>
            <w:r w:rsidRPr="00FA1027">
              <w:rPr>
                <w:rFonts w:eastAsia="Calibri"/>
                <w:b/>
                <w:sz w:val="24"/>
                <w:szCs w:val="28"/>
              </w:rPr>
              <w:t>3</w:t>
            </w:r>
          </w:p>
        </w:tc>
        <w:tc>
          <w:tcPr>
            <w:tcW w:w="1960" w:type="dxa"/>
            <w:shd w:val="clear" w:color="auto" w:fill="auto"/>
          </w:tcPr>
          <w:p w:rsidR="003D2035" w:rsidRPr="00FA1027" w:rsidRDefault="003D2035" w:rsidP="00922D3F">
            <w:pPr>
              <w:jc w:val="center"/>
              <w:rPr>
                <w:rFonts w:eastAsia="Calibri"/>
                <w:b/>
                <w:sz w:val="24"/>
                <w:szCs w:val="28"/>
              </w:rPr>
            </w:pPr>
            <w:r w:rsidRPr="00FA1027">
              <w:rPr>
                <w:rFonts w:eastAsia="Calibri"/>
                <w:b/>
                <w:sz w:val="24"/>
                <w:szCs w:val="28"/>
              </w:rPr>
              <w:t>4</w:t>
            </w:r>
          </w:p>
        </w:tc>
        <w:tc>
          <w:tcPr>
            <w:tcW w:w="862" w:type="dxa"/>
            <w:shd w:val="clear" w:color="auto" w:fill="auto"/>
          </w:tcPr>
          <w:p w:rsidR="003D2035" w:rsidRPr="00FA1027" w:rsidRDefault="003D2035" w:rsidP="00922D3F">
            <w:pPr>
              <w:jc w:val="center"/>
              <w:rPr>
                <w:rFonts w:eastAsia="Calibri"/>
                <w:b/>
                <w:sz w:val="24"/>
                <w:szCs w:val="28"/>
              </w:rPr>
            </w:pPr>
            <w:r w:rsidRPr="00FA1027">
              <w:rPr>
                <w:rFonts w:eastAsia="Calibri"/>
                <w:b/>
                <w:sz w:val="24"/>
                <w:szCs w:val="28"/>
              </w:rPr>
              <w:t>5</w:t>
            </w:r>
          </w:p>
        </w:tc>
        <w:tc>
          <w:tcPr>
            <w:tcW w:w="1317" w:type="dxa"/>
            <w:shd w:val="clear" w:color="auto" w:fill="auto"/>
          </w:tcPr>
          <w:p w:rsidR="003D2035" w:rsidRPr="00FA1027" w:rsidRDefault="003D2035" w:rsidP="00922D3F">
            <w:pPr>
              <w:jc w:val="center"/>
              <w:rPr>
                <w:rFonts w:eastAsia="Calibri"/>
                <w:b/>
                <w:sz w:val="24"/>
                <w:szCs w:val="28"/>
              </w:rPr>
            </w:pPr>
            <w:r w:rsidRPr="00FA1027">
              <w:rPr>
                <w:rFonts w:eastAsia="Calibri"/>
                <w:b/>
                <w:sz w:val="24"/>
                <w:szCs w:val="28"/>
              </w:rPr>
              <w:t>6</w:t>
            </w:r>
          </w:p>
        </w:tc>
        <w:tc>
          <w:tcPr>
            <w:tcW w:w="1134" w:type="dxa"/>
            <w:shd w:val="clear" w:color="auto" w:fill="auto"/>
          </w:tcPr>
          <w:p w:rsidR="003D2035" w:rsidRPr="00FA1027" w:rsidRDefault="003D2035" w:rsidP="00922D3F">
            <w:pPr>
              <w:jc w:val="center"/>
              <w:rPr>
                <w:rFonts w:eastAsia="Calibri"/>
                <w:b/>
                <w:sz w:val="24"/>
                <w:szCs w:val="28"/>
              </w:rPr>
            </w:pPr>
            <w:r w:rsidRPr="00FA1027">
              <w:rPr>
                <w:rFonts w:eastAsia="Calibri"/>
                <w:b/>
                <w:sz w:val="24"/>
                <w:szCs w:val="28"/>
              </w:rPr>
              <w:t>7</w:t>
            </w:r>
          </w:p>
        </w:tc>
        <w:tc>
          <w:tcPr>
            <w:tcW w:w="993" w:type="dxa"/>
            <w:shd w:val="clear" w:color="auto" w:fill="auto"/>
          </w:tcPr>
          <w:p w:rsidR="003D2035" w:rsidRPr="00FA1027" w:rsidRDefault="003D2035" w:rsidP="00922D3F">
            <w:pPr>
              <w:jc w:val="center"/>
              <w:rPr>
                <w:rFonts w:eastAsia="Calibri"/>
                <w:b/>
                <w:sz w:val="24"/>
                <w:szCs w:val="28"/>
              </w:rPr>
            </w:pPr>
            <w:r w:rsidRPr="00FA1027">
              <w:rPr>
                <w:rFonts w:eastAsia="Calibri"/>
                <w:b/>
                <w:sz w:val="24"/>
                <w:szCs w:val="28"/>
              </w:rPr>
              <w:t>8</w:t>
            </w:r>
          </w:p>
        </w:tc>
        <w:tc>
          <w:tcPr>
            <w:tcW w:w="963" w:type="dxa"/>
            <w:shd w:val="clear" w:color="auto" w:fill="auto"/>
          </w:tcPr>
          <w:p w:rsidR="003D2035" w:rsidRPr="00FA1027" w:rsidRDefault="003D2035" w:rsidP="00922D3F">
            <w:pPr>
              <w:jc w:val="center"/>
              <w:rPr>
                <w:rFonts w:eastAsia="Calibri"/>
                <w:b/>
                <w:sz w:val="24"/>
                <w:szCs w:val="28"/>
              </w:rPr>
            </w:pPr>
            <w:r w:rsidRPr="00FA1027">
              <w:rPr>
                <w:rFonts w:eastAsia="Calibri"/>
                <w:b/>
                <w:sz w:val="24"/>
                <w:szCs w:val="28"/>
              </w:rPr>
              <w:t>9</w:t>
            </w:r>
          </w:p>
        </w:tc>
        <w:tc>
          <w:tcPr>
            <w:tcW w:w="851" w:type="dxa"/>
            <w:shd w:val="clear" w:color="auto" w:fill="auto"/>
          </w:tcPr>
          <w:p w:rsidR="003D2035" w:rsidRPr="00FA1027" w:rsidRDefault="003D2035" w:rsidP="00922D3F">
            <w:pPr>
              <w:jc w:val="center"/>
              <w:rPr>
                <w:rFonts w:eastAsia="Calibri"/>
                <w:b/>
                <w:sz w:val="24"/>
                <w:szCs w:val="28"/>
              </w:rPr>
            </w:pPr>
            <w:r w:rsidRPr="00FA1027">
              <w:rPr>
                <w:rFonts w:eastAsia="Calibri"/>
                <w:b/>
                <w:sz w:val="24"/>
                <w:szCs w:val="28"/>
              </w:rPr>
              <w:t>10</w:t>
            </w:r>
          </w:p>
        </w:tc>
        <w:tc>
          <w:tcPr>
            <w:tcW w:w="850" w:type="dxa"/>
            <w:shd w:val="clear" w:color="auto" w:fill="auto"/>
          </w:tcPr>
          <w:p w:rsidR="003D2035" w:rsidRPr="00FA1027" w:rsidRDefault="003D2035" w:rsidP="00922D3F">
            <w:pPr>
              <w:jc w:val="center"/>
              <w:rPr>
                <w:rFonts w:eastAsia="Calibri"/>
                <w:b/>
                <w:sz w:val="24"/>
                <w:szCs w:val="28"/>
              </w:rPr>
            </w:pPr>
            <w:r w:rsidRPr="00FA1027">
              <w:rPr>
                <w:rFonts w:eastAsia="Calibri"/>
                <w:b/>
                <w:sz w:val="24"/>
                <w:szCs w:val="28"/>
              </w:rPr>
              <w:t>11</w:t>
            </w:r>
          </w:p>
        </w:tc>
        <w:tc>
          <w:tcPr>
            <w:tcW w:w="777" w:type="dxa"/>
            <w:shd w:val="clear" w:color="auto" w:fill="auto"/>
          </w:tcPr>
          <w:p w:rsidR="003D2035" w:rsidRPr="00FA1027" w:rsidRDefault="003D2035" w:rsidP="00922D3F">
            <w:pPr>
              <w:jc w:val="center"/>
              <w:rPr>
                <w:rFonts w:eastAsia="Calibri"/>
                <w:b/>
                <w:sz w:val="24"/>
                <w:szCs w:val="28"/>
              </w:rPr>
            </w:pPr>
            <w:r w:rsidRPr="00FA1027">
              <w:rPr>
                <w:rFonts w:eastAsia="Calibri"/>
                <w:b/>
                <w:sz w:val="24"/>
                <w:szCs w:val="28"/>
              </w:rPr>
              <w:t>12</w:t>
            </w:r>
          </w:p>
        </w:tc>
      </w:tr>
      <w:tr w:rsidR="003D2035" w:rsidRPr="00FA1027" w:rsidTr="00922D3F">
        <w:tc>
          <w:tcPr>
            <w:tcW w:w="14635" w:type="dxa"/>
            <w:gridSpan w:val="12"/>
            <w:shd w:val="clear" w:color="auto" w:fill="auto"/>
          </w:tcPr>
          <w:p w:rsidR="003D2035" w:rsidRPr="00FA1027" w:rsidRDefault="003D2035" w:rsidP="00306027">
            <w:pPr>
              <w:jc w:val="center"/>
              <w:rPr>
                <w:rFonts w:eastAsia="Calibri"/>
                <w:sz w:val="24"/>
                <w:szCs w:val="28"/>
              </w:rPr>
            </w:pPr>
            <w:r w:rsidRPr="00FA1027">
              <w:rPr>
                <w:rFonts w:eastAsia="Calibri"/>
                <w:b/>
                <w:sz w:val="24"/>
                <w:szCs w:val="28"/>
              </w:rPr>
              <w:t>Стратегическое направление 1.</w:t>
            </w:r>
            <w:r w:rsidR="000D526B" w:rsidRPr="00FA1027">
              <w:rPr>
                <w:b/>
                <w:bCs/>
                <w:sz w:val="24"/>
                <w:szCs w:val="28"/>
              </w:rPr>
              <w:t>Развитие единого культурного пространства страны, формирование конкурентоспособной туристской индустрии, совершенствование архивного дела</w:t>
            </w:r>
          </w:p>
        </w:tc>
      </w:tr>
      <w:tr w:rsidR="003D2035" w:rsidRPr="00FA1027" w:rsidTr="00922D3F">
        <w:tc>
          <w:tcPr>
            <w:tcW w:w="14635" w:type="dxa"/>
            <w:gridSpan w:val="12"/>
            <w:shd w:val="clear" w:color="auto" w:fill="auto"/>
          </w:tcPr>
          <w:p w:rsidR="003D2035" w:rsidRPr="00FA1027" w:rsidRDefault="003D2035" w:rsidP="004D7657">
            <w:pPr>
              <w:jc w:val="center"/>
              <w:rPr>
                <w:rFonts w:eastAsia="Calibri"/>
                <w:sz w:val="24"/>
                <w:szCs w:val="28"/>
              </w:rPr>
            </w:pPr>
            <w:r w:rsidRPr="00FA1027">
              <w:rPr>
                <w:rFonts w:eastAsia="Calibri"/>
                <w:b/>
                <w:sz w:val="24"/>
                <w:szCs w:val="28"/>
              </w:rPr>
              <w:t>Цель 1.1.</w:t>
            </w:r>
            <w:r w:rsidR="004D7657" w:rsidRPr="00FA1027">
              <w:rPr>
                <w:b/>
                <w:sz w:val="24"/>
                <w:szCs w:val="28"/>
              </w:rPr>
              <w:t>Повышение конкурентоспособности сферы культуры и искусства, обеспечение деятельности архивного дела</w:t>
            </w:r>
          </w:p>
        </w:tc>
      </w:tr>
      <w:tr w:rsidR="003D2035" w:rsidRPr="00FA1027" w:rsidTr="002C02AE">
        <w:tc>
          <w:tcPr>
            <w:tcW w:w="675" w:type="dxa"/>
            <w:shd w:val="clear" w:color="auto" w:fill="auto"/>
          </w:tcPr>
          <w:p w:rsidR="003D2035" w:rsidRPr="00FA1027" w:rsidRDefault="003D2035" w:rsidP="00922D3F">
            <w:pPr>
              <w:jc w:val="center"/>
              <w:rPr>
                <w:rFonts w:eastAsia="Calibri"/>
                <w:sz w:val="24"/>
                <w:szCs w:val="28"/>
              </w:rPr>
            </w:pPr>
            <w:r w:rsidRPr="00FA1027">
              <w:rPr>
                <w:rFonts w:eastAsia="Calibri"/>
                <w:sz w:val="24"/>
                <w:szCs w:val="28"/>
              </w:rPr>
              <w:t>1</w:t>
            </w:r>
          </w:p>
        </w:tc>
        <w:tc>
          <w:tcPr>
            <w:tcW w:w="2127" w:type="dxa"/>
            <w:shd w:val="clear" w:color="auto" w:fill="auto"/>
          </w:tcPr>
          <w:p w:rsidR="003D2035" w:rsidRPr="00FA1027" w:rsidRDefault="003D2035" w:rsidP="00922D3F">
            <w:pPr>
              <w:pStyle w:val="af1"/>
              <w:spacing w:before="0" w:beforeAutospacing="0" w:after="0" w:afterAutospacing="0"/>
            </w:pPr>
            <w:r w:rsidRPr="00FA1027">
              <w:t>Уровень  удовлетворенности населения качеством услуг в сфере культуры</w:t>
            </w:r>
          </w:p>
        </w:tc>
        <w:tc>
          <w:tcPr>
            <w:tcW w:w="2126" w:type="dxa"/>
            <w:vAlign w:val="center"/>
          </w:tcPr>
          <w:p w:rsidR="003D2035" w:rsidRPr="00FA1027" w:rsidRDefault="00C32413" w:rsidP="00AA5B63">
            <w:pPr>
              <w:jc w:val="center"/>
              <w:rPr>
                <w:rFonts w:eastAsia="Calibri"/>
                <w:sz w:val="24"/>
                <w:szCs w:val="28"/>
              </w:rPr>
            </w:pPr>
            <w:r w:rsidRPr="00FA1027">
              <w:rPr>
                <w:rFonts w:eastAsia="Calibri"/>
                <w:sz w:val="24"/>
                <w:szCs w:val="28"/>
              </w:rPr>
              <w:t>Вице-министр</w:t>
            </w:r>
            <w:r w:rsidR="00AA5B63" w:rsidRPr="00FA1027">
              <w:rPr>
                <w:rFonts w:eastAsia="Calibri"/>
                <w:sz w:val="24"/>
                <w:szCs w:val="28"/>
              </w:rPr>
              <w:t xml:space="preserve"> по курируемым отраслям</w:t>
            </w:r>
          </w:p>
        </w:tc>
        <w:tc>
          <w:tcPr>
            <w:tcW w:w="1960" w:type="dxa"/>
            <w:shd w:val="clear" w:color="auto" w:fill="auto"/>
            <w:vAlign w:val="center"/>
          </w:tcPr>
          <w:p w:rsidR="003D2035" w:rsidRPr="00FA1027" w:rsidRDefault="003D2035" w:rsidP="00922D3F">
            <w:pPr>
              <w:pStyle w:val="af1"/>
              <w:spacing w:before="0" w:beforeAutospacing="0" w:after="0" w:afterAutospacing="0"/>
              <w:jc w:val="center"/>
            </w:pPr>
            <w:r w:rsidRPr="00FA1027">
              <w:t>социологические исследования</w:t>
            </w:r>
          </w:p>
        </w:tc>
        <w:tc>
          <w:tcPr>
            <w:tcW w:w="862" w:type="dxa"/>
            <w:shd w:val="clear" w:color="auto" w:fill="auto"/>
            <w:vAlign w:val="center"/>
          </w:tcPr>
          <w:p w:rsidR="003D2035" w:rsidRPr="00FA1027" w:rsidRDefault="003D2035" w:rsidP="00922D3F">
            <w:pPr>
              <w:jc w:val="center"/>
              <w:rPr>
                <w:sz w:val="24"/>
                <w:szCs w:val="24"/>
              </w:rPr>
            </w:pPr>
            <w:r w:rsidRPr="00FA1027">
              <w:rPr>
                <w:sz w:val="24"/>
                <w:szCs w:val="24"/>
              </w:rPr>
              <w:t>%</w:t>
            </w:r>
          </w:p>
        </w:tc>
        <w:tc>
          <w:tcPr>
            <w:tcW w:w="1317" w:type="dxa"/>
            <w:shd w:val="clear" w:color="auto" w:fill="auto"/>
            <w:vAlign w:val="center"/>
          </w:tcPr>
          <w:p w:rsidR="003D2035" w:rsidRPr="00FA1027" w:rsidRDefault="00CE3490" w:rsidP="00922D3F">
            <w:pPr>
              <w:pStyle w:val="af1"/>
              <w:spacing w:before="0" w:beforeAutospacing="0" w:after="0" w:afterAutospacing="0"/>
              <w:jc w:val="center"/>
            </w:pPr>
            <w:r w:rsidRPr="00FA1027">
              <w:t>6</w:t>
            </w:r>
            <w:r w:rsidR="00173618" w:rsidRPr="00FA1027">
              <w:t>9,1</w:t>
            </w:r>
          </w:p>
        </w:tc>
        <w:tc>
          <w:tcPr>
            <w:tcW w:w="1134" w:type="dxa"/>
            <w:shd w:val="clear" w:color="auto" w:fill="auto"/>
            <w:vAlign w:val="center"/>
          </w:tcPr>
          <w:p w:rsidR="003D2035" w:rsidRPr="00FA1027" w:rsidRDefault="003D2035" w:rsidP="00922D3F">
            <w:pPr>
              <w:pStyle w:val="af1"/>
              <w:spacing w:before="0" w:beforeAutospacing="0" w:after="0" w:afterAutospacing="0"/>
              <w:jc w:val="center"/>
            </w:pPr>
            <w:r w:rsidRPr="00FA1027">
              <w:t>70</w:t>
            </w:r>
            <w:r w:rsidR="00807583" w:rsidRPr="00FA1027">
              <w:t>,3</w:t>
            </w:r>
          </w:p>
        </w:tc>
        <w:tc>
          <w:tcPr>
            <w:tcW w:w="993" w:type="dxa"/>
            <w:shd w:val="clear" w:color="auto" w:fill="auto"/>
            <w:vAlign w:val="center"/>
          </w:tcPr>
          <w:p w:rsidR="003D2035" w:rsidRPr="00FA1027" w:rsidRDefault="003D2035" w:rsidP="00B47BCC">
            <w:pPr>
              <w:pStyle w:val="af1"/>
              <w:spacing w:before="0" w:beforeAutospacing="0" w:after="0" w:afterAutospacing="0"/>
              <w:jc w:val="center"/>
            </w:pPr>
            <w:r w:rsidRPr="00FA1027">
              <w:t>70,</w:t>
            </w:r>
            <w:r w:rsidR="003E766C" w:rsidRPr="00FA1027">
              <w:t>4</w:t>
            </w:r>
          </w:p>
        </w:tc>
        <w:tc>
          <w:tcPr>
            <w:tcW w:w="963" w:type="dxa"/>
            <w:shd w:val="clear" w:color="auto" w:fill="auto"/>
            <w:vAlign w:val="center"/>
          </w:tcPr>
          <w:p w:rsidR="003D2035" w:rsidRPr="00FA1027" w:rsidRDefault="003D2035" w:rsidP="00922D3F">
            <w:pPr>
              <w:pStyle w:val="af1"/>
              <w:spacing w:before="0" w:beforeAutospacing="0" w:after="0" w:afterAutospacing="0"/>
              <w:jc w:val="center"/>
            </w:pPr>
            <w:r w:rsidRPr="00FA1027">
              <w:t>70,5</w:t>
            </w:r>
          </w:p>
        </w:tc>
        <w:tc>
          <w:tcPr>
            <w:tcW w:w="851" w:type="dxa"/>
            <w:shd w:val="clear" w:color="auto" w:fill="auto"/>
            <w:vAlign w:val="center"/>
          </w:tcPr>
          <w:p w:rsidR="003D2035" w:rsidRPr="00FA1027" w:rsidRDefault="003D2035" w:rsidP="00922D3F">
            <w:pPr>
              <w:pStyle w:val="af1"/>
              <w:spacing w:before="0" w:beforeAutospacing="0" w:after="0" w:afterAutospacing="0"/>
              <w:jc w:val="center"/>
            </w:pPr>
            <w:r w:rsidRPr="00FA1027">
              <w:t>70,8</w:t>
            </w:r>
          </w:p>
        </w:tc>
        <w:tc>
          <w:tcPr>
            <w:tcW w:w="850" w:type="dxa"/>
            <w:shd w:val="clear" w:color="auto" w:fill="auto"/>
            <w:vAlign w:val="center"/>
          </w:tcPr>
          <w:p w:rsidR="003D2035" w:rsidRPr="00FA1027" w:rsidRDefault="003D2035" w:rsidP="00922D3F">
            <w:pPr>
              <w:pStyle w:val="af1"/>
              <w:spacing w:before="0" w:beforeAutospacing="0" w:after="0" w:afterAutospacing="0"/>
              <w:jc w:val="center"/>
            </w:pPr>
            <w:r w:rsidRPr="00FA1027">
              <w:t>71,1</w:t>
            </w:r>
          </w:p>
        </w:tc>
        <w:tc>
          <w:tcPr>
            <w:tcW w:w="777" w:type="dxa"/>
            <w:shd w:val="clear" w:color="auto" w:fill="auto"/>
            <w:vAlign w:val="center"/>
          </w:tcPr>
          <w:p w:rsidR="003D2035" w:rsidRPr="00FA1027" w:rsidRDefault="003D2035" w:rsidP="00922D3F">
            <w:pPr>
              <w:pStyle w:val="af1"/>
              <w:spacing w:before="0" w:beforeAutospacing="0" w:after="0" w:afterAutospacing="0"/>
              <w:jc w:val="center"/>
            </w:pPr>
            <w:r w:rsidRPr="00FA1027">
              <w:t>71,4</w:t>
            </w:r>
          </w:p>
        </w:tc>
      </w:tr>
      <w:tr w:rsidR="0084765B" w:rsidRPr="00FA1027" w:rsidTr="002C02AE">
        <w:trPr>
          <w:trHeight w:val="2760"/>
        </w:trPr>
        <w:tc>
          <w:tcPr>
            <w:tcW w:w="675" w:type="dxa"/>
            <w:shd w:val="clear" w:color="auto" w:fill="auto"/>
          </w:tcPr>
          <w:p w:rsidR="0084765B" w:rsidRPr="00FA1027" w:rsidRDefault="0084765B" w:rsidP="0084765B">
            <w:pPr>
              <w:jc w:val="center"/>
              <w:rPr>
                <w:rFonts w:eastAsia="Calibri"/>
                <w:sz w:val="24"/>
                <w:szCs w:val="28"/>
              </w:rPr>
            </w:pPr>
            <w:r w:rsidRPr="00FA1027">
              <w:rPr>
                <w:rFonts w:eastAsia="Calibri"/>
                <w:sz w:val="24"/>
                <w:szCs w:val="28"/>
              </w:rPr>
              <w:t>2</w:t>
            </w:r>
          </w:p>
        </w:tc>
        <w:tc>
          <w:tcPr>
            <w:tcW w:w="2127" w:type="dxa"/>
            <w:shd w:val="clear" w:color="auto" w:fill="auto"/>
          </w:tcPr>
          <w:p w:rsidR="0084765B" w:rsidRPr="00FA1027" w:rsidRDefault="0084765B" w:rsidP="0084765B">
            <w:pPr>
              <w:pStyle w:val="af1"/>
            </w:pPr>
            <w:r w:rsidRPr="00FA1027">
              <w:t xml:space="preserve">Среднее число посетителей (посещений) организаций культуры (библиотеки, театры, музеи, концертные организаций) на 1000 человек  </w:t>
            </w:r>
          </w:p>
        </w:tc>
        <w:tc>
          <w:tcPr>
            <w:tcW w:w="2126" w:type="dxa"/>
            <w:vAlign w:val="center"/>
          </w:tcPr>
          <w:p w:rsidR="0084765B" w:rsidRPr="00FA1027" w:rsidRDefault="0084765B" w:rsidP="0084765B">
            <w:pPr>
              <w:jc w:val="center"/>
              <w:rPr>
                <w:rFonts w:eastAsia="Calibri"/>
                <w:sz w:val="24"/>
                <w:szCs w:val="28"/>
              </w:rPr>
            </w:pPr>
            <w:r w:rsidRPr="00FA1027">
              <w:rPr>
                <w:rFonts w:eastAsia="Calibri"/>
                <w:sz w:val="24"/>
                <w:szCs w:val="28"/>
              </w:rPr>
              <w:t>Вице-министр по курируемым отраслям</w:t>
            </w:r>
          </w:p>
        </w:tc>
        <w:tc>
          <w:tcPr>
            <w:tcW w:w="1960" w:type="dxa"/>
            <w:shd w:val="clear" w:color="auto" w:fill="auto"/>
            <w:vAlign w:val="center"/>
          </w:tcPr>
          <w:p w:rsidR="0084765B" w:rsidRPr="00FA1027" w:rsidRDefault="0084765B" w:rsidP="0084765B">
            <w:pPr>
              <w:pStyle w:val="af1"/>
              <w:spacing w:before="0" w:beforeAutospacing="0" w:after="0" w:afterAutospacing="0"/>
              <w:jc w:val="center"/>
            </w:pPr>
            <w:r w:rsidRPr="00FA1027">
              <w:t>данные</w:t>
            </w:r>
            <w:r w:rsidRPr="00FA1027">
              <w:br/>
              <w:t>Комитета по</w:t>
            </w:r>
            <w:r w:rsidRPr="00FA1027">
              <w:br/>
              <w:t xml:space="preserve">статистике </w:t>
            </w:r>
            <w:r w:rsidRPr="00FA1027">
              <w:br/>
              <w:t>МНЭ РК</w:t>
            </w:r>
          </w:p>
        </w:tc>
        <w:tc>
          <w:tcPr>
            <w:tcW w:w="862" w:type="dxa"/>
            <w:shd w:val="clear" w:color="auto" w:fill="auto"/>
            <w:vAlign w:val="center"/>
          </w:tcPr>
          <w:p w:rsidR="0084765B" w:rsidRPr="00FA1027" w:rsidRDefault="0084765B" w:rsidP="0084765B">
            <w:pPr>
              <w:pStyle w:val="af1"/>
              <w:spacing w:before="0" w:beforeAutospacing="0" w:after="0" w:afterAutospacing="0"/>
              <w:jc w:val="center"/>
            </w:pPr>
            <w:r w:rsidRPr="00FA1027">
              <w:t>ед.</w:t>
            </w:r>
          </w:p>
        </w:tc>
        <w:tc>
          <w:tcPr>
            <w:tcW w:w="1317" w:type="dxa"/>
            <w:shd w:val="clear" w:color="auto" w:fill="auto"/>
            <w:vAlign w:val="center"/>
          </w:tcPr>
          <w:p w:rsidR="0084765B" w:rsidRPr="00FA1027" w:rsidRDefault="0084765B" w:rsidP="0084765B">
            <w:pPr>
              <w:pStyle w:val="af1"/>
              <w:spacing w:before="0" w:beforeAutospacing="0" w:after="0" w:afterAutospacing="0"/>
              <w:jc w:val="center"/>
            </w:pPr>
            <w:r w:rsidRPr="00FA1027">
              <w:t>739</w:t>
            </w:r>
          </w:p>
        </w:tc>
        <w:tc>
          <w:tcPr>
            <w:tcW w:w="1134" w:type="dxa"/>
            <w:shd w:val="clear" w:color="auto" w:fill="auto"/>
            <w:vAlign w:val="center"/>
          </w:tcPr>
          <w:p w:rsidR="0084765B" w:rsidRPr="00FA1027" w:rsidRDefault="0084765B" w:rsidP="0084765B">
            <w:pPr>
              <w:pStyle w:val="af1"/>
              <w:spacing w:before="0" w:beforeAutospacing="0" w:after="0" w:afterAutospacing="0"/>
              <w:jc w:val="center"/>
            </w:pPr>
            <w:r w:rsidRPr="00FA1027">
              <w:t>746</w:t>
            </w:r>
          </w:p>
        </w:tc>
        <w:tc>
          <w:tcPr>
            <w:tcW w:w="993" w:type="dxa"/>
            <w:shd w:val="clear" w:color="auto" w:fill="auto"/>
            <w:vAlign w:val="center"/>
          </w:tcPr>
          <w:p w:rsidR="0084765B" w:rsidRPr="00FA1027" w:rsidRDefault="0084765B" w:rsidP="0084765B">
            <w:pPr>
              <w:pStyle w:val="af1"/>
              <w:spacing w:before="0" w:beforeAutospacing="0" w:after="0" w:afterAutospacing="0"/>
              <w:jc w:val="center"/>
            </w:pPr>
            <w:r w:rsidRPr="00FA1027">
              <w:t>752</w:t>
            </w:r>
          </w:p>
        </w:tc>
        <w:tc>
          <w:tcPr>
            <w:tcW w:w="963" w:type="dxa"/>
            <w:shd w:val="clear" w:color="auto" w:fill="auto"/>
            <w:vAlign w:val="center"/>
          </w:tcPr>
          <w:p w:rsidR="0084765B" w:rsidRPr="00FA1027" w:rsidRDefault="0084765B" w:rsidP="0084765B">
            <w:pPr>
              <w:pStyle w:val="af1"/>
              <w:spacing w:before="0" w:beforeAutospacing="0" w:after="0" w:afterAutospacing="0"/>
              <w:jc w:val="center"/>
            </w:pPr>
            <w:r w:rsidRPr="00FA1027">
              <w:t>761</w:t>
            </w:r>
          </w:p>
        </w:tc>
        <w:tc>
          <w:tcPr>
            <w:tcW w:w="851" w:type="dxa"/>
            <w:shd w:val="clear" w:color="auto" w:fill="auto"/>
            <w:vAlign w:val="center"/>
          </w:tcPr>
          <w:p w:rsidR="0084765B" w:rsidRPr="00FA1027" w:rsidRDefault="00312E90" w:rsidP="0023500C">
            <w:pPr>
              <w:pStyle w:val="af1"/>
              <w:spacing w:before="0" w:beforeAutospacing="0" w:after="0" w:afterAutospacing="0"/>
              <w:jc w:val="center"/>
            </w:pPr>
            <w:r w:rsidRPr="00FA1027">
              <w:t>10</w:t>
            </w:r>
            <w:r w:rsidR="00E21AC2" w:rsidRPr="00FA1027">
              <w:t>5</w:t>
            </w:r>
            <w:r w:rsidR="000B570D" w:rsidRPr="00FA1027">
              <w:t>0</w:t>
            </w:r>
          </w:p>
        </w:tc>
        <w:tc>
          <w:tcPr>
            <w:tcW w:w="850" w:type="dxa"/>
            <w:shd w:val="clear" w:color="auto" w:fill="auto"/>
            <w:vAlign w:val="center"/>
          </w:tcPr>
          <w:p w:rsidR="0084765B" w:rsidRPr="00FA1027" w:rsidRDefault="00312E90" w:rsidP="0084765B">
            <w:pPr>
              <w:pStyle w:val="af1"/>
              <w:spacing w:before="0" w:beforeAutospacing="0" w:after="0" w:afterAutospacing="0"/>
              <w:jc w:val="center"/>
            </w:pPr>
            <w:r w:rsidRPr="00FA1027">
              <w:t>1053</w:t>
            </w:r>
          </w:p>
        </w:tc>
        <w:tc>
          <w:tcPr>
            <w:tcW w:w="777" w:type="dxa"/>
            <w:shd w:val="clear" w:color="auto" w:fill="auto"/>
            <w:vAlign w:val="center"/>
          </w:tcPr>
          <w:p w:rsidR="00312E90" w:rsidRPr="00FA1027" w:rsidRDefault="00E21AC2" w:rsidP="00E21AC2">
            <w:pPr>
              <w:pStyle w:val="af1"/>
              <w:spacing w:before="0" w:beforeAutospacing="0" w:after="0" w:afterAutospacing="0"/>
              <w:jc w:val="center"/>
            </w:pPr>
            <w:r w:rsidRPr="00FA1027">
              <w:t>1061</w:t>
            </w:r>
          </w:p>
        </w:tc>
      </w:tr>
      <w:tr w:rsidR="0084765B" w:rsidRPr="00FA1027" w:rsidTr="002C02AE">
        <w:tc>
          <w:tcPr>
            <w:tcW w:w="675" w:type="dxa"/>
            <w:shd w:val="clear" w:color="auto" w:fill="auto"/>
          </w:tcPr>
          <w:p w:rsidR="0084765B" w:rsidRPr="00FA1027" w:rsidRDefault="0084765B" w:rsidP="0084765B">
            <w:pPr>
              <w:jc w:val="center"/>
              <w:rPr>
                <w:rFonts w:eastAsia="Calibri"/>
                <w:sz w:val="24"/>
                <w:szCs w:val="28"/>
              </w:rPr>
            </w:pPr>
            <w:r w:rsidRPr="00FA1027">
              <w:rPr>
                <w:rFonts w:eastAsia="Calibri"/>
                <w:sz w:val="24"/>
                <w:szCs w:val="28"/>
              </w:rPr>
              <w:t>3</w:t>
            </w:r>
          </w:p>
        </w:tc>
        <w:tc>
          <w:tcPr>
            <w:tcW w:w="2127" w:type="dxa"/>
            <w:shd w:val="clear" w:color="auto" w:fill="auto"/>
          </w:tcPr>
          <w:p w:rsidR="0084765B" w:rsidRPr="00FA1027" w:rsidRDefault="0084765B" w:rsidP="0084765B">
            <w:pPr>
              <w:pStyle w:val="af1"/>
              <w:spacing w:before="0" w:beforeAutospacing="0" w:after="0" w:afterAutospacing="0"/>
            </w:pPr>
            <w:r w:rsidRPr="00FA1027">
              <w:t>Доля национального книжного фонда республиканских библиотек, переведенных в цифровой формат</w:t>
            </w:r>
          </w:p>
        </w:tc>
        <w:tc>
          <w:tcPr>
            <w:tcW w:w="2126" w:type="dxa"/>
            <w:vAlign w:val="center"/>
          </w:tcPr>
          <w:p w:rsidR="0084765B" w:rsidRPr="00FA1027" w:rsidRDefault="0084765B" w:rsidP="0084765B">
            <w:pPr>
              <w:jc w:val="center"/>
              <w:rPr>
                <w:rFonts w:eastAsia="Calibri"/>
                <w:sz w:val="24"/>
                <w:szCs w:val="28"/>
              </w:rPr>
            </w:pPr>
            <w:r w:rsidRPr="00FA1027">
              <w:rPr>
                <w:rFonts w:eastAsia="Calibri"/>
                <w:sz w:val="24"/>
                <w:szCs w:val="28"/>
              </w:rPr>
              <w:t>Вице-министр по курируемым отраслям</w:t>
            </w:r>
          </w:p>
        </w:tc>
        <w:tc>
          <w:tcPr>
            <w:tcW w:w="1960" w:type="dxa"/>
            <w:shd w:val="clear" w:color="auto" w:fill="auto"/>
            <w:vAlign w:val="center"/>
          </w:tcPr>
          <w:p w:rsidR="0084765B" w:rsidRPr="00FA1027" w:rsidRDefault="0084765B" w:rsidP="0084765B">
            <w:pPr>
              <w:pStyle w:val="af1"/>
              <w:spacing w:before="0" w:beforeAutospacing="0" w:after="0" w:afterAutospacing="0"/>
              <w:jc w:val="center"/>
            </w:pPr>
            <w:r w:rsidRPr="00FA1027">
              <w:t>отчетные данные подведомственных организаций</w:t>
            </w:r>
          </w:p>
        </w:tc>
        <w:tc>
          <w:tcPr>
            <w:tcW w:w="862" w:type="dxa"/>
            <w:shd w:val="clear" w:color="auto" w:fill="auto"/>
            <w:vAlign w:val="center"/>
          </w:tcPr>
          <w:p w:rsidR="0084765B" w:rsidRPr="00FA1027" w:rsidRDefault="0084765B" w:rsidP="0084765B">
            <w:pPr>
              <w:jc w:val="center"/>
              <w:rPr>
                <w:sz w:val="24"/>
                <w:szCs w:val="24"/>
              </w:rPr>
            </w:pPr>
            <w:r w:rsidRPr="00FA1027">
              <w:rPr>
                <w:sz w:val="24"/>
                <w:szCs w:val="24"/>
              </w:rPr>
              <w:t>%</w:t>
            </w:r>
          </w:p>
        </w:tc>
        <w:tc>
          <w:tcPr>
            <w:tcW w:w="1317" w:type="dxa"/>
            <w:shd w:val="clear" w:color="auto" w:fill="auto"/>
            <w:vAlign w:val="center"/>
          </w:tcPr>
          <w:p w:rsidR="0084765B" w:rsidRPr="00FA1027" w:rsidRDefault="0084765B" w:rsidP="0084765B">
            <w:pPr>
              <w:pStyle w:val="af1"/>
              <w:spacing w:before="0" w:beforeAutospacing="0" w:after="0" w:afterAutospacing="0"/>
              <w:jc w:val="center"/>
            </w:pPr>
            <w:r w:rsidRPr="00FA1027">
              <w:t>-</w:t>
            </w:r>
          </w:p>
        </w:tc>
        <w:tc>
          <w:tcPr>
            <w:tcW w:w="1134" w:type="dxa"/>
            <w:shd w:val="clear" w:color="auto" w:fill="auto"/>
            <w:vAlign w:val="center"/>
          </w:tcPr>
          <w:p w:rsidR="0084765B" w:rsidRPr="00FA1027" w:rsidRDefault="0084765B" w:rsidP="0084765B">
            <w:pPr>
              <w:pStyle w:val="af1"/>
              <w:spacing w:before="0" w:beforeAutospacing="0" w:after="0" w:afterAutospacing="0"/>
              <w:jc w:val="center"/>
            </w:pPr>
            <w:r w:rsidRPr="00FA1027">
              <w:t>-</w:t>
            </w:r>
          </w:p>
        </w:tc>
        <w:tc>
          <w:tcPr>
            <w:tcW w:w="993" w:type="dxa"/>
            <w:shd w:val="clear" w:color="auto" w:fill="auto"/>
            <w:vAlign w:val="center"/>
          </w:tcPr>
          <w:p w:rsidR="0084765B" w:rsidRPr="00FA1027" w:rsidRDefault="0084765B" w:rsidP="0084765B">
            <w:pPr>
              <w:pStyle w:val="af1"/>
              <w:spacing w:before="0" w:beforeAutospacing="0" w:after="0" w:afterAutospacing="0"/>
              <w:jc w:val="center"/>
            </w:pPr>
            <w:r w:rsidRPr="00FA1027">
              <w:t>33</w:t>
            </w:r>
          </w:p>
        </w:tc>
        <w:tc>
          <w:tcPr>
            <w:tcW w:w="963" w:type="dxa"/>
            <w:shd w:val="clear" w:color="auto" w:fill="auto"/>
            <w:vAlign w:val="center"/>
          </w:tcPr>
          <w:p w:rsidR="0084765B" w:rsidRPr="00FA1027" w:rsidRDefault="0084765B" w:rsidP="0084765B">
            <w:pPr>
              <w:pStyle w:val="af1"/>
              <w:spacing w:before="0" w:beforeAutospacing="0" w:after="0" w:afterAutospacing="0"/>
              <w:jc w:val="center"/>
            </w:pPr>
            <w:r w:rsidRPr="00FA1027">
              <w:t>36</w:t>
            </w:r>
          </w:p>
        </w:tc>
        <w:tc>
          <w:tcPr>
            <w:tcW w:w="851" w:type="dxa"/>
            <w:shd w:val="clear" w:color="auto" w:fill="auto"/>
            <w:vAlign w:val="center"/>
          </w:tcPr>
          <w:p w:rsidR="0084765B" w:rsidRPr="00FA1027" w:rsidRDefault="0084765B" w:rsidP="0084765B">
            <w:pPr>
              <w:pStyle w:val="af1"/>
              <w:spacing w:before="0" w:beforeAutospacing="0" w:after="0" w:afterAutospacing="0"/>
              <w:jc w:val="center"/>
            </w:pPr>
            <w:r w:rsidRPr="00FA1027">
              <w:t>39</w:t>
            </w:r>
          </w:p>
        </w:tc>
        <w:tc>
          <w:tcPr>
            <w:tcW w:w="850" w:type="dxa"/>
            <w:shd w:val="clear" w:color="auto" w:fill="auto"/>
            <w:vAlign w:val="center"/>
          </w:tcPr>
          <w:p w:rsidR="0084765B" w:rsidRPr="00FA1027" w:rsidRDefault="0084765B" w:rsidP="0084765B">
            <w:pPr>
              <w:pStyle w:val="af1"/>
              <w:spacing w:before="0" w:beforeAutospacing="0" w:after="0" w:afterAutospacing="0"/>
              <w:jc w:val="center"/>
            </w:pPr>
            <w:r w:rsidRPr="00FA1027">
              <w:t>42</w:t>
            </w:r>
          </w:p>
        </w:tc>
        <w:tc>
          <w:tcPr>
            <w:tcW w:w="777" w:type="dxa"/>
            <w:shd w:val="clear" w:color="auto" w:fill="auto"/>
            <w:vAlign w:val="center"/>
          </w:tcPr>
          <w:p w:rsidR="0084765B" w:rsidRPr="00FA1027" w:rsidRDefault="0084765B" w:rsidP="0084765B">
            <w:pPr>
              <w:pStyle w:val="af1"/>
              <w:spacing w:before="0" w:beforeAutospacing="0" w:after="0" w:afterAutospacing="0"/>
              <w:jc w:val="center"/>
            </w:pPr>
            <w:r w:rsidRPr="00FA1027">
              <w:t>45</w:t>
            </w:r>
          </w:p>
        </w:tc>
      </w:tr>
      <w:tr w:rsidR="0084765B" w:rsidRPr="00FA1027" w:rsidTr="002C02AE">
        <w:tc>
          <w:tcPr>
            <w:tcW w:w="675" w:type="dxa"/>
            <w:shd w:val="clear" w:color="auto" w:fill="auto"/>
          </w:tcPr>
          <w:p w:rsidR="0084765B" w:rsidRPr="00FA1027" w:rsidRDefault="0084765B" w:rsidP="0084765B">
            <w:pPr>
              <w:jc w:val="center"/>
              <w:rPr>
                <w:rFonts w:eastAsia="Calibri"/>
                <w:sz w:val="24"/>
                <w:szCs w:val="28"/>
              </w:rPr>
            </w:pPr>
            <w:r w:rsidRPr="00FA1027">
              <w:rPr>
                <w:rFonts w:eastAsia="Calibri"/>
                <w:sz w:val="24"/>
                <w:szCs w:val="28"/>
              </w:rPr>
              <w:lastRenderedPageBreak/>
              <w:t>4</w:t>
            </w:r>
          </w:p>
        </w:tc>
        <w:tc>
          <w:tcPr>
            <w:tcW w:w="2127" w:type="dxa"/>
            <w:shd w:val="clear" w:color="auto" w:fill="auto"/>
          </w:tcPr>
          <w:p w:rsidR="0084765B" w:rsidRPr="00FA1027" w:rsidRDefault="0095143C" w:rsidP="0084765B">
            <w:pPr>
              <w:pStyle w:val="af1"/>
              <w:spacing w:before="0" w:beforeAutospacing="0" w:after="0" w:afterAutospacing="0"/>
            </w:pPr>
            <w:r w:rsidRPr="00FA1027">
              <w:t xml:space="preserve">Доля </w:t>
            </w:r>
            <w:r w:rsidR="0084765B" w:rsidRPr="00FA1027">
              <w:t xml:space="preserve">кинодокументов, хранящихся в государственном фонде фильмов, </w:t>
            </w:r>
          </w:p>
          <w:p w:rsidR="0084765B" w:rsidRPr="00FA1027" w:rsidRDefault="0084765B" w:rsidP="0084765B">
            <w:pPr>
              <w:pStyle w:val="af1"/>
              <w:spacing w:before="0" w:beforeAutospacing="0" w:after="0" w:afterAutospacing="0"/>
            </w:pPr>
            <w:r w:rsidRPr="00FA1027">
              <w:t>переведенных в цифровой формат</w:t>
            </w:r>
          </w:p>
        </w:tc>
        <w:tc>
          <w:tcPr>
            <w:tcW w:w="2126" w:type="dxa"/>
            <w:vAlign w:val="center"/>
          </w:tcPr>
          <w:p w:rsidR="0084765B" w:rsidRPr="00FA1027" w:rsidRDefault="0084765B" w:rsidP="0084765B">
            <w:pPr>
              <w:jc w:val="center"/>
              <w:rPr>
                <w:rFonts w:eastAsia="Calibri"/>
                <w:sz w:val="24"/>
                <w:szCs w:val="28"/>
              </w:rPr>
            </w:pPr>
            <w:r w:rsidRPr="00FA1027">
              <w:rPr>
                <w:rFonts w:eastAsia="Calibri"/>
                <w:sz w:val="24"/>
                <w:szCs w:val="28"/>
              </w:rPr>
              <w:t>Вице-министр по курируемым отраслям</w:t>
            </w:r>
          </w:p>
        </w:tc>
        <w:tc>
          <w:tcPr>
            <w:tcW w:w="1960" w:type="dxa"/>
            <w:shd w:val="clear" w:color="auto" w:fill="auto"/>
            <w:vAlign w:val="center"/>
          </w:tcPr>
          <w:p w:rsidR="0084765B" w:rsidRPr="00FA1027" w:rsidRDefault="0084765B" w:rsidP="0084765B">
            <w:pPr>
              <w:pStyle w:val="af1"/>
              <w:jc w:val="center"/>
            </w:pPr>
            <w:r w:rsidRPr="00FA1027">
              <w:t>отчетные данные подведомственных организаций</w:t>
            </w:r>
          </w:p>
        </w:tc>
        <w:tc>
          <w:tcPr>
            <w:tcW w:w="862" w:type="dxa"/>
            <w:shd w:val="clear" w:color="auto" w:fill="auto"/>
            <w:vAlign w:val="center"/>
          </w:tcPr>
          <w:p w:rsidR="0084765B" w:rsidRPr="00FA1027" w:rsidRDefault="0084765B" w:rsidP="0084765B">
            <w:pPr>
              <w:pStyle w:val="af1"/>
              <w:spacing w:before="0" w:beforeAutospacing="0" w:after="0" w:afterAutospacing="0"/>
              <w:jc w:val="center"/>
            </w:pPr>
            <w:r w:rsidRPr="00FA1027">
              <w:t>%</w:t>
            </w:r>
          </w:p>
        </w:tc>
        <w:tc>
          <w:tcPr>
            <w:tcW w:w="1317" w:type="dxa"/>
            <w:shd w:val="clear" w:color="auto" w:fill="auto"/>
            <w:vAlign w:val="center"/>
          </w:tcPr>
          <w:p w:rsidR="0084765B" w:rsidRPr="00FA1027" w:rsidRDefault="0084765B" w:rsidP="0084765B">
            <w:pPr>
              <w:pStyle w:val="af1"/>
              <w:spacing w:before="0" w:beforeAutospacing="0" w:after="0" w:afterAutospacing="0"/>
              <w:jc w:val="center"/>
            </w:pPr>
            <w:r w:rsidRPr="00FA1027">
              <w:t>-</w:t>
            </w:r>
          </w:p>
        </w:tc>
        <w:tc>
          <w:tcPr>
            <w:tcW w:w="1134" w:type="dxa"/>
            <w:shd w:val="clear" w:color="auto" w:fill="auto"/>
            <w:vAlign w:val="center"/>
          </w:tcPr>
          <w:p w:rsidR="0084765B" w:rsidRPr="00FA1027" w:rsidRDefault="0084765B" w:rsidP="0084765B">
            <w:pPr>
              <w:pStyle w:val="af1"/>
              <w:spacing w:before="0" w:beforeAutospacing="0" w:after="0" w:afterAutospacing="0"/>
              <w:jc w:val="center"/>
            </w:pPr>
            <w:r w:rsidRPr="00FA1027">
              <w:t>-</w:t>
            </w:r>
          </w:p>
        </w:tc>
        <w:tc>
          <w:tcPr>
            <w:tcW w:w="993" w:type="dxa"/>
            <w:shd w:val="clear" w:color="auto" w:fill="auto"/>
            <w:vAlign w:val="center"/>
          </w:tcPr>
          <w:p w:rsidR="0084765B" w:rsidRPr="00FA1027" w:rsidRDefault="0084765B" w:rsidP="0084765B">
            <w:pPr>
              <w:pStyle w:val="af1"/>
              <w:spacing w:before="0" w:beforeAutospacing="0" w:after="0" w:afterAutospacing="0"/>
              <w:jc w:val="center"/>
            </w:pPr>
            <w:r w:rsidRPr="00FA1027">
              <w:t>-</w:t>
            </w:r>
          </w:p>
        </w:tc>
        <w:tc>
          <w:tcPr>
            <w:tcW w:w="963" w:type="dxa"/>
            <w:shd w:val="clear" w:color="auto" w:fill="auto"/>
            <w:vAlign w:val="center"/>
          </w:tcPr>
          <w:p w:rsidR="0084765B" w:rsidRPr="00FA1027" w:rsidRDefault="0084765B" w:rsidP="0084765B">
            <w:pPr>
              <w:pStyle w:val="af1"/>
              <w:spacing w:before="0" w:beforeAutospacing="0" w:after="0" w:afterAutospacing="0"/>
              <w:jc w:val="center"/>
            </w:pPr>
            <w:r w:rsidRPr="00FA1027">
              <w:t>65,6</w:t>
            </w:r>
          </w:p>
        </w:tc>
        <w:tc>
          <w:tcPr>
            <w:tcW w:w="851" w:type="dxa"/>
            <w:shd w:val="clear" w:color="auto" w:fill="auto"/>
            <w:vAlign w:val="center"/>
          </w:tcPr>
          <w:p w:rsidR="0084765B" w:rsidRPr="00FA1027" w:rsidRDefault="0084765B" w:rsidP="0084765B">
            <w:pPr>
              <w:pStyle w:val="af1"/>
              <w:spacing w:before="0" w:beforeAutospacing="0" w:after="0" w:afterAutospacing="0"/>
              <w:jc w:val="center"/>
            </w:pPr>
            <w:r w:rsidRPr="00FA1027">
              <w:t>74,4</w:t>
            </w:r>
          </w:p>
        </w:tc>
        <w:tc>
          <w:tcPr>
            <w:tcW w:w="850" w:type="dxa"/>
            <w:shd w:val="clear" w:color="auto" w:fill="auto"/>
            <w:vAlign w:val="center"/>
          </w:tcPr>
          <w:p w:rsidR="0084765B" w:rsidRPr="00FA1027" w:rsidRDefault="0084765B" w:rsidP="0084765B">
            <w:pPr>
              <w:pStyle w:val="af1"/>
              <w:spacing w:before="0" w:beforeAutospacing="0" w:after="0" w:afterAutospacing="0"/>
              <w:jc w:val="center"/>
            </w:pPr>
            <w:r w:rsidRPr="00FA1027">
              <w:t>83,0</w:t>
            </w:r>
          </w:p>
        </w:tc>
        <w:tc>
          <w:tcPr>
            <w:tcW w:w="777" w:type="dxa"/>
            <w:shd w:val="clear" w:color="auto" w:fill="auto"/>
            <w:vAlign w:val="center"/>
          </w:tcPr>
          <w:p w:rsidR="0084765B" w:rsidRPr="00FA1027" w:rsidRDefault="0084765B" w:rsidP="0084765B">
            <w:pPr>
              <w:pStyle w:val="af1"/>
              <w:spacing w:before="0" w:beforeAutospacing="0" w:after="0" w:afterAutospacing="0"/>
              <w:jc w:val="center"/>
            </w:pPr>
            <w:r w:rsidRPr="00FA1027">
              <w:t>91,4</w:t>
            </w:r>
          </w:p>
        </w:tc>
      </w:tr>
      <w:tr w:rsidR="0084765B" w:rsidRPr="00FA1027" w:rsidTr="002C02AE">
        <w:trPr>
          <w:trHeight w:val="2024"/>
        </w:trPr>
        <w:tc>
          <w:tcPr>
            <w:tcW w:w="675" w:type="dxa"/>
            <w:vMerge w:val="restart"/>
            <w:shd w:val="clear" w:color="auto" w:fill="auto"/>
          </w:tcPr>
          <w:p w:rsidR="0084765B" w:rsidRPr="00FA1027" w:rsidRDefault="0084765B" w:rsidP="0084765B">
            <w:pPr>
              <w:jc w:val="center"/>
              <w:rPr>
                <w:rFonts w:eastAsia="Calibri"/>
                <w:sz w:val="24"/>
                <w:szCs w:val="28"/>
              </w:rPr>
            </w:pPr>
            <w:r w:rsidRPr="00FA1027">
              <w:rPr>
                <w:rFonts w:eastAsia="Calibri"/>
                <w:sz w:val="24"/>
                <w:szCs w:val="28"/>
              </w:rPr>
              <w:t>5</w:t>
            </w:r>
          </w:p>
        </w:tc>
        <w:tc>
          <w:tcPr>
            <w:tcW w:w="2127" w:type="dxa"/>
            <w:vMerge w:val="restart"/>
            <w:shd w:val="clear" w:color="auto" w:fill="auto"/>
          </w:tcPr>
          <w:p w:rsidR="0084765B" w:rsidRPr="00FA1027" w:rsidRDefault="0084765B" w:rsidP="0084765B">
            <w:pPr>
              <w:pStyle w:val="af1"/>
              <w:spacing w:before="0" w:beforeAutospacing="0" w:after="0" w:afterAutospacing="0"/>
            </w:pPr>
            <w:r w:rsidRPr="00FA1027">
              <w:t xml:space="preserve">Доля специалистов государственных организаций культуры, прошедших повышение квалификации из числа сотрудников, подлежащих к прохождению повышения квалификации и стажировки (к базовому уровню 2018 года – 8 чел.)  </w:t>
            </w:r>
          </w:p>
        </w:tc>
        <w:tc>
          <w:tcPr>
            <w:tcW w:w="2126" w:type="dxa"/>
            <w:vMerge w:val="restart"/>
            <w:vAlign w:val="center"/>
          </w:tcPr>
          <w:p w:rsidR="0084765B" w:rsidRPr="00FA1027" w:rsidRDefault="0084765B" w:rsidP="0084765B">
            <w:pPr>
              <w:jc w:val="center"/>
              <w:rPr>
                <w:rFonts w:eastAsia="Calibri"/>
                <w:sz w:val="24"/>
                <w:szCs w:val="28"/>
              </w:rPr>
            </w:pPr>
            <w:r w:rsidRPr="00FA1027">
              <w:rPr>
                <w:rFonts w:eastAsia="Calibri"/>
                <w:sz w:val="24"/>
                <w:szCs w:val="28"/>
              </w:rPr>
              <w:t>Вице-министр по курируемым отраслям</w:t>
            </w:r>
          </w:p>
        </w:tc>
        <w:tc>
          <w:tcPr>
            <w:tcW w:w="1960" w:type="dxa"/>
            <w:vMerge w:val="restart"/>
            <w:shd w:val="clear" w:color="auto" w:fill="auto"/>
            <w:vAlign w:val="center"/>
          </w:tcPr>
          <w:p w:rsidR="0084765B" w:rsidRPr="00FA1027" w:rsidRDefault="0084765B" w:rsidP="0084765B">
            <w:pPr>
              <w:pStyle w:val="af1"/>
              <w:jc w:val="center"/>
            </w:pPr>
            <w:r w:rsidRPr="00FA1027">
              <w:t>отчетные данные подведомственных организаций</w:t>
            </w:r>
          </w:p>
        </w:tc>
        <w:tc>
          <w:tcPr>
            <w:tcW w:w="862" w:type="dxa"/>
            <w:shd w:val="clear" w:color="auto" w:fill="auto"/>
            <w:vAlign w:val="center"/>
          </w:tcPr>
          <w:p w:rsidR="0084765B" w:rsidRPr="00FA1027" w:rsidRDefault="0084765B" w:rsidP="0084765B">
            <w:pPr>
              <w:pStyle w:val="af1"/>
              <w:spacing w:before="0" w:beforeAutospacing="0" w:after="0" w:afterAutospacing="0"/>
              <w:jc w:val="center"/>
            </w:pPr>
            <w:r w:rsidRPr="00FA1027">
              <w:t>%</w:t>
            </w:r>
          </w:p>
        </w:tc>
        <w:tc>
          <w:tcPr>
            <w:tcW w:w="1317" w:type="dxa"/>
            <w:shd w:val="clear" w:color="auto" w:fill="auto"/>
            <w:vAlign w:val="center"/>
          </w:tcPr>
          <w:p w:rsidR="0084765B" w:rsidRPr="00FA1027" w:rsidRDefault="0084765B" w:rsidP="0084765B">
            <w:pPr>
              <w:pStyle w:val="af1"/>
              <w:spacing w:before="0" w:beforeAutospacing="0" w:after="0" w:afterAutospacing="0"/>
              <w:jc w:val="center"/>
            </w:pPr>
            <w:r w:rsidRPr="00FA1027">
              <w:t>-</w:t>
            </w:r>
          </w:p>
        </w:tc>
        <w:tc>
          <w:tcPr>
            <w:tcW w:w="1134" w:type="dxa"/>
            <w:shd w:val="clear" w:color="auto" w:fill="auto"/>
            <w:vAlign w:val="center"/>
          </w:tcPr>
          <w:p w:rsidR="0084765B" w:rsidRPr="00FA1027" w:rsidRDefault="0084765B" w:rsidP="0084765B">
            <w:pPr>
              <w:pStyle w:val="af1"/>
              <w:spacing w:before="0" w:beforeAutospacing="0" w:after="0" w:afterAutospacing="0"/>
              <w:jc w:val="center"/>
            </w:pPr>
            <w:r w:rsidRPr="00FA1027">
              <w:t>-</w:t>
            </w:r>
          </w:p>
        </w:tc>
        <w:tc>
          <w:tcPr>
            <w:tcW w:w="993" w:type="dxa"/>
            <w:shd w:val="clear" w:color="auto" w:fill="auto"/>
            <w:vAlign w:val="center"/>
          </w:tcPr>
          <w:p w:rsidR="0084765B" w:rsidRPr="00FA1027" w:rsidRDefault="0084765B" w:rsidP="0084765B">
            <w:pPr>
              <w:pStyle w:val="af1"/>
              <w:spacing w:before="0" w:beforeAutospacing="0" w:after="0" w:afterAutospacing="0"/>
              <w:jc w:val="center"/>
            </w:pPr>
            <w:r w:rsidRPr="00FA1027">
              <w:t>-</w:t>
            </w:r>
          </w:p>
        </w:tc>
        <w:tc>
          <w:tcPr>
            <w:tcW w:w="963" w:type="dxa"/>
            <w:shd w:val="clear" w:color="auto" w:fill="auto"/>
            <w:vAlign w:val="center"/>
          </w:tcPr>
          <w:p w:rsidR="0084765B" w:rsidRPr="00FA1027" w:rsidRDefault="0084765B" w:rsidP="0084765B">
            <w:pPr>
              <w:pStyle w:val="af1"/>
              <w:spacing w:before="0" w:beforeAutospacing="0" w:after="0" w:afterAutospacing="0"/>
              <w:jc w:val="center"/>
            </w:pPr>
            <w:r w:rsidRPr="00FA1027">
              <w:t>10,0</w:t>
            </w:r>
          </w:p>
        </w:tc>
        <w:tc>
          <w:tcPr>
            <w:tcW w:w="851" w:type="dxa"/>
            <w:shd w:val="clear" w:color="auto" w:fill="auto"/>
            <w:vAlign w:val="center"/>
          </w:tcPr>
          <w:p w:rsidR="0084765B" w:rsidRPr="00FA1027" w:rsidRDefault="0084765B" w:rsidP="0084765B">
            <w:pPr>
              <w:pStyle w:val="af1"/>
              <w:spacing w:before="0" w:beforeAutospacing="0" w:after="0" w:afterAutospacing="0"/>
              <w:jc w:val="center"/>
            </w:pPr>
            <w:r w:rsidRPr="00FA1027">
              <w:t>20,0</w:t>
            </w:r>
          </w:p>
        </w:tc>
        <w:tc>
          <w:tcPr>
            <w:tcW w:w="850" w:type="dxa"/>
            <w:shd w:val="clear" w:color="auto" w:fill="auto"/>
            <w:vAlign w:val="center"/>
          </w:tcPr>
          <w:p w:rsidR="0084765B" w:rsidRPr="00FA1027" w:rsidRDefault="0084765B" w:rsidP="0084765B">
            <w:pPr>
              <w:pStyle w:val="af1"/>
              <w:spacing w:before="0" w:beforeAutospacing="0" w:after="0" w:afterAutospacing="0"/>
              <w:jc w:val="center"/>
            </w:pPr>
            <w:r w:rsidRPr="00FA1027">
              <w:t>30,0</w:t>
            </w:r>
          </w:p>
        </w:tc>
        <w:tc>
          <w:tcPr>
            <w:tcW w:w="777" w:type="dxa"/>
            <w:shd w:val="clear" w:color="auto" w:fill="auto"/>
            <w:vAlign w:val="center"/>
          </w:tcPr>
          <w:p w:rsidR="0084765B" w:rsidRPr="00FA1027" w:rsidRDefault="0084765B" w:rsidP="0084765B">
            <w:pPr>
              <w:pStyle w:val="af1"/>
              <w:spacing w:before="0" w:beforeAutospacing="0" w:after="0" w:afterAutospacing="0"/>
              <w:jc w:val="center"/>
            </w:pPr>
            <w:r w:rsidRPr="00FA1027">
              <w:t>40,0</w:t>
            </w:r>
          </w:p>
        </w:tc>
      </w:tr>
      <w:tr w:rsidR="0084765B" w:rsidRPr="00FA1027" w:rsidTr="002C02AE">
        <w:tc>
          <w:tcPr>
            <w:tcW w:w="675" w:type="dxa"/>
            <w:vMerge/>
            <w:shd w:val="clear" w:color="auto" w:fill="auto"/>
          </w:tcPr>
          <w:p w:rsidR="0084765B" w:rsidRPr="00FA1027" w:rsidRDefault="0084765B" w:rsidP="0084765B">
            <w:pPr>
              <w:jc w:val="center"/>
              <w:rPr>
                <w:rFonts w:eastAsia="Calibri"/>
                <w:sz w:val="24"/>
                <w:szCs w:val="28"/>
              </w:rPr>
            </w:pPr>
          </w:p>
        </w:tc>
        <w:tc>
          <w:tcPr>
            <w:tcW w:w="2127" w:type="dxa"/>
            <w:vMerge/>
            <w:shd w:val="clear" w:color="auto" w:fill="auto"/>
          </w:tcPr>
          <w:p w:rsidR="0084765B" w:rsidRPr="00FA1027" w:rsidRDefault="0084765B" w:rsidP="0084765B">
            <w:pPr>
              <w:pStyle w:val="af1"/>
              <w:spacing w:before="0" w:beforeAutospacing="0" w:after="0" w:afterAutospacing="0"/>
            </w:pPr>
          </w:p>
        </w:tc>
        <w:tc>
          <w:tcPr>
            <w:tcW w:w="2126" w:type="dxa"/>
            <w:vMerge/>
            <w:vAlign w:val="center"/>
          </w:tcPr>
          <w:p w:rsidR="0084765B" w:rsidRPr="00FA1027" w:rsidRDefault="0084765B" w:rsidP="0084765B">
            <w:pPr>
              <w:jc w:val="center"/>
              <w:rPr>
                <w:rFonts w:eastAsia="Calibri"/>
                <w:sz w:val="24"/>
                <w:szCs w:val="28"/>
              </w:rPr>
            </w:pPr>
          </w:p>
        </w:tc>
        <w:tc>
          <w:tcPr>
            <w:tcW w:w="1960" w:type="dxa"/>
            <w:vMerge/>
            <w:shd w:val="clear" w:color="auto" w:fill="auto"/>
            <w:vAlign w:val="center"/>
          </w:tcPr>
          <w:p w:rsidR="0084765B" w:rsidRPr="00FA1027" w:rsidRDefault="0084765B" w:rsidP="0084765B">
            <w:pPr>
              <w:pStyle w:val="af1"/>
              <w:jc w:val="center"/>
            </w:pPr>
          </w:p>
        </w:tc>
        <w:tc>
          <w:tcPr>
            <w:tcW w:w="862" w:type="dxa"/>
            <w:shd w:val="clear" w:color="auto" w:fill="auto"/>
            <w:vAlign w:val="center"/>
          </w:tcPr>
          <w:p w:rsidR="0084765B" w:rsidRPr="00FA1027" w:rsidRDefault="0084765B" w:rsidP="0084765B">
            <w:pPr>
              <w:pStyle w:val="af1"/>
              <w:spacing w:before="0" w:beforeAutospacing="0" w:after="0" w:afterAutospacing="0"/>
              <w:jc w:val="center"/>
            </w:pPr>
            <w:r w:rsidRPr="00FA1027">
              <w:t>чел.</w:t>
            </w:r>
          </w:p>
        </w:tc>
        <w:tc>
          <w:tcPr>
            <w:tcW w:w="1317" w:type="dxa"/>
            <w:shd w:val="clear" w:color="auto" w:fill="auto"/>
            <w:vAlign w:val="center"/>
          </w:tcPr>
          <w:p w:rsidR="0084765B" w:rsidRPr="00FA1027" w:rsidRDefault="0084765B" w:rsidP="0084765B">
            <w:pPr>
              <w:pStyle w:val="af1"/>
              <w:spacing w:before="0" w:beforeAutospacing="0" w:after="0" w:afterAutospacing="0"/>
              <w:jc w:val="center"/>
            </w:pPr>
            <w:r w:rsidRPr="00FA1027">
              <w:t>-</w:t>
            </w:r>
          </w:p>
        </w:tc>
        <w:tc>
          <w:tcPr>
            <w:tcW w:w="1134" w:type="dxa"/>
            <w:shd w:val="clear" w:color="auto" w:fill="auto"/>
            <w:vAlign w:val="center"/>
          </w:tcPr>
          <w:p w:rsidR="0084765B" w:rsidRPr="00FA1027" w:rsidRDefault="0084765B" w:rsidP="0084765B">
            <w:pPr>
              <w:pStyle w:val="af1"/>
              <w:spacing w:before="0" w:beforeAutospacing="0" w:after="0" w:afterAutospacing="0"/>
              <w:jc w:val="center"/>
            </w:pPr>
            <w:r w:rsidRPr="00FA1027">
              <w:t>-</w:t>
            </w:r>
          </w:p>
        </w:tc>
        <w:tc>
          <w:tcPr>
            <w:tcW w:w="993" w:type="dxa"/>
            <w:shd w:val="clear" w:color="auto" w:fill="auto"/>
            <w:vAlign w:val="center"/>
          </w:tcPr>
          <w:p w:rsidR="0084765B" w:rsidRPr="00FA1027" w:rsidRDefault="0084765B" w:rsidP="0084765B">
            <w:pPr>
              <w:pStyle w:val="af1"/>
              <w:spacing w:before="0" w:beforeAutospacing="0" w:after="0" w:afterAutospacing="0"/>
              <w:jc w:val="center"/>
            </w:pPr>
            <w:r w:rsidRPr="00FA1027">
              <w:t>-</w:t>
            </w:r>
          </w:p>
        </w:tc>
        <w:tc>
          <w:tcPr>
            <w:tcW w:w="963" w:type="dxa"/>
            <w:shd w:val="clear" w:color="auto" w:fill="auto"/>
            <w:vAlign w:val="center"/>
          </w:tcPr>
          <w:p w:rsidR="0084765B" w:rsidRPr="00FA1027" w:rsidRDefault="0084765B" w:rsidP="0084765B">
            <w:pPr>
              <w:pStyle w:val="af1"/>
              <w:spacing w:before="0" w:beforeAutospacing="0" w:after="0" w:afterAutospacing="0"/>
              <w:jc w:val="center"/>
            </w:pPr>
            <w:r w:rsidRPr="00FA1027">
              <w:t>8</w:t>
            </w:r>
          </w:p>
        </w:tc>
        <w:tc>
          <w:tcPr>
            <w:tcW w:w="851" w:type="dxa"/>
            <w:shd w:val="clear" w:color="auto" w:fill="auto"/>
            <w:vAlign w:val="center"/>
          </w:tcPr>
          <w:p w:rsidR="0084765B" w:rsidRPr="00FA1027" w:rsidRDefault="0084765B" w:rsidP="0084765B">
            <w:pPr>
              <w:pStyle w:val="af1"/>
              <w:spacing w:before="0" w:beforeAutospacing="0" w:after="0" w:afterAutospacing="0"/>
              <w:jc w:val="center"/>
            </w:pPr>
            <w:r w:rsidRPr="00FA1027">
              <w:t>8</w:t>
            </w:r>
          </w:p>
        </w:tc>
        <w:tc>
          <w:tcPr>
            <w:tcW w:w="850" w:type="dxa"/>
            <w:shd w:val="clear" w:color="auto" w:fill="auto"/>
            <w:vAlign w:val="center"/>
          </w:tcPr>
          <w:p w:rsidR="0084765B" w:rsidRPr="00FA1027" w:rsidRDefault="0084765B" w:rsidP="0084765B">
            <w:pPr>
              <w:pStyle w:val="af1"/>
              <w:spacing w:before="0" w:beforeAutospacing="0" w:after="0" w:afterAutospacing="0"/>
              <w:jc w:val="center"/>
            </w:pPr>
            <w:r w:rsidRPr="00FA1027">
              <w:t>8</w:t>
            </w:r>
          </w:p>
        </w:tc>
        <w:tc>
          <w:tcPr>
            <w:tcW w:w="777" w:type="dxa"/>
            <w:shd w:val="clear" w:color="auto" w:fill="auto"/>
            <w:vAlign w:val="center"/>
          </w:tcPr>
          <w:p w:rsidR="0084765B" w:rsidRPr="00FA1027" w:rsidRDefault="0084765B" w:rsidP="0084765B">
            <w:pPr>
              <w:pStyle w:val="af1"/>
              <w:spacing w:before="0" w:beforeAutospacing="0" w:after="0" w:afterAutospacing="0"/>
              <w:jc w:val="center"/>
            </w:pPr>
            <w:r w:rsidRPr="00FA1027">
              <w:t>8</w:t>
            </w:r>
          </w:p>
        </w:tc>
      </w:tr>
      <w:tr w:rsidR="002C02AE" w:rsidRPr="00FA1027" w:rsidTr="009A6412">
        <w:trPr>
          <w:trHeight w:val="847"/>
        </w:trPr>
        <w:tc>
          <w:tcPr>
            <w:tcW w:w="675" w:type="dxa"/>
            <w:vMerge w:val="restart"/>
            <w:shd w:val="clear" w:color="auto" w:fill="auto"/>
          </w:tcPr>
          <w:p w:rsidR="002C02AE" w:rsidRPr="00FA1027" w:rsidRDefault="002C02AE" w:rsidP="0084765B">
            <w:pPr>
              <w:jc w:val="center"/>
              <w:rPr>
                <w:rFonts w:eastAsia="Calibri"/>
                <w:sz w:val="24"/>
                <w:szCs w:val="28"/>
              </w:rPr>
            </w:pPr>
            <w:r w:rsidRPr="00FA1027">
              <w:rPr>
                <w:rFonts w:eastAsia="Calibri"/>
                <w:sz w:val="24"/>
                <w:szCs w:val="28"/>
              </w:rPr>
              <w:t>6</w:t>
            </w:r>
          </w:p>
        </w:tc>
        <w:tc>
          <w:tcPr>
            <w:tcW w:w="2127" w:type="dxa"/>
            <w:shd w:val="clear" w:color="auto" w:fill="auto"/>
          </w:tcPr>
          <w:p w:rsidR="002C02AE" w:rsidRPr="00FA1027" w:rsidRDefault="004F3188" w:rsidP="004F3188">
            <w:pPr>
              <w:pStyle w:val="af1"/>
              <w:spacing w:before="0" w:beforeAutospacing="0" w:after="0" w:afterAutospacing="0"/>
            </w:pPr>
            <w:r w:rsidRPr="001076B1">
              <w:t xml:space="preserve">Доля победителей республиканских и международных конкурсов и фестивалей от общей численности обучающихся в учреждениях образования в </w:t>
            </w:r>
            <w:r w:rsidRPr="001076B1">
              <w:lastRenderedPageBreak/>
              <w:t>области культуры и искусства, в том числе:</w:t>
            </w:r>
          </w:p>
        </w:tc>
        <w:tc>
          <w:tcPr>
            <w:tcW w:w="2126" w:type="dxa"/>
            <w:vMerge w:val="restart"/>
            <w:vAlign w:val="center"/>
          </w:tcPr>
          <w:p w:rsidR="002C02AE" w:rsidRPr="00FA1027" w:rsidRDefault="002C02AE" w:rsidP="0084765B">
            <w:pPr>
              <w:jc w:val="center"/>
              <w:rPr>
                <w:rFonts w:eastAsia="Calibri"/>
                <w:sz w:val="24"/>
                <w:szCs w:val="28"/>
              </w:rPr>
            </w:pPr>
            <w:r w:rsidRPr="00FA1027">
              <w:rPr>
                <w:rFonts w:eastAsia="Calibri"/>
                <w:sz w:val="24"/>
                <w:szCs w:val="28"/>
              </w:rPr>
              <w:lastRenderedPageBreak/>
              <w:t>Вице-министр по курируемым отраслям</w:t>
            </w:r>
          </w:p>
        </w:tc>
        <w:tc>
          <w:tcPr>
            <w:tcW w:w="1960" w:type="dxa"/>
            <w:vMerge w:val="restart"/>
            <w:shd w:val="clear" w:color="auto" w:fill="auto"/>
            <w:vAlign w:val="center"/>
          </w:tcPr>
          <w:p w:rsidR="002C02AE" w:rsidRPr="00FA1027" w:rsidRDefault="002C02AE" w:rsidP="0084765B">
            <w:pPr>
              <w:pStyle w:val="af1"/>
              <w:spacing w:before="0" w:beforeAutospacing="0" w:after="0" w:afterAutospacing="0"/>
              <w:jc w:val="center"/>
            </w:pPr>
            <w:r w:rsidRPr="00FA1027">
              <w:t>отчетные данные подведомственных организаций</w:t>
            </w:r>
          </w:p>
        </w:tc>
        <w:tc>
          <w:tcPr>
            <w:tcW w:w="862" w:type="dxa"/>
            <w:vMerge w:val="restart"/>
            <w:shd w:val="clear" w:color="auto" w:fill="auto"/>
            <w:vAlign w:val="center"/>
          </w:tcPr>
          <w:p w:rsidR="002C02AE" w:rsidRPr="00FA1027" w:rsidRDefault="002C02AE" w:rsidP="0084765B">
            <w:pPr>
              <w:pStyle w:val="af1"/>
              <w:spacing w:before="0" w:beforeAutospacing="0" w:after="0" w:afterAutospacing="0"/>
              <w:jc w:val="center"/>
            </w:pPr>
            <w:r w:rsidRPr="00FA1027">
              <w:t>%</w:t>
            </w:r>
          </w:p>
        </w:tc>
        <w:tc>
          <w:tcPr>
            <w:tcW w:w="1317" w:type="dxa"/>
            <w:shd w:val="clear" w:color="auto" w:fill="auto"/>
            <w:vAlign w:val="center"/>
          </w:tcPr>
          <w:p w:rsidR="002C02AE" w:rsidRPr="00FA1027" w:rsidRDefault="002C02AE" w:rsidP="0084765B">
            <w:pPr>
              <w:pStyle w:val="af1"/>
              <w:spacing w:before="0" w:beforeAutospacing="0" w:after="0" w:afterAutospacing="0"/>
              <w:jc w:val="center"/>
            </w:pPr>
            <w:r w:rsidRPr="00FA1027">
              <w:t>23,7</w:t>
            </w:r>
          </w:p>
        </w:tc>
        <w:tc>
          <w:tcPr>
            <w:tcW w:w="1134" w:type="dxa"/>
            <w:shd w:val="clear" w:color="auto" w:fill="auto"/>
            <w:vAlign w:val="center"/>
          </w:tcPr>
          <w:p w:rsidR="002C02AE" w:rsidRPr="00FA1027" w:rsidRDefault="002C02AE" w:rsidP="0084765B">
            <w:pPr>
              <w:pStyle w:val="af1"/>
              <w:spacing w:before="0" w:beforeAutospacing="0" w:after="0" w:afterAutospacing="0"/>
              <w:jc w:val="center"/>
            </w:pPr>
            <w:r w:rsidRPr="00FA1027">
              <w:t>25,0</w:t>
            </w:r>
          </w:p>
        </w:tc>
        <w:tc>
          <w:tcPr>
            <w:tcW w:w="993" w:type="dxa"/>
            <w:shd w:val="clear" w:color="auto" w:fill="auto"/>
            <w:vAlign w:val="center"/>
          </w:tcPr>
          <w:p w:rsidR="002C02AE" w:rsidRPr="00FA1027" w:rsidRDefault="002C02AE" w:rsidP="0084765B">
            <w:pPr>
              <w:pStyle w:val="af1"/>
              <w:spacing w:before="0" w:beforeAutospacing="0" w:after="0" w:afterAutospacing="0"/>
              <w:jc w:val="center"/>
            </w:pPr>
            <w:r w:rsidRPr="00FA1027">
              <w:t>27,0</w:t>
            </w:r>
          </w:p>
        </w:tc>
        <w:tc>
          <w:tcPr>
            <w:tcW w:w="963" w:type="dxa"/>
            <w:shd w:val="clear" w:color="auto" w:fill="auto"/>
            <w:vAlign w:val="center"/>
          </w:tcPr>
          <w:p w:rsidR="002C02AE" w:rsidRPr="00FA1027" w:rsidRDefault="002C02AE" w:rsidP="0084765B">
            <w:pPr>
              <w:pStyle w:val="af1"/>
              <w:spacing w:before="0" w:beforeAutospacing="0" w:after="0" w:afterAutospacing="0"/>
              <w:jc w:val="center"/>
            </w:pPr>
            <w:r w:rsidRPr="00FA1027">
              <w:t>29,1</w:t>
            </w:r>
          </w:p>
        </w:tc>
        <w:tc>
          <w:tcPr>
            <w:tcW w:w="851" w:type="dxa"/>
            <w:shd w:val="clear" w:color="auto" w:fill="auto"/>
            <w:vAlign w:val="center"/>
          </w:tcPr>
          <w:p w:rsidR="002C02AE" w:rsidRPr="009A6A9C" w:rsidRDefault="009A6A9C" w:rsidP="009A6A9C">
            <w:pPr>
              <w:pStyle w:val="af1"/>
              <w:spacing w:before="0" w:beforeAutospacing="0" w:after="0" w:afterAutospacing="0"/>
              <w:jc w:val="center"/>
              <w:rPr>
                <w:highlight w:val="green"/>
              </w:rPr>
            </w:pPr>
            <w:bookmarkStart w:id="15" w:name="_GoBack"/>
            <w:bookmarkEnd w:id="15"/>
            <w:r w:rsidRPr="0039269F">
              <w:t>30</w:t>
            </w:r>
            <w:r w:rsidR="002C02AE" w:rsidRPr="0039269F">
              <w:t>,</w:t>
            </w:r>
            <w:r w:rsidRPr="0039269F">
              <w:t>1</w:t>
            </w:r>
          </w:p>
        </w:tc>
        <w:tc>
          <w:tcPr>
            <w:tcW w:w="850" w:type="dxa"/>
            <w:shd w:val="clear" w:color="auto" w:fill="auto"/>
            <w:vAlign w:val="center"/>
          </w:tcPr>
          <w:p w:rsidR="002C02AE" w:rsidRPr="00FA1027" w:rsidRDefault="002C02AE" w:rsidP="0084765B">
            <w:pPr>
              <w:pStyle w:val="af1"/>
              <w:spacing w:before="0" w:beforeAutospacing="0" w:after="0" w:afterAutospacing="0"/>
              <w:jc w:val="center"/>
            </w:pPr>
            <w:r w:rsidRPr="00FA1027">
              <w:t>30</w:t>
            </w:r>
            <w:r w:rsidR="007640EA" w:rsidRPr="00FA1027">
              <w:t>,0</w:t>
            </w:r>
          </w:p>
        </w:tc>
        <w:tc>
          <w:tcPr>
            <w:tcW w:w="777" w:type="dxa"/>
            <w:shd w:val="clear" w:color="auto" w:fill="auto"/>
            <w:vAlign w:val="center"/>
          </w:tcPr>
          <w:p w:rsidR="002C02AE" w:rsidRPr="00FA1027" w:rsidRDefault="002C02AE" w:rsidP="0084765B">
            <w:pPr>
              <w:pStyle w:val="af1"/>
              <w:spacing w:before="0" w:beforeAutospacing="0" w:after="0" w:afterAutospacing="0"/>
              <w:jc w:val="center"/>
            </w:pPr>
            <w:r w:rsidRPr="00FA1027">
              <w:t>30,3</w:t>
            </w:r>
          </w:p>
        </w:tc>
      </w:tr>
      <w:tr w:rsidR="004F3188" w:rsidRPr="00FA1027" w:rsidTr="009A6412">
        <w:trPr>
          <w:trHeight w:val="717"/>
        </w:trPr>
        <w:tc>
          <w:tcPr>
            <w:tcW w:w="675" w:type="dxa"/>
            <w:vMerge/>
            <w:shd w:val="clear" w:color="auto" w:fill="auto"/>
          </w:tcPr>
          <w:p w:rsidR="004F3188" w:rsidRPr="00FA1027" w:rsidRDefault="004F3188" w:rsidP="004F3188">
            <w:pPr>
              <w:jc w:val="center"/>
              <w:rPr>
                <w:rFonts w:eastAsia="Calibri"/>
                <w:sz w:val="24"/>
                <w:szCs w:val="28"/>
              </w:rPr>
            </w:pPr>
          </w:p>
        </w:tc>
        <w:tc>
          <w:tcPr>
            <w:tcW w:w="2127" w:type="dxa"/>
            <w:shd w:val="clear" w:color="auto" w:fill="auto"/>
          </w:tcPr>
          <w:p w:rsidR="004F3188" w:rsidRPr="001076B1" w:rsidRDefault="004F3188" w:rsidP="004F3188">
            <w:pPr>
              <w:pStyle w:val="af1"/>
              <w:spacing w:before="0" w:beforeAutospacing="0" w:after="0" w:afterAutospacing="0"/>
            </w:pPr>
            <w:r w:rsidRPr="001076B1">
              <w:t>основное среднее</w:t>
            </w:r>
          </w:p>
        </w:tc>
        <w:tc>
          <w:tcPr>
            <w:tcW w:w="2126" w:type="dxa"/>
            <w:vMerge/>
            <w:vAlign w:val="center"/>
          </w:tcPr>
          <w:p w:rsidR="004F3188" w:rsidRPr="00FA1027" w:rsidRDefault="004F3188" w:rsidP="004F3188">
            <w:pPr>
              <w:jc w:val="center"/>
              <w:rPr>
                <w:rFonts w:eastAsia="Calibri"/>
                <w:sz w:val="24"/>
                <w:szCs w:val="28"/>
              </w:rPr>
            </w:pPr>
          </w:p>
        </w:tc>
        <w:tc>
          <w:tcPr>
            <w:tcW w:w="1960" w:type="dxa"/>
            <w:vMerge/>
            <w:shd w:val="clear" w:color="auto" w:fill="auto"/>
            <w:vAlign w:val="center"/>
          </w:tcPr>
          <w:p w:rsidR="004F3188" w:rsidRPr="00FA1027" w:rsidRDefault="004F3188" w:rsidP="004F3188">
            <w:pPr>
              <w:pStyle w:val="af1"/>
              <w:spacing w:before="0" w:beforeAutospacing="0" w:after="0" w:afterAutospacing="0"/>
              <w:jc w:val="center"/>
            </w:pPr>
          </w:p>
        </w:tc>
        <w:tc>
          <w:tcPr>
            <w:tcW w:w="862" w:type="dxa"/>
            <w:vMerge/>
            <w:shd w:val="clear" w:color="auto" w:fill="auto"/>
            <w:vAlign w:val="center"/>
          </w:tcPr>
          <w:p w:rsidR="004F3188" w:rsidRPr="00FA1027" w:rsidRDefault="004F3188" w:rsidP="004F3188">
            <w:pPr>
              <w:pStyle w:val="af1"/>
              <w:spacing w:before="0" w:beforeAutospacing="0" w:after="0" w:afterAutospacing="0"/>
              <w:jc w:val="center"/>
            </w:pP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p>
        </w:tc>
        <w:tc>
          <w:tcPr>
            <w:tcW w:w="993" w:type="dxa"/>
            <w:shd w:val="clear" w:color="auto" w:fill="auto"/>
            <w:vAlign w:val="center"/>
          </w:tcPr>
          <w:p w:rsidR="004F3188" w:rsidRPr="00FA1027" w:rsidRDefault="004F3188" w:rsidP="004F3188">
            <w:pPr>
              <w:pStyle w:val="af1"/>
              <w:spacing w:before="0" w:beforeAutospacing="0" w:after="0" w:afterAutospacing="0"/>
              <w:jc w:val="center"/>
            </w:pPr>
          </w:p>
        </w:tc>
        <w:tc>
          <w:tcPr>
            <w:tcW w:w="963" w:type="dxa"/>
            <w:shd w:val="clear" w:color="auto" w:fill="auto"/>
            <w:vAlign w:val="center"/>
          </w:tcPr>
          <w:p w:rsidR="004F3188" w:rsidRPr="00FA1027" w:rsidRDefault="004F3188" w:rsidP="004F3188">
            <w:pPr>
              <w:pStyle w:val="af1"/>
              <w:spacing w:before="0" w:beforeAutospacing="0" w:after="0" w:afterAutospacing="0"/>
              <w:jc w:val="center"/>
            </w:pPr>
          </w:p>
        </w:tc>
        <w:tc>
          <w:tcPr>
            <w:tcW w:w="851" w:type="dxa"/>
            <w:shd w:val="clear" w:color="auto" w:fill="auto"/>
            <w:vAlign w:val="center"/>
          </w:tcPr>
          <w:p w:rsidR="004F3188" w:rsidRPr="00FA1027" w:rsidRDefault="004F3188" w:rsidP="004F3188">
            <w:pPr>
              <w:pStyle w:val="af1"/>
              <w:spacing w:before="0" w:beforeAutospacing="0" w:after="0" w:afterAutospacing="0"/>
              <w:jc w:val="center"/>
            </w:pPr>
            <w:r w:rsidRPr="00FA1027">
              <w:t>9,6</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9,8</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9,9</w:t>
            </w:r>
          </w:p>
        </w:tc>
      </w:tr>
      <w:tr w:rsidR="004F3188" w:rsidRPr="00FA1027" w:rsidTr="002C02AE">
        <w:trPr>
          <w:trHeight w:val="822"/>
        </w:trPr>
        <w:tc>
          <w:tcPr>
            <w:tcW w:w="675" w:type="dxa"/>
            <w:vMerge/>
            <w:shd w:val="clear" w:color="auto" w:fill="auto"/>
          </w:tcPr>
          <w:p w:rsidR="004F3188" w:rsidRPr="00FA1027" w:rsidRDefault="004F3188" w:rsidP="004F3188">
            <w:pPr>
              <w:jc w:val="center"/>
              <w:rPr>
                <w:rFonts w:eastAsia="Calibri"/>
                <w:sz w:val="24"/>
                <w:szCs w:val="28"/>
              </w:rPr>
            </w:pPr>
          </w:p>
        </w:tc>
        <w:tc>
          <w:tcPr>
            <w:tcW w:w="2127" w:type="dxa"/>
            <w:shd w:val="clear" w:color="auto" w:fill="auto"/>
          </w:tcPr>
          <w:p w:rsidR="004F3188" w:rsidRPr="001076B1" w:rsidRDefault="004F3188" w:rsidP="004F3188">
            <w:pPr>
              <w:pStyle w:val="af1"/>
              <w:spacing w:before="0" w:beforeAutospacing="0" w:after="0" w:afterAutospacing="0"/>
            </w:pPr>
            <w:r w:rsidRPr="001076B1">
              <w:t>техническое и профессиональное</w:t>
            </w:r>
          </w:p>
        </w:tc>
        <w:tc>
          <w:tcPr>
            <w:tcW w:w="2126" w:type="dxa"/>
            <w:vMerge/>
            <w:vAlign w:val="center"/>
          </w:tcPr>
          <w:p w:rsidR="004F3188" w:rsidRPr="00FA1027" w:rsidRDefault="004F3188" w:rsidP="004F3188">
            <w:pPr>
              <w:jc w:val="center"/>
              <w:rPr>
                <w:rFonts w:eastAsia="Calibri"/>
                <w:sz w:val="24"/>
                <w:szCs w:val="28"/>
              </w:rPr>
            </w:pPr>
          </w:p>
        </w:tc>
        <w:tc>
          <w:tcPr>
            <w:tcW w:w="1960" w:type="dxa"/>
            <w:vMerge/>
            <w:shd w:val="clear" w:color="auto" w:fill="auto"/>
            <w:vAlign w:val="center"/>
          </w:tcPr>
          <w:p w:rsidR="004F3188" w:rsidRPr="00FA1027" w:rsidRDefault="004F3188" w:rsidP="004F3188">
            <w:pPr>
              <w:pStyle w:val="af1"/>
              <w:spacing w:before="0" w:beforeAutospacing="0" w:after="0" w:afterAutospacing="0"/>
              <w:jc w:val="center"/>
            </w:pPr>
          </w:p>
        </w:tc>
        <w:tc>
          <w:tcPr>
            <w:tcW w:w="862" w:type="dxa"/>
            <w:vMerge/>
            <w:shd w:val="clear" w:color="auto" w:fill="auto"/>
            <w:vAlign w:val="center"/>
          </w:tcPr>
          <w:p w:rsidR="004F3188" w:rsidRPr="00FA1027" w:rsidRDefault="004F3188" w:rsidP="004F3188">
            <w:pPr>
              <w:pStyle w:val="af1"/>
              <w:spacing w:before="0" w:beforeAutospacing="0" w:after="0" w:afterAutospacing="0"/>
              <w:jc w:val="center"/>
            </w:pP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p>
        </w:tc>
        <w:tc>
          <w:tcPr>
            <w:tcW w:w="993" w:type="dxa"/>
            <w:shd w:val="clear" w:color="auto" w:fill="auto"/>
            <w:vAlign w:val="center"/>
          </w:tcPr>
          <w:p w:rsidR="004F3188" w:rsidRPr="00FA1027" w:rsidRDefault="004F3188" w:rsidP="004F3188">
            <w:pPr>
              <w:pStyle w:val="af1"/>
              <w:spacing w:before="0" w:beforeAutospacing="0" w:after="0" w:afterAutospacing="0"/>
              <w:jc w:val="center"/>
            </w:pPr>
          </w:p>
        </w:tc>
        <w:tc>
          <w:tcPr>
            <w:tcW w:w="963" w:type="dxa"/>
            <w:shd w:val="clear" w:color="auto" w:fill="auto"/>
            <w:vAlign w:val="center"/>
          </w:tcPr>
          <w:p w:rsidR="004F3188" w:rsidRPr="00FA1027" w:rsidRDefault="004F3188" w:rsidP="004F3188">
            <w:pPr>
              <w:pStyle w:val="af1"/>
              <w:spacing w:before="0" w:beforeAutospacing="0" w:after="0" w:afterAutospacing="0"/>
              <w:jc w:val="center"/>
            </w:pPr>
          </w:p>
        </w:tc>
        <w:tc>
          <w:tcPr>
            <w:tcW w:w="851" w:type="dxa"/>
            <w:shd w:val="clear" w:color="auto" w:fill="auto"/>
            <w:vAlign w:val="center"/>
          </w:tcPr>
          <w:p w:rsidR="004F3188" w:rsidRPr="00FA1027" w:rsidRDefault="00525992" w:rsidP="004F3188">
            <w:pPr>
              <w:pStyle w:val="af1"/>
              <w:spacing w:before="0" w:beforeAutospacing="0" w:after="0" w:afterAutospacing="0"/>
              <w:jc w:val="center"/>
            </w:pPr>
            <w:r w:rsidRPr="00FA1027">
              <w:t>10,0</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10,1</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10,2</w:t>
            </w:r>
          </w:p>
        </w:tc>
      </w:tr>
      <w:tr w:rsidR="004F3188" w:rsidRPr="00FA1027" w:rsidTr="002C02AE">
        <w:trPr>
          <w:trHeight w:val="822"/>
        </w:trPr>
        <w:tc>
          <w:tcPr>
            <w:tcW w:w="675" w:type="dxa"/>
            <w:vMerge/>
            <w:shd w:val="clear" w:color="auto" w:fill="auto"/>
          </w:tcPr>
          <w:p w:rsidR="004F3188" w:rsidRPr="00FA1027" w:rsidRDefault="004F3188" w:rsidP="004F3188">
            <w:pPr>
              <w:jc w:val="center"/>
              <w:rPr>
                <w:rFonts w:eastAsia="Calibri"/>
                <w:sz w:val="24"/>
                <w:szCs w:val="28"/>
              </w:rPr>
            </w:pPr>
          </w:p>
        </w:tc>
        <w:tc>
          <w:tcPr>
            <w:tcW w:w="2127" w:type="dxa"/>
            <w:shd w:val="clear" w:color="auto" w:fill="auto"/>
          </w:tcPr>
          <w:p w:rsidR="004F3188" w:rsidRPr="001076B1" w:rsidRDefault="004F3188" w:rsidP="004F3188">
            <w:pPr>
              <w:pStyle w:val="af1"/>
              <w:spacing w:before="0" w:beforeAutospacing="0" w:after="0" w:afterAutospacing="0"/>
            </w:pPr>
            <w:r w:rsidRPr="001076B1">
              <w:t>высшее образование</w:t>
            </w:r>
          </w:p>
        </w:tc>
        <w:tc>
          <w:tcPr>
            <w:tcW w:w="2126" w:type="dxa"/>
            <w:vMerge/>
            <w:vAlign w:val="center"/>
          </w:tcPr>
          <w:p w:rsidR="004F3188" w:rsidRPr="00FA1027" w:rsidRDefault="004F3188" w:rsidP="004F3188">
            <w:pPr>
              <w:jc w:val="center"/>
              <w:rPr>
                <w:rFonts w:eastAsia="Calibri"/>
                <w:sz w:val="24"/>
                <w:szCs w:val="28"/>
              </w:rPr>
            </w:pPr>
          </w:p>
        </w:tc>
        <w:tc>
          <w:tcPr>
            <w:tcW w:w="1960" w:type="dxa"/>
            <w:vMerge/>
            <w:shd w:val="clear" w:color="auto" w:fill="auto"/>
            <w:vAlign w:val="center"/>
          </w:tcPr>
          <w:p w:rsidR="004F3188" w:rsidRPr="00FA1027" w:rsidRDefault="004F3188" w:rsidP="004F3188">
            <w:pPr>
              <w:pStyle w:val="af1"/>
              <w:spacing w:before="0" w:beforeAutospacing="0" w:after="0" w:afterAutospacing="0"/>
              <w:jc w:val="center"/>
            </w:pPr>
          </w:p>
        </w:tc>
        <w:tc>
          <w:tcPr>
            <w:tcW w:w="862" w:type="dxa"/>
            <w:vMerge/>
            <w:shd w:val="clear" w:color="auto" w:fill="auto"/>
            <w:vAlign w:val="center"/>
          </w:tcPr>
          <w:p w:rsidR="004F3188" w:rsidRPr="00FA1027" w:rsidRDefault="004F3188" w:rsidP="004F3188">
            <w:pPr>
              <w:pStyle w:val="af1"/>
              <w:spacing w:before="0" w:beforeAutospacing="0" w:after="0" w:afterAutospacing="0"/>
              <w:jc w:val="center"/>
            </w:pP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p>
        </w:tc>
        <w:tc>
          <w:tcPr>
            <w:tcW w:w="993" w:type="dxa"/>
            <w:shd w:val="clear" w:color="auto" w:fill="auto"/>
            <w:vAlign w:val="center"/>
          </w:tcPr>
          <w:p w:rsidR="004F3188" w:rsidRPr="00FA1027" w:rsidRDefault="004F3188" w:rsidP="004F3188">
            <w:pPr>
              <w:pStyle w:val="af1"/>
              <w:spacing w:before="0" w:beforeAutospacing="0" w:after="0" w:afterAutospacing="0"/>
              <w:jc w:val="center"/>
            </w:pPr>
          </w:p>
        </w:tc>
        <w:tc>
          <w:tcPr>
            <w:tcW w:w="963" w:type="dxa"/>
            <w:shd w:val="clear" w:color="auto" w:fill="auto"/>
            <w:vAlign w:val="center"/>
          </w:tcPr>
          <w:p w:rsidR="004F3188" w:rsidRPr="00FA1027" w:rsidRDefault="004F3188" w:rsidP="004F3188">
            <w:pPr>
              <w:pStyle w:val="af1"/>
              <w:spacing w:before="0" w:beforeAutospacing="0" w:after="0" w:afterAutospacing="0"/>
              <w:jc w:val="center"/>
            </w:pPr>
          </w:p>
        </w:tc>
        <w:tc>
          <w:tcPr>
            <w:tcW w:w="851" w:type="dxa"/>
            <w:shd w:val="clear" w:color="auto" w:fill="auto"/>
            <w:vAlign w:val="center"/>
          </w:tcPr>
          <w:p w:rsidR="004F3188" w:rsidRPr="00FA1027" w:rsidRDefault="00525992" w:rsidP="004F3188">
            <w:pPr>
              <w:pStyle w:val="af1"/>
              <w:spacing w:before="0" w:beforeAutospacing="0" w:after="0" w:afterAutospacing="0"/>
              <w:jc w:val="center"/>
            </w:pPr>
            <w:r w:rsidRPr="0039269F">
              <w:t>10,5</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10,1</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10,2</w:t>
            </w:r>
          </w:p>
        </w:tc>
      </w:tr>
      <w:tr w:rsidR="004F3188" w:rsidRPr="00FA1027" w:rsidTr="002C02AE">
        <w:tc>
          <w:tcPr>
            <w:tcW w:w="675" w:type="dxa"/>
            <w:shd w:val="clear" w:color="auto" w:fill="auto"/>
          </w:tcPr>
          <w:p w:rsidR="004F3188" w:rsidRPr="00FA1027" w:rsidRDefault="004F3188" w:rsidP="004F3188">
            <w:pPr>
              <w:jc w:val="center"/>
              <w:rPr>
                <w:rFonts w:eastAsia="Calibri"/>
                <w:sz w:val="24"/>
                <w:szCs w:val="28"/>
              </w:rPr>
            </w:pPr>
            <w:r w:rsidRPr="00FA1027">
              <w:rPr>
                <w:rFonts w:eastAsia="Calibri"/>
                <w:sz w:val="24"/>
                <w:szCs w:val="28"/>
              </w:rPr>
              <w:t>7</w:t>
            </w:r>
          </w:p>
        </w:tc>
        <w:tc>
          <w:tcPr>
            <w:tcW w:w="2127" w:type="dxa"/>
            <w:shd w:val="clear" w:color="auto" w:fill="auto"/>
          </w:tcPr>
          <w:p w:rsidR="004F3188" w:rsidRPr="00FA1027" w:rsidRDefault="004F3188" w:rsidP="004F3188">
            <w:pPr>
              <w:pStyle w:val="af1"/>
              <w:spacing w:before="0" w:beforeAutospacing="0" w:after="0" w:afterAutospacing="0"/>
            </w:pPr>
            <w:r w:rsidRPr="00FA1027">
              <w:t>Объем архивных документов, хранящихся в государственных архивах Республики Казахстан</w:t>
            </w:r>
          </w:p>
        </w:tc>
        <w:tc>
          <w:tcPr>
            <w:tcW w:w="2126" w:type="dxa"/>
            <w:vAlign w:val="center"/>
          </w:tcPr>
          <w:p w:rsidR="004F3188" w:rsidRPr="00FA1027" w:rsidRDefault="004F3188" w:rsidP="004F3188">
            <w:pPr>
              <w:jc w:val="center"/>
              <w:rPr>
                <w:rFonts w:eastAsia="Calibri"/>
                <w:sz w:val="24"/>
                <w:szCs w:val="28"/>
              </w:rPr>
            </w:pPr>
            <w:r w:rsidRPr="00FA1027">
              <w:rPr>
                <w:rFonts w:eastAsia="Calibri"/>
                <w:sz w:val="24"/>
                <w:szCs w:val="28"/>
              </w:rPr>
              <w:t>Вице-министр по курируемым отраслям</w:t>
            </w:r>
          </w:p>
        </w:tc>
        <w:tc>
          <w:tcPr>
            <w:tcW w:w="1960" w:type="dxa"/>
            <w:shd w:val="clear" w:color="auto" w:fill="auto"/>
            <w:vAlign w:val="center"/>
          </w:tcPr>
          <w:p w:rsidR="004F3188" w:rsidRPr="00FA1027" w:rsidRDefault="004F3188" w:rsidP="004F3188">
            <w:pPr>
              <w:pStyle w:val="af1"/>
              <w:spacing w:before="0" w:beforeAutospacing="0" w:after="0" w:afterAutospacing="0"/>
              <w:jc w:val="center"/>
            </w:pPr>
            <w:r w:rsidRPr="00FA1027">
              <w:t>отчетные данные</w:t>
            </w:r>
            <w:r w:rsidRPr="00FA1027">
              <w:br/>
              <w:t xml:space="preserve">государственных архивов Республики Казахстан </w:t>
            </w:r>
          </w:p>
        </w:tc>
        <w:tc>
          <w:tcPr>
            <w:tcW w:w="862" w:type="dxa"/>
            <w:shd w:val="clear" w:color="auto" w:fill="auto"/>
            <w:vAlign w:val="center"/>
          </w:tcPr>
          <w:p w:rsidR="004F3188" w:rsidRPr="00FA1027" w:rsidRDefault="004F3188" w:rsidP="004F3188">
            <w:pPr>
              <w:pStyle w:val="af1"/>
              <w:spacing w:before="0" w:beforeAutospacing="0" w:after="0" w:afterAutospacing="0"/>
              <w:jc w:val="center"/>
            </w:pPr>
            <w:r w:rsidRPr="00FA1027">
              <w:t>тыс. ед. хр.</w:t>
            </w: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23 192,0</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23 588,0</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23 690,0</w:t>
            </w:r>
          </w:p>
        </w:tc>
        <w:tc>
          <w:tcPr>
            <w:tcW w:w="963" w:type="dxa"/>
            <w:shd w:val="clear" w:color="auto" w:fill="FFFFFF" w:themeFill="background1"/>
            <w:vAlign w:val="center"/>
          </w:tcPr>
          <w:p w:rsidR="004F3188" w:rsidRPr="00FA1027" w:rsidRDefault="004F3188" w:rsidP="004F3188">
            <w:pPr>
              <w:pStyle w:val="af1"/>
              <w:spacing w:before="0" w:beforeAutospacing="0" w:after="0" w:afterAutospacing="0"/>
              <w:ind w:left="-2" w:right="-108"/>
              <w:jc w:val="center"/>
            </w:pPr>
            <w:r w:rsidRPr="00FA1027">
              <w:t>24646,9</w:t>
            </w:r>
          </w:p>
        </w:tc>
        <w:tc>
          <w:tcPr>
            <w:tcW w:w="851" w:type="dxa"/>
            <w:shd w:val="clear" w:color="auto" w:fill="auto"/>
            <w:vAlign w:val="center"/>
          </w:tcPr>
          <w:p w:rsidR="004F3188" w:rsidRPr="00FA1027" w:rsidRDefault="004F3188" w:rsidP="004F3188">
            <w:pPr>
              <w:pStyle w:val="af1"/>
              <w:spacing w:before="0" w:beforeAutospacing="0" w:after="0" w:afterAutospacing="0"/>
              <w:ind w:left="-2" w:right="-108"/>
              <w:jc w:val="center"/>
            </w:pPr>
            <w:r w:rsidRPr="00FA1027">
              <w:t>24818,9</w:t>
            </w:r>
          </w:p>
        </w:tc>
        <w:tc>
          <w:tcPr>
            <w:tcW w:w="850" w:type="dxa"/>
            <w:shd w:val="clear" w:color="auto" w:fill="auto"/>
            <w:vAlign w:val="center"/>
          </w:tcPr>
          <w:p w:rsidR="004F3188" w:rsidRPr="00FA1027" w:rsidRDefault="004F3188" w:rsidP="004F3188">
            <w:pPr>
              <w:pStyle w:val="af1"/>
              <w:spacing w:before="0" w:beforeAutospacing="0" w:after="0" w:afterAutospacing="0"/>
              <w:ind w:left="-2" w:right="-108"/>
              <w:jc w:val="center"/>
            </w:pPr>
            <w:r w:rsidRPr="00FA1027">
              <w:t>24988,9</w:t>
            </w:r>
          </w:p>
        </w:tc>
        <w:tc>
          <w:tcPr>
            <w:tcW w:w="777" w:type="dxa"/>
            <w:shd w:val="clear" w:color="auto" w:fill="auto"/>
            <w:vAlign w:val="center"/>
          </w:tcPr>
          <w:p w:rsidR="004F3188" w:rsidRPr="00FA1027" w:rsidRDefault="004F3188" w:rsidP="004F3188">
            <w:pPr>
              <w:pStyle w:val="af1"/>
              <w:spacing w:before="0" w:beforeAutospacing="0" w:after="0" w:afterAutospacing="0"/>
              <w:ind w:left="-2" w:right="-108"/>
              <w:jc w:val="center"/>
            </w:pPr>
            <w:r w:rsidRPr="00FA1027">
              <w:t>25158,9</w:t>
            </w:r>
          </w:p>
        </w:tc>
      </w:tr>
      <w:tr w:rsidR="004F3188" w:rsidRPr="00FA1027" w:rsidTr="002C02AE">
        <w:tc>
          <w:tcPr>
            <w:tcW w:w="675" w:type="dxa"/>
            <w:shd w:val="clear" w:color="auto" w:fill="auto"/>
          </w:tcPr>
          <w:p w:rsidR="004F3188" w:rsidRPr="00FA1027" w:rsidRDefault="004F3188" w:rsidP="004F3188">
            <w:pPr>
              <w:jc w:val="center"/>
              <w:rPr>
                <w:rFonts w:eastAsia="Calibri"/>
                <w:sz w:val="24"/>
                <w:szCs w:val="28"/>
              </w:rPr>
            </w:pPr>
            <w:r w:rsidRPr="00FA1027">
              <w:rPr>
                <w:rFonts w:eastAsia="Calibri"/>
                <w:sz w:val="24"/>
                <w:szCs w:val="28"/>
              </w:rPr>
              <w:t>8</w:t>
            </w:r>
          </w:p>
        </w:tc>
        <w:tc>
          <w:tcPr>
            <w:tcW w:w="2127" w:type="dxa"/>
            <w:shd w:val="clear" w:color="auto" w:fill="auto"/>
          </w:tcPr>
          <w:p w:rsidR="004F3188" w:rsidRPr="00FA1027" w:rsidRDefault="004F3188" w:rsidP="004F3188">
            <w:pPr>
              <w:pStyle w:val="af1"/>
              <w:spacing w:before="0" w:beforeAutospacing="0" w:after="0" w:afterAutospacing="0"/>
            </w:pPr>
            <w:r w:rsidRPr="00FA1027">
              <w:t>Уровень информированности населения о работе по применению и пропаганде государственных символов</w:t>
            </w:r>
          </w:p>
        </w:tc>
        <w:tc>
          <w:tcPr>
            <w:tcW w:w="2126" w:type="dxa"/>
            <w:vAlign w:val="center"/>
          </w:tcPr>
          <w:p w:rsidR="004F3188" w:rsidRPr="00FA1027" w:rsidRDefault="004F3188" w:rsidP="004F3188">
            <w:pPr>
              <w:jc w:val="center"/>
              <w:rPr>
                <w:rFonts w:eastAsia="Calibri"/>
                <w:sz w:val="24"/>
                <w:szCs w:val="28"/>
              </w:rPr>
            </w:pPr>
            <w:r w:rsidRPr="00FA1027">
              <w:rPr>
                <w:rFonts w:eastAsia="Calibri"/>
                <w:sz w:val="24"/>
                <w:szCs w:val="28"/>
              </w:rPr>
              <w:t>Вице-министр по курируемым отраслям</w:t>
            </w:r>
          </w:p>
        </w:tc>
        <w:tc>
          <w:tcPr>
            <w:tcW w:w="1960" w:type="dxa"/>
            <w:shd w:val="clear" w:color="auto" w:fill="auto"/>
            <w:vAlign w:val="center"/>
          </w:tcPr>
          <w:p w:rsidR="004F3188" w:rsidRPr="00FA1027" w:rsidRDefault="004F3188" w:rsidP="004F3188">
            <w:pPr>
              <w:pStyle w:val="af1"/>
              <w:spacing w:before="0" w:beforeAutospacing="0" w:after="0" w:afterAutospacing="0"/>
              <w:jc w:val="center"/>
            </w:pPr>
            <w:r w:rsidRPr="00FA1027">
              <w:t>социологические</w:t>
            </w:r>
            <w:r w:rsidRPr="00FA1027">
              <w:br/>
              <w:t>исследования</w:t>
            </w:r>
          </w:p>
        </w:tc>
        <w:tc>
          <w:tcPr>
            <w:tcW w:w="862"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73,7</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75,7</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77</w:t>
            </w:r>
          </w:p>
        </w:tc>
        <w:tc>
          <w:tcPr>
            <w:tcW w:w="963" w:type="dxa"/>
            <w:shd w:val="clear" w:color="auto" w:fill="FFFFFF" w:themeFill="background1"/>
            <w:vAlign w:val="center"/>
          </w:tcPr>
          <w:p w:rsidR="004F3188" w:rsidRPr="00FA1027" w:rsidRDefault="004F3188" w:rsidP="004F3188">
            <w:pPr>
              <w:pStyle w:val="af1"/>
              <w:spacing w:before="0" w:beforeAutospacing="0" w:after="0" w:afterAutospacing="0"/>
              <w:jc w:val="center"/>
            </w:pPr>
            <w:r w:rsidRPr="00FA1027">
              <w:t>79</w:t>
            </w:r>
          </w:p>
        </w:tc>
        <w:tc>
          <w:tcPr>
            <w:tcW w:w="851" w:type="dxa"/>
            <w:shd w:val="clear" w:color="auto" w:fill="auto"/>
            <w:vAlign w:val="center"/>
          </w:tcPr>
          <w:p w:rsidR="004F3188" w:rsidRPr="00FA1027" w:rsidRDefault="004F3188" w:rsidP="004F3188">
            <w:pPr>
              <w:pStyle w:val="af1"/>
              <w:spacing w:before="0" w:beforeAutospacing="0" w:after="0" w:afterAutospacing="0"/>
              <w:jc w:val="center"/>
            </w:pPr>
            <w:r w:rsidRPr="00FA1027">
              <w:t>79,6</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80</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81</w:t>
            </w:r>
          </w:p>
        </w:tc>
      </w:tr>
      <w:tr w:rsidR="004F3188" w:rsidRPr="00FA1027" w:rsidTr="002C02AE">
        <w:tc>
          <w:tcPr>
            <w:tcW w:w="675" w:type="dxa"/>
            <w:shd w:val="clear" w:color="auto" w:fill="auto"/>
          </w:tcPr>
          <w:p w:rsidR="004F3188" w:rsidRPr="00FA1027" w:rsidRDefault="004F3188" w:rsidP="004F3188">
            <w:pPr>
              <w:jc w:val="center"/>
              <w:rPr>
                <w:sz w:val="24"/>
                <w:szCs w:val="24"/>
              </w:rPr>
            </w:pPr>
            <w:r w:rsidRPr="00FA1027">
              <w:rPr>
                <w:sz w:val="24"/>
                <w:szCs w:val="24"/>
              </w:rPr>
              <w:t>9</w:t>
            </w:r>
          </w:p>
        </w:tc>
        <w:tc>
          <w:tcPr>
            <w:tcW w:w="2127" w:type="dxa"/>
            <w:shd w:val="clear" w:color="auto" w:fill="auto"/>
          </w:tcPr>
          <w:p w:rsidR="004F3188" w:rsidRPr="00FA1027" w:rsidRDefault="004F3188" w:rsidP="004F3188">
            <w:pPr>
              <w:pStyle w:val="af1"/>
              <w:spacing w:before="0" w:beforeAutospacing="0" w:after="0" w:afterAutospacing="0"/>
            </w:pPr>
            <w:r w:rsidRPr="00FA1027">
              <w:t xml:space="preserve">Сокращение к 2020 году операционных издержек бизнеса, связанных с инструментами регулирования, на </w:t>
            </w:r>
            <w:r w:rsidRPr="00FA1027">
              <w:lastRenderedPageBreak/>
              <w:t xml:space="preserve">10% по отношению к 2015 году (сроки оказания </w:t>
            </w:r>
            <w:proofErr w:type="spellStart"/>
            <w:r w:rsidRPr="00FA1027">
              <w:t>госуслуг</w:t>
            </w:r>
            <w:proofErr w:type="spellEnd"/>
            <w:r w:rsidRPr="00FA1027">
              <w:t>)</w:t>
            </w:r>
          </w:p>
        </w:tc>
        <w:tc>
          <w:tcPr>
            <w:tcW w:w="2126" w:type="dxa"/>
            <w:vAlign w:val="center"/>
          </w:tcPr>
          <w:p w:rsidR="004F3188" w:rsidRPr="00FA1027" w:rsidRDefault="004F3188" w:rsidP="004F3188">
            <w:pPr>
              <w:jc w:val="center"/>
              <w:rPr>
                <w:sz w:val="24"/>
                <w:szCs w:val="24"/>
              </w:rPr>
            </w:pPr>
            <w:r w:rsidRPr="00FA1027">
              <w:rPr>
                <w:sz w:val="24"/>
                <w:szCs w:val="24"/>
              </w:rPr>
              <w:lastRenderedPageBreak/>
              <w:t>Вице-министр по курируемым отраслям</w:t>
            </w:r>
          </w:p>
          <w:p w:rsidR="004F3188" w:rsidRPr="00FA1027" w:rsidRDefault="004F3188" w:rsidP="004F3188">
            <w:pPr>
              <w:jc w:val="center"/>
              <w:rPr>
                <w:sz w:val="24"/>
                <w:szCs w:val="24"/>
              </w:rPr>
            </w:pPr>
          </w:p>
        </w:tc>
        <w:tc>
          <w:tcPr>
            <w:tcW w:w="1960" w:type="dxa"/>
            <w:shd w:val="clear" w:color="auto" w:fill="auto"/>
            <w:vAlign w:val="center"/>
          </w:tcPr>
          <w:p w:rsidR="004F3188" w:rsidRPr="00FA1027" w:rsidRDefault="004F3188" w:rsidP="004F3188">
            <w:pPr>
              <w:pStyle w:val="af1"/>
              <w:jc w:val="center"/>
            </w:pPr>
            <w:r w:rsidRPr="00FA1027">
              <w:t>отчетные данные МКС РК</w:t>
            </w:r>
          </w:p>
        </w:tc>
        <w:tc>
          <w:tcPr>
            <w:tcW w:w="862"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6,6</w:t>
            </w:r>
          </w:p>
        </w:tc>
        <w:tc>
          <w:tcPr>
            <w:tcW w:w="963" w:type="dxa"/>
            <w:shd w:val="clear" w:color="auto" w:fill="auto"/>
            <w:vAlign w:val="center"/>
          </w:tcPr>
          <w:p w:rsidR="004F3188" w:rsidRPr="00FA1027" w:rsidRDefault="004F3188" w:rsidP="004F3188">
            <w:pPr>
              <w:pStyle w:val="af1"/>
              <w:spacing w:before="0" w:beforeAutospacing="0" w:after="0" w:afterAutospacing="0"/>
              <w:jc w:val="center"/>
            </w:pPr>
            <w:r w:rsidRPr="00FA1027">
              <w:t>13,3</w:t>
            </w:r>
          </w:p>
        </w:tc>
        <w:tc>
          <w:tcPr>
            <w:tcW w:w="851"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r>
      <w:tr w:rsidR="004F3188" w:rsidRPr="00FA1027" w:rsidTr="002C02AE">
        <w:tc>
          <w:tcPr>
            <w:tcW w:w="675" w:type="dxa"/>
            <w:shd w:val="clear" w:color="auto" w:fill="auto"/>
          </w:tcPr>
          <w:p w:rsidR="004F3188" w:rsidRPr="00FA1027" w:rsidRDefault="004F3188" w:rsidP="004F3188">
            <w:pPr>
              <w:jc w:val="center"/>
              <w:rPr>
                <w:sz w:val="24"/>
                <w:szCs w:val="24"/>
              </w:rPr>
            </w:pPr>
            <w:r w:rsidRPr="00FA1027">
              <w:rPr>
                <w:sz w:val="24"/>
                <w:szCs w:val="24"/>
              </w:rPr>
              <w:lastRenderedPageBreak/>
              <w:t>10</w:t>
            </w:r>
          </w:p>
        </w:tc>
        <w:tc>
          <w:tcPr>
            <w:tcW w:w="2127" w:type="dxa"/>
            <w:shd w:val="clear" w:color="auto" w:fill="auto"/>
          </w:tcPr>
          <w:p w:rsidR="004F3188" w:rsidRPr="00FA1027" w:rsidRDefault="004F3188" w:rsidP="004F3188">
            <w:pPr>
              <w:pStyle w:val="af1"/>
              <w:tabs>
                <w:tab w:val="left" w:pos="360"/>
              </w:tabs>
              <w:spacing w:before="0" w:beforeAutospacing="0" w:after="0" w:afterAutospacing="0"/>
              <w:jc w:val="both"/>
            </w:pPr>
            <w:r w:rsidRPr="00FA1027">
              <w:t>Количество проектов ГЧП, получивших положительные заключения по разработанной документации и объявление конкурса по ним</w:t>
            </w:r>
          </w:p>
        </w:tc>
        <w:tc>
          <w:tcPr>
            <w:tcW w:w="2126" w:type="dxa"/>
            <w:vAlign w:val="center"/>
          </w:tcPr>
          <w:p w:rsidR="004F3188" w:rsidRPr="00FA1027" w:rsidRDefault="004F3188" w:rsidP="004F3188">
            <w:pPr>
              <w:jc w:val="center"/>
              <w:rPr>
                <w:sz w:val="24"/>
                <w:szCs w:val="24"/>
              </w:rPr>
            </w:pPr>
            <w:r w:rsidRPr="00FA1027">
              <w:rPr>
                <w:sz w:val="24"/>
                <w:szCs w:val="24"/>
              </w:rPr>
              <w:t>Вице-министры по курируемым отраслям</w:t>
            </w:r>
          </w:p>
        </w:tc>
        <w:tc>
          <w:tcPr>
            <w:tcW w:w="1960" w:type="dxa"/>
            <w:shd w:val="clear" w:color="auto" w:fill="auto"/>
            <w:vAlign w:val="center"/>
          </w:tcPr>
          <w:p w:rsidR="004F3188" w:rsidRPr="00FA1027" w:rsidRDefault="004F3188" w:rsidP="004F3188">
            <w:pPr>
              <w:pStyle w:val="af1"/>
              <w:spacing w:before="0" w:beforeAutospacing="0" w:after="0" w:afterAutospacing="0"/>
              <w:jc w:val="center"/>
            </w:pPr>
            <w:r w:rsidRPr="00FA1027">
              <w:t>отчетные данные МКС РК</w:t>
            </w:r>
          </w:p>
        </w:tc>
        <w:tc>
          <w:tcPr>
            <w:tcW w:w="862" w:type="dxa"/>
            <w:shd w:val="clear" w:color="auto" w:fill="auto"/>
            <w:vAlign w:val="center"/>
          </w:tcPr>
          <w:p w:rsidR="004F3188" w:rsidRPr="00FA1027" w:rsidRDefault="004F3188" w:rsidP="004F3188">
            <w:pPr>
              <w:pStyle w:val="af1"/>
              <w:spacing w:before="0" w:beforeAutospacing="0" w:after="0" w:afterAutospacing="0"/>
              <w:jc w:val="center"/>
            </w:pPr>
            <w:r w:rsidRPr="00FA1027">
              <w:t>ед.</w:t>
            </w: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0</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1</w:t>
            </w:r>
          </w:p>
        </w:tc>
        <w:tc>
          <w:tcPr>
            <w:tcW w:w="963" w:type="dxa"/>
            <w:shd w:val="clear" w:color="auto" w:fill="auto"/>
            <w:vAlign w:val="center"/>
          </w:tcPr>
          <w:p w:rsidR="004F3188" w:rsidRPr="00FA1027" w:rsidRDefault="004F3188" w:rsidP="004F3188">
            <w:pPr>
              <w:pStyle w:val="af1"/>
              <w:spacing w:before="0" w:beforeAutospacing="0" w:after="0" w:afterAutospacing="0"/>
              <w:jc w:val="center"/>
            </w:pPr>
            <w:r w:rsidRPr="00FA1027">
              <w:t>1</w:t>
            </w:r>
          </w:p>
        </w:tc>
        <w:tc>
          <w:tcPr>
            <w:tcW w:w="851"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r>
      <w:tr w:rsidR="004F3188" w:rsidRPr="00FA1027" w:rsidTr="002B503C">
        <w:tc>
          <w:tcPr>
            <w:tcW w:w="14635" w:type="dxa"/>
            <w:gridSpan w:val="12"/>
            <w:shd w:val="clear" w:color="auto" w:fill="auto"/>
          </w:tcPr>
          <w:p w:rsidR="004F3188" w:rsidRPr="00FA1027" w:rsidRDefault="004F3188" w:rsidP="004F3188">
            <w:pPr>
              <w:pStyle w:val="af1"/>
              <w:spacing w:before="0" w:beforeAutospacing="0" w:after="0" w:afterAutospacing="0"/>
              <w:jc w:val="center"/>
            </w:pPr>
            <w:r w:rsidRPr="00FA1027">
              <w:rPr>
                <w:rFonts w:eastAsia="Calibri"/>
                <w:b/>
                <w:szCs w:val="28"/>
              </w:rPr>
              <w:t>Цель 1.2.</w:t>
            </w:r>
            <w:r w:rsidRPr="00FA1027">
              <w:rPr>
                <w:b/>
                <w:szCs w:val="28"/>
              </w:rPr>
              <w:t>Формирование конкурентоспособной туристской индустрии</w:t>
            </w:r>
          </w:p>
        </w:tc>
      </w:tr>
      <w:tr w:rsidR="004F3188" w:rsidRPr="00FA1027" w:rsidTr="002C02AE">
        <w:tc>
          <w:tcPr>
            <w:tcW w:w="675" w:type="dxa"/>
            <w:shd w:val="clear" w:color="auto" w:fill="auto"/>
          </w:tcPr>
          <w:p w:rsidR="004F3188" w:rsidRPr="00FA1027" w:rsidRDefault="004F3188" w:rsidP="004F3188">
            <w:pPr>
              <w:jc w:val="center"/>
              <w:rPr>
                <w:rFonts w:eastAsia="Calibri"/>
                <w:sz w:val="24"/>
                <w:szCs w:val="28"/>
              </w:rPr>
            </w:pPr>
            <w:r w:rsidRPr="00FA1027">
              <w:rPr>
                <w:rFonts w:eastAsia="Calibri"/>
                <w:sz w:val="24"/>
                <w:szCs w:val="28"/>
              </w:rPr>
              <w:t>11</w:t>
            </w:r>
          </w:p>
        </w:tc>
        <w:tc>
          <w:tcPr>
            <w:tcW w:w="2127" w:type="dxa"/>
            <w:shd w:val="clear" w:color="auto" w:fill="auto"/>
          </w:tcPr>
          <w:p w:rsidR="004F3188" w:rsidRPr="00FA1027" w:rsidRDefault="004F3188" w:rsidP="004F3188">
            <w:pPr>
              <w:widowControl w:val="0"/>
              <w:contextualSpacing/>
              <w:jc w:val="both"/>
              <w:rPr>
                <w:sz w:val="24"/>
                <w:szCs w:val="24"/>
              </w:rPr>
            </w:pPr>
            <w:r w:rsidRPr="00FA1027">
              <w:rPr>
                <w:sz w:val="24"/>
                <w:szCs w:val="24"/>
              </w:rPr>
              <w:t>Увеличение обслуженных посетителей местами размещения по внутреннему туризму (резиденты) в сравнении с предыдущим годом</w:t>
            </w:r>
          </w:p>
        </w:tc>
        <w:tc>
          <w:tcPr>
            <w:tcW w:w="2126" w:type="dxa"/>
            <w:vAlign w:val="center"/>
          </w:tcPr>
          <w:p w:rsidR="004F3188" w:rsidRPr="00FA1027" w:rsidRDefault="004F3188" w:rsidP="004F3188">
            <w:pPr>
              <w:pStyle w:val="af1"/>
              <w:spacing w:before="0" w:beforeAutospacing="0" w:after="0" w:afterAutospacing="0"/>
              <w:jc w:val="center"/>
              <w:rPr>
                <w:lang w:val="kk-KZ" w:eastAsia="en-US"/>
              </w:rPr>
            </w:pPr>
            <w:r w:rsidRPr="00FA1027">
              <w:rPr>
                <w:lang w:eastAsia="en-US"/>
              </w:rPr>
              <w:t>Вице-министр по курируемым отраслям</w:t>
            </w:r>
          </w:p>
        </w:tc>
        <w:tc>
          <w:tcPr>
            <w:tcW w:w="1960" w:type="dxa"/>
            <w:shd w:val="clear" w:color="auto" w:fill="auto"/>
            <w:vAlign w:val="center"/>
          </w:tcPr>
          <w:p w:rsidR="004F3188" w:rsidRPr="00FA1027" w:rsidRDefault="004F3188" w:rsidP="004F3188">
            <w:pPr>
              <w:pStyle w:val="af1"/>
              <w:jc w:val="center"/>
              <w:rPr>
                <w:b/>
              </w:rPr>
            </w:pPr>
            <w:r w:rsidRPr="00FA1027">
              <w:t>данные</w:t>
            </w:r>
            <w:r w:rsidRPr="00FA1027">
              <w:br/>
              <w:t>Комитета по</w:t>
            </w:r>
            <w:r w:rsidRPr="00FA1027">
              <w:br/>
              <w:t xml:space="preserve">статистике </w:t>
            </w:r>
            <w:r w:rsidRPr="00FA1027">
              <w:br/>
              <w:t>МНЭ РК</w:t>
            </w:r>
          </w:p>
        </w:tc>
        <w:tc>
          <w:tcPr>
            <w:tcW w:w="862" w:type="dxa"/>
            <w:shd w:val="clear" w:color="auto" w:fill="auto"/>
            <w:vAlign w:val="center"/>
          </w:tcPr>
          <w:p w:rsidR="004F3188" w:rsidRPr="00FA1027" w:rsidRDefault="004F3188" w:rsidP="004F3188">
            <w:pPr>
              <w:pStyle w:val="af1"/>
              <w:spacing w:before="0" w:beforeAutospacing="0" w:after="0" w:afterAutospacing="0"/>
              <w:jc w:val="center"/>
              <w:rPr>
                <w:b/>
              </w:rPr>
            </w:pPr>
            <w:r w:rsidRPr="00FA1027">
              <w:t>% к предыдущему году</w:t>
            </w: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100,0</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112,2</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125,0</w:t>
            </w:r>
          </w:p>
        </w:tc>
        <w:tc>
          <w:tcPr>
            <w:tcW w:w="963" w:type="dxa"/>
            <w:shd w:val="clear" w:color="auto" w:fill="auto"/>
            <w:vAlign w:val="center"/>
          </w:tcPr>
          <w:p w:rsidR="004F3188" w:rsidRPr="00FA1027" w:rsidRDefault="004F3188" w:rsidP="004F3188">
            <w:pPr>
              <w:pStyle w:val="af1"/>
              <w:spacing w:before="0" w:beforeAutospacing="0" w:after="0" w:afterAutospacing="0"/>
              <w:jc w:val="center"/>
            </w:pPr>
            <w:r w:rsidRPr="00FA1027">
              <w:t>79,0</w:t>
            </w:r>
          </w:p>
        </w:tc>
        <w:tc>
          <w:tcPr>
            <w:tcW w:w="851" w:type="dxa"/>
            <w:shd w:val="clear" w:color="auto" w:fill="auto"/>
            <w:vAlign w:val="center"/>
          </w:tcPr>
          <w:p w:rsidR="004F3188" w:rsidRPr="00FA1027" w:rsidRDefault="004F3188" w:rsidP="004F3188">
            <w:pPr>
              <w:pStyle w:val="af1"/>
              <w:spacing w:before="0" w:beforeAutospacing="0" w:after="0" w:afterAutospacing="0"/>
              <w:jc w:val="center"/>
            </w:pPr>
            <w:r w:rsidRPr="00FA1027">
              <w:t>107,3</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108,2</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107,7</w:t>
            </w:r>
          </w:p>
        </w:tc>
      </w:tr>
      <w:tr w:rsidR="004F3188" w:rsidRPr="00FA1027" w:rsidTr="002C02AE">
        <w:tc>
          <w:tcPr>
            <w:tcW w:w="675" w:type="dxa"/>
            <w:shd w:val="clear" w:color="auto" w:fill="auto"/>
          </w:tcPr>
          <w:p w:rsidR="004F3188" w:rsidRPr="00FA1027" w:rsidRDefault="004F3188" w:rsidP="004F3188">
            <w:pPr>
              <w:jc w:val="center"/>
              <w:rPr>
                <w:rFonts w:eastAsia="Calibri"/>
                <w:sz w:val="24"/>
                <w:szCs w:val="28"/>
              </w:rPr>
            </w:pPr>
            <w:r w:rsidRPr="00FA1027">
              <w:rPr>
                <w:rFonts w:eastAsia="Calibri"/>
                <w:sz w:val="24"/>
                <w:szCs w:val="28"/>
              </w:rPr>
              <w:t>12</w:t>
            </w:r>
          </w:p>
        </w:tc>
        <w:tc>
          <w:tcPr>
            <w:tcW w:w="2127" w:type="dxa"/>
            <w:shd w:val="clear" w:color="auto" w:fill="auto"/>
          </w:tcPr>
          <w:p w:rsidR="004F3188" w:rsidRPr="00FA1027" w:rsidRDefault="004F3188" w:rsidP="004F3188">
            <w:pPr>
              <w:widowControl w:val="0"/>
              <w:contextualSpacing/>
              <w:jc w:val="both"/>
              <w:rPr>
                <w:sz w:val="24"/>
                <w:szCs w:val="24"/>
              </w:rPr>
            </w:pPr>
            <w:r w:rsidRPr="00FA1027">
              <w:rPr>
                <w:sz w:val="24"/>
                <w:szCs w:val="24"/>
              </w:rPr>
              <w:t xml:space="preserve">Увеличение обслуженных посетителей местами размещения по въездному туризму (нерезиденты) в </w:t>
            </w:r>
            <w:r w:rsidRPr="00FA1027">
              <w:rPr>
                <w:sz w:val="24"/>
                <w:szCs w:val="24"/>
              </w:rPr>
              <w:lastRenderedPageBreak/>
              <w:t>сравнении с предыдущим годом</w:t>
            </w:r>
          </w:p>
        </w:tc>
        <w:tc>
          <w:tcPr>
            <w:tcW w:w="2126" w:type="dxa"/>
            <w:vAlign w:val="center"/>
          </w:tcPr>
          <w:p w:rsidR="004F3188" w:rsidRPr="00FA1027" w:rsidRDefault="004F3188" w:rsidP="004F3188">
            <w:pPr>
              <w:pStyle w:val="af1"/>
              <w:spacing w:before="0" w:beforeAutospacing="0" w:after="0" w:afterAutospacing="0"/>
              <w:jc w:val="center"/>
              <w:rPr>
                <w:lang w:val="kk-KZ" w:eastAsia="en-US"/>
              </w:rPr>
            </w:pPr>
            <w:r w:rsidRPr="00FA1027">
              <w:rPr>
                <w:lang w:eastAsia="en-US"/>
              </w:rPr>
              <w:lastRenderedPageBreak/>
              <w:t>Вице-министр по курируемым отраслям</w:t>
            </w:r>
          </w:p>
        </w:tc>
        <w:tc>
          <w:tcPr>
            <w:tcW w:w="1960" w:type="dxa"/>
            <w:shd w:val="clear" w:color="auto" w:fill="auto"/>
            <w:vAlign w:val="center"/>
          </w:tcPr>
          <w:p w:rsidR="004F3188" w:rsidRPr="00FA1027" w:rsidRDefault="004F3188" w:rsidP="004F3188">
            <w:pPr>
              <w:jc w:val="center"/>
              <w:rPr>
                <w:b/>
              </w:rPr>
            </w:pPr>
            <w:r w:rsidRPr="00FA1027">
              <w:t>данные</w:t>
            </w:r>
            <w:r w:rsidRPr="00FA1027">
              <w:br/>
              <w:t>Комитета по</w:t>
            </w:r>
            <w:r w:rsidRPr="00FA1027">
              <w:br/>
              <w:t xml:space="preserve">статистике </w:t>
            </w:r>
            <w:r w:rsidRPr="00FA1027">
              <w:br/>
              <w:t>МНЭ РК</w:t>
            </w:r>
          </w:p>
        </w:tc>
        <w:tc>
          <w:tcPr>
            <w:tcW w:w="862" w:type="dxa"/>
            <w:shd w:val="clear" w:color="auto" w:fill="auto"/>
            <w:vAlign w:val="center"/>
          </w:tcPr>
          <w:p w:rsidR="004F3188" w:rsidRPr="00FA1027" w:rsidRDefault="004F3188" w:rsidP="004F3188">
            <w:pPr>
              <w:pStyle w:val="af1"/>
              <w:spacing w:before="0" w:beforeAutospacing="0" w:after="0" w:afterAutospacing="0"/>
              <w:jc w:val="center"/>
              <w:rPr>
                <w:b/>
              </w:rPr>
            </w:pPr>
            <w:r w:rsidRPr="00FA1027">
              <w:t>% к предыдущему году</w:t>
            </w: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100,0</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104,4</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118,1</w:t>
            </w:r>
          </w:p>
        </w:tc>
        <w:tc>
          <w:tcPr>
            <w:tcW w:w="963" w:type="dxa"/>
            <w:shd w:val="clear" w:color="auto" w:fill="auto"/>
            <w:vAlign w:val="center"/>
          </w:tcPr>
          <w:p w:rsidR="004F3188" w:rsidRPr="00FA1027" w:rsidRDefault="004F3188" w:rsidP="004F3188">
            <w:pPr>
              <w:pStyle w:val="af1"/>
              <w:spacing w:before="0" w:beforeAutospacing="0" w:after="0" w:afterAutospacing="0"/>
              <w:jc w:val="center"/>
            </w:pPr>
            <w:r w:rsidRPr="00FA1027">
              <w:t>74,0</w:t>
            </w:r>
          </w:p>
        </w:tc>
        <w:tc>
          <w:tcPr>
            <w:tcW w:w="851" w:type="dxa"/>
            <w:shd w:val="clear" w:color="auto" w:fill="auto"/>
            <w:vAlign w:val="center"/>
          </w:tcPr>
          <w:p w:rsidR="004F3188" w:rsidRPr="00FA1027" w:rsidRDefault="004F3188" w:rsidP="004F3188">
            <w:pPr>
              <w:pStyle w:val="af1"/>
              <w:spacing w:before="0" w:beforeAutospacing="0" w:after="0" w:afterAutospacing="0"/>
              <w:jc w:val="center"/>
            </w:pPr>
            <w:r w:rsidRPr="00FA1027">
              <w:t>106,2</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107,0</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106,6</w:t>
            </w:r>
          </w:p>
        </w:tc>
      </w:tr>
      <w:tr w:rsidR="004F3188" w:rsidRPr="00FA1027" w:rsidTr="002C02AE">
        <w:tc>
          <w:tcPr>
            <w:tcW w:w="675" w:type="dxa"/>
            <w:shd w:val="clear" w:color="auto" w:fill="auto"/>
          </w:tcPr>
          <w:p w:rsidR="004F3188" w:rsidRPr="00FA1027" w:rsidRDefault="004F3188" w:rsidP="004F3188">
            <w:pPr>
              <w:jc w:val="center"/>
              <w:rPr>
                <w:rFonts w:eastAsia="Calibri"/>
                <w:sz w:val="24"/>
                <w:szCs w:val="28"/>
              </w:rPr>
            </w:pPr>
            <w:r w:rsidRPr="00FA1027">
              <w:rPr>
                <w:rFonts w:eastAsia="Calibri"/>
                <w:sz w:val="24"/>
                <w:szCs w:val="28"/>
              </w:rPr>
              <w:lastRenderedPageBreak/>
              <w:t>13</w:t>
            </w:r>
          </w:p>
        </w:tc>
        <w:tc>
          <w:tcPr>
            <w:tcW w:w="2127" w:type="dxa"/>
            <w:shd w:val="clear" w:color="auto" w:fill="auto"/>
          </w:tcPr>
          <w:p w:rsidR="004F3188" w:rsidRPr="00FA1027" w:rsidRDefault="004F3188" w:rsidP="004F3188">
            <w:pPr>
              <w:widowControl w:val="0"/>
              <w:spacing w:line="276" w:lineRule="auto"/>
              <w:rPr>
                <w:sz w:val="24"/>
                <w:szCs w:val="24"/>
                <w:lang w:val="kk-KZ" w:eastAsia="en-US"/>
              </w:rPr>
            </w:pPr>
            <w:r w:rsidRPr="00FA1027">
              <w:rPr>
                <w:sz w:val="24"/>
                <w:szCs w:val="24"/>
                <w:lang w:val="kk-KZ" w:eastAsia="en-US"/>
              </w:rPr>
              <w:t>Количество новых образовательных программ по туризму</w:t>
            </w:r>
          </w:p>
        </w:tc>
        <w:tc>
          <w:tcPr>
            <w:tcW w:w="2126" w:type="dxa"/>
            <w:vAlign w:val="center"/>
          </w:tcPr>
          <w:p w:rsidR="004F3188" w:rsidRPr="00FA1027" w:rsidRDefault="004F3188" w:rsidP="004F3188">
            <w:pPr>
              <w:spacing w:line="276" w:lineRule="auto"/>
              <w:jc w:val="center"/>
              <w:rPr>
                <w:sz w:val="24"/>
                <w:szCs w:val="24"/>
                <w:lang w:eastAsia="en-US"/>
              </w:rPr>
            </w:pPr>
            <w:r w:rsidRPr="00FA1027">
              <w:rPr>
                <w:sz w:val="24"/>
                <w:szCs w:val="24"/>
                <w:lang w:eastAsia="en-US"/>
              </w:rPr>
              <w:t>Вице-министр по курируемым отраслям</w:t>
            </w:r>
          </w:p>
        </w:tc>
        <w:tc>
          <w:tcPr>
            <w:tcW w:w="1960" w:type="dxa"/>
            <w:shd w:val="clear" w:color="auto" w:fill="auto"/>
            <w:vAlign w:val="center"/>
          </w:tcPr>
          <w:p w:rsidR="004F3188" w:rsidRPr="00FA1027" w:rsidRDefault="004F3188" w:rsidP="004F3188">
            <w:pPr>
              <w:pStyle w:val="af1"/>
              <w:spacing w:line="276" w:lineRule="auto"/>
              <w:jc w:val="center"/>
              <w:rPr>
                <w:lang w:eastAsia="en-US"/>
              </w:rPr>
            </w:pPr>
            <w:r w:rsidRPr="00FA1027">
              <w:rPr>
                <w:lang w:eastAsia="en-US"/>
              </w:rPr>
              <w:t>отчетные данные МКС РК</w:t>
            </w:r>
          </w:p>
        </w:tc>
        <w:tc>
          <w:tcPr>
            <w:tcW w:w="862" w:type="dxa"/>
            <w:shd w:val="clear" w:color="auto" w:fill="auto"/>
            <w:vAlign w:val="center"/>
          </w:tcPr>
          <w:p w:rsidR="004F3188" w:rsidRPr="00FA1027" w:rsidRDefault="004F3188" w:rsidP="004F3188">
            <w:pPr>
              <w:pStyle w:val="af1"/>
              <w:spacing w:before="0" w:beforeAutospacing="0" w:after="0" w:afterAutospacing="0" w:line="276" w:lineRule="auto"/>
              <w:jc w:val="center"/>
              <w:rPr>
                <w:lang w:val="kk-KZ" w:eastAsia="en-US"/>
              </w:rPr>
            </w:pPr>
            <w:r w:rsidRPr="00FA1027">
              <w:rPr>
                <w:lang w:val="kk-KZ" w:eastAsia="en-US"/>
              </w:rPr>
              <w:t>ед.</w:t>
            </w:r>
          </w:p>
        </w:tc>
        <w:tc>
          <w:tcPr>
            <w:tcW w:w="1317" w:type="dxa"/>
            <w:shd w:val="clear" w:color="auto" w:fill="auto"/>
            <w:vAlign w:val="center"/>
          </w:tcPr>
          <w:p w:rsidR="004F3188" w:rsidRPr="00FA1027" w:rsidRDefault="004F3188" w:rsidP="004F3188">
            <w:pPr>
              <w:spacing w:line="276" w:lineRule="auto"/>
              <w:jc w:val="center"/>
              <w:rPr>
                <w:sz w:val="24"/>
                <w:szCs w:val="24"/>
                <w:lang w:val="kk-KZ" w:eastAsia="en-US"/>
              </w:rPr>
            </w:pPr>
            <w:r w:rsidRPr="00FA1027">
              <w:rPr>
                <w:sz w:val="24"/>
                <w:szCs w:val="24"/>
                <w:lang w:val="kk-KZ" w:eastAsia="en-US"/>
              </w:rPr>
              <w:t>-</w:t>
            </w:r>
          </w:p>
        </w:tc>
        <w:tc>
          <w:tcPr>
            <w:tcW w:w="1134" w:type="dxa"/>
            <w:shd w:val="clear" w:color="auto" w:fill="auto"/>
            <w:vAlign w:val="center"/>
          </w:tcPr>
          <w:p w:rsidR="004F3188" w:rsidRPr="00FA1027" w:rsidRDefault="004F3188" w:rsidP="004F3188">
            <w:pPr>
              <w:spacing w:line="276" w:lineRule="auto"/>
              <w:jc w:val="center"/>
              <w:rPr>
                <w:sz w:val="24"/>
                <w:szCs w:val="24"/>
                <w:lang w:val="kk-KZ" w:eastAsia="en-US"/>
              </w:rPr>
            </w:pPr>
            <w:r w:rsidRPr="00FA1027">
              <w:rPr>
                <w:sz w:val="24"/>
                <w:szCs w:val="24"/>
                <w:lang w:val="kk-KZ" w:eastAsia="en-US"/>
              </w:rPr>
              <w:t>-</w:t>
            </w:r>
          </w:p>
        </w:tc>
        <w:tc>
          <w:tcPr>
            <w:tcW w:w="993" w:type="dxa"/>
            <w:shd w:val="clear" w:color="auto" w:fill="auto"/>
            <w:vAlign w:val="center"/>
          </w:tcPr>
          <w:p w:rsidR="004F3188" w:rsidRPr="00FA1027" w:rsidRDefault="004F3188" w:rsidP="004F3188">
            <w:pPr>
              <w:spacing w:line="276" w:lineRule="auto"/>
              <w:jc w:val="center"/>
              <w:rPr>
                <w:sz w:val="24"/>
                <w:szCs w:val="24"/>
                <w:lang w:val="kk-KZ" w:eastAsia="en-US"/>
              </w:rPr>
            </w:pPr>
            <w:r w:rsidRPr="00FA1027">
              <w:rPr>
                <w:sz w:val="24"/>
                <w:szCs w:val="24"/>
                <w:lang w:val="kk-KZ" w:eastAsia="en-US"/>
              </w:rPr>
              <w:t>-</w:t>
            </w:r>
          </w:p>
        </w:tc>
        <w:tc>
          <w:tcPr>
            <w:tcW w:w="963" w:type="dxa"/>
            <w:shd w:val="clear" w:color="auto" w:fill="auto"/>
            <w:vAlign w:val="center"/>
          </w:tcPr>
          <w:p w:rsidR="004F3188" w:rsidRPr="00FA1027" w:rsidRDefault="004F3188" w:rsidP="004F3188">
            <w:pPr>
              <w:spacing w:before="100" w:beforeAutospacing="1" w:after="100" w:afterAutospacing="1" w:line="276" w:lineRule="auto"/>
              <w:jc w:val="center"/>
              <w:rPr>
                <w:sz w:val="24"/>
                <w:szCs w:val="24"/>
                <w:lang w:val="kk-KZ" w:eastAsia="en-US"/>
              </w:rPr>
            </w:pPr>
            <w:r w:rsidRPr="00FA1027">
              <w:rPr>
                <w:sz w:val="24"/>
                <w:szCs w:val="24"/>
                <w:lang w:val="kk-KZ" w:eastAsia="en-US"/>
              </w:rPr>
              <w:t>-</w:t>
            </w:r>
          </w:p>
        </w:tc>
        <w:tc>
          <w:tcPr>
            <w:tcW w:w="851" w:type="dxa"/>
            <w:shd w:val="clear" w:color="auto" w:fill="auto"/>
            <w:vAlign w:val="center"/>
          </w:tcPr>
          <w:p w:rsidR="004F3188" w:rsidRPr="00FA1027" w:rsidRDefault="004F3188" w:rsidP="004F3188">
            <w:pPr>
              <w:spacing w:before="100" w:beforeAutospacing="1" w:after="100" w:afterAutospacing="1" w:line="276" w:lineRule="auto"/>
              <w:jc w:val="center"/>
              <w:rPr>
                <w:sz w:val="24"/>
                <w:szCs w:val="24"/>
                <w:lang w:val="kk-KZ" w:eastAsia="en-US"/>
              </w:rPr>
            </w:pPr>
            <w:r w:rsidRPr="00FA1027">
              <w:rPr>
                <w:sz w:val="24"/>
                <w:szCs w:val="24"/>
                <w:lang w:val="kk-KZ" w:eastAsia="en-US"/>
              </w:rPr>
              <w:t>1</w:t>
            </w:r>
          </w:p>
        </w:tc>
        <w:tc>
          <w:tcPr>
            <w:tcW w:w="850" w:type="dxa"/>
            <w:shd w:val="clear" w:color="auto" w:fill="auto"/>
            <w:vAlign w:val="center"/>
          </w:tcPr>
          <w:p w:rsidR="004F3188" w:rsidRPr="00FA1027" w:rsidRDefault="004F3188" w:rsidP="004F3188">
            <w:pPr>
              <w:widowControl w:val="0"/>
              <w:spacing w:line="276" w:lineRule="auto"/>
              <w:jc w:val="center"/>
              <w:rPr>
                <w:sz w:val="24"/>
                <w:szCs w:val="24"/>
                <w:lang w:val="kk-KZ" w:eastAsia="en-US"/>
              </w:rPr>
            </w:pPr>
            <w:r w:rsidRPr="00FA1027">
              <w:rPr>
                <w:sz w:val="24"/>
                <w:szCs w:val="24"/>
                <w:lang w:val="kk-KZ" w:eastAsia="en-US"/>
              </w:rPr>
              <w:t>1</w:t>
            </w:r>
          </w:p>
        </w:tc>
        <w:tc>
          <w:tcPr>
            <w:tcW w:w="777" w:type="dxa"/>
            <w:shd w:val="clear" w:color="auto" w:fill="auto"/>
            <w:vAlign w:val="center"/>
          </w:tcPr>
          <w:p w:rsidR="004F3188" w:rsidRPr="00FA1027" w:rsidRDefault="004F3188" w:rsidP="004F3188">
            <w:pPr>
              <w:widowControl w:val="0"/>
              <w:spacing w:line="276" w:lineRule="auto"/>
              <w:jc w:val="center"/>
              <w:rPr>
                <w:sz w:val="24"/>
                <w:szCs w:val="24"/>
                <w:lang w:val="kk-KZ" w:eastAsia="en-US"/>
              </w:rPr>
            </w:pPr>
            <w:r w:rsidRPr="00FA1027">
              <w:rPr>
                <w:sz w:val="24"/>
                <w:szCs w:val="24"/>
                <w:lang w:val="kk-KZ" w:eastAsia="en-US"/>
              </w:rPr>
              <w:t>1</w:t>
            </w:r>
          </w:p>
        </w:tc>
      </w:tr>
      <w:tr w:rsidR="004F3188" w:rsidRPr="00FA1027" w:rsidTr="00922D3F">
        <w:tc>
          <w:tcPr>
            <w:tcW w:w="14635" w:type="dxa"/>
            <w:gridSpan w:val="12"/>
            <w:shd w:val="clear" w:color="auto" w:fill="auto"/>
          </w:tcPr>
          <w:p w:rsidR="004F3188" w:rsidRPr="00FA1027" w:rsidRDefault="004F3188" w:rsidP="004F3188">
            <w:pPr>
              <w:jc w:val="center"/>
              <w:rPr>
                <w:rFonts w:eastAsia="Calibri"/>
                <w:sz w:val="24"/>
                <w:szCs w:val="28"/>
              </w:rPr>
            </w:pPr>
            <w:r w:rsidRPr="00FA1027">
              <w:rPr>
                <w:rFonts w:eastAsia="Calibri"/>
                <w:b/>
                <w:sz w:val="24"/>
                <w:szCs w:val="28"/>
              </w:rPr>
              <w:t>Стратегическое направление 2.</w:t>
            </w:r>
            <w:r w:rsidRPr="00FA1027">
              <w:rPr>
                <w:b/>
                <w:bCs/>
                <w:sz w:val="24"/>
                <w:szCs w:val="28"/>
              </w:rPr>
              <w:t xml:space="preserve"> </w:t>
            </w:r>
            <w:r w:rsidRPr="00FA1027">
              <w:t xml:space="preserve"> </w:t>
            </w:r>
            <w:r w:rsidRPr="00FA1027">
              <w:rPr>
                <w:b/>
                <w:bCs/>
                <w:sz w:val="24"/>
                <w:szCs w:val="28"/>
              </w:rPr>
              <w:t xml:space="preserve">Укрепление лингвистического капитала </w:t>
            </w:r>
            <w:proofErr w:type="spellStart"/>
            <w:r w:rsidRPr="00FA1027">
              <w:rPr>
                <w:b/>
                <w:bCs/>
                <w:sz w:val="24"/>
                <w:szCs w:val="28"/>
              </w:rPr>
              <w:t>казахстанцев</w:t>
            </w:r>
            <w:proofErr w:type="spellEnd"/>
            <w:r w:rsidRPr="00FA1027">
              <w:rPr>
                <w:b/>
                <w:bCs/>
                <w:sz w:val="24"/>
                <w:szCs w:val="28"/>
              </w:rPr>
              <w:t xml:space="preserve"> и гармонизация языковой среды</w:t>
            </w:r>
          </w:p>
        </w:tc>
      </w:tr>
      <w:tr w:rsidR="004F3188" w:rsidRPr="00FA1027" w:rsidTr="00922D3F">
        <w:tc>
          <w:tcPr>
            <w:tcW w:w="14635" w:type="dxa"/>
            <w:gridSpan w:val="12"/>
            <w:shd w:val="clear" w:color="auto" w:fill="auto"/>
          </w:tcPr>
          <w:p w:rsidR="004F3188" w:rsidRPr="00FA1027" w:rsidRDefault="004F3188" w:rsidP="004F3188">
            <w:pPr>
              <w:jc w:val="center"/>
              <w:rPr>
                <w:rFonts w:eastAsia="Calibri"/>
                <w:sz w:val="24"/>
                <w:szCs w:val="28"/>
              </w:rPr>
            </w:pPr>
            <w:r w:rsidRPr="00FA1027">
              <w:rPr>
                <w:rFonts w:eastAsia="Calibri"/>
                <w:b/>
                <w:sz w:val="24"/>
                <w:szCs w:val="28"/>
              </w:rPr>
              <w:t>Цель 2.1.</w:t>
            </w:r>
            <w:r w:rsidRPr="00FA1027">
              <w:rPr>
                <w:b/>
                <w:sz w:val="24"/>
                <w:szCs w:val="28"/>
              </w:rPr>
              <w:t xml:space="preserve">Развитие государственного языка и лингвистического капитала </w:t>
            </w:r>
            <w:proofErr w:type="spellStart"/>
            <w:r w:rsidRPr="00FA1027">
              <w:rPr>
                <w:b/>
                <w:sz w:val="24"/>
                <w:szCs w:val="28"/>
              </w:rPr>
              <w:t>казахстанцев</w:t>
            </w:r>
            <w:proofErr w:type="spellEnd"/>
          </w:p>
        </w:tc>
      </w:tr>
      <w:tr w:rsidR="004F3188" w:rsidRPr="00FA1027" w:rsidTr="002C02AE">
        <w:tc>
          <w:tcPr>
            <w:tcW w:w="675" w:type="dxa"/>
            <w:shd w:val="clear" w:color="auto" w:fill="auto"/>
          </w:tcPr>
          <w:p w:rsidR="004F3188" w:rsidRPr="00FA1027" w:rsidRDefault="004F3188" w:rsidP="004F3188">
            <w:pPr>
              <w:jc w:val="center"/>
              <w:rPr>
                <w:rFonts w:eastAsia="Calibri"/>
                <w:sz w:val="24"/>
                <w:szCs w:val="28"/>
              </w:rPr>
            </w:pPr>
            <w:r w:rsidRPr="00FA1027">
              <w:rPr>
                <w:rFonts w:eastAsia="Calibri"/>
                <w:sz w:val="24"/>
                <w:szCs w:val="28"/>
              </w:rPr>
              <w:t>1</w:t>
            </w:r>
          </w:p>
        </w:tc>
        <w:tc>
          <w:tcPr>
            <w:tcW w:w="2127" w:type="dxa"/>
            <w:shd w:val="clear" w:color="auto" w:fill="auto"/>
          </w:tcPr>
          <w:p w:rsidR="004F3188" w:rsidRPr="00FA1027" w:rsidRDefault="004F3188" w:rsidP="004F3188">
            <w:pPr>
              <w:pStyle w:val="af1"/>
              <w:spacing w:before="0" w:beforeAutospacing="0" w:after="0" w:afterAutospacing="0"/>
            </w:pPr>
            <w:r w:rsidRPr="00FA1027">
              <w:t>Доля населения республики, владеющего государственным языком</w:t>
            </w:r>
          </w:p>
        </w:tc>
        <w:tc>
          <w:tcPr>
            <w:tcW w:w="2126" w:type="dxa"/>
            <w:vAlign w:val="center"/>
          </w:tcPr>
          <w:p w:rsidR="004F3188" w:rsidRPr="00FA1027" w:rsidRDefault="004F3188" w:rsidP="004F3188">
            <w:pPr>
              <w:pStyle w:val="af1"/>
              <w:spacing w:before="0" w:beforeAutospacing="0" w:after="0" w:afterAutospacing="0"/>
              <w:jc w:val="center"/>
            </w:pPr>
            <w:r w:rsidRPr="00FA1027">
              <w:rPr>
                <w:rFonts w:eastAsia="Calibri"/>
                <w:szCs w:val="28"/>
              </w:rPr>
              <w:t>Вице-министр по курируемым отраслям</w:t>
            </w:r>
          </w:p>
        </w:tc>
        <w:tc>
          <w:tcPr>
            <w:tcW w:w="1960" w:type="dxa"/>
            <w:shd w:val="clear" w:color="auto" w:fill="auto"/>
            <w:vAlign w:val="center"/>
          </w:tcPr>
          <w:p w:rsidR="004F3188" w:rsidRPr="00FA1027" w:rsidRDefault="004F3188" w:rsidP="004F3188">
            <w:pPr>
              <w:pStyle w:val="af1"/>
              <w:spacing w:before="0" w:beforeAutospacing="0" w:after="0" w:afterAutospacing="0"/>
              <w:jc w:val="center"/>
            </w:pPr>
            <w:r w:rsidRPr="00FA1027">
              <w:t>социологические</w:t>
            </w:r>
            <w:r w:rsidRPr="00FA1027">
              <w:br/>
              <w:t>исследования</w:t>
            </w:r>
          </w:p>
        </w:tc>
        <w:tc>
          <w:tcPr>
            <w:tcW w:w="862"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76,3</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82,3</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83,0</w:t>
            </w:r>
          </w:p>
        </w:tc>
        <w:tc>
          <w:tcPr>
            <w:tcW w:w="963" w:type="dxa"/>
            <w:shd w:val="clear" w:color="auto" w:fill="auto"/>
            <w:vAlign w:val="center"/>
          </w:tcPr>
          <w:p w:rsidR="004F3188" w:rsidRPr="00FA1027" w:rsidRDefault="004F3188" w:rsidP="004F3188">
            <w:pPr>
              <w:pStyle w:val="af1"/>
              <w:spacing w:before="0" w:beforeAutospacing="0" w:after="0" w:afterAutospacing="0"/>
              <w:jc w:val="center"/>
            </w:pPr>
            <w:r w:rsidRPr="00FA1027">
              <w:t>85,0</w:t>
            </w:r>
          </w:p>
        </w:tc>
        <w:tc>
          <w:tcPr>
            <w:tcW w:w="851" w:type="dxa"/>
            <w:shd w:val="clear" w:color="auto" w:fill="auto"/>
            <w:vAlign w:val="center"/>
          </w:tcPr>
          <w:p w:rsidR="004F3188" w:rsidRPr="00FA1027" w:rsidRDefault="004F3188" w:rsidP="004F3188">
            <w:pPr>
              <w:pStyle w:val="af1"/>
              <w:spacing w:before="0" w:beforeAutospacing="0" w:after="0" w:afterAutospacing="0"/>
              <w:jc w:val="center"/>
            </w:pPr>
            <w:r w:rsidRPr="00FA1027">
              <w:t>90,0</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91,0</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92,0</w:t>
            </w:r>
          </w:p>
        </w:tc>
      </w:tr>
      <w:tr w:rsidR="004F3188" w:rsidRPr="00FA1027" w:rsidTr="002C02AE">
        <w:tc>
          <w:tcPr>
            <w:tcW w:w="675" w:type="dxa"/>
            <w:shd w:val="clear" w:color="auto" w:fill="auto"/>
          </w:tcPr>
          <w:p w:rsidR="004F3188" w:rsidRPr="00FA1027" w:rsidRDefault="004F3188" w:rsidP="004F3188">
            <w:pPr>
              <w:jc w:val="center"/>
              <w:rPr>
                <w:rFonts w:eastAsia="Calibri"/>
                <w:sz w:val="24"/>
                <w:szCs w:val="28"/>
              </w:rPr>
            </w:pPr>
            <w:r w:rsidRPr="00FA1027">
              <w:rPr>
                <w:rFonts w:eastAsia="Calibri"/>
                <w:sz w:val="24"/>
                <w:szCs w:val="28"/>
              </w:rPr>
              <w:t>2</w:t>
            </w:r>
          </w:p>
        </w:tc>
        <w:tc>
          <w:tcPr>
            <w:tcW w:w="2127" w:type="dxa"/>
            <w:shd w:val="clear" w:color="auto" w:fill="auto"/>
          </w:tcPr>
          <w:p w:rsidR="004F3188" w:rsidRPr="00FA1027" w:rsidRDefault="004F3188" w:rsidP="004F3188">
            <w:pPr>
              <w:pStyle w:val="af1"/>
              <w:spacing w:before="0" w:beforeAutospacing="0" w:after="0" w:afterAutospacing="0"/>
            </w:pPr>
            <w:r w:rsidRPr="00FA1027">
              <w:t>Доля населения республики, владеющего государственным, русским и английским языками</w:t>
            </w:r>
          </w:p>
        </w:tc>
        <w:tc>
          <w:tcPr>
            <w:tcW w:w="2126" w:type="dxa"/>
            <w:vAlign w:val="center"/>
          </w:tcPr>
          <w:p w:rsidR="004F3188" w:rsidRPr="00FA1027" w:rsidRDefault="004F3188" w:rsidP="004F3188">
            <w:pPr>
              <w:pStyle w:val="af1"/>
              <w:spacing w:before="0" w:beforeAutospacing="0" w:after="0" w:afterAutospacing="0"/>
              <w:jc w:val="center"/>
            </w:pPr>
            <w:r w:rsidRPr="00FA1027">
              <w:rPr>
                <w:rFonts w:eastAsia="Calibri"/>
                <w:szCs w:val="28"/>
              </w:rPr>
              <w:t>Вице-министр по курируемым отраслям</w:t>
            </w:r>
          </w:p>
        </w:tc>
        <w:tc>
          <w:tcPr>
            <w:tcW w:w="1960" w:type="dxa"/>
            <w:shd w:val="clear" w:color="auto" w:fill="auto"/>
            <w:vAlign w:val="center"/>
          </w:tcPr>
          <w:p w:rsidR="004F3188" w:rsidRPr="00FA1027" w:rsidRDefault="004F3188" w:rsidP="004F3188">
            <w:pPr>
              <w:pStyle w:val="af1"/>
              <w:spacing w:before="0" w:beforeAutospacing="0" w:after="0" w:afterAutospacing="0"/>
              <w:jc w:val="center"/>
            </w:pPr>
            <w:r w:rsidRPr="00FA1027">
              <w:t>социологические</w:t>
            </w:r>
            <w:r w:rsidRPr="00FA1027">
              <w:br/>
              <w:t>исследования</w:t>
            </w:r>
          </w:p>
        </w:tc>
        <w:tc>
          <w:tcPr>
            <w:tcW w:w="862"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16,0</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20,5</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20,5</w:t>
            </w:r>
          </w:p>
        </w:tc>
        <w:tc>
          <w:tcPr>
            <w:tcW w:w="963" w:type="dxa"/>
            <w:shd w:val="clear" w:color="auto" w:fill="auto"/>
            <w:vAlign w:val="center"/>
          </w:tcPr>
          <w:p w:rsidR="004F3188" w:rsidRPr="00FA1027" w:rsidRDefault="004F3188" w:rsidP="004F3188">
            <w:pPr>
              <w:pStyle w:val="af1"/>
              <w:spacing w:before="0" w:beforeAutospacing="0" w:after="0" w:afterAutospacing="0"/>
              <w:jc w:val="center"/>
            </w:pPr>
            <w:r w:rsidRPr="00FA1027">
              <w:t>24,0</w:t>
            </w:r>
          </w:p>
        </w:tc>
        <w:tc>
          <w:tcPr>
            <w:tcW w:w="851" w:type="dxa"/>
            <w:shd w:val="clear" w:color="auto" w:fill="auto"/>
            <w:vAlign w:val="center"/>
          </w:tcPr>
          <w:p w:rsidR="004F3188" w:rsidRPr="00FA1027" w:rsidRDefault="004F3188" w:rsidP="004F3188">
            <w:pPr>
              <w:pStyle w:val="af1"/>
              <w:spacing w:before="0" w:beforeAutospacing="0" w:after="0" w:afterAutospacing="0"/>
              <w:jc w:val="center"/>
            </w:pPr>
            <w:r w:rsidRPr="00FA1027">
              <w:t>25,0</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30,0</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35,0</w:t>
            </w:r>
          </w:p>
        </w:tc>
      </w:tr>
      <w:tr w:rsidR="004F3188" w:rsidRPr="00FA1027" w:rsidTr="002C02AE">
        <w:tc>
          <w:tcPr>
            <w:tcW w:w="675" w:type="dxa"/>
            <w:shd w:val="clear" w:color="auto" w:fill="auto"/>
          </w:tcPr>
          <w:p w:rsidR="004F3188" w:rsidRPr="00FA1027" w:rsidRDefault="004F3188" w:rsidP="004F3188">
            <w:pPr>
              <w:jc w:val="center"/>
              <w:rPr>
                <w:rFonts w:eastAsia="Calibri"/>
                <w:sz w:val="24"/>
                <w:szCs w:val="28"/>
              </w:rPr>
            </w:pPr>
            <w:r w:rsidRPr="00FA1027">
              <w:rPr>
                <w:rFonts w:eastAsia="Calibri"/>
                <w:sz w:val="24"/>
                <w:szCs w:val="28"/>
              </w:rPr>
              <w:t>3</w:t>
            </w:r>
          </w:p>
        </w:tc>
        <w:tc>
          <w:tcPr>
            <w:tcW w:w="2127" w:type="dxa"/>
            <w:shd w:val="clear" w:color="auto" w:fill="auto"/>
          </w:tcPr>
          <w:p w:rsidR="004F3188" w:rsidRPr="00FA1027" w:rsidRDefault="004F3188" w:rsidP="004F3188">
            <w:pPr>
              <w:rPr>
                <w:sz w:val="24"/>
                <w:szCs w:val="28"/>
              </w:rPr>
            </w:pPr>
            <w:r w:rsidRPr="00FA1027">
              <w:rPr>
                <w:sz w:val="24"/>
                <w:szCs w:val="28"/>
              </w:rPr>
              <w:t>Удельный объем делопроизводства на государственном языке в государственных органах в общем объеме документооборота</w:t>
            </w:r>
          </w:p>
        </w:tc>
        <w:tc>
          <w:tcPr>
            <w:tcW w:w="2126" w:type="dxa"/>
            <w:vAlign w:val="center"/>
          </w:tcPr>
          <w:p w:rsidR="004F3188" w:rsidRPr="00FA1027" w:rsidRDefault="004F3188" w:rsidP="004F3188">
            <w:pPr>
              <w:pStyle w:val="af1"/>
              <w:spacing w:before="0" w:beforeAutospacing="0" w:after="0" w:afterAutospacing="0"/>
              <w:jc w:val="center"/>
            </w:pPr>
            <w:r w:rsidRPr="00FA1027">
              <w:rPr>
                <w:rFonts w:eastAsia="Calibri"/>
                <w:szCs w:val="28"/>
              </w:rPr>
              <w:t>Вице-министры по курируемым отраслям</w:t>
            </w:r>
          </w:p>
        </w:tc>
        <w:tc>
          <w:tcPr>
            <w:tcW w:w="1960" w:type="dxa"/>
            <w:shd w:val="clear" w:color="auto" w:fill="auto"/>
            <w:vAlign w:val="center"/>
          </w:tcPr>
          <w:p w:rsidR="004F3188" w:rsidRPr="00FA1027" w:rsidRDefault="004F3188" w:rsidP="004F3188">
            <w:pPr>
              <w:pStyle w:val="af1"/>
              <w:spacing w:before="0" w:beforeAutospacing="0" w:after="0" w:afterAutospacing="0"/>
              <w:jc w:val="center"/>
            </w:pPr>
            <w:r w:rsidRPr="00FA1027">
              <w:t>отчетные данные мониторинга</w:t>
            </w:r>
            <w:r w:rsidRPr="00FA1027">
              <w:br/>
              <w:t>процесса ведения</w:t>
            </w:r>
            <w:r w:rsidRPr="00FA1027">
              <w:br/>
              <w:t>документооборота на государственном языке</w:t>
            </w:r>
          </w:p>
        </w:tc>
        <w:tc>
          <w:tcPr>
            <w:tcW w:w="862"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90,6</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91,3</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92</w:t>
            </w:r>
          </w:p>
        </w:tc>
        <w:tc>
          <w:tcPr>
            <w:tcW w:w="963" w:type="dxa"/>
            <w:shd w:val="clear" w:color="auto" w:fill="auto"/>
            <w:vAlign w:val="center"/>
          </w:tcPr>
          <w:p w:rsidR="004F3188" w:rsidRPr="00FA1027" w:rsidRDefault="004F3188" w:rsidP="004F3188">
            <w:pPr>
              <w:pStyle w:val="af1"/>
              <w:spacing w:before="0" w:beforeAutospacing="0" w:after="0" w:afterAutospacing="0"/>
              <w:jc w:val="center"/>
            </w:pPr>
            <w:r w:rsidRPr="00FA1027">
              <w:t>93</w:t>
            </w:r>
          </w:p>
        </w:tc>
        <w:tc>
          <w:tcPr>
            <w:tcW w:w="851" w:type="dxa"/>
            <w:shd w:val="clear" w:color="auto" w:fill="auto"/>
            <w:vAlign w:val="center"/>
          </w:tcPr>
          <w:p w:rsidR="004F3188" w:rsidRPr="00FA1027" w:rsidRDefault="004F3188" w:rsidP="004F3188">
            <w:pPr>
              <w:pStyle w:val="af1"/>
              <w:spacing w:before="0" w:beforeAutospacing="0" w:after="0" w:afterAutospacing="0"/>
              <w:jc w:val="center"/>
            </w:pPr>
            <w:r w:rsidRPr="00FA1027">
              <w:t>94</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95</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96</w:t>
            </w:r>
          </w:p>
        </w:tc>
      </w:tr>
      <w:tr w:rsidR="004F3188" w:rsidRPr="00FA1027" w:rsidTr="00922D3F">
        <w:tc>
          <w:tcPr>
            <w:tcW w:w="14635" w:type="dxa"/>
            <w:gridSpan w:val="12"/>
            <w:shd w:val="clear" w:color="auto" w:fill="auto"/>
          </w:tcPr>
          <w:p w:rsidR="004F3188" w:rsidRPr="00FA1027" w:rsidRDefault="004F3188" w:rsidP="004F3188">
            <w:pPr>
              <w:jc w:val="center"/>
              <w:rPr>
                <w:rFonts w:eastAsia="Calibri"/>
                <w:strike/>
                <w:sz w:val="24"/>
                <w:szCs w:val="28"/>
              </w:rPr>
            </w:pPr>
            <w:r w:rsidRPr="00FA1027">
              <w:rPr>
                <w:rFonts w:eastAsia="Calibri"/>
                <w:b/>
                <w:sz w:val="24"/>
                <w:szCs w:val="28"/>
              </w:rPr>
              <w:t>Стратегическое направление 3.</w:t>
            </w:r>
            <w:r w:rsidRPr="00FA1027">
              <w:rPr>
                <w:b/>
                <w:sz w:val="24"/>
                <w:szCs w:val="28"/>
              </w:rPr>
              <w:t>Дальнейшее развитие массового спорта и повышение конкурентоспособности спорта высших достижений на мировой спортивной арене</w:t>
            </w:r>
          </w:p>
        </w:tc>
      </w:tr>
      <w:tr w:rsidR="004F3188" w:rsidRPr="00FA1027" w:rsidTr="00922D3F">
        <w:tc>
          <w:tcPr>
            <w:tcW w:w="14635" w:type="dxa"/>
            <w:gridSpan w:val="12"/>
            <w:shd w:val="clear" w:color="auto" w:fill="auto"/>
          </w:tcPr>
          <w:p w:rsidR="004F3188" w:rsidRPr="00FA1027" w:rsidRDefault="004F3188" w:rsidP="004F3188">
            <w:pPr>
              <w:jc w:val="center"/>
              <w:rPr>
                <w:rFonts w:eastAsia="Calibri"/>
                <w:sz w:val="24"/>
                <w:szCs w:val="28"/>
              </w:rPr>
            </w:pPr>
            <w:r w:rsidRPr="00FA1027">
              <w:rPr>
                <w:rFonts w:eastAsia="Calibri"/>
                <w:b/>
                <w:sz w:val="24"/>
                <w:szCs w:val="28"/>
              </w:rPr>
              <w:t>Цель 3.1.</w:t>
            </w:r>
            <w:r w:rsidRPr="00FA1027">
              <w:rPr>
                <w:b/>
                <w:sz w:val="24"/>
                <w:szCs w:val="28"/>
              </w:rPr>
              <w:t>Развитие массового спорта и спорта высших достижений</w:t>
            </w:r>
          </w:p>
        </w:tc>
      </w:tr>
      <w:tr w:rsidR="004F3188" w:rsidRPr="00FA1027" w:rsidTr="002C02AE">
        <w:tc>
          <w:tcPr>
            <w:tcW w:w="675" w:type="dxa"/>
            <w:vMerge w:val="restart"/>
            <w:shd w:val="clear" w:color="auto" w:fill="auto"/>
          </w:tcPr>
          <w:p w:rsidR="004F3188" w:rsidRPr="00FA1027" w:rsidRDefault="004F3188" w:rsidP="004F3188">
            <w:pPr>
              <w:jc w:val="center"/>
              <w:rPr>
                <w:rFonts w:eastAsia="Calibri"/>
                <w:sz w:val="24"/>
                <w:szCs w:val="28"/>
              </w:rPr>
            </w:pPr>
            <w:r w:rsidRPr="00FA1027">
              <w:rPr>
                <w:rFonts w:eastAsia="Calibri"/>
                <w:sz w:val="24"/>
                <w:szCs w:val="28"/>
              </w:rPr>
              <w:lastRenderedPageBreak/>
              <w:t>1</w:t>
            </w:r>
          </w:p>
        </w:tc>
        <w:tc>
          <w:tcPr>
            <w:tcW w:w="2127" w:type="dxa"/>
            <w:shd w:val="clear" w:color="auto" w:fill="auto"/>
          </w:tcPr>
          <w:p w:rsidR="004F3188" w:rsidRPr="00FA1027" w:rsidRDefault="004F3188" w:rsidP="004F3188">
            <w:pPr>
              <w:pStyle w:val="af1"/>
              <w:spacing w:before="0" w:beforeAutospacing="0" w:after="0" w:afterAutospacing="0"/>
            </w:pPr>
            <w:r w:rsidRPr="00FA1027">
              <w:t xml:space="preserve">Охват граждан, занимающихся физической культурой и спортом, </w:t>
            </w:r>
          </w:p>
          <w:p w:rsidR="004F3188" w:rsidRPr="00FA1027" w:rsidRDefault="004F3188" w:rsidP="004F3188">
            <w:pPr>
              <w:pStyle w:val="af1"/>
              <w:spacing w:before="0" w:beforeAutospacing="0" w:after="0" w:afterAutospacing="0"/>
            </w:pPr>
            <w:r w:rsidRPr="00FA1027">
              <w:t>в том числе:</w:t>
            </w:r>
          </w:p>
        </w:tc>
        <w:tc>
          <w:tcPr>
            <w:tcW w:w="2126" w:type="dxa"/>
            <w:vMerge w:val="restart"/>
            <w:vAlign w:val="center"/>
          </w:tcPr>
          <w:p w:rsidR="004F3188" w:rsidRPr="00FA1027" w:rsidRDefault="004F3188" w:rsidP="004F3188">
            <w:pPr>
              <w:jc w:val="center"/>
              <w:rPr>
                <w:rFonts w:eastAsia="Calibri"/>
                <w:sz w:val="24"/>
                <w:szCs w:val="28"/>
              </w:rPr>
            </w:pPr>
            <w:r w:rsidRPr="00FA1027">
              <w:rPr>
                <w:rFonts w:eastAsia="Calibri"/>
                <w:sz w:val="24"/>
                <w:szCs w:val="28"/>
              </w:rPr>
              <w:t>Вице-министр по курируемым отраслям</w:t>
            </w:r>
          </w:p>
        </w:tc>
        <w:tc>
          <w:tcPr>
            <w:tcW w:w="1960" w:type="dxa"/>
            <w:vMerge w:val="restart"/>
            <w:shd w:val="clear" w:color="auto" w:fill="auto"/>
            <w:vAlign w:val="center"/>
          </w:tcPr>
          <w:p w:rsidR="004F3188" w:rsidRPr="00FA1027" w:rsidRDefault="004F3188" w:rsidP="004F3188">
            <w:pPr>
              <w:pStyle w:val="af1"/>
              <w:spacing w:before="0" w:beforeAutospacing="0" w:after="0" w:afterAutospacing="0"/>
              <w:jc w:val="center"/>
            </w:pPr>
            <w:r w:rsidRPr="00FA1027">
              <w:t>ведомственные</w:t>
            </w:r>
            <w:r w:rsidRPr="00FA1027">
              <w:br/>
              <w:t>данные</w:t>
            </w:r>
          </w:p>
        </w:tc>
        <w:tc>
          <w:tcPr>
            <w:tcW w:w="862" w:type="dxa"/>
            <w:vMerge w:val="restart"/>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26,3</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27,4</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28,0</w:t>
            </w:r>
          </w:p>
        </w:tc>
        <w:tc>
          <w:tcPr>
            <w:tcW w:w="963" w:type="dxa"/>
            <w:shd w:val="clear" w:color="auto" w:fill="auto"/>
            <w:vAlign w:val="center"/>
          </w:tcPr>
          <w:p w:rsidR="004F3188" w:rsidRPr="00FA1027" w:rsidRDefault="004F3188" w:rsidP="004F3188">
            <w:pPr>
              <w:pStyle w:val="af1"/>
              <w:spacing w:before="0" w:beforeAutospacing="0" w:after="0" w:afterAutospacing="0"/>
              <w:jc w:val="center"/>
            </w:pPr>
            <w:r w:rsidRPr="00FA1027">
              <w:t>29,0</w:t>
            </w:r>
          </w:p>
        </w:tc>
        <w:tc>
          <w:tcPr>
            <w:tcW w:w="851" w:type="dxa"/>
            <w:shd w:val="clear" w:color="auto" w:fill="auto"/>
            <w:vAlign w:val="center"/>
          </w:tcPr>
          <w:p w:rsidR="004F3188" w:rsidRPr="00FA1027" w:rsidRDefault="004F3188" w:rsidP="004F3188">
            <w:pPr>
              <w:pStyle w:val="af1"/>
              <w:spacing w:before="0" w:beforeAutospacing="0" w:after="0" w:afterAutospacing="0"/>
              <w:jc w:val="center"/>
            </w:pPr>
            <w:r w:rsidRPr="00FA1027">
              <w:t>30,0</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31,0</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32,0</w:t>
            </w:r>
          </w:p>
        </w:tc>
      </w:tr>
      <w:tr w:rsidR="004F3188" w:rsidRPr="00FA1027" w:rsidTr="002C02AE">
        <w:tc>
          <w:tcPr>
            <w:tcW w:w="675" w:type="dxa"/>
            <w:vMerge/>
            <w:shd w:val="clear" w:color="auto" w:fill="auto"/>
          </w:tcPr>
          <w:p w:rsidR="004F3188" w:rsidRPr="00FA1027" w:rsidRDefault="004F3188" w:rsidP="004F3188">
            <w:pPr>
              <w:jc w:val="center"/>
              <w:rPr>
                <w:rFonts w:eastAsia="Calibri"/>
                <w:sz w:val="24"/>
                <w:szCs w:val="28"/>
              </w:rPr>
            </w:pPr>
          </w:p>
        </w:tc>
        <w:tc>
          <w:tcPr>
            <w:tcW w:w="2127" w:type="dxa"/>
            <w:shd w:val="clear" w:color="auto" w:fill="auto"/>
          </w:tcPr>
          <w:p w:rsidR="004F3188" w:rsidRPr="00FA1027" w:rsidRDefault="004F3188" w:rsidP="004F3188">
            <w:pPr>
              <w:pStyle w:val="af1"/>
              <w:spacing w:before="0" w:beforeAutospacing="0" w:after="0" w:afterAutospacing="0"/>
            </w:pPr>
            <w:r w:rsidRPr="00FA1027">
              <w:t>- дети и подростки</w:t>
            </w:r>
          </w:p>
        </w:tc>
        <w:tc>
          <w:tcPr>
            <w:tcW w:w="2126" w:type="dxa"/>
            <w:vMerge/>
            <w:vAlign w:val="center"/>
          </w:tcPr>
          <w:p w:rsidR="004F3188" w:rsidRPr="00FA1027" w:rsidRDefault="004F3188" w:rsidP="004F3188">
            <w:pPr>
              <w:jc w:val="center"/>
              <w:rPr>
                <w:rFonts w:eastAsia="Calibri"/>
                <w:sz w:val="24"/>
                <w:szCs w:val="28"/>
              </w:rPr>
            </w:pPr>
          </w:p>
        </w:tc>
        <w:tc>
          <w:tcPr>
            <w:tcW w:w="1960" w:type="dxa"/>
            <w:vMerge/>
            <w:shd w:val="clear" w:color="auto" w:fill="auto"/>
            <w:vAlign w:val="center"/>
          </w:tcPr>
          <w:p w:rsidR="004F3188" w:rsidRPr="00FA1027" w:rsidRDefault="004F3188" w:rsidP="004F3188">
            <w:pPr>
              <w:pStyle w:val="af1"/>
              <w:spacing w:before="0" w:beforeAutospacing="0" w:after="0" w:afterAutospacing="0"/>
              <w:jc w:val="center"/>
            </w:pPr>
          </w:p>
        </w:tc>
        <w:tc>
          <w:tcPr>
            <w:tcW w:w="862" w:type="dxa"/>
            <w:vMerge/>
            <w:shd w:val="clear" w:color="auto" w:fill="auto"/>
            <w:vAlign w:val="center"/>
          </w:tcPr>
          <w:p w:rsidR="004F3188" w:rsidRPr="00FA1027" w:rsidRDefault="004F3188" w:rsidP="004F3188">
            <w:pPr>
              <w:pStyle w:val="af1"/>
              <w:spacing w:before="0" w:beforeAutospacing="0" w:after="0" w:afterAutospacing="0"/>
              <w:jc w:val="center"/>
            </w:pP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15,1</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15,3</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15,1</w:t>
            </w:r>
          </w:p>
        </w:tc>
        <w:tc>
          <w:tcPr>
            <w:tcW w:w="963" w:type="dxa"/>
            <w:shd w:val="clear" w:color="auto" w:fill="auto"/>
            <w:vAlign w:val="center"/>
          </w:tcPr>
          <w:p w:rsidR="004F3188" w:rsidRPr="00FA1027" w:rsidRDefault="004F3188" w:rsidP="004F3188">
            <w:pPr>
              <w:pStyle w:val="af1"/>
              <w:spacing w:before="0" w:beforeAutospacing="0" w:after="0" w:afterAutospacing="0"/>
              <w:jc w:val="center"/>
            </w:pPr>
            <w:r w:rsidRPr="00FA1027">
              <w:t>15,1</w:t>
            </w:r>
          </w:p>
        </w:tc>
        <w:tc>
          <w:tcPr>
            <w:tcW w:w="851" w:type="dxa"/>
            <w:shd w:val="clear" w:color="auto" w:fill="auto"/>
            <w:vAlign w:val="center"/>
          </w:tcPr>
          <w:p w:rsidR="004F3188" w:rsidRPr="00FA1027" w:rsidRDefault="004F3188" w:rsidP="004F3188">
            <w:pPr>
              <w:pStyle w:val="af1"/>
              <w:spacing w:before="0" w:beforeAutospacing="0" w:after="0" w:afterAutospacing="0"/>
              <w:jc w:val="center"/>
              <w:rPr>
                <w:lang w:val="kk-KZ"/>
              </w:rPr>
            </w:pPr>
            <w:r w:rsidRPr="00FA1027">
              <w:t>15,</w:t>
            </w:r>
            <w:r w:rsidRPr="00FA1027">
              <w:rPr>
                <w:lang w:val="kk-KZ"/>
              </w:rPr>
              <w:t>7</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15,5</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16,0</w:t>
            </w:r>
          </w:p>
        </w:tc>
      </w:tr>
      <w:tr w:rsidR="004F3188" w:rsidRPr="00FA1027" w:rsidTr="002C02AE">
        <w:tc>
          <w:tcPr>
            <w:tcW w:w="675" w:type="dxa"/>
            <w:shd w:val="clear" w:color="auto" w:fill="auto"/>
          </w:tcPr>
          <w:p w:rsidR="004F3188" w:rsidRPr="00FA1027" w:rsidRDefault="004F3188" w:rsidP="004F3188">
            <w:pPr>
              <w:jc w:val="center"/>
              <w:rPr>
                <w:rFonts w:eastAsia="Calibri"/>
                <w:sz w:val="24"/>
                <w:szCs w:val="28"/>
              </w:rPr>
            </w:pPr>
            <w:r w:rsidRPr="00FA1027">
              <w:rPr>
                <w:rFonts w:eastAsia="Calibri"/>
                <w:sz w:val="24"/>
                <w:szCs w:val="28"/>
              </w:rPr>
              <w:t>2</w:t>
            </w:r>
          </w:p>
        </w:tc>
        <w:tc>
          <w:tcPr>
            <w:tcW w:w="2127" w:type="dxa"/>
            <w:shd w:val="clear" w:color="auto" w:fill="auto"/>
          </w:tcPr>
          <w:p w:rsidR="004F3188" w:rsidRPr="00FA1027" w:rsidRDefault="004F3188" w:rsidP="004F3188">
            <w:pPr>
              <w:rPr>
                <w:sz w:val="24"/>
                <w:szCs w:val="28"/>
              </w:rPr>
            </w:pPr>
            <w:r w:rsidRPr="00FA1027">
              <w:rPr>
                <w:sz w:val="24"/>
                <w:szCs w:val="28"/>
              </w:rPr>
              <w:t>Доля инвалидов, систематически занимающихся физической культурой и спортом, в общей численности инвалидов</w:t>
            </w:r>
          </w:p>
        </w:tc>
        <w:tc>
          <w:tcPr>
            <w:tcW w:w="2126" w:type="dxa"/>
            <w:vAlign w:val="center"/>
          </w:tcPr>
          <w:p w:rsidR="004F3188" w:rsidRPr="00FA1027" w:rsidRDefault="004F3188" w:rsidP="004F3188">
            <w:pPr>
              <w:jc w:val="center"/>
              <w:rPr>
                <w:rFonts w:eastAsia="Calibri"/>
                <w:sz w:val="24"/>
                <w:szCs w:val="28"/>
              </w:rPr>
            </w:pPr>
            <w:r w:rsidRPr="00FA1027">
              <w:rPr>
                <w:rFonts w:eastAsia="Calibri"/>
                <w:sz w:val="24"/>
                <w:szCs w:val="28"/>
              </w:rPr>
              <w:t>Вице-министр по курируемым отраслям</w:t>
            </w:r>
          </w:p>
        </w:tc>
        <w:tc>
          <w:tcPr>
            <w:tcW w:w="1960" w:type="dxa"/>
            <w:shd w:val="clear" w:color="auto" w:fill="auto"/>
            <w:vAlign w:val="center"/>
          </w:tcPr>
          <w:p w:rsidR="004F3188" w:rsidRPr="00FA1027" w:rsidRDefault="004F3188" w:rsidP="004F3188">
            <w:pPr>
              <w:pStyle w:val="af1"/>
              <w:spacing w:before="0" w:beforeAutospacing="0" w:after="0" w:afterAutospacing="0"/>
              <w:jc w:val="center"/>
            </w:pPr>
            <w:r w:rsidRPr="00FA1027">
              <w:t>ведомственные</w:t>
            </w:r>
            <w:r w:rsidRPr="00FA1027">
              <w:br/>
              <w:t>данные</w:t>
            </w:r>
          </w:p>
        </w:tc>
        <w:tc>
          <w:tcPr>
            <w:tcW w:w="862"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9,7</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10,2</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10,7</w:t>
            </w:r>
          </w:p>
        </w:tc>
        <w:tc>
          <w:tcPr>
            <w:tcW w:w="963" w:type="dxa"/>
            <w:shd w:val="clear" w:color="auto" w:fill="auto"/>
            <w:vAlign w:val="center"/>
          </w:tcPr>
          <w:p w:rsidR="004F3188" w:rsidRPr="00FA1027" w:rsidRDefault="004F3188" w:rsidP="004F3188">
            <w:pPr>
              <w:pStyle w:val="af1"/>
              <w:spacing w:before="0" w:beforeAutospacing="0" w:after="0" w:afterAutospacing="0"/>
              <w:jc w:val="center"/>
            </w:pPr>
            <w:r w:rsidRPr="00FA1027">
              <w:t>11,2</w:t>
            </w:r>
          </w:p>
        </w:tc>
        <w:tc>
          <w:tcPr>
            <w:tcW w:w="851" w:type="dxa"/>
            <w:shd w:val="clear" w:color="auto" w:fill="auto"/>
            <w:vAlign w:val="center"/>
          </w:tcPr>
          <w:p w:rsidR="004F3188" w:rsidRPr="00FA1027" w:rsidRDefault="004F3188" w:rsidP="004F3188">
            <w:pPr>
              <w:pStyle w:val="af1"/>
              <w:spacing w:before="0" w:beforeAutospacing="0" w:after="0" w:afterAutospacing="0"/>
              <w:jc w:val="center"/>
            </w:pPr>
            <w:r w:rsidRPr="00FA1027">
              <w:t>11,7</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12,2</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12,7</w:t>
            </w:r>
          </w:p>
        </w:tc>
      </w:tr>
      <w:tr w:rsidR="004F3188" w:rsidRPr="00FA1027" w:rsidTr="002C02AE">
        <w:tc>
          <w:tcPr>
            <w:tcW w:w="675" w:type="dxa"/>
            <w:shd w:val="clear" w:color="auto" w:fill="auto"/>
          </w:tcPr>
          <w:p w:rsidR="004F3188" w:rsidRPr="00FA1027" w:rsidRDefault="004F3188" w:rsidP="004F3188">
            <w:pPr>
              <w:jc w:val="center"/>
              <w:rPr>
                <w:rFonts w:eastAsia="Calibri"/>
                <w:sz w:val="24"/>
                <w:szCs w:val="28"/>
              </w:rPr>
            </w:pPr>
            <w:r w:rsidRPr="00FA1027">
              <w:rPr>
                <w:rFonts w:eastAsia="Calibri"/>
                <w:sz w:val="24"/>
                <w:szCs w:val="28"/>
              </w:rPr>
              <w:t>3</w:t>
            </w:r>
          </w:p>
        </w:tc>
        <w:tc>
          <w:tcPr>
            <w:tcW w:w="2127" w:type="dxa"/>
            <w:shd w:val="clear" w:color="auto" w:fill="auto"/>
          </w:tcPr>
          <w:p w:rsidR="004F3188" w:rsidRPr="00FA1027" w:rsidRDefault="004F3188" w:rsidP="004F3188">
            <w:pPr>
              <w:rPr>
                <w:sz w:val="24"/>
                <w:szCs w:val="24"/>
              </w:rPr>
            </w:pPr>
            <w:r w:rsidRPr="00FA1027">
              <w:rPr>
                <w:sz w:val="24"/>
                <w:szCs w:val="24"/>
              </w:rPr>
              <w:t xml:space="preserve">Доля выпускников республиканских специализированных школ-интернатов-колледжей олимпийского резерва, выполнивших нормативы кандидатов в мастера спорта, мастера спорта, мастера спорта международного класса от общей </w:t>
            </w:r>
            <w:r w:rsidRPr="00FA1027">
              <w:rPr>
                <w:sz w:val="24"/>
                <w:szCs w:val="24"/>
              </w:rPr>
              <w:lastRenderedPageBreak/>
              <w:t>численности выпускников</w:t>
            </w:r>
          </w:p>
        </w:tc>
        <w:tc>
          <w:tcPr>
            <w:tcW w:w="2126" w:type="dxa"/>
            <w:vAlign w:val="center"/>
          </w:tcPr>
          <w:p w:rsidR="004F3188" w:rsidRPr="00FA1027" w:rsidRDefault="004F3188" w:rsidP="004F3188">
            <w:pPr>
              <w:jc w:val="center"/>
              <w:rPr>
                <w:rFonts w:eastAsia="Calibri"/>
                <w:sz w:val="24"/>
                <w:szCs w:val="28"/>
              </w:rPr>
            </w:pPr>
            <w:r w:rsidRPr="00FA1027">
              <w:rPr>
                <w:rFonts w:eastAsia="Calibri"/>
                <w:sz w:val="24"/>
                <w:szCs w:val="28"/>
              </w:rPr>
              <w:lastRenderedPageBreak/>
              <w:t>Вице-министр по курируемым отраслям</w:t>
            </w:r>
          </w:p>
        </w:tc>
        <w:tc>
          <w:tcPr>
            <w:tcW w:w="1960" w:type="dxa"/>
            <w:shd w:val="clear" w:color="auto" w:fill="auto"/>
            <w:vAlign w:val="center"/>
          </w:tcPr>
          <w:p w:rsidR="004F3188" w:rsidRPr="00FA1027" w:rsidRDefault="004F3188" w:rsidP="004F3188">
            <w:pPr>
              <w:pStyle w:val="af1"/>
              <w:spacing w:before="0" w:beforeAutospacing="0" w:after="0" w:afterAutospacing="0"/>
              <w:jc w:val="center"/>
            </w:pPr>
            <w:r w:rsidRPr="00FA1027">
              <w:t>ведомственные</w:t>
            </w:r>
            <w:r w:rsidRPr="00FA1027">
              <w:br/>
              <w:t>данные</w:t>
            </w:r>
          </w:p>
        </w:tc>
        <w:tc>
          <w:tcPr>
            <w:tcW w:w="862"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39,6</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40,0</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40,5</w:t>
            </w:r>
          </w:p>
        </w:tc>
        <w:tc>
          <w:tcPr>
            <w:tcW w:w="963" w:type="dxa"/>
            <w:shd w:val="clear" w:color="auto" w:fill="auto"/>
            <w:vAlign w:val="center"/>
          </w:tcPr>
          <w:p w:rsidR="004F3188" w:rsidRPr="00FA1027" w:rsidRDefault="004F3188" w:rsidP="004F3188">
            <w:pPr>
              <w:pStyle w:val="af1"/>
              <w:spacing w:before="0" w:beforeAutospacing="0" w:after="0" w:afterAutospacing="0"/>
              <w:jc w:val="center"/>
            </w:pPr>
            <w:r w:rsidRPr="00FA1027">
              <w:t>88,0</w:t>
            </w:r>
          </w:p>
        </w:tc>
        <w:tc>
          <w:tcPr>
            <w:tcW w:w="851" w:type="dxa"/>
            <w:shd w:val="clear" w:color="auto" w:fill="auto"/>
            <w:vAlign w:val="center"/>
          </w:tcPr>
          <w:p w:rsidR="004F3188" w:rsidRPr="00FA1027" w:rsidRDefault="004F3188" w:rsidP="004F3188">
            <w:pPr>
              <w:pStyle w:val="af1"/>
              <w:spacing w:before="0" w:beforeAutospacing="0" w:after="0" w:afterAutospacing="0"/>
              <w:jc w:val="center"/>
            </w:pPr>
            <w:r w:rsidRPr="00FA1027">
              <w:t>88,5</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89,0</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89,5</w:t>
            </w:r>
          </w:p>
        </w:tc>
      </w:tr>
      <w:tr w:rsidR="004F3188" w:rsidRPr="00FA1027" w:rsidTr="00C31D03">
        <w:trPr>
          <w:trHeight w:val="1066"/>
        </w:trPr>
        <w:tc>
          <w:tcPr>
            <w:tcW w:w="675" w:type="dxa"/>
            <w:vMerge w:val="restart"/>
            <w:shd w:val="clear" w:color="auto" w:fill="auto"/>
          </w:tcPr>
          <w:p w:rsidR="004F3188" w:rsidRPr="00FA1027" w:rsidRDefault="004F3188" w:rsidP="004F3188">
            <w:pPr>
              <w:jc w:val="center"/>
              <w:rPr>
                <w:rFonts w:eastAsia="Calibri"/>
                <w:sz w:val="24"/>
                <w:szCs w:val="28"/>
              </w:rPr>
            </w:pPr>
            <w:r w:rsidRPr="00FA1027">
              <w:rPr>
                <w:rFonts w:eastAsia="Calibri"/>
                <w:sz w:val="24"/>
                <w:szCs w:val="28"/>
              </w:rPr>
              <w:lastRenderedPageBreak/>
              <w:t>4</w:t>
            </w:r>
          </w:p>
        </w:tc>
        <w:tc>
          <w:tcPr>
            <w:tcW w:w="2127" w:type="dxa"/>
            <w:vMerge w:val="restart"/>
            <w:shd w:val="clear" w:color="auto" w:fill="auto"/>
          </w:tcPr>
          <w:p w:rsidR="004F3188" w:rsidRPr="00FA1027" w:rsidRDefault="004F3188" w:rsidP="004F3188">
            <w:pPr>
              <w:rPr>
                <w:sz w:val="24"/>
                <w:szCs w:val="24"/>
              </w:rPr>
            </w:pPr>
            <w:r w:rsidRPr="00FA1027">
              <w:rPr>
                <w:sz w:val="24"/>
                <w:szCs w:val="24"/>
              </w:rPr>
              <w:t xml:space="preserve">Доля тренерско-преподавательского состава, прошедшего повышение квалификации по профильному направлению </w:t>
            </w:r>
            <w:r w:rsidRPr="00FA1027">
              <w:rPr>
                <w:b/>
                <w:sz w:val="24"/>
                <w:szCs w:val="24"/>
              </w:rPr>
              <w:t>(</w:t>
            </w:r>
            <w:r w:rsidRPr="00FA1027">
              <w:rPr>
                <w:sz w:val="24"/>
                <w:szCs w:val="24"/>
              </w:rPr>
              <w:t>к базовому уровню 2018 года – 104 человек)</w:t>
            </w:r>
          </w:p>
        </w:tc>
        <w:tc>
          <w:tcPr>
            <w:tcW w:w="2126" w:type="dxa"/>
            <w:vMerge w:val="restart"/>
            <w:vAlign w:val="center"/>
          </w:tcPr>
          <w:p w:rsidR="004F3188" w:rsidRPr="00FA1027" w:rsidRDefault="004F3188" w:rsidP="004F3188">
            <w:pPr>
              <w:jc w:val="center"/>
              <w:rPr>
                <w:rFonts w:eastAsia="Calibri"/>
                <w:sz w:val="24"/>
                <w:szCs w:val="28"/>
              </w:rPr>
            </w:pPr>
            <w:r w:rsidRPr="00FA1027">
              <w:rPr>
                <w:rFonts w:eastAsia="Calibri"/>
                <w:sz w:val="24"/>
                <w:szCs w:val="28"/>
              </w:rPr>
              <w:t>Вице-министр по курируемым отраслям</w:t>
            </w:r>
          </w:p>
        </w:tc>
        <w:tc>
          <w:tcPr>
            <w:tcW w:w="1960" w:type="dxa"/>
            <w:vMerge w:val="restart"/>
            <w:shd w:val="clear" w:color="auto" w:fill="auto"/>
          </w:tcPr>
          <w:p w:rsidR="004F3188" w:rsidRPr="00FA1027" w:rsidRDefault="004F3188" w:rsidP="004F3188">
            <w:pPr>
              <w:pStyle w:val="af1"/>
              <w:spacing w:before="0" w:beforeAutospacing="0" w:after="0" w:afterAutospacing="0"/>
              <w:jc w:val="center"/>
            </w:pPr>
            <w:r w:rsidRPr="00FA1027">
              <w:t>ведомственные</w:t>
            </w:r>
            <w:r w:rsidRPr="00FA1027">
              <w:br/>
              <w:t>данные</w:t>
            </w:r>
          </w:p>
        </w:tc>
        <w:tc>
          <w:tcPr>
            <w:tcW w:w="862"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963" w:type="dxa"/>
            <w:shd w:val="clear" w:color="auto" w:fill="auto"/>
            <w:vAlign w:val="center"/>
          </w:tcPr>
          <w:p w:rsidR="004F3188" w:rsidRPr="00FA1027" w:rsidRDefault="004F3188" w:rsidP="004F3188">
            <w:pPr>
              <w:pStyle w:val="af1"/>
              <w:spacing w:before="0" w:beforeAutospacing="0" w:after="0" w:afterAutospacing="0"/>
              <w:jc w:val="center"/>
            </w:pPr>
            <w:r w:rsidRPr="00FA1027">
              <w:t>14,1</w:t>
            </w:r>
          </w:p>
        </w:tc>
        <w:tc>
          <w:tcPr>
            <w:tcW w:w="851" w:type="dxa"/>
            <w:shd w:val="clear" w:color="auto" w:fill="auto"/>
            <w:vAlign w:val="center"/>
          </w:tcPr>
          <w:p w:rsidR="004F3188" w:rsidRPr="00FA1027" w:rsidRDefault="004F3188" w:rsidP="004F3188">
            <w:pPr>
              <w:pStyle w:val="af1"/>
              <w:spacing w:before="0" w:beforeAutospacing="0" w:after="0" w:afterAutospacing="0"/>
              <w:jc w:val="center"/>
            </w:pPr>
            <w:r w:rsidRPr="00FA1027">
              <w:t>28,3</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42,5</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56,6</w:t>
            </w:r>
          </w:p>
        </w:tc>
      </w:tr>
      <w:tr w:rsidR="004F3188" w:rsidRPr="00FA1027" w:rsidTr="00C31D03">
        <w:tc>
          <w:tcPr>
            <w:tcW w:w="675" w:type="dxa"/>
            <w:vMerge/>
            <w:shd w:val="clear" w:color="auto" w:fill="auto"/>
          </w:tcPr>
          <w:p w:rsidR="004F3188" w:rsidRPr="00FA1027" w:rsidRDefault="004F3188" w:rsidP="004F3188">
            <w:pPr>
              <w:jc w:val="center"/>
              <w:rPr>
                <w:rFonts w:eastAsia="Calibri"/>
                <w:sz w:val="24"/>
                <w:szCs w:val="28"/>
              </w:rPr>
            </w:pPr>
          </w:p>
        </w:tc>
        <w:tc>
          <w:tcPr>
            <w:tcW w:w="2127" w:type="dxa"/>
            <w:vMerge/>
            <w:shd w:val="clear" w:color="auto" w:fill="auto"/>
          </w:tcPr>
          <w:p w:rsidR="004F3188" w:rsidRPr="00FA1027" w:rsidRDefault="004F3188" w:rsidP="004F3188">
            <w:pPr>
              <w:rPr>
                <w:sz w:val="24"/>
                <w:szCs w:val="24"/>
              </w:rPr>
            </w:pPr>
          </w:p>
        </w:tc>
        <w:tc>
          <w:tcPr>
            <w:tcW w:w="2126" w:type="dxa"/>
            <w:vMerge/>
            <w:vAlign w:val="center"/>
          </w:tcPr>
          <w:p w:rsidR="004F3188" w:rsidRPr="00FA1027" w:rsidRDefault="004F3188" w:rsidP="004F3188">
            <w:pPr>
              <w:jc w:val="center"/>
              <w:rPr>
                <w:rFonts w:eastAsia="Calibri"/>
                <w:sz w:val="24"/>
                <w:szCs w:val="28"/>
              </w:rPr>
            </w:pPr>
          </w:p>
        </w:tc>
        <w:tc>
          <w:tcPr>
            <w:tcW w:w="1960" w:type="dxa"/>
            <w:vMerge/>
            <w:shd w:val="clear" w:color="auto" w:fill="auto"/>
          </w:tcPr>
          <w:p w:rsidR="004F3188" w:rsidRPr="00FA1027" w:rsidRDefault="004F3188" w:rsidP="004F3188">
            <w:pPr>
              <w:pStyle w:val="af1"/>
              <w:spacing w:before="0" w:beforeAutospacing="0" w:after="0" w:afterAutospacing="0"/>
              <w:jc w:val="center"/>
            </w:pPr>
          </w:p>
        </w:tc>
        <w:tc>
          <w:tcPr>
            <w:tcW w:w="862" w:type="dxa"/>
            <w:shd w:val="clear" w:color="auto" w:fill="auto"/>
            <w:vAlign w:val="center"/>
          </w:tcPr>
          <w:p w:rsidR="004F3188" w:rsidRPr="00FA1027" w:rsidRDefault="004F3188" w:rsidP="004F3188">
            <w:pPr>
              <w:pStyle w:val="af1"/>
              <w:spacing w:before="0" w:beforeAutospacing="0" w:after="0" w:afterAutospacing="0"/>
              <w:jc w:val="center"/>
            </w:pPr>
            <w:r w:rsidRPr="00FA1027">
              <w:t>чел.</w:t>
            </w: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963" w:type="dxa"/>
            <w:shd w:val="clear" w:color="auto" w:fill="auto"/>
            <w:vAlign w:val="center"/>
          </w:tcPr>
          <w:p w:rsidR="004F3188" w:rsidRPr="00FA1027" w:rsidRDefault="004F3188" w:rsidP="004F3188">
            <w:pPr>
              <w:pStyle w:val="af1"/>
              <w:spacing w:before="0" w:beforeAutospacing="0" w:after="0" w:afterAutospacing="0"/>
              <w:jc w:val="center"/>
            </w:pPr>
            <w:r w:rsidRPr="00FA1027">
              <w:t>104</w:t>
            </w:r>
          </w:p>
        </w:tc>
        <w:tc>
          <w:tcPr>
            <w:tcW w:w="851" w:type="dxa"/>
            <w:shd w:val="clear" w:color="auto" w:fill="auto"/>
            <w:vAlign w:val="center"/>
          </w:tcPr>
          <w:p w:rsidR="004F3188" w:rsidRPr="00FA1027" w:rsidRDefault="004F3188" w:rsidP="004F3188">
            <w:pPr>
              <w:pStyle w:val="af1"/>
              <w:spacing w:before="0" w:beforeAutospacing="0" w:after="0" w:afterAutospacing="0"/>
              <w:jc w:val="center"/>
            </w:pPr>
            <w:r w:rsidRPr="00FA1027">
              <w:t>104</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104</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104</w:t>
            </w:r>
          </w:p>
        </w:tc>
      </w:tr>
      <w:tr w:rsidR="004F3188" w:rsidRPr="00FA1027" w:rsidTr="002C02AE">
        <w:tc>
          <w:tcPr>
            <w:tcW w:w="675" w:type="dxa"/>
            <w:shd w:val="clear" w:color="auto" w:fill="auto"/>
          </w:tcPr>
          <w:p w:rsidR="004F3188" w:rsidRPr="00FA1027" w:rsidRDefault="004F3188" w:rsidP="004F3188">
            <w:pPr>
              <w:jc w:val="center"/>
              <w:rPr>
                <w:rFonts w:eastAsia="Calibri"/>
                <w:sz w:val="24"/>
                <w:szCs w:val="28"/>
              </w:rPr>
            </w:pPr>
            <w:r w:rsidRPr="00FA1027">
              <w:rPr>
                <w:rFonts w:eastAsia="Calibri"/>
                <w:sz w:val="24"/>
                <w:szCs w:val="28"/>
              </w:rPr>
              <w:t>5</w:t>
            </w:r>
          </w:p>
        </w:tc>
        <w:tc>
          <w:tcPr>
            <w:tcW w:w="2127" w:type="dxa"/>
            <w:shd w:val="clear" w:color="auto" w:fill="auto"/>
          </w:tcPr>
          <w:p w:rsidR="004F3188" w:rsidRPr="00FA1027" w:rsidRDefault="004F3188" w:rsidP="004F3188">
            <w:pPr>
              <w:pStyle w:val="af1"/>
              <w:spacing w:before="0" w:beforeAutospacing="0" w:after="0" w:afterAutospacing="0"/>
              <w:jc w:val="both"/>
            </w:pPr>
            <w:r w:rsidRPr="00FA1027">
              <w:t>Доля фактической загруженности республиканских спортивных сооружений</w:t>
            </w:r>
          </w:p>
        </w:tc>
        <w:tc>
          <w:tcPr>
            <w:tcW w:w="2126" w:type="dxa"/>
            <w:vAlign w:val="center"/>
          </w:tcPr>
          <w:p w:rsidR="004F3188" w:rsidRPr="00FA1027" w:rsidRDefault="004F3188" w:rsidP="004F3188">
            <w:pPr>
              <w:jc w:val="center"/>
              <w:rPr>
                <w:rFonts w:eastAsia="Calibri"/>
                <w:sz w:val="24"/>
                <w:szCs w:val="28"/>
              </w:rPr>
            </w:pPr>
            <w:r w:rsidRPr="00FA1027">
              <w:rPr>
                <w:rFonts w:eastAsia="Calibri"/>
                <w:sz w:val="24"/>
                <w:szCs w:val="28"/>
              </w:rPr>
              <w:t>Вице-министр по курируемым отраслям</w:t>
            </w:r>
          </w:p>
        </w:tc>
        <w:tc>
          <w:tcPr>
            <w:tcW w:w="1960" w:type="dxa"/>
            <w:shd w:val="clear" w:color="auto" w:fill="auto"/>
            <w:vAlign w:val="center"/>
          </w:tcPr>
          <w:p w:rsidR="004F3188" w:rsidRPr="00FA1027" w:rsidRDefault="004F3188" w:rsidP="004F3188">
            <w:pPr>
              <w:pStyle w:val="af1"/>
              <w:spacing w:before="0" w:beforeAutospacing="0" w:after="0" w:afterAutospacing="0"/>
              <w:jc w:val="center"/>
            </w:pPr>
            <w:r w:rsidRPr="00FA1027">
              <w:t>ведомственные</w:t>
            </w:r>
            <w:r w:rsidRPr="00FA1027">
              <w:br/>
              <w:t>данные</w:t>
            </w:r>
          </w:p>
        </w:tc>
        <w:tc>
          <w:tcPr>
            <w:tcW w:w="862"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71,7</w:t>
            </w:r>
          </w:p>
        </w:tc>
        <w:tc>
          <w:tcPr>
            <w:tcW w:w="963" w:type="dxa"/>
            <w:shd w:val="clear" w:color="auto" w:fill="auto"/>
            <w:vAlign w:val="center"/>
          </w:tcPr>
          <w:p w:rsidR="004F3188" w:rsidRPr="00FA1027" w:rsidRDefault="004F3188" w:rsidP="004F3188">
            <w:pPr>
              <w:pStyle w:val="af1"/>
              <w:spacing w:before="0" w:beforeAutospacing="0" w:after="0" w:afterAutospacing="0"/>
              <w:jc w:val="center"/>
            </w:pPr>
            <w:r w:rsidRPr="00FA1027">
              <w:t>75,0</w:t>
            </w:r>
          </w:p>
        </w:tc>
        <w:tc>
          <w:tcPr>
            <w:tcW w:w="851" w:type="dxa"/>
            <w:shd w:val="clear" w:color="auto" w:fill="auto"/>
            <w:vAlign w:val="center"/>
          </w:tcPr>
          <w:p w:rsidR="004F3188" w:rsidRPr="00FA1027" w:rsidRDefault="004F3188" w:rsidP="004F3188">
            <w:pPr>
              <w:pStyle w:val="af1"/>
              <w:spacing w:before="0" w:beforeAutospacing="0" w:after="0" w:afterAutospacing="0"/>
              <w:jc w:val="center"/>
            </w:pPr>
            <w:r w:rsidRPr="00FA1027">
              <w:t>78,5</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81,7</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85,0</w:t>
            </w:r>
          </w:p>
        </w:tc>
      </w:tr>
      <w:tr w:rsidR="004F3188" w:rsidRPr="00FA1027" w:rsidTr="002C02AE">
        <w:tc>
          <w:tcPr>
            <w:tcW w:w="675" w:type="dxa"/>
            <w:shd w:val="clear" w:color="auto" w:fill="auto"/>
          </w:tcPr>
          <w:p w:rsidR="004F3188" w:rsidRPr="00FA1027" w:rsidRDefault="004F3188" w:rsidP="004F3188">
            <w:pPr>
              <w:jc w:val="center"/>
              <w:rPr>
                <w:rFonts w:eastAsia="Calibri"/>
                <w:sz w:val="24"/>
                <w:szCs w:val="28"/>
              </w:rPr>
            </w:pPr>
            <w:r w:rsidRPr="00FA1027">
              <w:rPr>
                <w:rFonts w:eastAsia="Calibri"/>
                <w:sz w:val="24"/>
                <w:szCs w:val="28"/>
              </w:rPr>
              <w:t>6</w:t>
            </w:r>
          </w:p>
        </w:tc>
        <w:tc>
          <w:tcPr>
            <w:tcW w:w="2127" w:type="dxa"/>
            <w:shd w:val="clear" w:color="auto" w:fill="auto"/>
          </w:tcPr>
          <w:p w:rsidR="004F3188" w:rsidRPr="00FA1027" w:rsidRDefault="004F3188" w:rsidP="004F3188">
            <w:pPr>
              <w:pStyle w:val="af1"/>
              <w:spacing w:before="0" w:beforeAutospacing="0" w:after="0" w:afterAutospacing="0"/>
              <w:jc w:val="both"/>
            </w:pPr>
            <w:r w:rsidRPr="00FA1027">
              <w:t>Охват углубленным медицинским осмотром национальных сборных команд Казахстана</w:t>
            </w:r>
          </w:p>
        </w:tc>
        <w:tc>
          <w:tcPr>
            <w:tcW w:w="2126" w:type="dxa"/>
            <w:vAlign w:val="center"/>
          </w:tcPr>
          <w:p w:rsidR="004F3188" w:rsidRPr="00FA1027" w:rsidRDefault="004F3188" w:rsidP="004F3188">
            <w:pPr>
              <w:jc w:val="center"/>
              <w:rPr>
                <w:rFonts w:eastAsia="Calibri"/>
                <w:sz w:val="24"/>
                <w:szCs w:val="28"/>
              </w:rPr>
            </w:pPr>
            <w:r w:rsidRPr="00FA1027">
              <w:rPr>
                <w:rFonts w:eastAsia="Calibri"/>
                <w:sz w:val="24"/>
                <w:szCs w:val="28"/>
              </w:rPr>
              <w:t>Вице-министр по курируемым отраслям</w:t>
            </w:r>
          </w:p>
        </w:tc>
        <w:tc>
          <w:tcPr>
            <w:tcW w:w="1960" w:type="dxa"/>
            <w:shd w:val="clear" w:color="auto" w:fill="auto"/>
            <w:vAlign w:val="center"/>
          </w:tcPr>
          <w:p w:rsidR="004F3188" w:rsidRPr="00FA1027" w:rsidRDefault="004F3188" w:rsidP="004F3188">
            <w:pPr>
              <w:pStyle w:val="af1"/>
              <w:spacing w:before="0" w:beforeAutospacing="0" w:after="0" w:afterAutospacing="0"/>
              <w:jc w:val="center"/>
            </w:pPr>
            <w:r w:rsidRPr="00FA1027">
              <w:t>ведомственные</w:t>
            </w:r>
            <w:r w:rsidRPr="00FA1027">
              <w:br/>
              <w:t>данные</w:t>
            </w:r>
          </w:p>
        </w:tc>
        <w:tc>
          <w:tcPr>
            <w:tcW w:w="862"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71,0</w:t>
            </w:r>
          </w:p>
        </w:tc>
        <w:tc>
          <w:tcPr>
            <w:tcW w:w="963" w:type="dxa"/>
            <w:shd w:val="clear" w:color="auto" w:fill="auto"/>
            <w:vAlign w:val="center"/>
          </w:tcPr>
          <w:p w:rsidR="004F3188" w:rsidRPr="00FA1027" w:rsidRDefault="004F3188" w:rsidP="004F3188">
            <w:pPr>
              <w:pStyle w:val="af1"/>
              <w:spacing w:before="0" w:beforeAutospacing="0" w:after="0" w:afterAutospacing="0"/>
              <w:jc w:val="center"/>
            </w:pPr>
            <w:r w:rsidRPr="00FA1027">
              <w:t>72,0</w:t>
            </w:r>
          </w:p>
        </w:tc>
        <w:tc>
          <w:tcPr>
            <w:tcW w:w="851" w:type="dxa"/>
            <w:shd w:val="clear" w:color="auto" w:fill="auto"/>
            <w:vAlign w:val="center"/>
          </w:tcPr>
          <w:p w:rsidR="004F3188" w:rsidRPr="00FA1027" w:rsidRDefault="004F3188" w:rsidP="004F3188">
            <w:pPr>
              <w:pStyle w:val="af1"/>
              <w:spacing w:before="0" w:beforeAutospacing="0" w:after="0" w:afterAutospacing="0"/>
              <w:jc w:val="center"/>
            </w:pPr>
            <w:r w:rsidRPr="00FA1027">
              <w:t>73,0</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74,0</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75,0</w:t>
            </w:r>
          </w:p>
        </w:tc>
      </w:tr>
      <w:tr w:rsidR="004F3188" w:rsidRPr="00FA1027" w:rsidTr="002C02AE">
        <w:tc>
          <w:tcPr>
            <w:tcW w:w="675" w:type="dxa"/>
            <w:shd w:val="clear" w:color="auto" w:fill="auto"/>
          </w:tcPr>
          <w:p w:rsidR="004F3188" w:rsidRPr="00FA1027" w:rsidRDefault="004F3188" w:rsidP="004F3188">
            <w:pPr>
              <w:jc w:val="center"/>
              <w:rPr>
                <w:rFonts w:eastAsia="Calibri"/>
                <w:sz w:val="24"/>
                <w:szCs w:val="28"/>
              </w:rPr>
            </w:pPr>
            <w:r w:rsidRPr="00FA1027">
              <w:rPr>
                <w:rFonts w:eastAsia="Calibri"/>
                <w:sz w:val="24"/>
                <w:szCs w:val="28"/>
              </w:rPr>
              <w:t>7</w:t>
            </w:r>
          </w:p>
        </w:tc>
        <w:tc>
          <w:tcPr>
            <w:tcW w:w="2127" w:type="dxa"/>
            <w:shd w:val="clear" w:color="auto" w:fill="auto"/>
          </w:tcPr>
          <w:p w:rsidR="004F3188" w:rsidRPr="00FA1027" w:rsidRDefault="004F3188" w:rsidP="004F3188">
            <w:pPr>
              <w:pStyle w:val="af1"/>
              <w:spacing w:before="0" w:beforeAutospacing="0" w:after="0" w:afterAutospacing="0"/>
              <w:jc w:val="both"/>
            </w:pPr>
            <w:r w:rsidRPr="00FA1027">
              <w:t>Обеспеченность  населения спортивной инфраструктурой на 1 000 человек</w:t>
            </w:r>
          </w:p>
        </w:tc>
        <w:tc>
          <w:tcPr>
            <w:tcW w:w="2126" w:type="dxa"/>
            <w:vAlign w:val="center"/>
          </w:tcPr>
          <w:p w:rsidR="004F3188" w:rsidRPr="00FA1027" w:rsidRDefault="004F3188" w:rsidP="004F3188">
            <w:pPr>
              <w:jc w:val="center"/>
              <w:rPr>
                <w:rFonts w:eastAsia="Calibri"/>
                <w:sz w:val="24"/>
                <w:szCs w:val="28"/>
              </w:rPr>
            </w:pPr>
            <w:r w:rsidRPr="00FA1027">
              <w:rPr>
                <w:rFonts w:eastAsia="Calibri"/>
                <w:sz w:val="24"/>
                <w:szCs w:val="28"/>
              </w:rPr>
              <w:t>Вице-министр по курируемым отраслям</w:t>
            </w:r>
          </w:p>
        </w:tc>
        <w:tc>
          <w:tcPr>
            <w:tcW w:w="1960" w:type="dxa"/>
            <w:shd w:val="clear" w:color="auto" w:fill="auto"/>
            <w:vAlign w:val="center"/>
          </w:tcPr>
          <w:p w:rsidR="004F3188" w:rsidRPr="00FA1027" w:rsidRDefault="004F3188" w:rsidP="004F3188">
            <w:pPr>
              <w:pStyle w:val="af1"/>
              <w:spacing w:before="0" w:beforeAutospacing="0" w:after="0" w:afterAutospacing="0"/>
              <w:jc w:val="center"/>
            </w:pPr>
            <w:r w:rsidRPr="00FA1027">
              <w:t>ведомственные</w:t>
            </w:r>
            <w:r w:rsidRPr="00FA1027">
              <w:br/>
              <w:t>данные</w:t>
            </w:r>
          </w:p>
        </w:tc>
        <w:tc>
          <w:tcPr>
            <w:tcW w:w="862" w:type="dxa"/>
            <w:shd w:val="clear" w:color="auto" w:fill="auto"/>
            <w:vAlign w:val="center"/>
          </w:tcPr>
          <w:p w:rsidR="004F3188" w:rsidRPr="00FA1027" w:rsidRDefault="004F3188" w:rsidP="004F3188">
            <w:pPr>
              <w:pStyle w:val="af1"/>
              <w:spacing w:before="0" w:beforeAutospacing="0" w:after="0" w:afterAutospacing="0"/>
              <w:jc w:val="center"/>
            </w:pPr>
            <w:r w:rsidRPr="00FA1027">
              <w:t>%</w:t>
            </w: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36</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38</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40</w:t>
            </w:r>
          </w:p>
        </w:tc>
        <w:tc>
          <w:tcPr>
            <w:tcW w:w="963" w:type="dxa"/>
            <w:shd w:val="clear" w:color="auto" w:fill="auto"/>
            <w:vAlign w:val="center"/>
          </w:tcPr>
          <w:p w:rsidR="004F3188" w:rsidRPr="00FA1027" w:rsidRDefault="004F3188" w:rsidP="004F3188">
            <w:pPr>
              <w:pStyle w:val="af1"/>
              <w:spacing w:before="0" w:beforeAutospacing="0" w:after="0" w:afterAutospacing="0"/>
              <w:jc w:val="center"/>
            </w:pPr>
            <w:r w:rsidRPr="00FA1027">
              <w:t>42</w:t>
            </w:r>
          </w:p>
        </w:tc>
        <w:tc>
          <w:tcPr>
            <w:tcW w:w="851" w:type="dxa"/>
            <w:shd w:val="clear" w:color="auto" w:fill="auto"/>
            <w:vAlign w:val="center"/>
          </w:tcPr>
          <w:p w:rsidR="004F3188" w:rsidRPr="00FA1027" w:rsidRDefault="004F3188" w:rsidP="004F3188">
            <w:pPr>
              <w:pStyle w:val="af1"/>
              <w:spacing w:before="0" w:beforeAutospacing="0" w:after="0" w:afterAutospacing="0"/>
              <w:jc w:val="center"/>
            </w:pPr>
            <w:r w:rsidRPr="00FA1027">
              <w:t>44</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46</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48</w:t>
            </w:r>
          </w:p>
        </w:tc>
      </w:tr>
      <w:tr w:rsidR="004F3188" w:rsidRPr="00FA1027" w:rsidTr="002C02AE">
        <w:tc>
          <w:tcPr>
            <w:tcW w:w="675" w:type="dxa"/>
            <w:shd w:val="clear" w:color="auto" w:fill="auto"/>
          </w:tcPr>
          <w:p w:rsidR="004F3188" w:rsidRPr="00FA1027" w:rsidRDefault="004F3188" w:rsidP="004F3188">
            <w:pPr>
              <w:jc w:val="center"/>
              <w:rPr>
                <w:rFonts w:eastAsia="Calibri"/>
                <w:sz w:val="24"/>
                <w:szCs w:val="28"/>
              </w:rPr>
            </w:pPr>
            <w:r w:rsidRPr="00FA1027">
              <w:rPr>
                <w:rFonts w:eastAsia="Calibri"/>
                <w:sz w:val="24"/>
                <w:szCs w:val="28"/>
              </w:rPr>
              <w:t>8</w:t>
            </w:r>
          </w:p>
        </w:tc>
        <w:tc>
          <w:tcPr>
            <w:tcW w:w="2127" w:type="dxa"/>
            <w:shd w:val="clear" w:color="auto" w:fill="auto"/>
          </w:tcPr>
          <w:p w:rsidR="004F3188" w:rsidRPr="00FA1027" w:rsidRDefault="004F3188" w:rsidP="004F3188">
            <w:pPr>
              <w:pStyle w:val="af1"/>
              <w:spacing w:before="0" w:beforeAutospacing="0" w:after="0" w:afterAutospacing="0"/>
            </w:pPr>
            <w:r w:rsidRPr="00FA1027">
              <w:t xml:space="preserve">Количество завоеванных медалей в официальных </w:t>
            </w:r>
            <w:r w:rsidRPr="00FA1027">
              <w:lastRenderedPageBreak/>
              <w:t>спортивных мероприятиях, чемпионатах мира, кубках мира, чемпионатах Азии и на международных турнирах</w:t>
            </w:r>
          </w:p>
        </w:tc>
        <w:tc>
          <w:tcPr>
            <w:tcW w:w="2126" w:type="dxa"/>
            <w:vAlign w:val="center"/>
          </w:tcPr>
          <w:p w:rsidR="004F3188" w:rsidRPr="00FA1027" w:rsidRDefault="004F3188" w:rsidP="004F3188">
            <w:pPr>
              <w:jc w:val="center"/>
              <w:rPr>
                <w:rFonts w:eastAsia="Calibri"/>
                <w:sz w:val="24"/>
                <w:szCs w:val="28"/>
              </w:rPr>
            </w:pPr>
            <w:r w:rsidRPr="00FA1027">
              <w:rPr>
                <w:rFonts w:eastAsia="Calibri"/>
                <w:sz w:val="24"/>
                <w:szCs w:val="28"/>
              </w:rPr>
              <w:lastRenderedPageBreak/>
              <w:t>Вице-министр по курируемым отраслям</w:t>
            </w:r>
          </w:p>
        </w:tc>
        <w:tc>
          <w:tcPr>
            <w:tcW w:w="1960" w:type="dxa"/>
            <w:shd w:val="clear" w:color="auto" w:fill="auto"/>
            <w:vAlign w:val="center"/>
          </w:tcPr>
          <w:p w:rsidR="004F3188" w:rsidRPr="00FA1027" w:rsidRDefault="004F3188" w:rsidP="004F3188">
            <w:pPr>
              <w:pStyle w:val="af1"/>
              <w:spacing w:before="0" w:beforeAutospacing="0" w:after="0" w:afterAutospacing="0"/>
              <w:jc w:val="center"/>
            </w:pPr>
            <w:r w:rsidRPr="00FA1027">
              <w:t>ведомственные</w:t>
            </w:r>
            <w:r w:rsidRPr="00FA1027">
              <w:br/>
              <w:t>данные</w:t>
            </w:r>
          </w:p>
        </w:tc>
        <w:tc>
          <w:tcPr>
            <w:tcW w:w="862" w:type="dxa"/>
            <w:shd w:val="clear" w:color="auto" w:fill="auto"/>
            <w:vAlign w:val="center"/>
          </w:tcPr>
          <w:p w:rsidR="004F3188" w:rsidRPr="00FA1027" w:rsidRDefault="004F3188" w:rsidP="004F3188">
            <w:pPr>
              <w:pStyle w:val="af1"/>
              <w:spacing w:before="0" w:beforeAutospacing="0" w:after="0" w:afterAutospacing="0"/>
              <w:jc w:val="center"/>
            </w:pPr>
            <w:r w:rsidRPr="00FA1027">
              <w:t>кол-во</w:t>
            </w:r>
          </w:p>
        </w:tc>
        <w:tc>
          <w:tcPr>
            <w:tcW w:w="1317" w:type="dxa"/>
            <w:shd w:val="clear" w:color="auto" w:fill="auto"/>
            <w:vAlign w:val="center"/>
          </w:tcPr>
          <w:p w:rsidR="004F3188" w:rsidRPr="00FA1027" w:rsidRDefault="004F3188" w:rsidP="004F3188">
            <w:pPr>
              <w:pStyle w:val="af1"/>
              <w:spacing w:before="0" w:beforeAutospacing="0" w:after="0" w:afterAutospacing="0"/>
              <w:jc w:val="center"/>
            </w:pPr>
            <w:r w:rsidRPr="00FA1027">
              <w:t>748</w:t>
            </w:r>
          </w:p>
        </w:tc>
        <w:tc>
          <w:tcPr>
            <w:tcW w:w="1134" w:type="dxa"/>
            <w:shd w:val="clear" w:color="auto" w:fill="auto"/>
            <w:vAlign w:val="center"/>
          </w:tcPr>
          <w:p w:rsidR="004F3188" w:rsidRPr="00FA1027" w:rsidRDefault="004F3188" w:rsidP="004F3188">
            <w:pPr>
              <w:pStyle w:val="af1"/>
              <w:spacing w:before="0" w:beforeAutospacing="0" w:after="0" w:afterAutospacing="0"/>
              <w:jc w:val="center"/>
            </w:pPr>
            <w:r w:rsidRPr="00FA1027">
              <w:t>760</w:t>
            </w:r>
          </w:p>
        </w:tc>
        <w:tc>
          <w:tcPr>
            <w:tcW w:w="993" w:type="dxa"/>
            <w:shd w:val="clear" w:color="auto" w:fill="auto"/>
            <w:vAlign w:val="center"/>
          </w:tcPr>
          <w:p w:rsidR="004F3188" w:rsidRPr="00FA1027" w:rsidRDefault="004F3188" w:rsidP="004F3188">
            <w:pPr>
              <w:pStyle w:val="af1"/>
              <w:spacing w:before="0" w:beforeAutospacing="0" w:after="0" w:afterAutospacing="0"/>
              <w:jc w:val="center"/>
            </w:pPr>
            <w:r w:rsidRPr="00FA1027">
              <w:t>760</w:t>
            </w:r>
          </w:p>
        </w:tc>
        <w:tc>
          <w:tcPr>
            <w:tcW w:w="963" w:type="dxa"/>
            <w:shd w:val="clear" w:color="auto" w:fill="auto"/>
            <w:vAlign w:val="center"/>
          </w:tcPr>
          <w:p w:rsidR="004F3188" w:rsidRPr="00FA1027" w:rsidRDefault="004F3188" w:rsidP="004F3188">
            <w:pPr>
              <w:pStyle w:val="af1"/>
              <w:spacing w:before="0" w:beforeAutospacing="0" w:after="0" w:afterAutospacing="0"/>
              <w:jc w:val="center"/>
            </w:pPr>
            <w:r w:rsidRPr="00FA1027">
              <w:t>760</w:t>
            </w:r>
          </w:p>
        </w:tc>
        <w:tc>
          <w:tcPr>
            <w:tcW w:w="851" w:type="dxa"/>
            <w:shd w:val="clear" w:color="auto" w:fill="auto"/>
            <w:vAlign w:val="center"/>
          </w:tcPr>
          <w:p w:rsidR="004F3188" w:rsidRPr="00FA1027" w:rsidRDefault="004F3188" w:rsidP="004F3188">
            <w:pPr>
              <w:pStyle w:val="af1"/>
              <w:spacing w:before="0" w:beforeAutospacing="0" w:after="0" w:afterAutospacing="0"/>
              <w:jc w:val="center"/>
            </w:pPr>
            <w:r w:rsidRPr="00FA1027">
              <w:t>970</w:t>
            </w:r>
          </w:p>
        </w:tc>
        <w:tc>
          <w:tcPr>
            <w:tcW w:w="850" w:type="dxa"/>
            <w:shd w:val="clear" w:color="auto" w:fill="auto"/>
            <w:vAlign w:val="center"/>
          </w:tcPr>
          <w:p w:rsidR="004F3188" w:rsidRPr="00FA1027" w:rsidRDefault="004F3188" w:rsidP="004F3188">
            <w:pPr>
              <w:pStyle w:val="af1"/>
              <w:spacing w:before="0" w:beforeAutospacing="0" w:after="0" w:afterAutospacing="0"/>
              <w:jc w:val="center"/>
            </w:pPr>
            <w:r w:rsidRPr="00FA1027">
              <w:t>760</w:t>
            </w:r>
          </w:p>
        </w:tc>
        <w:tc>
          <w:tcPr>
            <w:tcW w:w="777" w:type="dxa"/>
            <w:shd w:val="clear" w:color="auto" w:fill="auto"/>
            <w:vAlign w:val="center"/>
          </w:tcPr>
          <w:p w:rsidR="004F3188" w:rsidRPr="00FA1027" w:rsidRDefault="004F3188" w:rsidP="004F3188">
            <w:pPr>
              <w:pStyle w:val="af1"/>
              <w:spacing w:before="0" w:beforeAutospacing="0" w:after="0" w:afterAutospacing="0"/>
              <w:jc w:val="center"/>
            </w:pPr>
            <w:r w:rsidRPr="00FA1027">
              <w:t>760</w:t>
            </w:r>
          </w:p>
        </w:tc>
      </w:tr>
    </w:tbl>
    <w:p w:rsidR="00FB3368" w:rsidRPr="00FA1027" w:rsidRDefault="003D2035" w:rsidP="00FB3368">
      <w:pPr>
        <w:jc w:val="center"/>
        <w:rPr>
          <w:b/>
          <w:bCs/>
        </w:rPr>
      </w:pPr>
      <w:r w:rsidRPr="00FA1027">
        <w:rPr>
          <w:b/>
          <w:bCs/>
        </w:rPr>
        <w:lastRenderedPageBreak/>
        <w:br w:type="page"/>
      </w:r>
      <w:r w:rsidR="00FB3368" w:rsidRPr="00FA1027">
        <w:rPr>
          <w:b/>
          <w:bCs/>
        </w:rPr>
        <w:lastRenderedPageBreak/>
        <w:t xml:space="preserve">Раздел 6. Ресурсы </w:t>
      </w:r>
    </w:p>
    <w:p w:rsidR="00FB3368" w:rsidRPr="00FA1027" w:rsidRDefault="00FB3368" w:rsidP="00FB3368">
      <w:pPr>
        <w:jc w:val="center"/>
        <w:rPr>
          <w:b/>
          <w:bCs/>
        </w:rPr>
      </w:pPr>
    </w:p>
    <w:tbl>
      <w:tblPr>
        <w:tblW w:w="14568" w:type="dxa"/>
        <w:tblInd w:w="93" w:type="dxa"/>
        <w:tblLook w:val="04A0" w:firstRow="1" w:lastRow="0" w:firstColumn="1" w:lastColumn="0" w:noHBand="0" w:noVBand="1"/>
      </w:tblPr>
      <w:tblGrid>
        <w:gridCol w:w="5781"/>
        <w:gridCol w:w="1372"/>
        <w:gridCol w:w="1373"/>
        <w:gridCol w:w="1509"/>
        <w:gridCol w:w="1509"/>
        <w:gridCol w:w="1510"/>
        <w:gridCol w:w="1514"/>
      </w:tblGrid>
      <w:tr w:rsidR="00FB3368" w:rsidRPr="00FA1027" w:rsidTr="005B178A">
        <w:trPr>
          <w:trHeight w:val="315"/>
        </w:trPr>
        <w:tc>
          <w:tcPr>
            <w:tcW w:w="57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B3368" w:rsidRPr="00FA1027" w:rsidRDefault="00FB3368" w:rsidP="005B178A">
            <w:pPr>
              <w:jc w:val="center"/>
              <w:rPr>
                <w:b/>
                <w:bCs/>
                <w:color w:val="000000"/>
              </w:rPr>
            </w:pPr>
            <w:r w:rsidRPr="00FA1027">
              <w:rPr>
                <w:b/>
                <w:bCs/>
                <w:color w:val="000000"/>
              </w:rPr>
              <w:t>Ресурсы</w:t>
            </w:r>
          </w:p>
        </w:tc>
        <w:tc>
          <w:tcPr>
            <w:tcW w:w="13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B3368" w:rsidRPr="00FA1027" w:rsidRDefault="00FB3368" w:rsidP="005B178A">
            <w:pPr>
              <w:jc w:val="center"/>
              <w:rPr>
                <w:b/>
                <w:bCs/>
                <w:color w:val="000000"/>
                <w:sz w:val="24"/>
                <w:szCs w:val="24"/>
              </w:rPr>
            </w:pPr>
            <w:r w:rsidRPr="00FA1027">
              <w:rPr>
                <w:b/>
                <w:bCs/>
                <w:color w:val="000000"/>
                <w:sz w:val="24"/>
                <w:szCs w:val="24"/>
              </w:rPr>
              <w:t>Ед. изм.</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B3368" w:rsidRPr="00FA1027" w:rsidRDefault="00FB3368" w:rsidP="005B178A">
            <w:pPr>
              <w:jc w:val="center"/>
              <w:rPr>
                <w:b/>
                <w:bCs/>
                <w:color w:val="000000"/>
                <w:sz w:val="24"/>
                <w:szCs w:val="24"/>
              </w:rPr>
            </w:pPr>
            <w:r w:rsidRPr="00FA1027">
              <w:rPr>
                <w:b/>
                <w:bCs/>
                <w:color w:val="000000"/>
                <w:sz w:val="24"/>
                <w:szCs w:val="24"/>
              </w:rPr>
              <w:t>2015 год</w:t>
            </w:r>
          </w:p>
        </w:tc>
        <w:tc>
          <w:tcPr>
            <w:tcW w:w="15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B3368" w:rsidRPr="00FA1027" w:rsidRDefault="00FB3368" w:rsidP="005B178A">
            <w:pPr>
              <w:jc w:val="center"/>
              <w:rPr>
                <w:b/>
                <w:bCs/>
                <w:color w:val="000000"/>
                <w:sz w:val="24"/>
                <w:szCs w:val="24"/>
              </w:rPr>
            </w:pPr>
            <w:r w:rsidRPr="00FA1027">
              <w:rPr>
                <w:b/>
                <w:bCs/>
                <w:color w:val="000000"/>
                <w:sz w:val="24"/>
                <w:szCs w:val="24"/>
              </w:rPr>
              <w:t>2016 год</w:t>
            </w:r>
          </w:p>
        </w:tc>
        <w:tc>
          <w:tcPr>
            <w:tcW w:w="453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B3368" w:rsidRPr="00FA1027" w:rsidRDefault="00FB3368" w:rsidP="005B178A">
            <w:pPr>
              <w:jc w:val="center"/>
              <w:rPr>
                <w:b/>
                <w:bCs/>
                <w:color w:val="000000"/>
                <w:sz w:val="24"/>
                <w:szCs w:val="24"/>
              </w:rPr>
            </w:pPr>
            <w:r w:rsidRPr="00FA1027">
              <w:rPr>
                <w:b/>
                <w:bCs/>
                <w:color w:val="000000"/>
                <w:sz w:val="24"/>
                <w:szCs w:val="24"/>
              </w:rPr>
              <w:t>Плановый период</w:t>
            </w:r>
          </w:p>
        </w:tc>
      </w:tr>
      <w:tr w:rsidR="00FB3368" w:rsidRPr="00FA1027" w:rsidTr="005B178A">
        <w:trPr>
          <w:trHeight w:val="315"/>
        </w:trPr>
        <w:tc>
          <w:tcPr>
            <w:tcW w:w="5781" w:type="dxa"/>
            <w:vMerge/>
            <w:tcBorders>
              <w:top w:val="single" w:sz="4" w:space="0" w:color="auto"/>
              <w:left w:val="single" w:sz="4" w:space="0" w:color="auto"/>
              <w:bottom w:val="single" w:sz="4" w:space="0" w:color="auto"/>
              <w:right w:val="single" w:sz="4" w:space="0" w:color="auto"/>
            </w:tcBorders>
            <w:vAlign w:val="center"/>
            <w:hideMark/>
          </w:tcPr>
          <w:p w:rsidR="00FB3368" w:rsidRPr="00FA1027" w:rsidRDefault="00FB3368" w:rsidP="005B178A">
            <w:pPr>
              <w:rPr>
                <w:b/>
                <w:bCs/>
                <w:color w:val="000000"/>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FB3368" w:rsidRPr="00FA1027" w:rsidRDefault="00FB3368" w:rsidP="005B178A">
            <w:pPr>
              <w:rPr>
                <w:b/>
                <w:bCs/>
                <w:color w:val="000000"/>
                <w:sz w:val="24"/>
                <w:szCs w:val="24"/>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FB3368" w:rsidRPr="00FA1027" w:rsidRDefault="00FB3368" w:rsidP="005B178A">
            <w:pPr>
              <w:rPr>
                <w:b/>
                <w:bCs/>
                <w:color w:val="000000"/>
                <w:sz w:val="24"/>
                <w:szCs w:val="24"/>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FB3368" w:rsidRPr="00FA1027" w:rsidRDefault="00FB3368" w:rsidP="005B178A">
            <w:pPr>
              <w:rPr>
                <w:b/>
                <w:bCs/>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vAlign w:val="center"/>
            <w:hideMark/>
          </w:tcPr>
          <w:p w:rsidR="00FB3368" w:rsidRPr="00FA1027" w:rsidRDefault="00FB3368" w:rsidP="005B178A">
            <w:pPr>
              <w:jc w:val="center"/>
              <w:rPr>
                <w:b/>
                <w:bCs/>
                <w:color w:val="000000"/>
                <w:sz w:val="24"/>
                <w:szCs w:val="24"/>
              </w:rPr>
            </w:pPr>
            <w:r w:rsidRPr="00FA1027">
              <w:rPr>
                <w:b/>
                <w:bCs/>
                <w:color w:val="000000"/>
                <w:sz w:val="24"/>
                <w:szCs w:val="24"/>
              </w:rPr>
              <w:t>2017 год</w:t>
            </w:r>
          </w:p>
        </w:tc>
        <w:tc>
          <w:tcPr>
            <w:tcW w:w="1510" w:type="dxa"/>
            <w:tcBorders>
              <w:top w:val="single" w:sz="4" w:space="0" w:color="auto"/>
              <w:left w:val="single" w:sz="4" w:space="0" w:color="auto"/>
              <w:bottom w:val="single" w:sz="4" w:space="0" w:color="auto"/>
              <w:right w:val="single" w:sz="4" w:space="0" w:color="auto"/>
            </w:tcBorders>
            <w:vAlign w:val="center"/>
            <w:hideMark/>
          </w:tcPr>
          <w:p w:rsidR="00FB3368" w:rsidRPr="00FA1027" w:rsidRDefault="00FB3368" w:rsidP="005B178A">
            <w:pPr>
              <w:jc w:val="center"/>
              <w:rPr>
                <w:b/>
                <w:bCs/>
                <w:color w:val="000000"/>
                <w:sz w:val="24"/>
                <w:szCs w:val="24"/>
              </w:rPr>
            </w:pPr>
            <w:r w:rsidRPr="00FA1027">
              <w:rPr>
                <w:b/>
                <w:bCs/>
                <w:color w:val="000000"/>
                <w:sz w:val="24"/>
                <w:szCs w:val="24"/>
              </w:rPr>
              <w:t>2018 год</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b/>
                <w:bCs/>
                <w:color w:val="000000"/>
                <w:sz w:val="24"/>
                <w:szCs w:val="24"/>
              </w:rPr>
            </w:pPr>
            <w:r w:rsidRPr="00FA1027">
              <w:rPr>
                <w:b/>
                <w:bCs/>
                <w:color w:val="000000"/>
                <w:sz w:val="24"/>
                <w:szCs w:val="24"/>
              </w:rPr>
              <w:t>2019 год</w:t>
            </w:r>
          </w:p>
        </w:tc>
      </w:tr>
      <w:tr w:rsidR="00FB3368" w:rsidRPr="00FA1027" w:rsidTr="005B178A">
        <w:trPr>
          <w:trHeight w:val="240"/>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rPr>
            </w:pPr>
            <w:r w:rsidRPr="00FA1027">
              <w:rPr>
                <w:color w:val="000000"/>
              </w:rPr>
              <w:t>1</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2</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3</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4</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5</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6</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7</w:t>
            </w:r>
          </w:p>
        </w:tc>
      </w:tr>
      <w:tr w:rsidR="00FB3368" w:rsidRPr="00FA1027" w:rsidTr="005B178A">
        <w:trPr>
          <w:trHeight w:val="645"/>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3368" w:rsidRPr="00FA1027" w:rsidRDefault="00FB3368" w:rsidP="005B178A">
            <w:pPr>
              <w:jc w:val="center"/>
              <w:rPr>
                <w:b/>
                <w:bCs/>
                <w:color w:val="000000"/>
              </w:rPr>
            </w:pPr>
            <w:r w:rsidRPr="00FA1027">
              <w:rPr>
                <w:b/>
                <w:bCs/>
                <w:color w:val="000000"/>
              </w:rPr>
              <w:t>Финансовые, всего</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b/>
                <w:bCs/>
                <w:color w:val="000000"/>
                <w:sz w:val="24"/>
                <w:szCs w:val="24"/>
              </w:rPr>
            </w:pPr>
            <w:r w:rsidRPr="00FA1027">
              <w:rPr>
                <w:b/>
                <w:bCs/>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b/>
                <w:bCs/>
                <w:color w:val="000000"/>
                <w:sz w:val="24"/>
                <w:szCs w:val="24"/>
                <w:lang w:val="kk-KZ"/>
              </w:rPr>
            </w:pPr>
            <w:r w:rsidRPr="00FA1027">
              <w:rPr>
                <w:b/>
                <w:bCs/>
                <w:color w:val="000000"/>
                <w:sz w:val="24"/>
                <w:szCs w:val="24"/>
              </w:rPr>
              <w:t>68 157</w:t>
            </w:r>
            <w:r w:rsidR="00EC7A82" w:rsidRPr="00FA1027">
              <w:rPr>
                <w:b/>
                <w:bCs/>
                <w:color w:val="000000"/>
                <w:sz w:val="24"/>
                <w:szCs w:val="24"/>
              </w:rPr>
              <w:t> </w:t>
            </w:r>
            <w:r w:rsidRPr="00FA1027">
              <w:rPr>
                <w:b/>
                <w:bCs/>
                <w:color w:val="000000"/>
                <w:sz w:val="24"/>
                <w:szCs w:val="24"/>
              </w:rPr>
              <w:t>043</w:t>
            </w:r>
            <w:r w:rsidR="00EC7A82" w:rsidRPr="00FA1027">
              <w:rPr>
                <w:b/>
                <w:bCs/>
                <w:color w:val="000000"/>
                <w:sz w:val="24"/>
                <w:szCs w:val="24"/>
                <w:lang w:val="kk-KZ"/>
              </w:rPr>
              <w:t xml:space="preserve"> </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b/>
                <w:bCs/>
                <w:color w:val="000000"/>
                <w:sz w:val="24"/>
                <w:szCs w:val="24"/>
              </w:rPr>
            </w:pPr>
            <w:r w:rsidRPr="00FA1027">
              <w:rPr>
                <w:b/>
                <w:bCs/>
                <w:color w:val="000000"/>
                <w:sz w:val="24"/>
                <w:szCs w:val="24"/>
              </w:rPr>
              <w:t>83 689 005</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373544">
            <w:pPr>
              <w:jc w:val="center"/>
              <w:rPr>
                <w:b/>
                <w:bCs/>
                <w:color w:val="000000"/>
                <w:sz w:val="24"/>
                <w:szCs w:val="24"/>
                <w:lang w:val="kk-KZ"/>
              </w:rPr>
            </w:pPr>
            <w:r w:rsidRPr="00FA1027">
              <w:rPr>
                <w:b/>
                <w:bCs/>
                <w:color w:val="000000"/>
                <w:sz w:val="24"/>
                <w:szCs w:val="24"/>
              </w:rPr>
              <w:t>109</w:t>
            </w:r>
            <w:r w:rsidR="00373544" w:rsidRPr="00FA1027">
              <w:rPr>
                <w:b/>
                <w:bCs/>
                <w:color w:val="000000"/>
                <w:sz w:val="24"/>
                <w:szCs w:val="24"/>
              </w:rPr>
              <w:t> </w:t>
            </w:r>
            <w:r w:rsidRPr="00FA1027">
              <w:rPr>
                <w:b/>
                <w:bCs/>
                <w:color w:val="000000"/>
                <w:sz w:val="24"/>
                <w:szCs w:val="24"/>
              </w:rPr>
              <w:t>161</w:t>
            </w:r>
            <w:r w:rsidR="00373544" w:rsidRPr="00FA1027">
              <w:rPr>
                <w:b/>
                <w:bCs/>
                <w:color w:val="000000"/>
                <w:sz w:val="24"/>
                <w:szCs w:val="24"/>
                <w:lang w:val="kk-KZ"/>
              </w:rPr>
              <w:t> </w:t>
            </w:r>
            <w:r w:rsidRPr="00FA1027">
              <w:rPr>
                <w:b/>
                <w:bCs/>
                <w:color w:val="000000"/>
                <w:sz w:val="24"/>
                <w:szCs w:val="24"/>
              </w:rPr>
              <w:t>770</w:t>
            </w:r>
            <w:r w:rsidR="00373544" w:rsidRPr="00FA1027">
              <w:rPr>
                <w:b/>
                <w:bCs/>
                <w:color w:val="000000"/>
                <w:sz w:val="24"/>
                <w:szCs w:val="24"/>
                <w:lang w:val="kk-KZ"/>
              </w:rPr>
              <w:t xml:space="preserve"> </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b/>
                <w:bCs/>
                <w:color w:val="000000"/>
                <w:sz w:val="24"/>
                <w:szCs w:val="24"/>
              </w:rPr>
            </w:pPr>
            <w:r w:rsidRPr="00FA1027">
              <w:rPr>
                <w:b/>
                <w:bCs/>
                <w:color w:val="000000"/>
                <w:sz w:val="24"/>
                <w:szCs w:val="24"/>
              </w:rPr>
              <w:t xml:space="preserve">109 347 255 </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0B570D">
            <w:pPr>
              <w:jc w:val="center"/>
              <w:rPr>
                <w:b/>
                <w:bCs/>
                <w:color w:val="000000"/>
                <w:sz w:val="24"/>
                <w:szCs w:val="24"/>
                <w:lang w:val="kk-KZ"/>
              </w:rPr>
            </w:pPr>
            <w:r w:rsidRPr="00FA1027">
              <w:rPr>
                <w:b/>
                <w:bCs/>
                <w:color w:val="000000"/>
                <w:sz w:val="24"/>
                <w:szCs w:val="24"/>
              </w:rPr>
              <w:t>9</w:t>
            </w:r>
            <w:r w:rsidR="00EC7A82" w:rsidRPr="00FA1027">
              <w:rPr>
                <w:b/>
                <w:bCs/>
                <w:color w:val="000000"/>
                <w:sz w:val="24"/>
                <w:szCs w:val="24"/>
                <w:lang w:val="kk-KZ"/>
              </w:rPr>
              <w:t>5</w:t>
            </w:r>
            <w:r w:rsidRPr="00FA1027">
              <w:rPr>
                <w:b/>
                <w:bCs/>
                <w:color w:val="000000"/>
                <w:sz w:val="24"/>
                <w:szCs w:val="24"/>
              </w:rPr>
              <w:t> </w:t>
            </w:r>
            <w:r w:rsidR="000B570D" w:rsidRPr="00FA1027">
              <w:rPr>
                <w:b/>
                <w:bCs/>
                <w:color w:val="000000"/>
                <w:sz w:val="24"/>
                <w:szCs w:val="24"/>
              </w:rPr>
              <w:t>318</w:t>
            </w:r>
            <w:r w:rsidR="00373544" w:rsidRPr="00FA1027">
              <w:rPr>
                <w:b/>
                <w:bCs/>
                <w:color w:val="000000"/>
                <w:sz w:val="24"/>
                <w:szCs w:val="24"/>
              </w:rPr>
              <w:t> </w:t>
            </w:r>
            <w:r w:rsidR="000B570D" w:rsidRPr="00FA1027">
              <w:rPr>
                <w:b/>
                <w:bCs/>
                <w:color w:val="000000"/>
                <w:sz w:val="24"/>
                <w:szCs w:val="24"/>
              </w:rPr>
              <w:t>811</w:t>
            </w:r>
            <w:r w:rsidR="00373544" w:rsidRPr="00FA1027">
              <w:rPr>
                <w:b/>
                <w:bCs/>
                <w:color w:val="000000"/>
                <w:sz w:val="24"/>
                <w:szCs w:val="24"/>
                <w:lang w:val="kk-KZ"/>
              </w:rPr>
              <w:t xml:space="preserve"> </w:t>
            </w:r>
          </w:p>
        </w:tc>
      </w:tr>
      <w:tr w:rsidR="00FB3368" w:rsidRPr="00FA1027" w:rsidTr="005B178A">
        <w:trPr>
          <w:trHeight w:val="315"/>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rPr>
            </w:pPr>
            <w:r w:rsidRPr="00FA1027">
              <w:rPr>
                <w:color w:val="000000"/>
              </w:rPr>
              <w:t>в том числе:</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rPr>
                <w:color w:val="000000"/>
                <w:sz w:val="24"/>
                <w:szCs w:val="24"/>
              </w:rPr>
            </w:pPr>
            <w:r w:rsidRPr="00FA1027">
              <w:rPr>
                <w:color w:val="000000"/>
                <w:sz w:val="24"/>
                <w:szCs w:val="24"/>
              </w:rPr>
              <w:t> </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rPr>
                <w:color w:val="000000"/>
                <w:sz w:val="24"/>
                <w:szCs w:val="24"/>
              </w:rPr>
            </w:pPr>
            <w:r w:rsidRPr="00FA1027">
              <w:rPr>
                <w:color w:val="000000"/>
                <w:sz w:val="24"/>
                <w:szCs w:val="24"/>
              </w:rPr>
              <w:t> </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rPr>
                <w:color w:val="000000"/>
                <w:sz w:val="24"/>
                <w:szCs w:val="24"/>
              </w:rPr>
            </w:pPr>
            <w:r w:rsidRPr="00FA1027">
              <w:rPr>
                <w:color w:val="000000"/>
                <w:sz w:val="24"/>
                <w:szCs w:val="24"/>
              </w:rPr>
              <w:t> </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rPr>
                <w:color w:val="000000"/>
                <w:sz w:val="24"/>
                <w:szCs w:val="24"/>
              </w:rPr>
            </w:pPr>
            <w:r w:rsidRPr="00FA1027">
              <w:rPr>
                <w:color w:val="000000"/>
                <w:sz w:val="24"/>
                <w:szCs w:val="24"/>
              </w:rPr>
              <w:t> </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rPr>
                <w:color w:val="000000"/>
                <w:sz w:val="24"/>
                <w:szCs w:val="24"/>
              </w:rPr>
            </w:pPr>
            <w:r w:rsidRPr="00FA1027">
              <w:rPr>
                <w:color w:val="000000"/>
                <w:sz w:val="24"/>
                <w:szCs w:val="24"/>
              </w:rPr>
              <w:t> </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b/>
                <w:bCs/>
                <w:color w:val="000000"/>
                <w:sz w:val="24"/>
                <w:szCs w:val="24"/>
              </w:rPr>
            </w:pPr>
            <w:r w:rsidRPr="00FA1027">
              <w:rPr>
                <w:b/>
                <w:bCs/>
                <w:color w:val="000000"/>
                <w:sz w:val="24"/>
                <w:szCs w:val="24"/>
              </w:rPr>
              <w:t> </w:t>
            </w:r>
          </w:p>
        </w:tc>
      </w:tr>
      <w:tr w:rsidR="00FB3368" w:rsidRPr="00FA1027" w:rsidTr="005B178A">
        <w:trPr>
          <w:trHeight w:val="315"/>
        </w:trPr>
        <w:tc>
          <w:tcPr>
            <w:tcW w:w="14568"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FB3368" w:rsidRPr="00FA1027" w:rsidRDefault="00FB3368" w:rsidP="005B178A">
            <w:pPr>
              <w:jc w:val="center"/>
              <w:rPr>
                <w:b/>
                <w:bCs/>
                <w:color w:val="000000"/>
                <w:sz w:val="24"/>
                <w:szCs w:val="24"/>
              </w:rPr>
            </w:pPr>
            <w:r w:rsidRPr="00FA1027">
              <w:rPr>
                <w:b/>
                <w:bCs/>
                <w:color w:val="000000"/>
                <w:sz w:val="24"/>
                <w:szCs w:val="24"/>
              </w:rPr>
              <w:t>Цель 1.1. Повышение конкурентоспособности сферы культуры и искусства, обеспечение деятельности архивного дела</w:t>
            </w:r>
          </w:p>
        </w:tc>
      </w:tr>
      <w:tr w:rsidR="00FB3368" w:rsidRPr="00FA1027" w:rsidTr="005B178A">
        <w:trPr>
          <w:trHeight w:val="734"/>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3368" w:rsidRPr="00FA1027" w:rsidRDefault="00FB3368" w:rsidP="005B178A">
            <w:pPr>
              <w:rPr>
                <w:color w:val="000000"/>
              </w:rPr>
            </w:pPr>
            <w:r w:rsidRPr="00FA1027">
              <w:rPr>
                <w:color w:val="000000"/>
              </w:rPr>
              <w:t>Бюджетная программа 005 «Обучение и воспитание одаренных в культуре и искусстве детей»</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1 020 801</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1 190 858</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FB3368" w:rsidRPr="00FA1027" w:rsidRDefault="00FB3368" w:rsidP="005B178A">
            <w:pPr>
              <w:jc w:val="center"/>
              <w:rPr>
                <w:color w:val="000000"/>
                <w:sz w:val="24"/>
                <w:szCs w:val="24"/>
              </w:rPr>
            </w:pPr>
            <w:r w:rsidRPr="00FA1027">
              <w:rPr>
                <w:color w:val="000000"/>
                <w:sz w:val="24"/>
                <w:szCs w:val="24"/>
              </w:rPr>
              <w:t>1 303 776</w:t>
            </w:r>
          </w:p>
        </w:tc>
        <w:tc>
          <w:tcPr>
            <w:tcW w:w="1510" w:type="dxa"/>
            <w:tcBorders>
              <w:top w:val="single" w:sz="4" w:space="0" w:color="auto"/>
              <w:left w:val="nil"/>
              <w:bottom w:val="single" w:sz="4" w:space="0" w:color="auto"/>
              <w:right w:val="single" w:sz="4" w:space="0" w:color="auto"/>
            </w:tcBorders>
            <w:shd w:val="clear" w:color="000000" w:fill="FFFFFF"/>
            <w:noWrap/>
            <w:vAlign w:val="center"/>
            <w:hideMark/>
          </w:tcPr>
          <w:p w:rsidR="00FB3368" w:rsidRPr="00FA1027" w:rsidRDefault="00FB3368" w:rsidP="005B178A">
            <w:pPr>
              <w:jc w:val="center"/>
              <w:rPr>
                <w:sz w:val="24"/>
                <w:szCs w:val="24"/>
              </w:rPr>
            </w:pPr>
            <w:r w:rsidRPr="00FA1027">
              <w:rPr>
                <w:sz w:val="24"/>
                <w:szCs w:val="24"/>
              </w:rPr>
              <w:t>1 380 025</w:t>
            </w:r>
          </w:p>
        </w:tc>
        <w:tc>
          <w:tcPr>
            <w:tcW w:w="1514" w:type="dxa"/>
            <w:tcBorders>
              <w:top w:val="single" w:sz="4" w:space="0" w:color="auto"/>
              <w:left w:val="nil"/>
              <w:bottom w:val="single" w:sz="4" w:space="0" w:color="auto"/>
              <w:right w:val="single" w:sz="4" w:space="0" w:color="auto"/>
            </w:tcBorders>
            <w:shd w:val="clear" w:color="000000" w:fill="FFFFFF"/>
            <w:noWrap/>
            <w:vAlign w:val="center"/>
            <w:hideMark/>
          </w:tcPr>
          <w:p w:rsidR="00FB3368" w:rsidRPr="00FA1027" w:rsidRDefault="00FB3368" w:rsidP="00160EC8">
            <w:pPr>
              <w:jc w:val="center"/>
              <w:rPr>
                <w:sz w:val="24"/>
                <w:szCs w:val="24"/>
                <w:lang w:val="kk-KZ"/>
              </w:rPr>
            </w:pPr>
            <w:r w:rsidRPr="00FA1027">
              <w:rPr>
                <w:sz w:val="24"/>
                <w:szCs w:val="24"/>
              </w:rPr>
              <w:t>1 </w:t>
            </w:r>
            <w:r w:rsidR="00160EC8" w:rsidRPr="00FA1027">
              <w:rPr>
                <w:sz w:val="24"/>
                <w:szCs w:val="24"/>
                <w:lang w:val="kk-KZ"/>
              </w:rPr>
              <w:t>376</w:t>
            </w:r>
            <w:r w:rsidR="00160EC8" w:rsidRPr="00FA1027">
              <w:rPr>
                <w:sz w:val="24"/>
                <w:szCs w:val="24"/>
              </w:rPr>
              <w:t> </w:t>
            </w:r>
            <w:r w:rsidRPr="00FA1027">
              <w:rPr>
                <w:sz w:val="24"/>
                <w:szCs w:val="24"/>
              </w:rPr>
              <w:t>6</w:t>
            </w:r>
            <w:r w:rsidR="00160EC8" w:rsidRPr="00FA1027">
              <w:rPr>
                <w:sz w:val="24"/>
                <w:szCs w:val="24"/>
                <w:lang w:val="kk-KZ"/>
              </w:rPr>
              <w:t xml:space="preserve">55 </w:t>
            </w:r>
          </w:p>
        </w:tc>
      </w:tr>
      <w:tr w:rsidR="00FB3368" w:rsidRPr="00FA1027" w:rsidTr="005B178A">
        <w:trPr>
          <w:trHeight w:val="1116"/>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3368" w:rsidRPr="00FA1027" w:rsidRDefault="00FB3368" w:rsidP="005B178A">
            <w:pPr>
              <w:rPr>
                <w:color w:val="000000"/>
              </w:rPr>
            </w:pPr>
            <w:r w:rsidRPr="00FA1027">
              <w:rPr>
                <w:color w:val="000000"/>
              </w:rPr>
              <w:t xml:space="preserve">Бюджетная программа 006 «Подготовка специалистов в организациях технического, профессионального, </w:t>
            </w:r>
            <w:proofErr w:type="spellStart"/>
            <w:r w:rsidRPr="00FA1027">
              <w:rPr>
                <w:color w:val="000000"/>
              </w:rPr>
              <w:t>послесреднего</w:t>
            </w:r>
            <w:proofErr w:type="spellEnd"/>
            <w:r w:rsidRPr="00FA1027">
              <w:rPr>
                <w:color w:val="000000"/>
              </w:rPr>
              <w:t xml:space="preserve"> образования и оказание социальной поддержки обучающимся в области культуры и искусства»</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1 085 509</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1 506 770</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FB3368" w:rsidRPr="00FA1027" w:rsidRDefault="00FB3368" w:rsidP="005B178A">
            <w:pPr>
              <w:jc w:val="center"/>
              <w:rPr>
                <w:color w:val="000000"/>
                <w:sz w:val="24"/>
                <w:szCs w:val="24"/>
              </w:rPr>
            </w:pPr>
            <w:r w:rsidRPr="00FA1027">
              <w:rPr>
                <w:color w:val="000000"/>
                <w:sz w:val="24"/>
                <w:szCs w:val="24"/>
              </w:rPr>
              <w:t>1 395 553</w:t>
            </w:r>
          </w:p>
        </w:tc>
        <w:tc>
          <w:tcPr>
            <w:tcW w:w="1510" w:type="dxa"/>
            <w:tcBorders>
              <w:top w:val="single" w:sz="4" w:space="0" w:color="auto"/>
              <w:left w:val="nil"/>
              <w:bottom w:val="single" w:sz="4" w:space="0" w:color="auto"/>
              <w:right w:val="single" w:sz="4" w:space="0" w:color="auto"/>
            </w:tcBorders>
            <w:shd w:val="clear" w:color="000000" w:fill="FFFFFF"/>
            <w:noWrap/>
            <w:vAlign w:val="center"/>
            <w:hideMark/>
          </w:tcPr>
          <w:p w:rsidR="00FB3368" w:rsidRPr="00FA1027" w:rsidRDefault="00FB3368" w:rsidP="005B178A">
            <w:pPr>
              <w:jc w:val="center"/>
              <w:rPr>
                <w:sz w:val="24"/>
                <w:szCs w:val="24"/>
              </w:rPr>
            </w:pPr>
            <w:r w:rsidRPr="00FA1027">
              <w:rPr>
                <w:sz w:val="24"/>
                <w:szCs w:val="24"/>
              </w:rPr>
              <w:t>1 351 571</w:t>
            </w:r>
          </w:p>
        </w:tc>
        <w:tc>
          <w:tcPr>
            <w:tcW w:w="1514" w:type="dxa"/>
            <w:tcBorders>
              <w:top w:val="single" w:sz="4" w:space="0" w:color="auto"/>
              <w:left w:val="nil"/>
              <w:bottom w:val="single" w:sz="4" w:space="0" w:color="auto"/>
              <w:right w:val="single" w:sz="4" w:space="0" w:color="auto"/>
            </w:tcBorders>
            <w:shd w:val="clear" w:color="000000" w:fill="FFFFFF"/>
            <w:noWrap/>
            <w:vAlign w:val="center"/>
            <w:hideMark/>
          </w:tcPr>
          <w:p w:rsidR="00FB3368" w:rsidRPr="00FA1027" w:rsidRDefault="00160EC8" w:rsidP="00160EC8">
            <w:pPr>
              <w:jc w:val="center"/>
              <w:rPr>
                <w:sz w:val="24"/>
                <w:szCs w:val="24"/>
              </w:rPr>
            </w:pPr>
            <w:r w:rsidRPr="00FA1027">
              <w:rPr>
                <w:sz w:val="24"/>
                <w:szCs w:val="24"/>
              </w:rPr>
              <w:t>1 </w:t>
            </w:r>
            <w:r w:rsidR="00DC434E" w:rsidRPr="00FA1027">
              <w:rPr>
                <w:sz w:val="24"/>
                <w:szCs w:val="24"/>
                <w:lang w:val="kk-KZ"/>
              </w:rPr>
              <w:t>50</w:t>
            </w:r>
            <w:r w:rsidRPr="00FA1027">
              <w:rPr>
                <w:sz w:val="24"/>
                <w:szCs w:val="24"/>
                <w:lang w:val="kk-KZ"/>
              </w:rPr>
              <w:t>5</w:t>
            </w:r>
            <w:r w:rsidRPr="00FA1027">
              <w:rPr>
                <w:sz w:val="24"/>
                <w:szCs w:val="24"/>
              </w:rPr>
              <w:t> </w:t>
            </w:r>
            <w:r w:rsidRPr="00FA1027">
              <w:rPr>
                <w:sz w:val="24"/>
                <w:szCs w:val="24"/>
                <w:lang w:val="kk-KZ"/>
              </w:rPr>
              <w:t xml:space="preserve">847 </w:t>
            </w:r>
            <w:r w:rsidR="00FB3368" w:rsidRPr="00FA1027">
              <w:rPr>
                <w:sz w:val="24"/>
                <w:szCs w:val="24"/>
              </w:rPr>
              <w:t xml:space="preserve"> </w:t>
            </w:r>
          </w:p>
        </w:tc>
      </w:tr>
      <w:tr w:rsidR="00FB3368" w:rsidRPr="00FA1027" w:rsidTr="005B178A">
        <w:trPr>
          <w:trHeight w:val="691"/>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3368" w:rsidRPr="00FA1027" w:rsidRDefault="00FB3368" w:rsidP="005B178A">
            <w:pPr>
              <w:rPr>
                <w:color w:val="000000"/>
              </w:rPr>
            </w:pPr>
            <w:r w:rsidRPr="00FA1027">
              <w:rPr>
                <w:color w:val="000000"/>
              </w:rPr>
              <w:t>Бюджетная программа 007 «Повышение квалификации и переподготовка кадров в области культуры и искусства»</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10 870</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8 592</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FB3368" w:rsidRPr="00FA1027" w:rsidRDefault="00FB3368" w:rsidP="005B178A">
            <w:pPr>
              <w:jc w:val="center"/>
              <w:rPr>
                <w:color w:val="000000"/>
                <w:sz w:val="24"/>
                <w:szCs w:val="24"/>
              </w:rPr>
            </w:pPr>
            <w:r w:rsidRPr="00FA1027">
              <w:rPr>
                <w:color w:val="000000"/>
                <w:sz w:val="24"/>
                <w:szCs w:val="24"/>
              </w:rPr>
              <w:t>7 733</w:t>
            </w:r>
          </w:p>
        </w:tc>
        <w:tc>
          <w:tcPr>
            <w:tcW w:w="1510" w:type="dxa"/>
            <w:tcBorders>
              <w:top w:val="single" w:sz="4" w:space="0" w:color="auto"/>
              <w:left w:val="nil"/>
              <w:bottom w:val="single" w:sz="4" w:space="0" w:color="auto"/>
              <w:right w:val="single" w:sz="4" w:space="0" w:color="auto"/>
            </w:tcBorders>
            <w:shd w:val="clear" w:color="000000" w:fill="FFFFFF"/>
            <w:noWrap/>
            <w:vAlign w:val="center"/>
            <w:hideMark/>
          </w:tcPr>
          <w:p w:rsidR="00FB3368" w:rsidRPr="00FA1027" w:rsidRDefault="00FB3368" w:rsidP="005B178A">
            <w:pPr>
              <w:jc w:val="center"/>
              <w:rPr>
                <w:sz w:val="24"/>
                <w:szCs w:val="24"/>
              </w:rPr>
            </w:pPr>
            <w:r w:rsidRPr="00FA1027">
              <w:rPr>
                <w:sz w:val="24"/>
                <w:szCs w:val="24"/>
              </w:rPr>
              <w:t>6 444</w:t>
            </w:r>
          </w:p>
        </w:tc>
        <w:tc>
          <w:tcPr>
            <w:tcW w:w="1514" w:type="dxa"/>
            <w:tcBorders>
              <w:top w:val="single" w:sz="4" w:space="0" w:color="auto"/>
              <w:left w:val="nil"/>
              <w:bottom w:val="single" w:sz="4" w:space="0" w:color="auto"/>
              <w:right w:val="single" w:sz="4" w:space="0" w:color="auto"/>
            </w:tcBorders>
            <w:shd w:val="clear" w:color="000000" w:fill="FFFFFF"/>
            <w:noWrap/>
            <w:vAlign w:val="center"/>
            <w:hideMark/>
          </w:tcPr>
          <w:p w:rsidR="00FB3368" w:rsidRPr="00FA1027" w:rsidRDefault="00FB3368" w:rsidP="005B178A">
            <w:pPr>
              <w:jc w:val="center"/>
              <w:rPr>
                <w:sz w:val="24"/>
                <w:szCs w:val="24"/>
                <w:lang w:val="kk-KZ"/>
              </w:rPr>
            </w:pPr>
            <w:r w:rsidRPr="00FA1027">
              <w:rPr>
                <w:sz w:val="24"/>
                <w:szCs w:val="24"/>
              </w:rPr>
              <w:t>6</w:t>
            </w:r>
            <w:r w:rsidR="00160EC8" w:rsidRPr="00FA1027">
              <w:rPr>
                <w:sz w:val="24"/>
                <w:szCs w:val="24"/>
              </w:rPr>
              <w:t> </w:t>
            </w:r>
            <w:r w:rsidRPr="00FA1027">
              <w:rPr>
                <w:sz w:val="24"/>
                <w:szCs w:val="24"/>
              </w:rPr>
              <w:t>444</w:t>
            </w:r>
            <w:r w:rsidR="00160EC8" w:rsidRPr="00FA1027">
              <w:rPr>
                <w:sz w:val="24"/>
                <w:szCs w:val="24"/>
                <w:lang w:val="kk-KZ"/>
              </w:rPr>
              <w:t xml:space="preserve"> </w:t>
            </w:r>
          </w:p>
        </w:tc>
      </w:tr>
      <w:tr w:rsidR="00FB3368" w:rsidRPr="00FA1027" w:rsidTr="005B178A">
        <w:trPr>
          <w:trHeight w:val="856"/>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3368" w:rsidRPr="00FA1027" w:rsidRDefault="00FB3368" w:rsidP="005B178A">
            <w:pPr>
              <w:rPr>
                <w:color w:val="000000"/>
              </w:rPr>
            </w:pPr>
            <w:r w:rsidRPr="00FA1027">
              <w:rPr>
                <w:color w:val="000000"/>
              </w:rPr>
              <w:t>Бюджетная программа 017 «Обеспечение внутриполитической стабильности и укрепление казахстанского патриотизма»</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 </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 </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 </w:t>
            </w:r>
          </w:p>
        </w:tc>
        <w:tc>
          <w:tcPr>
            <w:tcW w:w="1510" w:type="dxa"/>
            <w:tcBorders>
              <w:top w:val="single" w:sz="4" w:space="0" w:color="auto"/>
              <w:left w:val="nil"/>
              <w:bottom w:val="single" w:sz="4" w:space="0" w:color="auto"/>
              <w:right w:val="single" w:sz="4" w:space="0" w:color="auto"/>
            </w:tcBorders>
            <w:shd w:val="clear" w:color="000000" w:fill="FFFFFF"/>
            <w:noWrap/>
            <w:vAlign w:val="center"/>
            <w:hideMark/>
          </w:tcPr>
          <w:p w:rsidR="00FB3368" w:rsidRPr="00FA1027" w:rsidRDefault="00FB3368" w:rsidP="005B178A">
            <w:pPr>
              <w:jc w:val="center"/>
              <w:rPr>
                <w:sz w:val="24"/>
                <w:szCs w:val="24"/>
              </w:rPr>
            </w:pPr>
            <w:r w:rsidRPr="00FA1027">
              <w:rPr>
                <w:sz w:val="24"/>
                <w:szCs w:val="24"/>
              </w:rPr>
              <w:t xml:space="preserve">25 998 </w:t>
            </w:r>
          </w:p>
        </w:tc>
        <w:tc>
          <w:tcPr>
            <w:tcW w:w="1514" w:type="dxa"/>
            <w:tcBorders>
              <w:top w:val="single" w:sz="4" w:space="0" w:color="auto"/>
              <w:left w:val="nil"/>
              <w:bottom w:val="single" w:sz="4" w:space="0" w:color="auto"/>
              <w:right w:val="single" w:sz="4" w:space="0" w:color="auto"/>
            </w:tcBorders>
            <w:shd w:val="clear" w:color="000000" w:fill="FFFFFF"/>
            <w:noWrap/>
            <w:vAlign w:val="center"/>
            <w:hideMark/>
          </w:tcPr>
          <w:p w:rsidR="00FB3368" w:rsidRPr="00FA1027" w:rsidRDefault="00FB3368" w:rsidP="005B178A">
            <w:pPr>
              <w:jc w:val="center"/>
              <w:rPr>
                <w:sz w:val="24"/>
                <w:szCs w:val="24"/>
                <w:lang w:val="kk-KZ"/>
              </w:rPr>
            </w:pPr>
            <w:r w:rsidRPr="00FA1027">
              <w:rPr>
                <w:sz w:val="24"/>
                <w:szCs w:val="24"/>
              </w:rPr>
              <w:t>19</w:t>
            </w:r>
            <w:r w:rsidR="00160EC8" w:rsidRPr="00FA1027">
              <w:rPr>
                <w:sz w:val="24"/>
                <w:szCs w:val="24"/>
              </w:rPr>
              <w:t> </w:t>
            </w:r>
            <w:r w:rsidRPr="00FA1027">
              <w:rPr>
                <w:sz w:val="24"/>
                <w:szCs w:val="24"/>
              </w:rPr>
              <w:t>234</w:t>
            </w:r>
            <w:r w:rsidR="00160EC8" w:rsidRPr="00FA1027">
              <w:rPr>
                <w:sz w:val="24"/>
                <w:szCs w:val="24"/>
                <w:lang w:val="kk-KZ"/>
              </w:rPr>
              <w:t xml:space="preserve"> </w:t>
            </w:r>
          </w:p>
        </w:tc>
      </w:tr>
      <w:tr w:rsidR="00FB3368" w:rsidRPr="00FA1027" w:rsidTr="005B178A">
        <w:trPr>
          <w:trHeight w:val="685"/>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3368" w:rsidRPr="00FA1027" w:rsidRDefault="0095143C" w:rsidP="001143DF">
            <w:pPr>
              <w:rPr>
                <w:color w:val="000000"/>
              </w:rPr>
            </w:pPr>
            <w:r w:rsidRPr="00FA1027">
              <w:rPr>
                <w:color w:val="000000"/>
              </w:rPr>
              <w:t>Бюджетная программа 022</w:t>
            </w:r>
            <w:r w:rsidR="00FB3368" w:rsidRPr="00FA1027">
              <w:rPr>
                <w:color w:val="000000"/>
              </w:rPr>
              <w:t xml:space="preserve"> «Прикладные научные исследования»</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87 480</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FB3368" w:rsidRPr="00FA1027" w:rsidRDefault="00FB3368" w:rsidP="005B178A">
            <w:pPr>
              <w:jc w:val="center"/>
              <w:rPr>
                <w:color w:val="000000"/>
                <w:sz w:val="24"/>
                <w:szCs w:val="24"/>
              </w:rPr>
            </w:pPr>
            <w:r w:rsidRPr="00FA1027">
              <w:rPr>
                <w:color w:val="000000"/>
                <w:sz w:val="24"/>
                <w:szCs w:val="24"/>
              </w:rPr>
              <w:t>178 394</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FB3368" w:rsidRPr="00FA1027" w:rsidRDefault="00FB3368" w:rsidP="005B178A">
            <w:pPr>
              <w:jc w:val="center"/>
              <w:rPr>
                <w:color w:val="000000"/>
                <w:sz w:val="24"/>
                <w:szCs w:val="24"/>
              </w:rPr>
            </w:pPr>
            <w:r w:rsidRPr="00FA1027">
              <w:rPr>
                <w:color w:val="000000"/>
                <w:sz w:val="24"/>
                <w:szCs w:val="24"/>
              </w:rPr>
              <w:t>495 611</w:t>
            </w:r>
          </w:p>
        </w:tc>
        <w:tc>
          <w:tcPr>
            <w:tcW w:w="1510" w:type="dxa"/>
            <w:tcBorders>
              <w:top w:val="single" w:sz="4" w:space="0" w:color="auto"/>
              <w:left w:val="nil"/>
              <w:bottom w:val="single" w:sz="4" w:space="0" w:color="auto"/>
              <w:right w:val="single" w:sz="4" w:space="0" w:color="auto"/>
            </w:tcBorders>
            <w:shd w:val="clear" w:color="000000" w:fill="FFFFFF"/>
            <w:noWrap/>
            <w:vAlign w:val="center"/>
            <w:hideMark/>
          </w:tcPr>
          <w:p w:rsidR="00FB3368" w:rsidRPr="00FA1027" w:rsidRDefault="00FB3368" w:rsidP="005B178A">
            <w:pPr>
              <w:jc w:val="center"/>
              <w:rPr>
                <w:sz w:val="24"/>
                <w:szCs w:val="24"/>
              </w:rPr>
            </w:pPr>
            <w:r w:rsidRPr="00FA1027">
              <w:rPr>
                <w:sz w:val="24"/>
                <w:szCs w:val="24"/>
              </w:rPr>
              <w:t xml:space="preserve">404 337 </w:t>
            </w:r>
          </w:p>
        </w:tc>
        <w:tc>
          <w:tcPr>
            <w:tcW w:w="1514" w:type="dxa"/>
            <w:tcBorders>
              <w:top w:val="single" w:sz="4" w:space="0" w:color="auto"/>
              <w:left w:val="nil"/>
              <w:bottom w:val="single" w:sz="4" w:space="0" w:color="auto"/>
              <w:right w:val="single" w:sz="4" w:space="0" w:color="auto"/>
            </w:tcBorders>
            <w:shd w:val="clear" w:color="000000" w:fill="FFFFFF"/>
            <w:noWrap/>
            <w:vAlign w:val="center"/>
            <w:hideMark/>
          </w:tcPr>
          <w:p w:rsidR="00FB3368" w:rsidRPr="00FA1027" w:rsidRDefault="0095143C" w:rsidP="005B178A">
            <w:pPr>
              <w:jc w:val="center"/>
              <w:rPr>
                <w:sz w:val="24"/>
                <w:szCs w:val="24"/>
              </w:rPr>
            </w:pPr>
            <w:r w:rsidRPr="00FA1027">
              <w:rPr>
                <w:sz w:val="24"/>
                <w:szCs w:val="24"/>
              </w:rPr>
              <w:t>0</w:t>
            </w:r>
          </w:p>
        </w:tc>
      </w:tr>
      <w:tr w:rsidR="0095143C" w:rsidRPr="00FA1027" w:rsidTr="005B178A">
        <w:trPr>
          <w:trHeight w:val="685"/>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tcPr>
          <w:p w:rsidR="0095143C" w:rsidRPr="00FA1027" w:rsidRDefault="0095143C" w:rsidP="0095143C">
            <w:pPr>
              <w:rPr>
                <w:color w:val="000000"/>
              </w:rPr>
            </w:pPr>
            <w:r w:rsidRPr="00FA1027">
              <w:rPr>
                <w:color w:val="000000"/>
              </w:rPr>
              <w:t>Бюджетная программа 046 «Прикладные научные исследования»</w:t>
            </w:r>
          </w:p>
        </w:tc>
        <w:tc>
          <w:tcPr>
            <w:tcW w:w="1372" w:type="dxa"/>
            <w:tcBorders>
              <w:top w:val="single" w:sz="4" w:space="0" w:color="auto"/>
              <w:left w:val="nil"/>
              <w:bottom w:val="single" w:sz="4" w:space="0" w:color="auto"/>
              <w:right w:val="single" w:sz="4" w:space="0" w:color="auto"/>
            </w:tcBorders>
            <w:shd w:val="clear" w:color="000000" w:fill="FFFFFF"/>
            <w:vAlign w:val="center"/>
          </w:tcPr>
          <w:p w:rsidR="0095143C" w:rsidRPr="00FA1027" w:rsidRDefault="0095143C" w:rsidP="0095143C">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tcPr>
          <w:p w:rsidR="0095143C" w:rsidRPr="00FA1027" w:rsidRDefault="0095143C" w:rsidP="0095143C">
            <w:pPr>
              <w:jc w:val="center"/>
              <w:rPr>
                <w:color w:val="000000"/>
                <w:sz w:val="24"/>
                <w:szCs w:val="24"/>
              </w:rPr>
            </w:pPr>
          </w:p>
        </w:tc>
        <w:tc>
          <w:tcPr>
            <w:tcW w:w="1509" w:type="dxa"/>
            <w:tcBorders>
              <w:top w:val="single" w:sz="4" w:space="0" w:color="auto"/>
              <w:left w:val="nil"/>
              <w:bottom w:val="single" w:sz="4" w:space="0" w:color="auto"/>
              <w:right w:val="single" w:sz="4" w:space="0" w:color="auto"/>
            </w:tcBorders>
            <w:shd w:val="clear" w:color="000000" w:fill="FFFFFF"/>
            <w:vAlign w:val="center"/>
          </w:tcPr>
          <w:p w:rsidR="0095143C" w:rsidRPr="00FA1027" w:rsidRDefault="0095143C" w:rsidP="0095143C">
            <w:pPr>
              <w:jc w:val="center"/>
              <w:rPr>
                <w:color w:val="000000"/>
                <w:sz w:val="24"/>
                <w:szCs w:val="24"/>
              </w:rPr>
            </w:pPr>
          </w:p>
        </w:tc>
        <w:tc>
          <w:tcPr>
            <w:tcW w:w="1509" w:type="dxa"/>
            <w:tcBorders>
              <w:top w:val="single" w:sz="4" w:space="0" w:color="auto"/>
              <w:left w:val="nil"/>
              <w:bottom w:val="single" w:sz="4" w:space="0" w:color="auto"/>
              <w:right w:val="single" w:sz="4" w:space="0" w:color="auto"/>
            </w:tcBorders>
            <w:shd w:val="clear" w:color="000000" w:fill="FFFFFF"/>
            <w:noWrap/>
            <w:vAlign w:val="center"/>
          </w:tcPr>
          <w:p w:rsidR="0095143C" w:rsidRPr="00FA1027" w:rsidRDefault="0095143C" w:rsidP="0095143C">
            <w:pPr>
              <w:jc w:val="center"/>
              <w:rPr>
                <w:color w:val="000000"/>
                <w:sz w:val="24"/>
                <w:szCs w:val="24"/>
              </w:rPr>
            </w:pPr>
          </w:p>
        </w:tc>
        <w:tc>
          <w:tcPr>
            <w:tcW w:w="1510" w:type="dxa"/>
            <w:tcBorders>
              <w:top w:val="single" w:sz="4" w:space="0" w:color="auto"/>
              <w:left w:val="nil"/>
              <w:bottom w:val="single" w:sz="4" w:space="0" w:color="auto"/>
              <w:right w:val="single" w:sz="4" w:space="0" w:color="auto"/>
            </w:tcBorders>
            <w:shd w:val="clear" w:color="000000" w:fill="FFFFFF"/>
            <w:noWrap/>
            <w:vAlign w:val="center"/>
          </w:tcPr>
          <w:p w:rsidR="0095143C" w:rsidRPr="00FA1027" w:rsidRDefault="0095143C" w:rsidP="0095143C">
            <w:pPr>
              <w:jc w:val="center"/>
              <w:rPr>
                <w:sz w:val="24"/>
                <w:szCs w:val="24"/>
              </w:rPr>
            </w:pPr>
          </w:p>
        </w:tc>
        <w:tc>
          <w:tcPr>
            <w:tcW w:w="1514" w:type="dxa"/>
            <w:tcBorders>
              <w:top w:val="single" w:sz="4" w:space="0" w:color="auto"/>
              <w:left w:val="nil"/>
              <w:bottom w:val="single" w:sz="4" w:space="0" w:color="auto"/>
              <w:right w:val="single" w:sz="4" w:space="0" w:color="auto"/>
            </w:tcBorders>
            <w:shd w:val="clear" w:color="000000" w:fill="FFFFFF"/>
            <w:noWrap/>
            <w:vAlign w:val="center"/>
          </w:tcPr>
          <w:p w:rsidR="0095143C" w:rsidRPr="00FA1027" w:rsidRDefault="0095143C" w:rsidP="0095143C">
            <w:pPr>
              <w:jc w:val="center"/>
              <w:rPr>
                <w:sz w:val="24"/>
                <w:szCs w:val="24"/>
                <w:lang w:val="kk-KZ"/>
              </w:rPr>
            </w:pPr>
            <w:r w:rsidRPr="00FA1027">
              <w:rPr>
                <w:sz w:val="24"/>
                <w:szCs w:val="24"/>
              </w:rPr>
              <w:t>108</w:t>
            </w:r>
            <w:r w:rsidR="0020305C" w:rsidRPr="00FA1027">
              <w:rPr>
                <w:sz w:val="24"/>
                <w:szCs w:val="24"/>
              </w:rPr>
              <w:t> </w:t>
            </w:r>
            <w:r w:rsidRPr="00FA1027">
              <w:rPr>
                <w:sz w:val="24"/>
                <w:szCs w:val="24"/>
              </w:rPr>
              <w:t>351</w:t>
            </w:r>
            <w:r w:rsidR="0020305C" w:rsidRPr="00FA1027">
              <w:rPr>
                <w:sz w:val="24"/>
                <w:szCs w:val="24"/>
                <w:lang w:val="kk-KZ"/>
              </w:rPr>
              <w:t xml:space="preserve"> </w:t>
            </w:r>
          </w:p>
        </w:tc>
      </w:tr>
      <w:tr w:rsidR="0095143C" w:rsidRPr="00FA1027" w:rsidTr="005B178A">
        <w:trPr>
          <w:trHeight w:val="709"/>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color w:val="000000"/>
              </w:rPr>
            </w:pPr>
            <w:r w:rsidRPr="00FA1027">
              <w:rPr>
                <w:color w:val="000000"/>
              </w:rPr>
              <w:lastRenderedPageBreak/>
              <w:t>Бюджетная программа 032 «Увеличение уставного капитала НАО «Казахская национальная академия хореографии»</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 </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2 857 551</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 </w:t>
            </w:r>
          </w:p>
        </w:tc>
        <w:tc>
          <w:tcPr>
            <w:tcW w:w="1510"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sz w:val="24"/>
                <w:szCs w:val="24"/>
              </w:rPr>
            </w:pPr>
            <w:r w:rsidRPr="00FA1027">
              <w:rPr>
                <w:sz w:val="24"/>
                <w:szCs w:val="24"/>
              </w:rPr>
              <w:t> </w:t>
            </w:r>
          </w:p>
        </w:tc>
        <w:tc>
          <w:tcPr>
            <w:tcW w:w="1514"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sz w:val="24"/>
                <w:szCs w:val="24"/>
              </w:rPr>
            </w:pPr>
            <w:r w:rsidRPr="00FA1027">
              <w:rPr>
                <w:sz w:val="24"/>
                <w:szCs w:val="24"/>
              </w:rPr>
              <w:t> </w:t>
            </w:r>
          </w:p>
        </w:tc>
      </w:tr>
      <w:tr w:rsidR="0095143C" w:rsidRPr="00FA1027" w:rsidTr="005B178A">
        <w:trPr>
          <w:trHeight w:val="1460"/>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color w:val="000000"/>
              </w:rPr>
            </w:pPr>
            <w:r w:rsidRPr="00FA1027">
              <w:rPr>
                <w:color w:val="000000"/>
              </w:rPr>
              <w:t>Бюджетная программа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25 183 389</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20 445 752</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40 313 771</w:t>
            </w:r>
          </w:p>
        </w:tc>
        <w:tc>
          <w:tcPr>
            <w:tcW w:w="1510"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 xml:space="preserve">56 333 965 </w:t>
            </w:r>
          </w:p>
        </w:tc>
        <w:tc>
          <w:tcPr>
            <w:tcW w:w="1514"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160EC8" w:rsidP="001A3FA0">
            <w:pPr>
              <w:jc w:val="center"/>
              <w:rPr>
                <w:color w:val="000000"/>
                <w:sz w:val="24"/>
                <w:szCs w:val="24"/>
                <w:lang w:val="kk-KZ"/>
              </w:rPr>
            </w:pPr>
            <w:r w:rsidRPr="00FA1027">
              <w:rPr>
                <w:color w:val="000000"/>
                <w:sz w:val="24"/>
                <w:szCs w:val="24"/>
              </w:rPr>
              <w:t>4</w:t>
            </w:r>
            <w:r w:rsidR="001A3FA0" w:rsidRPr="00FA1027">
              <w:rPr>
                <w:color w:val="000000"/>
                <w:sz w:val="24"/>
                <w:szCs w:val="24"/>
              </w:rPr>
              <w:t>3</w:t>
            </w:r>
            <w:r w:rsidRPr="00FA1027">
              <w:rPr>
                <w:color w:val="000000"/>
                <w:sz w:val="24"/>
                <w:szCs w:val="24"/>
              </w:rPr>
              <w:t> </w:t>
            </w:r>
            <w:r w:rsidRPr="00FA1027">
              <w:rPr>
                <w:color w:val="000000"/>
                <w:sz w:val="24"/>
                <w:szCs w:val="24"/>
                <w:lang w:val="kk-KZ"/>
              </w:rPr>
              <w:t>7</w:t>
            </w:r>
            <w:r w:rsidR="001A3FA0" w:rsidRPr="00FA1027">
              <w:rPr>
                <w:color w:val="000000"/>
                <w:sz w:val="24"/>
                <w:szCs w:val="24"/>
                <w:lang w:val="kk-KZ"/>
              </w:rPr>
              <w:t>17</w:t>
            </w:r>
            <w:r w:rsidRPr="00FA1027">
              <w:rPr>
                <w:color w:val="000000"/>
                <w:sz w:val="24"/>
                <w:szCs w:val="24"/>
              </w:rPr>
              <w:t> </w:t>
            </w:r>
            <w:r w:rsidR="001A3FA0" w:rsidRPr="00FA1027">
              <w:rPr>
                <w:color w:val="000000"/>
                <w:sz w:val="24"/>
                <w:szCs w:val="24"/>
              </w:rPr>
              <w:t>010</w:t>
            </w:r>
            <w:r w:rsidRPr="00FA1027">
              <w:rPr>
                <w:color w:val="000000"/>
                <w:sz w:val="24"/>
                <w:szCs w:val="24"/>
                <w:lang w:val="kk-KZ"/>
              </w:rPr>
              <w:t xml:space="preserve"> </w:t>
            </w:r>
          </w:p>
        </w:tc>
      </w:tr>
      <w:tr w:rsidR="0095143C" w:rsidRPr="00FA1027" w:rsidTr="005B178A">
        <w:trPr>
          <w:trHeight w:val="900"/>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color w:val="000000"/>
              </w:rPr>
            </w:pPr>
            <w:r w:rsidRPr="00FA1027">
              <w:rPr>
                <w:color w:val="000000"/>
              </w:rPr>
              <w:t>Бюджетная программа 041 «Подготовка кадров в области культуры и искусства»</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6 912 970</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8 775 868</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12 360 816</w:t>
            </w:r>
          </w:p>
        </w:tc>
        <w:tc>
          <w:tcPr>
            <w:tcW w:w="1510"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10 454 793</w:t>
            </w:r>
          </w:p>
        </w:tc>
        <w:tc>
          <w:tcPr>
            <w:tcW w:w="1514"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202FDA" w:rsidP="001F5D18">
            <w:pPr>
              <w:jc w:val="center"/>
              <w:rPr>
                <w:color w:val="000000"/>
                <w:sz w:val="24"/>
                <w:szCs w:val="24"/>
              </w:rPr>
            </w:pPr>
            <w:r w:rsidRPr="00FA1027">
              <w:rPr>
                <w:color w:val="000000"/>
                <w:sz w:val="24"/>
                <w:szCs w:val="24"/>
              </w:rPr>
              <w:t>1</w:t>
            </w:r>
            <w:r w:rsidR="001F5D18" w:rsidRPr="00FA1027">
              <w:rPr>
                <w:color w:val="000000"/>
                <w:sz w:val="24"/>
                <w:szCs w:val="24"/>
              </w:rPr>
              <w:t xml:space="preserve">1 071 751 </w:t>
            </w:r>
          </w:p>
        </w:tc>
      </w:tr>
      <w:tr w:rsidR="0095143C" w:rsidRPr="00FA1027" w:rsidTr="005B178A">
        <w:trPr>
          <w:trHeight w:val="929"/>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color w:val="000000"/>
              </w:rPr>
            </w:pPr>
            <w:r w:rsidRPr="00FA1027">
              <w:rPr>
                <w:color w:val="000000"/>
              </w:rPr>
              <w:t>Бюджетная программа 044 «Целевые трансферты на развитие бюджету города Астаны и строительство Национального пантеона»</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 </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 </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250 000</w:t>
            </w:r>
          </w:p>
        </w:tc>
        <w:tc>
          <w:tcPr>
            <w:tcW w:w="1510"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 </w:t>
            </w:r>
          </w:p>
        </w:tc>
        <w:tc>
          <w:tcPr>
            <w:tcW w:w="1514"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 </w:t>
            </w:r>
          </w:p>
        </w:tc>
      </w:tr>
      <w:tr w:rsidR="0095143C" w:rsidRPr="00FA1027" w:rsidTr="005B178A">
        <w:trPr>
          <w:trHeight w:val="262"/>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b/>
                <w:bCs/>
                <w:color w:val="000000"/>
              </w:rPr>
            </w:pPr>
            <w:r w:rsidRPr="00FA1027">
              <w:rPr>
                <w:b/>
                <w:bCs/>
                <w:color w:val="000000"/>
              </w:rPr>
              <w:t>Итого по цели 1.1.</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34 301 018</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34 963 785</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56 127 260</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 xml:space="preserve">69 957 133 </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1F5D18">
            <w:pPr>
              <w:jc w:val="center"/>
              <w:rPr>
                <w:b/>
                <w:bCs/>
                <w:color w:val="000000"/>
                <w:sz w:val="24"/>
                <w:szCs w:val="24"/>
              </w:rPr>
            </w:pPr>
            <w:r w:rsidRPr="00FA1027">
              <w:rPr>
                <w:b/>
                <w:bCs/>
                <w:color w:val="000000"/>
                <w:sz w:val="24"/>
                <w:szCs w:val="24"/>
              </w:rPr>
              <w:t>5</w:t>
            </w:r>
            <w:r w:rsidR="001A3FA0" w:rsidRPr="00FA1027">
              <w:rPr>
                <w:b/>
                <w:bCs/>
                <w:color w:val="000000"/>
                <w:sz w:val="24"/>
                <w:szCs w:val="24"/>
                <w:lang w:val="en-US"/>
              </w:rPr>
              <w:t>7</w:t>
            </w:r>
            <w:r w:rsidR="009571A9" w:rsidRPr="00FA1027">
              <w:rPr>
                <w:b/>
                <w:bCs/>
                <w:color w:val="000000"/>
                <w:sz w:val="24"/>
                <w:szCs w:val="24"/>
              </w:rPr>
              <w:t> </w:t>
            </w:r>
            <w:r w:rsidR="001F5D18" w:rsidRPr="00FA1027">
              <w:rPr>
                <w:b/>
                <w:bCs/>
                <w:color w:val="000000"/>
                <w:sz w:val="24"/>
                <w:szCs w:val="24"/>
              </w:rPr>
              <w:t>805 292</w:t>
            </w:r>
            <w:r w:rsidR="001A3FA0" w:rsidRPr="00FA1027">
              <w:rPr>
                <w:b/>
                <w:bCs/>
                <w:color w:val="000000"/>
                <w:sz w:val="24"/>
                <w:szCs w:val="24"/>
              </w:rPr>
              <w:t xml:space="preserve"> </w:t>
            </w:r>
          </w:p>
        </w:tc>
      </w:tr>
      <w:tr w:rsidR="0095143C" w:rsidRPr="00FA1027" w:rsidTr="005B178A">
        <w:trPr>
          <w:trHeight w:val="315"/>
        </w:trPr>
        <w:tc>
          <w:tcPr>
            <w:tcW w:w="14568"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Цель 1.2. Формирование конкурентоспособной туристской индустрии</w:t>
            </w:r>
          </w:p>
        </w:tc>
      </w:tr>
      <w:tr w:rsidR="0095143C" w:rsidRPr="00FA1027" w:rsidTr="005B178A">
        <w:trPr>
          <w:trHeight w:val="922"/>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color w:val="000000"/>
              </w:rPr>
            </w:pPr>
            <w:r w:rsidRPr="00FA1027">
              <w:rPr>
                <w:color w:val="000000"/>
              </w:rPr>
              <w:t>Бюджетная программа 043 «Формирование национального туристского продукта и  продвижение его на международном и внутреннем рынке»</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 </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 </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412 383</w:t>
            </w:r>
          </w:p>
        </w:tc>
        <w:tc>
          <w:tcPr>
            <w:tcW w:w="1510"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sz w:val="24"/>
                <w:szCs w:val="24"/>
              </w:rPr>
            </w:pPr>
            <w:r w:rsidRPr="00FA1027">
              <w:rPr>
                <w:sz w:val="24"/>
                <w:szCs w:val="24"/>
              </w:rPr>
              <w:t>4 065 957</w:t>
            </w:r>
          </w:p>
        </w:tc>
        <w:tc>
          <w:tcPr>
            <w:tcW w:w="1514"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1A3FA0" w:rsidP="001A3FA0">
            <w:pPr>
              <w:jc w:val="center"/>
              <w:rPr>
                <w:sz w:val="24"/>
                <w:szCs w:val="24"/>
                <w:lang w:val="kk-KZ"/>
              </w:rPr>
            </w:pPr>
            <w:r w:rsidRPr="00FA1027">
              <w:rPr>
                <w:sz w:val="24"/>
                <w:szCs w:val="24"/>
              </w:rPr>
              <w:t>3</w:t>
            </w:r>
            <w:r w:rsidR="0095143C" w:rsidRPr="00FA1027">
              <w:rPr>
                <w:sz w:val="24"/>
                <w:szCs w:val="24"/>
              </w:rPr>
              <w:t> </w:t>
            </w:r>
            <w:r w:rsidRPr="00FA1027">
              <w:rPr>
                <w:sz w:val="24"/>
                <w:szCs w:val="24"/>
              </w:rPr>
              <w:t>778</w:t>
            </w:r>
            <w:r w:rsidR="0020305C" w:rsidRPr="00FA1027">
              <w:rPr>
                <w:sz w:val="24"/>
                <w:szCs w:val="24"/>
              </w:rPr>
              <w:t> </w:t>
            </w:r>
            <w:r w:rsidRPr="00FA1027">
              <w:rPr>
                <w:sz w:val="24"/>
                <w:szCs w:val="24"/>
              </w:rPr>
              <w:t>413</w:t>
            </w:r>
            <w:r w:rsidR="0020305C" w:rsidRPr="00FA1027">
              <w:rPr>
                <w:sz w:val="24"/>
                <w:szCs w:val="24"/>
                <w:lang w:val="kk-KZ"/>
              </w:rPr>
              <w:t xml:space="preserve"> </w:t>
            </w:r>
          </w:p>
        </w:tc>
      </w:tr>
      <w:tr w:rsidR="0095143C" w:rsidRPr="00FA1027" w:rsidTr="005B178A">
        <w:trPr>
          <w:trHeight w:val="922"/>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tcPr>
          <w:p w:rsidR="0095143C" w:rsidRPr="00FA1027" w:rsidRDefault="0095143C" w:rsidP="0095143C">
            <w:pPr>
              <w:rPr>
                <w:color w:val="000000"/>
              </w:rPr>
            </w:pPr>
            <w:r w:rsidRPr="00FA1027">
              <w:rPr>
                <w:color w:val="000000"/>
              </w:rPr>
              <w:t>Бюджетная программа 045 «Услуги по организации образовательной деятельности для подготовки кадров в области туризма»</w:t>
            </w:r>
          </w:p>
        </w:tc>
        <w:tc>
          <w:tcPr>
            <w:tcW w:w="1372" w:type="dxa"/>
            <w:tcBorders>
              <w:top w:val="single" w:sz="4" w:space="0" w:color="auto"/>
              <w:left w:val="nil"/>
              <w:bottom w:val="single" w:sz="4" w:space="0" w:color="auto"/>
              <w:right w:val="single" w:sz="4" w:space="0" w:color="auto"/>
            </w:tcBorders>
            <w:shd w:val="clear" w:color="000000" w:fill="FFFFFF"/>
            <w:vAlign w:val="center"/>
          </w:tcPr>
          <w:p w:rsidR="0095143C" w:rsidRPr="00FA1027" w:rsidRDefault="0095143C" w:rsidP="0095143C">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tcPr>
          <w:p w:rsidR="0095143C" w:rsidRPr="00FA1027" w:rsidRDefault="0095143C" w:rsidP="0095143C">
            <w:pPr>
              <w:jc w:val="center"/>
              <w:rPr>
                <w:color w:val="000000"/>
                <w:sz w:val="24"/>
                <w:szCs w:val="24"/>
              </w:rPr>
            </w:pPr>
          </w:p>
        </w:tc>
        <w:tc>
          <w:tcPr>
            <w:tcW w:w="1509" w:type="dxa"/>
            <w:tcBorders>
              <w:top w:val="single" w:sz="4" w:space="0" w:color="auto"/>
              <w:left w:val="nil"/>
              <w:bottom w:val="single" w:sz="4" w:space="0" w:color="auto"/>
              <w:right w:val="single" w:sz="4" w:space="0" w:color="auto"/>
            </w:tcBorders>
            <w:shd w:val="clear" w:color="000000" w:fill="FFFFFF"/>
            <w:vAlign w:val="center"/>
          </w:tcPr>
          <w:p w:rsidR="0095143C" w:rsidRPr="00FA1027" w:rsidRDefault="0095143C" w:rsidP="0095143C">
            <w:pPr>
              <w:jc w:val="center"/>
              <w:rPr>
                <w:color w:val="000000"/>
                <w:sz w:val="24"/>
                <w:szCs w:val="24"/>
              </w:rPr>
            </w:pPr>
          </w:p>
        </w:tc>
        <w:tc>
          <w:tcPr>
            <w:tcW w:w="1509" w:type="dxa"/>
            <w:tcBorders>
              <w:top w:val="single" w:sz="4" w:space="0" w:color="auto"/>
              <w:left w:val="nil"/>
              <w:bottom w:val="single" w:sz="4" w:space="0" w:color="auto"/>
              <w:right w:val="single" w:sz="4" w:space="0" w:color="auto"/>
            </w:tcBorders>
            <w:shd w:val="clear" w:color="000000" w:fill="FFFFFF"/>
            <w:vAlign w:val="center"/>
          </w:tcPr>
          <w:p w:rsidR="0095143C" w:rsidRPr="00FA1027" w:rsidRDefault="0095143C" w:rsidP="0095143C">
            <w:pPr>
              <w:jc w:val="center"/>
              <w:rPr>
                <w:color w:val="000000"/>
                <w:sz w:val="24"/>
                <w:szCs w:val="24"/>
              </w:rPr>
            </w:pPr>
          </w:p>
        </w:tc>
        <w:tc>
          <w:tcPr>
            <w:tcW w:w="1510" w:type="dxa"/>
            <w:tcBorders>
              <w:top w:val="single" w:sz="4" w:space="0" w:color="auto"/>
              <w:left w:val="nil"/>
              <w:bottom w:val="single" w:sz="4" w:space="0" w:color="auto"/>
              <w:right w:val="single" w:sz="4" w:space="0" w:color="auto"/>
            </w:tcBorders>
            <w:shd w:val="clear" w:color="000000" w:fill="FFFFFF"/>
            <w:noWrap/>
            <w:vAlign w:val="center"/>
          </w:tcPr>
          <w:p w:rsidR="0095143C" w:rsidRPr="00FA1027" w:rsidRDefault="0095143C" w:rsidP="0095143C">
            <w:pPr>
              <w:jc w:val="center"/>
              <w:rPr>
                <w:sz w:val="24"/>
                <w:szCs w:val="24"/>
              </w:rPr>
            </w:pPr>
          </w:p>
        </w:tc>
        <w:tc>
          <w:tcPr>
            <w:tcW w:w="1514" w:type="dxa"/>
            <w:tcBorders>
              <w:top w:val="single" w:sz="4" w:space="0" w:color="auto"/>
              <w:left w:val="nil"/>
              <w:bottom w:val="single" w:sz="4" w:space="0" w:color="auto"/>
              <w:right w:val="single" w:sz="4" w:space="0" w:color="auto"/>
            </w:tcBorders>
            <w:shd w:val="clear" w:color="000000" w:fill="FFFFFF"/>
            <w:noWrap/>
            <w:vAlign w:val="center"/>
          </w:tcPr>
          <w:p w:rsidR="0095143C" w:rsidRPr="00FA1027" w:rsidRDefault="0095143C" w:rsidP="0095143C">
            <w:pPr>
              <w:jc w:val="center"/>
              <w:rPr>
                <w:sz w:val="24"/>
                <w:szCs w:val="24"/>
                <w:lang w:val="kk-KZ"/>
              </w:rPr>
            </w:pPr>
            <w:r w:rsidRPr="00FA1027">
              <w:rPr>
                <w:sz w:val="24"/>
                <w:szCs w:val="24"/>
              </w:rPr>
              <w:t>89</w:t>
            </w:r>
            <w:r w:rsidR="0020305C" w:rsidRPr="00FA1027">
              <w:rPr>
                <w:sz w:val="24"/>
                <w:szCs w:val="24"/>
              </w:rPr>
              <w:t> </w:t>
            </w:r>
            <w:r w:rsidRPr="00FA1027">
              <w:rPr>
                <w:sz w:val="24"/>
                <w:szCs w:val="24"/>
              </w:rPr>
              <w:t>161</w:t>
            </w:r>
            <w:r w:rsidR="0020305C" w:rsidRPr="00FA1027">
              <w:rPr>
                <w:sz w:val="24"/>
                <w:szCs w:val="24"/>
                <w:lang w:val="kk-KZ"/>
              </w:rPr>
              <w:t xml:space="preserve"> </w:t>
            </w:r>
          </w:p>
        </w:tc>
      </w:tr>
      <w:tr w:rsidR="0095143C" w:rsidRPr="00FA1027" w:rsidTr="005B178A">
        <w:trPr>
          <w:trHeight w:val="630"/>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b/>
                <w:bCs/>
                <w:color w:val="000000"/>
              </w:rPr>
            </w:pPr>
            <w:r w:rsidRPr="00FA1027">
              <w:rPr>
                <w:b/>
                <w:bCs/>
                <w:color w:val="000000"/>
              </w:rPr>
              <w:t>Итого по цели 1.2.</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 </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 </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412 383</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sz w:val="24"/>
                <w:szCs w:val="24"/>
              </w:rPr>
              <w:t>4 065 957</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1A3FA0" w:rsidP="001A3FA0">
            <w:pPr>
              <w:jc w:val="center"/>
              <w:rPr>
                <w:b/>
                <w:bCs/>
                <w:color w:val="000000"/>
                <w:sz w:val="24"/>
                <w:szCs w:val="24"/>
              </w:rPr>
            </w:pPr>
            <w:r w:rsidRPr="00FA1027">
              <w:rPr>
                <w:b/>
                <w:bCs/>
                <w:color w:val="000000"/>
                <w:sz w:val="24"/>
                <w:szCs w:val="24"/>
              </w:rPr>
              <w:t>3</w:t>
            </w:r>
            <w:r w:rsidR="0095143C" w:rsidRPr="00FA1027">
              <w:rPr>
                <w:b/>
                <w:bCs/>
                <w:color w:val="000000"/>
                <w:sz w:val="24"/>
                <w:szCs w:val="24"/>
              </w:rPr>
              <w:t> 8</w:t>
            </w:r>
            <w:r w:rsidRPr="00FA1027">
              <w:rPr>
                <w:b/>
                <w:bCs/>
                <w:color w:val="000000"/>
                <w:sz w:val="24"/>
                <w:szCs w:val="24"/>
              </w:rPr>
              <w:t xml:space="preserve">67 574 </w:t>
            </w:r>
          </w:p>
        </w:tc>
      </w:tr>
      <w:tr w:rsidR="0095143C" w:rsidRPr="00FA1027" w:rsidTr="005B178A">
        <w:trPr>
          <w:trHeight w:val="350"/>
        </w:trPr>
        <w:tc>
          <w:tcPr>
            <w:tcW w:w="14568"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 xml:space="preserve">Цель 2.1. Развитие государственного языка и лингвистического капитала </w:t>
            </w:r>
            <w:proofErr w:type="spellStart"/>
            <w:r w:rsidRPr="00FA1027">
              <w:rPr>
                <w:b/>
                <w:bCs/>
                <w:color w:val="000000"/>
                <w:sz w:val="24"/>
                <w:szCs w:val="24"/>
              </w:rPr>
              <w:t>казахстанцев</w:t>
            </w:r>
            <w:proofErr w:type="spellEnd"/>
          </w:p>
        </w:tc>
      </w:tr>
      <w:tr w:rsidR="0095143C" w:rsidRPr="00FA1027" w:rsidTr="005B178A">
        <w:trPr>
          <w:trHeight w:val="695"/>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color w:val="000000"/>
              </w:rPr>
            </w:pPr>
            <w:r w:rsidRPr="00FA1027">
              <w:rPr>
                <w:color w:val="000000"/>
              </w:rPr>
              <w:lastRenderedPageBreak/>
              <w:t>Бюджетная программа 021 «Развитие государственного языка и других языков народа Казахстана»</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712 007</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331 428</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974 522</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933 674</w:t>
            </w:r>
          </w:p>
        </w:tc>
        <w:tc>
          <w:tcPr>
            <w:tcW w:w="1514"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sz w:val="24"/>
                <w:szCs w:val="24"/>
                <w:lang w:val="kk-KZ"/>
              </w:rPr>
            </w:pPr>
            <w:r w:rsidRPr="00FA1027">
              <w:rPr>
                <w:sz w:val="24"/>
                <w:szCs w:val="24"/>
              </w:rPr>
              <w:t>743</w:t>
            </w:r>
            <w:r w:rsidR="00160EC8" w:rsidRPr="00FA1027">
              <w:rPr>
                <w:sz w:val="24"/>
                <w:szCs w:val="24"/>
              </w:rPr>
              <w:t> </w:t>
            </w:r>
            <w:r w:rsidRPr="00FA1027">
              <w:rPr>
                <w:sz w:val="24"/>
                <w:szCs w:val="24"/>
              </w:rPr>
              <w:t>105</w:t>
            </w:r>
            <w:r w:rsidR="00160EC8" w:rsidRPr="00FA1027">
              <w:rPr>
                <w:sz w:val="24"/>
                <w:szCs w:val="24"/>
                <w:lang w:val="kk-KZ"/>
              </w:rPr>
              <w:t xml:space="preserve"> </w:t>
            </w:r>
          </w:p>
        </w:tc>
      </w:tr>
      <w:tr w:rsidR="0095143C" w:rsidRPr="00FA1027" w:rsidTr="005B178A">
        <w:trPr>
          <w:trHeight w:val="421"/>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b/>
                <w:bCs/>
                <w:color w:val="000000"/>
              </w:rPr>
            </w:pPr>
            <w:r w:rsidRPr="00FA1027">
              <w:rPr>
                <w:b/>
                <w:bCs/>
                <w:color w:val="000000"/>
              </w:rPr>
              <w:t>Итого по цели 2.1.</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712 007</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331 428</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974 522</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color w:val="000000"/>
                <w:sz w:val="24"/>
                <w:szCs w:val="24"/>
              </w:rPr>
            </w:pPr>
            <w:r w:rsidRPr="00FA1027">
              <w:rPr>
                <w:b/>
                <w:color w:val="000000"/>
                <w:sz w:val="24"/>
                <w:szCs w:val="24"/>
              </w:rPr>
              <w:t>933 674</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lang w:val="kk-KZ"/>
              </w:rPr>
            </w:pPr>
            <w:r w:rsidRPr="00FA1027">
              <w:rPr>
                <w:b/>
                <w:sz w:val="24"/>
                <w:szCs w:val="24"/>
              </w:rPr>
              <w:t>743</w:t>
            </w:r>
            <w:r w:rsidR="00160EC8" w:rsidRPr="00FA1027">
              <w:rPr>
                <w:b/>
                <w:sz w:val="24"/>
                <w:szCs w:val="24"/>
              </w:rPr>
              <w:t> </w:t>
            </w:r>
            <w:r w:rsidRPr="00FA1027">
              <w:rPr>
                <w:b/>
                <w:sz w:val="24"/>
                <w:szCs w:val="24"/>
              </w:rPr>
              <w:t>105</w:t>
            </w:r>
            <w:r w:rsidR="00160EC8" w:rsidRPr="00FA1027">
              <w:rPr>
                <w:b/>
                <w:sz w:val="24"/>
                <w:szCs w:val="24"/>
                <w:lang w:val="kk-KZ"/>
              </w:rPr>
              <w:t xml:space="preserve"> </w:t>
            </w:r>
          </w:p>
        </w:tc>
      </w:tr>
      <w:tr w:rsidR="0095143C" w:rsidRPr="00FA1027" w:rsidTr="005B178A">
        <w:trPr>
          <w:trHeight w:val="315"/>
        </w:trPr>
        <w:tc>
          <w:tcPr>
            <w:tcW w:w="14568"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Цель 2.2. Дальнейшее укрепление единства нации, развитие взаимоотношений институтов гражданского общества и государства</w:t>
            </w:r>
          </w:p>
          <w:p w:rsidR="0095143C" w:rsidRPr="00FA1027" w:rsidRDefault="0095143C" w:rsidP="0095143C">
            <w:pPr>
              <w:rPr>
                <w:b/>
                <w:bCs/>
                <w:color w:val="000000"/>
                <w:sz w:val="24"/>
                <w:szCs w:val="24"/>
              </w:rPr>
            </w:pPr>
            <w:r w:rsidRPr="00FA1027">
              <w:rPr>
                <w:bCs/>
                <w:i/>
                <w:color w:val="000000"/>
                <w:sz w:val="20"/>
                <w:szCs w:val="24"/>
              </w:rPr>
              <w:t>Согласно Указу Президента РК от 28.06.2018 г. № 707 «О мерах по дальнейшему совершенствованию системы государственного управления Республики Казахстан» функции и полномочия по реализации государственной политики в сфере общественного согласия в Министерство общественного развития РК</w:t>
            </w:r>
          </w:p>
        </w:tc>
      </w:tr>
      <w:tr w:rsidR="0095143C" w:rsidRPr="00FA1027" w:rsidTr="005B178A">
        <w:trPr>
          <w:trHeight w:val="1226"/>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color w:val="000000"/>
              </w:rPr>
            </w:pPr>
            <w:r w:rsidRPr="00FA1027">
              <w:rPr>
                <w:color w:val="000000"/>
              </w:rPr>
              <w:t>Бюджетная программа 017 «Обеспечение внутриполитической стабильности, укрепление казахстанского патриотизма, взаимоотношение институтов гражданского общества и государства»</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316 972</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 </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 </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 </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 </w:t>
            </w:r>
          </w:p>
        </w:tc>
      </w:tr>
      <w:tr w:rsidR="0095143C" w:rsidRPr="00FA1027" w:rsidTr="005B178A">
        <w:trPr>
          <w:trHeight w:val="315"/>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color w:val="000000"/>
              </w:rPr>
            </w:pPr>
            <w:r w:rsidRPr="00FA1027">
              <w:rPr>
                <w:color w:val="000000"/>
              </w:rPr>
              <w:t> Бюджетная программа 017 «Обеспечение внутриполитической стабильности и укрепление казахстанского патриотизма»</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тыс. тенге </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 </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113 965</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 xml:space="preserve">33 753 </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 </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p>
        </w:tc>
      </w:tr>
      <w:tr w:rsidR="0095143C" w:rsidRPr="00FA1027" w:rsidTr="005B178A">
        <w:trPr>
          <w:trHeight w:val="503"/>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b/>
                <w:bCs/>
                <w:color w:val="000000"/>
              </w:rPr>
            </w:pPr>
            <w:r w:rsidRPr="00FA1027">
              <w:rPr>
                <w:b/>
                <w:bCs/>
                <w:color w:val="000000"/>
              </w:rPr>
              <w:t>Итого по цели 2.2.</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316 972</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color w:val="000000"/>
                <w:sz w:val="24"/>
                <w:szCs w:val="24"/>
              </w:rPr>
            </w:pPr>
            <w:r w:rsidRPr="00FA1027">
              <w:rPr>
                <w:b/>
                <w:color w:val="000000"/>
                <w:sz w:val="24"/>
                <w:szCs w:val="24"/>
              </w:rPr>
              <w:t>113 965</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color w:val="000000"/>
                <w:sz w:val="24"/>
                <w:szCs w:val="24"/>
              </w:rPr>
            </w:pPr>
            <w:r w:rsidRPr="00FA1027">
              <w:rPr>
                <w:b/>
                <w:color w:val="000000"/>
                <w:sz w:val="24"/>
                <w:szCs w:val="24"/>
              </w:rPr>
              <w:t xml:space="preserve">33 753 </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0</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p>
        </w:tc>
      </w:tr>
      <w:tr w:rsidR="0095143C" w:rsidRPr="00FA1027" w:rsidTr="005B178A">
        <w:trPr>
          <w:trHeight w:val="315"/>
        </w:trPr>
        <w:tc>
          <w:tcPr>
            <w:tcW w:w="14568"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Цель 2.3. Гармонизация государственно-конфессиональных, межконфессиональных отношений</w:t>
            </w:r>
          </w:p>
          <w:p w:rsidR="0095143C" w:rsidRPr="00FA1027" w:rsidRDefault="0095143C" w:rsidP="0095143C">
            <w:pPr>
              <w:rPr>
                <w:b/>
                <w:bCs/>
                <w:color w:val="000000"/>
                <w:sz w:val="24"/>
                <w:szCs w:val="24"/>
              </w:rPr>
            </w:pPr>
            <w:r w:rsidRPr="00FA1027">
              <w:rPr>
                <w:bCs/>
                <w:i/>
                <w:color w:val="000000"/>
                <w:sz w:val="20"/>
                <w:szCs w:val="24"/>
              </w:rPr>
              <w:t>Согласно Указу Президента РК от 13.09.2016 г. № 329 «О мерах по дальнейшему совершенствованию системы государственного управления Республики Казахстан» функций и полномочий в сферах взаимодействия с религиозными объединениями, обеспечения прав граждан на свободу вероисповедания, а также взаимодействия государства и гражданского сектора переданы в Министерство по делам религий и гражданского общества РК</w:t>
            </w:r>
          </w:p>
        </w:tc>
      </w:tr>
      <w:tr w:rsidR="0095143C" w:rsidRPr="00FA1027" w:rsidTr="005B178A">
        <w:trPr>
          <w:trHeight w:val="1129"/>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color w:val="000000"/>
              </w:rPr>
            </w:pPr>
            <w:r w:rsidRPr="00FA1027">
              <w:rPr>
                <w:color w:val="000000"/>
              </w:rPr>
              <w:t>Бюджетная программа 037 «Развитие международного сотрудничества в сфере религиозной деятельности, проведение социологических, научно-исследовательских и аналитических услуг в сфере религиозной деятельности»</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313 868</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0</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0</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 </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0</w:t>
            </w:r>
          </w:p>
        </w:tc>
      </w:tr>
      <w:tr w:rsidR="0095143C" w:rsidRPr="00FA1027" w:rsidTr="005B178A">
        <w:trPr>
          <w:trHeight w:val="422"/>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b/>
                <w:bCs/>
                <w:color w:val="000000"/>
              </w:rPr>
            </w:pPr>
            <w:r w:rsidRPr="00FA1027">
              <w:rPr>
                <w:b/>
                <w:bCs/>
                <w:color w:val="000000"/>
              </w:rPr>
              <w:t>Итого по цели 2.3.</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313 868</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0</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0</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 </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0</w:t>
            </w:r>
          </w:p>
        </w:tc>
      </w:tr>
      <w:tr w:rsidR="0095143C" w:rsidRPr="00FA1027" w:rsidTr="005B178A">
        <w:trPr>
          <w:trHeight w:val="315"/>
        </w:trPr>
        <w:tc>
          <w:tcPr>
            <w:tcW w:w="14568"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Цель 3.1. Развитие массового спорта и спорта высших достижений</w:t>
            </w:r>
          </w:p>
        </w:tc>
      </w:tr>
      <w:tr w:rsidR="0095143C" w:rsidRPr="00FA1027" w:rsidTr="005B178A">
        <w:trPr>
          <w:trHeight w:val="645"/>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color w:val="000000"/>
              </w:rPr>
            </w:pPr>
            <w:r w:rsidRPr="00FA1027">
              <w:rPr>
                <w:color w:val="000000"/>
              </w:rPr>
              <w:lastRenderedPageBreak/>
              <w:t>Бюджетная программа 035 «Поддержка развития массового спорта и национальных видов спорта»</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11 835 038</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27 126 325</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7 617 156</w:t>
            </w:r>
          </w:p>
        </w:tc>
        <w:tc>
          <w:tcPr>
            <w:tcW w:w="1510"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 xml:space="preserve">931 872 </w:t>
            </w:r>
          </w:p>
        </w:tc>
        <w:tc>
          <w:tcPr>
            <w:tcW w:w="1514"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2B017F" w:rsidP="0068071C">
            <w:pPr>
              <w:jc w:val="center"/>
              <w:rPr>
                <w:color w:val="000000"/>
                <w:sz w:val="24"/>
                <w:szCs w:val="24"/>
                <w:lang w:val="kk-KZ"/>
              </w:rPr>
            </w:pPr>
            <w:r w:rsidRPr="00FA1027">
              <w:rPr>
                <w:color w:val="FF0000"/>
                <w:sz w:val="24"/>
                <w:szCs w:val="24"/>
              </w:rPr>
              <w:t>5</w:t>
            </w:r>
            <w:r w:rsidR="0068071C">
              <w:rPr>
                <w:color w:val="FF0000"/>
                <w:sz w:val="24"/>
                <w:szCs w:val="24"/>
              </w:rPr>
              <w:t>3</w:t>
            </w:r>
            <w:r w:rsidRPr="00FA1027">
              <w:rPr>
                <w:color w:val="FF0000"/>
                <w:sz w:val="24"/>
                <w:szCs w:val="24"/>
              </w:rPr>
              <w:t>3 </w:t>
            </w:r>
            <w:r w:rsidRPr="00FA1027">
              <w:rPr>
                <w:color w:val="FF0000"/>
                <w:sz w:val="24"/>
                <w:szCs w:val="24"/>
                <w:lang w:val="kk-KZ"/>
              </w:rPr>
              <w:t xml:space="preserve">673 </w:t>
            </w:r>
          </w:p>
        </w:tc>
      </w:tr>
      <w:tr w:rsidR="0095143C" w:rsidRPr="00FA1027" w:rsidTr="005B178A">
        <w:trPr>
          <w:trHeight w:val="630"/>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color w:val="000000"/>
              </w:rPr>
            </w:pPr>
            <w:r w:rsidRPr="00FA1027">
              <w:rPr>
                <w:color w:val="000000"/>
              </w:rPr>
              <w:t>Бюджетная программа 036 «Развитие спорта высших достижений»</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16 047 114</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16 040 935</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38 013 068</w:t>
            </w:r>
          </w:p>
        </w:tc>
        <w:tc>
          <w:tcPr>
            <w:tcW w:w="1510"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 xml:space="preserve">27 606 706 </w:t>
            </w:r>
          </w:p>
        </w:tc>
        <w:tc>
          <w:tcPr>
            <w:tcW w:w="1514"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1F5D18">
            <w:pPr>
              <w:jc w:val="center"/>
              <w:rPr>
                <w:color w:val="000000"/>
                <w:sz w:val="24"/>
                <w:szCs w:val="24"/>
                <w:lang w:val="kk-KZ"/>
              </w:rPr>
            </w:pPr>
            <w:r w:rsidRPr="00FA1027">
              <w:rPr>
                <w:color w:val="000000"/>
                <w:sz w:val="24"/>
                <w:szCs w:val="24"/>
              </w:rPr>
              <w:t>25 </w:t>
            </w:r>
            <w:r w:rsidR="001F5D18" w:rsidRPr="00FA1027">
              <w:rPr>
                <w:color w:val="000000"/>
                <w:sz w:val="24"/>
                <w:szCs w:val="24"/>
              </w:rPr>
              <w:t>991</w:t>
            </w:r>
            <w:r w:rsidR="00202FDA" w:rsidRPr="00FA1027">
              <w:rPr>
                <w:color w:val="000000"/>
                <w:sz w:val="24"/>
                <w:szCs w:val="24"/>
              </w:rPr>
              <w:t> </w:t>
            </w:r>
            <w:r w:rsidR="001F5D18" w:rsidRPr="00FA1027">
              <w:rPr>
                <w:color w:val="000000"/>
                <w:sz w:val="24"/>
                <w:szCs w:val="24"/>
              </w:rPr>
              <w:t>9</w:t>
            </w:r>
            <w:r w:rsidR="00202FDA" w:rsidRPr="00FA1027">
              <w:rPr>
                <w:color w:val="000000"/>
                <w:sz w:val="24"/>
                <w:szCs w:val="24"/>
                <w:lang w:val="kk-KZ"/>
              </w:rPr>
              <w:t>4</w:t>
            </w:r>
            <w:r w:rsidR="001F5D18" w:rsidRPr="00FA1027">
              <w:rPr>
                <w:color w:val="000000"/>
                <w:sz w:val="24"/>
                <w:szCs w:val="24"/>
                <w:lang w:val="kk-KZ"/>
              </w:rPr>
              <w:t>5</w:t>
            </w:r>
            <w:r w:rsidR="00202FDA" w:rsidRPr="00FA1027">
              <w:rPr>
                <w:color w:val="000000"/>
                <w:sz w:val="24"/>
                <w:szCs w:val="24"/>
                <w:lang w:val="kk-KZ"/>
              </w:rPr>
              <w:t xml:space="preserve"> </w:t>
            </w:r>
          </w:p>
        </w:tc>
      </w:tr>
      <w:tr w:rsidR="0095143C" w:rsidRPr="00FA1027" w:rsidTr="005B178A">
        <w:trPr>
          <w:trHeight w:val="493"/>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color w:val="000000"/>
              </w:rPr>
            </w:pPr>
            <w:r w:rsidRPr="00FA1027">
              <w:rPr>
                <w:color w:val="000000"/>
              </w:rPr>
              <w:t>Бюджетная программа 038 «Обучение и воспитание одаренных в спорте детей»</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2 656 772</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3 012 786</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4 257 841</w:t>
            </w:r>
          </w:p>
        </w:tc>
        <w:tc>
          <w:tcPr>
            <w:tcW w:w="1510"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4 237 904</w:t>
            </w:r>
          </w:p>
        </w:tc>
        <w:tc>
          <w:tcPr>
            <w:tcW w:w="1514"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202FDA" w:rsidP="0095143C">
            <w:pPr>
              <w:jc w:val="center"/>
              <w:rPr>
                <w:color w:val="000000"/>
                <w:sz w:val="24"/>
                <w:szCs w:val="24"/>
              </w:rPr>
            </w:pPr>
            <w:r w:rsidRPr="00FA1027">
              <w:rPr>
                <w:color w:val="000000"/>
                <w:sz w:val="24"/>
                <w:szCs w:val="24"/>
              </w:rPr>
              <w:t>4 934 </w:t>
            </w:r>
            <w:r w:rsidRPr="00FA1027">
              <w:rPr>
                <w:color w:val="000000"/>
                <w:sz w:val="24"/>
                <w:szCs w:val="24"/>
                <w:lang w:val="kk-KZ"/>
              </w:rPr>
              <w:t xml:space="preserve">936 </w:t>
            </w:r>
            <w:r w:rsidR="0095143C" w:rsidRPr="00FA1027">
              <w:rPr>
                <w:color w:val="000000"/>
                <w:sz w:val="24"/>
                <w:szCs w:val="24"/>
              </w:rPr>
              <w:t xml:space="preserve"> </w:t>
            </w:r>
          </w:p>
        </w:tc>
      </w:tr>
      <w:tr w:rsidR="0095143C" w:rsidRPr="00FA1027" w:rsidTr="005B178A">
        <w:trPr>
          <w:trHeight w:val="1236"/>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color w:val="000000"/>
              </w:rPr>
            </w:pPr>
            <w:r w:rsidRPr="00FA1027">
              <w:rPr>
                <w:color w:val="000000"/>
              </w:rPr>
              <w:t xml:space="preserve">Бюджетная программа 039 «Подготовка специалистов в организациях технического, профессионального, </w:t>
            </w:r>
            <w:proofErr w:type="spellStart"/>
            <w:r w:rsidRPr="00FA1027">
              <w:rPr>
                <w:color w:val="000000"/>
              </w:rPr>
              <w:t>послесреднего</w:t>
            </w:r>
            <w:proofErr w:type="spellEnd"/>
            <w:r w:rsidRPr="00FA1027">
              <w:rPr>
                <w:color w:val="000000"/>
              </w:rPr>
              <w:t xml:space="preserve"> образования и оказания социальной поддержки обучающимся в области спорта»</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603 542</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675 493</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 </w:t>
            </w:r>
          </w:p>
        </w:tc>
        <w:tc>
          <w:tcPr>
            <w:tcW w:w="1510"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 </w:t>
            </w:r>
          </w:p>
        </w:tc>
        <w:tc>
          <w:tcPr>
            <w:tcW w:w="1514"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 </w:t>
            </w:r>
          </w:p>
        </w:tc>
      </w:tr>
      <w:tr w:rsidR="0095143C" w:rsidRPr="00FA1027" w:rsidTr="005B178A">
        <w:trPr>
          <w:trHeight w:val="701"/>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color w:val="000000"/>
              </w:rPr>
            </w:pPr>
            <w:r w:rsidRPr="00FA1027">
              <w:rPr>
                <w:color w:val="000000"/>
              </w:rPr>
              <w:t>Бюджетная программа 040 «Повышение квалификации и переподготовка кадров в области спорта»</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6 088</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7 828</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7 045</w:t>
            </w:r>
          </w:p>
        </w:tc>
        <w:tc>
          <w:tcPr>
            <w:tcW w:w="1510"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7 012</w:t>
            </w:r>
          </w:p>
        </w:tc>
        <w:tc>
          <w:tcPr>
            <w:tcW w:w="1514" w:type="dxa"/>
            <w:tcBorders>
              <w:top w:val="single" w:sz="4" w:space="0" w:color="auto"/>
              <w:left w:val="nil"/>
              <w:bottom w:val="single" w:sz="4" w:space="0" w:color="auto"/>
              <w:right w:val="single" w:sz="4" w:space="0" w:color="auto"/>
            </w:tcBorders>
            <w:shd w:val="clear" w:color="000000" w:fill="FFFFFF"/>
            <w:noWrap/>
            <w:vAlign w:val="center"/>
            <w:hideMark/>
          </w:tcPr>
          <w:p w:rsidR="0095143C" w:rsidRPr="00FA1027" w:rsidRDefault="0095143C" w:rsidP="0095143C">
            <w:pPr>
              <w:jc w:val="center"/>
              <w:rPr>
                <w:color w:val="000000"/>
                <w:sz w:val="24"/>
                <w:szCs w:val="24"/>
              </w:rPr>
            </w:pPr>
            <w:r w:rsidRPr="00FA1027">
              <w:rPr>
                <w:color w:val="000000"/>
                <w:sz w:val="24"/>
                <w:szCs w:val="24"/>
              </w:rPr>
              <w:t> </w:t>
            </w:r>
          </w:p>
        </w:tc>
      </w:tr>
      <w:tr w:rsidR="0095143C" w:rsidRPr="00FA1027" w:rsidTr="005B178A">
        <w:trPr>
          <w:trHeight w:val="413"/>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b/>
                <w:bCs/>
                <w:color w:val="000000"/>
              </w:rPr>
            </w:pPr>
            <w:r w:rsidRPr="00FA1027">
              <w:rPr>
                <w:b/>
                <w:bCs/>
                <w:color w:val="000000"/>
              </w:rPr>
              <w:t>Итого по цели 3.1.</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31 148 553</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46 863 367</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49 895 110</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 xml:space="preserve">32 783 494 </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C63FA7" w:rsidP="001F5D18">
            <w:pPr>
              <w:jc w:val="center"/>
              <w:rPr>
                <w:b/>
                <w:bCs/>
                <w:color w:val="000000"/>
                <w:sz w:val="24"/>
                <w:szCs w:val="24"/>
              </w:rPr>
            </w:pPr>
            <w:r w:rsidRPr="00FA1027">
              <w:rPr>
                <w:b/>
                <w:bCs/>
                <w:color w:val="000000"/>
                <w:sz w:val="24"/>
                <w:szCs w:val="24"/>
              </w:rPr>
              <w:t>3</w:t>
            </w:r>
            <w:r w:rsidR="001F5D18" w:rsidRPr="00FA1027">
              <w:rPr>
                <w:b/>
                <w:bCs/>
                <w:color w:val="000000"/>
                <w:sz w:val="24"/>
                <w:szCs w:val="24"/>
              </w:rPr>
              <w:t>1</w:t>
            </w:r>
            <w:r w:rsidRPr="00FA1027">
              <w:rPr>
                <w:b/>
                <w:bCs/>
                <w:color w:val="000000"/>
                <w:sz w:val="24"/>
                <w:szCs w:val="24"/>
              </w:rPr>
              <w:t> </w:t>
            </w:r>
            <w:r w:rsidRPr="00FA1027">
              <w:rPr>
                <w:b/>
                <w:bCs/>
                <w:color w:val="000000"/>
                <w:sz w:val="24"/>
                <w:szCs w:val="24"/>
                <w:lang w:val="en-US"/>
              </w:rPr>
              <w:t>5</w:t>
            </w:r>
            <w:r w:rsidR="001F5D18" w:rsidRPr="00FA1027">
              <w:rPr>
                <w:b/>
                <w:bCs/>
                <w:color w:val="000000"/>
                <w:sz w:val="24"/>
                <w:szCs w:val="24"/>
              </w:rPr>
              <w:t xml:space="preserve">10 554 </w:t>
            </w:r>
            <w:r w:rsidR="0095143C" w:rsidRPr="00FA1027">
              <w:rPr>
                <w:b/>
                <w:bCs/>
                <w:color w:val="000000"/>
                <w:sz w:val="24"/>
                <w:szCs w:val="24"/>
              </w:rPr>
              <w:t xml:space="preserve"> </w:t>
            </w:r>
          </w:p>
        </w:tc>
      </w:tr>
      <w:tr w:rsidR="0095143C" w:rsidRPr="00FA1027" w:rsidTr="005B178A">
        <w:trPr>
          <w:trHeight w:val="315"/>
        </w:trPr>
        <w:tc>
          <w:tcPr>
            <w:tcW w:w="14568"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Финансовые ресурсы, направленные на достижение целей</w:t>
            </w:r>
          </w:p>
        </w:tc>
      </w:tr>
      <w:tr w:rsidR="0095143C" w:rsidRPr="00FA1027" w:rsidTr="005B178A">
        <w:trPr>
          <w:trHeight w:val="650"/>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color w:val="000000"/>
              </w:rPr>
            </w:pPr>
            <w:r w:rsidRPr="00FA1027">
              <w:rPr>
                <w:color w:val="000000"/>
              </w:rPr>
              <w:t>Бюджетная программа 001 «Формирование государственной политики в сфере культуры, спорта и религий»</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1 364 624</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 </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 </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 </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 </w:t>
            </w:r>
          </w:p>
        </w:tc>
      </w:tr>
      <w:tr w:rsidR="0095143C" w:rsidRPr="00FA1027" w:rsidTr="005B178A">
        <w:trPr>
          <w:trHeight w:val="844"/>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color w:val="000000"/>
              </w:rPr>
            </w:pPr>
            <w:r w:rsidRPr="00FA1027">
              <w:rPr>
                <w:color w:val="000000"/>
              </w:rPr>
              <w:t>Бюджетная программа 001 «Формирование государственной политики в сфере культуры, спорта и туристской деятельности»</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тыс. тенге</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color w:val="000000"/>
                <w:sz w:val="24"/>
                <w:szCs w:val="24"/>
              </w:rPr>
            </w:pPr>
            <w:r w:rsidRPr="00FA1027">
              <w:rPr>
                <w:color w:val="000000"/>
                <w:sz w:val="24"/>
                <w:szCs w:val="24"/>
              </w:rPr>
              <w:t> </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8D6F13">
            <w:pPr>
              <w:jc w:val="center"/>
              <w:rPr>
                <w:color w:val="000000"/>
                <w:sz w:val="24"/>
                <w:szCs w:val="24"/>
              </w:rPr>
            </w:pPr>
            <w:r w:rsidRPr="00FA1027">
              <w:rPr>
                <w:color w:val="000000"/>
                <w:sz w:val="24"/>
                <w:szCs w:val="24"/>
              </w:rPr>
              <w:t>1</w:t>
            </w:r>
            <w:r w:rsidR="008D6F13" w:rsidRPr="00FA1027">
              <w:rPr>
                <w:color w:val="000000"/>
                <w:sz w:val="24"/>
                <w:szCs w:val="24"/>
              </w:rPr>
              <w:t> </w:t>
            </w:r>
            <w:r w:rsidRPr="00FA1027">
              <w:rPr>
                <w:color w:val="000000"/>
                <w:sz w:val="24"/>
                <w:szCs w:val="24"/>
              </w:rPr>
              <w:t>416</w:t>
            </w:r>
            <w:r w:rsidR="008D6F13" w:rsidRPr="00FA1027">
              <w:rPr>
                <w:color w:val="000000"/>
                <w:sz w:val="24"/>
                <w:szCs w:val="24"/>
              </w:rPr>
              <w:t> </w:t>
            </w:r>
            <w:r w:rsidRPr="00FA1027">
              <w:rPr>
                <w:color w:val="000000"/>
                <w:sz w:val="24"/>
                <w:szCs w:val="24"/>
              </w:rPr>
              <w:t>460</w:t>
            </w:r>
            <w:r w:rsidR="008D6F13" w:rsidRPr="00FA1027">
              <w:rPr>
                <w:color w:val="000000"/>
                <w:sz w:val="24"/>
                <w:szCs w:val="24"/>
              </w:rPr>
              <w:t xml:space="preserve"> </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8D6F13">
            <w:pPr>
              <w:jc w:val="center"/>
              <w:rPr>
                <w:color w:val="000000"/>
                <w:sz w:val="24"/>
                <w:szCs w:val="24"/>
              </w:rPr>
            </w:pPr>
            <w:r w:rsidRPr="00FA1027">
              <w:rPr>
                <w:color w:val="000000"/>
                <w:sz w:val="24"/>
                <w:szCs w:val="24"/>
              </w:rPr>
              <w:t>1</w:t>
            </w:r>
            <w:r w:rsidR="008D6F13" w:rsidRPr="00FA1027">
              <w:rPr>
                <w:color w:val="000000"/>
                <w:sz w:val="24"/>
                <w:szCs w:val="24"/>
              </w:rPr>
              <w:t> </w:t>
            </w:r>
            <w:r w:rsidRPr="00FA1027">
              <w:rPr>
                <w:color w:val="000000"/>
                <w:sz w:val="24"/>
                <w:szCs w:val="24"/>
              </w:rPr>
              <w:t>718</w:t>
            </w:r>
            <w:r w:rsidR="008D6F13" w:rsidRPr="00FA1027">
              <w:rPr>
                <w:color w:val="000000"/>
                <w:sz w:val="24"/>
                <w:szCs w:val="24"/>
              </w:rPr>
              <w:t> </w:t>
            </w:r>
            <w:r w:rsidRPr="00FA1027">
              <w:rPr>
                <w:color w:val="000000"/>
                <w:sz w:val="24"/>
                <w:szCs w:val="24"/>
              </w:rPr>
              <w:t>742</w:t>
            </w:r>
            <w:r w:rsidR="008D6F13" w:rsidRPr="00FA1027">
              <w:rPr>
                <w:color w:val="000000"/>
                <w:sz w:val="24"/>
                <w:szCs w:val="24"/>
              </w:rPr>
              <w:t xml:space="preserve"> </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8D6F13">
            <w:pPr>
              <w:jc w:val="center"/>
              <w:rPr>
                <w:color w:val="000000"/>
                <w:sz w:val="24"/>
                <w:szCs w:val="24"/>
              </w:rPr>
            </w:pPr>
            <w:r w:rsidRPr="00FA1027">
              <w:rPr>
                <w:color w:val="000000"/>
                <w:sz w:val="24"/>
                <w:szCs w:val="24"/>
              </w:rPr>
              <w:t>1</w:t>
            </w:r>
            <w:r w:rsidR="008D6F13" w:rsidRPr="00FA1027">
              <w:rPr>
                <w:color w:val="000000"/>
                <w:sz w:val="24"/>
                <w:szCs w:val="24"/>
              </w:rPr>
              <w:t> </w:t>
            </w:r>
            <w:r w:rsidRPr="00FA1027">
              <w:rPr>
                <w:color w:val="000000"/>
                <w:sz w:val="24"/>
                <w:szCs w:val="24"/>
              </w:rPr>
              <w:t>606</w:t>
            </w:r>
            <w:r w:rsidR="008D6F13" w:rsidRPr="00FA1027">
              <w:rPr>
                <w:color w:val="000000"/>
                <w:sz w:val="24"/>
                <w:szCs w:val="24"/>
              </w:rPr>
              <w:t> </w:t>
            </w:r>
            <w:r w:rsidRPr="00FA1027">
              <w:rPr>
                <w:color w:val="000000"/>
                <w:sz w:val="24"/>
                <w:szCs w:val="24"/>
              </w:rPr>
              <w:t>997</w:t>
            </w:r>
            <w:r w:rsidR="008D6F13" w:rsidRPr="00FA1027">
              <w:rPr>
                <w:color w:val="000000"/>
                <w:sz w:val="24"/>
                <w:szCs w:val="24"/>
              </w:rPr>
              <w:t xml:space="preserve"> </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56034E" w:rsidP="0056034E">
            <w:pPr>
              <w:jc w:val="center"/>
              <w:rPr>
                <w:color w:val="000000"/>
                <w:sz w:val="24"/>
                <w:szCs w:val="24"/>
              </w:rPr>
            </w:pPr>
            <w:r w:rsidRPr="00FA1027">
              <w:rPr>
                <w:color w:val="000000"/>
                <w:sz w:val="24"/>
                <w:szCs w:val="24"/>
              </w:rPr>
              <w:t>1 442</w:t>
            </w:r>
            <w:r w:rsidR="00EC7A82" w:rsidRPr="00FA1027">
              <w:rPr>
                <w:color w:val="000000"/>
                <w:sz w:val="24"/>
                <w:szCs w:val="24"/>
              </w:rPr>
              <w:t> </w:t>
            </w:r>
            <w:r w:rsidRPr="00FA1027">
              <w:rPr>
                <w:color w:val="000000"/>
                <w:sz w:val="24"/>
                <w:szCs w:val="24"/>
              </w:rPr>
              <w:t>286</w:t>
            </w:r>
            <w:r w:rsidR="00EC7A82" w:rsidRPr="00FA1027">
              <w:rPr>
                <w:color w:val="000000"/>
                <w:sz w:val="24"/>
                <w:szCs w:val="24"/>
                <w:lang w:val="kk-KZ"/>
              </w:rPr>
              <w:t xml:space="preserve"> </w:t>
            </w:r>
            <w:r w:rsidR="0095143C" w:rsidRPr="00FA1027">
              <w:rPr>
                <w:color w:val="000000"/>
                <w:sz w:val="24"/>
                <w:szCs w:val="24"/>
              </w:rPr>
              <w:t xml:space="preserve"> </w:t>
            </w:r>
          </w:p>
        </w:tc>
      </w:tr>
      <w:tr w:rsidR="0095143C" w:rsidRPr="00D33017" w:rsidTr="005B178A">
        <w:trPr>
          <w:trHeight w:val="315"/>
        </w:trPr>
        <w:tc>
          <w:tcPr>
            <w:tcW w:w="5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143C" w:rsidRPr="00FA1027" w:rsidRDefault="0095143C" w:rsidP="0095143C">
            <w:pPr>
              <w:rPr>
                <w:b/>
                <w:bCs/>
                <w:color w:val="000000"/>
              </w:rPr>
            </w:pPr>
            <w:r w:rsidRPr="00FA1027">
              <w:rPr>
                <w:b/>
                <w:bCs/>
                <w:color w:val="000000"/>
              </w:rPr>
              <w:t>Человеческие</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чел.</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230</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221</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247</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95143C" w:rsidRPr="00FA1027" w:rsidRDefault="0095143C" w:rsidP="0095143C">
            <w:pPr>
              <w:jc w:val="center"/>
              <w:rPr>
                <w:b/>
                <w:bCs/>
                <w:color w:val="000000"/>
                <w:sz w:val="24"/>
                <w:szCs w:val="24"/>
              </w:rPr>
            </w:pPr>
            <w:r w:rsidRPr="00FA1027">
              <w:rPr>
                <w:b/>
                <w:bCs/>
                <w:color w:val="000000"/>
                <w:sz w:val="24"/>
                <w:szCs w:val="24"/>
              </w:rPr>
              <w:t>244</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95143C" w:rsidRPr="001F4AA6" w:rsidRDefault="0095143C" w:rsidP="0095143C">
            <w:pPr>
              <w:jc w:val="center"/>
              <w:rPr>
                <w:b/>
                <w:bCs/>
                <w:color w:val="000000"/>
                <w:sz w:val="24"/>
                <w:szCs w:val="24"/>
              </w:rPr>
            </w:pPr>
            <w:r w:rsidRPr="00FA1027">
              <w:rPr>
                <w:b/>
                <w:bCs/>
                <w:color w:val="000000"/>
                <w:sz w:val="24"/>
                <w:szCs w:val="24"/>
              </w:rPr>
              <w:t>244</w:t>
            </w:r>
          </w:p>
        </w:tc>
      </w:tr>
    </w:tbl>
    <w:p w:rsidR="00FB3368" w:rsidRPr="00D33017" w:rsidRDefault="00FB3368" w:rsidP="00FB3368">
      <w:pPr>
        <w:jc w:val="center"/>
        <w:rPr>
          <w:b/>
          <w:bCs/>
        </w:rPr>
      </w:pPr>
      <w:r w:rsidRPr="00D33017">
        <w:rPr>
          <w:b/>
          <w:bCs/>
        </w:rPr>
        <w:t xml:space="preserve"> </w:t>
      </w:r>
    </w:p>
    <w:p w:rsidR="00A00E69" w:rsidRPr="00A00E69" w:rsidRDefault="00A00E69" w:rsidP="00A00E69">
      <w:pPr>
        <w:jc w:val="center"/>
        <w:rPr>
          <w:b/>
          <w:bCs/>
        </w:rPr>
      </w:pPr>
    </w:p>
    <w:p w:rsidR="00A00E69" w:rsidRPr="00A00E69" w:rsidRDefault="00A00E69" w:rsidP="00A00E69">
      <w:pPr>
        <w:jc w:val="center"/>
        <w:rPr>
          <w:b/>
          <w:bCs/>
        </w:rPr>
      </w:pPr>
    </w:p>
    <w:p w:rsidR="00917105" w:rsidRDefault="00A00E69" w:rsidP="00A00E69">
      <w:pPr>
        <w:jc w:val="center"/>
        <w:rPr>
          <w:b/>
          <w:bCs/>
        </w:rPr>
      </w:pPr>
      <w:r w:rsidRPr="00A00E69">
        <w:rPr>
          <w:b/>
          <w:bCs/>
        </w:rPr>
        <w:t xml:space="preserve"> </w:t>
      </w:r>
      <w:r w:rsidR="00917105" w:rsidRPr="00D33017">
        <w:rPr>
          <w:b/>
          <w:bCs/>
        </w:rPr>
        <w:t xml:space="preserve"> </w:t>
      </w:r>
    </w:p>
    <w:sectPr w:rsidR="00917105" w:rsidSect="00922D3F">
      <w:headerReference w:type="default" r:id="rId25"/>
      <w:pgSz w:w="16838" w:h="11906" w:orient="landscape"/>
      <w:pgMar w:top="1418" w:right="1418"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52F" w:rsidRDefault="008F552F" w:rsidP="00982CD4">
      <w:r>
        <w:separator/>
      </w:r>
    </w:p>
  </w:endnote>
  <w:endnote w:type="continuationSeparator" w:id="0">
    <w:p w:rsidR="008F552F" w:rsidRDefault="008F552F" w:rsidP="0098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52F" w:rsidRDefault="008F552F" w:rsidP="00982CD4">
      <w:r>
        <w:separator/>
      </w:r>
    </w:p>
  </w:footnote>
  <w:footnote w:type="continuationSeparator" w:id="0">
    <w:p w:rsidR="008F552F" w:rsidRDefault="008F552F" w:rsidP="00982C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1A9" w:rsidRPr="00C16194" w:rsidRDefault="009571A9" w:rsidP="00922D3F">
    <w:pPr>
      <w:pStyle w:val="a6"/>
      <w:jc w:val="center"/>
      <w:rPr>
        <w:color w:val="0C0000"/>
        <w:sz w:val="14"/>
        <w:lang w:val="en-US"/>
      </w:rPr>
    </w:pPr>
    <w:r>
      <w:rPr>
        <w:noProof/>
        <w:color w:val="0C0000"/>
        <w:sz w:val="14"/>
      </w:rPr>
      <mc:AlternateContent>
        <mc:Choice Requires="wps">
          <w:drawing>
            <wp:anchor distT="0" distB="0" distL="114300" distR="114300" simplePos="0" relativeHeight="251663360" behindDoc="0" locked="0" layoutInCell="1" allowOverlap="1">
              <wp:simplePos x="0" y="0"/>
              <wp:positionH relativeFrom="column">
                <wp:posOffset>-900430</wp:posOffset>
              </wp:positionH>
              <wp:positionV relativeFrom="paragraph">
                <wp:posOffset>-450215</wp:posOffset>
              </wp:positionV>
              <wp:extent cx="0" cy="0"/>
              <wp:effectExtent l="0" t="0" r="0" b="0"/>
              <wp:wrapNone/>
              <wp:docPr id="10" name="Надпись 10"/>
              <wp:cNvGraphicFramePr/>
              <a:graphic xmlns:a="http://schemas.openxmlformats.org/drawingml/2006/main">
                <a:graphicData uri="http://schemas.microsoft.com/office/word/2010/wordprocessingShape">
                  <wps:wsp>
                    <wps:cNvSpPr txBox="1"/>
                    <wps:spPr>
                      <a:xfrm>
                        <a:off x="0" y="0"/>
                        <a:ext cx="0" cy="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571A9" w:rsidRPr="005577A8" w:rsidRDefault="009571A9">
                          <w:pPr>
                            <w:rPr>
                              <w:color w:val="0C0000"/>
                              <w:sz w:val="14"/>
                            </w:rPr>
                          </w:pPr>
                          <w:r>
                            <w:rPr>
                              <w:color w:val="0C0000"/>
                              <w:sz w:val="14"/>
                            </w:rPr>
                            <w:t xml:space="preserve">05.06.2018 ЭҚАБЖ МО (7.22.1 </w:t>
                          </w:r>
                          <w:proofErr w:type="spellStart"/>
                          <w:proofErr w:type="gramStart"/>
                          <w:r>
                            <w:rPr>
                              <w:color w:val="0C0000"/>
                              <w:sz w:val="14"/>
                            </w:rPr>
                            <w:t>нұсқасы</w:t>
                          </w:r>
                          <w:proofErr w:type="spellEnd"/>
                          <w:r>
                            <w:rPr>
                              <w:color w:val="0C0000"/>
                              <w:sz w:val="14"/>
                            </w:rPr>
                            <w:t>)  Копия</w:t>
                          </w:r>
                          <w:proofErr w:type="gramEnd"/>
                          <w:r>
                            <w:rPr>
                              <w:color w:val="0C0000"/>
                              <w:sz w:val="14"/>
                            </w:rPr>
                            <w:t xml:space="preserve"> электронного документа.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left:0;text-align:left;margin-left:-70.9pt;margin-top:-35.45pt;width:0;height:0;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" filled="f" stroked="f" strokeweight=".5pt">
              <v:textbox style="layout-flow:vertical;mso-layout-flow-alt:bottom-to-top">
                <w:txbxContent>
                  <w:p w:rsidR="009571A9" w:rsidRPr="005577A8" w:rsidRDefault="009571A9">
                    <w:pPr>
                      <w:rPr>
                        <w:color w:val="0C0000"/>
                        <w:sz w:val="14"/>
                      </w:rPr>
                    </w:pPr>
                    <w:r>
                      <w:rPr>
                        <w:color w:val="0C0000"/>
                        <w:sz w:val="14"/>
                      </w:rPr>
                      <w:t xml:space="preserve">05.06.2018 ЭҚАБЖ МО (7.22.1 </w:t>
                    </w:r>
                    <w:proofErr w:type="spellStart"/>
                    <w:proofErr w:type="gramStart"/>
                    <w:r>
                      <w:rPr>
                        <w:color w:val="0C0000"/>
                        <w:sz w:val="14"/>
                      </w:rPr>
                      <w:t>нұсқасы</w:t>
                    </w:r>
                    <w:proofErr w:type="spellEnd"/>
                    <w:r>
                      <w:rPr>
                        <w:color w:val="0C0000"/>
                        <w:sz w:val="14"/>
                      </w:rPr>
                      <w:t>)  Копия</w:t>
                    </w:r>
                    <w:proofErr w:type="gramEnd"/>
                    <w:r>
                      <w:rPr>
                        <w:color w:val="0C0000"/>
                        <w:sz w:val="14"/>
                      </w:rPr>
                      <w:t xml:space="preserve"> электронного документа. </w:t>
                    </w:r>
                  </w:p>
                </w:txbxContent>
              </v:textbox>
            </v:shape>
          </w:pict>
        </mc:Fallback>
      </mc:AlternateContent>
    </w:r>
    <w:r>
      <w:rPr>
        <w:noProof/>
        <w:color w:val="0C0000"/>
        <w:sz w:val="14"/>
      </w:rPr>
      <mc:AlternateContent>
        <mc:Choice Requires="wps">
          <w:drawing>
            <wp:anchor distT="4294967294" distB="4294967294" distL="114298" distR="114298" simplePos="0" relativeHeight="251661312" behindDoc="0" locked="0" layoutInCell="1" allowOverlap="1">
              <wp:simplePos x="0" y="0"/>
              <wp:positionH relativeFrom="column">
                <wp:posOffset>-900431</wp:posOffset>
              </wp:positionH>
              <wp:positionV relativeFrom="paragraph">
                <wp:posOffset>-450216</wp:posOffset>
              </wp:positionV>
              <wp:extent cx="0" cy="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71A9" w:rsidRDefault="009571A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70.9pt;margin-top:-35.45pt;width:0;height:0;z-index:25166131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" stroked="f">
              <v:textbox style="layout-flow:vertical;mso-layout-flow-alt:bottom-to-top">
                <w:txbxContent>
                  <w:p w:rsidR="009571A9" w:rsidRDefault="009571A9"/>
                </w:txbxContent>
              </v:textbox>
            </v:shape>
          </w:pict>
        </mc:Fallback>
      </mc:AlternateContent>
    </w:r>
    <w:r w:rsidRPr="00C16194">
      <w:rPr>
        <w:color w:val="0C0000"/>
        <w:sz w:val="14"/>
      </w:rPr>
      <w:fldChar w:fldCharType="begin"/>
    </w:r>
    <w:r w:rsidRPr="00C16194">
      <w:rPr>
        <w:color w:val="0C0000"/>
        <w:sz w:val="14"/>
      </w:rPr>
      <w:instrText xml:space="preserve"> PAGE   \* MERGEFORMAT </w:instrText>
    </w:r>
    <w:r w:rsidRPr="00C16194">
      <w:rPr>
        <w:color w:val="0C0000"/>
        <w:sz w:val="14"/>
      </w:rPr>
      <w:fldChar w:fldCharType="separate"/>
    </w:r>
    <w:r w:rsidR="0039269F">
      <w:rPr>
        <w:noProof/>
        <w:color w:val="0C0000"/>
        <w:sz w:val="14"/>
      </w:rPr>
      <w:t>48</w:t>
    </w:r>
    <w:r w:rsidRPr="00C16194">
      <w:rPr>
        <w:noProof/>
        <w:color w:val="0C0000"/>
        <w:sz w:val="1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C0000"/>
        <w:sz w:val="14"/>
      </w:rPr>
      <w:id w:val="-501430323"/>
      <w:docPartObj>
        <w:docPartGallery w:val="Page Numbers (Top of Page)"/>
        <w:docPartUnique/>
      </w:docPartObj>
    </w:sdtPr>
    <w:sdtEndPr/>
    <w:sdtContent>
      <w:p w:rsidR="009571A9" w:rsidRPr="00C16194" w:rsidRDefault="009571A9">
        <w:pPr>
          <w:pStyle w:val="a6"/>
          <w:jc w:val="center"/>
          <w:rPr>
            <w:color w:val="0C0000"/>
            <w:sz w:val="14"/>
          </w:rPr>
        </w:pPr>
        <w:r w:rsidRPr="00C16194">
          <w:rPr>
            <w:color w:val="0C0000"/>
            <w:sz w:val="14"/>
          </w:rPr>
          <w:fldChar w:fldCharType="begin"/>
        </w:r>
        <w:r w:rsidRPr="00C16194">
          <w:rPr>
            <w:color w:val="0C0000"/>
            <w:sz w:val="14"/>
          </w:rPr>
          <w:instrText xml:space="preserve"> PAGE   \* MERGEFORMAT </w:instrText>
        </w:r>
        <w:r w:rsidRPr="00C16194">
          <w:rPr>
            <w:color w:val="0C0000"/>
            <w:sz w:val="14"/>
          </w:rPr>
          <w:fldChar w:fldCharType="separate"/>
        </w:r>
        <w:r w:rsidR="0039269F">
          <w:rPr>
            <w:noProof/>
            <w:color w:val="0C0000"/>
            <w:sz w:val="14"/>
          </w:rPr>
          <w:t>49</w:t>
        </w:r>
        <w:r w:rsidRPr="00C16194">
          <w:rPr>
            <w:noProof/>
            <w:color w:val="0C0000"/>
            <w:sz w:val="14"/>
          </w:rPr>
          <w:fldChar w:fldCharType="end"/>
        </w:r>
      </w:p>
    </w:sdtContent>
  </w:sdt>
  <w:p w:rsidR="009571A9" w:rsidRPr="00C16194" w:rsidRDefault="009571A9">
    <w:pPr>
      <w:pStyle w:val="a6"/>
      <w:rPr>
        <w:color w:val="0C0000"/>
        <w:sz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1A9" w:rsidRDefault="009571A9" w:rsidP="00922D3F">
    <w:pPr>
      <w:pStyle w:val="a6"/>
      <w:jc w:val="center"/>
    </w:pPr>
    <w:r>
      <w:rPr>
        <w:noProof/>
        <w:color w:val="0C0000"/>
        <w:sz w:val="14"/>
      </w:rPr>
      <mc:AlternateContent>
        <mc:Choice Requires="wps">
          <w:drawing>
            <wp:anchor distT="0" distB="0" distL="114300" distR="114300" simplePos="0" relativeHeight="251662336" behindDoc="0" locked="0" layoutInCell="1" allowOverlap="1">
              <wp:simplePos x="0" y="0"/>
              <wp:positionH relativeFrom="column">
                <wp:posOffset>-900430</wp:posOffset>
              </wp:positionH>
              <wp:positionV relativeFrom="paragraph">
                <wp:posOffset>-450215</wp:posOffset>
              </wp:positionV>
              <wp:extent cx="0" cy="0"/>
              <wp:effectExtent l="0" t="0" r="0" b="0"/>
              <wp:wrapNone/>
              <wp:docPr id="5" name="Надпись 5"/>
              <wp:cNvGraphicFramePr/>
              <a:graphic xmlns:a="http://schemas.openxmlformats.org/drawingml/2006/main">
                <a:graphicData uri="http://schemas.microsoft.com/office/word/2010/wordprocessingShape">
                  <wps:wsp>
                    <wps:cNvSpPr txBox="1"/>
                    <wps:spPr>
                      <a:xfrm>
                        <a:off x="0" y="0"/>
                        <a:ext cx="0" cy="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571A9" w:rsidRPr="007C0DB3" w:rsidRDefault="009571A9">
                          <w:pPr>
                            <w:rPr>
                              <w:sz w:val="14"/>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5" o:spid="_x0000_s1028" type="#_x0000_t202" style="position:absolute;left:0;text-align:left;margin-left:-70.9pt;margin-top:-35.45pt;width:0;height:0;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" filled="f" stroked="f" strokeweight=".5pt">
              <v:textbox style="layout-flow:vertical;mso-layout-flow-alt:bottom-to-top">
                <w:txbxContent>
                  <w:p w:rsidR="009571A9" w:rsidRPr="007C0DB3" w:rsidRDefault="009571A9">
                    <w:pPr>
                      <w:rPr>
                        <w:sz w:val="14"/>
                      </w:rPr>
                    </w:pPr>
                  </w:p>
                </w:txbxContent>
              </v:textbox>
            </v:shape>
          </w:pict>
        </mc:Fallback>
      </mc:AlternateContent>
    </w:r>
    <w:r>
      <w:rPr>
        <w:noProof/>
        <w:color w:val="0C0000"/>
        <w:sz w:val="14"/>
      </w:rPr>
      <mc:AlternateContent>
        <mc:Choice Requires="wps">
          <w:drawing>
            <wp:anchor distT="4294967294" distB="4294967294" distL="114298" distR="114298" simplePos="0" relativeHeight="251660288" behindDoc="0" locked="0" layoutInCell="1" allowOverlap="1">
              <wp:simplePos x="0" y="0"/>
              <wp:positionH relativeFrom="column">
                <wp:posOffset>-900431</wp:posOffset>
              </wp:positionH>
              <wp:positionV relativeFrom="paragraph">
                <wp:posOffset>-450216</wp:posOffset>
              </wp:positionV>
              <wp:extent cx="0" cy="0"/>
              <wp:effectExtent l="0" t="0" r="0"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71A9" w:rsidRDefault="009571A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70.9pt;margin-top:-35.45pt;width:0;height:0;z-index:25166028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" stroked="f">
              <v:textbox style="layout-flow:vertical;mso-layout-flow-alt:bottom-to-top">
                <w:txbxContent>
                  <w:p w:rsidR="009571A9" w:rsidRDefault="009571A9"/>
                </w:txbxContent>
              </v:textbox>
            </v:shape>
          </w:pict>
        </mc:Fallback>
      </mc:AlternateContent>
    </w:r>
    <w:r>
      <w:rPr>
        <w:noProof/>
      </w:rPr>
      <mc:AlternateContent>
        <mc:Choice Requires="wps">
          <w:drawing>
            <wp:anchor distT="4294967294" distB="4294967294" distL="114298" distR="114298" simplePos="0" relativeHeight="251657216" behindDoc="0" locked="0" layoutInCell="1" allowOverlap="1">
              <wp:simplePos x="0" y="0"/>
              <wp:positionH relativeFrom="column">
                <wp:posOffset>-900431</wp:posOffset>
              </wp:positionH>
              <wp:positionV relativeFrom="paragraph">
                <wp:posOffset>-450216</wp:posOffset>
              </wp:positionV>
              <wp:extent cx="0" cy="0"/>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71A9" w:rsidRPr="00E40F47" w:rsidRDefault="009571A9">
                          <w:pPr>
                            <w:rPr>
                              <w:color w:val="0C0000"/>
                              <w:sz w:val="14"/>
                            </w:rPr>
                          </w:pPr>
                          <w:r>
                            <w:rPr>
                              <w:color w:val="0C0000"/>
                              <w:sz w:val="14"/>
                            </w:rPr>
                            <w:t xml:space="preserve">03.06.2015 ЭҚАБЖ МО (7.13.2 версия)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70.9pt;margin-top:-35.45pt;width:0;height:0;z-index:25165721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" stroked="f">
              <v:textbox style="layout-flow:vertical;mso-layout-flow-alt:bottom-to-top">
                <w:txbxContent>
                  <w:p w:rsidR="009571A9" w:rsidRPr="00E40F47" w:rsidRDefault="009571A9">
                    <w:pPr>
                      <w:rPr>
                        <w:color w:val="0C0000"/>
                        <w:sz w:val="14"/>
                      </w:rPr>
                    </w:pPr>
                    <w:r>
                      <w:rPr>
                        <w:color w:val="0C0000"/>
                        <w:sz w:val="14"/>
                      </w:rPr>
                      <w:t xml:space="preserve">03.06.2015 ЭҚАБЖ МО (7.13.2 версия)  </w:t>
                    </w:r>
                  </w:p>
                </w:txbxContent>
              </v:textbox>
            </v:shape>
          </w:pict>
        </mc:Fallback>
      </mc:AlternateContent>
    </w:r>
    <w:r>
      <w:fldChar w:fldCharType="begin"/>
    </w:r>
    <w:r>
      <w:instrText xml:space="preserve"> PAGE   \* MERGEFORMAT </w:instrText>
    </w:r>
    <w:r>
      <w:fldChar w:fldCharType="separate"/>
    </w:r>
    <w:r w:rsidR="0039269F">
      <w:rPr>
        <w:noProof/>
      </w:rPr>
      <w:t>64</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1BC"/>
    <w:multiLevelType w:val="hybridMultilevel"/>
    <w:tmpl w:val="BE14BC34"/>
    <w:lvl w:ilvl="0" w:tplc="85929A6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E975B6D"/>
    <w:multiLevelType w:val="hybridMultilevel"/>
    <w:tmpl w:val="4AFC1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EF69B5"/>
    <w:multiLevelType w:val="hybridMultilevel"/>
    <w:tmpl w:val="26CE373A"/>
    <w:lvl w:ilvl="0" w:tplc="85929A6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5029DC"/>
    <w:multiLevelType w:val="hybridMultilevel"/>
    <w:tmpl w:val="E87E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1A6D95"/>
    <w:multiLevelType w:val="hybridMultilevel"/>
    <w:tmpl w:val="91D29248"/>
    <w:lvl w:ilvl="0" w:tplc="F93C2EBC">
      <w:start w:val="1"/>
      <w:numFmt w:val="bullet"/>
      <w:pStyle w:val="-"/>
      <w:lvlText w:val=""/>
      <w:lvlJc w:val="left"/>
      <w:pPr>
        <w:tabs>
          <w:tab w:val="num" w:pos="907"/>
        </w:tabs>
        <w:ind w:left="907" w:hanging="360"/>
      </w:pPr>
      <w:rPr>
        <w:rFonts w:ascii="Symbol" w:hAnsi="Symbol" w:hint="default"/>
        <w:color w:val="0000FF"/>
        <w:sz w:val="32"/>
      </w:rPr>
    </w:lvl>
    <w:lvl w:ilvl="1" w:tplc="04190001">
      <w:start w:val="1"/>
      <w:numFmt w:val="bullet"/>
      <w:lvlText w:val=""/>
      <w:lvlJc w:val="left"/>
      <w:pPr>
        <w:tabs>
          <w:tab w:val="num" w:pos="1627"/>
        </w:tabs>
        <w:ind w:left="1627" w:hanging="360"/>
      </w:pPr>
      <w:rPr>
        <w:rFonts w:ascii="Symbol" w:hAnsi="Symbol" w:hint="default"/>
      </w:rPr>
    </w:lvl>
    <w:lvl w:ilvl="2" w:tplc="04190005" w:tentative="1">
      <w:start w:val="1"/>
      <w:numFmt w:val="bullet"/>
      <w:lvlText w:val=""/>
      <w:lvlJc w:val="left"/>
      <w:pPr>
        <w:tabs>
          <w:tab w:val="num" w:pos="2347"/>
        </w:tabs>
        <w:ind w:left="2347" w:hanging="360"/>
      </w:pPr>
      <w:rPr>
        <w:rFonts w:ascii="Wingdings" w:hAnsi="Wingdings" w:hint="default"/>
      </w:rPr>
    </w:lvl>
    <w:lvl w:ilvl="3" w:tplc="04190001" w:tentative="1">
      <w:start w:val="1"/>
      <w:numFmt w:val="bullet"/>
      <w:lvlText w:val=""/>
      <w:lvlJc w:val="left"/>
      <w:pPr>
        <w:tabs>
          <w:tab w:val="num" w:pos="3067"/>
        </w:tabs>
        <w:ind w:left="3067" w:hanging="360"/>
      </w:pPr>
      <w:rPr>
        <w:rFonts w:ascii="Symbol" w:hAnsi="Symbol" w:hint="default"/>
      </w:rPr>
    </w:lvl>
    <w:lvl w:ilvl="4" w:tplc="04190003" w:tentative="1">
      <w:start w:val="1"/>
      <w:numFmt w:val="bullet"/>
      <w:lvlText w:val="o"/>
      <w:lvlJc w:val="left"/>
      <w:pPr>
        <w:tabs>
          <w:tab w:val="num" w:pos="3787"/>
        </w:tabs>
        <w:ind w:left="3787" w:hanging="360"/>
      </w:pPr>
      <w:rPr>
        <w:rFonts w:ascii="Courier New" w:hAnsi="Courier New" w:hint="default"/>
      </w:rPr>
    </w:lvl>
    <w:lvl w:ilvl="5" w:tplc="04190005" w:tentative="1">
      <w:start w:val="1"/>
      <w:numFmt w:val="bullet"/>
      <w:lvlText w:val=""/>
      <w:lvlJc w:val="left"/>
      <w:pPr>
        <w:tabs>
          <w:tab w:val="num" w:pos="4507"/>
        </w:tabs>
        <w:ind w:left="4507" w:hanging="360"/>
      </w:pPr>
      <w:rPr>
        <w:rFonts w:ascii="Wingdings" w:hAnsi="Wingdings" w:hint="default"/>
      </w:rPr>
    </w:lvl>
    <w:lvl w:ilvl="6" w:tplc="04190001" w:tentative="1">
      <w:start w:val="1"/>
      <w:numFmt w:val="bullet"/>
      <w:lvlText w:val=""/>
      <w:lvlJc w:val="left"/>
      <w:pPr>
        <w:tabs>
          <w:tab w:val="num" w:pos="5227"/>
        </w:tabs>
        <w:ind w:left="5227" w:hanging="360"/>
      </w:pPr>
      <w:rPr>
        <w:rFonts w:ascii="Symbol" w:hAnsi="Symbol" w:hint="default"/>
      </w:rPr>
    </w:lvl>
    <w:lvl w:ilvl="7" w:tplc="04190003" w:tentative="1">
      <w:start w:val="1"/>
      <w:numFmt w:val="bullet"/>
      <w:lvlText w:val="o"/>
      <w:lvlJc w:val="left"/>
      <w:pPr>
        <w:tabs>
          <w:tab w:val="num" w:pos="5947"/>
        </w:tabs>
        <w:ind w:left="5947" w:hanging="360"/>
      </w:pPr>
      <w:rPr>
        <w:rFonts w:ascii="Courier New" w:hAnsi="Courier New" w:hint="default"/>
      </w:rPr>
    </w:lvl>
    <w:lvl w:ilvl="8" w:tplc="04190005" w:tentative="1">
      <w:start w:val="1"/>
      <w:numFmt w:val="bullet"/>
      <w:lvlText w:val=""/>
      <w:lvlJc w:val="left"/>
      <w:pPr>
        <w:tabs>
          <w:tab w:val="num" w:pos="6667"/>
        </w:tabs>
        <w:ind w:left="6667" w:hanging="360"/>
      </w:pPr>
      <w:rPr>
        <w:rFonts w:ascii="Wingdings" w:hAnsi="Wingdings" w:hint="default"/>
      </w:rPr>
    </w:lvl>
  </w:abstractNum>
  <w:abstractNum w:abstractNumId="5" w15:restartNumberingAfterBreak="0">
    <w:nsid w:val="21865A3E"/>
    <w:multiLevelType w:val="hybridMultilevel"/>
    <w:tmpl w:val="94947EEA"/>
    <w:lvl w:ilvl="0" w:tplc="85929A6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5137DDA"/>
    <w:multiLevelType w:val="hybridMultilevel"/>
    <w:tmpl w:val="ACC48CA6"/>
    <w:lvl w:ilvl="0" w:tplc="85929A6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772C0E"/>
    <w:multiLevelType w:val="multilevel"/>
    <w:tmpl w:val="9468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D4F92"/>
    <w:multiLevelType w:val="hybridMultilevel"/>
    <w:tmpl w:val="BB263028"/>
    <w:lvl w:ilvl="0" w:tplc="85929A68">
      <w:start w:val="1"/>
      <w:numFmt w:val="bullet"/>
      <w:lvlText w:val=""/>
      <w:lvlJc w:val="left"/>
      <w:pPr>
        <w:ind w:left="2345"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81461D"/>
    <w:multiLevelType w:val="hybridMultilevel"/>
    <w:tmpl w:val="20CA594C"/>
    <w:lvl w:ilvl="0" w:tplc="85929A6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1902295"/>
    <w:multiLevelType w:val="hybridMultilevel"/>
    <w:tmpl w:val="DA020A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B92E21"/>
    <w:multiLevelType w:val="hybridMultilevel"/>
    <w:tmpl w:val="C436EF42"/>
    <w:lvl w:ilvl="0" w:tplc="85929A6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702C78"/>
    <w:multiLevelType w:val="hybridMultilevel"/>
    <w:tmpl w:val="8B48F418"/>
    <w:lvl w:ilvl="0" w:tplc="85929A68">
      <w:start w:val="1"/>
      <w:numFmt w:val="bullet"/>
      <w:lvlText w:val=""/>
      <w:lvlJc w:val="left"/>
      <w:pPr>
        <w:ind w:left="1210" w:hanging="360"/>
      </w:pPr>
      <w:rPr>
        <w:rFonts w:ascii="Symbol" w:hAnsi="Symbol" w:hint="default"/>
        <w:color w:val="auto"/>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3" w15:restartNumberingAfterBreak="0">
    <w:nsid w:val="3B382415"/>
    <w:multiLevelType w:val="hybridMultilevel"/>
    <w:tmpl w:val="D2C676F2"/>
    <w:lvl w:ilvl="0" w:tplc="85929A6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50398F"/>
    <w:multiLevelType w:val="hybridMultilevel"/>
    <w:tmpl w:val="C024CA86"/>
    <w:lvl w:ilvl="0" w:tplc="85929A68">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C2D3F75"/>
    <w:multiLevelType w:val="hybridMultilevel"/>
    <w:tmpl w:val="4F140FCE"/>
    <w:lvl w:ilvl="0" w:tplc="85929A68">
      <w:start w:val="1"/>
      <w:numFmt w:val="bullet"/>
      <w:lvlText w:val=""/>
      <w:lvlJc w:val="left"/>
      <w:pPr>
        <w:ind w:left="3196" w:hanging="360"/>
      </w:pPr>
      <w:rPr>
        <w:rFonts w:ascii="Symbol" w:hAnsi="Symbol" w:hint="default"/>
        <w:color w:val="auto"/>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6" w15:restartNumberingAfterBreak="0">
    <w:nsid w:val="3D75028B"/>
    <w:multiLevelType w:val="hybridMultilevel"/>
    <w:tmpl w:val="9CD2AA30"/>
    <w:lvl w:ilvl="0" w:tplc="93467424">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EFF792C"/>
    <w:multiLevelType w:val="hybridMultilevel"/>
    <w:tmpl w:val="B65695CC"/>
    <w:lvl w:ilvl="0" w:tplc="E494A552">
      <w:start w:val="1"/>
      <w:numFmt w:val="decimal"/>
      <w:lvlText w:val="%1."/>
      <w:lvlJc w:val="left"/>
      <w:pPr>
        <w:ind w:left="1068" w:hanging="360"/>
      </w:pPr>
      <w:rPr>
        <w:rFonts w:hint="default"/>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0B175D1"/>
    <w:multiLevelType w:val="hybridMultilevel"/>
    <w:tmpl w:val="40684E22"/>
    <w:lvl w:ilvl="0" w:tplc="85929A6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023434"/>
    <w:multiLevelType w:val="hybridMultilevel"/>
    <w:tmpl w:val="AA8EB21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5D3400"/>
    <w:multiLevelType w:val="hybridMultilevel"/>
    <w:tmpl w:val="4D424FA8"/>
    <w:lvl w:ilvl="0" w:tplc="85929A6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B3170C"/>
    <w:multiLevelType w:val="multilevel"/>
    <w:tmpl w:val="BF8A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10B23"/>
    <w:multiLevelType w:val="hybridMultilevel"/>
    <w:tmpl w:val="CAD6FB66"/>
    <w:lvl w:ilvl="0" w:tplc="312CAC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981CCE"/>
    <w:multiLevelType w:val="hybridMultilevel"/>
    <w:tmpl w:val="7C5661F2"/>
    <w:lvl w:ilvl="0" w:tplc="85929A6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83A7D6C"/>
    <w:multiLevelType w:val="hybridMultilevel"/>
    <w:tmpl w:val="EAFEB284"/>
    <w:lvl w:ilvl="0" w:tplc="85929A6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84A6226"/>
    <w:multiLevelType w:val="hybridMultilevel"/>
    <w:tmpl w:val="34A060E0"/>
    <w:lvl w:ilvl="0" w:tplc="3D6CA436">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03218A"/>
    <w:multiLevelType w:val="hybridMultilevel"/>
    <w:tmpl w:val="AC26D4F4"/>
    <w:lvl w:ilvl="0" w:tplc="85929A6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A64D62"/>
    <w:multiLevelType w:val="hybridMultilevel"/>
    <w:tmpl w:val="9EFE182E"/>
    <w:lvl w:ilvl="0" w:tplc="07A46158">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5375EA"/>
    <w:multiLevelType w:val="hybridMultilevel"/>
    <w:tmpl w:val="49604D56"/>
    <w:lvl w:ilvl="0" w:tplc="3D6CA436">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A62272"/>
    <w:multiLevelType w:val="hybridMultilevel"/>
    <w:tmpl w:val="CE7AD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C516CF"/>
    <w:multiLevelType w:val="hybridMultilevel"/>
    <w:tmpl w:val="71C4F98C"/>
    <w:lvl w:ilvl="0" w:tplc="04190011">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BE50BE"/>
    <w:multiLevelType w:val="hybridMultilevel"/>
    <w:tmpl w:val="B2A04F8C"/>
    <w:lvl w:ilvl="0" w:tplc="85929A68">
      <w:start w:val="1"/>
      <w:numFmt w:val="bullet"/>
      <w:lvlText w:val=""/>
      <w:lvlJc w:val="left"/>
      <w:pPr>
        <w:ind w:left="4755"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DF110E8"/>
    <w:multiLevelType w:val="hybridMultilevel"/>
    <w:tmpl w:val="70247A54"/>
    <w:lvl w:ilvl="0" w:tplc="85929A6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E921E2F"/>
    <w:multiLevelType w:val="hybridMultilevel"/>
    <w:tmpl w:val="3FE20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4E69BF"/>
    <w:multiLevelType w:val="hybridMultilevel"/>
    <w:tmpl w:val="171E40DA"/>
    <w:lvl w:ilvl="0" w:tplc="85929A68">
      <w:start w:val="1"/>
      <w:numFmt w:val="bullet"/>
      <w:lvlText w:val=""/>
      <w:lvlJc w:val="left"/>
      <w:pPr>
        <w:ind w:left="927"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5714639"/>
    <w:multiLevelType w:val="hybridMultilevel"/>
    <w:tmpl w:val="7794D838"/>
    <w:lvl w:ilvl="0" w:tplc="85929A6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6F42F0E"/>
    <w:multiLevelType w:val="hybridMultilevel"/>
    <w:tmpl w:val="B576EFB0"/>
    <w:lvl w:ilvl="0" w:tplc="85929A6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12"/>
  </w:num>
  <w:num w:numId="3">
    <w:abstractNumId w:val="15"/>
  </w:num>
  <w:num w:numId="4">
    <w:abstractNumId w:val="35"/>
  </w:num>
  <w:num w:numId="5">
    <w:abstractNumId w:val="34"/>
  </w:num>
  <w:num w:numId="6">
    <w:abstractNumId w:val="5"/>
  </w:num>
  <w:num w:numId="7">
    <w:abstractNumId w:val="8"/>
  </w:num>
  <w:num w:numId="8">
    <w:abstractNumId w:val="26"/>
  </w:num>
  <w:num w:numId="9">
    <w:abstractNumId w:val="18"/>
  </w:num>
  <w:num w:numId="10">
    <w:abstractNumId w:val="13"/>
  </w:num>
  <w:num w:numId="11">
    <w:abstractNumId w:val="20"/>
  </w:num>
  <w:num w:numId="12">
    <w:abstractNumId w:val="6"/>
  </w:num>
  <w:num w:numId="13">
    <w:abstractNumId w:val="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1"/>
  </w:num>
  <w:num w:numId="17">
    <w:abstractNumId w:val="33"/>
  </w:num>
  <w:num w:numId="18">
    <w:abstractNumId w:val="30"/>
  </w:num>
  <w:num w:numId="19">
    <w:abstractNumId w:val="24"/>
  </w:num>
  <w:num w:numId="20">
    <w:abstractNumId w:val="23"/>
  </w:num>
  <w:num w:numId="21">
    <w:abstractNumId w:val="0"/>
  </w:num>
  <w:num w:numId="22">
    <w:abstractNumId w:val="32"/>
  </w:num>
  <w:num w:numId="23">
    <w:abstractNumId w:val="14"/>
  </w:num>
  <w:num w:numId="24">
    <w:abstractNumId w:val="36"/>
  </w:num>
  <w:num w:numId="25">
    <w:abstractNumId w:val="31"/>
  </w:num>
  <w:num w:numId="26">
    <w:abstractNumId w:val="2"/>
  </w:num>
  <w:num w:numId="27">
    <w:abstractNumId w:val="10"/>
  </w:num>
  <w:num w:numId="28">
    <w:abstractNumId w:val="28"/>
  </w:num>
  <w:num w:numId="29">
    <w:abstractNumId w:val="25"/>
  </w:num>
  <w:num w:numId="30">
    <w:abstractNumId w:val="1"/>
  </w:num>
  <w:num w:numId="31">
    <w:abstractNumId w:val="27"/>
  </w:num>
  <w:num w:numId="32">
    <w:abstractNumId w:val="9"/>
  </w:num>
  <w:num w:numId="33">
    <w:abstractNumId w:val="29"/>
  </w:num>
  <w:num w:numId="34">
    <w:abstractNumId w:val="17"/>
  </w:num>
  <w:num w:numId="35">
    <w:abstractNumId w:val="16"/>
  </w:num>
  <w:num w:numId="36">
    <w:abstractNumId w:val="21"/>
  </w:num>
  <w:num w:numId="37">
    <w:abstractNumId w:val="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51"/>
    <w:rsid w:val="00000271"/>
    <w:rsid w:val="00001017"/>
    <w:rsid w:val="0000127D"/>
    <w:rsid w:val="00002B75"/>
    <w:rsid w:val="000034D0"/>
    <w:rsid w:val="00004A9A"/>
    <w:rsid w:val="0000564C"/>
    <w:rsid w:val="0000582C"/>
    <w:rsid w:val="00005AC7"/>
    <w:rsid w:val="00005D2B"/>
    <w:rsid w:val="0000674D"/>
    <w:rsid w:val="000069A8"/>
    <w:rsid w:val="00006CA0"/>
    <w:rsid w:val="00007EAC"/>
    <w:rsid w:val="0001073F"/>
    <w:rsid w:val="00010A0C"/>
    <w:rsid w:val="000114D8"/>
    <w:rsid w:val="0001186C"/>
    <w:rsid w:val="0001370B"/>
    <w:rsid w:val="0001393C"/>
    <w:rsid w:val="00013CAD"/>
    <w:rsid w:val="000148F4"/>
    <w:rsid w:val="00017A5A"/>
    <w:rsid w:val="00017A8C"/>
    <w:rsid w:val="00020062"/>
    <w:rsid w:val="000210FF"/>
    <w:rsid w:val="0002172B"/>
    <w:rsid w:val="00021C12"/>
    <w:rsid w:val="00022517"/>
    <w:rsid w:val="000227A9"/>
    <w:rsid w:val="00024405"/>
    <w:rsid w:val="00024F72"/>
    <w:rsid w:val="000253E7"/>
    <w:rsid w:val="00026D99"/>
    <w:rsid w:val="0003396C"/>
    <w:rsid w:val="00034D02"/>
    <w:rsid w:val="000353F8"/>
    <w:rsid w:val="00035866"/>
    <w:rsid w:val="00035E44"/>
    <w:rsid w:val="00036FF9"/>
    <w:rsid w:val="000410FA"/>
    <w:rsid w:val="00041413"/>
    <w:rsid w:val="00041929"/>
    <w:rsid w:val="00041991"/>
    <w:rsid w:val="000419A4"/>
    <w:rsid w:val="00042246"/>
    <w:rsid w:val="00042720"/>
    <w:rsid w:val="00042D8E"/>
    <w:rsid w:val="00042E68"/>
    <w:rsid w:val="0004399F"/>
    <w:rsid w:val="00043E0E"/>
    <w:rsid w:val="000449E6"/>
    <w:rsid w:val="00044E6D"/>
    <w:rsid w:val="00045904"/>
    <w:rsid w:val="00045B2B"/>
    <w:rsid w:val="00045FC5"/>
    <w:rsid w:val="00046D5C"/>
    <w:rsid w:val="00046DD9"/>
    <w:rsid w:val="00046F65"/>
    <w:rsid w:val="0005072E"/>
    <w:rsid w:val="000507D6"/>
    <w:rsid w:val="00050A5D"/>
    <w:rsid w:val="00050AB5"/>
    <w:rsid w:val="00053C60"/>
    <w:rsid w:val="00054397"/>
    <w:rsid w:val="00056AA2"/>
    <w:rsid w:val="00056DD2"/>
    <w:rsid w:val="000572D0"/>
    <w:rsid w:val="000573E0"/>
    <w:rsid w:val="0006121D"/>
    <w:rsid w:val="000614CC"/>
    <w:rsid w:val="00061E38"/>
    <w:rsid w:val="00062AE4"/>
    <w:rsid w:val="0006370C"/>
    <w:rsid w:val="00063DA5"/>
    <w:rsid w:val="0006429F"/>
    <w:rsid w:val="000646C9"/>
    <w:rsid w:val="000649F7"/>
    <w:rsid w:val="00064D86"/>
    <w:rsid w:val="00065962"/>
    <w:rsid w:val="00065DBD"/>
    <w:rsid w:val="00066087"/>
    <w:rsid w:val="00066DB1"/>
    <w:rsid w:val="00066F82"/>
    <w:rsid w:val="000679A5"/>
    <w:rsid w:val="00067F56"/>
    <w:rsid w:val="00070171"/>
    <w:rsid w:val="00070674"/>
    <w:rsid w:val="000730DB"/>
    <w:rsid w:val="00073286"/>
    <w:rsid w:val="0007434F"/>
    <w:rsid w:val="00074B8C"/>
    <w:rsid w:val="0007602A"/>
    <w:rsid w:val="000767FA"/>
    <w:rsid w:val="00077014"/>
    <w:rsid w:val="0007702C"/>
    <w:rsid w:val="000772D3"/>
    <w:rsid w:val="000803D3"/>
    <w:rsid w:val="00082311"/>
    <w:rsid w:val="00083EB6"/>
    <w:rsid w:val="00084191"/>
    <w:rsid w:val="000846CA"/>
    <w:rsid w:val="00084ED5"/>
    <w:rsid w:val="00085E6B"/>
    <w:rsid w:val="00086FB3"/>
    <w:rsid w:val="00090390"/>
    <w:rsid w:val="00090484"/>
    <w:rsid w:val="00090991"/>
    <w:rsid w:val="00091150"/>
    <w:rsid w:val="00091D86"/>
    <w:rsid w:val="00091F53"/>
    <w:rsid w:val="000930B3"/>
    <w:rsid w:val="00093D92"/>
    <w:rsid w:val="00094756"/>
    <w:rsid w:val="00095DDE"/>
    <w:rsid w:val="00095F1F"/>
    <w:rsid w:val="00096F66"/>
    <w:rsid w:val="000A025F"/>
    <w:rsid w:val="000A18A8"/>
    <w:rsid w:val="000A1D3F"/>
    <w:rsid w:val="000A3319"/>
    <w:rsid w:val="000A3507"/>
    <w:rsid w:val="000A3904"/>
    <w:rsid w:val="000A3CE2"/>
    <w:rsid w:val="000A3E4E"/>
    <w:rsid w:val="000A42ED"/>
    <w:rsid w:val="000A4C5D"/>
    <w:rsid w:val="000A4D55"/>
    <w:rsid w:val="000A5E51"/>
    <w:rsid w:val="000A616C"/>
    <w:rsid w:val="000A6875"/>
    <w:rsid w:val="000B0CC2"/>
    <w:rsid w:val="000B32AC"/>
    <w:rsid w:val="000B4764"/>
    <w:rsid w:val="000B48BE"/>
    <w:rsid w:val="000B4E66"/>
    <w:rsid w:val="000B570D"/>
    <w:rsid w:val="000B7238"/>
    <w:rsid w:val="000C17F9"/>
    <w:rsid w:val="000C236A"/>
    <w:rsid w:val="000C3015"/>
    <w:rsid w:val="000C30DE"/>
    <w:rsid w:val="000C3140"/>
    <w:rsid w:val="000C4830"/>
    <w:rsid w:val="000C4EAB"/>
    <w:rsid w:val="000C70BD"/>
    <w:rsid w:val="000C7972"/>
    <w:rsid w:val="000D20A1"/>
    <w:rsid w:val="000D3D8F"/>
    <w:rsid w:val="000D48C5"/>
    <w:rsid w:val="000D526B"/>
    <w:rsid w:val="000D570A"/>
    <w:rsid w:val="000D579E"/>
    <w:rsid w:val="000D69F2"/>
    <w:rsid w:val="000D759F"/>
    <w:rsid w:val="000D76EA"/>
    <w:rsid w:val="000E27F9"/>
    <w:rsid w:val="000E3464"/>
    <w:rsid w:val="000E54A6"/>
    <w:rsid w:val="000E6703"/>
    <w:rsid w:val="000E6CE1"/>
    <w:rsid w:val="000E7275"/>
    <w:rsid w:val="000E74CC"/>
    <w:rsid w:val="000F1115"/>
    <w:rsid w:val="000F3610"/>
    <w:rsid w:val="000F6324"/>
    <w:rsid w:val="000F6D27"/>
    <w:rsid w:val="000F73C3"/>
    <w:rsid w:val="000F743B"/>
    <w:rsid w:val="00100B5D"/>
    <w:rsid w:val="00100CE7"/>
    <w:rsid w:val="0010159D"/>
    <w:rsid w:val="00101D29"/>
    <w:rsid w:val="00101D5E"/>
    <w:rsid w:val="00102729"/>
    <w:rsid w:val="001029DE"/>
    <w:rsid w:val="00103477"/>
    <w:rsid w:val="00104251"/>
    <w:rsid w:val="00104394"/>
    <w:rsid w:val="00104FEF"/>
    <w:rsid w:val="001051EF"/>
    <w:rsid w:val="00105378"/>
    <w:rsid w:val="00105F19"/>
    <w:rsid w:val="00105F2A"/>
    <w:rsid w:val="00106C02"/>
    <w:rsid w:val="00106C79"/>
    <w:rsid w:val="001071FC"/>
    <w:rsid w:val="00110BBE"/>
    <w:rsid w:val="00110DA4"/>
    <w:rsid w:val="0011121F"/>
    <w:rsid w:val="0011266C"/>
    <w:rsid w:val="00113353"/>
    <w:rsid w:val="0011428F"/>
    <w:rsid w:val="001143DF"/>
    <w:rsid w:val="00115798"/>
    <w:rsid w:val="0011599B"/>
    <w:rsid w:val="001160B0"/>
    <w:rsid w:val="00117CA2"/>
    <w:rsid w:val="0012229D"/>
    <w:rsid w:val="00122CFF"/>
    <w:rsid w:val="0012324E"/>
    <w:rsid w:val="00123C2D"/>
    <w:rsid w:val="001246DB"/>
    <w:rsid w:val="0012473D"/>
    <w:rsid w:val="00125BF2"/>
    <w:rsid w:val="00125E38"/>
    <w:rsid w:val="0012761D"/>
    <w:rsid w:val="00130961"/>
    <w:rsid w:val="00130AB5"/>
    <w:rsid w:val="00130B3D"/>
    <w:rsid w:val="001319E2"/>
    <w:rsid w:val="00131FF3"/>
    <w:rsid w:val="001320E9"/>
    <w:rsid w:val="001339BF"/>
    <w:rsid w:val="00134865"/>
    <w:rsid w:val="00134AA6"/>
    <w:rsid w:val="001351BE"/>
    <w:rsid w:val="001365EC"/>
    <w:rsid w:val="00137B01"/>
    <w:rsid w:val="00140042"/>
    <w:rsid w:val="001400A2"/>
    <w:rsid w:val="00141C9F"/>
    <w:rsid w:val="0014223A"/>
    <w:rsid w:val="00142FD7"/>
    <w:rsid w:val="001452F2"/>
    <w:rsid w:val="00147CFF"/>
    <w:rsid w:val="00150B02"/>
    <w:rsid w:val="00150D3D"/>
    <w:rsid w:val="00150F14"/>
    <w:rsid w:val="00151455"/>
    <w:rsid w:val="001523A3"/>
    <w:rsid w:val="00152D98"/>
    <w:rsid w:val="00153306"/>
    <w:rsid w:val="00154C92"/>
    <w:rsid w:val="00154FF7"/>
    <w:rsid w:val="00155022"/>
    <w:rsid w:val="001551DC"/>
    <w:rsid w:val="00155653"/>
    <w:rsid w:val="00157D40"/>
    <w:rsid w:val="00160EC8"/>
    <w:rsid w:val="00162280"/>
    <w:rsid w:val="001638D9"/>
    <w:rsid w:val="00163AE5"/>
    <w:rsid w:val="001640DD"/>
    <w:rsid w:val="00164B4F"/>
    <w:rsid w:val="0016547B"/>
    <w:rsid w:val="00165CA4"/>
    <w:rsid w:val="00166B99"/>
    <w:rsid w:val="0016781E"/>
    <w:rsid w:val="001679B6"/>
    <w:rsid w:val="00172CAF"/>
    <w:rsid w:val="00173618"/>
    <w:rsid w:val="001745CE"/>
    <w:rsid w:val="00175431"/>
    <w:rsid w:val="0017614D"/>
    <w:rsid w:val="00176177"/>
    <w:rsid w:val="001762F0"/>
    <w:rsid w:val="00177998"/>
    <w:rsid w:val="0018012A"/>
    <w:rsid w:val="0018089E"/>
    <w:rsid w:val="0018191D"/>
    <w:rsid w:val="0018234F"/>
    <w:rsid w:val="0018243A"/>
    <w:rsid w:val="001834CD"/>
    <w:rsid w:val="00184C8B"/>
    <w:rsid w:val="0018634B"/>
    <w:rsid w:val="0018685B"/>
    <w:rsid w:val="0019028D"/>
    <w:rsid w:val="0019283E"/>
    <w:rsid w:val="00192B5B"/>
    <w:rsid w:val="00192CB6"/>
    <w:rsid w:val="00192F71"/>
    <w:rsid w:val="0019312F"/>
    <w:rsid w:val="00193870"/>
    <w:rsid w:val="00195EF9"/>
    <w:rsid w:val="001A081E"/>
    <w:rsid w:val="001A0B64"/>
    <w:rsid w:val="001A135F"/>
    <w:rsid w:val="001A23C2"/>
    <w:rsid w:val="001A3310"/>
    <w:rsid w:val="001A3BFE"/>
    <w:rsid w:val="001A3F98"/>
    <w:rsid w:val="001A3FA0"/>
    <w:rsid w:val="001A494E"/>
    <w:rsid w:val="001A4EA5"/>
    <w:rsid w:val="001A58A1"/>
    <w:rsid w:val="001A5BC8"/>
    <w:rsid w:val="001A6F86"/>
    <w:rsid w:val="001B1151"/>
    <w:rsid w:val="001B1DE5"/>
    <w:rsid w:val="001B3165"/>
    <w:rsid w:val="001B44C9"/>
    <w:rsid w:val="001B52CE"/>
    <w:rsid w:val="001B6802"/>
    <w:rsid w:val="001B7F13"/>
    <w:rsid w:val="001C0912"/>
    <w:rsid w:val="001C0BB4"/>
    <w:rsid w:val="001C1144"/>
    <w:rsid w:val="001C1F47"/>
    <w:rsid w:val="001C2944"/>
    <w:rsid w:val="001C2F20"/>
    <w:rsid w:val="001C3264"/>
    <w:rsid w:val="001C3EB2"/>
    <w:rsid w:val="001C54C4"/>
    <w:rsid w:val="001C56C5"/>
    <w:rsid w:val="001C57C3"/>
    <w:rsid w:val="001C69D5"/>
    <w:rsid w:val="001C6A4D"/>
    <w:rsid w:val="001D0D9F"/>
    <w:rsid w:val="001D2C6B"/>
    <w:rsid w:val="001D57EC"/>
    <w:rsid w:val="001D5DD7"/>
    <w:rsid w:val="001D6906"/>
    <w:rsid w:val="001D6989"/>
    <w:rsid w:val="001D7983"/>
    <w:rsid w:val="001D7ACE"/>
    <w:rsid w:val="001D7AF6"/>
    <w:rsid w:val="001E01BE"/>
    <w:rsid w:val="001E076A"/>
    <w:rsid w:val="001E0927"/>
    <w:rsid w:val="001E2E62"/>
    <w:rsid w:val="001E2F5D"/>
    <w:rsid w:val="001E4CF7"/>
    <w:rsid w:val="001E4FD3"/>
    <w:rsid w:val="001E53E3"/>
    <w:rsid w:val="001E591E"/>
    <w:rsid w:val="001E622C"/>
    <w:rsid w:val="001E651C"/>
    <w:rsid w:val="001F04A8"/>
    <w:rsid w:val="001F0CA0"/>
    <w:rsid w:val="001F10D8"/>
    <w:rsid w:val="001F3E8C"/>
    <w:rsid w:val="001F436A"/>
    <w:rsid w:val="001F4AA6"/>
    <w:rsid w:val="001F53AE"/>
    <w:rsid w:val="001F5D18"/>
    <w:rsid w:val="001F6468"/>
    <w:rsid w:val="001F77C2"/>
    <w:rsid w:val="001F7BD8"/>
    <w:rsid w:val="00200657"/>
    <w:rsid w:val="0020081C"/>
    <w:rsid w:val="002008F8"/>
    <w:rsid w:val="00200B35"/>
    <w:rsid w:val="00201400"/>
    <w:rsid w:val="00201E76"/>
    <w:rsid w:val="002023AC"/>
    <w:rsid w:val="00202FDA"/>
    <w:rsid w:val="0020305C"/>
    <w:rsid w:val="00203132"/>
    <w:rsid w:val="0020334C"/>
    <w:rsid w:val="00203D5D"/>
    <w:rsid w:val="00204721"/>
    <w:rsid w:val="00206C26"/>
    <w:rsid w:val="002070B2"/>
    <w:rsid w:val="00207970"/>
    <w:rsid w:val="002107EB"/>
    <w:rsid w:val="00211632"/>
    <w:rsid w:val="002118F5"/>
    <w:rsid w:val="00215F00"/>
    <w:rsid w:val="002173FD"/>
    <w:rsid w:val="00217540"/>
    <w:rsid w:val="002175B0"/>
    <w:rsid w:val="00217875"/>
    <w:rsid w:val="002211D0"/>
    <w:rsid w:val="00221490"/>
    <w:rsid w:val="00222FB3"/>
    <w:rsid w:val="002230BC"/>
    <w:rsid w:val="00223259"/>
    <w:rsid w:val="002241A1"/>
    <w:rsid w:val="00224762"/>
    <w:rsid w:val="00224A63"/>
    <w:rsid w:val="0022511F"/>
    <w:rsid w:val="00225B99"/>
    <w:rsid w:val="00227A74"/>
    <w:rsid w:val="0023021C"/>
    <w:rsid w:val="002324DC"/>
    <w:rsid w:val="00233B69"/>
    <w:rsid w:val="00234CB8"/>
    <w:rsid w:val="00234F7B"/>
    <w:rsid w:val="0023500C"/>
    <w:rsid w:val="00235D23"/>
    <w:rsid w:val="00235E42"/>
    <w:rsid w:val="00236DA4"/>
    <w:rsid w:val="002373BC"/>
    <w:rsid w:val="002376D7"/>
    <w:rsid w:val="0023778B"/>
    <w:rsid w:val="002419DD"/>
    <w:rsid w:val="00242258"/>
    <w:rsid w:val="00243CE7"/>
    <w:rsid w:val="00244313"/>
    <w:rsid w:val="00245519"/>
    <w:rsid w:val="00246F43"/>
    <w:rsid w:val="00247EE3"/>
    <w:rsid w:val="00247FD2"/>
    <w:rsid w:val="002502A0"/>
    <w:rsid w:val="00250D13"/>
    <w:rsid w:val="00251B1C"/>
    <w:rsid w:val="00254349"/>
    <w:rsid w:val="0025602C"/>
    <w:rsid w:val="002573FC"/>
    <w:rsid w:val="00257866"/>
    <w:rsid w:val="00257B77"/>
    <w:rsid w:val="00257E58"/>
    <w:rsid w:val="00260001"/>
    <w:rsid w:val="00264327"/>
    <w:rsid w:val="002643A1"/>
    <w:rsid w:val="00264416"/>
    <w:rsid w:val="002646CC"/>
    <w:rsid w:val="002650F2"/>
    <w:rsid w:val="00267E41"/>
    <w:rsid w:val="002712ED"/>
    <w:rsid w:val="00271318"/>
    <w:rsid w:val="00272175"/>
    <w:rsid w:val="002726AF"/>
    <w:rsid w:val="00272C2A"/>
    <w:rsid w:val="00273071"/>
    <w:rsid w:val="00274A3C"/>
    <w:rsid w:val="002751C1"/>
    <w:rsid w:val="002753A5"/>
    <w:rsid w:val="00276418"/>
    <w:rsid w:val="00276AC4"/>
    <w:rsid w:val="00276D73"/>
    <w:rsid w:val="0027710D"/>
    <w:rsid w:val="0027737C"/>
    <w:rsid w:val="00282569"/>
    <w:rsid w:val="00282685"/>
    <w:rsid w:val="00282796"/>
    <w:rsid w:val="002840C1"/>
    <w:rsid w:val="00284488"/>
    <w:rsid w:val="0028640F"/>
    <w:rsid w:val="00286437"/>
    <w:rsid w:val="00290960"/>
    <w:rsid w:val="002924B5"/>
    <w:rsid w:val="00292C7D"/>
    <w:rsid w:val="00293436"/>
    <w:rsid w:val="0029365D"/>
    <w:rsid w:val="0029390E"/>
    <w:rsid w:val="0029422E"/>
    <w:rsid w:val="00297352"/>
    <w:rsid w:val="00297680"/>
    <w:rsid w:val="002A2128"/>
    <w:rsid w:val="002A3C45"/>
    <w:rsid w:val="002A4392"/>
    <w:rsid w:val="002A49E3"/>
    <w:rsid w:val="002A5134"/>
    <w:rsid w:val="002A5825"/>
    <w:rsid w:val="002A583E"/>
    <w:rsid w:val="002A59CE"/>
    <w:rsid w:val="002A59F5"/>
    <w:rsid w:val="002A658C"/>
    <w:rsid w:val="002A7698"/>
    <w:rsid w:val="002B017F"/>
    <w:rsid w:val="002B030F"/>
    <w:rsid w:val="002B0A69"/>
    <w:rsid w:val="002B0C03"/>
    <w:rsid w:val="002B1396"/>
    <w:rsid w:val="002B17B1"/>
    <w:rsid w:val="002B1B38"/>
    <w:rsid w:val="002B2514"/>
    <w:rsid w:val="002B3332"/>
    <w:rsid w:val="002B4A56"/>
    <w:rsid w:val="002B503C"/>
    <w:rsid w:val="002B6C56"/>
    <w:rsid w:val="002B6E92"/>
    <w:rsid w:val="002B7105"/>
    <w:rsid w:val="002C02AE"/>
    <w:rsid w:val="002C0611"/>
    <w:rsid w:val="002C1364"/>
    <w:rsid w:val="002C2833"/>
    <w:rsid w:val="002C4B6A"/>
    <w:rsid w:val="002C4E35"/>
    <w:rsid w:val="002C56DB"/>
    <w:rsid w:val="002C6EBC"/>
    <w:rsid w:val="002C76A4"/>
    <w:rsid w:val="002C7C85"/>
    <w:rsid w:val="002D00BC"/>
    <w:rsid w:val="002D046C"/>
    <w:rsid w:val="002D1580"/>
    <w:rsid w:val="002D2D7C"/>
    <w:rsid w:val="002D2F3E"/>
    <w:rsid w:val="002D54AB"/>
    <w:rsid w:val="002D5F5E"/>
    <w:rsid w:val="002D6B14"/>
    <w:rsid w:val="002E06B8"/>
    <w:rsid w:val="002E0A93"/>
    <w:rsid w:val="002E2229"/>
    <w:rsid w:val="002E4224"/>
    <w:rsid w:val="002E4735"/>
    <w:rsid w:val="002E55E3"/>
    <w:rsid w:val="002E56D3"/>
    <w:rsid w:val="002E5980"/>
    <w:rsid w:val="002E65B8"/>
    <w:rsid w:val="002F027F"/>
    <w:rsid w:val="002F03FF"/>
    <w:rsid w:val="002F1153"/>
    <w:rsid w:val="002F13F4"/>
    <w:rsid w:val="002F1426"/>
    <w:rsid w:val="002F215D"/>
    <w:rsid w:val="002F2C23"/>
    <w:rsid w:val="002F3469"/>
    <w:rsid w:val="002F63D7"/>
    <w:rsid w:val="002F6FCB"/>
    <w:rsid w:val="002F7084"/>
    <w:rsid w:val="002F7162"/>
    <w:rsid w:val="002F7336"/>
    <w:rsid w:val="002F7A7A"/>
    <w:rsid w:val="00300CAE"/>
    <w:rsid w:val="00304BA5"/>
    <w:rsid w:val="00304F42"/>
    <w:rsid w:val="003059C8"/>
    <w:rsid w:val="00306027"/>
    <w:rsid w:val="00307AEC"/>
    <w:rsid w:val="003104E5"/>
    <w:rsid w:val="00311A25"/>
    <w:rsid w:val="00311C30"/>
    <w:rsid w:val="00312B29"/>
    <w:rsid w:val="00312E90"/>
    <w:rsid w:val="00313840"/>
    <w:rsid w:val="00314520"/>
    <w:rsid w:val="0031590C"/>
    <w:rsid w:val="00315CD2"/>
    <w:rsid w:val="00316215"/>
    <w:rsid w:val="00316E66"/>
    <w:rsid w:val="003177A8"/>
    <w:rsid w:val="0032096B"/>
    <w:rsid w:val="00321767"/>
    <w:rsid w:val="00321C8D"/>
    <w:rsid w:val="0032487C"/>
    <w:rsid w:val="0032550C"/>
    <w:rsid w:val="0032762F"/>
    <w:rsid w:val="00330CD1"/>
    <w:rsid w:val="00331790"/>
    <w:rsid w:val="003324BB"/>
    <w:rsid w:val="00332F07"/>
    <w:rsid w:val="0033314C"/>
    <w:rsid w:val="00334E3A"/>
    <w:rsid w:val="00335195"/>
    <w:rsid w:val="00335291"/>
    <w:rsid w:val="00335D5F"/>
    <w:rsid w:val="00335DD7"/>
    <w:rsid w:val="00336C93"/>
    <w:rsid w:val="00336FB9"/>
    <w:rsid w:val="00337087"/>
    <w:rsid w:val="00341F31"/>
    <w:rsid w:val="00342AFA"/>
    <w:rsid w:val="00343079"/>
    <w:rsid w:val="00343A62"/>
    <w:rsid w:val="00344D8F"/>
    <w:rsid w:val="00345023"/>
    <w:rsid w:val="003462D5"/>
    <w:rsid w:val="003467D1"/>
    <w:rsid w:val="00346A74"/>
    <w:rsid w:val="003500CF"/>
    <w:rsid w:val="00350BA6"/>
    <w:rsid w:val="003512C0"/>
    <w:rsid w:val="0035209D"/>
    <w:rsid w:val="00352E2A"/>
    <w:rsid w:val="00354A05"/>
    <w:rsid w:val="00354E7A"/>
    <w:rsid w:val="00356452"/>
    <w:rsid w:val="00356989"/>
    <w:rsid w:val="00357439"/>
    <w:rsid w:val="00360874"/>
    <w:rsid w:val="00360D59"/>
    <w:rsid w:val="00362066"/>
    <w:rsid w:val="003625B3"/>
    <w:rsid w:val="003629F7"/>
    <w:rsid w:val="00362AD5"/>
    <w:rsid w:val="003634F3"/>
    <w:rsid w:val="00364116"/>
    <w:rsid w:val="00364ACF"/>
    <w:rsid w:val="00364B3D"/>
    <w:rsid w:val="00364B50"/>
    <w:rsid w:val="00364DCF"/>
    <w:rsid w:val="00367F2E"/>
    <w:rsid w:val="003710F3"/>
    <w:rsid w:val="003723DB"/>
    <w:rsid w:val="00373118"/>
    <w:rsid w:val="00373544"/>
    <w:rsid w:val="003737E7"/>
    <w:rsid w:val="00373C7C"/>
    <w:rsid w:val="00374059"/>
    <w:rsid w:val="00374412"/>
    <w:rsid w:val="00374FE0"/>
    <w:rsid w:val="003757C8"/>
    <w:rsid w:val="00375EDD"/>
    <w:rsid w:val="003762B0"/>
    <w:rsid w:val="003804E8"/>
    <w:rsid w:val="0038124D"/>
    <w:rsid w:val="0038173F"/>
    <w:rsid w:val="003828ED"/>
    <w:rsid w:val="00382F72"/>
    <w:rsid w:val="0038321F"/>
    <w:rsid w:val="003834AC"/>
    <w:rsid w:val="00384437"/>
    <w:rsid w:val="00385402"/>
    <w:rsid w:val="0038562E"/>
    <w:rsid w:val="00386490"/>
    <w:rsid w:val="00387010"/>
    <w:rsid w:val="003904E4"/>
    <w:rsid w:val="00390A31"/>
    <w:rsid w:val="00391F00"/>
    <w:rsid w:val="0039269F"/>
    <w:rsid w:val="0039508F"/>
    <w:rsid w:val="00395208"/>
    <w:rsid w:val="0039553B"/>
    <w:rsid w:val="00395979"/>
    <w:rsid w:val="00396056"/>
    <w:rsid w:val="00396528"/>
    <w:rsid w:val="003A007C"/>
    <w:rsid w:val="003A2949"/>
    <w:rsid w:val="003A2DDF"/>
    <w:rsid w:val="003A373C"/>
    <w:rsid w:val="003A3FEF"/>
    <w:rsid w:val="003A58F0"/>
    <w:rsid w:val="003A64A8"/>
    <w:rsid w:val="003A6751"/>
    <w:rsid w:val="003A71EE"/>
    <w:rsid w:val="003A7501"/>
    <w:rsid w:val="003A77F5"/>
    <w:rsid w:val="003A7C84"/>
    <w:rsid w:val="003A7D57"/>
    <w:rsid w:val="003B1011"/>
    <w:rsid w:val="003B1871"/>
    <w:rsid w:val="003B25A1"/>
    <w:rsid w:val="003B2D92"/>
    <w:rsid w:val="003B3057"/>
    <w:rsid w:val="003B347B"/>
    <w:rsid w:val="003B3A96"/>
    <w:rsid w:val="003B43A1"/>
    <w:rsid w:val="003B48B4"/>
    <w:rsid w:val="003B5800"/>
    <w:rsid w:val="003C014B"/>
    <w:rsid w:val="003C055C"/>
    <w:rsid w:val="003C0E0A"/>
    <w:rsid w:val="003C3341"/>
    <w:rsid w:val="003C4836"/>
    <w:rsid w:val="003C54B9"/>
    <w:rsid w:val="003C559E"/>
    <w:rsid w:val="003C5696"/>
    <w:rsid w:val="003C63BA"/>
    <w:rsid w:val="003C6543"/>
    <w:rsid w:val="003C7106"/>
    <w:rsid w:val="003C7375"/>
    <w:rsid w:val="003C763F"/>
    <w:rsid w:val="003D0173"/>
    <w:rsid w:val="003D1018"/>
    <w:rsid w:val="003D12CE"/>
    <w:rsid w:val="003D16A8"/>
    <w:rsid w:val="003D17FD"/>
    <w:rsid w:val="003D2035"/>
    <w:rsid w:val="003D41BF"/>
    <w:rsid w:val="003D470E"/>
    <w:rsid w:val="003D6214"/>
    <w:rsid w:val="003D634D"/>
    <w:rsid w:val="003D6C2A"/>
    <w:rsid w:val="003E0D7C"/>
    <w:rsid w:val="003E1810"/>
    <w:rsid w:val="003E2BF6"/>
    <w:rsid w:val="003E3C75"/>
    <w:rsid w:val="003E4897"/>
    <w:rsid w:val="003E5F10"/>
    <w:rsid w:val="003E5F35"/>
    <w:rsid w:val="003E6D50"/>
    <w:rsid w:val="003E71AA"/>
    <w:rsid w:val="003E766C"/>
    <w:rsid w:val="003E77A8"/>
    <w:rsid w:val="003E7A5E"/>
    <w:rsid w:val="003F15B3"/>
    <w:rsid w:val="003F1C26"/>
    <w:rsid w:val="003F254A"/>
    <w:rsid w:val="003F2786"/>
    <w:rsid w:val="003F2B11"/>
    <w:rsid w:val="003F2CE8"/>
    <w:rsid w:val="003F31CB"/>
    <w:rsid w:val="003F31D3"/>
    <w:rsid w:val="003F3720"/>
    <w:rsid w:val="003F3B1E"/>
    <w:rsid w:val="003F4B56"/>
    <w:rsid w:val="003F4D4E"/>
    <w:rsid w:val="003F4F01"/>
    <w:rsid w:val="003F5A6D"/>
    <w:rsid w:val="003F602D"/>
    <w:rsid w:val="003F6221"/>
    <w:rsid w:val="003F71A9"/>
    <w:rsid w:val="00402BD8"/>
    <w:rsid w:val="00405E5B"/>
    <w:rsid w:val="00406EB4"/>
    <w:rsid w:val="00406F0B"/>
    <w:rsid w:val="004074F5"/>
    <w:rsid w:val="00410479"/>
    <w:rsid w:val="00410CFB"/>
    <w:rsid w:val="00411EB7"/>
    <w:rsid w:val="00413545"/>
    <w:rsid w:val="00414A2B"/>
    <w:rsid w:val="00414B7A"/>
    <w:rsid w:val="00415547"/>
    <w:rsid w:val="00415C03"/>
    <w:rsid w:val="00416780"/>
    <w:rsid w:val="00416F31"/>
    <w:rsid w:val="00420F5C"/>
    <w:rsid w:val="00420FCC"/>
    <w:rsid w:val="004212AB"/>
    <w:rsid w:val="00421DB4"/>
    <w:rsid w:val="00422BB9"/>
    <w:rsid w:val="004230D1"/>
    <w:rsid w:val="0042354F"/>
    <w:rsid w:val="00424392"/>
    <w:rsid w:val="00424C22"/>
    <w:rsid w:val="00425C0B"/>
    <w:rsid w:val="0042697D"/>
    <w:rsid w:val="00426FC8"/>
    <w:rsid w:val="004305F2"/>
    <w:rsid w:val="00431EB4"/>
    <w:rsid w:val="00432437"/>
    <w:rsid w:val="0043273B"/>
    <w:rsid w:val="00432805"/>
    <w:rsid w:val="00436458"/>
    <w:rsid w:val="004366A6"/>
    <w:rsid w:val="00437B6A"/>
    <w:rsid w:val="00440CD7"/>
    <w:rsid w:val="00441032"/>
    <w:rsid w:val="0044120B"/>
    <w:rsid w:val="00442452"/>
    <w:rsid w:val="00444F0D"/>
    <w:rsid w:val="0044508B"/>
    <w:rsid w:val="004451EC"/>
    <w:rsid w:val="00447AFD"/>
    <w:rsid w:val="00447DBC"/>
    <w:rsid w:val="0045139E"/>
    <w:rsid w:val="00451A65"/>
    <w:rsid w:val="00452EE0"/>
    <w:rsid w:val="0045460E"/>
    <w:rsid w:val="00454A7E"/>
    <w:rsid w:val="0045599B"/>
    <w:rsid w:val="00455C4F"/>
    <w:rsid w:val="00455D05"/>
    <w:rsid w:val="004568FB"/>
    <w:rsid w:val="00457866"/>
    <w:rsid w:val="00461508"/>
    <w:rsid w:val="00461DE7"/>
    <w:rsid w:val="00462673"/>
    <w:rsid w:val="00463567"/>
    <w:rsid w:val="00464016"/>
    <w:rsid w:val="004657F5"/>
    <w:rsid w:val="00465B94"/>
    <w:rsid w:val="0046653A"/>
    <w:rsid w:val="004672A2"/>
    <w:rsid w:val="00470F7F"/>
    <w:rsid w:val="004738F5"/>
    <w:rsid w:val="00475C09"/>
    <w:rsid w:val="00475E9F"/>
    <w:rsid w:val="004764DD"/>
    <w:rsid w:val="004767E1"/>
    <w:rsid w:val="00476E1E"/>
    <w:rsid w:val="00477104"/>
    <w:rsid w:val="00480396"/>
    <w:rsid w:val="0048172C"/>
    <w:rsid w:val="00482B67"/>
    <w:rsid w:val="00483EB8"/>
    <w:rsid w:val="0048431D"/>
    <w:rsid w:val="00484361"/>
    <w:rsid w:val="0048589F"/>
    <w:rsid w:val="00485D55"/>
    <w:rsid w:val="00486AE8"/>
    <w:rsid w:val="004876B2"/>
    <w:rsid w:val="0049045C"/>
    <w:rsid w:val="004911E1"/>
    <w:rsid w:val="00491833"/>
    <w:rsid w:val="004918DA"/>
    <w:rsid w:val="00493B33"/>
    <w:rsid w:val="004949B9"/>
    <w:rsid w:val="00495FB7"/>
    <w:rsid w:val="00496495"/>
    <w:rsid w:val="004976CA"/>
    <w:rsid w:val="004A189D"/>
    <w:rsid w:val="004A3247"/>
    <w:rsid w:val="004A40EB"/>
    <w:rsid w:val="004A5D1F"/>
    <w:rsid w:val="004A65E4"/>
    <w:rsid w:val="004A7706"/>
    <w:rsid w:val="004A7816"/>
    <w:rsid w:val="004A7C5C"/>
    <w:rsid w:val="004A7DCC"/>
    <w:rsid w:val="004B0FA1"/>
    <w:rsid w:val="004B16A9"/>
    <w:rsid w:val="004B2DA5"/>
    <w:rsid w:val="004B3178"/>
    <w:rsid w:val="004B4387"/>
    <w:rsid w:val="004B460D"/>
    <w:rsid w:val="004B71F3"/>
    <w:rsid w:val="004C0A0C"/>
    <w:rsid w:val="004C1C41"/>
    <w:rsid w:val="004C2B58"/>
    <w:rsid w:val="004C3694"/>
    <w:rsid w:val="004C43AC"/>
    <w:rsid w:val="004C486E"/>
    <w:rsid w:val="004C4AE9"/>
    <w:rsid w:val="004C50C3"/>
    <w:rsid w:val="004C5ABE"/>
    <w:rsid w:val="004C5F64"/>
    <w:rsid w:val="004C65D8"/>
    <w:rsid w:val="004D0450"/>
    <w:rsid w:val="004D0F48"/>
    <w:rsid w:val="004D121A"/>
    <w:rsid w:val="004D18AC"/>
    <w:rsid w:val="004D2622"/>
    <w:rsid w:val="004D26C8"/>
    <w:rsid w:val="004D2A1A"/>
    <w:rsid w:val="004D2B75"/>
    <w:rsid w:val="004D3240"/>
    <w:rsid w:val="004D33EF"/>
    <w:rsid w:val="004D352D"/>
    <w:rsid w:val="004D3B71"/>
    <w:rsid w:val="004D4B7F"/>
    <w:rsid w:val="004D4B8A"/>
    <w:rsid w:val="004D4EA3"/>
    <w:rsid w:val="004D61D9"/>
    <w:rsid w:val="004D6508"/>
    <w:rsid w:val="004D668D"/>
    <w:rsid w:val="004D7657"/>
    <w:rsid w:val="004D7B58"/>
    <w:rsid w:val="004E0528"/>
    <w:rsid w:val="004E09D9"/>
    <w:rsid w:val="004E15DD"/>
    <w:rsid w:val="004E23E9"/>
    <w:rsid w:val="004E3004"/>
    <w:rsid w:val="004E30F7"/>
    <w:rsid w:val="004E488E"/>
    <w:rsid w:val="004E4C18"/>
    <w:rsid w:val="004E5C1E"/>
    <w:rsid w:val="004E776D"/>
    <w:rsid w:val="004F002A"/>
    <w:rsid w:val="004F0869"/>
    <w:rsid w:val="004F0C1F"/>
    <w:rsid w:val="004F0D54"/>
    <w:rsid w:val="004F1699"/>
    <w:rsid w:val="004F18B9"/>
    <w:rsid w:val="004F1EC9"/>
    <w:rsid w:val="004F29E5"/>
    <w:rsid w:val="004F2E9E"/>
    <w:rsid w:val="004F3188"/>
    <w:rsid w:val="004F32A9"/>
    <w:rsid w:val="004F3F47"/>
    <w:rsid w:val="004F549C"/>
    <w:rsid w:val="004F5594"/>
    <w:rsid w:val="004F5BD5"/>
    <w:rsid w:val="004F5F5A"/>
    <w:rsid w:val="004F646A"/>
    <w:rsid w:val="004F6A44"/>
    <w:rsid w:val="004F7E60"/>
    <w:rsid w:val="00501EE3"/>
    <w:rsid w:val="00501F6F"/>
    <w:rsid w:val="00502FA4"/>
    <w:rsid w:val="00503270"/>
    <w:rsid w:val="00507131"/>
    <w:rsid w:val="00507C39"/>
    <w:rsid w:val="005102C1"/>
    <w:rsid w:val="00510ADF"/>
    <w:rsid w:val="00511931"/>
    <w:rsid w:val="005119DD"/>
    <w:rsid w:val="00514851"/>
    <w:rsid w:val="00514BF2"/>
    <w:rsid w:val="0051585A"/>
    <w:rsid w:val="00515EE3"/>
    <w:rsid w:val="0051652E"/>
    <w:rsid w:val="00516DAA"/>
    <w:rsid w:val="005175E7"/>
    <w:rsid w:val="00517766"/>
    <w:rsid w:val="00517E04"/>
    <w:rsid w:val="00520D53"/>
    <w:rsid w:val="0052165B"/>
    <w:rsid w:val="00521E21"/>
    <w:rsid w:val="00521E6F"/>
    <w:rsid w:val="0052504C"/>
    <w:rsid w:val="00525992"/>
    <w:rsid w:val="00525F08"/>
    <w:rsid w:val="00526FE6"/>
    <w:rsid w:val="00530BEB"/>
    <w:rsid w:val="00530C69"/>
    <w:rsid w:val="00530F70"/>
    <w:rsid w:val="00530F88"/>
    <w:rsid w:val="0053125D"/>
    <w:rsid w:val="00531415"/>
    <w:rsid w:val="00532C15"/>
    <w:rsid w:val="0053474A"/>
    <w:rsid w:val="005347EC"/>
    <w:rsid w:val="005348A7"/>
    <w:rsid w:val="00534C0B"/>
    <w:rsid w:val="00534D6C"/>
    <w:rsid w:val="00535A37"/>
    <w:rsid w:val="005379BC"/>
    <w:rsid w:val="00537DEE"/>
    <w:rsid w:val="00540478"/>
    <w:rsid w:val="005411DB"/>
    <w:rsid w:val="005412AF"/>
    <w:rsid w:val="00541ABF"/>
    <w:rsid w:val="005428EE"/>
    <w:rsid w:val="00542A3A"/>
    <w:rsid w:val="0054319A"/>
    <w:rsid w:val="00543326"/>
    <w:rsid w:val="00544DCC"/>
    <w:rsid w:val="00544FA0"/>
    <w:rsid w:val="0054510D"/>
    <w:rsid w:val="00546B14"/>
    <w:rsid w:val="00546D53"/>
    <w:rsid w:val="0054750C"/>
    <w:rsid w:val="005475F7"/>
    <w:rsid w:val="005479BB"/>
    <w:rsid w:val="005501F5"/>
    <w:rsid w:val="005523E7"/>
    <w:rsid w:val="00553772"/>
    <w:rsid w:val="005538EF"/>
    <w:rsid w:val="00553F29"/>
    <w:rsid w:val="00555D1E"/>
    <w:rsid w:val="00555F74"/>
    <w:rsid w:val="005577A8"/>
    <w:rsid w:val="0056034E"/>
    <w:rsid w:val="00560DED"/>
    <w:rsid w:val="00561451"/>
    <w:rsid w:val="00561711"/>
    <w:rsid w:val="0056257A"/>
    <w:rsid w:val="00564677"/>
    <w:rsid w:val="0056475E"/>
    <w:rsid w:val="0056568D"/>
    <w:rsid w:val="00565EE8"/>
    <w:rsid w:val="0056739F"/>
    <w:rsid w:val="0056771A"/>
    <w:rsid w:val="00570767"/>
    <w:rsid w:val="00571384"/>
    <w:rsid w:val="005714C5"/>
    <w:rsid w:val="005719DF"/>
    <w:rsid w:val="005723ED"/>
    <w:rsid w:val="00572F9E"/>
    <w:rsid w:val="005758DB"/>
    <w:rsid w:val="005767D2"/>
    <w:rsid w:val="0057702E"/>
    <w:rsid w:val="005777C8"/>
    <w:rsid w:val="005804E4"/>
    <w:rsid w:val="00582E73"/>
    <w:rsid w:val="00584D39"/>
    <w:rsid w:val="00585367"/>
    <w:rsid w:val="00585925"/>
    <w:rsid w:val="0058597B"/>
    <w:rsid w:val="00585F43"/>
    <w:rsid w:val="00586BD8"/>
    <w:rsid w:val="005875D2"/>
    <w:rsid w:val="005902A2"/>
    <w:rsid w:val="00590B5E"/>
    <w:rsid w:val="005917FE"/>
    <w:rsid w:val="00592550"/>
    <w:rsid w:val="00593F62"/>
    <w:rsid w:val="005945A3"/>
    <w:rsid w:val="00594C08"/>
    <w:rsid w:val="0059596A"/>
    <w:rsid w:val="00596089"/>
    <w:rsid w:val="0059694C"/>
    <w:rsid w:val="0059701E"/>
    <w:rsid w:val="005A1BD9"/>
    <w:rsid w:val="005A2411"/>
    <w:rsid w:val="005A2828"/>
    <w:rsid w:val="005A2C10"/>
    <w:rsid w:val="005A3E79"/>
    <w:rsid w:val="005A4A65"/>
    <w:rsid w:val="005A539A"/>
    <w:rsid w:val="005A66C7"/>
    <w:rsid w:val="005A7EAD"/>
    <w:rsid w:val="005B0594"/>
    <w:rsid w:val="005B1782"/>
    <w:rsid w:val="005B178A"/>
    <w:rsid w:val="005B1E3E"/>
    <w:rsid w:val="005B2967"/>
    <w:rsid w:val="005B3218"/>
    <w:rsid w:val="005B3247"/>
    <w:rsid w:val="005B7217"/>
    <w:rsid w:val="005B74CC"/>
    <w:rsid w:val="005C11B0"/>
    <w:rsid w:val="005C164E"/>
    <w:rsid w:val="005C4817"/>
    <w:rsid w:val="005C64E0"/>
    <w:rsid w:val="005C70CC"/>
    <w:rsid w:val="005C7E4A"/>
    <w:rsid w:val="005D27F9"/>
    <w:rsid w:val="005D2949"/>
    <w:rsid w:val="005D303F"/>
    <w:rsid w:val="005D386E"/>
    <w:rsid w:val="005D4216"/>
    <w:rsid w:val="005D4EA9"/>
    <w:rsid w:val="005D522B"/>
    <w:rsid w:val="005D5AE2"/>
    <w:rsid w:val="005D624B"/>
    <w:rsid w:val="005D6770"/>
    <w:rsid w:val="005E235E"/>
    <w:rsid w:val="005E2988"/>
    <w:rsid w:val="005E3AA5"/>
    <w:rsid w:val="005E497C"/>
    <w:rsid w:val="005E572F"/>
    <w:rsid w:val="005E5D2A"/>
    <w:rsid w:val="005E6758"/>
    <w:rsid w:val="005E76D2"/>
    <w:rsid w:val="005E7902"/>
    <w:rsid w:val="005F1499"/>
    <w:rsid w:val="005F2EA4"/>
    <w:rsid w:val="005F362B"/>
    <w:rsid w:val="005F3CFC"/>
    <w:rsid w:val="005F3FE5"/>
    <w:rsid w:val="005F46CD"/>
    <w:rsid w:val="005F4A77"/>
    <w:rsid w:val="005F7B55"/>
    <w:rsid w:val="005F7F9F"/>
    <w:rsid w:val="00600511"/>
    <w:rsid w:val="00600E6F"/>
    <w:rsid w:val="0060162C"/>
    <w:rsid w:val="0060327D"/>
    <w:rsid w:val="006054E0"/>
    <w:rsid w:val="006056BE"/>
    <w:rsid w:val="0060713D"/>
    <w:rsid w:val="006072F1"/>
    <w:rsid w:val="00607F07"/>
    <w:rsid w:val="0061024E"/>
    <w:rsid w:val="006103C8"/>
    <w:rsid w:val="00610A7A"/>
    <w:rsid w:val="00612229"/>
    <w:rsid w:val="006125A3"/>
    <w:rsid w:val="00612DA1"/>
    <w:rsid w:val="00613D52"/>
    <w:rsid w:val="006152F3"/>
    <w:rsid w:val="006157B4"/>
    <w:rsid w:val="00615C21"/>
    <w:rsid w:val="00617C63"/>
    <w:rsid w:val="0062003F"/>
    <w:rsid w:val="00621E1F"/>
    <w:rsid w:val="006224BB"/>
    <w:rsid w:val="00622DC9"/>
    <w:rsid w:val="00627615"/>
    <w:rsid w:val="00627733"/>
    <w:rsid w:val="00627C44"/>
    <w:rsid w:val="0063010C"/>
    <w:rsid w:val="006309E1"/>
    <w:rsid w:val="00630FF7"/>
    <w:rsid w:val="00633924"/>
    <w:rsid w:val="00633E2C"/>
    <w:rsid w:val="00634370"/>
    <w:rsid w:val="0063557B"/>
    <w:rsid w:val="006357C9"/>
    <w:rsid w:val="00635B79"/>
    <w:rsid w:val="0063685B"/>
    <w:rsid w:val="00640787"/>
    <w:rsid w:val="006408A0"/>
    <w:rsid w:val="006411EC"/>
    <w:rsid w:val="0064180C"/>
    <w:rsid w:val="00642D41"/>
    <w:rsid w:val="00643402"/>
    <w:rsid w:val="00644283"/>
    <w:rsid w:val="00644692"/>
    <w:rsid w:val="00644939"/>
    <w:rsid w:val="00646EC3"/>
    <w:rsid w:val="006502F5"/>
    <w:rsid w:val="00651867"/>
    <w:rsid w:val="00652B75"/>
    <w:rsid w:val="006536E0"/>
    <w:rsid w:val="00653AA4"/>
    <w:rsid w:val="00653DFE"/>
    <w:rsid w:val="0065437C"/>
    <w:rsid w:val="00654D2B"/>
    <w:rsid w:val="00654E0D"/>
    <w:rsid w:val="0065657B"/>
    <w:rsid w:val="006608A0"/>
    <w:rsid w:val="006621E0"/>
    <w:rsid w:val="00663865"/>
    <w:rsid w:val="00663CAC"/>
    <w:rsid w:val="006650D8"/>
    <w:rsid w:val="00667054"/>
    <w:rsid w:val="006676D3"/>
    <w:rsid w:val="00667EDA"/>
    <w:rsid w:val="0067064E"/>
    <w:rsid w:val="006730CE"/>
    <w:rsid w:val="00674AA8"/>
    <w:rsid w:val="00675326"/>
    <w:rsid w:val="00676436"/>
    <w:rsid w:val="0067754D"/>
    <w:rsid w:val="006775E3"/>
    <w:rsid w:val="0068071C"/>
    <w:rsid w:val="0068143F"/>
    <w:rsid w:val="00683856"/>
    <w:rsid w:val="00683C40"/>
    <w:rsid w:val="00684431"/>
    <w:rsid w:val="00686567"/>
    <w:rsid w:val="00686763"/>
    <w:rsid w:val="00687EAB"/>
    <w:rsid w:val="00690ED8"/>
    <w:rsid w:val="00691A00"/>
    <w:rsid w:val="00691B53"/>
    <w:rsid w:val="0069359D"/>
    <w:rsid w:val="006935CF"/>
    <w:rsid w:val="00694080"/>
    <w:rsid w:val="0069611D"/>
    <w:rsid w:val="006A01B1"/>
    <w:rsid w:val="006A1800"/>
    <w:rsid w:val="006A24BE"/>
    <w:rsid w:val="006A24EB"/>
    <w:rsid w:val="006A2DAF"/>
    <w:rsid w:val="006A2FB9"/>
    <w:rsid w:val="006A3903"/>
    <w:rsid w:val="006A51BC"/>
    <w:rsid w:val="006A5DDC"/>
    <w:rsid w:val="006A73AB"/>
    <w:rsid w:val="006A78AD"/>
    <w:rsid w:val="006A78B5"/>
    <w:rsid w:val="006B082D"/>
    <w:rsid w:val="006B09F6"/>
    <w:rsid w:val="006B177C"/>
    <w:rsid w:val="006B1F99"/>
    <w:rsid w:val="006B2F69"/>
    <w:rsid w:val="006B4A2D"/>
    <w:rsid w:val="006B567B"/>
    <w:rsid w:val="006B57FE"/>
    <w:rsid w:val="006B58DE"/>
    <w:rsid w:val="006B6A1C"/>
    <w:rsid w:val="006B6A67"/>
    <w:rsid w:val="006B6ED9"/>
    <w:rsid w:val="006B7666"/>
    <w:rsid w:val="006B7A32"/>
    <w:rsid w:val="006B7FBD"/>
    <w:rsid w:val="006C1DBC"/>
    <w:rsid w:val="006C2AFC"/>
    <w:rsid w:val="006C2BAD"/>
    <w:rsid w:val="006C3184"/>
    <w:rsid w:val="006C3EA3"/>
    <w:rsid w:val="006C55B9"/>
    <w:rsid w:val="006C5C66"/>
    <w:rsid w:val="006C5CD4"/>
    <w:rsid w:val="006C7EAE"/>
    <w:rsid w:val="006D0D8E"/>
    <w:rsid w:val="006D2098"/>
    <w:rsid w:val="006D30B9"/>
    <w:rsid w:val="006D376B"/>
    <w:rsid w:val="006D3DF3"/>
    <w:rsid w:val="006D4A47"/>
    <w:rsid w:val="006D4E52"/>
    <w:rsid w:val="006D515B"/>
    <w:rsid w:val="006D590C"/>
    <w:rsid w:val="006D6314"/>
    <w:rsid w:val="006D670E"/>
    <w:rsid w:val="006D6CAD"/>
    <w:rsid w:val="006D6D94"/>
    <w:rsid w:val="006D7C55"/>
    <w:rsid w:val="006D7E24"/>
    <w:rsid w:val="006E1214"/>
    <w:rsid w:val="006E2040"/>
    <w:rsid w:val="006E23C9"/>
    <w:rsid w:val="006E2897"/>
    <w:rsid w:val="006E5F8F"/>
    <w:rsid w:val="006E6B05"/>
    <w:rsid w:val="006F0582"/>
    <w:rsid w:val="006F09E1"/>
    <w:rsid w:val="006F144F"/>
    <w:rsid w:val="006F38B3"/>
    <w:rsid w:val="006F6470"/>
    <w:rsid w:val="006F6624"/>
    <w:rsid w:val="006F6753"/>
    <w:rsid w:val="006F6F8E"/>
    <w:rsid w:val="007004DF"/>
    <w:rsid w:val="00702344"/>
    <w:rsid w:val="007038FE"/>
    <w:rsid w:val="00703EC5"/>
    <w:rsid w:val="00704842"/>
    <w:rsid w:val="00704A31"/>
    <w:rsid w:val="00705092"/>
    <w:rsid w:val="0070595D"/>
    <w:rsid w:val="00705B8B"/>
    <w:rsid w:val="00706B3D"/>
    <w:rsid w:val="00707421"/>
    <w:rsid w:val="00707623"/>
    <w:rsid w:val="0071099B"/>
    <w:rsid w:val="00711183"/>
    <w:rsid w:val="007134D7"/>
    <w:rsid w:val="00714924"/>
    <w:rsid w:val="00715B71"/>
    <w:rsid w:val="00715BCD"/>
    <w:rsid w:val="00715FE0"/>
    <w:rsid w:val="00716404"/>
    <w:rsid w:val="00717BBB"/>
    <w:rsid w:val="00721106"/>
    <w:rsid w:val="007211D8"/>
    <w:rsid w:val="00721262"/>
    <w:rsid w:val="007213ED"/>
    <w:rsid w:val="007214BD"/>
    <w:rsid w:val="00722358"/>
    <w:rsid w:val="00722A13"/>
    <w:rsid w:val="00722C2A"/>
    <w:rsid w:val="00723A58"/>
    <w:rsid w:val="00724814"/>
    <w:rsid w:val="00725398"/>
    <w:rsid w:val="007262C5"/>
    <w:rsid w:val="0072686B"/>
    <w:rsid w:val="00726DDA"/>
    <w:rsid w:val="007305D9"/>
    <w:rsid w:val="00730C61"/>
    <w:rsid w:val="00731728"/>
    <w:rsid w:val="00731ECE"/>
    <w:rsid w:val="00732780"/>
    <w:rsid w:val="007333F9"/>
    <w:rsid w:val="00734418"/>
    <w:rsid w:val="00734520"/>
    <w:rsid w:val="0073484F"/>
    <w:rsid w:val="00735F94"/>
    <w:rsid w:val="007416AE"/>
    <w:rsid w:val="0074202B"/>
    <w:rsid w:val="007422BE"/>
    <w:rsid w:val="00744CF4"/>
    <w:rsid w:val="00744E36"/>
    <w:rsid w:val="00744F27"/>
    <w:rsid w:val="00745903"/>
    <w:rsid w:val="00745DE9"/>
    <w:rsid w:val="0074664E"/>
    <w:rsid w:val="00752130"/>
    <w:rsid w:val="00752811"/>
    <w:rsid w:val="00752EBF"/>
    <w:rsid w:val="00753789"/>
    <w:rsid w:val="0075378B"/>
    <w:rsid w:val="007539D5"/>
    <w:rsid w:val="007549B0"/>
    <w:rsid w:val="007558DD"/>
    <w:rsid w:val="00755F36"/>
    <w:rsid w:val="00756449"/>
    <w:rsid w:val="00757DD4"/>
    <w:rsid w:val="007604DD"/>
    <w:rsid w:val="00761082"/>
    <w:rsid w:val="00761264"/>
    <w:rsid w:val="007620AE"/>
    <w:rsid w:val="0076256D"/>
    <w:rsid w:val="00763632"/>
    <w:rsid w:val="00763BF2"/>
    <w:rsid w:val="007640EA"/>
    <w:rsid w:val="00764D83"/>
    <w:rsid w:val="0076567D"/>
    <w:rsid w:val="007665ED"/>
    <w:rsid w:val="007666A0"/>
    <w:rsid w:val="00767E48"/>
    <w:rsid w:val="00767FDC"/>
    <w:rsid w:val="00770FAD"/>
    <w:rsid w:val="00774289"/>
    <w:rsid w:val="00774AD8"/>
    <w:rsid w:val="00774DAD"/>
    <w:rsid w:val="00774E4A"/>
    <w:rsid w:val="00775912"/>
    <w:rsid w:val="00776C27"/>
    <w:rsid w:val="00776F70"/>
    <w:rsid w:val="0077797A"/>
    <w:rsid w:val="00780B2A"/>
    <w:rsid w:val="00781A5C"/>
    <w:rsid w:val="00781EBC"/>
    <w:rsid w:val="0078224B"/>
    <w:rsid w:val="00782C56"/>
    <w:rsid w:val="007830FA"/>
    <w:rsid w:val="0078453C"/>
    <w:rsid w:val="00784692"/>
    <w:rsid w:val="0078520C"/>
    <w:rsid w:val="00785610"/>
    <w:rsid w:val="007858E8"/>
    <w:rsid w:val="00785DCF"/>
    <w:rsid w:val="00785E1B"/>
    <w:rsid w:val="00787D89"/>
    <w:rsid w:val="00791B3C"/>
    <w:rsid w:val="0079242F"/>
    <w:rsid w:val="007931E8"/>
    <w:rsid w:val="0079466D"/>
    <w:rsid w:val="007956DB"/>
    <w:rsid w:val="0079648E"/>
    <w:rsid w:val="00796F30"/>
    <w:rsid w:val="00797124"/>
    <w:rsid w:val="0079767B"/>
    <w:rsid w:val="00797C77"/>
    <w:rsid w:val="007A186E"/>
    <w:rsid w:val="007A1CC8"/>
    <w:rsid w:val="007A3263"/>
    <w:rsid w:val="007A349C"/>
    <w:rsid w:val="007A7DED"/>
    <w:rsid w:val="007B0463"/>
    <w:rsid w:val="007B056E"/>
    <w:rsid w:val="007B07EA"/>
    <w:rsid w:val="007B09F5"/>
    <w:rsid w:val="007B0AC9"/>
    <w:rsid w:val="007B0EDC"/>
    <w:rsid w:val="007B1675"/>
    <w:rsid w:val="007B1742"/>
    <w:rsid w:val="007B1BC9"/>
    <w:rsid w:val="007B2BFC"/>
    <w:rsid w:val="007B2FC5"/>
    <w:rsid w:val="007B3BB4"/>
    <w:rsid w:val="007B3E4C"/>
    <w:rsid w:val="007B5569"/>
    <w:rsid w:val="007B5A49"/>
    <w:rsid w:val="007B63FB"/>
    <w:rsid w:val="007B6A2E"/>
    <w:rsid w:val="007B6A37"/>
    <w:rsid w:val="007B6A88"/>
    <w:rsid w:val="007B769C"/>
    <w:rsid w:val="007B7CDB"/>
    <w:rsid w:val="007C0DB3"/>
    <w:rsid w:val="007C132A"/>
    <w:rsid w:val="007C1A92"/>
    <w:rsid w:val="007C2B70"/>
    <w:rsid w:val="007C361D"/>
    <w:rsid w:val="007C396C"/>
    <w:rsid w:val="007C4AFF"/>
    <w:rsid w:val="007C526B"/>
    <w:rsid w:val="007C56B7"/>
    <w:rsid w:val="007C5E6C"/>
    <w:rsid w:val="007C66D1"/>
    <w:rsid w:val="007C6AC5"/>
    <w:rsid w:val="007C7F42"/>
    <w:rsid w:val="007D06B8"/>
    <w:rsid w:val="007D08E1"/>
    <w:rsid w:val="007D1D34"/>
    <w:rsid w:val="007D3FC7"/>
    <w:rsid w:val="007D4696"/>
    <w:rsid w:val="007D7959"/>
    <w:rsid w:val="007E0082"/>
    <w:rsid w:val="007E0283"/>
    <w:rsid w:val="007E095D"/>
    <w:rsid w:val="007E0B6E"/>
    <w:rsid w:val="007E1091"/>
    <w:rsid w:val="007E260A"/>
    <w:rsid w:val="007E2BFA"/>
    <w:rsid w:val="007E30BB"/>
    <w:rsid w:val="007E3845"/>
    <w:rsid w:val="007E3ED5"/>
    <w:rsid w:val="007E58F9"/>
    <w:rsid w:val="007E64B8"/>
    <w:rsid w:val="007E696B"/>
    <w:rsid w:val="007F1187"/>
    <w:rsid w:val="007F3825"/>
    <w:rsid w:val="007F4BE7"/>
    <w:rsid w:val="007F5EA6"/>
    <w:rsid w:val="007F6202"/>
    <w:rsid w:val="007F7104"/>
    <w:rsid w:val="00800CB0"/>
    <w:rsid w:val="0080109D"/>
    <w:rsid w:val="0080125A"/>
    <w:rsid w:val="00801773"/>
    <w:rsid w:val="00801C8D"/>
    <w:rsid w:val="00802453"/>
    <w:rsid w:val="00802CB9"/>
    <w:rsid w:val="0080305D"/>
    <w:rsid w:val="00803851"/>
    <w:rsid w:val="00803B69"/>
    <w:rsid w:val="00807539"/>
    <w:rsid w:val="00807583"/>
    <w:rsid w:val="00807AEE"/>
    <w:rsid w:val="0081060E"/>
    <w:rsid w:val="008106A5"/>
    <w:rsid w:val="00811769"/>
    <w:rsid w:val="008119FC"/>
    <w:rsid w:val="0081304F"/>
    <w:rsid w:val="00813323"/>
    <w:rsid w:val="008133DA"/>
    <w:rsid w:val="00814427"/>
    <w:rsid w:val="00814E2E"/>
    <w:rsid w:val="008155CF"/>
    <w:rsid w:val="00815B02"/>
    <w:rsid w:val="00816C18"/>
    <w:rsid w:val="00817D52"/>
    <w:rsid w:val="0082405E"/>
    <w:rsid w:val="00824F31"/>
    <w:rsid w:val="008262F3"/>
    <w:rsid w:val="00826D29"/>
    <w:rsid w:val="008322FA"/>
    <w:rsid w:val="00832776"/>
    <w:rsid w:val="00832F86"/>
    <w:rsid w:val="00833009"/>
    <w:rsid w:val="00833F0A"/>
    <w:rsid w:val="00835D83"/>
    <w:rsid w:val="008366A0"/>
    <w:rsid w:val="00836B40"/>
    <w:rsid w:val="00836F41"/>
    <w:rsid w:val="00837C7E"/>
    <w:rsid w:val="0084055F"/>
    <w:rsid w:val="00841A5B"/>
    <w:rsid w:val="00841E25"/>
    <w:rsid w:val="008428FD"/>
    <w:rsid w:val="00843701"/>
    <w:rsid w:val="00843E4B"/>
    <w:rsid w:val="00844AC4"/>
    <w:rsid w:val="00844F28"/>
    <w:rsid w:val="0084570F"/>
    <w:rsid w:val="00845C0A"/>
    <w:rsid w:val="008462F9"/>
    <w:rsid w:val="008465A1"/>
    <w:rsid w:val="0084765B"/>
    <w:rsid w:val="008506C6"/>
    <w:rsid w:val="008511F4"/>
    <w:rsid w:val="00851D16"/>
    <w:rsid w:val="008523F9"/>
    <w:rsid w:val="00853C79"/>
    <w:rsid w:val="00853EB0"/>
    <w:rsid w:val="00855D83"/>
    <w:rsid w:val="00857DA2"/>
    <w:rsid w:val="00860D36"/>
    <w:rsid w:val="00860F9D"/>
    <w:rsid w:val="008624D7"/>
    <w:rsid w:val="00862AB6"/>
    <w:rsid w:val="00862E73"/>
    <w:rsid w:val="00871FCD"/>
    <w:rsid w:val="008726C4"/>
    <w:rsid w:val="00873C51"/>
    <w:rsid w:val="0087618A"/>
    <w:rsid w:val="00877205"/>
    <w:rsid w:val="0087758D"/>
    <w:rsid w:val="008778F0"/>
    <w:rsid w:val="008801CF"/>
    <w:rsid w:val="00880300"/>
    <w:rsid w:val="00880EF8"/>
    <w:rsid w:val="0088187D"/>
    <w:rsid w:val="008835F2"/>
    <w:rsid w:val="00884FA4"/>
    <w:rsid w:val="00885CAD"/>
    <w:rsid w:val="00885F5E"/>
    <w:rsid w:val="0088608B"/>
    <w:rsid w:val="008902FC"/>
    <w:rsid w:val="0089052D"/>
    <w:rsid w:val="00890D52"/>
    <w:rsid w:val="00891919"/>
    <w:rsid w:val="00891944"/>
    <w:rsid w:val="00891B7E"/>
    <w:rsid w:val="00892455"/>
    <w:rsid w:val="00892A16"/>
    <w:rsid w:val="00893543"/>
    <w:rsid w:val="0089693B"/>
    <w:rsid w:val="008979E1"/>
    <w:rsid w:val="00897B62"/>
    <w:rsid w:val="008A0624"/>
    <w:rsid w:val="008A06D6"/>
    <w:rsid w:val="008A1411"/>
    <w:rsid w:val="008A2171"/>
    <w:rsid w:val="008A2E56"/>
    <w:rsid w:val="008A32DF"/>
    <w:rsid w:val="008A43DA"/>
    <w:rsid w:val="008A4F21"/>
    <w:rsid w:val="008A5709"/>
    <w:rsid w:val="008A5F2D"/>
    <w:rsid w:val="008B060D"/>
    <w:rsid w:val="008B08A3"/>
    <w:rsid w:val="008B1D71"/>
    <w:rsid w:val="008B218C"/>
    <w:rsid w:val="008B38C0"/>
    <w:rsid w:val="008B54A6"/>
    <w:rsid w:val="008B56E9"/>
    <w:rsid w:val="008B5AA3"/>
    <w:rsid w:val="008B5BEB"/>
    <w:rsid w:val="008C0113"/>
    <w:rsid w:val="008C024C"/>
    <w:rsid w:val="008C0795"/>
    <w:rsid w:val="008C0E30"/>
    <w:rsid w:val="008C1169"/>
    <w:rsid w:val="008C248B"/>
    <w:rsid w:val="008C24CF"/>
    <w:rsid w:val="008C2CCE"/>
    <w:rsid w:val="008C2F60"/>
    <w:rsid w:val="008C477E"/>
    <w:rsid w:val="008C5C80"/>
    <w:rsid w:val="008C6562"/>
    <w:rsid w:val="008C65AA"/>
    <w:rsid w:val="008C7133"/>
    <w:rsid w:val="008C7DEF"/>
    <w:rsid w:val="008D1017"/>
    <w:rsid w:val="008D15EC"/>
    <w:rsid w:val="008D3EBC"/>
    <w:rsid w:val="008D430C"/>
    <w:rsid w:val="008D564F"/>
    <w:rsid w:val="008D5790"/>
    <w:rsid w:val="008D5904"/>
    <w:rsid w:val="008D5B6E"/>
    <w:rsid w:val="008D5DD2"/>
    <w:rsid w:val="008D61B8"/>
    <w:rsid w:val="008D636D"/>
    <w:rsid w:val="008D6AD7"/>
    <w:rsid w:val="008D6F13"/>
    <w:rsid w:val="008D7CB2"/>
    <w:rsid w:val="008E0E25"/>
    <w:rsid w:val="008E194F"/>
    <w:rsid w:val="008E3ED5"/>
    <w:rsid w:val="008E5E26"/>
    <w:rsid w:val="008E6B29"/>
    <w:rsid w:val="008E7032"/>
    <w:rsid w:val="008F0823"/>
    <w:rsid w:val="008F19E4"/>
    <w:rsid w:val="008F2827"/>
    <w:rsid w:val="008F36BE"/>
    <w:rsid w:val="008F3753"/>
    <w:rsid w:val="008F41EC"/>
    <w:rsid w:val="008F4813"/>
    <w:rsid w:val="008F4FB3"/>
    <w:rsid w:val="008F552F"/>
    <w:rsid w:val="008F5565"/>
    <w:rsid w:val="008F5575"/>
    <w:rsid w:val="0090059C"/>
    <w:rsid w:val="00902A5D"/>
    <w:rsid w:val="009033C8"/>
    <w:rsid w:val="00904875"/>
    <w:rsid w:val="00907207"/>
    <w:rsid w:val="009102AB"/>
    <w:rsid w:val="00910E4A"/>
    <w:rsid w:val="00911548"/>
    <w:rsid w:val="00911936"/>
    <w:rsid w:val="00912769"/>
    <w:rsid w:val="0091292C"/>
    <w:rsid w:val="00912C49"/>
    <w:rsid w:val="00914742"/>
    <w:rsid w:val="009159A3"/>
    <w:rsid w:val="00917105"/>
    <w:rsid w:val="0092087F"/>
    <w:rsid w:val="00920993"/>
    <w:rsid w:val="00920C7E"/>
    <w:rsid w:val="00922A20"/>
    <w:rsid w:val="00922D3F"/>
    <w:rsid w:val="009235B4"/>
    <w:rsid w:val="00924488"/>
    <w:rsid w:val="00924D53"/>
    <w:rsid w:val="00925666"/>
    <w:rsid w:val="0093143F"/>
    <w:rsid w:val="00931BBA"/>
    <w:rsid w:val="00932A90"/>
    <w:rsid w:val="00933EB3"/>
    <w:rsid w:val="00935063"/>
    <w:rsid w:val="00936694"/>
    <w:rsid w:val="009378C1"/>
    <w:rsid w:val="00937A53"/>
    <w:rsid w:val="00937DBB"/>
    <w:rsid w:val="00937F56"/>
    <w:rsid w:val="009407E4"/>
    <w:rsid w:val="0094085D"/>
    <w:rsid w:val="00942A89"/>
    <w:rsid w:val="00942DDA"/>
    <w:rsid w:val="009442E9"/>
    <w:rsid w:val="00944406"/>
    <w:rsid w:val="00944F58"/>
    <w:rsid w:val="00945D22"/>
    <w:rsid w:val="00945F8E"/>
    <w:rsid w:val="009461C5"/>
    <w:rsid w:val="00947535"/>
    <w:rsid w:val="00950619"/>
    <w:rsid w:val="0095143C"/>
    <w:rsid w:val="00951EBD"/>
    <w:rsid w:val="009548B0"/>
    <w:rsid w:val="009556FF"/>
    <w:rsid w:val="00955830"/>
    <w:rsid w:val="00955C40"/>
    <w:rsid w:val="00955FBC"/>
    <w:rsid w:val="00956051"/>
    <w:rsid w:val="0095683E"/>
    <w:rsid w:val="009571A9"/>
    <w:rsid w:val="00957884"/>
    <w:rsid w:val="009600AB"/>
    <w:rsid w:val="00960578"/>
    <w:rsid w:val="00960A69"/>
    <w:rsid w:val="00960B5E"/>
    <w:rsid w:val="00960C98"/>
    <w:rsid w:val="00961AA9"/>
    <w:rsid w:val="0096366F"/>
    <w:rsid w:val="00963F4B"/>
    <w:rsid w:val="009665D1"/>
    <w:rsid w:val="00966C98"/>
    <w:rsid w:val="00970F6C"/>
    <w:rsid w:val="00971DBC"/>
    <w:rsid w:val="00973D30"/>
    <w:rsid w:val="00974EF5"/>
    <w:rsid w:val="009807B1"/>
    <w:rsid w:val="00982CD4"/>
    <w:rsid w:val="00982D4E"/>
    <w:rsid w:val="00982ECC"/>
    <w:rsid w:val="009901EC"/>
    <w:rsid w:val="009903CF"/>
    <w:rsid w:val="0099217F"/>
    <w:rsid w:val="00992D43"/>
    <w:rsid w:val="00993039"/>
    <w:rsid w:val="00995916"/>
    <w:rsid w:val="00995A57"/>
    <w:rsid w:val="00996AB9"/>
    <w:rsid w:val="00997EAD"/>
    <w:rsid w:val="009A0A8E"/>
    <w:rsid w:val="009A11FC"/>
    <w:rsid w:val="009A239C"/>
    <w:rsid w:val="009A259E"/>
    <w:rsid w:val="009A30D3"/>
    <w:rsid w:val="009A4A1A"/>
    <w:rsid w:val="009A6412"/>
    <w:rsid w:val="009A6A9C"/>
    <w:rsid w:val="009A7871"/>
    <w:rsid w:val="009B20B5"/>
    <w:rsid w:val="009B2AEE"/>
    <w:rsid w:val="009B382F"/>
    <w:rsid w:val="009B6480"/>
    <w:rsid w:val="009B6B15"/>
    <w:rsid w:val="009B7CAD"/>
    <w:rsid w:val="009B7ED1"/>
    <w:rsid w:val="009C0436"/>
    <w:rsid w:val="009C079E"/>
    <w:rsid w:val="009C092C"/>
    <w:rsid w:val="009C0953"/>
    <w:rsid w:val="009C17ED"/>
    <w:rsid w:val="009C1D94"/>
    <w:rsid w:val="009C20FE"/>
    <w:rsid w:val="009C235A"/>
    <w:rsid w:val="009C28E1"/>
    <w:rsid w:val="009C3949"/>
    <w:rsid w:val="009C3FA0"/>
    <w:rsid w:val="009C471E"/>
    <w:rsid w:val="009C4F5F"/>
    <w:rsid w:val="009C583C"/>
    <w:rsid w:val="009C6B08"/>
    <w:rsid w:val="009C759A"/>
    <w:rsid w:val="009C77A1"/>
    <w:rsid w:val="009D0640"/>
    <w:rsid w:val="009D0E8C"/>
    <w:rsid w:val="009D28B6"/>
    <w:rsid w:val="009D327D"/>
    <w:rsid w:val="009D3334"/>
    <w:rsid w:val="009D5719"/>
    <w:rsid w:val="009D78A5"/>
    <w:rsid w:val="009D7FEA"/>
    <w:rsid w:val="009E04B1"/>
    <w:rsid w:val="009E12EF"/>
    <w:rsid w:val="009E1387"/>
    <w:rsid w:val="009E1697"/>
    <w:rsid w:val="009E2F41"/>
    <w:rsid w:val="009E3719"/>
    <w:rsid w:val="009E413C"/>
    <w:rsid w:val="009E5072"/>
    <w:rsid w:val="009E5946"/>
    <w:rsid w:val="009E5DD7"/>
    <w:rsid w:val="009E63AD"/>
    <w:rsid w:val="009E6DEE"/>
    <w:rsid w:val="009F021F"/>
    <w:rsid w:val="009F13AC"/>
    <w:rsid w:val="009F2D09"/>
    <w:rsid w:val="009F3D20"/>
    <w:rsid w:val="009F42F9"/>
    <w:rsid w:val="009F4E9A"/>
    <w:rsid w:val="009F50EE"/>
    <w:rsid w:val="009F5879"/>
    <w:rsid w:val="009F7D47"/>
    <w:rsid w:val="00A0037F"/>
    <w:rsid w:val="00A00E19"/>
    <w:rsid w:val="00A00E69"/>
    <w:rsid w:val="00A01184"/>
    <w:rsid w:val="00A01F7C"/>
    <w:rsid w:val="00A02BCE"/>
    <w:rsid w:val="00A0445E"/>
    <w:rsid w:val="00A05475"/>
    <w:rsid w:val="00A05B16"/>
    <w:rsid w:val="00A05F0F"/>
    <w:rsid w:val="00A06893"/>
    <w:rsid w:val="00A0720E"/>
    <w:rsid w:val="00A110D2"/>
    <w:rsid w:val="00A122D2"/>
    <w:rsid w:val="00A13163"/>
    <w:rsid w:val="00A1382B"/>
    <w:rsid w:val="00A149EB"/>
    <w:rsid w:val="00A1573C"/>
    <w:rsid w:val="00A166F3"/>
    <w:rsid w:val="00A16EC5"/>
    <w:rsid w:val="00A1746C"/>
    <w:rsid w:val="00A2020F"/>
    <w:rsid w:val="00A219E8"/>
    <w:rsid w:val="00A21AEE"/>
    <w:rsid w:val="00A23864"/>
    <w:rsid w:val="00A23BBA"/>
    <w:rsid w:val="00A242F1"/>
    <w:rsid w:val="00A25544"/>
    <w:rsid w:val="00A27015"/>
    <w:rsid w:val="00A27743"/>
    <w:rsid w:val="00A278C2"/>
    <w:rsid w:val="00A30A43"/>
    <w:rsid w:val="00A319D8"/>
    <w:rsid w:val="00A33113"/>
    <w:rsid w:val="00A33C93"/>
    <w:rsid w:val="00A35015"/>
    <w:rsid w:val="00A35611"/>
    <w:rsid w:val="00A36234"/>
    <w:rsid w:val="00A36F6C"/>
    <w:rsid w:val="00A37B53"/>
    <w:rsid w:val="00A42069"/>
    <w:rsid w:val="00A43C6B"/>
    <w:rsid w:val="00A4420D"/>
    <w:rsid w:val="00A44C07"/>
    <w:rsid w:val="00A467D4"/>
    <w:rsid w:val="00A46989"/>
    <w:rsid w:val="00A46B6D"/>
    <w:rsid w:val="00A52271"/>
    <w:rsid w:val="00A55C5E"/>
    <w:rsid w:val="00A55DFF"/>
    <w:rsid w:val="00A56768"/>
    <w:rsid w:val="00A57F0C"/>
    <w:rsid w:val="00A57FF4"/>
    <w:rsid w:val="00A612DB"/>
    <w:rsid w:val="00A61CC2"/>
    <w:rsid w:val="00A6325E"/>
    <w:rsid w:val="00A633C5"/>
    <w:rsid w:val="00A63849"/>
    <w:rsid w:val="00A64124"/>
    <w:rsid w:val="00A64E18"/>
    <w:rsid w:val="00A651EC"/>
    <w:rsid w:val="00A652F0"/>
    <w:rsid w:val="00A656AC"/>
    <w:rsid w:val="00A66874"/>
    <w:rsid w:val="00A70255"/>
    <w:rsid w:val="00A7229D"/>
    <w:rsid w:val="00A7478A"/>
    <w:rsid w:val="00A75525"/>
    <w:rsid w:val="00A76FDB"/>
    <w:rsid w:val="00A80B5D"/>
    <w:rsid w:val="00A81B33"/>
    <w:rsid w:val="00A81B63"/>
    <w:rsid w:val="00A824B4"/>
    <w:rsid w:val="00A8289C"/>
    <w:rsid w:val="00A83AC7"/>
    <w:rsid w:val="00A8420F"/>
    <w:rsid w:val="00A84F66"/>
    <w:rsid w:val="00A85D5A"/>
    <w:rsid w:val="00A86BD0"/>
    <w:rsid w:val="00A904CF"/>
    <w:rsid w:val="00A9053C"/>
    <w:rsid w:val="00A906C0"/>
    <w:rsid w:val="00A9152D"/>
    <w:rsid w:val="00A91823"/>
    <w:rsid w:val="00A92181"/>
    <w:rsid w:val="00A926F3"/>
    <w:rsid w:val="00A93366"/>
    <w:rsid w:val="00A934A2"/>
    <w:rsid w:val="00A959B3"/>
    <w:rsid w:val="00A97FBE"/>
    <w:rsid w:val="00AA04A7"/>
    <w:rsid w:val="00AA29E6"/>
    <w:rsid w:val="00AA2CA8"/>
    <w:rsid w:val="00AA5B63"/>
    <w:rsid w:val="00AA68EB"/>
    <w:rsid w:val="00AA6B5C"/>
    <w:rsid w:val="00AA6D24"/>
    <w:rsid w:val="00AA7B62"/>
    <w:rsid w:val="00AB0107"/>
    <w:rsid w:val="00AB03D8"/>
    <w:rsid w:val="00AB094D"/>
    <w:rsid w:val="00AB0E0D"/>
    <w:rsid w:val="00AB331B"/>
    <w:rsid w:val="00AB35E3"/>
    <w:rsid w:val="00AB447F"/>
    <w:rsid w:val="00AB6707"/>
    <w:rsid w:val="00AC0209"/>
    <w:rsid w:val="00AC0C24"/>
    <w:rsid w:val="00AC0E1D"/>
    <w:rsid w:val="00AC2401"/>
    <w:rsid w:val="00AC2ABA"/>
    <w:rsid w:val="00AC3108"/>
    <w:rsid w:val="00AC381D"/>
    <w:rsid w:val="00AC424C"/>
    <w:rsid w:val="00AD0B64"/>
    <w:rsid w:val="00AD1108"/>
    <w:rsid w:val="00AD3042"/>
    <w:rsid w:val="00AD571E"/>
    <w:rsid w:val="00AD6DEE"/>
    <w:rsid w:val="00AE09FE"/>
    <w:rsid w:val="00AE0EA1"/>
    <w:rsid w:val="00AE10BA"/>
    <w:rsid w:val="00AE150A"/>
    <w:rsid w:val="00AE1921"/>
    <w:rsid w:val="00AE19CE"/>
    <w:rsid w:val="00AE2F78"/>
    <w:rsid w:val="00AE4D58"/>
    <w:rsid w:val="00AE50A3"/>
    <w:rsid w:val="00AE75B5"/>
    <w:rsid w:val="00AE7669"/>
    <w:rsid w:val="00AE7AF7"/>
    <w:rsid w:val="00AE7D83"/>
    <w:rsid w:val="00AF09CC"/>
    <w:rsid w:val="00AF0E38"/>
    <w:rsid w:val="00AF1B5A"/>
    <w:rsid w:val="00AF3646"/>
    <w:rsid w:val="00AF45F0"/>
    <w:rsid w:val="00AF51D1"/>
    <w:rsid w:val="00AF644E"/>
    <w:rsid w:val="00AF6A88"/>
    <w:rsid w:val="00B01F41"/>
    <w:rsid w:val="00B02281"/>
    <w:rsid w:val="00B02663"/>
    <w:rsid w:val="00B02E67"/>
    <w:rsid w:val="00B03C63"/>
    <w:rsid w:val="00B0407A"/>
    <w:rsid w:val="00B0598C"/>
    <w:rsid w:val="00B063CE"/>
    <w:rsid w:val="00B072D7"/>
    <w:rsid w:val="00B1019B"/>
    <w:rsid w:val="00B12674"/>
    <w:rsid w:val="00B1271B"/>
    <w:rsid w:val="00B13AB5"/>
    <w:rsid w:val="00B14C7F"/>
    <w:rsid w:val="00B15517"/>
    <w:rsid w:val="00B206AB"/>
    <w:rsid w:val="00B20C96"/>
    <w:rsid w:val="00B21407"/>
    <w:rsid w:val="00B2183F"/>
    <w:rsid w:val="00B242B3"/>
    <w:rsid w:val="00B2492D"/>
    <w:rsid w:val="00B24E75"/>
    <w:rsid w:val="00B25719"/>
    <w:rsid w:val="00B259F7"/>
    <w:rsid w:val="00B26EAD"/>
    <w:rsid w:val="00B27A53"/>
    <w:rsid w:val="00B31A57"/>
    <w:rsid w:val="00B322C6"/>
    <w:rsid w:val="00B32C44"/>
    <w:rsid w:val="00B33C4A"/>
    <w:rsid w:val="00B33F29"/>
    <w:rsid w:val="00B33F86"/>
    <w:rsid w:val="00B3505F"/>
    <w:rsid w:val="00B35104"/>
    <w:rsid w:val="00B355EC"/>
    <w:rsid w:val="00B35C76"/>
    <w:rsid w:val="00B37607"/>
    <w:rsid w:val="00B379A4"/>
    <w:rsid w:val="00B426D8"/>
    <w:rsid w:val="00B45FC4"/>
    <w:rsid w:val="00B46210"/>
    <w:rsid w:val="00B463D4"/>
    <w:rsid w:val="00B47BCC"/>
    <w:rsid w:val="00B47CF5"/>
    <w:rsid w:val="00B506EC"/>
    <w:rsid w:val="00B5086F"/>
    <w:rsid w:val="00B50B27"/>
    <w:rsid w:val="00B51A86"/>
    <w:rsid w:val="00B52374"/>
    <w:rsid w:val="00B52446"/>
    <w:rsid w:val="00B53B55"/>
    <w:rsid w:val="00B557C6"/>
    <w:rsid w:val="00B563C2"/>
    <w:rsid w:val="00B56BC5"/>
    <w:rsid w:val="00B57BEA"/>
    <w:rsid w:val="00B57D99"/>
    <w:rsid w:val="00B6001B"/>
    <w:rsid w:val="00B60F09"/>
    <w:rsid w:val="00B61496"/>
    <w:rsid w:val="00B62CE1"/>
    <w:rsid w:val="00B65567"/>
    <w:rsid w:val="00B65CF5"/>
    <w:rsid w:val="00B6635A"/>
    <w:rsid w:val="00B71353"/>
    <w:rsid w:val="00B72102"/>
    <w:rsid w:val="00B726A7"/>
    <w:rsid w:val="00B727AE"/>
    <w:rsid w:val="00B73C17"/>
    <w:rsid w:val="00B75692"/>
    <w:rsid w:val="00B772C4"/>
    <w:rsid w:val="00B77D1D"/>
    <w:rsid w:val="00B801AF"/>
    <w:rsid w:val="00B806F9"/>
    <w:rsid w:val="00B82688"/>
    <w:rsid w:val="00B82BB1"/>
    <w:rsid w:val="00B83022"/>
    <w:rsid w:val="00B83453"/>
    <w:rsid w:val="00B836AB"/>
    <w:rsid w:val="00B83793"/>
    <w:rsid w:val="00B8404E"/>
    <w:rsid w:val="00B84BE6"/>
    <w:rsid w:val="00B8502F"/>
    <w:rsid w:val="00B8528F"/>
    <w:rsid w:val="00B85325"/>
    <w:rsid w:val="00B858FF"/>
    <w:rsid w:val="00B86124"/>
    <w:rsid w:val="00B8666F"/>
    <w:rsid w:val="00B876EA"/>
    <w:rsid w:val="00B9001B"/>
    <w:rsid w:val="00B90333"/>
    <w:rsid w:val="00B912D6"/>
    <w:rsid w:val="00B91764"/>
    <w:rsid w:val="00B91A36"/>
    <w:rsid w:val="00B9290F"/>
    <w:rsid w:val="00B92F96"/>
    <w:rsid w:val="00B942C0"/>
    <w:rsid w:val="00B95AA2"/>
    <w:rsid w:val="00B96843"/>
    <w:rsid w:val="00B96C27"/>
    <w:rsid w:val="00B97F5C"/>
    <w:rsid w:val="00BA0460"/>
    <w:rsid w:val="00BA096B"/>
    <w:rsid w:val="00BA0FF8"/>
    <w:rsid w:val="00BA4117"/>
    <w:rsid w:val="00BA450B"/>
    <w:rsid w:val="00BA4F65"/>
    <w:rsid w:val="00BA57D2"/>
    <w:rsid w:val="00BA6B1E"/>
    <w:rsid w:val="00BA6F6A"/>
    <w:rsid w:val="00BA7F1B"/>
    <w:rsid w:val="00BB08C9"/>
    <w:rsid w:val="00BB1A3B"/>
    <w:rsid w:val="00BB358C"/>
    <w:rsid w:val="00BB3D72"/>
    <w:rsid w:val="00BB64F7"/>
    <w:rsid w:val="00BB78F3"/>
    <w:rsid w:val="00BC044D"/>
    <w:rsid w:val="00BC0CC3"/>
    <w:rsid w:val="00BC2462"/>
    <w:rsid w:val="00BC2CDF"/>
    <w:rsid w:val="00BC3190"/>
    <w:rsid w:val="00BC3C41"/>
    <w:rsid w:val="00BC5DF7"/>
    <w:rsid w:val="00BC63E4"/>
    <w:rsid w:val="00BC6F82"/>
    <w:rsid w:val="00BC7D50"/>
    <w:rsid w:val="00BC7ECD"/>
    <w:rsid w:val="00BD01C3"/>
    <w:rsid w:val="00BD023C"/>
    <w:rsid w:val="00BD1705"/>
    <w:rsid w:val="00BD29B3"/>
    <w:rsid w:val="00BD51EF"/>
    <w:rsid w:val="00BD55D3"/>
    <w:rsid w:val="00BD6483"/>
    <w:rsid w:val="00BD665E"/>
    <w:rsid w:val="00BD773D"/>
    <w:rsid w:val="00BE0A46"/>
    <w:rsid w:val="00BE0BEA"/>
    <w:rsid w:val="00BE126D"/>
    <w:rsid w:val="00BE3840"/>
    <w:rsid w:val="00BE3D31"/>
    <w:rsid w:val="00BE40CA"/>
    <w:rsid w:val="00BE495A"/>
    <w:rsid w:val="00BE4BD6"/>
    <w:rsid w:val="00BE5968"/>
    <w:rsid w:val="00BE653A"/>
    <w:rsid w:val="00BF024C"/>
    <w:rsid w:val="00BF17F8"/>
    <w:rsid w:val="00BF1BB5"/>
    <w:rsid w:val="00BF24CB"/>
    <w:rsid w:val="00BF3F5A"/>
    <w:rsid w:val="00BF61F7"/>
    <w:rsid w:val="00BF63D2"/>
    <w:rsid w:val="00C0138E"/>
    <w:rsid w:val="00C02B75"/>
    <w:rsid w:val="00C03000"/>
    <w:rsid w:val="00C03292"/>
    <w:rsid w:val="00C039E3"/>
    <w:rsid w:val="00C03B50"/>
    <w:rsid w:val="00C0490D"/>
    <w:rsid w:val="00C04EA8"/>
    <w:rsid w:val="00C05441"/>
    <w:rsid w:val="00C055F1"/>
    <w:rsid w:val="00C05CD3"/>
    <w:rsid w:val="00C075A6"/>
    <w:rsid w:val="00C103BA"/>
    <w:rsid w:val="00C11178"/>
    <w:rsid w:val="00C117A0"/>
    <w:rsid w:val="00C11DD9"/>
    <w:rsid w:val="00C12BA9"/>
    <w:rsid w:val="00C140D3"/>
    <w:rsid w:val="00C14361"/>
    <w:rsid w:val="00C1472A"/>
    <w:rsid w:val="00C16194"/>
    <w:rsid w:val="00C171C6"/>
    <w:rsid w:val="00C2006A"/>
    <w:rsid w:val="00C20CF8"/>
    <w:rsid w:val="00C21172"/>
    <w:rsid w:val="00C21215"/>
    <w:rsid w:val="00C22165"/>
    <w:rsid w:val="00C22CF7"/>
    <w:rsid w:val="00C24FB4"/>
    <w:rsid w:val="00C256ED"/>
    <w:rsid w:val="00C25793"/>
    <w:rsid w:val="00C267DC"/>
    <w:rsid w:val="00C272A5"/>
    <w:rsid w:val="00C3050D"/>
    <w:rsid w:val="00C31736"/>
    <w:rsid w:val="00C31D03"/>
    <w:rsid w:val="00C32196"/>
    <w:rsid w:val="00C32413"/>
    <w:rsid w:val="00C328AD"/>
    <w:rsid w:val="00C339D0"/>
    <w:rsid w:val="00C3753E"/>
    <w:rsid w:val="00C400D5"/>
    <w:rsid w:val="00C4030D"/>
    <w:rsid w:val="00C407EF"/>
    <w:rsid w:val="00C40ABF"/>
    <w:rsid w:val="00C411D1"/>
    <w:rsid w:val="00C417FD"/>
    <w:rsid w:val="00C41E57"/>
    <w:rsid w:val="00C42312"/>
    <w:rsid w:val="00C432B0"/>
    <w:rsid w:val="00C4639C"/>
    <w:rsid w:val="00C507F7"/>
    <w:rsid w:val="00C51E34"/>
    <w:rsid w:val="00C53607"/>
    <w:rsid w:val="00C54E84"/>
    <w:rsid w:val="00C55172"/>
    <w:rsid w:val="00C559A2"/>
    <w:rsid w:val="00C55D35"/>
    <w:rsid w:val="00C56565"/>
    <w:rsid w:val="00C60DCE"/>
    <w:rsid w:val="00C61710"/>
    <w:rsid w:val="00C62D01"/>
    <w:rsid w:val="00C637D6"/>
    <w:rsid w:val="00C63B17"/>
    <w:rsid w:val="00C63B21"/>
    <w:rsid w:val="00C63FA7"/>
    <w:rsid w:val="00C6484D"/>
    <w:rsid w:val="00C6545D"/>
    <w:rsid w:val="00C663F0"/>
    <w:rsid w:val="00C66408"/>
    <w:rsid w:val="00C6646E"/>
    <w:rsid w:val="00C66EF5"/>
    <w:rsid w:val="00C67BCE"/>
    <w:rsid w:val="00C70380"/>
    <w:rsid w:val="00C70532"/>
    <w:rsid w:val="00C72CE4"/>
    <w:rsid w:val="00C7396D"/>
    <w:rsid w:val="00C7461A"/>
    <w:rsid w:val="00C7488A"/>
    <w:rsid w:val="00C7491F"/>
    <w:rsid w:val="00C75072"/>
    <w:rsid w:val="00C75580"/>
    <w:rsid w:val="00C75745"/>
    <w:rsid w:val="00C76C4B"/>
    <w:rsid w:val="00C76D26"/>
    <w:rsid w:val="00C8103C"/>
    <w:rsid w:val="00C818D3"/>
    <w:rsid w:val="00C82CBA"/>
    <w:rsid w:val="00C8420A"/>
    <w:rsid w:val="00C85563"/>
    <w:rsid w:val="00C86085"/>
    <w:rsid w:val="00C865DA"/>
    <w:rsid w:val="00C875D9"/>
    <w:rsid w:val="00C87ABA"/>
    <w:rsid w:val="00C87CA1"/>
    <w:rsid w:val="00C9123E"/>
    <w:rsid w:val="00C91554"/>
    <w:rsid w:val="00C9328D"/>
    <w:rsid w:val="00C9409B"/>
    <w:rsid w:val="00C954D4"/>
    <w:rsid w:val="00C95ED4"/>
    <w:rsid w:val="00C97BB2"/>
    <w:rsid w:val="00CA3F44"/>
    <w:rsid w:val="00CA3FD5"/>
    <w:rsid w:val="00CA47AE"/>
    <w:rsid w:val="00CA47E8"/>
    <w:rsid w:val="00CA49AB"/>
    <w:rsid w:val="00CA5486"/>
    <w:rsid w:val="00CA5667"/>
    <w:rsid w:val="00CA60E0"/>
    <w:rsid w:val="00CA7704"/>
    <w:rsid w:val="00CA7B3E"/>
    <w:rsid w:val="00CA7E26"/>
    <w:rsid w:val="00CB0880"/>
    <w:rsid w:val="00CB21E1"/>
    <w:rsid w:val="00CB2801"/>
    <w:rsid w:val="00CB2ABB"/>
    <w:rsid w:val="00CB3D52"/>
    <w:rsid w:val="00CB4B1A"/>
    <w:rsid w:val="00CB5744"/>
    <w:rsid w:val="00CB5F5F"/>
    <w:rsid w:val="00CB73DD"/>
    <w:rsid w:val="00CC078F"/>
    <w:rsid w:val="00CC0A67"/>
    <w:rsid w:val="00CC0D4C"/>
    <w:rsid w:val="00CC11F7"/>
    <w:rsid w:val="00CC2865"/>
    <w:rsid w:val="00CC3EE0"/>
    <w:rsid w:val="00CC4B17"/>
    <w:rsid w:val="00CC5904"/>
    <w:rsid w:val="00CC6DEA"/>
    <w:rsid w:val="00CC7D60"/>
    <w:rsid w:val="00CD04FA"/>
    <w:rsid w:val="00CD0D5C"/>
    <w:rsid w:val="00CD2021"/>
    <w:rsid w:val="00CD2289"/>
    <w:rsid w:val="00CD265A"/>
    <w:rsid w:val="00CD3627"/>
    <w:rsid w:val="00CD3EE4"/>
    <w:rsid w:val="00CD499A"/>
    <w:rsid w:val="00CD53E4"/>
    <w:rsid w:val="00CD586B"/>
    <w:rsid w:val="00CD618B"/>
    <w:rsid w:val="00CD75A8"/>
    <w:rsid w:val="00CD7E49"/>
    <w:rsid w:val="00CE010D"/>
    <w:rsid w:val="00CE01C4"/>
    <w:rsid w:val="00CE0545"/>
    <w:rsid w:val="00CE1B9A"/>
    <w:rsid w:val="00CE1D91"/>
    <w:rsid w:val="00CE3490"/>
    <w:rsid w:val="00CE389C"/>
    <w:rsid w:val="00CE3A0E"/>
    <w:rsid w:val="00CE40D3"/>
    <w:rsid w:val="00CE4126"/>
    <w:rsid w:val="00CE5282"/>
    <w:rsid w:val="00CE6277"/>
    <w:rsid w:val="00CE77EE"/>
    <w:rsid w:val="00CF09AB"/>
    <w:rsid w:val="00CF1F11"/>
    <w:rsid w:val="00CF3647"/>
    <w:rsid w:val="00CF6A08"/>
    <w:rsid w:val="00CF78C3"/>
    <w:rsid w:val="00D005C1"/>
    <w:rsid w:val="00D01500"/>
    <w:rsid w:val="00D019E3"/>
    <w:rsid w:val="00D03102"/>
    <w:rsid w:val="00D03192"/>
    <w:rsid w:val="00D03C00"/>
    <w:rsid w:val="00D03D3C"/>
    <w:rsid w:val="00D04001"/>
    <w:rsid w:val="00D070A9"/>
    <w:rsid w:val="00D11A61"/>
    <w:rsid w:val="00D12616"/>
    <w:rsid w:val="00D13E79"/>
    <w:rsid w:val="00D13F2F"/>
    <w:rsid w:val="00D14D39"/>
    <w:rsid w:val="00D15358"/>
    <w:rsid w:val="00D15E45"/>
    <w:rsid w:val="00D15F7A"/>
    <w:rsid w:val="00D17384"/>
    <w:rsid w:val="00D17932"/>
    <w:rsid w:val="00D20895"/>
    <w:rsid w:val="00D216E1"/>
    <w:rsid w:val="00D241B7"/>
    <w:rsid w:val="00D25A22"/>
    <w:rsid w:val="00D2612E"/>
    <w:rsid w:val="00D26D88"/>
    <w:rsid w:val="00D272A2"/>
    <w:rsid w:val="00D278BA"/>
    <w:rsid w:val="00D27CF1"/>
    <w:rsid w:val="00D31230"/>
    <w:rsid w:val="00D31A7E"/>
    <w:rsid w:val="00D324CD"/>
    <w:rsid w:val="00D3278F"/>
    <w:rsid w:val="00D33017"/>
    <w:rsid w:val="00D3346F"/>
    <w:rsid w:val="00D34044"/>
    <w:rsid w:val="00D3502E"/>
    <w:rsid w:val="00D37260"/>
    <w:rsid w:val="00D4086A"/>
    <w:rsid w:val="00D41B9B"/>
    <w:rsid w:val="00D423CE"/>
    <w:rsid w:val="00D424ED"/>
    <w:rsid w:val="00D426E4"/>
    <w:rsid w:val="00D43282"/>
    <w:rsid w:val="00D435A1"/>
    <w:rsid w:val="00D436EC"/>
    <w:rsid w:val="00D43A7D"/>
    <w:rsid w:val="00D45012"/>
    <w:rsid w:val="00D450A9"/>
    <w:rsid w:val="00D45E9E"/>
    <w:rsid w:val="00D46065"/>
    <w:rsid w:val="00D46C65"/>
    <w:rsid w:val="00D4703A"/>
    <w:rsid w:val="00D50488"/>
    <w:rsid w:val="00D505A6"/>
    <w:rsid w:val="00D513F0"/>
    <w:rsid w:val="00D51800"/>
    <w:rsid w:val="00D51AD2"/>
    <w:rsid w:val="00D53091"/>
    <w:rsid w:val="00D53FD3"/>
    <w:rsid w:val="00D5430E"/>
    <w:rsid w:val="00D544CC"/>
    <w:rsid w:val="00D54A51"/>
    <w:rsid w:val="00D54EAC"/>
    <w:rsid w:val="00D55429"/>
    <w:rsid w:val="00D55A76"/>
    <w:rsid w:val="00D56390"/>
    <w:rsid w:val="00D56961"/>
    <w:rsid w:val="00D57871"/>
    <w:rsid w:val="00D61C3D"/>
    <w:rsid w:val="00D62B37"/>
    <w:rsid w:val="00D63022"/>
    <w:rsid w:val="00D64C6E"/>
    <w:rsid w:val="00D65739"/>
    <w:rsid w:val="00D6644C"/>
    <w:rsid w:val="00D66894"/>
    <w:rsid w:val="00D670AB"/>
    <w:rsid w:val="00D673E6"/>
    <w:rsid w:val="00D67442"/>
    <w:rsid w:val="00D67BFF"/>
    <w:rsid w:val="00D7116F"/>
    <w:rsid w:val="00D7219F"/>
    <w:rsid w:val="00D724AF"/>
    <w:rsid w:val="00D7316A"/>
    <w:rsid w:val="00D73638"/>
    <w:rsid w:val="00D73A11"/>
    <w:rsid w:val="00D74E2A"/>
    <w:rsid w:val="00D75075"/>
    <w:rsid w:val="00D7599B"/>
    <w:rsid w:val="00D7644A"/>
    <w:rsid w:val="00D7666C"/>
    <w:rsid w:val="00D769C8"/>
    <w:rsid w:val="00D76E26"/>
    <w:rsid w:val="00D7787F"/>
    <w:rsid w:val="00D802AF"/>
    <w:rsid w:val="00D8080C"/>
    <w:rsid w:val="00D82A4E"/>
    <w:rsid w:val="00D83413"/>
    <w:rsid w:val="00D83DE4"/>
    <w:rsid w:val="00D83F66"/>
    <w:rsid w:val="00D86CBC"/>
    <w:rsid w:val="00D86FEB"/>
    <w:rsid w:val="00D87D60"/>
    <w:rsid w:val="00D87FF8"/>
    <w:rsid w:val="00D901B7"/>
    <w:rsid w:val="00D90767"/>
    <w:rsid w:val="00D90DA6"/>
    <w:rsid w:val="00D95407"/>
    <w:rsid w:val="00D963A4"/>
    <w:rsid w:val="00D979BA"/>
    <w:rsid w:val="00D97CB9"/>
    <w:rsid w:val="00DA07E1"/>
    <w:rsid w:val="00DA1A67"/>
    <w:rsid w:val="00DA2F2D"/>
    <w:rsid w:val="00DA3047"/>
    <w:rsid w:val="00DA439B"/>
    <w:rsid w:val="00DA63A3"/>
    <w:rsid w:val="00DA6DCD"/>
    <w:rsid w:val="00DB0A14"/>
    <w:rsid w:val="00DB23AE"/>
    <w:rsid w:val="00DB2D99"/>
    <w:rsid w:val="00DB7485"/>
    <w:rsid w:val="00DB7EBE"/>
    <w:rsid w:val="00DC023E"/>
    <w:rsid w:val="00DC0AEB"/>
    <w:rsid w:val="00DC0D8C"/>
    <w:rsid w:val="00DC291B"/>
    <w:rsid w:val="00DC2B89"/>
    <w:rsid w:val="00DC32D1"/>
    <w:rsid w:val="00DC3A6A"/>
    <w:rsid w:val="00DC434E"/>
    <w:rsid w:val="00DC6984"/>
    <w:rsid w:val="00DC6E35"/>
    <w:rsid w:val="00DC7403"/>
    <w:rsid w:val="00DC7B6D"/>
    <w:rsid w:val="00DC7D08"/>
    <w:rsid w:val="00DD0B95"/>
    <w:rsid w:val="00DD0BA7"/>
    <w:rsid w:val="00DD11AB"/>
    <w:rsid w:val="00DD1313"/>
    <w:rsid w:val="00DD2D68"/>
    <w:rsid w:val="00DD34CA"/>
    <w:rsid w:val="00DD49A5"/>
    <w:rsid w:val="00DD4C2B"/>
    <w:rsid w:val="00DD4D44"/>
    <w:rsid w:val="00DD5156"/>
    <w:rsid w:val="00DD571D"/>
    <w:rsid w:val="00DD597E"/>
    <w:rsid w:val="00DD5A4B"/>
    <w:rsid w:val="00DD5C85"/>
    <w:rsid w:val="00DD5F93"/>
    <w:rsid w:val="00DD6ED3"/>
    <w:rsid w:val="00DE0DD7"/>
    <w:rsid w:val="00DE1563"/>
    <w:rsid w:val="00DE3DCD"/>
    <w:rsid w:val="00DE42A3"/>
    <w:rsid w:val="00DE4FCE"/>
    <w:rsid w:val="00DE658C"/>
    <w:rsid w:val="00DE6F77"/>
    <w:rsid w:val="00DE74B7"/>
    <w:rsid w:val="00DE7667"/>
    <w:rsid w:val="00DF1612"/>
    <w:rsid w:val="00DF27BA"/>
    <w:rsid w:val="00DF2AED"/>
    <w:rsid w:val="00DF2C07"/>
    <w:rsid w:val="00DF38AA"/>
    <w:rsid w:val="00DF461F"/>
    <w:rsid w:val="00DF5661"/>
    <w:rsid w:val="00E0181F"/>
    <w:rsid w:val="00E021C0"/>
    <w:rsid w:val="00E02F26"/>
    <w:rsid w:val="00E0366D"/>
    <w:rsid w:val="00E03700"/>
    <w:rsid w:val="00E03778"/>
    <w:rsid w:val="00E05F60"/>
    <w:rsid w:val="00E06265"/>
    <w:rsid w:val="00E06B1D"/>
    <w:rsid w:val="00E10B83"/>
    <w:rsid w:val="00E123A6"/>
    <w:rsid w:val="00E13950"/>
    <w:rsid w:val="00E13C01"/>
    <w:rsid w:val="00E13E8E"/>
    <w:rsid w:val="00E14663"/>
    <w:rsid w:val="00E1504B"/>
    <w:rsid w:val="00E16D2C"/>
    <w:rsid w:val="00E17162"/>
    <w:rsid w:val="00E17558"/>
    <w:rsid w:val="00E20F14"/>
    <w:rsid w:val="00E21AC2"/>
    <w:rsid w:val="00E21DB3"/>
    <w:rsid w:val="00E2207B"/>
    <w:rsid w:val="00E22287"/>
    <w:rsid w:val="00E22F71"/>
    <w:rsid w:val="00E22FB1"/>
    <w:rsid w:val="00E23B14"/>
    <w:rsid w:val="00E23E91"/>
    <w:rsid w:val="00E2458B"/>
    <w:rsid w:val="00E249B9"/>
    <w:rsid w:val="00E24BEE"/>
    <w:rsid w:val="00E2781D"/>
    <w:rsid w:val="00E27B28"/>
    <w:rsid w:val="00E27E42"/>
    <w:rsid w:val="00E305DB"/>
    <w:rsid w:val="00E31756"/>
    <w:rsid w:val="00E3177E"/>
    <w:rsid w:val="00E31CCE"/>
    <w:rsid w:val="00E31EC6"/>
    <w:rsid w:val="00E3301D"/>
    <w:rsid w:val="00E3446C"/>
    <w:rsid w:val="00E36DE9"/>
    <w:rsid w:val="00E36E6A"/>
    <w:rsid w:val="00E40A0F"/>
    <w:rsid w:val="00E40A81"/>
    <w:rsid w:val="00E40E33"/>
    <w:rsid w:val="00E42FE4"/>
    <w:rsid w:val="00E4320C"/>
    <w:rsid w:val="00E43571"/>
    <w:rsid w:val="00E44E5E"/>
    <w:rsid w:val="00E46798"/>
    <w:rsid w:val="00E467BE"/>
    <w:rsid w:val="00E4744F"/>
    <w:rsid w:val="00E50A52"/>
    <w:rsid w:val="00E50C71"/>
    <w:rsid w:val="00E51024"/>
    <w:rsid w:val="00E51A4D"/>
    <w:rsid w:val="00E52DE9"/>
    <w:rsid w:val="00E53B22"/>
    <w:rsid w:val="00E53E95"/>
    <w:rsid w:val="00E55617"/>
    <w:rsid w:val="00E56566"/>
    <w:rsid w:val="00E56FC0"/>
    <w:rsid w:val="00E57974"/>
    <w:rsid w:val="00E57DC4"/>
    <w:rsid w:val="00E60338"/>
    <w:rsid w:val="00E60A07"/>
    <w:rsid w:val="00E62115"/>
    <w:rsid w:val="00E6258C"/>
    <w:rsid w:val="00E64447"/>
    <w:rsid w:val="00E6602C"/>
    <w:rsid w:val="00E70013"/>
    <w:rsid w:val="00E702ED"/>
    <w:rsid w:val="00E705F8"/>
    <w:rsid w:val="00E72FBE"/>
    <w:rsid w:val="00E745B9"/>
    <w:rsid w:val="00E74663"/>
    <w:rsid w:val="00E7499C"/>
    <w:rsid w:val="00E75B2D"/>
    <w:rsid w:val="00E75BB3"/>
    <w:rsid w:val="00E76CE9"/>
    <w:rsid w:val="00E77E72"/>
    <w:rsid w:val="00E8006B"/>
    <w:rsid w:val="00E81CDA"/>
    <w:rsid w:val="00E81D6B"/>
    <w:rsid w:val="00E81FB8"/>
    <w:rsid w:val="00E82763"/>
    <w:rsid w:val="00E8280F"/>
    <w:rsid w:val="00E82E41"/>
    <w:rsid w:val="00E85CDE"/>
    <w:rsid w:val="00E864EE"/>
    <w:rsid w:val="00E878D4"/>
    <w:rsid w:val="00E905E6"/>
    <w:rsid w:val="00E91039"/>
    <w:rsid w:val="00E912D6"/>
    <w:rsid w:val="00E91928"/>
    <w:rsid w:val="00E9379D"/>
    <w:rsid w:val="00E93EB8"/>
    <w:rsid w:val="00E94CC1"/>
    <w:rsid w:val="00EA22B1"/>
    <w:rsid w:val="00EA2A16"/>
    <w:rsid w:val="00EA357C"/>
    <w:rsid w:val="00EA39A1"/>
    <w:rsid w:val="00EA4118"/>
    <w:rsid w:val="00EA5233"/>
    <w:rsid w:val="00EA5A8F"/>
    <w:rsid w:val="00EA6777"/>
    <w:rsid w:val="00EA6D0B"/>
    <w:rsid w:val="00EA6F55"/>
    <w:rsid w:val="00EB0F8B"/>
    <w:rsid w:val="00EB1321"/>
    <w:rsid w:val="00EB31FA"/>
    <w:rsid w:val="00EB476D"/>
    <w:rsid w:val="00EB4D2F"/>
    <w:rsid w:val="00EB553C"/>
    <w:rsid w:val="00EB743D"/>
    <w:rsid w:val="00EC016B"/>
    <w:rsid w:val="00EC1129"/>
    <w:rsid w:val="00EC3EB0"/>
    <w:rsid w:val="00EC3FCE"/>
    <w:rsid w:val="00EC4A9E"/>
    <w:rsid w:val="00EC5892"/>
    <w:rsid w:val="00EC6A22"/>
    <w:rsid w:val="00EC6F13"/>
    <w:rsid w:val="00EC72DA"/>
    <w:rsid w:val="00EC7A82"/>
    <w:rsid w:val="00ED01E9"/>
    <w:rsid w:val="00ED0431"/>
    <w:rsid w:val="00ED0A16"/>
    <w:rsid w:val="00ED0DF5"/>
    <w:rsid w:val="00ED17EF"/>
    <w:rsid w:val="00ED1C30"/>
    <w:rsid w:val="00ED2874"/>
    <w:rsid w:val="00ED36A0"/>
    <w:rsid w:val="00ED41D6"/>
    <w:rsid w:val="00ED4C06"/>
    <w:rsid w:val="00ED548B"/>
    <w:rsid w:val="00ED65BA"/>
    <w:rsid w:val="00ED6F91"/>
    <w:rsid w:val="00ED729C"/>
    <w:rsid w:val="00EE12F0"/>
    <w:rsid w:val="00EE1B29"/>
    <w:rsid w:val="00EE293F"/>
    <w:rsid w:val="00EE2971"/>
    <w:rsid w:val="00EE37DD"/>
    <w:rsid w:val="00EE50AC"/>
    <w:rsid w:val="00EE50B1"/>
    <w:rsid w:val="00EE55D7"/>
    <w:rsid w:val="00EE5DC0"/>
    <w:rsid w:val="00EE67F7"/>
    <w:rsid w:val="00EE6B10"/>
    <w:rsid w:val="00EE6DD9"/>
    <w:rsid w:val="00EE6EBF"/>
    <w:rsid w:val="00EE77DF"/>
    <w:rsid w:val="00EE7B99"/>
    <w:rsid w:val="00EF0AA3"/>
    <w:rsid w:val="00EF0BF0"/>
    <w:rsid w:val="00EF0C43"/>
    <w:rsid w:val="00EF0ED8"/>
    <w:rsid w:val="00EF1CF0"/>
    <w:rsid w:val="00EF2216"/>
    <w:rsid w:val="00EF28EA"/>
    <w:rsid w:val="00EF2983"/>
    <w:rsid w:val="00EF29A5"/>
    <w:rsid w:val="00EF3786"/>
    <w:rsid w:val="00EF4FE4"/>
    <w:rsid w:val="00EF506E"/>
    <w:rsid w:val="00EF7EF4"/>
    <w:rsid w:val="00F0007F"/>
    <w:rsid w:val="00F00AD8"/>
    <w:rsid w:val="00F020CC"/>
    <w:rsid w:val="00F023F6"/>
    <w:rsid w:val="00F0555B"/>
    <w:rsid w:val="00F070B7"/>
    <w:rsid w:val="00F07800"/>
    <w:rsid w:val="00F103F7"/>
    <w:rsid w:val="00F11415"/>
    <w:rsid w:val="00F124CC"/>
    <w:rsid w:val="00F12C98"/>
    <w:rsid w:val="00F132D5"/>
    <w:rsid w:val="00F1344E"/>
    <w:rsid w:val="00F13F7A"/>
    <w:rsid w:val="00F169CE"/>
    <w:rsid w:val="00F172F4"/>
    <w:rsid w:val="00F173ED"/>
    <w:rsid w:val="00F17A14"/>
    <w:rsid w:val="00F202C4"/>
    <w:rsid w:val="00F20634"/>
    <w:rsid w:val="00F20B87"/>
    <w:rsid w:val="00F22511"/>
    <w:rsid w:val="00F22B22"/>
    <w:rsid w:val="00F2313A"/>
    <w:rsid w:val="00F2539C"/>
    <w:rsid w:val="00F2561A"/>
    <w:rsid w:val="00F25EB3"/>
    <w:rsid w:val="00F25F74"/>
    <w:rsid w:val="00F26142"/>
    <w:rsid w:val="00F26F81"/>
    <w:rsid w:val="00F27125"/>
    <w:rsid w:val="00F27FA2"/>
    <w:rsid w:val="00F30306"/>
    <w:rsid w:val="00F307A5"/>
    <w:rsid w:val="00F326B8"/>
    <w:rsid w:val="00F32E27"/>
    <w:rsid w:val="00F33D76"/>
    <w:rsid w:val="00F35D48"/>
    <w:rsid w:val="00F369FC"/>
    <w:rsid w:val="00F409C2"/>
    <w:rsid w:val="00F418FF"/>
    <w:rsid w:val="00F420EA"/>
    <w:rsid w:val="00F42328"/>
    <w:rsid w:val="00F4277A"/>
    <w:rsid w:val="00F429DC"/>
    <w:rsid w:val="00F42C74"/>
    <w:rsid w:val="00F435F3"/>
    <w:rsid w:val="00F44501"/>
    <w:rsid w:val="00F455FC"/>
    <w:rsid w:val="00F458A2"/>
    <w:rsid w:val="00F46A03"/>
    <w:rsid w:val="00F46DC9"/>
    <w:rsid w:val="00F47461"/>
    <w:rsid w:val="00F47AC0"/>
    <w:rsid w:val="00F50D98"/>
    <w:rsid w:val="00F5243F"/>
    <w:rsid w:val="00F52D73"/>
    <w:rsid w:val="00F54796"/>
    <w:rsid w:val="00F556D1"/>
    <w:rsid w:val="00F55C48"/>
    <w:rsid w:val="00F56816"/>
    <w:rsid w:val="00F57828"/>
    <w:rsid w:val="00F57E07"/>
    <w:rsid w:val="00F6019C"/>
    <w:rsid w:val="00F609EE"/>
    <w:rsid w:val="00F60D38"/>
    <w:rsid w:val="00F60DFE"/>
    <w:rsid w:val="00F60F74"/>
    <w:rsid w:val="00F636F4"/>
    <w:rsid w:val="00F64735"/>
    <w:rsid w:val="00F64D77"/>
    <w:rsid w:val="00F7021D"/>
    <w:rsid w:val="00F710CC"/>
    <w:rsid w:val="00F714A9"/>
    <w:rsid w:val="00F7165A"/>
    <w:rsid w:val="00F71FB8"/>
    <w:rsid w:val="00F72684"/>
    <w:rsid w:val="00F73B68"/>
    <w:rsid w:val="00F75A21"/>
    <w:rsid w:val="00F75D4B"/>
    <w:rsid w:val="00F75DAA"/>
    <w:rsid w:val="00F75F59"/>
    <w:rsid w:val="00F76316"/>
    <w:rsid w:val="00F76EBA"/>
    <w:rsid w:val="00F76FBA"/>
    <w:rsid w:val="00F77E99"/>
    <w:rsid w:val="00F811F0"/>
    <w:rsid w:val="00F81785"/>
    <w:rsid w:val="00F8191E"/>
    <w:rsid w:val="00F822A2"/>
    <w:rsid w:val="00F8265D"/>
    <w:rsid w:val="00F82663"/>
    <w:rsid w:val="00F82FF3"/>
    <w:rsid w:val="00F84210"/>
    <w:rsid w:val="00F85981"/>
    <w:rsid w:val="00F86103"/>
    <w:rsid w:val="00F86177"/>
    <w:rsid w:val="00F866DA"/>
    <w:rsid w:val="00F86820"/>
    <w:rsid w:val="00F86EA9"/>
    <w:rsid w:val="00F901B2"/>
    <w:rsid w:val="00F91054"/>
    <w:rsid w:val="00F9195E"/>
    <w:rsid w:val="00F91CAD"/>
    <w:rsid w:val="00F923AE"/>
    <w:rsid w:val="00F92521"/>
    <w:rsid w:val="00F93BA5"/>
    <w:rsid w:val="00F93D39"/>
    <w:rsid w:val="00F94095"/>
    <w:rsid w:val="00F942E6"/>
    <w:rsid w:val="00F945AA"/>
    <w:rsid w:val="00F968B3"/>
    <w:rsid w:val="00F96AE0"/>
    <w:rsid w:val="00F97023"/>
    <w:rsid w:val="00F975FE"/>
    <w:rsid w:val="00F97EEE"/>
    <w:rsid w:val="00FA053C"/>
    <w:rsid w:val="00FA0D52"/>
    <w:rsid w:val="00FA1027"/>
    <w:rsid w:val="00FA245D"/>
    <w:rsid w:val="00FA38EA"/>
    <w:rsid w:val="00FA4668"/>
    <w:rsid w:val="00FA5C12"/>
    <w:rsid w:val="00FA6A96"/>
    <w:rsid w:val="00FA758A"/>
    <w:rsid w:val="00FB0E03"/>
    <w:rsid w:val="00FB194F"/>
    <w:rsid w:val="00FB1B2F"/>
    <w:rsid w:val="00FB2662"/>
    <w:rsid w:val="00FB2F2C"/>
    <w:rsid w:val="00FB3368"/>
    <w:rsid w:val="00FB45C9"/>
    <w:rsid w:val="00FB4A38"/>
    <w:rsid w:val="00FB731A"/>
    <w:rsid w:val="00FB7321"/>
    <w:rsid w:val="00FB7367"/>
    <w:rsid w:val="00FB7465"/>
    <w:rsid w:val="00FC1620"/>
    <w:rsid w:val="00FC1747"/>
    <w:rsid w:val="00FC275A"/>
    <w:rsid w:val="00FC2764"/>
    <w:rsid w:val="00FC3F65"/>
    <w:rsid w:val="00FC4692"/>
    <w:rsid w:val="00FC5075"/>
    <w:rsid w:val="00FC55A8"/>
    <w:rsid w:val="00FC69F7"/>
    <w:rsid w:val="00FC6A08"/>
    <w:rsid w:val="00FC72E3"/>
    <w:rsid w:val="00FD0998"/>
    <w:rsid w:val="00FD2928"/>
    <w:rsid w:val="00FD2D03"/>
    <w:rsid w:val="00FD2D6D"/>
    <w:rsid w:val="00FD3110"/>
    <w:rsid w:val="00FD37C3"/>
    <w:rsid w:val="00FD3E80"/>
    <w:rsid w:val="00FD59AF"/>
    <w:rsid w:val="00FD7276"/>
    <w:rsid w:val="00FD7A60"/>
    <w:rsid w:val="00FE0081"/>
    <w:rsid w:val="00FE1085"/>
    <w:rsid w:val="00FE17C1"/>
    <w:rsid w:val="00FE2389"/>
    <w:rsid w:val="00FE253F"/>
    <w:rsid w:val="00FE2B15"/>
    <w:rsid w:val="00FE3D3E"/>
    <w:rsid w:val="00FE40AE"/>
    <w:rsid w:val="00FE44F7"/>
    <w:rsid w:val="00FE495B"/>
    <w:rsid w:val="00FE4A86"/>
    <w:rsid w:val="00FE4E1E"/>
    <w:rsid w:val="00FE5334"/>
    <w:rsid w:val="00FF0068"/>
    <w:rsid w:val="00FF2C7D"/>
    <w:rsid w:val="00FF430D"/>
    <w:rsid w:val="00FF440B"/>
    <w:rsid w:val="00FF4E4D"/>
    <w:rsid w:val="00FF54A6"/>
    <w:rsid w:val="00FF60CB"/>
    <w:rsid w:val="00FF7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BCCB1E-A415-401F-BC82-C1A82FB4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035"/>
    <w:pPr>
      <w:spacing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3D203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D2035"/>
    <w:pPr>
      <w:keepNext/>
      <w:jc w:val="center"/>
      <w:outlineLvl w:val="1"/>
    </w:pPr>
    <w:rPr>
      <w:b/>
    </w:rPr>
  </w:style>
  <w:style w:type="paragraph" w:styleId="3">
    <w:name w:val="heading 3"/>
    <w:basedOn w:val="a"/>
    <w:next w:val="a"/>
    <w:link w:val="30"/>
    <w:uiPriority w:val="99"/>
    <w:qFormat/>
    <w:rsid w:val="003D2035"/>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F326B8"/>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2035"/>
    <w:rPr>
      <w:rFonts w:ascii="Arial" w:eastAsia="Times New Roman" w:hAnsi="Arial" w:cs="Arial"/>
      <w:b/>
      <w:bCs/>
      <w:kern w:val="32"/>
      <w:sz w:val="32"/>
      <w:szCs w:val="32"/>
      <w:lang w:eastAsia="ru-RU"/>
    </w:rPr>
  </w:style>
  <w:style w:type="character" w:customStyle="1" w:styleId="20">
    <w:name w:val="Заголовок 2 Знак"/>
    <w:basedOn w:val="a0"/>
    <w:link w:val="2"/>
    <w:rsid w:val="003D2035"/>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9"/>
    <w:rsid w:val="003D2035"/>
    <w:rPr>
      <w:rFonts w:ascii="Arial" w:eastAsia="Times New Roman" w:hAnsi="Arial" w:cs="Arial"/>
      <w:b/>
      <w:bCs/>
      <w:sz w:val="26"/>
      <w:szCs w:val="26"/>
      <w:lang w:eastAsia="ru-RU"/>
    </w:rPr>
  </w:style>
  <w:style w:type="paragraph" w:styleId="a3">
    <w:name w:val="Body Text Indent"/>
    <w:basedOn w:val="a"/>
    <w:link w:val="a4"/>
    <w:rsid w:val="003D2035"/>
    <w:pPr>
      <w:ind w:firstLine="540"/>
    </w:pPr>
  </w:style>
  <w:style w:type="character" w:customStyle="1" w:styleId="a4">
    <w:name w:val="Основной текст с отступом Знак"/>
    <w:basedOn w:val="a0"/>
    <w:link w:val="a3"/>
    <w:rsid w:val="003D2035"/>
    <w:rPr>
      <w:rFonts w:ascii="Times New Roman" w:eastAsia="Times New Roman" w:hAnsi="Times New Roman" w:cs="Times New Roman"/>
      <w:sz w:val="28"/>
      <w:szCs w:val="20"/>
      <w:lang w:eastAsia="ru-RU"/>
    </w:rPr>
  </w:style>
  <w:style w:type="paragraph" w:customStyle="1" w:styleId="a5">
    <w:name w:val="Знак"/>
    <w:basedOn w:val="a"/>
    <w:autoRedefine/>
    <w:rsid w:val="003D2035"/>
    <w:pPr>
      <w:spacing w:after="160" w:line="240" w:lineRule="exact"/>
    </w:pPr>
    <w:rPr>
      <w:rFonts w:eastAsia="SimSun"/>
      <w:b/>
      <w:szCs w:val="24"/>
      <w:lang w:val="en-US" w:eastAsia="en-US"/>
    </w:rPr>
  </w:style>
  <w:style w:type="paragraph" w:styleId="a6">
    <w:name w:val="header"/>
    <w:basedOn w:val="a"/>
    <w:link w:val="a7"/>
    <w:uiPriority w:val="99"/>
    <w:unhideWhenUsed/>
    <w:rsid w:val="003D2035"/>
    <w:pPr>
      <w:tabs>
        <w:tab w:val="center" w:pos="4677"/>
        <w:tab w:val="right" w:pos="9355"/>
      </w:tabs>
    </w:pPr>
  </w:style>
  <w:style w:type="character" w:customStyle="1" w:styleId="a7">
    <w:name w:val="Верхний колонтитул Знак"/>
    <w:basedOn w:val="a0"/>
    <w:link w:val="a6"/>
    <w:uiPriority w:val="99"/>
    <w:rsid w:val="003D2035"/>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3D2035"/>
    <w:pPr>
      <w:tabs>
        <w:tab w:val="center" w:pos="4677"/>
        <w:tab w:val="right" w:pos="9355"/>
      </w:tabs>
    </w:pPr>
  </w:style>
  <w:style w:type="character" w:customStyle="1" w:styleId="a9">
    <w:name w:val="Нижний колонтитул Знак"/>
    <w:basedOn w:val="a0"/>
    <w:link w:val="a8"/>
    <w:uiPriority w:val="99"/>
    <w:rsid w:val="003D2035"/>
    <w:rPr>
      <w:rFonts w:ascii="Times New Roman" w:eastAsia="Times New Roman" w:hAnsi="Times New Roman" w:cs="Times New Roman"/>
      <w:sz w:val="28"/>
      <w:szCs w:val="20"/>
      <w:lang w:eastAsia="ru-RU"/>
    </w:rPr>
  </w:style>
  <w:style w:type="paragraph" w:styleId="aa">
    <w:name w:val="Balloon Text"/>
    <w:basedOn w:val="a"/>
    <w:link w:val="ab"/>
    <w:semiHidden/>
    <w:rsid w:val="003D2035"/>
    <w:rPr>
      <w:rFonts w:ascii="Tahoma" w:hAnsi="Tahoma" w:cs="Tahoma"/>
      <w:sz w:val="16"/>
      <w:szCs w:val="16"/>
    </w:rPr>
  </w:style>
  <w:style w:type="character" w:customStyle="1" w:styleId="ab">
    <w:name w:val="Текст выноски Знак"/>
    <w:basedOn w:val="a0"/>
    <w:link w:val="aa"/>
    <w:semiHidden/>
    <w:rsid w:val="003D2035"/>
    <w:rPr>
      <w:rFonts w:ascii="Tahoma" w:eastAsia="Times New Roman" w:hAnsi="Tahoma" w:cs="Tahoma"/>
      <w:sz w:val="16"/>
      <w:szCs w:val="16"/>
      <w:lang w:eastAsia="ru-RU"/>
    </w:rPr>
  </w:style>
  <w:style w:type="paragraph" w:styleId="ac">
    <w:name w:val="Plain Text"/>
    <w:basedOn w:val="a"/>
    <w:link w:val="ad"/>
    <w:rsid w:val="003D2035"/>
    <w:pPr>
      <w:spacing w:before="100" w:beforeAutospacing="1" w:after="100" w:afterAutospacing="1"/>
    </w:pPr>
    <w:rPr>
      <w:sz w:val="24"/>
      <w:szCs w:val="24"/>
    </w:rPr>
  </w:style>
  <w:style w:type="character" w:customStyle="1" w:styleId="ad">
    <w:name w:val="Текст Знак"/>
    <w:basedOn w:val="a0"/>
    <w:link w:val="ac"/>
    <w:rsid w:val="003D2035"/>
    <w:rPr>
      <w:rFonts w:ascii="Times New Roman" w:eastAsia="Times New Roman" w:hAnsi="Times New Roman" w:cs="Times New Roman"/>
      <w:sz w:val="24"/>
      <w:szCs w:val="24"/>
      <w:lang w:eastAsia="ru-RU"/>
    </w:rPr>
  </w:style>
  <w:style w:type="paragraph" w:customStyle="1" w:styleId="-0">
    <w:name w:val="Текст-ЖС"/>
    <w:basedOn w:val="a3"/>
    <w:rsid w:val="003D2035"/>
    <w:pPr>
      <w:spacing w:before="120" w:line="360" w:lineRule="auto"/>
      <w:ind w:firstLine="547"/>
      <w:jc w:val="both"/>
    </w:pPr>
    <w:rPr>
      <w:rFonts w:ascii="Arial" w:hAnsi="Arial" w:cs="Arial"/>
      <w:sz w:val="22"/>
      <w:szCs w:val="24"/>
    </w:rPr>
  </w:style>
  <w:style w:type="character" w:customStyle="1" w:styleId="s0">
    <w:name w:val="s0"/>
    <w:basedOn w:val="a0"/>
    <w:uiPriority w:val="99"/>
    <w:rsid w:val="003D2035"/>
    <w:rPr>
      <w:rFonts w:ascii="Times New Roman" w:hAnsi="Times New Roman" w:cs="Times New Roman" w:hint="default"/>
      <w:b w:val="0"/>
      <w:bCs w:val="0"/>
      <w:i w:val="0"/>
      <w:iCs w:val="0"/>
      <w:strike w:val="0"/>
      <w:dstrike w:val="0"/>
      <w:color w:val="000000"/>
      <w:sz w:val="20"/>
      <w:szCs w:val="20"/>
      <w:u w:val="none"/>
      <w:effect w:val="none"/>
    </w:rPr>
  </w:style>
  <w:style w:type="paragraph" w:styleId="ae">
    <w:name w:val="Body Text"/>
    <w:basedOn w:val="a"/>
    <w:link w:val="af"/>
    <w:unhideWhenUsed/>
    <w:rsid w:val="003D2035"/>
    <w:pPr>
      <w:spacing w:after="120"/>
    </w:pPr>
    <w:rPr>
      <w:sz w:val="24"/>
      <w:szCs w:val="24"/>
    </w:rPr>
  </w:style>
  <w:style w:type="character" w:customStyle="1" w:styleId="af">
    <w:name w:val="Основной текст Знак"/>
    <w:basedOn w:val="a0"/>
    <w:link w:val="ae"/>
    <w:rsid w:val="003D2035"/>
    <w:rPr>
      <w:rFonts w:ascii="Times New Roman" w:eastAsia="Times New Roman" w:hAnsi="Times New Roman" w:cs="Times New Roman"/>
      <w:sz w:val="24"/>
      <w:szCs w:val="24"/>
      <w:lang w:eastAsia="ru-RU"/>
    </w:rPr>
  </w:style>
  <w:style w:type="paragraph" w:customStyle="1" w:styleId="af0">
    <w:name w:val="Знак Знак Знак Знак"/>
    <w:basedOn w:val="a"/>
    <w:autoRedefine/>
    <w:rsid w:val="003D2035"/>
    <w:pPr>
      <w:spacing w:after="160" w:line="240" w:lineRule="exact"/>
    </w:pPr>
    <w:rPr>
      <w:rFonts w:eastAsia="SimSun"/>
      <w:b/>
      <w:szCs w:val="24"/>
      <w:lang w:val="en-US" w:eastAsia="en-US"/>
    </w:rPr>
  </w:style>
  <w:style w:type="paragraph" w:styleId="af1">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2"/>
    <w:uiPriority w:val="99"/>
    <w:qFormat/>
    <w:rsid w:val="003D2035"/>
    <w:pPr>
      <w:spacing w:before="100" w:beforeAutospacing="1" w:after="100" w:afterAutospacing="1"/>
    </w:pPr>
    <w:rPr>
      <w:sz w:val="24"/>
      <w:szCs w:val="24"/>
    </w:rPr>
  </w:style>
  <w:style w:type="paragraph" w:styleId="21">
    <w:name w:val="Body Text 2"/>
    <w:basedOn w:val="a"/>
    <w:link w:val="22"/>
    <w:rsid w:val="003D2035"/>
    <w:pPr>
      <w:spacing w:after="120" w:line="480" w:lineRule="auto"/>
    </w:pPr>
    <w:rPr>
      <w:sz w:val="24"/>
      <w:szCs w:val="24"/>
    </w:rPr>
  </w:style>
  <w:style w:type="character" w:customStyle="1" w:styleId="22">
    <w:name w:val="Основной текст 2 Знак"/>
    <w:basedOn w:val="a0"/>
    <w:link w:val="21"/>
    <w:rsid w:val="003D2035"/>
    <w:rPr>
      <w:rFonts w:ascii="Times New Roman" w:eastAsia="Times New Roman" w:hAnsi="Times New Roman" w:cs="Times New Roman"/>
      <w:sz w:val="24"/>
      <w:szCs w:val="24"/>
      <w:lang w:eastAsia="ru-RU"/>
    </w:rPr>
  </w:style>
  <w:style w:type="paragraph" w:customStyle="1" w:styleId="11">
    <w:name w:val="Знак Знак Знак Знак Знак1 Знак Знак Знак Знак"/>
    <w:basedOn w:val="a"/>
    <w:autoRedefine/>
    <w:rsid w:val="003D2035"/>
    <w:pPr>
      <w:spacing w:after="160" w:line="240" w:lineRule="exact"/>
    </w:pPr>
    <w:rPr>
      <w:rFonts w:eastAsia="SimSun"/>
      <w:b/>
      <w:szCs w:val="24"/>
      <w:lang w:val="en-US" w:eastAsia="en-US"/>
    </w:rPr>
  </w:style>
  <w:style w:type="table" w:styleId="af3">
    <w:name w:val="Table Grid"/>
    <w:basedOn w:val="a1"/>
    <w:uiPriority w:val="59"/>
    <w:rsid w:val="003D2035"/>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toc 2"/>
    <w:basedOn w:val="a"/>
    <w:next w:val="a"/>
    <w:autoRedefine/>
    <w:rsid w:val="003D2035"/>
    <w:pPr>
      <w:tabs>
        <w:tab w:val="right" w:pos="9344"/>
      </w:tabs>
      <w:spacing w:before="240"/>
      <w:ind w:left="240"/>
    </w:pPr>
    <w:rPr>
      <w:b/>
      <w:bCs/>
      <w:sz w:val="20"/>
    </w:rPr>
  </w:style>
  <w:style w:type="character" w:styleId="af4">
    <w:name w:val="Hyperlink"/>
    <w:basedOn w:val="a0"/>
    <w:uiPriority w:val="99"/>
    <w:unhideWhenUsed/>
    <w:rsid w:val="003D2035"/>
    <w:rPr>
      <w:color w:val="0000FF"/>
      <w:u w:val="single"/>
    </w:rPr>
  </w:style>
  <w:style w:type="paragraph" w:styleId="HTML">
    <w:name w:val="HTML Preformatted"/>
    <w:basedOn w:val="a"/>
    <w:link w:val="HTML0"/>
    <w:uiPriority w:val="99"/>
    <w:unhideWhenUsed/>
    <w:rsid w:val="003D2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3D2035"/>
    <w:rPr>
      <w:rFonts w:ascii="Courier New" w:eastAsia="Times New Roman" w:hAnsi="Courier New" w:cs="Courier New"/>
      <w:sz w:val="20"/>
      <w:szCs w:val="20"/>
      <w:lang w:eastAsia="ru-RU"/>
    </w:rPr>
  </w:style>
  <w:style w:type="paragraph" w:styleId="af5">
    <w:name w:val="No Spacing"/>
    <w:uiPriority w:val="1"/>
    <w:qFormat/>
    <w:rsid w:val="003D2035"/>
    <w:pPr>
      <w:spacing w:line="240" w:lineRule="auto"/>
    </w:pPr>
    <w:rPr>
      <w:rFonts w:ascii="Calibri" w:eastAsia="Calibri" w:hAnsi="Calibri" w:cs="Times New Roman"/>
    </w:rPr>
  </w:style>
  <w:style w:type="character" w:customStyle="1" w:styleId="110">
    <w:name w:val="Знак Знак11"/>
    <w:basedOn w:val="a0"/>
    <w:locked/>
    <w:rsid w:val="003D2035"/>
    <w:rPr>
      <w:rFonts w:ascii="Arial" w:hAnsi="Arial" w:cs="Arial"/>
      <w:b/>
      <w:bCs/>
      <w:sz w:val="26"/>
      <w:szCs w:val="26"/>
      <w:lang w:val="ru-RU" w:eastAsia="ru-RU" w:bidi="ar-SA"/>
    </w:rPr>
  </w:style>
  <w:style w:type="paragraph" w:styleId="24">
    <w:name w:val="Body Text Indent 2"/>
    <w:basedOn w:val="a"/>
    <w:link w:val="25"/>
    <w:rsid w:val="003D2035"/>
    <w:pPr>
      <w:spacing w:after="120" w:line="480" w:lineRule="auto"/>
      <w:ind w:left="360"/>
    </w:pPr>
    <w:rPr>
      <w:sz w:val="24"/>
      <w:szCs w:val="24"/>
    </w:rPr>
  </w:style>
  <w:style w:type="character" w:customStyle="1" w:styleId="25">
    <w:name w:val="Основной текст с отступом 2 Знак"/>
    <w:basedOn w:val="a0"/>
    <w:link w:val="24"/>
    <w:rsid w:val="003D2035"/>
    <w:rPr>
      <w:rFonts w:ascii="Times New Roman" w:eastAsia="Times New Roman" w:hAnsi="Times New Roman" w:cs="Times New Roman"/>
      <w:sz w:val="24"/>
      <w:szCs w:val="24"/>
      <w:lang w:eastAsia="ru-RU"/>
    </w:rPr>
  </w:style>
  <w:style w:type="character" w:customStyle="1" w:styleId="6">
    <w:name w:val="Знак Знак6"/>
    <w:basedOn w:val="a0"/>
    <w:locked/>
    <w:rsid w:val="003D2035"/>
    <w:rPr>
      <w:sz w:val="24"/>
      <w:szCs w:val="24"/>
      <w:lang w:val="ru-RU" w:eastAsia="ru-RU" w:bidi="ar-SA"/>
    </w:rPr>
  </w:style>
  <w:style w:type="character" w:styleId="af6">
    <w:name w:val="page number"/>
    <w:basedOn w:val="a0"/>
    <w:rsid w:val="003D2035"/>
    <w:rPr>
      <w:rFonts w:cs="Times New Roman"/>
    </w:rPr>
  </w:style>
  <w:style w:type="character" w:customStyle="1" w:styleId="41">
    <w:name w:val="Знак Знак4"/>
    <w:basedOn w:val="a0"/>
    <w:locked/>
    <w:rsid w:val="003D2035"/>
    <w:rPr>
      <w:sz w:val="24"/>
      <w:szCs w:val="24"/>
      <w:lang w:val="ru-RU" w:eastAsia="ru-RU" w:bidi="ar-SA"/>
    </w:rPr>
  </w:style>
  <w:style w:type="paragraph" w:customStyle="1" w:styleId="-">
    <w:name w:val="Список-ЖС"/>
    <w:basedOn w:val="a"/>
    <w:rsid w:val="003D2035"/>
    <w:pPr>
      <w:numPr>
        <w:numId w:val="1"/>
      </w:numPr>
    </w:pPr>
    <w:rPr>
      <w:sz w:val="24"/>
      <w:szCs w:val="24"/>
    </w:rPr>
  </w:style>
  <w:style w:type="paragraph" w:styleId="af7">
    <w:name w:val="annotation text"/>
    <w:basedOn w:val="a"/>
    <w:link w:val="af8"/>
    <w:semiHidden/>
    <w:rsid w:val="003D2035"/>
    <w:rPr>
      <w:sz w:val="20"/>
    </w:rPr>
  </w:style>
  <w:style w:type="character" w:customStyle="1" w:styleId="af8">
    <w:name w:val="Текст примечания Знак"/>
    <w:basedOn w:val="a0"/>
    <w:link w:val="af7"/>
    <w:semiHidden/>
    <w:rsid w:val="003D2035"/>
    <w:rPr>
      <w:rFonts w:ascii="Times New Roman" w:eastAsia="Times New Roman" w:hAnsi="Times New Roman" w:cs="Times New Roman"/>
      <w:sz w:val="20"/>
      <w:szCs w:val="20"/>
      <w:lang w:eastAsia="ru-RU"/>
    </w:rPr>
  </w:style>
  <w:style w:type="paragraph" w:styleId="af9">
    <w:name w:val="annotation subject"/>
    <w:basedOn w:val="af7"/>
    <w:next w:val="af7"/>
    <w:link w:val="afa"/>
    <w:semiHidden/>
    <w:rsid w:val="003D2035"/>
    <w:rPr>
      <w:b/>
      <w:bCs/>
    </w:rPr>
  </w:style>
  <w:style w:type="character" w:customStyle="1" w:styleId="afa">
    <w:name w:val="Тема примечания Знак"/>
    <w:basedOn w:val="af8"/>
    <w:link w:val="af9"/>
    <w:semiHidden/>
    <w:rsid w:val="003D2035"/>
    <w:rPr>
      <w:rFonts w:ascii="Times New Roman" w:eastAsia="Times New Roman" w:hAnsi="Times New Roman" w:cs="Times New Roman"/>
      <w:b/>
      <w:bCs/>
      <w:sz w:val="20"/>
      <w:szCs w:val="20"/>
      <w:lang w:eastAsia="ru-RU"/>
    </w:rPr>
  </w:style>
  <w:style w:type="character" w:styleId="afb">
    <w:name w:val="Emphasis"/>
    <w:basedOn w:val="a0"/>
    <w:qFormat/>
    <w:rsid w:val="003D2035"/>
    <w:rPr>
      <w:i/>
      <w:iCs/>
    </w:rPr>
  </w:style>
  <w:style w:type="paragraph" w:customStyle="1" w:styleId="ConsNormal">
    <w:name w:val="ConsNormal"/>
    <w:rsid w:val="003D2035"/>
    <w:pPr>
      <w:widowControl w:val="0"/>
      <w:spacing w:line="240" w:lineRule="auto"/>
      <w:ind w:right="19772" w:firstLine="720"/>
    </w:pPr>
    <w:rPr>
      <w:rFonts w:ascii="Arial" w:eastAsia="Times New Roman" w:hAnsi="Arial" w:cs="Times New Roman"/>
      <w:snapToGrid w:val="0"/>
      <w:sz w:val="20"/>
      <w:szCs w:val="20"/>
      <w:lang w:eastAsia="ru-RU"/>
    </w:rPr>
  </w:style>
  <w:style w:type="paragraph" w:styleId="afc">
    <w:name w:val="caption"/>
    <w:basedOn w:val="a"/>
    <w:next w:val="a"/>
    <w:qFormat/>
    <w:rsid w:val="003D2035"/>
    <w:pPr>
      <w:spacing w:before="120" w:after="120"/>
    </w:pPr>
    <w:rPr>
      <w:b/>
      <w:bCs/>
      <w:sz w:val="20"/>
    </w:rPr>
  </w:style>
  <w:style w:type="paragraph" w:styleId="afd">
    <w:name w:val="List Paragraph"/>
    <w:aliases w:val="маркированный,List Paragraph,Абзац списка4,Абзац списка41,strich,2nd Tier Header,Абзац,Elenco Normale,Абзац с отступом,Heading1,Colorful List - Accent 11,References,NUMBERED PARAGRAPH,List Paragraph 1,Bullets,List_Paragraph"/>
    <w:basedOn w:val="a"/>
    <w:link w:val="afe"/>
    <w:uiPriority w:val="34"/>
    <w:qFormat/>
    <w:rsid w:val="003D2035"/>
    <w:pPr>
      <w:ind w:left="720"/>
      <w:contextualSpacing/>
      <w:jc w:val="both"/>
    </w:pPr>
    <w:rPr>
      <w:rFonts w:ascii="Calibri" w:eastAsia="Calibri" w:hAnsi="Calibri"/>
      <w:sz w:val="22"/>
      <w:szCs w:val="22"/>
      <w:lang w:eastAsia="en-US"/>
    </w:rPr>
  </w:style>
  <w:style w:type="paragraph" w:customStyle="1" w:styleId="211">
    <w:name w:val="Знак2 Знак Знак Знак Знак Знак Знак Знак Знак Знак Знак Знак1 Знак Знак Знак1 Знак"/>
    <w:basedOn w:val="a"/>
    <w:next w:val="2"/>
    <w:autoRedefine/>
    <w:rsid w:val="003D2035"/>
    <w:pPr>
      <w:spacing w:after="160" w:line="240" w:lineRule="exact"/>
      <w:jc w:val="center"/>
    </w:pPr>
    <w:rPr>
      <w:b/>
      <w:i/>
      <w:szCs w:val="28"/>
      <w:lang w:val="en-US" w:eastAsia="en-US"/>
    </w:rPr>
  </w:style>
  <w:style w:type="paragraph" w:customStyle="1" w:styleId="12">
    <w:name w:val="Знак1"/>
    <w:basedOn w:val="a"/>
    <w:autoRedefine/>
    <w:rsid w:val="003D2035"/>
    <w:pPr>
      <w:spacing w:after="160" w:line="240" w:lineRule="exact"/>
    </w:pPr>
    <w:rPr>
      <w:rFonts w:eastAsia="SimSun"/>
      <w:b/>
      <w:szCs w:val="24"/>
      <w:lang w:val="en-US" w:eastAsia="en-US"/>
    </w:rPr>
  </w:style>
  <w:style w:type="paragraph" w:customStyle="1" w:styleId="aff">
    <w:name w:val="Знак Знак Знак"/>
    <w:basedOn w:val="a"/>
    <w:autoRedefine/>
    <w:rsid w:val="003D2035"/>
    <w:pPr>
      <w:spacing w:after="160" w:line="240" w:lineRule="exact"/>
    </w:pPr>
    <w:rPr>
      <w:rFonts w:eastAsia="SimSun"/>
      <w:b/>
      <w:szCs w:val="24"/>
      <w:lang w:val="en-US" w:eastAsia="en-US"/>
    </w:rPr>
  </w:style>
  <w:style w:type="paragraph" w:customStyle="1" w:styleId="13">
    <w:name w:val="Знак Знак Знак Знак1"/>
    <w:basedOn w:val="a"/>
    <w:autoRedefine/>
    <w:rsid w:val="003D2035"/>
    <w:pPr>
      <w:spacing w:line="240" w:lineRule="atLeast"/>
    </w:pPr>
    <w:rPr>
      <w:sz w:val="24"/>
      <w:szCs w:val="24"/>
      <w:lang w:eastAsia="en-US"/>
    </w:rPr>
  </w:style>
  <w:style w:type="paragraph" w:customStyle="1" w:styleId="26">
    <w:name w:val="Знак2 Знак Знак Знак Знак Знак Знак Знак Знак Знак Знак Знак"/>
    <w:basedOn w:val="a"/>
    <w:next w:val="2"/>
    <w:autoRedefine/>
    <w:rsid w:val="003D2035"/>
    <w:pPr>
      <w:spacing w:after="160" w:line="240" w:lineRule="exact"/>
      <w:jc w:val="center"/>
    </w:pPr>
    <w:rPr>
      <w:b/>
      <w:i/>
      <w:szCs w:val="28"/>
      <w:lang w:val="en-US" w:eastAsia="en-US"/>
    </w:rPr>
  </w:style>
  <w:style w:type="paragraph" w:customStyle="1" w:styleId="aff0">
    <w:name w:val="Таблица"/>
    <w:basedOn w:val="a"/>
    <w:rsid w:val="003D2035"/>
    <w:pPr>
      <w:tabs>
        <w:tab w:val="left"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pPr>
    <w:rPr>
      <w:sz w:val="24"/>
    </w:rPr>
  </w:style>
  <w:style w:type="paragraph" w:customStyle="1" w:styleId="27">
    <w:name w:val="Знак2 Знак Знак Знак Знак Знак Знак"/>
    <w:basedOn w:val="a"/>
    <w:next w:val="2"/>
    <w:autoRedefine/>
    <w:rsid w:val="003D2035"/>
    <w:pPr>
      <w:spacing w:after="160" w:line="240" w:lineRule="exact"/>
      <w:jc w:val="center"/>
    </w:pPr>
    <w:rPr>
      <w:b/>
      <w:i/>
      <w:szCs w:val="28"/>
      <w:lang w:val="en-US" w:eastAsia="en-US"/>
    </w:rPr>
  </w:style>
  <w:style w:type="paragraph" w:customStyle="1" w:styleId="210">
    <w:name w:val="Знак2 Знак Знак Знак Знак Знак Знак Знак Знак Знак Знак Знак1 Знак Знак Знак"/>
    <w:basedOn w:val="a"/>
    <w:next w:val="2"/>
    <w:autoRedefine/>
    <w:rsid w:val="003D2035"/>
    <w:pPr>
      <w:spacing w:after="160" w:line="240" w:lineRule="exact"/>
      <w:jc w:val="center"/>
    </w:pPr>
    <w:rPr>
      <w:b/>
      <w:i/>
      <w:szCs w:val="28"/>
      <w:lang w:val="en-US" w:eastAsia="en-US"/>
    </w:rPr>
  </w:style>
  <w:style w:type="paragraph" w:styleId="14">
    <w:name w:val="toc 1"/>
    <w:basedOn w:val="a"/>
    <w:next w:val="a"/>
    <w:autoRedefine/>
    <w:rsid w:val="003D2035"/>
    <w:pPr>
      <w:spacing w:before="360"/>
    </w:pPr>
    <w:rPr>
      <w:rFonts w:ascii="Arial" w:hAnsi="Arial" w:cs="Arial"/>
      <w:b/>
      <w:bCs/>
      <w:caps/>
      <w:sz w:val="24"/>
      <w:szCs w:val="24"/>
    </w:rPr>
  </w:style>
  <w:style w:type="paragraph" w:styleId="31">
    <w:name w:val="toc 3"/>
    <w:basedOn w:val="a"/>
    <w:next w:val="a"/>
    <w:autoRedefine/>
    <w:rsid w:val="003D2035"/>
    <w:pPr>
      <w:tabs>
        <w:tab w:val="right" w:pos="9344"/>
      </w:tabs>
      <w:ind w:left="480"/>
    </w:pPr>
    <w:rPr>
      <w:sz w:val="20"/>
    </w:rPr>
  </w:style>
  <w:style w:type="paragraph" w:customStyle="1" w:styleId="212">
    <w:name w:val="Знак2 Знак Знак Знак Знак Знак Знак Знак Знак Знак Знак Знак1"/>
    <w:basedOn w:val="a"/>
    <w:next w:val="2"/>
    <w:autoRedefine/>
    <w:rsid w:val="003D2035"/>
    <w:pPr>
      <w:spacing w:after="160" w:line="240" w:lineRule="exact"/>
      <w:jc w:val="center"/>
    </w:pPr>
    <w:rPr>
      <w:b/>
      <w:i/>
      <w:szCs w:val="28"/>
      <w:lang w:val="en-US" w:eastAsia="en-US"/>
    </w:rPr>
  </w:style>
  <w:style w:type="paragraph" w:customStyle="1" w:styleId="2110">
    <w:name w:val="Знак2 Знак Знак Знак Знак Знак Знак Знак Знак Знак Знак Знак1 Знак Знак Знак1 Знак Знак Знак"/>
    <w:basedOn w:val="a"/>
    <w:next w:val="2"/>
    <w:autoRedefine/>
    <w:rsid w:val="003D2035"/>
    <w:pPr>
      <w:spacing w:after="160" w:line="240" w:lineRule="exact"/>
      <w:jc w:val="center"/>
    </w:pPr>
    <w:rPr>
      <w:b/>
      <w:i/>
      <w:szCs w:val="28"/>
      <w:lang w:val="en-US" w:eastAsia="en-US"/>
    </w:rPr>
  </w:style>
  <w:style w:type="paragraph" w:customStyle="1" w:styleId="2111">
    <w:name w:val="Знак2 Знак Знак Знак Знак Знак Знак Знак Знак Знак Знак Знак1 Знак Знак Знак1 Знак Знак Знак1"/>
    <w:basedOn w:val="a"/>
    <w:next w:val="2"/>
    <w:autoRedefine/>
    <w:rsid w:val="003D2035"/>
    <w:pPr>
      <w:spacing w:after="160" w:line="240" w:lineRule="exact"/>
      <w:jc w:val="center"/>
    </w:pPr>
    <w:rPr>
      <w:b/>
      <w:i/>
      <w:szCs w:val="28"/>
      <w:lang w:val="en-US" w:eastAsia="en-US"/>
    </w:rPr>
  </w:style>
  <w:style w:type="paragraph" w:customStyle="1" w:styleId="aff1">
    <w:name w:val="Знак Знак Знак Знак Знак Знак Знак Знак Знак Знак"/>
    <w:basedOn w:val="a"/>
    <w:autoRedefine/>
    <w:rsid w:val="003D2035"/>
    <w:pPr>
      <w:spacing w:after="160" w:line="240" w:lineRule="exact"/>
    </w:pPr>
    <w:rPr>
      <w:lang w:val="en-US" w:eastAsia="en-US"/>
    </w:rPr>
  </w:style>
  <w:style w:type="paragraph" w:customStyle="1" w:styleId="111">
    <w:name w:val="Знак Знак Знак Знак Знак1 Знак Знак Знак Знак1"/>
    <w:basedOn w:val="a"/>
    <w:autoRedefine/>
    <w:rsid w:val="003D2035"/>
    <w:pPr>
      <w:spacing w:after="160" w:line="240" w:lineRule="exact"/>
    </w:pPr>
    <w:rPr>
      <w:rFonts w:eastAsia="SimSun"/>
      <w:b/>
      <w:szCs w:val="24"/>
      <w:lang w:val="en-US" w:eastAsia="en-US"/>
    </w:rPr>
  </w:style>
  <w:style w:type="paragraph" w:customStyle="1" w:styleId="15">
    <w:name w:val="Знак Знак Знак1"/>
    <w:basedOn w:val="a"/>
    <w:autoRedefine/>
    <w:rsid w:val="003D2035"/>
    <w:pPr>
      <w:spacing w:after="160" w:line="240" w:lineRule="exact"/>
    </w:pPr>
    <w:rPr>
      <w:rFonts w:eastAsia="SimSun"/>
      <w:b/>
      <w:szCs w:val="24"/>
      <w:lang w:val="en-US" w:eastAsia="en-US"/>
    </w:rPr>
  </w:style>
  <w:style w:type="paragraph" w:customStyle="1" w:styleId="112">
    <w:name w:val="Знак11"/>
    <w:basedOn w:val="a"/>
    <w:autoRedefine/>
    <w:rsid w:val="003D2035"/>
    <w:pPr>
      <w:spacing w:after="160" w:line="240" w:lineRule="exact"/>
    </w:pPr>
    <w:rPr>
      <w:rFonts w:eastAsia="SimSun"/>
      <w:b/>
      <w:szCs w:val="24"/>
      <w:lang w:val="en-US" w:eastAsia="en-US"/>
    </w:rPr>
  </w:style>
  <w:style w:type="paragraph" w:customStyle="1" w:styleId="16">
    <w:name w:val="Знак Знак1 Знак Знак Знак Знак"/>
    <w:basedOn w:val="a"/>
    <w:autoRedefine/>
    <w:rsid w:val="003D2035"/>
    <w:pPr>
      <w:spacing w:after="160" w:line="240" w:lineRule="exact"/>
    </w:pPr>
    <w:rPr>
      <w:rFonts w:eastAsia="SimSun"/>
      <w:b/>
      <w:szCs w:val="24"/>
      <w:lang w:val="en-US" w:eastAsia="en-US"/>
    </w:rPr>
  </w:style>
  <w:style w:type="character" w:customStyle="1" w:styleId="aff2">
    <w:name w:val="Схема документа Знак"/>
    <w:basedOn w:val="a0"/>
    <w:link w:val="aff3"/>
    <w:semiHidden/>
    <w:rsid w:val="003D2035"/>
    <w:rPr>
      <w:rFonts w:ascii="Tahoma" w:eastAsia="Times New Roman" w:hAnsi="Tahoma" w:cs="Tahoma"/>
      <w:shd w:val="clear" w:color="auto" w:fill="000080"/>
    </w:rPr>
  </w:style>
  <w:style w:type="paragraph" w:styleId="aff3">
    <w:name w:val="Document Map"/>
    <w:basedOn w:val="a"/>
    <w:link w:val="aff2"/>
    <w:semiHidden/>
    <w:rsid w:val="003D2035"/>
    <w:pPr>
      <w:shd w:val="clear" w:color="auto" w:fill="000080"/>
    </w:pPr>
    <w:rPr>
      <w:rFonts w:ascii="Tahoma" w:hAnsi="Tahoma" w:cs="Tahoma"/>
      <w:sz w:val="22"/>
      <w:szCs w:val="22"/>
      <w:lang w:eastAsia="en-US"/>
    </w:rPr>
  </w:style>
  <w:style w:type="character" w:customStyle="1" w:styleId="17">
    <w:name w:val="Схема документа Знак1"/>
    <w:basedOn w:val="a0"/>
    <w:uiPriority w:val="99"/>
    <w:semiHidden/>
    <w:rsid w:val="003D2035"/>
    <w:rPr>
      <w:rFonts w:ascii="Tahoma" w:eastAsia="Times New Roman" w:hAnsi="Tahoma" w:cs="Tahoma"/>
      <w:sz w:val="16"/>
      <w:szCs w:val="16"/>
      <w:lang w:eastAsia="ru-RU"/>
    </w:rPr>
  </w:style>
  <w:style w:type="character" w:customStyle="1" w:styleId="af2">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1"/>
    <w:uiPriority w:val="99"/>
    <w:locked/>
    <w:rsid w:val="003D2035"/>
    <w:rPr>
      <w:rFonts w:ascii="Times New Roman" w:eastAsia="Times New Roman" w:hAnsi="Times New Roman" w:cs="Times New Roman"/>
      <w:sz w:val="24"/>
      <w:szCs w:val="24"/>
    </w:rPr>
  </w:style>
  <w:style w:type="character" w:styleId="aff4">
    <w:name w:val="Strong"/>
    <w:uiPriority w:val="22"/>
    <w:qFormat/>
    <w:rsid w:val="003D2035"/>
    <w:rPr>
      <w:b/>
      <w:bCs/>
    </w:rPr>
  </w:style>
  <w:style w:type="paragraph" w:customStyle="1" w:styleId="18">
    <w:name w:val="Обычный1"/>
    <w:uiPriority w:val="99"/>
    <w:rsid w:val="003D2035"/>
    <w:pPr>
      <w:spacing w:before="100" w:after="100" w:line="240" w:lineRule="auto"/>
    </w:pPr>
    <w:rPr>
      <w:rFonts w:ascii="Times New Roman" w:eastAsia="Times New Roman" w:hAnsi="Times New Roman" w:cs="Times New Roman"/>
      <w:sz w:val="24"/>
      <w:szCs w:val="24"/>
      <w:lang w:eastAsia="ru-RU"/>
    </w:rPr>
  </w:style>
  <w:style w:type="paragraph" w:customStyle="1" w:styleId="19">
    <w:name w:val="Без интервала1"/>
    <w:aliases w:val="No Spacing,Обя,мелкий,мой рабочий,норма,Айгерим"/>
    <w:link w:val="aff5"/>
    <w:uiPriority w:val="1"/>
    <w:qFormat/>
    <w:rsid w:val="003D2035"/>
    <w:pPr>
      <w:spacing w:line="240" w:lineRule="auto"/>
    </w:pPr>
    <w:rPr>
      <w:rFonts w:ascii="Times New Roman" w:eastAsia="Times New Roman" w:hAnsi="Times New Roman" w:cs="Times New Roman"/>
      <w:sz w:val="24"/>
      <w:szCs w:val="24"/>
      <w:lang w:eastAsia="ru-RU"/>
    </w:rPr>
  </w:style>
  <w:style w:type="character" w:customStyle="1" w:styleId="aff5">
    <w:name w:val="Без интервала Знак"/>
    <w:aliases w:val="Обя Знак,мелкий Знак,мой рабочий Знак,No Spacing Знак,Без интервала1 Знак,норма Знак,Айгерим Знак"/>
    <w:link w:val="19"/>
    <w:uiPriority w:val="1"/>
    <w:locked/>
    <w:rsid w:val="003D2035"/>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D2035"/>
  </w:style>
  <w:style w:type="character" w:customStyle="1" w:styleId="afe">
    <w:name w:val="Абзац списка Знак"/>
    <w:aliases w:val="маркированный Знак,List Paragraph Знак,Абзац списка4 Знак,Абзац списка41 Знак,strich Знак,2nd Tier Header Знак,Абзац Знак,Elenco Normale Знак,Абзац с отступом Знак,Heading1 Знак,Colorful List - Accent 11 Знак,References Знак"/>
    <w:link w:val="afd"/>
    <w:uiPriority w:val="34"/>
    <w:qFormat/>
    <w:rsid w:val="003D2035"/>
    <w:rPr>
      <w:rFonts w:ascii="Calibri" w:eastAsia="Calibri" w:hAnsi="Calibri" w:cs="Times New Roman"/>
    </w:rPr>
  </w:style>
  <w:style w:type="character" w:customStyle="1" w:styleId="FontStyle14">
    <w:name w:val="Font Style14"/>
    <w:basedOn w:val="a0"/>
    <w:uiPriority w:val="99"/>
    <w:rsid w:val="003D2035"/>
    <w:rPr>
      <w:rFonts w:ascii="Times New Roman" w:hAnsi="Times New Roman" w:cs="Times New Roman" w:hint="default"/>
      <w:spacing w:val="10"/>
      <w:sz w:val="22"/>
      <w:szCs w:val="22"/>
    </w:rPr>
  </w:style>
  <w:style w:type="paragraph" w:customStyle="1" w:styleId="28">
    <w:name w:val="Абзац списка2"/>
    <w:basedOn w:val="a"/>
    <w:rsid w:val="003D2035"/>
    <w:pPr>
      <w:spacing w:after="200" w:line="276" w:lineRule="auto"/>
      <w:ind w:left="720"/>
    </w:pPr>
    <w:rPr>
      <w:rFonts w:ascii="Calibri" w:hAnsi="Calibri" w:cs="Calibri"/>
      <w:sz w:val="22"/>
      <w:szCs w:val="22"/>
      <w:lang w:eastAsia="en-US"/>
    </w:rPr>
  </w:style>
  <w:style w:type="paragraph" w:customStyle="1" w:styleId="120">
    <w:name w:val="Без интервала12"/>
    <w:qFormat/>
    <w:rsid w:val="004A7706"/>
    <w:pPr>
      <w:spacing w:line="240" w:lineRule="auto"/>
    </w:pPr>
    <w:rPr>
      <w:rFonts w:ascii="Times New Roman" w:eastAsia="Calibri" w:hAnsi="Times New Roman" w:cs="Times New Roman"/>
      <w:color w:val="000000"/>
      <w:sz w:val="16"/>
      <w:szCs w:val="16"/>
      <w:lang w:eastAsia="ru-RU"/>
    </w:rPr>
  </w:style>
  <w:style w:type="paragraph" w:customStyle="1" w:styleId="aff6">
    <w:name w:val="Столбец"/>
    <w:basedOn w:val="a"/>
    <w:rsid w:val="004A7706"/>
    <w:pPr>
      <w:jc w:val="right"/>
    </w:pPr>
    <w:rPr>
      <w:sz w:val="16"/>
    </w:rPr>
  </w:style>
  <w:style w:type="paragraph" w:customStyle="1" w:styleId="OsnTxt">
    <w:name w:val="OsnTxt"/>
    <w:rsid w:val="0032550C"/>
    <w:pPr>
      <w:spacing w:line="330" w:lineRule="exact"/>
      <w:ind w:firstLine="709"/>
      <w:jc w:val="both"/>
    </w:pPr>
    <w:rPr>
      <w:rFonts w:ascii="Arial" w:eastAsia="Times New Roman" w:hAnsi="Arial" w:cs="Times New Roman"/>
      <w:sz w:val="23"/>
      <w:szCs w:val="20"/>
      <w:lang w:eastAsia="ru-RU"/>
    </w:rPr>
  </w:style>
  <w:style w:type="character" w:customStyle="1" w:styleId="40">
    <w:name w:val="Заголовок 4 Знак"/>
    <w:basedOn w:val="a0"/>
    <w:link w:val="4"/>
    <w:uiPriority w:val="9"/>
    <w:semiHidden/>
    <w:rsid w:val="00F326B8"/>
    <w:rPr>
      <w:rFonts w:ascii="Calibri" w:eastAsia="Times New Roman" w:hAnsi="Calibri" w:cs="Times New Roman"/>
      <w:b/>
      <w:bCs/>
      <w:sz w:val="28"/>
      <w:szCs w:val="28"/>
      <w:lang w:eastAsia="ru-RU"/>
    </w:rPr>
  </w:style>
  <w:style w:type="paragraph" w:customStyle="1" w:styleId="32">
    <w:name w:val="Без интервала3"/>
    <w:rsid w:val="009B382F"/>
    <w:pPr>
      <w:suppressAutoHyphens/>
      <w:spacing w:line="100" w:lineRule="atLeast"/>
    </w:pPr>
    <w:rPr>
      <w:rFonts w:ascii="Consolas" w:eastAsia="Consolas" w:hAnsi="Consolas" w:cs="Times New Roman"/>
      <w:lang w:val="en-US" w:eastAsia="ar-SA"/>
    </w:rPr>
  </w:style>
  <w:style w:type="character" w:styleId="aff7">
    <w:name w:val="annotation reference"/>
    <w:basedOn w:val="a0"/>
    <w:uiPriority w:val="99"/>
    <w:semiHidden/>
    <w:unhideWhenUsed/>
    <w:rsid w:val="00D17932"/>
    <w:rPr>
      <w:sz w:val="16"/>
      <w:szCs w:val="16"/>
    </w:rPr>
  </w:style>
  <w:style w:type="character" w:customStyle="1" w:styleId="textexposedshow">
    <w:name w:val="text_exposed_show"/>
    <w:basedOn w:val="a0"/>
    <w:rsid w:val="00687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9994">
      <w:bodyDiv w:val="1"/>
      <w:marLeft w:val="0"/>
      <w:marRight w:val="0"/>
      <w:marTop w:val="0"/>
      <w:marBottom w:val="0"/>
      <w:divBdr>
        <w:top w:val="none" w:sz="0" w:space="0" w:color="auto"/>
        <w:left w:val="none" w:sz="0" w:space="0" w:color="auto"/>
        <w:bottom w:val="none" w:sz="0" w:space="0" w:color="auto"/>
        <w:right w:val="none" w:sz="0" w:space="0" w:color="auto"/>
      </w:divBdr>
    </w:div>
    <w:div w:id="142309531">
      <w:bodyDiv w:val="1"/>
      <w:marLeft w:val="0"/>
      <w:marRight w:val="0"/>
      <w:marTop w:val="0"/>
      <w:marBottom w:val="0"/>
      <w:divBdr>
        <w:top w:val="none" w:sz="0" w:space="0" w:color="auto"/>
        <w:left w:val="none" w:sz="0" w:space="0" w:color="auto"/>
        <w:bottom w:val="none" w:sz="0" w:space="0" w:color="auto"/>
        <w:right w:val="none" w:sz="0" w:space="0" w:color="auto"/>
      </w:divBdr>
    </w:div>
    <w:div w:id="174734368">
      <w:bodyDiv w:val="1"/>
      <w:marLeft w:val="0"/>
      <w:marRight w:val="0"/>
      <w:marTop w:val="0"/>
      <w:marBottom w:val="0"/>
      <w:divBdr>
        <w:top w:val="none" w:sz="0" w:space="0" w:color="auto"/>
        <w:left w:val="none" w:sz="0" w:space="0" w:color="auto"/>
        <w:bottom w:val="none" w:sz="0" w:space="0" w:color="auto"/>
        <w:right w:val="none" w:sz="0" w:space="0" w:color="auto"/>
      </w:divBdr>
    </w:div>
    <w:div w:id="201484600">
      <w:bodyDiv w:val="1"/>
      <w:marLeft w:val="0"/>
      <w:marRight w:val="0"/>
      <w:marTop w:val="0"/>
      <w:marBottom w:val="0"/>
      <w:divBdr>
        <w:top w:val="none" w:sz="0" w:space="0" w:color="auto"/>
        <w:left w:val="none" w:sz="0" w:space="0" w:color="auto"/>
        <w:bottom w:val="none" w:sz="0" w:space="0" w:color="auto"/>
        <w:right w:val="none" w:sz="0" w:space="0" w:color="auto"/>
      </w:divBdr>
    </w:div>
    <w:div w:id="228079861">
      <w:bodyDiv w:val="1"/>
      <w:marLeft w:val="0"/>
      <w:marRight w:val="0"/>
      <w:marTop w:val="0"/>
      <w:marBottom w:val="0"/>
      <w:divBdr>
        <w:top w:val="none" w:sz="0" w:space="0" w:color="auto"/>
        <w:left w:val="none" w:sz="0" w:space="0" w:color="auto"/>
        <w:bottom w:val="none" w:sz="0" w:space="0" w:color="auto"/>
        <w:right w:val="none" w:sz="0" w:space="0" w:color="auto"/>
      </w:divBdr>
    </w:div>
    <w:div w:id="234245621">
      <w:bodyDiv w:val="1"/>
      <w:marLeft w:val="0"/>
      <w:marRight w:val="0"/>
      <w:marTop w:val="0"/>
      <w:marBottom w:val="0"/>
      <w:divBdr>
        <w:top w:val="none" w:sz="0" w:space="0" w:color="auto"/>
        <w:left w:val="none" w:sz="0" w:space="0" w:color="auto"/>
        <w:bottom w:val="none" w:sz="0" w:space="0" w:color="auto"/>
        <w:right w:val="none" w:sz="0" w:space="0" w:color="auto"/>
      </w:divBdr>
    </w:div>
    <w:div w:id="274797240">
      <w:bodyDiv w:val="1"/>
      <w:marLeft w:val="0"/>
      <w:marRight w:val="0"/>
      <w:marTop w:val="0"/>
      <w:marBottom w:val="0"/>
      <w:divBdr>
        <w:top w:val="none" w:sz="0" w:space="0" w:color="auto"/>
        <w:left w:val="none" w:sz="0" w:space="0" w:color="auto"/>
        <w:bottom w:val="none" w:sz="0" w:space="0" w:color="auto"/>
        <w:right w:val="none" w:sz="0" w:space="0" w:color="auto"/>
      </w:divBdr>
    </w:div>
    <w:div w:id="283924322">
      <w:bodyDiv w:val="1"/>
      <w:marLeft w:val="0"/>
      <w:marRight w:val="0"/>
      <w:marTop w:val="0"/>
      <w:marBottom w:val="0"/>
      <w:divBdr>
        <w:top w:val="none" w:sz="0" w:space="0" w:color="auto"/>
        <w:left w:val="none" w:sz="0" w:space="0" w:color="auto"/>
        <w:bottom w:val="none" w:sz="0" w:space="0" w:color="auto"/>
        <w:right w:val="none" w:sz="0" w:space="0" w:color="auto"/>
      </w:divBdr>
    </w:div>
    <w:div w:id="403339684">
      <w:bodyDiv w:val="1"/>
      <w:marLeft w:val="0"/>
      <w:marRight w:val="0"/>
      <w:marTop w:val="0"/>
      <w:marBottom w:val="0"/>
      <w:divBdr>
        <w:top w:val="none" w:sz="0" w:space="0" w:color="auto"/>
        <w:left w:val="none" w:sz="0" w:space="0" w:color="auto"/>
        <w:bottom w:val="none" w:sz="0" w:space="0" w:color="auto"/>
        <w:right w:val="none" w:sz="0" w:space="0" w:color="auto"/>
      </w:divBdr>
    </w:div>
    <w:div w:id="472333117">
      <w:bodyDiv w:val="1"/>
      <w:marLeft w:val="0"/>
      <w:marRight w:val="0"/>
      <w:marTop w:val="0"/>
      <w:marBottom w:val="0"/>
      <w:divBdr>
        <w:top w:val="none" w:sz="0" w:space="0" w:color="auto"/>
        <w:left w:val="none" w:sz="0" w:space="0" w:color="auto"/>
        <w:bottom w:val="none" w:sz="0" w:space="0" w:color="auto"/>
        <w:right w:val="none" w:sz="0" w:space="0" w:color="auto"/>
      </w:divBdr>
    </w:div>
    <w:div w:id="600114864">
      <w:bodyDiv w:val="1"/>
      <w:marLeft w:val="0"/>
      <w:marRight w:val="0"/>
      <w:marTop w:val="0"/>
      <w:marBottom w:val="0"/>
      <w:divBdr>
        <w:top w:val="none" w:sz="0" w:space="0" w:color="auto"/>
        <w:left w:val="none" w:sz="0" w:space="0" w:color="auto"/>
        <w:bottom w:val="none" w:sz="0" w:space="0" w:color="auto"/>
        <w:right w:val="none" w:sz="0" w:space="0" w:color="auto"/>
      </w:divBdr>
    </w:div>
    <w:div w:id="735057614">
      <w:bodyDiv w:val="1"/>
      <w:marLeft w:val="0"/>
      <w:marRight w:val="0"/>
      <w:marTop w:val="0"/>
      <w:marBottom w:val="0"/>
      <w:divBdr>
        <w:top w:val="none" w:sz="0" w:space="0" w:color="auto"/>
        <w:left w:val="none" w:sz="0" w:space="0" w:color="auto"/>
        <w:bottom w:val="none" w:sz="0" w:space="0" w:color="auto"/>
        <w:right w:val="none" w:sz="0" w:space="0" w:color="auto"/>
      </w:divBdr>
    </w:div>
    <w:div w:id="782698565">
      <w:bodyDiv w:val="1"/>
      <w:marLeft w:val="0"/>
      <w:marRight w:val="0"/>
      <w:marTop w:val="0"/>
      <w:marBottom w:val="0"/>
      <w:divBdr>
        <w:top w:val="none" w:sz="0" w:space="0" w:color="auto"/>
        <w:left w:val="none" w:sz="0" w:space="0" w:color="auto"/>
        <w:bottom w:val="none" w:sz="0" w:space="0" w:color="auto"/>
        <w:right w:val="none" w:sz="0" w:space="0" w:color="auto"/>
      </w:divBdr>
    </w:div>
    <w:div w:id="911961784">
      <w:bodyDiv w:val="1"/>
      <w:marLeft w:val="0"/>
      <w:marRight w:val="0"/>
      <w:marTop w:val="0"/>
      <w:marBottom w:val="0"/>
      <w:divBdr>
        <w:top w:val="none" w:sz="0" w:space="0" w:color="auto"/>
        <w:left w:val="none" w:sz="0" w:space="0" w:color="auto"/>
        <w:bottom w:val="none" w:sz="0" w:space="0" w:color="auto"/>
        <w:right w:val="none" w:sz="0" w:space="0" w:color="auto"/>
      </w:divBdr>
    </w:div>
    <w:div w:id="1114711259">
      <w:bodyDiv w:val="1"/>
      <w:marLeft w:val="0"/>
      <w:marRight w:val="0"/>
      <w:marTop w:val="0"/>
      <w:marBottom w:val="0"/>
      <w:divBdr>
        <w:top w:val="none" w:sz="0" w:space="0" w:color="auto"/>
        <w:left w:val="none" w:sz="0" w:space="0" w:color="auto"/>
        <w:bottom w:val="none" w:sz="0" w:space="0" w:color="auto"/>
        <w:right w:val="none" w:sz="0" w:space="0" w:color="auto"/>
      </w:divBdr>
      <w:divsChild>
        <w:div w:id="1947230807">
          <w:marLeft w:val="0"/>
          <w:marRight w:val="0"/>
          <w:marTop w:val="0"/>
          <w:marBottom w:val="0"/>
          <w:divBdr>
            <w:top w:val="none" w:sz="0" w:space="0" w:color="auto"/>
            <w:left w:val="none" w:sz="0" w:space="0" w:color="auto"/>
            <w:bottom w:val="none" w:sz="0" w:space="0" w:color="auto"/>
            <w:right w:val="none" w:sz="0" w:space="0" w:color="auto"/>
          </w:divBdr>
        </w:div>
        <w:div w:id="2083135340">
          <w:marLeft w:val="0"/>
          <w:marRight w:val="0"/>
          <w:marTop w:val="0"/>
          <w:marBottom w:val="0"/>
          <w:divBdr>
            <w:top w:val="none" w:sz="0" w:space="0" w:color="auto"/>
            <w:left w:val="none" w:sz="0" w:space="0" w:color="auto"/>
            <w:bottom w:val="none" w:sz="0" w:space="0" w:color="auto"/>
            <w:right w:val="none" w:sz="0" w:space="0" w:color="auto"/>
          </w:divBdr>
        </w:div>
      </w:divsChild>
    </w:div>
    <w:div w:id="1217545023">
      <w:bodyDiv w:val="1"/>
      <w:marLeft w:val="0"/>
      <w:marRight w:val="0"/>
      <w:marTop w:val="0"/>
      <w:marBottom w:val="0"/>
      <w:divBdr>
        <w:top w:val="none" w:sz="0" w:space="0" w:color="auto"/>
        <w:left w:val="none" w:sz="0" w:space="0" w:color="auto"/>
        <w:bottom w:val="none" w:sz="0" w:space="0" w:color="auto"/>
        <w:right w:val="none" w:sz="0" w:space="0" w:color="auto"/>
      </w:divBdr>
    </w:div>
    <w:div w:id="1217938763">
      <w:bodyDiv w:val="1"/>
      <w:marLeft w:val="0"/>
      <w:marRight w:val="0"/>
      <w:marTop w:val="0"/>
      <w:marBottom w:val="0"/>
      <w:divBdr>
        <w:top w:val="none" w:sz="0" w:space="0" w:color="auto"/>
        <w:left w:val="none" w:sz="0" w:space="0" w:color="auto"/>
        <w:bottom w:val="none" w:sz="0" w:space="0" w:color="auto"/>
        <w:right w:val="none" w:sz="0" w:space="0" w:color="auto"/>
      </w:divBdr>
    </w:div>
    <w:div w:id="1237402451">
      <w:bodyDiv w:val="1"/>
      <w:marLeft w:val="0"/>
      <w:marRight w:val="0"/>
      <w:marTop w:val="0"/>
      <w:marBottom w:val="0"/>
      <w:divBdr>
        <w:top w:val="none" w:sz="0" w:space="0" w:color="auto"/>
        <w:left w:val="none" w:sz="0" w:space="0" w:color="auto"/>
        <w:bottom w:val="none" w:sz="0" w:space="0" w:color="auto"/>
        <w:right w:val="none" w:sz="0" w:space="0" w:color="auto"/>
      </w:divBdr>
      <w:divsChild>
        <w:div w:id="1161970091">
          <w:marLeft w:val="0"/>
          <w:marRight w:val="0"/>
          <w:marTop w:val="0"/>
          <w:marBottom w:val="0"/>
          <w:divBdr>
            <w:top w:val="none" w:sz="0" w:space="0" w:color="auto"/>
            <w:left w:val="none" w:sz="0" w:space="0" w:color="auto"/>
            <w:bottom w:val="none" w:sz="0" w:space="0" w:color="auto"/>
            <w:right w:val="none" w:sz="0" w:space="0" w:color="auto"/>
          </w:divBdr>
        </w:div>
      </w:divsChild>
    </w:div>
    <w:div w:id="1282568683">
      <w:bodyDiv w:val="1"/>
      <w:marLeft w:val="0"/>
      <w:marRight w:val="0"/>
      <w:marTop w:val="0"/>
      <w:marBottom w:val="0"/>
      <w:divBdr>
        <w:top w:val="none" w:sz="0" w:space="0" w:color="auto"/>
        <w:left w:val="none" w:sz="0" w:space="0" w:color="auto"/>
        <w:bottom w:val="none" w:sz="0" w:space="0" w:color="auto"/>
        <w:right w:val="none" w:sz="0" w:space="0" w:color="auto"/>
      </w:divBdr>
    </w:div>
    <w:div w:id="1473206551">
      <w:bodyDiv w:val="1"/>
      <w:marLeft w:val="0"/>
      <w:marRight w:val="0"/>
      <w:marTop w:val="0"/>
      <w:marBottom w:val="0"/>
      <w:divBdr>
        <w:top w:val="none" w:sz="0" w:space="0" w:color="auto"/>
        <w:left w:val="none" w:sz="0" w:space="0" w:color="auto"/>
        <w:bottom w:val="none" w:sz="0" w:space="0" w:color="auto"/>
        <w:right w:val="none" w:sz="0" w:space="0" w:color="auto"/>
      </w:divBdr>
    </w:div>
    <w:div w:id="1501265092">
      <w:bodyDiv w:val="1"/>
      <w:marLeft w:val="0"/>
      <w:marRight w:val="0"/>
      <w:marTop w:val="0"/>
      <w:marBottom w:val="0"/>
      <w:divBdr>
        <w:top w:val="none" w:sz="0" w:space="0" w:color="auto"/>
        <w:left w:val="none" w:sz="0" w:space="0" w:color="auto"/>
        <w:bottom w:val="none" w:sz="0" w:space="0" w:color="auto"/>
        <w:right w:val="none" w:sz="0" w:space="0" w:color="auto"/>
      </w:divBdr>
    </w:div>
    <w:div w:id="1597590753">
      <w:bodyDiv w:val="1"/>
      <w:marLeft w:val="0"/>
      <w:marRight w:val="0"/>
      <w:marTop w:val="0"/>
      <w:marBottom w:val="0"/>
      <w:divBdr>
        <w:top w:val="none" w:sz="0" w:space="0" w:color="auto"/>
        <w:left w:val="none" w:sz="0" w:space="0" w:color="auto"/>
        <w:bottom w:val="none" w:sz="0" w:space="0" w:color="auto"/>
        <w:right w:val="none" w:sz="0" w:space="0" w:color="auto"/>
      </w:divBdr>
    </w:div>
    <w:div w:id="1659185246">
      <w:bodyDiv w:val="1"/>
      <w:marLeft w:val="0"/>
      <w:marRight w:val="0"/>
      <w:marTop w:val="0"/>
      <w:marBottom w:val="0"/>
      <w:divBdr>
        <w:top w:val="none" w:sz="0" w:space="0" w:color="auto"/>
        <w:left w:val="none" w:sz="0" w:space="0" w:color="auto"/>
        <w:bottom w:val="none" w:sz="0" w:space="0" w:color="auto"/>
        <w:right w:val="none" w:sz="0" w:space="0" w:color="auto"/>
      </w:divBdr>
    </w:div>
    <w:div w:id="1705016136">
      <w:bodyDiv w:val="1"/>
      <w:marLeft w:val="0"/>
      <w:marRight w:val="0"/>
      <w:marTop w:val="0"/>
      <w:marBottom w:val="0"/>
      <w:divBdr>
        <w:top w:val="none" w:sz="0" w:space="0" w:color="auto"/>
        <w:left w:val="none" w:sz="0" w:space="0" w:color="auto"/>
        <w:bottom w:val="none" w:sz="0" w:space="0" w:color="auto"/>
        <w:right w:val="none" w:sz="0" w:space="0" w:color="auto"/>
      </w:divBdr>
    </w:div>
    <w:div w:id="1709524198">
      <w:bodyDiv w:val="1"/>
      <w:marLeft w:val="0"/>
      <w:marRight w:val="0"/>
      <w:marTop w:val="0"/>
      <w:marBottom w:val="0"/>
      <w:divBdr>
        <w:top w:val="none" w:sz="0" w:space="0" w:color="auto"/>
        <w:left w:val="none" w:sz="0" w:space="0" w:color="auto"/>
        <w:bottom w:val="none" w:sz="0" w:space="0" w:color="auto"/>
        <w:right w:val="none" w:sz="0" w:space="0" w:color="auto"/>
      </w:divBdr>
    </w:div>
    <w:div w:id="1729263271">
      <w:bodyDiv w:val="1"/>
      <w:marLeft w:val="0"/>
      <w:marRight w:val="0"/>
      <w:marTop w:val="0"/>
      <w:marBottom w:val="0"/>
      <w:divBdr>
        <w:top w:val="none" w:sz="0" w:space="0" w:color="auto"/>
        <w:left w:val="none" w:sz="0" w:space="0" w:color="auto"/>
        <w:bottom w:val="none" w:sz="0" w:space="0" w:color="auto"/>
        <w:right w:val="none" w:sz="0" w:space="0" w:color="auto"/>
      </w:divBdr>
      <w:divsChild>
        <w:div w:id="1030448004">
          <w:marLeft w:val="274"/>
          <w:marRight w:val="0"/>
          <w:marTop w:val="0"/>
          <w:marBottom w:val="0"/>
          <w:divBdr>
            <w:top w:val="none" w:sz="0" w:space="0" w:color="auto"/>
            <w:left w:val="none" w:sz="0" w:space="0" w:color="auto"/>
            <w:bottom w:val="none" w:sz="0" w:space="0" w:color="auto"/>
            <w:right w:val="none" w:sz="0" w:space="0" w:color="auto"/>
          </w:divBdr>
        </w:div>
      </w:divsChild>
    </w:div>
    <w:div w:id="1857959924">
      <w:bodyDiv w:val="1"/>
      <w:marLeft w:val="0"/>
      <w:marRight w:val="0"/>
      <w:marTop w:val="0"/>
      <w:marBottom w:val="0"/>
      <w:divBdr>
        <w:top w:val="none" w:sz="0" w:space="0" w:color="auto"/>
        <w:left w:val="none" w:sz="0" w:space="0" w:color="auto"/>
        <w:bottom w:val="none" w:sz="0" w:space="0" w:color="auto"/>
        <w:right w:val="none" w:sz="0" w:space="0" w:color="auto"/>
      </w:divBdr>
      <w:divsChild>
        <w:div w:id="267083368">
          <w:marLeft w:val="0"/>
          <w:marRight w:val="0"/>
          <w:marTop w:val="0"/>
          <w:marBottom w:val="0"/>
          <w:divBdr>
            <w:top w:val="none" w:sz="0" w:space="0" w:color="auto"/>
            <w:left w:val="none" w:sz="0" w:space="0" w:color="auto"/>
            <w:bottom w:val="none" w:sz="0" w:space="0" w:color="auto"/>
            <w:right w:val="none" w:sz="0" w:space="0" w:color="auto"/>
          </w:divBdr>
          <w:divsChild>
            <w:div w:id="418991927">
              <w:marLeft w:val="0"/>
              <w:marRight w:val="0"/>
              <w:marTop w:val="0"/>
              <w:marBottom w:val="0"/>
              <w:divBdr>
                <w:top w:val="none" w:sz="0" w:space="0" w:color="auto"/>
                <w:left w:val="none" w:sz="0" w:space="0" w:color="auto"/>
                <w:bottom w:val="none" w:sz="0" w:space="0" w:color="auto"/>
                <w:right w:val="none" w:sz="0" w:space="0" w:color="auto"/>
              </w:divBdr>
              <w:divsChild>
                <w:div w:id="105466295">
                  <w:marLeft w:val="0"/>
                  <w:marRight w:val="0"/>
                  <w:marTop w:val="0"/>
                  <w:marBottom w:val="240"/>
                  <w:divBdr>
                    <w:top w:val="none" w:sz="0" w:space="0" w:color="auto"/>
                    <w:left w:val="none" w:sz="0" w:space="0" w:color="auto"/>
                    <w:bottom w:val="none" w:sz="0" w:space="0" w:color="auto"/>
                    <w:right w:val="none" w:sz="0" w:space="0" w:color="auto"/>
                  </w:divBdr>
                </w:div>
                <w:div w:id="13721513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47879466">
      <w:bodyDiv w:val="1"/>
      <w:marLeft w:val="0"/>
      <w:marRight w:val="0"/>
      <w:marTop w:val="0"/>
      <w:marBottom w:val="0"/>
      <w:divBdr>
        <w:top w:val="none" w:sz="0" w:space="0" w:color="auto"/>
        <w:left w:val="none" w:sz="0" w:space="0" w:color="auto"/>
        <w:bottom w:val="none" w:sz="0" w:space="0" w:color="auto"/>
        <w:right w:val="none" w:sz="0" w:space="0" w:color="auto"/>
      </w:divBdr>
    </w:div>
    <w:div w:id="1992446890">
      <w:bodyDiv w:val="1"/>
      <w:marLeft w:val="0"/>
      <w:marRight w:val="0"/>
      <w:marTop w:val="0"/>
      <w:marBottom w:val="0"/>
      <w:divBdr>
        <w:top w:val="none" w:sz="0" w:space="0" w:color="auto"/>
        <w:left w:val="none" w:sz="0" w:space="0" w:color="auto"/>
        <w:bottom w:val="none" w:sz="0" w:space="0" w:color="auto"/>
        <w:right w:val="none" w:sz="0" w:space="0" w:color="auto"/>
      </w:divBdr>
    </w:div>
    <w:div w:id="2055501347">
      <w:bodyDiv w:val="1"/>
      <w:marLeft w:val="0"/>
      <w:marRight w:val="0"/>
      <w:marTop w:val="0"/>
      <w:marBottom w:val="0"/>
      <w:divBdr>
        <w:top w:val="none" w:sz="0" w:space="0" w:color="auto"/>
        <w:left w:val="none" w:sz="0" w:space="0" w:color="auto"/>
        <w:bottom w:val="none" w:sz="0" w:space="0" w:color="auto"/>
        <w:right w:val="none" w:sz="0" w:space="0" w:color="auto"/>
      </w:divBdr>
    </w:div>
    <w:div w:id="2099018342">
      <w:bodyDiv w:val="1"/>
      <w:marLeft w:val="0"/>
      <w:marRight w:val="0"/>
      <w:marTop w:val="0"/>
      <w:marBottom w:val="0"/>
      <w:divBdr>
        <w:top w:val="none" w:sz="0" w:space="0" w:color="auto"/>
        <w:left w:val="none" w:sz="0" w:space="0" w:color="auto"/>
        <w:bottom w:val="none" w:sz="0" w:space="0" w:color="auto"/>
        <w:right w:val="none" w:sz="0" w:space="0" w:color="auto"/>
      </w:divBdr>
    </w:div>
    <w:div w:id="2110931260">
      <w:bodyDiv w:val="1"/>
      <w:marLeft w:val="0"/>
      <w:marRight w:val="0"/>
      <w:marTop w:val="0"/>
      <w:marBottom w:val="0"/>
      <w:divBdr>
        <w:top w:val="none" w:sz="0" w:space="0" w:color="auto"/>
        <w:left w:val="none" w:sz="0" w:space="0" w:color="auto"/>
        <w:bottom w:val="none" w:sz="0" w:space="0" w:color="auto"/>
        <w:right w:val="none" w:sz="0" w:space="0" w:color="auto"/>
      </w:divBdr>
    </w:div>
    <w:div w:id="213964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nesco.org/culture/ich/en/RL/falconry-a-living-human-heritage-01209?RL=01209" TargetMode="External"/><Relationship Id="rId7" Type="http://schemas.openxmlformats.org/officeDocument/2006/relationships/endnotes" Target="endnotes.xml"/><Relationship Id="rId12" Type="http://schemas.openxmlformats.org/officeDocument/2006/relationships/hyperlink" Target="http://www.qazmap.kz" TargetMode="External"/><Relationship Id="rId17" Type="http://schemas.openxmlformats.org/officeDocument/2006/relationships/chart" Target="charts/chart9.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user-541\&#1054;&#1073;&#1084;&#1077;&#1085;\&#1050;&#1072;&#1090;&#1077;&#1088;&#1080;&#1085;&#1072;\++&#1089;&#1087;%201-&#1059;&#1058;&#1054;&#1063;%202019\&#1041;&#1054;&#1056;%2017-21%20%20&#1092;&#1086;&#1088;&#1084;%202017.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user-541\&#1054;&#1073;&#1084;&#1077;&#1085;\&#1050;&#1072;&#1090;&#1077;&#1088;&#1080;&#1085;&#1072;\++&#1089;&#1087;%201-&#1059;&#1058;&#1054;&#1063;%202019\&#1041;&#1054;&#1056;%2017-21%20%20&#1092;&#1086;&#1088;&#1084;%202017.xlsx" TargetMode="External"/><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zh.mukhtarova\Desktop\&#1057;&#1055;%20&#1087;&#1086;%201-&#1091;&#1090;&#1086;&#1095;%202019%20&#1075;\&#1089;&#1088;&#1077;&#1076;&#1085;&#1077;&#1077;%202017-18.xlsx" TargetMode="External"/><Relationship Id="rId2" Type="http://schemas.microsoft.com/office/2011/relationships/chartColorStyle" Target="colors7.xml"/><Relationship Id="rId1" Type="http://schemas.microsoft.com/office/2011/relationships/chartStyle" Target="style7.xml"/></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2.xml.rels><?xml version="1.0" encoding="UTF-8" standalone="yes"?>
<Relationships xmlns="http://schemas.openxmlformats.org/package/2006/relationships"><Relationship Id="rId1" Type="http://schemas.openxmlformats.org/officeDocument/2006/relationships/oleObject" Target="file:///\\user-541\&#1054;&#1073;&#1084;&#1077;&#1085;\&#1050;&#1072;&#1090;&#1077;&#1088;&#1080;&#1085;&#1072;\++&#1089;&#1087;%201-&#1059;&#1058;&#1054;&#1063;%202019\&#1041;&#1054;&#1056;%2017-21%20%20&#1092;&#1086;&#1088;&#1084;%202017.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1044;&#1080;&#1072;&#1075;&#1088;&#1072;&#1084;&#1084;&#1072;%20&#1074;%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5.xml.rels><?xml version="1.0" encoding="UTF-8" standalone="yes"?>
<Relationships xmlns="http://schemas.openxmlformats.org/package/2006/relationships"><Relationship Id="rId3" Type="http://schemas.openxmlformats.org/officeDocument/2006/relationships/oleObject" Target="&#1044;&#1080;&#1072;&#1075;&#1088;&#1072;&#1084;&#1084;&#1072;%20&#1074;%20Microsoft%20Word"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oleObject" Target="file:///\\user-541\&#1054;&#1073;&#1084;&#1077;&#1085;\&#1050;&#1072;&#1090;&#1077;&#1088;&#1080;&#1085;&#1072;\++&#1089;&#1087;%201-&#1059;&#1058;&#1054;&#1063;%202019\&#1041;&#1054;&#1056;%2017-21%20%20&#1092;&#1086;&#1088;&#1084;%202017.xlsx" TargetMode="External"/><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8.xml.rels><?xml version="1.0" encoding="UTF-8" standalone="yes"?>
<Relationships xmlns="http://schemas.openxmlformats.org/package/2006/relationships"><Relationship Id="rId3" Type="http://schemas.openxmlformats.org/officeDocument/2006/relationships/oleObject" Target="file:///\\user-541\&#1054;&#1073;&#1084;&#1077;&#1085;\&#1050;&#1072;&#1090;&#1077;&#1088;&#1080;&#1085;&#1072;\++&#1089;&#1087;%201-&#1059;&#1058;&#1054;&#1063;%202019\&#1041;&#1054;&#1056;%2017-21%20%20&#1092;&#1086;&#1088;&#1084;%202017.xlsx" TargetMode="External"/><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3" Type="http://schemas.openxmlformats.org/officeDocument/2006/relationships/oleObject" Target="&#1044;&#1080;&#1072;&#1075;&#1088;&#1072;&#1084;&#1084;&#1072;%20&#1074;%20Microsoft%20Word"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9.8571741032371027E-2"/>
          <c:y val="5.1455532285334005E-2"/>
          <c:w val="0.84236023622047596"/>
          <c:h val="0.77388643231741194"/>
        </c:manualLayout>
      </c:layout>
      <c:barChart>
        <c:barDir val="col"/>
        <c:grouping val="clustered"/>
        <c:varyColors val="0"/>
        <c:ser>
          <c:idx val="0"/>
          <c:order val="0"/>
          <c:tx>
            <c:strRef>
              <c:f>Лист1!$E$10</c:f>
              <c:strCache>
                <c:ptCount val="1"/>
                <c:pt idx="0">
                  <c:v>Театры</c:v>
                </c:pt>
              </c:strCache>
            </c:strRef>
          </c:tx>
          <c:invertIfNegative val="0"/>
          <c:dLbls>
            <c:dLbl>
              <c:idx val="0"/>
              <c:layout>
                <c:manualLayout>
                  <c:x val="-2.7652175692779611E-3"/>
                  <c:y val="0.120499118882124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84-4519-9AA5-DE7CB2136DFC}"/>
                </c:ext>
              </c:extLst>
            </c:dLbl>
            <c:dLbl>
              <c:idx val="1"/>
              <c:layout>
                <c:manualLayout>
                  <c:x val="0"/>
                  <c:y val="0.120499118882124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84-4519-9AA5-DE7CB2136DFC}"/>
                </c:ext>
              </c:extLst>
            </c:dLbl>
            <c:dLbl>
              <c:idx val="2"/>
              <c:layout>
                <c:manualLayout>
                  <c:x val="0"/>
                  <c:y val="9.73262114047926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84-4519-9AA5-DE7CB2136DFC}"/>
                </c:ext>
              </c:extLst>
            </c:dLbl>
            <c:spPr>
              <a:noFill/>
              <a:ln>
                <a:noFill/>
              </a:ln>
              <a:effectLst/>
            </c:spPr>
            <c:txPr>
              <a:bodyPr/>
              <a:lstStyle/>
              <a:p>
                <a:pPr>
                  <a:defRPr b="1">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Лист1!$F$9:$H$9</c:f>
              <c:strCache>
                <c:ptCount val="3"/>
                <c:pt idx="0">
                  <c:v>2016 г.</c:v>
                </c:pt>
                <c:pt idx="1">
                  <c:v>2017 г. </c:v>
                </c:pt>
                <c:pt idx="2">
                  <c:v>2018 г.</c:v>
                </c:pt>
              </c:strCache>
            </c:strRef>
          </c:cat>
          <c:val>
            <c:numRef>
              <c:f>Лист1!$F$10:$H$10</c:f>
              <c:numCache>
                <c:formatCode>General</c:formatCode>
                <c:ptCount val="3"/>
                <c:pt idx="0">
                  <c:v>64</c:v>
                </c:pt>
                <c:pt idx="1">
                  <c:v>68</c:v>
                </c:pt>
                <c:pt idx="2">
                  <c:v>68</c:v>
                </c:pt>
              </c:numCache>
            </c:numRef>
          </c:val>
          <c:extLst>
            <c:ext xmlns:c16="http://schemas.microsoft.com/office/drawing/2014/chart" uri="{C3380CC4-5D6E-409C-BE32-E72D297353CC}">
              <c16:uniqueId val="{00000003-3B84-4519-9AA5-DE7CB2136DFC}"/>
            </c:ext>
          </c:extLst>
        </c:ser>
        <c:ser>
          <c:idx val="1"/>
          <c:order val="1"/>
          <c:tx>
            <c:strRef>
              <c:f>Лист1!$E$11</c:f>
              <c:strCache>
                <c:ptCount val="1"/>
                <c:pt idx="0">
                  <c:v>Кинотеатры </c:v>
                </c:pt>
              </c:strCache>
            </c:strRef>
          </c:tx>
          <c:invertIfNegative val="0"/>
          <c:dLbls>
            <c:dLbl>
              <c:idx val="0"/>
              <c:layout>
                <c:manualLayout>
                  <c:x val="-2.5347534901495174E-17"/>
                  <c:y val="0.129768281873057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B84-4519-9AA5-DE7CB2136DFC}"/>
                </c:ext>
              </c:extLst>
            </c:dLbl>
            <c:dLbl>
              <c:idx val="1"/>
              <c:layout>
                <c:manualLayout>
                  <c:x val="0"/>
                  <c:y val="0.139037444863989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B84-4519-9AA5-DE7CB2136DFC}"/>
                </c:ext>
              </c:extLst>
            </c:dLbl>
            <c:dLbl>
              <c:idx val="2"/>
              <c:layout>
                <c:manualLayout>
                  <c:x val="0"/>
                  <c:y val="0.11586453738665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B84-4519-9AA5-DE7CB2136DFC}"/>
                </c:ext>
              </c:extLst>
            </c:dLbl>
            <c:spPr>
              <a:noFill/>
              <a:ln>
                <a:noFill/>
              </a:ln>
              <a:effectLst/>
            </c:spPr>
            <c:txPr>
              <a:bodyPr/>
              <a:lstStyle/>
              <a:p>
                <a:pPr>
                  <a:defRPr b="1">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Лист1!$F$9:$H$9</c:f>
              <c:strCache>
                <c:ptCount val="3"/>
                <c:pt idx="0">
                  <c:v>2016 г.</c:v>
                </c:pt>
                <c:pt idx="1">
                  <c:v>2017 г. </c:v>
                </c:pt>
                <c:pt idx="2">
                  <c:v>2018 г.</c:v>
                </c:pt>
              </c:strCache>
            </c:strRef>
          </c:cat>
          <c:val>
            <c:numRef>
              <c:f>Лист1!$F$11:$H$11</c:f>
              <c:numCache>
                <c:formatCode>General</c:formatCode>
                <c:ptCount val="3"/>
                <c:pt idx="0">
                  <c:v>94</c:v>
                </c:pt>
                <c:pt idx="1">
                  <c:v>96</c:v>
                </c:pt>
                <c:pt idx="2">
                  <c:v>96</c:v>
                </c:pt>
              </c:numCache>
            </c:numRef>
          </c:val>
          <c:extLst>
            <c:ext xmlns:c16="http://schemas.microsoft.com/office/drawing/2014/chart" uri="{C3380CC4-5D6E-409C-BE32-E72D297353CC}">
              <c16:uniqueId val="{00000007-3B84-4519-9AA5-DE7CB2136DFC}"/>
            </c:ext>
          </c:extLst>
        </c:ser>
        <c:ser>
          <c:idx val="2"/>
          <c:order val="2"/>
          <c:tx>
            <c:strRef>
              <c:f>Лист1!$E$12</c:f>
              <c:strCache>
                <c:ptCount val="1"/>
                <c:pt idx="0">
                  <c:v>Музеи</c:v>
                </c:pt>
              </c:strCache>
            </c:strRef>
          </c:tx>
          <c:invertIfNegative val="0"/>
          <c:dLbls>
            <c:dLbl>
              <c:idx val="0"/>
              <c:layout>
                <c:manualLayout>
                  <c:x val="-2.7652175692779611E-3"/>
                  <c:y val="0.143672026359455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B84-4519-9AA5-DE7CB2136DFC}"/>
                </c:ext>
              </c:extLst>
            </c:dLbl>
            <c:dLbl>
              <c:idx val="1"/>
              <c:layout>
                <c:manualLayout>
                  <c:x val="0"/>
                  <c:y val="0.171479515332253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B84-4519-9AA5-DE7CB2136DFC}"/>
                </c:ext>
              </c:extLst>
            </c:dLbl>
            <c:dLbl>
              <c:idx val="2"/>
              <c:layout>
                <c:manualLayout>
                  <c:x val="0"/>
                  <c:y val="0.185383259818652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B84-4519-9AA5-DE7CB2136DFC}"/>
                </c:ext>
              </c:extLst>
            </c:dLbl>
            <c:spPr>
              <a:noFill/>
              <a:ln>
                <a:noFill/>
              </a:ln>
              <a:effectLst/>
            </c:spPr>
            <c:txPr>
              <a:bodyPr/>
              <a:lstStyle/>
              <a:p>
                <a:pPr>
                  <a:defRPr b="1">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Лист1!$F$9:$H$9</c:f>
              <c:strCache>
                <c:ptCount val="3"/>
                <c:pt idx="0">
                  <c:v>2016 г.</c:v>
                </c:pt>
                <c:pt idx="1">
                  <c:v>2017 г. </c:v>
                </c:pt>
                <c:pt idx="2">
                  <c:v>2018 г.</c:v>
                </c:pt>
              </c:strCache>
            </c:strRef>
          </c:cat>
          <c:val>
            <c:numRef>
              <c:f>Лист1!$F$12:$H$12</c:f>
              <c:numCache>
                <c:formatCode>General</c:formatCode>
                <c:ptCount val="3"/>
                <c:pt idx="0">
                  <c:v>238</c:v>
                </c:pt>
                <c:pt idx="1">
                  <c:v>240</c:v>
                </c:pt>
                <c:pt idx="2">
                  <c:v>245</c:v>
                </c:pt>
              </c:numCache>
            </c:numRef>
          </c:val>
          <c:extLst>
            <c:ext xmlns:c16="http://schemas.microsoft.com/office/drawing/2014/chart" uri="{C3380CC4-5D6E-409C-BE32-E72D297353CC}">
              <c16:uniqueId val="{0000000B-3B84-4519-9AA5-DE7CB2136DFC}"/>
            </c:ext>
          </c:extLst>
        </c:ser>
        <c:dLbls>
          <c:showLegendKey val="0"/>
          <c:showVal val="0"/>
          <c:showCatName val="0"/>
          <c:showSerName val="0"/>
          <c:showPercent val="0"/>
          <c:showBubbleSize val="0"/>
        </c:dLbls>
        <c:gapWidth val="150"/>
        <c:axId val="97325824"/>
        <c:axId val="97327360"/>
      </c:barChart>
      <c:catAx>
        <c:axId val="97325824"/>
        <c:scaling>
          <c:orientation val="minMax"/>
        </c:scaling>
        <c:delete val="0"/>
        <c:axPos val="b"/>
        <c:numFmt formatCode="General" sourceLinked="1"/>
        <c:majorTickMark val="none"/>
        <c:minorTickMark val="none"/>
        <c:tickLblPos val="nextTo"/>
        <c:crossAx val="97327360"/>
        <c:crosses val="autoZero"/>
        <c:auto val="1"/>
        <c:lblAlgn val="ctr"/>
        <c:lblOffset val="100"/>
        <c:noMultiLvlLbl val="0"/>
      </c:catAx>
      <c:valAx>
        <c:axId val="97327360"/>
        <c:scaling>
          <c:orientation val="minMax"/>
        </c:scaling>
        <c:delete val="0"/>
        <c:axPos val="l"/>
        <c:majorGridlines>
          <c:spPr>
            <a:ln>
              <a:solidFill>
                <a:schemeClr val="bg1">
                  <a:lumMod val="75000"/>
                </a:schemeClr>
              </a:solidFill>
              <a:prstDash val="sysDot"/>
            </a:ln>
          </c:spPr>
        </c:majorGridlines>
        <c:numFmt formatCode="General" sourceLinked="1"/>
        <c:majorTickMark val="none"/>
        <c:minorTickMark val="none"/>
        <c:tickLblPos val="nextTo"/>
        <c:crossAx val="97325824"/>
        <c:crosses val="autoZero"/>
        <c:crossBetween val="between"/>
      </c:valAx>
    </c:plotArea>
    <c:legend>
      <c:legendPos val="r"/>
      <c:layout>
        <c:manualLayout>
          <c:xMode val="edge"/>
          <c:yMode val="edge"/>
          <c:x val="4.6663373082065765E-2"/>
          <c:y val="3.6157399145850283E-2"/>
          <c:w val="0.84579579151304718"/>
          <c:h val="8.5728079980469232E-2"/>
        </c:manualLayout>
      </c:layout>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Лист1!$C$203:$E$203</c:f>
              <c:strCache>
                <c:ptCount val="3"/>
                <c:pt idx="0">
                  <c:v>2016г.</c:v>
                </c:pt>
                <c:pt idx="1">
                  <c:v>2017 г.</c:v>
                </c:pt>
                <c:pt idx="2">
                  <c:v>2018 г.</c:v>
                </c:pt>
              </c:strCache>
            </c:strRef>
          </c:cat>
          <c:val>
            <c:numRef>
              <c:f>Лист1!$C$204:$E$204</c:f>
              <c:numCache>
                <c:formatCode>General</c:formatCode>
                <c:ptCount val="3"/>
                <c:pt idx="0">
                  <c:v>91.3</c:v>
                </c:pt>
                <c:pt idx="1">
                  <c:v>92</c:v>
                </c:pt>
                <c:pt idx="2">
                  <c:v>93</c:v>
                </c:pt>
              </c:numCache>
            </c:numRef>
          </c:val>
          <c:extLst>
            <c:ext xmlns:c16="http://schemas.microsoft.com/office/drawing/2014/chart" uri="{C3380CC4-5D6E-409C-BE32-E72D297353CC}">
              <c16:uniqueId val="{00000000-5167-4F6A-9063-438BB800D2DC}"/>
            </c:ext>
          </c:extLst>
        </c:ser>
        <c:dLbls>
          <c:showLegendKey val="0"/>
          <c:showVal val="0"/>
          <c:showCatName val="0"/>
          <c:showSerName val="0"/>
          <c:showPercent val="0"/>
          <c:showBubbleSize val="0"/>
        </c:dLbls>
        <c:gapWidth val="219"/>
        <c:overlap val="-27"/>
        <c:axId val="323290847"/>
        <c:axId val="323302079"/>
      </c:barChart>
      <c:catAx>
        <c:axId val="323290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3302079"/>
        <c:crosses val="autoZero"/>
        <c:auto val="1"/>
        <c:lblAlgn val="ctr"/>
        <c:lblOffset val="100"/>
        <c:noMultiLvlLbl val="0"/>
      </c:catAx>
      <c:valAx>
        <c:axId val="323302079"/>
        <c:scaling>
          <c:orientation val="minMax"/>
        </c:scaling>
        <c:delete val="0"/>
        <c:axPos val="l"/>
        <c:majorGridlines>
          <c:spPr>
            <a:ln w="952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3290847"/>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Лист1!$D$110</c:f>
              <c:strCache>
                <c:ptCount val="1"/>
                <c:pt idx="0">
                  <c:v>Президентский уровень</c:v>
                </c:pt>
              </c:strCache>
            </c:strRef>
          </c:tx>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0"/>
                  <c:y val="9.02527075812274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A8-4128-97AC-90FC624C37D2}"/>
                </c:ext>
              </c:extLst>
            </c:dLbl>
            <c:dLbl>
              <c:idx val="2"/>
              <c:layout>
                <c:manualLayout>
                  <c:x val="0"/>
                  <c:y val="9.02527075812274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0A8-4128-97AC-90FC624C37D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Лист1!$C$111:$C$113</c:f>
              <c:strCache>
                <c:ptCount val="3"/>
                <c:pt idx="0">
                  <c:v>2016 г.</c:v>
                </c:pt>
                <c:pt idx="1">
                  <c:v>2017 г.</c:v>
                </c:pt>
                <c:pt idx="2">
                  <c:v>2018 г.</c:v>
                </c:pt>
              </c:strCache>
            </c:strRef>
          </c:cat>
          <c:val>
            <c:numRef>
              <c:f>Лист1!$D$111:$D$113</c:f>
              <c:numCache>
                <c:formatCode>General</c:formatCode>
                <c:ptCount val="3"/>
                <c:pt idx="0">
                  <c:v>93.5</c:v>
                </c:pt>
                <c:pt idx="1">
                  <c:v>126.3</c:v>
                </c:pt>
                <c:pt idx="2">
                  <c:v>128.30000000000001</c:v>
                </c:pt>
              </c:numCache>
            </c:numRef>
          </c:val>
          <c:extLst>
            <c:ext xmlns:c16="http://schemas.microsoft.com/office/drawing/2014/chart" uri="{C3380CC4-5D6E-409C-BE32-E72D297353CC}">
              <c16:uniqueId val="{00000002-10A8-4128-97AC-90FC624C37D2}"/>
            </c:ext>
          </c:extLst>
        </c:ser>
        <c:ser>
          <c:idx val="1"/>
          <c:order val="1"/>
          <c:tx>
            <c:strRef>
              <c:f>Лист1!$E$110</c:f>
              <c:strCache>
                <c:ptCount val="1"/>
                <c:pt idx="0">
                  <c:v>Национальный уровень</c:v>
                </c:pt>
              </c:strCache>
            </c:strRef>
          </c:tx>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0"/>
                  <c:y val="9.02527075812272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0A8-4128-97AC-90FC624C37D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Лист1!$C$111:$C$113</c:f>
              <c:strCache>
                <c:ptCount val="3"/>
                <c:pt idx="0">
                  <c:v>2016 г.</c:v>
                </c:pt>
                <c:pt idx="1">
                  <c:v>2017 г.</c:v>
                </c:pt>
                <c:pt idx="2">
                  <c:v>2018 г.</c:v>
                </c:pt>
              </c:strCache>
            </c:strRef>
          </c:cat>
          <c:val>
            <c:numRef>
              <c:f>Лист1!$E$111:$E$113</c:f>
              <c:numCache>
                <c:formatCode>General</c:formatCode>
                <c:ptCount val="3"/>
                <c:pt idx="0">
                  <c:v>185.8</c:v>
                </c:pt>
                <c:pt idx="1">
                  <c:v>274.60000000000002</c:v>
                </c:pt>
                <c:pt idx="2">
                  <c:v>293.39999999999998</c:v>
                </c:pt>
              </c:numCache>
            </c:numRef>
          </c:val>
          <c:extLst>
            <c:ext xmlns:c16="http://schemas.microsoft.com/office/drawing/2014/chart" uri="{C3380CC4-5D6E-409C-BE32-E72D297353CC}">
              <c16:uniqueId val="{00000004-10A8-4128-97AC-90FC624C37D2}"/>
            </c:ext>
          </c:extLst>
        </c:ser>
        <c:dLbls>
          <c:showLegendKey val="0"/>
          <c:showVal val="0"/>
          <c:showCatName val="0"/>
          <c:showSerName val="0"/>
          <c:showPercent val="0"/>
          <c:showBubbleSize val="0"/>
        </c:dLbls>
        <c:gapWidth val="100"/>
        <c:overlap val="-24"/>
        <c:axId val="240161312"/>
        <c:axId val="240161728"/>
      </c:barChart>
      <c:catAx>
        <c:axId val="2401613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0161728"/>
        <c:crosses val="autoZero"/>
        <c:auto val="1"/>
        <c:lblAlgn val="ctr"/>
        <c:lblOffset val="100"/>
        <c:noMultiLvlLbl val="0"/>
      </c:catAx>
      <c:valAx>
        <c:axId val="240161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0161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Лист1!$B$1</c:f>
              <c:strCache>
                <c:ptCount val="1"/>
                <c:pt idx="0">
                  <c:v>Охват граждан, занимающихся физической культурой и спортом</c:v>
                </c:pt>
              </c:strCache>
            </c:strRef>
          </c:tx>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7.93650793650791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41-4288-AF7E-4C1400BD4AB6}"/>
                </c:ext>
              </c:extLst>
            </c:dLbl>
            <c:spPr>
              <a:noFill/>
              <a:ln>
                <a:noFill/>
              </a:ln>
              <a:effectLst/>
            </c:spPr>
            <c:txPr>
              <a:bodyPr wrap="square" lIns="38100" tIns="19050" rIns="38100" bIns="19050" anchor="ctr">
                <a:spAutoFit/>
              </a:bodyPr>
              <a:lstStyle/>
              <a:p>
                <a:pPr>
                  <a:defRPr b="1" i="0"/>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2016 г.</c:v>
                </c:pt>
                <c:pt idx="1">
                  <c:v>2017 г.</c:v>
                </c:pt>
                <c:pt idx="2">
                  <c:v>2018 г.</c:v>
                </c:pt>
              </c:strCache>
            </c:strRef>
          </c:cat>
          <c:val>
            <c:numRef>
              <c:f>Лист1!$B$2:$B$4</c:f>
              <c:numCache>
                <c:formatCode>0.0%</c:formatCode>
                <c:ptCount val="3"/>
                <c:pt idx="0">
                  <c:v>0.27400000000000002</c:v>
                </c:pt>
                <c:pt idx="1">
                  <c:v>0.28699999999999998</c:v>
                </c:pt>
                <c:pt idx="2">
                  <c:v>0.29799999999999999</c:v>
                </c:pt>
              </c:numCache>
            </c:numRef>
          </c:val>
          <c:extLst>
            <c:ext xmlns:c16="http://schemas.microsoft.com/office/drawing/2014/chart" uri="{C3380CC4-5D6E-409C-BE32-E72D297353CC}">
              <c16:uniqueId val="{00000001-6A41-4288-AF7E-4C1400BD4AB6}"/>
            </c:ext>
          </c:extLst>
        </c:ser>
        <c:ser>
          <c:idx val="1"/>
          <c:order val="1"/>
          <c:tx>
            <c:strRef>
              <c:f>Лист1!$C$1</c:f>
              <c:strCache>
                <c:ptCount val="1"/>
                <c:pt idx="0">
                  <c:v>Охват детей и подростков, занимающихся физической культурой и спортом</c:v>
                </c:pt>
              </c:strCache>
            </c:strRef>
          </c:tx>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2016 г.</c:v>
                </c:pt>
                <c:pt idx="1">
                  <c:v>2017 г.</c:v>
                </c:pt>
                <c:pt idx="2">
                  <c:v>2018 г.</c:v>
                </c:pt>
              </c:strCache>
            </c:strRef>
          </c:cat>
          <c:val>
            <c:numRef>
              <c:f>Лист1!$C$2:$C$4</c:f>
              <c:numCache>
                <c:formatCode>0.0%</c:formatCode>
                <c:ptCount val="3"/>
                <c:pt idx="0">
                  <c:v>0.153</c:v>
                </c:pt>
                <c:pt idx="1">
                  <c:v>0.154</c:v>
                </c:pt>
                <c:pt idx="2">
                  <c:v>0.156</c:v>
                </c:pt>
              </c:numCache>
            </c:numRef>
          </c:val>
          <c:extLst>
            <c:ext xmlns:c16="http://schemas.microsoft.com/office/drawing/2014/chart" uri="{C3380CC4-5D6E-409C-BE32-E72D297353CC}">
              <c16:uniqueId val="{00000002-6A41-4288-AF7E-4C1400BD4AB6}"/>
            </c:ext>
          </c:extLst>
        </c:ser>
        <c:dLbls>
          <c:dLblPos val="outEnd"/>
          <c:showLegendKey val="0"/>
          <c:showVal val="1"/>
          <c:showCatName val="0"/>
          <c:showSerName val="0"/>
          <c:showPercent val="0"/>
          <c:showBubbleSize val="0"/>
        </c:dLbls>
        <c:gapWidth val="100"/>
        <c:overlap val="-24"/>
        <c:axId val="140337920"/>
        <c:axId val="140339456"/>
      </c:barChart>
      <c:catAx>
        <c:axId val="1403379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ru-RU"/>
          </a:p>
        </c:txPr>
        <c:crossAx val="140339456"/>
        <c:crosses val="autoZero"/>
        <c:auto val="1"/>
        <c:lblAlgn val="ctr"/>
        <c:lblOffset val="100"/>
        <c:noMultiLvlLbl val="0"/>
      </c:catAx>
      <c:valAx>
        <c:axId val="1403394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crossAx val="140337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000">
          <a:latin typeface="+mn-lt"/>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706328375620863E-2"/>
          <c:y val="3.968253968253968E-2"/>
          <c:w val="0.87683070866142043"/>
          <c:h val="0.77351831021122353"/>
        </c:manualLayout>
      </c:layout>
      <c:barChart>
        <c:barDir val="col"/>
        <c:grouping val="clustered"/>
        <c:varyColors val="0"/>
        <c:ser>
          <c:idx val="0"/>
          <c:order val="0"/>
          <c:tx>
            <c:strRef>
              <c:f>Лист1!$B$1</c:f>
              <c:strCache>
                <c:ptCount val="1"/>
                <c:pt idx="0">
                  <c:v>тысяч человек</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4.4184248315475485E-3"/>
                  <c:y val="8.4745762711865309E-3"/>
                </c:manualLayout>
              </c:layout>
              <c:tx>
                <c:rich>
                  <a:bodyPr/>
                  <a:lstStyle/>
                  <a:p>
                    <a:r>
                      <a:rPr lang="en-US"/>
                      <a:t>279,2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B7-4A06-B7B7-9B3CCC8776E2}"/>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2016 г.</c:v>
                </c:pt>
                <c:pt idx="1">
                  <c:v>2017 г.</c:v>
                </c:pt>
                <c:pt idx="2">
                  <c:v>2018 г.</c:v>
                </c:pt>
              </c:strCache>
            </c:strRef>
          </c:cat>
          <c:val>
            <c:numRef>
              <c:f>Лист1!$B$2:$B$4</c:f>
              <c:numCache>
                <c:formatCode>General</c:formatCode>
                <c:ptCount val="3"/>
                <c:pt idx="0">
                  <c:v>299.7</c:v>
                </c:pt>
                <c:pt idx="1">
                  <c:v>343.3</c:v>
                </c:pt>
                <c:pt idx="2">
                  <c:v>375.9</c:v>
                </c:pt>
              </c:numCache>
            </c:numRef>
          </c:val>
          <c:extLst>
            <c:ext xmlns:c16="http://schemas.microsoft.com/office/drawing/2014/chart" uri="{C3380CC4-5D6E-409C-BE32-E72D297353CC}">
              <c16:uniqueId val="{00000001-E4B7-4A06-B7B7-9B3CCC8776E2}"/>
            </c:ext>
          </c:extLst>
        </c:ser>
        <c:dLbls>
          <c:showLegendKey val="0"/>
          <c:showVal val="1"/>
          <c:showCatName val="0"/>
          <c:showSerName val="0"/>
          <c:showPercent val="0"/>
          <c:showBubbleSize val="0"/>
        </c:dLbls>
        <c:gapWidth val="100"/>
        <c:overlap val="-24"/>
        <c:axId val="351823968"/>
        <c:axId val="351822792"/>
      </c:barChart>
      <c:catAx>
        <c:axId val="351823968"/>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ru-RU"/>
          </a:p>
        </c:txPr>
        <c:crossAx val="351822792"/>
        <c:crosses val="autoZero"/>
        <c:auto val="1"/>
        <c:lblAlgn val="ctr"/>
        <c:lblOffset val="100"/>
        <c:noMultiLvlLbl val="0"/>
      </c:catAx>
      <c:valAx>
        <c:axId val="351822792"/>
        <c:scaling>
          <c:orientation val="minMax"/>
          <c:min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ru-RU"/>
                  <a:t>тысяч</a:t>
                </a:r>
                <a:r>
                  <a:rPr lang="ru-RU" baseline="0"/>
                  <a:t> чел.</a:t>
                </a:r>
                <a:endParaRPr lang="ru-RU"/>
              </a:p>
            </c:rich>
          </c:tx>
          <c:overlay val="0"/>
          <c:spPr>
            <a:noFill/>
            <a:ln>
              <a:noFill/>
            </a:ln>
            <a:effectLst/>
          </c:spPr>
        </c:title>
        <c:numFmt formatCode="General" sourceLinked="1"/>
        <c:majorTickMark val="out"/>
        <c:minorTickMark val="none"/>
        <c:tickLblPos val="nextTo"/>
        <c:spPr>
          <a:noFill/>
          <a:ln>
            <a:noFill/>
          </a:ln>
          <a:effectLst/>
        </c:spPr>
        <c:txPr>
          <a:bodyPr rot="0" spcFirstLastPara="1" vertOverflow="ellipsis" wrap="square" anchor="b" anchorCtr="0"/>
          <a:lstStyle/>
          <a:p>
            <a:pPr>
              <a:defRPr sz="900" b="0" i="0" u="none" strike="noStrike" kern="1200" baseline="0">
                <a:ln>
                  <a:noFill/>
                </a:ln>
                <a:solidFill>
                  <a:schemeClr val="tx1">
                    <a:lumMod val="65000"/>
                    <a:lumOff val="35000"/>
                  </a:schemeClr>
                </a:solidFill>
                <a:latin typeface="+mn-lt"/>
                <a:ea typeface="+mn-ea"/>
                <a:cs typeface="+mn-cs"/>
              </a:defRPr>
            </a:pPr>
            <a:endParaRPr lang="ru-RU"/>
          </a:p>
        </c:txPr>
        <c:crossAx val="351823968"/>
        <c:crosses val="autoZero"/>
        <c:crossBetween val="between"/>
        <c:majorUnit val="50"/>
      </c:valAx>
      <c:spPr>
        <a:solidFill>
          <a:schemeClr val="bg1"/>
        </a:solid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manualLayout>
          <c:layoutTarget val="inner"/>
          <c:xMode val="edge"/>
          <c:yMode val="edge"/>
          <c:x val="0.17511023974217468"/>
          <c:y val="0.10739756888305689"/>
          <c:w val="0.74854984886942921"/>
          <c:h val="0.62955908001172789"/>
        </c:manualLayout>
      </c:layout>
      <c:barChart>
        <c:barDir val="bar"/>
        <c:grouping val="clustered"/>
        <c:varyColors val="0"/>
        <c:ser>
          <c:idx val="0"/>
          <c:order val="0"/>
          <c:tx>
            <c:strRef>
              <c:f>Лист1!$E$39</c:f>
              <c:strCache>
                <c:ptCount val="1"/>
                <c:pt idx="0">
                  <c:v>Театры</c:v>
                </c:pt>
              </c:strCache>
            </c:strRef>
          </c:tx>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Лист1!$F$38:$H$38</c:f>
              <c:strCache>
                <c:ptCount val="3"/>
                <c:pt idx="0">
                  <c:v>2016 г.</c:v>
                </c:pt>
                <c:pt idx="1">
                  <c:v>2017 г.</c:v>
                </c:pt>
                <c:pt idx="2">
                  <c:v>2018 г.</c:v>
                </c:pt>
              </c:strCache>
            </c:strRef>
          </c:cat>
          <c:val>
            <c:numRef>
              <c:f>Лист1!$F$39:$H$39</c:f>
              <c:numCache>
                <c:formatCode>0</c:formatCode>
                <c:ptCount val="3"/>
                <c:pt idx="0" formatCode="General">
                  <c:v>2341400</c:v>
                </c:pt>
                <c:pt idx="1">
                  <c:v>2777700</c:v>
                </c:pt>
                <c:pt idx="2">
                  <c:v>2833600</c:v>
                </c:pt>
              </c:numCache>
            </c:numRef>
          </c:val>
          <c:extLst>
            <c:ext xmlns:c16="http://schemas.microsoft.com/office/drawing/2014/chart" uri="{C3380CC4-5D6E-409C-BE32-E72D297353CC}">
              <c16:uniqueId val="{00000000-5686-4234-9CB0-C51BBCD90167}"/>
            </c:ext>
          </c:extLst>
        </c:ser>
        <c:ser>
          <c:idx val="2"/>
          <c:order val="1"/>
          <c:tx>
            <c:strRef>
              <c:f>Лист1!$E$40</c:f>
              <c:strCache>
                <c:ptCount val="1"/>
                <c:pt idx="0">
                  <c:v>Библиотеки</c:v>
                </c:pt>
              </c:strCache>
            </c:strRef>
          </c:tx>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Лист1!$F$38:$H$38</c:f>
              <c:strCache>
                <c:ptCount val="3"/>
                <c:pt idx="0">
                  <c:v>2016 г.</c:v>
                </c:pt>
                <c:pt idx="1">
                  <c:v>2017 г.</c:v>
                </c:pt>
                <c:pt idx="2">
                  <c:v>2018 г.</c:v>
                </c:pt>
              </c:strCache>
            </c:strRef>
          </c:cat>
          <c:val>
            <c:numRef>
              <c:f>Лист1!$F$40:$H$40</c:f>
              <c:numCache>
                <c:formatCode>0</c:formatCode>
                <c:ptCount val="3"/>
                <c:pt idx="0" formatCode="General">
                  <c:v>5000800</c:v>
                </c:pt>
                <c:pt idx="1">
                  <c:v>5149300</c:v>
                </c:pt>
                <c:pt idx="2">
                  <c:v>5263800</c:v>
                </c:pt>
              </c:numCache>
            </c:numRef>
          </c:val>
          <c:extLst>
            <c:ext xmlns:c16="http://schemas.microsoft.com/office/drawing/2014/chart" uri="{C3380CC4-5D6E-409C-BE32-E72D297353CC}">
              <c16:uniqueId val="{00000001-5686-4234-9CB0-C51BBCD90167}"/>
            </c:ext>
          </c:extLst>
        </c:ser>
        <c:ser>
          <c:idx val="1"/>
          <c:order val="2"/>
          <c:tx>
            <c:strRef>
              <c:f>Лист1!$E$41</c:f>
              <c:strCache>
                <c:ptCount val="1"/>
                <c:pt idx="0">
                  <c:v>Музеи</c:v>
                </c:pt>
              </c:strCache>
            </c:strRef>
          </c:tx>
          <c:spPr>
            <a:solidFill>
              <a:schemeClr val="tx2">
                <a:lumMod val="40000"/>
                <a:lumOff val="60000"/>
              </a:schemeClr>
            </a:solidFill>
          </c:spPr>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Лист1!$F$38:$H$38</c:f>
              <c:strCache>
                <c:ptCount val="3"/>
                <c:pt idx="0">
                  <c:v>2016 г.</c:v>
                </c:pt>
                <c:pt idx="1">
                  <c:v>2017 г.</c:v>
                </c:pt>
                <c:pt idx="2">
                  <c:v>2018 г.</c:v>
                </c:pt>
              </c:strCache>
            </c:strRef>
          </c:cat>
          <c:val>
            <c:numRef>
              <c:f>Лист1!$F$41:$H$41</c:f>
              <c:numCache>
                <c:formatCode>0</c:formatCode>
                <c:ptCount val="3"/>
                <c:pt idx="0" formatCode="General">
                  <c:v>5894700</c:v>
                </c:pt>
                <c:pt idx="1">
                  <c:v>6450200</c:v>
                </c:pt>
                <c:pt idx="2">
                  <c:v>6716000</c:v>
                </c:pt>
              </c:numCache>
            </c:numRef>
          </c:val>
          <c:extLst>
            <c:ext xmlns:c16="http://schemas.microsoft.com/office/drawing/2014/chart" uri="{C3380CC4-5D6E-409C-BE32-E72D297353CC}">
              <c16:uniqueId val="{00000002-5686-4234-9CB0-C51BBCD90167}"/>
            </c:ext>
          </c:extLst>
        </c:ser>
        <c:dLbls>
          <c:showLegendKey val="0"/>
          <c:showVal val="0"/>
          <c:showCatName val="0"/>
          <c:showSerName val="0"/>
          <c:showPercent val="0"/>
          <c:showBubbleSize val="0"/>
        </c:dLbls>
        <c:gapWidth val="150"/>
        <c:axId val="126352768"/>
        <c:axId val="96085120"/>
      </c:barChart>
      <c:catAx>
        <c:axId val="126352768"/>
        <c:scaling>
          <c:orientation val="minMax"/>
        </c:scaling>
        <c:delete val="0"/>
        <c:axPos val="l"/>
        <c:numFmt formatCode="General" sourceLinked="1"/>
        <c:majorTickMark val="out"/>
        <c:minorTickMark val="none"/>
        <c:tickLblPos val="nextTo"/>
        <c:crossAx val="96085120"/>
        <c:crosses val="autoZero"/>
        <c:auto val="1"/>
        <c:lblAlgn val="ctr"/>
        <c:lblOffset val="100"/>
        <c:noMultiLvlLbl val="0"/>
      </c:catAx>
      <c:valAx>
        <c:axId val="96085120"/>
        <c:scaling>
          <c:orientation val="minMax"/>
        </c:scaling>
        <c:delete val="0"/>
        <c:axPos val="b"/>
        <c:majorGridlines>
          <c:spPr>
            <a:ln>
              <a:prstDash val="sysDot"/>
            </a:ln>
          </c:spPr>
        </c:majorGridlines>
        <c:numFmt formatCode="#,##0.0" sourceLinked="0"/>
        <c:majorTickMark val="out"/>
        <c:minorTickMark val="none"/>
        <c:tickLblPos val="nextTo"/>
        <c:crossAx val="126352768"/>
        <c:crosses val="autoZero"/>
        <c:crossBetween val="between"/>
        <c:dispUnits>
          <c:builtInUnit val="thousands"/>
          <c:dispUnitsLbl>
            <c:layout>
              <c:manualLayout>
                <c:xMode val="edge"/>
                <c:yMode val="edge"/>
                <c:x val="0.87717044252458387"/>
                <c:y val="0.86441923409409083"/>
              </c:manualLayout>
            </c:layout>
            <c:tx>
              <c:rich>
                <a:bodyPr/>
                <a:lstStyle/>
                <a:p>
                  <a:pPr>
                    <a:defRPr b="0"/>
                  </a:pPr>
                  <a:r>
                    <a:rPr lang="ru-RU" b="0"/>
                    <a:t>тысячи</a:t>
                  </a:r>
                </a:p>
              </c:rich>
            </c:tx>
          </c:dispUnitsLbl>
        </c:dispUnits>
      </c:valAx>
    </c:plotArea>
    <c:legend>
      <c:legendPos val="r"/>
      <c:layout>
        <c:manualLayout>
          <c:xMode val="edge"/>
          <c:yMode val="edge"/>
          <c:x val="0.46970320852598613"/>
          <c:y val="2.6071067663010452E-2"/>
          <c:w val="0.45545932090578128"/>
          <c:h val="8.9929548889965544E-2"/>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'[Диаграмма в Microsoft Word]Лист1'!$B$1</c:f>
              <c:strCache>
                <c:ptCount val="1"/>
                <c:pt idx="0">
                  <c:v>Столбец1</c:v>
                </c:pt>
              </c:strCache>
            </c:strRef>
          </c:tx>
          <c:spPr>
            <a:gradFill rotWithShape="1">
              <a:gsLst>
                <a:gs pos="0">
                  <a:schemeClr val="accent5">
                    <a:shade val="65000"/>
                    <a:shade val="51000"/>
                    <a:satMod val="130000"/>
                  </a:schemeClr>
                </a:gs>
                <a:gs pos="80000">
                  <a:schemeClr val="accent5">
                    <a:shade val="65000"/>
                    <a:shade val="93000"/>
                    <a:satMod val="130000"/>
                  </a:schemeClr>
                </a:gs>
                <a:gs pos="100000">
                  <a:schemeClr val="accent5">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'[Диаграмма в Microsoft Word]Лист1'!$A$2:$A$4</c:f>
              <c:strCache>
                <c:ptCount val="3"/>
                <c:pt idx="0">
                  <c:v>2016 г.</c:v>
                </c:pt>
                <c:pt idx="1">
                  <c:v>2017 г.</c:v>
                </c:pt>
                <c:pt idx="2">
                  <c:v>2018 г.</c:v>
                </c:pt>
              </c:strCache>
            </c:strRef>
          </c:cat>
          <c:val>
            <c:numRef>
              <c:f>'[Диаграмма в Microsoft Word]Лист1'!$B$2:$B$4</c:f>
              <c:numCache>
                <c:formatCode>General</c:formatCode>
                <c:ptCount val="3"/>
              </c:numCache>
            </c:numRef>
          </c:val>
          <c:extLst>
            <c:ext xmlns:c16="http://schemas.microsoft.com/office/drawing/2014/chart" uri="{C3380CC4-5D6E-409C-BE32-E72D297353CC}">
              <c16:uniqueId val="{00000000-235C-43E3-A93E-5AD49520A2DF}"/>
            </c:ext>
          </c:extLst>
        </c:ser>
        <c:ser>
          <c:idx val="1"/>
          <c:order val="1"/>
          <c:tx>
            <c:strRef>
              <c:f>'[Диаграмма в Microsoft Word]Лист1'!$C$1</c:f>
              <c:strCache>
                <c:ptCount val="1"/>
                <c:pt idx="0">
                  <c:v>Число экспонатов основного фонда на электронных носителях</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 в Microsoft Word]Лист1'!$A$2:$A$4</c:f>
              <c:strCache>
                <c:ptCount val="3"/>
                <c:pt idx="0">
                  <c:v>2016 г.</c:v>
                </c:pt>
                <c:pt idx="1">
                  <c:v>2017 г.</c:v>
                </c:pt>
                <c:pt idx="2">
                  <c:v>2018 г.</c:v>
                </c:pt>
              </c:strCache>
            </c:strRef>
          </c:cat>
          <c:val>
            <c:numRef>
              <c:f>'[Диаграмма в Microsoft Word]Лист1'!$C$2:$C$4</c:f>
              <c:numCache>
                <c:formatCode>General</c:formatCode>
                <c:ptCount val="3"/>
                <c:pt idx="0">
                  <c:v>623</c:v>
                </c:pt>
                <c:pt idx="1">
                  <c:v>733.9</c:v>
                </c:pt>
                <c:pt idx="2">
                  <c:v>837.38199999999995</c:v>
                </c:pt>
              </c:numCache>
            </c:numRef>
          </c:val>
          <c:extLst>
            <c:ext xmlns:c16="http://schemas.microsoft.com/office/drawing/2014/chart" uri="{C3380CC4-5D6E-409C-BE32-E72D297353CC}">
              <c16:uniqueId val="{00000001-235C-43E3-A93E-5AD49520A2DF}"/>
            </c:ext>
          </c:extLst>
        </c:ser>
        <c:ser>
          <c:idx val="2"/>
          <c:order val="2"/>
          <c:tx>
            <c:strRef>
              <c:f>'[Диаграмма в Microsoft Word]Лист1'!$D$1</c:f>
              <c:strCache>
                <c:ptCount val="1"/>
                <c:pt idx="0">
                  <c:v>Число экспонатов в цифровом формате</c:v>
                </c:pt>
              </c:strCache>
            </c:strRef>
          </c:tx>
          <c:spPr>
            <a:gradFill rotWithShape="1">
              <a:gsLst>
                <a:gs pos="0">
                  <a:schemeClr val="accent5">
                    <a:tint val="65000"/>
                    <a:shade val="51000"/>
                    <a:satMod val="130000"/>
                  </a:schemeClr>
                </a:gs>
                <a:gs pos="80000">
                  <a:schemeClr val="accent5">
                    <a:tint val="65000"/>
                    <a:shade val="93000"/>
                    <a:satMod val="130000"/>
                  </a:schemeClr>
                </a:gs>
                <a:gs pos="100000">
                  <a:schemeClr val="accent5">
                    <a:tint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 в Microsoft Word]Лист1'!$A$2:$A$4</c:f>
              <c:strCache>
                <c:ptCount val="3"/>
                <c:pt idx="0">
                  <c:v>2016 г.</c:v>
                </c:pt>
                <c:pt idx="1">
                  <c:v>2017 г.</c:v>
                </c:pt>
                <c:pt idx="2">
                  <c:v>2018 г.</c:v>
                </c:pt>
              </c:strCache>
            </c:strRef>
          </c:cat>
          <c:val>
            <c:numRef>
              <c:f>'[Диаграмма в Microsoft Word]Лист1'!$D$2:$D$4</c:f>
              <c:numCache>
                <c:formatCode>General</c:formatCode>
                <c:ptCount val="3"/>
                <c:pt idx="0">
                  <c:v>370.7</c:v>
                </c:pt>
                <c:pt idx="1">
                  <c:v>297.60000000000002</c:v>
                </c:pt>
                <c:pt idx="2">
                  <c:v>356.79500000000002</c:v>
                </c:pt>
              </c:numCache>
            </c:numRef>
          </c:val>
          <c:extLst>
            <c:ext xmlns:c16="http://schemas.microsoft.com/office/drawing/2014/chart" uri="{C3380CC4-5D6E-409C-BE32-E72D297353CC}">
              <c16:uniqueId val="{00000002-235C-43E3-A93E-5AD49520A2DF}"/>
            </c:ext>
          </c:extLst>
        </c:ser>
        <c:dLbls>
          <c:showLegendKey val="0"/>
          <c:showVal val="0"/>
          <c:showCatName val="0"/>
          <c:showSerName val="0"/>
          <c:showPercent val="0"/>
          <c:showBubbleSize val="0"/>
        </c:dLbls>
        <c:gapWidth val="100"/>
        <c:overlap val="-24"/>
        <c:axId val="1665984335"/>
        <c:axId val="1665987663"/>
      </c:barChart>
      <c:catAx>
        <c:axId val="166598433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65987663"/>
        <c:crosses val="autoZero"/>
        <c:auto val="1"/>
        <c:lblAlgn val="ctr"/>
        <c:lblOffset val="100"/>
        <c:noMultiLvlLbl val="0"/>
      </c:catAx>
      <c:valAx>
        <c:axId val="1665987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65984335"/>
        <c:crosses val="autoZero"/>
        <c:crossBetween val="between"/>
        <c:majorUnit val="200"/>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Лист1!$C$1</c:f>
              <c:strCache>
                <c:ptCount val="1"/>
                <c:pt idx="0">
                  <c:v>Выставки</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2016 г.</c:v>
                </c:pt>
                <c:pt idx="1">
                  <c:v>2017 г.</c:v>
                </c:pt>
                <c:pt idx="2">
                  <c:v>2018 г.</c:v>
                </c:pt>
              </c:strCache>
            </c:strRef>
          </c:cat>
          <c:val>
            <c:numRef>
              <c:f>Лист1!$C$2:$C$4</c:f>
              <c:numCache>
                <c:formatCode>General</c:formatCode>
                <c:ptCount val="3"/>
                <c:pt idx="0">
                  <c:v>9.1</c:v>
                </c:pt>
                <c:pt idx="1">
                  <c:v>9.1999999999999993</c:v>
                </c:pt>
                <c:pt idx="2">
                  <c:v>9.6999999999999993</c:v>
                </c:pt>
              </c:numCache>
            </c:numRef>
          </c:val>
          <c:extLst>
            <c:ext xmlns:c16="http://schemas.microsoft.com/office/drawing/2014/chart" uri="{C3380CC4-5D6E-409C-BE32-E72D297353CC}">
              <c16:uniqueId val="{00000001-6267-4228-8174-B5D400842707}"/>
            </c:ext>
          </c:extLst>
        </c:ser>
        <c:ser>
          <c:idx val="2"/>
          <c:order val="2"/>
          <c:tx>
            <c:strRef>
              <c:f>Лист1!$D$1</c:f>
              <c:strCache>
                <c:ptCount val="1"/>
                <c:pt idx="0">
                  <c:v>Лекций</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2016 г.</c:v>
                </c:pt>
                <c:pt idx="1">
                  <c:v>2017 г.</c:v>
                </c:pt>
                <c:pt idx="2">
                  <c:v>2018 г.</c:v>
                </c:pt>
              </c:strCache>
            </c:strRef>
          </c:cat>
          <c:val>
            <c:numRef>
              <c:f>Лист1!$D$2:$D$4</c:f>
              <c:numCache>
                <c:formatCode>General</c:formatCode>
                <c:ptCount val="3"/>
                <c:pt idx="0">
                  <c:v>13.5</c:v>
                </c:pt>
                <c:pt idx="1">
                  <c:v>13.4</c:v>
                </c:pt>
                <c:pt idx="2">
                  <c:v>13.5</c:v>
                </c:pt>
              </c:numCache>
            </c:numRef>
          </c:val>
          <c:extLst>
            <c:ext xmlns:c16="http://schemas.microsoft.com/office/drawing/2014/chart" uri="{C3380CC4-5D6E-409C-BE32-E72D297353CC}">
              <c16:uniqueId val="{00000002-6267-4228-8174-B5D400842707}"/>
            </c:ext>
          </c:extLst>
        </c:ser>
        <c:dLbls>
          <c:showLegendKey val="0"/>
          <c:showVal val="0"/>
          <c:showCatName val="0"/>
          <c:showSerName val="0"/>
          <c:showPercent val="0"/>
          <c:showBubbleSize val="0"/>
        </c:dLbls>
        <c:gapWidth val="219"/>
        <c:axId val="135146880"/>
        <c:axId val="135145344"/>
      </c:barChart>
      <c:lineChart>
        <c:grouping val="standard"/>
        <c:varyColors val="0"/>
        <c:ser>
          <c:idx val="0"/>
          <c:order val="0"/>
          <c:tx>
            <c:strRef>
              <c:f>Лист1!$B$1</c:f>
              <c:strCache>
                <c:ptCount val="1"/>
                <c:pt idx="0">
                  <c:v>Экскурсий</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1.6203703703703703E-2"/>
                  <c:y val="3.571428571428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0E1-4C5C-9D50-E9F16DA39B72}"/>
                </c:ext>
              </c:extLst>
            </c:dLbl>
            <c:dLbl>
              <c:idx val="1"/>
              <c:layout>
                <c:manualLayout>
                  <c:x val="-1.3888888888888973E-2"/>
                  <c:y val="1.98412698412697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80-457B-983F-BA65B31C7CE3}"/>
                </c:ext>
              </c:extLst>
            </c:dLbl>
            <c:dLbl>
              <c:idx val="2"/>
              <c:layout>
                <c:manualLayout>
                  <c:x val="-6.4814814814814811E-2"/>
                  <c:y val="-2.18250843644544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0E1-4C5C-9D50-E9F16DA39B7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2016 г.</c:v>
                </c:pt>
                <c:pt idx="1">
                  <c:v>2017 г.</c:v>
                </c:pt>
                <c:pt idx="2">
                  <c:v>2018 г.</c:v>
                </c:pt>
              </c:strCache>
            </c:strRef>
          </c:cat>
          <c:val>
            <c:numRef>
              <c:f>Лист1!$B$2:$B$4</c:f>
              <c:numCache>
                <c:formatCode>General</c:formatCode>
                <c:ptCount val="3"/>
                <c:pt idx="0">
                  <c:v>145.5</c:v>
                </c:pt>
                <c:pt idx="1">
                  <c:v>153.69999999999999</c:v>
                </c:pt>
                <c:pt idx="2">
                  <c:v>168</c:v>
                </c:pt>
              </c:numCache>
            </c:numRef>
          </c:val>
          <c:smooth val="0"/>
          <c:extLst>
            <c:ext xmlns:c16="http://schemas.microsoft.com/office/drawing/2014/chart" uri="{C3380CC4-5D6E-409C-BE32-E72D297353CC}">
              <c16:uniqueId val="{00000000-6267-4228-8174-B5D400842707}"/>
            </c:ext>
          </c:extLst>
        </c:ser>
        <c:dLbls>
          <c:showLegendKey val="0"/>
          <c:showVal val="0"/>
          <c:showCatName val="0"/>
          <c:showSerName val="0"/>
          <c:showPercent val="0"/>
          <c:showBubbleSize val="0"/>
        </c:dLbls>
        <c:marker val="1"/>
        <c:smooth val="0"/>
        <c:axId val="135711360"/>
        <c:axId val="135143808"/>
      </c:lineChart>
      <c:catAx>
        <c:axId val="1357113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5143808"/>
        <c:crosses val="autoZero"/>
        <c:auto val="1"/>
        <c:lblAlgn val="ctr"/>
        <c:lblOffset val="100"/>
        <c:noMultiLvlLbl val="0"/>
      </c:catAx>
      <c:valAx>
        <c:axId val="13514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5711360"/>
        <c:crosses val="autoZero"/>
        <c:crossBetween val="between"/>
      </c:valAx>
      <c:valAx>
        <c:axId val="13514534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5146880"/>
        <c:crosses val="max"/>
        <c:crossBetween val="between"/>
      </c:valAx>
      <c:catAx>
        <c:axId val="135146880"/>
        <c:scaling>
          <c:orientation val="minMax"/>
        </c:scaling>
        <c:delete val="1"/>
        <c:axPos val="b"/>
        <c:numFmt formatCode="General" sourceLinked="1"/>
        <c:majorTickMark val="none"/>
        <c:minorTickMark val="none"/>
        <c:tickLblPos val="nextTo"/>
        <c:crossAx val="13514534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'[Диаграмма в Microsoft Word]Лист1'!$B$1</c:f>
              <c:strCache>
                <c:ptCount val="1"/>
                <c:pt idx="0">
                  <c:v>Концерты</c:v>
                </c:pt>
              </c:strCache>
            </c:strRef>
          </c:tx>
          <c:spPr>
            <a:gradFill rotWithShape="1">
              <a:gsLst>
                <a:gs pos="0">
                  <a:schemeClr val="accent3">
                    <a:tint val="65000"/>
                    <a:shade val="51000"/>
                    <a:satMod val="130000"/>
                  </a:schemeClr>
                </a:gs>
                <a:gs pos="80000">
                  <a:schemeClr val="accent3">
                    <a:tint val="65000"/>
                    <a:shade val="93000"/>
                    <a:satMod val="130000"/>
                  </a:schemeClr>
                </a:gs>
                <a:gs pos="100000">
                  <a:schemeClr val="accent3">
                    <a:tint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 в Microsoft Word]Лист1'!$A$2:$A$4</c:f>
              <c:strCache>
                <c:ptCount val="3"/>
                <c:pt idx="0">
                  <c:v>2016 г.</c:v>
                </c:pt>
                <c:pt idx="1">
                  <c:v>2017 г.</c:v>
                </c:pt>
                <c:pt idx="2">
                  <c:v>2018 г. </c:v>
                </c:pt>
              </c:strCache>
            </c:strRef>
          </c:cat>
          <c:val>
            <c:numRef>
              <c:f>'[Диаграмма в Microsoft Word]Лист1'!$B$2:$B$4</c:f>
              <c:numCache>
                <c:formatCode>#,##0</c:formatCode>
                <c:ptCount val="3"/>
                <c:pt idx="0">
                  <c:v>6268</c:v>
                </c:pt>
                <c:pt idx="1">
                  <c:v>6586</c:v>
                </c:pt>
                <c:pt idx="2" formatCode="General">
                  <c:v>7046</c:v>
                </c:pt>
              </c:numCache>
            </c:numRef>
          </c:val>
          <c:extLst>
            <c:ext xmlns:c16="http://schemas.microsoft.com/office/drawing/2014/chart" uri="{C3380CC4-5D6E-409C-BE32-E72D297353CC}">
              <c16:uniqueId val="{00000000-838E-43CC-B1F3-8FE9D60E3089}"/>
            </c:ext>
          </c:extLst>
        </c:ser>
        <c:ser>
          <c:idx val="1"/>
          <c:order val="1"/>
          <c:tx>
            <c:strRef>
              <c:f>'[Диаграмма в Microsoft Word]Лист1'!$C$1</c:f>
              <c:strCache>
                <c:ptCount val="1"/>
                <c:pt idx="0">
                  <c:v>Выставки</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 в Microsoft Word]Лист1'!$A$2:$A$4</c:f>
              <c:strCache>
                <c:ptCount val="3"/>
                <c:pt idx="0">
                  <c:v>2016 г.</c:v>
                </c:pt>
                <c:pt idx="1">
                  <c:v>2017 г.</c:v>
                </c:pt>
                <c:pt idx="2">
                  <c:v>2018 г. </c:v>
                </c:pt>
              </c:strCache>
            </c:strRef>
          </c:cat>
          <c:val>
            <c:numRef>
              <c:f>'[Диаграмма в Microsoft Word]Лист1'!$C$2:$C$4</c:f>
              <c:numCache>
                <c:formatCode>#,##0</c:formatCode>
                <c:ptCount val="3"/>
                <c:pt idx="0">
                  <c:v>9146</c:v>
                </c:pt>
                <c:pt idx="1">
                  <c:v>9206</c:v>
                </c:pt>
                <c:pt idx="2" formatCode="General">
                  <c:v>9737</c:v>
                </c:pt>
              </c:numCache>
            </c:numRef>
          </c:val>
          <c:extLst>
            <c:ext xmlns:c16="http://schemas.microsoft.com/office/drawing/2014/chart" uri="{C3380CC4-5D6E-409C-BE32-E72D297353CC}">
              <c16:uniqueId val="{00000001-838E-43CC-B1F3-8FE9D60E3089}"/>
            </c:ext>
          </c:extLst>
        </c:ser>
        <c:ser>
          <c:idx val="2"/>
          <c:order val="2"/>
          <c:tx>
            <c:strRef>
              <c:f>'[Диаграмма в Microsoft Word]Лист1'!$D$1</c:f>
              <c:strCache>
                <c:ptCount val="1"/>
                <c:pt idx="0">
                  <c:v>Спектакли</c:v>
                </c:pt>
              </c:strCache>
            </c:strRef>
          </c:tx>
          <c:spPr>
            <a:gradFill rotWithShape="1">
              <a:gsLst>
                <a:gs pos="0">
                  <a:schemeClr val="accent3">
                    <a:shade val="65000"/>
                    <a:shade val="51000"/>
                    <a:satMod val="130000"/>
                  </a:schemeClr>
                </a:gs>
                <a:gs pos="80000">
                  <a:schemeClr val="accent3">
                    <a:shade val="65000"/>
                    <a:shade val="93000"/>
                    <a:satMod val="130000"/>
                  </a:schemeClr>
                </a:gs>
                <a:gs pos="100000">
                  <a:schemeClr val="accent3">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5.0925337632079971E-17"/>
                  <c:y val="9.25925925925928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3F-4EC6-84FF-0A65ECED6A62}"/>
                </c:ext>
              </c:extLst>
            </c:dLbl>
            <c:dLbl>
              <c:idx val="2"/>
              <c:layout>
                <c:manualLayout>
                  <c:x val="-1.0185067526415994E-16"/>
                  <c:y val="4.62962962962962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3F-4EC6-84FF-0A65ECED6A6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 в Microsoft Word]Лист1'!$A$2:$A$4</c:f>
              <c:strCache>
                <c:ptCount val="3"/>
                <c:pt idx="0">
                  <c:v>2016 г.</c:v>
                </c:pt>
                <c:pt idx="1">
                  <c:v>2017 г.</c:v>
                </c:pt>
                <c:pt idx="2">
                  <c:v>2018 г. </c:v>
                </c:pt>
              </c:strCache>
            </c:strRef>
          </c:cat>
          <c:val>
            <c:numRef>
              <c:f>'[Диаграмма в Microsoft Word]Лист1'!$D$2:$D$4</c:f>
              <c:numCache>
                <c:formatCode>#,##0</c:formatCode>
                <c:ptCount val="3"/>
                <c:pt idx="0">
                  <c:v>13743</c:v>
                </c:pt>
                <c:pt idx="1">
                  <c:v>16093</c:v>
                </c:pt>
                <c:pt idx="2" formatCode="General">
                  <c:v>16616</c:v>
                </c:pt>
              </c:numCache>
            </c:numRef>
          </c:val>
          <c:extLst>
            <c:ext xmlns:c16="http://schemas.microsoft.com/office/drawing/2014/chart" uri="{C3380CC4-5D6E-409C-BE32-E72D297353CC}">
              <c16:uniqueId val="{00000002-838E-43CC-B1F3-8FE9D60E3089}"/>
            </c:ext>
          </c:extLst>
        </c:ser>
        <c:dLbls>
          <c:showLegendKey val="0"/>
          <c:showVal val="0"/>
          <c:showCatName val="0"/>
          <c:showSerName val="0"/>
          <c:showPercent val="0"/>
          <c:showBubbleSize val="0"/>
        </c:dLbls>
        <c:gapWidth val="100"/>
        <c:overlap val="-24"/>
        <c:axId val="822882064"/>
        <c:axId val="822880400"/>
      </c:barChart>
      <c:catAx>
        <c:axId val="8228820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22880400"/>
        <c:crosses val="autoZero"/>
        <c:auto val="1"/>
        <c:lblAlgn val="ctr"/>
        <c:lblOffset val="100"/>
        <c:noMultiLvlLbl val="0"/>
      </c:catAx>
      <c:valAx>
        <c:axId val="822880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22882064"/>
        <c:crosses val="autoZero"/>
        <c:crossBetween val="between"/>
        <c:majorUnit val="3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Лист1!$B$190</c:f>
              <c:strCache>
                <c:ptCount val="1"/>
                <c:pt idx="0">
                  <c:v>художественные</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Лист1!$C$189:$E$189</c:f>
              <c:strCache>
                <c:ptCount val="3"/>
                <c:pt idx="0">
                  <c:v>2016г.</c:v>
                </c:pt>
                <c:pt idx="1">
                  <c:v>2017 г.</c:v>
                </c:pt>
                <c:pt idx="2">
                  <c:v>2018 г.</c:v>
                </c:pt>
              </c:strCache>
            </c:strRef>
          </c:cat>
          <c:val>
            <c:numRef>
              <c:f>Лист1!$C$190:$E$190</c:f>
              <c:numCache>
                <c:formatCode>General</c:formatCode>
                <c:ptCount val="3"/>
                <c:pt idx="0">
                  <c:v>9</c:v>
                </c:pt>
                <c:pt idx="1">
                  <c:v>12</c:v>
                </c:pt>
                <c:pt idx="2">
                  <c:v>8</c:v>
                </c:pt>
              </c:numCache>
            </c:numRef>
          </c:val>
          <c:extLst>
            <c:ext xmlns:c16="http://schemas.microsoft.com/office/drawing/2014/chart" uri="{C3380CC4-5D6E-409C-BE32-E72D297353CC}">
              <c16:uniqueId val="{00000000-42DF-47B9-B633-A004F4FFE4F2}"/>
            </c:ext>
          </c:extLst>
        </c:ser>
        <c:ser>
          <c:idx val="1"/>
          <c:order val="1"/>
          <c:tx>
            <c:strRef>
              <c:f>Лист1!$B$191</c:f>
              <c:strCache>
                <c:ptCount val="1"/>
                <c:pt idx="0">
                  <c:v>документальные</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Лист1!$C$189:$E$189</c:f>
              <c:strCache>
                <c:ptCount val="3"/>
                <c:pt idx="0">
                  <c:v>2016г.</c:v>
                </c:pt>
                <c:pt idx="1">
                  <c:v>2017 г.</c:v>
                </c:pt>
                <c:pt idx="2">
                  <c:v>2018 г.</c:v>
                </c:pt>
              </c:strCache>
            </c:strRef>
          </c:cat>
          <c:val>
            <c:numRef>
              <c:f>Лист1!$C$191:$E$191</c:f>
              <c:numCache>
                <c:formatCode>General</c:formatCode>
                <c:ptCount val="3"/>
                <c:pt idx="0">
                  <c:v>9</c:v>
                </c:pt>
                <c:pt idx="1">
                  <c:v>30</c:v>
                </c:pt>
                <c:pt idx="2">
                  <c:v>15</c:v>
                </c:pt>
              </c:numCache>
            </c:numRef>
          </c:val>
          <c:extLst>
            <c:ext xmlns:c16="http://schemas.microsoft.com/office/drawing/2014/chart" uri="{C3380CC4-5D6E-409C-BE32-E72D297353CC}">
              <c16:uniqueId val="{00000001-42DF-47B9-B633-A004F4FFE4F2}"/>
            </c:ext>
          </c:extLst>
        </c:ser>
        <c:ser>
          <c:idx val="2"/>
          <c:order val="2"/>
          <c:tx>
            <c:strRef>
              <c:f>Лист1!$B$192</c:f>
              <c:strCache>
                <c:ptCount val="1"/>
                <c:pt idx="0">
                  <c:v>анимационные</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Лист1!$C$189:$E$189</c:f>
              <c:strCache>
                <c:ptCount val="3"/>
                <c:pt idx="0">
                  <c:v>2016г.</c:v>
                </c:pt>
                <c:pt idx="1">
                  <c:v>2017 г.</c:v>
                </c:pt>
                <c:pt idx="2">
                  <c:v>2018 г.</c:v>
                </c:pt>
              </c:strCache>
            </c:strRef>
          </c:cat>
          <c:val>
            <c:numRef>
              <c:f>Лист1!$C$192:$E$192</c:f>
              <c:numCache>
                <c:formatCode>General</c:formatCode>
                <c:ptCount val="3"/>
                <c:pt idx="0">
                  <c:v>1</c:v>
                </c:pt>
                <c:pt idx="1">
                  <c:v>1</c:v>
                </c:pt>
                <c:pt idx="2">
                  <c:v>1</c:v>
                </c:pt>
              </c:numCache>
            </c:numRef>
          </c:val>
          <c:extLst>
            <c:ext xmlns:c16="http://schemas.microsoft.com/office/drawing/2014/chart" uri="{C3380CC4-5D6E-409C-BE32-E72D297353CC}">
              <c16:uniqueId val="{00000002-42DF-47B9-B633-A004F4FFE4F2}"/>
            </c:ext>
          </c:extLst>
        </c:ser>
        <c:dLbls>
          <c:showLegendKey val="0"/>
          <c:showVal val="0"/>
          <c:showCatName val="0"/>
          <c:showSerName val="0"/>
          <c:showPercent val="0"/>
          <c:showBubbleSize val="0"/>
        </c:dLbls>
        <c:gapWidth val="100"/>
        <c:overlap val="-24"/>
        <c:axId val="1787681391"/>
        <c:axId val="1787686383"/>
      </c:barChart>
      <c:catAx>
        <c:axId val="178768139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7686383"/>
        <c:crosses val="autoZero"/>
        <c:auto val="1"/>
        <c:lblAlgn val="ctr"/>
        <c:lblOffset val="100"/>
        <c:noMultiLvlLbl val="0"/>
      </c:catAx>
      <c:valAx>
        <c:axId val="1787686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7681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магистратура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3148148148148359E-3"/>
                  <c:y val="3.90888638920133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D2-475D-8C83-FD975B9E5D98}"/>
                </c:ext>
              </c:extLst>
            </c:dLbl>
            <c:dLbl>
              <c:idx val="1"/>
              <c:layout>
                <c:manualLayout>
                  <c:x val="4.6296296296295444E-3"/>
                  <c:y val="2.3750156230471171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manualLayout>
                      <c:w val="9.1851851851851851E-2"/>
                      <c:h val="7.9305711786026745E-2"/>
                    </c:manualLayout>
                  </c15:layout>
                </c:ext>
                <c:ext xmlns:c16="http://schemas.microsoft.com/office/drawing/2014/chart" uri="{C3380CC4-5D6E-409C-BE32-E72D297353CC}">
                  <c16:uniqueId val="{00000001-39D2-475D-8C83-FD975B9E5D98}"/>
                </c:ext>
              </c:extLst>
            </c:dLbl>
            <c:dLbl>
              <c:idx val="2"/>
              <c:layout>
                <c:manualLayout>
                  <c:x val="-2.3148148148148997E-3"/>
                  <c:y val="1.18453943257092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D2-475D-8C83-FD975B9E5D98}"/>
                </c:ext>
              </c:extLst>
            </c:dLbl>
            <c:dLbl>
              <c:idx val="3"/>
              <c:layout>
                <c:manualLayout>
                  <c:x val="-4.6296296296297994E-3"/>
                  <c:y val="8.75015623047119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9D-4E0C-9C55-36F7C59F80B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2015-2016 гг</c:v>
                </c:pt>
                <c:pt idx="1">
                  <c:v>2016-2017 гг</c:v>
                </c:pt>
                <c:pt idx="2">
                  <c:v>2017-2018 гг</c:v>
                </c:pt>
                <c:pt idx="3">
                  <c:v>2018-2019 гг</c:v>
                </c:pt>
              </c:strCache>
            </c:strRef>
          </c:cat>
          <c:val>
            <c:numRef>
              <c:f>Лист1!$B$2:$B$5</c:f>
              <c:numCache>
                <c:formatCode>General</c:formatCode>
                <c:ptCount val="4"/>
                <c:pt idx="0">
                  <c:v>240</c:v>
                </c:pt>
                <c:pt idx="1">
                  <c:v>250</c:v>
                </c:pt>
                <c:pt idx="2">
                  <c:v>274</c:v>
                </c:pt>
                <c:pt idx="3">
                  <c:v>336</c:v>
                </c:pt>
              </c:numCache>
            </c:numRef>
          </c:val>
          <c:extLst>
            <c:ext xmlns:c16="http://schemas.microsoft.com/office/drawing/2014/chart" uri="{C3380CC4-5D6E-409C-BE32-E72D297353CC}">
              <c16:uniqueId val="{00000000-8629-4520-9AA1-AEAABE5F20AD}"/>
            </c:ext>
          </c:extLst>
        </c:ser>
        <c:ser>
          <c:idx val="1"/>
          <c:order val="1"/>
          <c:tx>
            <c:strRef>
              <c:f>Лист1!$C$1</c:f>
              <c:strCache>
                <c:ptCount val="1"/>
                <c:pt idx="0">
                  <c:v>докторантура (PhD)</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3148148148147722E-3"/>
                  <c:y val="-5.9367579052763925E-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D2-475D-8C83-FD975B9E5D98}"/>
                </c:ext>
              </c:extLst>
            </c:dLbl>
            <c:dLbl>
              <c:idx val="1"/>
              <c:layout>
                <c:manualLayout>
                  <c:x val="0"/>
                  <c:y val="-5.9367579052763925E-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D2-475D-8C83-FD975B9E5D98}"/>
                </c:ext>
              </c:extLst>
            </c:dLbl>
            <c:dLbl>
              <c:idx val="2"/>
              <c:layout>
                <c:manualLayout>
                  <c:x val="-2.3148148148149847E-3"/>
                  <c:y val="-4.027621547306732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D2-475D-8C83-FD975B9E5D98}"/>
                </c:ext>
              </c:extLst>
            </c:dLbl>
            <c:dLbl>
              <c:idx val="3"/>
              <c:layout>
                <c:manualLayout>
                  <c:x val="-2.3148148148148147E-3"/>
                  <c:y val="1.66866641669791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9D-4E0C-9C55-36F7C59F80B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2015-2016 гг</c:v>
                </c:pt>
                <c:pt idx="1">
                  <c:v>2016-2017 гг</c:v>
                </c:pt>
                <c:pt idx="2">
                  <c:v>2017-2018 гг</c:v>
                </c:pt>
                <c:pt idx="3">
                  <c:v>2018-2019 гг</c:v>
                </c:pt>
              </c:strCache>
            </c:strRef>
          </c:cat>
          <c:val>
            <c:numRef>
              <c:f>Лист1!$C$2:$C$5</c:f>
              <c:numCache>
                <c:formatCode>General</c:formatCode>
                <c:ptCount val="4"/>
                <c:pt idx="0">
                  <c:v>41</c:v>
                </c:pt>
                <c:pt idx="1">
                  <c:v>41</c:v>
                </c:pt>
                <c:pt idx="2">
                  <c:v>38</c:v>
                </c:pt>
                <c:pt idx="3">
                  <c:v>57</c:v>
                </c:pt>
              </c:numCache>
            </c:numRef>
          </c:val>
          <c:extLst>
            <c:ext xmlns:c16="http://schemas.microsoft.com/office/drawing/2014/chart" uri="{C3380CC4-5D6E-409C-BE32-E72D297353CC}">
              <c16:uniqueId val="{00000001-8629-4520-9AA1-AEAABE5F20AD}"/>
            </c:ext>
          </c:extLst>
        </c:ser>
        <c:dLbls>
          <c:dLblPos val="inEnd"/>
          <c:showLegendKey val="0"/>
          <c:showVal val="1"/>
          <c:showCatName val="0"/>
          <c:showSerName val="0"/>
          <c:showPercent val="0"/>
          <c:showBubbleSize val="0"/>
        </c:dLbls>
        <c:gapWidth val="100"/>
        <c:overlap val="-24"/>
        <c:axId val="138965376"/>
        <c:axId val="138966912"/>
      </c:barChart>
      <c:catAx>
        <c:axId val="1389653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ru-RU"/>
          </a:p>
        </c:txPr>
        <c:crossAx val="138966912"/>
        <c:crosses val="autoZero"/>
        <c:auto val="1"/>
        <c:lblAlgn val="ctr"/>
        <c:lblOffset val="100"/>
        <c:noMultiLvlLbl val="0"/>
      </c:catAx>
      <c:valAx>
        <c:axId val="138966912"/>
        <c:scaling>
          <c:orientation val="minMax"/>
        </c:scaling>
        <c:delete val="0"/>
        <c:axPos val="l"/>
        <c:majorGridlines>
          <c:spPr>
            <a:ln w="9525" cap="flat" cmpd="sng" algn="ctr">
              <a:solidFill>
                <a:schemeClr val="tx1">
                  <a:lumMod val="15000"/>
                  <a:lumOff val="85000"/>
                </a:schemeClr>
              </a:solidFill>
              <a:prstDash val="sysDot"/>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ru-RU"/>
                  <a:t>человек</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8965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Лист1!$C$91:$E$91</c:f>
              <c:strCache>
                <c:ptCount val="3"/>
                <c:pt idx="0">
                  <c:v>2016 г.</c:v>
                </c:pt>
                <c:pt idx="1">
                  <c:v>2017 г.</c:v>
                </c:pt>
                <c:pt idx="2">
                  <c:v> 2018 г.</c:v>
                </c:pt>
              </c:strCache>
            </c:strRef>
          </c:cat>
          <c:val>
            <c:numRef>
              <c:f>Лист1!$C$92:$E$92</c:f>
              <c:numCache>
                <c:formatCode>General</c:formatCode>
                <c:ptCount val="3"/>
                <c:pt idx="0">
                  <c:v>23588</c:v>
                </c:pt>
                <c:pt idx="1">
                  <c:v>23886.5</c:v>
                </c:pt>
                <c:pt idx="2">
                  <c:v>24646.9</c:v>
                </c:pt>
              </c:numCache>
            </c:numRef>
          </c:val>
          <c:extLst>
            <c:ext xmlns:c16="http://schemas.microsoft.com/office/drawing/2014/chart" uri="{C3380CC4-5D6E-409C-BE32-E72D297353CC}">
              <c16:uniqueId val="{00000000-5509-424B-89ED-C49844029F75}"/>
            </c:ext>
          </c:extLst>
        </c:ser>
        <c:dLbls>
          <c:showLegendKey val="0"/>
          <c:showVal val="0"/>
          <c:showCatName val="0"/>
          <c:showSerName val="0"/>
          <c:showPercent val="0"/>
          <c:showBubbleSize val="0"/>
        </c:dLbls>
        <c:gapWidth val="100"/>
        <c:overlap val="-24"/>
        <c:axId val="155584495"/>
        <c:axId val="155576591"/>
      </c:barChart>
      <c:catAx>
        <c:axId val="15558449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5576591"/>
        <c:crosses val="autoZero"/>
        <c:auto val="1"/>
        <c:lblAlgn val="ctr"/>
        <c:lblOffset val="100"/>
        <c:noMultiLvlLbl val="0"/>
      </c:catAx>
      <c:valAx>
        <c:axId val="1555765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5584495"/>
        <c:crosses val="autoZero"/>
        <c:crossBetween val="between"/>
        <c:majorUnit val="5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'[Диаграмма в Microsoft Word]Лист1'!$A$15</c:f>
              <c:strCache>
                <c:ptCount val="1"/>
                <c:pt idx="0">
                  <c:v>Казахский язык</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 в Microsoft Word]Лист1'!$B$14:$D$14</c:f>
              <c:strCache>
                <c:ptCount val="3"/>
                <c:pt idx="0">
                  <c:v>2016 г. </c:v>
                </c:pt>
                <c:pt idx="1">
                  <c:v>2017 г.</c:v>
                </c:pt>
                <c:pt idx="2">
                  <c:v>2018 г.</c:v>
                </c:pt>
              </c:strCache>
            </c:strRef>
          </c:cat>
          <c:val>
            <c:numRef>
              <c:f>'[Диаграмма в Microsoft Word]Лист1'!$B$15:$D$15</c:f>
              <c:numCache>
                <c:formatCode>General</c:formatCode>
                <c:ptCount val="3"/>
                <c:pt idx="0">
                  <c:v>82.3</c:v>
                </c:pt>
                <c:pt idx="1">
                  <c:v>83.1</c:v>
                </c:pt>
                <c:pt idx="2">
                  <c:v>85.9</c:v>
                </c:pt>
              </c:numCache>
            </c:numRef>
          </c:val>
          <c:extLst>
            <c:ext xmlns:c16="http://schemas.microsoft.com/office/drawing/2014/chart" uri="{C3380CC4-5D6E-409C-BE32-E72D297353CC}">
              <c16:uniqueId val="{00000000-FA76-4504-8A41-5E1CE79A61C2}"/>
            </c:ext>
          </c:extLst>
        </c:ser>
        <c:ser>
          <c:idx val="1"/>
          <c:order val="1"/>
          <c:tx>
            <c:strRef>
              <c:f>'[Диаграмма в Microsoft Word]Лист1'!$A$16</c:f>
              <c:strCache>
                <c:ptCount val="1"/>
                <c:pt idx="0">
                  <c:v>Русский язык</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 в Microsoft Word]Лист1'!$B$14:$D$14</c:f>
              <c:strCache>
                <c:ptCount val="3"/>
                <c:pt idx="0">
                  <c:v>2016 г. </c:v>
                </c:pt>
                <c:pt idx="1">
                  <c:v>2017 г.</c:v>
                </c:pt>
                <c:pt idx="2">
                  <c:v>2018 г.</c:v>
                </c:pt>
              </c:strCache>
            </c:strRef>
          </c:cat>
          <c:val>
            <c:numRef>
              <c:f>'[Диаграмма в Microsoft Word]Лист1'!$B$16:$D$16</c:f>
              <c:numCache>
                <c:formatCode>General</c:formatCode>
                <c:ptCount val="3"/>
                <c:pt idx="0">
                  <c:v>89.4</c:v>
                </c:pt>
                <c:pt idx="1">
                  <c:v>89.1</c:v>
                </c:pt>
                <c:pt idx="2">
                  <c:v>92.3</c:v>
                </c:pt>
              </c:numCache>
            </c:numRef>
          </c:val>
          <c:extLst>
            <c:ext xmlns:c16="http://schemas.microsoft.com/office/drawing/2014/chart" uri="{C3380CC4-5D6E-409C-BE32-E72D297353CC}">
              <c16:uniqueId val="{00000001-FA76-4504-8A41-5E1CE79A61C2}"/>
            </c:ext>
          </c:extLst>
        </c:ser>
        <c:ser>
          <c:idx val="2"/>
          <c:order val="2"/>
          <c:tx>
            <c:strRef>
              <c:f>'[Диаграмма в Microsoft Word]Лист1'!$A$17</c:f>
              <c:strCache>
                <c:ptCount val="1"/>
                <c:pt idx="0">
                  <c:v>Английский язык</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 в Microsoft Word]Лист1'!$B$14:$D$14</c:f>
              <c:strCache>
                <c:ptCount val="3"/>
                <c:pt idx="0">
                  <c:v>2016 г. </c:v>
                </c:pt>
                <c:pt idx="1">
                  <c:v>2017 г.</c:v>
                </c:pt>
                <c:pt idx="2">
                  <c:v>2018 г.</c:v>
                </c:pt>
              </c:strCache>
            </c:strRef>
          </c:cat>
          <c:val>
            <c:numRef>
              <c:f>'[Диаграмма в Microsoft Word]Лист1'!$B$17:$D$17</c:f>
              <c:numCache>
                <c:formatCode>General</c:formatCode>
                <c:ptCount val="3"/>
                <c:pt idx="0">
                  <c:v>23.7</c:v>
                </c:pt>
                <c:pt idx="1">
                  <c:v>23.2</c:v>
                </c:pt>
                <c:pt idx="2">
                  <c:v>25.1</c:v>
                </c:pt>
              </c:numCache>
            </c:numRef>
          </c:val>
          <c:extLst>
            <c:ext xmlns:c16="http://schemas.microsoft.com/office/drawing/2014/chart" uri="{C3380CC4-5D6E-409C-BE32-E72D297353CC}">
              <c16:uniqueId val="{00000002-FA76-4504-8A41-5E1CE79A61C2}"/>
            </c:ext>
          </c:extLst>
        </c:ser>
        <c:dLbls>
          <c:showLegendKey val="0"/>
          <c:showVal val="0"/>
          <c:showCatName val="0"/>
          <c:showSerName val="0"/>
          <c:showPercent val="0"/>
          <c:showBubbleSize val="0"/>
        </c:dLbls>
        <c:gapWidth val="100"/>
        <c:overlap val="-24"/>
        <c:axId val="1787680559"/>
        <c:axId val="1787688463"/>
      </c:barChart>
      <c:catAx>
        <c:axId val="178768055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7688463"/>
        <c:crosses val="autoZero"/>
        <c:auto val="1"/>
        <c:lblAlgn val="ctr"/>
        <c:lblOffset val="100"/>
        <c:noMultiLvlLbl val="0"/>
      </c:catAx>
      <c:valAx>
        <c:axId val="1787688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7680559"/>
        <c:crosses val="autoZero"/>
        <c:crossBetween val="between"/>
        <c:majorUnit val="1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Reversed" id="23">
  <a:schemeClr val="accent3"/>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8">
  <a:schemeClr val="accent5"/>
</cs:colorStyle>
</file>

<file path=word/charts/colors7.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5E3CB-BD7E-4C58-9811-3D06FF6B8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19873</Words>
  <Characters>113277</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Жаныл Мухтарова</cp:lastModifiedBy>
  <cp:revision>291</cp:revision>
  <cp:lastPrinted>2019-12-24T12:10:00Z</cp:lastPrinted>
  <dcterms:created xsi:type="dcterms:W3CDTF">2019-08-10T05:55:00Z</dcterms:created>
  <dcterms:modified xsi:type="dcterms:W3CDTF">2019-12-27T05:44:00Z</dcterms:modified>
</cp:coreProperties>
</file>