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A8" w:rsidRDefault="0086798F" w:rsidP="00F853A8">
      <w:pPr>
        <w:tabs>
          <w:tab w:val="left" w:pos="1985"/>
          <w:tab w:val="left" w:pos="2127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z46"/>
      <w:r w:rsidRPr="00AF12C5">
        <w:rPr>
          <w:rFonts w:ascii="Times New Roman" w:hAnsi="Times New Roman" w:cs="Times New Roman"/>
          <w:sz w:val="16"/>
          <w:szCs w:val="16"/>
          <w:lang w:val="kk-KZ"/>
        </w:rPr>
        <w:t>Бюджеттік бағдарламаларды   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(кіші бағдарламаларды) әзірлеу 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және бекіту (қайта бекіту) қағидалары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жә</w:t>
      </w:r>
      <w:r w:rsidR="00F853A8">
        <w:rPr>
          <w:rFonts w:ascii="Times New Roman" w:hAnsi="Times New Roman" w:cs="Times New Roman"/>
          <w:sz w:val="16"/>
          <w:szCs w:val="16"/>
          <w:lang w:val="kk-KZ"/>
        </w:rPr>
        <w:t>не олардың мазмұнына қойылатын </w:t>
      </w:r>
      <w:r w:rsidR="00F853A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98F" w:rsidRPr="00AF12C5" w:rsidRDefault="00F853A8" w:rsidP="00F853A8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86798F" w:rsidRPr="00AF12C5">
        <w:rPr>
          <w:rFonts w:ascii="Times New Roman" w:hAnsi="Times New Roman" w:cs="Times New Roman"/>
          <w:sz w:val="16"/>
          <w:szCs w:val="16"/>
          <w:lang w:val="kk-KZ"/>
        </w:rPr>
        <w:t>талаптардың 2-қосымшасы    нысан</w:t>
      </w:r>
    </w:p>
    <w:p w:rsidR="0086798F" w:rsidRPr="00AF12C5" w:rsidRDefault="0086798F" w:rsidP="0086798F">
      <w:pPr>
        <w:tabs>
          <w:tab w:val="left" w:pos="1985"/>
          <w:tab w:val="left" w:pos="2127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AF12C5">
        <w:rPr>
          <w:rFonts w:ascii="Times New Roman" w:hAnsi="Times New Roman" w:cs="Times New Roman"/>
          <w:sz w:val="16"/>
          <w:szCs w:val="16"/>
          <w:lang w:val="kk-KZ"/>
        </w:rPr>
        <w:t>Бюджеттік бағдарлама әкімшісі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басшысының (облыстың, республикалық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маңызы бар қаланың, астананың,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облыстардың тексеру комиссиясының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төрағасының, республикалық маңызы бар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қаланың, астананың, ауданның 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(облыстық маңызы бар қаланың)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мәслихат хатшысының) бұйрығымен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(өкімімен) бекітілді      </w:t>
      </w:r>
      <w:r w:rsidRPr="00AF12C5">
        <w:rPr>
          <w:rFonts w:ascii="Times New Roman" w:hAnsi="Times New Roman" w:cs="Times New Roman"/>
          <w:sz w:val="16"/>
          <w:szCs w:val="16"/>
          <w:lang w:val="kk-KZ"/>
        </w:rPr>
        <w:br/>
        <w:t>20__ ж. «__» _________ №  </w:t>
      </w:r>
    </w:p>
    <w:p w:rsidR="0086798F" w:rsidRPr="00ED61EE" w:rsidRDefault="0086798F" w:rsidP="0086798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bookmarkEnd w:id="0"/>
    <w:p w:rsidR="0086798F" w:rsidRDefault="0086798F" w:rsidP="0086798F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</w:pPr>
      <w:r w:rsidRPr="00BF79A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</w:t>
      </w:r>
      <w:r w:rsidRPr="00BF79A2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F79A2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          _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1231210</w:t>
      </w:r>
      <w:r w:rsidRPr="00BF79A2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Сарқан аудандының Аманбоктер ауылдық округі әкімінің аппараты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» ММ</w:t>
      </w:r>
      <w:r w:rsidRPr="00BF79A2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br/>
      </w:r>
      <w:r w:rsidRPr="00BF79A2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 </w:t>
      </w:r>
      <w:r w:rsidRPr="00435BA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б</w:t>
      </w:r>
      <w:r w:rsidRPr="00BF79A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юджеттік бағдарлама әкімшісінің коды және атауы</w:t>
      </w:r>
      <w:r w:rsidRPr="00BF79A2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F79A2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  </w:t>
      </w:r>
      <w:r w:rsidRPr="00435BA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20</w:t>
      </w:r>
      <w:r w:rsidR="007A40B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20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-20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2</w:t>
      </w:r>
      <w:r w:rsidRPr="0086798F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2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 жылдарға арналған</w:t>
      </w:r>
    </w:p>
    <w:p w:rsidR="0086798F" w:rsidRPr="00E031DA" w:rsidRDefault="0086798F" w:rsidP="0086798F">
      <w:pPr>
        <w:pStyle w:val="a3"/>
        <w:spacing w:before="0" w:beforeAutospacing="0" w:after="0" w:afterAutospacing="0"/>
        <w:rPr>
          <w:sz w:val="20"/>
          <w:szCs w:val="20"/>
          <w:u w:val="single"/>
          <w:lang w:val="kk-KZ"/>
        </w:rPr>
      </w:pPr>
      <w:r w:rsidRPr="00577967">
        <w:rPr>
          <w:b/>
          <w:color w:val="000000"/>
          <w:sz w:val="20"/>
          <w:szCs w:val="20"/>
          <w:u w:val="single"/>
          <w:lang w:val="kk-KZ"/>
        </w:rPr>
        <w:t>Бюджеттік бағдарламаның коды және атауы:</w:t>
      </w:r>
      <w:r w:rsidRPr="00577967"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>001-</w:t>
      </w:r>
      <w:r w:rsidRPr="00572DC7">
        <w:rPr>
          <w:u w:val="single"/>
          <w:lang w:val="kk-KZ"/>
        </w:rPr>
        <w:t xml:space="preserve"> «</w:t>
      </w:r>
      <w:r w:rsidRPr="00E031DA">
        <w:rPr>
          <w:sz w:val="20"/>
          <w:szCs w:val="20"/>
          <w:u w:val="single"/>
          <w:lang w:val="kk-KZ"/>
        </w:rPr>
        <w:t xml:space="preserve">Қаладағы аудан, аудандық маңызы бар қала, кент, ауыл, ауылдық округ әкімінің қызметін қамтамасыз ету жөніндегі қызметтер» </w:t>
      </w:r>
    </w:p>
    <w:p w:rsidR="0086798F" w:rsidRPr="00577967" w:rsidRDefault="0086798F" w:rsidP="0086798F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7796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басшысы:</w:t>
      </w:r>
      <w:r w:rsidRPr="0057796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Кесикбаев М.Т</w:t>
      </w:r>
      <w:r w:rsidRPr="00577967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CC2756">
        <w:rPr>
          <w:lang w:val="kk-KZ"/>
        </w:rPr>
        <w:t xml:space="preserve"> </w:t>
      </w:r>
      <w:r>
        <w:rPr>
          <w:lang w:val="kk-KZ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Аманбоктер ауылдық округінің әкімі</w:t>
      </w:r>
    </w:p>
    <w:p w:rsidR="0086798F" w:rsidRPr="00303EED" w:rsidRDefault="0086798F" w:rsidP="0086798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7796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Бюджеттік бағдарламаның нормативтік құқықтық негізі: </w:t>
      </w:r>
      <w:r w:rsidRPr="0086798F">
        <w:rPr>
          <w:rFonts w:ascii="Times New Roman" w:hAnsi="Times New Roman" w:cs="Times New Roman"/>
          <w:color w:val="000000"/>
          <w:sz w:val="20"/>
          <w:szCs w:val="20"/>
          <w:lang w:val="kk-KZ"/>
        </w:rPr>
        <w:t>2008 жылғы 4 желтоқсандағы № 95-IV    Қазақстан     Республикасының Бюджет кодексі</w:t>
      </w:r>
    </w:p>
    <w:p w:rsidR="0086798F" w:rsidRDefault="0086798F" w:rsidP="0086798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303EE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түрі:</w:t>
      </w:r>
      <w:r w:rsidRPr="00435BA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435BAE">
        <w:rPr>
          <w:rFonts w:ascii="Times New Roman" w:hAnsi="Times New Roman" w:cs="Times New Roman"/>
          <w:sz w:val="20"/>
          <w:szCs w:val="20"/>
          <w:u w:val="single"/>
          <w:lang w:val="kk-KZ"/>
        </w:rPr>
        <w:br/>
      </w:r>
      <w:r w:rsidRPr="00303E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мемлекеттік басқару деңгейіне қарай</w:t>
      </w:r>
      <w:r w:rsidRPr="00303EED">
        <w:rPr>
          <w:rFonts w:ascii="Times New Roman" w:hAnsi="Times New Roman" w:cs="Times New Roman"/>
          <w:color w:val="000000"/>
          <w:sz w:val="20"/>
          <w:szCs w:val="20"/>
          <w:lang w:val="kk-KZ"/>
        </w:rPr>
        <w:t>: аудандық</w:t>
      </w:r>
      <w:r w:rsidRPr="00303EED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303E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мазмұнына қарай:</w:t>
      </w:r>
      <w:r w:rsidRPr="00303EE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A0AA1">
        <w:rPr>
          <w:rFonts w:ascii="Times New Roman" w:hAnsi="Times New Roman" w:cs="Times New Roman"/>
          <w:sz w:val="20"/>
          <w:szCs w:val="20"/>
          <w:lang w:val="kk-KZ"/>
        </w:rPr>
        <w:t>мемлекеттiк функцияларды, өкiлеттiктердi жүзеге асыру және олардан туындайтын мемлекеттiк қызметтердi көрсету</w:t>
      </w:r>
      <w:r w:rsidRPr="00303E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</w:p>
    <w:p w:rsidR="0086798F" w:rsidRDefault="0086798F" w:rsidP="0086798F">
      <w:pPr>
        <w:spacing w:after="0"/>
        <w:rPr>
          <w:lang w:val="kk-KZ"/>
        </w:rPr>
      </w:pPr>
      <w:r w:rsidRPr="00303E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іске асыру түріне қарай:</w:t>
      </w:r>
      <w:r w:rsidRPr="00303EE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жеке</w:t>
      </w:r>
      <w:r w:rsidRPr="00303EED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303E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ағымдағы/даму:</w:t>
      </w:r>
      <w:r w:rsidRPr="00303EE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4A7E6D">
        <w:rPr>
          <w:rFonts w:ascii="Times New Roman" w:hAnsi="Times New Roman" w:cs="Times New Roman"/>
          <w:color w:val="000000"/>
          <w:sz w:val="20"/>
          <w:szCs w:val="20"/>
          <w:lang w:val="kk-KZ"/>
        </w:rPr>
        <w:t>даму</w:t>
      </w:r>
      <w:r w:rsidRPr="00303EED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68412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мақсаты: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F15FC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бекітілген штаттық санына байланысты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BA0AA1">
        <w:rPr>
          <w:rFonts w:ascii="Times New Roman" w:hAnsi="Times New Roman" w:cs="Times New Roman"/>
          <w:sz w:val="20"/>
          <w:szCs w:val="20"/>
          <w:lang w:val="kk-KZ"/>
        </w:rPr>
        <w:t>Ауылдық округ әкімі аппаратының қызметін қамтамасыз ету және оларға қойылған қызметтерді жоғары нәтижелі орындауға жету</w:t>
      </w:r>
      <w:r w:rsidRPr="001F08AC">
        <w:rPr>
          <w:lang w:val="kk-KZ"/>
        </w:rPr>
        <w:t>.</w:t>
      </w:r>
    </w:p>
    <w:p w:rsidR="0086798F" w:rsidRPr="00684127" w:rsidRDefault="0086798F" w:rsidP="0086798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8412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түпкілікті нәтижелері: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Қ.Р-ның Президентінің, Премьер-Министрдің, облыс, аудан әкімінің қаулы, шешімдерін сенімді іске асырудың қадағалау және қаржы жоспарланған бюджеттік қаражаттардың 100</w:t>
      </w:r>
      <w:r w:rsidRPr="00DC79C8">
        <w:rPr>
          <w:rFonts w:ascii="Times New Roman" w:hAnsi="Times New Roman" w:cs="Times New Roman"/>
          <w:color w:val="000000"/>
          <w:sz w:val="20"/>
          <w:szCs w:val="20"/>
          <w:lang w:val="kk-KZ"/>
        </w:rPr>
        <w:t>%-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ға игерілуін қамтамасыз ету.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</w:p>
    <w:p w:rsidR="0086798F" w:rsidRDefault="0086798F" w:rsidP="0086798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8412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Бюджеттік бағдарламаның сипаттамасы (негіздемесі):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A0AA1">
        <w:rPr>
          <w:rFonts w:ascii="Times New Roman" w:hAnsi="Times New Roman" w:cs="Times New Roman"/>
          <w:sz w:val="20"/>
          <w:szCs w:val="20"/>
          <w:lang w:val="kk-KZ"/>
        </w:rPr>
        <w:t>Ауылдық округ әкімі</w:t>
      </w:r>
      <w:r>
        <w:rPr>
          <w:rFonts w:ascii="Times New Roman" w:hAnsi="Times New Roman" w:cs="Times New Roman"/>
          <w:sz w:val="20"/>
          <w:szCs w:val="20"/>
          <w:lang w:val="kk-KZ"/>
        </w:rPr>
        <w:t>нің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қызметін қамтамасыз ету, соның ішінде, жалақы төлеу, өтемақы төлемдері, салықтар, көлік құралдары иелерінің міндетті азаматтық - құқықтық жауапкершілігін сақтандыру жарналар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ел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ішіндегі іссапарлар мен қызметтік сапарлар, өзге де тауарларды сатып алу, коммуналдық қызметтерге ақы төлеу (электр э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нергиясына ақы төлеу үшін төлем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жылыту), байланыс қызметтерін төлеу,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>ғимараттарды, үй-жайларды, жабдықтарды және басқа да негізгі құралдарды ағымдағы жөндеу,</w:t>
      </w:r>
      <w:r w:rsidRPr="00DB0A9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қызмет көрсету</w:t>
      </w:r>
      <w:r w:rsidRPr="00684127">
        <w:rPr>
          <w:rFonts w:ascii="Times New Roman" w:hAnsi="Times New Roman" w:cs="Times New Roman"/>
          <w:color w:val="000000"/>
          <w:sz w:val="20"/>
          <w:szCs w:val="20"/>
          <w:lang w:val="kk-KZ"/>
        </w:rPr>
        <w:t>, өзге де жұмыстар мен қызметтер, өзге де ағымдағы шығындар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86798F" w:rsidRPr="00684127" w:rsidRDefault="0086798F" w:rsidP="0086798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830"/>
        <w:gridCol w:w="1040"/>
        <w:gridCol w:w="990"/>
        <w:gridCol w:w="1075"/>
        <w:gridCol w:w="1134"/>
        <w:gridCol w:w="1088"/>
      </w:tblGrid>
      <w:tr w:rsidR="0086798F" w:rsidRPr="0094689E" w:rsidTr="00F853A8">
        <w:trPr>
          <w:trHeight w:val="28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435BAE" w:rsidRDefault="0086798F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Бюджеттік бағдарлама бойынша шығыстар, барлығы</w:t>
            </w:r>
          </w:p>
        </w:tc>
      </w:tr>
      <w:tr w:rsidR="003132DC" w:rsidRPr="00435BAE" w:rsidTr="00E16604">
        <w:trPr>
          <w:trHeight w:val="519"/>
        </w:trPr>
        <w:tc>
          <w:tcPr>
            <w:tcW w:w="333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435BAE" w:rsidRDefault="0086798F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5B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8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435BAE" w:rsidRDefault="0086798F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435BAE" w:rsidRDefault="0086798F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435BAE" w:rsidRDefault="0086798F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Ағымдығы жыл жоспары</w:t>
            </w:r>
          </w:p>
        </w:tc>
        <w:tc>
          <w:tcPr>
            <w:tcW w:w="329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435BAE" w:rsidRDefault="0086798F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86798F" w:rsidRPr="00435BAE" w:rsidTr="00C4786D">
        <w:trPr>
          <w:trHeight w:val="364"/>
        </w:trPr>
        <w:tc>
          <w:tcPr>
            <w:tcW w:w="3336" w:type="dxa"/>
            <w:vMerge/>
          </w:tcPr>
          <w:p w:rsidR="0086798F" w:rsidRPr="00435BAE" w:rsidRDefault="0086798F" w:rsidP="005B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:rsidR="0086798F" w:rsidRPr="00435BAE" w:rsidRDefault="0086798F" w:rsidP="005B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806E10" w:rsidRDefault="0086798F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6E10">
              <w:rPr>
                <w:rFonts w:ascii="Times New Roman" w:hAnsi="Times New Roman" w:cs="Times New Roman"/>
                <w:lang w:val="ru-RU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806E10" w:rsidRDefault="0086798F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6E10">
              <w:rPr>
                <w:rFonts w:ascii="Times New Roman" w:hAnsi="Times New Roman" w:cs="Times New Roman"/>
                <w:lang w:val="ru-RU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806E10" w:rsidRDefault="0086798F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806E10" w:rsidRDefault="0086798F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806E10" w:rsidRDefault="0086798F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6E10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  <w:tr w:rsidR="0086798F" w:rsidRPr="00435BAE" w:rsidTr="00C4786D">
        <w:trPr>
          <w:trHeight w:val="1153"/>
        </w:trPr>
        <w:tc>
          <w:tcPr>
            <w:tcW w:w="3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C659CA" w:rsidRDefault="0086798F" w:rsidP="005B3FD6">
            <w:pPr>
              <w:tabs>
                <w:tab w:val="left" w:pos="1985"/>
                <w:tab w:val="left" w:pos="2127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001-</w:t>
            </w:r>
            <w:r w:rsidRPr="00E031DA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435BAE" w:rsidRDefault="0086798F" w:rsidP="005B3FD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35B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E16604" w:rsidRDefault="00E16604" w:rsidP="00E16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14763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Default="003132DC" w:rsidP="003132DC">
            <w:pPr>
              <w:spacing w:after="0"/>
            </w:pPr>
          </w:p>
          <w:p w:rsidR="0086798F" w:rsidRPr="0094689E" w:rsidRDefault="00E16604" w:rsidP="003132D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t xml:space="preserve"> 1</w:t>
            </w:r>
            <w:r w:rsidR="0094689E">
              <w:rPr>
                <w:lang w:val="ru-RU"/>
              </w:rPr>
              <w:t>6841</w:t>
            </w:r>
          </w:p>
          <w:p w:rsidR="0086798F" w:rsidRPr="00994573" w:rsidRDefault="0086798F" w:rsidP="003132D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Default="003132DC" w:rsidP="003132DC"/>
          <w:p w:rsidR="0086798F" w:rsidRPr="00E16604" w:rsidRDefault="00E16604" w:rsidP="003132DC">
            <w:r>
              <w:t xml:space="preserve"> </w:t>
            </w:r>
            <w:r w:rsidR="0086798F">
              <w:t>1</w:t>
            </w:r>
            <w:r w:rsidR="0094689E">
              <w:rPr>
                <w:lang w:val="ru-RU"/>
              </w:rPr>
              <w:t>94</w:t>
            </w:r>
            <w:r>
              <w:t>30</w:t>
            </w:r>
          </w:p>
          <w:p w:rsidR="0086798F" w:rsidRPr="00994573" w:rsidRDefault="0086798F" w:rsidP="003132D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6604" w:rsidRDefault="00E16604" w:rsidP="003132DC">
            <w:pPr>
              <w:rPr>
                <w:rFonts w:ascii="Times New Roman" w:hAnsi="Times New Roman" w:cs="Times New Roman"/>
              </w:rPr>
            </w:pPr>
          </w:p>
          <w:p w:rsidR="0086798F" w:rsidRPr="0094689E" w:rsidRDefault="00E16604" w:rsidP="003132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89E">
              <w:rPr>
                <w:rFonts w:ascii="Times New Roman" w:hAnsi="Times New Roman" w:cs="Times New Roman"/>
                <w:lang w:val="ru-RU"/>
              </w:rPr>
              <w:t>19675</w:t>
            </w:r>
          </w:p>
          <w:p w:rsidR="0086798F" w:rsidRPr="009820CC" w:rsidRDefault="0086798F" w:rsidP="003132D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98F" w:rsidRPr="009820CC" w:rsidRDefault="0086798F" w:rsidP="003132D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86798F" w:rsidRPr="0094689E" w:rsidRDefault="00C4786D" w:rsidP="0094689E">
            <w:pPr>
              <w:rPr>
                <w:rFonts w:ascii="Times New Roman" w:hAnsi="Times New Roman" w:cs="Times New Roman"/>
                <w:lang w:val="ru-RU"/>
              </w:rPr>
            </w:pPr>
            <w:r>
              <w:t xml:space="preserve"> </w:t>
            </w:r>
            <w:r w:rsidR="0094689E">
              <w:rPr>
                <w:lang w:val="ru-RU"/>
              </w:rPr>
              <w:t>19935</w:t>
            </w:r>
          </w:p>
        </w:tc>
      </w:tr>
    </w:tbl>
    <w:p w:rsidR="00F853A8" w:rsidRPr="00E16604" w:rsidRDefault="0086798F" w:rsidP="00F853A8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184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Аманбоктер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ауылдық</w:t>
      </w:r>
      <w:r w:rsidRPr="00E1660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713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о. ә .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            </w:t>
      </w:r>
      <w:r w:rsidR="004713E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М.Кесикбаев</w:t>
      </w:r>
    </w:p>
    <w:p w:rsidR="003132DC" w:rsidRPr="00F853A8" w:rsidRDefault="003132DC" w:rsidP="00F853A8">
      <w:pPr>
        <w:tabs>
          <w:tab w:val="left" w:pos="1985"/>
          <w:tab w:val="left" w:pos="2127"/>
        </w:tabs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16604">
        <w:rPr>
          <w:rFonts w:ascii="Times New Roman" w:hAnsi="Times New Roman" w:cs="Times New Roman"/>
          <w:color w:val="000000"/>
          <w:sz w:val="20"/>
        </w:rPr>
        <w:lastRenderedPageBreak/>
        <w:t xml:space="preserve">  </w:t>
      </w:r>
      <w:bookmarkStart w:id="1" w:name="z45"/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Приложение 2</w:t>
      </w:r>
      <w:r w:rsidRPr="000F74FC">
        <w:rPr>
          <w:rFonts w:ascii="Times New Roman" w:hAnsi="Times New Roman" w:cs="Times New Roman"/>
          <w:color w:val="000000"/>
          <w:sz w:val="16"/>
          <w:szCs w:val="16"/>
        </w:rPr>
        <w:t>         </w:t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Правилам разработки и</w:t>
      </w:r>
      <w:r w:rsidRPr="000F74FC">
        <w:rPr>
          <w:rFonts w:ascii="Times New Roman" w:hAnsi="Times New Roman" w:cs="Times New Roman"/>
          <w:color w:val="000000"/>
          <w:sz w:val="16"/>
          <w:szCs w:val="16"/>
        </w:rPr>
        <w:t>   </w:t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утверждения (</w:t>
      </w:r>
      <w:proofErr w:type="spellStart"/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>переутверждения</w:t>
      </w:r>
      <w:proofErr w:type="spellEnd"/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) 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>бюджетных программ (подпрограмм)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требованиям к их содержанию</w:t>
      </w:r>
      <w:r w:rsidRPr="000F74FC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bookmarkEnd w:id="1"/>
    <w:p w:rsidR="003132DC" w:rsidRPr="000F74FC" w:rsidRDefault="007A40B0" w:rsidP="007A40B0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onsola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3132DC" w:rsidRPr="000F74FC">
        <w:rPr>
          <w:rFonts w:ascii="Times New Roman" w:hAnsi="Times New Roman" w:cs="Times New Roman"/>
          <w:sz w:val="18"/>
          <w:szCs w:val="18"/>
        </w:rPr>
        <w:t>Утверждена</w:t>
      </w:r>
    </w:p>
    <w:p w:rsidR="003132DC" w:rsidRPr="000F74FC" w:rsidRDefault="003132DC" w:rsidP="003132DC">
      <w:pPr>
        <w:pStyle w:val="a5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F74FC">
        <w:rPr>
          <w:rFonts w:ascii="Times New Roman" w:hAnsi="Times New Roman" w:cs="Times New Roman"/>
          <w:sz w:val="18"/>
          <w:szCs w:val="18"/>
        </w:rPr>
        <w:t xml:space="preserve">приказом (распоряжением) руководителя администратора бюджетной программы (председателя ревизионной комиссии области, города республиканского значения, столицы, секретаря </w:t>
      </w:r>
      <w:proofErr w:type="spellStart"/>
      <w:r w:rsidRPr="000F74FC">
        <w:rPr>
          <w:rFonts w:ascii="Times New Roman" w:hAnsi="Times New Roman" w:cs="Times New Roman"/>
          <w:sz w:val="18"/>
          <w:szCs w:val="18"/>
        </w:rPr>
        <w:t>маслихата</w:t>
      </w:r>
      <w:proofErr w:type="spellEnd"/>
      <w:r w:rsidRPr="000F74FC">
        <w:rPr>
          <w:rFonts w:ascii="Times New Roman" w:hAnsi="Times New Roman" w:cs="Times New Roman"/>
          <w:sz w:val="18"/>
          <w:szCs w:val="18"/>
        </w:rPr>
        <w:t xml:space="preserve"> области, города республиканского значения, столицы, района (города областного значения))</w:t>
      </w:r>
      <w:proofErr w:type="gramEnd"/>
    </w:p>
    <w:p w:rsidR="003132DC" w:rsidRPr="000F74FC" w:rsidRDefault="003132DC" w:rsidP="003132DC">
      <w:pPr>
        <w:pStyle w:val="a5"/>
        <w:ind w:left="5103"/>
        <w:rPr>
          <w:rFonts w:ascii="Times New Roman" w:hAnsi="Times New Roman" w:cs="Times New Roman"/>
          <w:sz w:val="18"/>
          <w:szCs w:val="18"/>
        </w:rPr>
      </w:pPr>
      <w:r w:rsidRPr="000F74FC">
        <w:rPr>
          <w:rFonts w:ascii="Times New Roman" w:hAnsi="Times New Roman" w:cs="Times New Roman"/>
          <w:sz w:val="18"/>
          <w:szCs w:val="18"/>
        </w:rPr>
        <w:t>от _________________20_____года     №</w:t>
      </w:r>
    </w:p>
    <w:p w:rsidR="003132DC" w:rsidRPr="000F74FC" w:rsidRDefault="003132DC" w:rsidP="003132DC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3132DC" w:rsidRPr="007A40B0" w:rsidRDefault="003132DC" w:rsidP="003132DC">
      <w:pPr>
        <w:spacing w:after="0"/>
        <w:jc w:val="center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7A40B0">
        <w:rPr>
          <w:rFonts w:ascii="Times New Roman" w:hAnsi="Times New Roman" w:cs="Times New Roman"/>
          <w:b/>
          <w:color w:val="000000"/>
          <w:lang w:val="ru-RU"/>
        </w:rPr>
        <w:t>БЮДЖЕТНАЯ ПРОГРАММА</w:t>
      </w:r>
      <w:r w:rsidRPr="007A40B0">
        <w:rPr>
          <w:rFonts w:ascii="Times New Roman" w:hAnsi="Times New Roman" w:cs="Times New Roman"/>
          <w:lang w:val="ru-RU"/>
        </w:rPr>
        <w:br/>
      </w:r>
      <w:r w:rsidRPr="007A40B0">
        <w:rPr>
          <w:rFonts w:ascii="Times New Roman" w:hAnsi="Times New Roman" w:cs="Times New Roman"/>
          <w:color w:val="000000"/>
        </w:rPr>
        <w:t>      </w:t>
      </w:r>
      <w:r w:rsidRPr="007A40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40B0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1231210  ГУ «Аппарат </w:t>
      </w:r>
      <w:proofErr w:type="spellStart"/>
      <w:r w:rsidRPr="007A40B0">
        <w:rPr>
          <w:rFonts w:ascii="Times New Roman" w:hAnsi="Times New Roman" w:cs="Times New Roman"/>
          <w:b/>
          <w:color w:val="000000"/>
          <w:u w:val="single"/>
          <w:lang w:val="ru-RU"/>
        </w:rPr>
        <w:t>акима</w:t>
      </w:r>
      <w:proofErr w:type="spellEnd"/>
      <w:r w:rsidRPr="007A40B0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 w:rsidRPr="007A40B0">
        <w:rPr>
          <w:rFonts w:ascii="Times New Roman" w:hAnsi="Times New Roman" w:cs="Times New Roman"/>
          <w:b/>
          <w:color w:val="000000"/>
          <w:u w:val="single"/>
          <w:lang w:val="ru-RU"/>
        </w:rPr>
        <w:t>Аманбоктерского</w:t>
      </w:r>
      <w:proofErr w:type="spellEnd"/>
      <w:r w:rsidRPr="007A40B0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сельского округа </w:t>
      </w:r>
      <w:r w:rsidRPr="007A40B0">
        <w:rPr>
          <w:rFonts w:ascii="Times New Roman" w:hAnsi="Times New Roman" w:cs="Times New Roman"/>
          <w:b/>
          <w:color w:val="000000"/>
          <w:u w:val="single"/>
          <w:lang w:val="kk-KZ"/>
        </w:rPr>
        <w:t>Сарканский район»</w:t>
      </w:r>
      <w:r w:rsidRPr="007A40B0">
        <w:rPr>
          <w:rFonts w:ascii="Times New Roman" w:hAnsi="Times New Roman" w:cs="Times New Roman"/>
          <w:b/>
          <w:u w:val="single"/>
          <w:lang w:val="ru-RU"/>
        </w:rPr>
        <w:br/>
      </w:r>
      <w:r w:rsidRPr="007A40B0">
        <w:rPr>
          <w:rFonts w:ascii="Times New Roman" w:hAnsi="Times New Roman" w:cs="Times New Roman"/>
          <w:color w:val="000000"/>
        </w:rPr>
        <w:t>      </w:t>
      </w:r>
      <w:r w:rsidRPr="007A40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40B0">
        <w:rPr>
          <w:rFonts w:ascii="Times New Roman" w:hAnsi="Times New Roman" w:cs="Times New Roman"/>
          <w:color w:val="000000"/>
        </w:rPr>
        <w:t> </w:t>
      </w:r>
      <w:r w:rsidRPr="007A40B0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40B0">
        <w:rPr>
          <w:rFonts w:ascii="Times New Roman" w:hAnsi="Times New Roman" w:cs="Times New Roman"/>
          <w:lang w:val="ru-RU"/>
        </w:rPr>
        <w:br/>
      </w:r>
      <w:r w:rsidRPr="007A40B0">
        <w:rPr>
          <w:rFonts w:ascii="Times New Roman" w:hAnsi="Times New Roman" w:cs="Times New Roman"/>
          <w:color w:val="000000"/>
        </w:rPr>
        <w:t>                       </w:t>
      </w:r>
      <w:r w:rsidRPr="007A40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40B0">
        <w:rPr>
          <w:rFonts w:ascii="Times New Roman" w:hAnsi="Times New Roman" w:cs="Times New Roman"/>
          <w:color w:val="000000"/>
        </w:rPr>
        <w:t> </w:t>
      </w:r>
      <w:r w:rsidRPr="007A40B0">
        <w:rPr>
          <w:rFonts w:ascii="Times New Roman" w:hAnsi="Times New Roman" w:cs="Times New Roman"/>
          <w:b/>
          <w:color w:val="000000"/>
          <w:u w:val="single"/>
          <w:lang w:val="ru-RU"/>
        </w:rPr>
        <w:t>на 2020</w:t>
      </w:r>
      <w:r w:rsidR="004713ED">
        <w:rPr>
          <w:rFonts w:ascii="Times New Roman" w:hAnsi="Times New Roman" w:cs="Times New Roman"/>
          <w:b/>
          <w:color w:val="000000"/>
          <w:u w:val="single"/>
          <w:lang w:val="ru-RU"/>
        </w:rPr>
        <w:t>-2022</w:t>
      </w:r>
      <w:r w:rsidR="007A40B0" w:rsidRPr="007A40B0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год</w:t>
      </w:r>
    </w:p>
    <w:p w:rsidR="003132DC" w:rsidRPr="00ED3C33" w:rsidRDefault="003132DC" w:rsidP="003132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Код и наименование бюджетной </w:t>
      </w:r>
      <w:r w:rsidRPr="00544EA7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программы </w:t>
      </w:r>
      <w:r>
        <w:rPr>
          <w:rFonts w:ascii="Times New Roman" w:hAnsi="Times New Roman"/>
          <w:b/>
          <w:color w:val="000000"/>
          <w:spacing w:val="2"/>
          <w:sz w:val="20"/>
          <w:szCs w:val="20"/>
          <w:lang w:val="ru-RU"/>
        </w:rPr>
        <w:t>001</w:t>
      </w:r>
      <w:r w:rsidRPr="00544EA7">
        <w:rPr>
          <w:rFonts w:ascii="Times New Roman" w:hAnsi="Times New Roman"/>
          <w:sz w:val="20"/>
          <w:szCs w:val="20"/>
          <w:u w:val="single"/>
          <w:lang w:val="kk-KZ"/>
        </w:rPr>
        <w:t xml:space="preserve"> - Аппарат акима района в городе</w:t>
      </w:r>
      <w:r>
        <w:rPr>
          <w:rFonts w:ascii="Times New Roman" w:hAnsi="Times New Roman"/>
          <w:sz w:val="20"/>
          <w:szCs w:val="20"/>
          <w:u w:val="single"/>
          <w:lang w:val="kk-KZ"/>
        </w:rPr>
        <w:t>, города районного значения</w:t>
      </w:r>
      <w:proofErr w:type="gramStart"/>
      <w:r>
        <w:rPr>
          <w:rFonts w:ascii="Times New Roman" w:hAnsi="Times New Roman"/>
          <w:sz w:val="20"/>
          <w:szCs w:val="20"/>
          <w:u w:val="single"/>
          <w:lang w:val="kk-KZ"/>
        </w:rPr>
        <w:t>,</w:t>
      </w:r>
      <w:r w:rsidRPr="006E5AF6">
        <w:rPr>
          <w:rFonts w:ascii="Times New Roman" w:hAnsi="Times New Roman"/>
          <w:sz w:val="20"/>
          <w:szCs w:val="20"/>
          <w:u w:val="single"/>
          <w:lang w:val="kk-KZ"/>
        </w:rPr>
        <w:t>п</w:t>
      </w:r>
      <w:proofErr w:type="gramEnd"/>
      <w:r w:rsidRPr="006E5AF6">
        <w:rPr>
          <w:rFonts w:ascii="Times New Roman" w:hAnsi="Times New Roman"/>
          <w:sz w:val="20"/>
          <w:szCs w:val="20"/>
          <w:u w:val="single"/>
          <w:lang w:val="kk-KZ"/>
        </w:rPr>
        <w:t>оселка, села, сельского округа</w:t>
      </w:r>
    </w:p>
    <w:p w:rsidR="003132DC" w:rsidRPr="000F74FC" w:rsidRDefault="003132DC" w:rsidP="003132D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Руководитель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Кесикбаев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М.Т.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-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аким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Аманбоктерского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сельского округа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Нормативная правовая основа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934957" w:rsidRPr="00934957">
        <w:rPr>
          <w:rFonts w:ascii="Times New Roman" w:hAnsi="Times New Roman" w:cs="Times New Roman"/>
          <w:color w:val="000000"/>
          <w:sz w:val="20"/>
          <w:lang w:val="ru-RU"/>
        </w:rPr>
        <w:t>статья 32, пункт 2 Бюджетного кодекса Республики Казахстан,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</w:t>
      </w:r>
      <w:r w:rsidR="007A40B0">
        <w:rPr>
          <w:rFonts w:ascii="Times New Roman" w:hAnsi="Times New Roman" w:cs="Times New Roman"/>
          <w:color w:val="000000"/>
          <w:sz w:val="20"/>
          <w:lang w:val="ru-RU"/>
        </w:rPr>
        <w:t>ком бюджете на</w:t>
      </w:r>
      <w:proofErr w:type="gramEnd"/>
      <w:r w:rsidR="007A40B0">
        <w:rPr>
          <w:rFonts w:ascii="Times New Roman" w:hAnsi="Times New Roman" w:cs="Times New Roman"/>
          <w:color w:val="000000"/>
          <w:sz w:val="20"/>
          <w:lang w:val="ru-RU"/>
        </w:rPr>
        <w:t xml:space="preserve"> 2019-2021 годы»</w:t>
      </w:r>
    </w:p>
    <w:p w:rsidR="003132DC" w:rsidRPr="0078633F" w:rsidRDefault="003132DC" w:rsidP="003132DC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0"/>
          <w:szCs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Вид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lang w:val="ru-RU"/>
        </w:rPr>
        <w:br/>
      </w:r>
      <w:r w:rsidRPr="009C73AE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уровня государственного управления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: районный </w:t>
      </w:r>
      <w:r w:rsidRPr="000F74FC">
        <w:rPr>
          <w:rFonts w:ascii="Times New Roman" w:hAnsi="Times New Roman" w:cs="Times New Roman"/>
          <w:lang w:val="ru-RU"/>
        </w:rPr>
        <w:br/>
      </w:r>
      <w:r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содержания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: осуществление государственных функций, полномочий и оказание вытекающих из них государственных услуг</w:t>
      </w:r>
      <w:r w:rsidRPr="000F74FC">
        <w:rPr>
          <w:rFonts w:ascii="Times New Roman" w:hAnsi="Times New Roman" w:cs="Times New Roman"/>
          <w:lang w:val="ru-RU"/>
        </w:rPr>
        <w:br/>
      </w:r>
      <w:r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способа реализации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: индивидуальная </w:t>
      </w:r>
      <w:r w:rsidRPr="000F74FC">
        <w:rPr>
          <w:rFonts w:ascii="Times New Roman" w:hAnsi="Times New Roman" w:cs="Times New Roman"/>
          <w:lang w:val="ru-RU"/>
        </w:rPr>
        <w:br/>
      </w:r>
      <w:r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>текущая/развитие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: </w:t>
      </w:r>
      <w:r w:rsidR="004A7E6D">
        <w:rPr>
          <w:rFonts w:ascii="Times New Roman" w:hAnsi="Times New Roman" w:cs="Times New Roman"/>
          <w:color w:val="000000"/>
          <w:sz w:val="20"/>
          <w:lang w:val="ru-RU"/>
        </w:rPr>
        <w:t>развитие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Цель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8633F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Оказание качественных услуг по реализации государственных полномочий на местном уровне</w:t>
      </w:r>
    </w:p>
    <w:p w:rsidR="003132DC" w:rsidRPr="000F74FC" w:rsidRDefault="003132DC" w:rsidP="003132D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Конечные результаты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целевая направленность бюджетных средств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Описание (обоснование) бюджетной программы</w:t>
      </w:r>
      <w:r w:rsidRPr="0078633F">
        <w:rPr>
          <w:rFonts w:ascii="Times New Roman" w:hAnsi="Times New Roman"/>
          <w:sz w:val="20"/>
          <w:szCs w:val="20"/>
          <w:u w:val="single"/>
          <w:lang w:val="ru-RU"/>
        </w:rPr>
        <w:t xml:space="preserve"> Обеспечение деятельности </w:t>
      </w:r>
      <w:r>
        <w:rPr>
          <w:rFonts w:ascii="Times New Roman" w:hAnsi="Times New Roman"/>
          <w:sz w:val="20"/>
          <w:szCs w:val="20"/>
          <w:u w:val="single"/>
          <w:lang w:val="ru-RU"/>
        </w:rPr>
        <w:t>сельского округа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, в  том числе,   выплата заработной  платы,  компенсационных  выплат, налогов, взносы на  обязательное  страхование  </w:t>
      </w:r>
      <w:proofErr w:type="spellStart"/>
      <w:r w:rsidRPr="000F74FC">
        <w:rPr>
          <w:rFonts w:ascii="Times New Roman" w:hAnsi="Times New Roman" w:cs="Times New Roman"/>
          <w:color w:val="000000"/>
          <w:sz w:val="20"/>
          <w:lang w:val="ru-RU"/>
        </w:rPr>
        <w:t>гражданско</w:t>
      </w:r>
      <w:proofErr w:type="spellEnd"/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- правовой   ответственности  владельцев   транспортных средств, командировки  и  служебные  разъезды  внутри  страны, приобретение прочих товаров, оплата коммунальных  услуг (оплата  за  электроэнергию</w:t>
      </w:r>
      <w:proofErr w:type="gramStart"/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,</w:t>
      </w:r>
      <w:proofErr w:type="gramEnd"/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оплата за  отопление), оплата  услуг  связи, содержание , обслуживание , текущий  ремонт  зданий, помещений, оборудования  и  других  основных  средств, прочие работы  и  услуги, прочие  текущие  затраты.</w:t>
      </w:r>
    </w:p>
    <w:p w:rsidR="003132DC" w:rsidRPr="000F74FC" w:rsidRDefault="003132DC" w:rsidP="003132DC">
      <w:pPr>
        <w:spacing w:after="0"/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</w:pPr>
    </w:p>
    <w:tbl>
      <w:tblPr>
        <w:tblW w:w="95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933"/>
        <w:gridCol w:w="934"/>
        <w:gridCol w:w="928"/>
        <w:gridCol w:w="1134"/>
        <w:gridCol w:w="864"/>
        <w:gridCol w:w="1025"/>
      </w:tblGrid>
      <w:tr w:rsidR="003132DC" w:rsidRPr="0094689E" w:rsidTr="007A40B0">
        <w:trPr>
          <w:trHeight w:val="25"/>
        </w:trPr>
        <w:tc>
          <w:tcPr>
            <w:tcW w:w="958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Расходы по бюджетной программе, всего</w:t>
            </w:r>
          </w:p>
        </w:tc>
      </w:tr>
      <w:tr w:rsidR="003132DC" w:rsidRPr="000F74FC" w:rsidTr="00E16604">
        <w:trPr>
          <w:trHeight w:val="455"/>
        </w:trPr>
        <w:tc>
          <w:tcPr>
            <w:tcW w:w="37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Расходы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по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бюджетной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программе</w:t>
            </w:r>
            <w:proofErr w:type="spellEnd"/>
          </w:p>
        </w:tc>
        <w:tc>
          <w:tcPr>
            <w:tcW w:w="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Отчетный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текущего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0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Плановый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период</w:t>
            </w:r>
            <w:proofErr w:type="spellEnd"/>
          </w:p>
        </w:tc>
      </w:tr>
      <w:tr w:rsidR="003132DC" w:rsidRPr="000F74FC" w:rsidTr="00E16604">
        <w:trPr>
          <w:trHeight w:val="348"/>
        </w:trPr>
        <w:tc>
          <w:tcPr>
            <w:tcW w:w="3768" w:type="dxa"/>
            <w:vMerge/>
          </w:tcPr>
          <w:p w:rsidR="003132DC" w:rsidRPr="000F74FC" w:rsidRDefault="003132DC" w:rsidP="005B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</w:tcPr>
          <w:p w:rsidR="003132DC" w:rsidRPr="000F74FC" w:rsidRDefault="003132DC" w:rsidP="005B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  <w:tr w:rsidR="003132DC" w:rsidRPr="003132DC" w:rsidTr="0094689E">
        <w:trPr>
          <w:trHeight w:val="1170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78633F" w:rsidRDefault="003132DC" w:rsidP="005B3FD6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78633F">
              <w:rPr>
                <w:rFonts w:ascii="Times New Roman" w:hAnsi="Times New Roman"/>
                <w:sz w:val="20"/>
                <w:szCs w:val="20"/>
                <w:lang w:val="ru-RU"/>
              </w:rPr>
              <w:t>001-</w:t>
            </w:r>
            <w:r w:rsidRPr="0078633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Услуги по обеспечению деятельности </w:t>
            </w:r>
            <w:proofErr w:type="spellStart"/>
            <w:r w:rsidRPr="0078633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акима</w:t>
            </w:r>
            <w:proofErr w:type="spellEnd"/>
            <w:r w:rsidRPr="0078633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 района в городе, города районного значения, поселка, села, сельского округа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E16604" w:rsidRDefault="00E16604" w:rsidP="007A40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14763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94689E" w:rsidRDefault="0094689E" w:rsidP="004713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16841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94689E" w:rsidRDefault="00E16604" w:rsidP="0094689E">
            <w:pPr>
              <w:rPr>
                <w:lang w:val="ru-RU"/>
              </w:rPr>
            </w:pPr>
            <w:r>
              <w:t xml:space="preserve"> </w:t>
            </w:r>
            <w:r w:rsidR="0094689E">
              <w:rPr>
                <w:lang w:val="ru-RU"/>
              </w:rPr>
              <w:t>19430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9820CC" w:rsidRDefault="003132DC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132DC" w:rsidRPr="0094689E" w:rsidRDefault="00E16604" w:rsidP="007A40B0">
            <w:pPr>
              <w:rPr>
                <w:lang w:val="ru-RU"/>
              </w:rPr>
            </w:pPr>
            <w:r>
              <w:t xml:space="preserve"> </w:t>
            </w:r>
            <w:r w:rsidR="0094689E">
              <w:rPr>
                <w:lang w:val="ru-RU"/>
              </w:rPr>
              <w:t>19675</w:t>
            </w:r>
          </w:p>
          <w:p w:rsidR="003132DC" w:rsidRPr="009820CC" w:rsidRDefault="003132DC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9820CC" w:rsidRDefault="003132DC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132DC" w:rsidRPr="0094689E" w:rsidRDefault="00E16604" w:rsidP="005B3FD6">
            <w:pPr>
              <w:jc w:val="center"/>
              <w:rPr>
                <w:lang w:val="ru-RU"/>
              </w:rPr>
            </w:pPr>
            <w:r>
              <w:t>1</w:t>
            </w:r>
            <w:r w:rsidR="0094689E">
              <w:rPr>
                <w:lang w:val="ru-RU"/>
              </w:rPr>
              <w:t>9935</w:t>
            </w:r>
          </w:p>
          <w:p w:rsidR="003132DC" w:rsidRPr="009820CC" w:rsidRDefault="003132DC" w:rsidP="005B3FD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32DC" w:rsidRPr="003132DC" w:rsidTr="00E16604">
        <w:trPr>
          <w:trHeight w:val="25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2DC" w:rsidRPr="000F74FC" w:rsidRDefault="003132DC" w:rsidP="005B3FD6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2DC" w:rsidRPr="00E16604" w:rsidRDefault="00E16604" w:rsidP="009718A1">
            <w:r>
              <w:t xml:space="preserve"> 14763</w:t>
            </w:r>
          </w:p>
        </w:tc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2DC" w:rsidRPr="0094689E" w:rsidRDefault="00E16604" w:rsidP="0094689E">
            <w:pPr>
              <w:rPr>
                <w:lang w:val="ru-RU"/>
              </w:rPr>
            </w:pPr>
            <w:r>
              <w:t xml:space="preserve"> </w:t>
            </w:r>
            <w:r w:rsidR="0094689E">
              <w:rPr>
                <w:lang w:val="ru-RU"/>
              </w:rPr>
              <w:t>16841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2DC" w:rsidRPr="0094689E" w:rsidRDefault="0094689E" w:rsidP="00E16604">
            <w:pPr>
              <w:rPr>
                <w:lang w:val="ru-RU"/>
              </w:rPr>
            </w:pPr>
            <w:r>
              <w:rPr>
                <w:lang w:val="ru-RU"/>
              </w:rPr>
              <w:t>19430</w:t>
            </w:r>
          </w:p>
        </w:tc>
        <w:tc>
          <w:tcPr>
            <w:tcW w:w="8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2DC" w:rsidRPr="0094689E" w:rsidRDefault="00E16604" w:rsidP="0094689E">
            <w:pPr>
              <w:rPr>
                <w:lang w:val="ru-RU"/>
              </w:rPr>
            </w:pPr>
            <w:r>
              <w:t xml:space="preserve"> 1</w:t>
            </w:r>
            <w:r w:rsidR="0094689E">
              <w:rPr>
                <w:lang w:val="ru-RU"/>
              </w:rPr>
              <w:t>9675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2DC" w:rsidRPr="0094689E" w:rsidRDefault="00E16604" w:rsidP="0094689E">
            <w:pPr>
              <w:rPr>
                <w:lang w:val="ru-RU"/>
              </w:rPr>
            </w:pPr>
            <w:r>
              <w:t xml:space="preserve"> </w:t>
            </w:r>
            <w:r w:rsidR="003132DC">
              <w:t>1</w:t>
            </w:r>
            <w:r w:rsidR="0094689E">
              <w:rPr>
                <w:lang w:val="ru-RU"/>
              </w:rPr>
              <w:t>9935</w:t>
            </w:r>
            <w:bookmarkStart w:id="2" w:name="_GoBack"/>
            <w:bookmarkEnd w:id="2"/>
          </w:p>
        </w:tc>
      </w:tr>
    </w:tbl>
    <w:p w:rsidR="003132DC" w:rsidRPr="0087585D" w:rsidRDefault="003132DC" w:rsidP="003132DC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Аким </w:t>
      </w:r>
      <w:proofErr w:type="spellStart"/>
      <w:r>
        <w:rPr>
          <w:rFonts w:ascii="Times New Roman" w:hAnsi="Times New Roman" w:cs="Times New Roman"/>
          <w:lang w:val="ru-RU"/>
        </w:rPr>
        <w:t>Аманбоктерского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с</w:t>
      </w:r>
      <w:proofErr w:type="gramEnd"/>
      <w:r>
        <w:rPr>
          <w:rFonts w:ascii="Times New Roman" w:hAnsi="Times New Roman" w:cs="Times New Roman"/>
          <w:lang w:val="ru-RU"/>
        </w:rPr>
        <w:t xml:space="preserve">/о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М.Кесикбаев</w:t>
      </w:r>
      <w:proofErr w:type="spellEnd"/>
    </w:p>
    <w:sectPr w:rsidR="003132DC" w:rsidRPr="0087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56"/>
    <w:rsid w:val="000A1D55"/>
    <w:rsid w:val="003132DC"/>
    <w:rsid w:val="004713ED"/>
    <w:rsid w:val="004A7E6D"/>
    <w:rsid w:val="007A40B0"/>
    <w:rsid w:val="0086798F"/>
    <w:rsid w:val="00934957"/>
    <w:rsid w:val="0094689E"/>
    <w:rsid w:val="00C4786D"/>
    <w:rsid w:val="00CB0156"/>
    <w:rsid w:val="00D67528"/>
    <w:rsid w:val="00E16604"/>
    <w:rsid w:val="00F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8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Обычный (Web),Знак4 Знак Знак Знак Знак,Зна,Знак4 Знак Знак,Знак4,Знак4 Знак,Знак Знак1 Знак,Обычный (веб) Знак1 Знак,Обычный (веб) Знак Знак1 Знак,Обычный (веб) Знак Знак Знак Знак1"/>
    <w:basedOn w:val="a"/>
    <w:link w:val="a4"/>
    <w:unhideWhenUsed/>
    <w:rsid w:val="0086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Знак Знак Знак,Обычный (Web) Знак,Знак4 Знак Знак Знак Знак Знак,Зна Знак,Знак4 Знак Знак Знак,Знак4 Знак1,Знак4 Знак Знак1,Знак Знак1 Знак Знак,Обычный (веб) Знак1 Знак Знак,Обычный (веб) Знак Знак1 Знак Знак"/>
    <w:link w:val="a3"/>
    <w:locked/>
    <w:rsid w:val="00867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32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8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Обычный (Web),Знак4 Знак Знак Знак Знак,Зна,Знак4 Знак Знак,Знак4,Знак4 Знак,Знак Знак1 Знак,Обычный (веб) Знак1 Знак,Обычный (веб) Знак Знак1 Знак,Обычный (веб) Знак Знак Знак Знак1"/>
    <w:basedOn w:val="a"/>
    <w:link w:val="a4"/>
    <w:unhideWhenUsed/>
    <w:rsid w:val="0086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Знак Знак Знак,Обычный (Web) Знак,Знак4 Знак Знак Знак Знак Знак,Зна Знак,Знак4 Знак Знак Знак,Знак4 Знак1,Знак4 Знак Знак1,Знак Знак1 Знак Знак,Обычный (веб) Знак1 Знак Знак,Обычный (веб) Знак Знак1 Знак Знак"/>
    <w:link w:val="a3"/>
    <w:locked/>
    <w:rsid w:val="00867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3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Аманбоктер</dc:creator>
  <cp:lastModifiedBy>Аманбоктер</cp:lastModifiedBy>
  <cp:revision>12</cp:revision>
  <cp:lastPrinted>2019-05-13T08:13:00Z</cp:lastPrinted>
  <dcterms:created xsi:type="dcterms:W3CDTF">2019-01-18T09:30:00Z</dcterms:created>
  <dcterms:modified xsi:type="dcterms:W3CDTF">2019-11-20T07:32:00Z</dcterms:modified>
</cp:coreProperties>
</file>