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D0" w:rsidRPr="004210D0" w:rsidRDefault="004210D0" w:rsidP="0042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D0">
        <w:rPr>
          <w:rFonts w:ascii="Times New Roman" w:hAnsi="Times New Roman" w:cs="Times New Roman"/>
          <w:b/>
          <w:sz w:val="28"/>
          <w:szCs w:val="28"/>
        </w:rPr>
        <w:t>Гражданский бюджет</w:t>
      </w:r>
    </w:p>
    <w:p w:rsidR="004210D0" w:rsidRPr="004210D0" w:rsidRDefault="004210D0" w:rsidP="0042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D0">
        <w:rPr>
          <w:rFonts w:ascii="Times New Roman" w:hAnsi="Times New Roman" w:cs="Times New Roman"/>
          <w:b/>
          <w:sz w:val="28"/>
          <w:szCs w:val="28"/>
        </w:rPr>
        <w:t>ГУ «Отдела ветеринарии</w:t>
      </w:r>
    </w:p>
    <w:p w:rsidR="004210D0" w:rsidRPr="004210D0" w:rsidRDefault="004210D0" w:rsidP="0042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0D0">
        <w:rPr>
          <w:rFonts w:ascii="Times New Roman" w:hAnsi="Times New Roman" w:cs="Times New Roman"/>
          <w:b/>
          <w:sz w:val="28"/>
          <w:szCs w:val="28"/>
        </w:rPr>
        <w:t>Каратальского</w:t>
      </w:r>
      <w:proofErr w:type="spellEnd"/>
      <w:r w:rsidRPr="004210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10D0">
        <w:rPr>
          <w:rFonts w:ascii="Times New Roman" w:hAnsi="Times New Roman" w:cs="Times New Roman"/>
          <w:b/>
          <w:sz w:val="28"/>
          <w:szCs w:val="28"/>
        </w:rPr>
        <w:t xml:space="preserve">района»   </w:t>
      </w:r>
      <w:proofErr w:type="gramEnd"/>
      <w:r w:rsidRPr="004210D0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4210D0" w:rsidRPr="004210D0" w:rsidRDefault="004210D0" w:rsidP="004210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0D0">
        <w:rPr>
          <w:rFonts w:ascii="Times New Roman" w:hAnsi="Times New Roman" w:cs="Times New Roman"/>
          <w:sz w:val="28"/>
          <w:szCs w:val="28"/>
        </w:rPr>
        <w:t xml:space="preserve">Бюджет государственного учреждения «Отдела  ветеринарии </w:t>
      </w:r>
      <w:r>
        <w:rPr>
          <w:rFonts w:ascii="Times New Roman" w:hAnsi="Times New Roman" w:cs="Times New Roman"/>
          <w:sz w:val="28"/>
          <w:szCs w:val="28"/>
          <w:lang w:val="kk-KZ"/>
        </w:rPr>
        <w:t>Каратальс</w:t>
      </w:r>
      <w:r w:rsidRPr="004210D0">
        <w:rPr>
          <w:rFonts w:ascii="Times New Roman" w:hAnsi="Times New Roman" w:cs="Times New Roman"/>
          <w:sz w:val="28"/>
          <w:szCs w:val="28"/>
        </w:rPr>
        <w:t>кого района"  на  2019  год составляет в сумме 12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1D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577,0 тыс. тенге, в том числе: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10D0" w:rsidRP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gramStart"/>
      <w:r w:rsidRPr="00421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0D0">
        <w:rPr>
          <w:rFonts w:ascii="Times New Roman" w:hAnsi="Times New Roman" w:cs="Times New Roman"/>
          <w:sz w:val="28"/>
          <w:szCs w:val="28"/>
        </w:rPr>
        <w:t xml:space="preserve"> программу 473 001 «услуги по реализации государственной политики в сфере  ветеринарии» на содержание отдела предусмотрено всего – 12 747,0 тыс. тенге, на заработную плату с отчислениями -  9 658,0 тыс. тенге, на текущие расходы отдела  -   3 089,0 тыс. тенге;</w:t>
      </w:r>
    </w:p>
    <w:p w:rsidR="004210D0" w:rsidRP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1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0D0">
        <w:rPr>
          <w:rFonts w:ascii="Times New Roman" w:hAnsi="Times New Roman" w:cs="Times New Roman"/>
          <w:sz w:val="28"/>
          <w:szCs w:val="28"/>
        </w:rPr>
        <w:t xml:space="preserve"> программу 473 007 «организация отлова и уничтожения бродячих собак и кошек» предусмотрено – 2 226,0тыс.тенге;</w:t>
      </w:r>
    </w:p>
    <w:p w:rsidR="004210D0" w:rsidRP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1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0D0">
        <w:rPr>
          <w:rFonts w:ascii="Times New Roman" w:hAnsi="Times New Roman" w:cs="Times New Roman"/>
          <w:sz w:val="28"/>
          <w:szCs w:val="28"/>
        </w:rPr>
        <w:t xml:space="preserve"> программу 473 008 «возмещение владельцам стоимости изымаемых и уничтожаемых животных» предусмотрено – 1 403,0тыс.тенге;</w:t>
      </w:r>
    </w:p>
    <w:p w:rsidR="004210D0" w:rsidRP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1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0D0">
        <w:rPr>
          <w:rFonts w:ascii="Times New Roman" w:hAnsi="Times New Roman" w:cs="Times New Roman"/>
          <w:sz w:val="28"/>
          <w:szCs w:val="28"/>
        </w:rPr>
        <w:t xml:space="preserve"> программу 473 009 «проведение ветеринарных мероприятий по энзоотическим болезням животных» предусмотрено – 428,0тыс.тенге;</w:t>
      </w:r>
    </w:p>
    <w:p w:rsidR="004210D0" w:rsidRP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0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10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0D0">
        <w:rPr>
          <w:rFonts w:ascii="Times New Roman" w:hAnsi="Times New Roman" w:cs="Times New Roman"/>
          <w:sz w:val="28"/>
          <w:szCs w:val="28"/>
        </w:rPr>
        <w:t xml:space="preserve"> программу 473 010 «проведение  мероприятий по идентификации сельскохозяйственных  животных» предусмотрено – 6 298,0тыс.тенге;</w:t>
      </w:r>
    </w:p>
    <w:p w:rsidR="000023E6" w:rsidRPr="004210D0" w:rsidRDefault="004210D0" w:rsidP="00421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10D0">
        <w:rPr>
          <w:rFonts w:ascii="Times New Roman" w:hAnsi="Times New Roman" w:cs="Times New Roman"/>
          <w:sz w:val="28"/>
          <w:szCs w:val="28"/>
        </w:rPr>
        <w:t>на программу 473 01</w:t>
      </w:r>
      <w:r w:rsidR="003562F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210D0">
        <w:rPr>
          <w:rFonts w:ascii="Times New Roman" w:hAnsi="Times New Roman" w:cs="Times New Roman"/>
          <w:sz w:val="28"/>
          <w:szCs w:val="28"/>
        </w:rPr>
        <w:t xml:space="preserve"> «проведение  противоэпизоотических мероприятий »  предусмотрено – 105 475,0тыс.тенге.</w:t>
      </w:r>
      <w:bookmarkStart w:id="0" w:name="_GoBack"/>
      <w:bookmarkEnd w:id="0"/>
    </w:p>
    <w:sectPr w:rsidR="000023E6" w:rsidRPr="0042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3A"/>
    <w:rsid w:val="001A6BF1"/>
    <w:rsid w:val="003562F8"/>
    <w:rsid w:val="004210D0"/>
    <w:rsid w:val="00C01D12"/>
    <w:rsid w:val="00F867B1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26390-55B4-4AE5-A58E-8438ABAA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2019-11-12T10:56:00Z</dcterms:created>
  <dcterms:modified xsi:type="dcterms:W3CDTF">2019-11-13T03:52:00Z</dcterms:modified>
</cp:coreProperties>
</file>