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4D228B" w:rsidRDefault="004D228B" w:rsidP="00210B38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210B38" w:rsidRDefault="00471356" w:rsidP="00210B38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210B3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210B38">
        <w:rPr>
          <w:rFonts w:ascii="Times New Roman" w:hAnsi="Times New Roman" w:cs="Times New Roman"/>
          <w:color w:val="000000"/>
          <w:sz w:val="20"/>
          <w:szCs w:val="20"/>
        </w:rPr>
        <w:t>         </w:t>
      </w:r>
      <w:r w:rsidRPr="00210B3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3087D" w:rsidRPr="00210B38" w:rsidRDefault="00210B38" w:rsidP="00210B38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</w:t>
      </w:r>
      <w:proofErr w:type="gramStart"/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Утверждена</w:t>
      </w:r>
      <w:proofErr w:type="gramEnd"/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приказом </w:t>
      </w:r>
    </w:p>
    <w:p w:rsidR="0013087D" w:rsidRPr="00210B38" w:rsidRDefault="00210B38" w:rsidP="00210B38">
      <w:pPr>
        <w:spacing w:after="0"/>
        <w:ind w:left="5664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</w:t>
      </w:r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руководителя отдела</w:t>
      </w:r>
    </w:p>
    <w:p w:rsidR="0013087D" w:rsidRPr="00210B38" w:rsidRDefault="0013087D" w:rsidP="00210B38">
      <w:pPr>
        <w:spacing w:after="0"/>
        <w:ind w:left="5664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архитектуры и градостроительства </w:t>
      </w:r>
    </w:p>
    <w:p w:rsidR="0013087D" w:rsidRPr="00E20771" w:rsidRDefault="00210B38" w:rsidP="00210B38">
      <w:pPr>
        <w:spacing w:after="0"/>
        <w:ind w:left="5664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</w:t>
      </w:r>
      <w:proofErr w:type="spellStart"/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Сарканского</w:t>
      </w:r>
      <w:proofErr w:type="spellEnd"/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района</w:t>
      </w:r>
      <w:r w:rsidR="0013087D" w:rsidRPr="00210B38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</w:t>
      </w:r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от 2</w:t>
      </w:r>
      <w:r w:rsidR="00B27F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</w:t>
      </w:r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декабря 201</w:t>
      </w:r>
      <w:r w:rsidR="00B27F9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</w:t>
      </w:r>
      <w:r w:rsidR="0013087D" w:rsidRPr="00210B3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года № </w:t>
      </w:r>
      <w:r w:rsidR="00E20771" w:rsidRPr="00E2077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31</w:t>
      </w:r>
      <w:bookmarkStart w:id="0" w:name="_GoBack"/>
      <w:bookmarkEnd w:id="0"/>
    </w:p>
    <w:p w:rsidR="009F4D71" w:rsidRDefault="009F4D71" w:rsidP="009F4D71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D378A4" w:rsidRDefault="009F4D71" w:rsidP="00B5185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Pr="000F74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_</w:t>
      </w:r>
      <w:r w:rsidR="0080765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4681026 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ГУ «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Сарканск</w:t>
      </w:r>
      <w:r w:rsidR="00CE1B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ий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район</w:t>
      </w:r>
      <w:r w:rsidR="00CE1B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ный отдел </w:t>
      </w:r>
      <w:r w:rsidR="0080765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архитектуры и градостроительства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0F74F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администратора бюджетной программы</w:t>
      </w:r>
      <w:r w:rsidRPr="000F74FC">
        <w:rPr>
          <w:rFonts w:ascii="Times New Roman" w:hAnsi="Times New Roman" w:cs="Times New Roman"/>
          <w:lang w:val="ru-RU"/>
        </w:rPr>
        <w:br/>
      </w:r>
      <w:r w:rsidR="0013087D">
        <w:rPr>
          <w:rFonts w:ascii="Times New Roman" w:hAnsi="Times New Roman" w:cs="Times New Roman"/>
          <w:color w:val="000000"/>
          <w:sz w:val="20"/>
        </w:rPr>
        <w:t>     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на 20</w:t>
      </w:r>
      <w:r w:rsidR="00990D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20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-20</w:t>
      </w:r>
      <w:r w:rsidR="00DC797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</w:t>
      </w:r>
      <w:r w:rsidR="00990D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годы</w:t>
      </w:r>
    </w:p>
    <w:p w:rsidR="00F80BDB" w:rsidRPr="004D228B" w:rsidRDefault="009F4D71" w:rsidP="002D04C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Код и наименование бюджетной программы: </w:t>
      </w:r>
      <w:r w:rsidR="004D228B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 </w:t>
      </w:r>
      <w:r w:rsidR="004D228B" w:rsidRPr="004D228B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468 </w:t>
      </w:r>
      <w:r w:rsidR="00F80BDB" w:rsidRPr="004D228B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="00F80BDB" w:rsidRPr="004D228B">
        <w:rPr>
          <w:rFonts w:ascii="Times New Roman" w:hAnsi="Times New Roman" w:cs="Times New Roman"/>
          <w:b/>
          <w:color w:val="000000"/>
          <w:sz w:val="20"/>
          <w:lang w:val="ru-RU"/>
        </w:rPr>
        <w:t>00</w:t>
      </w:r>
      <w:r w:rsidR="00DC7975" w:rsidRPr="004D228B">
        <w:rPr>
          <w:rFonts w:ascii="Times New Roman" w:hAnsi="Times New Roman" w:cs="Times New Roman"/>
          <w:b/>
          <w:color w:val="000000"/>
          <w:sz w:val="20"/>
          <w:lang w:val="ru-RU"/>
        </w:rPr>
        <w:t>4</w:t>
      </w:r>
      <w:r w:rsidR="00F80BDB" w:rsidRPr="004D228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«Капитальные расходы государственного органа»</w:t>
      </w:r>
    </w:p>
    <w:p w:rsidR="00CE1BBB" w:rsidRDefault="009F4D71" w:rsidP="009F4D71">
      <w:pPr>
        <w:spacing w:after="0"/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Руководитель бюджетной программы: </w:t>
      </w:r>
      <w:r w:rsidR="007314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="009F53A2">
        <w:rPr>
          <w:rFonts w:ascii="Times New Roman" w:hAnsi="Times New Roman" w:cs="Times New Roman"/>
          <w:color w:val="000000"/>
          <w:sz w:val="20"/>
          <w:lang w:val="ru-RU"/>
        </w:rPr>
        <w:t>Р</w:t>
      </w:r>
      <w:r w:rsidR="009F53A2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уководитель </w:t>
      </w:r>
      <w:r w:rsidR="009F53A2">
        <w:rPr>
          <w:rFonts w:ascii="Times New Roman" w:hAnsi="Times New Roman" w:cs="Times New Roman"/>
          <w:color w:val="000000"/>
          <w:sz w:val="20"/>
          <w:lang w:val="ru-RU"/>
        </w:rPr>
        <w:t>отдел</w:t>
      </w:r>
      <w:proofErr w:type="gramStart"/>
      <w:r w:rsidR="009F53A2">
        <w:rPr>
          <w:rFonts w:ascii="Times New Roman" w:hAnsi="Times New Roman" w:cs="Times New Roman"/>
          <w:color w:val="000000"/>
          <w:sz w:val="20"/>
          <w:lang w:val="ru-RU"/>
        </w:rPr>
        <w:t>а</w:t>
      </w:r>
      <w:r w:rsidR="00731464">
        <w:rPr>
          <w:rFonts w:ascii="Times New Roman" w:hAnsi="Times New Roman" w:cs="Times New Roman"/>
          <w:color w:val="000000"/>
          <w:sz w:val="20"/>
          <w:lang w:val="ru-RU"/>
        </w:rPr>
        <w:t>-</w:t>
      </w:r>
      <w:proofErr w:type="gramEnd"/>
      <w:r w:rsidR="009F53A2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DC7975">
        <w:rPr>
          <w:rFonts w:ascii="Times New Roman" w:hAnsi="Times New Roman" w:cs="Times New Roman"/>
          <w:color w:val="000000"/>
          <w:sz w:val="20"/>
          <w:lang w:val="ru-RU"/>
        </w:rPr>
        <w:t>Аязбаев</w:t>
      </w:r>
      <w:proofErr w:type="spellEnd"/>
      <w:r w:rsidR="00DC7975">
        <w:rPr>
          <w:rFonts w:ascii="Times New Roman" w:hAnsi="Times New Roman" w:cs="Times New Roman"/>
          <w:color w:val="000000"/>
          <w:sz w:val="20"/>
          <w:lang w:val="ru-RU"/>
        </w:rPr>
        <w:t xml:space="preserve"> Малик </w:t>
      </w:r>
      <w:proofErr w:type="spellStart"/>
      <w:r w:rsidR="00DC7975">
        <w:rPr>
          <w:rFonts w:ascii="Times New Roman" w:hAnsi="Times New Roman" w:cs="Times New Roman"/>
          <w:color w:val="000000"/>
          <w:sz w:val="20"/>
          <w:lang w:val="ru-RU"/>
        </w:rPr>
        <w:t>Токтасынович</w:t>
      </w:r>
      <w:proofErr w:type="spellEnd"/>
    </w:p>
    <w:p w:rsidR="00B27F9A" w:rsidRPr="008E53B4" w:rsidRDefault="009F4D71" w:rsidP="00B27F9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Нормативная правовая основа бюджетной программы: </w:t>
      </w:r>
      <w:r w:rsidR="00B27F9A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="00B27F9A" w:rsidRPr="008E53B4">
        <w:rPr>
          <w:b/>
          <w:sz w:val="18"/>
          <w:lang w:val="ru-RU"/>
        </w:rPr>
        <w:t>Бюджетного кодекс Республики Казахстан</w:t>
      </w:r>
      <w:r w:rsidR="00B27F9A">
        <w:rPr>
          <w:b/>
          <w:sz w:val="18"/>
          <w:lang w:val="ru-RU"/>
        </w:rPr>
        <w:t xml:space="preserve"> №95-I</w:t>
      </w:r>
      <w:r w:rsidR="00B27F9A">
        <w:rPr>
          <w:b/>
          <w:sz w:val="18"/>
        </w:rPr>
        <w:t>V</w:t>
      </w:r>
      <w:r w:rsidR="00B27F9A" w:rsidRPr="008E53B4">
        <w:rPr>
          <w:b/>
          <w:sz w:val="18"/>
          <w:lang w:val="ru-RU"/>
        </w:rPr>
        <w:t xml:space="preserve"> от 04.12.2008г., Постановление Правительства Республики Казахстан от 31 декабря 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 Закона Республики Казахстан от 30 ноября 2018 года № 197-VI «О республиканском бюджете на 2019-2021 годы», Решение </w:t>
      </w:r>
      <w:proofErr w:type="spellStart"/>
      <w:r w:rsidR="00B27F9A" w:rsidRPr="008E53B4">
        <w:rPr>
          <w:b/>
          <w:sz w:val="18"/>
          <w:lang w:val="ru-RU"/>
        </w:rPr>
        <w:t>Сарканского</w:t>
      </w:r>
      <w:proofErr w:type="spellEnd"/>
      <w:r w:rsidR="00B27F9A" w:rsidRPr="008E53B4">
        <w:rPr>
          <w:b/>
          <w:sz w:val="18"/>
          <w:lang w:val="ru-RU"/>
        </w:rPr>
        <w:t xml:space="preserve"> районного </w:t>
      </w:r>
      <w:proofErr w:type="spellStart"/>
      <w:r w:rsidR="00B27F9A" w:rsidRPr="008E53B4">
        <w:rPr>
          <w:b/>
          <w:sz w:val="18"/>
          <w:lang w:val="ru-RU"/>
        </w:rPr>
        <w:t>Маслихата</w:t>
      </w:r>
      <w:proofErr w:type="spellEnd"/>
      <w:r w:rsidR="00B27F9A" w:rsidRPr="008E53B4">
        <w:rPr>
          <w:b/>
          <w:sz w:val="18"/>
          <w:lang w:val="ru-RU"/>
        </w:rPr>
        <w:t xml:space="preserve"> от 29 декабря 2018 года №52-215 «О бюджете </w:t>
      </w:r>
      <w:proofErr w:type="spellStart"/>
      <w:r w:rsidR="00B27F9A" w:rsidRPr="008E53B4">
        <w:rPr>
          <w:b/>
          <w:sz w:val="18"/>
          <w:lang w:val="ru-RU"/>
        </w:rPr>
        <w:t>Сарканского</w:t>
      </w:r>
      <w:proofErr w:type="spellEnd"/>
      <w:r w:rsidR="00B27F9A" w:rsidRPr="008E53B4">
        <w:rPr>
          <w:b/>
          <w:sz w:val="18"/>
          <w:lang w:val="ru-RU"/>
        </w:rPr>
        <w:t xml:space="preserve"> района на 2019-2021 годы»</w:t>
      </w:r>
      <w:r w:rsidR="00B27F9A" w:rsidRPr="008E53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971402" w:rsidRPr="000F74FC" w:rsidRDefault="009F4D71" w:rsidP="00BB4907">
      <w:pPr>
        <w:spacing w:after="0"/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Вид бюджетной программы: 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уровня государственного управления:</w:t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районный</w:t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содержания:</w:t>
      </w:r>
      <w:r w:rsidR="00CE1BB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 </w:t>
      </w:r>
      <w:r w:rsidR="00971402" w:rsidRPr="000F74FC">
        <w:rPr>
          <w:rFonts w:ascii="Times New Roman" w:hAnsi="Times New Roman" w:cs="Times New Roman"/>
          <w:color w:val="000000"/>
          <w:sz w:val="20"/>
          <w:lang w:val="ru-RU"/>
        </w:rPr>
        <w:t>осуществление капитальных расходов;</w:t>
      </w:r>
    </w:p>
    <w:p w:rsidR="009F4D71" w:rsidRPr="000F74FC" w:rsidRDefault="009F4D71" w:rsidP="009F4D7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способа реализации:</w:t>
      </w:r>
      <w:r w:rsidR="00CE1BB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индивидуальная 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текущая/развитие:</w:t>
      </w:r>
      <w:r w:rsidR="00A220D1"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текущая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Цель бюджетной программы: </w:t>
      </w:r>
      <w:r w:rsidR="009F53A2" w:rsidRPr="009F53A2">
        <w:rPr>
          <w:rFonts w:ascii="Times New Roman" w:hAnsi="Times New Roman" w:cs="Times New Roman"/>
          <w:color w:val="000000"/>
          <w:sz w:val="20"/>
          <w:lang w:val="ru-RU"/>
        </w:rPr>
        <w:t>материально-техническое оснащение базы</w:t>
      </w:r>
      <w:r w:rsidR="009F53A2">
        <w:rPr>
          <w:rFonts w:ascii="Times New Roman" w:hAnsi="Times New Roman" w:cs="Times New Roman"/>
          <w:color w:val="000000"/>
          <w:sz w:val="20"/>
          <w:lang w:val="ru-RU"/>
        </w:rPr>
        <w:t xml:space="preserve">  государственного учреждения для создания </w:t>
      </w:r>
      <w:proofErr w:type="gramStart"/>
      <w:r w:rsidR="009F53A2">
        <w:rPr>
          <w:rFonts w:ascii="Times New Roman" w:hAnsi="Times New Roman" w:cs="Times New Roman"/>
          <w:color w:val="000000"/>
          <w:sz w:val="20"/>
          <w:lang w:val="ru-RU"/>
        </w:rPr>
        <w:t>необходимых</w:t>
      </w:r>
      <w:proofErr w:type="gramEnd"/>
      <w:r w:rsidR="009F53A2">
        <w:rPr>
          <w:rFonts w:ascii="Times New Roman" w:hAnsi="Times New Roman" w:cs="Times New Roman"/>
          <w:color w:val="000000"/>
          <w:sz w:val="20"/>
          <w:lang w:val="ru-RU"/>
        </w:rPr>
        <w:t xml:space="preserve"> условии  по обеспечению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деятельности </w:t>
      </w:r>
      <w:r w:rsidR="00E70789">
        <w:rPr>
          <w:rFonts w:ascii="Times New Roman" w:hAnsi="Times New Roman" w:cs="Times New Roman"/>
          <w:color w:val="000000"/>
          <w:sz w:val="20"/>
          <w:lang w:val="ru-RU"/>
        </w:rPr>
        <w:t>отдела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8B721C" w:rsidRDefault="009F4D71" w:rsidP="008B721C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Конечные результаты бюджетной программы: </w:t>
      </w:r>
      <w:r w:rsidR="0087624F" w:rsidRPr="0087624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Достижения выполнений программы на 100 %</w:t>
      </w:r>
      <w:r w:rsidR="0087624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целевая направленность бюджетных средств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8B721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Описание (обоснование) бюджетной программы: </w:t>
      </w:r>
      <w:r w:rsidR="008B721C" w:rsidRPr="008B721C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Расходы предусмотрены на приобретение основных средств</w:t>
      </w:r>
      <w:r w:rsidR="008B721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1013"/>
        <w:gridCol w:w="1468"/>
        <w:gridCol w:w="1468"/>
        <w:gridCol w:w="1131"/>
        <w:gridCol w:w="1094"/>
        <w:gridCol w:w="1070"/>
      </w:tblGrid>
      <w:tr w:rsidR="00F006B1" w:rsidRPr="00990D62" w:rsidTr="00F006B1">
        <w:trPr>
          <w:trHeight w:val="259"/>
        </w:trPr>
        <w:tc>
          <w:tcPr>
            <w:tcW w:w="104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6B1" w:rsidRPr="000F74FC" w:rsidRDefault="00F006B1" w:rsidP="00F006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Расходы по бюджетной программе, всего</w:t>
            </w:r>
          </w:p>
        </w:tc>
      </w:tr>
      <w:tr w:rsidR="00B65C99" w:rsidRPr="00744A13" w:rsidTr="00F60AF2">
        <w:trPr>
          <w:trHeight w:val="555"/>
        </w:trPr>
        <w:tc>
          <w:tcPr>
            <w:tcW w:w="3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F77FEC" w:rsidP="00F006B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Расходы по бюджетной </w:t>
            </w:r>
            <w:r w:rsidR="00F006B1"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</w:t>
            </w: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рограмме</w:t>
            </w:r>
          </w:p>
        </w:tc>
        <w:tc>
          <w:tcPr>
            <w:tcW w:w="1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B65C99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B65C99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Отчетный</w:t>
            </w:r>
            <w:proofErr w:type="spellEnd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744A13" w:rsidRDefault="00744A13" w:rsidP="00744A1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 п</w:t>
            </w:r>
            <w:r w:rsidR="00B65C99" w:rsidRPr="00744A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744A13" w:rsidRDefault="00B65C99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4A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Плановый период</w:t>
            </w:r>
          </w:p>
        </w:tc>
      </w:tr>
      <w:tr w:rsidR="00990D62" w:rsidRPr="00744A13" w:rsidTr="00F60AF2">
        <w:trPr>
          <w:trHeight w:val="266"/>
        </w:trPr>
        <w:tc>
          <w:tcPr>
            <w:tcW w:w="3161" w:type="dxa"/>
            <w:vMerge/>
          </w:tcPr>
          <w:p w:rsidR="00990D62" w:rsidRPr="00744A13" w:rsidRDefault="00990D62" w:rsidP="00DC73E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3" w:type="dxa"/>
            <w:vMerge/>
          </w:tcPr>
          <w:p w:rsidR="00990D62" w:rsidRPr="00744A13" w:rsidRDefault="00990D62" w:rsidP="00DC73E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990D62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990D62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2020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DC797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2022</w:t>
            </w:r>
          </w:p>
        </w:tc>
      </w:tr>
      <w:tr w:rsidR="00DC7975" w:rsidRPr="00744A13" w:rsidTr="00F60AF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87624F" w:rsidRDefault="0087624F" w:rsidP="00F60AF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762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Укрепление МТБ отдела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0F74FC" w:rsidRDefault="00DC7975" w:rsidP="0052252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0F74FC" w:rsidRDefault="00990D62" w:rsidP="0014085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334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0F74FC" w:rsidRDefault="00990D62" w:rsidP="009F53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0F74FC" w:rsidRDefault="00BB4907" w:rsidP="00EE022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0F74FC" w:rsidRDefault="00807655" w:rsidP="000F6A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0F74FC" w:rsidRDefault="00807655" w:rsidP="00EE022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</w:tr>
      <w:tr w:rsidR="00990D62" w:rsidRPr="000F74FC" w:rsidTr="00F60AF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D62" w:rsidRPr="000F74FC" w:rsidRDefault="00990D62" w:rsidP="0052252F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D62" w:rsidRPr="000F74FC" w:rsidRDefault="00990D62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тысяч</w:t>
            </w:r>
            <w:proofErr w:type="spellEnd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D62" w:rsidRPr="00990D62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0D62">
              <w:rPr>
                <w:rFonts w:ascii="Times New Roman" w:hAnsi="Times New Roman" w:cs="Times New Roman"/>
                <w:b/>
                <w:lang w:val="ru-RU"/>
              </w:rPr>
              <w:t>334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D62" w:rsidRPr="00990D62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0D62"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D62" w:rsidRPr="000F6AD8" w:rsidRDefault="00BB4907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  <w:proofErr w:type="spellEnd"/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D62" w:rsidRPr="000F6AD8" w:rsidRDefault="00990D62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D62" w:rsidRPr="000F6AD8" w:rsidRDefault="00990D62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</w:t>
            </w:r>
          </w:p>
        </w:tc>
      </w:tr>
    </w:tbl>
    <w:p w:rsidR="004D228B" w:rsidRDefault="004D228B" w:rsidP="00F77FE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F77FEC" w:rsidRPr="000F74FC" w:rsidRDefault="00F77FEC" w:rsidP="00F77FE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бюджетной подпрограммы: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CE1BBB" w:rsidRPr="000F74FC">
        <w:rPr>
          <w:rFonts w:ascii="Times New Roman" w:hAnsi="Times New Roman" w:cs="Times New Roman"/>
          <w:color w:val="000000"/>
          <w:sz w:val="20"/>
          <w:lang w:val="ru-RU"/>
        </w:rPr>
        <w:t>00</w:t>
      </w:r>
      <w:r w:rsidR="00DC7975">
        <w:rPr>
          <w:rFonts w:ascii="Times New Roman" w:hAnsi="Times New Roman" w:cs="Times New Roman"/>
          <w:color w:val="000000"/>
          <w:sz w:val="20"/>
          <w:lang w:val="ru-RU"/>
        </w:rPr>
        <w:t>4</w:t>
      </w:r>
      <w:r w:rsidR="00CE1BBB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«Капитальные расходы государственного органа»</w:t>
      </w:r>
    </w:p>
    <w:p w:rsidR="00F77FEC" w:rsidRPr="000F74FC" w:rsidRDefault="00F77FEC" w:rsidP="00F77FE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Вид бюджетной подпрограммы: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содержания: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273BB9" w:rsidRPr="000F74FC">
        <w:rPr>
          <w:rFonts w:ascii="Times New Roman" w:hAnsi="Times New Roman" w:cs="Times New Roman"/>
          <w:color w:val="000000"/>
          <w:sz w:val="20"/>
          <w:lang w:val="ru-RU"/>
        </w:rPr>
        <w:t>осуществление капитальных расходов;</w:t>
      </w:r>
    </w:p>
    <w:p w:rsidR="00F77FEC" w:rsidRPr="000F74FC" w:rsidRDefault="00F77FEC" w:rsidP="00F77FE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proofErr w:type="gramStart"/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текущая</w:t>
      </w:r>
      <w:proofErr w:type="gramEnd"/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/развития: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273BB9" w:rsidRPr="000F74FC">
        <w:rPr>
          <w:rFonts w:ascii="Times New Roman" w:hAnsi="Times New Roman" w:cs="Times New Roman"/>
          <w:color w:val="000000"/>
          <w:sz w:val="20"/>
          <w:lang w:val="ru-RU"/>
        </w:rPr>
        <w:t>текущая</w:t>
      </w:r>
    </w:p>
    <w:p w:rsidR="00F77FEC" w:rsidRDefault="00F77FEC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Описание (обоснование) бюджетной подпрограммы: </w:t>
      </w:r>
      <w:r w:rsidR="00422A8B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материально-техническое </w:t>
      </w:r>
      <w:r w:rsidR="00E138D0">
        <w:rPr>
          <w:rFonts w:ascii="Times New Roman" w:hAnsi="Times New Roman" w:cs="Times New Roman"/>
          <w:color w:val="000000"/>
          <w:sz w:val="20"/>
          <w:lang w:val="ru-RU"/>
        </w:rPr>
        <w:t xml:space="preserve"> оснащение базы </w:t>
      </w:r>
      <w:r w:rsidR="00E70789">
        <w:rPr>
          <w:rFonts w:ascii="Times New Roman" w:hAnsi="Times New Roman" w:cs="Times New Roman"/>
          <w:color w:val="000000"/>
          <w:sz w:val="20"/>
          <w:lang w:val="ru-RU"/>
        </w:rPr>
        <w:t>отдела</w:t>
      </w: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A13" w:rsidRDefault="00744A13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654"/>
        <w:gridCol w:w="651"/>
        <w:gridCol w:w="362"/>
        <w:gridCol w:w="1073"/>
        <w:gridCol w:w="395"/>
        <w:gridCol w:w="984"/>
        <w:gridCol w:w="484"/>
        <w:gridCol w:w="436"/>
        <w:gridCol w:w="695"/>
        <w:gridCol w:w="225"/>
        <w:gridCol w:w="869"/>
        <w:gridCol w:w="1070"/>
      </w:tblGrid>
      <w:tr w:rsidR="00EA43BA" w:rsidRPr="00744A13" w:rsidTr="00744A13">
        <w:trPr>
          <w:trHeight w:val="555"/>
        </w:trPr>
        <w:tc>
          <w:tcPr>
            <w:tcW w:w="316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744A13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план текущего года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990D62" w:rsidRPr="00744A13" w:rsidTr="00744A13">
        <w:trPr>
          <w:trHeight w:val="310"/>
        </w:trPr>
        <w:tc>
          <w:tcPr>
            <w:tcW w:w="3161" w:type="dxa"/>
            <w:gridSpan w:val="2"/>
            <w:vMerge/>
          </w:tcPr>
          <w:p w:rsidR="00990D62" w:rsidRPr="00744A13" w:rsidRDefault="00990D62" w:rsidP="00EE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Merge/>
          </w:tcPr>
          <w:p w:rsidR="00990D62" w:rsidRPr="00744A13" w:rsidRDefault="00990D62" w:rsidP="00EE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1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2020</w:t>
            </w:r>
          </w:p>
        </w:tc>
        <w:tc>
          <w:tcPr>
            <w:tcW w:w="1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2021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0D62" w:rsidRPr="004D228B" w:rsidRDefault="00990D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2022</w:t>
            </w:r>
          </w:p>
        </w:tc>
      </w:tr>
      <w:tr w:rsidR="00DC7975" w:rsidRPr="00744A13" w:rsidTr="00744A13">
        <w:trPr>
          <w:trHeight w:val="400"/>
        </w:trPr>
        <w:tc>
          <w:tcPr>
            <w:tcW w:w="31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744A13" w:rsidRDefault="00DC7975" w:rsidP="00E70789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Приобретение </w:t>
            </w:r>
            <w:proofErr w:type="gram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компьютерной и оргтехники, офисной мебели)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744A13" w:rsidRDefault="00DC7975" w:rsidP="00481A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744A13" w:rsidRDefault="00990D62" w:rsidP="001408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334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744A13" w:rsidRDefault="00990D62" w:rsidP="00481A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744A13" w:rsidRDefault="00990D62" w:rsidP="00EB4D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1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744A13" w:rsidRDefault="00F24419" w:rsidP="00EB4D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975" w:rsidRPr="00744A13" w:rsidRDefault="00F24419" w:rsidP="00EB4D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</w:tr>
      <w:tr w:rsidR="00EA43BA" w:rsidRPr="00744A13" w:rsidTr="00744A13">
        <w:trPr>
          <w:trHeight w:val="480"/>
        </w:trPr>
        <w:tc>
          <w:tcPr>
            <w:tcW w:w="31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EE022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по бюджетной подпрограмме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744A13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план текущего года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744A13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9F53A2" w:rsidRPr="00744A13" w:rsidTr="00744A13">
        <w:trPr>
          <w:trHeight w:val="30"/>
        </w:trPr>
        <w:tc>
          <w:tcPr>
            <w:tcW w:w="31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F53A2" w:rsidP="00481A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Капитальные расходы государственного органа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F53A2" w:rsidP="00481A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90D62" w:rsidP="00481A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334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90D62" w:rsidP="003475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886A64" w:rsidRDefault="00990D62" w:rsidP="00EB4D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1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F24419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F24419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</w:t>
            </w:r>
          </w:p>
        </w:tc>
      </w:tr>
      <w:tr w:rsidR="009F53A2" w:rsidRPr="00744A13" w:rsidTr="00744A13">
        <w:trPr>
          <w:trHeight w:val="30"/>
        </w:trPr>
        <w:tc>
          <w:tcPr>
            <w:tcW w:w="31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F53A2" w:rsidP="00EE022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F53A2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</w:t>
            </w:r>
            <w:proofErr w:type="spellEnd"/>
            <w:r w:rsidRPr="00744A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90D62" w:rsidP="00481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334</w:t>
            </w:r>
          </w:p>
        </w:tc>
        <w:tc>
          <w:tcPr>
            <w:tcW w:w="14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90D62" w:rsidP="00347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990D62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1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F24419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3A2" w:rsidRPr="00744A13" w:rsidRDefault="00F24419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</w:t>
            </w:r>
          </w:p>
        </w:tc>
      </w:tr>
      <w:tr w:rsidR="00744A13" w:rsidRPr="00744A13" w:rsidTr="00DA3AC2">
        <w:trPr>
          <w:trHeight w:val="30"/>
        </w:trPr>
        <w:tc>
          <w:tcPr>
            <w:tcW w:w="10405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A13" w:rsidRDefault="00744A13" w:rsidP="00EE022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744A13" w:rsidRDefault="00744A13" w:rsidP="00EE0221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744A13" w:rsidRPr="00744A13" w:rsidRDefault="00744A13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44A13" w:rsidRPr="00744A13" w:rsidTr="00744A13">
        <w:trPr>
          <w:trHeight w:val="555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2200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2200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2200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2200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план текущего года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2200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C04462" w:rsidRPr="00744A13" w:rsidTr="00FA7BD0">
        <w:trPr>
          <w:trHeight w:val="399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62" w:rsidRPr="00744A13" w:rsidRDefault="00C04462" w:rsidP="0022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62" w:rsidRPr="00744A13" w:rsidRDefault="00C04462" w:rsidP="0022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462" w:rsidRPr="004D228B" w:rsidRDefault="00C044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462" w:rsidRPr="004D228B" w:rsidRDefault="00C044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462" w:rsidRPr="004D228B" w:rsidRDefault="00C044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2020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462" w:rsidRPr="004D228B" w:rsidRDefault="00C044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D228B">
              <w:rPr>
                <w:rFonts w:ascii="Times New Roman" w:hAnsi="Times New Roman" w:cs="Times New Roman"/>
                <w:b/>
                <w:lang w:val="ru-RU"/>
              </w:rPr>
              <w:t>2021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462" w:rsidRPr="004D228B" w:rsidRDefault="00C04462" w:rsidP="00BF680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2022</w:t>
            </w:r>
          </w:p>
        </w:tc>
      </w:tr>
      <w:tr w:rsidR="00744A13" w:rsidRPr="00744A13" w:rsidTr="00744A13">
        <w:trPr>
          <w:trHeight w:val="3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220042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4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Приобретение основных средств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2200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4A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C04462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r w:rsidRPr="00744A1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44A13" w:rsidRPr="00744A13" w:rsidRDefault="00744A13" w:rsidP="00744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A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r w:rsidRPr="00744A1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</w:tbl>
    <w:p w:rsidR="00DC7975" w:rsidRPr="00BB4907" w:rsidRDefault="00DC7975" w:rsidP="00DC7975">
      <w:pPr>
        <w:spacing w:after="0"/>
        <w:rPr>
          <w:rFonts w:ascii="Times New Roman" w:hAnsi="Times New Roman" w:cs="Times New Roman"/>
        </w:rPr>
      </w:pPr>
    </w:p>
    <w:p w:rsidR="002D04CE" w:rsidRPr="002D04CE" w:rsidRDefault="002D04CE" w:rsidP="004D228B">
      <w:pPr>
        <w:jc w:val="center"/>
        <w:rPr>
          <w:rFonts w:ascii="Times New Roman" w:hAnsi="Times New Roman" w:cs="Times New Roman"/>
          <w:b/>
          <w:lang w:val="kk-KZ"/>
        </w:rPr>
      </w:pPr>
      <w:r w:rsidRPr="002D04CE">
        <w:rPr>
          <w:rFonts w:ascii="Times New Roman" w:hAnsi="Times New Roman" w:cs="Times New Roman"/>
          <w:b/>
          <w:lang w:val="kk-KZ"/>
        </w:rPr>
        <w:t xml:space="preserve">Руководитель отдела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</w:t>
      </w:r>
      <w:r w:rsidR="004D228B">
        <w:rPr>
          <w:rFonts w:ascii="Times New Roman" w:hAnsi="Times New Roman" w:cs="Times New Roman"/>
          <w:b/>
          <w:lang w:val="kk-KZ"/>
        </w:rPr>
        <w:t xml:space="preserve">                  </w:t>
      </w:r>
      <w:r w:rsidRPr="002D04CE">
        <w:rPr>
          <w:rFonts w:ascii="Times New Roman" w:hAnsi="Times New Roman" w:cs="Times New Roman"/>
          <w:b/>
          <w:lang w:val="kk-KZ"/>
        </w:rPr>
        <w:t xml:space="preserve">  М. Аязбаев</w:t>
      </w:r>
    </w:p>
    <w:sectPr w:rsidR="002D04CE" w:rsidRPr="002D04CE" w:rsidSect="00B0061F">
      <w:pgSz w:w="11907" w:h="16839" w:code="9"/>
      <w:pgMar w:top="142" w:right="340" w:bottom="170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AEE"/>
    <w:rsid w:val="000027CB"/>
    <w:rsid w:val="00006615"/>
    <w:rsid w:val="00053528"/>
    <w:rsid w:val="00057F41"/>
    <w:rsid w:val="00067B46"/>
    <w:rsid w:val="000955C2"/>
    <w:rsid w:val="000F6AD8"/>
    <w:rsid w:val="000F74FC"/>
    <w:rsid w:val="0013087D"/>
    <w:rsid w:val="001353D9"/>
    <w:rsid w:val="00143925"/>
    <w:rsid w:val="00180B2E"/>
    <w:rsid w:val="001851F2"/>
    <w:rsid w:val="001939CE"/>
    <w:rsid w:val="001D1671"/>
    <w:rsid w:val="001F5B0A"/>
    <w:rsid w:val="00210B38"/>
    <w:rsid w:val="00237BD4"/>
    <w:rsid w:val="00243D60"/>
    <w:rsid w:val="0024551B"/>
    <w:rsid w:val="00273BB9"/>
    <w:rsid w:val="00273CC0"/>
    <w:rsid w:val="00287208"/>
    <w:rsid w:val="0029173C"/>
    <w:rsid w:val="002D04CE"/>
    <w:rsid w:val="002E0334"/>
    <w:rsid w:val="002E08E5"/>
    <w:rsid w:val="002E58A1"/>
    <w:rsid w:val="00332C27"/>
    <w:rsid w:val="00353272"/>
    <w:rsid w:val="00365AEE"/>
    <w:rsid w:val="003708A6"/>
    <w:rsid w:val="003B5F00"/>
    <w:rsid w:val="003C145F"/>
    <w:rsid w:val="003F1721"/>
    <w:rsid w:val="004150C4"/>
    <w:rsid w:val="00422A8B"/>
    <w:rsid w:val="00434CC9"/>
    <w:rsid w:val="0044590E"/>
    <w:rsid w:val="00471356"/>
    <w:rsid w:val="004739B3"/>
    <w:rsid w:val="00481ACF"/>
    <w:rsid w:val="00487182"/>
    <w:rsid w:val="004938F2"/>
    <w:rsid w:val="004C66C9"/>
    <w:rsid w:val="004D228B"/>
    <w:rsid w:val="004E01A3"/>
    <w:rsid w:val="004E0BDA"/>
    <w:rsid w:val="004E509E"/>
    <w:rsid w:val="0051029D"/>
    <w:rsid w:val="005143C5"/>
    <w:rsid w:val="0052252F"/>
    <w:rsid w:val="00567017"/>
    <w:rsid w:val="0057532E"/>
    <w:rsid w:val="0064375D"/>
    <w:rsid w:val="006726C2"/>
    <w:rsid w:val="00681BAC"/>
    <w:rsid w:val="00685797"/>
    <w:rsid w:val="00695A7A"/>
    <w:rsid w:val="007208FC"/>
    <w:rsid w:val="007258A0"/>
    <w:rsid w:val="00731464"/>
    <w:rsid w:val="00744A13"/>
    <w:rsid w:val="007959A9"/>
    <w:rsid w:val="00795D8B"/>
    <w:rsid w:val="007B07B3"/>
    <w:rsid w:val="007C02CA"/>
    <w:rsid w:val="007C40FC"/>
    <w:rsid w:val="007D1BD5"/>
    <w:rsid w:val="00807655"/>
    <w:rsid w:val="0085333D"/>
    <w:rsid w:val="00873DEB"/>
    <w:rsid w:val="0087624F"/>
    <w:rsid w:val="00886A64"/>
    <w:rsid w:val="008A2992"/>
    <w:rsid w:val="008B721C"/>
    <w:rsid w:val="009228C5"/>
    <w:rsid w:val="0094396A"/>
    <w:rsid w:val="00971402"/>
    <w:rsid w:val="00990D62"/>
    <w:rsid w:val="009B776F"/>
    <w:rsid w:val="009D1176"/>
    <w:rsid w:val="009F4D71"/>
    <w:rsid w:val="009F53A2"/>
    <w:rsid w:val="00A220D1"/>
    <w:rsid w:val="00A25CAC"/>
    <w:rsid w:val="00A53C42"/>
    <w:rsid w:val="00A57EC6"/>
    <w:rsid w:val="00AC052E"/>
    <w:rsid w:val="00B0061F"/>
    <w:rsid w:val="00B267D8"/>
    <w:rsid w:val="00B27F9A"/>
    <w:rsid w:val="00B5185C"/>
    <w:rsid w:val="00B65C99"/>
    <w:rsid w:val="00B924BB"/>
    <w:rsid w:val="00BB4907"/>
    <w:rsid w:val="00BB4F16"/>
    <w:rsid w:val="00BB658F"/>
    <w:rsid w:val="00C04462"/>
    <w:rsid w:val="00C5574F"/>
    <w:rsid w:val="00C63140"/>
    <w:rsid w:val="00CE1BBB"/>
    <w:rsid w:val="00D378A4"/>
    <w:rsid w:val="00D44798"/>
    <w:rsid w:val="00D90A65"/>
    <w:rsid w:val="00DB08E4"/>
    <w:rsid w:val="00DC73ED"/>
    <w:rsid w:val="00DC7975"/>
    <w:rsid w:val="00E138D0"/>
    <w:rsid w:val="00E20771"/>
    <w:rsid w:val="00E70789"/>
    <w:rsid w:val="00E73822"/>
    <w:rsid w:val="00E75008"/>
    <w:rsid w:val="00E97BC3"/>
    <w:rsid w:val="00EA0B8F"/>
    <w:rsid w:val="00EA43BA"/>
    <w:rsid w:val="00EB4185"/>
    <w:rsid w:val="00ED09F9"/>
    <w:rsid w:val="00EE0221"/>
    <w:rsid w:val="00EF00E8"/>
    <w:rsid w:val="00F006B1"/>
    <w:rsid w:val="00F24419"/>
    <w:rsid w:val="00F40A14"/>
    <w:rsid w:val="00F42AFA"/>
    <w:rsid w:val="00F469B7"/>
    <w:rsid w:val="00F60AF2"/>
    <w:rsid w:val="00F77FEC"/>
    <w:rsid w:val="00F80BDB"/>
    <w:rsid w:val="00F844E8"/>
    <w:rsid w:val="00FC5A6E"/>
    <w:rsid w:val="00FE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character" w:styleId="a3">
    <w:name w:val="Strong"/>
    <w:basedOn w:val="a0"/>
    <w:uiPriority w:val="22"/>
    <w:qFormat/>
    <w:rsid w:val="00F60AF2"/>
    <w:rPr>
      <w:b/>
      <w:bCs/>
    </w:rPr>
  </w:style>
  <w:style w:type="paragraph" w:styleId="a4">
    <w:name w:val="No Spacing"/>
    <w:uiPriority w:val="1"/>
    <w:qFormat/>
    <w:rsid w:val="007D1BD5"/>
    <w:pPr>
      <w:spacing w:after="0" w:line="240" w:lineRule="auto"/>
    </w:pPr>
  </w:style>
  <w:style w:type="paragraph" w:customStyle="1" w:styleId="j11">
    <w:name w:val="j11"/>
    <w:basedOn w:val="a"/>
    <w:rsid w:val="003B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3B5F00"/>
  </w:style>
  <w:style w:type="paragraph" w:styleId="a5">
    <w:name w:val="Normal (Web)"/>
    <w:basedOn w:val="a"/>
    <w:uiPriority w:val="99"/>
    <w:semiHidden/>
    <w:unhideWhenUsed/>
    <w:rsid w:val="003B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42</cp:revision>
  <cp:lastPrinted>2019-02-06T08:57:00Z</cp:lastPrinted>
  <dcterms:created xsi:type="dcterms:W3CDTF">2017-09-19T10:27:00Z</dcterms:created>
  <dcterms:modified xsi:type="dcterms:W3CDTF">2019-05-14T16:17:00Z</dcterms:modified>
</cp:coreProperties>
</file>