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0F" w:rsidRPr="00AB1F61" w:rsidRDefault="00944B27" w:rsidP="00AB1F61">
      <w:pPr>
        <w:jc w:val="right"/>
        <w:rPr>
          <w:b/>
          <w:color w:val="000000"/>
          <w:sz w:val="20"/>
          <w:szCs w:val="20"/>
          <w:lang w:val="kk-KZ"/>
        </w:rPr>
      </w:pP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Pr="00D17F62">
        <w:rPr>
          <w:b/>
          <w:bCs/>
          <w:sz w:val="20"/>
          <w:szCs w:val="20"/>
          <w:lang w:val="kk-KZ"/>
        </w:rPr>
        <w:tab/>
      </w:r>
      <w:r w:rsidR="00AB1F61" w:rsidRPr="00AB1F61">
        <w:rPr>
          <w:b/>
          <w:color w:val="000000"/>
          <w:sz w:val="20"/>
          <w:szCs w:val="20"/>
          <w:lang w:val="kk-KZ"/>
        </w:rPr>
        <w:t xml:space="preserve">Жоба </w:t>
      </w:r>
    </w:p>
    <w:p w:rsidR="002721E2" w:rsidRPr="00AB1F61" w:rsidRDefault="002721E2" w:rsidP="00177405">
      <w:pPr>
        <w:jc w:val="right"/>
        <w:rPr>
          <w:b/>
          <w:bCs/>
          <w:sz w:val="20"/>
          <w:szCs w:val="20"/>
          <w:lang w:val="kk-KZ"/>
        </w:rPr>
      </w:pPr>
    </w:p>
    <w:p w:rsidR="00C85A03" w:rsidRPr="00D17F62" w:rsidRDefault="00C85A03" w:rsidP="00177405">
      <w:pPr>
        <w:rPr>
          <w:b/>
          <w:bCs/>
          <w:sz w:val="20"/>
          <w:szCs w:val="20"/>
          <w:lang w:val="kk-KZ"/>
        </w:rPr>
      </w:pPr>
    </w:p>
    <w:p w:rsidR="00944B27" w:rsidRPr="00D17F62" w:rsidRDefault="00944B27" w:rsidP="00177405">
      <w:pPr>
        <w:pStyle w:val="a7"/>
        <w:ind w:left="0" w:firstLine="0"/>
        <w:jc w:val="right"/>
        <w:rPr>
          <w:rFonts w:ascii="Times New Roman" w:hAnsi="Times New Roman" w:cs="Times New Roman"/>
          <w:sz w:val="20"/>
          <w:szCs w:val="20"/>
        </w:rPr>
      </w:pPr>
    </w:p>
    <w:p w:rsidR="00944B27" w:rsidRPr="00D17F62" w:rsidRDefault="00944B27" w:rsidP="00177405">
      <w:pPr>
        <w:jc w:val="center"/>
        <w:rPr>
          <w:b/>
          <w:sz w:val="20"/>
          <w:szCs w:val="20"/>
          <w:lang w:val="kk-KZ"/>
        </w:rPr>
      </w:pPr>
      <w:bookmarkStart w:id="0" w:name="z45"/>
      <w:r w:rsidRPr="00D17F62">
        <w:rPr>
          <w:b/>
          <w:sz w:val="20"/>
          <w:szCs w:val="20"/>
          <w:lang w:val="kk-KZ"/>
        </w:rPr>
        <w:t>БЮДЖЕТТІК БАҒДАРЛАМА</w:t>
      </w:r>
    </w:p>
    <w:bookmarkEnd w:id="0"/>
    <w:p w:rsidR="00384F96" w:rsidRPr="00D17F62" w:rsidRDefault="0085177E" w:rsidP="00177405">
      <w:pPr>
        <w:jc w:val="center"/>
        <w:rPr>
          <w:b/>
          <w:bCs/>
          <w:sz w:val="20"/>
          <w:szCs w:val="20"/>
          <w:lang w:val="kk-KZ"/>
        </w:rPr>
      </w:pPr>
      <w:r>
        <w:rPr>
          <w:b/>
          <w:bCs/>
          <w:sz w:val="20"/>
          <w:szCs w:val="20"/>
          <w:lang w:val="kk-KZ"/>
        </w:rPr>
        <w:t>2019 – 2021</w:t>
      </w:r>
      <w:r w:rsidR="00384F96" w:rsidRPr="00D17F62">
        <w:rPr>
          <w:b/>
          <w:bCs/>
          <w:sz w:val="20"/>
          <w:szCs w:val="20"/>
          <w:lang w:val="kk-KZ"/>
        </w:rPr>
        <w:t xml:space="preserve"> жылдарға арналған</w:t>
      </w:r>
    </w:p>
    <w:p w:rsidR="00384F96" w:rsidRPr="00D17F62" w:rsidRDefault="00384F96" w:rsidP="00177405">
      <w:pPr>
        <w:jc w:val="center"/>
        <w:rPr>
          <w:b/>
          <w:bCs/>
          <w:sz w:val="20"/>
          <w:szCs w:val="20"/>
          <w:lang w:val="kk-KZ"/>
        </w:rPr>
      </w:pPr>
    </w:p>
    <w:p w:rsidR="00384F96" w:rsidRPr="00D17F62" w:rsidRDefault="00384F96" w:rsidP="00177405">
      <w:pPr>
        <w:jc w:val="center"/>
        <w:rPr>
          <w:b/>
          <w:bCs/>
          <w:sz w:val="20"/>
          <w:szCs w:val="20"/>
          <w:u w:val="single"/>
          <w:lang w:val="kk-KZ"/>
        </w:rPr>
      </w:pPr>
      <w:r w:rsidRPr="00D17F62">
        <w:rPr>
          <w:b/>
          <w:bCs/>
          <w:sz w:val="20"/>
          <w:szCs w:val="20"/>
          <w:u w:val="single"/>
          <w:lang w:val="kk-KZ"/>
        </w:rPr>
        <w:t>459 «Қарағанды облысы Қарқаралы ауданы экономика және қаржы бөлімі » ММ</w:t>
      </w:r>
    </w:p>
    <w:p w:rsidR="0070492F" w:rsidRDefault="00384F96" w:rsidP="00177405">
      <w:pPr>
        <w:jc w:val="center"/>
        <w:rPr>
          <w:sz w:val="20"/>
          <w:szCs w:val="20"/>
          <w:lang w:val="kk-KZ"/>
        </w:rPr>
      </w:pPr>
      <w:r w:rsidRPr="00D17F62">
        <w:rPr>
          <w:sz w:val="20"/>
          <w:szCs w:val="20"/>
          <w:lang w:val="kk-KZ"/>
        </w:rPr>
        <w:t>Бюджеттік бағдарламалар әкімшілерінің коды және атауы</w:t>
      </w:r>
    </w:p>
    <w:p w:rsidR="00A428BD" w:rsidRPr="00D17F62" w:rsidRDefault="00A428BD" w:rsidP="00177405">
      <w:pPr>
        <w:jc w:val="center"/>
        <w:rPr>
          <w:sz w:val="20"/>
          <w:szCs w:val="20"/>
          <w:lang w:val="kk-KZ"/>
        </w:rPr>
      </w:pPr>
    </w:p>
    <w:p w:rsidR="004B0972" w:rsidRPr="00D17F62" w:rsidRDefault="00944B27" w:rsidP="00177405">
      <w:pPr>
        <w:autoSpaceDE w:val="0"/>
        <w:autoSpaceDN w:val="0"/>
        <w:adjustRightInd w:val="0"/>
        <w:jc w:val="both"/>
        <w:rPr>
          <w:rFonts w:eastAsia="Calibri"/>
          <w:sz w:val="20"/>
          <w:szCs w:val="20"/>
          <w:lang w:val="kk-KZ"/>
        </w:rPr>
      </w:pPr>
      <w:r w:rsidRPr="00D17F62">
        <w:rPr>
          <w:b/>
          <w:sz w:val="20"/>
          <w:szCs w:val="20"/>
          <w:lang w:val="kk-KZ"/>
        </w:rPr>
        <w:t xml:space="preserve">Бюджеттiк бағдарламаның коды және атауы: </w:t>
      </w:r>
      <w:r w:rsidRPr="00D17F62">
        <w:rPr>
          <w:sz w:val="20"/>
          <w:szCs w:val="20"/>
          <w:lang w:val="kk-KZ"/>
        </w:rPr>
        <w:t xml:space="preserve">001 - </w:t>
      </w:r>
      <w:r w:rsidR="004B0972" w:rsidRPr="00D17F62">
        <w:rPr>
          <w:rFonts w:eastAsia="Calibri"/>
          <w:sz w:val="20"/>
          <w:szCs w:val="20"/>
          <w:lang w:val="kk-KZ"/>
        </w:rPr>
        <w:t>Ауданның (облыстық маңызы бар қаланың) экономикалық</w:t>
      </w:r>
    </w:p>
    <w:p w:rsidR="00944B27" w:rsidRPr="002D7C89" w:rsidRDefault="004B0972" w:rsidP="00177405">
      <w:pPr>
        <w:autoSpaceDE w:val="0"/>
        <w:autoSpaceDN w:val="0"/>
        <w:adjustRightInd w:val="0"/>
        <w:jc w:val="both"/>
        <w:rPr>
          <w:rFonts w:eastAsia="Calibri"/>
          <w:sz w:val="20"/>
          <w:szCs w:val="20"/>
          <w:lang w:val="kk-KZ"/>
        </w:rPr>
      </w:pPr>
      <w:r w:rsidRPr="00D17F62">
        <w:rPr>
          <w:rFonts w:eastAsia="Calibri"/>
          <w:sz w:val="20"/>
          <w:szCs w:val="20"/>
          <w:lang w:val="kk-KZ"/>
        </w:rPr>
        <w:t>саясаттын қалыптастыру мен дамыту, мемлекеттік жоспарлау,бюджеттік атқару және коммуналдық меншігін басқару</w:t>
      </w:r>
      <w:r w:rsidR="00486DED" w:rsidRPr="00D17F62">
        <w:rPr>
          <w:rFonts w:eastAsia="Calibri"/>
          <w:sz w:val="20"/>
          <w:szCs w:val="20"/>
          <w:lang w:val="kk-KZ"/>
        </w:rPr>
        <w:t xml:space="preserve"> </w:t>
      </w:r>
      <w:r w:rsidRPr="00D17F62">
        <w:rPr>
          <w:rFonts w:eastAsia="Calibri"/>
          <w:sz w:val="20"/>
          <w:szCs w:val="20"/>
          <w:lang w:val="kk-KZ"/>
        </w:rPr>
        <w:t>саласындағы мемлекеттік саясатты іске асыру жөніндегі</w:t>
      </w:r>
      <w:r w:rsidR="00486DED" w:rsidRPr="00D17F62">
        <w:rPr>
          <w:rFonts w:eastAsia="Calibri"/>
          <w:sz w:val="20"/>
          <w:szCs w:val="20"/>
          <w:lang w:val="kk-KZ"/>
        </w:rPr>
        <w:t xml:space="preserve"> </w:t>
      </w:r>
      <w:r w:rsidRPr="00D17F62">
        <w:rPr>
          <w:rFonts w:eastAsia="Calibri"/>
          <w:sz w:val="20"/>
          <w:szCs w:val="20"/>
          <w:lang w:val="kk-KZ"/>
        </w:rPr>
        <w:t>қызметтер</w:t>
      </w:r>
      <w:r w:rsidR="00486DED" w:rsidRPr="00D17F62">
        <w:rPr>
          <w:rFonts w:eastAsia="Calibri"/>
          <w:sz w:val="20"/>
          <w:szCs w:val="20"/>
          <w:lang w:val="kk-KZ"/>
        </w:rPr>
        <w:t>.</w:t>
      </w:r>
      <w:r w:rsidR="00944B27" w:rsidRPr="00D17F62">
        <w:rPr>
          <w:sz w:val="20"/>
          <w:szCs w:val="20"/>
          <w:lang w:val="kk-KZ"/>
        </w:rPr>
        <w:br/>
      </w:r>
      <w:r w:rsidR="00944B27" w:rsidRPr="00D17F62">
        <w:rPr>
          <w:b/>
          <w:sz w:val="20"/>
          <w:szCs w:val="20"/>
          <w:lang w:val="kk-KZ"/>
        </w:rPr>
        <w:t xml:space="preserve">Бюджеттiк бағдарламаның басшысы: </w:t>
      </w:r>
      <w:r w:rsidR="00944B27" w:rsidRPr="00D17F62">
        <w:rPr>
          <w:sz w:val="20"/>
          <w:szCs w:val="20"/>
          <w:lang w:val="kk-KZ"/>
        </w:rPr>
        <w:t xml:space="preserve">бөлімнің басшысы </w:t>
      </w:r>
      <w:r w:rsidR="00A428BD">
        <w:rPr>
          <w:sz w:val="20"/>
          <w:szCs w:val="20"/>
          <w:lang w:val="kk-KZ"/>
        </w:rPr>
        <w:t>–</w:t>
      </w:r>
      <w:r w:rsidR="00944B27" w:rsidRPr="00D17F62">
        <w:rPr>
          <w:sz w:val="20"/>
          <w:szCs w:val="20"/>
          <w:lang w:val="kk-KZ"/>
        </w:rPr>
        <w:t xml:space="preserve"> </w:t>
      </w:r>
      <w:r w:rsidR="00A428BD">
        <w:rPr>
          <w:sz w:val="20"/>
          <w:szCs w:val="20"/>
          <w:lang w:val="kk-KZ"/>
        </w:rPr>
        <w:t>Апендина Алтынгуль Маулетовна</w:t>
      </w:r>
      <w:r w:rsidR="00944B27" w:rsidRPr="00D17F62">
        <w:rPr>
          <w:sz w:val="20"/>
          <w:szCs w:val="20"/>
          <w:lang w:val="kk-KZ"/>
        </w:rPr>
        <w:br/>
      </w:r>
      <w:r w:rsidR="00944B27" w:rsidRPr="002D7C89">
        <w:rPr>
          <w:b/>
          <w:sz w:val="20"/>
          <w:szCs w:val="20"/>
          <w:lang w:val="kk-KZ"/>
        </w:rPr>
        <w:t>Бюджеттiк бағдарламаның нормативтік құқықтық негізі:</w:t>
      </w:r>
    </w:p>
    <w:p w:rsidR="002D7C89" w:rsidRPr="00D66CA5" w:rsidRDefault="00620731" w:rsidP="002D7C89">
      <w:pPr>
        <w:pStyle w:val="3"/>
        <w:shd w:val="clear" w:color="auto" w:fill="FFFFFF"/>
        <w:spacing w:before="0" w:after="0" w:line="240" w:lineRule="auto"/>
        <w:jc w:val="both"/>
        <w:textAlignment w:val="baseline"/>
        <w:rPr>
          <w:rFonts w:ascii="Times New Roman" w:hAnsi="Times New Roman" w:cs="Times New Roman"/>
          <w:b w:val="0"/>
          <w:i/>
          <w:sz w:val="20"/>
          <w:szCs w:val="20"/>
          <w:lang w:val="kk-KZ"/>
        </w:rPr>
      </w:pPr>
      <w:r w:rsidRPr="002F06A8">
        <w:rPr>
          <w:rFonts w:ascii="Times New Roman" w:hAnsi="Times New Roman" w:cs="Times New Roman"/>
          <w:b w:val="0"/>
          <w:sz w:val="20"/>
          <w:szCs w:val="20"/>
          <w:lang w:val="kk-KZ"/>
        </w:rPr>
        <w:t>•</w:t>
      </w:r>
      <w:r w:rsidR="002D7C89" w:rsidRPr="002F06A8">
        <w:rPr>
          <w:rFonts w:ascii="Times New Roman" w:hAnsi="Times New Roman" w:cs="Times New Roman"/>
          <w:b w:val="0"/>
          <w:bCs w:val="0"/>
          <w:color w:val="1E1E1E"/>
          <w:sz w:val="20"/>
          <w:szCs w:val="20"/>
          <w:lang w:val="kk-KZ"/>
        </w:rPr>
        <w:t xml:space="preserve">VIII бөлім. Жергілікті мемлекеттік бақару және өзін- өзі басқару, </w:t>
      </w:r>
      <w:r w:rsidRPr="002F06A8">
        <w:rPr>
          <w:rFonts w:ascii="Times New Roman" w:hAnsi="Times New Roman" w:cs="Times New Roman"/>
          <w:b w:val="0"/>
          <w:sz w:val="20"/>
          <w:szCs w:val="20"/>
          <w:lang w:val="kk-KZ"/>
        </w:rPr>
        <w:t xml:space="preserve">85-б., 87б . 1т., 2-т 1-2тт. </w:t>
      </w:r>
      <w:r w:rsidRPr="00D66CA5">
        <w:rPr>
          <w:rFonts w:ascii="Times New Roman" w:hAnsi="Times New Roman" w:cs="Times New Roman"/>
          <w:b w:val="0"/>
          <w:i/>
          <w:sz w:val="20"/>
          <w:szCs w:val="20"/>
          <w:lang w:val="kk-KZ"/>
        </w:rPr>
        <w:t xml:space="preserve">Қазақстан Республикасының Конституциясы </w:t>
      </w:r>
      <w:r w:rsidRPr="00D66CA5">
        <w:rPr>
          <w:rStyle w:val="s3"/>
          <w:rFonts w:ascii="Times New Roman" w:hAnsi="Times New Roman" w:cs="Times New Roman"/>
          <w:b w:val="0"/>
          <w:i/>
          <w:sz w:val="20"/>
          <w:szCs w:val="20"/>
        </w:rPr>
        <w:t xml:space="preserve">(1995 жылғы 30 </w:t>
      </w:r>
      <w:proofErr w:type="spellStart"/>
      <w:r w:rsidRPr="00D66CA5">
        <w:rPr>
          <w:rStyle w:val="s3"/>
          <w:rFonts w:ascii="Times New Roman" w:hAnsi="Times New Roman" w:cs="Times New Roman"/>
          <w:b w:val="0"/>
          <w:i/>
          <w:sz w:val="20"/>
          <w:szCs w:val="20"/>
        </w:rPr>
        <w:t>тамызда</w:t>
      </w:r>
      <w:proofErr w:type="spellEnd"/>
      <w:r w:rsidRPr="00D66CA5">
        <w:rPr>
          <w:rStyle w:val="s3"/>
          <w:rFonts w:ascii="Times New Roman" w:hAnsi="Times New Roman" w:cs="Times New Roman"/>
          <w:b w:val="0"/>
          <w:i/>
          <w:sz w:val="20"/>
          <w:szCs w:val="20"/>
        </w:rPr>
        <w:t xml:space="preserve"> республикалық </w:t>
      </w:r>
      <w:proofErr w:type="spellStart"/>
      <w:r w:rsidRPr="00D66CA5">
        <w:rPr>
          <w:rStyle w:val="s3"/>
          <w:rFonts w:ascii="Times New Roman" w:hAnsi="Times New Roman" w:cs="Times New Roman"/>
          <w:b w:val="0"/>
          <w:i/>
          <w:sz w:val="20"/>
          <w:szCs w:val="20"/>
        </w:rPr>
        <w:t>референдумда</w:t>
      </w:r>
      <w:proofErr w:type="spellEnd"/>
      <w:r w:rsidRPr="00D66CA5">
        <w:rPr>
          <w:rStyle w:val="s3"/>
          <w:rFonts w:ascii="Times New Roman" w:hAnsi="Times New Roman" w:cs="Times New Roman"/>
          <w:b w:val="0"/>
          <w:i/>
          <w:sz w:val="20"/>
          <w:szCs w:val="20"/>
        </w:rPr>
        <w:t xml:space="preserve"> қабылданған)</w:t>
      </w:r>
      <w:r w:rsidRPr="00D66CA5">
        <w:rPr>
          <w:rFonts w:ascii="Times New Roman" w:hAnsi="Times New Roman" w:cs="Times New Roman"/>
          <w:b w:val="0"/>
          <w:i/>
          <w:sz w:val="20"/>
          <w:szCs w:val="20"/>
          <w:lang w:val="kk-KZ" w:eastAsia="ru-RU"/>
        </w:rPr>
        <w:t>;</w:t>
      </w:r>
    </w:p>
    <w:p w:rsidR="00944B27" w:rsidRPr="00D66CA5" w:rsidRDefault="00944B27" w:rsidP="00E6489B">
      <w:pPr>
        <w:pStyle w:val="3"/>
        <w:shd w:val="clear" w:color="auto" w:fill="FFFFFF"/>
        <w:spacing w:before="0" w:after="0" w:line="240" w:lineRule="auto"/>
        <w:jc w:val="both"/>
        <w:textAlignment w:val="baseline"/>
        <w:rPr>
          <w:rFonts w:ascii="Times New Roman" w:hAnsi="Times New Roman" w:cs="Times New Roman"/>
          <w:b w:val="0"/>
          <w:i/>
          <w:sz w:val="20"/>
          <w:szCs w:val="20"/>
          <w:lang w:val="kk-KZ" w:eastAsia="ru-RU"/>
        </w:rPr>
      </w:pPr>
      <w:r w:rsidRPr="002F06A8">
        <w:rPr>
          <w:rFonts w:ascii="Times New Roman" w:hAnsi="Times New Roman" w:cs="Times New Roman"/>
          <w:b w:val="0"/>
          <w:sz w:val="20"/>
          <w:szCs w:val="20"/>
          <w:lang w:val="kk-KZ"/>
        </w:rPr>
        <w:t xml:space="preserve">• 1-6т. </w:t>
      </w:r>
      <w:r w:rsidR="002D7C89" w:rsidRPr="002F06A8">
        <w:rPr>
          <w:rFonts w:ascii="Times New Roman" w:hAnsi="Times New Roman" w:cs="Times New Roman"/>
          <w:b w:val="0"/>
          <w:bCs w:val="0"/>
          <w:color w:val="1E1E1E"/>
          <w:sz w:val="20"/>
          <w:szCs w:val="20"/>
          <w:lang w:val="kk-KZ"/>
        </w:rPr>
        <w:t>32-бап. Бюджеттік бағдарламалар.</w:t>
      </w:r>
      <w:r w:rsidRPr="002F06A8">
        <w:rPr>
          <w:rFonts w:ascii="Times New Roman" w:hAnsi="Times New Roman" w:cs="Times New Roman"/>
          <w:b w:val="0"/>
          <w:sz w:val="20"/>
          <w:szCs w:val="20"/>
          <w:lang w:val="kk-KZ"/>
        </w:rPr>
        <w:t xml:space="preserve"> </w:t>
      </w:r>
      <w:r w:rsidR="002D7C89" w:rsidRPr="002F06A8">
        <w:rPr>
          <w:rFonts w:ascii="Times New Roman" w:hAnsi="Times New Roman" w:cs="Times New Roman"/>
          <w:b w:val="0"/>
          <w:bCs w:val="0"/>
          <w:color w:val="1E1E1E"/>
          <w:sz w:val="20"/>
          <w:szCs w:val="20"/>
          <w:lang w:val="kk-KZ"/>
        </w:rPr>
        <w:t>33-бап. Бюджеттік бағдарламалардың түрлері.</w:t>
      </w:r>
      <w:r w:rsidRPr="002F06A8">
        <w:rPr>
          <w:rFonts w:ascii="Times New Roman" w:hAnsi="Times New Roman" w:cs="Times New Roman"/>
          <w:b w:val="0"/>
          <w:sz w:val="20"/>
          <w:szCs w:val="20"/>
          <w:lang w:val="kk-KZ"/>
        </w:rPr>
        <w:t xml:space="preserve"> 1-5т. </w:t>
      </w:r>
      <w:r w:rsidR="002D7C89" w:rsidRPr="002F06A8">
        <w:rPr>
          <w:rFonts w:ascii="Times New Roman" w:hAnsi="Times New Roman" w:cs="Times New Roman"/>
          <w:b w:val="0"/>
          <w:bCs w:val="0"/>
          <w:color w:val="1E1E1E"/>
          <w:sz w:val="20"/>
          <w:szCs w:val="20"/>
          <w:lang w:val="kk-KZ"/>
        </w:rPr>
        <w:t>56-бап. Аудандық (облыстық маңызы бар қала) бюджеттің шығыстары.</w:t>
      </w:r>
      <w:r w:rsidRPr="002F06A8">
        <w:rPr>
          <w:rFonts w:ascii="Times New Roman" w:hAnsi="Times New Roman" w:cs="Times New Roman"/>
          <w:b w:val="0"/>
          <w:sz w:val="20"/>
          <w:szCs w:val="20"/>
          <w:lang w:val="kk-KZ"/>
        </w:rPr>
        <w:t xml:space="preserve"> </w:t>
      </w:r>
      <w:r w:rsidRPr="00D66CA5">
        <w:rPr>
          <w:rFonts w:ascii="Times New Roman" w:hAnsi="Times New Roman" w:cs="Times New Roman"/>
          <w:b w:val="0"/>
          <w:i/>
          <w:sz w:val="20"/>
          <w:szCs w:val="20"/>
          <w:lang w:val="kk-KZ" w:eastAsia="ru-RU"/>
        </w:rPr>
        <w:t>2008 жылғы 04.12. №95-IV</w:t>
      </w:r>
      <w:r w:rsidRPr="00D66CA5">
        <w:rPr>
          <w:rFonts w:ascii="Times New Roman" w:hAnsi="Times New Roman" w:cs="Times New Roman"/>
          <w:b w:val="0"/>
          <w:i/>
          <w:sz w:val="20"/>
          <w:szCs w:val="20"/>
          <w:lang w:val="kk-KZ"/>
        </w:rPr>
        <w:t xml:space="preserve"> Қазақстан Республикасының Бюджет кодексі</w:t>
      </w:r>
      <w:r w:rsidRPr="00D66CA5">
        <w:rPr>
          <w:rFonts w:ascii="Times New Roman" w:hAnsi="Times New Roman" w:cs="Times New Roman"/>
          <w:b w:val="0"/>
          <w:i/>
          <w:sz w:val="20"/>
          <w:szCs w:val="20"/>
          <w:lang w:val="kk-KZ" w:eastAsia="ru-RU"/>
        </w:rPr>
        <w:t>;</w:t>
      </w:r>
    </w:p>
    <w:p w:rsidR="00944B27" w:rsidRPr="002F06A8" w:rsidRDefault="002F06A8" w:rsidP="000F3654">
      <w:pPr>
        <w:jc w:val="both"/>
        <w:rPr>
          <w:i/>
          <w:sz w:val="20"/>
          <w:szCs w:val="20"/>
          <w:lang w:val="kk-KZ"/>
        </w:rPr>
      </w:pPr>
      <w:r w:rsidRPr="002F06A8">
        <w:rPr>
          <w:sz w:val="20"/>
          <w:szCs w:val="20"/>
          <w:lang w:val="kk-KZ"/>
        </w:rPr>
        <w:t xml:space="preserve">• </w:t>
      </w:r>
      <w:r w:rsidR="00EB1D09" w:rsidRPr="002F06A8">
        <w:rPr>
          <w:sz w:val="20"/>
          <w:szCs w:val="20"/>
          <w:lang w:val="kk-KZ"/>
        </w:rPr>
        <w:t>8-бөлім. Жеке табыс салығы.</w:t>
      </w:r>
      <w:r w:rsidR="004E049D" w:rsidRPr="002F06A8">
        <w:rPr>
          <w:sz w:val="20"/>
          <w:szCs w:val="20"/>
          <w:lang w:val="kk-KZ"/>
        </w:rPr>
        <w:t xml:space="preserve"> 34-тарау. Салық мөлшерлемелері, салықтық кезең және салық декларациясы.  </w:t>
      </w:r>
      <w:r w:rsidR="0016149B" w:rsidRPr="002F06A8">
        <w:rPr>
          <w:bCs/>
          <w:color w:val="000000"/>
          <w:spacing w:val="2"/>
          <w:sz w:val="20"/>
          <w:szCs w:val="20"/>
          <w:bdr w:val="none" w:sz="0" w:space="0" w:color="auto" w:frame="1"/>
          <w:shd w:val="clear" w:color="auto" w:fill="FFFFFF"/>
          <w:lang w:val="kk-KZ"/>
        </w:rPr>
        <w:t xml:space="preserve">313-бап. Салық мөлшерлемелері. 314-бап. Салықтық кезең. </w:t>
      </w:r>
      <w:r w:rsidR="0016149B" w:rsidRPr="002F06A8">
        <w:rPr>
          <w:bCs/>
          <w:color w:val="1E1E1E"/>
          <w:sz w:val="20"/>
          <w:szCs w:val="20"/>
          <w:lang w:val="kk-KZ"/>
        </w:rPr>
        <w:t>8-бөлім. Жеке табыс салығы.35-тарау. Жалпы ережелер.</w:t>
      </w:r>
      <w:r w:rsidR="0087092D" w:rsidRPr="002F06A8">
        <w:rPr>
          <w:bCs/>
          <w:color w:val="000000"/>
          <w:spacing w:val="2"/>
          <w:sz w:val="20"/>
          <w:szCs w:val="20"/>
          <w:bdr w:val="none" w:sz="0" w:space="0" w:color="auto" w:frame="1"/>
          <w:shd w:val="clear" w:color="auto" w:fill="FFFFFF"/>
          <w:lang w:val="kk-KZ"/>
        </w:rPr>
        <w:t xml:space="preserve"> 318-бап. Салық салу объектілері. </w:t>
      </w:r>
      <w:r w:rsidR="00644F80" w:rsidRPr="002F06A8">
        <w:rPr>
          <w:bCs/>
          <w:color w:val="000000"/>
          <w:spacing w:val="2"/>
          <w:sz w:val="20"/>
          <w:szCs w:val="20"/>
          <w:bdr w:val="none" w:sz="0" w:space="0" w:color="auto" w:frame="1"/>
          <w:shd w:val="clear" w:color="auto" w:fill="FFFFFF"/>
          <w:lang w:val="kk-KZ"/>
        </w:rPr>
        <w:t xml:space="preserve">74- тарау. Бейрезидент- жеке тұлғалардың кірістеріне салық салу тәртібі.655-бап. Төлем көзінен салық салуға жататын кірістер бойынша жеке табыс салығын есептеу, ұстап қалу және аудару тәртібі. 12-бөлім. Әлеуметтік салық. </w:t>
      </w:r>
      <w:r w:rsidR="000F3654" w:rsidRPr="002F06A8">
        <w:rPr>
          <w:bCs/>
          <w:color w:val="000000"/>
          <w:spacing w:val="2"/>
          <w:sz w:val="20"/>
          <w:szCs w:val="20"/>
          <w:bdr w:val="none" w:sz="0" w:space="0" w:color="auto" w:frame="1"/>
          <w:shd w:val="clear" w:color="auto" w:fill="FFFFFF"/>
          <w:lang w:val="kk-KZ"/>
        </w:rPr>
        <w:t xml:space="preserve">1-3 т. 482- бап. Төлеушілер. 484.-бап. Салық салу объектісі. 485- бап. Салық мөлшерлемелері. 55-тарау. Салықты есептеу және төлеу тәртібі. 486- бап. Әлеуметтік салықты есептеу тәртібі. 487-бап. Әлеуметтік салықты төлеу. </w:t>
      </w:r>
      <w:r w:rsidR="000F3654" w:rsidRPr="002F06A8">
        <w:rPr>
          <w:bCs/>
          <w:i/>
          <w:color w:val="000000"/>
          <w:spacing w:val="2"/>
          <w:sz w:val="20"/>
          <w:szCs w:val="20"/>
          <w:bdr w:val="none" w:sz="0" w:space="0" w:color="auto" w:frame="1"/>
          <w:shd w:val="clear" w:color="auto" w:fill="FFFFFF"/>
          <w:lang w:val="kk-KZ"/>
        </w:rPr>
        <w:t>Қазақстан Республикасының Кодексі 2017 жылғы 25 желтоқсандағы № 120- VI ҚРЗ</w:t>
      </w:r>
      <w:r w:rsidR="00944B27" w:rsidRPr="002F06A8">
        <w:rPr>
          <w:i/>
          <w:sz w:val="20"/>
          <w:szCs w:val="20"/>
          <w:lang w:val="kk-KZ"/>
        </w:rPr>
        <w:t xml:space="preserve"> «Салық және бюджетке төленетін басқа да міндетті төлемдер туралы (Салық кодексі)»;</w:t>
      </w:r>
    </w:p>
    <w:p w:rsidR="00AF5C83" w:rsidRDefault="002F06A8" w:rsidP="00AF5C83">
      <w:pPr>
        <w:pStyle w:val="3"/>
        <w:shd w:val="clear" w:color="auto" w:fill="FFFFFF"/>
        <w:spacing w:before="0" w:after="0" w:line="240" w:lineRule="auto"/>
        <w:jc w:val="both"/>
        <w:textAlignment w:val="baseline"/>
        <w:rPr>
          <w:rFonts w:ascii="Times New Roman" w:hAnsi="Times New Roman" w:cs="Times New Roman"/>
          <w:b w:val="0"/>
          <w:i/>
          <w:sz w:val="20"/>
          <w:szCs w:val="20"/>
          <w:lang w:val="kk-KZ"/>
        </w:rPr>
      </w:pPr>
      <w:r w:rsidRPr="002F06A8">
        <w:rPr>
          <w:sz w:val="20"/>
          <w:szCs w:val="20"/>
          <w:lang w:val="kk-KZ"/>
        </w:rPr>
        <w:t xml:space="preserve">• </w:t>
      </w:r>
      <w:r w:rsidR="000963BC" w:rsidRPr="002F06A8">
        <w:rPr>
          <w:rFonts w:ascii="Times New Roman" w:hAnsi="Times New Roman" w:cs="Times New Roman"/>
          <w:b w:val="0"/>
          <w:bCs w:val="0"/>
          <w:color w:val="1E1E1E"/>
          <w:sz w:val="20"/>
          <w:szCs w:val="20"/>
          <w:lang w:val="kk-KZ"/>
        </w:rPr>
        <w:t>4-бап. Мемлекеттік қызметтің негізгі қағидаттары. 10-бап. Мемлекеттiк қызметшiлердiң негiзгi мiндеттерi. 9-тарау. Мемлекеттік қызметшілердің, олардың отбасы мүшелерінің әлеуметтік кепілдіктері. 53-бап. Мемлекеттiк қызметшiлердiң еңбегiне ақы төлеу</w:t>
      </w:r>
      <w:r w:rsidR="00071E8A" w:rsidRPr="002F06A8">
        <w:rPr>
          <w:rFonts w:ascii="Times New Roman" w:hAnsi="Times New Roman" w:cs="Times New Roman"/>
          <w:b w:val="0"/>
          <w:bCs w:val="0"/>
          <w:color w:val="1E1E1E"/>
          <w:sz w:val="20"/>
          <w:szCs w:val="20"/>
          <w:lang w:val="kk-KZ"/>
        </w:rPr>
        <w:t>. 54-бап. Мемлекеттiк қызметшiлердiң демалысы. 55-бап. Мемлекеттiк қызметшiлердi зейнетақымен және әлеуметтiк қамсыздандыру. 56-бап. Мемлекеттік қызметшілерді әлеуметтік қорғау шаралары. 57-бап. Мемлекеттік қызметшілердің іссапарлар кезіндегі кепілдіктері мен өтемақылары. 67-бап. Мемлекеттік қызметті қаржылық және материалдық-техникалық қамтамасыз ету</w:t>
      </w:r>
      <w:r w:rsidR="00071E8A" w:rsidRPr="002F06A8">
        <w:rPr>
          <w:rFonts w:ascii="Times New Roman" w:hAnsi="Times New Roman" w:cs="Times New Roman"/>
          <w:b w:val="0"/>
          <w:bCs w:val="0"/>
          <w:i/>
          <w:color w:val="1E1E1E"/>
          <w:sz w:val="20"/>
          <w:szCs w:val="20"/>
          <w:lang w:val="kk-KZ"/>
        </w:rPr>
        <w:t>.</w:t>
      </w:r>
      <w:r w:rsidR="00944B27" w:rsidRPr="002F06A8">
        <w:rPr>
          <w:b w:val="0"/>
          <w:i/>
          <w:sz w:val="20"/>
          <w:szCs w:val="20"/>
          <w:lang w:val="kk-KZ"/>
        </w:rPr>
        <w:t xml:space="preserve"> 2015 жылғы 23.10. №416-V «Мемлекеттік қызмет туралы» ҚР </w:t>
      </w:r>
      <w:r w:rsidR="00944B27" w:rsidRPr="00AF5C83">
        <w:rPr>
          <w:rFonts w:ascii="Times New Roman" w:hAnsi="Times New Roman" w:cs="Times New Roman"/>
          <w:b w:val="0"/>
          <w:i/>
          <w:sz w:val="20"/>
          <w:szCs w:val="20"/>
          <w:lang w:val="kk-KZ"/>
        </w:rPr>
        <w:t>Заңы;</w:t>
      </w:r>
    </w:p>
    <w:p w:rsidR="00136F18" w:rsidRPr="003A5B5F" w:rsidRDefault="00D66CA5" w:rsidP="003A5B5F">
      <w:pPr>
        <w:pStyle w:val="3"/>
        <w:shd w:val="clear" w:color="auto" w:fill="FFFFFF"/>
        <w:spacing w:before="0" w:after="0" w:line="240" w:lineRule="auto"/>
        <w:jc w:val="both"/>
        <w:textAlignment w:val="baseline"/>
        <w:rPr>
          <w:rFonts w:ascii="Times New Roman" w:hAnsi="Times New Roman" w:cs="Times New Roman"/>
          <w:b w:val="0"/>
          <w:i/>
          <w:sz w:val="20"/>
          <w:szCs w:val="20"/>
          <w:lang w:val="kk-KZ"/>
        </w:rPr>
      </w:pPr>
      <w:r w:rsidRPr="00AF5C83">
        <w:rPr>
          <w:rFonts w:ascii="Times New Roman" w:hAnsi="Times New Roman" w:cs="Times New Roman"/>
          <w:sz w:val="20"/>
          <w:szCs w:val="20"/>
          <w:lang w:val="kk-KZ"/>
        </w:rPr>
        <w:t>•</w:t>
      </w:r>
      <w:r w:rsidRPr="00AF5C83">
        <w:rPr>
          <w:rFonts w:ascii="Times New Roman" w:hAnsi="Times New Roman" w:cs="Times New Roman"/>
          <w:b w:val="0"/>
          <w:bCs w:val="0"/>
          <w:color w:val="1E1E1E"/>
          <w:sz w:val="20"/>
          <w:szCs w:val="20"/>
          <w:lang w:val="kk-KZ"/>
        </w:rPr>
        <w:t xml:space="preserve">2-бап. Осы Заңның қолданылу аясы. </w:t>
      </w:r>
      <w:r w:rsidRPr="00AF5C83">
        <w:rPr>
          <w:rFonts w:ascii="Times New Roman" w:hAnsi="Times New Roman" w:cs="Times New Roman"/>
          <w:b w:val="0"/>
          <w:bCs w:val="0"/>
          <w:color w:val="1E1E1E"/>
          <w:sz w:val="20"/>
          <w:szCs w:val="20"/>
        </w:rPr>
        <w:t>2-тарау. Қ</w:t>
      </w:r>
      <w:r w:rsidRPr="00AF5C83">
        <w:rPr>
          <w:rFonts w:ascii="Times New Roman" w:hAnsi="Times New Roman" w:cs="Times New Roman"/>
          <w:b w:val="0"/>
          <w:bCs w:val="0"/>
          <w:color w:val="1E1E1E"/>
          <w:sz w:val="20"/>
          <w:szCs w:val="20"/>
          <w:lang w:val="kk-KZ"/>
        </w:rPr>
        <w:t xml:space="preserve">азақстан Республикасының заңнамасы. </w:t>
      </w:r>
      <w:r w:rsidRPr="00AF5C83">
        <w:rPr>
          <w:rFonts w:ascii="Times New Roman" w:hAnsi="Times New Roman" w:cs="Times New Roman"/>
          <w:b w:val="0"/>
          <w:bCs w:val="0"/>
          <w:color w:val="1E1E1E"/>
          <w:sz w:val="20"/>
          <w:szCs w:val="20"/>
        </w:rPr>
        <w:t xml:space="preserve">4-бап. Қазақстан </w:t>
      </w:r>
      <w:proofErr w:type="spellStart"/>
      <w:r w:rsidRPr="00AF5C83">
        <w:rPr>
          <w:rFonts w:ascii="Times New Roman" w:hAnsi="Times New Roman" w:cs="Times New Roman"/>
          <w:b w:val="0"/>
          <w:bCs w:val="0"/>
          <w:color w:val="1E1E1E"/>
          <w:sz w:val="20"/>
          <w:szCs w:val="20"/>
        </w:rPr>
        <w:t>Республикасы</w:t>
      </w:r>
      <w:proofErr w:type="spellEnd"/>
      <w:r w:rsidRPr="00AF5C83">
        <w:rPr>
          <w:rFonts w:ascii="Times New Roman" w:hAnsi="Times New Roman" w:cs="Times New Roman"/>
          <w:b w:val="0"/>
          <w:bCs w:val="0"/>
          <w:color w:val="1E1E1E"/>
          <w:sz w:val="20"/>
          <w:szCs w:val="20"/>
        </w:rPr>
        <w:t xml:space="preserve"> заңнамасының жүйесі, оның тұтастығын қамтамасыз </w:t>
      </w:r>
      <w:proofErr w:type="spellStart"/>
      <w:r w:rsidRPr="00AF5C83">
        <w:rPr>
          <w:rFonts w:ascii="Times New Roman" w:hAnsi="Times New Roman" w:cs="Times New Roman"/>
          <w:b w:val="0"/>
          <w:bCs w:val="0"/>
          <w:color w:val="1E1E1E"/>
          <w:sz w:val="20"/>
          <w:szCs w:val="20"/>
        </w:rPr>
        <w:t>ету</w:t>
      </w:r>
      <w:proofErr w:type="spellEnd"/>
      <w:r w:rsidRPr="00AF5C83">
        <w:rPr>
          <w:rFonts w:ascii="Times New Roman" w:hAnsi="Times New Roman" w:cs="Times New Roman"/>
          <w:b w:val="0"/>
          <w:bCs w:val="0"/>
          <w:color w:val="1E1E1E"/>
          <w:sz w:val="20"/>
          <w:szCs w:val="20"/>
          <w:lang w:val="kk-KZ"/>
        </w:rPr>
        <w:t xml:space="preserve">. </w:t>
      </w:r>
      <w:r w:rsidR="00E534EE" w:rsidRPr="00AF5C83">
        <w:rPr>
          <w:rFonts w:ascii="Times New Roman" w:hAnsi="Times New Roman" w:cs="Times New Roman"/>
          <w:b w:val="0"/>
          <w:bCs w:val="0"/>
          <w:color w:val="1E1E1E"/>
          <w:sz w:val="20"/>
          <w:szCs w:val="20"/>
          <w:lang w:val="kk-KZ"/>
        </w:rPr>
        <w:t>2-БӨЛІМ. Нормативтік құқықтық актілер</w:t>
      </w:r>
      <w:bookmarkStart w:id="1" w:name="z356"/>
      <w:bookmarkEnd w:id="1"/>
      <w:r w:rsidR="00E534EE" w:rsidRPr="00AF5C83">
        <w:rPr>
          <w:rFonts w:ascii="Times New Roman" w:hAnsi="Times New Roman" w:cs="Times New Roman"/>
          <w:b w:val="0"/>
          <w:bCs w:val="0"/>
          <w:color w:val="1E1E1E"/>
          <w:sz w:val="20"/>
          <w:szCs w:val="20"/>
          <w:lang w:val="kk-KZ"/>
        </w:rPr>
        <w:t xml:space="preserve">. 3-тарау. Нормативтік құқықтық актілер туралы жалпы ережелер. 10-бап. Нормативтік құқықтық актілер сатысы.  5-тарау. Нормативтік құқықтық актілердің жобаларын дайындау және ресімдеу. </w:t>
      </w:r>
      <w:r w:rsidR="00BA36BC" w:rsidRPr="00AF5C83">
        <w:rPr>
          <w:rFonts w:ascii="Times New Roman" w:hAnsi="Times New Roman" w:cs="Times New Roman"/>
          <w:b w:val="0"/>
          <w:bCs w:val="0"/>
          <w:color w:val="1E1E1E"/>
          <w:sz w:val="20"/>
          <w:szCs w:val="20"/>
          <w:lang w:val="kk-KZ"/>
        </w:rPr>
        <w:t xml:space="preserve">25-бап. Нормативтiк құқықтық актiлерде сiлтеме жасау және жазып келтіру. 26-бап. Нормативтік құқықтық актілерге өзгерістер және (немесе) толықтырулар енгізу туралы нормативтік құқықтық актілерді ресімдеу. </w:t>
      </w:r>
      <w:r w:rsidR="00AF5C83" w:rsidRPr="00AF5C83">
        <w:rPr>
          <w:rFonts w:ascii="Times New Roman" w:hAnsi="Times New Roman" w:cs="Times New Roman"/>
          <w:b w:val="0"/>
          <w:bCs w:val="0"/>
          <w:color w:val="1E1E1E"/>
          <w:sz w:val="20"/>
          <w:szCs w:val="20"/>
          <w:lang w:val="kk-KZ"/>
        </w:rPr>
        <w:t xml:space="preserve">8-тарау. Нормативтік құқықтық актілерді жариялау. 37-бап. Нормативтік </w:t>
      </w:r>
      <w:r w:rsidR="00AF5C83" w:rsidRPr="00136F18">
        <w:rPr>
          <w:rFonts w:ascii="Times New Roman" w:hAnsi="Times New Roman" w:cs="Times New Roman"/>
          <w:b w:val="0"/>
          <w:bCs w:val="0"/>
          <w:color w:val="1E1E1E"/>
          <w:sz w:val="20"/>
          <w:szCs w:val="20"/>
          <w:lang w:val="kk-KZ"/>
        </w:rPr>
        <w:t xml:space="preserve">құқықтық актілерді </w:t>
      </w:r>
      <w:r w:rsidR="00AF5C83" w:rsidRPr="003A5B5F">
        <w:rPr>
          <w:rFonts w:ascii="Times New Roman" w:hAnsi="Times New Roman" w:cs="Times New Roman"/>
          <w:b w:val="0"/>
          <w:bCs w:val="0"/>
          <w:color w:val="1E1E1E"/>
          <w:sz w:val="20"/>
          <w:szCs w:val="20"/>
          <w:lang w:val="kk-KZ"/>
        </w:rPr>
        <w:t xml:space="preserve">ресми жариялау міндеттілігі. </w:t>
      </w:r>
      <w:r w:rsidR="00E87280" w:rsidRPr="003A5B5F">
        <w:rPr>
          <w:rFonts w:ascii="Times New Roman" w:hAnsi="Times New Roman" w:cs="Times New Roman"/>
          <w:b w:val="0"/>
          <w:i/>
          <w:sz w:val="20"/>
          <w:szCs w:val="20"/>
          <w:lang w:val="kk-KZ"/>
        </w:rPr>
        <w:t>Қ</w:t>
      </w:r>
      <w:r w:rsidR="00944B27" w:rsidRPr="003A5B5F">
        <w:rPr>
          <w:rFonts w:ascii="Times New Roman" w:hAnsi="Times New Roman" w:cs="Times New Roman"/>
          <w:b w:val="0"/>
          <w:i/>
          <w:sz w:val="20"/>
          <w:szCs w:val="20"/>
          <w:lang w:val="kk-KZ"/>
        </w:rPr>
        <w:t>Р 2016 жылғы 06.04. №480-V «Құқықтық актiлер туралы» Заңы;</w:t>
      </w:r>
    </w:p>
    <w:p w:rsidR="00D13F4F" w:rsidRDefault="00893F6F" w:rsidP="003A5B5F">
      <w:pPr>
        <w:pStyle w:val="3"/>
        <w:shd w:val="clear" w:color="auto" w:fill="FFFFFF"/>
        <w:spacing w:before="0" w:after="0" w:line="240" w:lineRule="auto"/>
        <w:jc w:val="both"/>
        <w:textAlignment w:val="baseline"/>
        <w:rPr>
          <w:rFonts w:ascii="Times New Roman" w:hAnsi="Times New Roman" w:cs="Times New Roman"/>
          <w:b w:val="0"/>
          <w:i/>
          <w:sz w:val="20"/>
          <w:szCs w:val="20"/>
          <w:lang w:val="kk-KZ"/>
        </w:rPr>
      </w:pPr>
      <w:r w:rsidRPr="003A5B5F">
        <w:rPr>
          <w:rFonts w:ascii="Times New Roman" w:hAnsi="Times New Roman" w:cs="Times New Roman"/>
          <w:b w:val="0"/>
          <w:sz w:val="20"/>
          <w:szCs w:val="20"/>
          <w:lang w:val="kk-KZ"/>
        </w:rPr>
        <w:t xml:space="preserve">• </w:t>
      </w:r>
      <w:r w:rsidR="00136F18" w:rsidRPr="003A5B5F">
        <w:rPr>
          <w:rFonts w:ascii="Times New Roman" w:hAnsi="Times New Roman" w:cs="Times New Roman"/>
          <w:b w:val="0"/>
          <w:bCs w:val="0"/>
          <w:color w:val="1E1E1E"/>
          <w:sz w:val="20"/>
          <w:szCs w:val="20"/>
          <w:lang w:val="kk-KZ"/>
        </w:rPr>
        <w:t xml:space="preserve">39-бап. Жергiлiктi бюджеттерден қаржыландырылатын атқарушы органдар. </w:t>
      </w:r>
      <w:r w:rsidR="00944B27" w:rsidRPr="003A5B5F">
        <w:rPr>
          <w:rFonts w:ascii="Times New Roman" w:hAnsi="Times New Roman" w:cs="Times New Roman"/>
          <w:b w:val="0"/>
          <w:i/>
          <w:sz w:val="20"/>
          <w:szCs w:val="20"/>
          <w:lang w:val="kk-KZ"/>
        </w:rPr>
        <w:t>2001 жылғы 23.01. №148 «Қазақстан Республикасындағы жергілікті мемлекеттік басқару және өзін-өзі басқару туралы»  ҚР Заңы;</w:t>
      </w:r>
    </w:p>
    <w:p w:rsidR="00944B27" w:rsidRPr="002D41E2" w:rsidRDefault="00D13F4F" w:rsidP="00D13F4F">
      <w:pPr>
        <w:pStyle w:val="3"/>
        <w:shd w:val="clear" w:color="auto" w:fill="FFFFFF"/>
        <w:spacing w:before="0" w:after="0" w:line="240" w:lineRule="auto"/>
        <w:jc w:val="both"/>
        <w:textAlignment w:val="baseline"/>
        <w:rPr>
          <w:rFonts w:ascii="Times New Roman" w:hAnsi="Times New Roman" w:cs="Times New Roman"/>
          <w:b w:val="0"/>
          <w:i/>
          <w:sz w:val="20"/>
          <w:szCs w:val="20"/>
          <w:lang w:val="kk-KZ"/>
        </w:rPr>
      </w:pPr>
      <w:r w:rsidRPr="003A5B5F">
        <w:rPr>
          <w:rFonts w:ascii="Times New Roman" w:hAnsi="Times New Roman" w:cs="Times New Roman"/>
          <w:b w:val="0"/>
          <w:sz w:val="20"/>
          <w:szCs w:val="20"/>
          <w:lang w:val="kk-KZ"/>
        </w:rPr>
        <w:t xml:space="preserve">• </w:t>
      </w:r>
      <w:r w:rsidR="003A5B5F" w:rsidRPr="003A5B5F">
        <w:rPr>
          <w:rFonts w:ascii="Times New Roman" w:hAnsi="Times New Roman" w:cs="Times New Roman"/>
          <w:b w:val="0"/>
          <w:bCs w:val="0"/>
          <w:color w:val="1E1E1E"/>
          <w:sz w:val="20"/>
          <w:szCs w:val="20"/>
          <w:lang w:val="kk-KZ"/>
        </w:rPr>
        <w:t xml:space="preserve">1-тарау. Жалпы ережелер. </w:t>
      </w:r>
      <w:r w:rsidR="003A5B5F" w:rsidRPr="003A5B5F">
        <w:rPr>
          <w:rFonts w:ascii="Times New Roman" w:hAnsi="Times New Roman" w:cs="Times New Roman"/>
          <w:b w:val="0"/>
          <w:bCs w:val="0"/>
          <w:color w:val="000000"/>
          <w:spacing w:val="2"/>
          <w:sz w:val="20"/>
          <w:szCs w:val="20"/>
          <w:bdr w:val="none" w:sz="0" w:space="0" w:color="auto" w:frame="1"/>
          <w:shd w:val="clear" w:color="auto" w:fill="FFFFFF"/>
          <w:lang w:val="kk-KZ"/>
        </w:rPr>
        <w:t xml:space="preserve">5-бап. Мемлекеттік сатып алу процесі. 9-бап. Әлеуетті өнім берушіге қойылатын біліктілік талаптары. 12-бап. Мемлекеттік сатып алу саласында қалыптастырылатын тізілімдер. </w:t>
      </w:r>
      <w:r w:rsidR="003A5B5F" w:rsidRPr="003A5B5F">
        <w:rPr>
          <w:rFonts w:ascii="Times New Roman" w:hAnsi="Times New Roman" w:cs="Times New Roman"/>
          <w:b w:val="0"/>
          <w:bCs w:val="0"/>
          <w:color w:val="1E1E1E"/>
          <w:sz w:val="20"/>
          <w:szCs w:val="20"/>
          <w:lang w:val="kk-KZ"/>
        </w:rPr>
        <w:t xml:space="preserve">4-тарау. Конкурс тәсілімен мемлекеттік сатып алуды жүзеге асыру. </w:t>
      </w:r>
      <w:bookmarkStart w:id="2" w:name="z20"/>
      <w:bookmarkEnd w:id="2"/>
      <w:r w:rsidR="003A5B5F" w:rsidRPr="003A5B5F">
        <w:rPr>
          <w:rFonts w:ascii="Times New Roman" w:hAnsi="Times New Roman" w:cs="Times New Roman"/>
          <w:b w:val="0"/>
          <w:bCs w:val="0"/>
          <w:color w:val="000000"/>
          <w:spacing w:val="2"/>
          <w:sz w:val="20"/>
          <w:szCs w:val="20"/>
          <w:bdr w:val="none" w:sz="0" w:space="0" w:color="auto" w:frame="1"/>
          <w:lang w:val="kk-KZ"/>
        </w:rPr>
        <w:t xml:space="preserve">20-бап. Конкурс тәсілімен мемлекеттік сатып алуды жүзеге асыру. </w:t>
      </w:r>
      <w:r w:rsidR="003A5B5F" w:rsidRPr="003A5B5F">
        <w:rPr>
          <w:rFonts w:ascii="Times New Roman" w:hAnsi="Times New Roman" w:cs="Times New Roman"/>
          <w:b w:val="0"/>
          <w:bCs w:val="0"/>
          <w:color w:val="1E1E1E"/>
          <w:sz w:val="20"/>
          <w:szCs w:val="20"/>
          <w:lang w:val="kk-KZ"/>
        </w:rPr>
        <w:t xml:space="preserve">6-тарау. Баға ұсыныстарын сұрату тәсілімен мемлекеттік сатып алу. </w:t>
      </w:r>
      <w:bookmarkStart w:id="3" w:name="z37"/>
      <w:bookmarkEnd w:id="3"/>
      <w:r w:rsidR="003A5B5F" w:rsidRPr="003A5B5F">
        <w:rPr>
          <w:rFonts w:ascii="Times New Roman" w:hAnsi="Times New Roman" w:cs="Times New Roman"/>
          <w:b w:val="0"/>
          <w:bCs w:val="0"/>
          <w:color w:val="000000"/>
          <w:spacing w:val="2"/>
          <w:sz w:val="20"/>
          <w:szCs w:val="20"/>
          <w:bdr w:val="none" w:sz="0" w:space="0" w:color="auto" w:frame="1"/>
          <w:lang w:val="kk-KZ"/>
        </w:rPr>
        <w:t>37-бап. Баға ұсыныстарын сұрату тәсілімен мемлекеттік сатып алуды жүзеге асырудың негіздері.</w:t>
      </w:r>
      <w:r w:rsidR="003A5B5F" w:rsidRPr="003A5B5F">
        <w:rPr>
          <w:rFonts w:ascii="Times New Roman" w:hAnsi="Times New Roman" w:cs="Times New Roman"/>
          <w:b w:val="0"/>
          <w:bCs w:val="0"/>
          <w:color w:val="000000"/>
          <w:spacing w:val="2"/>
          <w:sz w:val="20"/>
          <w:szCs w:val="20"/>
          <w:bdr w:val="none" w:sz="0" w:space="0" w:color="auto" w:frame="1"/>
          <w:shd w:val="clear" w:color="auto" w:fill="FFFFFF"/>
          <w:lang w:val="kk-KZ"/>
        </w:rPr>
        <w:t xml:space="preserve"> 38-бап. Баға ұсыныстарын сұрату тәсілімен мемлекеттік сатып алуды ұйымдастыру және өткізу. </w:t>
      </w:r>
      <w:r w:rsidR="003A5B5F" w:rsidRPr="003A5B5F">
        <w:rPr>
          <w:rFonts w:ascii="Times New Roman" w:hAnsi="Times New Roman" w:cs="Times New Roman"/>
          <w:b w:val="0"/>
          <w:bCs w:val="0"/>
          <w:color w:val="000000"/>
          <w:spacing w:val="2"/>
          <w:sz w:val="20"/>
          <w:szCs w:val="20"/>
          <w:bdr w:val="none" w:sz="0" w:space="0" w:color="auto" w:frame="1"/>
          <w:lang w:val="kk-KZ"/>
        </w:rPr>
        <w:t xml:space="preserve"> </w:t>
      </w:r>
      <w:r w:rsidR="003A5B5F" w:rsidRPr="003A5B5F">
        <w:rPr>
          <w:rFonts w:ascii="Times New Roman" w:hAnsi="Times New Roman" w:cs="Times New Roman"/>
          <w:b w:val="0"/>
          <w:bCs w:val="0"/>
          <w:color w:val="1E1E1E"/>
          <w:sz w:val="20"/>
          <w:szCs w:val="20"/>
          <w:lang w:val="kk-KZ"/>
        </w:rPr>
        <w:t xml:space="preserve">7-тарау. Бір көден алу, тауар биржалары арқылы тәсілдерімен мемлекеттік сатып алу. </w:t>
      </w:r>
      <w:r w:rsidR="003A5B5F" w:rsidRPr="003A5B5F">
        <w:rPr>
          <w:rFonts w:ascii="Times New Roman" w:hAnsi="Times New Roman" w:cs="Times New Roman"/>
          <w:b w:val="0"/>
          <w:bCs w:val="0"/>
          <w:color w:val="000000"/>
          <w:spacing w:val="2"/>
          <w:sz w:val="20"/>
          <w:szCs w:val="20"/>
          <w:bdr w:val="none" w:sz="0" w:space="0" w:color="auto" w:frame="1"/>
          <w:lang w:val="kk-KZ"/>
        </w:rPr>
        <w:t xml:space="preserve">39-бап. Бір көзден алу тәсілімен мемлекеттік сатып алуды жүзеге асыру негіздері. </w:t>
      </w:r>
      <w:r w:rsidR="003A5B5F" w:rsidRPr="003A5B5F">
        <w:rPr>
          <w:rFonts w:ascii="Times New Roman" w:hAnsi="Times New Roman" w:cs="Times New Roman"/>
          <w:b w:val="0"/>
          <w:bCs w:val="0"/>
          <w:color w:val="000000"/>
          <w:spacing w:val="2"/>
          <w:sz w:val="20"/>
          <w:szCs w:val="20"/>
          <w:bdr w:val="none" w:sz="0" w:space="0" w:color="auto" w:frame="1"/>
          <w:shd w:val="clear" w:color="auto" w:fill="FFFFFF"/>
          <w:lang w:val="kk-KZ"/>
        </w:rPr>
        <w:t xml:space="preserve">40-бап. Өткізілмеген мемлекеттік сатып алу бойынша бір көзден алу тәсілімен мемлекеттік сатып алуды жүзеге асыру. 41-бап. Мемлекеттік сатып алу туралы шартты тікелей жасасу жолымен бір көзден алу тәсілімен мемлекеттік сатып алуды жүзеге асыру. </w:t>
      </w:r>
      <w:r w:rsidR="003A5B5F" w:rsidRPr="003A5B5F">
        <w:rPr>
          <w:rFonts w:ascii="Times New Roman" w:hAnsi="Times New Roman" w:cs="Times New Roman"/>
          <w:b w:val="0"/>
          <w:bCs w:val="0"/>
          <w:color w:val="1E1E1E"/>
          <w:sz w:val="20"/>
          <w:szCs w:val="20"/>
          <w:lang w:val="kk-KZ"/>
        </w:rPr>
        <w:t xml:space="preserve">8-тарау. Мемлекеттік сатып алу туралы шарт. </w:t>
      </w:r>
      <w:bookmarkStart w:id="4" w:name="z43"/>
      <w:bookmarkEnd w:id="4"/>
      <w:r w:rsidR="003A5B5F" w:rsidRPr="003A5B5F">
        <w:rPr>
          <w:rFonts w:ascii="Times New Roman" w:hAnsi="Times New Roman" w:cs="Times New Roman"/>
          <w:b w:val="0"/>
          <w:bCs w:val="0"/>
          <w:color w:val="000000"/>
          <w:spacing w:val="2"/>
          <w:sz w:val="20"/>
          <w:szCs w:val="20"/>
          <w:bdr w:val="none" w:sz="0" w:space="0" w:color="auto" w:frame="1"/>
          <w:lang w:val="kk-KZ"/>
        </w:rPr>
        <w:t xml:space="preserve">43-бап. Мемлекеттік сатып алу туралы шартты жасасу. </w:t>
      </w:r>
      <w:r w:rsidR="003A5B5F" w:rsidRPr="003A5B5F">
        <w:rPr>
          <w:rFonts w:ascii="Times New Roman" w:hAnsi="Times New Roman" w:cs="Times New Roman"/>
          <w:b w:val="0"/>
          <w:bCs w:val="0"/>
          <w:color w:val="000000"/>
          <w:spacing w:val="2"/>
          <w:sz w:val="20"/>
          <w:szCs w:val="20"/>
          <w:bdr w:val="none" w:sz="0" w:space="0" w:color="auto" w:frame="1"/>
          <w:shd w:val="clear" w:color="auto" w:fill="FFFFFF"/>
          <w:lang w:val="kk-KZ"/>
        </w:rPr>
        <w:t>45-бап. Мемлекеттік сатып алу туралы шарттың жобасына не мемлекеттік сатып алу туралы жасалған шартқа өзгерістер енгізудің негіздері.</w:t>
      </w:r>
      <w:r>
        <w:rPr>
          <w:rFonts w:ascii="Times New Roman" w:hAnsi="Times New Roman" w:cs="Times New Roman"/>
          <w:b w:val="0"/>
          <w:bCs w:val="0"/>
          <w:color w:val="000000"/>
          <w:spacing w:val="2"/>
          <w:sz w:val="20"/>
          <w:szCs w:val="20"/>
          <w:bdr w:val="none" w:sz="0" w:space="0" w:color="auto" w:frame="1"/>
          <w:shd w:val="clear" w:color="auto" w:fill="FFFFFF"/>
          <w:lang w:val="kk-KZ"/>
        </w:rPr>
        <w:t xml:space="preserve"> </w:t>
      </w:r>
      <w:r w:rsidR="00944B27" w:rsidRPr="00D13F4F">
        <w:rPr>
          <w:b w:val="0"/>
          <w:i/>
          <w:sz w:val="20"/>
          <w:szCs w:val="20"/>
          <w:lang w:val="kk-KZ"/>
        </w:rPr>
        <w:t xml:space="preserve">Қазақстан </w:t>
      </w:r>
      <w:r w:rsidR="00944B27" w:rsidRPr="002D41E2">
        <w:rPr>
          <w:rFonts w:ascii="Times New Roman" w:hAnsi="Times New Roman" w:cs="Times New Roman"/>
          <w:b w:val="0"/>
          <w:i/>
          <w:sz w:val="20"/>
          <w:szCs w:val="20"/>
          <w:lang w:val="kk-KZ"/>
        </w:rPr>
        <w:t>Республикасының 2015 жылғы 04.12. № 434-V  «Мемлекеттiк сатып алу туралы» Заңы;</w:t>
      </w:r>
    </w:p>
    <w:p w:rsidR="00944B27" w:rsidRPr="0087154A" w:rsidRDefault="00944B27" w:rsidP="0087154A">
      <w:pPr>
        <w:jc w:val="both"/>
        <w:rPr>
          <w:i/>
          <w:sz w:val="20"/>
          <w:szCs w:val="20"/>
          <w:lang w:val="kk-KZ"/>
        </w:rPr>
      </w:pPr>
      <w:r w:rsidRPr="002D41E2">
        <w:rPr>
          <w:sz w:val="20"/>
          <w:szCs w:val="20"/>
          <w:lang w:val="kk-KZ"/>
        </w:rPr>
        <w:t xml:space="preserve">• </w:t>
      </w:r>
      <w:r w:rsidR="002C40DE" w:rsidRPr="002D41E2">
        <w:rPr>
          <w:sz w:val="20"/>
          <w:szCs w:val="20"/>
          <w:lang w:val="kk-KZ"/>
        </w:rPr>
        <w:t>3</w:t>
      </w:r>
      <w:r w:rsidRPr="002D41E2">
        <w:rPr>
          <w:sz w:val="20"/>
          <w:szCs w:val="20"/>
          <w:lang w:val="kk-KZ"/>
        </w:rPr>
        <w:t xml:space="preserve"> қосымша </w:t>
      </w:r>
      <w:r w:rsidR="002D41E2" w:rsidRPr="002D41E2">
        <w:rPr>
          <w:bCs/>
          <w:color w:val="000000"/>
          <w:spacing w:val="2"/>
          <w:sz w:val="20"/>
          <w:szCs w:val="20"/>
          <w:bdr w:val="none" w:sz="0" w:space="0" w:color="auto" w:frame="1"/>
          <w:shd w:val="clear" w:color="auto" w:fill="FFFFFF"/>
          <w:lang w:val="kk-KZ"/>
        </w:rPr>
        <w:t xml:space="preserve"> Әкімшілік мемлекеттік қызметшілердің лауазымдық      жалақыларын және сауықтыру жәрдемақыларын есептеу үшін </w:t>
      </w:r>
      <w:r w:rsidR="002D41E2" w:rsidRPr="0087154A">
        <w:rPr>
          <w:bCs/>
          <w:color w:val="000000"/>
          <w:spacing w:val="2"/>
          <w:sz w:val="20"/>
          <w:szCs w:val="20"/>
          <w:bdr w:val="none" w:sz="0" w:space="0" w:color="auto" w:frame="1"/>
          <w:shd w:val="clear" w:color="auto" w:fill="FFFFFF"/>
          <w:lang w:val="kk-KZ"/>
        </w:rPr>
        <w:t xml:space="preserve">коэффициенттер. </w:t>
      </w:r>
      <w:r w:rsidRPr="0087154A">
        <w:rPr>
          <w:i/>
          <w:sz w:val="20"/>
          <w:szCs w:val="20"/>
          <w:lang w:val="kk-KZ"/>
        </w:rPr>
        <w:t>ҚР Президенті 2004 жылғы 17.01. №1284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Жарлығы;</w:t>
      </w:r>
    </w:p>
    <w:p w:rsidR="00944B27" w:rsidRPr="006644A6" w:rsidRDefault="0087154A" w:rsidP="006644A6">
      <w:pPr>
        <w:pStyle w:val="3"/>
        <w:shd w:val="clear" w:color="auto" w:fill="FFFFFF"/>
        <w:spacing w:before="0" w:after="0" w:line="240" w:lineRule="auto"/>
        <w:textAlignment w:val="baseline"/>
        <w:rPr>
          <w:rFonts w:ascii="Times New Roman" w:hAnsi="Times New Roman" w:cs="Times New Roman"/>
          <w:b w:val="0"/>
          <w:i/>
          <w:sz w:val="20"/>
          <w:szCs w:val="20"/>
          <w:lang w:val="kk-KZ"/>
        </w:rPr>
      </w:pPr>
      <w:r w:rsidRPr="0087154A">
        <w:rPr>
          <w:rFonts w:ascii="Times New Roman" w:hAnsi="Times New Roman" w:cs="Times New Roman"/>
          <w:b w:val="0"/>
          <w:sz w:val="20"/>
          <w:szCs w:val="20"/>
          <w:lang w:val="kk-KZ"/>
        </w:rPr>
        <w:t xml:space="preserve">• </w:t>
      </w:r>
      <w:r w:rsidRPr="0087154A">
        <w:rPr>
          <w:rFonts w:ascii="Times New Roman" w:hAnsi="Times New Roman" w:cs="Times New Roman"/>
          <w:b w:val="0"/>
          <w:bCs w:val="0"/>
          <w:color w:val="1E1E1E"/>
          <w:sz w:val="20"/>
          <w:szCs w:val="20"/>
          <w:lang w:val="kk-KZ"/>
        </w:rPr>
        <w:t xml:space="preserve">2-тарау. Әлеуметтік аударымдар. 14-бап. Әлеуметтiк аударымдардың мөлшерi. 15-бап. Әлеуметтiк аударымдарды есептеу және аудару. 16-бап. Әлеуметтiк аударымдарды төлеу тәртiбi. 18-бап. Жүргiзiлген аударымдар туралы хабарлау. </w:t>
      </w:r>
      <w:r w:rsidR="00944B27" w:rsidRPr="0087154A">
        <w:rPr>
          <w:rFonts w:ascii="Times New Roman" w:hAnsi="Times New Roman" w:cs="Times New Roman"/>
          <w:b w:val="0"/>
          <w:i/>
          <w:sz w:val="20"/>
          <w:szCs w:val="20"/>
          <w:lang w:val="kk-KZ"/>
        </w:rPr>
        <w:t>ҚР 2003 жылғы 25.04. №405 Заңы «</w:t>
      </w:r>
      <w:r w:rsidR="00944B27" w:rsidRPr="006644A6">
        <w:rPr>
          <w:rFonts w:ascii="Times New Roman" w:hAnsi="Times New Roman" w:cs="Times New Roman"/>
          <w:b w:val="0"/>
          <w:i/>
          <w:sz w:val="20"/>
          <w:szCs w:val="20"/>
          <w:lang w:val="kk-KZ"/>
        </w:rPr>
        <w:t>Міндетті әлеуметтік сақтандыру туралы»;</w:t>
      </w:r>
    </w:p>
    <w:p w:rsidR="004441C7" w:rsidRDefault="00C7391D" w:rsidP="004441C7">
      <w:pPr>
        <w:pStyle w:val="3"/>
        <w:shd w:val="clear" w:color="auto" w:fill="FFFFFF"/>
        <w:spacing w:before="0" w:after="0" w:line="240" w:lineRule="auto"/>
        <w:jc w:val="both"/>
        <w:textAlignment w:val="baseline"/>
        <w:rPr>
          <w:rFonts w:ascii="Times New Roman" w:hAnsi="Times New Roman" w:cs="Times New Roman"/>
          <w:b w:val="0"/>
          <w:i/>
          <w:sz w:val="20"/>
          <w:szCs w:val="20"/>
          <w:lang w:val="kk-KZ"/>
        </w:rPr>
      </w:pPr>
      <w:r w:rsidRPr="0087154A">
        <w:rPr>
          <w:rFonts w:ascii="Times New Roman" w:hAnsi="Times New Roman" w:cs="Times New Roman"/>
          <w:b w:val="0"/>
          <w:sz w:val="20"/>
          <w:szCs w:val="20"/>
          <w:lang w:val="kk-KZ"/>
        </w:rPr>
        <w:t xml:space="preserve">• </w:t>
      </w:r>
      <w:r w:rsidR="00AC16EB" w:rsidRPr="006644A6">
        <w:rPr>
          <w:rFonts w:ascii="Times New Roman" w:hAnsi="Times New Roman" w:cs="Times New Roman"/>
          <w:b w:val="0"/>
          <w:bCs w:val="0"/>
          <w:color w:val="1E1E1E"/>
          <w:sz w:val="20"/>
          <w:szCs w:val="20"/>
          <w:lang w:val="kk-KZ"/>
        </w:rPr>
        <w:t xml:space="preserve">3-тарау. 2016-2018 және кейінгі қаржы жылдарына бюджетті әзірлеу кезінде бюджеттік бағдарламаларды (кіші бағдарламаларды) әзірлеу тәртібі және олардың мазмұнына қойылатын талаптар. 4-тарау. Бюджеттік бағдарламаларды бекіту (қайта бекіту) тәртібі. </w:t>
      </w:r>
      <w:r w:rsidR="00CB5C8F" w:rsidRPr="006644A6">
        <w:rPr>
          <w:rFonts w:ascii="Times New Roman" w:hAnsi="Times New Roman" w:cs="Times New Roman"/>
          <w:b w:val="0"/>
          <w:color w:val="000000"/>
          <w:sz w:val="20"/>
          <w:szCs w:val="20"/>
          <w:shd w:val="clear" w:color="auto" w:fill="FFFFFF"/>
          <w:lang w:val="kk-KZ"/>
        </w:rPr>
        <w:t xml:space="preserve">Бюджеттік бағдарламаларды (кіші бағдарламаларды) әзірлеу және бекіту (қайта бекіту) </w:t>
      </w:r>
      <w:r w:rsidR="00CB5C8F" w:rsidRPr="006644A6">
        <w:rPr>
          <w:rFonts w:ascii="Times New Roman" w:hAnsi="Times New Roman" w:cs="Times New Roman"/>
          <w:b w:val="0"/>
          <w:color w:val="000000"/>
          <w:sz w:val="20"/>
          <w:szCs w:val="20"/>
          <w:shd w:val="clear" w:color="auto" w:fill="FFFFFF"/>
          <w:lang w:val="kk-KZ"/>
        </w:rPr>
        <w:lastRenderedPageBreak/>
        <w:t xml:space="preserve">қағидалары және олардың мазмұнына қойылатын талаптардың 2-қосымшасы. </w:t>
      </w:r>
      <w:r w:rsidR="00944B27" w:rsidRPr="006644A6">
        <w:rPr>
          <w:rFonts w:ascii="Times New Roman" w:hAnsi="Times New Roman" w:cs="Times New Roman"/>
          <w:b w:val="0"/>
          <w:i/>
          <w:sz w:val="20"/>
          <w:szCs w:val="20"/>
          <w:lang w:val="kk-KZ"/>
        </w:rPr>
        <w:t xml:space="preserve">ҚР Ұлттық экономика министрінің 2014 жылғы 30.12. №195 бұйрығы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p>
    <w:p w:rsidR="004C69FF" w:rsidRPr="0074162E" w:rsidRDefault="00944B27" w:rsidP="0074162E">
      <w:pPr>
        <w:pStyle w:val="3"/>
        <w:shd w:val="clear" w:color="auto" w:fill="FFFFFF"/>
        <w:spacing w:before="0" w:after="0" w:line="240" w:lineRule="auto"/>
        <w:jc w:val="both"/>
        <w:textAlignment w:val="baseline"/>
        <w:rPr>
          <w:rFonts w:ascii="Times New Roman" w:hAnsi="Times New Roman" w:cs="Times New Roman"/>
          <w:b w:val="0"/>
          <w:sz w:val="20"/>
          <w:szCs w:val="20"/>
          <w:lang w:val="kk-KZ"/>
        </w:rPr>
      </w:pPr>
      <w:r w:rsidRPr="004441C7">
        <w:rPr>
          <w:rFonts w:ascii="Times New Roman" w:hAnsi="Times New Roman" w:cs="Times New Roman"/>
          <w:b w:val="0"/>
          <w:sz w:val="20"/>
          <w:szCs w:val="20"/>
          <w:lang w:val="kk-KZ"/>
        </w:rPr>
        <w:t xml:space="preserve">• </w:t>
      </w:r>
      <w:r w:rsidR="00A56EBB" w:rsidRPr="004441C7">
        <w:rPr>
          <w:rFonts w:ascii="Times New Roman" w:hAnsi="Times New Roman" w:cs="Times New Roman"/>
          <w:b w:val="0"/>
          <w:color w:val="000000"/>
          <w:sz w:val="20"/>
          <w:szCs w:val="20"/>
          <w:shd w:val="clear" w:color="auto" w:fill="FFFFFF"/>
          <w:lang w:val="kk-KZ"/>
        </w:rPr>
        <w:t xml:space="preserve">1-қосымша. </w:t>
      </w:r>
      <w:r w:rsidR="00A56EBB" w:rsidRPr="004441C7">
        <w:rPr>
          <w:rFonts w:ascii="Times New Roman" w:hAnsi="Times New Roman" w:cs="Times New Roman"/>
          <w:b w:val="0"/>
          <w:bCs w:val="0"/>
          <w:color w:val="1E1E1E"/>
          <w:sz w:val="20"/>
          <w:szCs w:val="20"/>
          <w:lang w:val="kk-KZ"/>
        </w:rPr>
        <w:t>Азаматтық қызметшілердің (білікті жұмысшыларды қоспағанда),мемлекеттік бюджет қаражаты есебінен ұсталатын ұйымдар қызметкерлері лауазымдарының функционалдық блоктар бойынша сыныптамасы.</w:t>
      </w:r>
      <w:r w:rsidR="00A56EBB" w:rsidRPr="004441C7">
        <w:rPr>
          <w:rFonts w:ascii="Times New Roman" w:hAnsi="Times New Roman" w:cs="Times New Roman"/>
          <w:b w:val="0"/>
          <w:color w:val="000000"/>
          <w:sz w:val="20"/>
          <w:szCs w:val="20"/>
          <w:shd w:val="clear" w:color="auto" w:fill="FFFFFF"/>
          <w:lang w:val="kk-KZ"/>
        </w:rPr>
        <w:t xml:space="preserve"> 2-қосымша. </w:t>
      </w:r>
      <w:r w:rsidR="00A56EBB" w:rsidRPr="004441C7">
        <w:rPr>
          <w:rFonts w:ascii="Times New Roman" w:hAnsi="Times New Roman" w:cs="Times New Roman"/>
          <w:b w:val="0"/>
          <w:bCs w:val="0"/>
          <w:color w:val="1E1E1E"/>
          <w:sz w:val="20"/>
          <w:szCs w:val="20"/>
          <w:lang w:val="kk-KZ"/>
        </w:rPr>
        <w:t xml:space="preserve">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 </w:t>
      </w:r>
      <w:r w:rsidR="00EA141C" w:rsidRPr="004441C7">
        <w:rPr>
          <w:rFonts w:ascii="Times New Roman" w:hAnsi="Times New Roman" w:cs="Times New Roman"/>
          <w:b w:val="0"/>
          <w:color w:val="000000"/>
          <w:sz w:val="20"/>
          <w:szCs w:val="20"/>
          <w:shd w:val="clear" w:color="auto" w:fill="FFFFFF"/>
          <w:lang w:val="kk-KZ"/>
        </w:rPr>
        <w:t xml:space="preserve">3-қосымша. </w:t>
      </w:r>
      <w:r w:rsidR="00EA141C" w:rsidRPr="004441C7">
        <w:rPr>
          <w:rFonts w:ascii="Times New Roman" w:hAnsi="Times New Roman" w:cs="Times New Roman"/>
          <w:b w:val="0"/>
          <w:bCs w:val="0"/>
          <w:color w:val="1E1E1E"/>
          <w:sz w:val="20"/>
          <w:szCs w:val="20"/>
          <w:lang w:val="kk-KZ"/>
        </w:rPr>
        <w:t>Жұмысшылардың лауазымдық айлықақыларын</w:t>
      </w:r>
      <w:r w:rsidR="00EA141C" w:rsidRPr="004441C7">
        <w:rPr>
          <w:rFonts w:ascii="Times New Roman" w:hAnsi="Times New Roman" w:cs="Times New Roman"/>
          <w:b w:val="0"/>
          <w:bCs w:val="0"/>
          <w:color w:val="1E1E1E"/>
          <w:sz w:val="20"/>
          <w:szCs w:val="20"/>
          <w:lang w:val="kk-KZ"/>
        </w:rPr>
        <w:br/>
        <w:t xml:space="preserve">(тарифтік мөлшерлемелерін) есептеуге арналған коэффициенттер. </w:t>
      </w:r>
      <w:r w:rsidR="00EA141C" w:rsidRPr="004441C7">
        <w:rPr>
          <w:rFonts w:ascii="Times New Roman" w:hAnsi="Times New Roman" w:cs="Times New Roman"/>
          <w:b w:val="0"/>
          <w:color w:val="000000"/>
          <w:sz w:val="20"/>
          <w:szCs w:val="20"/>
          <w:shd w:val="clear" w:color="auto" w:fill="FFFFFF"/>
          <w:lang w:val="kk-KZ"/>
        </w:rPr>
        <w:t xml:space="preserve">18-қосымша. </w:t>
      </w:r>
      <w:r w:rsidR="00EA141C" w:rsidRPr="004441C7">
        <w:rPr>
          <w:rFonts w:ascii="Times New Roman" w:hAnsi="Times New Roman" w:cs="Times New Roman"/>
          <w:b w:val="0"/>
          <w:bCs w:val="0"/>
          <w:color w:val="1E1E1E"/>
          <w:sz w:val="20"/>
          <w:szCs w:val="20"/>
          <w:lang w:val="kk-KZ"/>
        </w:rPr>
        <w:t>Азаматтық қызметшілер, мемлекеттік бюджет қаражаты есебінен</w:t>
      </w:r>
      <w:r w:rsidR="004441C7">
        <w:rPr>
          <w:rFonts w:ascii="Times New Roman" w:hAnsi="Times New Roman" w:cs="Times New Roman"/>
          <w:b w:val="0"/>
          <w:bCs w:val="0"/>
          <w:color w:val="1E1E1E"/>
          <w:sz w:val="20"/>
          <w:szCs w:val="20"/>
          <w:lang w:val="kk-KZ"/>
        </w:rPr>
        <w:t xml:space="preserve"> </w:t>
      </w:r>
      <w:r w:rsidR="00EA141C" w:rsidRPr="004441C7">
        <w:rPr>
          <w:rFonts w:ascii="Times New Roman" w:hAnsi="Times New Roman" w:cs="Times New Roman"/>
          <w:b w:val="0"/>
          <w:bCs w:val="0"/>
          <w:color w:val="1E1E1E"/>
          <w:sz w:val="20"/>
          <w:szCs w:val="20"/>
          <w:lang w:val="kk-KZ"/>
        </w:rPr>
        <w:t xml:space="preserve">ұсталатын ұйымдардың қызметкерлері, қазыналық кәсіпорындардың қызметкерлері үшін бірыңғай қосымша ақылар мен үстемеақылар. </w:t>
      </w:r>
      <w:r w:rsidRPr="004C69FF">
        <w:rPr>
          <w:b w:val="0"/>
          <w:i/>
          <w:sz w:val="20"/>
          <w:szCs w:val="20"/>
          <w:lang w:val="kk-KZ"/>
        </w:rPr>
        <w:t>Қазақстан Республикасы Үкіметінің 2015 жылғы 31.12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w:t>
      </w:r>
    </w:p>
    <w:p w:rsidR="00F47DDF" w:rsidRDefault="00944B27" w:rsidP="00F47DDF">
      <w:pPr>
        <w:jc w:val="both"/>
        <w:rPr>
          <w:i/>
          <w:sz w:val="20"/>
          <w:szCs w:val="20"/>
          <w:lang w:val="kk-KZ"/>
        </w:rPr>
      </w:pPr>
      <w:r w:rsidRPr="0074162E">
        <w:rPr>
          <w:sz w:val="20"/>
          <w:szCs w:val="20"/>
          <w:lang w:val="kk-KZ"/>
        </w:rPr>
        <w:t xml:space="preserve">• </w:t>
      </w:r>
      <w:r w:rsidR="009116BC" w:rsidRPr="0074162E">
        <w:rPr>
          <w:bCs/>
          <w:color w:val="1E1E1E"/>
          <w:sz w:val="20"/>
          <w:szCs w:val="20"/>
          <w:lang w:val="kk-KZ"/>
        </w:rPr>
        <w:t>Бюджеттің атқарылуы және оған кассалық қызмет көрсету ережесін бекіту туралы 1. Жалпы ережелер. 2. Міндеттемелер бойынша қаржыландырудың жиынтық жоспарын, түсімдердің және төлемдер бойынша қаржыландырудың жиынтық жоспарын жасау және жүргізу тәртібі. §</w:t>
      </w:r>
      <w:r w:rsidR="001021B1" w:rsidRPr="0074162E">
        <w:rPr>
          <w:bCs/>
          <w:color w:val="1E1E1E"/>
          <w:sz w:val="20"/>
          <w:szCs w:val="20"/>
          <w:lang w:val="kk-KZ"/>
        </w:rPr>
        <w:t xml:space="preserve">1. </w:t>
      </w:r>
      <w:r w:rsidR="009116BC" w:rsidRPr="0074162E">
        <w:rPr>
          <w:bCs/>
          <w:color w:val="1E1E1E"/>
          <w:sz w:val="20"/>
          <w:szCs w:val="20"/>
          <w:lang w:val="kk-KZ"/>
        </w:rPr>
        <w:t xml:space="preserve"> Қаржыландыру жоспарларының түрлері.</w:t>
      </w:r>
      <w:r w:rsidR="00D67AAA" w:rsidRPr="0074162E">
        <w:rPr>
          <w:bCs/>
          <w:color w:val="1E1E1E"/>
          <w:sz w:val="20"/>
          <w:szCs w:val="20"/>
          <w:lang w:val="kk-KZ"/>
        </w:rPr>
        <w:t xml:space="preserve"> </w:t>
      </w:r>
      <w:r w:rsidR="001021B1" w:rsidRPr="0074162E">
        <w:rPr>
          <w:bCs/>
          <w:color w:val="1E1E1E"/>
          <w:sz w:val="20"/>
          <w:szCs w:val="20"/>
          <w:lang w:val="kk-KZ"/>
        </w:rPr>
        <w:t>§</w:t>
      </w:r>
      <w:r w:rsidR="00D67AAA" w:rsidRPr="0074162E">
        <w:rPr>
          <w:bCs/>
          <w:color w:val="1E1E1E"/>
          <w:sz w:val="20"/>
          <w:szCs w:val="20"/>
          <w:lang w:val="kk-KZ"/>
        </w:rPr>
        <w:t xml:space="preserve">2.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 </w:t>
      </w:r>
      <w:r w:rsidR="00677978" w:rsidRPr="0074162E">
        <w:rPr>
          <w:bCs/>
          <w:color w:val="1E1E1E"/>
          <w:sz w:val="20"/>
          <w:szCs w:val="20"/>
          <w:lang w:val="kk-KZ"/>
        </w:rPr>
        <w:t>3</w:t>
      </w:r>
      <w:r w:rsidR="001021B1" w:rsidRPr="0074162E">
        <w:rPr>
          <w:bCs/>
          <w:color w:val="1E1E1E"/>
          <w:sz w:val="20"/>
          <w:szCs w:val="20"/>
          <w:lang w:val="kk-KZ"/>
        </w:rPr>
        <w:t>§</w:t>
      </w:r>
      <w:r w:rsidR="00677978" w:rsidRPr="0074162E">
        <w:rPr>
          <w:bCs/>
          <w:color w:val="1E1E1E"/>
          <w:sz w:val="20"/>
          <w:szCs w:val="20"/>
          <w:lang w:val="kk-KZ"/>
        </w:rPr>
        <w:t>. Түсімдердің және төлемдер бойынша қаржыландырудың</w:t>
      </w:r>
      <w:r w:rsidR="00677978" w:rsidRPr="0074162E">
        <w:rPr>
          <w:bCs/>
          <w:color w:val="1E1E1E"/>
          <w:sz w:val="20"/>
          <w:szCs w:val="20"/>
          <w:lang w:val="kk-KZ"/>
        </w:rPr>
        <w:br/>
        <w:t>жиынтық жоспарын, міндеттемелер бойынша қаржыландырудың жиынтық</w:t>
      </w:r>
      <w:r w:rsidR="00677978" w:rsidRPr="0074162E">
        <w:rPr>
          <w:bCs/>
          <w:color w:val="1E1E1E"/>
          <w:sz w:val="20"/>
          <w:szCs w:val="20"/>
          <w:lang w:val="kk-KZ"/>
        </w:rPr>
        <w:br/>
        <w:t>жоспарын жасаудың және бекітудің тәртібі. 4</w:t>
      </w:r>
      <w:r w:rsidR="001021B1" w:rsidRPr="0074162E">
        <w:rPr>
          <w:bCs/>
          <w:color w:val="1E1E1E"/>
          <w:sz w:val="20"/>
          <w:szCs w:val="20"/>
          <w:lang w:val="kk-KZ"/>
        </w:rPr>
        <w:t>§</w:t>
      </w:r>
      <w:r w:rsidR="00677978" w:rsidRPr="0074162E">
        <w:rPr>
          <w:bCs/>
          <w:color w:val="1E1E1E"/>
          <w:sz w:val="20"/>
          <w:szCs w:val="20"/>
          <w:lang w:val="kk-KZ"/>
        </w:rPr>
        <w:t>. Қаржыландырудың жеке жоспарына, түсімдердің жиынтық</w:t>
      </w:r>
      <w:r w:rsidR="00677978" w:rsidRPr="0074162E">
        <w:rPr>
          <w:bCs/>
          <w:color w:val="1E1E1E"/>
          <w:sz w:val="20"/>
          <w:szCs w:val="20"/>
          <w:lang w:val="kk-KZ"/>
        </w:rPr>
        <w:br/>
        <w:t>жоспарына және міндеттемелер мен төлемдер бойынша</w:t>
      </w:r>
      <w:r w:rsidR="00677978" w:rsidRPr="0074162E">
        <w:rPr>
          <w:bCs/>
          <w:color w:val="1E1E1E"/>
          <w:sz w:val="20"/>
          <w:szCs w:val="20"/>
          <w:lang w:val="kk-KZ"/>
        </w:rPr>
        <w:br/>
        <w:t xml:space="preserve">қаржыландырудың жиынтық жоспарларына өзгерістер енгізу тәртібі. </w:t>
      </w:r>
      <w:r w:rsidR="001021B1" w:rsidRPr="0074162E">
        <w:rPr>
          <w:bCs/>
          <w:color w:val="1E1E1E"/>
          <w:sz w:val="20"/>
          <w:szCs w:val="20"/>
          <w:lang w:val="kk-KZ"/>
        </w:rPr>
        <w:t>3. Бюджеттің атқарылуы. 67-69 тармақтары. 5. Ұлттық валютадағы түсімдер бойынша бюджеттің атқарылуы. §1. Түсімдерді есептеу және бөлу</w:t>
      </w:r>
      <w:r w:rsidR="00D828AB" w:rsidRPr="0074162E">
        <w:rPr>
          <w:bCs/>
          <w:color w:val="1E1E1E"/>
          <w:sz w:val="20"/>
          <w:szCs w:val="20"/>
          <w:lang w:val="kk-KZ"/>
        </w:rPr>
        <w:t xml:space="preserve">. 3-параграф. Төмен тұрған бюджеттерден жоғары тұрған бюджетке бюджеттік алуларды, нысаналы трансферттерді аудару тәртібі мен мерзімдері. 6. Шығыстар бойынша бюджеттің атқарылуы. § 1. Мемлекеттік мекемелердің міндеттемелерді қабылдауы. § 3. Азаматтық-құқықтық мәмілені тіркеу үшін мемлекеттік мекемелер ұсынатын құжаттардың тізбесі. </w:t>
      </w:r>
      <w:r w:rsidR="00C47C57" w:rsidRPr="0074162E">
        <w:rPr>
          <w:bCs/>
          <w:color w:val="1E1E1E"/>
          <w:sz w:val="20"/>
          <w:szCs w:val="20"/>
          <w:lang w:val="kk-KZ"/>
        </w:rPr>
        <w:t xml:space="preserve">§ 4. Азаматтық-құқықтық мәмілені тіркеуге арналған өтінімді ресімдеу және ұсыну. 7§. Төлемдер мен ақша аударымдарын ұлттық валютамен жүзеге асыру тәртібі. 8§. Төлеуге берілетін шотты ресімдеу тәртібі. §9.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 §11. Ерекшеліктер (шығындар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 </w:t>
      </w:r>
      <w:r w:rsidR="0074162E" w:rsidRPr="0074162E">
        <w:rPr>
          <w:i/>
          <w:sz w:val="20"/>
          <w:szCs w:val="20"/>
          <w:lang w:val="kk-KZ"/>
        </w:rPr>
        <w:t>Қазақстан Республикасының Қаржы министрлігінің 2014 жылғы 04 қаңтардағы «Бюджеттің атқарылуы және оған кассалық қызмет көрсету ережесін бекіту туралы» №540 Бұйрығы.</w:t>
      </w:r>
    </w:p>
    <w:p w:rsidR="00616AF3" w:rsidRDefault="00F47DDF" w:rsidP="00616AF3">
      <w:pPr>
        <w:jc w:val="both"/>
        <w:rPr>
          <w:i/>
          <w:sz w:val="20"/>
          <w:szCs w:val="20"/>
          <w:lang w:val="kk-KZ"/>
        </w:rPr>
      </w:pPr>
      <w:r w:rsidRPr="00F47DDF">
        <w:rPr>
          <w:sz w:val="20"/>
          <w:szCs w:val="20"/>
          <w:lang w:val="kk-KZ"/>
        </w:rPr>
        <w:t xml:space="preserve">• </w:t>
      </w:r>
      <w:r w:rsidR="0005432D" w:rsidRPr="00F47DDF">
        <w:rPr>
          <w:bCs/>
          <w:color w:val="1E1E1E"/>
          <w:sz w:val="20"/>
          <w:szCs w:val="20"/>
          <w:lang w:val="kk-KZ"/>
        </w:rPr>
        <w:t xml:space="preserve">3-тарау. Еңбек қатынастары субъектілері. Еңбек қатынастарының туындау негіздері. 22-бап. Жұмыскердің негізгі құқықтары мен міндеттері. 23-бап. Жұмыс берушінің негізгі құқықтары мен міндеттері. Ерекше бөлік. </w:t>
      </w:r>
      <w:bookmarkStart w:id="5" w:name="z1626"/>
      <w:bookmarkEnd w:id="5"/>
      <w:r w:rsidR="0005432D" w:rsidRPr="00F47DDF">
        <w:rPr>
          <w:bCs/>
          <w:color w:val="1E1E1E"/>
          <w:sz w:val="20"/>
          <w:szCs w:val="20"/>
          <w:lang w:val="kk-KZ"/>
        </w:rPr>
        <w:t xml:space="preserve">2-БӨЛІМ. Еңбек қатынастары </w:t>
      </w:r>
      <w:bookmarkStart w:id="6" w:name="z499"/>
      <w:bookmarkEnd w:id="6"/>
      <w:r w:rsidR="0005432D" w:rsidRPr="00F47DDF">
        <w:rPr>
          <w:bCs/>
          <w:color w:val="1E1E1E"/>
          <w:sz w:val="20"/>
          <w:szCs w:val="20"/>
          <w:lang w:val="kk-KZ"/>
        </w:rPr>
        <w:t xml:space="preserve">4-тарау. Еңбек шарты. </w:t>
      </w:r>
      <w:r w:rsidR="00054CA3" w:rsidRPr="00F47DDF">
        <w:rPr>
          <w:bCs/>
          <w:color w:val="1E1E1E"/>
          <w:sz w:val="20"/>
          <w:szCs w:val="20"/>
          <w:lang w:val="kk-KZ"/>
        </w:rPr>
        <w:t xml:space="preserve">30-бап. Еңбек шартының мерзімі. 35-бап. Жұмыскердің еңбек қызметін растайтын құжаттар. 36-бап. Еңбек шартындағы сынақ мерзімі туралы талап. 49-бап. Еңбек шартын тоқтату негіздері. </w:t>
      </w:r>
      <w:r w:rsidR="00AA3645" w:rsidRPr="00F47DDF">
        <w:rPr>
          <w:bCs/>
          <w:color w:val="1E1E1E"/>
          <w:sz w:val="20"/>
          <w:szCs w:val="20"/>
          <w:lang w:val="kk-KZ"/>
        </w:rPr>
        <w:t xml:space="preserve">5-тарау. Еңбек тәртіптемесі. Еңбек тәртібі. 64-бап. Тәртіптік жазалар. 8-тарау. Еңбекті нормалау және еңбекке ақы төлеу. 101-бап. Еңбекті нормалау. 103-бап. Жалақының мөлшері. 104-бап. Жалақының ең төмен мөлшерін белгілеу. 107-бап. Еңбекке ақы төлеу жүйесі. 108-бап. Үстеме жұмысқа ақы төлеу. 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 113-бап. Жалақы төлеудің тәртібі мен мерзімдері. 114-бап. Жұмыскердің орташа жалақысын есептеу. 115-бап. Жалақыдан ұстап қалулар. 9-тарау. Кәсіптік даярлау, қайта даярлау және біліктілікті арттыру. </w:t>
      </w:r>
      <w:r w:rsidR="003B374F" w:rsidRPr="00F47DDF">
        <w:rPr>
          <w:bCs/>
          <w:color w:val="1E1E1E"/>
          <w:sz w:val="20"/>
          <w:szCs w:val="20"/>
          <w:lang w:val="kk-KZ"/>
        </w:rPr>
        <w:t xml:space="preserve">118-бап. Кәсіптік даярлау, қайта даярлау және біліктілікті арттыру. 11-тарау.кепілдіктер мен өтемақы төлемдері. 127-бап. Іссапарларға жіберілетін жұмыскерлер үшін кепілдіктер мен өтемақы төлемдері. 127-1-бап. Экологиялық апат пен радиациялық қатер аймақтарында еңбек қызметін жүзеге асыратын жұмыскерлер үшін кепілдіктер. 133-бап. Жұмыскерлерге жұмыс берушінің қаражаты есебінен еңбекке уақытша қабілетсіздігі бойынша әлеуметтік жәрдемақы төлеу. </w:t>
      </w:r>
      <w:r w:rsidR="00944B27" w:rsidRPr="00616AF3">
        <w:rPr>
          <w:i/>
          <w:sz w:val="20"/>
          <w:szCs w:val="20"/>
          <w:lang w:val="kk-KZ"/>
        </w:rPr>
        <w:t>ҚР 2015 жылғы 23.11. №414-V Еңбек кодексі;</w:t>
      </w:r>
    </w:p>
    <w:p w:rsidR="00616AF3" w:rsidRDefault="00944B27" w:rsidP="00616AF3">
      <w:pPr>
        <w:jc w:val="both"/>
        <w:rPr>
          <w:i/>
          <w:sz w:val="20"/>
          <w:szCs w:val="20"/>
          <w:lang w:val="kk-KZ"/>
        </w:rPr>
      </w:pPr>
      <w:r w:rsidRPr="00616AF3">
        <w:rPr>
          <w:sz w:val="20"/>
          <w:szCs w:val="20"/>
          <w:lang w:val="kk-KZ"/>
        </w:rPr>
        <w:t>•</w:t>
      </w:r>
      <w:r w:rsidR="0014117E" w:rsidRPr="00616AF3">
        <w:rPr>
          <w:sz w:val="20"/>
          <w:szCs w:val="20"/>
          <w:lang w:val="kk-KZ"/>
        </w:rPr>
        <w:t xml:space="preserve"> </w:t>
      </w:r>
      <w:r w:rsidR="00616AF3" w:rsidRPr="00616AF3">
        <w:rPr>
          <w:bCs/>
          <w:color w:val="1E1E1E"/>
          <w:sz w:val="20"/>
          <w:szCs w:val="20"/>
          <w:lang w:val="kk-KZ"/>
        </w:rPr>
        <w:t xml:space="preserve">4-тарау. Семей ядролық сынақ полигонындағы ядролық сынақтар салдарынан зардап шеккен азаматтарды әлеуметтiк қорғау. 1- тармақ </w:t>
      </w:r>
      <w:r w:rsidR="00616AF3" w:rsidRPr="00616AF3">
        <w:rPr>
          <w:bCs/>
          <w:color w:val="000000"/>
          <w:spacing w:val="2"/>
          <w:sz w:val="20"/>
          <w:szCs w:val="20"/>
          <w:bdr w:val="none" w:sz="0" w:space="0" w:color="auto" w:frame="1"/>
          <w:shd w:val="clear" w:color="auto" w:fill="FFFFFF"/>
          <w:lang w:val="kk-KZ"/>
        </w:rPr>
        <w:t xml:space="preserve">13-бап. Халықты әлеуметтiк жағынан қолдау. </w:t>
      </w:r>
      <w:r w:rsidRPr="00616AF3">
        <w:rPr>
          <w:i/>
          <w:sz w:val="20"/>
          <w:szCs w:val="20"/>
          <w:lang w:val="kk-KZ"/>
        </w:rPr>
        <w:t>ҚР 1992 жылғы 18.12. №1787-XII «Семей ядролық сынақ полигонындағы ядролық сынақтардың салдарынан зардап шеккен азаматтарды</w:t>
      </w:r>
      <w:r w:rsidR="00384F96" w:rsidRPr="00616AF3">
        <w:rPr>
          <w:i/>
          <w:sz w:val="20"/>
          <w:szCs w:val="20"/>
          <w:lang w:val="kk-KZ"/>
        </w:rPr>
        <w:t xml:space="preserve"> әлеуметтік қорғау туралы» Заңы.</w:t>
      </w:r>
    </w:p>
    <w:p w:rsidR="00F475EF" w:rsidRPr="00616AF3" w:rsidRDefault="00A428BD" w:rsidP="00616AF3">
      <w:pPr>
        <w:jc w:val="both"/>
        <w:rPr>
          <w:i/>
          <w:sz w:val="20"/>
          <w:szCs w:val="20"/>
          <w:lang w:val="kk-KZ"/>
        </w:rPr>
      </w:pPr>
      <w:r w:rsidRPr="00616AF3">
        <w:rPr>
          <w:i/>
          <w:sz w:val="20"/>
          <w:szCs w:val="20"/>
          <w:lang w:val="kk-KZ"/>
        </w:rPr>
        <w:t>•Қарқаралы аудандық  мәслихатт</w:t>
      </w:r>
      <w:r w:rsidR="00F475EF" w:rsidRPr="00616AF3">
        <w:rPr>
          <w:i/>
          <w:sz w:val="20"/>
          <w:szCs w:val="20"/>
          <w:lang w:val="kk-KZ"/>
        </w:rPr>
        <w:t>ың 201</w:t>
      </w:r>
      <w:r w:rsidRPr="00616AF3">
        <w:rPr>
          <w:i/>
          <w:sz w:val="20"/>
          <w:szCs w:val="20"/>
          <w:lang w:val="kk-KZ"/>
        </w:rPr>
        <w:t>7 жылғы 21</w:t>
      </w:r>
      <w:r w:rsidR="00F475EF" w:rsidRPr="00616AF3">
        <w:rPr>
          <w:i/>
          <w:sz w:val="20"/>
          <w:szCs w:val="20"/>
          <w:lang w:val="kk-KZ"/>
        </w:rPr>
        <w:t xml:space="preserve"> желтоқсандағы Х</w:t>
      </w:r>
      <w:r w:rsidRPr="00616AF3">
        <w:rPr>
          <w:i/>
          <w:sz w:val="20"/>
          <w:szCs w:val="20"/>
          <w:lang w:val="kk-KZ"/>
        </w:rPr>
        <w:t>XI</w:t>
      </w:r>
      <w:r w:rsidR="00F475EF" w:rsidRPr="00616AF3">
        <w:rPr>
          <w:i/>
          <w:sz w:val="20"/>
          <w:szCs w:val="20"/>
          <w:lang w:val="kk-KZ"/>
        </w:rPr>
        <w:t xml:space="preserve"> сессиясының «201</w:t>
      </w:r>
      <w:r w:rsidRPr="00616AF3">
        <w:rPr>
          <w:i/>
          <w:sz w:val="20"/>
          <w:szCs w:val="20"/>
          <w:lang w:val="kk-KZ"/>
        </w:rPr>
        <w:t>8-2020</w:t>
      </w:r>
      <w:r w:rsidR="00F475EF" w:rsidRPr="00616AF3">
        <w:rPr>
          <w:i/>
          <w:sz w:val="20"/>
          <w:szCs w:val="20"/>
          <w:lang w:val="kk-KZ"/>
        </w:rPr>
        <w:t xml:space="preserve"> жылдарға арналғ</w:t>
      </w:r>
      <w:r w:rsidRPr="00616AF3">
        <w:rPr>
          <w:i/>
          <w:sz w:val="20"/>
          <w:szCs w:val="20"/>
          <w:lang w:val="kk-KZ"/>
        </w:rPr>
        <w:t>ан аудандық бюджет туралы» №VI-21/176</w:t>
      </w:r>
      <w:r w:rsidR="00F475EF" w:rsidRPr="00616AF3">
        <w:rPr>
          <w:i/>
          <w:sz w:val="20"/>
          <w:szCs w:val="20"/>
          <w:lang w:val="kk-KZ"/>
        </w:rPr>
        <w:t xml:space="preserve"> шешімі.</w:t>
      </w:r>
    </w:p>
    <w:p w:rsidR="00944B27" w:rsidRPr="00D17F62" w:rsidRDefault="00944B27" w:rsidP="00177405">
      <w:pPr>
        <w:rPr>
          <w:sz w:val="20"/>
          <w:szCs w:val="20"/>
          <w:lang w:val="kk-KZ"/>
        </w:rPr>
      </w:pPr>
      <w:r w:rsidRPr="00D17F62">
        <w:rPr>
          <w:b/>
          <w:sz w:val="20"/>
          <w:szCs w:val="20"/>
          <w:lang w:val="kk-KZ"/>
        </w:rPr>
        <w:t>Бюджеттiк бағдарламаның түрі:</w:t>
      </w:r>
      <w:r w:rsidRPr="00D17F62">
        <w:rPr>
          <w:sz w:val="20"/>
          <w:szCs w:val="20"/>
          <w:lang w:val="kk-KZ"/>
        </w:rPr>
        <w:br/>
      </w:r>
      <w:r w:rsidRPr="00D17F62">
        <w:rPr>
          <w:b/>
          <w:sz w:val="20"/>
          <w:szCs w:val="20"/>
          <w:lang w:val="kk-KZ"/>
        </w:rPr>
        <w:t>мемлекеттік басқару деңгейіне қарай</w:t>
      </w:r>
      <w:r w:rsidRPr="00D17F62">
        <w:rPr>
          <w:sz w:val="20"/>
          <w:szCs w:val="20"/>
          <w:lang w:val="kk-KZ"/>
        </w:rPr>
        <w:t>: аудан (қалалық)</w:t>
      </w:r>
      <w:r w:rsidRPr="00D17F62">
        <w:rPr>
          <w:sz w:val="20"/>
          <w:szCs w:val="20"/>
          <w:lang w:val="kk-KZ"/>
        </w:rPr>
        <w:br/>
      </w:r>
      <w:r w:rsidRPr="00D17F62">
        <w:rPr>
          <w:b/>
          <w:sz w:val="20"/>
          <w:szCs w:val="20"/>
          <w:lang w:val="kk-KZ"/>
        </w:rPr>
        <w:t>мазмұнына қарай:</w:t>
      </w:r>
      <w:r w:rsidRPr="00D17F62">
        <w:rPr>
          <w:sz w:val="20"/>
          <w:szCs w:val="20"/>
          <w:lang w:val="kk-KZ"/>
        </w:rPr>
        <w:t xml:space="preserve"> мемлекеттiк функцияларды, өкiлеттiктердi жүзеге асыру және олардан туындайтын мемлекеттiк қызметтердi көрсету</w:t>
      </w:r>
      <w:r w:rsidRPr="00D17F62">
        <w:rPr>
          <w:sz w:val="20"/>
          <w:szCs w:val="20"/>
          <w:lang w:val="kk-KZ"/>
        </w:rPr>
        <w:br/>
      </w:r>
      <w:r w:rsidRPr="00D17F62">
        <w:rPr>
          <w:b/>
          <w:sz w:val="20"/>
          <w:szCs w:val="20"/>
          <w:lang w:val="kk-KZ"/>
        </w:rPr>
        <w:t>іске асыру түріне қарай:</w:t>
      </w:r>
      <w:r w:rsidRPr="00D17F62">
        <w:rPr>
          <w:sz w:val="20"/>
          <w:szCs w:val="20"/>
          <w:lang w:val="kk-KZ"/>
        </w:rPr>
        <w:t xml:space="preserve"> </w:t>
      </w:r>
      <w:r w:rsidR="007C1102" w:rsidRPr="00D17F62">
        <w:rPr>
          <w:sz w:val="20"/>
          <w:szCs w:val="20"/>
          <w:lang w:val="kk-KZ"/>
        </w:rPr>
        <w:t>жеке</w:t>
      </w:r>
      <w:r w:rsidRPr="00D17F62">
        <w:rPr>
          <w:sz w:val="20"/>
          <w:szCs w:val="20"/>
          <w:lang w:val="kk-KZ"/>
        </w:rPr>
        <w:t xml:space="preserve"> бюджеттік бағдарлама</w:t>
      </w:r>
      <w:r w:rsidRPr="00D17F62">
        <w:rPr>
          <w:sz w:val="20"/>
          <w:szCs w:val="20"/>
          <w:lang w:val="kk-KZ"/>
        </w:rPr>
        <w:br/>
      </w:r>
      <w:r w:rsidRPr="00D17F62">
        <w:rPr>
          <w:b/>
          <w:sz w:val="20"/>
          <w:szCs w:val="20"/>
          <w:lang w:val="kk-KZ"/>
        </w:rPr>
        <w:t>ағымдағы/даму</w:t>
      </w:r>
      <w:r w:rsidRPr="00D17F62">
        <w:rPr>
          <w:sz w:val="20"/>
          <w:szCs w:val="20"/>
          <w:lang w:val="kk-KZ"/>
        </w:rPr>
        <w:t>: ағымдағы бюджеттік бағдарлама</w:t>
      </w:r>
      <w:r w:rsidRPr="00D17F62">
        <w:rPr>
          <w:sz w:val="20"/>
          <w:szCs w:val="20"/>
          <w:lang w:val="kk-KZ"/>
        </w:rPr>
        <w:br/>
      </w:r>
      <w:r w:rsidRPr="00D17F62">
        <w:rPr>
          <w:b/>
          <w:sz w:val="20"/>
          <w:szCs w:val="20"/>
          <w:lang w:val="kk-KZ"/>
        </w:rPr>
        <w:t>Бюджеттiк бағдарламаның мақсаты:</w:t>
      </w:r>
      <w:r w:rsidRPr="00D17F62">
        <w:rPr>
          <w:sz w:val="20"/>
          <w:szCs w:val="20"/>
          <w:lang w:val="kk-KZ"/>
        </w:rPr>
        <w:t xml:space="preserve"> </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 xml:space="preserve"> «Қарағанды облысы Қарқаралы ауданының экономика және қаржы бөлімі» ММ, оларға жүктелген функцияларды барынша нәтижелi орындауына жетуді қамтамасыз ету үшін шығындарды өтеу; Мемлекетік органның  атқарылатын міндеттеріне бағытталған шығындарды қаржыландыру: -аудандағы мемлекеттік экономикалық саясатты жүзеге асыру;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lastRenderedPageBreak/>
        <w:t>-ауданның әлеуметтік-экономикалық саясатының негізгі бағыттарын әзірлеу және әлеуметтік-экономикалық даму мониторингін жүзеге асыру, ауданның Даму бағдарламасын, әлеуметтік-экономикалық дамуының бес жылдық кезеңге арналған болжамын қалыптастыру арқылы мемлекеттің экономика саласындағы саясатын іске асыруға қатысу</w:t>
      </w:r>
      <w:r w:rsidR="00A428BD">
        <w:rPr>
          <w:rFonts w:ascii="Times New Roman" w:hAnsi="Times New Roman" w:cs="Times New Roman"/>
          <w:sz w:val="20"/>
          <w:szCs w:val="20"/>
          <w:lang w:val="kk-KZ"/>
        </w:rPr>
        <w:t>, үш жылдық кезеңге бюджетті қалыптастыру</w:t>
      </w:r>
      <w:r w:rsidRPr="00D17F62">
        <w:rPr>
          <w:rFonts w:ascii="Times New Roman" w:hAnsi="Times New Roman" w:cs="Times New Roman"/>
          <w:sz w:val="20"/>
          <w:szCs w:val="20"/>
          <w:lang w:val="kk-KZ"/>
        </w:rPr>
        <w:t>;</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eastAsia="ru-RU"/>
        </w:rPr>
        <w:t>-жергілікті деңгейде мемлекеттік бюджеттік саясатын өзара іс-қимыл салық және ақша-кредит саясатын қалыптастыру және іске асыру;</w:t>
      </w:r>
      <w:r w:rsidRPr="00D17F62">
        <w:rPr>
          <w:rFonts w:ascii="Times New Roman" w:hAnsi="Times New Roman" w:cs="Times New Roman"/>
          <w:sz w:val="20"/>
          <w:szCs w:val="20"/>
          <w:lang w:val="kk-KZ"/>
        </w:rPr>
        <w:t xml:space="preserve"> </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-нәтижеге бағытталған мемлекеттік жоспарлау жүйесінің іс-әрекетін қамтамассыз ету;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-бюджеттің жоспарлану және атқарылу сапасын арттыру;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-бюджеттік инвестицияларды жоспарлағанда басымдылықты қалыптастыру;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-бюджеттік мониторингін жүзеге асыру;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-бюджеттік бағдарламалар әкімшілері арқылы тауарларды, жұмыстар мен қызмет көрсетулерді мемлекеттік сатып алудың үндерісін үйлестіру;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-аудандық коммуналдық меншікті ұтымды пайдалану;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sz w:val="20"/>
          <w:szCs w:val="20"/>
          <w:lang w:val="kk-KZ"/>
        </w:rPr>
        <w:t>-аймақтық бәсекелестік артықшылықты қолдану негізінде республиканың селолық аумақтарының тұрақты дамуы, әлеуметтік саладағы халыққа сапалы қызмет көрсету;</w:t>
      </w:r>
    </w:p>
    <w:p w:rsidR="00944B27" w:rsidRPr="00D17F62" w:rsidRDefault="00944B27" w:rsidP="00177405">
      <w:pPr>
        <w:pStyle w:val="a9"/>
        <w:jc w:val="both"/>
        <w:rPr>
          <w:rFonts w:ascii="Times New Roman" w:hAnsi="Times New Roman" w:cs="Times New Roman"/>
          <w:sz w:val="20"/>
          <w:szCs w:val="20"/>
          <w:lang w:val="kk-KZ"/>
        </w:rPr>
      </w:pPr>
      <w:r w:rsidRPr="00D17F62">
        <w:rPr>
          <w:rFonts w:ascii="Times New Roman" w:hAnsi="Times New Roman" w:cs="Times New Roman"/>
          <w:b/>
          <w:sz w:val="20"/>
          <w:szCs w:val="20"/>
          <w:lang w:val="kk-KZ"/>
        </w:rPr>
        <w:t xml:space="preserve">Бюджеттік бағдарламаның </w:t>
      </w:r>
      <w:r w:rsidR="00111F51" w:rsidRPr="00D17F62">
        <w:rPr>
          <w:rFonts w:ascii="Times New Roman" w:hAnsi="Times New Roman" w:cs="Times New Roman"/>
          <w:b/>
          <w:sz w:val="20"/>
          <w:szCs w:val="20"/>
          <w:lang w:val="kk-KZ"/>
        </w:rPr>
        <w:t>міндеті (</w:t>
      </w:r>
      <w:r w:rsidRPr="00D17F62">
        <w:rPr>
          <w:rFonts w:ascii="Times New Roman" w:hAnsi="Times New Roman" w:cs="Times New Roman"/>
          <w:b/>
          <w:sz w:val="20"/>
          <w:szCs w:val="20"/>
          <w:lang w:val="kk-KZ"/>
        </w:rPr>
        <w:t>түпкілікті нәтижелері</w:t>
      </w:r>
      <w:r w:rsidR="00111F51" w:rsidRPr="00D17F62">
        <w:rPr>
          <w:rFonts w:ascii="Times New Roman" w:hAnsi="Times New Roman" w:cs="Times New Roman"/>
          <w:b/>
          <w:sz w:val="20"/>
          <w:szCs w:val="20"/>
          <w:lang w:val="kk-KZ"/>
        </w:rPr>
        <w:t>)</w:t>
      </w:r>
      <w:r w:rsidRPr="00D17F62">
        <w:rPr>
          <w:rFonts w:ascii="Times New Roman" w:hAnsi="Times New Roman" w:cs="Times New Roman"/>
          <w:sz w:val="20"/>
          <w:szCs w:val="20"/>
          <w:lang w:val="kk-KZ"/>
        </w:rPr>
        <w:t>: Аудандық деңгейде бірқалыпты өсуі мен өмір сүру деңгейін жақсартуды және ауданның әлеуметтік-экономикалық жағдайын, стратегиялық мақсатын және мемлекеттік саясат басымдылықтарын ескере отырып, қол жеткізуге бағытталған экономикалық және бюджеттік жоспарлауды жүзеге асыру; бюджеттің атқарылуының айқын болуын, бағытталған нәтижелерге  тікелей және түпкілікті қол жеткізу, сондай-ақ аудандық коммуналдық меншігін тиімді басқару.</w:t>
      </w:r>
    </w:p>
    <w:p w:rsidR="00944B27" w:rsidRPr="00D17F62" w:rsidRDefault="00944B27" w:rsidP="00177405">
      <w:pPr>
        <w:jc w:val="both"/>
        <w:rPr>
          <w:sz w:val="20"/>
          <w:szCs w:val="20"/>
          <w:lang w:val="kk-KZ"/>
        </w:rPr>
      </w:pPr>
      <w:r w:rsidRPr="00D17F62">
        <w:rPr>
          <w:b/>
          <w:sz w:val="20"/>
          <w:szCs w:val="20"/>
          <w:lang w:val="kk-KZ"/>
        </w:rPr>
        <w:t>Бюджеттiк бағдарламаның сипаттамасы (негіздемесі):</w:t>
      </w:r>
      <w:r w:rsidRPr="00D17F62">
        <w:rPr>
          <w:sz w:val="20"/>
          <w:szCs w:val="20"/>
          <w:lang w:val="kk-KZ"/>
        </w:rPr>
        <w:t xml:space="preserve"> </w:t>
      </w:r>
      <w:r w:rsidR="00A47064" w:rsidRPr="00D17F62">
        <w:rPr>
          <w:sz w:val="20"/>
          <w:szCs w:val="20"/>
          <w:lang w:val="kk-KZ"/>
        </w:rPr>
        <w:t>А</w:t>
      </w:r>
      <w:r w:rsidRPr="00D17F62">
        <w:rPr>
          <w:sz w:val="20"/>
          <w:szCs w:val="20"/>
          <w:lang w:val="kk-KZ"/>
        </w:rPr>
        <w:t>уданның даму бағдарламасына мониторинг жүргізу (</w:t>
      </w:r>
      <w:r w:rsidRPr="00D17F62">
        <w:rPr>
          <w:i/>
          <w:sz w:val="20"/>
          <w:szCs w:val="20"/>
          <w:lang w:val="kk-KZ"/>
        </w:rPr>
        <w:t>АДБ</w:t>
      </w:r>
      <w:r w:rsidRPr="00D17F62">
        <w:rPr>
          <w:sz w:val="20"/>
          <w:szCs w:val="20"/>
          <w:lang w:val="kk-KZ"/>
        </w:rPr>
        <w:t>), 3 жылдық кезеңге бюджеттік параметрлерді және аудандық бюджеттің жобасын әзірлеу (шешім жобасы), аудандық жылдық есептің орындалуы туралы мәліметті ұсыну, ауданның экономика және қаржы бөлімі қызметкерлердің кәсіби біліктілігін арттыру (</w:t>
      </w:r>
      <w:r w:rsidR="002C2A2D" w:rsidRPr="00D17F62">
        <w:rPr>
          <w:i/>
          <w:sz w:val="20"/>
          <w:szCs w:val="20"/>
          <w:lang w:val="kk-KZ"/>
        </w:rPr>
        <w:t xml:space="preserve">2017 жылға - </w:t>
      </w:r>
      <w:r w:rsidR="00C5230D" w:rsidRPr="00D17F62">
        <w:rPr>
          <w:i/>
          <w:sz w:val="20"/>
          <w:szCs w:val="20"/>
          <w:lang w:val="kk-KZ"/>
        </w:rPr>
        <w:t>6</w:t>
      </w:r>
      <w:r w:rsidRPr="00D17F62">
        <w:rPr>
          <w:i/>
          <w:sz w:val="20"/>
          <w:szCs w:val="20"/>
          <w:lang w:val="kk-KZ"/>
        </w:rPr>
        <w:t xml:space="preserve"> қызметкер, 2018 год - </w:t>
      </w:r>
      <w:r w:rsidR="00A428BD">
        <w:rPr>
          <w:i/>
          <w:sz w:val="20"/>
          <w:szCs w:val="20"/>
          <w:lang w:val="kk-KZ"/>
        </w:rPr>
        <w:t>4</w:t>
      </w:r>
      <w:r w:rsidRPr="00D17F62">
        <w:rPr>
          <w:i/>
          <w:sz w:val="20"/>
          <w:szCs w:val="20"/>
          <w:lang w:val="kk-KZ"/>
        </w:rPr>
        <w:t xml:space="preserve"> қызметкер, 2019 жылы - </w:t>
      </w:r>
      <w:r w:rsidR="00A428BD">
        <w:rPr>
          <w:i/>
          <w:sz w:val="20"/>
          <w:szCs w:val="20"/>
          <w:lang w:val="kk-KZ"/>
        </w:rPr>
        <w:t>1</w:t>
      </w:r>
      <w:r w:rsidRPr="00D17F62">
        <w:rPr>
          <w:i/>
          <w:sz w:val="20"/>
          <w:szCs w:val="20"/>
          <w:lang w:val="kk-KZ"/>
        </w:rPr>
        <w:t xml:space="preserve"> қызметкер</w:t>
      </w:r>
      <w:r w:rsidR="00A428BD">
        <w:rPr>
          <w:i/>
          <w:sz w:val="20"/>
          <w:szCs w:val="20"/>
          <w:lang w:val="kk-KZ"/>
        </w:rPr>
        <w:t>, 2020 жылы-5</w:t>
      </w:r>
      <w:r w:rsidR="00F61043" w:rsidRPr="00D17F62">
        <w:rPr>
          <w:i/>
          <w:sz w:val="20"/>
          <w:szCs w:val="20"/>
          <w:lang w:val="kk-KZ"/>
        </w:rPr>
        <w:t xml:space="preserve"> қызметкер</w:t>
      </w:r>
      <w:r w:rsidRPr="00D17F62">
        <w:rPr>
          <w:sz w:val="20"/>
          <w:szCs w:val="20"/>
          <w:lang w:val="kk-KZ"/>
        </w:rPr>
        <w:t xml:space="preserve">), коммуналдық меншікті басқару, оның ішінде мемлекеттік ұйымдар және мемлекет қатысатын заңды тұлғалар тиімділігіне мониторинг жүргізу. </w:t>
      </w:r>
      <w:r w:rsidR="00F14D25">
        <w:rPr>
          <w:sz w:val="20"/>
          <w:szCs w:val="20"/>
          <w:lang w:val="kk-KZ"/>
        </w:rPr>
        <w:t>А</w:t>
      </w:r>
      <w:r w:rsidR="00F46749" w:rsidRPr="00D17F62">
        <w:rPr>
          <w:sz w:val="20"/>
          <w:szCs w:val="20"/>
          <w:lang w:val="kk-KZ"/>
        </w:rPr>
        <w:t xml:space="preserve">ғымдағы қаржы жылының сомасынан ауытқу </w:t>
      </w:r>
      <w:r w:rsidR="008F3868">
        <w:rPr>
          <w:sz w:val="20"/>
          <w:szCs w:val="20"/>
          <w:lang w:val="kk-KZ"/>
        </w:rPr>
        <w:t xml:space="preserve">ұлғаю бағытында, себебі 159 қызметтер мен жұмыстар, 169 басқа да ағымдық шығыстар, 416 материалдық емес активтерді сатып алу бойынша шығындардың көбірек жоспарлануы болып табылады.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3"/>
        <w:gridCol w:w="1102"/>
        <w:gridCol w:w="1154"/>
        <w:gridCol w:w="1134"/>
        <w:gridCol w:w="1275"/>
        <w:gridCol w:w="1276"/>
        <w:gridCol w:w="1134"/>
      </w:tblGrid>
      <w:tr w:rsidR="0019313E" w:rsidRPr="00406292" w:rsidTr="0019313E">
        <w:trPr>
          <w:trHeight w:val="165"/>
        </w:trPr>
        <w:tc>
          <w:tcPr>
            <w:tcW w:w="10248" w:type="dxa"/>
            <w:gridSpan w:val="7"/>
          </w:tcPr>
          <w:p w:rsidR="0019313E" w:rsidRPr="00D17F62" w:rsidRDefault="0019313E" w:rsidP="00177405">
            <w:pPr>
              <w:jc w:val="center"/>
              <w:rPr>
                <w:b/>
                <w:sz w:val="20"/>
                <w:szCs w:val="20"/>
                <w:lang w:val="kk-KZ"/>
              </w:rPr>
            </w:pPr>
            <w:r w:rsidRPr="00D17F62">
              <w:rPr>
                <w:b/>
                <w:sz w:val="20"/>
                <w:szCs w:val="20"/>
                <w:lang w:val="kk-KZ"/>
              </w:rPr>
              <w:t>Бюджеттік бағдарлама бойынша шығыстар, барлығы</w:t>
            </w:r>
          </w:p>
        </w:tc>
      </w:tr>
      <w:tr w:rsidR="00944B27" w:rsidRPr="00D17F62" w:rsidTr="0019313E">
        <w:tblPrEx>
          <w:tblLook w:val="00A0"/>
        </w:tblPrEx>
        <w:trPr>
          <w:trHeight w:val="555"/>
        </w:trPr>
        <w:tc>
          <w:tcPr>
            <w:tcW w:w="3173" w:type="dxa"/>
            <w:vMerge w:val="restart"/>
            <w:tcMar>
              <w:top w:w="15" w:type="dxa"/>
              <w:left w:w="15" w:type="dxa"/>
              <w:bottom w:w="15" w:type="dxa"/>
              <w:right w:w="15" w:type="dxa"/>
            </w:tcMar>
            <w:vAlign w:val="center"/>
          </w:tcPr>
          <w:p w:rsidR="00944B27" w:rsidRPr="00D17F62" w:rsidRDefault="00944B27" w:rsidP="00177405">
            <w:pPr>
              <w:spacing w:after="20"/>
              <w:ind w:left="20"/>
              <w:jc w:val="center"/>
              <w:rPr>
                <w:b/>
                <w:sz w:val="20"/>
                <w:szCs w:val="20"/>
              </w:rPr>
            </w:pPr>
            <w:proofErr w:type="spellStart"/>
            <w:r w:rsidRPr="00D17F62">
              <w:rPr>
                <w:b/>
                <w:sz w:val="20"/>
                <w:szCs w:val="20"/>
              </w:rPr>
              <w:t>Бюджеттік</w:t>
            </w:r>
            <w:proofErr w:type="spellEnd"/>
            <w:r w:rsidRPr="00D17F62">
              <w:rPr>
                <w:b/>
                <w:sz w:val="20"/>
                <w:szCs w:val="20"/>
              </w:rPr>
              <w:t xml:space="preserve"> бағдарлама </w:t>
            </w:r>
            <w:proofErr w:type="spellStart"/>
            <w:r w:rsidRPr="00D17F62">
              <w:rPr>
                <w:b/>
                <w:sz w:val="20"/>
                <w:szCs w:val="20"/>
              </w:rPr>
              <w:t>бойынша</w:t>
            </w:r>
            <w:proofErr w:type="spellEnd"/>
            <w:r w:rsidRPr="00D17F62">
              <w:rPr>
                <w:b/>
                <w:sz w:val="20"/>
                <w:szCs w:val="20"/>
              </w:rPr>
              <w:t xml:space="preserve"> шығыстар</w:t>
            </w:r>
          </w:p>
        </w:tc>
        <w:tc>
          <w:tcPr>
            <w:tcW w:w="1102" w:type="dxa"/>
            <w:vMerge w:val="restart"/>
            <w:tcMar>
              <w:top w:w="15" w:type="dxa"/>
              <w:left w:w="15" w:type="dxa"/>
              <w:bottom w:w="15" w:type="dxa"/>
              <w:right w:w="15" w:type="dxa"/>
            </w:tcMar>
            <w:vAlign w:val="center"/>
          </w:tcPr>
          <w:p w:rsidR="00944B27" w:rsidRPr="00D17F62" w:rsidRDefault="00944B27" w:rsidP="00177405">
            <w:pPr>
              <w:spacing w:after="20"/>
              <w:ind w:left="20"/>
              <w:jc w:val="center"/>
              <w:rPr>
                <w:b/>
                <w:sz w:val="20"/>
                <w:szCs w:val="20"/>
              </w:rPr>
            </w:pPr>
            <w:r w:rsidRPr="00D17F62">
              <w:rPr>
                <w:b/>
                <w:sz w:val="20"/>
                <w:szCs w:val="20"/>
              </w:rPr>
              <w:t>Өлшем</w:t>
            </w:r>
          </w:p>
          <w:p w:rsidR="00944B27" w:rsidRPr="00D17F62" w:rsidRDefault="00944B27" w:rsidP="00177405">
            <w:pPr>
              <w:spacing w:after="20"/>
              <w:ind w:left="20"/>
              <w:jc w:val="center"/>
              <w:rPr>
                <w:b/>
                <w:sz w:val="20"/>
                <w:szCs w:val="20"/>
              </w:rPr>
            </w:pPr>
            <w:proofErr w:type="spellStart"/>
            <w:proofErr w:type="gramStart"/>
            <w:r w:rsidRPr="00D17F62">
              <w:rPr>
                <w:b/>
                <w:sz w:val="20"/>
                <w:szCs w:val="20"/>
              </w:rPr>
              <w:t>б</w:t>
            </w:r>
            <w:proofErr w:type="gramEnd"/>
            <w:r w:rsidRPr="00D17F62">
              <w:rPr>
                <w:b/>
                <w:sz w:val="20"/>
                <w:szCs w:val="20"/>
              </w:rPr>
              <w:t>ірлігі</w:t>
            </w:r>
            <w:proofErr w:type="spellEnd"/>
          </w:p>
        </w:tc>
        <w:tc>
          <w:tcPr>
            <w:tcW w:w="1154" w:type="dxa"/>
            <w:tcMar>
              <w:top w:w="15" w:type="dxa"/>
              <w:left w:w="15" w:type="dxa"/>
              <w:bottom w:w="15" w:type="dxa"/>
              <w:right w:w="15" w:type="dxa"/>
            </w:tcMar>
            <w:vAlign w:val="center"/>
          </w:tcPr>
          <w:p w:rsidR="00944B27" w:rsidRPr="00D17F62" w:rsidRDefault="00944B27" w:rsidP="00177405">
            <w:pPr>
              <w:spacing w:after="20"/>
              <w:ind w:left="20"/>
              <w:jc w:val="center"/>
              <w:rPr>
                <w:b/>
                <w:sz w:val="20"/>
                <w:szCs w:val="20"/>
              </w:rPr>
            </w:pPr>
            <w:proofErr w:type="spellStart"/>
            <w:r w:rsidRPr="00D17F62">
              <w:rPr>
                <w:b/>
                <w:sz w:val="20"/>
                <w:szCs w:val="20"/>
              </w:rPr>
              <w:t>Есепті</w:t>
            </w:r>
            <w:proofErr w:type="spellEnd"/>
            <w:r w:rsidRPr="00D17F62">
              <w:rPr>
                <w:b/>
                <w:sz w:val="20"/>
                <w:szCs w:val="20"/>
              </w:rPr>
              <w:t xml:space="preserve"> </w:t>
            </w:r>
            <w:proofErr w:type="spellStart"/>
            <w:r w:rsidRPr="00D17F62">
              <w:rPr>
                <w:b/>
                <w:sz w:val="20"/>
                <w:szCs w:val="20"/>
              </w:rPr>
              <w:t>жыл</w:t>
            </w:r>
            <w:proofErr w:type="spellEnd"/>
          </w:p>
        </w:tc>
        <w:tc>
          <w:tcPr>
            <w:tcW w:w="1134" w:type="dxa"/>
            <w:tcMar>
              <w:top w:w="15" w:type="dxa"/>
              <w:left w:w="15" w:type="dxa"/>
              <w:bottom w:w="15" w:type="dxa"/>
              <w:right w:w="15" w:type="dxa"/>
            </w:tcMar>
            <w:vAlign w:val="center"/>
          </w:tcPr>
          <w:p w:rsidR="00944B27" w:rsidRPr="00D17F62" w:rsidRDefault="00944B27" w:rsidP="00177405">
            <w:pPr>
              <w:spacing w:after="20"/>
              <w:ind w:left="20"/>
              <w:jc w:val="center"/>
              <w:rPr>
                <w:b/>
                <w:sz w:val="20"/>
                <w:szCs w:val="20"/>
              </w:rPr>
            </w:pPr>
            <w:r w:rsidRPr="00D17F62">
              <w:rPr>
                <w:b/>
                <w:sz w:val="20"/>
                <w:szCs w:val="20"/>
              </w:rPr>
              <w:t xml:space="preserve">Ағымдағы </w:t>
            </w:r>
            <w:proofErr w:type="spellStart"/>
            <w:r w:rsidRPr="00D17F62">
              <w:rPr>
                <w:b/>
                <w:sz w:val="20"/>
                <w:szCs w:val="20"/>
              </w:rPr>
              <w:t>жыл</w:t>
            </w:r>
            <w:proofErr w:type="spellEnd"/>
            <w:r w:rsidRPr="00D17F62">
              <w:rPr>
                <w:b/>
                <w:sz w:val="20"/>
                <w:szCs w:val="20"/>
              </w:rPr>
              <w:t xml:space="preserve"> </w:t>
            </w:r>
            <w:proofErr w:type="spellStart"/>
            <w:r w:rsidRPr="00D17F62">
              <w:rPr>
                <w:b/>
                <w:sz w:val="20"/>
                <w:szCs w:val="20"/>
              </w:rPr>
              <w:t>жоспары</w:t>
            </w:r>
            <w:proofErr w:type="spellEnd"/>
          </w:p>
        </w:tc>
        <w:tc>
          <w:tcPr>
            <w:tcW w:w="3685" w:type="dxa"/>
            <w:gridSpan w:val="3"/>
            <w:tcMar>
              <w:top w:w="15" w:type="dxa"/>
              <w:left w:w="15" w:type="dxa"/>
              <w:bottom w:w="15" w:type="dxa"/>
              <w:right w:w="15" w:type="dxa"/>
            </w:tcMar>
            <w:vAlign w:val="center"/>
          </w:tcPr>
          <w:p w:rsidR="00944B27" w:rsidRPr="00D17F62" w:rsidRDefault="00944B27" w:rsidP="00177405">
            <w:pPr>
              <w:spacing w:after="20"/>
              <w:ind w:left="20"/>
              <w:jc w:val="center"/>
              <w:rPr>
                <w:b/>
                <w:sz w:val="20"/>
                <w:szCs w:val="20"/>
              </w:rPr>
            </w:pPr>
            <w:proofErr w:type="spellStart"/>
            <w:r w:rsidRPr="00D17F62">
              <w:rPr>
                <w:b/>
                <w:sz w:val="20"/>
                <w:szCs w:val="20"/>
              </w:rPr>
              <w:t>Жоспарлы</w:t>
            </w:r>
            <w:proofErr w:type="spellEnd"/>
            <w:r w:rsidRPr="00D17F62">
              <w:rPr>
                <w:b/>
                <w:sz w:val="20"/>
                <w:szCs w:val="20"/>
              </w:rPr>
              <w:t xml:space="preserve"> кезең</w:t>
            </w:r>
          </w:p>
        </w:tc>
      </w:tr>
      <w:tr w:rsidR="00944B27" w:rsidRPr="00D17F62" w:rsidTr="0019313E">
        <w:tblPrEx>
          <w:tblLook w:val="00A0"/>
        </w:tblPrEx>
        <w:trPr>
          <w:trHeight w:val="555"/>
        </w:trPr>
        <w:tc>
          <w:tcPr>
            <w:tcW w:w="3173" w:type="dxa"/>
            <w:vMerge/>
          </w:tcPr>
          <w:p w:rsidR="00944B27" w:rsidRPr="00D17F62" w:rsidRDefault="00944B27" w:rsidP="00177405">
            <w:pPr>
              <w:jc w:val="center"/>
              <w:rPr>
                <w:b/>
                <w:sz w:val="20"/>
                <w:szCs w:val="20"/>
              </w:rPr>
            </w:pPr>
          </w:p>
        </w:tc>
        <w:tc>
          <w:tcPr>
            <w:tcW w:w="1102" w:type="dxa"/>
            <w:vMerge/>
          </w:tcPr>
          <w:p w:rsidR="00944B27" w:rsidRPr="00D17F62" w:rsidRDefault="00944B27" w:rsidP="00177405">
            <w:pPr>
              <w:jc w:val="center"/>
              <w:rPr>
                <w:b/>
                <w:sz w:val="20"/>
                <w:szCs w:val="20"/>
              </w:rPr>
            </w:pPr>
          </w:p>
        </w:tc>
        <w:tc>
          <w:tcPr>
            <w:tcW w:w="1154" w:type="dxa"/>
            <w:tcMar>
              <w:top w:w="15" w:type="dxa"/>
              <w:left w:w="15" w:type="dxa"/>
              <w:bottom w:w="15" w:type="dxa"/>
              <w:right w:w="15" w:type="dxa"/>
            </w:tcMar>
          </w:tcPr>
          <w:p w:rsidR="00944B27" w:rsidRPr="00D17F62" w:rsidRDefault="00F14D25" w:rsidP="00177405">
            <w:pPr>
              <w:jc w:val="center"/>
              <w:rPr>
                <w:b/>
                <w:bCs/>
                <w:sz w:val="20"/>
                <w:szCs w:val="20"/>
                <w:lang w:val="kk-KZ"/>
              </w:rPr>
            </w:pPr>
            <w:r>
              <w:rPr>
                <w:b/>
                <w:bCs/>
                <w:sz w:val="20"/>
                <w:szCs w:val="20"/>
                <w:lang w:val="kk-KZ"/>
              </w:rPr>
              <w:t>2017</w:t>
            </w:r>
          </w:p>
        </w:tc>
        <w:tc>
          <w:tcPr>
            <w:tcW w:w="1134" w:type="dxa"/>
            <w:tcMar>
              <w:top w:w="15" w:type="dxa"/>
              <w:left w:w="15" w:type="dxa"/>
              <w:bottom w:w="15" w:type="dxa"/>
              <w:right w:w="15" w:type="dxa"/>
            </w:tcMar>
          </w:tcPr>
          <w:p w:rsidR="00944B27" w:rsidRPr="00D17F62" w:rsidRDefault="00F14D25" w:rsidP="00177405">
            <w:pPr>
              <w:jc w:val="center"/>
              <w:rPr>
                <w:b/>
                <w:bCs/>
                <w:sz w:val="20"/>
                <w:szCs w:val="20"/>
                <w:lang w:val="kk-KZ"/>
              </w:rPr>
            </w:pPr>
            <w:r>
              <w:rPr>
                <w:b/>
                <w:bCs/>
                <w:sz w:val="20"/>
                <w:szCs w:val="20"/>
                <w:lang w:val="kk-KZ"/>
              </w:rPr>
              <w:t>2018</w:t>
            </w:r>
          </w:p>
        </w:tc>
        <w:tc>
          <w:tcPr>
            <w:tcW w:w="1275" w:type="dxa"/>
            <w:tcMar>
              <w:top w:w="15" w:type="dxa"/>
              <w:left w:w="15" w:type="dxa"/>
              <w:bottom w:w="15" w:type="dxa"/>
              <w:right w:w="15" w:type="dxa"/>
            </w:tcMar>
          </w:tcPr>
          <w:p w:rsidR="00944B27" w:rsidRPr="00D17F62" w:rsidRDefault="00F14D25" w:rsidP="00177405">
            <w:pPr>
              <w:jc w:val="center"/>
              <w:rPr>
                <w:b/>
                <w:bCs/>
                <w:sz w:val="20"/>
                <w:szCs w:val="20"/>
                <w:lang w:val="kk-KZ"/>
              </w:rPr>
            </w:pPr>
            <w:r>
              <w:rPr>
                <w:b/>
                <w:bCs/>
                <w:sz w:val="20"/>
                <w:szCs w:val="20"/>
                <w:lang w:val="kk-KZ"/>
              </w:rPr>
              <w:t>2019</w:t>
            </w:r>
          </w:p>
        </w:tc>
        <w:tc>
          <w:tcPr>
            <w:tcW w:w="1276" w:type="dxa"/>
            <w:tcMar>
              <w:top w:w="15" w:type="dxa"/>
              <w:left w:w="15" w:type="dxa"/>
              <w:bottom w:w="15" w:type="dxa"/>
              <w:right w:w="15" w:type="dxa"/>
            </w:tcMar>
          </w:tcPr>
          <w:p w:rsidR="00944B27" w:rsidRPr="00D17F62" w:rsidRDefault="00F14D25" w:rsidP="00177405">
            <w:pPr>
              <w:jc w:val="center"/>
              <w:rPr>
                <w:b/>
                <w:bCs/>
                <w:sz w:val="20"/>
                <w:szCs w:val="20"/>
                <w:lang w:val="kk-KZ"/>
              </w:rPr>
            </w:pPr>
            <w:r>
              <w:rPr>
                <w:b/>
                <w:bCs/>
                <w:sz w:val="20"/>
                <w:szCs w:val="20"/>
                <w:lang w:val="kk-KZ"/>
              </w:rPr>
              <w:t>2020</w:t>
            </w:r>
          </w:p>
        </w:tc>
        <w:tc>
          <w:tcPr>
            <w:tcW w:w="1134" w:type="dxa"/>
            <w:tcMar>
              <w:top w:w="15" w:type="dxa"/>
              <w:left w:w="15" w:type="dxa"/>
              <w:bottom w:w="15" w:type="dxa"/>
              <w:right w:w="15" w:type="dxa"/>
            </w:tcMar>
          </w:tcPr>
          <w:p w:rsidR="00944B27" w:rsidRPr="00D17F62" w:rsidRDefault="00F14D25" w:rsidP="00177405">
            <w:pPr>
              <w:jc w:val="center"/>
              <w:rPr>
                <w:b/>
                <w:bCs/>
                <w:sz w:val="20"/>
                <w:szCs w:val="20"/>
                <w:lang w:val="kk-KZ"/>
              </w:rPr>
            </w:pPr>
            <w:r>
              <w:rPr>
                <w:b/>
                <w:bCs/>
                <w:sz w:val="20"/>
                <w:szCs w:val="20"/>
                <w:lang w:val="kk-KZ"/>
              </w:rPr>
              <w:t>2021</w:t>
            </w:r>
          </w:p>
        </w:tc>
      </w:tr>
      <w:tr w:rsidR="00F14D25" w:rsidRPr="00D17F62" w:rsidTr="00EF2000">
        <w:tblPrEx>
          <w:tblLook w:val="00A0"/>
        </w:tblPrEx>
        <w:trPr>
          <w:trHeight w:val="30"/>
        </w:trPr>
        <w:tc>
          <w:tcPr>
            <w:tcW w:w="3173" w:type="dxa"/>
            <w:tcMar>
              <w:top w:w="15" w:type="dxa"/>
              <w:left w:w="15" w:type="dxa"/>
              <w:bottom w:w="15" w:type="dxa"/>
              <w:right w:w="15" w:type="dxa"/>
            </w:tcMar>
            <w:vAlign w:val="center"/>
          </w:tcPr>
          <w:p w:rsidR="00F14D25" w:rsidRPr="00D17F62" w:rsidRDefault="00F14D25" w:rsidP="00177405">
            <w:pPr>
              <w:spacing w:after="20"/>
              <w:ind w:left="20"/>
              <w:rPr>
                <w:sz w:val="20"/>
                <w:szCs w:val="20"/>
                <w:lang w:val="kk-KZ"/>
              </w:rPr>
            </w:pPr>
            <w:r w:rsidRPr="00D17F62">
              <w:rPr>
                <w:sz w:val="20"/>
                <w:szCs w:val="20"/>
                <w:lang w:val="kk-KZ"/>
              </w:rPr>
              <w:t>Қызмет саласындағы мемлекеттік саясатты іске асыру, экономикалық саясаттың қалыптастыру мен дамыту, мемлекеттік жоспарлау, бюджетті орындау және ауданның коммуналдық меншігін басқару</w:t>
            </w:r>
          </w:p>
        </w:tc>
        <w:tc>
          <w:tcPr>
            <w:tcW w:w="1102" w:type="dxa"/>
            <w:tcMar>
              <w:top w:w="15" w:type="dxa"/>
              <w:left w:w="15" w:type="dxa"/>
              <w:bottom w:w="15" w:type="dxa"/>
              <w:right w:w="15" w:type="dxa"/>
            </w:tcMar>
            <w:vAlign w:val="center"/>
          </w:tcPr>
          <w:p w:rsidR="00F14D25" w:rsidRPr="00D17F62" w:rsidRDefault="00F14D25" w:rsidP="00177405">
            <w:pPr>
              <w:spacing w:after="20"/>
              <w:ind w:left="20"/>
              <w:jc w:val="center"/>
              <w:rPr>
                <w:sz w:val="20"/>
                <w:szCs w:val="20"/>
              </w:rPr>
            </w:pPr>
            <w:r w:rsidRPr="00D17F62">
              <w:rPr>
                <w:sz w:val="20"/>
                <w:szCs w:val="20"/>
              </w:rPr>
              <w:t>мың теңге</w:t>
            </w:r>
          </w:p>
        </w:tc>
        <w:tc>
          <w:tcPr>
            <w:tcW w:w="1154" w:type="dxa"/>
            <w:tcMar>
              <w:top w:w="15" w:type="dxa"/>
              <w:left w:w="15" w:type="dxa"/>
              <w:bottom w:w="15" w:type="dxa"/>
              <w:right w:w="15" w:type="dxa"/>
            </w:tcMar>
          </w:tcPr>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r w:rsidRPr="00C63C2D">
              <w:rPr>
                <w:bCs/>
                <w:sz w:val="20"/>
                <w:szCs w:val="20"/>
                <w:lang w:val="kk-KZ"/>
              </w:rPr>
              <w:t>51916</w:t>
            </w:r>
          </w:p>
        </w:tc>
        <w:tc>
          <w:tcPr>
            <w:tcW w:w="1134" w:type="dxa"/>
            <w:tcMar>
              <w:top w:w="15" w:type="dxa"/>
              <w:left w:w="15" w:type="dxa"/>
              <w:bottom w:w="15" w:type="dxa"/>
              <w:right w:w="15" w:type="dxa"/>
            </w:tcMar>
          </w:tcPr>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r>
              <w:rPr>
                <w:bCs/>
                <w:sz w:val="20"/>
                <w:szCs w:val="20"/>
                <w:lang w:val="kk-KZ"/>
              </w:rPr>
              <w:t>47129</w:t>
            </w:r>
          </w:p>
        </w:tc>
        <w:tc>
          <w:tcPr>
            <w:tcW w:w="1275" w:type="dxa"/>
            <w:tcMar>
              <w:top w:w="15" w:type="dxa"/>
              <w:left w:w="15" w:type="dxa"/>
              <w:bottom w:w="15" w:type="dxa"/>
              <w:right w:w="15" w:type="dxa"/>
            </w:tcMar>
          </w:tcPr>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r w:rsidRPr="00C63C2D">
              <w:rPr>
                <w:bCs/>
                <w:sz w:val="20"/>
                <w:szCs w:val="20"/>
                <w:lang w:val="kk-KZ"/>
              </w:rPr>
              <w:t>48071</w:t>
            </w:r>
          </w:p>
        </w:tc>
        <w:tc>
          <w:tcPr>
            <w:tcW w:w="1276" w:type="dxa"/>
            <w:tcMar>
              <w:top w:w="15" w:type="dxa"/>
              <w:left w:w="15" w:type="dxa"/>
              <w:bottom w:w="15" w:type="dxa"/>
              <w:right w:w="15" w:type="dxa"/>
            </w:tcMar>
          </w:tcPr>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r w:rsidRPr="00C63C2D">
              <w:rPr>
                <w:bCs/>
                <w:sz w:val="20"/>
                <w:szCs w:val="20"/>
                <w:lang w:val="kk-KZ"/>
              </w:rPr>
              <w:t>50428</w:t>
            </w:r>
          </w:p>
        </w:tc>
        <w:tc>
          <w:tcPr>
            <w:tcW w:w="1134" w:type="dxa"/>
            <w:tcMar>
              <w:top w:w="15" w:type="dxa"/>
              <w:left w:w="15" w:type="dxa"/>
              <w:bottom w:w="15" w:type="dxa"/>
              <w:right w:w="15" w:type="dxa"/>
            </w:tcMar>
          </w:tcPr>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p>
          <w:p w:rsidR="00F14D25" w:rsidRPr="00C63C2D" w:rsidRDefault="00F14D25" w:rsidP="00177405">
            <w:pPr>
              <w:jc w:val="center"/>
              <w:rPr>
                <w:bCs/>
                <w:sz w:val="20"/>
                <w:szCs w:val="20"/>
                <w:lang w:val="kk-KZ"/>
              </w:rPr>
            </w:pPr>
            <w:r w:rsidRPr="00C63C2D">
              <w:rPr>
                <w:bCs/>
                <w:sz w:val="20"/>
                <w:szCs w:val="20"/>
                <w:lang w:val="kk-KZ"/>
              </w:rPr>
              <w:t>50428</w:t>
            </w:r>
          </w:p>
        </w:tc>
      </w:tr>
      <w:tr w:rsidR="00F14D25" w:rsidRPr="00D17F62" w:rsidTr="003D642F">
        <w:tblPrEx>
          <w:tblLook w:val="00A0"/>
        </w:tblPrEx>
        <w:trPr>
          <w:trHeight w:val="30"/>
        </w:trPr>
        <w:tc>
          <w:tcPr>
            <w:tcW w:w="3173" w:type="dxa"/>
            <w:tcMar>
              <w:top w:w="15" w:type="dxa"/>
              <w:left w:w="15" w:type="dxa"/>
              <w:bottom w:w="15" w:type="dxa"/>
              <w:right w:w="15" w:type="dxa"/>
            </w:tcMar>
            <w:vAlign w:val="center"/>
          </w:tcPr>
          <w:p w:rsidR="00F14D25" w:rsidRPr="00D17F62" w:rsidRDefault="00F14D25" w:rsidP="00177405">
            <w:pPr>
              <w:spacing w:after="20"/>
              <w:ind w:left="20"/>
              <w:jc w:val="center"/>
              <w:rPr>
                <w:b/>
                <w:sz w:val="20"/>
                <w:szCs w:val="20"/>
              </w:rPr>
            </w:pPr>
            <w:proofErr w:type="spellStart"/>
            <w:r w:rsidRPr="00D17F62">
              <w:rPr>
                <w:b/>
                <w:sz w:val="20"/>
                <w:szCs w:val="20"/>
              </w:rPr>
              <w:t>Жалпы</w:t>
            </w:r>
            <w:proofErr w:type="spellEnd"/>
            <w:r w:rsidRPr="00D17F62">
              <w:rPr>
                <w:b/>
                <w:sz w:val="20"/>
                <w:szCs w:val="20"/>
              </w:rPr>
              <w:t xml:space="preserve"> </w:t>
            </w:r>
            <w:proofErr w:type="spellStart"/>
            <w:r w:rsidRPr="00D17F62">
              <w:rPr>
                <w:b/>
                <w:sz w:val="20"/>
                <w:szCs w:val="20"/>
              </w:rPr>
              <w:t>бюджеттік</w:t>
            </w:r>
            <w:proofErr w:type="spellEnd"/>
            <w:r w:rsidRPr="00D17F62">
              <w:rPr>
                <w:b/>
                <w:sz w:val="20"/>
                <w:szCs w:val="20"/>
              </w:rPr>
              <w:t xml:space="preserve"> бағдарлама </w:t>
            </w:r>
            <w:proofErr w:type="spellStart"/>
            <w:r w:rsidRPr="00D17F62">
              <w:rPr>
                <w:b/>
                <w:sz w:val="20"/>
                <w:szCs w:val="20"/>
              </w:rPr>
              <w:t>бойынша</w:t>
            </w:r>
            <w:proofErr w:type="spellEnd"/>
            <w:r w:rsidRPr="00D17F62">
              <w:rPr>
                <w:b/>
                <w:sz w:val="20"/>
                <w:szCs w:val="20"/>
              </w:rPr>
              <w:t xml:space="preserve"> шығыстар</w:t>
            </w:r>
          </w:p>
        </w:tc>
        <w:tc>
          <w:tcPr>
            <w:tcW w:w="1102" w:type="dxa"/>
            <w:tcMar>
              <w:top w:w="15" w:type="dxa"/>
              <w:left w:w="15" w:type="dxa"/>
              <w:bottom w:w="15" w:type="dxa"/>
              <w:right w:w="15" w:type="dxa"/>
            </w:tcMar>
            <w:vAlign w:val="center"/>
          </w:tcPr>
          <w:p w:rsidR="00F14D25" w:rsidRPr="00D17F62" w:rsidRDefault="00F14D25" w:rsidP="00177405">
            <w:pPr>
              <w:spacing w:after="20"/>
              <w:ind w:left="20"/>
              <w:jc w:val="center"/>
              <w:rPr>
                <w:b/>
                <w:sz w:val="20"/>
                <w:szCs w:val="20"/>
              </w:rPr>
            </w:pPr>
            <w:r w:rsidRPr="00D17F62">
              <w:rPr>
                <w:b/>
                <w:sz w:val="20"/>
                <w:szCs w:val="20"/>
              </w:rPr>
              <w:t>мың теңге</w:t>
            </w:r>
          </w:p>
        </w:tc>
        <w:tc>
          <w:tcPr>
            <w:tcW w:w="1154" w:type="dxa"/>
            <w:tcMar>
              <w:top w:w="15" w:type="dxa"/>
              <w:left w:w="15" w:type="dxa"/>
              <w:bottom w:w="15" w:type="dxa"/>
              <w:right w:w="15" w:type="dxa"/>
            </w:tcMar>
          </w:tcPr>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r w:rsidRPr="00F14D25">
              <w:rPr>
                <w:b/>
                <w:bCs/>
                <w:sz w:val="20"/>
                <w:szCs w:val="20"/>
                <w:lang w:val="kk-KZ"/>
              </w:rPr>
              <w:t>51916</w:t>
            </w:r>
          </w:p>
        </w:tc>
        <w:tc>
          <w:tcPr>
            <w:tcW w:w="1134" w:type="dxa"/>
            <w:tcMar>
              <w:top w:w="15" w:type="dxa"/>
              <w:left w:w="15" w:type="dxa"/>
              <w:bottom w:w="15" w:type="dxa"/>
              <w:right w:w="15" w:type="dxa"/>
            </w:tcMar>
          </w:tcPr>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r w:rsidRPr="00F14D25">
              <w:rPr>
                <w:b/>
                <w:bCs/>
                <w:sz w:val="20"/>
                <w:szCs w:val="20"/>
                <w:lang w:val="kk-KZ"/>
              </w:rPr>
              <w:t>47129</w:t>
            </w:r>
          </w:p>
        </w:tc>
        <w:tc>
          <w:tcPr>
            <w:tcW w:w="1275" w:type="dxa"/>
            <w:tcMar>
              <w:top w:w="15" w:type="dxa"/>
              <w:left w:w="15" w:type="dxa"/>
              <w:bottom w:w="15" w:type="dxa"/>
              <w:right w:w="15" w:type="dxa"/>
            </w:tcMar>
          </w:tcPr>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r w:rsidRPr="00F14D25">
              <w:rPr>
                <w:b/>
                <w:bCs/>
                <w:sz w:val="20"/>
                <w:szCs w:val="20"/>
                <w:lang w:val="kk-KZ"/>
              </w:rPr>
              <w:t>48071</w:t>
            </w:r>
          </w:p>
        </w:tc>
        <w:tc>
          <w:tcPr>
            <w:tcW w:w="1276" w:type="dxa"/>
            <w:tcMar>
              <w:top w:w="15" w:type="dxa"/>
              <w:left w:w="15" w:type="dxa"/>
              <w:bottom w:w="15" w:type="dxa"/>
              <w:right w:w="15" w:type="dxa"/>
            </w:tcMar>
          </w:tcPr>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r w:rsidRPr="00F14D25">
              <w:rPr>
                <w:b/>
                <w:bCs/>
                <w:sz w:val="20"/>
                <w:szCs w:val="20"/>
                <w:lang w:val="kk-KZ"/>
              </w:rPr>
              <w:t>50428</w:t>
            </w:r>
          </w:p>
        </w:tc>
        <w:tc>
          <w:tcPr>
            <w:tcW w:w="1134" w:type="dxa"/>
            <w:tcMar>
              <w:top w:w="15" w:type="dxa"/>
              <w:left w:w="15" w:type="dxa"/>
              <w:bottom w:w="15" w:type="dxa"/>
              <w:right w:w="15" w:type="dxa"/>
            </w:tcMar>
          </w:tcPr>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p>
          <w:p w:rsidR="00F14D25" w:rsidRPr="00F14D25" w:rsidRDefault="00F14D25" w:rsidP="00177405">
            <w:pPr>
              <w:jc w:val="center"/>
              <w:rPr>
                <w:b/>
                <w:bCs/>
                <w:sz w:val="20"/>
                <w:szCs w:val="20"/>
                <w:lang w:val="kk-KZ"/>
              </w:rPr>
            </w:pPr>
            <w:r w:rsidRPr="00F14D25">
              <w:rPr>
                <w:b/>
                <w:bCs/>
                <w:sz w:val="20"/>
                <w:szCs w:val="20"/>
                <w:lang w:val="kk-KZ"/>
              </w:rPr>
              <w:t>50428</w:t>
            </w:r>
          </w:p>
        </w:tc>
      </w:tr>
    </w:tbl>
    <w:p w:rsidR="00681B09" w:rsidRPr="00D17F62" w:rsidRDefault="00681B09" w:rsidP="00177405">
      <w:pPr>
        <w:jc w:val="both"/>
        <w:rPr>
          <w:sz w:val="20"/>
          <w:szCs w:val="20"/>
          <w:lang w:val="kk-KZ"/>
        </w:rPr>
      </w:pPr>
      <w:r w:rsidRPr="00D17F62">
        <w:rPr>
          <w:b/>
          <w:sz w:val="20"/>
          <w:szCs w:val="20"/>
          <w:lang w:val="kk-KZ"/>
        </w:rPr>
        <w:t xml:space="preserve">Бюджеттік кіші бағдарламаның коды мен атауы: </w:t>
      </w:r>
      <w:r>
        <w:rPr>
          <w:b/>
          <w:sz w:val="20"/>
          <w:szCs w:val="20"/>
          <w:lang w:val="kk-KZ"/>
        </w:rPr>
        <w:t>000</w:t>
      </w:r>
    </w:p>
    <w:p w:rsidR="00681B09" w:rsidRPr="00D17F62" w:rsidRDefault="00681B09" w:rsidP="00177405">
      <w:pPr>
        <w:jc w:val="both"/>
        <w:rPr>
          <w:b/>
          <w:sz w:val="20"/>
          <w:szCs w:val="20"/>
          <w:lang w:val="kk-KZ"/>
        </w:rPr>
      </w:pPr>
      <w:r w:rsidRPr="00D17F62">
        <w:rPr>
          <w:b/>
          <w:sz w:val="20"/>
          <w:szCs w:val="20"/>
          <w:lang w:val="kk-KZ"/>
        </w:rPr>
        <w:t>Бюджеттік кіші бағдарламаның түрі:</w:t>
      </w:r>
    </w:p>
    <w:p w:rsidR="00681B09" w:rsidRPr="00D17F62" w:rsidRDefault="00681B09" w:rsidP="00177405">
      <w:pPr>
        <w:jc w:val="both"/>
        <w:rPr>
          <w:sz w:val="20"/>
          <w:szCs w:val="20"/>
          <w:lang w:val="kk-KZ"/>
        </w:rPr>
      </w:pPr>
      <w:r w:rsidRPr="00D17F62">
        <w:rPr>
          <w:b/>
          <w:sz w:val="20"/>
          <w:szCs w:val="20"/>
          <w:lang w:val="kk-KZ"/>
        </w:rPr>
        <w:t>мазмұнына байланысты:</w:t>
      </w:r>
      <w:r w:rsidRPr="00D17F62">
        <w:rPr>
          <w:sz w:val="20"/>
          <w:szCs w:val="20"/>
          <w:lang w:val="kk-KZ"/>
        </w:rPr>
        <w:t xml:space="preserve"> мемлекеттiк функцияларды, өкiлеттiктердi жүзеге асыру және олардан туындайтын мемлекеттiк қызметтердi көрсету</w:t>
      </w:r>
    </w:p>
    <w:p w:rsidR="00681B09" w:rsidRPr="00D17F62" w:rsidRDefault="00681B09" w:rsidP="00177405">
      <w:pPr>
        <w:jc w:val="both"/>
        <w:rPr>
          <w:sz w:val="20"/>
          <w:szCs w:val="20"/>
          <w:lang w:val="kk-KZ"/>
        </w:rPr>
      </w:pPr>
      <w:r w:rsidRPr="00D17F62">
        <w:rPr>
          <w:b/>
          <w:sz w:val="20"/>
          <w:szCs w:val="20"/>
          <w:lang w:val="kk-KZ"/>
        </w:rPr>
        <w:t>ағымдағы/даму:</w:t>
      </w:r>
      <w:r w:rsidRPr="00D17F62">
        <w:rPr>
          <w:sz w:val="20"/>
          <w:szCs w:val="20"/>
          <w:lang w:val="kk-KZ"/>
        </w:rPr>
        <w:t xml:space="preserve"> ағымдағы бюджеттік бағдарлама</w:t>
      </w:r>
    </w:p>
    <w:p w:rsidR="00681B09" w:rsidRPr="00D17F62" w:rsidRDefault="00681B09" w:rsidP="00177405">
      <w:pPr>
        <w:jc w:val="both"/>
        <w:rPr>
          <w:sz w:val="20"/>
          <w:szCs w:val="20"/>
          <w:lang w:val="kk-KZ"/>
        </w:rPr>
      </w:pPr>
      <w:r w:rsidRPr="00D17F62">
        <w:rPr>
          <w:b/>
          <w:sz w:val="20"/>
          <w:szCs w:val="20"/>
          <w:lang w:val="kk-KZ"/>
        </w:rPr>
        <w:t xml:space="preserve">Бюджеттік кіші бағдарламаның сипаттамасы (негіздемесі): </w:t>
      </w:r>
      <w:r w:rsidRPr="00D17F62">
        <w:rPr>
          <w:sz w:val="20"/>
          <w:szCs w:val="20"/>
          <w:lang w:val="kk-KZ"/>
        </w:rPr>
        <w:t>Бес жылдық кезеңге ауданның даму бағдарламасын қалыптастыру және әзірлеу. Аудандық бюджеттің жобасын келесі үш жылға әзірлеу және сапалы орындалуын қамтамасыз ету. Баланс ұстаушы коммуналдық меншік объектілерін тиімді пайдалану.</w:t>
      </w:r>
      <w:r w:rsidRPr="00062A19">
        <w:rPr>
          <w:sz w:val="20"/>
          <w:szCs w:val="20"/>
          <w:lang w:val="kk-KZ"/>
        </w:rPr>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3"/>
        <w:gridCol w:w="1102"/>
        <w:gridCol w:w="1154"/>
        <w:gridCol w:w="1134"/>
        <w:gridCol w:w="1275"/>
        <w:gridCol w:w="1276"/>
        <w:gridCol w:w="1134"/>
      </w:tblGrid>
      <w:tr w:rsidR="00681B09" w:rsidRPr="00D17F62" w:rsidTr="00214B48">
        <w:trPr>
          <w:trHeight w:val="555"/>
        </w:trPr>
        <w:tc>
          <w:tcPr>
            <w:tcW w:w="3173" w:type="dxa"/>
            <w:vMerge w:val="restart"/>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proofErr w:type="spellStart"/>
            <w:r w:rsidRPr="00D17F62">
              <w:rPr>
                <w:b/>
                <w:sz w:val="20"/>
                <w:szCs w:val="20"/>
              </w:rPr>
              <w:t>Тікелей</w:t>
            </w:r>
            <w:proofErr w:type="spellEnd"/>
            <w:r w:rsidRPr="00D17F62">
              <w:rPr>
                <w:b/>
                <w:sz w:val="20"/>
                <w:szCs w:val="20"/>
              </w:rPr>
              <w:t xml:space="preserve"> нәтиже көрсеткіштері</w:t>
            </w:r>
          </w:p>
        </w:tc>
        <w:tc>
          <w:tcPr>
            <w:tcW w:w="1102" w:type="dxa"/>
            <w:vMerge w:val="restart"/>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r w:rsidRPr="00D17F62">
              <w:rPr>
                <w:b/>
                <w:sz w:val="20"/>
                <w:szCs w:val="20"/>
              </w:rPr>
              <w:t xml:space="preserve">Өлшем </w:t>
            </w:r>
            <w:proofErr w:type="spellStart"/>
            <w:r w:rsidRPr="00D17F62">
              <w:rPr>
                <w:b/>
                <w:sz w:val="20"/>
                <w:szCs w:val="20"/>
              </w:rPr>
              <w:t>бірлігі</w:t>
            </w:r>
            <w:proofErr w:type="spellEnd"/>
          </w:p>
        </w:tc>
        <w:tc>
          <w:tcPr>
            <w:tcW w:w="1154" w:type="dxa"/>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proofErr w:type="spellStart"/>
            <w:r w:rsidRPr="00D17F62">
              <w:rPr>
                <w:b/>
                <w:sz w:val="20"/>
                <w:szCs w:val="20"/>
              </w:rPr>
              <w:t>Есепті</w:t>
            </w:r>
            <w:proofErr w:type="spellEnd"/>
          </w:p>
          <w:p w:rsidR="00681B09" w:rsidRPr="00D17F62" w:rsidRDefault="00681B09" w:rsidP="00177405">
            <w:pPr>
              <w:spacing w:after="20"/>
              <w:ind w:left="20"/>
              <w:jc w:val="center"/>
              <w:rPr>
                <w:b/>
                <w:sz w:val="20"/>
                <w:szCs w:val="20"/>
              </w:rPr>
            </w:pPr>
            <w:proofErr w:type="spellStart"/>
            <w:r w:rsidRPr="00D17F62">
              <w:rPr>
                <w:b/>
                <w:sz w:val="20"/>
                <w:szCs w:val="20"/>
              </w:rPr>
              <w:t>жыл</w:t>
            </w:r>
            <w:proofErr w:type="spellEnd"/>
          </w:p>
        </w:tc>
        <w:tc>
          <w:tcPr>
            <w:tcW w:w="1134" w:type="dxa"/>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r w:rsidRPr="00D17F62">
              <w:rPr>
                <w:b/>
                <w:sz w:val="20"/>
                <w:szCs w:val="20"/>
              </w:rPr>
              <w:t xml:space="preserve">Ағымдағы </w:t>
            </w:r>
            <w:proofErr w:type="spellStart"/>
            <w:r w:rsidRPr="00D17F62">
              <w:rPr>
                <w:b/>
                <w:sz w:val="20"/>
                <w:szCs w:val="20"/>
              </w:rPr>
              <w:t>жыл</w:t>
            </w:r>
            <w:proofErr w:type="spellEnd"/>
            <w:r w:rsidRPr="00D17F62">
              <w:rPr>
                <w:b/>
                <w:sz w:val="20"/>
                <w:szCs w:val="20"/>
              </w:rPr>
              <w:t xml:space="preserve"> </w:t>
            </w:r>
            <w:proofErr w:type="spellStart"/>
            <w:r w:rsidRPr="00D17F62">
              <w:rPr>
                <w:b/>
                <w:sz w:val="20"/>
                <w:szCs w:val="20"/>
              </w:rPr>
              <w:t>жоспары</w:t>
            </w:r>
            <w:proofErr w:type="spellEnd"/>
          </w:p>
        </w:tc>
        <w:tc>
          <w:tcPr>
            <w:tcW w:w="3685" w:type="dxa"/>
            <w:gridSpan w:val="3"/>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proofErr w:type="spellStart"/>
            <w:r w:rsidRPr="00D17F62">
              <w:rPr>
                <w:b/>
                <w:sz w:val="20"/>
                <w:szCs w:val="20"/>
              </w:rPr>
              <w:t>Жоспарлы</w:t>
            </w:r>
            <w:proofErr w:type="spellEnd"/>
            <w:r w:rsidRPr="00D17F62">
              <w:rPr>
                <w:b/>
                <w:sz w:val="20"/>
                <w:szCs w:val="20"/>
              </w:rPr>
              <w:t xml:space="preserve"> кезең</w:t>
            </w:r>
          </w:p>
        </w:tc>
      </w:tr>
      <w:tr w:rsidR="00681B09" w:rsidRPr="00D17F62" w:rsidTr="00214B48">
        <w:trPr>
          <w:trHeight w:val="555"/>
        </w:trPr>
        <w:tc>
          <w:tcPr>
            <w:tcW w:w="3173" w:type="dxa"/>
            <w:vMerge/>
          </w:tcPr>
          <w:p w:rsidR="00681B09" w:rsidRPr="00D17F62" w:rsidRDefault="00681B09" w:rsidP="00177405">
            <w:pPr>
              <w:jc w:val="center"/>
              <w:rPr>
                <w:b/>
                <w:sz w:val="20"/>
                <w:szCs w:val="20"/>
              </w:rPr>
            </w:pPr>
          </w:p>
        </w:tc>
        <w:tc>
          <w:tcPr>
            <w:tcW w:w="1102" w:type="dxa"/>
            <w:vMerge/>
          </w:tcPr>
          <w:p w:rsidR="00681B09" w:rsidRPr="00D17F62" w:rsidRDefault="00681B09" w:rsidP="00177405">
            <w:pPr>
              <w:jc w:val="center"/>
              <w:rPr>
                <w:b/>
                <w:sz w:val="20"/>
                <w:szCs w:val="20"/>
              </w:rPr>
            </w:pPr>
          </w:p>
        </w:tc>
        <w:tc>
          <w:tcPr>
            <w:tcW w:w="1154"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2017</w:t>
            </w:r>
          </w:p>
        </w:tc>
        <w:tc>
          <w:tcPr>
            <w:tcW w:w="1134"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2018</w:t>
            </w:r>
          </w:p>
        </w:tc>
        <w:tc>
          <w:tcPr>
            <w:tcW w:w="1275"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2019</w:t>
            </w:r>
          </w:p>
        </w:tc>
        <w:tc>
          <w:tcPr>
            <w:tcW w:w="1276"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2020</w:t>
            </w:r>
          </w:p>
        </w:tc>
        <w:tc>
          <w:tcPr>
            <w:tcW w:w="1134"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2021</w:t>
            </w:r>
          </w:p>
        </w:tc>
      </w:tr>
      <w:tr w:rsidR="00681B09" w:rsidRPr="00D17F62" w:rsidTr="00214B48">
        <w:trPr>
          <w:trHeight w:val="30"/>
        </w:trPr>
        <w:tc>
          <w:tcPr>
            <w:tcW w:w="3173" w:type="dxa"/>
            <w:tcMar>
              <w:top w:w="15" w:type="dxa"/>
              <w:left w:w="15" w:type="dxa"/>
              <w:bottom w:w="15" w:type="dxa"/>
              <w:right w:w="15" w:type="dxa"/>
            </w:tcMar>
            <w:vAlign w:val="center"/>
          </w:tcPr>
          <w:p w:rsidR="00681B09" w:rsidRPr="00D17F62" w:rsidRDefault="00681B09" w:rsidP="00177405">
            <w:pPr>
              <w:spacing w:after="20"/>
              <w:rPr>
                <w:sz w:val="20"/>
                <w:szCs w:val="20"/>
              </w:rPr>
            </w:pPr>
            <w:r w:rsidRPr="00D17F62">
              <w:rPr>
                <w:sz w:val="20"/>
                <w:szCs w:val="20"/>
                <w:lang w:val="kk-KZ"/>
              </w:rPr>
              <w:t xml:space="preserve">Мемлекеттік қызметкерлерді </w:t>
            </w:r>
            <w:r w:rsidRPr="00D17F62">
              <w:rPr>
                <w:sz w:val="20"/>
                <w:szCs w:val="20"/>
              </w:rPr>
              <w:t>қайта оқыту</w:t>
            </w:r>
            <w:r w:rsidRPr="00D17F62">
              <w:rPr>
                <w:sz w:val="20"/>
                <w:szCs w:val="20"/>
                <w:lang w:val="kk-KZ"/>
              </w:rPr>
              <w:t xml:space="preserve"> және </w:t>
            </w:r>
            <w:proofErr w:type="spellStart"/>
            <w:r w:rsidRPr="00D17F62">
              <w:rPr>
                <w:sz w:val="20"/>
                <w:szCs w:val="20"/>
              </w:rPr>
              <w:t>біліктілігін</w:t>
            </w:r>
            <w:proofErr w:type="spellEnd"/>
            <w:r w:rsidRPr="00D17F62">
              <w:rPr>
                <w:sz w:val="20"/>
                <w:szCs w:val="20"/>
              </w:rPr>
              <w:t xml:space="preserve"> </w:t>
            </w:r>
            <w:proofErr w:type="spellStart"/>
            <w:r w:rsidRPr="00D17F62">
              <w:rPr>
                <w:sz w:val="20"/>
                <w:szCs w:val="20"/>
              </w:rPr>
              <w:t>арттыру</w:t>
            </w:r>
            <w:proofErr w:type="spellEnd"/>
          </w:p>
        </w:tc>
        <w:tc>
          <w:tcPr>
            <w:tcW w:w="1102" w:type="dxa"/>
            <w:tcMar>
              <w:top w:w="15" w:type="dxa"/>
              <w:left w:w="15" w:type="dxa"/>
              <w:bottom w:w="15" w:type="dxa"/>
              <w:right w:w="15" w:type="dxa"/>
            </w:tcMar>
            <w:vAlign w:val="center"/>
          </w:tcPr>
          <w:p w:rsidR="00681B09" w:rsidRPr="00D17F62" w:rsidRDefault="00681B09" w:rsidP="00177405">
            <w:pPr>
              <w:jc w:val="center"/>
              <w:rPr>
                <w:sz w:val="20"/>
                <w:szCs w:val="20"/>
                <w:lang w:val="kk-KZ"/>
              </w:rPr>
            </w:pPr>
            <w:r w:rsidRPr="00D17F62">
              <w:rPr>
                <w:sz w:val="20"/>
                <w:szCs w:val="20"/>
              </w:rPr>
              <w:t xml:space="preserve">штаттық </w:t>
            </w:r>
            <w:proofErr w:type="spellStart"/>
            <w:r w:rsidRPr="00D17F62">
              <w:rPr>
                <w:sz w:val="20"/>
                <w:szCs w:val="20"/>
              </w:rPr>
              <w:t>бірлік</w:t>
            </w:r>
            <w:proofErr w:type="spellEnd"/>
          </w:p>
        </w:tc>
        <w:tc>
          <w:tcPr>
            <w:tcW w:w="1154"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lang w:val="ru-RU"/>
              </w:rPr>
            </w:pPr>
            <w:r w:rsidRPr="001F3B93">
              <w:rPr>
                <w:rFonts w:ascii="Times New Roman" w:hAnsi="Times New Roman" w:cs="Times New Roman"/>
                <w:sz w:val="20"/>
                <w:szCs w:val="20"/>
                <w:lang w:val="ru-RU"/>
              </w:rPr>
              <w:t>6</w:t>
            </w:r>
          </w:p>
        </w:tc>
        <w:tc>
          <w:tcPr>
            <w:tcW w:w="1134"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4</w:t>
            </w:r>
          </w:p>
        </w:tc>
        <w:tc>
          <w:tcPr>
            <w:tcW w:w="1275"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1</w:t>
            </w:r>
          </w:p>
        </w:tc>
        <w:tc>
          <w:tcPr>
            <w:tcW w:w="1276"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5</w:t>
            </w:r>
          </w:p>
        </w:tc>
        <w:tc>
          <w:tcPr>
            <w:tcW w:w="1134"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5</w:t>
            </w:r>
          </w:p>
        </w:tc>
      </w:tr>
      <w:tr w:rsidR="00681B09" w:rsidRPr="00D17F62" w:rsidTr="00214B48">
        <w:trPr>
          <w:trHeight w:val="30"/>
        </w:trPr>
        <w:tc>
          <w:tcPr>
            <w:tcW w:w="3173" w:type="dxa"/>
            <w:tcMar>
              <w:top w:w="15" w:type="dxa"/>
              <w:left w:w="15" w:type="dxa"/>
              <w:bottom w:w="15" w:type="dxa"/>
              <w:right w:w="15" w:type="dxa"/>
            </w:tcMar>
            <w:vAlign w:val="center"/>
          </w:tcPr>
          <w:p w:rsidR="00681B09" w:rsidRPr="00D17F62" w:rsidRDefault="00681B09" w:rsidP="00177405">
            <w:pPr>
              <w:spacing w:after="20"/>
              <w:rPr>
                <w:sz w:val="20"/>
                <w:szCs w:val="20"/>
                <w:lang w:val="kk-KZ"/>
              </w:rPr>
            </w:pPr>
            <w:r w:rsidRPr="00D17F62">
              <w:rPr>
                <w:sz w:val="20"/>
                <w:szCs w:val="20"/>
                <w:lang w:val="kk-KZ"/>
              </w:rPr>
              <w:t xml:space="preserve">соңғы 3 жыл ішіндегі аудандық бюджеттің жобасын және бюджеттік параметрлерді дайындау </w:t>
            </w:r>
          </w:p>
        </w:tc>
        <w:tc>
          <w:tcPr>
            <w:tcW w:w="1102" w:type="dxa"/>
            <w:tcMar>
              <w:top w:w="15" w:type="dxa"/>
              <w:left w:w="15" w:type="dxa"/>
              <w:bottom w:w="15" w:type="dxa"/>
              <w:right w:w="15" w:type="dxa"/>
            </w:tcMar>
            <w:vAlign w:val="center"/>
          </w:tcPr>
          <w:p w:rsidR="00681B09" w:rsidRPr="00D17F62" w:rsidRDefault="00681B09" w:rsidP="00177405">
            <w:pPr>
              <w:jc w:val="center"/>
              <w:rPr>
                <w:sz w:val="20"/>
                <w:szCs w:val="20"/>
                <w:lang w:val="kk-KZ"/>
              </w:rPr>
            </w:pPr>
            <w:r w:rsidRPr="00D17F62">
              <w:rPr>
                <w:sz w:val="20"/>
                <w:szCs w:val="20"/>
                <w:lang w:val="kk-KZ"/>
              </w:rPr>
              <w:t>Саны</w:t>
            </w:r>
          </w:p>
        </w:tc>
        <w:tc>
          <w:tcPr>
            <w:tcW w:w="1154"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ru-RU"/>
              </w:rPr>
            </w:pPr>
          </w:p>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1</w:t>
            </w:r>
          </w:p>
        </w:tc>
        <w:tc>
          <w:tcPr>
            <w:tcW w:w="1134"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ru-RU"/>
              </w:rPr>
            </w:pPr>
          </w:p>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1</w:t>
            </w:r>
          </w:p>
        </w:tc>
        <w:tc>
          <w:tcPr>
            <w:tcW w:w="1275"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ru-RU"/>
              </w:rPr>
            </w:pPr>
          </w:p>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1</w:t>
            </w:r>
          </w:p>
        </w:tc>
        <w:tc>
          <w:tcPr>
            <w:tcW w:w="1276"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ru-RU"/>
              </w:rPr>
            </w:pPr>
          </w:p>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1</w:t>
            </w:r>
          </w:p>
        </w:tc>
        <w:tc>
          <w:tcPr>
            <w:tcW w:w="1134"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ru-RU"/>
              </w:rPr>
            </w:pPr>
          </w:p>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1</w:t>
            </w:r>
          </w:p>
        </w:tc>
      </w:tr>
      <w:tr w:rsidR="00681B09" w:rsidRPr="00D17F62" w:rsidTr="00214B48">
        <w:trPr>
          <w:trHeight w:val="30"/>
        </w:trPr>
        <w:tc>
          <w:tcPr>
            <w:tcW w:w="3173" w:type="dxa"/>
            <w:tcMar>
              <w:top w:w="15" w:type="dxa"/>
              <w:left w:w="15" w:type="dxa"/>
              <w:bottom w:w="15" w:type="dxa"/>
              <w:right w:w="15" w:type="dxa"/>
            </w:tcMar>
            <w:vAlign w:val="center"/>
          </w:tcPr>
          <w:p w:rsidR="00681B09" w:rsidRPr="00D17F62" w:rsidRDefault="00681B09" w:rsidP="00177405">
            <w:pPr>
              <w:spacing w:after="20"/>
              <w:rPr>
                <w:sz w:val="20"/>
                <w:szCs w:val="20"/>
                <w:lang w:val="kk-KZ"/>
              </w:rPr>
            </w:pPr>
            <w:r w:rsidRPr="00D17F62">
              <w:rPr>
                <w:sz w:val="20"/>
                <w:szCs w:val="20"/>
                <w:lang w:val="kk-KZ"/>
              </w:rPr>
              <w:t>аудандық бюджеттің жылдық есебін орындалуын ұсыну</w:t>
            </w:r>
          </w:p>
        </w:tc>
        <w:tc>
          <w:tcPr>
            <w:tcW w:w="1102" w:type="dxa"/>
            <w:tcMar>
              <w:top w:w="15" w:type="dxa"/>
              <w:left w:w="15" w:type="dxa"/>
              <w:bottom w:w="15" w:type="dxa"/>
              <w:right w:w="15" w:type="dxa"/>
            </w:tcMar>
            <w:vAlign w:val="center"/>
          </w:tcPr>
          <w:p w:rsidR="00681B09" w:rsidRPr="00D17F62" w:rsidRDefault="00681B09" w:rsidP="00177405">
            <w:pPr>
              <w:jc w:val="center"/>
              <w:rPr>
                <w:sz w:val="20"/>
                <w:szCs w:val="20"/>
                <w:lang w:val="kk-KZ"/>
              </w:rPr>
            </w:pPr>
            <w:r w:rsidRPr="00D17F62">
              <w:rPr>
                <w:sz w:val="20"/>
                <w:szCs w:val="20"/>
                <w:lang w:val="kk-KZ"/>
              </w:rPr>
              <w:t>Саны</w:t>
            </w:r>
          </w:p>
        </w:tc>
        <w:tc>
          <w:tcPr>
            <w:tcW w:w="1154"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ru-RU"/>
              </w:rPr>
            </w:pPr>
          </w:p>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1</w:t>
            </w:r>
          </w:p>
        </w:tc>
        <w:tc>
          <w:tcPr>
            <w:tcW w:w="1134"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kk-KZ"/>
              </w:rPr>
            </w:pPr>
          </w:p>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1</w:t>
            </w:r>
          </w:p>
        </w:tc>
        <w:tc>
          <w:tcPr>
            <w:tcW w:w="1275"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kk-KZ"/>
              </w:rPr>
            </w:pPr>
          </w:p>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1</w:t>
            </w:r>
          </w:p>
        </w:tc>
        <w:tc>
          <w:tcPr>
            <w:tcW w:w="1276"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kk-KZ"/>
              </w:rPr>
            </w:pPr>
          </w:p>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1</w:t>
            </w:r>
          </w:p>
        </w:tc>
        <w:tc>
          <w:tcPr>
            <w:tcW w:w="1134" w:type="dxa"/>
            <w:tcMar>
              <w:top w:w="15" w:type="dxa"/>
              <w:left w:w="15" w:type="dxa"/>
              <w:bottom w:w="15" w:type="dxa"/>
              <w:right w:w="15" w:type="dxa"/>
            </w:tcMar>
          </w:tcPr>
          <w:p w:rsidR="00681B09" w:rsidRPr="00C63C2D" w:rsidRDefault="00681B09" w:rsidP="00177405">
            <w:pPr>
              <w:pStyle w:val="a9"/>
              <w:jc w:val="center"/>
              <w:rPr>
                <w:rFonts w:ascii="Times New Roman" w:hAnsi="Times New Roman" w:cs="Times New Roman"/>
                <w:sz w:val="20"/>
                <w:szCs w:val="20"/>
                <w:lang w:val="kk-KZ"/>
              </w:rPr>
            </w:pPr>
          </w:p>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1</w:t>
            </w:r>
          </w:p>
        </w:tc>
      </w:tr>
      <w:tr w:rsidR="00681B09" w:rsidRPr="00D17F62" w:rsidTr="00214B48">
        <w:trPr>
          <w:trHeight w:val="30"/>
        </w:trPr>
        <w:tc>
          <w:tcPr>
            <w:tcW w:w="3173" w:type="dxa"/>
            <w:tcMar>
              <w:top w:w="15" w:type="dxa"/>
              <w:left w:w="15" w:type="dxa"/>
              <w:bottom w:w="15" w:type="dxa"/>
              <w:right w:w="15" w:type="dxa"/>
            </w:tcMar>
            <w:vAlign w:val="center"/>
          </w:tcPr>
          <w:p w:rsidR="00681B09" w:rsidRPr="00D17F62" w:rsidRDefault="00681B09" w:rsidP="00177405">
            <w:pPr>
              <w:spacing w:after="20"/>
              <w:rPr>
                <w:sz w:val="20"/>
                <w:szCs w:val="20"/>
                <w:highlight w:val="yellow"/>
              </w:rPr>
            </w:pPr>
            <w:r w:rsidRPr="00D17F62">
              <w:rPr>
                <w:sz w:val="20"/>
                <w:szCs w:val="20"/>
              </w:rPr>
              <w:lastRenderedPageBreak/>
              <w:t>Мекеменiң қаржылы</w:t>
            </w:r>
            <w:proofErr w:type="gramStart"/>
            <w:r w:rsidRPr="00D17F62">
              <w:rPr>
                <w:sz w:val="20"/>
                <w:szCs w:val="20"/>
              </w:rPr>
              <w:t>қ-</w:t>
            </w:r>
            <w:proofErr w:type="gramEnd"/>
            <w:r w:rsidRPr="00D17F62">
              <w:rPr>
                <w:sz w:val="20"/>
                <w:szCs w:val="20"/>
              </w:rPr>
              <w:t xml:space="preserve">шаруашылық қызметтiң қорытындысы </w:t>
            </w:r>
            <w:proofErr w:type="spellStart"/>
            <w:r w:rsidRPr="00D17F62">
              <w:rPr>
                <w:sz w:val="20"/>
                <w:szCs w:val="20"/>
              </w:rPr>
              <w:t>бойынша</w:t>
            </w:r>
            <w:proofErr w:type="spellEnd"/>
            <w:r w:rsidRPr="00D17F62">
              <w:rPr>
                <w:sz w:val="20"/>
                <w:szCs w:val="20"/>
              </w:rPr>
              <w:t xml:space="preserve"> қаржылық </w:t>
            </w:r>
            <w:proofErr w:type="spellStart"/>
            <w:r w:rsidRPr="00D17F62">
              <w:rPr>
                <w:sz w:val="20"/>
                <w:szCs w:val="20"/>
              </w:rPr>
              <w:t>есептiлiк</w:t>
            </w:r>
            <w:proofErr w:type="spellEnd"/>
            <w:r w:rsidRPr="00D17F62">
              <w:rPr>
                <w:sz w:val="20"/>
                <w:szCs w:val="20"/>
              </w:rPr>
              <w:t xml:space="preserve"> (</w:t>
            </w:r>
            <w:r w:rsidRPr="00D17F62">
              <w:rPr>
                <w:i/>
                <w:sz w:val="20"/>
                <w:szCs w:val="20"/>
              </w:rPr>
              <w:t>баланс</w:t>
            </w:r>
            <w:r w:rsidRPr="00D17F62">
              <w:rPr>
                <w:sz w:val="20"/>
                <w:szCs w:val="20"/>
              </w:rPr>
              <w:t xml:space="preserve"> ) </w:t>
            </w:r>
            <w:proofErr w:type="spellStart"/>
            <w:r w:rsidRPr="00D17F62">
              <w:rPr>
                <w:sz w:val="20"/>
                <w:szCs w:val="20"/>
              </w:rPr>
              <w:t>дайындау</w:t>
            </w:r>
            <w:proofErr w:type="spellEnd"/>
            <w:r w:rsidRPr="00D17F62">
              <w:rPr>
                <w:sz w:val="20"/>
                <w:szCs w:val="20"/>
              </w:rPr>
              <w:t xml:space="preserve"> ж</w:t>
            </w:r>
            <w:r w:rsidRPr="00D17F62">
              <w:rPr>
                <w:sz w:val="20"/>
                <w:szCs w:val="20"/>
                <w:lang w:val="kk-KZ"/>
              </w:rPr>
              <w:t>әне тапсыру</w:t>
            </w:r>
          </w:p>
        </w:tc>
        <w:tc>
          <w:tcPr>
            <w:tcW w:w="1102" w:type="dxa"/>
            <w:tcMar>
              <w:top w:w="15" w:type="dxa"/>
              <w:left w:w="15" w:type="dxa"/>
              <w:bottom w:w="15" w:type="dxa"/>
              <w:right w:w="15" w:type="dxa"/>
            </w:tcMar>
            <w:vAlign w:val="center"/>
          </w:tcPr>
          <w:p w:rsidR="00681B09" w:rsidRPr="00D17F62" w:rsidRDefault="00681B09" w:rsidP="00177405">
            <w:pPr>
              <w:jc w:val="center"/>
              <w:rPr>
                <w:sz w:val="20"/>
                <w:szCs w:val="20"/>
                <w:lang w:val="kk-KZ"/>
              </w:rPr>
            </w:pPr>
            <w:r w:rsidRPr="00D17F62">
              <w:rPr>
                <w:sz w:val="20"/>
                <w:szCs w:val="20"/>
                <w:lang w:val="kk-KZ"/>
              </w:rPr>
              <w:t>Саны</w:t>
            </w:r>
          </w:p>
        </w:tc>
        <w:tc>
          <w:tcPr>
            <w:tcW w:w="1154"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lang w:val="ru-RU"/>
              </w:rPr>
            </w:pPr>
          </w:p>
          <w:p w:rsidR="00681B09" w:rsidRPr="00C63C2D" w:rsidRDefault="00681B09" w:rsidP="00177405">
            <w:pPr>
              <w:pStyle w:val="a9"/>
              <w:jc w:val="center"/>
              <w:rPr>
                <w:rFonts w:ascii="Times New Roman" w:hAnsi="Times New Roman" w:cs="Times New Roman"/>
                <w:sz w:val="20"/>
                <w:szCs w:val="20"/>
                <w:lang w:val="ru-RU"/>
              </w:rPr>
            </w:pPr>
            <w:r w:rsidRPr="00C63C2D">
              <w:rPr>
                <w:rFonts w:ascii="Times New Roman" w:hAnsi="Times New Roman" w:cs="Times New Roman"/>
                <w:sz w:val="20"/>
                <w:szCs w:val="20"/>
                <w:lang w:val="ru-RU"/>
              </w:rPr>
              <w:t>2</w:t>
            </w:r>
          </w:p>
        </w:tc>
        <w:tc>
          <w:tcPr>
            <w:tcW w:w="1134"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2</w:t>
            </w:r>
          </w:p>
        </w:tc>
        <w:tc>
          <w:tcPr>
            <w:tcW w:w="1275"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2</w:t>
            </w:r>
          </w:p>
        </w:tc>
        <w:tc>
          <w:tcPr>
            <w:tcW w:w="1276"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2</w:t>
            </w:r>
          </w:p>
        </w:tc>
        <w:tc>
          <w:tcPr>
            <w:tcW w:w="1134" w:type="dxa"/>
            <w:tcMar>
              <w:top w:w="15" w:type="dxa"/>
              <w:left w:w="15" w:type="dxa"/>
              <w:bottom w:w="15" w:type="dxa"/>
              <w:right w:w="15" w:type="dxa"/>
            </w:tcMar>
            <w:vAlign w:val="center"/>
          </w:tcPr>
          <w:p w:rsidR="00681B09" w:rsidRPr="00C63C2D" w:rsidRDefault="00681B09" w:rsidP="00177405">
            <w:pPr>
              <w:pStyle w:val="a9"/>
              <w:jc w:val="center"/>
              <w:rPr>
                <w:rFonts w:ascii="Times New Roman" w:hAnsi="Times New Roman" w:cs="Times New Roman"/>
                <w:sz w:val="20"/>
                <w:szCs w:val="20"/>
              </w:rPr>
            </w:pPr>
            <w:r w:rsidRPr="00C63C2D">
              <w:rPr>
                <w:rFonts w:ascii="Times New Roman" w:hAnsi="Times New Roman" w:cs="Times New Roman"/>
                <w:sz w:val="20"/>
                <w:szCs w:val="20"/>
              </w:rPr>
              <w:t>2</w:t>
            </w:r>
          </w:p>
        </w:tc>
      </w:tr>
      <w:tr w:rsidR="00681B09" w:rsidRPr="00D17F62" w:rsidTr="00214B48">
        <w:trPr>
          <w:trHeight w:val="555"/>
        </w:trPr>
        <w:tc>
          <w:tcPr>
            <w:tcW w:w="3173" w:type="dxa"/>
            <w:vMerge w:val="restart"/>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proofErr w:type="spellStart"/>
            <w:r w:rsidRPr="00D17F62">
              <w:rPr>
                <w:b/>
                <w:sz w:val="20"/>
                <w:szCs w:val="20"/>
              </w:rPr>
              <w:t>Бюджеттік</w:t>
            </w:r>
            <w:proofErr w:type="spellEnd"/>
            <w:r w:rsidRPr="00D17F62">
              <w:rPr>
                <w:b/>
                <w:sz w:val="20"/>
                <w:szCs w:val="20"/>
              </w:rPr>
              <w:t xml:space="preserve"> </w:t>
            </w:r>
            <w:proofErr w:type="spellStart"/>
            <w:proofErr w:type="gramStart"/>
            <w:r w:rsidRPr="00D17F62">
              <w:rPr>
                <w:b/>
                <w:sz w:val="20"/>
                <w:szCs w:val="20"/>
              </w:rPr>
              <w:t>к</w:t>
            </w:r>
            <w:proofErr w:type="gramEnd"/>
            <w:r w:rsidRPr="00D17F62">
              <w:rPr>
                <w:b/>
                <w:sz w:val="20"/>
                <w:szCs w:val="20"/>
              </w:rPr>
              <w:t>іші</w:t>
            </w:r>
            <w:proofErr w:type="spellEnd"/>
            <w:r w:rsidRPr="00D17F62">
              <w:rPr>
                <w:b/>
                <w:sz w:val="20"/>
                <w:szCs w:val="20"/>
              </w:rPr>
              <w:t xml:space="preserve"> бағдарлама </w:t>
            </w:r>
            <w:proofErr w:type="spellStart"/>
            <w:r w:rsidRPr="00D17F62">
              <w:rPr>
                <w:b/>
                <w:sz w:val="20"/>
                <w:szCs w:val="20"/>
              </w:rPr>
              <w:t>бойынша</w:t>
            </w:r>
            <w:proofErr w:type="spellEnd"/>
            <w:r w:rsidRPr="00D17F62">
              <w:rPr>
                <w:b/>
                <w:sz w:val="20"/>
                <w:szCs w:val="20"/>
              </w:rPr>
              <w:t xml:space="preserve"> шығыстар</w:t>
            </w:r>
          </w:p>
        </w:tc>
        <w:tc>
          <w:tcPr>
            <w:tcW w:w="1102" w:type="dxa"/>
            <w:vMerge w:val="restart"/>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r w:rsidRPr="00D17F62">
              <w:rPr>
                <w:b/>
                <w:sz w:val="20"/>
                <w:szCs w:val="20"/>
              </w:rPr>
              <w:t xml:space="preserve">Өлшем </w:t>
            </w:r>
            <w:proofErr w:type="spellStart"/>
            <w:r w:rsidRPr="00D17F62">
              <w:rPr>
                <w:b/>
                <w:sz w:val="20"/>
                <w:szCs w:val="20"/>
              </w:rPr>
              <w:t>бірлігі</w:t>
            </w:r>
            <w:proofErr w:type="spellEnd"/>
          </w:p>
        </w:tc>
        <w:tc>
          <w:tcPr>
            <w:tcW w:w="1154" w:type="dxa"/>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proofErr w:type="spellStart"/>
            <w:r w:rsidRPr="00D17F62">
              <w:rPr>
                <w:b/>
                <w:sz w:val="20"/>
                <w:szCs w:val="20"/>
              </w:rPr>
              <w:t>Есепті</w:t>
            </w:r>
            <w:proofErr w:type="spellEnd"/>
            <w:r w:rsidRPr="00D17F62">
              <w:rPr>
                <w:b/>
                <w:sz w:val="20"/>
                <w:szCs w:val="20"/>
              </w:rPr>
              <w:t xml:space="preserve"> </w:t>
            </w:r>
            <w:proofErr w:type="spellStart"/>
            <w:r w:rsidRPr="00D17F62">
              <w:rPr>
                <w:b/>
                <w:sz w:val="20"/>
                <w:szCs w:val="20"/>
              </w:rPr>
              <w:t>жыл</w:t>
            </w:r>
            <w:proofErr w:type="spellEnd"/>
          </w:p>
        </w:tc>
        <w:tc>
          <w:tcPr>
            <w:tcW w:w="1134" w:type="dxa"/>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r w:rsidRPr="00D17F62">
              <w:rPr>
                <w:b/>
                <w:sz w:val="20"/>
                <w:szCs w:val="20"/>
              </w:rPr>
              <w:t xml:space="preserve">Ағымдағы </w:t>
            </w:r>
            <w:proofErr w:type="spellStart"/>
            <w:r w:rsidRPr="00D17F62">
              <w:rPr>
                <w:b/>
                <w:sz w:val="20"/>
                <w:szCs w:val="20"/>
              </w:rPr>
              <w:t>жыл</w:t>
            </w:r>
            <w:proofErr w:type="spellEnd"/>
            <w:r w:rsidRPr="00D17F62">
              <w:rPr>
                <w:b/>
                <w:sz w:val="20"/>
                <w:szCs w:val="20"/>
              </w:rPr>
              <w:t xml:space="preserve"> </w:t>
            </w:r>
            <w:proofErr w:type="spellStart"/>
            <w:r w:rsidRPr="00D17F62">
              <w:rPr>
                <w:b/>
                <w:sz w:val="20"/>
                <w:szCs w:val="20"/>
              </w:rPr>
              <w:t>жоспары</w:t>
            </w:r>
            <w:proofErr w:type="spellEnd"/>
          </w:p>
        </w:tc>
        <w:tc>
          <w:tcPr>
            <w:tcW w:w="3685" w:type="dxa"/>
            <w:gridSpan w:val="3"/>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proofErr w:type="spellStart"/>
            <w:r w:rsidRPr="00D17F62">
              <w:rPr>
                <w:b/>
                <w:sz w:val="20"/>
                <w:szCs w:val="20"/>
              </w:rPr>
              <w:t>Жоспарлы</w:t>
            </w:r>
            <w:proofErr w:type="spellEnd"/>
            <w:r w:rsidRPr="00D17F62">
              <w:rPr>
                <w:b/>
                <w:sz w:val="20"/>
                <w:szCs w:val="20"/>
              </w:rPr>
              <w:t xml:space="preserve"> кезең</w:t>
            </w:r>
          </w:p>
        </w:tc>
      </w:tr>
      <w:tr w:rsidR="00681B09" w:rsidRPr="00D17F62" w:rsidTr="00214B48">
        <w:trPr>
          <w:trHeight w:val="555"/>
        </w:trPr>
        <w:tc>
          <w:tcPr>
            <w:tcW w:w="3173" w:type="dxa"/>
            <w:vMerge/>
          </w:tcPr>
          <w:p w:rsidR="00681B09" w:rsidRPr="00D17F62" w:rsidRDefault="00681B09" w:rsidP="00177405">
            <w:pPr>
              <w:rPr>
                <w:sz w:val="20"/>
                <w:szCs w:val="20"/>
              </w:rPr>
            </w:pPr>
          </w:p>
        </w:tc>
        <w:tc>
          <w:tcPr>
            <w:tcW w:w="1102" w:type="dxa"/>
            <w:vMerge/>
          </w:tcPr>
          <w:p w:rsidR="00681B09" w:rsidRPr="00D17F62" w:rsidRDefault="00681B09" w:rsidP="00177405">
            <w:pPr>
              <w:rPr>
                <w:sz w:val="20"/>
                <w:szCs w:val="20"/>
              </w:rPr>
            </w:pPr>
          </w:p>
        </w:tc>
        <w:tc>
          <w:tcPr>
            <w:tcW w:w="1154"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2017</w:t>
            </w:r>
          </w:p>
        </w:tc>
        <w:tc>
          <w:tcPr>
            <w:tcW w:w="1134"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2018</w:t>
            </w:r>
          </w:p>
        </w:tc>
        <w:tc>
          <w:tcPr>
            <w:tcW w:w="1275"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2019</w:t>
            </w:r>
          </w:p>
        </w:tc>
        <w:tc>
          <w:tcPr>
            <w:tcW w:w="1276"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2020</w:t>
            </w:r>
          </w:p>
        </w:tc>
        <w:tc>
          <w:tcPr>
            <w:tcW w:w="1134" w:type="dxa"/>
            <w:tcMar>
              <w:top w:w="15" w:type="dxa"/>
              <w:left w:w="15" w:type="dxa"/>
              <w:bottom w:w="15" w:type="dxa"/>
              <w:right w:w="15" w:type="dxa"/>
            </w:tcMar>
          </w:tcPr>
          <w:p w:rsidR="00681B09" w:rsidRPr="00D17F62" w:rsidRDefault="00681B09" w:rsidP="00177405">
            <w:pPr>
              <w:jc w:val="center"/>
              <w:rPr>
                <w:b/>
                <w:bCs/>
                <w:sz w:val="20"/>
                <w:szCs w:val="20"/>
                <w:lang w:val="kk-KZ"/>
              </w:rPr>
            </w:pPr>
            <w:r>
              <w:rPr>
                <w:b/>
                <w:bCs/>
                <w:sz w:val="20"/>
                <w:szCs w:val="20"/>
                <w:lang w:val="kk-KZ"/>
              </w:rPr>
              <w:t>2021</w:t>
            </w:r>
          </w:p>
        </w:tc>
      </w:tr>
      <w:tr w:rsidR="00681B09" w:rsidRPr="00D17F62" w:rsidTr="00214B48">
        <w:trPr>
          <w:trHeight w:val="30"/>
        </w:trPr>
        <w:tc>
          <w:tcPr>
            <w:tcW w:w="3173" w:type="dxa"/>
            <w:tcMar>
              <w:top w:w="15" w:type="dxa"/>
              <w:left w:w="15" w:type="dxa"/>
              <w:bottom w:w="15" w:type="dxa"/>
              <w:right w:w="15" w:type="dxa"/>
            </w:tcMar>
            <w:vAlign w:val="center"/>
          </w:tcPr>
          <w:p w:rsidR="00681B09" w:rsidRPr="00D17F62" w:rsidRDefault="00681B09" w:rsidP="00177405">
            <w:pPr>
              <w:spacing w:after="20"/>
              <w:ind w:left="20"/>
              <w:rPr>
                <w:sz w:val="20"/>
                <w:szCs w:val="20"/>
              </w:rPr>
            </w:pPr>
            <w:proofErr w:type="gramStart"/>
            <w:r w:rsidRPr="00D17F62">
              <w:rPr>
                <w:sz w:val="20"/>
                <w:szCs w:val="20"/>
              </w:rPr>
              <w:t xml:space="preserve">бөлім аппаратының мазмұны: еңбекақы төлемі, өтемақы төлемдері, әлеуметтік салық, әлеуметтік </w:t>
            </w:r>
            <w:proofErr w:type="spellStart"/>
            <w:r w:rsidRPr="00D17F62">
              <w:rPr>
                <w:sz w:val="20"/>
                <w:szCs w:val="20"/>
              </w:rPr>
              <w:t>аударымдар</w:t>
            </w:r>
            <w:proofErr w:type="spellEnd"/>
            <w:r w:rsidRPr="00D17F62">
              <w:rPr>
                <w:sz w:val="20"/>
                <w:szCs w:val="20"/>
              </w:rPr>
              <w:t xml:space="preserve"> </w:t>
            </w:r>
            <w:proofErr w:type="spellStart"/>
            <w:r w:rsidRPr="00D17F62">
              <w:rPr>
                <w:sz w:val="20"/>
                <w:szCs w:val="20"/>
              </w:rPr>
              <w:t>Мемлекеттік</w:t>
            </w:r>
            <w:proofErr w:type="spellEnd"/>
            <w:r w:rsidRPr="00D17F62">
              <w:rPr>
                <w:sz w:val="20"/>
                <w:szCs w:val="20"/>
              </w:rPr>
              <w:t xml:space="preserve"> әлеуметтік сақтандыру қорына </w:t>
            </w:r>
            <w:proofErr w:type="spellStart"/>
            <w:r w:rsidRPr="00D17F62">
              <w:rPr>
                <w:sz w:val="20"/>
                <w:szCs w:val="20"/>
              </w:rPr>
              <w:t>міндетті</w:t>
            </w:r>
            <w:proofErr w:type="spellEnd"/>
            <w:r w:rsidRPr="00D17F62">
              <w:rPr>
                <w:sz w:val="20"/>
                <w:szCs w:val="20"/>
              </w:rPr>
              <w:t xml:space="preserve"> сақтандыру </w:t>
            </w:r>
            <w:proofErr w:type="spellStart"/>
            <w:r w:rsidRPr="00D17F62">
              <w:rPr>
                <w:sz w:val="20"/>
                <w:szCs w:val="20"/>
              </w:rPr>
              <w:t>жарналары</w:t>
            </w:r>
            <w:proofErr w:type="spellEnd"/>
            <w:r w:rsidRPr="00D17F62">
              <w:rPr>
                <w:sz w:val="20"/>
                <w:szCs w:val="20"/>
                <w:lang w:val="kk-KZ"/>
              </w:rPr>
              <w:t>,</w:t>
            </w:r>
            <w:r w:rsidRPr="00D17F62">
              <w:rPr>
                <w:sz w:val="20"/>
                <w:szCs w:val="20"/>
              </w:rPr>
              <w:t xml:space="preserve"> автокөлік құралдарын техникалық</w:t>
            </w:r>
            <w:r w:rsidRPr="00D17F62">
              <w:rPr>
                <w:sz w:val="20"/>
                <w:szCs w:val="20"/>
                <w:lang w:val="kk-KZ"/>
              </w:rPr>
              <w:t>,</w:t>
            </w:r>
            <w:r w:rsidRPr="00D17F62">
              <w:rPr>
                <w:sz w:val="20"/>
                <w:szCs w:val="20"/>
              </w:rPr>
              <w:t xml:space="preserve"> персоналдың еңбекақысын төлеу, техникалық персонал </w:t>
            </w:r>
            <w:proofErr w:type="spellStart"/>
            <w:r w:rsidRPr="00D17F62">
              <w:rPr>
                <w:sz w:val="20"/>
                <w:szCs w:val="20"/>
              </w:rPr>
              <w:t>бойынша</w:t>
            </w:r>
            <w:proofErr w:type="spellEnd"/>
            <w:r w:rsidRPr="00D17F62">
              <w:rPr>
                <w:sz w:val="20"/>
                <w:szCs w:val="20"/>
              </w:rPr>
              <w:t xml:space="preserve">, </w:t>
            </w:r>
            <w:proofErr w:type="spellStart"/>
            <w:r w:rsidRPr="00D17F62">
              <w:rPr>
                <w:sz w:val="20"/>
                <w:szCs w:val="20"/>
              </w:rPr>
              <w:t>іссапар</w:t>
            </w:r>
            <w:proofErr w:type="spellEnd"/>
            <w:r w:rsidRPr="00D17F62">
              <w:rPr>
                <w:sz w:val="20"/>
                <w:szCs w:val="20"/>
              </w:rPr>
              <w:t xml:space="preserve"> шығындарын өтеу, ел </w:t>
            </w:r>
            <w:proofErr w:type="spellStart"/>
            <w:r w:rsidRPr="00D17F62">
              <w:rPr>
                <w:sz w:val="20"/>
                <w:szCs w:val="20"/>
              </w:rPr>
              <w:t>ішіндегі</w:t>
            </w:r>
            <w:proofErr w:type="spellEnd"/>
            <w:r w:rsidRPr="00D17F62">
              <w:rPr>
                <w:sz w:val="20"/>
                <w:szCs w:val="20"/>
              </w:rPr>
              <w:t xml:space="preserve"> жанар-жағармай </w:t>
            </w:r>
            <w:proofErr w:type="spellStart"/>
            <w:r w:rsidRPr="00D17F62">
              <w:rPr>
                <w:sz w:val="20"/>
                <w:szCs w:val="20"/>
              </w:rPr>
              <w:t>сатып</w:t>
            </w:r>
            <w:proofErr w:type="spellEnd"/>
            <w:r w:rsidRPr="00D17F62">
              <w:rPr>
                <w:sz w:val="20"/>
                <w:szCs w:val="20"/>
              </w:rPr>
              <w:t xml:space="preserve"> </w:t>
            </w:r>
            <w:proofErr w:type="spellStart"/>
            <w:r w:rsidRPr="00D17F62">
              <w:rPr>
                <w:sz w:val="20"/>
                <w:szCs w:val="20"/>
              </w:rPr>
              <w:t>алу</w:t>
            </w:r>
            <w:proofErr w:type="spellEnd"/>
            <w:r w:rsidRPr="00D17F62">
              <w:rPr>
                <w:sz w:val="20"/>
                <w:szCs w:val="20"/>
              </w:rPr>
              <w:t>, өзге де</w:t>
            </w:r>
            <w:proofErr w:type="gramEnd"/>
            <w:r w:rsidRPr="00D17F62">
              <w:rPr>
                <w:sz w:val="20"/>
                <w:szCs w:val="20"/>
              </w:rPr>
              <w:t xml:space="preserve"> қорларды </w:t>
            </w:r>
            <w:proofErr w:type="spellStart"/>
            <w:r w:rsidRPr="00D17F62">
              <w:rPr>
                <w:sz w:val="20"/>
                <w:szCs w:val="20"/>
              </w:rPr>
              <w:t>сатып</w:t>
            </w:r>
            <w:proofErr w:type="spellEnd"/>
            <w:r w:rsidRPr="00D17F62">
              <w:rPr>
                <w:sz w:val="20"/>
                <w:szCs w:val="20"/>
              </w:rPr>
              <w:t xml:space="preserve"> </w:t>
            </w:r>
            <w:proofErr w:type="spellStart"/>
            <w:r w:rsidRPr="00D17F62">
              <w:rPr>
                <w:sz w:val="20"/>
                <w:szCs w:val="20"/>
              </w:rPr>
              <w:t>алу</w:t>
            </w:r>
            <w:proofErr w:type="spellEnd"/>
            <w:r w:rsidRPr="00D17F62">
              <w:rPr>
                <w:sz w:val="20"/>
                <w:szCs w:val="20"/>
              </w:rPr>
              <w:t xml:space="preserve">, </w:t>
            </w:r>
            <w:proofErr w:type="spellStart"/>
            <w:r w:rsidRPr="00D17F62">
              <w:rPr>
                <w:sz w:val="20"/>
                <w:szCs w:val="20"/>
              </w:rPr>
              <w:t>байланыс</w:t>
            </w:r>
            <w:proofErr w:type="spellEnd"/>
            <w:r w:rsidRPr="00D17F62">
              <w:rPr>
                <w:sz w:val="20"/>
                <w:szCs w:val="20"/>
              </w:rPr>
              <w:t xml:space="preserve"> қызметін төлеу, </w:t>
            </w:r>
            <w:proofErr w:type="gramStart"/>
            <w:r w:rsidRPr="00D17F62">
              <w:rPr>
                <w:sz w:val="20"/>
                <w:szCs w:val="20"/>
              </w:rPr>
              <w:t>бас</w:t>
            </w:r>
            <w:proofErr w:type="gramEnd"/>
            <w:r w:rsidRPr="00D17F62">
              <w:rPr>
                <w:sz w:val="20"/>
                <w:szCs w:val="20"/>
              </w:rPr>
              <w:t xml:space="preserve">қа қызметтер мен жұмыстарға, басқа да ағымдағы шығындар, материалдық </w:t>
            </w:r>
            <w:proofErr w:type="spellStart"/>
            <w:r w:rsidRPr="00D17F62">
              <w:rPr>
                <w:sz w:val="20"/>
                <w:szCs w:val="20"/>
              </w:rPr>
              <w:t>емес</w:t>
            </w:r>
            <w:proofErr w:type="spellEnd"/>
            <w:r w:rsidRPr="00D17F62">
              <w:rPr>
                <w:sz w:val="20"/>
                <w:szCs w:val="20"/>
              </w:rPr>
              <w:t xml:space="preserve"> </w:t>
            </w:r>
            <w:proofErr w:type="spellStart"/>
            <w:r w:rsidRPr="00D17F62">
              <w:rPr>
                <w:sz w:val="20"/>
                <w:szCs w:val="20"/>
              </w:rPr>
              <w:t>активтерді</w:t>
            </w:r>
            <w:proofErr w:type="spellEnd"/>
            <w:r w:rsidRPr="00D17F62">
              <w:rPr>
                <w:sz w:val="20"/>
                <w:szCs w:val="20"/>
              </w:rPr>
              <w:t xml:space="preserve"> </w:t>
            </w:r>
            <w:proofErr w:type="spellStart"/>
            <w:r w:rsidRPr="00D17F62">
              <w:rPr>
                <w:sz w:val="20"/>
                <w:szCs w:val="20"/>
              </w:rPr>
              <w:t>сатып</w:t>
            </w:r>
            <w:proofErr w:type="spellEnd"/>
            <w:r w:rsidRPr="00D17F62">
              <w:rPr>
                <w:sz w:val="20"/>
                <w:szCs w:val="20"/>
              </w:rPr>
              <w:t xml:space="preserve"> </w:t>
            </w:r>
            <w:proofErr w:type="spellStart"/>
            <w:r w:rsidRPr="00D17F62">
              <w:rPr>
                <w:sz w:val="20"/>
                <w:szCs w:val="20"/>
              </w:rPr>
              <w:t>алу</w:t>
            </w:r>
            <w:proofErr w:type="spellEnd"/>
          </w:p>
        </w:tc>
        <w:tc>
          <w:tcPr>
            <w:tcW w:w="1102" w:type="dxa"/>
            <w:tcMar>
              <w:top w:w="15" w:type="dxa"/>
              <w:left w:w="15" w:type="dxa"/>
              <w:bottom w:w="15" w:type="dxa"/>
              <w:right w:w="15" w:type="dxa"/>
            </w:tcMar>
            <w:vAlign w:val="center"/>
          </w:tcPr>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Default="00681B09" w:rsidP="00177405">
            <w:pPr>
              <w:spacing w:after="20"/>
              <w:ind w:left="20"/>
              <w:jc w:val="center"/>
              <w:rPr>
                <w:sz w:val="20"/>
                <w:szCs w:val="20"/>
                <w:lang w:val="kk-KZ"/>
              </w:rPr>
            </w:pPr>
          </w:p>
          <w:p w:rsidR="00681B09" w:rsidRPr="00D17F62" w:rsidRDefault="00681B09" w:rsidP="00177405">
            <w:pPr>
              <w:spacing w:after="20"/>
              <w:ind w:left="20"/>
              <w:jc w:val="center"/>
              <w:rPr>
                <w:sz w:val="20"/>
                <w:szCs w:val="20"/>
              </w:rPr>
            </w:pPr>
            <w:r w:rsidRPr="00D17F62">
              <w:rPr>
                <w:sz w:val="20"/>
                <w:szCs w:val="20"/>
              </w:rPr>
              <w:t>мың теңге</w:t>
            </w:r>
          </w:p>
        </w:tc>
        <w:tc>
          <w:tcPr>
            <w:tcW w:w="1154" w:type="dxa"/>
            <w:tcMar>
              <w:top w:w="15" w:type="dxa"/>
              <w:left w:w="15" w:type="dxa"/>
              <w:bottom w:w="15" w:type="dxa"/>
              <w:right w:w="15" w:type="dxa"/>
            </w:tcMar>
          </w:tcPr>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r w:rsidRPr="00C63C2D">
              <w:rPr>
                <w:bCs/>
                <w:sz w:val="20"/>
                <w:szCs w:val="20"/>
                <w:lang w:val="kk-KZ"/>
              </w:rPr>
              <w:t>51916</w:t>
            </w:r>
          </w:p>
        </w:tc>
        <w:tc>
          <w:tcPr>
            <w:tcW w:w="1134" w:type="dxa"/>
            <w:tcMar>
              <w:top w:w="15" w:type="dxa"/>
              <w:left w:w="15" w:type="dxa"/>
              <w:bottom w:w="15" w:type="dxa"/>
              <w:right w:w="15" w:type="dxa"/>
            </w:tcMar>
          </w:tcPr>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Default="00681B09" w:rsidP="00177405">
            <w:pPr>
              <w:jc w:val="center"/>
              <w:rPr>
                <w:bCs/>
                <w:sz w:val="20"/>
                <w:szCs w:val="20"/>
                <w:lang w:val="kk-KZ"/>
              </w:rPr>
            </w:pPr>
          </w:p>
          <w:p w:rsidR="00681B09" w:rsidRPr="00C63C2D" w:rsidRDefault="00681B09" w:rsidP="00177405">
            <w:pPr>
              <w:jc w:val="center"/>
              <w:rPr>
                <w:bCs/>
                <w:sz w:val="20"/>
                <w:szCs w:val="20"/>
                <w:lang w:val="kk-KZ"/>
              </w:rPr>
            </w:pPr>
            <w:r>
              <w:rPr>
                <w:bCs/>
                <w:sz w:val="20"/>
                <w:szCs w:val="20"/>
                <w:lang w:val="kk-KZ"/>
              </w:rPr>
              <w:t>47129</w:t>
            </w:r>
          </w:p>
        </w:tc>
        <w:tc>
          <w:tcPr>
            <w:tcW w:w="1275" w:type="dxa"/>
            <w:tcMar>
              <w:top w:w="15" w:type="dxa"/>
              <w:left w:w="15" w:type="dxa"/>
              <w:bottom w:w="15" w:type="dxa"/>
              <w:right w:w="15" w:type="dxa"/>
            </w:tcMar>
          </w:tcPr>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r w:rsidRPr="00C63C2D">
              <w:rPr>
                <w:bCs/>
                <w:sz w:val="20"/>
                <w:szCs w:val="20"/>
                <w:lang w:val="kk-KZ"/>
              </w:rPr>
              <w:t>48071</w:t>
            </w:r>
          </w:p>
        </w:tc>
        <w:tc>
          <w:tcPr>
            <w:tcW w:w="1276" w:type="dxa"/>
            <w:tcMar>
              <w:top w:w="15" w:type="dxa"/>
              <w:left w:w="15" w:type="dxa"/>
              <w:bottom w:w="15" w:type="dxa"/>
              <w:right w:w="15" w:type="dxa"/>
            </w:tcMar>
          </w:tcPr>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r w:rsidRPr="00C63C2D">
              <w:rPr>
                <w:bCs/>
                <w:sz w:val="20"/>
                <w:szCs w:val="20"/>
                <w:lang w:val="kk-KZ"/>
              </w:rPr>
              <w:t>50428</w:t>
            </w:r>
          </w:p>
        </w:tc>
        <w:tc>
          <w:tcPr>
            <w:tcW w:w="1134" w:type="dxa"/>
            <w:tcMar>
              <w:top w:w="15" w:type="dxa"/>
              <w:left w:w="15" w:type="dxa"/>
              <w:bottom w:w="15" w:type="dxa"/>
              <w:right w:w="15" w:type="dxa"/>
            </w:tcMar>
          </w:tcPr>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p>
          <w:p w:rsidR="00681B09" w:rsidRPr="00C63C2D" w:rsidRDefault="00681B09" w:rsidP="00177405">
            <w:pPr>
              <w:jc w:val="center"/>
              <w:rPr>
                <w:bCs/>
                <w:sz w:val="20"/>
                <w:szCs w:val="20"/>
                <w:lang w:val="kk-KZ"/>
              </w:rPr>
            </w:pPr>
            <w:r w:rsidRPr="00C63C2D">
              <w:rPr>
                <w:bCs/>
                <w:sz w:val="20"/>
                <w:szCs w:val="20"/>
                <w:lang w:val="kk-KZ"/>
              </w:rPr>
              <w:t>50428</w:t>
            </w:r>
          </w:p>
        </w:tc>
      </w:tr>
      <w:tr w:rsidR="00681B09" w:rsidRPr="00D17F62" w:rsidTr="00214B48">
        <w:trPr>
          <w:trHeight w:val="30"/>
        </w:trPr>
        <w:tc>
          <w:tcPr>
            <w:tcW w:w="3173" w:type="dxa"/>
            <w:tcMar>
              <w:top w:w="15" w:type="dxa"/>
              <w:left w:w="15" w:type="dxa"/>
              <w:bottom w:w="15" w:type="dxa"/>
              <w:right w:w="15" w:type="dxa"/>
            </w:tcMar>
            <w:vAlign w:val="center"/>
          </w:tcPr>
          <w:p w:rsidR="00681B09" w:rsidRPr="00D17F62" w:rsidRDefault="00681B09" w:rsidP="00177405">
            <w:pPr>
              <w:spacing w:after="20"/>
              <w:ind w:left="20"/>
              <w:rPr>
                <w:b/>
                <w:sz w:val="20"/>
                <w:szCs w:val="20"/>
              </w:rPr>
            </w:pPr>
            <w:proofErr w:type="spellStart"/>
            <w:r w:rsidRPr="00D17F62">
              <w:rPr>
                <w:b/>
                <w:sz w:val="20"/>
                <w:szCs w:val="20"/>
              </w:rPr>
              <w:t>Жалпы</w:t>
            </w:r>
            <w:proofErr w:type="spellEnd"/>
            <w:r w:rsidRPr="00D17F62">
              <w:rPr>
                <w:b/>
                <w:sz w:val="20"/>
                <w:szCs w:val="20"/>
              </w:rPr>
              <w:t xml:space="preserve"> </w:t>
            </w:r>
            <w:proofErr w:type="spellStart"/>
            <w:r w:rsidRPr="00D17F62">
              <w:rPr>
                <w:b/>
                <w:sz w:val="20"/>
                <w:szCs w:val="20"/>
              </w:rPr>
              <w:t>бюджеттік</w:t>
            </w:r>
            <w:proofErr w:type="spellEnd"/>
            <w:r w:rsidRPr="00D17F62">
              <w:rPr>
                <w:b/>
                <w:sz w:val="20"/>
                <w:szCs w:val="20"/>
              </w:rPr>
              <w:t xml:space="preserve"> </w:t>
            </w:r>
            <w:proofErr w:type="spellStart"/>
            <w:proofErr w:type="gramStart"/>
            <w:r w:rsidRPr="00D17F62">
              <w:rPr>
                <w:b/>
                <w:sz w:val="20"/>
                <w:szCs w:val="20"/>
              </w:rPr>
              <w:t>к</w:t>
            </w:r>
            <w:proofErr w:type="gramEnd"/>
            <w:r w:rsidRPr="00D17F62">
              <w:rPr>
                <w:b/>
                <w:sz w:val="20"/>
                <w:szCs w:val="20"/>
              </w:rPr>
              <w:t>іші</w:t>
            </w:r>
            <w:proofErr w:type="spellEnd"/>
            <w:r w:rsidRPr="00D17F62">
              <w:rPr>
                <w:b/>
                <w:sz w:val="20"/>
                <w:szCs w:val="20"/>
              </w:rPr>
              <w:t xml:space="preserve"> бағдарлама </w:t>
            </w:r>
            <w:proofErr w:type="spellStart"/>
            <w:r w:rsidRPr="00D17F62">
              <w:rPr>
                <w:b/>
                <w:sz w:val="20"/>
                <w:szCs w:val="20"/>
              </w:rPr>
              <w:t>бойынша</w:t>
            </w:r>
            <w:proofErr w:type="spellEnd"/>
            <w:r w:rsidRPr="00D17F62">
              <w:rPr>
                <w:b/>
                <w:sz w:val="20"/>
                <w:szCs w:val="20"/>
              </w:rPr>
              <w:t xml:space="preserve"> шығыстар</w:t>
            </w:r>
          </w:p>
        </w:tc>
        <w:tc>
          <w:tcPr>
            <w:tcW w:w="1102" w:type="dxa"/>
            <w:tcMar>
              <w:top w:w="15" w:type="dxa"/>
              <w:left w:w="15" w:type="dxa"/>
              <w:bottom w:w="15" w:type="dxa"/>
              <w:right w:w="15" w:type="dxa"/>
            </w:tcMar>
            <w:vAlign w:val="center"/>
          </w:tcPr>
          <w:p w:rsidR="00681B09" w:rsidRPr="00D17F62" w:rsidRDefault="00681B09" w:rsidP="00177405">
            <w:pPr>
              <w:spacing w:after="20"/>
              <w:ind w:left="20"/>
              <w:jc w:val="center"/>
              <w:rPr>
                <w:b/>
                <w:sz w:val="20"/>
                <w:szCs w:val="20"/>
              </w:rPr>
            </w:pPr>
            <w:r w:rsidRPr="00D17F62">
              <w:rPr>
                <w:b/>
                <w:sz w:val="20"/>
                <w:szCs w:val="20"/>
              </w:rPr>
              <w:t>мың теңге</w:t>
            </w:r>
          </w:p>
        </w:tc>
        <w:tc>
          <w:tcPr>
            <w:tcW w:w="1154" w:type="dxa"/>
            <w:tcMar>
              <w:top w:w="15" w:type="dxa"/>
              <w:left w:w="15" w:type="dxa"/>
              <w:bottom w:w="15" w:type="dxa"/>
              <w:right w:w="15" w:type="dxa"/>
            </w:tcMar>
          </w:tcPr>
          <w:p w:rsidR="00681B09" w:rsidRPr="00C63C2D" w:rsidRDefault="00681B09" w:rsidP="00177405">
            <w:pPr>
              <w:jc w:val="center"/>
              <w:rPr>
                <w:b/>
                <w:bCs/>
                <w:sz w:val="20"/>
                <w:szCs w:val="20"/>
                <w:lang w:val="kk-KZ"/>
              </w:rPr>
            </w:pPr>
          </w:p>
          <w:p w:rsidR="00681B09" w:rsidRPr="00C63C2D" w:rsidRDefault="00681B09" w:rsidP="00177405">
            <w:pPr>
              <w:jc w:val="center"/>
              <w:rPr>
                <w:b/>
                <w:bCs/>
                <w:sz w:val="20"/>
                <w:szCs w:val="20"/>
                <w:lang w:val="kk-KZ"/>
              </w:rPr>
            </w:pPr>
            <w:r w:rsidRPr="00C63C2D">
              <w:rPr>
                <w:b/>
                <w:bCs/>
                <w:sz w:val="20"/>
                <w:szCs w:val="20"/>
                <w:lang w:val="kk-KZ"/>
              </w:rPr>
              <w:t>51916</w:t>
            </w:r>
          </w:p>
        </w:tc>
        <w:tc>
          <w:tcPr>
            <w:tcW w:w="1134" w:type="dxa"/>
            <w:tcMar>
              <w:top w:w="15" w:type="dxa"/>
              <w:left w:w="15" w:type="dxa"/>
              <w:bottom w:w="15" w:type="dxa"/>
              <w:right w:w="15" w:type="dxa"/>
            </w:tcMar>
          </w:tcPr>
          <w:p w:rsidR="00681B09" w:rsidRPr="00C63C2D" w:rsidRDefault="00681B09" w:rsidP="00177405">
            <w:pPr>
              <w:jc w:val="center"/>
              <w:rPr>
                <w:b/>
                <w:bCs/>
                <w:sz w:val="20"/>
                <w:szCs w:val="20"/>
                <w:lang w:val="kk-KZ"/>
              </w:rPr>
            </w:pPr>
          </w:p>
          <w:p w:rsidR="00681B09" w:rsidRPr="00C63C2D" w:rsidRDefault="00681B09" w:rsidP="00177405">
            <w:pPr>
              <w:jc w:val="center"/>
              <w:rPr>
                <w:b/>
                <w:bCs/>
                <w:sz w:val="20"/>
                <w:szCs w:val="20"/>
                <w:lang w:val="kk-KZ"/>
              </w:rPr>
            </w:pPr>
            <w:r>
              <w:rPr>
                <w:b/>
                <w:bCs/>
                <w:sz w:val="20"/>
                <w:szCs w:val="20"/>
                <w:lang w:val="kk-KZ"/>
              </w:rPr>
              <w:t>47129</w:t>
            </w:r>
          </w:p>
        </w:tc>
        <w:tc>
          <w:tcPr>
            <w:tcW w:w="1275" w:type="dxa"/>
            <w:tcMar>
              <w:top w:w="15" w:type="dxa"/>
              <w:left w:w="15" w:type="dxa"/>
              <w:bottom w:w="15" w:type="dxa"/>
              <w:right w:w="15" w:type="dxa"/>
            </w:tcMar>
          </w:tcPr>
          <w:p w:rsidR="00681B09" w:rsidRPr="00C63C2D" w:rsidRDefault="00681B09" w:rsidP="00177405">
            <w:pPr>
              <w:jc w:val="center"/>
              <w:rPr>
                <w:b/>
                <w:bCs/>
                <w:sz w:val="20"/>
                <w:szCs w:val="20"/>
                <w:lang w:val="kk-KZ"/>
              </w:rPr>
            </w:pPr>
          </w:p>
          <w:p w:rsidR="00681B09" w:rsidRPr="00C63C2D" w:rsidRDefault="00681B09" w:rsidP="00177405">
            <w:pPr>
              <w:jc w:val="center"/>
              <w:rPr>
                <w:b/>
                <w:bCs/>
                <w:sz w:val="20"/>
                <w:szCs w:val="20"/>
                <w:lang w:val="kk-KZ"/>
              </w:rPr>
            </w:pPr>
            <w:r w:rsidRPr="00C63C2D">
              <w:rPr>
                <w:b/>
                <w:bCs/>
                <w:sz w:val="20"/>
                <w:szCs w:val="20"/>
                <w:lang w:val="kk-KZ"/>
              </w:rPr>
              <w:t>48071</w:t>
            </w:r>
          </w:p>
        </w:tc>
        <w:tc>
          <w:tcPr>
            <w:tcW w:w="1276" w:type="dxa"/>
            <w:tcMar>
              <w:top w:w="15" w:type="dxa"/>
              <w:left w:w="15" w:type="dxa"/>
              <w:bottom w:w="15" w:type="dxa"/>
              <w:right w:w="15" w:type="dxa"/>
            </w:tcMar>
          </w:tcPr>
          <w:p w:rsidR="00681B09" w:rsidRPr="00C63C2D" w:rsidRDefault="00681B09" w:rsidP="00177405">
            <w:pPr>
              <w:jc w:val="center"/>
              <w:rPr>
                <w:b/>
                <w:bCs/>
                <w:sz w:val="20"/>
                <w:szCs w:val="20"/>
                <w:lang w:val="kk-KZ"/>
              </w:rPr>
            </w:pPr>
          </w:p>
          <w:p w:rsidR="00681B09" w:rsidRPr="00C63C2D" w:rsidRDefault="00681B09" w:rsidP="00177405">
            <w:pPr>
              <w:jc w:val="center"/>
              <w:rPr>
                <w:b/>
                <w:bCs/>
                <w:sz w:val="20"/>
                <w:szCs w:val="20"/>
                <w:lang w:val="kk-KZ"/>
              </w:rPr>
            </w:pPr>
            <w:r w:rsidRPr="00C63C2D">
              <w:rPr>
                <w:b/>
                <w:bCs/>
                <w:sz w:val="20"/>
                <w:szCs w:val="20"/>
                <w:lang w:val="kk-KZ"/>
              </w:rPr>
              <w:t>50428</w:t>
            </w:r>
          </w:p>
        </w:tc>
        <w:tc>
          <w:tcPr>
            <w:tcW w:w="1134" w:type="dxa"/>
            <w:tcMar>
              <w:top w:w="15" w:type="dxa"/>
              <w:left w:w="15" w:type="dxa"/>
              <w:bottom w:w="15" w:type="dxa"/>
              <w:right w:w="15" w:type="dxa"/>
            </w:tcMar>
          </w:tcPr>
          <w:p w:rsidR="00681B09" w:rsidRPr="00C63C2D" w:rsidRDefault="00681B09" w:rsidP="00177405">
            <w:pPr>
              <w:jc w:val="center"/>
              <w:rPr>
                <w:b/>
                <w:bCs/>
                <w:sz w:val="20"/>
                <w:szCs w:val="20"/>
                <w:lang w:val="kk-KZ"/>
              </w:rPr>
            </w:pPr>
          </w:p>
          <w:p w:rsidR="00681B09" w:rsidRPr="00C63C2D" w:rsidRDefault="00681B09" w:rsidP="00177405">
            <w:pPr>
              <w:jc w:val="center"/>
              <w:rPr>
                <w:b/>
                <w:bCs/>
                <w:sz w:val="20"/>
                <w:szCs w:val="20"/>
                <w:lang w:val="kk-KZ"/>
              </w:rPr>
            </w:pPr>
            <w:r w:rsidRPr="00C63C2D">
              <w:rPr>
                <w:b/>
                <w:bCs/>
                <w:sz w:val="20"/>
                <w:szCs w:val="20"/>
                <w:lang w:val="kk-KZ"/>
              </w:rPr>
              <w:t>50428</w:t>
            </w:r>
          </w:p>
        </w:tc>
      </w:tr>
    </w:tbl>
    <w:p w:rsidR="00681B09" w:rsidRDefault="00681B09" w:rsidP="00177405">
      <w:pPr>
        <w:jc w:val="both"/>
        <w:rPr>
          <w:b/>
          <w:sz w:val="20"/>
          <w:szCs w:val="20"/>
          <w:lang w:val="kk-KZ"/>
        </w:rPr>
      </w:pPr>
    </w:p>
    <w:p w:rsidR="00681B09" w:rsidRDefault="00681B09" w:rsidP="00177405">
      <w:pPr>
        <w:jc w:val="both"/>
        <w:rPr>
          <w:b/>
          <w:sz w:val="20"/>
          <w:szCs w:val="20"/>
          <w:lang w:val="kk-KZ"/>
        </w:rPr>
      </w:pPr>
    </w:p>
    <w:p w:rsidR="00681B09" w:rsidRDefault="00681B09" w:rsidP="00177405">
      <w:pPr>
        <w:jc w:val="both"/>
        <w:rPr>
          <w:b/>
          <w:sz w:val="20"/>
          <w:szCs w:val="20"/>
          <w:lang w:val="kk-KZ"/>
        </w:rPr>
      </w:pPr>
    </w:p>
    <w:p w:rsidR="00681B09" w:rsidRDefault="00681B09" w:rsidP="00177405">
      <w:pPr>
        <w:jc w:val="both"/>
        <w:rPr>
          <w:b/>
          <w:sz w:val="20"/>
          <w:szCs w:val="20"/>
          <w:lang w:val="kk-KZ"/>
        </w:rPr>
      </w:pPr>
    </w:p>
    <w:sectPr w:rsidR="00681B09" w:rsidSect="00897CC1">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B7E0A"/>
    <w:multiLevelType w:val="hybridMultilevel"/>
    <w:tmpl w:val="AF58382E"/>
    <w:lvl w:ilvl="0" w:tplc="04190001">
      <w:start w:val="1"/>
      <w:numFmt w:val="bullet"/>
      <w:lvlText w:val=""/>
      <w:lvlJc w:val="left"/>
      <w:pPr>
        <w:ind w:left="69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D7F7276"/>
    <w:multiLevelType w:val="hybridMultilevel"/>
    <w:tmpl w:val="AD3663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879488C"/>
    <w:multiLevelType w:val="hybridMultilevel"/>
    <w:tmpl w:val="AF70F3C2"/>
    <w:lvl w:ilvl="0" w:tplc="608C42D0">
      <w:start w:val="1"/>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2BB"/>
    <w:rsid w:val="00000052"/>
    <w:rsid w:val="0000011D"/>
    <w:rsid w:val="00000335"/>
    <w:rsid w:val="00000B35"/>
    <w:rsid w:val="00000B61"/>
    <w:rsid w:val="00000FAA"/>
    <w:rsid w:val="00001917"/>
    <w:rsid w:val="000029EF"/>
    <w:rsid w:val="00003691"/>
    <w:rsid w:val="0000427D"/>
    <w:rsid w:val="00004EC0"/>
    <w:rsid w:val="0000515F"/>
    <w:rsid w:val="00006055"/>
    <w:rsid w:val="00006A3A"/>
    <w:rsid w:val="00006BE2"/>
    <w:rsid w:val="00006CE8"/>
    <w:rsid w:val="00007991"/>
    <w:rsid w:val="00007A01"/>
    <w:rsid w:val="000100F5"/>
    <w:rsid w:val="00010588"/>
    <w:rsid w:val="000124B8"/>
    <w:rsid w:val="000129B7"/>
    <w:rsid w:val="00012DA5"/>
    <w:rsid w:val="00012EE2"/>
    <w:rsid w:val="00012F9D"/>
    <w:rsid w:val="00013BED"/>
    <w:rsid w:val="000147CF"/>
    <w:rsid w:val="00015633"/>
    <w:rsid w:val="000156BB"/>
    <w:rsid w:val="00016645"/>
    <w:rsid w:val="00016E10"/>
    <w:rsid w:val="00017401"/>
    <w:rsid w:val="0001752E"/>
    <w:rsid w:val="00017A59"/>
    <w:rsid w:val="00020881"/>
    <w:rsid w:val="000208DD"/>
    <w:rsid w:val="00020B11"/>
    <w:rsid w:val="00021A0B"/>
    <w:rsid w:val="00021F76"/>
    <w:rsid w:val="00022602"/>
    <w:rsid w:val="00022789"/>
    <w:rsid w:val="0002282C"/>
    <w:rsid w:val="000241B7"/>
    <w:rsid w:val="000241B8"/>
    <w:rsid w:val="000241E3"/>
    <w:rsid w:val="00024440"/>
    <w:rsid w:val="00024EF4"/>
    <w:rsid w:val="000259EF"/>
    <w:rsid w:val="000260E8"/>
    <w:rsid w:val="00026229"/>
    <w:rsid w:val="00026518"/>
    <w:rsid w:val="00026525"/>
    <w:rsid w:val="0002664C"/>
    <w:rsid w:val="00026B81"/>
    <w:rsid w:val="000278C6"/>
    <w:rsid w:val="00027BC0"/>
    <w:rsid w:val="0003187D"/>
    <w:rsid w:val="000326D0"/>
    <w:rsid w:val="000333C1"/>
    <w:rsid w:val="0003373A"/>
    <w:rsid w:val="00033E7E"/>
    <w:rsid w:val="000341B2"/>
    <w:rsid w:val="00034652"/>
    <w:rsid w:val="00034A54"/>
    <w:rsid w:val="00035137"/>
    <w:rsid w:val="000370BB"/>
    <w:rsid w:val="0003785F"/>
    <w:rsid w:val="00040E69"/>
    <w:rsid w:val="00041EC0"/>
    <w:rsid w:val="00043254"/>
    <w:rsid w:val="0004383D"/>
    <w:rsid w:val="00043921"/>
    <w:rsid w:val="00043DCE"/>
    <w:rsid w:val="0004423F"/>
    <w:rsid w:val="0004427B"/>
    <w:rsid w:val="000442DB"/>
    <w:rsid w:val="000445C4"/>
    <w:rsid w:val="000447A6"/>
    <w:rsid w:val="000463C8"/>
    <w:rsid w:val="000466E0"/>
    <w:rsid w:val="00046749"/>
    <w:rsid w:val="00047558"/>
    <w:rsid w:val="00047A4B"/>
    <w:rsid w:val="00047A70"/>
    <w:rsid w:val="00047C36"/>
    <w:rsid w:val="000501FC"/>
    <w:rsid w:val="000506C7"/>
    <w:rsid w:val="00050D3C"/>
    <w:rsid w:val="00051288"/>
    <w:rsid w:val="00051794"/>
    <w:rsid w:val="000520B0"/>
    <w:rsid w:val="000522A8"/>
    <w:rsid w:val="00053F9A"/>
    <w:rsid w:val="0005432D"/>
    <w:rsid w:val="00054394"/>
    <w:rsid w:val="00054A0D"/>
    <w:rsid w:val="00054CA3"/>
    <w:rsid w:val="0005582E"/>
    <w:rsid w:val="00055A4E"/>
    <w:rsid w:val="00055B87"/>
    <w:rsid w:val="0005669E"/>
    <w:rsid w:val="00057180"/>
    <w:rsid w:val="00057399"/>
    <w:rsid w:val="000579F6"/>
    <w:rsid w:val="00057A81"/>
    <w:rsid w:val="00057ED2"/>
    <w:rsid w:val="000600F5"/>
    <w:rsid w:val="00060577"/>
    <w:rsid w:val="000614C8"/>
    <w:rsid w:val="0006174E"/>
    <w:rsid w:val="00062696"/>
    <w:rsid w:val="00062A19"/>
    <w:rsid w:val="00064481"/>
    <w:rsid w:val="00065629"/>
    <w:rsid w:val="00065FB6"/>
    <w:rsid w:val="0006606A"/>
    <w:rsid w:val="000660CA"/>
    <w:rsid w:val="0006613A"/>
    <w:rsid w:val="0006752F"/>
    <w:rsid w:val="0006793D"/>
    <w:rsid w:val="00067AF6"/>
    <w:rsid w:val="00067DC1"/>
    <w:rsid w:val="00070523"/>
    <w:rsid w:val="00070CC2"/>
    <w:rsid w:val="00070D69"/>
    <w:rsid w:val="00070DF5"/>
    <w:rsid w:val="00071E09"/>
    <w:rsid w:val="00071E8A"/>
    <w:rsid w:val="0007276D"/>
    <w:rsid w:val="000728DF"/>
    <w:rsid w:val="000729C3"/>
    <w:rsid w:val="00073196"/>
    <w:rsid w:val="00073B21"/>
    <w:rsid w:val="00074780"/>
    <w:rsid w:val="00074C0D"/>
    <w:rsid w:val="00074F90"/>
    <w:rsid w:val="00076A3E"/>
    <w:rsid w:val="000773B6"/>
    <w:rsid w:val="00077D3E"/>
    <w:rsid w:val="00080041"/>
    <w:rsid w:val="000800E1"/>
    <w:rsid w:val="00080312"/>
    <w:rsid w:val="000808CC"/>
    <w:rsid w:val="000808D3"/>
    <w:rsid w:val="00080998"/>
    <w:rsid w:val="000810D1"/>
    <w:rsid w:val="000816FC"/>
    <w:rsid w:val="000817A2"/>
    <w:rsid w:val="00081CB2"/>
    <w:rsid w:val="00081CE9"/>
    <w:rsid w:val="000823CF"/>
    <w:rsid w:val="00082634"/>
    <w:rsid w:val="0008278D"/>
    <w:rsid w:val="00082E24"/>
    <w:rsid w:val="00082F09"/>
    <w:rsid w:val="00083EE3"/>
    <w:rsid w:val="000841FF"/>
    <w:rsid w:val="000842A2"/>
    <w:rsid w:val="000843C7"/>
    <w:rsid w:val="000852FC"/>
    <w:rsid w:val="00085DC8"/>
    <w:rsid w:val="000863BA"/>
    <w:rsid w:val="00086506"/>
    <w:rsid w:val="00087167"/>
    <w:rsid w:val="00087341"/>
    <w:rsid w:val="000874EF"/>
    <w:rsid w:val="0008774A"/>
    <w:rsid w:val="00087F32"/>
    <w:rsid w:val="00087FC1"/>
    <w:rsid w:val="00090DF4"/>
    <w:rsid w:val="00091609"/>
    <w:rsid w:val="00092204"/>
    <w:rsid w:val="00092510"/>
    <w:rsid w:val="0009260D"/>
    <w:rsid w:val="00092C02"/>
    <w:rsid w:val="00093D6D"/>
    <w:rsid w:val="00094229"/>
    <w:rsid w:val="0009527E"/>
    <w:rsid w:val="00095968"/>
    <w:rsid w:val="00095C1B"/>
    <w:rsid w:val="00095E84"/>
    <w:rsid w:val="00095ECD"/>
    <w:rsid w:val="000963BC"/>
    <w:rsid w:val="000A098E"/>
    <w:rsid w:val="000A0E96"/>
    <w:rsid w:val="000A1063"/>
    <w:rsid w:val="000A130A"/>
    <w:rsid w:val="000A14AD"/>
    <w:rsid w:val="000A1CA7"/>
    <w:rsid w:val="000A1CCB"/>
    <w:rsid w:val="000A285B"/>
    <w:rsid w:val="000A2A27"/>
    <w:rsid w:val="000A2CF2"/>
    <w:rsid w:val="000A2F02"/>
    <w:rsid w:val="000A3115"/>
    <w:rsid w:val="000A3204"/>
    <w:rsid w:val="000A34EE"/>
    <w:rsid w:val="000A411B"/>
    <w:rsid w:val="000A4159"/>
    <w:rsid w:val="000A4413"/>
    <w:rsid w:val="000A44EE"/>
    <w:rsid w:val="000A514B"/>
    <w:rsid w:val="000A77E9"/>
    <w:rsid w:val="000A7844"/>
    <w:rsid w:val="000A7AE5"/>
    <w:rsid w:val="000B08CC"/>
    <w:rsid w:val="000B138C"/>
    <w:rsid w:val="000B2A0F"/>
    <w:rsid w:val="000B2E14"/>
    <w:rsid w:val="000B380B"/>
    <w:rsid w:val="000B4BC5"/>
    <w:rsid w:val="000B576B"/>
    <w:rsid w:val="000B57AA"/>
    <w:rsid w:val="000B57C0"/>
    <w:rsid w:val="000B5819"/>
    <w:rsid w:val="000B5E40"/>
    <w:rsid w:val="000B5F13"/>
    <w:rsid w:val="000B6C9F"/>
    <w:rsid w:val="000B70F3"/>
    <w:rsid w:val="000C005F"/>
    <w:rsid w:val="000C1E21"/>
    <w:rsid w:val="000C243F"/>
    <w:rsid w:val="000C2E75"/>
    <w:rsid w:val="000C329D"/>
    <w:rsid w:val="000C350E"/>
    <w:rsid w:val="000C4197"/>
    <w:rsid w:val="000C4C74"/>
    <w:rsid w:val="000C5307"/>
    <w:rsid w:val="000C541D"/>
    <w:rsid w:val="000C5AD1"/>
    <w:rsid w:val="000C5AE8"/>
    <w:rsid w:val="000C624A"/>
    <w:rsid w:val="000C63CE"/>
    <w:rsid w:val="000C755B"/>
    <w:rsid w:val="000C7C09"/>
    <w:rsid w:val="000D03DC"/>
    <w:rsid w:val="000D0624"/>
    <w:rsid w:val="000D1B03"/>
    <w:rsid w:val="000D1B9A"/>
    <w:rsid w:val="000D1FB2"/>
    <w:rsid w:val="000D26B3"/>
    <w:rsid w:val="000D2B6B"/>
    <w:rsid w:val="000D2D10"/>
    <w:rsid w:val="000D2D1E"/>
    <w:rsid w:val="000D346E"/>
    <w:rsid w:val="000D3846"/>
    <w:rsid w:val="000D39E9"/>
    <w:rsid w:val="000D4480"/>
    <w:rsid w:val="000D57E7"/>
    <w:rsid w:val="000D61F1"/>
    <w:rsid w:val="000D65AD"/>
    <w:rsid w:val="000D6CFA"/>
    <w:rsid w:val="000D7D97"/>
    <w:rsid w:val="000D7E0F"/>
    <w:rsid w:val="000E07D9"/>
    <w:rsid w:val="000E17C2"/>
    <w:rsid w:val="000E1805"/>
    <w:rsid w:val="000E1E25"/>
    <w:rsid w:val="000E286E"/>
    <w:rsid w:val="000E2A65"/>
    <w:rsid w:val="000E2D25"/>
    <w:rsid w:val="000E32B1"/>
    <w:rsid w:val="000E340D"/>
    <w:rsid w:val="000E3469"/>
    <w:rsid w:val="000E39D0"/>
    <w:rsid w:val="000E410D"/>
    <w:rsid w:val="000E4240"/>
    <w:rsid w:val="000E4A8F"/>
    <w:rsid w:val="000E4B88"/>
    <w:rsid w:val="000E57EF"/>
    <w:rsid w:val="000E5C4B"/>
    <w:rsid w:val="000E648C"/>
    <w:rsid w:val="000E7DA0"/>
    <w:rsid w:val="000F0C32"/>
    <w:rsid w:val="000F1967"/>
    <w:rsid w:val="000F1C01"/>
    <w:rsid w:val="000F2EDC"/>
    <w:rsid w:val="000F3654"/>
    <w:rsid w:val="000F3E4B"/>
    <w:rsid w:val="000F4037"/>
    <w:rsid w:val="000F4073"/>
    <w:rsid w:val="000F499B"/>
    <w:rsid w:val="000F52DE"/>
    <w:rsid w:val="000F5CBA"/>
    <w:rsid w:val="000F62D2"/>
    <w:rsid w:val="000F6A63"/>
    <w:rsid w:val="001006C0"/>
    <w:rsid w:val="0010099D"/>
    <w:rsid w:val="00100AFE"/>
    <w:rsid w:val="00101391"/>
    <w:rsid w:val="0010159A"/>
    <w:rsid w:val="00101B55"/>
    <w:rsid w:val="001021B1"/>
    <w:rsid w:val="00103721"/>
    <w:rsid w:val="0010382A"/>
    <w:rsid w:val="00104280"/>
    <w:rsid w:val="0010529F"/>
    <w:rsid w:val="001059A2"/>
    <w:rsid w:val="001110AA"/>
    <w:rsid w:val="00111685"/>
    <w:rsid w:val="00111B35"/>
    <w:rsid w:val="00111CC6"/>
    <w:rsid w:val="00111F51"/>
    <w:rsid w:val="00112198"/>
    <w:rsid w:val="00112390"/>
    <w:rsid w:val="0011259A"/>
    <w:rsid w:val="00112957"/>
    <w:rsid w:val="00112A4E"/>
    <w:rsid w:val="00112B9E"/>
    <w:rsid w:val="001130B9"/>
    <w:rsid w:val="001132E7"/>
    <w:rsid w:val="0011353C"/>
    <w:rsid w:val="001136CD"/>
    <w:rsid w:val="0011371B"/>
    <w:rsid w:val="00113DBE"/>
    <w:rsid w:val="00113F9E"/>
    <w:rsid w:val="00114BBB"/>
    <w:rsid w:val="00114E08"/>
    <w:rsid w:val="00114EC2"/>
    <w:rsid w:val="001162C8"/>
    <w:rsid w:val="00116399"/>
    <w:rsid w:val="0011679B"/>
    <w:rsid w:val="00116D83"/>
    <w:rsid w:val="0011794F"/>
    <w:rsid w:val="0012002F"/>
    <w:rsid w:val="0012022D"/>
    <w:rsid w:val="00120AB3"/>
    <w:rsid w:val="0012137D"/>
    <w:rsid w:val="001214D4"/>
    <w:rsid w:val="00121ACD"/>
    <w:rsid w:val="00121BF9"/>
    <w:rsid w:val="00121EB8"/>
    <w:rsid w:val="00122795"/>
    <w:rsid w:val="001241A0"/>
    <w:rsid w:val="00124460"/>
    <w:rsid w:val="00124496"/>
    <w:rsid w:val="00124C6F"/>
    <w:rsid w:val="00125A25"/>
    <w:rsid w:val="00125E12"/>
    <w:rsid w:val="0012636B"/>
    <w:rsid w:val="00126D4E"/>
    <w:rsid w:val="001308E9"/>
    <w:rsid w:val="00131839"/>
    <w:rsid w:val="0013241B"/>
    <w:rsid w:val="00132C13"/>
    <w:rsid w:val="0013360D"/>
    <w:rsid w:val="001337F4"/>
    <w:rsid w:val="00133A3A"/>
    <w:rsid w:val="00133C96"/>
    <w:rsid w:val="0013414A"/>
    <w:rsid w:val="001343F5"/>
    <w:rsid w:val="00134527"/>
    <w:rsid w:val="001346F2"/>
    <w:rsid w:val="0013480D"/>
    <w:rsid w:val="00135269"/>
    <w:rsid w:val="001352CE"/>
    <w:rsid w:val="00135379"/>
    <w:rsid w:val="00135523"/>
    <w:rsid w:val="00135D84"/>
    <w:rsid w:val="00136338"/>
    <w:rsid w:val="00136C72"/>
    <w:rsid w:val="00136F18"/>
    <w:rsid w:val="00137018"/>
    <w:rsid w:val="0014117E"/>
    <w:rsid w:val="0014143D"/>
    <w:rsid w:val="00141B5B"/>
    <w:rsid w:val="00142151"/>
    <w:rsid w:val="001422FA"/>
    <w:rsid w:val="00142499"/>
    <w:rsid w:val="001424B0"/>
    <w:rsid w:val="001438A8"/>
    <w:rsid w:val="001438B2"/>
    <w:rsid w:val="00143E3B"/>
    <w:rsid w:val="00144948"/>
    <w:rsid w:val="00145C65"/>
    <w:rsid w:val="001477C2"/>
    <w:rsid w:val="00147B2D"/>
    <w:rsid w:val="00147CC9"/>
    <w:rsid w:val="001506D3"/>
    <w:rsid w:val="00151154"/>
    <w:rsid w:val="00151B0E"/>
    <w:rsid w:val="00153E35"/>
    <w:rsid w:val="00154D62"/>
    <w:rsid w:val="001560BE"/>
    <w:rsid w:val="0015620F"/>
    <w:rsid w:val="00156DB2"/>
    <w:rsid w:val="00157DBB"/>
    <w:rsid w:val="00157FD9"/>
    <w:rsid w:val="0016001E"/>
    <w:rsid w:val="0016024A"/>
    <w:rsid w:val="00160286"/>
    <w:rsid w:val="0016050C"/>
    <w:rsid w:val="00160754"/>
    <w:rsid w:val="00160A74"/>
    <w:rsid w:val="0016111A"/>
    <w:rsid w:val="001611CB"/>
    <w:rsid w:val="0016149B"/>
    <w:rsid w:val="00161E84"/>
    <w:rsid w:val="0016259E"/>
    <w:rsid w:val="001631AD"/>
    <w:rsid w:val="00163359"/>
    <w:rsid w:val="0016355D"/>
    <w:rsid w:val="0016368B"/>
    <w:rsid w:val="001649BB"/>
    <w:rsid w:val="00164A32"/>
    <w:rsid w:val="00164F34"/>
    <w:rsid w:val="001677EC"/>
    <w:rsid w:val="00167FE1"/>
    <w:rsid w:val="00170662"/>
    <w:rsid w:val="00172360"/>
    <w:rsid w:val="00172542"/>
    <w:rsid w:val="001725F2"/>
    <w:rsid w:val="00172B20"/>
    <w:rsid w:val="00172B7F"/>
    <w:rsid w:val="0017313D"/>
    <w:rsid w:val="0017331B"/>
    <w:rsid w:val="0017356B"/>
    <w:rsid w:val="00173A09"/>
    <w:rsid w:val="00174165"/>
    <w:rsid w:val="0017460B"/>
    <w:rsid w:val="001746AB"/>
    <w:rsid w:val="00174D91"/>
    <w:rsid w:val="00175A99"/>
    <w:rsid w:val="001766E5"/>
    <w:rsid w:val="00177405"/>
    <w:rsid w:val="001779E0"/>
    <w:rsid w:val="00181B75"/>
    <w:rsid w:val="00181E69"/>
    <w:rsid w:val="00182073"/>
    <w:rsid w:val="00182222"/>
    <w:rsid w:val="001824CF"/>
    <w:rsid w:val="0018336D"/>
    <w:rsid w:val="00183D2A"/>
    <w:rsid w:val="001847F4"/>
    <w:rsid w:val="00184A12"/>
    <w:rsid w:val="00184AF2"/>
    <w:rsid w:val="00185426"/>
    <w:rsid w:val="00186E69"/>
    <w:rsid w:val="00187D3F"/>
    <w:rsid w:val="00187DC8"/>
    <w:rsid w:val="00190A01"/>
    <w:rsid w:val="0019108F"/>
    <w:rsid w:val="0019144F"/>
    <w:rsid w:val="0019186B"/>
    <w:rsid w:val="00191F66"/>
    <w:rsid w:val="0019313E"/>
    <w:rsid w:val="00193826"/>
    <w:rsid w:val="00193FDB"/>
    <w:rsid w:val="001947A9"/>
    <w:rsid w:val="001949E3"/>
    <w:rsid w:val="001950F9"/>
    <w:rsid w:val="0019616C"/>
    <w:rsid w:val="001966D4"/>
    <w:rsid w:val="0019679E"/>
    <w:rsid w:val="0019793F"/>
    <w:rsid w:val="001A037D"/>
    <w:rsid w:val="001A137F"/>
    <w:rsid w:val="001A2732"/>
    <w:rsid w:val="001A3C08"/>
    <w:rsid w:val="001A3E0B"/>
    <w:rsid w:val="001A3F62"/>
    <w:rsid w:val="001A534C"/>
    <w:rsid w:val="001A5A61"/>
    <w:rsid w:val="001A5C43"/>
    <w:rsid w:val="001A5F3C"/>
    <w:rsid w:val="001A7211"/>
    <w:rsid w:val="001A728C"/>
    <w:rsid w:val="001A7C60"/>
    <w:rsid w:val="001B0EE3"/>
    <w:rsid w:val="001B308F"/>
    <w:rsid w:val="001B374E"/>
    <w:rsid w:val="001B37D6"/>
    <w:rsid w:val="001B38CE"/>
    <w:rsid w:val="001B3AC1"/>
    <w:rsid w:val="001B3FA2"/>
    <w:rsid w:val="001B40F2"/>
    <w:rsid w:val="001B4E1C"/>
    <w:rsid w:val="001B51E2"/>
    <w:rsid w:val="001B5214"/>
    <w:rsid w:val="001B5766"/>
    <w:rsid w:val="001B597C"/>
    <w:rsid w:val="001B5C6A"/>
    <w:rsid w:val="001B5F37"/>
    <w:rsid w:val="001B61C7"/>
    <w:rsid w:val="001B6225"/>
    <w:rsid w:val="001B62AA"/>
    <w:rsid w:val="001B6BFE"/>
    <w:rsid w:val="001B7B3F"/>
    <w:rsid w:val="001C11ED"/>
    <w:rsid w:val="001C123E"/>
    <w:rsid w:val="001C14FA"/>
    <w:rsid w:val="001C1D6B"/>
    <w:rsid w:val="001C22D5"/>
    <w:rsid w:val="001C256F"/>
    <w:rsid w:val="001C25B3"/>
    <w:rsid w:val="001C29AA"/>
    <w:rsid w:val="001C2C17"/>
    <w:rsid w:val="001C3811"/>
    <w:rsid w:val="001C41CA"/>
    <w:rsid w:val="001C4BFE"/>
    <w:rsid w:val="001C54E9"/>
    <w:rsid w:val="001C5713"/>
    <w:rsid w:val="001C66AC"/>
    <w:rsid w:val="001C6A1F"/>
    <w:rsid w:val="001C6B9E"/>
    <w:rsid w:val="001C7A1A"/>
    <w:rsid w:val="001D00D7"/>
    <w:rsid w:val="001D0346"/>
    <w:rsid w:val="001D20AF"/>
    <w:rsid w:val="001D2242"/>
    <w:rsid w:val="001D3242"/>
    <w:rsid w:val="001D33A0"/>
    <w:rsid w:val="001D4100"/>
    <w:rsid w:val="001D5B0E"/>
    <w:rsid w:val="001D6ADD"/>
    <w:rsid w:val="001D6B9C"/>
    <w:rsid w:val="001D744C"/>
    <w:rsid w:val="001D7E95"/>
    <w:rsid w:val="001E0279"/>
    <w:rsid w:val="001E061D"/>
    <w:rsid w:val="001E0821"/>
    <w:rsid w:val="001E096F"/>
    <w:rsid w:val="001E0D54"/>
    <w:rsid w:val="001E1165"/>
    <w:rsid w:val="001E1472"/>
    <w:rsid w:val="001E16AE"/>
    <w:rsid w:val="001E1972"/>
    <w:rsid w:val="001E1AD3"/>
    <w:rsid w:val="001E1D5F"/>
    <w:rsid w:val="001E22A1"/>
    <w:rsid w:val="001E2385"/>
    <w:rsid w:val="001E2818"/>
    <w:rsid w:val="001E2970"/>
    <w:rsid w:val="001E2C60"/>
    <w:rsid w:val="001E2FC1"/>
    <w:rsid w:val="001E38C8"/>
    <w:rsid w:val="001E3A4E"/>
    <w:rsid w:val="001E3A7C"/>
    <w:rsid w:val="001E44A5"/>
    <w:rsid w:val="001E4AB4"/>
    <w:rsid w:val="001E5BDE"/>
    <w:rsid w:val="001E5E74"/>
    <w:rsid w:val="001E679D"/>
    <w:rsid w:val="001E6DCB"/>
    <w:rsid w:val="001E6F7A"/>
    <w:rsid w:val="001E702C"/>
    <w:rsid w:val="001E7061"/>
    <w:rsid w:val="001E7531"/>
    <w:rsid w:val="001E7CF7"/>
    <w:rsid w:val="001E7F92"/>
    <w:rsid w:val="001F0328"/>
    <w:rsid w:val="001F05DF"/>
    <w:rsid w:val="001F09B8"/>
    <w:rsid w:val="001F1C88"/>
    <w:rsid w:val="001F26F6"/>
    <w:rsid w:val="001F2F15"/>
    <w:rsid w:val="001F33D4"/>
    <w:rsid w:val="001F36BC"/>
    <w:rsid w:val="001F370E"/>
    <w:rsid w:val="001F4246"/>
    <w:rsid w:val="001F51D8"/>
    <w:rsid w:val="001F5D1B"/>
    <w:rsid w:val="001F67A7"/>
    <w:rsid w:val="001F76D8"/>
    <w:rsid w:val="0020130B"/>
    <w:rsid w:val="00201CA7"/>
    <w:rsid w:val="0020238B"/>
    <w:rsid w:val="00202618"/>
    <w:rsid w:val="00202873"/>
    <w:rsid w:val="002028A3"/>
    <w:rsid w:val="002028A5"/>
    <w:rsid w:val="002032D9"/>
    <w:rsid w:val="002032FD"/>
    <w:rsid w:val="0020331F"/>
    <w:rsid w:val="00203A7D"/>
    <w:rsid w:val="002055E8"/>
    <w:rsid w:val="00205D0B"/>
    <w:rsid w:val="002064EF"/>
    <w:rsid w:val="00206B22"/>
    <w:rsid w:val="00206CFC"/>
    <w:rsid w:val="00206E62"/>
    <w:rsid w:val="002074D1"/>
    <w:rsid w:val="0020788C"/>
    <w:rsid w:val="002078AD"/>
    <w:rsid w:val="00207C1D"/>
    <w:rsid w:val="00207EAB"/>
    <w:rsid w:val="002105AD"/>
    <w:rsid w:val="00211292"/>
    <w:rsid w:val="00211CF3"/>
    <w:rsid w:val="00211ED2"/>
    <w:rsid w:val="00211F85"/>
    <w:rsid w:val="002122FF"/>
    <w:rsid w:val="00212A03"/>
    <w:rsid w:val="00213425"/>
    <w:rsid w:val="00213725"/>
    <w:rsid w:val="00213D00"/>
    <w:rsid w:val="00213E7A"/>
    <w:rsid w:val="002148E9"/>
    <w:rsid w:val="002156B2"/>
    <w:rsid w:val="0021597E"/>
    <w:rsid w:val="00216F32"/>
    <w:rsid w:val="00217F45"/>
    <w:rsid w:val="0022128F"/>
    <w:rsid w:val="00221841"/>
    <w:rsid w:val="0022191E"/>
    <w:rsid w:val="00222575"/>
    <w:rsid w:val="00222771"/>
    <w:rsid w:val="00222BE7"/>
    <w:rsid w:val="00223040"/>
    <w:rsid w:val="002234B1"/>
    <w:rsid w:val="00223753"/>
    <w:rsid w:val="00223D42"/>
    <w:rsid w:val="002248BF"/>
    <w:rsid w:val="00224D2F"/>
    <w:rsid w:val="00224DBB"/>
    <w:rsid w:val="00224F7B"/>
    <w:rsid w:val="002256E8"/>
    <w:rsid w:val="00225B2A"/>
    <w:rsid w:val="00225D06"/>
    <w:rsid w:val="00226819"/>
    <w:rsid w:val="002268DF"/>
    <w:rsid w:val="00226E0F"/>
    <w:rsid w:val="00226E65"/>
    <w:rsid w:val="00227869"/>
    <w:rsid w:val="00227D56"/>
    <w:rsid w:val="00227F40"/>
    <w:rsid w:val="00230253"/>
    <w:rsid w:val="00230260"/>
    <w:rsid w:val="00230626"/>
    <w:rsid w:val="00231032"/>
    <w:rsid w:val="0023179F"/>
    <w:rsid w:val="00233CC0"/>
    <w:rsid w:val="00234943"/>
    <w:rsid w:val="00234B99"/>
    <w:rsid w:val="002352E1"/>
    <w:rsid w:val="002357E5"/>
    <w:rsid w:val="00235C9E"/>
    <w:rsid w:val="00236081"/>
    <w:rsid w:val="002361EA"/>
    <w:rsid w:val="002363C5"/>
    <w:rsid w:val="00236DBE"/>
    <w:rsid w:val="00236FD5"/>
    <w:rsid w:val="0024065B"/>
    <w:rsid w:val="00241525"/>
    <w:rsid w:val="00241BC9"/>
    <w:rsid w:val="00241D61"/>
    <w:rsid w:val="002425AC"/>
    <w:rsid w:val="00242C3F"/>
    <w:rsid w:val="002436C1"/>
    <w:rsid w:val="002437CB"/>
    <w:rsid w:val="00245602"/>
    <w:rsid w:val="0024575E"/>
    <w:rsid w:val="002467DD"/>
    <w:rsid w:val="00246B64"/>
    <w:rsid w:val="00246FEB"/>
    <w:rsid w:val="002473BE"/>
    <w:rsid w:val="00247414"/>
    <w:rsid w:val="00247676"/>
    <w:rsid w:val="002476BC"/>
    <w:rsid w:val="002478A4"/>
    <w:rsid w:val="0025018D"/>
    <w:rsid w:val="0025028B"/>
    <w:rsid w:val="00250B48"/>
    <w:rsid w:val="00250BBE"/>
    <w:rsid w:val="002510C1"/>
    <w:rsid w:val="002514F8"/>
    <w:rsid w:val="00251712"/>
    <w:rsid w:val="00251A7F"/>
    <w:rsid w:val="00251ADE"/>
    <w:rsid w:val="00252025"/>
    <w:rsid w:val="002521D0"/>
    <w:rsid w:val="00252474"/>
    <w:rsid w:val="00252FB8"/>
    <w:rsid w:val="00252FEB"/>
    <w:rsid w:val="002536F0"/>
    <w:rsid w:val="00253989"/>
    <w:rsid w:val="00253ED0"/>
    <w:rsid w:val="00254251"/>
    <w:rsid w:val="0025523F"/>
    <w:rsid w:val="00255916"/>
    <w:rsid w:val="00255996"/>
    <w:rsid w:val="00256A64"/>
    <w:rsid w:val="00256E09"/>
    <w:rsid w:val="002600B5"/>
    <w:rsid w:val="00261560"/>
    <w:rsid w:val="002617B8"/>
    <w:rsid w:val="00261C26"/>
    <w:rsid w:val="002622A7"/>
    <w:rsid w:val="00262C57"/>
    <w:rsid w:val="00263309"/>
    <w:rsid w:val="00263729"/>
    <w:rsid w:val="0026401D"/>
    <w:rsid w:val="00264350"/>
    <w:rsid w:val="00264695"/>
    <w:rsid w:val="002659D5"/>
    <w:rsid w:val="00265EF6"/>
    <w:rsid w:val="002666FB"/>
    <w:rsid w:val="00266FE5"/>
    <w:rsid w:val="002671FB"/>
    <w:rsid w:val="00267297"/>
    <w:rsid w:val="0026729B"/>
    <w:rsid w:val="00270B23"/>
    <w:rsid w:val="00271743"/>
    <w:rsid w:val="00271771"/>
    <w:rsid w:val="0027194A"/>
    <w:rsid w:val="00271C7C"/>
    <w:rsid w:val="002721E2"/>
    <w:rsid w:val="0027262A"/>
    <w:rsid w:val="002727AE"/>
    <w:rsid w:val="002727E5"/>
    <w:rsid w:val="00272A92"/>
    <w:rsid w:val="002735C2"/>
    <w:rsid w:val="002738A4"/>
    <w:rsid w:val="002758EF"/>
    <w:rsid w:val="00275D25"/>
    <w:rsid w:val="002766B3"/>
    <w:rsid w:val="00277F18"/>
    <w:rsid w:val="00277FBC"/>
    <w:rsid w:val="002803DF"/>
    <w:rsid w:val="002804FB"/>
    <w:rsid w:val="00280F39"/>
    <w:rsid w:val="002813E4"/>
    <w:rsid w:val="00281BBB"/>
    <w:rsid w:val="00281EFB"/>
    <w:rsid w:val="00282946"/>
    <w:rsid w:val="00284CBB"/>
    <w:rsid w:val="00284F0A"/>
    <w:rsid w:val="00284FC3"/>
    <w:rsid w:val="00285529"/>
    <w:rsid w:val="00285C18"/>
    <w:rsid w:val="00285C82"/>
    <w:rsid w:val="00286AA9"/>
    <w:rsid w:val="00286BE2"/>
    <w:rsid w:val="00286D99"/>
    <w:rsid w:val="00287C5F"/>
    <w:rsid w:val="00290137"/>
    <w:rsid w:val="0029019F"/>
    <w:rsid w:val="00291BBB"/>
    <w:rsid w:val="00292060"/>
    <w:rsid w:val="00292E4C"/>
    <w:rsid w:val="00293343"/>
    <w:rsid w:val="00293FB3"/>
    <w:rsid w:val="00294BAF"/>
    <w:rsid w:val="002958E1"/>
    <w:rsid w:val="00295B55"/>
    <w:rsid w:val="00295C14"/>
    <w:rsid w:val="0029605D"/>
    <w:rsid w:val="002963CE"/>
    <w:rsid w:val="00297298"/>
    <w:rsid w:val="0029744F"/>
    <w:rsid w:val="00297B1E"/>
    <w:rsid w:val="002A01D4"/>
    <w:rsid w:val="002A0C7B"/>
    <w:rsid w:val="002A0EF5"/>
    <w:rsid w:val="002A0F8D"/>
    <w:rsid w:val="002A392F"/>
    <w:rsid w:val="002A4307"/>
    <w:rsid w:val="002A436C"/>
    <w:rsid w:val="002A4621"/>
    <w:rsid w:val="002A504E"/>
    <w:rsid w:val="002A5183"/>
    <w:rsid w:val="002A5DA7"/>
    <w:rsid w:val="002A6194"/>
    <w:rsid w:val="002A6586"/>
    <w:rsid w:val="002A77CF"/>
    <w:rsid w:val="002B0EC8"/>
    <w:rsid w:val="002B2641"/>
    <w:rsid w:val="002B2E22"/>
    <w:rsid w:val="002B316E"/>
    <w:rsid w:val="002B4932"/>
    <w:rsid w:val="002B50D6"/>
    <w:rsid w:val="002B522B"/>
    <w:rsid w:val="002B5680"/>
    <w:rsid w:val="002B56A0"/>
    <w:rsid w:val="002B5CDB"/>
    <w:rsid w:val="002B5DB4"/>
    <w:rsid w:val="002B6A01"/>
    <w:rsid w:val="002B6C16"/>
    <w:rsid w:val="002B78B3"/>
    <w:rsid w:val="002B7CA8"/>
    <w:rsid w:val="002C07EF"/>
    <w:rsid w:val="002C23A4"/>
    <w:rsid w:val="002C23A9"/>
    <w:rsid w:val="002C2A2D"/>
    <w:rsid w:val="002C3569"/>
    <w:rsid w:val="002C381C"/>
    <w:rsid w:val="002C3B9D"/>
    <w:rsid w:val="002C3D6A"/>
    <w:rsid w:val="002C40DE"/>
    <w:rsid w:val="002C47B2"/>
    <w:rsid w:val="002C48DF"/>
    <w:rsid w:val="002C57B2"/>
    <w:rsid w:val="002C59B6"/>
    <w:rsid w:val="002C5D1D"/>
    <w:rsid w:val="002C6AD3"/>
    <w:rsid w:val="002C6BFA"/>
    <w:rsid w:val="002C729F"/>
    <w:rsid w:val="002C75F5"/>
    <w:rsid w:val="002C7791"/>
    <w:rsid w:val="002C7FE4"/>
    <w:rsid w:val="002D06FA"/>
    <w:rsid w:val="002D0753"/>
    <w:rsid w:val="002D1C48"/>
    <w:rsid w:val="002D2131"/>
    <w:rsid w:val="002D2A98"/>
    <w:rsid w:val="002D39F0"/>
    <w:rsid w:val="002D4185"/>
    <w:rsid w:val="002D41E2"/>
    <w:rsid w:val="002D41E9"/>
    <w:rsid w:val="002D4D9A"/>
    <w:rsid w:val="002D52E6"/>
    <w:rsid w:val="002D5BFD"/>
    <w:rsid w:val="002D618A"/>
    <w:rsid w:val="002D676E"/>
    <w:rsid w:val="002D7C89"/>
    <w:rsid w:val="002D7DDC"/>
    <w:rsid w:val="002E10A6"/>
    <w:rsid w:val="002E1923"/>
    <w:rsid w:val="002E3182"/>
    <w:rsid w:val="002E451A"/>
    <w:rsid w:val="002E456D"/>
    <w:rsid w:val="002E574F"/>
    <w:rsid w:val="002E57BF"/>
    <w:rsid w:val="002E5A3F"/>
    <w:rsid w:val="002E6425"/>
    <w:rsid w:val="002E64C4"/>
    <w:rsid w:val="002E64CB"/>
    <w:rsid w:val="002E7979"/>
    <w:rsid w:val="002E7CBB"/>
    <w:rsid w:val="002E7D34"/>
    <w:rsid w:val="002F06A8"/>
    <w:rsid w:val="002F06B4"/>
    <w:rsid w:val="002F0DAA"/>
    <w:rsid w:val="002F0F7A"/>
    <w:rsid w:val="002F1578"/>
    <w:rsid w:val="002F1BA9"/>
    <w:rsid w:val="002F5A68"/>
    <w:rsid w:val="002F5FF2"/>
    <w:rsid w:val="002F6882"/>
    <w:rsid w:val="002F6A63"/>
    <w:rsid w:val="00300190"/>
    <w:rsid w:val="00300422"/>
    <w:rsid w:val="003011DC"/>
    <w:rsid w:val="00302582"/>
    <w:rsid w:val="00302AB9"/>
    <w:rsid w:val="0030302E"/>
    <w:rsid w:val="00303767"/>
    <w:rsid w:val="00303985"/>
    <w:rsid w:val="00303D00"/>
    <w:rsid w:val="00303E1B"/>
    <w:rsid w:val="0030404A"/>
    <w:rsid w:val="003040F9"/>
    <w:rsid w:val="00304509"/>
    <w:rsid w:val="00304EAF"/>
    <w:rsid w:val="003060EA"/>
    <w:rsid w:val="003062C2"/>
    <w:rsid w:val="00306F14"/>
    <w:rsid w:val="00307384"/>
    <w:rsid w:val="003079B2"/>
    <w:rsid w:val="00307C29"/>
    <w:rsid w:val="003110D3"/>
    <w:rsid w:val="00311E82"/>
    <w:rsid w:val="00312731"/>
    <w:rsid w:val="00313019"/>
    <w:rsid w:val="00313365"/>
    <w:rsid w:val="00314A50"/>
    <w:rsid w:val="00314C1D"/>
    <w:rsid w:val="00316F7D"/>
    <w:rsid w:val="00316FE4"/>
    <w:rsid w:val="00317101"/>
    <w:rsid w:val="00317473"/>
    <w:rsid w:val="003176BB"/>
    <w:rsid w:val="003179BE"/>
    <w:rsid w:val="003200E6"/>
    <w:rsid w:val="00320110"/>
    <w:rsid w:val="00320718"/>
    <w:rsid w:val="0032084F"/>
    <w:rsid w:val="00321020"/>
    <w:rsid w:val="003214D0"/>
    <w:rsid w:val="0032184E"/>
    <w:rsid w:val="003221E6"/>
    <w:rsid w:val="003223C1"/>
    <w:rsid w:val="00322C8F"/>
    <w:rsid w:val="00323561"/>
    <w:rsid w:val="003235D9"/>
    <w:rsid w:val="00323A3C"/>
    <w:rsid w:val="003240A3"/>
    <w:rsid w:val="0032418D"/>
    <w:rsid w:val="00324DBB"/>
    <w:rsid w:val="00325C30"/>
    <w:rsid w:val="00325E48"/>
    <w:rsid w:val="0032657C"/>
    <w:rsid w:val="0032667E"/>
    <w:rsid w:val="00326962"/>
    <w:rsid w:val="003271E8"/>
    <w:rsid w:val="00327DF6"/>
    <w:rsid w:val="00330077"/>
    <w:rsid w:val="003300C2"/>
    <w:rsid w:val="003301C4"/>
    <w:rsid w:val="003311C6"/>
    <w:rsid w:val="00331318"/>
    <w:rsid w:val="0033277F"/>
    <w:rsid w:val="00333C7A"/>
    <w:rsid w:val="003341BE"/>
    <w:rsid w:val="0033592F"/>
    <w:rsid w:val="00335E07"/>
    <w:rsid w:val="003360D3"/>
    <w:rsid w:val="003410C1"/>
    <w:rsid w:val="003410C6"/>
    <w:rsid w:val="00341251"/>
    <w:rsid w:val="00341BC9"/>
    <w:rsid w:val="00342526"/>
    <w:rsid w:val="003429BB"/>
    <w:rsid w:val="0034306D"/>
    <w:rsid w:val="00344075"/>
    <w:rsid w:val="00344475"/>
    <w:rsid w:val="00346046"/>
    <w:rsid w:val="003464F9"/>
    <w:rsid w:val="0034668A"/>
    <w:rsid w:val="003469BF"/>
    <w:rsid w:val="00346A72"/>
    <w:rsid w:val="00346C5C"/>
    <w:rsid w:val="00346F81"/>
    <w:rsid w:val="00347325"/>
    <w:rsid w:val="00347AA4"/>
    <w:rsid w:val="00350099"/>
    <w:rsid w:val="0035023D"/>
    <w:rsid w:val="00350717"/>
    <w:rsid w:val="003507FA"/>
    <w:rsid w:val="00350960"/>
    <w:rsid w:val="003510DC"/>
    <w:rsid w:val="003510EE"/>
    <w:rsid w:val="00351BD6"/>
    <w:rsid w:val="00351C71"/>
    <w:rsid w:val="0035264C"/>
    <w:rsid w:val="00352D4C"/>
    <w:rsid w:val="003532EB"/>
    <w:rsid w:val="0035336F"/>
    <w:rsid w:val="00354FD6"/>
    <w:rsid w:val="003555BD"/>
    <w:rsid w:val="003557EC"/>
    <w:rsid w:val="00355D2E"/>
    <w:rsid w:val="0035695C"/>
    <w:rsid w:val="00356C78"/>
    <w:rsid w:val="003570CA"/>
    <w:rsid w:val="0035793E"/>
    <w:rsid w:val="00357F39"/>
    <w:rsid w:val="00360BF7"/>
    <w:rsid w:val="00360CE5"/>
    <w:rsid w:val="003612B0"/>
    <w:rsid w:val="00361801"/>
    <w:rsid w:val="003618BD"/>
    <w:rsid w:val="00361E2D"/>
    <w:rsid w:val="00361E31"/>
    <w:rsid w:val="0036226B"/>
    <w:rsid w:val="003628C4"/>
    <w:rsid w:val="00362E2A"/>
    <w:rsid w:val="00362F68"/>
    <w:rsid w:val="0036303A"/>
    <w:rsid w:val="00363565"/>
    <w:rsid w:val="0036368E"/>
    <w:rsid w:val="00363F38"/>
    <w:rsid w:val="00363F5E"/>
    <w:rsid w:val="00364D6F"/>
    <w:rsid w:val="0036567E"/>
    <w:rsid w:val="00367397"/>
    <w:rsid w:val="00371089"/>
    <w:rsid w:val="003715E0"/>
    <w:rsid w:val="003719AD"/>
    <w:rsid w:val="00371A4D"/>
    <w:rsid w:val="00372EFF"/>
    <w:rsid w:val="003731EC"/>
    <w:rsid w:val="00374106"/>
    <w:rsid w:val="00374E2E"/>
    <w:rsid w:val="00375FA5"/>
    <w:rsid w:val="00375FD5"/>
    <w:rsid w:val="003761EF"/>
    <w:rsid w:val="00380232"/>
    <w:rsid w:val="00380299"/>
    <w:rsid w:val="003802FA"/>
    <w:rsid w:val="003817CF"/>
    <w:rsid w:val="00382CAE"/>
    <w:rsid w:val="00383641"/>
    <w:rsid w:val="003837E0"/>
    <w:rsid w:val="00383877"/>
    <w:rsid w:val="00383A28"/>
    <w:rsid w:val="00383BB2"/>
    <w:rsid w:val="00383E83"/>
    <w:rsid w:val="00383F0A"/>
    <w:rsid w:val="003840E8"/>
    <w:rsid w:val="00384906"/>
    <w:rsid w:val="00384A24"/>
    <w:rsid w:val="00384F96"/>
    <w:rsid w:val="00384F9F"/>
    <w:rsid w:val="00386628"/>
    <w:rsid w:val="00386A5E"/>
    <w:rsid w:val="00387874"/>
    <w:rsid w:val="00387E59"/>
    <w:rsid w:val="00390474"/>
    <w:rsid w:val="00390E20"/>
    <w:rsid w:val="00392A19"/>
    <w:rsid w:val="0039404F"/>
    <w:rsid w:val="00394287"/>
    <w:rsid w:val="003943C5"/>
    <w:rsid w:val="0039469D"/>
    <w:rsid w:val="003946C0"/>
    <w:rsid w:val="00395737"/>
    <w:rsid w:val="00396272"/>
    <w:rsid w:val="003973BC"/>
    <w:rsid w:val="00397711"/>
    <w:rsid w:val="003A044A"/>
    <w:rsid w:val="003A10AE"/>
    <w:rsid w:val="003A1131"/>
    <w:rsid w:val="003A11F0"/>
    <w:rsid w:val="003A18DF"/>
    <w:rsid w:val="003A2A31"/>
    <w:rsid w:val="003A2F8E"/>
    <w:rsid w:val="003A3495"/>
    <w:rsid w:val="003A34EF"/>
    <w:rsid w:val="003A3DAF"/>
    <w:rsid w:val="003A4EE8"/>
    <w:rsid w:val="003A5B5F"/>
    <w:rsid w:val="003A6301"/>
    <w:rsid w:val="003A73C6"/>
    <w:rsid w:val="003A78A6"/>
    <w:rsid w:val="003A7B90"/>
    <w:rsid w:val="003B0930"/>
    <w:rsid w:val="003B0CE4"/>
    <w:rsid w:val="003B1E71"/>
    <w:rsid w:val="003B22B0"/>
    <w:rsid w:val="003B25B7"/>
    <w:rsid w:val="003B3023"/>
    <w:rsid w:val="003B36D7"/>
    <w:rsid w:val="003B374F"/>
    <w:rsid w:val="003B3FAA"/>
    <w:rsid w:val="003B40BA"/>
    <w:rsid w:val="003B415C"/>
    <w:rsid w:val="003B49CB"/>
    <w:rsid w:val="003B4CEE"/>
    <w:rsid w:val="003B4E08"/>
    <w:rsid w:val="003B5702"/>
    <w:rsid w:val="003B59C2"/>
    <w:rsid w:val="003B6886"/>
    <w:rsid w:val="003B73CC"/>
    <w:rsid w:val="003B7574"/>
    <w:rsid w:val="003B774C"/>
    <w:rsid w:val="003B795F"/>
    <w:rsid w:val="003C0A03"/>
    <w:rsid w:val="003C0C22"/>
    <w:rsid w:val="003C0DDF"/>
    <w:rsid w:val="003C0F8A"/>
    <w:rsid w:val="003C11AF"/>
    <w:rsid w:val="003C2309"/>
    <w:rsid w:val="003C2E86"/>
    <w:rsid w:val="003C4AB7"/>
    <w:rsid w:val="003C4B64"/>
    <w:rsid w:val="003C585A"/>
    <w:rsid w:val="003C597E"/>
    <w:rsid w:val="003C5BBE"/>
    <w:rsid w:val="003C5EFC"/>
    <w:rsid w:val="003C6072"/>
    <w:rsid w:val="003C6085"/>
    <w:rsid w:val="003C65FE"/>
    <w:rsid w:val="003C67DD"/>
    <w:rsid w:val="003C67DE"/>
    <w:rsid w:val="003C6A3F"/>
    <w:rsid w:val="003C6C28"/>
    <w:rsid w:val="003C6DC4"/>
    <w:rsid w:val="003D04E4"/>
    <w:rsid w:val="003D0C9F"/>
    <w:rsid w:val="003D1F5D"/>
    <w:rsid w:val="003D24FA"/>
    <w:rsid w:val="003D287A"/>
    <w:rsid w:val="003D28CC"/>
    <w:rsid w:val="003D324F"/>
    <w:rsid w:val="003D3317"/>
    <w:rsid w:val="003D3325"/>
    <w:rsid w:val="003D3BA5"/>
    <w:rsid w:val="003D55E6"/>
    <w:rsid w:val="003D5750"/>
    <w:rsid w:val="003D5A76"/>
    <w:rsid w:val="003D5B51"/>
    <w:rsid w:val="003D6184"/>
    <w:rsid w:val="003D67BA"/>
    <w:rsid w:val="003D6EC5"/>
    <w:rsid w:val="003D7167"/>
    <w:rsid w:val="003D7EA7"/>
    <w:rsid w:val="003D7EFA"/>
    <w:rsid w:val="003E08C4"/>
    <w:rsid w:val="003E0AE1"/>
    <w:rsid w:val="003E1BA3"/>
    <w:rsid w:val="003E2206"/>
    <w:rsid w:val="003E2B57"/>
    <w:rsid w:val="003E4099"/>
    <w:rsid w:val="003E41F5"/>
    <w:rsid w:val="003E4563"/>
    <w:rsid w:val="003E5A8B"/>
    <w:rsid w:val="003E5AE1"/>
    <w:rsid w:val="003E6360"/>
    <w:rsid w:val="003E6761"/>
    <w:rsid w:val="003E6974"/>
    <w:rsid w:val="003E69E9"/>
    <w:rsid w:val="003E6D1E"/>
    <w:rsid w:val="003E75C1"/>
    <w:rsid w:val="003E794C"/>
    <w:rsid w:val="003F0635"/>
    <w:rsid w:val="003F092A"/>
    <w:rsid w:val="003F210E"/>
    <w:rsid w:val="003F21DE"/>
    <w:rsid w:val="003F21E3"/>
    <w:rsid w:val="003F2CE2"/>
    <w:rsid w:val="003F42E2"/>
    <w:rsid w:val="003F45B9"/>
    <w:rsid w:val="003F4C13"/>
    <w:rsid w:val="003F4D8D"/>
    <w:rsid w:val="003F550A"/>
    <w:rsid w:val="003F5F57"/>
    <w:rsid w:val="003F7072"/>
    <w:rsid w:val="003F73C7"/>
    <w:rsid w:val="003F76FA"/>
    <w:rsid w:val="003F770A"/>
    <w:rsid w:val="003F7E3A"/>
    <w:rsid w:val="003F7E5E"/>
    <w:rsid w:val="004000FB"/>
    <w:rsid w:val="0040029F"/>
    <w:rsid w:val="004003A7"/>
    <w:rsid w:val="00400AF9"/>
    <w:rsid w:val="00400BA2"/>
    <w:rsid w:val="00401697"/>
    <w:rsid w:val="00402FE6"/>
    <w:rsid w:val="004036ED"/>
    <w:rsid w:val="00403717"/>
    <w:rsid w:val="00403A52"/>
    <w:rsid w:val="004040C3"/>
    <w:rsid w:val="004045D2"/>
    <w:rsid w:val="00404868"/>
    <w:rsid w:val="00405A47"/>
    <w:rsid w:val="00406037"/>
    <w:rsid w:val="004061DC"/>
    <w:rsid w:val="00406292"/>
    <w:rsid w:val="00406D3F"/>
    <w:rsid w:val="00407A6C"/>
    <w:rsid w:val="0041033D"/>
    <w:rsid w:val="004107D2"/>
    <w:rsid w:val="00410D41"/>
    <w:rsid w:val="0041154E"/>
    <w:rsid w:val="00411669"/>
    <w:rsid w:val="004116A0"/>
    <w:rsid w:val="004122D3"/>
    <w:rsid w:val="004125FD"/>
    <w:rsid w:val="004127A2"/>
    <w:rsid w:val="004134E5"/>
    <w:rsid w:val="004137C5"/>
    <w:rsid w:val="00413F36"/>
    <w:rsid w:val="00414462"/>
    <w:rsid w:val="004152DB"/>
    <w:rsid w:val="004159AC"/>
    <w:rsid w:val="00416107"/>
    <w:rsid w:val="0041629D"/>
    <w:rsid w:val="0041698A"/>
    <w:rsid w:val="00416B6B"/>
    <w:rsid w:val="00417AEA"/>
    <w:rsid w:val="00417E98"/>
    <w:rsid w:val="00420B6A"/>
    <w:rsid w:val="00420BAF"/>
    <w:rsid w:val="00420D59"/>
    <w:rsid w:val="004210D7"/>
    <w:rsid w:val="004212F7"/>
    <w:rsid w:val="00421C90"/>
    <w:rsid w:val="00421E39"/>
    <w:rsid w:val="004220B0"/>
    <w:rsid w:val="00422719"/>
    <w:rsid w:val="004236CB"/>
    <w:rsid w:val="00423D34"/>
    <w:rsid w:val="0042473B"/>
    <w:rsid w:val="00424E75"/>
    <w:rsid w:val="004273F8"/>
    <w:rsid w:val="00427798"/>
    <w:rsid w:val="00427CF8"/>
    <w:rsid w:val="00430B5C"/>
    <w:rsid w:val="00430FD3"/>
    <w:rsid w:val="004313C8"/>
    <w:rsid w:val="004315DE"/>
    <w:rsid w:val="00431DFB"/>
    <w:rsid w:val="00432E33"/>
    <w:rsid w:val="004337E3"/>
    <w:rsid w:val="00433BB2"/>
    <w:rsid w:val="00433E1B"/>
    <w:rsid w:val="00433F48"/>
    <w:rsid w:val="004346F9"/>
    <w:rsid w:val="0043482D"/>
    <w:rsid w:val="00434980"/>
    <w:rsid w:val="004349E0"/>
    <w:rsid w:val="00435208"/>
    <w:rsid w:val="0043576C"/>
    <w:rsid w:val="00435D32"/>
    <w:rsid w:val="00436443"/>
    <w:rsid w:val="00436911"/>
    <w:rsid w:val="004371E3"/>
    <w:rsid w:val="004404F8"/>
    <w:rsid w:val="00440A75"/>
    <w:rsid w:val="00440F0C"/>
    <w:rsid w:val="004411BC"/>
    <w:rsid w:val="004417C2"/>
    <w:rsid w:val="004427DE"/>
    <w:rsid w:val="004441C7"/>
    <w:rsid w:val="004441FD"/>
    <w:rsid w:val="0044454B"/>
    <w:rsid w:val="00444BB3"/>
    <w:rsid w:val="00444C3F"/>
    <w:rsid w:val="00444DBD"/>
    <w:rsid w:val="00445D17"/>
    <w:rsid w:val="00445EED"/>
    <w:rsid w:val="00446734"/>
    <w:rsid w:val="00446998"/>
    <w:rsid w:val="00446B95"/>
    <w:rsid w:val="00446E4E"/>
    <w:rsid w:val="00450033"/>
    <w:rsid w:val="00450721"/>
    <w:rsid w:val="00450F4A"/>
    <w:rsid w:val="004511F2"/>
    <w:rsid w:val="00453148"/>
    <w:rsid w:val="00454FED"/>
    <w:rsid w:val="00455223"/>
    <w:rsid w:val="00455CAB"/>
    <w:rsid w:val="00456060"/>
    <w:rsid w:val="00456357"/>
    <w:rsid w:val="00456A4A"/>
    <w:rsid w:val="00456E23"/>
    <w:rsid w:val="00460101"/>
    <w:rsid w:val="004603D1"/>
    <w:rsid w:val="00460C12"/>
    <w:rsid w:val="004614C8"/>
    <w:rsid w:val="00461CFD"/>
    <w:rsid w:val="004624C1"/>
    <w:rsid w:val="004626CE"/>
    <w:rsid w:val="004628FB"/>
    <w:rsid w:val="00462F66"/>
    <w:rsid w:val="00462FA1"/>
    <w:rsid w:val="0046309D"/>
    <w:rsid w:val="00463A9A"/>
    <w:rsid w:val="00463C3C"/>
    <w:rsid w:val="004642CA"/>
    <w:rsid w:val="004654C9"/>
    <w:rsid w:val="00465FF4"/>
    <w:rsid w:val="0046603A"/>
    <w:rsid w:val="00466EBE"/>
    <w:rsid w:val="00467385"/>
    <w:rsid w:val="004675B8"/>
    <w:rsid w:val="00470295"/>
    <w:rsid w:val="00470432"/>
    <w:rsid w:val="00470A0B"/>
    <w:rsid w:val="004727F1"/>
    <w:rsid w:val="004728F0"/>
    <w:rsid w:val="0047388C"/>
    <w:rsid w:val="00473E94"/>
    <w:rsid w:val="004747BC"/>
    <w:rsid w:val="00474FD7"/>
    <w:rsid w:val="004751EF"/>
    <w:rsid w:val="0047522D"/>
    <w:rsid w:val="00475891"/>
    <w:rsid w:val="00475DD8"/>
    <w:rsid w:val="004762DA"/>
    <w:rsid w:val="004774BE"/>
    <w:rsid w:val="0048106F"/>
    <w:rsid w:val="004817F8"/>
    <w:rsid w:val="00481BF9"/>
    <w:rsid w:val="0048233C"/>
    <w:rsid w:val="0048364D"/>
    <w:rsid w:val="00484061"/>
    <w:rsid w:val="00484C7E"/>
    <w:rsid w:val="0048583B"/>
    <w:rsid w:val="00485D1B"/>
    <w:rsid w:val="004865F0"/>
    <w:rsid w:val="00486C0B"/>
    <w:rsid w:val="00486DED"/>
    <w:rsid w:val="00487A26"/>
    <w:rsid w:val="00487B45"/>
    <w:rsid w:val="00490093"/>
    <w:rsid w:val="00490841"/>
    <w:rsid w:val="004909F0"/>
    <w:rsid w:val="00490E5D"/>
    <w:rsid w:val="00491635"/>
    <w:rsid w:val="0049170D"/>
    <w:rsid w:val="00491F52"/>
    <w:rsid w:val="00492874"/>
    <w:rsid w:val="00492FA4"/>
    <w:rsid w:val="00493440"/>
    <w:rsid w:val="004937BB"/>
    <w:rsid w:val="00493806"/>
    <w:rsid w:val="00493E03"/>
    <w:rsid w:val="004942F5"/>
    <w:rsid w:val="00494CAE"/>
    <w:rsid w:val="00495061"/>
    <w:rsid w:val="00495915"/>
    <w:rsid w:val="0049597E"/>
    <w:rsid w:val="00496AE4"/>
    <w:rsid w:val="00497CE2"/>
    <w:rsid w:val="00497DE9"/>
    <w:rsid w:val="004A0084"/>
    <w:rsid w:val="004A0169"/>
    <w:rsid w:val="004A0372"/>
    <w:rsid w:val="004A0A70"/>
    <w:rsid w:val="004A0F40"/>
    <w:rsid w:val="004A1603"/>
    <w:rsid w:val="004A1B62"/>
    <w:rsid w:val="004A1BD2"/>
    <w:rsid w:val="004A1D57"/>
    <w:rsid w:val="004A1D8E"/>
    <w:rsid w:val="004A279D"/>
    <w:rsid w:val="004A2F1E"/>
    <w:rsid w:val="004A356A"/>
    <w:rsid w:val="004A46D6"/>
    <w:rsid w:val="004A4C82"/>
    <w:rsid w:val="004A5085"/>
    <w:rsid w:val="004A6391"/>
    <w:rsid w:val="004A64F6"/>
    <w:rsid w:val="004A7A4E"/>
    <w:rsid w:val="004B0972"/>
    <w:rsid w:val="004B0BF4"/>
    <w:rsid w:val="004B0D4C"/>
    <w:rsid w:val="004B136E"/>
    <w:rsid w:val="004B13D8"/>
    <w:rsid w:val="004B4787"/>
    <w:rsid w:val="004B5BDC"/>
    <w:rsid w:val="004B6220"/>
    <w:rsid w:val="004B626F"/>
    <w:rsid w:val="004B65DB"/>
    <w:rsid w:val="004B68BE"/>
    <w:rsid w:val="004B69A2"/>
    <w:rsid w:val="004B6FB9"/>
    <w:rsid w:val="004B792A"/>
    <w:rsid w:val="004B7DCC"/>
    <w:rsid w:val="004C11C7"/>
    <w:rsid w:val="004C1512"/>
    <w:rsid w:val="004C1848"/>
    <w:rsid w:val="004C1CFA"/>
    <w:rsid w:val="004C1D76"/>
    <w:rsid w:val="004C20DC"/>
    <w:rsid w:val="004C2BAB"/>
    <w:rsid w:val="004C2BE7"/>
    <w:rsid w:val="004C2D29"/>
    <w:rsid w:val="004C3052"/>
    <w:rsid w:val="004C46EE"/>
    <w:rsid w:val="004C4E3F"/>
    <w:rsid w:val="004C580E"/>
    <w:rsid w:val="004C618E"/>
    <w:rsid w:val="004C65C8"/>
    <w:rsid w:val="004C69FF"/>
    <w:rsid w:val="004C7296"/>
    <w:rsid w:val="004C7712"/>
    <w:rsid w:val="004D05F6"/>
    <w:rsid w:val="004D1152"/>
    <w:rsid w:val="004D142C"/>
    <w:rsid w:val="004D1EAA"/>
    <w:rsid w:val="004D2079"/>
    <w:rsid w:val="004D2CBF"/>
    <w:rsid w:val="004D3208"/>
    <w:rsid w:val="004D34BE"/>
    <w:rsid w:val="004D3581"/>
    <w:rsid w:val="004D440D"/>
    <w:rsid w:val="004D4BF8"/>
    <w:rsid w:val="004D7008"/>
    <w:rsid w:val="004D7D91"/>
    <w:rsid w:val="004D7F19"/>
    <w:rsid w:val="004E049D"/>
    <w:rsid w:val="004E0F9A"/>
    <w:rsid w:val="004E123E"/>
    <w:rsid w:val="004E1EEE"/>
    <w:rsid w:val="004E25CB"/>
    <w:rsid w:val="004E2C9B"/>
    <w:rsid w:val="004E37AA"/>
    <w:rsid w:val="004E44EF"/>
    <w:rsid w:val="004E4634"/>
    <w:rsid w:val="004E50BD"/>
    <w:rsid w:val="004E53CB"/>
    <w:rsid w:val="004E5CC2"/>
    <w:rsid w:val="004E7A2A"/>
    <w:rsid w:val="004F0D4D"/>
    <w:rsid w:val="004F16D2"/>
    <w:rsid w:val="004F1816"/>
    <w:rsid w:val="004F1E92"/>
    <w:rsid w:val="004F2460"/>
    <w:rsid w:val="004F25F9"/>
    <w:rsid w:val="004F2D50"/>
    <w:rsid w:val="004F3B3A"/>
    <w:rsid w:val="004F45A8"/>
    <w:rsid w:val="004F4E35"/>
    <w:rsid w:val="004F6B95"/>
    <w:rsid w:val="004F6DA8"/>
    <w:rsid w:val="00500453"/>
    <w:rsid w:val="005025FF"/>
    <w:rsid w:val="00502B55"/>
    <w:rsid w:val="00502C61"/>
    <w:rsid w:val="00503215"/>
    <w:rsid w:val="00504000"/>
    <w:rsid w:val="005044F8"/>
    <w:rsid w:val="00504DF8"/>
    <w:rsid w:val="00505144"/>
    <w:rsid w:val="0050521B"/>
    <w:rsid w:val="005056A0"/>
    <w:rsid w:val="00505729"/>
    <w:rsid w:val="00505DE7"/>
    <w:rsid w:val="00505EB5"/>
    <w:rsid w:val="0050626B"/>
    <w:rsid w:val="00506969"/>
    <w:rsid w:val="00506B39"/>
    <w:rsid w:val="00507182"/>
    <w:rsid w:val="00507E4E"/>
    <w:rsid w:val="00510A7E"/>
    <w:rsid w:val="00510BC7"/>
    <w:rsid w:val="00511053"/>
    <w:rsid w:val="005112CF"/>
    <w:rsid w:val="00511D34"/>
    <w:rsid w:val="00512A5D"/>
    <w:rsid w:val="00512BB4"/>
    <w:rsid w:val="005130FD"/>
    <w:rsid w:val="005132DD"/>
    <w:rsid w:val="00514583"/>
    <w:rsid w:val="00514FE9"/>
    <w:rsid w:val="005152B2"/>
    <w:rsid w:val="00515463"/>
    <w:rsid w:val="0051559E"/>
    <w:rsid w:val="005159AB"/>
    <w:rsid w:val="00515AD9"/>
    <w:rsid w:val="0051643C"/>
    <w:rsid w:val="00517ABE"/>
    <w:rsid w:val="0052024D"/>
    <w:rsid w:val="005203CB"/>
    <w:rsid w:val="00520541"/>
    <w:rsid w:val="0052115A"/>
    <w:rsid w:val="00521F10"/>
    <w:rsid w:val="0052204B"/>
    <w:rsid w:val="005224DF"/>
    <w:rsid w:val="00523D9D"/>
    <w:rsid w:val="0052453A"/>
    <w:rsid w:val="00524A27"/>
    <w:rsid w:val="00525606"/>
    <w:rsid w:val="00525CDC"/>
    <w:rsid w:val="00525E3C"/>
    <w:rsid w:val="00525F05"/>
    <w:rsid w:val="00526063"/>
    <w:rsid w:val="00526926"/>
    <w:rsid w:val="005269BE"/>
    <w:rsid w:val="00526E5F"/>
    <w:rsid w:val="00527617"/>
    <w:rsid w:val="00530B65"/>
    <w:rsid w:val="005322D4"/>
    <w:rsid w:val="0053243D"/>
    <w:rsid w:val="005328D7"/>
    <w:rsid w:val="00532CCF"/>
    <w:rsid w:val="00532D25"/>
    <w:rsid w:val="00533085"/>
    <w:rsid w:val="00533483"/>
    <w:rsid w:val="0053430A"/>
    <w:rsid w:val="00534696"/>
    <w:rsid w:val="00535207"/>
    <w:rsid w:val="00536243"/>
    <w:rsid w:val="005362BF"/>
    <w:rsid w:val="005368D2"/>
    <w:rsid w:val="00536967"/>
    <w:rsid w:val="0054112F"/>
    <w:rsid w:val="00541142"/>
    <w:rsid w:val="005418EE"/>
    <w:rsid w:val="00541AB2"/>
    <w:rsid w:val="005428AA"/>
    <w:rsid w:val="00542DDC"/>
    <w:rsid w:val="005435F4"/>
    <w:rsid w:val="0054390B"/>
    <w:rsid w:val="00543D06"/>
    <w:rsid w:val="00543EEC"/>
    <w:rsid w:val="00544E13"/>
    <w:rsid w:val="00544F5F"/>
    <w:rsid w:val="00544FD8"/>
    <w:rsid w:val="005463AD"/>
    <w:rsid w:val="00546404"/>
    <w:rsid w:val="005464FA"/>
    <w:rsid w:val="005475BE"/>
    <w:rsid w:val="00551585"/>
    <w:rsid w:val="00551B6D"/>
    <w:rsid w:val="005523CB"/>
    <w:rsid w:val="005525F1"/>
    <w:rsid w:val="00552C47"/>
    <w:rsid w:val="00552FBC"/>
    <w:rsid w:val="005536EB"/>
    <w:rsid w:val="005536F6"/>
    <w:rsid w:val="005539EB"/>
    <w:rsid w:val="00553BDD"/>
    <w:rsid w:val="00554EF8"/>
    <w:rsid w:val="00555135"/>
    <w:rsid w:val="0055526A"/>
    <w:rsid w:val="00555B0E"/>
    <w:rsid w:val="005560C9"/>
    <w:rsid w:val="00556210"/>
    <w:rsid w:val="005568F7"/>
    <w:rsid w:val="00556D5F"/>
    <w:rsid w:val="005578D5"/>
    <w:rsid w:val="00557F45"/>
    <w:rsid w:val="0056021F"/>
    <w:rsid w:val="0056049A"/>
    <w:rsid w:val="005605D7"/>
    <w:rsid w:val="00560D56"/>
    <w:rsid w:val="00561C10"/>
    <w:rsid w:val="00561CE2"/>
    <w:rsid w:val="00561FF0"/>
    <w:rsid w:val="005628FC"/>
    <w:rsid w:val="00562DE4"/>
    <w:rsid w:val="005631F4"/>
    <w:rsid w:val="00563CFF"/>
    <w:rsid w:val="00563DE2"/>
    <w:rsid w:val="00563E21"/>
    <w:rsid w:val="00564B36"/>
    <w:rsid w:val="005652F6"/>
    <w:rsid w:val="00565522"/>
    <w:rsid w:val="00565915"/>
    <w:rsid w:val="00565A0D"/>
    <w:rsid w:val="005666C2"/>
    <w:rsid w:val="005666E8"/>
    <w:rsid w:val="0056710D"/>
    <w:rsid w:val="005675AB"/>
    <w:rsid w:val="00567E56"/>
    <w:rsid w:val="005709C9"/>
    <w:rsid w:val="005713B5"/>
    <w:rsid w:val="0057163F"/>
    <w:rsid w:val="00572057"/>
    <w:rsid w:val="005729AD"/>
    <w:rsid w:val="00574010"/>
    <w:rsid w:val="005747A4"/>
    <w:rsid w:val="00574980"/>
    <w:rsid w:val="00575EE7"/>
    <w:rsid w:val="00575EE8"/>
    <w:rsid w:val="005760E6"/>
    <w:rsid w:val="0057668D"/>
    <w:rsid w:val="00576805"/>
    <w:rsid w:val="00576BC4"/>
    <w:rsid w:val="00580362"/>
    <w:rsid w:val="00580E65"/>
    <w:rsid w:val="005817B8"/>
    <w:rsid w:val="00582C7C"/>
    <w:rsid w:val="00582DF8"/>
    <w:rsid w:val="005836C4"/>
    <w:rsid w:val="00584E88"/>
    <w:rsid w:val="0058502A"/>
    <w:rsid w:val="00585444"/>
    <w:rsid w:val="005856AB"/>
    <w:rsid w:val="00585800"/>
    <w:rsid w:val="00585F83"/>
    <w:rsid w:val="005861C0"/>
    <w:rsid w:val="005866B0"/>
    <w:rsid w:val="005867A0"/>
    <w:rsid w:val="00587952"/>
    <w:rsid w:val="00587B55"/>
    <w:rsid w:val="005901EB"/>
    <w:rsid w:val="00592F36"/>
    <w:rsid w:val="00593391"/>
    <w:rsid w:val="00593C79"/>
    <w:rsid w:val="00593DEC"/>
    <w:rsid w:val="0059483F"/>
    <w:rsid w:val="00594FF2"/>
    <w:rsid w:val="005951F2"/>
    <w:rsid w:val="005959FC"/>
    <w:rsid w:val="005973B7"/>
    <w:rsid w:val="005A025C"/>
    <w:rsid w:val="005A031C"/>
    <w:rsid w:val="005A0AE6"/>
    <w:rsid w:val="005A1360"/>
    <w:rsid w:val="005A176E"/>
    <w:rsid w:val="005A2322"/>
    <w:rsid w:val="005A265D"/>
    <w:rsid w:val="005A2CD3"/>
    <w:rsid w:val="005A3F33"/>
    <w:rsid w:val="005A4628"/>
    <w:rsid w:val="005A4E69"/>
    <w:rsid w:val="005A50A6"/>
    <w:rsid w:val="005A5E43"/>
    <w:rsid w:val="005A5EFC"/>
    <w:rsid w:val="005A61F0"/>
    <w:rsid w:val="005A6D14"/>
    <w:rsid w:val="005A6FF5"/>
    <w:rsid w:val="005A762E"/>
    <w:rsid w:val="005B02E7"/>
    <w:rsid w:val="005B106C"/>
    <w:rsid w:val="005B1E53"/>
    <w:rsid w:val="005B1ED9"/>
    <w:rsid w:val="005B2280"/>
    <w:rsid w:val="005B260C"/>
    <w:rsid w:val="005B2CDD"/>
    <w:rsid w:val="005B2D63"/>
    <w:rsid w:val="005B39C0"/>
    <w:rsid w:val="005B3AA7"/>
    <w:rsid w:val="005B3C8A"/>
    <w:rsid w:val="005B3E56"/>
    <w:rsid w:val="005B4060"/>
    <w:rsid w:val="005B4CEA"/>
    <w:rsid w:val="005B4EA0"/>
    <w:rsid w:val="005B4F56"/>
    <w:rsid w:val="005B55D1"/>
    <w:rsid w:val="005B5EA2"/>
    <w:rsid w:val="005B616F"/>
    <w:rsid w:val="005B669B"/>
    <w:rsid w:val="005B6CA9"/>
    <w:rsid w:val="005B77B6"/>
    <w:rsid w:val="005B786C"/>
    <w:rsid w:val="005C2562"/>
    <w:rsid w:val="005C294C"/>
    <w:rsid w:val="005C2FBD"/>
    <w:rsid w:val="005C3BD2"/>
    <w:rsid w:val="005C4731"/>
    <w:rsid w:val="005C4D5C"/>
    <w:rsid w:val="005C50E6"/>
    <w:rsid w:val="005C5E9A"/>
    <w:rsid w:val="005C6691"/>
    <w:rsid w:val="005C69F8"/>
    <w:rsid w:val="005C6F88"/>
    <w:rsid w:val="005C7560"/>
    <w:rsid w:val="005C7897"/>
    <w:rsid w:val="005C7CC5"/>
    <w:rsid w:val="005D061D"/>
    <w:rsid w:val="005D0D06"/>
    <w:rsid w:val="005D16F7"/>
    <w:rsid w:val="005D2173"/>
    <w:rsid w:val="005D2774"/>
    <w:rsid w:val="005D3605"/>
    <w:rsid w:val="005D4053"/>
    <w:rsid w:val="005D48BD"/>
    <w:rsid w:val="005D4A5A"/>
    <w:rsid w:val="005D4BD9"/>
    <w:rsid w:val="005D60D9"/>
    <w:rsid w:val="005D6278"/>
    <w:rsid w:val="005D6874"/>
    <w:rsid w:val="005D6B12"/>
    <w:rsid w:val="005D6BDD"/>
    <w:rsid w:val="005D6DD1"/>
    <w:rsid w:val="005D797E"/>
    <w:rsid w:val="005D7DCD"/>
    <w:rsid w:val="005E1C7E"/>
    <w:rsid w:val="005E26C0"/>
    <w:rsid w:val="005E2F38"/>
    <w:rsid w:val="005E2FA8"/>
    <w:rsid w:val="005E2FEA"/>
    <w:rsid w:val="005E32AD"/>
    <w:rsid w:val="005E395E"/>
    <w:rsid w:val="005E3DBE"/>
    <w:rsid w:val="005E463C"/>
    <w:rsid w:val="005E4C05"/>
    <w:rsid w:val="005E5199"/>
    <w:rsid w:val="005E58FC"/>
    <w:rsid w:val="005E6061"/>
    <w:rsid w:val="005E626C"/>
    <w:rsid w:val="005E739B"/>
    <w:rsid w:val="005E74E2"/>
    <w:rsid w:val="005E7DA3"/>
    <w:rsid w:val="005F0221"/>
    <w:rsid w:val="005F0892"/>
    <w:rsid w:val="005F1632"/>
    <w:rsid w:val="005F2A31"/>
    <w:rsid w:val="005F2B8F"/>
    <w:rsid w:val="005F3ECE"/>
    <w:rsid w:val="005F4A36"/>
    <w:rsid w:val="005F500E"/>
    <w:rsid w:val="005F5F66"/>
    <w:rsid w:val="005F6759"/>
    <w:rsid w:val="005F684F"/>
    <w:rsid w:val="005F6E07"/>
    <w:rsid w:val="005F7907"/>
    <w:rsid w:val="00600BC8"/>
    <w:rsid w:val="00601677"/>
    <w:rsid w:val="006017E2"/>
    <w:rsid w:val="00601B92"/>
    <w:rsid w:val="00602362"/>
    <w:rsid w:val="00602777"/>
    <w:rsid w:val="00602B4D"/>
    <w:rsid w:val="00602CD3"/>
    <w:rsid w:val="00603754"/>
    <w:rsid w:val="00603818"/>
    <w:rsid w:val="00603CFF"/>
    <w:rsid w:val="0060470F"/>
    <w:rsid w:val="00604811"/>
    <w:rsid w:val="0060504C"/>
    <w:rsid w:val="006054EF"/>
    <w:rsid w:val="006060E6"/>
    <w:rsid w:val="00607BF3"/>
    <w:rsid w:val="00607DB2"/>
    <w:rsid w:val="0061002A"/>
    <w:rsid w:val="006120EA"/>
    <w:rsid w:val="006144FD"/>
    <w:rsid w:val="006149B7"/>
    <w:rsid w:val="006151AA"/>
    <w:rsid w:val="00615403"/>
    <w:rsid w:val="00615C70"/>
    <w:rsid w:val="00616AF3"/>
    <w:rsid w:val="00616BB0"/>
    <w:rsid w:val="00616CC0"/>
    <w:rsid w:val="006173C2"/>
    <w:rsid w:val="0062015A"/>
    <w:rsid w:val="006201BD"/>
    <w:rsid w:val="00620731"/>
    <w:rsid w:val="00620E0E"/>
    <w:rsid w:val="00621E62"/>
    <w:rsid w:val="00622A93"/>
    <w:rsid w:val="006233B7"/>
    <w:rsid w:val="00623445"/>
    <w:rsid w:val="00624802"/>
    <w:rsid w:val="006248C5"/>
    <w:rsid w:val="00625139"/>
    <w:rsid w:val="006255ED"/>
    <w:rsid w:val="00625650"/>
    <w:rsid w:val="00625D3F"/>
    <w:rsid w:val="00625DA2"/>
    <w:rsid w:val="006261F9"/>
    <w:rsid w:val="00626517"/>
    <w:rsid w:val="00627024"/>
    <w:rsid w:val="0062731E"/>
    <w:rsid w:val="0063162D"/>
    <w:rsid w:val="006323E0"/>
    <w:rsid w:val="006331E5"/>
    <w:rsid w:val="00633202"/>
    <w:rsid w:val="0063367C"/>
    <w:rsid w:val="0063381C"/>
    <w:rsid w:val="006341F0"/>
    <w:rsid w:val="006345C0"/>
    <w:rsid w:val="0063509C"/>
    <w:rsid w:val="006363BF"/>
    <w:rsid w:val="0063649C"/>
    <w:rsid w:val="00636B3F"/>
    <w:rsid w:val="0063755B"/>
    <w:rsid w:val="006379AF"/>
    <w:rsid w:val="00637B3B"/>
    <w:rsid w:val="00637B84"/>
    <w:rsid w:val="00640171"/>
    <w:rsid w:val="00641381"/>
    <w:rsid w:val="00641AD3"/>
    <w:rsid w:val="006429AE"/>
    <w:rsid w:val="00643031"/>
    <w:rsid w:val="00643ADC"/>
    <w:rsid w:val="00644305"/>
    <w:rsid w:val="00644896"/>
    <w:rsid w:val="00644A1B"/>
    <w:rsid w:val="00644A6A"/>
    <w:rsid w:val="00644D12"/>
    <w:rsid w:val="00644F80"/>
    <w:rsid w:val="006454BC"/>
    <w:rsid w:val="00645809"/>
    <w:rsid w:val="006459B1"/>
    <w:rsid w:val="00645AA6"/>
    <w:rsid w:val="006461E5"/>
    <w:rsid w:val="006462A4"/>
    <w:rsid w:val="0064633B"/>
    <w:rsid w:val="00646A5B"/>
    <w:rsid w:val="00646B1C"/>
    <w:rsid w:val="00646E64"/>
    <w:rsid w:val="006476B4"/>
    <w:rsid w:val="00647C72"/>
    <w:rsid w:val="00650268"/>
    <w:rsid w:val="00650521"/>
    <w:rsid w:val="00650E56"/>
    <w:rsid w:val="00650EC1"/>
    <w:rsid w:val="00651526"/>
    <w:rsid w:val="00651589"/>
    <w:rsid w:val="00651717"/>
    <w:rsid w:val="00652754"/>
    <w:rsid w:val="00653903"/>
    <w:rsid w:val="00654232"/>
    <w:rsid w:val="00654ABE"/>
    <w:rsid w:val="00656586"/>
    <w:rsid w:val="00656998"/>
    <w:rsid w:val="00656F04"/>
    <w:rsid w:val="00657778"/>
    <w:rsid w:val="00657E1F"/>
    <w:rsid w:val="00660D20"/>
    <w:rsid w:val="00660EE0"/>
    <w:rsid w:val="00661469"/>
    <w:rsid w:val="00661AD4"/>
    <w:rsid w:val="006622D8"/>
    <w:rsid w:val="006623F7"/>
    <w:rsid w:val="006628BD"/>
    <w:rsid w:val="00662C5B"/>
    <w:rsid w:val="00662E7D"/>
    <w:rsid w:val="006632C8"/>
    <w:rsid w:val="00663664"/>
    <w:rsid w:val="00663EFD"/>
    <w:rsid w:val="006644A6"/>
    <w:rsid w:val="00664FA4"/>
    <w:rsid w:val="00665A45"/>
    <w:rsid w:val="00665B77"/>
    <w:rsid w:val="0066792D"/>
    <w:rsid w:val="00667C31"/>
    <w:rsid w:val="00667C78"/>
    <w:rsid w:val="00667D0A"/>
    <w:rsid w:val="00667E0E"/>
    <w:rsid w:val="00671233"/>
    <w:rsid w:val="00671400"/>
    <w:rsid w:val="006727AA"/>
    <w:rsid w:val="00672D6E"/>
    <w:rsid w:val="00673961"/>
    <w:rsid w:val="00673A66"/>
    <w:rsid w:val="00673CD2"/>
    <w:rsid w:val="0067405D"/>
    <w:rsid w:val="0067444C"/>
    <w:rsid w:val="006747CC"/>
    <w:rsid w:val="00674928"/>
    <w:rsid w:val="00675EE5"/>
    <w:rsid w:val="0067620F"/>
    <w:rsid w:val="00676C14"/>
    <w:rsid w:val="0067757A"/>
    <w:rsid w:val="00677978"/>
    <w:rsid w:val="00677B48"/>
    <w:rsid w:val="00680A1A"/>
    <w:rsid w:val="00680E1D"/>
    <w:rsid w:val="00680F83"/>
    <w:rsid w:val="0068140A"/>
    <w:rsid w:val="00681B09"/>
    <w:rsid w:val="006820FD"/>
    <w:rsid w:val="00683381"/>
    <w:rsid w:val="00683907"/>
    <w:rsid w:val="0068411F"/>
    <w:rsid w:val="00684755"/>
    <w:rsid w:val="00687C5D"/>
    <w:rsid w:val="00687FFC"/>
    <w:rsid w:val="00690B72"/>
    <w:rsid w:val="00690BA9"/>
    <w:rsid w:val="00690D14"/>
    <w:rsid w:val="00691ACD"/>
    <w:rsid w:val="00691AE9"/>
    <w:rsid w:val="00693C65"/>
    <w:rsid w:val="006950AA"/>
    <w:rsid w:val="00695203"/>
    <w:rsid w:val="00696B24"/>
    <w:rsid w:val="006977C0"/>
    <w:rsid w:val="006A04C5"/>
    <w:rsid w:val="006A182F"/>
    <w:rsid w:val="006A21D0"/>
    <w:rsid w:val="006A3653"/>
    <w:rsid w:val="006A473F"/>
    <w:rsid w:val="006A4A87"/>
    <w:rsid w:val="006A51B6"/>
    <w:rsid w:val="006A5C18"/>
    <w:rsid w:val="006A5F83"/>
    <w:rsid w:val="006A61D7"/>
    <w:rsid w:val="006A67E3"/>
    <w:rsid w:val="006A71F3"/>
    <w:rsid w:val="006A7601"/>
    <w:rsid w:val="006A7767"/>
    <w:rsid w:val="006B0630"/>
    <w:rsid w:val="006B0959"/>
    <w:rsid w:val="006B1389"/>
    <w:rsid w:val="006B159B"/>
    <w:rsid w:val="006B33B2"/>
    <w:rsid w:val="006B3459"/>
    <w:rsid w:val="006B420C"/>
    <w:rsid w:val="006B46A5"/>
    <w:rsid w:val="006B4F3A"/>
    <w:rsid w:val="006B5403"/>
    <w:rsid w:val="006B5AE6"/>
    <w:rsid w:val="006B5FE6"/>
    <w:rsid w:val="006B6412"/>
    <w:rsid w:val="006B74A4"/>
    <w:rsid w:val="006C11BE"/>
    <w:rsid w:val="006C1612"/>
    <w:rsid w:val="006C1D86"/>
    <w:rsid w:val="006C21A8"/>
    <w:rsid w:val="006C21C0"/>
    <w:rsid w:val="006C29B0"/>
    <w:rsid w:val="006C341C"/>
    <w:rsid w:val="006C3865"/>
    <w:rsid w:val="006C3A9B"/>
    <w:rsid w:val="006C3BBE"/>
    <w:rsid w:val="006C49FE"/>
    <w:rsid w:val="006C5021"/>
    <w:rsid w:val="006C5231"/>
    <w:rsid w:val="006C5383"/>
    <w:rsid w:val="006C56F6"/>
    <w:rsid w:val="006C6585"/>
    <w:rsid w:val="006C67D5"/>
    <w:rsid w:val="006C683F"/>
    <w:rsid w:val="006C6879"/>
    <w:rsid w:val="006C7C45"/>
    <w:rsid w:val="006C7C58"/>
    <w:rsid w:val="006D02AF"/>
    <w:rsid w:val="006D0683"/>
    <w:rsid w:val="006D1421"/>
    <w:rsid w:val="006D23DD"/>
    <w:rsid w:val="006D26A7"/>
    <w:rsid w:val="006D31BE"/>
    <w:rsid w:val="006D329E"/>
    <w:rsid w:val="006D44C0"/>
    <w:rsid w:val="006D4F61"/>
    <w:rsid w:val="006D59B3"/>
    <w:rsid w:val="006D5E0D"/>
    <w:rsid w:val="006D6BE6"/>
    <w:rsid w:val="006D6D46"/>
    <w:rsid w:val="006D740B"/>
    <w:rsid w:val="006D7413"/>
    <w:rsid w:val="006D7EE3"/>
    <w:rsid w:val="006E0843"/>
    <w:rsid w:val="006E0F0D"/>
    <w:rsid w:val="006E12FE"/>
    <w:rsid w:val="006E1820"/>
    <w:rsid w:val="006E2883"/>
    <w:rsid w:val="006E291B"/>
    <w:rsid w:val="006E29C1"/>
    <w:rsid w:val="006E343C"/>
    <w:rsid w:val="006E352B"/>
    <w:rsid w:val="006E3DCD"/>
    <w:rsid w:val="006E4082"/>
    <w:rsid w:val="006E43D5"/>
    <w:rsid w:val="006E4FCD"/>
    <w:rsid w:val="006E55F8"/>
    <w:rsid w:val="006E5CE7"/>
    <w:rsid w:val="006E5EBE"/>
    <w:rsid w:val="006E62EE"/>
    <w:rsid w:val="006E69E7"/>
    <w:rsid w:val="006E70FD"/>
    <w:rsid w:val="006E7815"/>
    <w:rsid w:val="006E7B74"/>
    <w:rsid w:val="006E7DF3"/>
    <w:rsid w:val="006E7F99"/>
    <w:rsid w:val="006F00E5"/>
    <w:rsid w:val="006F0477"/>
    <w:rsid w:val="006F04B1"/>
    <w:rsid w:val="006F0CC3"/>
    <w:rsid w:val="006F0D2F"/>
    <w:rsid w:val="006F0DC8"/>
    <w:rsid w:val="006F16DA"/>
    <w:rsid w:val="006F2FA0"/>
    <w:rsid w:val="006F3694"/>
    <w:rsid w:val="006F4C13"/>
    <w:rsid w:val="006F4D63"/>
    <w:rsid w:val="006F564F"/>
    <w:rsid w:val="006F583A"/>
    <w:rsid w:val="006F5BF1"/>
    <w:rsid w:val="006F6380"/>
    <w:rsid w:val="006F67FA"/>
    <w:rsid w:val="006F78E2"/>
    <w:rsid w:val="006F7F83"/>
    <w:rsid w:val="00700699"/>
    <w:rsid w:val="00701303"/>
    <w:rsid w:val="00701942"/>
    <w:rsid w:val="00701BD0"/>
    <w:rsid w:val="00701BE9"/>
    <w:rsid w:val="0070200C"/>
    <w:rsid w:val="00702283"/>
    <w:rsid w:val="007022AD"/>
    <w:rsid w:val="00702383"/>
    <w:rsid w:val="00702C88"/>
    <w:rsid w:val="0070323F"/>
    <w:rsid w:val="0070468D"/>
    <w:rsid w:val="0070492F"/>
    <w:rsid w:val="00706062"/>
    <w:rsid w:val="00706786"/>
    <w:rsid w:val="00706FEA"/>
    <w:rsid w:val="00707508"/>
    <w:rsid w:val="00707B66"/>
    <w:rsid w:val="00707B94"/>
    <w:rsid w:val="007104F3"/>
    <w:rsid w:val="0071051A"/>
    <w:rsid w:val="00710529"/>
    <w:rsid w:val="007114F6"/>
    <w:rsid w:val="007123CC"/>
    <w:rsid w:val="00712F09"/>
    <w:rsid w:val="00714AAB"/>
    <w:rsid w:val="00715177"/>
    <w:rsid w:val="00715665"/>
    <w:rsid w:val="007159C0"/>
    <w:rsid w:val="00715F47"/>
    <w:rsid w:val="00716742"/>
    <w:rsid w:val="00716B21"/>
    <w:rsid w:val="00716E48"/>
    <w:rsid w:val="0072144A"/>
    <w:rsid w:val="00721752"/>
    <w:rsid w:val="00721FA8"/>
    <w:rsid w:val="007222FB"/>
    <w:rsid w:val="00722442"/>
    <w:rsid w:val="00722626"/>
    <w:rsid w:val="007229B0"/>
    <w:rsid w:val="00722E96"/>
    <w:rsid w:val="00723594"/>
    <w:rsid w:val="007245DC"/>
    <w:rsid w:val="007249C7"/>
    <w:rsid w:val="007250C1"/>
    <w:rsid w:val="007259D7"/>
    <w:rsid w:val="00725EC5"/>
    <w:rsid w:val="00725F14"/>
    <w:rsid w:val="00727FB9"/>
    <w:rsid w:val="00730404"/>
    <w:rsid w:val="00731536"/>
    <w:rsid w:val="00731CE5"/>
    <w:rsid w:val="007325CC"/>
    <w:rsid w:val="007331EA"/>
    <w:rsid w:val="007334E8"/>
    <w:rsid w:val="00733C74"/>
    <w:rsid w:val="00733F14"/>
    <w:rsid w:val="00734F37"/>
    <w:rsid w:val="00735042"/>
    <w:rsid w:val="0073542A"/>
    <w:rsid w:val="0073564B"/>
    <w:rsid w:val="00735917"/>
    <w:rsid w:val="00735A7D"/>
    <w:rsid w:val="00736927"/>
    <w:rsid w:val="0073734A"/>
    <w:rsid w:val="007373D6"/>
    <w:rsid w:val="00737C57"/>
    <w:rsid w:val="00737CAA"/>
    <w:rsid w:val="00737F0A"/>
    <w:rsid w:val="00741308"/>
    <w:rsid w:val="007413C5"/>
    <w:rsid w:val="0074162E"/>
    <w:rsid w:val="007422D1"/>
    <w:rsid w:val="00742AB9"/>
    <w:rsid w:val="00743614"/>
    <w:rsid w:val="007439D0"/>
    <w:rsid w:val="00744C4C"/>
    <w:rsid w:val="00744F43"/>
    <w:rsid w:val="00745062"/>
    <w:rsid w:val="0074573E"/>
    <w:rsid w:val="0074588B"/>
    <w:rsid w:val="00746646"/>
    <w:rsid w:val="00751094"/>
    <w:rsid w:val="007515D4"/>
    <w:rsid w:val="00751DA2"/>
    <w:rsid w:val="00751F66"/>
    <w:rsid w:val="00752D6E"/>
    <w:rsid w:val="00753213"/>
    <w:rsid w:val="0075518F"/>
    <w:rsid w:val="00755EAE"/>
    <w:rsid w:val="00756399"/>
    <w:rsid w:val="00756942"/>
    <w:rsid w:val="00756984"/>
    <w:rsid w:val="00756C3F"/>
    <w:rsid w:val="00756F00"/>
    <w:rsid w:val="007577D3"/>
    <w:rsid w:val="007603A1"/>
    <w:rsid w:val="00760C14"/>
    <w:rsid w:val="0076297F"/>
    <w:rsid w:val="007630EE"/>
    <w:rsid w:val="00764D8E"/>
    <w:rsid w:val="007658C8"/>
    <w:rsid w:val="00765902"/>
    <w:rsid w:val="007661E6"/>
    <w:rsid w:val="0076687C"/>
    <w:rsid w:val="00766BF6"/>
    <w:rsid w:val="00766FE8"/>
    <w:rsid w:val="0076759D"/>
    <w:rsid w:val="0076761E"/>
    <w:rsid w:val="00767C24"/>
    <w:rsid w:val="00770050"/>
    <w:rsid w:val="007715F6"/>
    <w:rsid w:val="0077161D"/>
    <w:rsid w:val="00771863"/>
    <w:rsid w:val="00771C13"/>
    <w:rsid w:val="00772C28"/>
    <w:rsid w:val="00772EF8"/>
    <w:rsid w:val="00774314"/>
    <w:rsid w:val="007745C2"/>
    <w:rsid w:val="007747EB"/>
    <w:rsid w:val="00774D4B"/>
    <w:rsid w:val="00775D33"/>
    <w:rsid w:val="00775EEE"/>
    <w:rsid w:val="0077609F"/>
    <w:rsid w:val="0077633C"/>
    <w:rsid w:val="00776DA9"/>
    <w:rsid w:val="00777D97"/>
    <w:rsid w:val="00777F2D"/>
    <w:rsid w:val="007803D8"/>
    <w:rsid w:val="007806D0"/>
    <w:rsid w:val="00780A88"/>
    <w:rsid w:val="007811FD"/>
    <w:rsid w:val="007813D6"/>
    <w:rsid w:val="007815F7"/>
    <w:rsid w:val="007825E3"/>
    <w:rsid w:val="00783086"/>
    <w:rsid w:val="007837A6"/>
    <w:rsid w:val="0078400B"/>
    <w:rsid w:val="007846E3"/>
    <w:rsid w:val="007851C4"/>
    <w:rsid w:val="007856C3"/>
    <w:rsid w:val="007859B5"/>
    <w:rsid w:val="00786C95"/>
    <w:rsid w:val="007876F5"/>
    <w:rsid w:val="0079086D"/>
    <w:rsid w:val="00791F39"/>
    <w:rsid w:val="00792A6B"/>
    <w:rsid w:val="00792C24"/>
    <w:rsid w:val="00792C5B"/>
    <w:rsid w:val="007932C1"/>
    <w:rsid w:val="0079504C"/>
    <w:rsid w:val="0079564B"/>
    <w:rsid w:val="00795654"/>
    <w:rsid w:val="00796213"/>
    <w:rsid w:val="007963BF"/>
    <w:rsid w:val="007966C0"/>
    <w:rsid w:val="00796B1B"/>
    <w:rsid w:val="00797003"/>
    <w:rsid w:val="007972E1"/>
    <w:rsid w:val="007A1576"/>
    <w:rsid w:val="007A2135"/>
    <w:rsid w:val="007A220A"/>
    <w:rsid w:val="007A388A"/>
    <w:rsid w:val="007A3F57"/>
    <w:rsid w:val="007A46ED"/>
    <w:rsid w:val="007A51BE"/>
    <w:rsid w:val="007A5285"/>
    <w:rsid w:val="007A6D8B"/>
    <w:rsid w:val="007A7A4E"/>
    <w:rsid w:val="007B0003"/>
    <w:rsid w:val="007B0171"/>
    <w:rsid w:val="007B0EF1"/>
    <w:rsid w:val="007B1D66"/>
    <w:rsid w:val="007B2238"/>
    <w:rsid w:val="007B36EE"/>
    <w:rsid w:val="007B3807"/>
    <w:rsid w:val="007B38D2"/>
    <w:rsid w:val="007B46E3"/>
    <w:rsid w:val="007B519C"/>
    <w:rsid w:val="007B537F"/>
    <w:rsid w:val="007B54FA"/>
    <w:rsid w:val="007B799B"/>
    <w:rsid w:val="007B7E8C"/>
    <w:rsid w:val="007C0441"/>
    <w:rsid w:val="007C0598"/>
    <w:rsid w:val="007C0E90"/>
    <w:rsid w:val="007C0F17"/>
    <w:rsid w:val="007C1102"/>
    <w:rsid w:val="007C3323"/>
    <w:rsid w:val="007C33E2"/>
    <w:rsid w:val="007C3E42"/>
    <w:rsid w:val="007C432F"/>
    <w:rsid w:val="007C46C9"/>
    <w:rsid w:val="007C53CB"/>
    <w:rsid w:val="007C5EAD"/>
    <w:rsid w:val="007C6C19"/>
    <w:rsid w:val="007C6DED"/>
    <w:rsid w:val="007C6F12"/>
    <w:rsid w:val="007C776D"/>
    <w:rsid w:val="007C7D5C"/>
    <w:rsid w:val="007C7D73"/>
    <w:rsid w:val="007C7F1A"/>
    <w:rsid w:val="007D1494"/>
    <w:rsid w:val="007D19E4"/>
    <w:rsid w:val="007D1C06"/>
    <w:rsid w:val="007D250A"/>
    <w:rsid w:val="007D33FF"/>
    <w:rsid w:val="007D3921"/>
    <w:rsid w:val="007D3EE6"/>
    <w:rsid w:val="007D4649"/>
    <w:rsid w:val="007D4DEF"/>
    <w:rsid w:val="007D4F6A"/>
    <w:rsid w:val="007D632F"/>
    <w:rsid w:val="007D7501"/>
    <w:rsid w:val="007D7593"/>
    <w:rsid w:val="007D7732"/>
    <w:rsid w:val="007E0534"/>
    <w:rsid w:val="007E0992"/>
    <w:rsid w:val="007E0C80"/>
    <w:rsid w:val="007E1B68"/>
    <w:rsid w:val="007E1E1C"/>
    <w:rsid w:val="007E26F1"/>
    <w:rsid w:val="007E27F1"/>
    <w:rsid w:val="007E3548"/>
    <w:rsid w:val="007E3EE4"/>
    <w:rsid w:val="007E4645"/>
    <w:rsid w:val="007E47BB"/>
    <w:rsid w:val="007E4CA7"/>
    <w:rsid w:val="007E5967"/>
    <w:rsid w:val="007E6B84"/>
    <w:rsid w:val="007E72F2"/>
    <w:rsid w:val="007E737B"/>
    <w:rsid w:val="007E7867"/>
    <w:rsid w:val="007E7A7E"/>
    <w:rsid w:val="007E7B54"/>
    <w:rsid w:val="007F0004"/>
    <w:rsid w:val="007F0423"/>
    <w:rsid w:val="007F0C6A"/>
    <w:rsid w:val="007F11B3"/>
    <w:rsid w:val="007F1666"/>
    <w:rsid w:val="007F183A"/>
    <w:rsid w:val="007F1BED"/>
    <w:rsid w:val="007F2448"/>
    <w:rsid w:val="007F2855"/>
    <w:rsid w:val="007F3AA7"/>
    <w:rsid w:val="007F4344"/>
    <w:rsid w:val="007F4547"/>
    <w:rsid w:val="007F47DA"/>
    <w:rsid w:val="007F4DFC"/>
    <w:rsid w:val="007F4E42"/>
    <w:rsid w:val="007F5576"/>
    <w:rsid w:val="007F5E7C"/>
    <w:rsid w:val="007F69D1"/>
    <w:rsid w:val="007F6FF3"/>
    <w:rsid w:val="007F7DEF"/>
    <w:rsid w:val="008005E1"/>
    <w:rsid w:val="00800C40"/>
    <w:rsid w:val="00801B9E"/>
    <w:rsid w:val="00802081"/>
    <w:rsid w:val="008021E7"/>
    <w:rsid w:val="008027B0"/>
    <w:rsid w:val="00802CCA"/>
    <w:rsid w:val="00803732"/>
    <w:rsid w:val="00803B58"/>
    <w:rsid w:val="008048DD"/>
    <w:rsid w:val="008054FB"/>
    <w:rsid w:val="00805B9E"/>
    <w:rsid w:val="00806DA8"/>
    <w:rsid w:val="008075A6"/>
    <w:rsid w:val="00807746"/>
    <w:rsid w:val="00807969"/>
    <w:rsid w:val="00807D6C"/>
    <w:rsid w:val="00807F37"/>
    <w:rsid w:val="00812631"/>
    <w:rsid w:val="008139FC"/>
    <w:rsid w:val="0081474C"/>
    <w:rsid w:val="00814CBC"/>
    <w:rsid w:val="0081534D"/>
    <w:rsid w:val="0081582A"/>
    <w:rsid w:val="00815F2E"/>
    <w:rsid w:val="0081694A"/>
    <w:rsid w:val="008169F8"/>
    <w:rsid w:val="00817C9F"/>
    <w:rsid w:val="008200FD"/>
    <w:rsid w:val="00820EDC"/>
    <w:rsid w:val="00820FC5"/>
    <w:rsid w:val="00821326"/>
    <w:rsid w:val="00821867"/>
    <w:rsid w:val="00822DF8"/>
    <w:rsid w:val="00823171"/>
    <w:rsid w:val="00823C4F"/>
    <w:rsid w:val="00824DDF"/>
    <w:rsid w:val="008254AE"/>
    <w:rsid w:val="0082695B"/>
    <w:rsid w:val="00826E0F"/>
    <w:rsid w:val="0082774A"/>
    <w:rsid w:val="00827772"/>
    <w:rsid w:val="00827A9D"/>
    <w:rsid w:val="00827ECC"/>
    <w:rsid w:val="008307B0"/>
    <w:rsid w:val="008309C4"/>
    <w:rsid w:val="008309D0"/>
    <w:rsid w:val="008318BD"/>
    <w:rsid w:val="00831AFA"/>
    <w:rsid w:val="00832095"/>
    <w:rsid w:val="00832EF3"/>
    <w:rsid w:val="008331E3"/>
    <w:rsid w:val="0083325F"/>
    <w:rsid w:val="00833433"/>
    <w:rsid w:val="00834667"/>
    <w:rsid w:val="0083487A"/>
    <w:rsid w:val="00834CC3"/>
    <w:rsid w:val="008351AD"/>
    <w:rsid w:val="00835ABB"/>
    <w:rsid w:val="00835B01"/>
    <w:rsid w:val="00835C76"/>
    <w:rsid w:val="0083655C"/>
    <w:rsid w:val="00836B51"/>
    <w:rsid w:val="00836D29"/>
    <w:rsid w:val="0083776C"/>
    <w:rsid w:val="008401E1"/>
    <w:rsid w:val="0084053B"/>
    <w:rsid w:val="00841969"/>
    <w:rsid w:val="00841A00"/>
    <w:rsid w:val="008421AD"/>
    <w:rsid w:val="00844AFF"/>
    <w:rsid w:val="008454B7"/>
    <w:rsid w:val="00845DDD"/>
    <w:rsid w:val="008463BA"/>
    <w:rsid w:val="00847379"/>
    <w:rsid w:val="00847643"/>
    <w:rsid w:val="00847662"/>
    <w:rsid w:val="008478F4"/>
    <w:rsid w:val="00847A1D"/>
    <w:rsid w:val="0085004F"/>
    <w:rsid w:val="00850414"/>
    <w:rsid w:val="00850B23"/>
    <w:rsid w:val="00850B58"/>
    <w:rsid w:val="00850BD1"/>
    <w:rsid w:val="00850FD8"/>
    <w:rsid w:val="00851281"/>
    <w:rsid w:val="00851650"/>
    <w:rsid w:val="0085177E"/>
    <w:rsid w:val="00851DD4"/>
    <w:rsid w:val="00852DA7"/>
    <w:rsid w:val="008531A5"/>
    <w:rsid w:val="00853C22"/>
    <w:rsid w:val="00854FC9"/>
    <w:rsid w:val="008550BA"/>
    <w:rsid w:val="00855474"/>
    <w:rsid w:val="008558F4"/>
    <w:rsid w:val="00856881"/>
    <w:rsid w:val="008604AE"/>
    <w:rsid w:val="008605DA"/>
    <w:rsid w:val="008609D8"/>
    <w:rsid w:val="00860E58"/>
    <w:rsid w:val="00861AC9"/>
    <w:rsid w:val="00862194"/>
    <w:rsid w:val="0086228B"/>
    <w:rsid w:val="0086315C"/>
    <w:rsid w:val="008637D9"/>
    <w:rsid w:val="00863874"/>
    <w:rsid w:val="0086481E"/>
    <w:rsid w:val="008651B6"/>
    <w:rsid w:val="00865620"/>
    <w:rsid w:val="00865D34"/>
    <w:rsid w:val="00865DBF"/>
    <w:rsid w:val="00866792"/>
    <w:rsid w:val="0086688B"/>
    <w:rsid w:val="0086708A"/>
    <w:rsid w:val="0086727A"/>
    <w:rsid w:val="00867A82"/>
    <w:rsid w:val="00870579"/>
    <w:rsid w:val="0087092D"/>
    <w:rsid w:val="0087154A"/>
    <w:rsid w:val="00872CB8"/>
    <w:rsid w:val="008735AD"/>
    <w:rsid w:val="0087398F"/>
    <w:rsid w:val="00873E01"/>
    <w:rsid w:val="0087441F"/>
    <w:rsid w:val="00874873"/>
    <w:rsid w:val="00875365"/>
    <w:rsid w:val="00876547"/>
    <w:rsid w:val="00876806"/>
    <w:rsid w:val="008768CA"/>
    <w:rsid w:val="00876AE4"/>
    <w:rsid w:val="008770D3"/>
    <w:rsid w:val="00877838"/>
    <w:rsid w:val="0088034C"/>
    <w:rsid w:val="008804CC"/>
    <w:rsid w:val="00880518"/>
    <w:rsid w:val="00880A0A"/>
    <w:rsid w:val="0088223E"/>
    <w:rsid w:val="0088249F"/>
    <w:rsid w:val="00882694"/>
    <w:rsid w:val="00882AEB"/>
    <w:rsid w:val="00882B67"/>
    <w:rsid w:val="008832FC"/>
    <w:rsid w:val="008835A7"/>
    <w:rsid w:val="00883F2C"/>
    <w:rsid w:val="00883F7B"/>
    <w:rsid w:val="00883FA4"/>
    <w:rsid w:val="00885BE7"/>
    <w:rsid w:val="00886E52"/>
    <w:rsid w:val="008874B2"/>
    <w:rsid w:val="00887E35"/>
    <w:rsid w:val="008902F3"/>
    <w:rsid w:val="0089036C"/>
    <w:rsid w:val="00891912"/>
    <w:rsid w:val="008922DC"/>
    <w:rsid w:val="0089249C"/>
    <w:rsid w:val="00892658"/>
    <w:rsid w:val="00892A53"/>
    <w:rsid w:val="008932A3"/>
    <w:rsid w:val="00893A3A"/>
    <w:rsid w:val="00893F6F"/>
    <w:rsid w:val="008948AF"/>
    <w:rsid w:val="008949C9"/>
    <w:rsid w:val="00895B6C"/>
    <w:rsid w:val="008967AC"/>
    <w:rsid w:val="00897CC1"/>
    <w:rsid w:val="008A0BB4"/>
    <w:rsid w:val="008A0F70"/>
    <w:rsid w:val="008A1821"/>
    <w:rsid w:val="008A1D26"/>
    <w:rsid w:val="008A2065"/>
    <w:rsid w:val="008A226B"/>
    <w:rsid w:val="008A294A"/>
    <w:rsid w:val="008A2C18"/>
    <w:rsid w:val="008A33D7"/>
    <w:rsid w:val="008A3ADE"/>
    <w:rsid w:val="008A4329"/>
    <w:rsid w:val="008A5513"/>
    <w:rsid w:val="008A6446"/>
    <w:rsid w:val="008A6A66"/>
    <w:rsid w:val="008A6AAC"/>
    <w:rsid w:val="008A724E"/>
    <w:rsid w:val="008A7881"/>
    <w:rsid w:val="008A7E64"/>
    <w:rsid w:val="008B1C35"/>
    <w:rsid w:val="008B38D2"/>
    <w:rsid w:val="008B423E"/>
    <w:rsid w:val="008B4808"/>
    <w:rsid w:val="008B4C3E"/>
    <w:rsid w:val="008B56A4"/>
    <w:rsid w:val="008B5B15"/>
    <w:rsid w:val="008B61BB"/>
    <w:rsid w:val="008B6352"/>
    <w:rsid w:val="008B69C1"/>
    <w:rsid w:val="008B74DA"/>
    <w:rsid w:val="008C068B"/>
    <w:rsid w:val="008C0A11"/>
    <w:rsid w:val="008C0DBB"/>
    <w:rsid w:val="008C0FF9"/>
    <w:rsid w:val="008C15A8"/>
    <w:rsid w:val="008C1B87"/>
    <w:rsid w:val="008C28EA"/>
    <w:rsid w:val="008C2D7C"/>
    <w:rsid w:val="008C3149"/>
    <w:rsid w:val="008C319E"/>
    <w:rsid w:val="008C36F4"/>
    <w:rsid w:val="008C395C"/>
    <w:rsid w:val="008C3B78"/>
    <w:rsid w:val="008C46C1"/>
    <w:rsid w:val="008C5658"/>
    <w:rsid w:val="008C6C9A"/>
    <w:rsid w:val="008C7034"/>
    <w:rsid w:val="008C7201"/>
    <w:rsid w:val="008C7262"/>
    <w:rsid w:val="008C7EAE"/>
    <w:rsid w:val="008D07E5"/>
    <w:rsid w:val="008D0B00"/>
    <w:rsid w:val="008D10D8"/>
    <w:rsid w:val="008D1453"/>
    <w:rsid w:val="008D1BC5"/>
    <w:rsid w:val="008D2738"/>
    <w:rsid w:val="008D34BE"/>
    <w:rsid w:val="008D37B3"/>
    <w:rsid w:val="008D3B13"/>
    <w:rsid w:val="008D3D4B"/>
    <w:rsid w:val="008D3E2F"/>
    <w:rsid w:val="008D4192"/>
    <w:rsid w:val="008D4D6A"/>
    <w:rsid w:val="008D4E2B"/>
    <w:rsid w:val="008D557F"/>
    <w:rsid w:val="008D55F7"/>
    <w:rsid w:val="008D5CC5"/>
    <w:rsid w:val="008D62FB"/>
    <w:rsid w:val="008D74B2"/>
    <w:rsid w:val="008D7C58"/>
    <w:rsid w:val="008D7DE3"/>
    <w:rsid w:val="008E01AD"/>
    <w:rsid w:val="008E05F9"/>
    <w:rsid w:val="008E0DF0"/>
    <w:rsid w:val="008E0E46"/>
    <w:rsid w:val="008E12F8"/>
    <w:rsid w:val="008E1596"/>
    <w:rsid w:val="008E1A0C"/>
    <w:rsid w:val="008E2209"/>
    <w:rsid w:val="008E26CB"/>
    <w:rsid w:val="008E29C9"/>
    <w:rsid w:val="008E2AA2"/>
    <w:rsid w:val="008E2AF6"/>
    <w:rsid w:val="008E2D01"/>
    <w:rsid w:val="008E2DEF"/>
    <w:rsid w:val="008E32A9"/>
    <w:rsid w:val="008E35B1"/>
    <w:rsid w:val="008E3E2D"/>
    <w:rsid w:val="008E40F8"/>
    <w:rsid w:val="008E480D"/>
    <w:rsid w:val="008E52A2"/>
    <w:rsid w:val="008E5AE7"/>
    <w:rsid w:val="008E6331"/>
    <w:rsid w:val="008E65C7"/>
    <w:rsid w:val="008E6B4A"/>
    <w:rsid w:val="008E7D72"/>
    <w:rsid w:val="008F052E"/>
    <w:rsid w:val="008F12B8"/>
    <w:rsid w:val="008F2009"/>
    <w:rsid w:val="008F2233"/>
    <w:rsid w:val="008F28F8"/>
    <w:rsid w:val="008F2A01"/>
    <w:rsid w:val="008F2B74"/>
    <w:rsid w:val="008F353A"/>
    <w:rsid w:val="008F3868"/>
    <w:rsid w:val="008F3DD8"/>
    <w:rsid w:val="008F44CA"/>
    <w:rsid w:val="008F4EAD"/>
    <w:rsid w:val="008F5285"/>
    <w:rsid w:val="008F5874"/>
    <w:rsid w:val="008F5A08"/>
    <w:rsid w:val="008F66DA"/>
    <w:rsid w:val="008F6C21"/>
    <w:rsid w:val="00900119"/>
    <w:rsid w:val="009004EC"/>
    <w:rsid w:val="00900E84"/>
    <w:rsid w:val="0090110A"/>
    <w:rsid w:val="00901487"/>
    <w:rsid w:val="009014A9"/>
    <w:rsid w:val="00901E36"/>
    <w:rsid w:val="00902E6D"/>
    <w:rsid w:val="00903D3C"/>
    <w:rsid w:val="00904277"/>
    <w:rsid w:val="00905393"/>
    <w:rsid w:val="00905766"/>
    <w:rsid w:val="00906C69"/>
    <w:rsid w:val="00906FCC"/>
    <w:rsid w:val="009074C9"/>
    <w:rsid w:val="009074DB"/>
    <w:rsid w:val="0090764A"/>
    <w:rsid w:val="00910770"/>
    <w:rsid w:val="0091128E"/>
    <w:rsid w:val="009116BC"/>
    <w:rsid w:val="009124CB"/>
    <w:rsid w:val="00912967"/>
    <w:rsid w:val="00912EA6"/>
    <w:rsid w:val="0091392C"/>
    <w:rsid w:val="00914761"/>
    <w:rsid w:val="00914BE4"/>
    <w:rsid w:val="00915002"/>
    <w:rsid w:val="00915934"/>
    <w:rsid w:val="00915CA8"/>
    <w:rsid w:val="00916F3F"/>
    <w:rsid w:val="0091737C"/>
    <w:rsid w:val="009173D4"/>
    <w:rsid w:val="00917BB1"/>
    <w:rsid w:val="00920473"/>
    <w:rsid w:val="0092095D"/>
    <w:rsid w:val="00920B0A"/>
    <w:rsid w:val="00920FDE"/>
    <w:rsid w:val="009212F8"/>
    <w:rsid w:val="0092136E"/>
    <w:rsid w:val="0092153B"/>
    <w:rsid w:val="00921623"/>
    <w:rsid w:val="009227A9"/>
    <w:rsid w:val="00923465"/>
    <w:rsid w:val="0092425C"/>
    <w:rsid w:val="00924A3A"/>
    <w:rsid w:val="00925436"/>
    <w:rsid w:val="00926423"/>
    <w:rsid w:val="009266BA"/>
    <w:rsid w:val="009266C7"/>
    <w:rsid w:val="0092686C"/>
    <w:rsid w:val="00926F7E"/>
    <w:rsid w:val="009272F2"/>
    <w:rsid w:val="009278EC"/>
    <w:rsid w:val="00930418"/>
    <w:rsid w:val="0093051C"/>
    <w:rsid w:val="009306D3"/>
    <w:rsid w:val="00931605"/>
    <w:rsid w:val="00931F24"/>
    <w:rsid w:val="00932031"/>
    <w:rsid w:val="009324DB"/>
    <w:rsid w:val="00932B7D"/>
    <w:rsid w:val="009330F4"/>
    <w:rsid w:val="0093332A"/>
    <w:rsid w:val="00934A9B"/>
    <w:rsid w:val="00935985"/>
    <w:rsid w:val="00935B02"/>
    <w:rsid w:val="00935DAE"/>
    <w:rsid w:val="009363D5"/>
    <w:rsid w:val="0093737E"/>
    <w:rsid w:val="00937496"/>
    <w:rsid w:val="00940962"/>
    <w:rsid w:val="00940B8F"/>
    <w:rsid w:val="00940D95"/>
    <w:rsid w:val="00941226"/>
    <w:rsid w:val="00941773"/>
    <w:rsid w:val="00941D2F"/>
    <w:rsid w:val="0094284C"/>
    <w:rsid w:val="00942AD9"/>
    <w:rsid w:val="0094410D"/>
    <w:rsid w:val="00944A23"/>
    <w:rsid w:val="00944B27"/>
    <w:rsid w:val="00945052"/>
    <w:rsid w:val="009457AA"/>
    <w:rsid w:val="00945977"/>
    <w:rsid w:val="00945B21"/>
    <w:rsid w:val="0094694A"/>
    <w:rsid w:val="00947AC6"/>
    <w:rsid w:val="00947DAE"/>
    <w:rsid w:val="00950C22"/>
    <w:rsid w:val="00951803"/>
    <w:rsid w:val="0095237F"/>
    <w:rsid w:val="00952499"/>
    <w:rsid w:val="009529DD"/>
    <w:rsid w:val="00953F4C"/>
    <w:rsid w:val="00954D67"/>
    <w:rsid w:val="00955222"/>
    <w:rsid w:val="00955B10"/>
    <w:rsid w:val="00955E9A"/>
    <w:rsid w:val="00956531"/>
    <w:rsid w:val="00956913"/>
    <w:rsid w:val="00956B82"/>
    <w:rsid w:val="00956C33"/>
    <w:rsid w:val="00956D6D"/>
    <w:rsid w:val="009576EF"/>
    <w:rsid w:val="00957CDC"/>
    <w:rsid w:val="00960035"/>
    <w:rsid w:val="00960059"/>
    <w:rsid w:val="009604F5"/>
    <w:rsid w:val="00960821"/>
    <w:rsid w:val="00960DC8"/>
    <w:rsid w:val="0096149F"/>
    <w:rsid w:val="009614A3"/>
    <w:rsid w:val="00961EA2"/>
    <w:rsid w:val="00961FC4"/>
    <w:rsid w:val="009620DD"/>
    <w:rsid w:val="009635CC"/>
    <w:rsid w:val="00963648"/>
    <w:rsid w:val="00963B1C"/>
    <w:rsid w:val="00964AFA"/>
    <w:rsid w:val="00965657"/>
    <w:rsid w:val="00965D8D"/>
    <w:rsid w:val="0096675D"/>
    <w:rsid w:val="00966BF9"/>
    <w:rsid w:val="00966D49"/>
    <w:rsid w:val="00967126"/>
    <w:rsid w:val="00967660"/>
    <w:rsid w:val="00967F8F"/>
    <w:rsid w:val="009700BE"/>
    <w:rsid w:val="00970ACD"/>
    <w:rsid w:val="00970DE8"/>
    <w:rsid w:val="00970FB2"/>
    <w:rsid w:val="00971B14"/>
    <w:rsid w:val="00971D3B"/>
    <w:rsid w:val="00972035"/>
    <w:rsid w:val="009721DF"/>
    <w:rsid w:val="0097486B"/>
    <w:rsid w:val="00975125"/>
    <w:rsid w:val="00975370"/>
    <w:rsid w:val="0097583D"/>
    <w:rsid w:val="00975BB7"/>
    <w:rsid w:val="00975E96"/>
    <w:rsid w:val="009765AA"/>
    <w:rsid w:val="00976A33"/>
    <w:rsid w:val="009777B6"/>
    <w:rsid w:val="0098065F"/>
    <w:rsid w:val="0098106D"/>
    <w:rsid w:val="00981661"/>
    <w:rsid w:val="00981C76"/>
    <w:rsid w:val="00982B41"/>
    <w:rsid w:val="00983137"/>
    <w:rsid w:val="00983478"/>
    <w:rsid w:val="00983A81"/>
    <w:rsid w:val="0098449D"/>
    <w:rsid w:val="009847D2"/>
    <w:rsid w:val="00984992"/>
    <w:rsid w:val="009850E1"/>
    <w:rsid w:val="00985615"/>
    <w:rsid w:val="00985F6A"/>
    <w:rsid w:val="0098686F"/>
    <w:rsid w:val="009875ED"/>
    <w:rsid w:val="00987A10"/>
    <w:rsid w:val="00987C06"/>
    <w:rsid w:val="00991B42"/>
    <w:rsid w:val="00991FAC"/>
    <w:rsid w:val="00992A1C"/>
    <w:rsid w:val="00992E45"/>
    <w:rsid w:val="00993017"/>
    <w:rsid w:val="009939C8"/>
    <w:rsid w:val="009941F1"/>
    <w:rsid w:val="009943A5"/>
    <w:rsid w:val="009948F7"/>
    <w:rsid w:val="009950E9"/>
    <w:rsid w:val="00995760"/>
    <w:rsid w:val="00995CD7"/>
    <w:rsid w:val="00996AD7"/>
    <w:rsid w:val="00996FAC"/>
    <w:rsid w:val="009975F0"/>
    <w:rsid w:val="009978C4"/>
    <w:rsid w:val="00997B33"/>
    <w:rsid w:val="009A038B"/>
    <w:rsid w:val="009A0864"/>
    <w:rsid w:val="009A12B1"/>
    <w:rsid w:val="009A168E"/>
    <w:rsid w:val="009A19B1"/>
    <w:rsid w:val="009A1B2C"/>
    <w:rsid w:val="009A1E7C"/>
    <w:rsid w:val="009A2150"/>
    <w:rsid w:val="009A2B33"/>
    <w:rsid w:val="009A2DA7"/>
    <w:rsid w:val="009A3163"/>
    <w:rsid w:val="009A3745"/>
    <w:rsid w:val="009A4EDB"/>
    <w:rsid w:val="009A5072"/>
    <w:rsid w:val="009A66DB"/>
    <w:rsid w:val="009A713B"/>
    <w:rsid w:val="009A7233"/>
    <w:rsid w:val="009A7284"/>
    <w:rsid w:val="009A7871"/>
    <w:rsid w:val="009A7C58"/>
    <w:rsid w:val="009A7D11"/>
    <w:rsid w:val="009A7D14"/>
    <w:rsid w:val="009B0ABB"/>
    <w:rsid w:val="009B2022"/>
    <w:rsid w:val="009B235F"/>
    <w:rsid w:val="009B3DA5"/>
    <w:rsid w:val="009B4AC5"/>
    <w:rsid w:val="009B536D"/>
    <w:rsid w:val="009B5DCE"/>
    <w:rsid w:val="009B5E07"/>
    <w:rsid w:val="009B7064"/>
    <w:rsid w:val="009B73DB"/>
    <w:rsid w:val="009B7B2A"/>
    <w:rsid w:val="009C017C"/>
    <w:rsid w:val="009C074D"/>
    <w:rsid w:val="009C078E"/>
    <w:rsid w:val="009C0DCE"/>
    <w:rsid w:val="009C0DD7"/>
    <w:rsid w:val="009C1088"/>
    <w:rsid w:val="009C1A15"/>
    <w:rsid w:val="009C1CEA"/>
    <w:rsid w:val="009C1F88"/>
    <w:rsid w:val="009C3376"/>
    <w:rsid w:val="009C3B05"/>
    <w:rsid w:val="009C3FFA"/>
    <w:rsid w:val="009C49E3"/>
    <w:rsid w:val="009C5747"/>
    <w:rsid w:val="009C5767"/>
    <w:rsid w:val="009C598C"/>
    <w:rsid w:val="009C63C7"/>
    <w:rsid w:val="009C6431"/>
    <w:rsid w:val="009C7DB7"/>
    <w:rsid w:val="009D0140"/>
    <w:rsid w:val="009D074D"/>
    <w:rsid w:val="009D09E9"/>
    <w:rsid w:val="009D0AB1"/>
    <w:rsid w:val="009D0EFD"/>
    <w:rsid w:val="009D0FA8"/>
    <w:rsid w:val="009D1631"/>
    <w:rsid w:val="009D1F4E"/>
    <w:rsid w:val="009D1F8D"/>
    <w:rsid w:val="009D22ED"/>
    <w:rsid w:val="009D280A"/>
    <w:rsid w:val="009D2CC3"/>
    <w:rsid w:val="009D310F"/>
    <w:rsid w:val="009D37BA"/>
    <w:rsid w:val="009D3AF5"/>
    <w:rsid w:val="009D4AA1"/>
    <w:rsid w:val="009D5B1F"/>
    <w:rsid w:val="009D6817"/>
    <w:rsid w:val="009D71E5"/>
    <w:rsid w:val="009D732C"/>
    <w:rsid w:val="009D79AF"/>
    <w:rsid w:val="009D7A1B"/>
    <w:rsid w:val="009D7EE6"/>
    <w:rsid w:val="009D7F09"/>
    <w:rsid w:val="009E01A9"/>
    <w:rsid w:val="009E06A0"/>
    <w:rsid w:val="009E0CCD"/>
    <w:rsid w:val="009E1105"/>
    <w:rsid w:val="009E2F49"/>
    <w:rsid w:val="009E36CF"/>
    <w:rsid w:val="009E46CF"/>
    <w:rsid w:val="009E53EC"/>
    <w:rsid w:val="009E58C0"/>
    <w:rsid w:val="009E5C5A"/>
    <w:rsid w:val="009E6039"/>
    <w:rsid w:val="009E65F4"/>
    <w:rsid w:val="009E794A"/>
    <w:rsid w:val="009F1007"/>
    <w:rsid w:val="009F1861"/>
    <w:rsid w:val="009F2EED"/>
    <w:rsid w:val="009F2F44"/>
    <w:rsid w:val="009F39CC"/>
    <w:rsid w:val="009F3B1E"/>
    <w:rsid w:val="009F449C"/>
    <w:rsid w:val="009F4D75"/>
    <w:rsid w:val="009F5C6B"/>
    <w:rsid w:val="009F63ED"/>
    <w:rsid w:val="009F67B1"/>
    <w:rsid w:val="009F71D1"/>
    <w:rsid w:val="009F7C51"/>
    <w:rsid w:val="00A007FE"/>
    <w:rsid w:val="00A00EE6"/>
    <w:rsid w:val="00A012A0"/>
    <w:rsid w:val="00A01367"/>
    <w:rsid w:val="00A01537"/>
    <w:rsid w:val="00A01DA4"/>
    <w:rsid w:val="00A01E5F"/>
    <w:rsid w:val="00A023E4"/>
    <w:rsid w:val="00A02F22"/>
    <w:rsid w:val="00A03C8E"/>
    <w:rsid w:val="00A04542"/>
    <w:rsid w:val="00A04875"/>
    <w:rsid w:val="00A04FF7"/>
    <w:rsid w:val="00A06146"/>
    <w:rsid w:val="00A06F47"/>
    <w:rsid w:val="00A07477"/>
    <w:rsid w:val="00A10785"/>
    <w:rsid w:val="00A1093E"/>
    <w:rsid w:val="00A109BD"/>
    <w:rsid w:val="00A1109E"/>
    <w:rsid w:val="00A11141"/>
    <w:rsid w:val="00A112CF"/>
    <w:rsid w:val="00A116B5"/>
    <w:rsid w:val="00A13CC2"/>
    <w:rsid w:val="00A143CE"/>
    <w:rsid w:val="00A16D62"/>
    <w:rsid w:val="00A170E6"/>
    <w:rsid w:val="00A17120"/>
    <w:rsid w:val="00A17890"/>
    <w:rsid w:val="00A2035B"/>
    <w:rsid w:val="00A20C33"/>
    <w:rsid w:val="00A20D7E"/>
    <w:rsid w:val="00A218B3"/>
    <w:rsid w:val="00A21C6B"/>
    <w:rsid w:val="00A2227A"/>
    <w:rsid w:val="00A22454"/>
    <w:rsid w:val="00A22696"/>
    <w:rsid w:val="00A22B3A"/>
    <w:rsid w:val="00A22FA6"/>
    <w:rsid w:val="00A23314"/>
    <w:rsid w:val="00A233FA"/>
    <w:rsid w:val="00A23634"/>
    <w:rsid w:val="00A2381E"/>
    <w:rsid w:val="00A24085"/>
    <w:rsid w:val="00A241EB"/>
    <w:rsid w:val="00A2525E"/>
    <w:rsid w:val="00A257EA"/>
    <w:rsid w:val="00A257F7"/>
    <w:rsid w:val="00A25F3E"/>
    <w:rsid w:val="00A26063"/>
    <w:rsid w:val="00A26594"/>
    <w:rsid w:val="00A270A0"/>
    <w:rsid w:val="00A27AD9"/>
    <w:rsid w:val="00A3081D"/>
    <w:rsid w:val="00A309E3"/>
    <w:rsid w:val="00A31C1B"/>
    <w:rsid w:val="00A321A5"/>
    <w:rsid w:val="00A326E4"/>
    <w:rsid w:val="00A328A2"/>
    <w:rsid w:val="00A332F3"/>
    <w:rsid w:val="00A33B9B"/>
    <w:rsid w:val="00A343EE"/>
    <w:rsid w:val="00A3464E"/>
    <w:rsid w:val="00A35237"/>
    <w:rsid w:val="00A35832"/>
    <w:rsid w:val="00A36E99"/>
    <w:rsid w:val="00A37C53"/>
    <w:rsid w:val="00A406F3"/>
    <w:rsid w:val="00A40708"/>
    <w:rsid w:val="00A40CC9"/>
    <w:rsid w:val="00A428BD"/>
    <w:rsid w:val="00A42BB5"/>
    <w:rsid w:val="00A44653"/>
    <w:rsid w:val="00A44718"/>
    <w:rsid w:val="00A458AF"/>
    <w:rsid w:val="00A4651A"/>
    <w:rsid w:val="00A468E8"/>
    <w:rsid w:val="00A47064"/>
    <w:rsid w:val="00A47DC1"/>
    <w:rsid w:val="00A5008F"/>
    <w:rsid w:val="00A500D2"/>
    <w:rsid w:val="00A50904"/>
    <w:rsid w:val="00A50D85"/>
    <w:rsid w:val="00A51F54"/>
    <w:rsid w:val="00A52055"/>
    <w:rsid w:val="00A524BD"/>
    <w:rsid w:val="00A52728"/>
    <w:rsid w:val="00A52B0A"/>
    <w:rsid w:val="00A54F87"/>
    <w:rsid w:val="00A550D4"/>
    <w:rsid w:val="00A5625F"/>
    <w:rsid w:val="00A56C4C"/>
    <w:rsid w:val="00A56E7A"/>
    <w:rsid w:val="00A56EBB"/>
    <w:rsid w:val="00A576C7"/>
    <w:rsid w:val="00A5785D"/>
    <w:rsid w:val="00A60373"/>
    <w:rsid w:val="00A60BB9"/>
    <w:rsid w:val="00A60F95"/>
    <w:rsid w:val="00A610A2"/>
    <w:rsid w:val="00A615DF"/>
    <w:rsid w:val="00A6184C"/>
    <w:rsid w:val="00A619D7"/>
    <w:rsid w:val="00A623F6"/>
    <w:rsid w:val="00A63198"/>
    <w:rsid w:val="00A6457E"/>
    <w:rsid w:val="00A666CB"/>
    <w:rsid w:val="00A666CC"/>
    <w:rsid w:val="00A6682C"/>
    <w:rsid w:val="00A67389"/>
    <w:rsid w:val="00A673D5"/>
    <w:rsid w:val="00A67453"/>
    <w:rsid w:val="00A6787D"/>
    <w:rsid w:val="00A70B2A"/>
    <w:rsid w:val="00A70C33"/>
    <w:rsid w:val="00A71668"/>
    <w:rsid w:val="00A71922"/>
    <w:rsid w:val="00A71BA7"/>
    <w:rsid w:val="00A726C1"/>
    <w:rsid w:val="00A72A41"/>
    <w:rsid w:val="00A72C22"/>
    <w:rsid w:val="00A733B5"/>
    <w:rsid w:val="00A74767"/>
    <w:rsid w:val="00A74B36"/>
    <w:rsid w:val="00A75263"/>
    <w:rsid w:val="00A757E6"/>
    <w:rsid w:val="00A759F5"/>
    <w:rsid w:val="00A76347"/>
    <w:rsid w:val="00A7643D"/>
    <w:rsid w:val="00A768E3"/>
    <w:rsid w:val="00A7774D"/>
    <w:rsid w:val="00A80524"/>
    <w:rsid w:val="00A80944"/>
    <w:rsid w:val="00A81B32"/>
    <w:rsid w:val="00A81C9E"/>
    <w:rsid w:val="00A81F85"/>
    <w:rsid w:val="00A831F6"/>
    <w:rsid w:val="00A8352C"/>
    <w:rsid w:val="00A836B9"/>
    <w:rsid w:val="00A84349"/>
    <w:rsid w:val="00A85044"/>
    <w:rsid w:val="00A85D32"/>
    <w:rsid w:val="00A8613D"/>
    <w:rsid w:val="00A8635A"/>
    <w:rsid w:val="00A873DB"/>
    <w:rsid w:val="00A8789D"/>
    <w:rsid w:val="00A87B56"/>
    <w:rsid w:val="00A902BF"/>
    <w:rsid w:val="00A90867"/>
    <w:rsid w:val="00A90BC6"/>
    <w:rsid w:val="00A90FFC"/>
    <w:rsid w:val="00A917CD"/>
    <w:rsid w:val="00A91CAA"/>
    <w:rsid w:val="00A92194"/>
    <w:rsid w:val="00A92315"/>
    <w:rsid w:val="00A937B6"/>
    <w:rsid w:val="00A957FA"/>
    <w:rsid w:val="00A95CF3"/>
    <w:rsid w:val="00A96507"/>
    <w:rsid w:val="00A96FC8"/>
    <w:rsid w:val="00A9784D"/>
    <w:rsid w:val="00A97E8C"/>
    <w:rsid w:val="00AA10AB"/>
    <w:rsid w:val="00AA1F19"/>
    <w:rsid w:val="00AA228D"/>
    <w:rsid w:val="00AA2A60"/>
    <w:rsid w:val="00AA343A"/>
    <w:rsid w:val="00AA3645"/>
    <w:rsid w:val="00AA3F3C"/>
    <w:rsid w:val="00AA43E9"/>
    <w:rsid w:val="00AA5E8C"/>
    <w:rsid w:val="00AA6A25"/>
    <w:rsid w:val="00AA6A46"/>
    <w:rsid w:val="00AA6C24"/>
    <w:rsid w:val="00AA6E98"/>
    <w:rsid w:val="00AA76BF"/>
    <w:rsid w:val="00AB0581"/>
    <w:rsid w:val="00AB0AD4"/>
    <w:rsid w:val="00AB0B38"/>
    <w:rsid w:val="00AB0FC0"/>
    <w:rsid w:val="00AB1EF5"/>
    <w:rsid w:val="00AB1F61"/>
    <w:rsid w:val="00AB28CD"/>
    <w:rsid w:val="00AB2A47"/>
    <w:rsid w:val="00AB3254"/>
    <w:rsid w:val="00AB3291"/>
    <w:rsid w:val="00AB36AB"/>
    <w:rsid w:val="00AB431C"/>
    <w:rsid w:val="00AB5092"/>
    <w:rsid w:val="00AB50DA"/>
    <w:rsid w:val="00AB55B6"/>
    <w:rsid w:val="00AB58A6"/>
    <w:rsid w:val="00AB594B"/>
    <w:rsid w:val="00AB59A6"/>
    <w:rsid w:val="00AB68C7"/>
    <w:rsid w:val="00AB7C05"/>
    <w:rsid w:val="00AC0146"/>
    <w:rsid w:val="00AC0277"/>
    <w:rsid w:val="00AC0340"/>
    <w:rsid w:val="00AC08AE"/>
    <w:rsid w:val="00AC0B65"/>
    <w:rsid w:val="00AC1100"/>
    <w:rsid w:val="00AC16EB"/>
    <w:rsid w:val="00AC1965"/>
    <w:rsid w:val="00AC199D"/>
    <w:rsid w:val="00AC1B95"/>
    <w:rsid w:val="00AC2313"/>
    <w:rsid w:val="00AC25B8"/>
    <w:rsid w:val="00AC3C28"/>
    <w:rsid w:val="00AC46DC"/>
    <w:rsid w:val="00AC4C2E"/>
    <w:rsid w:val="00AC509E"/>
    <w:rsid w:val="00AC5841"/>
    <w:rsid w:val="00AC59E3"/>
    <w:rsid w:val="00AC7B8D"/>
    <w:rsid w:val="00AD012C"/>
    <w:rsid w:val="00AD063A"/>
    <w:rsid w:val="00AD06AD"/>
    <w:rsid w:val="00AD0F28"/>
    <w:rsid w:val="00AD15CB"/>
    <w:rsid w:val="00AD1DE6"/>
    <w:rsid w:val="00AD222A"/>
    <w:rsid w:val="00AD2300"/>
    <w:rsid w:val="00AD2A07"/>
    <w:rsid w:val="00AD2D0C"/>
    <w:rsid w:val="00AD3CCC"/>
    <w:rsid w:val="00AD4B4B"/>
    <w:rsid w:val="00AD5000"/>
    <w:rsid w:val="00AD522F"/>
    <w:rsid w:val="00AD558D"/>
    <w:rsid w:val="00AD5A3E"/>
    <w:rsid w:val="00AD5E35"/>
    <w:rsid w:val="00AD5F76"/>
    <w:rsid w:val="00AD5FEC"/>
    <w:rsid w:val="00AD79C4"/>
    <w:rsid w:val="00AD7A6A"/>
    <w:rsid w:val="00AE0408"/>
    <w:rsid w:val="00AE05BE"/>
    <w:rsid w:val="00AE089C"/>
    <w:rsid w:val="00AE0D05"/>
    <w:rsid w:val="00AE0EFE"/>
    <w:rsid w:val="00AE1136"/>
    <w:rsid w:val="00AE1388"/>
    <w:rsid w:val="00AE18D8"/>
    <w:rsid w:val="00AE1F1B"/>
    <w:rsid w:val="00AE201F"/>
    <w:rsid w:val="00AE39CB"/>
    <w:rsid w:val="00AE3B52"/>
    <w:rsid w:val="00AE3C19"/>
    <w:rsid w:val="00AE40D5"/>
    <w:rsid w:val="00AE4561"/>
    <w:rsid w:val="00AE577C"/>
    <w:rsid w:val="00AE6D31"/>
    <w:rsid w:val="00AE6D9E"/>
    <w:rsid w:val="00AE6EE1"/>
    <w:rsid w:val="00AE703C"/>
    <w:rsid w:val="00AE79A2"/>
    <w:rsid w:val="00AE7C4F"/>
    <w:rsid w:val="00AE7CD0"/>
    <w:rsid w:val="00AF0536"/>
    <w:rsid w:val="00AF0696"/>
    <w:rsid w:val="00AF1202"/>
    <w:rsid w:val="00AF14EA"/>
    <w:rsid w:val="00AF248F"/>
    <w:rsid w:val="00AF2BBC"/>
    <w:rsid w:val="00AF3A4F"/>
    <w:rsid w:val="00AF4126"/>
    <w:rsid w:val="00AF50C4"/>
    <w:rsid w:val="00AF514F"/>
    <w:rsid w:val="00AF5217"/>
    <w:rsid w:val="00AF575C"/>
    <w:rsid w:val="00AF5C83"/>
    <w:rsid w:val="00AF63AB"/>
    <w:rsid w:val="00AF6594"/>
    <w:rsid w:val="00AF6962"/>
    <w:rsid w:val="00AF6A63"/>
    <w:rsid w:val="00AF78F8"/>
    <w:rsid w:val="00AF7930"/>
    <w:rsid w:val="00B00CE0"/>
    <w:rsid w:val="00B017E7"/>
    <w:rsid w:val="00B022B8"/>
    <w:rsid w:val="00B0230B"/>
    <w:rsid w:val="00B02A85"/>
    <w:rsid w:val="00B02D2B"/>
    <w:rsid w:val="00B035DB"/>
    <w:rsid w:val="00B04201"/>
    <w:rsid w:val="00B04785"/>
    <w:rsid w:val="00B048B9"/>
    <w:rsid w:val="00B04AE0"/>
    <w:rsid w:val="00B0502C"/>
    <w:rsid w:val="00B05409"/>
    <w:rsid w:val="00B0581C"/>
    <w:rsid w:val="00B059F5"/>
    <w:rsid w:val="00B05E7C"/>
    <w:rsid w:val="00B062C6"/>
    <w:rsid w:val="00B06308"/>
    <w:rsid w:val="00B06310"/>
    <w:rsid w:val="00B0695A"/>
    <w:rsid w:val="00B06A38"/>
    <w:rsid w:val="00B0780D"/>
    <w:rsid w:val="00B078B8"/>
    <w:rsid w:val="00B07B87"/>
    <w:rsid w:val="00B105E8"/>
    <w:rsid w:val="00B1115B"/>
    <w:rsid w:val="00B11462"/>
    <w:rsid w:val="00B11586"/>
    <w:rsid w:val="00B118BD"/>
    <w:rsid w:val="00B11A02"/>
    <w:rsid w:val="00B12286"/>
    <w:rsid w:val="00B123E9"/>
    <w:rsid w:val="00B13C5E"/>
    <w:rsid w:val="00B14C80"/>
    <w:rsid w:val="00B15748"/>
    <w:rsid w:val="00B15778"/>
    <w:rsid w:val="00B163AE"/>
    <w:rsid w:val="00B16FBA"/>
    <w:rsid w:val="00B172C5"/>
    <w:rsid w:val="00B17D95"/>
    <w:rsid w:val="00B204DB"/>
    <w:rsid w:val="00B209E8"/>
    <w:rsid w:val="00B209E9"/>
    <w:rsid w:val="00B214B9"/>
    <w:rsid w:val="00B2188D"/>
    <w:rsid w:val="00B221CB"/>
    <w:rsid w:val="00B2233C"/>
    <w:rsid w:val="00B228CC"/>
    <w:rsid w:val="00B2414A"/>
    <w:rsid w:val="00B24743"/>
    <w:rsid w:val="00B24E8B"/>
    <w:rsid w:val="00B253CF"/>
    <w:rsid w:val="00B256BD"/>
    <w:rsid w:val="00B25DDA"/>
    <w:rsid w:val="00B2619A"/>
    <w:rsid w:val="00B26703"/>
    <w:rsid w:val="00B268E5"/>
    <w:rsid w:val="00B2693A"/>
    <w:rsid w:val="00B2733C"/>
    <w:rsid w:val="00B27B25"/>
    <w:rsid w:val="00B30121"/>
    <w:rsid w:val="00B303F8"/>
    <w:rsid w:val="00B306A4"/>
    <w:rsid w:val="00B324C1"/>
    <w:rsid w:val="00B328B1"/>
    <w:rsid w:val="00B32B19"/>
    <w:rsid w:val="00B33B37"/>
    <w:rsid w:val="00B34248"/>
    <w:rsid w:val="00B34ECE"/>
    <w:rsid w:val="00B355B5"/>
    <w:rsid w:val="00B359C5"/>
    <w:rsid w:val="00B35E4E"/>
    <w:rsid w:val="00B361CF"/>
    <w:rsid w:val="00B409BE"/>
    <w:rsid w:val="00B41B3D"/>
    <w:rsid w:val="00B424C5"/>
    <w:rsid w:val="00B43219"/>
    <w:rsid w:val="00B435DF"/>
    <w:rsid w:val="00B43CDD"/>
    <w:rsid w:val="00B44036"/>
    <w:rsid w:val="00B44355"/>
    <w:rsid w:val="00B4494F"/>
    <w:rsid w:val="00B44E89"/>
    <w:rsid w:val="00B44F1C"/>
    <w:rsid w:val="00B45380"/>
    <w:rsid w:val="00B459F7"/>
    <w:rsid w:val="00B461D6"/>
    <w:rsid w:val="00B4663C"/>
    <w:rsid w:val="00B4672F"/>
    <w:rsid w:val="00B4682F"/>
    <w:rsid w:val="00B46F86"/>
    <w:rsid w:val="00B47914"/>
    <w:rsid w:val="00B47A07"/>
    <w:rsid w:val="00B50070"/>
    <w:rsid w:val="00B5063A"/>
    <w:rsid w:val="00B50831"/>
    <w:rsid w:val="00B51596"/>
    <w:rsid w:val="00B51D2E"/>
    <w:rsid w:val="00B51DDC"/>
    <w:rsid w:val="00B52C5F"/>
    <w:rsid w:val="00B5369C"/>
    <w:rsid w:val="00B53E25"/>
    <w:rsid w:val="00B54278"/>
    <w:rsid w:val="00B54362"/>
    <w:rsid w:val="00B5593E"/>
    <w:rsid w:val="00B55C34"/>
    <w:rsid w:val="00B56337"/>
    <w:rsid w:val="00B56727"/>
    <w:rsid w:val="00B5673C"/>
    <w:rsid w:val="00B567FC"/>
    <w:rsid w:val="00B576B1"/>
    <w:rsid w:val="00B57E66"/>
    <w:rsid w:val="00B616E5"/>
    <w:rsid w:val="00B61718"/>
    <w:rsid w:val="00B620ED"/>
    <w:rsid w:val="00B62A20"/>
    <w:rsid w:val="00B62C75"/>
    <w:rsid w:val="00B63046"/>
    <w:rsid w:val="00B634F6"/>
    <w:rsid w:val="00B6407C"/>
    <w:rsid w:val="00B645CC"/>
    <w:rsid w:val="00B64B97"/>
    <w:rsid w:val="00B64BAD"/>
    <w:rsid w:val="00B64F8A"/>
    <w:rsid w:val="00B65277"/>
    <w:rsid w:val="00B65450"/>
    <w:rsid w:val="00B6554C"/>
    <w:rsid w:val="00B65746"/>
    <w:rsid w:val="00B65931"/>
    <w:rsid w:val="00B65BF1"/>
    <w:rsid w:val="00B661DD"/>
    <w:rsid w:val="00B664BB"/>
    <w:rsid w:val="00B664E6"/>
    <w:rsid w:val="00B66A8A"/>
    <w:rsid w:val="00B66D5B"/>
    <w:rsid w:val="00B67678"/>
    <w:rsid w:val="00B678CD"/>
    <w:rsid w:val="00B67BAE"/>
    <w:rsid w:val="00B67D46"/>
    <w:rsid w:val="00B709D9"/>
    <w:rsid w:val="00B7124E"/>
    <w:rsid w:val="00B716E3"/>
    <w:rsid w:val="00B71BF1"/>
    <w:rsid w:val="00B729B8"/>
    <w:rsid w:val="00B73642"/>
    <w:rsid w:val="00B742FC"/>
    <w:rsid w:val="00B7642C"/>
    <w:rsid w:val="00B76B6A"/>
    <w:rsid w:val="00B76C22"/>
    <w:rsid w:val="00B76FBB"/>
    <w:rsid w:val="00B77D06"/>
    <w:rsid w:val="00B77D82"/>
    <w:rsid w:val="00B806E7"/>
    <w:rsid w:val="00B80785"/>
    <w:rsid w:val="00B81D55"/>
    <w:rsid w:val="00B824C3"/>
    <w:rsid w:val="00B826AE"/>
    <w:rsid w:val="00B83467"/>
    <w:rsid w:val="00B83585"/>
    <w:rsid w:val="00B83BA6"/>
    <w:rsid w:val="00B8487C"/>
    <w:rsid w:val="00B84B86"/>
    <w:rsid w:val="00B85687"/>
    <w:rsid w:val="00B866F1"/>
    <w:rsid w:val="00B86D10"/>
    <w:rsid w:val="00B8717E"/>
    <w:rsid w:val="00B87EAF"/>
    <w:rsid w:val="00B905CD"/>
    <w:rsid w:val="00B906E8"/>
    <w:rsid w:val="00B9080D"/>
    <w:rsid w:val="00B9097D"/>
    <w:rsid w:val="00B90F19"/>
    <w:rsid w:val="00B91A8B"/>
    <w:rsid w:val="00B921B6"/>
    <w:rsid w:val="00B92627"/>
    <w:rsid w:val="00B936F8"/>
    <w:rsid w:val="00B93EE4"/>
    <w:rsid w:val="00B949CE"/>
    <w:rsid w:val="00B95611"/>
    <w:rsid w:val="00B96700"/>
    <w:rsid w:val="00B96DA6"/>
    <w:rsid w:val="00B97485"/>
    <w:rsid w:val="00B97A20"/>
    <w:rsid w:val="00B97A79"/>
    <w:rsid w:val="00BA0121"/>
    <w:rsid w:val="00BA03D3"/>
    <w:rsid w:val="00BA0806"/>
    <w:rsid w:val="00BA1670"/>
    <w:rsid w:val="00BA28A7"/>
    <w:rsid w:val="00BA2CBD"/>
    <w:rsid w:val="00BA2D8A"/>
    <w:rsid w:val="00BA35FC"/>
    <w:rsid w:val="00BA36BC"/>
    <w:rsid w:val="00BA3C4E"/>
    <w:rsid w:val="00BA4522"/>
    <w:rsid w:val="00BA4B98"/>
    <w:rsid w:val="00BA76C6"/>
    <w:rsid w:val="00BA7995"/>
    <w:rsid w:val="00BA7B12"/>
    <w:rsid w:val="00BB0010"/>
    <w:rsid w:val="00BB0013"/>
    <w:rsid w:val="00BB00AF"/>
    <w:rsid w:val="00BB0968"/>
    <w:rsid w:val="00BB125D"/>
    <w:rsid w:val="00BB16EC"/>
    <w:rsid w:val="00BB1A55"/>
    <w:rsid w:val="00BB1D4E"/>
    <w:rsid w:val="00BB1DE3"/>
    <w:rsid w:val="00BB2476"/>
    <w:rsid w:val="00BB25AB"/>
    <w:rsid w:val="00BB2A04"/>
    <w:rsid w:val="00BB2E80"/>
    <w:rsid w:val="00BB33C7"/>
    <w:rsid w:val="00BB3A58"/>
    <w:rsid w:val="00BB3DC5"/>
    <w:rsid w:val="00BB48D0"/>
    <w:rsid w:val="00BB5F62"/>
    <w:rsid w:val="00BB62BF"/>
    <w:rsid w:val="00BB65FA"/>
    <w:rsid w:val="00BB6B33"/>
    <w:rsid w:val="00BB6FD4"/>
    <w:rsid w:val="00BB775F"/>
    <w:rsid w:val="00BB7D4E"/>
    <w:rsid w:val="00BC0028"/>
    <w:rsid w:val="00BC102A"/>
    <w:rsid w:val="00BC1C5A"/>
    <w:rsid w:val="00BC292A"/>
    <w:rsid w:val="00BC397D"/>
    <w:rsid w:val="00BC3C3C"/>
    <w:rsid w:val="00BC3CF6"/>
    <w:rsid w:val="00BC3EC9"/>
    <w:rsid w:val="00BC4D8F"/>
    <w:rsid w:val="00BC4FFA"/>
    <w:rsid w:val="00BC66E9"/>
    <w:rsid w:val="00BC6955"/>
    <w:rsid w:val="00BC6A54"/>
    <w:rsid w:val="00BC774C"/>
    <w:rsid w:val="00BC7758"/>
    <w:rsid w:val="00BD0211"/>
    <w:rsid w:val="00BD04A2"/>
    <w:rsid w:val="00BD0F94"/>
    <w:rsid w:val="00BD1421"/>
    <w:rsid w:val="00BD23BE"/>
    <w:rsid w:val="00BD2BAE"/>
    <w:rsid w:val="00BD2D1D"/>
    <w:rsid w:val="00BD2FC4"/>
    <w:rsid w:val="00BD435A"/>
    <w:rsid w:val="00BD4DA6"/>
    <w:rsid w:val="00BD4F1E"/>
    <w:rsid w:val="00BD60AD"/>
    <w:rsid w:val="00BD6E5C"/>
    <w:rsid w:val="00BD71E9"/>
    <w:rsid w:val="00BD7A7C"/>
    <w:rsid w:val="00BE0501"/>
    <w:rsid w:val="00BE11AF"/>
    <w:rsid w:val="00BE1274"/>
    <w:rsid w:val="00BE1B2C"/>
    <w:rsid w:val="00BE22A3"/>
    <w:rsid w:val="00BE346C"/>
    <w:rsid w:val="00BE3F80"/>
    <w:rsid w:val="00BE4F93"/>
    <w:rsid w:val="00BE550A"/>
    <w:rsid w:val="00BE5B4D"/>
    <w:rsid w:val="00BE5BF0"/>
    <w:rsid w:val="00BE5C06"/>
    <w:rsid w:val="00BE631E"/>
    <w:rsid w:val="00BE63FB"/>
    <w:rsid w:val="00BE782B"/>
    <w:rsid w:val="00BE7D7E"/>
    <w:rsid w:val="00BF0640"/>
    <w:rsid w:val="00BF0926"/>
    <w:rsid w:val="00BF1531"/>
    <w:rsid w:val="00BF1B4F"/>
    <w:rsid w:val="00BF2114"/>
    <w:rsid w:val="00BF3C5B"/>
    <w:rsid w:val="00BF3FBA"/>
    <w:rsid w:val="00BF502E"/>
    <w:rsid w:val="00BF50A6"/>
    <w:rsid w:val="00BF52D5"/>
    <w:rsid w:val="00BF548A"/>
    <w:rsid w:val="00BF562D"/>
    <w:rsid w:val="00BF5BCC"/>
    <w:rsid w:val="00BF5F0B"/>
    <w:rsid w:val="00BF6259"/>
    <w:rsid w:val="00BF7103"/>
    <w:rsid w:val="00BF7CD3"/>
    <w:rsid w:val="00BF7E3E"/>
    <w:rsid w:val="00C00F17"/>
    <w:rsid w:val="00C01343"/>
    <w:rsid w:val="00C01695"/>
    <w:rsid w:val="00C02654"/>
    <w:rsid w:val="00C037CE"/>
    <w:rsid w:val="00C03A1C"/>
    <w:rsid w:val="00C03B0A"/>
    <w:rsid w:val="00C0419A"/>
    <w:rsid w:val="00C041DC"/>
    <w:rsid w:val="00C052B2"/>
    <w:rsid w:val="00C05806"/>
    <w:rsid w:val="00C05D67"/>
    <w:rsid w:val="00C05EE0"/>
    <w:rsid w:val="00C0685F"/>
    <w:rsid w:val="00C06A54"/>
    <w:rsid w:val="00C06BA0"/>
    <w:rsid w:val="00C07A21"/>
    <w:rsid w:val="00C10958"/>
    <w:rsid w:val="00C11678"/>
    <w:rsid w:val="00C1212E"/>
    <w:rsid w:val="00C12520"/>
    <w:rsid w:val="00C12571"/>
    <w:rsid w:val="00C130C3"/>
    <w:rsid w:val="00C1350B"/>
    <w:rsid w:val="00C135BB"/>
    <w:rsid w:val="00C1408B"/>
    <w:rsid w:val="00C141AF"/>
    <w:rsid w:val="00C141F9"/>
    <w:rsid w:val="00C143B6"/>
    <w:rsid w:val="00C14D8F"/>
    <w:rsid w:val="00C152F2"/>
    <w:rsid w:val="00C153AE"/>
    <w:rsid w:val="00C16D1C"/>
    <w:rsid w:val="00C1710C"/>
    <w:rsid w:val="00C17134"/>
    <w:rsid w:val="00C1734A"/>
    <w:rsid w:val="00C17680"/>
    <w:rsid w:val="00C177F5"/>
    <w:rsid w:val="00C17C05"/>
    <w:rsid w:val="00C205CC"/>
    <w:rsid w:val="00C207AB"/>
    <w:rsid w:val="00C21A5D"/>
    <w:rsid w:val="00C2283F"/>
    <w:rsid w:val="00C22EBA"/>
    <w:rsid w:val="00C22ECE"/>
    <w:rsid w:val="00C2376A"/>
    <w:rsid w:val="00C23C82"/>
    <w:rsid w:val="00C23E55"/>
    <w:rsid w:val="00C247C4"/>
    <w:rsid w:val="00C24F29"/>
    <w:rsid w:val="00C2539B"/>
    <w:rsid w:val="00C257DC"/>
    <w:rsid w:val="00C25846"/>
    <w:rsid w:val="00C26064"/>
    <w:rsid w:val="00C2712C"/>
    <w:rsid w:val="00C27392"/>
    <w:rsid w:val="00C300C0"/>
    <w:rsid w:val="00C30446"/>
    <w:rsid w:val="00C3070B"/>
    <w:rsid w:val="00C3096E"/>
    <w:rsid w:val="00C309D7"/>
    <w:rsid w:val="00C30B7F"/>
    <w:rsid w:val="00C3190B"/>
    <w:rsid w:val="00C31944"/>
    <w:rsid w:val="00C31BA9"/>
    <w:rsid w:val="00C31CC9"/>
    <w:rsid w:val="00C32552"/>
    <w:rsid w:val="00C336CE"/>
    <w:rsid w:val="00C33AD3"/>
    <w:rsid w:val="00C3450F"/>
    <w:rsid w:val="00C34BEE"/>
    <w:rsid w:val="00C34DEE"/>
    <w:rsid w:val="00C35316"/>
    <w:rsid w:val="00C35A27"/>
    <w:rsid w:val="00C35C24"/>
    <w:rsid w:val="00C35CF8"/>
    <w:rsid w:val="00C3670A"/>
    <w:rsid w:val="00C36879"/>
    <w:rsid w:val="00C4061E"/>
    <w:rsid w:val="00C408FD"/>
    <w:rsid w:val="00C40A25"/>
    <w:rsid w:val="00C41554"/>
    <w:rsid w:val="00C4162C"/>
    <w:rsid w:val="00C42B96"/>
    <w:rsid w:val="00C431E1"/>
    <w:rsid w:val="00C45857"/>
    <w:rsid w:val="00C45915"/>
    <w:rsid w:val="00C46172"/>
    <w:rsid w:val="00C4640A"/>
    <w:rsid w:val="00C4643A"/>
    <w:rsid w:val="00C46471"/>
    <w:rsid w:val="00C46FB8"/>
    <w:rsid w:val="00C47C57"/>
    <w:rsid w:val="00C47C7D"/>
    <w:rsid w:val="00C47F35"/>
    <w:rsid w:val="00C500EC"/>
    <w:rsid w:val="00C50100"/>
    <w:rsid w:val="00C506E1"/>
    <w:rsid w:val="00C51930"/>
    <w:rsid w:val="00C51B90"/>
    <w:rsid w:val="00C51F19"/>
    <w:rsid w:val="00C522F1"/>
    <w:rsid w:val="00C5230D"/>
    <w:rsid w:val="00C52365"/>
    <w:rsid w:val="00C532FC"/>
    <w:rsid w:val="00C533F1"/>
    <w:rsid w:val="00C536DB"/>
    <w:rsid w:val="00C53824"/>
    <w:rsid w:val="00C53A9D"/>
    <w:rsid w:val="00C54137"/>
    <w:rsid w:val="00C5434E"/>
    <w:rsid w:val="00C5441C"/>
    <w:rsid w:val="00C56291"/>
    <w:rsid w:val="00C567EE"/>
    <w:rsid w:val="00C56C56"/>
    <w:rsid w:val="00C57AEF"/>
    <w:rsid w:val="00C57CAC"/>
    <w:rsid w:val="00C6041E"/>
    <w:rsid w:val="00C605C2"/>
    <w:rsid w:val="00C62B4B"/>
    <w:rsid w:val="00C630A0"/>
    <w:rsid w:val="00C631C3"/>
    <w:rsid w:val="00C6324A"/>
    <w:rsid w:val="00C637B1"/>
    <w:rsid w:val="00C64297"/>
    <w:rsid w:val="00C64782"/>
    <w:rsid w:val="00C64A23"/>
    <w:rsid w:val="00C64C87"/>
    <w:rsid w:val="00C64CD8"/>
    <w:rsid w:val="00C652BB"/>
    <w:rsid w:val="00C66176"/>
    <w:rsid w:val="00C71311"/>
    <w:rsid w:val="00C71E90"/>
    <w:rsid w:val="00C720DC"/>
    <w:rsid w:val="00C72B69"/>
    <w:rsid w:val="00C730C0"/>
    <w:rsid w:val="00C734ED"/>
    <w:rsid w:val="00C7391D"/>
    <w:rsid w:val="00C741EC"/>
    <w:rsid w:val="00C74235"/>
    <w:rsid w:val="00C751FD"/>
    <w:rsid w:val="00C7532C"/>
    <w:rsid w:val="00C75375"/>
    <w:rsid w:val="00C75C4F"/>
    <w:rsid w:val="00C76189"/>
    <w:rsid w:val="00C76434"/>
    <w:rsid w:val="00C76817"/>
    <w:rsid w:val="00C80699"/>
    <w:rsid w:val="00C81BF4"/>
    <w:rsid w:val="00C825AA"/>
    <w:rsid w:val="00C82759"/>
    <w:rsid w:val="00C8318A"/>
    <w:rsid w:val="00C8340E"/>
    <w:rsid w:val="00C83735"/>
    <w:rsid w:val="00C8384C"/>
    <w:rsid w:val="00C83A96"/>
    <w:rsid w:val="00C849EF"/>
    <w:rsid w:val="00C84BE7"/>
    <w:rsid w:val="00C85A03"/>
    <w:rsid w:val="00C85A0F"/>
    <w:rsid w:val="00C85A11"/>
    <w:rsid w:val="00C85B7F"/>
    <w:rsid w:val="00C86F94"/>
    <w:rsid w:val="00C873CA"/>
    <w:rsid w:val="00C87B27"/>
    <w:rsid w:val="00C9049B"/>
    <w:rsid w:val="00C91A36"/>
    <w:rsid w:val="00C91EAC"/>
    <w:rsid w:val="00C92822"/>
    <w:rsid w:val="00C92F88"/>
    <w:rsid w:val="00C934D8"/>
    <w:rsid w:val="00C93D83"/>
    <w:rsid w:val="00C93F19"/>
    <w:rsid w:val="00C94525"/>
    <w:rsid w:val="00C9460B"/>
    <w:rsid w:val="00C948E1"/>
    <w:rsid w:val="00C9533D"/>
    <w:rsid w:val="00C957CF"/>
    <w:rsid w:val="00C95FF0"/>
    <w:rsid w:val="00C96213"/>
    <w:rsid w:val="00C96D7D"/>
    <w:rsid w:val="00C9717A"/>
    <w:rsid w:val="00C97431"/>
    <w:rsid w:val="00CA1525"/>
    <w:rsid w:val="00CA16A8"/>
    <w:rsid w:val="00CA1CDF"/>
    <w:rsid w:val="00CA239C"/>
    <w:rsid w:val="00CA2661"/>
    <w:rsid w:val="00CA292F"/>
    <w:rsid w:val="00CA2C99"/>
    <w:rsid w:val="00CA2D04"/>
    <w:rsid w:val="00CA3065"/>
    <w:rsid w:val="00CA351F"/>
    <w:rsid w:val="00CA4791"/>
    <w:rsid w:val="00CA4AE9"/>
    <w:rsid w:val="00CA4E6E"/>
    <w:rsid w:val="00CA5292"/>
    <w:rsid w:val="00CA53AD"/>
    <w:rsid w:val="00CA614D"/>
    <w:rsid w:val="00CA6EBE"/>
    <w:rsid w:val="00CA70BE"/>
    <w:rsid w:val="00CA72DC"/>
    <w:rsid w:val="00CA7431"/>
    <w:rsid w:val="00CA747B"/>
    <w:rsid w:val="00CA7BFB"/>
    <w:rsid w:val="00CB00E1"/>
    <w:rsid w:val="00CB03A1"/>
    <w:rsid w:val="00CB08F5"/>
    <w:rsid w:val="00CB09F0"/>
    <w:rsid w:val="00CB0AE7"/>
    <w:rsid w:val="00CB0B40"/>
    <w:rsid w:val="00CB0FBE"/>
    <w:rsid w:val="00CB10DB"/>
    <w:rsid w:val="00CB117B"/>
    <w:rsid w:val="00CB1AC3"/>
    <w:rsid w:val="00CB2616"/>
    <w:rsid w:val="00CB2EF0"/>
    <w:rsid w:val="00CB39CF"/>
    <w:rsid w:val="00CB54C9"/>
    <w:rsid w:val="00CB5508"/>
    <w:rsid w:val="00CB5A47"/>
    <w:rsid w:val="00CB5C0B"/>
    <w:rsid w:val="00CB5C8F"/>
    <w:rsid w:val="00CB6085"/>
    <w:rsid w:val="00CB633A"/>
    <w:rsid w:val="00CB633F"/>
    <w:rsid w:val="00CB682B"/>
    <w:rsid w:val="00CB6C76"/>
    <w:rsid w:val="00CB7660"/>
    <w:rsid w:val="00CB7F9C"/>
    <w:rsid w:val="00CC2418"/>
    <w:rsid w:val="00CC27C2"/>
    <w:rsid w:val="00CC2D21"/>
    <w:rsid w:val="00CC336F"/>
    <w:rsid w:val="00CC3512"/>
    <w:rsid w:val="00CC36D3"/>
    <w:rsid w:val="00CC38E7"/>
    <w:rsid w:val="00CC39B9"/>
    <w:rsid w:val="00CC4E8E"/>
    <w:rsid w:val="00CC53E8"/>
    <w:rsid w:val="00CC55F4"/>
    <w:rsid w:val="00CC679F"/>
    <w:rsid w:val="00CC7558"/>
    <w:rsid w:val="00CC77E9"/>
    <w:rsid w:val="00CC7EB2"/>
    <w:rsid w:val="00CD01ED"/>
    <w:rsid w:val="00CD0984"/>
    <w:rsid w:val="00CD1FA6"/>
    <w:rsid w:val="00CD2E74"/>
    <w:rsid w:val="00CD34CE"/>
    <w:rsid w:val="00CD3CE0"/>
    <w:rsid w:val="00CD4949"/>
    <w:rsid w:val="00CD6241"/>
    <w:rsid w:val="00CD6509"/>
    <w:rsid w:val="00CD6723"/>
    <w:rsid w:val="00CD6AB8"/>
    <w:rsid w:val="00CD6ACB"/>
    <w:rsid w:val="00CD6E58"/>
    <w:rsid w:val="00CD7CE8"/>
    <w:rsid w:val="00CE147F"/>
    <w:rsid w:val="00CE18F5"/>
    <w:rsid w:val="00CE1F52"/>
    <w:rsid w:val="00CE23F5"/>
    <w:rsid w:val="00CE2B8E"/>
    <w:rsid w:val="00CE3095"/>
    <w:rsid w:val="00CE30A1"/>
    <w:rsid w:val="00CE33A9"/>
    <w:rsid w:val="00CE403A"/>
    <w:rsid w:val="00CE442B"/>
    <w:rsid w:val="00CE4CF8"/>
    <w:rsid w:val="00CE4D9A"/>
    <w:rsid w:val="00CE58EC"/>
    <w:rsid w:val="00CE6A24"/>
    <w:rsid w:val="00CF119E"/>
    <w:rsid w:val="00CF14F0"/>
    <w:rsid w:val="00CF1630"/>
    <w:rsid w:val="00CF1CB2"/>
    <w:rsid w:val="00CF2080"/>
    <w:rsid w:val="00CF219E"/>
    <w:rsid w:val="00CF241B"/>
    <w:rsid w:val="00CF26F8"/>
    <w:rsid w:val="00CF2FDC"/>
    <w:rsid w:val="00CF2FF4"/>
    <w:rsid w:val="00CF335C"/>
    <w:rsid w:val="00CF4713"/>
    <w:rsid w:val="00CF4FE9"/>
    <w:rsid w:val="00CF52A2"/>
    <w:rsid w:val="00CF53EA"/>
    <w:rsid w:val="00CF540C"/>
    <w:rsid w:val="00CF55AA"/>
    <w:rsid w:val="00CF5A0D"/>
    <w:rsid w:val="00CF5AE2"/>
    <w:rsid w:val="00CF5B49"/>
    <w:rsid w:val="00CF5BC8"/>
    <w:rsid w:val="00CF5EBB"/>
    <w:rsid w:val="00CF5FAD"/>
    <w:rsid w:val="00CF6455"/>
    <w:rsid w:val="00CF7571"/>
    <w:rsid w:val="00D002F8"/>
    <w:rsid w:val="00D014FC"/>
    <w:rsid w:val="00D0151A"/>
    <w:rsid w:val="00D015B0"/>
    <w:rsid w:val="00D01B23"/>
    <w:rsid w:val="00D02927"/>
    <w:rsid w:val="00D03DCD"/>
    <w:rsid w:val="00D03F86"/>
    <w:rsid w:val="00D042AE"/>
    <w:rsid w:val="00D0536E"/>
    <w:rsid w:val="00D0592D"/>
    <w:rsid w:val="00D06905"/>
    <w:rsid w:val="00D0722C"/>
    <w:rsid w:val="00D0780A"/>
    <w:rsid w:val="00D07A2E"/>
    <w:rsid w:val="00D07FB0"/>
    <w:rsid w:val="00D104AF"/>
    <w:rsid w:val="00D107EC"/>
    <w:rsid w:val="00D10B4A"/>
    <w:rsid w:val="00D10CF0"/>
    <w:rsid w:val="00D10D91"/>
    <w:rsid w:val="00D112EA"/>
    <w:rsid w:val="00D115AF"/>
    <w:rsid w:val="00D11B39"/>
    <w:rsid w:val="00D12786"/>
    <w:rsid w:val="00D12A5F"/>
    <w:rsid w:val="00D12D4A"/>
    <w:rsid w:val="00D13389"/>
    <w:rsid w:val="00D137E1"/>
    <w:rsid w:val="00D13968"/>
    <w:rsid w:val="00D13F4F"/>
    <w:rsid w:val="00D14200"/>
    <w:rsid w:val="00D1430F"/>
    <w:rsid w:val="00D14BC9"/>
    <w:rsid w:val="00D15D67"/>
    <w:rsid w:val="00D1603E"/>
    <w:rsid w:val="00D16282"/>
    <w:rsid w:val="00D162FA"/>
    <w:rsid w:val="00D16C48"/>
    <w:rsid w:val="00D16F9C"/>
    <w:rsid w:val="00D17F62"/>
    <w:rsid w:val="00D20632"/>
    <w:rsid w:val="00D207B1"/>
    <w:rsid w:val="00D218D0"/>
    <w:rsid w:val="00D22BFE"/>
    <w:rsid w:val="00D22DFD"/>
    <w:rsid w:val="00D2303D"/>
    <w:rsid w:val="00D231E1"/>
    <w:rsid w:val="00D23B25"/>
    <w:rsid w:val="00D2416A"/>
    <w:rsid w:val="00D245A6"/>
    <w:rsid w:val="00D24A5C"/>
    <w:rsid w:val="00D24E25"/>
    <w:rsid w:val="00D255EA"/>
    <w:rsid w:val="00D2659D"/>
    <w:rsid w:val="00D26C0F"/>
    <w:rsid w:val="00D27384"/>
    <w:rsid w:val="00D27E85"/>
    <w:rsid w:val="00D30347"/>
    <w:rsid w:val="00D3045E"/>
    <w:rsid w:val="00D30714"/>
    <w:rsid w:val="00D31182"/>
    <w:rsid w:val="00D31A9E"/>
    <w:rsid w:val="00D31B9F"/>
    <w:rsid w:val="00D31F99"/>
    <w:rsid w:val="00D324B1"/>
    <w:rsid w:val="00D32D37"/>
    <w:rsid w:val="00D32FB5"/>
    <w:rsid w:val="00D33BF9"/>
    <w:rsid w:val="00D33E2B"/>
    <w:rsid w:val="00D34139"/>
    <w:rsid w:val="00D3480D"/>
    <w:rsid w:val="00D34CF9"/>
    <w:rsid w:val="00D35167"/>
    <w:rsid w:val="00D351F3"/>
    <w:rsid w:val="00D354E2"/>
    <w:rsid w:val="00D354EC"/>
    <w:rsid w:val="00D35BF2"/>
    <w:rsid w:val="00D35D6F"/>
    <w:rsid w:val="00D362EA"/>
    <w:rsid w:val="00D36A54"/>
    <w:rsid w:val="00D36AF8"/>
    <w:rsid w:val="00D37616"/>
    <w:rsid w:val="00D37C3D"/>
    <w:rsid w:val="00D4051C"/>
    <w:rsid w:val="00D40573"/>
    <w:rsid w:val="00D4194F"/>
    <w:rsid w:val="00D41D54"/>
    <w:rsid w:val="00D41D5D"/>
    <w:rsid w:val="00D42824"/>
    <w:rsid w:val="00D43147"/>
    <w:rsid w:val="00D43591"/>
    <w:rsid w:val="00D438D7"/>
    <w:rsid w:val="00D4537D"/>
    <w:rsid w:val="00D455C5"/>
    <w:rsid w:val="00D459EC"/>
    <w:rsid w:val="00D45B5D"/>
    <w:rsid w:val="00D45FD7"/>
    <w:rsid w:val="00D46666"/>
    <w:rsid w:val="00D4675B"/>
    <w:rsid w:val="00D46D1D"/>
    <w:rsid w:val="00D4743F"/>
    <w:rsid w:val="00D477CB"/>
    <w:rsid w:val="00D479B5"/>
    <w:rsid w:val="00D5087F"/>
    <w:rsid w:val="00D516C1"/>
    <w:rsid w:val="00D51778"/>
    <w:rsid w:val="00D51863"/>
    <w:rsid w:val="00D52131"/>
    <w:rsid w:val="00D53072"/>
    <w:rsid w:val="00D5462C"/>
    <w:rsid w:val="00D55A0D"/>
    <w:rsid w:val="00D56B4B"/>
    <w:rsid w:val="00D60571"/>
    <w:rsid w:val="00D60AB0"/>
    <w:rsid w:val="00D60C79"/>
    <w:rsid w:val="00D60CE3"/>
    <w:rsid w:val="00D61186"/>
    <w:rsid w:val="00D613A6"/>
    <w:rsid w:val="00D61555"/>
    <w:rsid w:val="00D617A3"/>
    <w:rsid w:val="00D61B7E"/>
    <w:rsid w:val="00D61D1F"/>
    <w:rsid w:val="00D61DA8"/>
    <w:rsid w:val="00D644F9"/>
    <w:rsid w:val="00D6562C"/>
    <w:rsid w:val="00D659F8"/>
    <w:rsid w:val="00D66145"/>
    <w:rsid w:val="00D663BD"/>
    <w:rsid w:val="00D66654"/>
    <w:rsid w:val="00D66CA5"/>
    <w:rsid w:val="00D677E0"/>
    <w:rsid w:val="00D67AAA"/>
    <w:rsid w:val="00D719DA"/>
    <w:rsid w:val="00D719EF"/>
    <w:rsid w:val="00D71A42"/>
    <w:rsid w:val="00D72168"/>
    <w:rsid w:val="00D72603"/>
    <w:rsid w:val="00D729D9"/>
    <w:rsid w:val="00D72BF4"/>
    <w:rsid w:val="00D738BE"/>
    <w:rsid w:val="00D73EA8"/>
    <w:rsid w:val="00D75919"/>
    <w:rsid w:val="00D75C2B"/>
    <w:rsid w:val="00D763C1"/>
    <w:rsid w:val="00D76852"/>
    <w:rsid w:val="00D7750E"/>
    <w:rsid w:val="00D80119"/>
    <w:rsid w:val="00D80669"/>
    <w:rsid w:val="00D80B77"/>
    <w:rsid w:val="00D80E67"/>
    <w:rsid w:val="00D82456"/>
    <w:rsid w:val="00D825AF"/>
    <w:rsid w:val="00D828AB"/>
    <w:rsid w:val="00D82D12"/>
    <w:rsid w:val="00D83406"/>
    <w:rsid w:val="00D8380E"/>
    <w:rsid w:val="00D83930"/>
    <w:rsid w:val="00D84987"/>
    <w:rsid w:val="00D85655"/>
    <w:rsid w:val="00D85B13"/>
    <w:rsid w:val="00D86905"/>
    <w:rsid w:val="00D8704A"/>
    <w:rsid w:val="00D8740C"/>
    <w:rsid w:val="00D87CF6"/>
    <w:rsid w:val="00D9089E"/>
    <w:rsid w:val="00D908F1"/>
    <w:rsid w:val="00D916AC"/>
    <w:rsid w:val="00D916C5"/>
    <w:rsid w:val="00D91A39"/>
    <w:rsid w:val="00D93A9E"/>
    <w:rsid w:val="00D93D51"/>
    <w:rsid w:val="00D94397"/>
    <w:rsid w:val="00D955CB"/>
    <w:rsid w:val="00D965D8"/>
    <w:rsid w:val="00D96CF0"/>
    <w:rsid w:val="00D970DE"/>
    <w:rsid w:val="00D97C03"/>
    <w:rsid w:val="00D97FE9"/>
    <w:rsid w:val="00DA0E22"/>
    <w:rsid w:val="00DA19CC"/>
    <w:rsid w:val="00DA1B99"/>
    <w:rsid w:val="00DA1DBA"/>
    <w:rsid w:val="00DA29B3"/>
    <w:rsid w:val="00DA2A7B"/>
    <w:rsid w:val="00DA3909"/>
    <w:rsid w:val="00DA443A"/>
    <w:rsid w:val="00DA443F"/>
    <w:rsid w:val="00DA6329"/>
    <w:rsid w:val="00DA71EF"/>
    <w:rsid w:val="00DA7DB4"/>
    <w:rsid w:val="00DA7F48"/>
    <w:rsid w:val="00DB04EC"/>
    <w:rsid w:val="00DB07FF"/>
    <w:rsid w:val="00DB1154"/>
    <w:rsid w:val="00DB160D"/>
    <w:rsid w:val="00DB1657"/>
    <w:rsid w:val="00DB17F5"/>
    <w:rsid w:val="00DB3CDA"/>
    <w:rsid w:val="00DB4761"/>
    <w:rsid w:val="00DB4A1B"/>
    <w:rsid w:val="00DB515F"/>
    <w:rsid w:val="00DB5810"/>
    <w:rsid w:val="00DB5C97"/>
    <w:rsid w:val="00DB5D04"/>
    <w:rsid w:val="00DB5DAC"/>
    <w:rsid w:val="00DB616B"/>
    <w:rsid w:val="00DB6A68"/>
    <w:rsid w:val="00DB7660"/>
    <w:rsid w:val="00DB7665"/>
    <w:rsid w:val="00DC055B"/>
    <w:rsid w:val="00DC0714"/>
    <w:rsid w:val="00DC0B9F"/>
    <w:rsid w:val="00DC0DCD"/>
    <w:rsid w:val="00DC14D4"/>
    <w:rsid w:val="00DC1AA9"/>
    <w:rsid w:val="00DC1CA3"/>
    <w:rsid w:val="00DC2A89"/>
    <w:rsid w:val="00DC3689"/>
    <w:rsid w:val="00DC4729"/>
    <w:rsid w:val="00DC56DB"/>
    <w:rsid w:val="00DC59A6"/>
    <w:rsid w:val="00DC64A6"/>
    <w:rsid w:val="00DC6805"/>
    <w:rsid w:val="00DC6DC7"/>
    <w:rsid w:val="00DC770E"/>
    <w:rsid w:val="00DC7787"/>
    <w:rsid w:val="00DC7819"/>
    <w:rsid w:val="00DC78B4"/>
    <w:rsid w:val="00DD07C1"/>
    <w:rsid w:val="00DD080E"/>
    <w:rsid w:val="00DD0844"/>
    <w:rsid w:val="00DD0B67"/>
    <w:rsid w:val="00DD0D9D"/>
    <w:rsid w:val="00DD1955"/>
    <w:rsid w:val="00DD2539"/>
    <w:rsid w:val="00DD2998"/>
    <w:rsid w:val="00DD2DC3"/>
    <w:rsid w:val="00DD2E93"/>
    <w:rsid w:val="00DD3C35"/>
    <w:rsid w:val="00DD42DB"/>
    <w:rsid w:val="00DD46BF"/>
    <w:rsid w:val="00DD5910"/>
    <w:rsid w:val="00DD5AFC"/>
    <w:rsid w:val="00DD5EBF"/>
    <w:rsid w:val="00DD6C13"/>
    <w:rsid w:val="00DD6F48"/>
    <w:rsid w:val="00DD7DF3"/>
    <w:rsid w:val="00DD7F77"/>
    <w:rsid w:val="00DE0037"/>
    <w:rsid w:val="00DE0A48"/>
    <w:rsid w:val="00DE1545"/>
    <w:rsid w:val="00DE1819"/>
    <w:rsid w:val="00DE21C3"/>
    <w:rsid w:val="00DE2DD7"/>
    <w:rsid w:val="00DE308D"/>
    <w:rsid w:val="00DE40A7"/>
    <w:rsid w:val="00DE43A4"/>
    <w:rsid w:val="00DE4CA8"/>
    <w:rsid w:val="00DE57A5"/>
    <w:rsid w:val="00DE58E3"/>
    <w:rsid w:val="00DE65D6"/>
    <w:rsid w:val="00DE68B7"/>
    <w:rsid w:val="00DE72FD"/>
    <w:rsid w:val="00DE770F"/>
    <w:rsid w:val="00DE7A30"/>
    <w:rsid w:val="00DF121A"/>
    <w:rsid w:val="00DF1340"/>
    <w:rsid w:val="00DF1441"/>
    <w:rsid w:val="00DF18B8"/>
    <w:rsid w:val="00DF1DA6"/>
    <w:rsid w:val="00DF201C"/>
    <w:rsid w:val="00DF219A"/>
    <w:rsid w:val="00DF2D49"/>
    <w:rsid w:val="00DF3930"/>
    <w:rsid w:val="00DF458A"/>
    <w:rsid w:val="00DF4813"/>
    <w:rsid w:val="00DF4B6A"/>
    <w:rsid w:val="00DF4EF7"/>
    <w:rsid w:val="00DF5E49"/>
    <w:rsid w:val="00DF5EFB"/>
    <w:rsid w:val="00DF60A5"/>
    <w:rsid w:val="00DF72D8"/>
    <w:rsid w:val="00DF72E2"/>
    <w:rsid w:val="00E00D24"/>
    <w:rsid w:val="00E012C5"/>
    <w:rsid w:val="00E022A3"/>
    <w:rsid w:val="00E02A04"/>
    <w:rsid w:val="00E02D29"/>
    <w:rsid w:val="00E03327"/>
    <w:rsid w:val="00E03A55"/>
    <w:rsid w:val="00E04065"/>
    <w:rsid w:val="00E042A2"/>
    <w:rsid w:val="00E05A33"/>
    <w:rsid w:val="00E066D4"/>
    <w:rsid w:val="00E06D85"/>
    <w:rsid w:val="00E06FD8"/>
    <w:rsid w:val="00E076C3"/>
    <w:rsid w:val="00E101DE"/>
    <w:rsid w:val="00E10D8D"/>
    <w:rsid w:val="00E122B9"/>
    <w:rsid w:val="00E12AE6"/>
    <w:rsid w:val="00E12FB9"/>
    <w:rsid w:val="00E12FDD"/>
    <w:rsid w:val="00E13A9F"/>
    <w:rsid w:val="00E13CEA"/>
    <w:rsid w:val="00E13D76"/>
    <w:rsid w:val="00E141C0"/>
    <w:rsid w:val="00E14C5C"/>
    <w:rsid w:val="00E15547"/>
    <w:rsid w:val="00E15703"/>
    <w:rsid w:val="00E15B70"/>
    <w:rsid w:val="00E16056"/>
    <w:rsid w:val="00E161A3"/>
    <w:rsid w:val="00E16AE2"/>
    <w:rsid w:val="00E20102"/>
    <w:rsid w:val="00E202C6"/>
    <w:rsid w:val="00E203A3"/>
    <w:rsid w:val="00E2065A"/>
    <w:rsid w:val="00E20CAD"/>
    <w:rsid w:val="00E212E3"/>
    <w:rsid w:val="00E21568"/>
    <w:rsid w:val="00E22719"/>
    <w:rsid w:val="00E231F6"/>
    <w:rsid w:val="00E23BF8"/>
    <w:rsid w:val="00E247AD"/>
    <w:rsid w:val="00E25730"/>
    <w:rsid w:val="00E25A8E"/>
    <w:rsid w:val="00E260F7"/>
    <w:rsid w:val="00E26D26"/>
    <w:rsid w:val="00E271BC"/>
    <w:rsid w:val="00E2746F"/>
    <w:rsid w:val="00E276DE"/>
    <w:rsid w:val="00E277B5"/>
    <w:rsid w:val="00E27FBF"/>
    <w:rsid w:val="00E302DF"/>
    <w:rsid w:val="00E309A0"/>
    <w:rsid w:val="00E31872"/>
    <w:rsid w:val="00E320F9"/>
    <w:rsid w:val="00E32808"/>
    <w:rsid w:val="00E32AFE"/>
    <w:rsid w:val="00E32C4E"/>
    <w:rsid w:val="00E32F73"/>
    <w:rsid w:val="00E3343B"/>
    <w:rsid w:val="00E336FF"/>
    <w:rsid w:val="00E3421E"/>
    <w:rsid w:val="00E346DC"/>
    <w:rsid w:val="00E34733"/>
    <w:rsid w:val="00E34DC3"/>
    <w:rsid w:val="00E35270"/>
    <w:rsid w:val="00E3548D"/>
    <w:rsid w:val="00E37348"/>
    <w:rsid w:val="00E37B63"/>
    <w:rsid w:val="00E37EDE"/>
    <w:rsid w:val="00E4029E"/>
    <w:rsid w:val="00E41353"/>
    <w:rsid w:val="00E41BA1"/>
    <w:rsid w:val="00E41BB4"/>
    <w:rsid w:val="00E41C6D"/>
    <w:rsid w:val="00E4215E"/>
    <w:rsid w:val="00E421B1"/>
    <w:rsid w:val="00E424F0"/>
    <w:rsid w:val="00E43156"/>
    <w:rsid w:val="00E43281"/>
    <w:rsid w:val="00E44831"/>
    <w:rsid w:val="00E451C2"/>
    <w:rsid w:val="00E46B47"/>
    <w:rsid w:val="00E47ED0"/>
    <w:rsid w:val="00E503DB"/>
    <w:rsid w:val="00E51555"/>
    <w:rsid w:val="00E51FE6"/>
    <w:rsid w:val="00E528CC"/>
    <w:rsid w:val="00E53133"/>
    <w:rsid w:val="00E534EE"/>
    <w:rsid w:val="00E53D16"/>
    <w:rsid w:val="00E54373"/>
    <w:rsid w:val="00E54ABA"/>
    <w:rsid w:val="00E550CA"/>
    <w:rsid w:val="00E553FA"/>
    <w:rsid w:val="00E556D8"/>
    <w:rsid w:val="00E560A6"/>
    <w:rsid w:val="00E563F2"/>
    <w:rsid w:val="00E577D1"/>
    <w:rsid w:val="00E57C74"/>
    <w:rsid w:val="00E60160"/>
    <w:rsid w:val="00E60D57"/>
    <w:rsid w:val="00E6298A"/>
    <w:rsid w:val="00E62EEA"/>
    <w:rsid w:val="00E63AA5"/>
    <w:rsid w:val="00E63BB8"/>
    <w:rsid w:val="00E644DE"/>
    <w:rsid w:val="00E6489B"/>
    <w:rsid w:val="00E64B2A"/>
    <w:rsid w:val="00E64BFD"/>
    <w:rsid w:val="00E65A15"/>
    <w:rsid w:val="00E65B1A"/>
    <w:rsid w:val="00E666DF"/>
    <w:rsid w:val="00E66A4D"/>
    <w:rsid w:val="00E6729E"/>
    <w:rsid w:val="00E70146"/>
    <w:rsid w:val="00E71CBF"/>
    <w:rsid w:val="00E71D8A"/>
    <w:rsid w:val="00E72240"/>
    <w:rsid w:val="00E72BD1"/>
    <w:rsid w:val="00E7498C"/>
    <w:rsid w:val="00E74DBB"/>
    <w:rsid w:val="00E757CA"/>
    <w:rsid w:val="00E75AAA"/>
    <w:rsid w:val="00E75C6D"/>
    <w:rsid w:val="00E75E67"/>
    <w:rsid w:val="00E76C3E"/>
    <w:rsid w:val="00E76DAC"/>
    <w:rsid w:val="00E76E46"/>
    <w:rsid w:val="00E76F71"/>
    <w:rsid w:val="00E771C8"/>
    <w:rsid w:val="00E8070B"/>
    <w:rsid w:val="00E81019"/>
    <w:rsid w:val="00E8388B"/>
    <w:rsid w:val="00E84182"/>
    <w:rsid w:val="00E847EA"/>
    <w:rsid w:val="00E849A1"/>
    <w:rsid w:val="00E85DC8"/>
    <w:rsid w:val="00E85FE6"/>
    <w:rsid w:val="00E860F4"/>
    <w:rsid w:val="00E86CB7"/>
    <w:rsid w:val="00E87045"/>
    <w:rsid w:val="00E87280"/>
    <w:rsid w:val="00E913C1"/>
    <w:rsid w:val="00E91564"/>
    <w:rsid w:val="00E91AF2"/>
    <w:rsid w:val="00E91F08"/>
    <w:rsid w:val="00E93AD1"/>
    <w:rsid w:val="00E93DDE"/>
    <w:rsid w:val="00E94DEC"/>
    <w:rsid w:val="00E96594"/>
    <w:rsid w:val="00E96E80"/>
    <w:rsid w:val="00E97659"/>
    <w:rsid w:val="00E97E94"/>
    <w:rsid w:val="00EA01D5"/>
    <w:rsid w:val="00EA0542"/>
    <w:rsid w:val="00EA05FD"/>
    <w:rsid w:val="00EA06DA"/>
    <w:rsid w:val="00EA11A2"/>
    <w:rsid w:val="00EA141C"/>
    <w:rsid w:val="00EA143D"/>
    <w:rsid w:val="00EA1FC0"/>
    <w:rsid w:val="00EA2C48"/>
    <w:rsid w:val="00EA3087"/>
    <w:rsid w:val="00EA3A83"/>
    <w:rsid w:val="00EA3EA0"/>
    <w:rsid w:val="00EA45F1"/>
    <w:rsid w:val="00EA4982"/>
    <w:rsid w:val="00EA4C64"/>
    <w:rsid w:val="00EA4CBF"/>
    <w:rsid w:val="00EA575D"/>
    <w:rsid w:val="00EA66CF"/>
    <w:rsid w:val="00EA7B0F"/>
    <w:rsid w:val="00EB1D09"/>
    <w:rsid w:val="00EB22D7"/>
    <w:rsid w:val="00EB24A2"/>
    <w:rsid w:val="00EB24E8"/>
    <w:rsid w:val="00EB28D4"/>
    <w:rsid w:val="00EB3337"/>
    <w:rsid w:val="00EB34D1"/>
    <w:rsid w:val="00EB385D"/>
    <w:rsid w:val="00EB3A1D"/>
    <w:rsid w:val="00EB48FE"/>
    <w:rsid w:val="00EB4C9E"/>
    <w:rsid w:val="00EB54D4"/>
    <w:rsid w:val="00EB5762"/>
    <w:rsid w:val="00EB5886"/>
    <w:rsid w:val="00EB5D4C"/>
    <w:rsid w:val="00EB5F1B"/>
    <w:rsid w:val="00EB62E3"/>
    <w:rsid w:val="00EB6383"/>
    <w:rsid w:val="00EB65A7"/>
    <w:rsid w:val="00EB7B44"/>
    <w:rsid w:val="00EB7B97"/>
    <w:rsid w:val="00EC06A0"/>
    <w:rsid w:val="00EC12CD"/>
    <w:rsid w:val="00EC14B5"/>
    <w:rsid w:val="00EC1FEB"/>
    <w:rsid w:val="00EC20E4"/>
    <w:rsid w:val="00EC237D"/>
    <w:rsid w:val="00EC31C9"/>
    <w:rsid w:val="00EC4272"/>
    <w:rsid w:val="00EC4929"/>
    <w:rsid w:val="00EC49A9"/>
    <w:rsid w:val="00EC4EF1"/>
    <w:rsid w:val="00EC5050"/>
    <w:rsid w:val="00EC5741"/>
    <w:rsid w:val="00EC5980"/>
    <w:rsid w:val="00EC6039"/>
    <w:rsid w:val="00EC64AE"/>
    <w:rsid w:val="00EC69B3"/>
    <w:rsid w:val="00EC6DB6"/>
    <w:rsid w:val="00EC6F61"/>
    <w:rsid w:val="00EC7ECC"/>
    <w:rsid w:val="00ED1C1E"/>
    <w:rsid w:val="00ED1DC6"/>
    <w:rsid w:val="00ED3031"/>
    <w:rsid w:val="00ED36EB"/>
    <w:rsid w:val="00ED3F14"/>
    <w:rsid w:val="00ED3F99"/>
    <w:rsid w:val="00ED40F9"/>
    <w:rsid w:val="00ED4389"/>
    <w:rsid w:val="00ED4CA0"/>
    <w:rsid w:val="00ED5719"/>
    <w:rsid w:val="00ED63A0"/>
    <w:rsid w:val="00ED785B"/>
    <w:rsid w:val="00ED7A2E"/>
    <w:rsid w:val="00EE0B93"/>
    <w:rsid w:val="00EE1579"/>
    <w:rsid w:val="00EE1F4B"/>
    <w:rsid w:val="00EE1F7D"/>
    <w:rsid w:val="00EE1F8D"/>
    <w:rsid w:val="00EE2516"/>
    <w:rsid w:val="00EE419D"/>
    <w:rsid w:val="00EE436B"/>
    <w:rsid w:val="00EE51BE"/>
    <w:rsid w:val="00EE54B2"/>
    <w:rsid w:val="00EE5956"/>
    <w:rsid w:val="00EE6140"/>
    <w:rsid w:val="00EE6292"/>
    <w:rsid w:val="00EE6B9F"/>
    <w:rsid w:val="00EE7ED0"/>
    <w:rsid w:val="00EF193D"/>
    <w:rsid w:val="00EF1B3B"/>
    <w:rsid w:val="00EF2716"/>
    <w:rsid w:val="00EF3332"/>
    <w:rsid w:val="00EF37F8"/>
    <w:rsid w:val="00EF3BC6"/>
    <w:rsid w:val="00EF5975"/>
    <w:rsid w:val="00EF598B"/>
    <w:rsid w:val="00EF6479"/>
    <w:rsid w:val="00EF654B"/>
    <w:rsid w:val="00EF665E"/>
    <w:rsid w:val="00F00786"/>
    <w:rsid w:val="00F00830"/>
    <w:rsid w:val="00F00909"/>
    <w:rsid w:val="00F00D0E"/>
    <w:rsid w:val="00F01258"/>
    <w:rsid w:val="00F0184F"/>
    <w:rsid w:val="00F0286B"/>
    <w:rsid w:val="00F02B9E"/>
    <w:rsid w:val="00F02F91"/>
    <w:rsid w:val="00F039C9"/>
    <w:rsid w:val="00F04178"/>
    <w:rsid w:val="00F0461C"/>
    <w:rsid w:val="00F04C5D"/>
    <w:rsid w:val="00F06762"/>
    <w:rsid w:val="00F10264"/>
    <w:rsid w:val="00F1041E"/>
    <w:rsid w:val="00F10590"/>
    <w:rsid w:val="00F112B2"/>
    <w:rsid w:val="00F116D2"/>
    <w:rsid w:val="00F11935"/>
    <w:rsid w:val="00F121EA"/>
    <w:rsid w:val="00F1262A"/>
    <w:rsid w:val="00F12689"/>
    <w:rsid w:val="00F132F2"/>
    <w:rsid w:val="00F133AA"/>
    <w:rsid w:val="00F13CB1"/>
    <w:rsid w:val="00F13DF2"/>
    <w:rsid w:val="00F144A2"/>
    <w:rsid w:val="00F14972"/>
    <w:rsid w:val="00F14D25"/>
    <w:rsid w:val="00F150DE"/>
    <w:rsid w:val="00F1743B"/>
    <w:rsid w:val="00F178F0"/>
    <w:rsid w:val="00F203B5"/>
    <w:rsid w:val="00F2084A"/>
    <w:rsid w:val="00F21E12"/>
    <w:rsid w:val="00F2210A"/>
    <w:rsid w:val="00F22363"/>
    <w:rsid w:val="00F2273F"/>
    <w:rsid w:val="00F227D4"/>
    <w:rsid w:val="00F22B31"/>
    <w:rsid w:val="00F239EB"/>
    <w:rsid w:val="00F23B22"/>
    <w:rsid w:val="00F2451E"/>
    <w:rsid w:val="00F24818"/>
    <w:rsid w:val="00F24E57"/>
    <w:rsid w:val="00F24EF7"/>
    <w:rsid w:val="00F25060"/>
    <w:rsid w:val="00F25C5F"/>
    <w:rsid w:val="00F2623F"/>
    <w:rsid w:val="00F26422"/>
    <w:rsid w:val="00F26BD1"/>
    <w:rsid w:val="00F26EEF"/>
    <w:rsid w:val="00F270D3"/>
    <w:rsid w:val="00F27FFE"/>
    <w:rsid w:val="00F32C59"/>
    <w:rsid w:val="00F3303C"/>
    <w:rsid w:val="00F33267"/>
    <w:rsid w:val="00F332E6"/>
    <w:rsid w:val="00F33406"/>
    <w:rsid w:val="00F34044"/>
    <w:rsid w:val="00F34133"/>
    <w:rsid w:val="00F34280"/>
    <w:rsid w:val="00F34D3D"/>
    <w:rsid w:val="00F36F7A"/>
    <w:rsid w:val="00F3715A"/>
    <w:rsid w:val="00F37447"/>
    <w:rsid w:val="00F4007F"/>
    <w:rsid w:val="00F40228"/>
    <w:rsid w:val="00F4340D"/>
    <w:rsid w:val="00F4341F"/>
    <w:rsid w:val="00F43781"/>
    <w:rsid w:val="00F43A99"/>
    <w:rsid w:val="00F44513"/>
    <w:rsid w:val="00F44623"/>
    <w:rsid w:val="00F45954"/>
    <w:rsid w:val="00F46189"/>
    <w:rsid w:val="00F46749"/>
    <w:rsid w:val="00F467DB"/>
    <w:rsid w:val="00F46F93"/>
    <w:rsid w:val="00F47328"/>
    <w:rsid w:val="00F47420"/>
    <w:rsid w:val="00F475EF"/>
    <w:rsid w:val="00F4775F"/>
    <w:rsid w:val="00F47C9A"/>
    <w:rsid w:val="00F47DDF"/>
    <w:rsid w:val="00F501FF"/>
    <w:rsid w:val="00F50AAB"/>
    <w:rsid w:val="00F510D8"/>
    <w:rsid w:val="00F51E3E"/>
    <w:rsid w:val="00F5216E"/>
    <w:rsid w:val="00F5219B"/>
    <w:rsid w:val="00F52A31"/>
    <w:rsid w:val="00F52F7F"/>
    <w:rsid w:val="00F5321E"/>
    <w:rsid w:val="00F53620"/>
    <w:rsid w:val="00F53CFC"/>
    <w:rsid w:val="00F53E25"/>
    <w:rsid w:val="00F54442"/>
    <w:rsid w:val="00F54F3B"/>
    <w:rsid w:val="00F55540"/>
    <w:rsid w:val="00F55575"/>
    <w:rsid w:val="00F55A5E"/>
    <w:rsid w:val="00F57260"/>
    <w:rsid w:val="00F57E1C"/>
    <w:rsid w:val="00F60A39"/>
    <w:rsid w:val="00F61043"/>
    <w:rsid w:val="00F611F1"/>
    <w:rsid w:val="00F6136D"/>
    <w:rsid w:val="00F61E62"/>
    <w:rsid w:val="00F6245E"/>
    <w:rsid w:val="00F625D3"/>
    <w:rsid w:val="00F63493"/>
    <w:rsid w:val="00F63F0F"/>
    <w:rsid w:val="00F643D4"/>
    <w:rsid w:val="00F64467"/>
    <w:rsid w:val="00F6598D"/>
    <w:rsid w:val="00F67D77"/>
    <w:rsid w:val="00F70AEA"/>
    <w:rsid w:val="00F70FAA"/>
    <w:rsid w:val="00F71D46"/>
    <w:rsid w:val="00F725F4"/>
    <w:rsid w:val="00F737C9"/>
    <w:rsid w:val="00F73C61"/>
    <w:rsid w:val="00F73E43"/>
    <w:rsid w:val="00F7591B"/>
    <w:rsid w:val="00F76036"/>
    <w:rsid w:val="00F7687B"/>
    <w:rsid w:val="00F77063"/>
    <w:rsid w:val="00F775D7"/>
    <w:rsid w:val="00F77789"/>
    <w:rsid w:val="00F77F71"/>
    <w:rsid w:val="00F80954"/>
    <w:rsid w:val="00F81004"/>
    <w:rsid w:val="00F8199B"/>
    <w:rsid w:val="00F82023"/>
    <w:rsid w:val="00F82AB5"/>
    <w:rsid w:val="00F82B06"/>
    <w:rsid w:val="00F82C7A"/>
    <w:rsid w:val="00F83618"/>
    <w:rsid w:val="00F83A66"/>
    <w:rsid w:val="00F841D6"/>
    <w:rsid w:val="00F84C1B"/>
    <w:rsid w:val="00F92245"/>
    <w:rsid w:val="00F93636"/>
    <w:rsid w:val="00F937CB"/>
    <w:rsid w:val="00F9400A"/>
    <w:rsid w:val="00F942B5"/>
    <w:rsid w:val="00F94D77"/>
    <w:rsid w:val="00F9507E"/>
    <w:rsid w:val="00F95932"/>
    <w:rsid w:val="00F969A1"/>
    <w:rsid w:val="00F96A0B"/>
    <w:rsid w:val="00F9704E"/>
    <w:rsid w:val="00F97441"/>
    <w:rsid w:val="00F9757A"/>
    <w:rsid w:val="00F978F5"/>
    <w:rsid w:val="00F97DF7"/>
    <w:rsid w:val="00F97EB2"/>
    <w:rsid w:val="00FA0696"/>
    <w:rsid w:val="00FA0B24"/>
    <w:rsid w:val="00FA180F"/>
    <w:rsid w:val="00FA1CF3"/>
    <w:rsid w:val="00FA2876"/>
    <w:rsid w:val="00FA2BFA"/>
    <w:rsid w:val="00FA2CE5"/>
    <w:rsid w:val="00FA2D6F"/>
    <w:rsid w:val="00FA3230"/>
    <w:rsid w:val="00FA4BB9"/>
    <w:rsid w:val="00FA4C2D"/>
    <w:rsid w:val="00FA5325"/>
    <w:rsid w:val="00FA5FEC"/>
    <w:rsid w:val="00FA6297"/>
    <w:rsid w:val="00FA7EB6"/>
    <w:rsid w:val="00FB050A"/>
    <w:rsid w:val="00FB0CAA"/>
    <w:rsid w:val="00FB26C2"/>
    <w:rsid w:val="00FB2B1F"/>
    <w:rsid w:val="00FB3609"/>
    <w:rsid w:val="00FB382D"/>
    <w:rsid w:val="00FB48EC"/>
    <w:rsid w:val="00FB527B"/>
    <w:rsid w:val="00FB534E"/>
    <w:rsid w:val="00FB53F2"/>
    <w:rsid w:val="00FB577F"/>
    <w:rsid w:val="00FB5DE1"/>
    <w:rsid w:val="00FB6139"/>
    <w:rsid w:val="00FB7370"/>
    <w:rsid w:val="00FC072A"/>
    <w:rsid w:val="00FC08E3"/>
    <w:rsid w:val="00FC0E98"/>
    <w:rsid w:val="00FC0F44"/>
    <w:rsid w:val="00FC1060"/>
    <w:rsid w:val="00FC1186"/>
    <w:rsid w:val="00FC1B45"/>
    <w:rsid w:val="00FC1FBE"/>
    <w:rsid w:val="00FC2C92"/>
    <w:rsid w:val="00FC32AE"/>
    <w:rsid w:val="00FC3842"/>
    <w:rsid w:val="00FC4298"/>
    <w:rsid w:val="00FC4F9B"/>
    <w:rsid w:val="00FC6289"/>
    <w:rsid w:val="00FC78F3"/>
    <w:rsid w:val="00FC7C5F"/>
    <w:rsid w:val="00FD08C5"/>
    <w:rsid w:val="00FD0F40"/>
    <w:rsid w:val="00FD1992"/>
    <w:rsid w:val="00FD2876"/>
    <w:rsid w:val="00FD3AAF"/>
    <w:rsid w:val="00FD439C"/>
    <w:rsid w:val="00FD4470"/>
    <w:rsid w:val="00FD5C13"/>
    <w:rsid w:val="00FD62C4"/>
    <w:rsid w:val="00FD64A4"/>
    <w:rsid w:val="00FD6D54"/>
    <w:rsid w:val="00FD6F90"/>
    <w:rsid w:val="00FD73C1"/>
    <w:rsid w:val="00FE0748"/>
    <w:rsid w:val="00FE0906"/>
    <w:rsid w:val="00FE0DE2"/>
    <w:rsid w:val="00FE0FB8"/>
    <w:rsid w:val="00FE12BF"/>
    <w:rsid w:val="00FE167C"/>
    <w:rsid w:val="00FE16AB"/>
    <w:rsid w:val="00FE19A0"/>
    <w:rsid w:val="00FE1A4F"/>
    <w:rsid w:val="00FE1D2A"/>
    <w:rsid w:val="00FE28D1"/>
    <w:rsid w:val="00FE3BD9"/>
    <w:rsid w:val="00FE5678"/>
    <w:rsid w:val="00FE7169"/>
    <w:rsid w:val="00FE771D"/>
    <w:rsid w:val="00FE7B16"/>
    <w:rsid w:val="00FE7C4D"/>
    <w:rsid w:val="00FE7E77"/>
    <w:rsid w:val="00FE7FAB"/>
    <w:rsid w:val="00FF1869"/>
    <w:rsid w:val="00FF2675"/>
    <w:rsid w:val="00FF2A0B"/>
    <w:rsid w:val="00FF33E9"/>
    <w:rsid w:val="00FF3425"/>
    <w:rsid w:val="00FF441A"/>
    <w:rsid w:val="00FF4E36"/>
    <w:rsid w:val="00FF523D"/>
    <w:rsid w:val="00FF5761"/>
    <w:rsid w:val="00FF5A7A"/>
    <w:rsid w:val="00FF5FE6"/>
    <w:rsid w:val="00FF6151"/>
    <w:rsid w:val="00FF6420"/>
    <w:rsid w:val="00FF6ADE"/>
    <w:rsid w:val="00FF6EE3"/>
    <w:rsid w:val="00FF792D"/>
    <w:rsid w:val="00FF7C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F0"/>
    <w:rPr>
      <w:rFonts w:ascii="Times New Roman" w:eastAsia="Times New Roman" w:hAnsi="Times New Roman"/>
      <w:sz w:val="24"/>
      <w:szCs w:val="24"/>
    </w:rPr>
  </w:style>
  <w:style w:type="paragraph" w:styleId="1">
    <w:name w:val="heading 1"/>
    <w:basedOn w:val="a"/>
    <w:next w:val="a"/>
    <w:link w:val="10"/>
    <w:qFormat/>
    <w:locked/>
    <w:rsid w:val="005D360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6632C8"/>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F63493"/>
    <w:pPr>
      <w:keepNext/>
      <w:spacing w:before="240" w:after="60" w:line="276" w:lineRule="auto"/>
      <w:outlineLvl w:val="2"/>
    </w:pPr>
    <w:rPr>
      <w:rFonts w:ascii="Cambria" w:eastAsia="Calibri" w:hAnsi="Cambria" w:cs="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link w:val="3"/>
    <w:uiPriority w:val="99"/>
    <w:semiHidden/>
    <w:locked/>
    <w:rsid w:val="007259D7"/>
    <w:rPr>
      <w:rFonts w:ascii="Cambria" w:hAnsi="Cambria" w:cs="Cambria"/>
      <w:b/>
      <w:bCs/>
      <w:sz w:val="26"/>
      <w:szCs w:val="26"/>
    </w:rPr>
  </w:style>
  <w:style w:type="paragraph" w:styleId="a3">
    <w:name w:val="List Paragraph"/>
    <w:basedOn w:val="a"/>
    <w:uiPriority w:val="99"/>
    <w:qFormat/>
    <w:rsid w:val="00C652BB"/>
    <w:pPr>
      <w:spacing w:after="200" w:line="276" w:lineRule="auto"/>
      <w:ind w:left="720"/>
    </w:pPr>
    <w:rPr>
      <w:rFonts w:ascii="Calibri" w:eastAsia="Calibri" w:hAnsi="Calibri" w:cs="Calibri"/>
      <w:sz w:val="22"/>
      <w:szCs w:val="22"/>
      <w:lang w:eastAsia="en-US"/>
    </w:rPr>
  </w:style>
  <w:style w:type="paragraph" w:styleId="a4">
    <w:name w:val="Balloon Text"/>
    <w:basedOn w:val="a"/>
    <w:link w:val="a5"/>
    <w:uiPriority w:val="99"/>
    <w:semiHidden/>
    <w:rsid w:val="00A81B32"/>
    <w:rPr>
      <w:rFonts w:ascii="Tahoma" w:hAnsi="Tahoma" w:cs="Tahoma"/>
      <w:sz w:val="16"/>
      <w:szCs w:val="16"/>
    </w:rPr>
  </w:style>
  <w:style w:type="character" w:customStyle="1" w:styleId="a5">
    <w:name w:val="Текст выноски Знак"/>
    <w:basedOn w:val="a0"/>
    <w:link w:val="a4"/>
    <w:uiPriority w:val="99"/>
    <w:semiHidden/>
    <w:locked/>
    <w:rsid w:val="00A81B32"/>
    <w:rPr>
      <w:rFonts w:ascii="Tahoma" w:hAnsi="Tahoma" w:cs="Tahoma"/>
      <w:sz w:val="16"/>
      <w:szCs w:val="16"/>
    </w:rPr>
  </w:style>
  <w:style w:type="table" w:styleId="a6">
    <w:name w:val="Table Grid"/>
    <w:basedOn w:val="a1"/>
    <w:uiPriority w:val="99"/>
    <w:rsid w:val="00EE54B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uiPriority w:val="99"/>
    <w:rsid w:val="00EF3332"/>
    <w:pPr>
      <w:ind w:left="-360" w:firstLine="1068"/>
    </w:pPr>
    <w:rPr>
      <w:rFonts w:ascii="KZ Times New Roman" w:hAnsi="KZ Times New Roman" w:cs="KZ Times New Roman"/>
      <w:sz w:val="28"/>
      <w:szCs w:val="28"/>
      <w:lang w:val="kk-KZ"/>
    </w:rPr>
  </w:style>
  <w:style w:type="character" w:customStyle="1" w:styleId="a8">
    <w:name w:val="Основной текст с отступом Знак"/>
    <w:basedOn w:val="a0"/>
    <w:link w:val="a7"/>
    <w:uiPriority w:val="99"/>
    <w:locked/>
    <w:rsid w:val="00EF3332"/>
    <w:rPr>
      <w:rFonts w:ascii="KZ Times New Roman" w:hAnsi="KZ Times New Roman" w:cs="KZ Times New Roman"/>
      <w:sz w:val="24"/>
      <w:szCs w:val="24"/>
      <w:lang w:val="kk-KZ" w:eastAsia="ru-RU"/>
    </w:rPr>
  </w:style>
  <w:style w:type="paragraph" w:styleId="a9">
    <w:name w:val="No Spacing"/>
    <w:uiPriority w:val="99"/>
    <w:qFormat/>
    <w:rsid w:val="00EF3332"/>
    <w:rPr>
      <w:rFonts w:ascii="Consolas" w:hAnsi="Consolas" w:cs="Consolas"/>
      <w:sz w:val="22"/>
      <w:szCs w:val="22"/>
      <w:lang w:val="en-US" w:eastAsia="en-US"/>
    </w:rPr>
  </w:style>
  <w:style w:type="character" w:customStyle="1" w:styleId="30">
    <w:name w:val="Заголовок 3 Знак"/>
    <w:basedOn w:val="a0"/>
    <w:link w:val="3"/>
    <w:uiPriority w:val="99"/>
    <w:semiHidden/>
    <w:locked/>
    <w:rsid w:val="00F63493"/>
    <w:rPr>
      <w:rFonts w:ascii="Cambria" w:hAnsi="Cambria" w:cs="Cambria"/>
      <w:b/>
      <w:bCs/>
      <w:sz w:val="26"/>
      <w:szCs w:val="26"/>
      <w:lang w:val="ru-RU" w:eastAsia="en-US"/>
    </w:rPr>
  </w:style>
  <w:style w:type="paragraph" w:customStyle="1" w:styleId="11">
    <w:name w:val="Без интервала1"/>
    <w:uiPriority w:val="99"/>
    <w:rsid w:val="00F63493"/>
    <w:rPr>
      <w:rFonts w:ascii="Consolas" w:eastAsia="Times New Roman" w:hAnsi="Consolas" w:cs="Consolas"/>
      <w:sz w:val="22"/>
      <w:szCs w:val="22"/>
      <w:lang w:val="en-US" w:eastAsia="en-US"/>
    </w:rPr>
  </w:style>
  <w:style w:type="character" w:customStyle="1" w:styleId="10">
    <w:name w:val="Заголовок 1 Знак"/>
    <w:basedOn w:val="a0"/>
    <w:link w:val="1"/>
    <w:rsid w:val="005D3605"/>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6632C8"/>
    <w:rPr>
      <w:rFonts w:ascii="Cambria" w:eastAsia="Times New Roman" w:hAnsi="Cambria" w:cs="Times New Roman"/>
      <w:b/>
      <w:bCs/>
      <w:i/>
      <w:iCs/>
      <w:sz w:val="28"/>
      <w:szCs w:val="28"/>
    </w:rPr>
  </w:style>
  <w:style w:type="character" w:customStyle="1" w:styleId="s3">
    <w:name w:val="s3"/>
    <w:basedOn w:val="a0"/>
    <w:rsid w:val="00620731"/>
  </w:style>
  <w:style w:type="character" w:customStyle="1" w:styleId="tgc">
    <w:name w:val="_tgc"/>
    <w:basedOn w:val="a0"/>
    <w:rsid w:val="00870579"/>
  </w:style>
  <w:style w:type="paragraph" w:styleId="aa">
    <w:name w:val="Normal (Web)"/>
    <w:basedOn w:val="a"/>
    <w:uiPriority w:val="99"/>
    <w:unhideWhenUsed/>
    <w:rsid w:val="0041629D"/>
    <w:pPr>
      <w:spacing w:before="100" w:beforeAutospacing="1" w:after="100" w:afterAutospacing="1"/>
    </w:pPr>
  </w:style>
  <w:style w:type="character" w:styleId="ab">
    <w:name w:val="Hyperlink"/>
    <w:basedOn w:val="a0"/>
    <w:uiPriority w:val="99"/>
    <w:semiHidden/>
    <w:unhideWhenUsed/>
    <w:rsid w:val="00EB1D09"/>
    <w:rPr>
      <w:color w:val="0000FF"/>
      <w:u w:val="single"/>
    </w:rPr>
  </w:style>
</w:styles>
</file>

<file path=word/webSettings.xml><?xml version="1.0" encoding="utf-8"?>
<w:webSettings xmlns:r="http://schemas.openxmlformats.org/officeDocument/2006/relationships" xmlns:w="http://schemas.openxmlformats.org/wordprocessingml/2006/main">
  <w:divs>
    <w:div w:id="474645">
      <w:bodyDiv w:val="1"/>
      <w:marLeft w:val="0"/>
      <w:marRight w:val="0"/>
      <w:marTop w:val="0"/>
      <w:marBottom w:val="0"/>
      <w:divBdr>
        <w:top w:val="none" w:sz="0" w:space="0" w:color="auto"/>
        <w:left w:val="none" w:sz="0" w:space="0" w:color="auto"/>
        <w:bottom w:val="none" w:sz="0" w:space="0" w:color="auto"/>
        <w:right w:val="none" w:sz="0" w:space="0" w:color="auto"/>
      </w:divBdr>
    </w:div>
    <w:div w:id="1930147">
      <w:bodyDiv w:val="1"/>
      <w:marLeft w:val="0"/>
      <w:marRight w:val="0"/>
      <w:marTop w:val="0"/>
      <w:marBottom w:val="0"/>
      <w:divBdr>
        <w:top w:val="none" w:sz="0" w:space="0" w:color="auto"/>
        <w:left w:val="none" w:sz="0" w:space="0" w:color="auto"/>
        <w:bottom w:val="none" w:sz="0" w:space="0" w:color="auto"/>
        <w:right w:val="none" w:sz="0" w:space="0" w:color="auto"/>
      </w:divBdr>
    </w:div>
    <w:div w:id="60754222">
      <w:bodyDiv w:val="1"/>
      <w:marLeft w:val="0"/>
      <w:marRight w:val="0"/>
      <w:marTop w:val="0"/>
      <w:marBottom w:val="0"/>
      <w:divBdr>
        <w:top w:val="none" w:sz="0" w:space="0" w:color="auto"/>
        <w:left w:val="none" w:sz="0" w:space="0" w:color="auto"/>
        <w:bottom w:val="none" w:sz="0" w:space="0" w:color="auto"/>
        <w:right w:val="none" w:sz="0" w:space="0" w:color="auto"/>
      </w:divBdr>
    </w:div>
    <w:div w:id="66809053">
      <w:bodyDiv w:val="1"/>
      <w:marLeft w:val="0"/>
      <w:marRight w:val="0"/>
      <w:marTop w:val="0"/>
      <w:marBottom w:val="0"/>
      <w:divBdr>
        <w:top w:val="none" w:sz="0" w:space="0" w:color="auto"/>
        <w:left w:val="none" w:sz="0" w:space="0" w:color="auto"/>
        <w:bottom w:val="none" w:sz="0" w:space="0" w:color="auto"/>
        <w:right w:val="none" w:sz="0" w:space="0" w:color="auto"/>
      </w:divBdr>
    </w:div>
    <w:div w:id="72044399">
      <w:bodyDiv w:val="1"/>
      <w:marLeft w:val="0"/>
      <w:marRight w:val="0"/>
      <w:marTop w:val="0"/>
      <w:marBottom w:val="0"/>
      <w:divBdr>
        <w:top w:val="none" w:sz="0" w:space="0" w:color="auto"/>
        <w:left w:val="none" w:sz="0" w:space="0" w:color="auto"/>
        <w:bottom w:val="none" w:sz="0" w:space="0" w:color="auto"/>
        <w:right w:val="none" w:sz="0" w:space="0" w:color="auto"/>
      </w:divBdr>
    </w:div>
    <w:div w:id="83765007">
      <w:bodyDiv w:val="1"/>
      <w:marLeft w:val="0"/>
      <w:marRight w:val="0"/>
      <w:marTop w:val="0"/>
      <w:marBottom w:val="0"/>
      <w:divBdr>
        <w:top w:val="none" w:sz="0" w:space="0" w:color="auto"/>
        <w:left w:val="none" w:sz="0" w:space="0" w:color="auto"/>
        <w:bottom w:val="none" w:sz="0" w:space="0" w:color="auto"/>
        <w:right w:val="none" w:sz="0" w:space="0" w:color="auto"/>
      </w:divBdr>
    </w:div>
    <w:div w:id="92095386">
      <w:bodyDiv w:val="1"/>
      <w:marLeft w:val="0"/>
      <w:marRight w:val="0"/>
      <w:marTop w:val="0"/>
      <w:marBottom w:val="0"/>
      <w:divBdr>
        <w:top w:val="none" w:sz="0" w:space="0" w:color="auto"/>
        <w:left w:val="none" w:sz="0" w:space="0" w:color="auto"/>
        <w:bottom w:val="none" w:sz="0" w:space="0" w:color="auto"/>
        <w:right w:val="none" w:sz="0" w:space="0" w:color="auto"/>
      </w:divBdr>
    </w:div>
    <w:div w:id="139151117">
      <w:bodyDiv w:val="1"/>
      <w:marLeft w:val="0"/>
      <w:marRight w:val="0"/>
      <w:marTop w:val="0"/>
      <w:marBottom w:val="0"/>
      <w:divBdr>
        <w:top w:val="none" w:sz="0" w:space="0" w:color="auto"/>
        <w:left w:val="none" w:sz="0" w:space="0" w:color="auto"/>
        <w:bottom w:val="none" w:sz="0" w:space="0" w:color="auto"/>
        <w:right w:val="none" w:sz="0" w:space="0" w:color="auto"/>
      </w:divBdr>
    </w:div>
    <w:div w:id="167867473">
      <w:bodyDiv w:val="1"/>
      <w:marLeft w:val="0"/>
      <w:marRight w:val="0"/>
      <w:marTop w:val="0"/>
      <w:marBottom w:val="0"/>
      <w:divBdr>
        <w:top w:val="none" w:sz="0" w:space="0" w:color="auto"/>
        <w:left w:val="none" w:sz="0" w:space="0" w:color="auto"/>
        <w:bottom w:val="none" w:sz="0" w:space="0" w:color="auto"/>
        <w:right w:val="none" w:sz="0" w:space="0" w:color="auto"/>
      </w:divBdr>
    </w:div>
    <w:div w:id="193348819">
      <w:bodyDiv w:val="1"/>
      <w:marLeft w:val="0"/>
      <w:marRight w:val="0"/>
      <w:marTop w:val="0"/>
      <w:marBottom w:val="0"/>
      <w:divBdr>
        <w:top w:val="none" w:sz="0" w:space="0" w:color="auto"/>
        <w:left w:val="none" w:sz="0" w:space="0" w:color="auto"/>
        <w:bottom w:val="none" w:sz="0" w:space="0" w:color="auto"/>
        <w:right w:val="none" w:sz="0" w:space="0" w:color="auto"/>
      </w:divBdr>
    </w:div>
    <w:div w:id="195582942">
      <w:bodyDiv w:val="1"/>
      <w:marLeft w:val="0"/>
      <w:marRight w:val="0"/>
      <w:marTop w:val="0"/>
      <w:marBottom w:val="0"/>
      <w:divBdr>
        <w:top w:val="none" w:sz="0" w:space="0" w:color="auto"/>
        <w:left w:val="none" w:sz="0" w:space="0" w:color="auto"/>
        <w:bottom w:val="none" w:sz="0" w:space="0" w:color="auto"/>
        <w:right w:val="none" w:sz="0" w:space="0" w:color="auto"/>
      </w:divBdr>
    </w:div>
    <w:div w:id="211964556">
      <w:bodyDiv w:val="1"/>
      <w:marLeft w:val="0"/>
      <w:marRight w:val="0"/>
      <w:marTop w:val="0"/>
      <w:marBottom w:val="0"/>
      <w:divBdr>
        <w:top w:val="none" w:sz="0" w:space="0" w:color="auto"/>
        <w:left w:val="none" w:sz="0" w:space="0" w:color="auto"/>
        <w:bottom w:val="none" w:sz="0" w:space="0" w:color="auto"/>
        <w:right w:val="none" w:sz="0" w:space="0" w:color="auto"/>
      </w:divBdr>
    </w:div>
    <w:div w:id="229736269">
      <w:bodyDiv w:val="1"/>
      <w:marLeft w:val="0"/>
      <w:marRight w:val="0"/>
      <w:marTop w:val="0"/>
      <w:marBottom w:val="0"/>
      <w:divBdr>
        <w:top w:val="none" w:sz="0" w:space="0" w:color="auto"/>
        <w:left w:val="none" w:sz="0" w:space="0" w:color="auto"/>
        <w:bottom w:val="none" w:sz="0" w:space="0" w:color="auto"/>
        <w:right w:val="none" w:sz="0" w:space="0" w:color="auto"/>
      </w:divBdr>
    </w:div>
    <w:div w:id="250745082">
      <w:bodyDiv w:val="1"/>
      <w:marLeft w:val="0"/>
      <w:marRight w:val="0"/>
      <w:marTop w:val="0"/>
      <w:marBottom w:val="0"/>
      <w:divBdr>
        <w:top w:val="none" w:sz="0" w:space="0" w:color="auto"/>
        <w:left w:val="none" w:sz="0" w:space="0" w:color="auto"/>
        <w:bottom w:val="none" w:sz="0" w:space="0" w:color="auto"/>
        <w:right w:val="none" w:sz="0" w:space="0" w:color="auto"/>
      </w:divBdr>
    </w:div>
    <w:div w:id="276182038">
      <w:bodyDiv w:val="1"/>
      <w:marLeft w:val="0"/>
      <w:marRight w:val="0"/>
      <w:marTop w:val="0"/>
      <w:marBottom w:val="0"/>
      <w:divBdr>
        <w:top w:val="none" w:sz="0" w:space="0" w:color="auto"/>
        <w:left w:val="none" w:sz="0" w:space="0" w:color="auto"/>
        <w:bottom w:val="none" w:sz="0" w:space="0" w:color="auto"/>
        <w:right w:val="none" w:sz="0" w:space="0" w:color="auto"/>
      </w:divBdr>
    </w:div>
    <w:div w:id="288631014">
      <w:bodyDiv w:val="1"/>
      <w:marLeft w:val="0"/>
      <w:marRight w:val="0"/>
      <w:marTop w:val="0"/>
      <w:marBottom w:val="0"/>
      <w:divBdr>
        <w:top w:val="none" w:sz="0" w:space="0" w:color="auto"/>
        <w:left w:val="none" w:sz="0" w:space="0" w:color="auto"/>
        <w:bottom w:val="none" w:sz="0" w:space="0" w:color="auto"/>
        <w:right w:val="none" w:sz="0" w:space="0" w:color="auto"/>
      </w:divBdr>
    </w:div>
    <w:div w:id="357241875">
      <w:bodyDiv w:val="1"/>
      <w:marLeft w:val="0"/>
      <w:marRight w:val="0"/>
      <w:marTop w:val="0"/>
      <w:marBottom w:val="0"/>
      <w:divBdr>
        <w:top w:val="none" w:sz="0" w:space="0" w:color="auto"/>
        <w:left w:val="none" w:sz="0" w:space="0" w:color="auto"/>
        <w:bottom w:val="none" w:sz="0" w:space="0" w:color="auto"/>
        <w:right w:val="none" w:sz="0" w:space="0" w:color="auto"/>
      </w:divBdr>
    </w:div>
    <w:div w:id="410930607">
      <w:bodyDiv w:val="1"/>
      <w:marLeft w:val="0"/>
      <w:marRight w:val="0"/>
      <w:marTop w:val="0"/>
      <w:marBottom w:val="0"/>
      <w:divBdr>
        <w:top w:val="none" w:sz="0" w:space="0" w:color="auto"/>
        <w:left w:val="none" w:sz="0" w:space="0" w:color="auto"/>
        <w:bottom w:val="none" w:sz="0" w:space="0" w:color="auto"/>
        <w:right w:val="none" w:sz="0" w:space="0" w:color="auto"/>
      </w:divBdr>
    </w:div>
    <w:div w:id="412775166">
      <w:bodyDiv w:val="1"/>
      <w:marLeft w:val="0"/>
      <w:marRight w:val="0"/>
      <w:marTop w:val="0"/>
      <w:marBottom w:val="0"/>
      <w:divBdr>
        <w:top w:val="none" w:sz="0" w:space="0" w:color="auto"/>
        <w:left w:val="none" w:sz="0" w:space="0" w:color="auto"/>
        <w:bottom w:val="none" w:sz="0" w:space="0" w:color="auto"/>
        <w:right w:val="none" w:sz="0" w:space="0" w:color="auto"/>
      </w:divBdr>
    </w:div>
    <w:div w:id="441417473">
      <w:bodyDiv w:val="1"/>
      <w:marLeft w:val="0"/>
      <w:marRight w:val="0"/>
      <w:marTop w:val="0"/>
      <w:marBottom w:val="0"/>
      <w:divBdr>
        <w:top w:val="none" w:sz="0" w:space="0" w:color="auto"/>
        <w:left w:val="none" w:sz="0" w:space="0" w:color="auto"/>
        <w:bottom w:val="none" w:sz="0" w:space="0" w:color="auto"/>
        <w:right w:val="none" w:sz="0" w:space="0" w:color="auto"/>
      </w:divBdr>
    </w:div>
    <w:div w:id="446045809">
      <w:bodyDiv w:val="1"/>
      <w:marLeft w:val="0"/>
      <w:marRight w:val="0"/>
      <w:marTop w:val="0"/>
      <w:marBottom w:val="0"/>
      <w:divBdr>
        <w:top w:val="none" w:sz="0" w:space="0" w:color="auto"/>
        <w:left w:val="none" w:sz="0" w:space="0" w:color="auto"/>
        <w:bottom w:val="none" w:sz="0" w:space="0" w:color="auto"/>
        <w:right w:val="none" w:sz="0" w:space="0" w:color="auto"/>
      </w:divBdr>
    </w:div>
    <w:div w:id="534922973">
      <w:bodyDiv w:val="1"/>
      <w:marLeft w:val="0"/>
      <w:marRight w:val="0"/>
      <w:marTop w:val="0"/>
      <w:marBottom w:val="0"/>
      <w:divBdr>
        <w:top w:val="none" w:sz="0" w:space="0" w:color="auto"/>
        <w:left w:val="none" w:sz="0" w:space="0" w:color="auto"/>
        <w:bottom w:val="none" w:sz="0" w:space="0" w:color="auto"/>
        <w:right w:val="none" w:sz="0" w:space="0" w:color="auto"/>
      </w:divBdr>
    </w:div>
    <w:div w:id="550532591">
      <w:bodyDiv w:val="1"/>
      <w:marLeft w:val="0"/>
      <w:marRight w:val="0"/>
      <w:marTop w:val="0"/>
      <w:marBottom w:val="0"/>
      <w:divBdr>
        <w:top w:val="none" w:sz="0" w:space="0" w:color="auto"/>
        <w:left w:val="none" w:sz="0" w:space="0" w:color="auto"/>
        <w:bottom w:val="none" w:sz="0" w:space="0" w:color="auto"/>
        <w:right w:val="none" w:sz="0" w:space="0" w:color="auto"/>
      </w:divBdr>
      <w:divsChild>
        <w:div w:id="2034528009">
          <w:marLeft w:val="0"/>
          <w:marRight w:val="0"/>
          <w:marTop w:val="0"/>
          <w:marBottom w:val="0"/>
          <w:divBdr>
            <w:top w:val="none" w:sz="0" w:space="0" w:color="auto"/>
            <w:left w:val="none" w:sz="0" w:space="0" w:color="auto"/>
            <w:bottom w:val="none" w:sz="0" w:space="0" w:color="auto"/>
            <w:right w:val="none" w:sz="0" w:space="0" w:color="auto"/>
          </w:divBdr>
        </w:div>
        <w:div w:id="1114710142">
          <w:marLeft w:val="0"/>
          <w:marRight w:val="0"/>
          <w:marTop w:val="0"/>
          <w:marBottom w:val="0"/>
          <w:divBdr>
            <w:top w:val="none" w:sz="0" w:space="0" w:color="auto"/>
            <w:left w:val="none" w:sz="0" w:space="0" w:color="auto"/>
            <w:bottom w:val="none" w:sz="0" w:space="0" w:color="auto"/>
            <w:right w:val="none" w:sz="0" w:space="0" w:color="auto"/>
          </w:divBdr>
        </w:div>
      </w:divsChild>
    </w:div>
    <w:div w:id="573665659">
      <w:bodyDiv w:val="1"/>
      <w:marLeft w:val="0"/>
      <w:marRight w:val="0"/>
      <w:marTop w:val="0"/>
      <w:marBottom w:val="0"/>
      <w:divBdr>
        <w:top w:val="none" w:sz="0" w:space="0" w:color="auto"/>
        <w:left w:val="none" w:sz="0" w:space="0" w:color="auto"/>
        <w:bottom w:val="none" w:sz="0" w:space="0" w:color="auto"/>
        <w:right w:val="none" w:sz="0" w:space="0" w:color="auto"/>
      </w:divBdr>
    </w:div>
    <w:div w:id="604113844">
      <w:bodyDiv w:val="1"/>
      <w:marLeft w:val="0"/>
      <w:marRight w:val="0"/>
      <w:marTop w:val="0"/>
      <w:marBottom w:val="0"/>
      <w:divBdr>
        <w:top w:val="none" w:sz="0" w:space="0" w:color="auto"/>
        <w:left w:val="none" w:sz="0" w:space="0" w:color="auto"/>
        <w:bottom w:val="none" w:sz="0" w:space="0" w:color="auto"/>
        <w:right w:val="none" w:sz="0" w:space="0" w:color="auto"/>
      </w:divBdr>
    </w:div>
    <w:div w:id="630133818">
      <w:bodyDiv w:val="1"/>
      <w:marLeft w:val="0"/>
      <w:marRight w:val="0"/>
      <w:marTop w:val="0"/>
      <w:marBottom w:val="0"/>
      <w:divBdr>
        <w:top w:val="none" w:sz="0" w:space="0" w:color="auto"/>
        <w:left w:val="none" w:sz="0" w:space="0" w:color="auto"/>
        <w:bottom w:val="none" w:sz="0" w:space="0" w:color="auto"/>
        <w:right w:val="none" w:sz="0" w:space="0" w:color="auto"/>
      </w:divBdr>
    </w:div>
    <w:div w:id="646979127">
      <w:bodyDiv w:val="1"/>
      <w:marLeft w:val="0"/>
      <w:marRight w:val="0"/>
      <w:marTop w:val="0"/>
      <w:marBottom w:val="0"/>
      <w:divBdr>
        <w:top w:val="none" w:sz="0" w:space="0" w:color="auto"/>
        <w:left w:val="none" w:sz="0" w:space="0" w:color="auto"/>
        <w:bottom w:val="none" w:sz="0" w:space="0" w:color="auto"/>
        <w:right w:val="none" w:sz="0" w:space="0" w:color="auto"/>
      </w:divBdr>
    </w:div>
    <w:div w:id="647514161">
      <w:bodyDiv w:val="1"/>
      <w:marLeft w:val="0"/>
      <w:marRight w:val="0"/>
      <w:marTop w:val="0"/>
      <w:marBottom w:val="0"/>
      <w:divBdr>
        <w:top w:val="none" w:sz="0" w:space="0" w:color="auto"/>
        <w:left w:val="none" w:sz="0" w:space="0" w:color="auto"/>
        <w:bottom w:val="none" w:sz="0" w:space="0" w:color="auto"/>
        <w:right w:val="none" w:sz="0" w:space="0" w:color="auto"/>
      </w:divBdr>
    </w:div>
    <w:div w:id="659697199">
      <w:bodyDiv w:val="1"/>
      <w:marLeft w:val="0"/>
      <w:marRight w:val="0"/>
      <w:marTop w:val="0"/>
      <w:marBottom w:val="0"/>
      <w:divBdr>
        <w:top w:val="none" w:sz="0" w:space="0" w:color="auto"/>
        <w:left w:val="none" w:sz="0" w:space="0" w:color="auto"/>
        <w:bottom w:val="none" w:sz="0" w:space="0" w:color="auto"/>
        <w:right w:val="none" w:sz="0" w:space="0" w:color="auto"/>
      </w:divBdr>
    </w:div>
    <w:div w:id="659777323">
      <w:bodyDiv w:val="1"/>
      <w:marLeft w:val="0"/>
      <w:marRight w:val="0"/>
      <w:marTop w:val="0"/>
      <w:marBottom w:val="0"/>
      <w:divBdr>
        <w:top w:val="none" w:sz="0" w:space="0" w:color="auto"/>
        <w:left w:val="none" w:sz="0" w:space="0" w:color="auto"/>
        <w:bottom w:val="none" w:sz="0" w:space="0" w:color="auto"/>
        <w:right w:val="none" w:sz="0" w:space="0" w:color="auto"/>
      </w:divBdr>
    </w:div>
    <w:div w:id="686370421">
      <w:bodyDiv w:val="1"/>
      <w:marLeft w:val="0"/>
      <w:marRight w:val="0"/>
      <w:marTop w:val="0"/>
      <w:marBottom w:val="0"/>
      <w:divBdr>
        <w:top w:val="none" w:sz="0" w:space="0" w:color="auto"/>
        <w:left w:val="none" w:sz="0" w:space="0" w:color="auto"/>
        <w:bottom w:val="none" w:sz="0" w:space="0" w:color="auto"/>
        <w:right w:val="none" w:sz="0" w:space="0" w:color="auto"/>
      </w:divBdr>
    </w:div>
    <w:div w:id="694886441">
      <w:bodyDiv w:val="1"/>
      <w:marLeft w:val="0"/>
      <w:marRight w:val="0"/>
      <w:marTop w:val="0"/>
      <w:marBottom w:val="0"/>
      <w:divBdr>
        <w:top w:val="none" w:sz="0" w:space="0" w:color="auto"/>
        <w:left w:val="none" w:sz="0" w:space="0" w:color="auto"/>
        <w:bottom w:val="none" w:sz="0" w:space="0" w:color="auto"/>
        <w:right w:val="none" w:sz="0" w:space="0" w:color="auto"/>
      </w:divBdr>
    </w:div>
    <w:div w:id="702749640">
      <w:bodyDiv w:val="1"/>
      <w:marLeft w:val="0"/>
      <w:marRight w:val="0"/>
      <w:marTop w:val="0"/>
      <w:marBottom w:val="0"/>
      <w:divBdr>
        <w:top w:val="none" w:sz="0" w:space="0" w:color="auto"/>
        <w:left w:val="none" w:sz="0" w:space="0" w:color="auto"/>
        <w:bottom w:val="none" w:sz="0" w:space="0" w:color="auto"/>
        <w:right w:val="none" w:sz="0" w:space="0" w:color="auto"/>
      </w:divBdr>
    </w:div>
    <w:div w:id="709259257">
      <w:bodyDiv w:val="1"/>
      <w:marLeft w:val="0"/>
      <w:marRight w:val="0"/>
      <w:marTop w:val="0"/>
      <w:marBottom w:val="0"/>
      <w:divBdr>
        <w:top w:val="none" w:sz="0" w:space="0" w:color="auto"/>
        <w:left w:val="none" w:sz="0" w:space="0" w:color="auto"/>
        <w:bottom w:val="none" w:sz="0" w:space="0" w:color="auto"/>
        <w:right w:val="none" w:sz="0" w:space="0" w:color="auto"/>
      </w:divBdr>
    </w:div>
    <w:div w:id="709384423">
      <w:bodyDiv w:val="1"/>
      <w:marLeft w:val="0"/>
      <w:marRight w:val="0"/>
      <w:marTop w:val="0"/>
      <w:marBottom w:val="0"/>
      <w:divBdr>
        <w:top w:val="none" w:sz="0" w:space="0" w:color="auto"/>
        <w:left w:val="none" w:sz="0" w:space="0" w:color="auto"/>
        <w:bottom w:val="none" w:sz="0" w:space="0" w:color="auto"/>
        <w:right w:val="none" w:sz="0" w:space="0" w:color="auto"/>
      </w:divBdr>
    </w:div>
    <w:div w:id="729156125">
      <w:bodyDiv w:val="1"/>
      <w:marLeft w:val="0"/>
      <w:marRight w:val="0"/>
      <w:marTop w:val="0"/>
      <w:marBottom w:val="0"/>
      <w:divBdr>
        <w:top w:val="none" w:sz="0" w:space="0" w:color="auto"/>
        <w:left w:val="none" w:sz="0" w:space="0" w:color="auto"/>
        <w:bottom w:val="none" w:sz="0" w:space="0" w:color="auto"/>
        <w:right w:val="none" w:sz="0" w:space="0" w:color="auto"/>
      </w:divBdr>
    </w:div>
    <w:div w:id="730661935">
      <w:bodyDiv w:val="1"/>
      <w:marLeft w:val="0"/>
      <w:marRight w:val="0"/>
      <w:marTop w:val="0"/>
      <w:marBottom w:val="0"/>
      <w:divBdr>
        <w:top w:val="none" w:sz="0" w:space="0" w:color="auto"/>
        <w:left w:val="none" w:sz="0" w:space="0" w:color="auto"/>
        <w:bottom w:val="none" w:sz="0" w:space="0" w:color="auto"/>
        <w:right w:val="none" w:sz="0" w:space="0" w:color="auto"/>
      </w:divBdr>
    </w:div>
    <w:div w:id="742072469">
      <w:bodyDiv w:val="1"/>
      <w:marLeft w:val="0"/>
      <w:marRight w:val="0"/>
      <w:marTop w:val="0"/>
      <w:marBottom w:val="0"/>
      <w:divBdr>
        <w:top w:val="none" w:sz="0" w:space="0" w:color="auto"/>
        <w:left w:val="none" w:sz="0" w:space="0" w:color="auto"/>
        <w:bottom w:val="none" w:sz="0" w:space="0" w:color="auto"/>
        <w:right w:val="none" w:sz="0" w:space="0" w:color="auto"/>
      </w:divBdr>
    </w:div>
    <w:div w:id="748698239">
      <w:bodyDiv w:val="1"/>
      <w:marLeft w:val="0"/>
      <w:marRight w:val="0"/>
      <w:marTop w:val="0"/>
      <w:marBottom w:val="0"/>
      <w:divBdr>
        <w:top w:val="none" w:sz="0" w:space="0" w:color="auto"/>
        <w:left w:val="none" w:sz="0" w:space="0" w:color="auto"/>
        <w:bottom w:val="none" w:sz="0" w:space="0" w:color="auto"/>
        <w:right w:val="none" w:sz="0" w:space="0" w:color="auto"/>
      </w:divBdr>
    </w:div>
    <w:div w:id="769472978">
      <w:bodyDiv w:val="1"/>
      <w:marLeft w:val="0"/>
      <w:marRight w:val="0"/>
      <w:marTop w:val="0"/>
      <w:marBottom w:val="0"/>
      <w:divBdr>
        <w:top w:val="none" w:sz="0" w:space="0" w:color="auto"/>
        <w:left w:val="none" w:sz="0" w:space="0" w:color="auto"/>
        <w:bottom w:val="none" w:sz="0" w:space="0" w:color="auto"/>
        <w:right w:val="none" w:sz="0" w:space="0" w:color="auto"/>
      </w:divBdr>
    </w:div>
    <w:div w:id="849874516">
      <w:bodyDiv w:val="1"/>
      <w:marLeft w:val="0"/>
      <w:marRight w:val="0"/>
      <w:marTop w:val="0"/>
      <w:marBottom w:val="0"/>
      <w:divBdr>
        <w:top w:val="none" w:sz="0" w:space="0" w:color="auto"/>
        <w:left w:val="none" w:sz="0" w:space="0" w:color="auto"/>
        <w:bottom w:val="none" w:sz="0" w:space="0" w:color="auto"/>
        <w:right w:val="none" w:sz="0" w:space="0" w:color="auto"/>
      </w:divBdr>
    </w:div>
    <w:div w:id="861477638">
      <w:bodyDiv w:val="1"/>
      <w:marLeft w:val="0"/>
      <w:marRight w:val="0"/>
      <w:marTop w:val="0"/>
      <w:marBottom w:val="0"/>
      <w:divBdr>
        <w:top w:val="none" w:sz="0" w:space="0" w:color="auto"/>
        <w:left w:val="none" w:sz="0" w:space="0" w:color="auto"/>
        <w:bottom w:val="none" w:sz="0" w:space="0" w:color="auto"/>
        <w:right w:val="none" w:sz="0" w:space="0" w:color="auto"/>
      </w:divBdr>
    </w:div>
    <w:div w:id="871528011">
      <w:bodyDiv w:val="1"/>
      <w:marLeft w:val="0"/>
      <w:marRight w:val="0"/>
      <w:marTop w:val="0"/>
      <w:marBottom w:val="0"/>
      <w:divBdr>
        <w:top w:val="none" w:sz="0" w:space="0" w:color="auto"/>
        <w:left w:val="none" w:sz="0" w:space="0" w:color="auto"/>
        <w:bottom w:val="none" w:sz="0" w:space="0" w:color="auto"/>
        <w:right w:val="none" w:sz="0" w:space="0" w:color="auto"/>
      </w:divBdr>
    </w:div>
    <w:div w:id="942305703">
      <w:bodyDiv w:val="1"/>
      <w:marLeft w:val="0"/>
      <w:marRight w:val="0"/>
      <w:marTop w:val="0"/>
      <w:marBottom w:val="0"/>
      <w:divBdr>
        <w:top w:val="none" w:sz="0" w:space="0" w:color="auto"/>
        <w:left w:val="none" w:sz="0" w:space="0" w:color="auto"/>
        <w:bottom w:val="none" w:sz="0" w:space="0" w:color="auto"/>
        <w:right w:val="none" w:sz="0" w:space="0" w:color="auto"/>
      </w:divBdr>
    </w:div>
    <w:div w:id="950013390">
      <w:bodyDiv w:val="1"/>
      <w:marLeft w:val="0"/>
      <w:marRight w:val="0"/>
      <w:marTop w:val="0"/>
      <w:marBottom w:val="0"/>
      <w:divBdr>
        <w:top w:val="none" w:sz="0" w:space="0" w:color="auto"/>
        <w:left w:val="none" w:sz="0" w:space="0" w:color="auto"/>
        <w:bottom w:val="none" w:sz="0" w:space="0" w:color="auto"/>
        <w:right w:val="none" w:sz="0" w:space="0" w:color="auto"/>
      </w:divBdr>
    </w:div>
    <w:div w:id="976104570">
      <w:bodyDiv w:val="1"/>
      <w:marLeft w:val="0"/>
      <w:marRight w:val="0"/>
      <w:marTop w:val="0"/>
      <w:marBottom w:val="0"/>
      <w:divBdr>
        <w:top w:val="none" w:sz="0" w:space="0" w:color="auto"/>
        <w:left w:val="none" w:sz="0" w:space="0" w:color="auto"/>
        <w:bottom w:val="none" w:sz="0" w:space="0" w:color="auto"/>
        <w:right w:val="none" w:sz="0" w:space="0" w:color="auto"/>
      </w:divBdr>
    </w:div>
    <w:div w:id="1000504432">
      <w:bodyDiv w:val="1"/>
      <w:marLeft w:val="0"/>
      <w:marRight w:val="0"/>
      <w:marTop w:val="0"/>
      <w:marBottom w:val="0"/>
      <w:divBdr>
        <w:top w:val="none" w:sz="0" w:space="0" w:color="auto"/>
        <w:left w:val="none" w:sz="0" w:space="0" w:color="auto"/>
        <w:bottom w:val="none" w:sz="0" w:space="0" w:color="auto"/>
        <w:right w:val="none" w:sz="0" w:space="0" w:color="auto"/>
      </w:divBdr>
    </w:div>
    <w:div w:id="1034841835">
      <w:bodyDiv w:val="1"/>
      <w:marLeft w:val="0"/>
      <w:marRight w:val="0"/>
      <w:marTop w:val="0"/>
      <w:marBottom w:val="0"/>
      <w:divBdr>
        <w:top w:val="none" w:sz="0" w:space="0" w:color="auto"/>
        <w:left w:val="none" w:sz="0" w:space="0" w:color="auto"/>
        <w:bottom w:val="none" w:sz="0" w:space="0" w:color="auto"/>
        <w:right w:val="none" w:sz="0" w:space="0" w:color="auto"/>
      </w:divBdr>
    </w:div>
    <w:div w:id="1037856538">
      <w:bodyDiv w:val="1"/>
      <w:marLeft w:val="0"/>
      <w:marRight w:val="0"/>
      <w:marTop w:val="0"/>
      <w:marBottom w:val="0"/>
      <w:divBdr>
        <w:top w:val="none" w:sz="0" w:space="0" w:color="auto"/>
        <w:left w:val="none" w:sz="0" w:space="0" w:color="auto"/>
        <w:bottom w:val="none" w:sz="0" w:space="0" w:color="auto"/>
        <w:right w:val="none" w:sz="0" w:space="0" w:color="auto"/>
      </w:divBdr>
    </w:div>
    <w:div w:id="1125928231">
      <w:marLeft w:val="0"/>
      <w:marRight w:val="0"/>
      <w:marTop w:val="0"/>
      <w:marBottom w:val="0"/>
      <w:divBdr>
        <w:top w:val="none" w:sz="0" w:space="0" w:color="auto"/>
        <w:left w:val="none" w:sz="0" w:space="0" w:color="auto"/>
        <w:bottom w:val="none" w:sz="0" w:space="0" w:color="auto"/>
        <w:right w:val="none" w:sz="0" w:space="0" w:color="auto"/>
      </w:divBdr>
    </w:div>
    <w:div w:id="1134450336">
      <w:bodyDiv w:val="1"/>
      <w:marLeft w:val="0"/>
      <w:marRight w:val="0"/>
      <w:marTop w:val="0"/>
      <w:marBottom w:val="0"/>
      <w:divBdr>
        <w:top w:val="none" w:sz="0" w:space="0" w:color="auto"/>
        <w:left w:val="none" w:sz="0" w:space="0" w:color="auto"/>
        <w:bottom w:val="none" w:sz="0" w:space="0" w:color="auto"/>
        <w:right w:val="none" w:sz="0" w:space="0" w:color="auto"/>
      </w:divBdr>
    </w:div>
    <w:div w:id="1148283631">
      <w:bodyDiv w:val="1"/>
      <w:marLeft w:val="0"/>
      <w:marRight w:val="0"/>
      <w:marTop w:val="0"/>
      <w:marBottom w:val="0"/>
      <w:divBdr>
        <w:top w:val="none" w:sz="0" w:space="0" w:color="auto"/>
        <w:left w:val="none" w:sz="0" w:space="0" w:color="auto"/>
        <w:bottom w:val="none" w:sz="0" w:space="0" w:color="auto"/>
        <w:right w:val="none" w:sz="0" w:space="0" w:color="auto"/>
      </w:divBdr>
    </w:div>
    <w:div w:id="1175071518">
      <w:bodyDiv w:val="1"/>
      <w:marLeft w:val="0"/>
      <w:marRight w:val="0"/>
      <w:marTop w:val="0"/>
      <w:marBottom w:val="0"/>
      <w:divBdr>
        <w:top w:val="none" w:sz="0" w:space="0" w:color="auto"/>
        <w:left w:val="none" w:sz="0" w:space="0" w:color="auto"/>
        <w:bottom w:val="none" w:sz="0" w:space="0" w:color="auto"/>
        <w:right w:val="none" w:sz="0" w:space="0" w:color="auto"/>
      </w:divBdr>
    </w:div>
    <w:div w:id="1193613560">
      <w:bodyDiv w:val="1"/>
      <w:marLeft w:val="0"/>
      <w:marRight w:val="0"/>
      <w:marTop w:val="0"/>
      <w:marBottom w:val="0"/>
      <w:divBdr>
        <w:top w:val="none" w:sz="0" w:space="0" w:color="auto"/>
        <w:left w:val="none" w:sz="0" w:space="0" w:color="auto"/>
        <w:bottom w:val="none" w:sz="0" w:space="0" w:color="auto"/>
        <w:right w:val="none" w:sz="0" w:space="0" w:color="auto"/>
      </w:divBdr>
    </w:div>
    <w:div w:id="1196888607">
      <w:bodyDiv w:val="1"/>
      <w:marLeft w:val="0"/>
      <w:marRight w:val="0"/>
      <w:marTop w:val="0"/>
      <w:marBottom w:val="0"/>
      <w:divBdr>
        <w:top w:val="none" w:sz="0" w:space="0" w:color="auto"/>
        <w:left w:val="none" w:sz="0" w:space="0" w:color="auto"/>
        <w:bottom w:val="none" w:sz="0" w:space="0" w:color="auto"/>
        <w:right w:val="none" w:sz="0" w:space="0" w:color="auto"/>
      </w:divBdr>
    </w:div>
    <w:div w:id="1229418718">
      <w:bodyDiv w:val="1"/>
      <w:marLeft w:val="0"/>
      <w:marRight w:val="0"/>
      <w:marTop w:val="0"/>
      <w:marBottom w:val="0"/>
      <w:divBdr>
        <w:top w:val="none" w:sz="0" w:space="0" w:color="auto"/>
        <w:left w:val="none" w:sz="0" w:space="0" w:color="auto"/>
        <w:bottom w:val="none" w:sz="0" w:space="0" w:color="auto"/>
        <w:right w:val="none" w:sz="0" w:space="0" w:color="auto"/>
      </w:divBdr>
    </w:div>
    <w:div w:id="1247807261">
      <w:bodyDiv w:val="1"/>
      <w:marLeft w:val="0"/>
      <w:marRight w:val="0"/>
      <w:marTop w:val="0"/>
      <w:marBottom w:val="0"/>
      <w:divBdr>
        <w:top w:val="none" w:sz="0" w:space="0" w:color="auto"/>
        <w:left w:val="none" w:sz="0" w:space="0" w:color="auto"/>
        <w:bottom w:val="none" w:sz="0" w:space="0" w:color="auto"/>
        <w:right w:val="none" w:sz="0" w:space="0" w:color="auto"/>
      </w:divBdr>
    </w:div>
    <w:div w:id="1319844195">
      <w:bodyDiv w:val="1"/>
      <w:marLeft w:val="0"/>
      <w:marRight w:val="0"/>
      <w:marTop w:val="0"/>
      <w:marBottom w:val="0"/>
      <w:divBdr>
        <w:top w:val="none" w:sz="0" w:space="0" w:color="auto"/>
        <w:left w:val="none" w:sz="0" w:space="0" w:color="auto"/>
        <w:bottom w:val="none" w:sz="0" w:space="0" w:color="auto"/>
        <w:right w:val="none" w:sz="0" w:space="0" w:color="auto"/>
      </w:divBdr>
    </w:div>
    <w:div w:id="1345202255">
      <w:bodyDiv w:val="1"/>
      <w:marLeft w:val="0"/>
      <w:marRight w:val="0"/>
      <w:marTop w:val="0"/>
      <w:marBottom w:val="0"/>
      <w:divBdr>
        <w:top w:val="none" w:sz="0" w:space="0" w:color="auto"/>
        <w:left w:val="none" w:sz="0" w:space="0" w:color="auto"/>
        <w:bottom w:val="none" w:sz="0" w:space="0" w:color="auto"/>
        <w:right w:val="none" w:sz="0" w:space="0" w:color="auto"/>
      </w:divBdr>
    </w:div>
    <w:div w:id="1409575395">
      <w:bodyDiv w:val="1"/>
      <w:marLeft w:val="0"/>
      <w:marRight w:val="0"/>
      <w:marTop w:val="0"/>
      <w:marBottom w:val="0"/>
      <w:divBdr>
        <w:top w:val="none" w:sz="0" w:space="0" w:color="auto"/>
        <w:left w:val="none" w:sz="0" w:space="0" w:color="auto"/>
        <w:bottom w:val="none" w:sz="0" w:space="0" w:color="auto"/>
        <w:right w:val="none" w:sz="0" w:space="0" w:color="auto"/>
      </w:divBdr>
    </w:div>
    <w:div w:id="1437866151">
      <w:bodyDiv w:val="1"/>
      <w:marLeft w:val="0"/>
      <w:marRight w:val="0"/>
      <w:marTop w:val="0"/>
      <w:marBottom w:val="0"/>
      <w:divBdr>
        <w:top w:val="none" w:sz="0" w:space="0" w:color="auto"/>
        <w:left w:val="none" w:sz="0" w:space="0" w:color="auto"/>
        <w:bottom w:val="none" w:sz="0" w:space="0" w:color="auto"/>
        <w:right w:val="none" w:sz="0" w:space="0" w:color="auto"/>
      </w:divBdr>
    </w:div>
    <w:div w:id="1446121627">
      <w:bodyDiv w:val="1"/>
      <w:marLeft w:val="0"/>
      <w:marRight w:val="0"/>
      <w:marTop w:val="0"/>
      <w:marBottom w:val="0"/>
      <w:divBdr>
        <w:top w:val="none" w:sz="0" w:space="0" w:color="auto"/>
        <w:left w:val="none" w:sz="0" w:space="0" w:color="auto"/>
        <w:bottom w:val="none" w:sz="0" w:space="0" w:color="auto"/>
        <w:right w:val="none" w:sz="0" w:space="0" w:color="auto"/>
      </w:divBdr>
    </w:div>
    <w:div w:id="1449351099">
      <w:bodyDiv w:val="1"/>
      <w:marLeft w:val="0"/>
      <w:marRight w:val="0"/>
      <w:marTop w:val="0"/>
      <w:marBottom w:val="0"/>
      <w:divBdr>
        <w:top w:val="none" w:sz="0" w:space="0" w:color="auto"/>
        <w:left w:val="none" w:sz="0" w:space="0" w:color="auto"/>
        <w:bottom w:val="none" w:sz="0" w:space="0" w:color="auto"/>
        <w:right w:val="none" w:sz="0" w:space="0" w:color="auto"/>
      </w:divBdr>
    </w:div>
    <w:div w:id="1452936644">
      <w:bodyDiv w:val="1"/>
      <w:marLeft w:val="0"/>
      <w:marRight w:val="0"/>
      <w:marTop w:val="0"/>
      <w:marBottom w:val="0"/>
      <w:divBdr>
        <w:top w:val="none" w:sz="0" w:space="0" w:color="auto"/>
        <w:left w:val="none" w:sz="0" w:space="0" w:color="auto"/>
        <w:bottom w:val="none" w:sz="0" w:space="0" w:color="auto"/>
        <w:right w:val="none" w:sz="0" w:space="0" w:color="auto"/>
      </w:divBdr>
    </w:div>
    <w:div w:id="1458252574">
      <w:bodyDiv w:val="1"/>
      <w:marLeft w:val="0"/>
      <w:marRight w:val="0"/>
      <w:marTop w:val="0"/>
      <w:marBottom w:val="0"/>
      <w:divBdr>
        <w:top w:val="none" w:sz="0" w:space="0" w:color="auto"/>
        <w:left w:val="none" w:sz="0" w:space="0" w:color="auto"/>
        <w:bottom w:val="none" w:sz="0" w:space="0" w:color="auto"/>
        <w:right w:val="none" w:sz="0" w:space="0" w:color="auto"/>
      </w:divBdr>
    </w:div>
    <w:div w:id="1473713298">
      <w:bodyDiv w:val="1"/>
      <w:marLeft w:val="0"/>
      <w:marRight w:val="0"/>
      <w:marTop w:val="0"/>
      <w:marBottom w:val="0"/>
      <w:divBdr>
        <w:top w:val="none" w:sz="0" w:space="0" w:color="auto"/>
        <w:left w:val="none" w:sz="0" w:space="0" w:color="auto"/>
        <w:bottom w:val="none" w:sz="0" w:space="0" w:color="auto"/>
        <w:right w:val="none" w:sz="0" w:space="0" w:color="auto"/>
      </w:divBdr>
    </w:div>
    <w:div w:id="1486431814">
      <w:bodyDiv w:val="1"/>
      <w:marLeft w:val="0"/>
      <w:marRight w:val="0"/>
      <w:marTop w:val="0"/>
      <w:marBottom w:val="0"/>
      <w:divBdr>
        <w:top w:val="none" w:sz="0" w:space="0" w:color="auto"/>
        <w:left w:val="none" w:sz="0" w:space="0" w:color="auto"/>
        <w:bottom w:val="none" w:sz="0" w:space="0" w:color="auto"/>
        <w:right w:val="none" w:sz="0" w:space="0" w:color="auto"/>
      </w:divBdr>
    </w:div>
    <w:div w:id="1522474372">
      <w:bodyDiv w:val="1"/>
      <w:marLeft w:val="0"/>
      <w:marRight w:val="0"/>
      <w:marTop w:val="0"/>
      <w:marBottom w:val="0"/>
      <w:divBdr>
        <w:top w:val="none" w:sz="0" w:space="0" w:color="auto"/>
        <w:left w:val="none" w:sz="0" w:space="0" w:color="auto"/>
        <w:bottom w:val="none" w:sz="0" w:space="0" w:color="auto"/>
        <w:right w:val="none" w:sz="0" w:space="0" w:color="auto"/>
      </w:divBdr>
    </w:div>
    <w:div w:id="1545629425">
      <w:bodyDiv w:val="1"/>
      <w:marLeft w:val="0"/>
      <w:marRight w:val="0"/>
      <w:marTop w:val="0"/>
      <w:marBottom w:val="0"/>
      <w:divBdr>
        <w:top w:val="none" w:sz="0" w:space="0" w:color="auto"/>
        <w:left w:val="none" w:sz="0" w:space="0" w:color="auto"/>
        <w:bottom w:val="none" w:sz="0" w:space="0" w:color="auto"/>
        <w:right w:val="none" w:sz="0" w:space="0" w:color="auto"/>
      </w:divBdr>
    </w:div>
    <w:div w:id="1560936458">
      <w:bodyDiv w:val="1"/>
      <w:marLeft w:val="0"/>
      <w:marRight w:val="0"/>
      <w:marTop w:val="0"/>
      <w:marBottom w:val="0"/>
      <w:divBdr>
        <w:top w:val="none" w:sz="0" w:space="0" w:color="auto"/>
        <w:left w:val="none" w:sz="0" w:space="0" w:color="auto"/>
        <w:bottom w:val="none" w:sz="0" w:space="0" w:color="auto"/>
        <w:right w:val="none" w:sz="0" w:space="0" w:color="auto"/>
      </w:divBdr>
    </w:div>
    <w:div w:id="1576475139">
      <w:bodyDiv w:val="1"/>
      <w:marLeft w:val="0"/>
      <w:marRight w:val="0"/>
      <w:marTop w:val="0"/>
      <w:marBottom w:val="0"/>
      <w:divBdr>
        <w:top w:val="none" w:sz="0" w:space="0" w:color="auto"/>
        <w:left w:val="none" w:sz="0" w:space="0" w:color="auto"/>
        <w:bottom w:val="none" w:sz="0" w:space="0" w:color="auto"/>
        <w:right w:val="none" w:sz="0" w:space="0" w:color="auto"/>
      </w:divBdr>
    </w:div>
    <w:div w:id="1591547638">
      <w:bodyDiv w:val="1"/>
      <w:marLeft w:val="0"/>
      <w:marRight w:val="0"/>
      <w:marTop w:val="0"/>
      <w:marBottom w:val="0"/>
      <w:divBdr>
        <w:top w:val="none" w:sz="0" w:space="0" w:color="auto"/>
        <w:left w:val="none" w:sz="0" w:space="0" w:color="auto"/>
        <w:bottom w:val="none" w:sz="0" w:space="0" w:color="auto"/>
        <w:right w:val="none" w:sz="0" w:space="0" w:color="auto"/>
      </w:divBdr>
    </w:div>
    <w:div w:id="1615212515">
      <w:bodyDiv w:val="1"/>
      <w:marLeft w:val="0"/>
      <w:marRight w:val="0"/>
      <w:marTop w:val="0"/>
      <w:marBottom w:val="0"/>
      <w:divBdr>
        <w:top w:val="none" w:sz="0" w:space="0" w:color="auto"/>
        <w:left w:val="none" w:sz="0" w:space="0" w:color="auto"/>
        <w:bottom w:val="none" w:sz="0" w:space="0" w:color="auto"/>
        <w:right w:val="none" w:sz="0" w:space="0" w:color="auto"/>
      </w:divBdr>
    </w:div>
    <w:div w:id="1626424581">
      <w:bodyDiv w:val="1"/>
      <w:marLeft w:val="0"/>
      <w:marRight w:val="0"/>
      <w:marTop w:val="0"/>
      <w:marBottom w:val="0"/>
      <w:divBdr>
        <w:top w:val="none" w:sz="0" w:space="0" w:color="auto"/>
        <w:left w:val="none" w:sz="0" w:space="0" w:color="auto"/>
        <w:bottom w:val="none" w:sz="0" w:space="0" w:color="auto"/>
        <w:right w:val="none" w:sz="0" w:space="0" w:color="auto"/>
      </w:divBdr>
    </w:div>
    <w:div w:id="1676691382">
      <w:bodyDiv w:val="1"/>
      <w:marLeft w:val="0"/>
      <w:marRight w:val="0"/>
      <w:marTop w:val="0"/>
      <w:marBottom w:val="0"/>
      <w:divBdr>
        <w:top w:val="none" w:sz="0" w:space="0" w:color="auto"/>
        <w:left w:val="none" w:sz="0" w:space="0" w:color="auto"/>
        <w:bottom w:val="none" w:sz="0" w:space="0" w:color="auto"/>
        <w:right w:val="none" w:sz="0" w:space="0" w:color="auto"/>
      </w:divBdr>
    </w:div>
    <w:div w:id="1677069707">
      <w:bodyDiv w:val="1"/>
      <w:marLeft w:val="0"/>
      <w:marRight w:val="0"/>
      <w:marTop w:val="0"/>
      <w:marBottom w:val="0"/>
      <w:divBdr>
        <w:top w:val="none" w:sz="0" w:space="0" w:color="auto"/>
        <w:left w:val="none" w:sz="0" w:space="0" w:color="auto"/>
        <w:bottom w:val="none" w:sz="0" w:space="0" w:color="auto"/>
        <w:right w:val="none" w:sz="0" w:space="0" w:color="auto"/>
      </w:divBdr>
    </w:div>
    <w:div w:id="1705791661">
      <w:bodyDiv w:val="1"/>
      <w:marLeft w:val="0"/>
      <w:marRight w:val="0"/>
      <w:marTop w:val="0"/>
      <w:marBottom w:val="0"/>
      <w:divBdr>
        <w:top w:val="none" w:sz="0" w:space="0" w:color="auto"/>
        <w:left w:val="none" w:sz="0" w:space="0" w:color="auto"/>
        <w:bottom w:val="none" w:sz="0" w:space="0" w:color="auto"/>
        <w:right w:val="none" w:sz="0" w:space="0" w:color="auto"/>
      </w:divBdr>
    </w:div>
    <w:div w:id="1706981600">
      <w:bodyDiv w:val="1"/>
      <w:marLeft w:val="0"/>
      <w:marRight w:val="0"/>
      <w:marTop w:val="0"/>
      <w:marBottom w:val="0"/>
      <w:divBdr>
        <w:top w:val="none" w:sz="0" w:space="0" w:color="auto"/>
        <w:left w:val="none" w:sz="0" w:space="0" w:color="auto"/>
        <w:bottom w:val="none" w:sz="0" w:space="0" w:color="auto"/>
        <w:right w:val="none" w:sz="0" w:space="0" w:color="auto"/>
      </w:divBdr>
    </w:div>
    <w:div w:id="1724327359">
      <w:bodyDiv w:val="1"/>
      <w:marLeft w:val="0"/>
      <w:marRight w:val="0"/>
      <w:marTop w:val="0"/>
      <w:marBottom w:val="0"/>
      <w:divBdr>
        <w:top w:val="none" w:sz="0" w:space="0" w:color="auto"/>
        <w:left w:val="none" w:sz="0" w:space="0" w:color="auto"/>
        <w:bottom w:val="none" w:sz="0" w:space="0" w:color="auto"/>
        <w:right w:val="none" w:sz="0" w:space="0" w:color="auto"/>
      </w:divBdr>
    </w:div>
    <w:div w:id="1751341537">
      <w:bodyDiv w:val="1"/>
      <w:marLeft w:val="0"/>
      <w:marRight w:val="0"/>
      <w:marTop w:val="0"/>
      <w:marBottom w:val="0"/>
      <w:divBdr>
        <w:top w:val="none" w:sz="0" w:space="0" w:color="auto"/>
        <w:left w:val="none" w:sz="0" w:space="0" w:color="auto"/>
        <w:bottom w:val="none" w:sz="0" w:space="0" w:color="auto"/>
        <w:right w:val="none" w:sz="0" w:space="0" w:color="auto"/>
      </w:divBdr>
    </w:div>
    <w:div w:id="1829394450">
      <w:bodyDiv w:val="1"/>
      <w:marLeft w:val="0"/>
      <w:marRight w:val="0"/>
      <w:marTop w:val="0"/>
      <w:marBottom w:val="0"/>
      <w:divBdr>
        <w:top w:val="none" w:sz="0" w:space="0" w:color="auto"/>
        <w:left w:val="none" w:sz="0" w:space="0" w:color="auto"/>
        <w:bottom w:val="none" w:sz="0" w:space="0" w:color="auto"/>
        <w:right w:val="none" w:sz="0" w:space="0" w:color="auto"/>
      </w:divBdr>
    </w:div>
    <w:div w:id="1829981734">
      <w:bodyDiv w:val="1"/>
      <w:marLeft w:val="0"/>
      <w:marRight w:val="0"/>
      <w:marTop w:val="0"/>
      <w:marBottom w:val="0"/>
      <w:divBdr>
        <w:top w:val="none" w:sz="0" w:space="0" w:color="auto"/>
        <w:left w:val="none" w:sz="0" w:space="0" w:color="auto"/>
        <w:bottom w:val="none" w:sz="0" w:space="0" w:color="auto"/>
        <w:right w:val="none" w:sz="0" w:space="0" w:color="auto"/>
      </w:divBdr>
    </w:div>
    <w:div w:id="1833136896">
      <w:bodyDiv w:val="1"/>
      <w:marLeft w:val="0"/>
      <w:marRight w:val="0"/>
      <w:marTop w:val="0"/>
      <w:marBottom w:val="0"/>
      <w:divBdr>
        <w:top w:val="none" w:sz="0" w:space="0" w:color="auto"/>
        <w:left w:val="none" w:sz="0" w:space="0" w:color="auto"/>
        <w:bottom w:val="none" w:sz="0" w:space="0" w:color="auto"/>
        <w:right w:val="none" w:sz="0" w:space="0" w:color="auto"/>
      </w:divBdr>
    </w:div>
    <w:div w:id="1843811180">
      <w:bodyDiv w:val="1"/>
      <w:marLeft w:val="0"/>
      <w:marRight w:val="0"/>
      <w:marTop w:val="0"/>
      <w:marBottom w:val="0"/>
      <w:divBdr>
        <w:top w:val="none" w:sz="0" w:space="0" w:color="auto"/>
        <w:left w:val="none" w:sz="0" w:space="0" w:color="auto"/>
        <w:bottom w:val="none" w:sz="0" w:space="0" w:color="auto"/>
        <w:right w:val="none" w:sz="0" w:space="0" w:color="auto"/>
      </w:divBdr>
    </w:div>
    <w:div w:id="1862887757">
      <w:bodyDiv w:val="1"/>
      <w:marLeft w:val="0"/>
      <w:marRight w:val="0"/>
      <w:marTop w:val="0"/>
      <w:marBottom w:val="0"/>
      <w:divBdr>
        <w:top w:val="none" w:sz="0" w:space="0" w:color="auto"/>
        <w:left w:val="none" w:sz="0" w:space="0" w:color="auto"/>
        <w:bottom w:val="none" w:sz="0" w:space="0" w:color="auto"/>
        <w:right w:val="none" w:sz="0" w:space="0" w:color="auto"/>
      </w:divBdr>
    </w:div>
    <w:div w:id="1875918538">
      <w:bodyDiv w:val="1"/>
      <w:marLeft w:val="0"/>
      <w:marRight w:val="0"/>
      <w:marTop w:val="0"/>
      <w:marBottom w:val="0"/>
      <w:divBdr>
        <w:top w:val="none" w:sz="0" w:space="0" w:color="auto"/>
        <w:left w:val="none" w:sz="0" w:space="0" w:color="auto"/>
        <w:bottom w:val="none" w:sz="0" w:space="0" w:color="auto"/>
        <w:right w:val="none" w:sz="0" w:space="0" w:color="auto"/>
      </w:divBdr>
    </w:div>
    <w:div w:id="1895971047">
      <w:bodyDiv w:val="1"/>
      <w:marLeft w:val="0"/>
      <w:marRight w:val="0"/>
      <w:marTop w:val="0"/>
      <w:marBottom w:val="0"/>
      <w:divBdr>
        <w:top w:val="none" w:sz="0" w:space="0" w:color="auto"/>
        <w:left w:val="none" w:sz="0" w:space="0" w:color="auto"/>
        <w:bottom w:val="none" w:sz="0" w:space="0" w:color="auto"/>
        <w:right w:val="none" w:sz="0" w:space="0" w:color="auto"/>
      </w:divBdr>
    </w:div>
    <w:div w:id="1912082798">
      <w:bodyDiv w:val="1"/>
      <w:marLeft w:val="0"/>
      <w:marRight w:val="0"/>
      <w:marTop w:val="0"/>
      <w:marBottom w:val="0"/>
      <w:divBdr>
        <w:top w:val="none" w:sz="0" w:space="0" w:color="auto"/>
        <w:left w:val="none" w:sz="0" w:space="0" w:color="auto"/>
        <w:bottom w:val="none" w:sz="0" w:space="0" w:color="auto"/>
        <w:right w:val="none" w:sz="0" w:space="0" w:color="auto"/>
      </w:divBdr>
    </w:div>
    <w:div w:id="1961568370">
      <w:bodyDiv w:val="1"/>
      <w:marLeft w:val="0"/>
      <w:marRight w:val="0"/>
      <w:marTop w:val="0"/>
      <w:marBottom w:val="0"/>
      <w:divBdr>
        <w:top w:val="none" w:sz="0" w:space="0" w:color="auto"/>
        <w:left w:val="none" w:sz="0" w:space="0" w:color="auto"/>
        <w:bottom w:val="none" w:sz="0" w:space="0" w:color="auto"/>
        <w:right w:val="none" w:sz="0" w:space="0" w:color="auto"/>
      </w:divBdr>
    </w:div>
    <w:div w:id="1963028304">
      <w:bodyDiv w:val="1"/>
      <w:marLeft w:val="0"/>
      <w:marRight w:val="0"/>
      <w:marTop w:val="0"/>
      <w:marBottom w:val="0"/>
      <w:divBdr>
        <w:top w:val="none" w:sz="0" w:space="0" w:color="auto"/>
        <w:left w:val="none" w:sz="0" w:space="0" w:color="auto"/>
        <w:bottom w:val="none" w:sz="0" w:space="0" w:color="auto"/>
        <w:right w:val="none" w:sz="0" w:space="0" w:color="auto"/>
      </w:divBdr>
    </w:div>
    <w:div w:id="1997149423">
      <w:bodyDiv w:val="1"/>
      <w:marLeft w:val="0"/>
      <w:marRight w:val="0"/>
      <w:marTop w:val="0"/>
      <w:marBottom w:val="0"/>
      <w:divBdr>
        <w:top w:val="none" w:sz="0" w:space="0" w:color="auto"/>
        <w:left w:val="none" w:sz="0" w:space="0" w:color="auto"/>
        <w:bottom w:val="none" w:sz="0" w:space="0" w:color="auto"/>
        <w:right w:val="none" w:sz="0" w:space="0" w:color="auto"/>
      </w:divBdr>
    </w:div>
    <w:div w:id="2025936731">
      <w:bodyDiv w:val="1"/>
      <w:marLeft w:val="0"/>
      <w:marRight w:val="0"/>
      <w:marTop w:val="0"/>
      <w:marBottom w:val="0"/>
      <w:divBdr>
        <w:top w:val="none" w:sz="0" w:space="0" w:color="auto"/>
        <w:left w:val="none" w:sz="0" w:space="0" w:color="auto"/>
        <w:bottom w:val="none" w:sz="0" w:space="0" w:color="auto"/>
        <w:right w:val="none" w:sz="0" w:space="0" w:color="auto"/>
      </w:divBdr>
    </w:div>
    <w:div w:id="2053731204">
      <w:bodyDiv w:val="1"/>
      <w:marLeft w:val="0"/>
      <w:marRight w:val="0"/>
      <w:marTop w:val="0"/>
      <w:marBottom w:val="0"/>
      <w:divBdr>
        <w:top w:val="none" w:sz="0" w:space="0" w:color="auto"/>
        <w:left w:val="none" w:sz="0" w:space="0" w:color="auto"/>
        <w:bottom w:val="none" w:sz="0" w:space="0" w:color="auto"/>
        <w:right w:val="none" w:sz="0" w:space="0" w:color="auto"/>
      </w:divBdr>
    </w:div>
    <w:div w:id="2056465897">
      <w:bodyDiv w:val="1"/>
      <w:marLeft w:val="0"/>
      <w:marRight w:val="0"/>
      <w:marTop w:val="0"/>
      <w:marBottom w:val="0"/>
      <w:divBdr>
        <w:top w:val="none" w:sz="0" w:space="0" w:color="auto"/>
        <w:left w:val="none" w:sz="0" w:space="0" w:color="auto"/>
        <w:bottom w:val="none" w:sz="0" w:space="0" w:color="auto"/>
        <w:right w:val="none" w:sz="0" w:space="0" w:color="auto"/>
      </w:divBdr>
    </w:div>
    <w:div w:id="2062435357">
      <w:bodyDiv w:val="1"/>
      <w:marLeft w:val="0"/>
      <w:marRight w:val="0"/>
      <w:marTop w:val="0"/>
      <w:marBottom w:val="0"/>
      <w:divBdr>
        <w:top w:val="none" w:sz="0" w:space="0" w:color="auto"/>
        <w:left w:val="none" w:sz="0" w:space="0" w:color="auto"/>
        <w:bottom w:val="none" w:sz="0" w:space="0" w:color="auto"/>
        <w:right w:val="none" w:sz="0" w:space="0" w:color="auto"/>
      </w:divBdr>
    </w:div>
    <w:div w:id="2064254709">
      <w:bodyDiv w:val="1"/>
      <w:marLeft w:val="0"/>
      <w:marRight w:val="0"/>
      <w:marTop w:val="0"/>
      <w:marBottom w:val="0"/>
      <w:divBdr>
        <w:top w:val="none" w:sz="0" w:space="0" w:color="auto"/>
        <w:left w:val="none" w:sz="0" w:space="0" w:color="auto"/>
        <w:bottom w:val="none" w:sz="0" w:space="0" w:color="auto"/>
        <w:right w:val="none" w:sz="0" w:space="0" w:color="auto"/>
      </w:divBdr>
    </w:div>
    <w:div w:id="2082831014">
      <w:bodyDiv w:val="1"/>
      <w:marLeft w:val="0"/>
      <w:marRight w:val="0"/>
      <w:marTop w:val="0"/>
      <w:marBottom w:val="0"/>
      <w:divBdr>
        <w:top w:val="none" w:sz="0" w:space="0" w:color="auto"/>
        <w:left w:val="none" w:sz="0" w:space="0" w:color="auto"/>
        <w:bottom w:val="none" w:sz="0" w:space="0" w:color="auto"/>
        <w:right w:val="none" w:sz="0" w:space="0" w:color="auto"/>
      </w:divBdr>
    </w:div>
    <w:div w:id="20893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DBE43-9854-4CEF-B2BC-2980B490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4</Pages>
  <Words>2508</Words>
  <Characters>14298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429</cp:revision>
  <cp:lastPrinted>2018-02-22T09:26:00Z</cp:lastPrinted>
  <dcterms:created xsi:type="dcterms:W3CDTF">2015-11-24T09:07:00Z</dcterms:created>
  <dcterms:modified xsi:type="dcterms:W3CDTF">2018-05-12T06:27:00Z</dcterms:modified>
</cp:coreProperties>
</file>