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Pr="004067D8" w:rsidRDefault="00760AF3" w:rsidP="00760AF3">
      <w:pPr>
        <w:tabs>
          <w:tab w:val="left" w:pos="1365"/>
        </w:tabs>
        <w:ind w:left="1365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60AF3"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 «Қызылағаш ауылдық округі әкімінің аппараты» мемлекеттік   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нің</w:t>
      </w:r>
      <w:r w:rsidRPr="00760AF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A44363" w:rsidP="00A44363">
      <w:pPr>
        <w:tabs>
          <w:tab w:val="left" w:pos="-426"/>
        </w:tabs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 w:rsidRPr="00A44363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 әкімдігінің «Қызылағаш ауылдық округі әкімінің аппараты» мемлекеттік    мекемесі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Штат саны </w:t>
      </w:r>
      <w:r>
        <w:rPr>
          <w:rFonts w:ascii="Times New Roman" w:hAnsi="Times New Roman" w:cs="Times New Roman"/>
          <w:sz w:val="32"/>
          <w:szCs w:val="32"/>
          <w:lang w:val="kk-KZ"/>
        </w:rPr>
        <w:t>14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7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қызметші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>
        <w:rPr>
          <w:rFonts w:ascii="Times New Roman" w:hAnsi="Times New Roman" w:cs="Times New Roman"/>
          <w:sz w:val="32"/>
          <w:szCs w:val="32"/>
          <w:lang w:val="kk-KZ"/>
        </w:rPr>
        <w:t>жеті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</w:t>
      </w:r>
      <w:r w:rsidR="004067D8" w:rsidRPr="0022792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сомасы </w:t>
      </w:r>
      <w:r w:rsidR="0022792A" w:rsidRPr="0022792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88741</w:t>
      </w:r>
      <w:r w:rsidRPr="0022792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 w:rsidR="00E71BA1" w:rsidRPr="00E71BA1">
        <w:rPr>
          <w:rFonts w:ascii="Times New Roman" w:hAnsi="Times New Roman" w:cs="Times New Roman"/>
          <w:b/>
          <w:sz w:val="32"/>
          <w:szCs w:val="32"/>
          <w:lang w:val="kk-KZ"/>
        </w:rPr>
        <w:t>001  «Аудандық маңызы бар қала, ауыл, кент, ауылдық округ әкімінің қызметін қамтамасыз ету жөніндегі қызметтер»</w:t>
      </w:r>
      <w:r w:rsidR="00E71B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41328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Негізгі бағыты шығындарды бағдарлама болып табылады қызметкерлерге еңбекақы төлеу шығыстары мемлекеттік органның, коммуналдық қызметтерді төлеуге, сатып алуға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жанар жағармай,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қызметтік көлікті, байланысты өндірістік және қызметтік қажеттілікке жүргізілген шығыстар технологиялық сүйемелдеу, негізгі құралдарды жөндеу. Осылайша, 31.12.20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41328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100% құрайды. Бюджеттік бағдарлама бойынша Тікелей нәтиже көрсеткіші 100% - ға жетті.</w:t>
      </w:r>
    </w:p>
    <w:p w:rsidR="004067D8" w:rsidRDefault="004067D8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Default="00A35A06" w:rsidP="00A35A06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2. 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022-Мемлекеттік органның күрделі шығыстары.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Осы бағдарламма бойынша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сома -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мың тенге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414 ерекшелік бойынша ҚР Мемлекеттік рәміздері (жазулар латын тіліне ауыстырылды), сондай-ақ 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ноутбук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сатып алынды. Жыл соңына қарай игеру</w:t>
      </w:r>
      <w:r>
        <w:rPr>
          <w:rFonts w:ascii="Times New Roman" w:hAnsi="Times New Roman" w:cs="Times New Roman"/>
          <w:sz w:val="32"/>
          <w:szCs w:val="32"/>
          <w:lang w:val="kk-KZ"/>
        </w:rPr>
        <w:t>і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100 </w:t>
      </w:r>
      <w:r w:rsidR="008A27F5" w:rsidRPr="00A35A06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құрады</w:t>
      </w:r>
    </w:p>
    <w:p w:rsidR="00A35A06" w:rsidRDefault="00A35A06" w:rsidP="00A35A06">
      <w:pPr>
        <w:spacing w:after="0"/>
        <w:ind w:left="-567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A06" w:rsidRPr="00A35A06" w:rsidRDefault="00A35A06" w:rsidP="00A35A06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3.   </w:t>
      </w:r>
      <w:r w:rsidR="00E71BA1" w:rsidRPr="00E71BA1">
        <w:rPr>
          <w:rFonts w:ascii="Times New Roman" w:hAnsi="Times New Roman" w:cs="Times New Roman"/>
          <w:b/>
          <w:sz w:val="32"/>
          <w:szCs w:val="32"/>
          <w:lang w:val="kk-KZ"/>
        </w:rPr>
        <w:t>008 «Елді мекендердегі көшелерді жарықтандыру</w:t>
      </w:r>
      <w:r w:rsidR="00E71B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ды 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іске асыру»</w:t>
      </w:r>
      <w:r w:rsidR="00E71BA1" w:rsidRPr="00E71BA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Осы бағдарламма бойынша</w:t>
      </w:r>
      <w:r w:rsidR="00E71BA1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сома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 xml:space="preserve"> 3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4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00,0 м теңге бөліінді.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Ауылдық елді мекендерге жұмыс істеу 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және тұру үшін жұмсалды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E71BA1" w:rsidRPr="00E71B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E71BA1" w:rsidRPr="00E71BA1">
        <w:rPr>
          <w:rFonts w:ascii="Times New Roman" w:hAnsi="Times New Roman" w:cs="Times New Roman"/>
          <w:sz w:val="32"/>
          <w:szCs w:val="32"/>
          <w:lang w:val="kk-KZ"/>
        </w:rPr>
        <w:t xml:space="preserve">Елді мекендердегі </w:t>
      </w:r>
      <w:r w:rsidR="00E71BA1" w:rsidRPr="00E71BA1">
        <w:rPr>
          <w:rFonts w:ascii="Times New Roman" w:hAnsi="Times New Roman" w:cs="Times New Roman"/>
          <w:sz w:val="32"/>
          <w:szCs w:val="32"/>
          <w:lang w:val="kk-KZ"/>
        </w:rPr>
        <w:lastRenderedPageBreak/>
        <w:t>көшелерді жарықтандыруды іске асыру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 xml:space="preserve"> үшін</w:t>
      </w:r>
      <w:r w:rsidR="00E71BA1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Барлық бөлінген </w:t>
      </w:r>
      <w:r>
        <w:rPr>
          <w:rFonts w:ascii="Times New Roman" w:hAnsi="Times New Roman" w:cs="Times New Roman"/>
          <w:sz w:val="32"/>
          <w:szCs w:val="32"/>
          <w:lang w:val="kk-KZ"/>
        </w:rPr>
        <w:t>қаражат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100-ге игерілді%,</w:t>
      </w:r>
    </w:p>
    <w:p w:rsidR="00852798" w:rsidRDefault="00A35A06" w:rsidP="00A35A06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4.    </w:t>
      </w:r>
      <w:r w:rsidR="00E71BA1" w:rsidRPr="00E71BA1">
        <w:rPr>
          <w:rFonts w:ascii="Times New Roman" w:hAnsi="Times New Roman" w:cs="Times New Roman"/>
          <w:b/>
          <w:sz w:val="32"/>
          <w:szCs w:val="32"/>
          <w:lang w:val="kk-KZ"/>
        </w:rPr>
        <w:t>011 «Елді мекендерді абаттандыру мен көгалдандыру»</w:t>
      </w:r>
      <w:r w:rsidR="00E71BA1" w:rsidRPr="00E71BA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Осы бағдарламма бойынша</w:t>
      </w:r>
      <w:r w:rsidR="00E71BA1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 xml:space="preserve">а*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2530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,0 м теңге.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Шығыстар ауылдық елді мекендер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ді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 xml:space="preserve">абаттандырумен көгалдандыруға барлығы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410</w:t>
      </w:r>
      <w:r w:rsidR="00E71BA1">
        <w:rPr>
          <w:rFonts w:ascii="Times New Roman" w:hAnsi="Times New Roman" w:cs="Times New Roman"/>
          <w:sz w:val="32"/>
          <w:szCs w:val="32"/>
          <w:lang w:val="kk-KZ"/>
        </w:rPr>
        <w:t>,0мың теңге жұмсалды.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Барлық бөлінген </w:t>
      </w:r>
      <w:r>
        <w:rPr>
          <w:rFonts w:ascii="Times New Roman" w:hAnsi="Times New Roman" w:cs="Times New Roman"/>
          <w:sz w:val="32"/>
          <w:szCs w:val="32"/>
          <w:lang w:val="kk-KZ"/>
        </w:rPr>
        <w:t>қаражат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55916" w:rsidRPr="00A35A06">
        <w:rPr>
          <w:rFonts w:ascii="Times New Roman" w:hAnsi="Times New Roman" w:cs="Times New Roman"/>
          <w:sz w:val="32"/>
          <w:szCs w:val="32"/>
          <w:lang w:val="kk-KZ"/>
        </w:rPr>
        <w:t>%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-ге игерілді</w:t>
      </w:r>
      <w:r w:rsidR="0085279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85279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85279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852798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155916" w:rsidRDefault="00852798" w:rsidP="00A35A06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</w:t>
      </w:r>
      <w:r w:rsidRPr="00852798">
        <w:rPr>
          <w:lang w:val="kk-KZ"/>
        </w:rPr>
        <w:t xml:space="preserve"> </w:t>
      </w:r>
      <w:r>
        <w:rPr>
          <w:lang w:val="kk-KZ"/>
        </w:rPr>
        <w:t xml:space="preserve">      </w:t>
      </w:r>
      <w:r w:rsidRPr="00852798">
        <w:rPr>
          <w:rFonts w:ascii="Times New Roman" w:hAnsi="Times New Roman" w:cs="Times New Roman"/>
          <w:b/>
          <w:sz w:val="32"/>
          <w:szCs w:val="32"/>
          <w:lang w:val="kk-KZ"/>
        </w:rPr>
        <w:t xml:space="preserve">013  Аудандық маңызы бар қалаларда, ауылдарда, кенттерде, ауылдық округтерде автомобиль жолдарының жұмыс істеуін қам013  </w:t>
      </w:r>
      <w:r w:rsidRPr="00852798">
        <w:rPr>
          <w:rFonts w:ascii="Times New Roman" w:hAnsi="Times New Roman" w:cs="Times New Roman"/>
          <w:sz w:val="32"/>
          <w:szCs w:val="32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етутамасыз ету</w:t>
      </w:r>
      <w:r w:rsidR="0015591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55916" w:rsidRPr="00155916">
        <w:rPr>
          <w:rFonts w:ascii="Times New Roman" w:hAnsi="Times New Roman" w:cs="Times New Roman"/>
          <w:sz w:val="32"/>
          <w:szCs w:val="32"/>
          <w:lang w:val="kk-KZ"/>
        </w:rPr>
        <w:t xml:space="preserve">үшін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410</w:t>
      </w:r>
      <w:r w:rsidR="00155916" w:rsidRPr="00155916">
        <w:rPr>
          <w:rFonts w:ascii="Times New Roman" w:hAnsi="Times New Roman" w:cs="Times New Roman"/>
          <w:sz w:val="32"/>
          <w:szCs w:val="32"/>
          <w:lang w:val="kk-KZ"/>
        </w:rPr>
        <w:t>,0мың теіге бөлінді</w:t>
      </w:r>
      <w:r w:rsidR="0015591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55916" w:rsidRPr="00155916">
        <w:rPr>
          <w:rFonts w:ascii="Times New Roman" w:hAnsi="Times New Roman" w:cs="Times New Roman"/>
          <w:sz w:val="32"/>
          <w:szCs w:val="32"/>
          <w:lang w:val="kk-KZ"/>
        </w:rPr>
        <w:t xml:space="preserve">және толық сы мақсатқа жұмсалды. </w:t>
      </w:r>
      <w:r w:rsidR="00155916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Барлық бөлінген </w:t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>қаражат</w:t>
      </w:r>
      <w:r w:rsidR="00155916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55916" w:rsidRPr="00A35A06">
        <w:rPr>
          <w:rFonts w:ascii="Times New Roman" w:hAnsi="Times New Roman" w:cs="Times New Roman"/>
          <w:sz w:val="32"/>
          <w:szCs w:val="32"/>
          <w:lang w:val="kk-KZ"/>
        </w:rPr>
        <w:t>%-ге игерілді</w:t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55916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155916" w:rsidRDefault="00155916" w:rsidP="00A35A06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 w:rsidRPr="00155916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="00DB6BF8" w:rsidRPr="00DB6BF8">
        <w:rPr>
          <w:rFonts w:ascii="Times New Roman" w:hAnsi="Times New Roman" w:cs="Times New Roman"/>
          <w:b/>
          <w:sz w:val="32"/>
          <w:szCs w:val="32"/>
          <w:lang w:val="kk-KZ"/>
        </w:rPr>
        <w:t>009 «Елді мекендердің санитариясын қамтамасыз ету».</w:t>
      </w:r>
      <w:r w:rsidRPr="00DB6BF8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55916">
        <w:rPr>
          <w:rFonts w:ascii="Times New Roman" w:hAnsi="Times New Roman" w:cs="Times New Roman"/>
          <w:bCs/>
          <w:iCs/>
          <w:sz w:val="32"/>
          <w:szCs w:val="32"/>
          <w:lang w:val="kk-KZ"/>
        </w:rPr>
        <w:t>Елді мекендерді сумен жабдықтауды ұйымдастыру</w:t>
      </w:r>
      <w:r>
        <w:rPr>
          <w:rFonts w:ascii="Times New Roman" w:hAnsi="Times New Roman" w:cs="Times New Roman"/>
          <w:sz w:val="32"/>
          <w:szCs w:val="32"/>
          <w:lang w:val="kk-KZ"/>
        </w:rPr>
        <w:tab/>
        <w:t xml:space="preserve">үшін 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00,0мың теңге бөлінді.Ақтоған ауылының су жүйесін толығымен жөнделді.</w:t>
      </w:r>
      <w:r w:rsidRPr="0015591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Барлық бөлінген </w:t>
      </w:r>
      <w:r>
        <w:rPr>
          <w:rFonts w:ascii="Times New Roman" w:hAnsi="Times New Roman" w:cs="Times New Roman"/>
          <w:sz w:val="32"/>
          <w:szCs w:val="32"/>
          <w:lang w:val="kk-KZ"/>
        </w:rPr>
        <w:t>қаражат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%-ге игерілді</w:t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DE4E49" w:rsidRPr="00DE4E49" w:rsidRDefault="00155916" w:rsidP="00DE4E49">
      <w:pPr>
        <w:spacing w:after="0"/>
        <w:ind w:left="-426"/>
        <w:rPr>
          <w:rFonts w:ascii="Times New Roman" w:hAnsi="Times New Roman" w:cs="Times New Roman"/>
          <w:b/>
          <w:color w:val="777777"/>
          <w:sz w:val="32"/>
          <w:szCs w:val="32"/>
          <w:shd w:val="clear" w:color="auto" w:fill="F8FBFD"/>
          <w:lang w:val="kk-KZ"/>
        </w:rPr>
      </w:pPr>
      <w:r w:rsidRPr="00DE4E49">
        <w:rPr>
          <w:rFonts w:ascii="Times New Roman" w:hAnsi="Times New Roman" w:cs="Times New Roman"/>
          <w:b/>
          <w:sz w:val="32"/>
          <w:szCs w:val="32"/>
          <w:lang w:val="kk-KZ"/>
        </w:rPr>
        <w:t>7.</w:t>
      </w:r>
      <w:r w:rsidR="00DE4E49" w:rsidRPr="00DE4E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041 «Мектепке дейінгі тәрбиелеу және оқыту, мектепке дейінгі тәрбиелеу және оқыту ұйымдарында медициналық қызмет көрсетуді ұйымдастыру»</w:t>
      </w:r>
      <w:r w:rsidR="00DE4E49" w:rsidRPr="00DE4E49">
        <w:rPr>
          <w:rFonts w:ascii="Times New Roman" w:hAnsi="Times New Roman" w:cs="Times New Roman"/>
          <w:b/>
          <w:color w:val="777777"/>
          <w:sz w:val="32"/>
          <w:szCs w:val="32"/>
          <w:shd w:val="clear" w:color="auto" w:fill="FFFFFF"/>
          <w:lang w:val="kk-KZ"/>
        </w:rPr>
        <w:t xml:space="preserve"> </w:t>
      </w:r>
    </w:p>
    <w:p w:rsidR="00A35A06" w:rsidRPr="00155916" w:rsidRDefault="00155916" w:rsidP="00DE4E49">
      <w:pPr>
        <w:spacing w:after="0"/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="00DE4E49" w:rsidRPr="00DE4E49">
        <w:rPr>
          <w:rFonts w:ascii="Times New Roman" w:hAnsi="Times New Roman" w:cs="Times New Roman"/>
          <w:sz w:val="32"/>
          <w:szCs w:val="32"/>
          <w:lang w:val="kk-KZ"/>
        </w:rPr>
        <w:t>Мектепке дейінгі тәрбиелеу және оқыту, мектепке дейінгі тәрбиелеу және оқыту ұйымдарында медициналық қызмет көрсетуді ұйымдастыру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 xml:space="preserve"> үшін 3</w:t>
      </w:r>
      <w:r w:rsidR="00DB6BF8">
        <w:rPr>
          <w:rFonts w:ascii="Times New Roman" w:hAnsi="Times New Roman" w:cs="Times New Roman"/>
          <w:sz w:val="32"/>
          <w:szCs w:val="32"/>
          <w:lang w:val="kk-KZ"/>
        </w:rPr>
        <w:t>8 885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>,0 м теңге қаржы бөлінді және толықтай сол мақсатқа жұмсалды.</w:t>
      </w:r>
      <w:r w:rsidR="00DE4E49" w:rsidRPr="00DE4E4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E4E49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Барлық бөлінген 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>қаражат</w:t>
      </w:r>
      <w:r w:rsidR="00DE4E49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E4E49" w:rsidRPr="00A35A06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DE4E49"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е </w:t>
      </w:r>
      <w:r w:rsidR="00DE4E49">
        <w:rPr>
          <w:rFonts w:ascii="Times New Roman" w:hAnsi="Times New Roman" w:cs="Times New Roman"/>
          <w:sz w:val="32"/>
          <w:szCs w:val="32"/>
          <w:lang w:val="kk-KZ"/>
        </w:rPr>
        <w:t>игерілді.</w:t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4067D8" w:rsidRPr="00155916" w:rsidRDefault="004067D8" w:rsidP="00DE4E49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653AFB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DB6BF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жылдың қорытындысы бойынша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ікелей нәтиже көрсеткіштері 100% - ға жетті, жоғарыда көрсетілген барлық бағдарламалар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3E4D9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Округ әкімі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А.Самихов</w:t>
      </w:r>
    </w:p>
    <w:p w:rsidR="003E4D96" w:rsidRDefault="003E4D9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3E4D96" w:rsidP="003E4D96">
      <w:pPr>
        <w:pStyle w:val="a3"/>
        <w:tabs>
          <w:tab w:val="left" w:pos="1707"/>
          <w:tab w:val="center" w:pos="5102"/>
        </w:tabs>
        <w:ind w:left="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Бас маман -есепші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А.Қалибеков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0680D"/>
    <w:rsid w:val="00024242"/>
    <w:rsid w:val="0004345E"/>
    <w:rsid w:val="000C1203"/>
    <w:rsid w:val="00101100"/>
    <w:rsid w:val="00155916"/>
    <w:rsid w:val="0022792A"/>
    <w:rsid w:val="002E5B2D"/>
    <w:rsid w:val="003E4D96"/>
    <w:rsid w:val="004067D8"/>
    <w:rsid w:val="0063342F"/>
    <w:rsid w:val="00653AFB"/>
    <w:rsid w:val="00667CFC"/>
    <w:rsid w:val="006D55B7"/>
    <w:rsid w:val="00760AF3"/>
    <w:rsid w:val="007B17E4"/>
    <w:rsid w:val="00847127"/>
    <w:rsid w:val="00852798"/>
    <w:rsid w:val="00896AA4"/>
    <w:rsid w:val="008A27F5"/>
    <w:rsid w:val="00932C05"/>
    <w:rsid w:val="0098083A"/>
    <w:rsid w:val="00A26C5F"/>
    <w:rsid w:val="00A35A06"/>
    <w:rsid w:val="00A44363"/>
    <w:rsid w:val="00A503A4"/>
    <w:rsid w:val="00C007E9"/>
    <w:rsid w:val="00D239DC"/>
    <w:rsid w:val="00DB6BF8"/>
    <w:rsid w:val="00DE4E49"/>
    <w:rsid w:val="00DF7A5E"/>
    <w:rsid w:val="00E46F45"/>
    <w:rsid w:val="00E71BA1"/>
    <w:rsid w:val="00F14280"/>
    <w:rsid w:val="00F22B11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0182-3969-4BE4-83E4-9A4675BF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2020-02-28T14:05:00Z</dcterms:created>
  <dcterms:modified xsi:type="dcterms:W3CDTF">2021-05-23T11:24:00Z</dcterms:modified>
</cp:coreProperties>
</file>