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20" w:rsidRPr="00FA2869" w:rsidRDefault="00BA3C2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z44"/>
      <w:r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   </w:t>
      </w:r>
    </w:p>
    <w:p w:rsidR="00D92978" w:rsidRPr="00563855" w:rsidRDefault="00020181" w:rsidP="00D92978">
      <w:pPr>
        <w:spacing w:after="0"/>
        <w:ind w:left="6372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bookmarkStart w:id="1" w:name="z45"/>
      <w:bookmarkEnd w:id="0"/>
      <w:r w:rsidRP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Талды</w:t>
      </w:r>
      <w:r w:rsidR="00D92978" w:rsidRP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ауылдық округі </w:t>
      </w:r>
    </w:p>
    <w:p w:rsidR="007D236A" w:rsidRPr="00563855" w:rsidRDefault="00D92978" w:rsidP="007D236A">
      <w:pPr>
        <w:spacing w:after="0"/>
        <w:ind w:left="6372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әкімінің </w:t>
      </w:r>
      <w:r w:rsidR="007D236A" w:rsidRP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2021 ж. «25» қаңтардағы  №</w:t>
      </w:r>
      <w:r w:rsidR="00C107A5" w:rsidRP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03</w:t>
      </w:r>
    </w:p>
    <w:p w:rsidR="00D92978" w:rsidRPr="00FA2869" w:rsidRDefault="00D92978" w:rsidP="00D92978">
      <w:pPr>
        <w:spacing w:after="0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өкімімен бекітілді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</w:t>
      </w:r>
    </w:p>
    <w:p w:rsidR="00D92978" w:rsidRPr="00FA2869" w:rsidRDefault="00D92978" w:rsidP="00D9297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   </w:t>
      </w:r>
    </w:p>
    <w:p w:rsidR="00017E47" w:rsidRPr="00FA2869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17E47" w:rsidRPr="00FA2869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bookmarkStart w:id="2" w:name="_GoBack"/>
      <w:bookmarkEnd w:id="2"/>
    </w:p>
    <w:p w:rsidR="00017E47" w:rsidRPr="00FA2869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C2120" w:rsidRPr="00FA2869" w:rsidRDefault="00BA3C20" w:rsidP="002A03AD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БЮДЖЕТТІК БАҒДАРЛАМА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2A03AD"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124</w:t>
      </w:r>
      <w:r w:rsidR="0002018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1112</w:t>
      </w:r>
      <w:r w:rsidR="00145297"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«</w:t>
      </w:r>
      <w:r w:rsidR="0002018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Талды</w:t>
      </w:r>
      <w:r w:rsidR="00145297"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бюджеттiк бағдарлама әкiмшiсiнiң коды және атауы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A226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2021</w:t>
      </w:r>
      <w:r w:rsidR="00941B06"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-20</w:t>
      </w:r>
      <w:r w:rsidR="002A03AD"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</w:t>
      </w:r>
      <w:r w:rsidR="00A226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3</w:t>
      </w: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FA2869" w:rsidRDefault="00941B06" w:rsidP="00F603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bookmarkEnd w:id="1"/>
    <w:p w:rsidR="00BE190E" w:rsidRPr="00FA2869" w:rsidRDefault="00BA3C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Бюджеттiк бағдарламаның коды және атауы</w:t>
      </w:r>
      <w:r w:rsid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: </w:t>
      </w:r>
      <w:r w:rsidR="00941B06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001 «</w:t>
      </w:r>
      <w:r w:rsidR="002A03AD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="00941B06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»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Бюджеттiк бағдарламаның басшысы</w:t>
      </w:r>
      <w:r w:rsid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="009E131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0201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Есмұрат Қуанышбай Жұмағалиұлы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br/>
      </w: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Бюджеттiк бағдарламаның нормативтік құқықтық негізі</w:t>
      </w:r>
      <w:r w:rsid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: </w:t>
      </w:r>
      <w:r w:rsidR="00E23C4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B53613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Панфилов ауданы әкімдігінің 2018 жылғы 24 сәуірдегі №203 қаулысымен бекітілген </w:t>
      </w:r>
      <w:r w:rsidR="00436624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Панфилов ауданының </w:t>
      </w:r>
      <w:r w:rsidR="000201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Талды</w:t>
      </w:r>
      <w:r w:rsidR="00436624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ауылдық округ әкімінің аппараты»мемлекеттік мекемесі туралы ереже</w:t>
      </w:r>
      <w:r w:rsidR="00B53613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сі, </w:t>
      </w:r>
      <w:r w:rsidR="00F167F0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2008 жылғы 4 желтоқсандағы № 95-IV Қазақстан Республикасының Бюджет кодексі</w:t>
      </w:r>
      <w:r w:rsidR="00B53613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, </w:t>
      </w:r>
      <w:r w:rsidR="00066E3B" w:rsidRPr="007B39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Пан</w:t>
      </w:r>
      <w:r w:rsidR="007B39EF" w:rsidRPr="007B39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филов аудандық мәслихатының 2021</w:t>
      </w:r>
      <w:r w:rsidR="00E915A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жылғы 12</w:t>
      </w:r>
      <w:r w:rsidR="00066E3B" w:rsidRPr="007B39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қа</w:t>
      </w:r>
      <w:r w:rsidR="00B53613" w:rsidRPr="007B39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ң</w:t>
      </w:r>
      <w:r w:rsidR="00066E3B" w:rsidRPr="007B39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тардағы «Панфилов ауданының Жаркент қала</w:t>
      </w:r>
      <w:r w:rsidR="007B39EF" w:rsidRPr="007B39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сы мен ауылдық округтерінің 2021-2023</w:t>
      </w:r>
      <w:r w:rsidR="00066E3B" w:rsidRPr="007B39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жылдарға </w:t>
      </w:r>
      <w:r w:rsidR="007B39EF" w:rsidRPr="007B39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арналған бюджеттері туралы»№6-83-448</w:t>
      </w:r>
      <w:r w:rsidR="00066E3B" w:rsidRPr="007B39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шешіміне сәйкес.</w:t>
      </w:r>
    </w:p>
    <w:p w:rsidR="00B53613" w:rsidRPr="00FA2869" w:rsidRDefault="00B536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51567E" w:rsidRPr="00563855" w:rsidRDefault="002159C2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  <w:r w:rsidRP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</w:t>
      </w:r>
      <w:r w:rsidR="00BA3C20" w:rsidRP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юджеттiк бағдарламаның түрі:</w:t>
      </w:r>
      <w:r w:rsidR="00BA3C20" w:rsidRPr="0056385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br/>
      </w:r>
    </w:p>
    <w:p w:rsidR="00176D2D" w:rsidRPr="00FA2869" w:rsidRDefault="002A03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br/>
      </w:r>
      <w:r w:rsidR="00BA3C20" w:rsidRPr="00FA2869">
        <w:rPr>
          <w:rFonts w:ascii="Times New Roman" w:hAnsi="Times New Roman" w:cs="Times New Roman"/>
          <w:color w:val="000000" w:themeColor="text1"/>
          <w:lang w:val="kk-KZ"/>
        </w:rPr>
        <w:t>мемлекеттік басқару деңгейіне қарай</w:t>
      </w:r>
    </w:p>
    <w:p w:rsidR="009828CD" w:rsidRPr="00FA2869" w:rsidRDefault="009828C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kk-KZ"/>
        </w:rPr>
      </w:pPr>
    </w:p>
    <w:p w:rsidR="00176D2D" w:rsidRPr="00FA2869" w:rsidRDefault="00CF69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BA3C20"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BA3C20" w:rsidRPr="00FA2869">
        <w:rPr>
          <w:rFonts w:ascii="Times New Roman" w:hAnsi="Times New Roman" w:cs="Times New Roman"/>
          <w:color w:val="000000" w:themeColor="text1"/>
          <w:lang w:val="kk-KZ"/>
        </w:rPr>
        <w:t>мазмұнына қарай</w:t>
      </w:r>
    </w:p>
    <w:p w:rsidR="009828CD" w:rsidRPr="00FA2869" w:rsidRDefault="009828C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kk-KZ"/>
        </w:rPr>
      </w:pPr>
    </w:p>
    <w:p w:rsidR="009828CD" w:rsidRPr="00FA2869" w:rsidRDefault="009828C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kk-KZ"/>
        </w:rPr>
      </w:pP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жеке</w:t>
      </w:r>
      <w:r w:rsidR="00BA3C20"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BA3C20" w:rsidRPr="00FA2869">
        <w:rPr>
          <w:rFonts w:ascii="Times New Roman" w:hAnsi="Times New Roman" w:cs="Times New Roman"/>
          <w:color w:val="000000" w:themeColor="text1"/>
          <w:lang w:val="kk-KZ"/>
        </w:rPr>
        <w:t>іске асыру түріне қарай</w:t>
      </w:r>
      <w:r w:rsidR="00BA3C20"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</w:p>
    <w:p w:rsidR="009828CD" w:rsidRPr="00FA2869" w:rsidRDefault="009828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ағымдағы</w:t>
      </w:r>
      <w:r w:rsidR="00BA3C20"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BA3C20" w:rsidRPr="00FA2869">
        <w:rPr>
          <w:rFonts w:ascii="Times New Roman" w:hAnsi="Times New Roman" w:cs="Times New Roman"/>
          <w:color w:val="000000" w:themeColor="text1"/>
          <w:lang w:val="kk-KZ"/>
        </w:rPr>
        <w:t>ағымдағы/даму</w:t>
      </w:r>
      <w:r w:rsidR="00BA3C20"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</w:p>
    <w:p w:rsidR="00EA4C7C" w:rsidRPr="00FA2869" w:rsidRDefault="00BA3C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Бюджеттiк бағдарламаның мақсаты</w:t>
      </w:r>
      <w:r w:rsidR="000201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Талды</w:t>
      </w:r>
      <w:r w:rsidR="00EA4C7C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ауылдық округі аумағында мемлекеттік саясатты жүзеге асыру, </w:t>
      </w:r>
      <w:r w:rsidR="000201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Талды </w:t>
      </w:r>
      <w:r w:rsidR="00EA4C7C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ауылдық округі әкімінің қызметін ақпараттық-талдау, ұйымдық-құқықтық және материалдық-техникалық қамтамасыз ету.</w:t>
      </w:r>
    </w:p>
    <w:p w:rsidR="00286F99" w:rsidRPr="00FA2869" w:rsidRDefault="00BA3C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Бюджеттiк бағд</w:t>
      </w:r>
      <w:r w:rsidR="00B94CC5"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арламаның түпкілікті нәтижелері:</w:t>
      </w:r>
      <w:r w:rsidR="00F10324"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__________</w:t>
      </w:r>
    </w:p>
    <w:p w:rsidR="00286F99" w:rsidRPr="00FA2869" w:rsidRDefault="00D929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Бюджеттік бағдарламаның сипаттамасы (негіздемесі):</w:t>
      </w:r>
      <w:r w:rsidR="00B53613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А</w:t>
      </w:r>
      <w:r w:rsidR="00286F99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удандық маңызы бар қала, ауыл, кент, ауылдық округ әкімінің қызметін қамтамасыз ету жөніндегі функцияларды жүзеге асыратын </w:t>
      </w:r>
      <w:r w:rsidR="000201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Талды</w:t>
      </w:r>
      <w:r w:rsidR="00286F99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ауылдық округі әкімі аппаратының мемлекеттік қызметшілерінің, техникалық қызмет көрсетуді жүзеге асыратын, мемлекеттік органның жұмыс істеуін қамтамасыз ететін және мемлекеттік қызметші болып табылмайтын қызметкерлердің қызметін қамтамасыз етуге арналған шығыстар</w:t>
      </w:r>
    </w:p>
    <w:p w:rsidR="00B53613" w:rsidRPr="00FA2869" w:rsidRDefault="00B536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3C2120" w:rsidRPr="00FA2869" w:rsidRDefault="00BA3C2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FA2869" w:rsidRPr="00FA2869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FA286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Бюджеттік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бағдарлама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бойынша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шығыстар</w:t>
            </w:r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FA286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Өлшем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бірлігі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FA286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Есепті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FA286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Ағымдағы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жоспары</w:t>
            </w:r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FA2869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Жоспарлы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кезең</w:t>
            </w:r>
          </w:p>
        </w:tc>
      </w:tr>
      <w:tr w:rsidR="00A2263E" w:rsidRPr="00FA2869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A2263E" w:rsidP="00A2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A2263E" w:rsidP="00A2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A2263E" w:rsidRDefault="00A2263E" w:rsidP="00A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3E">
              <w:rPr>
                <w:rFonts w:ascii="Times New Roman" w:hAnsi="Times New Roman" w:cs="Times New Roman"/>
                <w:sz w:val="24"/>
                <w:szCs w:val="24"/>
              </w:rPr>
              <w:t>2020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A2263E" w:rsidP="00A22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2021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A2263E" w:rsidP="00A22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22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A2263E" w:rsidP="00A22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A2263E" w:rsidP="00A22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ж.</w:t>
            </w:r>
          </w:p>
        </w:tc>
      </w:tr>
      <w:tr w:rsidR="00A2263E" w:rsidRPr="00FA2869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A2263E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Ауылдық округ әкімі аппаратын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563855" w:rsidP="00A226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A2263E"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ың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2263E"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теңге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6D0C59" w:rsidRDefault="006D0C59" w:rsidP="00321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24812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,1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3211FD" w:rsidRDefault="00F723D3" w:rsidP="00F723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25173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6D0C59" w:rsidRDefault="006D0C59" w:rsidP="00A2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25367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6D0C59" w:rsidRDefault="006D0C59" w:rsidP="00A2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25569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6D0C59" w:rsidP="00A226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26592</w:t>
            </w:r>
          </w:p>
        </w:tc>
      </w:tr>
      <w:tr w:rsidR="0025150A" w:rsidRPr="00FA2869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50A" w:rsidRPr="00FA2869" w:rsidRDefault="0025150A" w:rsidP="00A2263E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Жалпы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бюджеттік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бағдарлама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бойынша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шығыстар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50A" w:rsidRPr="00FA2869" w:rsidRDefault="00563855" w:rsidP="00A226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5150A"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ың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25150A"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теңге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0A" w:rsidRPr="003211FD" w:rsidRDefault="006D0C59" w:rsidP="006D0C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24812,1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0A" w:rsidRPr="003211FD" w:rsidRDefault="00F723D3" w:rsidP="00F723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25173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0A" w:rsidRPr="00F723D3" w:rsidRDefault="00F723D3" w:rsidP="00F723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25367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0A" w:rsidRPr="00F723D3" w:rsidRDefault="00F723D3" w:rsidP="00D20E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25569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0A" w:rsidRPr="00FA2869" w:rsidRDefault="00F723D3" w:rsidP="00D20E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26592</w:t>
            </w:r>
          </w:p>
        </w:tc>
      </w:tr>
    </w:tbl>
    <w:p w:rsidR="00651F13" w:rsidRPr="00FA2869" w:rsidRDefault="00651F13" w:rsidP="000C5A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71991" w:rsidRPr="00FA2869" w:rsidRDefault="00B71991" w:rsidP="00B719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Бюджеттiк </w:t>
      </w:r>
      <w:r w:rsidR="00D92978"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кіші </w:t>
      </w: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бағдарламаның коды және атауы: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B71991" w:rsidRPr="00FA2869" w:rsidRDefault="00B71991" w:rsidP="00B719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Бюджеттік кіші бағдарламаның түрі:</w:t>
      </w:r>
    </w:p>
    <w:p w:rsidR="00B71991" w:rsidRPr="00FA2869" w:rsidRDefault="00B71991" w:rsidP="00B719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Мазмұнына байланысты: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B71991" w:rsidRPr="00FA2869" w:rsidRDefault="00B71991" w:rsidP="00B719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ағымдағы/даму: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ағымдағы</w:t>
      </w:r>
    </w:p>
    <w:p w:rsidR="00B71991" w:rsidRPr="00FA2869" w:rsidRDefault="00D92978" w:rsidP="00B719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Бюджеттік </w:t>
      </w:r>
      <w:r w:rsidR="00F10324"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кіші </w:t>
      </w: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бағдарламаның с</w:t>
      </w:r>
      <w:r w:rsidR="00B71991"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ипаттамасы (негіздемесі</w:t>
      </w:r>
      <w:r w:rsidR="00B71991"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F10324"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  <w:r w:rsidR="00B71991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 Шығыстар аудандық маңызы бар қала, ауыл, кент, ауылдық округ әкімінің қызметін қамтамасыз ету жөніндегі қызметтерді жүзеге асыратын </w:t>
      </w:r>
      <w:r w:rsidR="000201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Талды</w:t>
      </w:r>
      <w:r w:rsidR="00B71991"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ауылдық округі әкімі аппаратының мемлекеттік қызметшілерін, техникалық қызмет көрсетуді жүзеге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 </w:t>
      </w:r>
    </w:p>
    <w:p w:rsidR="00B71991" w:rsidRPr="00FA2869" w:rsidRDefault="00B71991" w:rsidP="00B719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FA2869" w:rsidRPr="00FA2869" w:rsidTr="00953CFE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FA2869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Тікелей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нәтиже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көрсеткіштері</w:t>
            </w:r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FA2869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Өлшем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бірлігі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FA2869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Есепті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FA2869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Ағымдағы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FA2869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Жоспарлы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кезең</w:t>
            </w:r>
          </w:p>
        </w:tc>
      </w:tr>
      <w:tr w:rsidR="00E915A7" w:rsidRPr="00FA2869" w:rsidTr="00953CFE">
        <w:trPr>
          <w:trHeight w:val="555"/>
        </w:trPr>
        <w:tc>
          <w:tcPr>
            <w:tcW w:w="2609" w:type="dxa"/>
            <w:vMerge/>
          </w:tcPr>
          <w:p w:rsidR="00E915A7" w:rsidRPr="00FA2869" w:rsidRDefault="00E915A7" w:rsidP="00E915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915A7" w:rsidRPr="00FA2869" w:rsidRDefault="00E915A7" w:rsidP="00E915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2020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2021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2022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2023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2024 ж.</w:t>
            </w:r>
          </w:p>
        </w:tc>
      </w:tr>
      <w:tr w:rsidR="0038611A" w:rsidRPr="00FA2869" w:rsidTr="00953CFE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11A" w:rsidRPr="00FA2869" w:rsidRDefault="0038611A" w:rsidP="0038611A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11A" w:rsidRPr="00FA2869" w:rsidRDefault="0038611A" w:rsidP="003861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11A" w:rsidRPr="00FA2869" w:rsidRDefault="00F723D3" w:rsidP="003861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11A" w:rsidRPr="00FA2869" w:rsidRDefault="00F723D3" w:rsidP="003861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11A" w:rsidRPr="00FA2869" w:rsidRDefault="00F723D3" w:rsidP="003861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11A" w:rsidRPr="00FA2869" w:rsidRDefault="00F723D3" w:rsidP="003861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11A" w:rsidRPr="00FA2869" w:rsidRDefault="00F723D3" w:rsidP="003861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</w:tr>
      <w:tr w:rsidR="00AA5F43" w:rsidRPr="00FA2869" w:rsidTr="00953CFE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F43" w:rsidRPr="00FA2869" w:rsidRDefault="00AA5F43" w:rsidP="001F727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Техникалыққызмет</w:t>
            </w: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өрсетудіжүзеге</w:t>
            </w: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сыратын</w:t>
            </w: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ызметкерлер</w:t>
            </w: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F43" w:rsidRPr="00FA2869" w:rsidRDefault="00AA5F43" w:rsidP="001F72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FA2869" w:rsidRDefault="00AA5F43" w:rsidP="001F727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Default="00AA5F43">
            <w:r w:rsidRPr="00A06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Default="00AA5F43">
            <w:r w:rsidRPr="00A06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Default="00AA5F43">
            <w:r w:rsidRPr="00A06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Default="00AA5F43">
            <w:r w:rsidRPr="00A06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</w:tr>
    </w:tbl>
    <w:p w:rsidR="00B71991" w:rsidRPr="00FA2869" w:rsidRDefault="00B71991" w:rsidP="00B719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1273"/>
        <w:gridCol w:w="1148"/>
        <w:gridCol w:w="1604"/>
        <w:gridCol w:w="1248"/>
        <w:gridCol w:w="1390"/>
        <w:gridCol w:w="1025"/>
      </w:tblGrid>
      <w:tr w:rsidR="00B71991" w:rsidRPr="00FA2869" w:rsidTr="00953CFE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FA2869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F47E1"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кіші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FA2869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FA2869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FA2869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FA2869" w:rsidRDefault="00B7199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</w:p>
        </w:tc>
      </w:tr>
      <w:tr w:rsidR="00E915A7" w:rsidRPr="00FA2869" w:rsidTr="00953CFE">
        <w:trPr>
          <w:trHeight w:val="555"/>
        </w:trPr>
        <w:tc>
          <w:tcPr>
            <w:tcW w:w="0" w:type="auto"/>
            <w:vMerge/>
          </w:tcPr>
          <w:p w:rsidR="00E915A7" w:rsidRPr="00FA2869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915A7" w:rsidRPr="00FA2869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2020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2021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2022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2023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2024 ж.</w:t>
            </w:r>
          </w:p>
        </w:tc>
      </w:tr>
      <w:tr w:rsidR="00AA5F43" w:rsidRPr="00FA2869" w:rsidTr="00953CFE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F43" w:rsidRPr="00FA2869" w:rsidRDefault="00AA5F43" w:rsidP="0063738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әкімі аппаратын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F43" w:rsidRPr="00FA2869" w:rsidRDefault="00AA5F43" w:rsidP="006373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Мыңтеңге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3211FD" w:rsidRDefault="00F723D3" w:rsidP="00F72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24812,1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3211FD" w:rsidRDefault="00F723D3" w:rsidP="00F723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21434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9B459D" w:rsidRDefault="00F723D3" w:rsidP="00D20E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25367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9B459D" w:rsidRDefault="00F723D3" w:rsidP="00D20E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25569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FA2869" w:rsidRDefault="00F723D3" w:rsidP="00D20E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26592</w:t>
            </w:r>
          </w:p>
        </w:tc>
      </w:tr>
      <w:tr w:rsidR="00AA5F43" w:rsidRPr="00751696" w:rsidTr="00953CFE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F43" w:rsidRPr="00FA2869" w:rsidRDefault="00AA5F43" w:rsidP="0063738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F43" w:rsidRPr="00FA2869" w:rsidRDefault="00AA5F43" w:rsidP="006373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Мыңтеңге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3211FD" w:rsidRDefault="00F723D3" w:rsidP="00F72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24812,1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3211FD" w:rsidRDefault="00F723D3" w:rsidP="00D20E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21434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9B459D" w:rsidRDefault="00F723D3" w:rsidP="00D20E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25367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9B459D" w:rsidRDefault="00F723D3" w:rsidP="00D20E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25569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FA2869" w:rsidRDefault="00F723D3" w:rsidP="00D20E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26592</w:t>
            </w:r>
          </w:p>
        </w:tc>
      </w:tr>
    </w:tbl>
    <w:p w:rsidR="00B71991" w:rsidRPr="00531F0D" w:rsidRDefault="00B71991" w:rsidP="00B71991">
      <w:pPr>
        <w:rPr>
          <w:rFonts w:ascii="Times New Roman" w:hAnsi="Times New Roman" w:cs="Times New Roman"/>
          <w:sz w:val="28"/>
          <w:szCs w:val="28"/>
        </w:rPr>
      </w:pPr>
    </w:p>
    <w:p w:rsidR="00B71991" w:rsidRDefault="00B71991" w:rsidP="00B719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1E7E" w:rsidRPr="00D21E7E" w:rsidRDefault="00A2263E" w:rsidP="00D21E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Бюджеттiк кіші бағдарламаның коды және атауы: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042</w:t>
      </w:r>
      <w:r w:rsidR="00D21E7E" w:rsidRPr="00D21E7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«Республикалық </w:t>
      </w:r>
      <w:r w:rsidR="003E19E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бюджеттен жалпы сипаттағы мемлекеттік қызметтеріне берілетін субвенциялар </w:t>
      </w:r>
      <w:r w:rsidR="00D21E7E" w:rsidRPr="00D21E7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есебінен»</w:t>
      </w:r>
    </w:p>
    <w:p w:rsidR="00D21E7E" w:rsidRPr="00D21E7E" w:rsidRDefault="00D21E7E" w:rsidP="00D21E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D21E7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Бюджеттік кіші бағдарламаның түрі:</w:t>
      </w:r>
    </w:p>
    <w:p w:rsidR="00A2263E" w:rsidRPr="00FA2869" w:rsidRDefault="00D21E7E" w:rsidP="00D21E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D21E7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Ма</w:t>
      </w:r>
      <w:r w:rsidR="0038611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змұнына байланысты: </w:t>
      </w:r>
      <w:r w:rsidR="002844B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трансферттер</w:t>
      </w:r>
    </w:p>
    <w:p w:rsidR="00A2263E" w:rsidRPr="00FA2869" w:rsidRDefault="00A2263E" w:rsidP="00A2263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ағымдағы/даму: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ағымдағы</w:t>
      </w:r>
    </w:p>
    <w:p w:rsidR="00A2263E" w:rsidRPr="00FA2869" w:rsidRDefault="00A2263E" w:rsidP="00A2263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FA28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Бюджеттік кіші бағдарламаның сипаттамасы (негіздемесі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):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 Шығыстар аудандық маңызы бар қала, ауыл, кент, ауылдық округ әкімінің қызметін қамтамасыз ету жөніндегі қызметтерді жүзеге асыратын </w:t>
      </w:r>
      <w:r w:rsidR="000201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Талды 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ауылдық округі әкімі аппаратының мемлекеттік қызметшілерін, техникалық қызмет көрсетуді жүзеге асыратын, </w:t>
      </w:r>
      <w:r w:rsidRPr="00FA286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lastRenderedPageBreak/>
        <w:t xml:space="preserve">мемлекеттік органның жұмыс істеуін қамтамасыз ететін және мемлекеттік қызметшілер болып табылмайтын жұмыскерлердің </w:t>
      </w:r>
      <w:r w:rsidR="00B24560" w:rsidRPr="00B2456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еңбек ақы аударымдарын төлеуге жұмсалады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A2263E" w:rsidRPr="00FA2869" w:rsidTr="006D023F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Тікелей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нәтиже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көрсеткіштері</w:t>
            </w:r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Өлшем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бірлігі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Есептіжыл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Ағымдағы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Жоспарлы</w:t>
            </w:r>
            <w:r w:rsidR="00563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кезең</w:t>
            </w:r>
          </w:p>
        </w:tc>
      </w:tr>
      <w:tr w:rsidR="00E915A7" w:rsidRPr="00FA2869" w:rsidTr="006D023F">
        <w:trPr>
          <w:trHeight w:val="555"/>
        </w:trPr>
        <w:tc>
          <w:tcPr>
            <w:tcW w:w="2609" w:type="dxa"/>
            <w:vMerge/>
          </w:tcPr>
          <w:p w:rsidR="00E915A7" w:rsidRPr="00FA2869" w:rsidRDefault="00E915A7" w:rsidP="00E915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915A7" w:rsidRPr="00FA2869" w:rsidRDefault="00E915A7" w:rsidP="00E915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2020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2021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2022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2023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5A7" w:rsidRPr="00E915A7" w:rsidRDefault="00E915A7" w:rsidP="00E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2024 ж.</w:t>
            </w:r>
          </w:p>
        </w:tc>
      </w:tr>
      <w:tr w:rsidR="00A2263E" w:rsidRPr="00FA2869" w:rsidTr="006D023F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F723D3" w:rsidP="006D0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F723D3" w:rsidP="006D0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F723D3" w:rsidP="006D0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F723D3" w:rsidP="006D0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F723D3" w:rsidP="006D0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</w:tr>
      <w:tr w:rsidR="00AA5F43" w:rsidRPr="00FA2869" w:rsidTr="006D023F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F43" w:rsidRPr="00FA2869" w:rsidRDefault="00AA5F43" w:rsidP="006D023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Техникалыққызмет</w:t>
            </w: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Pr="00A22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өрсетудіжүзеге</w:t>
            </w: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Pr="00A22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сыратын</w:t>
            </w: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A22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ызметкерлер</w:t>
            </w: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F43" w:rsidRPr="00FA2869" w:rsidRDefault="00AA5F43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Pr="00FA2869" w:rsidRDefault="00AA5F43" w:rsidP="006D0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Default="00AA5F43">
            <w:r w:rsidRPr="00AC7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Default="00AA5F43">
            <w:r w:rsidRPr="00AC7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Default="00AA5F43">
            <w:r w:rsidRPr="00AC7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F43" w:rsidRDefault="00AA5F43">
            <w:r w:rsidRPr="00AC7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</w:tr>
    </w:tbl>
    <w:p w:rsidR="000C5AB4" w:rsidRPr="00A2263E" w:rsidRDefault="000C5AB4" w:rsidP="00B71991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2263E" w:rsidRDefault="00A2263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2263E" w:rsidRDefault="00A2263E" w:rsidP="00A2263E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1075"/>
        <w:gridCol w:w="1005"/>
        <w:gridCol w:w="1473"/>
        <w:gridCol w:w="961"/>
        <w:gridCol w:w="1041"/>
        <w:gridCol w:w="834"/>
      </w:tblGrid>
      <w:tr w:rsidR="00A2263E" w:rsidRPr="00FA2869" w:rsidTr="006D023F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A2263E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</w:t>
            </w: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r w:rsidRPr="00A22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бағдарламабойыншашығыстар</w:t>
            </w:r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</w:p>
        </w:tc>
      </w:tr>
      <w:tr w:rsidR="00A2263E" w:rsidRPr="00FA2869" w:rsidTr="006D023F">
        <w:trPr>
          <w:trHeight w:val="555"/>
        </w:trPr>
        <w:tc>
          <w:tcPr>
            <w:tcW w:w="0" w:type="auto"/>
            <w:vMerge/>
          </w:tcPr>
          <w:p w:rsidR="00A2263E" w:rsidRPr="00FA2869" w:rsidRDefault="00A2263E" w:rsidP="006D0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2263E" w:rsidRPr="00FA2869" w:rsidRDefault="00A2263E" w:rsidP="006D0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38611A" w:rsidP="006D0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A2263E"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38611A" w:rsidP="006D0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A2263E"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38611A" w:rsidP="006D0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A2263E"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38611A" w:rsidP="006D0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A2263E"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FA2869" w:rsidRDefault="0038611A" w:rsidP="006D0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</w:t>
            </w:r>
            <w:r w:rsidR="00A2263E"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A2263E" w:rsidRPr="00FA2869" w:rsidTr="006D023F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әкімі аппаратын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38611A" w:rsidRDefault="0038611A" w:rsidP="0038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38611A" w:rsidRDefault="00F723D3" w:rsidP="0038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3739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9B459D" w:rsidRDefault="0038611A" w:rsidP="00386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9B459D" w:rsidRDefault="0038611A" w:rsidP="00386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38611A" w:rsidRDefault="0038611A" w:rsidP="003861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A2263E" w:rsidRPr="00751696" w:rsidTr="006D023F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3E" w:rsidRPr="00FA2869" w:rsidRDefault="00A2263E" w:rsidP="006D02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r w:rsidR="0056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286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38611A" w:rsidRDefault="0038611A" w:rsidP="0038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Default="00A2263E" w:rsidP="006D02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A" w:rsidRPr="0038611A" w:rsidRDefault="00F723D3" w:rsidP="00F72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3739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9B459D" w:rsidRDefault="0038611A" w:rsidP="00386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9B459D" w:rsidRDefault="0038611A" w:rsidP="00386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3E" w:rsidRPr="0038611A" w:rsidRDefault="0038611A" w:rsidP="003861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</w:tbl>
    <w:p w:rsidR="00AB3902" w:rsidRPr="00A2263E" w:rsidRDefault="00AB3902" w:rsidP="00A2263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B3902" w:rsidRPr="00A2263E" w:rsidSect="00F60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56" w:rsidRDefault="00286856" w:rsidP="00A424E3">
      <w:pPr>
        <w:spacing w:after="0" w:line="240" w:lineRule="auto"/>
      </w:pPr>
      <w:r>
        <w:separator/>
      </w:r>
    </w:p>
  </w:endnote>
  <w:endnote w:type="continuationSeparator" w:id="1">
    <w:p w:rsidR="00286856" w:rsidRDefault="00286856" w:rsidP="00A4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E3" w:rsidRDefault="00A424E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E3" w:rsidRDefault="00A424E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E3" w:rsidRDefault="00A424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56" w:rsidRDefault="00286856" w:rsidP="00A424E3">
      <w:pPr>
        <w:spacing w:after="0" w:line="240" w:lineRule="auto"/>
      </w:pPr>
      <w:r>
        <w:separator/>
      </w:r>
    </w:p>
  </w:footnote>
  <w:footnote w:type="continuationSeparator" w:id="1">
    <w:p w:rsidR="00286856" w:rsidRDefault="00286856" w:rsidP="00A4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E3" w:rsidRDefault="00A424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E3" w:rsidRDefault="00A424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E3" w:rsidRDefault="00A424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20"/>
    <w:rsid w:val="00017E47"/>
    <w:rsid w:val="00020181"/>
    <w:rsid w:val="00040713"/>
    <w:rsid w:val="00066E3B"/>
    <w:rsid w:val="000A154C"/>
    <w:rsid w:val="000B25C1"/>
    <w:rsid w:val="000C5AB4"/>
    <w:rsid w:val="000C61C2"/>
    <w:rsid w:val="00123810"/>
    <w:rsid w:val="00137F02"/>
    <w:rsid w:val="00145297"/>
    <w:rsid w:val="00147188"/>
    <w:rsid w:val="00176D2D"/>
    <w:rsid w:val="00177563"/>
    <w:rsid w:val="001965B7"/>
    <w:rsid w:val="001B1F99"/>
    <w:rsid w:val="001B3DD9"/>
    <w:rsid w:val="001B5566"/>
    <w:rsid w:val="001B5A25"/>
    <w:rsid w:val="001B67E1"/>
    <w:rsid w:val="001D5B1C"/>
    <w:rsid w:val="001E5027"/>
    <w:rsid w:val="001F727D"/>
    <w:rsid w:val="002143BB"/>
    <w:rsid w:val="002159C2"/>
    <w:rsid w:val="00222DA7"/>
    <w:rsid w:val="00227867"/>
    <w:rsid w:val="0025150A"/>
    <w:rsid w:val="00262BC4"/>
    <w:rsid w:val="002844B1"/>
    <w:rsid w:val="00286856"/>
    <w:rsid w:val="00286F99"/>
    <w:rsid w:val="002A03AD"/>
    <w:rsid w:val="002A4DDA"/>
    <w:rsid w:val="0030322F"/>
    <w:rsid w:val="003148C9"/>
    <w:rsid w:val="003211FD"/>
    <w:rsid w:val="00331ABC"/>
    <w:rsid w:val="00340F26"/>
    <w:rsid w:val="00366F38"/>
    <w:rsid w:val="0038611A"/>
    <w:rsid w:val="003B2415"/>
    <w:rsid w:val="003B494F"/>
    <w:rsid w:val="003C2120"/>
    <w:rsid w:val="003E19E9"/>
    <w:rsid w:val="003F426C"/>
    <w:rsid w:val="00412665"/>
    <w:rsid w:val="00420D8A"/>
    <w:rsid w:val="00421D68"/>
    <w:rsid w:val="00436624"/>
    <w:rsid w:val="00453601"/>
    <w:rsid w:val="0047715F"/>
    <w:rsid w:val="00483C0E"/>
    <w:rsid w:val="00491BAB"/>
    <w:rsid w:val="004D59BE"/>
    <w:rsid w:val="004F0F10"/>
    <w:rsid w:val="00502035"/>
    <w:rsid w:val="0051567E"/>
    <w:rsid w:val="00563855"/>
    <w:rsid w:val="00572EF6"/>
    <w:rsid w:val="00586C04"/>
    <w:rsid w:val="005B7420"/>
    <w:rsid w:val="005D61A2"/>
    <w:rsid w:val="005E74F1"/>
    <w:rsid w:val="005F4646"/>
    <w:rsid w:val="00607814"/>
    <w:rsid w:val="00623ECF"/>
    <w:rsid w:val="0063738F"/>
    <w:rsid w:val="00651F13"/>
    <w:rsid w:val="00680570"/>
    <w:rsid w:val="006B1D90"/>
    <w:rsid w:val="006D0C59"/>
    <w:rsid w:val="006F386F"/>
    <w:rsid w:val="00751696"/>
    <w:rsid w:val="00764D47"/>
    <w:rsid w:val="007B39EF"/>
    <w:rsid w:val="007D236A"/>
    <w:rsid w:val="007E1465"/>
    <w:rsid w:val="007F07EA"/>
    <w:rsid w:val="00810D78"/>
    <w:rsid w:val="00811D72"/>
    <w:rsid w:val="00812E77"/>
    <w:rsid w:val="008264CB"/>
    <w:rsid w:val="008328BB"/>
    <w:rsid w:val="00852CA3"/>
    <w:rsid w:val="008569E8"/>
    <w:rsid w:val="00893322"/>
    <w:rsid w:val="008C3EED"/>
    <w:rsid w:val="008F165F"/>
    <w:rsid w:val="00911F8F"/>
    <w:rsid w:val="009144F8"/>
    <w:rsid w:val="0091584B"/>
    <w:rsid w:val="00941B06"/>
    <w:rsid w:val="0094677B"/>
    <w:rsid w:val="00947915"/>
    <w:rsid w:val="00956ECE"/>
    <w:rsid w:val="00963BC8"/>
    <w:rsid w:val="009818B8"/>
    <w:rsid w:val="009828CD"/>
    <w:rsid w:val="009B459D"/>
    <w:rsid w:val="009E1313"/>
    <w:rsid w:val="00A11106"/>
    <w:rsid w:val="00A20490"/>
    <w:rsid w:val="00A2263E"/>
    <w:rsid w:val="00A424E3"/>
    <w:rsid w:val="00A43463"/>
    <w:rsid w:val="00A47328"/>
    <w:rsid w:val="00A507E0"/>
    <w:rsid w:val="00A5084E"/>
    <w:rsid w:val="00A51520"/>
    <w:rsid w:val="00A823C1"/>
    <w:rsid w:val="00A8287A"/>
    <w:rsid w:val="00A90ACB"/>
    <w:rsid w:val="00A92E29"/>
    <w:rsid w:val="00AA5F43"/>
    <w:rsid w:val="00AB3902"/>
    <w:rsid w:val="00AB6188"/>
    <w:rsid w:val="00AE63F0"/>
    <w:rsid w:val="00B1460C"/>
    <w:rsid w:val="00B16412"/>
    <w:rsid w:val="00B24560"/>
    <w:rsid w:val="00B53613"/>
    <w:rsid w:val="00B71991"/>
    <w:rsid w:val="00B757DD"/>
    <w:rsid w:val="00B85F4A"/>
    <w:rsid w:val="00B94CC5"/>
    <w:rsid w:val="00BA22F1"/>
    <w:rsid w:val="00BA3C20"/>
    <w:rsid w:val="00BE190E"/>
    <w:rsid w:val="00BF012C"/>
    <w:rsid w:val="00C107A5"/>
    <w:rsid w:val="00C41C79"/>
    <w:rsid w:val="00C62E0E"/>
    <w:rsid w:val="00C95F87"/>
    <w:rsid w:val="00CA2FE5"/>
    <w:rsid w:val="00CA34F8"/>
    <w:rsid w:val="00CE28CA"/>
    <w:rsid w:val="00CE510E"/>
    <w:rsid w:val="00CE7E80"/>
    <w:rsid w:val="00CF69E4"/>
    <w:rsid w:val="00D170D8"/>
    <w:rsid w:val="00D21E7E"/>
    <w:rsid w:val="00D429E4"/>
    <w:rsid w:val="00D43402"/>
    <w:rsid w:val="00D603EC"/>
    <w:rsid w:val="00D676CA"/>
    <w:rsid w:val="00D90332"/>
    <w:rsid w:val="00D916CC"/>
    <w:rsid w:val="00D92978"/>
    <w:rsid w:val="00DE05FD"/>
    <w:rsid w:val="00DF47E1"/>
    <w:rsid w:val="00E0329A"/>
    <w:rsid w:val="00E202FD"/>
    <w:rsid w:val="00E21549"/>
    <w:rsid w:val="00E23C44"/>
    <w:rsid w:val="00E5640C"/>
    <w:rsid w:val="00E57908"/>
    <w:rsid w:val="00E9154D"/>
    <w:rsid w:val="00E915A7"/>
    <w:rsid w:val="00EA4C7C"/>
    <w:rsid w:val="00EB7814"/>
    <w:rsid w:val="00F00173"/>
    <w:rsid w:val="00F10324"/>
    <w:rsid w:val="00F167F0"/>
    <w:rsid w:val="00F21A2A"/>
    <w:rsid w:val="00F2595C"/>
    <w:rsid w:val="00F416D5"/>
    <w:rsid w:val="00F60378"/>
    <w:rsid w:val="00F723D3"/>
    <w:rsid w:val="00F81C1D"/>
    <w:rsid w:val="00F95F83"/>
    <w:rsid w:val="00F97EA6"/>
    <w:rsid w:val="00FA2869"/>
    <w:rsid w:val="00FC0C40"/>
    <w:rsid w:val="00FD183E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footer"/>
    <w:basedOn w:val="a"/>
    <w:link w:val="af"/>
    <w:uiPriority w:val="99"/>
    <w:unhideWhenUsed/>
    <w:rsid w:val="00A4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24E3"/>
    <w:rPr>
      <w:rFonts w:ascii="Consolas" w:eastAsia="Consolas" w:hAnsi="Consolas" w:cs="Consolas"/>
    </w:rPr>
  </w:style>
  <w:style w:type="paragraph" w:styleId="af0">
    <w:name w:val="Balloon Text"/>
    <w:basedOn w:val="a"/>
    <w:link w:val="af1"/>
    <w:uiPriority w:val="99"/>
    <w:semiHidden/>
    <w:unhideWhenUsed/>
    <w:rsid w:val="00E9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15A7"/>
    <w:rPr>
      <w:rFonts w:ascii="Segoe UI" w:eastAsia="Consolas" w:hAnsi="Segoe UI" w:cs="Segoe UI"/>
      <w:sz w:val="18"/>
      <w:szCs w:val="18"/>
    </w:rPr>
  </w:style>
  <w:style w:type="paragraph" w:styleId="af2">
    <w:name w:val="List Paragraph"/>
    <w:basedOn w:val="a"/>
    <w:uiPriority w:val="99"/>
    <w:rsid w:val="00F7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7E91-FF97-4FF4-A006-CF0D0F18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79</cp:revision>
  <cp:lastPrinted>2021-02-05T05:38:00Z</cp:lastPrinted>
  <dcterms:created xsi:type="dcterms:W3CDTF">2017-02-20T04:07:00Z</dcterms:created>
  <dcterms:modified xsi:type="dcterms:W3CDTF">2021-02-05T05:38:00Z</dcterms:modified>
</cp:coreProperties>
</file>