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D8" w:rsidRPr="004067D8" w:rsidRDefault="00D66F6F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6F6F">
        <w:rPr>
          <w:rFonts w:ascii="Times New Roman" w:hAnsi="Times New Roman" w:cs="Times New Roman"/>
          <w:b/>
          <w:sz w:val="32"/>
          <w:szCs w:val="32"/>
          <w:lang w:val="kk-KZ"/>
        </w:rPr>
        <w:t>Ақсу ауданы әкімдігінің Егінсу ауылдық округі әкімінің аппараты мемлекеттік мекемесі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нің </w:t>
      </w:r>
      <w:r w:rsidR="008A27F5"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юджеттік бағдарламаларды (кіші бағдарламаларды) іске асыру </w:t>
      </w:r>
      <w:r w:rsidR="008A27F5" w:rsidRPr="004067D8">
        <w:rPr>
          <w:rFonts w:ascii="Times New Roman" w:hAnsi="Times New Roman" w:cs="Times New Roman"/>
          <w:b/>
          <w:sz w:val="32"/>
          <w:szCs w:val="32"/>
          <w:lang w:val="kk-KZ"/>
        </w:rPr>
        <w:t>есе</w:t>
      </w:r>
      <w:r w:rsidR="008A27F5">
        <w:rPr>
          <w:rFonts w:ascii="Times New Roman" w:hAnsi="Times New Roman" w:cs="Times New Roman"/>
          <w:b/>
          <w:sz w:val="32"/>
          <w:szCs w:val="32"/>
          <w:lang w:val="kk-KZ"/>
        </w:rPr>
        <w:t>бі</w:t>
      </w:r>
      <w:r w:rsidR="008A27F5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>туралы түсіндірме жазба</w:t>
      </w:r>
    </w:p>
    <w:p w:rsidR="004067D8" w:rsidRPr="004067D8" w:rsidRDefault="00D66F6F" w:rsidP="008A27F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66F6F">
        <w:rPr>
          <w:rFonts w:ascii="Times New Roman" w:hAnsi="Times New Roman" w:cs="Times New Roman"/>
          <w:sz w:val="32"/>
          <w:szCs w:val="32"/>
          <w:lang w:val="kk-KZ"/>
        </w:rPr>
        <w:t>Ақсу ауданы әкімдігінің Егінсу ауылдық округі әкімінің аппараты мемлекеттік мекемесі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жергілікті бюджеттен қаржыландырылатын атқарушы орган болып табылады.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E0006">
        <w:rPr>
          <w:rFonts w:ascii="Times New Roman" w:hAnsi="Times New Roman" w:cs="Times New Roman"/>
          <w:sz w:val="32"/>
          <w:szCs w:val="32"/>
          <w:lang w:val="kk-KZ"/>
        </w:rPr>
        <w:t xml:space="preserve">Штат саны </w:t>
      </w:r>
      <w:r w:rsidR="0040450C">
        <w:rPr>
          <w:rFonts w:ascii="Times New Roman" w:hAnsi="Times New Roman" w:cs="Times New Roman"/>
          <w:sz w:val="32"/>
          <w:szCs w:val="32"/>
          <w:lang w:val="kk-KZ"/>
        </w:rPr>
        <w:t>10,75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бірлікті құрайды, оның ішінде 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қызметші </w:t>
      </w:r>
      <w:r w:rsidR="0040450C">
        <w:rPr>
          <w:rFonts w:ascii="Times New Roman" w:hAnsi="Times New Roman" w:cs="Times New Roman"/>
          <w:sz w:val="32"/>
          <w:szCs w:val="32"/>
          <w:lang w:val="kk-KZ"/>
        </w:rPr>
        <w:t>5,75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техникалық қызметкер. 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жылы қызметінің жұмыс істеуі үшін төменде көрсетілген </w:t>
      </w:r>
      <w:r w:rsidR="00D22FC8">
        <w:rPr>
          <w:rFonts w:ascii="Times New Roman" w:hAnsi="Times New Roman" w:cs="Times New Roman"/>
          <w:sz w:val="32"/>
          <w:szCs w:val="32"/>
          <w:lang w:val="kk-KZ"/>
        </w:rPr>
        <w:t>001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бағдарлама бойынша жалпы сомасы </w:t>
      </w:r>
      <w:r w:rsidR="00D22FC8" w:rsidRPr="009D0489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9065</w:t>
      </w:r>
      <w:r w:rsidR="004067D8" w:rsidRPr="009D0489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="004067D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бөлінді.</w:t>
      </w:r>
    </w:p>
    <w:p w:rsid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4067D8" w:rsidRP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D22FC8" w:rsidRDefault="004067D8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001 </w:t>
      </w:r>
      <w:r w:rsidR="00D66F6F" w:rsidRPr="00D66F6F">
        <w:rPr>
          <w:rFonts w:ascii="Times New Roman" w:hAnsi="Times New Roman" w:cs="Times New Roman"/>
          <w:b/>
          <w:sz w:val="32"/>
          <w:szCs w:val="32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="00D66F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- 1</w:t>
      </w:r>
      <w:r w:rsidR="00D66F6F">
        <w:rPr>
          <w:rFonts w:ascii="Times New Roman" w:hAnsi="Times New Roman" w:cs="Times New Roman"/>
          <w:sz w:val="32"/>
          <w:szCs w:val="32"/>
          <w:lang w:val="kk-KZ"/>
        </w:rPr>
        <w:t>9065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,0 мың тг. Негізгі бағыты шығындарды бағдарлама болып табылады қызметкерлерге еңбекақы төлеу шығыстары мемлекеттік органның, коммуналдық қызметтерді төлеуге, сатып алуға 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>жанар жағармай,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қызметтік көлікті, байланысты өндірістік және қызметтік қажеттілікке жүргізілген шығыстар технологиялық сүйемелдеу, негізгі құралдарды жөндеу. Осылайша, 31.12.20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ж. игерілгені 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D66F6F">
        <w:rPr>
          <w:rFonts w:ascii="Times New Roman" w:hAnsi="Times New Roman" w:cs="Times New Roman"/>
          <w:sz w:val="32"/>
          <w:szCs w:val="32"/>
          <w:lang w:val="kk-KZ"/>
        </w:rPr>
        <w:t>9065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,0 мың теңге, орындалуы 100% құрайды. Бюджеттік бағдарлама бойынша Тікелей нәтиже көрсеткіші 100% - ға жетті.</w:t>
      </w:r>
    </w:p>
    <w:p w:rsidR="00653AFB" w:rsidRPr="00D22FC8" w:rsidRDefault="00A35A06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EE1C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жылдың қорытындысы бойынша </w:t>
      </w:r>
      <w:r w:rsidR="008A27F5" w:rsidRPr="00D22FC8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ікелей нәтиже көрсеткіштері 100% - ға жетті, жоғарыда көрсетілген 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EE1C28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бағдарлам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а бойынша қаржыландыру жоспарының орындалуы 100% - ды құрады.</w:t>
      </w:r>
    </w:p>
    <w:p w:rsidR="00A35A06" w:rsidRDefault="00A35A0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EE0006" w:rsidP="00EE0006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66F6F">
        <w:rPr>
          <w:rFonts w:ascii="Times New Roman" w:hAnsi="Times New Roman" w:cs="Times New Roman"/>
          <w:b/>
          <w:sz w:val="32"/>
          <w:szCs w:val="32"/>
          <w:lang w:val="kk-KZ"/>
        </w:rPr>
        <w:t>Округ әкімі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D66F6F">
        <w:rPr>
          <w:rFonts w:ascii="Times New Roman" w:hAnsi="Times New Roman" w:cs="Times New Roman"/>
          <w:b/>
          <w:sz w:val="32"/>
          <w:szCs w:val="32"/>
          <w:lang w:val="kk-KZ"/>
        </w:rPr>
        <w:t>Д. Крыкбаев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D66F6F" w:rsidP="00D66F6F">
      <w:pPr>
        <w:pStyle w:val="a3"/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Бас маман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Т. Ерболганова</w:t>
      </w:r>
    </w:p>
    <w:sectPr w:rsidR="00653AFB" w:rsidRPr="0004345E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0D2C4E"/>
    <w:rsid w:val="00101100"/>
    <w:rsid w:val="001019D6"/>
    <w:rsid w:val="0040450C"/>
    <w:rsid w:val="004067D8"/>
    <w:rsid w:val="004E49DE"/>
    <w:rsid w:val="00606419"/>
    <w:rsid w:val="0063342F"/>
    <w:rsid w:val="00653AFB"/>
    <w:rsid w:val="00667CFC"/>
    <w:rsid w:val="006D55B7"/>
    <w:rsid w:val="007B17E4"/>
    <w:rsid w:val="00847127"/>
    <w:rsid w:val="00896AA4"/>
    <w:rsid w:val="008A27F5"/>
    <w:rsid w:val="0098083A"/>
    <w:rsid w:val="009D0489"/>
    <w:rsid w:val="00A26C5F"/>
    <w:rsid w:val="00A35A06"/>
    <w:rsid w:val="00A503A4"/>
    <w:rsid w:val="00C007E9"/>
    <w:rsid w:val="00C125FA"/>
    <w:rsid w:val="00D22115"/>
    <w:rsid w:val="00D22FC8"/>
    <w:rsid w:val="00D239DC"/>
    <w:rsid w:val="00D66F6F"/>
    <w:rsid w:val="00DF7A5E"/>
    <w:rsid w:val="00E46F45"/>
    <w:rsid w:val="00EE0006"/>
    <w:rsid w:val="00EE1C28"/>
    <w:rsid w:val="00F14280"/>
    <w:rsid w:val="00F32494"/>
    <w:rsid w:val="00F53D77"/>
    <w:rsid w:val="00F55A31"/>
    <w:rsid w:val="00FC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2021-03-10T11:52:00Z</cp:lastPrinted>
  <dcterms:created xsi:type="dcterms:W3CDTF">2020-02-28T14:05:00Z</dcterms:created>
  <dcterms:modified xsi:type="dcterms:W3CDTF">2021-03-18T06:43:00Z</dcterms:modified>
</cp:coreProperties>
</file>