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F77EAC">
        <w:rPr>
          <w:rFonts w:ascii="Times New Roman" w:hAnsi="Times New Roman" w:cs="Times New Roman"/>
          <w:b/>
          <w:sz w:val="32"/>
          <w:szCs w:val="32"/>
          <w:lang w:val="kk-KZ"/>
        </w:rPr>
        <w:t>Асу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Ақсу ауданының </w:t>
      </w:r>
      <w:r w:rsidR="00F77EAC"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 ММ жергілікті бюджеттен қаржыландырылатын жергілікті өзін-өзі басқару болып табылады. Штат саны 1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77EAC">
        <w:rPr>
          <w:rFonts w:ascii="Times New Roman" w:hAnsi="Times New Roman" w:cs="Times New Roman"/>
          <w:b/>
          <w:sz w:val="32"/>
          <w:szCs w:val="32"/>
          <w:lang w:val="kk-KZ"/>
        </w:rPr>
        <w:t>бірлікті құрайды, оның ішінде 6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Мемлекеттік қызметкер 6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бірлікті те</w:t>
      </w:r>
      <w:r w:rsidR="009734D7">
        <w:rPr>
          <w:rFonts w:ascii="Times New Roman" w:hAnsi="Times New Roman" w:cs="Times New Roman"/>
          <w:b/>
          <w:sz w:val="32"/>
          <w:szCs w:val="32"/>
          <w:lang w:val="kk-KZ"/>
        </w:rPr>
        <w:t>хникалық қызметкер құрайды. 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жылы көрсетілген төрт бағдарлама бойынша қызмет ету үшін жалпы сомасы 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>21649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теңге бөлінді.</w:t>
      </w:r>
      <w:r w:rsidR="00F77E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жәнебюджеттік бағдарламаның көрсеткіштеріне қол жеткізу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 001 "Қаладағы аудан, аудандық маңызы бар қала, кент, ауыл, ауылдық округ әкімінің қызметін қамтамасыз ету жөніндегі қызметтер" бағдарламасы бойынша шығындар сомасы 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>21649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</w:t>
      </w:r>
      <w:r w:rsidR="003F2FBA">
        <w:rPr>
          <w:rFonts w:ascii="Times New Roman" w:hAnsi="Times New Roman" w:cs="Times New Roman"/>
          <w:b/>
          <w:sz w:val="32"/>
          <w:szCs w:val="32"/>
          <w:lang w:val="kk-KZ"/>
        </w:rPr>
        <w:t>ені құрады. Осылайша, 31.12.2020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жылға 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>21649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теңге игерілді, орындалуы </w:t>
      </w:r>
      <w:r w:rsidR="003F2FBA">
        <w:rPr>
          <w:rFonts w:ascii="Times New Roman" w:hAnsi="Times New Roman" w:cs="Times New Roman"/>
          <w:b/>
          <w:sz w:val="32"/>
          <w:szCs w:val="32"/>
          <w:lang w:val="kk-KZ"/>
        </w:rPr>
        <w:t>100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% құрады. Бюджеттік бағдарлама бойынша тікелей нәтиже көрсеткіші </w:t>
      </w:r>
      <w:r w:rsidR="003F2FBA">
        <w:rPr>
          <w:rFonts w:ascii="Times New Roman" w:hAnsi="Times New Roman" w:cs="Times New Roman"/>
          <w:b/>
          <w:sz w:val="32"/>
          <w:szCs w:val="32"/>
          <w:lang w:val="kk-KZ"/>
        </w:rPr>
        <w:t>100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% - ға жетті.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9E41D2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Карасу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F77EA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="00DC425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Д.Аргынбаев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3F2FB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9E41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Л.Аташева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022DA"/>
    <w:rsid w:val="001960B9"/>
    <w:rsid w:val="003262DE"/>
    <w:rsid w:val="0038576D"/>
    <w:rsid w:val="003F2FBA"/>
    <w:rsid w:val="00543C61"/>
    <w:rsid w:val="0063342F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734D7"/>
    <w:rsid w:val="0098083A"/>
    <w:rsid w:val="009834AD"/>
    <w:rsid w:val="009E41D2"/>
    <w:rsid w:val="00A26C5F"/>
    <w:rsid w:val="00A503A4"/>
    <w:rsid w:val="00AB6326"/>
    <w:rsid w:val="00BD228F"/>
    <w:rsid w:val="00C27A20"/>
    <w:rsid w:val="00C93A5A"/>
    <w:rsid w:val="00DC425D"/>
    <w:rsid w:val="00DF7A5E"/>
    <w:rsid w:val="00E46F45"/>
    <w:rsid w:val="00E72386"/>
    <w:rsid w:val="00F14280"/>
    <w:rsid w:val="00F21D4A"/>
    <w:rsid w:val="00F32494"/>
    <w:rsid w:val="00F34B22"/>
    <w:rsid w:val="00F53D77"/>
    <w:rsid w:val="00F7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11</cp:revision>
  <dcterms:created xsi:type="dcterms:W3CDTF">2020-03-15T18:16:00Z</dcterms:created>
  <dcterms:modified xsi:type="dcterms:W3CDTF">2021-03-18T04:52:00Z</dcterms:modified>
</cp:coreProperties>
</file>