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sz w:val="28"/>
          <w:szCs w:val="28"/>
          <w:lang w:eastAsia="en-US"/>
        </w:rPr>
        <w:id w:val="94439952"/>
        <w:docPartObj>
          <w:docPartGallery w:val="Cover Pages"/>
          <w:docPartUnique/>
        </w:docPartObj>
      </w:sdtPr>
      <w:sdtEndPr>
        <w:rPr>
          <w:sz w:val="76"/>
          <w:szCs w:val="72"/>
          <w:lang w:eastAsia="ru-RU"/>
        </w:rPr>
      </w:sdtEndPr>
      <w:sdtContent>
        <w:p w14:paraId="5848C51C" w14:textId="77777777" w:rsidR="001F183C" w:rsidRPr="001E74C2" w:rsidRDefault="001F183C" w:rsidP="000D7BC5">
          <w:pPr>
            <w:spacing w:after="0" w:line="240" w:lineRule="auto"/>
            <w:jc w:val="center"/>
            <w:rPr>
              <w:rFonts w:ascii="Times New Roman" w:eastAsiaTheme="majorEastAsia" w:hAnsi="Times New Roman" w:cs="Times New Roman"/>
              <w:sz w:val="32"/>
              <w:szCs w:val="32"/>
              <w:lang w:eastAsia="en-US"/>
            </w:rPr>
          </w:pPr>
          <w:r w:rsidRPr="001E74C2">
            <w:rPr>
              <w:rFonts w:ascii="Times New Roman" w:eastAsiaTheme="majorEastAsia" w:hAnsi="Times New Roman" w:cs="Times New Roman"/>
              <w:b/>
              <w:sz w:val="32"/>
              <w:szCs w:val="32"/>
              <w:lang w:eastAsia="en-US"/>
            </w:rPr>
            <w:t>Ревизионная комиссия по Акмолинской области</w:t>
          </w:r>
        </w:p>
        <w:p w14:paraId="7ABE9DE8" w14:textId="77777777" w:rsidR="001F183C" w:rsidRPr="001E74C2" w:rsidRDefault="001F183C" w:rsidP="000D7BC5">
          <w:pPr>
            <w:spacing w:after="0" w:line="240" w:lineRule="auto"/>
            <w:jc w:val="center"/>
            <w:rPr>
              <w:rFonts w:ascii="Times New Roman" w:eastAsiaTheme="majorEastAsia" w:hAnsi="Times New Roman" w:cs="Times New Roman"/>
              <w:sz w:val="28"/>
              <w:szCs w:val="28"/>
              <w:lang w:eastAsia="en-US"/>
            </w:rPr>
          </w:pPr>
        </w:p>
        <w:p w14:paraId="7DBCCC35" w14:textId="77777777" w:rsidR="001F183C" w:rsidRPr="001E74C2" w:rsidRDefault="001F183C" w:rsidP="000D7BC5">
          <w:pPr>
            <w:spacing w:after="0" w:line="240" w:lineRule="auto"/>
            <w:jc w:val="center"/>
            <w:rPr>
              <w:rFonts w:ascii="Times New Roman" w:eastAsiaTheme="majorEastAsia" w:hAnsi="Times New Roman" w:cs="Times New Roman"/>
              <w:sz w:val="28"/>
              <w:szCs w:val="28"/>
              <w:lang w:eastAsia="en-US"/>
            </w:rPr>
          </w:pPr>
        </w:p>
        <w:p w14:paraId="4EF30211" w14:textId="77777777" w:rsidR="001F183C" w:rsidRPr="001E74C2" w:rsidRDefault="001F183C" w:rsidP="000D7BC5">
          <w:pPr>
            <w:spacing w:after="0" w:line="240" w:lineRule="auto"/>
            <w:jc w:val="center"/>
            <w:rPr>
              <w:rFonts w:ascii="Times New Roman" w:eastAsiaTheme="majorEastAsia" w:hAnsi="Times New Roman" w:cs="Times New Roman"/>
              <w:sz w:val="28"/>
              <w:szCs w:val="28"/>
              <w:lang w:eastAsia="en-US"/>
            </w:rPr>
          </w:pPr>
        </w:p>
        <w:p w14:paraId="5BA326E8" w14:textId="77777777" w:rsidR="001F183C" w:rsidRPr="001E74C2" w:rsidRDefault="001F183C" w:rsidP="000D7BC5">
          <w:pPr>
            <w:spacing w:after="0" w:line="240" w:lineRule="auto"/>
            <w:jc w:val="center"/>
            <w:rPr>
              <w:rFonts w:ascii="Times New Roman" w:eastAsiaTheme="majorEastAsia" w:hAnsi="Times New Roman" w:cs="Times New Roman"/>
              <w:sz w:val="28"/>
              <w:szCs w:val="28"/>
              <w:lang w:eastAsia="en-US"/>
            </w:rPr>
          </w:pPr>
        </w:p>
        <w:p w14:paraId="1D187F3B" w14:textId="77777777" w:rsidR="001F183C" w:rsidRPr="001E74C2" w:rsidRDefault="001F183C" w:rsidP="000D7BC5">
          <w:pPr>
            <w:spacing w:after="0" w:line="240" w:lineRule="auto"/>
            <w:jc w:val="center"/>
            <w:rPr>
              <w:rFonts w:ascii="Times New Roman" w:eastAsiaTheme="majorEastAsia" w:hAnsi="Times New Roman" w:cs="Times New Roman"/>
              <w:sz w:val="28"/>
              <w:szCs w:val="28"/>
              <w:lang w:eastAsia="en-US"/>
            </w:rPr>
          </w:pPr>
        </w:p>
        <w:p w14:paraId="4FD5B1F4" w14:textId="77777777" w:rsidR="001F183C" w:rsidRPr="001E74C2" w:rsidRDefault="001F183C" w:rsidP="000D7BC5">
          <w:pPr>
            <w:spacing w:after="0" w:line="240" w:lineRule="auto"/>
            <w:jc w:val="center"/>
            <w:rPr>
              <w:rFonts w:ascii="Times New Roman" w:eastAsiaTheme="majorEastAsia" w:hAnsi="Times New Roman" w:cs="Times New Roman"/>
              <w:sz w:val="28"/>
              <w:szCs w:val="28"/>
              <w:lang w:eastAsia="en-US"/>
            </w:rPr>
          </w:pPr>
        </w:p>
        <w:p w14:paraId="5418CE55" w14:textId="77777777" w:rsidR="001F183C" w:rsidRPr="001E74C2" w:rsidRDefault="001F183C" w:rsidP="000D7BC5">
          <w:pPr>
            <w:spacing w:after="0" w:line="240" w:lineRule="auto"/>
            <w:jc w:val="center"/>
            <w:rPr>
              <w:rFonts w:ascii="Times New Roman" w:eastAsiaTheme="majorEastAsia" w:hAnsi="Times New Roman" w:cs="Times New Roman"/>
              <w:sz w:val="28"/>
              <w:szCs w:val="28"/>
              <w:lang w:eastAsia="en-US"/>
            </w:rPr>
          </w:pPr>
        </w:p>
        <w:p w14:paraId="56B073E9" w14:textId="77777777" w:rsidR="001F183C" w:rsidRPr="001E74C2" w:rsidRDefault="001F183C" w:rsidP="000D7BC5">
          <w:pPr>
            <w:spacing w:after="0" w:line="240" w:lineRule="auto"/>
            <w:jc w:val="center"/>
            <w:rPr>
              <w:rFonts w:ascii="Times New Roman" w:eastAsiaTheme="majorEastAsia" w:hAnsi="Times New Roman" w:cs="Times New Roman"/>
              <w:sz w:val="28"/>
              <w:szCs w:val="28"/>
              <w:lang w:eastAsia="en-US"/>
            </w:rPr>
          </w:pPr>
        </w:p>
        <w:p w14:paraId="4A5B941A" w14:textId="77777777" w:rsidR="001F183C" w:rsidRPr="001E74C2" w:rsidRDefault="001F183C" w:rsidP="000D7BC5">
          <w:pPr>
            <w:spacing w:after="0" w:line="240" w:lineRule="auto"/>
            <w:jc w:val="center"/>
            <w:rPr>
              <w:rFonts w:ascii="Times New Roman" w:eastAsiaTheme="majorEastAsia" w:hAnsi="Times New Roman" w:cs="Times New Roman"/>
              <w:sz w:val="28"/>
              <w:szCs w:val="28"/>
              <w:lang w:eastAsia="en-US"/>
            </w:rPr>
          </w:pPr>
        </w:p>
        <w:p w14:paraId="364D76D9" w14:textId="77777777" w:rsidR="001F183C" w:rsidRPr="001E74C2" w:rsidRDefault="001F183C" w:rsidP="000D7BC5">
          <w:pPr>
            <w:spacing w:after="0" w:line="240" w:lineRule="auto"/>
            <w:jc w:val="center"/>
            <w:rPr>
              <w:rFonts w:ascii="Times New Roman" w:eastAsiaTheme="majorEastAsia" w:hAnsi="Times New Roman" w:cs="Times New Roman"/>
              <w:sz w:val="28"/>
              <w:szCs w:val="28"/>
              <w:lang w:eastAsia="en-US"/>
            </w:rPr>
          </w:pPr>
        </w:p>
        <w:p w14:paraId="54D52EA9" w14:textId="77777777" w:rsidR="001F183C" w:rsidRPr="001E74C2" w:rsidRDefault="001F183C" w:rsidP="000D7BC5">
          <w:pPr>
            <w:spacing w:after="0" w:line="240" w:lineRule="auto"/>
            <w:jc w:val="center"/>
            <w:rPr>
              <w:rFonts w:ascii="Times New Roman" w:eastAsiaTheme="majorEastAsia" w:hAnsi="Times New Roman" w:cs="Times New Roman"/>
              <w:sz w:val="28"/>
              <w:szCs w:val="28"/>
              <w:lang w:eastAsia="en-US"/>
            </w:rPr>
          </w:pPr>
        </w:p>
        <w:p w14:paraId="116BDC58" w14:textId="77777777" w:rsidR="00902A2B" w:rsidRPr="001E74C2" w:rsidRDefault="00512192" w:rsidP="000D7BC5">
          <w:pPr>
            <w:spacing w:after="0" w:line="240" w:lineRule="auto"/>
            <w:jc w:val="center"/>
            <w:rPr>
              <w:rFonts w:ascii="Times New Roman" w:eastAsiaTheme="majorEastAsia" w:hAnsi="Times New Roman" w:cs="Times New Roman"/>
              <w:b/>
              <w:sz w:val="52"/>
              <w:szCs w:val="52"/>
              <w:lang w:eastAsia="en-US"/>
            </w:rPr>
          </w:pPr>
          <w:r w:rsidRPr="001E74C2">
            <w:rPr>
              <w:rFonts w:ascii="Times New Roman" w:eastAsiaTheme="majorEastAsia" w:hAnsi="Times New Roman" w:cs="Times New Roman"/>
              <w:b/>
              <w:sz w:val="52"/>
              <w:szCs w:val="52"/>
              <w:lang w:eastAsia="en-US"/>
            </w:rPr>
            <w:t xml:space="preserve">ОТЧЕТ </w:t>
          </w:r>
          <w:bookmarkStart w:id="0" w:name="OLE_LINK1"/>
          <w:r w:rsidRPr="001E74C2">
            <w:rPr>
              <w:rFonts w:ascii="Times New Roman" w:eastAsiaTheme="majorEastAsia" w:hAnsi="Times New Roman" w:cs="Times New Roman"/>
              <w:b/>
              <w:sz w:val="52"/>
              <w:szCs w:val="52"/>
              <w:lang w:eastAsia="en-US"/>
            </w:rPr>
            <w:t>РЕВИЗИОННОЙ КОМИССИИ ПО АКМОЛИНСКОЙ ОБЛАСТИ</w:t>
          </w:r>
          <w:bookmarkEnd w:id="0"/>
          <w:r w:rsidRPr="001E74C2">
            <w:rPr>
              <w:rFonts w:ascii="Times New Roman" w:eastAsiaTheme="majorEastAsia" w:hAnsi="Times New Roman" w:cs="Times New Roman"/>
              <w:b/>
              <w:sz w:val="52"/>
              <w:szCs w:val="52"/>
              <w:lang w:eastAsia="en-US"/>
            </w:rPr>
            <w:t xml:space="preserve"> </w:t>
          </w:r>
        </w:p>
        <w:p w14:paraId="71F0D25D" w14:textId="77777777" w:rsidR="00D7603B" w:rsidRPr="001E74C2" w:rsidRDefault="00512192" w:rsidP="000D7BC5">
          <w:pPr>
            <w:spacing w:after="0" w:line="240" w:lineRule="auto"/>
            <w:jc w:val="center"/>
            <w:rPr>
              <w:rFonts w:ascii="Times New Roman" w:eastAsiaTheme="majorEastAsia" w:hAnsi="Times New Roman" w:cs="Times New Roman"/>
              <w:b/>
              <w:sz w:val="52"/>
              <w:szCs w:val="52"/>
              <w:lang w:eastAsia="en-US"/>
            </w:rPr>
          </w:pPr>
          <w:r w:rsidRPr="001E74C2">
            <w:rPr>
              <w:rFonts w:ascii="Times New Roman" w:eastAsiaTheme="majorEastAsia" w:hAnsi="Times New Roman" w:cs="Times New Roman"/>
              <w:b/>
              <w:sz w:val="52"/>
              <w:szCs w:val="52"/>
              <w:lang w:eastAsia="en-US"/>
            </w:rPr>
            <w:t xml:space="preserve">ОБ ИСПОЛНЕНИИ БЮДЖЕТА </w:t>
          </w:r>
          <w:r w:rsidR="00B60BA8">
            <w:rPr>
              <w:rFonts w:ascii="Times New Roman" w:eastAsiaTheme="majorEastAsia" w:hAnsi="Times New Roman" w:cs="Times New Roman"/>
              <w:b/>
              <w:sz w:val="52"/>
              <w:szCs w:val="52"/>
              <w:lang w:eastAsia="en-US"/>
            </w:rPr>
            <w:t>ЗЕРЕНДИН</w:t>
          </w:r>
          <w:r w:rsidR="00FC5621">
            <w:rPr>
              <w:rFonts w:ascii="Times New Roman" w:eastAsiaTheme="majorEastAsia" w:hAnsi="Times New Roman" w:cs="Times New Roman"/>
              <w:b/>
              <w:sz w:val="52"/>
              <w:szCs w:val="52"/>
              <w:lang w:eastAsia="en-US"/>
            </w:rPr>
            <w:t>СКОГО РАЙОНА</w:t>
          </w:r>
        </w:p>
        <w:p w14:paraId="3EC3350B" w14:textId="073A8FC2" w:rsidR="00D51079" w:rsidRPr="001E74C2" w:rsidRDefault="00512192" w:rsidP="000D7BC5">
          <w:pPr>
            <w:spacing w:after="0" w:line="240" w:lineRule="auto"/>
            <w:jc w:val="center"/>
            <w:rPr>
              <w:rFonts w:ascii="Times New Roman" w:eastAsiaTheme="majorEastAsia" w:hAnsi="Times New Roman" w:cs="Times New Roman"/>
              <w:b/>
              <w:sz w:val="52"/>
              <w:szCs w:val="52"/>
              <w:lang w:eastAsia="en-US"/>
            </w:rPr>
          </w:pPr>
          <w:r w:rsidRPr="001E74C2">
            <w:rPr>
              <w:rFonts w:ascii="Times New Roman" w:eastAsiaTheme="majorEastAsia" w:hAnsi="Times New Roman" w:cs="Times New Roman"/>
              <w:b/>
              <w:sz w:val="52"/>
              <w:szCs w:val="52"/>
              <w:lang w:eastAsia="en-US"/>
            </w:rPr>
            <w:t>ЗА 201</w:t>
          </w:r>
          <w:r w:rsidR="00CF19EA">
            <w:rPr>
              <w:rFonts w:ascii="Times New Roman" w:eastAsiaTheme="majorEastAsia" w:hAnsi="Times New Roman" w:cs="Times New Roman"/>
              <w:b/>
              <w:sz w:val="52"/>
              <w:szCs w:val="52"/>
              <w:lang w:eastAsia="en-US"/>
            </w:rPr>
            <w:t>9</w:t>
          </w:r>
          <w:r w:rsidR="007E622F" w:rsidRPr="001E74C2">
            <w:rPr>
              <w:rFonts w:ascii="Times New Roman" w:eastAsiaTheme="majorEastAsia" w:hAnsi="Times New Roman" w:cs="Times New Roman"/>
              <w:b/>
              <w:sz w:val="52"/>
              <w:szCs w:val="52"/>
              <w:lang w:eastAsia="en-US"/>
            </w:rPr>
            <w:t xml:space="preserve"> </w:t>
          </w:r>
          <w:r w:rsidRPr="001E74C2">
            <w:rPr>
              <w:rFonts w:ascii="Times New Roman" w:eastAsiaTheme="majorEastAsia" w:hAnsi="Times New Roman" w:cs="Times New Roman"/>
              <w:b/>
              <w:sz w:val="52"/>
              <w:szCs w:val="52"/>
              <w:lang w:eastAsia="en-US"/>
            </w:rPr>
            <w:t>ГОД</w:t>
          </w:r>
          <w:r w:rsidR="00D51079" w:rsidRPr="001E74C2">
            <w:rPr>
              <w:rFonts w:ascii="Times New Roman" w:eastAsiaTheme="majorEastAsia" w:hAnsi="Times New Roman" w:cs="Times New Roman"/>
              <w:b/>
              <w:sz w:val="52"/>
              <w:szCs w:val="52"/>
              <w:lang w:eastAsia="en-US"/>
            </w:rPr>
            <w:cr/>
          </w:r>
        </w:p>
        <w:p w14:paraId="61D6B931" w14:textId="77777777" w:rsidR="00D51079" w:rsidRPr="001E74C2" w:rsidRDefault="00512192" w:rsidP="000D7BC5">
          <w:pPr>
            <w:spacing w:after="0" w:line="240" w:lineRule="auto"/>
            <w:jc w:val="center"/>
            <w:rPr>
              <w:rFonts w:ascii="Times New Roman" w:eastAsiaTheme="majorEastAsia" w:hAnsi="Times New Roman" w:cs="Times New Roman"/>
              <w:sz w:val="32"/>
              <w:szCs w:val="28"/>
              <w:lang w:eastAsia="en-US"/>
            </w:rPr>
          </w:pPr>
          <w:r w:rsidRPr="001E74C2">
            <w:rPr>
              <w:rFonts w:ascii="Times New Roman" w:eastAsiaTheme="majorEastAsia" w:hAnsi="Times New Roman" w:cs="Times New Roman"/>
              <w:sz w:val="32"/>
              <w:szCs w:val="28"/>
              <w:lang w:eastAsia="en-US"/>
            </w:rPr>
            <w:t>(ЗАКЛЮЧЕНИЕ К ОТЧЕТУ МЕСТНОГО ИСПОЛНИТЕЛЬНОГО ОРГАНА)</w:t>
          </w:r>
        </w:p>
        <w:p w14:paraId="058B709C" w14:textId="77777777" w:rsidR="001F183C" w:rsidRPr="001E74C2" w:rsidRDefault="001F183C" w:rsidP="000D7BC5">
          <w:pPr>
            <w:spacing w:after="0" w:line="240" w:lineRule="auto"/>
            <w:jc w:val="center"/>
            <w:rPr>
              <w:rFonts w:ascii="Times New Roman" w:eastAsiaTheme="majorEastAsia" w:hAnsi="Times New Roman" w:cs="Times New Roman"/>
              <w:sz w:val="32"/>
              <w:szCs w:val="28"/>
              <w:lang w:eastAsia="en-US"/>
            </w:rPr>
          </w:pPr>
        </w:p>
        <w:p w14:paraId="516BC20D" w14:textId="77777777" w:rsidR="001F183C" w:rsidRPr="001E74C2" w:rsidRDefault="001F183C" w:rsidP="000D7BC5">
          <w:pPr>
            <w:spacing w:after="0" w:line="240" w:lineRule="auto"/>
            <w:jc w:val="center"/>
            <w:rPr>
              <w:rFonts w:ascii="Times New Roman" w:eastAsiaTheme="majorEastAsia" w:hAnsi="Times New Roman" w:cs="Times New Roman"/>
              <w:sz w:val="32"/>
              <w:szCs w:val="28"/>
              <w:lang w:eastAsia="en-US"/>
            </w:rPr>
          </w:pPr>
        </w:p>
        <w:p w14:paraId="2E003B19" w14:textId="77777777" w:rsidR="001F183C" w:rsidRPr="001E74C2" w:rsidRDefault="001F183C" w:rsidP="000D7BC5">
          <w:pPr>
            <w:spacing w:after="0" w:line="240" w:lineRule="auto"/>
            <w:jc w:val="center"/>
            <w:rPr>
              <w:rFonts w:ascii="Times New Roman" w:eastAsiaTheme="majorEastAsia" w:hAnsi="Times New Roman" w:cs="Times New Roman"/>
              <w:sz w:val="32"/>
              <w:szCs w:val="28"/>
              <w:lang w:eastAsia="en-US"/>
            </w:rPr>
          </w:pPr>
        </w:p>
        <w:p w14:paraId="59E807C5" w14:textId="77777777" w:rsidR="001F183C" w:rsidRPr="001E74C2" w:rsidRDefault="001F183C" w:rsidP="000D7BC5">
          <w:pPr>
            <w:spacing w:after="0" w:line="240" w:lineRule="auto"/>
            <w:jc w:val="center"/>
            <w:rPr>
              <w:rFonts w:ascii="Times New Roman" w:eastAsiaTheme="majorEastAsia" w:hAnsi="Times New Roman" w:cs="Times New Roman"/>
              <w:sz w:val="32"/>
              <w:szCs w:val="28"/>
              <w:lang w:eastAsia="en-US"/>
            </w:rPr>
          </w:pPr>
        </w:p>
        <w:p w14:paraId="357EFAAA" w14:textId="77777777" w:rsidR="001F183C" w:rsidRPr="001E74C2" w:rsidRDefault="001F183C" w:rsidP="000D7BC5">
          <w:pPr>
            <w:spacing w:after="0" w:line="240" w:lineRule="auto"/>
            <w:rPr>
              <w:rFonts w:ascii="Times New Roman" w:eastAsiaTheme="majorEastAsia" w:hAnsi="Times New Roman" w:cs="Times New Roman"/>
              <w:sz w:val="32"/>
              <w:szCs w:val="28"/>
              <w:lang w:eastAsia="en-US"/>
            </w:rPr>
          </w:pPr>
        </w:p>
        <w:p w14:paraId="63632D63" w14:textId="77777777" w:rsidR="001F183C" w:rsidRPr="001E74C2" w:rsidRDefault="001F183C" w:rsidP="000D7BC5">
          <w:pPr>
            <w:spacing w:after="0" w:line="240" w:lineRule="auto"/>
            <w:rPr>
              <w:rFonts w:ascii="Times New Roman" w:eastAsiaTheme="majorEastAsia" w:hAnsi="Times New Roman" w:cs="Times New Roman"/>
              <w:sz w:val="32"/>
              <w:szCs w:val="28"/>
              <w:lang w:eastAsia="en-US"/>
            </w:rPr>
          </w:pPr>
        </w:p>
        <w:p w14:paraId="6ED122CD" w14:textId="77777777" w:rsidR="001F183C" w:rsidRPr="001E74C2" w:rsidRDefault="001F183C" w:rsidP="000D7BC5">
          <w:pPr>
            <w:spacing w:after="0" w:line="240" w:lineRule="auto"/>
            <w:rPr>
              <w:rFonts w:ascii="Times New Roman" w:eastAsiaTheme="majorEastAsia" w:hAnsi="Times New Roman" w:cs="Times New Roman"/>
              <w:sz w:val="32"/>
              <w:szCs w:val="28"/>
              <w:lang w:eastAsia="en-US"/>
            </w:rPr>
          </w:pPr>
        </w:p>
        <w:p w14:paraId="68310BA1" w14:textId="77777777" w:rsidR="00512192" w:rsidRPr="001E74C2" w:rsidRDefault="00512192" w:rsidP="000D7BC5">
          <w:pPr>
            <w:spacing w:after="0" w:line="240" w:lineRule="auto"/>
            <w:rPr>
              <w:rFonts w:ascii="Times New Roman" w:eastAsiaTheme="majorEastAsia" w:hAnsi="Times New Roman" w:cs="Times New Roman"/>
              <w:sz w:val="32"/>
              <w:szCs w:val="28"/>
              <w:lang w:eastAsia="en-US"/>
            </w:rPr>
          </w:pPr>
        </w:p>
        <w:p w14:paraId="3C9814C0" w14:textId="77777777" w:rsidR="00512192" w:rsidRPr="001E74C2" w:rsidRDefault="00512192" w:rsidP="000D7BC5">
          <w:pPr>
            <w:spacing w:after="0" w:line="240" w:lineRule="auto"/>
            <w:rPr>
              <w:rFonts w:ascii="Times New Roman" w:eastAsiaTheme="majorEastAsia" w:hAnsi="Times New Roman" w:cs="Times New Roman"/>
              <w:sz w:val="32"/>
              <w:szCs w:val="28"/>
              <w:lang w:eastAsia="en-US"/>
            </w:rPr>
          </w:pPr>
        </w:p>
        <w:p w14:paraId="3160EDDB" w14:textId="77777777" w:rsidR="00512192" w:rsidRPr="001E74C2" w:rsidRDefault="00512192" w:rsidP="000D7BC5">
          <w:pPr>
            <w:spacing w:after="0" w:line="240" w:lineRule="auto"/>
            <w:rPr>
              <w:rFonts w:ascii="Times New Roman" w:eastAsiaTheme="majorEastAsia" w:hAnsi="Times New Roman" w:cs="Times New Roman"/>
              <w:sz w:val="32"/>
              <w:szCs w:val="28"/>
              <w:lang w:eastAsia="en-US"/>
            </w:rPr>
          </w:pPr>
        </w:p>
        <w:p w14:paraId="6E91B7CF" w14:textId="77777777" w:rsidR="00512192" w:rsidRPr="001E74C2" w:rsidRDefault="00512192" w:rsidP="000D7BC5">
          <w:pPr>
            <w:spacing w:after="0" w:line="240" w:lineRule="auto"/>
            <w:rPr>
              <w:rFonts w:ascii="Times New Roman" w:eastAsiaTheme="majorEastAsia" w:hAnsi="Times New Roman" w:cs="Times New Roman"/>
              <w:sz w:val="32"/>
              <w:szCs w:val="28"/>
              <w:lang w:eastAsia="en-US"/>
            </w:rPr>
          </w:pPr>
        </w:p>
        <w:p w14:paraId="67456474" w14:textId="77777777" w:rsidR="00D7603B" w:rsidRPr="001E74C2" w:rsidRDefault="00D7603B" w:rsidP="000D7BC5">
          <w:pPr>
            <w:spacing w:after="0" w:line="240" w:lineRule="auto"/>
            <w:rPr>
              <w:rFonts w:ascii="Times New Roman" w:eastAsiaTheme="majorEastAsia" w:hAnsi="Times New Roman" w:cs="Times New Roman"/>
              <w:sz w:val="32"/>
              <w:szCs w:val="28"/>
              <w:lang w:eastAsia="en-US"/>
            </w:rPr>
          </w:pPr>
          <w:r w:rsidRPr="001E74C2">
            <w:rPr>
              <w:rFonts w:ascii="Times New Roman" w:eastAsiaTheme="majorEastAsia" w:hAnsi="Times New Roman" w:cs="Times New Roman"/>
              <w:sz w:val="32"/>
              <w:szCs w:val="28"/>
              <w:lang w:eastAsia="en-US"/>
            </w:rPr>
            <w:t>Член</w:t>
          </w:r>
          <w:r w:rsidR="00D51079" w:rsidRPr="001E74C2">
            <w:rPr>
              <w:rFonts w:ascii="Times New Roman" w:eastAsiaTheme="majorEastAsia" w:hAnsi="Times New Roman" w:cs="Times New Roman"/>
              <w:sz w:val="32"/>
              <w:szCs w:val="28"/>
              <w:lang w:eastAsia="en-US"/>
            </w:rPr>
            <w:t xml:space="preserve"> Ревизионной комиссии по Акмолинской области </w:t>
          </w:r>
        </w:p>
        <w:p w14:paraId="6C2B917A" w14:textId="77777777" w:rsidR="00D51079" w:rsidRPr="001E74C2" w:rsidRDefault="00D7603B" w:rsidP="000D7BC5">
          <w:pPr>
            <w:spacing w:after="0" w:line="240" w:lineRule="auto"/>
            <w:rPr>
              <w:rFonts w:ascii="Times New Roman" w:eastAsiaTheme="majorEastAsia" w:hAnsi="Times New Roman" w:cs="Times New Roman"/>
              <w:sz w:val="32"/>
              <w:szCs w:val="28"/>
              <w:lang w:eastAsia="en-US"/>
            </w:rPr>
          </w:pPr>
          <w:proofErr w:type="spellStart"/>
          <w:r w:rsidRPr="001E74C2">
            <w:rPr>
              <w:rFonts w:ascii="Times New Roman" w:eastAsiaTheme="majorEastAsia" w:hAnsi="Times New Roman" w:cs="Times New Roman"/>
              <w:sz w:val="32"/>
              <w:szCs w:val="28"/>
              <w:lang w:eastAsia="en-US"/>
            </w:rPr>
            <w:t>Иби</w:t>
          </w:r>
          <w:r w:rsidR="007E622F" w:rsidRPr="001E74C2">
            <w:rPr>
              <w:rFonts w:ascii="Times New Roman" w:eastAsiaTheme="majorEastAsia" w:hAnsi="Times New Roman" w:cs="Times New Roman"/>
              <w:sz w:val="32"/>
              <w:szCs w:val="28"/>
              <w:lang w:eastAsia="en-US"/>
            </w:rPr>
            <w:t>кенов</w:t>
          </w:r>
          <w:proofErr w:type="spellEnd"/>
          <w:r w:rsidR="007E622F" w:rsidRPr="001E74C2">
            <w:rPr>
              <w:rFonts w:ascii="Times New Roman" w:eastAsiaTheme="majorEastAsia" w:hAnsi="Times New Roman" w:cs="Times New Roman"/>
              <w:sz w:val="32"/>
              <w:szCs w:val="28"/>
              <w:lang w:eastAsia="en-US"/>
            </w:rPr>
            <w:t xml:space="preserve"> </w:t>
          </w:r>
          <w:r w:rsidRPr="001E74C2">
            <w:rPr>
              <w:rFonts w:ascii="Times New Roman" w:eastAsiaTheme="majorEastAsia" w:hAnsi="Times New Roman" w:cs="Times New Roman"/>
              <w:sz w:val="32"/>
              <w:szCs w:val="28"/>
              <w:lang w:eastAsia="en-US"/>
            </w:rPr>
            <w:t>А</w:t>
          </w:r>
          <w:r w:rsidR="007E622F" w:rsidRPr="001E74C2">
            <w:rPr>
              <w:rFonts w:ascii="Times New Roman" w:eastAsiaTheme="majorEastAsia" w:hAnsi="Times New Roman" w:cs="Times New Roman"/>
              <w:sz w:val="32"/>
              <w:szCs w:val="28"/>
              <w:lang w:eastAsia="en-US"/>
            </w:rPr>
            <w:t>.</w:t>
          </w:r>
          <w:r w:rsidRPr="001E74C2">
            <w:rPr>
              <w:rFonts w:ascii="Times New Roman" w:eastAsiaTheme="majorEastAsia" w:hAnsi="Times New Roman" w:cs="Times New Roman"/>
              <w:sz w:val="32"/>
              <w:szCs w:val="28"/>
              <w:lang w:eastAsia="en-US"/>
            </w:rPr>
            <w:t>К</w:t>
          </w:r>
          <w:r w:rsidR="00D51079" w:rsidRPr="001E74C2">
            <w:rPr>
              <w:rFonts w:ascii="Times New Roman" w:eastAsiaTheme="majorEastAsia" w:hAnsi="Times New Roman" w:cs="Times New Roman"/>
              <w:sz w:val="32"/>
              <w:szCs w:val="28"/>
              <w:lang w:eastAsia="en-US"/>
            </w:rPr>
            <w:t>.</w:t>
          </w:r>
        </w:p>
        <w:p w14:paraId="5E78DF44" w14:textId="77777777" w:rsidR="001F183C" w:rsidRPr="001E74C2" w:rsidRDefault="001F183C" w:rsidP="000D7BC5">
          <w:pPr>
            <w:spacing w:after="0" w:line="240" w:lineRule="auto"/>
            <w:rPr>
              <w:rFonts w:asciiTheme="majorHAnsi" w:eastAsiaTheme="majorEastAsia" w:hAnsiTheme="majorHAnsi" w:cstheme="majorBidi"/>
              <w:sz w:val="32"/>
              <w:szCs w:val="28"/>
              <w:lang w:eastAsia="en-US"/>
            </w:rPr>
          </w:pPr>
        </w:p>
        <w:p w14:paraId="5E1A2DE9" w14:textId="2A761C04" w:rsidR="00DA200C" w:rsidRPr="001E74C2" w:rsidRDefault="00D51079" w:rsidP="000D7BC5">
          <w:pPr>
            <w:spacing w:after="0" w:line="240" w:lineRule="auto"/>
            <w:jc w:val="center"/>
            <w:rPr>
              <w:rFonts w:asciiTheme="majorHAnsi" w:eastAsiaTheme="majorEastAsia" w:hAnsiTheme="majorHAnsi" w:cstheme="majorBidi"/>
              <w:sz w:val="76"/>
              <w:szCs w:val="72"/>
              <w:lang w:eastAsia="en-US"/>
            </w:rPr>
          </w:pPr>
          <w:r w:rsidRPr="001E74C2">
            <w:rPr>
              <w:rFonts w:ascii="Times New Roman" w:eastAsiaTheme="majorEastAsia" w:hAnsi="Times New Roman" w:cs="Times New Roman"/>
              <w:b/>
              <w:sz w:val="32"/>
              <w:szCs w:val="28"/>
              <w:lang w:eastAsia="en-US"/>
            </w:rPr>
            <w:t>г.</w:t>
          </w:r>
          <w:r w:rsidR="001F183C" w:rsidRPr="001E74C2">
            <w:rPr>
              <w:rFonts w:ascii="Times New Roman" w:eastAsiaTheme="majorEastAsia" w:hAnsi="Times New Roman" w:cs="Times New Roman"/>
              <w:b/>
              <w:sz w:val="32"/>
              <w:szCs w:val="28"/>
              <w:lang w:eastAsia="en-US"/>
            </w:rPr>
            <w:t xml:space="preserve"> </w:t>
          </w:r>
          <w:r w:rsidRPr="001E74C2">
            <w:rPr>
              <w:rFonts w:ascii="Times New Roman" w:eastAsiaTheme="majorEastAsia" w:hAnsi="Times New Roman" w:cs="Times New Roman"/>
              <w:b/>
              <w:sz w:val="32"/>
              <w:szCs w:val="28"/>
              <w:lang w:eastAsia="en-US"/>
            </w:rPr>
            <w:t>Кокшетау – 20</w:t>
          </w:r>
          <w:r w:rsidR="00CF19EA">
            <w:rPr>
              <w:rFonts w:ascii="Times New Roman" w:eastAsiaTheme="majorEastAsia" w:hAnsi="Times New Roman" w:cs="Times New Roman"/>
              <w:b/>
              <w:sz w:val="32"/>
              <w:szCs w:val="28"/>
              <w:lang w:eastAsia="en-US"/>
            </w:rPr>
            <w:t>20</w:t>
          </w:r>
          <w:r w:rsidRPr="001E74C2">
            <w:rPr>
              <w:rFonts w:ascii="Times New Roman" w:eastAsiaTheme="majorEastAsia" w:hAnsi="Times New Roman" w:cs="Times New Roman"/>
              <w:b/>
              <w:sz w:val="32"/>
              <w:szCs w:val="28"/>
              <w:lang w:eastAsia="en-US"/>
            </w:rPr>
            <w:t xml:space="preserve"> год</w:t>
          </w:r>
          <w:r w:rsidR="00DA200C" w:rsidRPr="001E74C2">
            <w:rPr>
              <w:rFonts w:asciiTheme="majorHAnsi" w:eastAsiaTheme="majorEastAsia" w:hAnsiTheme="majorHAnsi" w:cstheme="majorBidi"/>
              <w:sz w:val="76"/>
              <w:szCs w:val="72"/>
              <w:lang w:eastAsia="en-US"/>
            </w:rPr>
            <w:br w:type="page"/>
          </w:r>
        </w:p>
      </w:sdtContent>
    </w:sdt>
    <w:p w14:paraId="2D60274D" w14:textId="77777777" w:rsidR="00453544" w:rsidRPr="00E67ABC" w:rsidRDefault="007412FD" w:rsidP="000D7BC5">
      <w:pPr>
        <w:spacing w:after="0" w:line="240" w:lineRule="auto"/>
        <w:jc w:val="center"/>
        <w:rPr>
          <w:rFonts w:ascii="Times New Roman" w:eastAsia="Times New Roman" w:hAnsi="Times New Roman" w:cs="Times New Roman"/>
          <w:b/>
          <w:sz w:val="28"/>
          <w:szCs w:val="28"/>
        </w:rPr>
      </w:pPr>
      <w:r w:rsidRPr="00E67ABC">
        <w:rPr>
          <w:rFonts w:ascii="Times New Roman" w:eastAsia="Times New Roman" w:hAnsi="Times New Roman" w:cs="Times New Roman"/>
          <w:b/>
          <w:sz w:val="28"/>
          <w:szCs w:val="28"/>
        </w:rPr>
        <w:lastRenderedPageBreak/>
        <w:t>СОДЕРЖАНИЕ ОТЧЕТА</w:t>
      </w:r>
    </w:p>
    <w:p w14:paraId="5CD07EC7" w14:textId="77777777" w:rsidR="00CA3489" w:rsidRPr="00E67ABC" w:rsidRDefault="00CA3489" w:rsidP="000D7BC5">
      <w:pPr>
        <w:spacing w:after="0" w:line="240" w:lineRule="auto"/>
        <w:jc w:val="center"/>
        <w:rPr>
          <w:rFonts w:ascii="Times New Roman" w:eastAsia="Times New Roman" w:hAnsi="Times New Roman" w:cs="Times New Roman"/>
          <w:b/>
          <w:sz w:val="28"/>
          <w:szCs w:val="28"/>
        </w:rPr>
      </w:pPr>
    </w:p>
    <w:p w14:paraId="459C6EE9" w14:textId="77777777" w:rsidR="00453544" w:rsidRPr="00EA0640" w:rsidRDefault="007412FD" w:rsidP="000D7BC5">
      <w:pPr>
        <w:spacing w:after="0" w:line="240" w:lineRule="auto"/>
        <w:jc w:val="both"/>
        <w:rPr>
          <w:rFonts w:ascii="Times New Roman" w:eastAsia="Times New Roman" w:hAnsi="Times New Roman" w:cs="Times New Roman"/>
          <w:b/>
          <w:sz w:val="28"/>
          <w:szCs w:val="28"/>
        </w:rPr>
      </w:pPr>
      <w:r w:rsidRPr="00E67ABC">
        <w:rPr>
          <w:rFonts w:ascii="Times New Roman" w:eastAsia="Times New Roman" w:hAnsi="Times New Roman" w:cs="Times New Roman"/>
          <w:b/>
          <w:sz w:val="28"/>
          <w:szCs w:val="28"/>
        </w:rPr>
        <w:t>ВВЕДЕНИЕ</w:t>
      </w:r>
      <w:r w:rsidR="00D66C72" w:rsidRPr="00EA0640">
        <w:rPr>
          <w:rFonts w:ascii="Times New Roman" w:eastAsia="Times New Roman" w:hAnsi="Times New Roman" w:cs="Times New Roman"/>
          <w:b/>
          <w:sz w:val="28"/>
          <w:szCs w:val="28"/>
        </w:rPr>
        <w:t>……………………………………………………………………</w:t>
      </w:r>
      <w:proofErr w:type="gramStart"/>
      <w:r w:rsidR="00D66C72" w:rsidRPr="00EA0640">
        <w:rPr>
          <w:rFonts w:ascii="Times New Roman" w:eastAsia="Times New Roman" w:hAnsi="Times New Roman" w:cs="Times New Roman"/>
          <w:b/>
          <w:sz w:val="28"/>
          <w:szCs w:val="28"/>
        </w:rPr>
        <w:t>…….</w:t>
      </w:r>
      <w:proofErr w:type="gramEnd"/>
      <w:r w:rsidR="0063376E" w:rsidRPr="00EA0640">
        <w:rPr>
          <w:rFonts w:ascii="Times New Roman" w:eastAsia="Times New Roman" w:hAnsi="Times New Roman" w:cs="Times New Roman"/>
          <w:b/>
          <w:sz w:val="28"/>
          <w:szCs w:val="28"/>
        </w:rPr>
        <w:t>3</w:t>
      </w:r>
    </w:p>
    <w:p w14:paraId="1D57B996" w14:textId="77777777" w:rsidR="00CA3489" w:rsidRPr="00EA0640" w:rsidRDefault="00CA3489" w:rsidP="000D7BC5">
      <w:pPr>
        <w:spacing w:after="0" w:line="240" w:lineRule="auto"/>
        <w:rPr>
          <w:rFonts w:ascii="Times New Roman" w:eastAsia="Times New Roman" w:hAnsi="Times New Roman" w:cs="Times New Roman"/>
          <w:b/>
          <w:sz w:val="28"/>
          <w:szCs w:val="28"/>
        </w:rPr>
      </w:pPr>
    </w:p>
    <w:p w14:paraId="49777A45" w14:textId="77777777" w:rsidR="00CA3489" w:rsidRPr="00EA0640" w:rsidRDefault="00CA3489" w:rsidP="000D7BC5">
      <w:pPr>
        <w:spacing w:after="0" w:line="240" w:lineRule="auto"/>
        <w:jc w:val="both"/>
        <w:rPr>
          <w:rFonts w:ascii="Times New Roman" w:eastAsia="Times New Roman" w:hAnsi="Times New Roman" w:cs="Times New Roman"/>
          <w:b/>
          <w:sz w:val="28"/>
          <w:szCs w:val="28"/>
        </w:rPr>
      </w:pPr>
      <w:r w:rsidRPr="00EA0640">
        <w:rPr>
          <w:rFonts w:ascii="Times New Roman" w:eastAsia="Times New Roman" w:hAnsi="Times New Roman" w:cs="Times New Roman"/>
          <w:b/>
          <w:sz w:val="28"/>
          <w:szCs w:val="28"/>
        </w:rPr>
        <w:t>РАЗДЕЛ I. ОСНОВНЫЕ ПОКАЗАТЕЛИ СОЦИАЛЬНО-ЭКОНОМИЧЕСКОГО РАЗВИТИЯ РЕГИОНА</w:t>
      </w:r>
      <w:r w:rsidR="0063376E" w:rsidRPr="00EA0640">
        <w:rPr>
          <w:rFonts w:ascii="Times New Roman" w:eastAsia="Times New Roman" w:hAnsi="Times New Roman" w:cs="Times New Roman"/>
          <w:b/>
          <w:sz w:val="28"/>
          <w:szCs w:val="28"/>
        </w:rPr>
        <w:t>…………………………</w:t>
      </w:r>
      <w:proofErr w:type="gramStart"/>
      <w:r w:rsidR="0063376E" w:rsidRPr="00EA0640">
        <w:rPr>
          <w:rFonts w:ascii="Times New Roman" w:eastAsia="Times New Roman" w:hAnsi="Times New Roman" w:cs="Times New Roman"/>
          <w:b/>
          <w:sz w:val="28"/>
          <w:szCs w:val="28"/>
        </w:rPr>
        <w:t>…</w:t>
      </w:r>
      <w:r w:rsidR="00D33033" w:rsidRPr="00EA0640">
        <w:rPr>
          <w:rFonts w:ascii="Times New Roman" w:eastAsia="Times New Roman" w:hAnsi="Times New Roman" w:cs="Times New Roman"/>
          <w:b/>
          <w:sz w:val="28"/>
          <w:szCs w:val="28"/>
        </w:rPr>
        <w:t>…</w:t>
      </w:r>
      <w:r w:rsidR="00D66C72" w:rsidRPr="00EA0640">
        <w:rPr>
          <w:rFonts w:ascii="Times New Roman" w:eastAsia="Times New Roman" w:hAnsi="Times New Roman" w:cs="Times New Roman"/>
          <w:b/>
          <w:sz w:val="28"/>
          <w:szCs w:val="28"/>
        </w:rPr>
        <w:t>.</w:t>
      </w:r>
      <w:proofErr w:type="gramEnd"/>
      <w:r w:rsidR="0063376E" w:rsidRPr="00EA0640">
        <w:rPr>
          <w:rFonts w:ascii="Times New Roman" w:eastAsia="Times New Roman" w:hAnsi="Times New Roman" w:cs="Times New Roman"/>
          <w:b/>
          <w:sz w:val="28"/>
          <w:szCs w:val="28"/>
        </w:rPr>
        <w:t>4</w:t>
      </w:r>
    </w:p>
    <w:p w14:paraId="079A8D8D" w14:textId="77777777" w:rsidR="00CA3489" w:rsidRPr="00EA0640" w:rsidRDefault="00CA3489" w:rsidP="000D7BC5">
      <w:pPr>
        <w:spacing w:after="0" w:line="240" w:lineRule="auto"/>
        <w:jc w:val="both"/>
        <w:rPr>
          <w:rFonts w:ascii="Times New Roman" w:eastAsia="Times New Roman" w:hAnsi="Times New Roman" w:cs="Times New Roman"/>
          <w:b/>
          <w:sz w:val="28"/>
          <w:szCs w:val="28"/>
        </w:rPr>
      </w:pPr>
    </w:p>
    <w:p w14:paraId="4F34FD97" w14:textId="77777777" w:rsidR="00CA3489" w:rsidRPr="00EA0640" w:rsidRDefault="00CA3489" w:rsidP="000D7BC5">
      <w:pPr>
        <w:spacing w:after="0" w:line="240" w:lineRule="auto"/>
        <w:jc w:val="both"/>
        <w:rPr>
          <w:rFonts w:ascii="Times New Roman" w:eastAsia="Times New Roman" w:hAnsi="Times New Roman" w:cs="Times New Roman"/>
          <w:b/>
          <w:sz w:val="28"/>
          <w:szCs w:val="28"/>
        </w:rPr>
      </w:pPr>
      <w:r w:rsidRPr="00EA0640">
        <w:rPr>
          <w:rFonts w:ascii="Times New Roman" w:eastAsia="Times New Roman" w:hAnsi="Times New Roman" w:cs="Times New Roman"/>
          <w:b/>
          <w:sz w:val="28"/>
          <w:szCs w:val="28"/>
        </w:rPr>
        <w:t>РАЗДЕЛ II. АНАЛИЗ ИСПОЛНЕНИЯ МЕСТНОГО БЮДЖЕТА</w:t>
      </w:r>
    </w:p>
    <w:p w14:paraId="3EF15981" w14:textId="691F3A7F" w:rsidR="00CA3489" w:rsidRPr="00D27FEF" w:rsidRDefault="00CA3489" w:rsidP="000D7BC5">
      <w:pPr>
        <w:spacing w:after="0" w:line="240" w:lineRule="auto"/>
        <w:jc w:val="both"/>
        <w:rPr>
          <w:rFonts w:ascii="Times New Roman" w:eastAsia="Times New Roman" w:hAnsi="Times New Roman" w:cs="Times New Roman"/>
          <w:b/>
          <w:sz w:val="28"/>
          <w:szCs w:val="28"/>
        </w:rPr>
      </w:pPr>
      <w:r w:rsidRPr="00EA0640">
        <w:rPr>
          <w:rFonts w:ascii="Times New Roman" w:eastAsia="Times New Roman" w:hAnsi="Times New Roman" w:cs="Times New Roman"/>
          <w:b/>
          <w:sz w:val="28"/>
          <w:szCs w:val="28"/>
        </w:rPr>
        <w:t xml:space="preserve">2.1. Оценка исполнения поступлений в местный бюджет </w:t>
      </w:r>
      <w:r w:rsidR="00533B15" w:rsidRPr="00EA0640">
        <w:rPr>
          <w:rFonts w:ascii="Times New Roman" w:eastAsia="Times New Roman" w:hAnsi="Times New Roman" w:cs="Times New Roman"/>
          <w:b/>
          <w:sz w:val="28"/>
          <w:szCs w:val="28"/>
        </w:rPr>
        <w:t>……………</w:t>
      </w:r>
      <w:proofErr w:type="gramStart"/>
      <w:r w:rsidR="00533B15" w:rsidRPr="00EA0640">
        <w:rPr>
          <w:rFonts w:ascii="Times New Roman" w:eastAsia="Times New Roman" w:hAnsi="Times New Roman" w:cs="Times New Roman"/>
          <w:b/>
          <w:sz w:val="28"/>
          <w:szCs w:val="28"/>
        </w:rPr>
        <w:t>……</w:t>
      </w:r>
      <w:r w:rsidR="00372B50" w:rsidRPr="00EA0640">
        <w:rPr>
          <w:rFonts w:ascii="Times New Roman" w:eastAsia="Times New Roman" w:hAnsi="Times New Roman" w:cs="Times New Roman"/>
          <w:b/>
          <w:sz w:val="28"/>
          <w:szCs w:val="28"/>
        </w:rPr>
        <w:t>.</w:t>
      </w:r>
      <w:proofErr w:type="gramEnd"/>
      <w:r w:rsidR="00372B50" w:rsidRPr="00EA0640">
        <w:rPr>
          <w:rFonts w:ascii="Times New Roman" w:eastAsia="Times New Roman" w:hAnsi="Times New Roman" w:cs="Times New Roman"/>
          <w:b/>
          <w:sz w:val="28"/>
          <w:szCs w:val="28"/>
        </w:rPr>
        <w:t>.</w:t>
      </w:r>
      <w:r w:rsidR="00D27FEF">
        <w:rPr>
          <w:rFonts w:ascii="Times New Roman" w:eastAsia="Times New Roman" w:hAnsi="Times New Roman" w:cs="Times New Roman"/>
          <w:b/>
          <w:sz w:val="28"/>
          <w:szCs w:val="28"/>
        </w:rPr>
        <w:t>9</w:t>
      </w:r>
    </w:p>
    <w:p w14:paraId="4C0386EC" w14:textId="77EB4C19" w:rsidR="00CA3489" w:rsidRPr="00EA0640" w:rsidRDefault="00CA3489" w:rsidP="000D7BC5">
      <w:pPr>
        <w:spacing w:after="0" w:line="240" w:lineRule="auto"/>
        <w:jc w:val="both"/>
        <w:rPr>
          <w:rFonts w:ascii="Times New Roman" w:eastAsia="Times New Roman" w:hAnsi="Times New Roman" w:cs="Times New Roman"/>
          <w:b/>
          <w:sz w:val="28"/>
          <w:szCs w:val="28"/>
          <w:lang w:val="en-US"/>
        </w:rPr>
      </w:pPr>
      <w:r w:rsidRPr="00EA0640">
        <w:rPr>
          <w:rFonts w:ascii="Times New Roman" w:eastAsia="Times New Roman" w:hAnsi="Times New Roman" w:cs="Times New Roman"/>
          <w:b/>
          <w:sz w:val="28"/>
          <w:szCs w:val="28"/>
        </w:rPr>
        <w:t>2.2. Оценка исполнения доходов местного бюджета</w:t>
      </w:r>
      <w:r w:rsidR="00372B50" w:rsidRPr="00EA0640">
        <w:rPr>
          <w:rFonts w:ascii="Times New Roman" w:eastAsia="Times New Roman" w:hAnsi="Times New Roman" w:cs="Times New Roman"/>
          <w:b/>
          <w:sz w:val="28"/>
          <w:szCs w:val="28"/>
        </w:rPr>
        <w:t>……………………</w:t>
      </w:r>
      <w:proofErr w:type="gramStart"/>
      <w:r w:rsidR="00372B50" w:rsidRPr="00EA0640">
        <w:rPr>
          <w:rFonts w:ascii="Times New Roman" w:eastAsia="Times New Roman" w:hAnsi="Times New Roman" w:cs="Times New Roman"/>
          <w:b/>
          <w:sz w:val="28"/>
          <w:szCs w:val="28"/>
        </w:rPr>
        <w:t>…….</w:t>
      </w:r>
      <w:proofErr w:type="gramEnd"/>
      <w:r w:rsidR="00372B50" w:rsidRPr="00EA0640">
        <w:rPr>
          <w:rFonts w:ascii="Times New Roman" w:eastAsia="Times New Roman" w:hAnsi="Times New Roman" w:cs="Times New Roman"/>
          <w:b/>
          <w:sz w:val="28"/>
          <w:szCs w:val="28"/>
        </w:rPr>
        <w:t>1</w:t>
      </w:r>
      <w:r w:rsidR="00EA0640" w:rsidRPr="00EA0640">
        <w:rPr>
          <w:rFonts w:ascii="Times New Roman" w:eastAsia="Times New Roman" w:hAnsi="Times New Roman" w:cs="Times New Roman"/>
          <w:b/>
          <w:sz w:val="28"/>
          <w:szCs w:val="28"/>
          <w:lang w:val="en-US"/>
        </w:rPr>
        <w:t>4</w:t>
      </w:r>
    </w:p>
    <w:p w14:paraId="3E5BFC80" w14:textId="139C94C8" w:rsidR="00CA3489" w:rsidRPr="00D27FEF" w:rsidRDefault="00CA3489" w:rsidP="000D7BC5">
      <w:pPr>
        <w:spacing w:after="0" w:line="240" w:lineRule="auto"/>
        <w:jc w:val="both"/>
        <w:rPr>
          <w:rFonts w:ascii="Times New Roman" w:eastAsia="Times New Roman" w:hAnsi="Times New Roman" w:cs="Times New Roman"/>
          <w:b/>
          <w:sz w:val="28"/>
          <w:szCs w:val="28"/>
        </w:rPr>
      </w:pPr>
      <w:r w:rsidRPr="00EA0640">
        <w:rPr>
          <w:rFonts w:ascii="Times New Roman" w:eastAsia="Times New Roman" w:hAnsi="Times New Roman" w:cs="Times New Roman"/>
          <w:b/>
          <w:sz w:val="28"/>
          <w:szCs w:val="28"/>
        </w:rPr>
        <w:t>2.2.1. Анализ налоговых поступлений</w:t>
      </w:r>
      <w:r w:rsidR="00372B50" w:rsidRPr="00EA0640">
        <w:rPr>
          <w:rFonts w:ascii="Times New Roman" w:eastAsia="Times New Roman" w:hAnsi="Times New Roman" w:cs="Times New Roman"/>
          <w:b/>
          <w:sz w:val="28"/>
          <w:szCs w:val="28"/>
        </w:rPr>
        <w:t>…………………</w:t>
      </w:r>
      <w:r w:rsidR="00533B15" w:rsidRPr="00EA0640">
        <w:rPr>
          <w:rFonts w:ascii="Times New Roman" w:eastAsia="Times New Roman" w:hAnsi="Times New Roman" w:cs="Times New Roman"/>
          <w:b/>
          <w:sz w:val="28"/>
          <w:szCs w:val="28"/>
        </w:rPr>
        <w:t>………………</w:t>
      </w:r>
      <w:r w:rsidR="00D33033" w:rsidRPr="00EA0640">
        <w:rPr>
          <w:rFonts w:ascii="Times New Roman" w:eastAsia="Times New Roman" w:hAnsi="Times New Roman" w:cs="Times New Roman"/>
          <w:b/>
          <w:sz w:val="28"/>
          <w:szCs w:val="28"/>
        </w:rPr>
        <w:t>…</w:t>
      </w:r>
      <w:proofErr w:type="gramStart"/>
      <w:r w:rsidR="00372B50" w:rsidRPr="00EA0640">
        <w:rPr>
          <w:rFonts w:ascii="Times New Roman" w:eastAsia="Times New Roman" w:hAnsi="Times New Roman" w:cs="Times New Roman"/>
          <w:b/>
          <w:sz w:val="28"/>
          <w:szCs w:val="28"/>
        </w:rPr>
        <w:t>…….</w:t>
      </w:r>
      <w:proofErr w:type="gramEnd"/>
      <w:r w:rsidR="00372B50" w:rsidRPr="00EA0640">
        <w:rPr>
          <w:rFonts w:ascii="Times New Roman" w:eastAsia="Times New Roman" w:hAnsi="Times New Roman" w:cs="Times New Roman"/>
          <w:b/>
          <w:sz w:val="28"/>
          <w:szCs w:val="28"/>
        </w:rPr>
        <w:t>1</w:t>
      </w:r>
      <w:r w:rsidR="00D27FEF">
        <w:rPr>
          <w:rFonts w:ascii="Times New Roman" w:eastAsia="Times New Roman" w:hAnsi="Times New Roman" w:cs="Times New Roman"/>
          <w:b/>
          <w:sz w:val="28"/>
          <w:szCs w:val="28"/>
        </w:rPr>
        <w:t>4</w:t>
      </w:r>
    </w:p>
    <w:p w14:paraId="69F2A280" w14:textId="461A3325" w:rsidR="00CA3489" w:rsidRPr="00EA0640" w:rsidRDefault="00CA3489" w:rsidP="000D7BC5">
      <w:pPr>
        <w:spacing w:after="0" w:line="240" w:lineRule="auto"/>
        <w:jc w:val="both"/>
        <w:rPr>
          <w:rFonts w:ascii="Times New Roman" w:eastAsia="Times New Roman" w:hAnsi="Times New Roman" w:cs="Times New Roman"/>
          <w:b/>
          <w:sz w:val="28"/>
          <w:szCs w:val="28"/>
          <w:lang w:val="en-US"/>
        </w:rPr>
      </w:pPr>
      <w:r w:rsidRPr="00EA0640">
        <w:rPr>
          <w:rFonts w:ascii="Times New Roman" w:eastAsia="Times New Roman" w:hAnsi="Times New Roman" w:cs="Times New Roman"/>
          <w:b/>
          <w:sz w:val="28"/>
          <w:szCs w:val="28"/>
        </w:rPr>
        <w:t>2.2.2. Анализ неналоговых поступлений</w:t>
      </w:r>
      <w:r w:rsidR="00533B15" w:rsidRPr="00EA0640">
        <w:rPr>
          <w:rFonts w:ascii="Times New Roman" w:eastAsia="Times New Roman" w:hAnsi="Times New Roman" w:cs="Times New Roman"/>
          <w:b/>
          <w:sz w:val="28"/>
          <w:szCs w:val="28"/>
        </w:rPr>
        <w:t>…………………...……………</w:t>
      </w:r>
      <w:r w:rsidR="00D33033" w:rsidRPr="00EA0640">
        <w:rPr>
          <w:rFonts w:ascii="Times New Roman" w:eastAsia="Times New Roman" w:hAnsi="Times New Roman" w:cs="Times New Roman"/>
          <w:b/>
          <w:sz w:val="28"/>
          <w:szCs w:val="28"/>
        </w:rPr>
        <w:t>…...</w:t>
      </w:r>
      <w:r w:rsidR="00372B50" w:rsidRPr="00EA0640">
        <w:rPr>
          <w:rFonts w:ascii="Times New Roman" w:eastAsia="Times New Roman" w:hAnsi="Times New Roman" w:cs="Times New Roman"/>
          <w:b/>
          <w:sz w:val="28"/>
          <w:szCs w:val="28"/>
        </w:rPr>
        <w:t>...</w:t>
      </w:r>
      <w:r w:rsidR="00EA0640" w:rsidRPr="00EA0640">
        <w:rPr>
          <w:rFonts w:ascii="Times New Roman" w:eastAsia="Times New Roman" w:hAnsi="Times New Roman" w:cs="Times New Roman"/>
          <w:b/>
          <w:sz w:val="28"/>
          <w:szCs w:val="28"/>
          <w:lang w:val="en-US"/>
        </w:rPr>
        <w:t>20</w:t>
      </w:r>
    </w:p>
    <w:p w14:paraId="1C50E6D6" w14:textId="4179B8E5" w:rsidR="00D51079" w:rsidRPr="00EA0640" w:rsidRDefault="00CA3489" w:rsidP="000D7BC5">
      <w:pPr>
        <w:spacing w:after="0" w:line="240" w:lineRule="auto"/>
        <w:jc w:val="both"/>
        <w:rPr>
          <w:rFonts w:ascii="Times New Roman" w:eastAsia="Times New Roman" w:hAnsi="Times New Roman" w:cs="Times New Roman"/>
          <w:b/>
          <w:sz w:val="28"/>
          <w:szCs w:val="28"/>
          <w:lang w:val="en-US"/>
        </w:rPr>
      </w:pPr>
      <w:r w:rsidRPr="00EA0640">
        <w:rPr>
          <w:rFonts w:ascii="Times New Roman" w:eastAsia="Times New Roman" w:hAnsi="Times New Roman" w:cs="Times New Roman"/>
          <w:b/>
          <w:sz w:val="28"/>
          <w:szCs w:val="28"/>
        </w:rPr>
        <w:t>2.2.3. Анализ поступлений от продажи основного капитала</w:t>
      </w:r>
      <w:r w:rsidR="00533B15" w:rsidRPr="00EA0640">
        <w:rPr>
          <w:rFonts w:ascii="Times New Roman" w:eastAsia="Times New Roman" w:hAnsi="Times New Roman" w:cs="Times New Roman"/>
          <w:b/>
          <w:sz w:val="28"/>
          <w:szCs w:val="28"/>
        </w:rPr>
        <w:t>…………...</w:t>
      </w:r>
      <w:r w:rsidR="00177EC8" w:rsidRPr="00EA0640">
        <w:rPr>
          <w:rFonts w:ascii="Times New Roman" w:eastAsia="Times New Roman" w:hAnsi="Times New Roman" w:cs="Times New Roman"/>
          <w:b/>
          <w:sz w:val="28"/>
          <w:szCs w:val="28"/>
        </w:rPr>
        <w:t>…..</w:t>
      </w:r>
      <w:r w:rsidR="00D7603B" w:rsidRPr="00EA0640">
        <w:rPr>
          <w:rFonts w:ascii="Times New Roman" w:eastAsia="Times New Roman" w:hAnsi="Times New Roman" w:cs="Times New Roman"/>
          <w:b/>
          <w:sz w:val="28"/>
          <w:szCs w:val="28"/>
        </w:rPr>
        <w:t>.</w:t>
      </w:r>
      <w:r w:rsidR="00EA0640" w:rsidRPr="00EA0640">
        <w:rPr>
          <w:rFonts w:ascii="Times New Roman" w:eastAsia="Times New Roman" w:hAnsi="Times New Roman" w:cs="Times New Roman"/>
          <w:b/>
          <w:sz w:val="28"/>
          <w:szCs w:val="28"/>
          <w:lang w:val="en-US"/>
        </w:rPr>
        <w:t>22</w:t>
      </w:r>
    </w:p>
    <w:p w14:paraId="66B46D84" w14:textId="77777777" w:rsidR="00B4636C" w:rsidRPr="00EA0640" w:rsidRDefault="00CA3489" w:rsidP="000D7BC5">
      <w:pPr>
        <w:spacing w:after="0" w:line="240" w:lineRule="auto"/>
        <w:jc w:val="both"/>
        <w:rPr>
          <w:rFonts w:ascii="Times New Roman" w:eastAsia="Times New Roman" w:hAnsi="Times New Roman" w:cs="Times New Roman"/>
          <w:b/>
          <w:sz w:val="28"/>
          <w:szCs w:val="28"/>
          <w:lang w:val="kk-KZ"/>
        </w:rPr>
      </w:pPr>
      <w:r w:rsidRPr="00EA0640">
        <w:rPr>
          <w:rFonts w:ascii="Times New Roman" w:eastAsia="Times New Roman" w:hAnsi="Times New Roman" w:cs="Times New Roman"/>
          <w:b/>
          <w:sz w:val="28"/>
          <w:szCs w:val="28"/>
        </w:rPr>
        <w:t>2.2.4. Анализ поступлений трансфертов</w:t>
      </w:r>
      <w:r w:rsidR="00533B15" w:rsidRPr="00EA0640">
        <w:rPr>
          <w:rFonts w:ascii="Times New Roman" w:eastAsia="Times New Roman" w:hAnsi="Times New Roman" w:cs="Times New Roman"/>
          <w:b/>
          <w:sz w:val="28"/>
          <w:szCs w:val="28"/>
        </w:rPr>
        <w:t>…………………………………...</w:t>
      </w:r>
      <w:r w:rsidR="00D33033" w:rsidRPr="00EA0640">
        <w:rPr>
          <w:rFonts w:ascii="Times New Roman" w:eastAsia="Times New Roman" w:hAnsi="Times New Roman" w:cs="Times New Roman"/>
          <w:b/>
          <w:sz w:val="28"/>
          <w:szCs w:val="28"/>
        </w:rPr>
        <w:t>.....</w:t>
      </w:r>
      <w:r w:rsidR="00D7603B" w:rsidRPr="00EA0640">
        <w:rPr>
          <w:rFonts w:ascii="Times New Roman" w:eastAsia="Times New Roman" w:hAnsi="Times New Roman" w:cs="Times New Roman"/>
          <w:b/>
          <w:sz w:val="28"/>
          <w:szCs w:val="28"/>
        </w:rPr>
        <w:t>.</w:t>
      </w:r>
      <w:r w:rsidR="00372B50" w:rsidRPr="00EA0640">
        <w:rPr>
          <w:rFonts w:ascii="Times New Roman" w:eastAsia="Times New Roman" w:hAnsi="Times New Roman" w:cs="Times New Roman"/>
          <w:b/>
          <w:sz w:val="28"/>
          <w:szCs w:val="28"/>
        </w:rPr>
        <w:t>2</w:t>
      </w:r>
      <w:r w:rsidR="00871AC0" w:rsidRPr="00EA0640">
        <w:rPr>
          <w:rFonts w:ascii="Times New Roman" w:eastAsia="Times New Roman" w:hAnsi="Times New Roman" w:cs="Times New Roman"/>
          <w:b/>
          <w:sz w:val="28"/>
          <w:szCs w:val="28"/>
          <w:lang w:val="kk-KZ"/>
        </w:rPr>
        <w:t>2</w:t>
      </w:r>
    </w:p>
    <w:p w14:paraId="32DA4FA0" w14:textId="3B908B8A" w:rsidR="00CA3489" w:rsidRPr="00D27FEF" w:rsidRDefault="00CA3489" w:rsidP="000D7BC5">
      <w:pPr>
        <w:spacing w:after="0" w:line="240" w:lineRule="auto"/>
        <w:jc w:val="both"/>
        <w:rPr>
          <w:rFonts w:ascii="Times New Roman" w:eastAsia="Times New Roman" w:hAnsi="Times New Roman" w:cs="Times New Roman"/>
          <w:b/>
          <w:sz w:val="28"/>
          <w:szCs w:val="28"/>
        </w:rPr>
      </w:pPr>
      <w:r w:rsidRPr="00EA0640">
        <w:rPr>
          <w:rFonts w:ascii="Times New Roman" w:eastAsia="Times New Roman" w:hAnsi="Times New Roman" w:cs="Times New Roman"/>
          <w:b/>
          <w:sz w:val="28"/>
          <w:szCs w:val="28"/>
        </w:rPr>
        <w:t>2.3. Оценка исполнения расходов местного бюджета</w:t>
      </w:r>
      <w:r w:rsidR="00533B15" w:rsidRPr="00EA0640">
        <w:rPr>
          <w:rFonts w:ascii="Times New Roman" w:eastAsia="Times New Roman" w:hAnsi="Times New Roman" w:cs="Times New Roman"/>
          <w:b/>
          <w:sz w:val="28"/>
          <w:szCs w:val="28"/>
        </w:rPr>
        <w:t>……………………</w:t>
      </w:r>
      <w:r w:rsidR="00D33033" w:rsidRPr="00EA0640">
        <w:rPr>
          <w:rFonts w:ascii="Times New Roman" w:eastAsia="Times New Roman" w:hAnsi="Times New Roman" w:cs="Times New Roman"/>
          <w:b/>
          <w:sz w:val="28"/>
          <w:szCs w:val="28"/>
        </w:rPr>
        <w:t>…...</w:t>
      </w:r>
      <w:r w:rsidR="00871AC0" w:rsidRPr="00EA0640">
        <w:rPr>
          <w:rFonts w:ascii="Times New Roman" w:eastAsia="Times New Roman" w:hAnsi="Times New Roman" w:cs="Times New Roman"/>
          <w:b/>
          <w:sz w:val="28"/>
          <w:szCs w:val="28"/>
          <w:lang w:val="kk-KZ"/>
        </w:rPr>
        <w:t>2</w:t>
      </w:r>
      <w:r w:rsidR="00D27FEF">
        <w:rPr>
          <w:rFonts w:ascii="Times New Roman" w:eastAsia="Times New Roman" w:hAnsi="Times New Roman" w:cs="Times New Roman"/>
          <w:b/>
          <w:sz w:val="28"/>
          <w:szCs w:val="28"/>
        </w:rPr>
        <w:t>6</w:t>
      </w:r>
    </w:p>
    <w:p w14:paraId="7C2D6B76" w14:textId="4A7826E2" w:rsidR="00CA3489" w:rsidRPr="00EA0640" w:rsidRDefault="00CA3489" w:rsidP="000D7BC5">
      <w:pPr>
        <w:spacing w:after="0" w:line="240" w:lineRule="auto"/>
        <w:jc w:val="both"/>
        <w:rPr>
          <w:rFonts w:ascii="Times New Roman" w:eastAsia="Times New Roman" w:hAnsi="Times New Roman" w:cs="Times New Roman"/>
          <w:b/>
          <w:sz w:val="28"/>
          <w:szCs w:val="28"/>
          <w:lang w:val="en-US"/>
        </w:rPr>
      </w:pPr>
      <w:r w:rsidRPr="00EA0640">
        <w:rPr>
          <w:rFonts w:ascii="Times New Roman" w:eastAsia="Times New Roman" w:hAnsi="Times New Roman" w:cs="Times New Roman"/>
          <w:b/>
          <w:sz w:val="28"/>
          <w:szCs w:val="28"/>
        </w:rPr>
        <w:t>2.3.1. Анализ исп</w:t>
      </w:r>
      <w:r w:rsidR="00275F38" w:rsidRPr="00EA0640">
        <w:rPr>
          <w:rFonts w:ascii="Times New Roman" w:eastAsia="Times New Roman" w:hAnsi="Times New Roman" w:cs="Times New Roman"/>
          <w:b/>
          <w:sz w:val="28"/>
          <w:szCs w:val="28"/>
        </w:rPr>
        <w:t>олнения затрат местного бюджета</w:t>
      </w:r>
      <w:r w:rsidR="00533B15" w:rsidRPr="00EA0640">
        <w:rPr>
          <w:rFonts w:ascii="Times New Roman" w:eastAsia="Times New Roman" w:hAnsi="Times New Roman" w:cs="Times New Roman"/>
          <w:b/>
          <w:sz w:val="28"/>
          <w:szCs w:val="28"/>
        </w:rPr>
        <w:t>……………………</w:t>
      </w:r>
      <w:r w:rsidR="00D33033" w:rsidRPr="00EA0640">
        <w:rPr>
          <w:rFonts w:ascii="Times New Roman" w:eastAsia="Times New Roman" w:hAnsi="Times New Roman" w:cs="Times New Roman"/>
          <w:b/>
          <w:sz w:val="28"/>
          <w:szCs w:val="28"/>
        </w:rPr>
        <w:t>……</w:t>
      </w:r>
      <w:r w:rsidR="00871AC0" w:rsidRPr="00EA0640">
        <w:rPr>
          <w:rFonts w:ascii="Times New Roman" w:eastAsia="Times New Roman" w:hAnsi="Times New Roman" w:cs="Times New Roman"/>
          <w:b/>
          <w:sz w:val="28"/>
          <w:szCs w:val="28"/>
          <w:lang w:val="kk-KZ"/>
        </w:rPr>
        <w:t>2</w:t>
      </w:r>
      <w:r w:rsidR="00EA0640" w:rsidRPr="00EA0640">
        <w:rPr>
          <w:rFonts w:ascii="Times New Roman" w:eastAsia="Times New Roman" w:hAnsi="Times New Roman" w:cs="Times New Roman"/>
          <w:b/>
          <w:sz w:val="28"/>
          <w:szCs w:val="28"/>
          <w:lang w:val="en-US"/>
        </w:rPr>
        <w:t>6</w:t>
      </w:r>
    </w:p>
    <w:p w14:paraId="758092DD" w14:textId="3542A269" w:rsidR="00CA3489" w:rsidRPr="00EA0640" w:rsidRDefault="00CA3489" w:rsidP="000D7BC5">
      <w:pPr>
        <w:spacing w:after="0" w:line="240" w:lineRule="auto"/>
        <w:jc w:val="both"/>
        <w:rPr>
          <w:rFonts w:ascii="Times New Roman" w:eastAsia="Times New Roman" w:hAnsi="Times New Roman" w:cs="Times New Roman"/>
          <w:b/>
          <w:sz w:val="28"/>
          <w:szCs w:val="28"/>
          <w:lang w:val="en-US"/>
        </w:rPr>
      </w:pPr>
      <w:r w:rsidRPr="00EA0640">
        <w:rPr>
          <w:rFonts w:ascii="Times New Roman" w:eastAsia="Times New Roman" w:hAnsi="Times New Roman" w:cs="Times New Roman"/>
          <w:b/>
          <w:sz w:val="28"/>
          <w:szCs w:val="28"/>
        </w:rPr>
        <w:t>2.3.2. Анализ испол</w:t>
      </w:r>
      <w:r w:rsidR="00EC4D19" w:rsidRPr="00EA0640">
        <w:rPr>
          <w:rFonts w:ascii="Times New Roman" w:eastAsia="Times New Roman" w:hAnsi="Times New Roman" w:cs="Times New Roman"/>
          <w:b/>
          <w:sz w:val="28"/>
          <w:szCs w:val="28"/>
        </w:rPr>
        <w:t>ьзования бюджетных кредитов</w:t>
      </w:r>
      <w:r w:rsidR="00451354" w:rsidRPr="00EA0640">
        <w:rPr>
          <w:rFonts w:ascii="Times New Roman" w:eastAsia="Times New Roman" w:hAnsi="Times New Roman" w:cs="Times New Roman"/>
          <w:b/>
          <w:sz w:val="28"/>
          <w:szCs w:val="28"/>
        </w:rPr>
        <w:t>………</w:t>
      </w:r>
      <w:r w:rsidR="00533B15" w:rsidRPr="00EA0640">
        <w:rPr>
          <w:rFonts w:ascii="Times New Roman" w:eastAsia="Times New Roman" w:hAnsi="Times New Roman" w:cs="Times New Roman"/>
          <w:b/>
          <w:sz w:val="28"/>
          <w:szCs w:val="28"/>
        </w:rPr>
        <w:t>………………</w:t>
      </w:r>
      <w:r w:rsidR="00D33033" w:rsidRPr="00EA0640">
        <w:rPr>
          <w:rFonts w:ascii="Times New Roman" w:eastAsia="Times New Roman" w:hAnsi="Times New Roman" w:cs="Times New Roman"/>
          <w:b/>
          <w:sz w:val="28"/>
          <w:szCs w:val="28"/>
        </w:rPr>
        <w:t>…..</w:t>
      </w:r>
      <w:r w:rsidR="00D27FEF">
        <w:rPr>
          <w:rFonts w:ascii="Times New Roman" w:eastAsia="Times New Roman" w:hAnsi="Times New Roman" w:cs="Times New Roman"/>
          <w:b/>
          <w:sz w:val="28"/>
          <w:szCs w:val="28"/>
          <w:lang w:val="kk-KZ"/>
        </w:rPr>
        <w:t>30</w:t>
      </w:r>
    </w:p>
    <w:p w14:paraId="608F1202" w14:textId="223925E1" w:rsidR="00EC4D19" w:rsidRPr="00EA0640" w:rsidRDefault="00EC4D19" w:rsidP="000D7BC5">
      <w:pPr>
        <w:spacing w:after="0" w:line="240" w:lineRule="auto"/>
        <w:jc w:val="both"/>
        <w:rPr>
          <w:rFonts w:ascii="Times New Roman" w:eastAsia="Times New Roman" w:hAnsi="Times New Roman" w:cs="Times New Roman"/>
          <w:b/>
          <w:sz w:val="28"/>
          <w:szCs w:val="28"/>
          <w:lang w:val="en-US"/>
        </w:rPr>
      </w:pPr>
      <w:r w:rsidRPr="00EA0640">
        <w:rPr>
          <w:rFonts w:ascii="Times New Roman" w:eastAsia="Times New Roman" w:hAnsi="Times New Roman" w:cs="Times New Roman"/>
          <w:b/>
          <w:sz w:val="28"/>
          <w:szCs w:val="28"/>
        </w:rPr>
        <w:t>2.3.3. Анализ затрат на приобретение финансовых активов</w:t>
      </w:r>
      <w:r w:rsidR="00177EC8" w:rsidRPr="00EA0640">
        <w:rPr>
          <w:rFonts w:ascii="Times New Roman" w:eastAsia="Times New Roman" w:hAnsi="Times New Roman" w:cs="Times New Roman"/>
          <w:b/>
          <w:sz w:val="28"/>
          <w:szCs w:val="28"/>
        </w:rPr>
        <w:t>………………..</w:t>
      </w:r>
      <w:r w:rsidR="00EA0640" w:rsidRPr="00EA0640">
        <w:rPr>
          <w:rFonts w:ascii="Times New Roman" w:eastAsia="Times New Roman" w:hAnsi="Times New Roman" w:cs="Times New Roman"/>
          <w:b/>
          <w:sz w:val="28"/>
          <w:szCs w:val="28"/>
          <w:lang w:val="en-US"/>
        </w:rPr>
        <w:t>30</w:t>
      </w:r>
    </w:p>
    <w:p w14:paraId="6BB2BBF4" w14:textId="77777777" w:rsidR="00EC4D19" w:rsidRPr="00E67ABC" w:rsidRDefault="00EC4D19" w:rsidP="000D7BC5">
      <w:pPr>
        <w:spacing w:after="0" w:line="240" w:lineRule="auto"/>
        <w:jc w:val="both"/>
        <w:rPr>
          <w:rFonts w:ascii="Times New Roman" w:eastAsia="Times New Roman" w:hAnsi="Times New Roman" w:cs="Times New Roman"/>
          <w:b/>
          <w:sz w:val="28"/>
          <w:szCs w:val="28"/>
          <w:lang w:val="kk-KZ"/>
        </w:rPr>
      </w:pPr>
      <w:r w:rsidRPr="00EA0640">
        <w:rPr>
          <w:rFonts w:ascii="Times New Roman" w:eastAsia="Times New Roman" w:hAnsi="Times New Roman" w:cs="Times New Roman"/>
          <w:b/>
          <w:sz w:val="28"/>
          <w:szCs w:val="28"/>
        </w:rPr>
        <w:t>2.3.4. Анализ дебиторской и кредиторской задолженности</w:t>
      </w:r>
      <w:r w:rsidR="00533B15" w:rsidRPr="00EA0640">
        <w:rPr>
          <w:rFonts w:ascii="Times New Roman" w:eastAsia="Times New Roman" w:hAnsi="Times New Roman" w:cs="Times New Roman"/>
          <w:b/>
          <w:sz w:val="28"/>
          <w:szCs w:val="28"/>
        </w:rPr>
        <w:t>…………….</w:t>
      </w:r>
      <w:r w:rsidR="00D33033" w:rsidRPr="00EA0640">
        <w:rPr>
          <w:rFonts w:ascii="Times New Roman" w:eastAsia="Times New Roman" w:hAnsi="Times New Roman" w:cs="Times New Roman"/>
          <w:b/>
          <w:sz w:val="28"/>
          <w:szCs w:val="28"/>
        </w:rPr>
        <w:t>.....</w:t>
      </w:r>
      <w:r w:rsidR="00370199" w:rsidRPr="00EA0640">
        <w:rPr>
          <w:rFonts w:ascii="Times New Roman" w:eastAsia="Times New Roman" w:hAnsi="Times New Roman" w:cs="Times New Roman"/>
          <w:b/>
          <w:sz w:val="28"/>
          <w:szCs w:val="28"/>
        </w:rPr>
        <w:t>..</w:t>
      </w:r>
      <w:r w:rsidR="00871AC0" w:rsidRPr="00EA0640">
        <w:rPr>
          <w:rFonts w:ascii="Times New Roman" w:eastAsia="Times New Roman" w:hAnsi="Times New Roman" w:cs="Times New Roman"/>
          <w:b/>
          <w:sz w:val="28"/>
          <w:szCs w:val="28"/>
          <w:lang w:val="kk-KZ"/>
        </w:rPr>
        <w:t>30</w:t>
      </w:r>
    </w:p>
    <w:p w14:paraId="42E168B1" w14:textId="77777777" w:rsidR="00EC4D19" w:rsidRPr="00E67ABC" w:rsidRDefault="00EC4D19" w:rsidP="000D7BC5">
      <w:pPr>
        <w:spacing w:after="0" w:line="240" w:lineRule="auto"/>
        <w:jc w:val="both"/>
        <w:rPr>
          <w:rFonts w:ascii="Times New Roman" w:eastAsia="Times New Roman" w:hAnsi="Times New Roman" w:cs="Times New Roman"/>
          <w:b/>
          <w:sz w:val="28"/>
          <w:szCs w:val="28"/>
        </w:rPr>
      </w:pPr>
    </w:p>
    <w:p w14:paraId="5C7A1B40" w14:textId="77777777" w:rsidR="00EC4D19" w:rsidRPr="00E67ABC" w:rsidRDefault="00EC4D19" w:rsidP="000D7BC5">
      <w:pPr>
        <w:spacing w:after="0" w:line="240" w:lineRule="auto"/>
        <w:jc w:val="both"/>
        <w:rPr>
          <w:rFonts w:ascii="Times New Roman" w:eastAsia="Times New Roman" w:hAnsi="Times New Roman" w:cs="Times New Roman"/>
          <w:b/>
          <w:sz w:val="28"/>
          <w:szCs w:val="28"/>
        </w:rPr>
      </w:pPr>
      <w:r w:rsidRPr="00E67ABC">
        <w:rPr>
          <w:rFonts w:ascii="Times New Roman" w:eastAsia="Times New Roman" w:hAnsi="Times New Roman" w:cs="Times New Roman"/>
          <w:b/>
          <w:sz w:val="28"/>
          <w:szCs w:val="28"/>
        </w:rPr>
        <w:t>РАЗДЕЛ III. ОЦЕНКА РЕАЛИЗАЦИИ ПРОГРАММНЫХ ДОКУМЕНТОВ</w:t>
      </w:r>
    </w:p>
    <w:p w14:paraId="537454FE" w14:textId="0B0B443F" w:rsidR="00D33033" w:rsidRPr="00EA0640" w:rsidRDefault="00EC4D19" w:rsidP="000D7BC5">
      <w:pPr>
        <w:spacing w:after="0" w:line="240" w:lineRule="auto"/>
        <w:jc w:val="both"/>
        <w:rPr>
          <w:rFonts w:ascii="Times New Roman" w:eastAsia="Times New Roman" w:hAnsi="Times New Roman" w:cs="Times New Roman"/>
          <w:b/>
          <w:sz w:val="28"/>
          <w:szCs w:val="28"/>
          <w:lang w:val="en-US"/>
        </w:rPr>
      </w:pPr>
      <w:r w:rsidRPr="00E67ABC">
        <w:rPr>
          <w:rFonts w:ascii="Times New Roman" w:eastAsia="Times New Roman" w:hAnsi="Times New Roman" w:cs="Times New Roman"/>
          <w:b/>
          <w:sz w:val="28"/>
          <w:szCs w:val="28"/>
        </w:rPr>
        <w:t>3.1. Оценка реализации Программы развития территорий на 201</w:t>
      </w:r>
      <w:r w:rsidR="008970B5" w:rsidRPr="00E67ABC">
        <w:rPr>
          <w:rFonts w:ascii="Times New Roman" w:eastAsia="Times New Roman" w:hAnsi="Times New Roman" w:cs="Times New Roman"/>
          <w:b/>
          <w:sz w:val="28"/>
          <w:szCs w:val="28"/>
        </w:rPr>
        <w:t>6</w:t>
      </w:r>
      <w:r w:rsidRPr="00E67ABC">
        <w:rPr>
          <w:rFonts w:ascii="Times New Roman" w:eastAsia="Times New Roman" w:hAnsi="Times New Roman" w:cs="Times New Roman"/>
          <w:b/>
          <w:sz w:val="28"/>
          <w:szCs w:val="28"/>
        </w:rPr>
        <w:t>-20</w:t>
      </w:r>
      <w:r w:rsidR="008970B5" w:rsidRPr="00E67ABC">
        <w:rPr>
          <w:rFonts w:ascii="Times New Roman" w:eastAsia="Times New Roman" w:hAnsi="Times New Roman" w:cs="Times New Roman"/>
          <w:b/>
          <w:sz w:val="28"/>
          <w:szCs w:val="28"/>
        </w:rPr>
        <w:t xml:space="preserve">20 </w:t>
      </w:r>
      <w:r w:rsidRPr="00E67ABC">
        <w:rPr>
          <w:rFonts w:ascii="Times New Roman" w:eastAsia="Times New Roman" w:hAnsi="Times New Roman" w:cs="Times New Roman"/>
          <w:b/>
          <w:sz w:val="28"/>
          <w:szCs w:val="28"/>
        </w:rPr>
        <w:t>годы</w:t>
      </w:r>
      <w:r w:rsidR="00533B15" w:rsidRPr="00EA0640">
        <w:rPr>
          <w:rFonts w:ascii="Times New Roman" w:eastAsia="Times New Roman" w:hAnsi="Times New Roman" w:cs="Times New Roman"/>
          <w:b/>
          <w:sz w:val="28"/>
          <w:szCs w:val="28"/>
        </w:rPr>
        <w:t>……………………………………………………………………………..</w:t>
      </w:r>
      <w:r w:rsidR="00D33033" w:rsidRPr="00EA0640">
        <w:rPr>
          <w:rFonts w:ascii="Times New Roman" w:eastAsia="Times New Roman" w:hAnsi="Times New Roman" w:cs="Times New Roman"/>
          <w:b/>
          <w:sz w:val="28"/>
          <w:szCs w:val="28"/>
        </w:rPr>
        <w:t>.....</w:t>
      </w:r>
      <w:r w:rsidR="00370199" w:rsidRPr="00EA0640">
        <w:rPr>
          <w:rFonts w:ascii="Times New Roman" w:eastAsia="Times New Roman" w:hAnsi="Times New Roman" w:cs="Times New Roman"/>
          <w:b/>
          <w:sz w:val="28"/>
          <w:szCs w:val="28"/>
        </w:rPr>
        <w:t>.</w:t>
      </w:r>
      <w:r w:rsidR="00871AC0" w:rsidRPr="00EA0640">
        <w:rPr>
          <w:rFonts w:ascii="Times New Roman" w:eastAsia="Times New Roman" w:hAnsi="Times New Roman" w:cs="Times New Roman"/>
          <w:b/>
          <w:sz w:val="28"/>
          <w:szCs w:val="28"/>
          <w:lang w:val="kk-KZ"/>
        </w:rPr>
        <w:t>3</w:t>
      </w:r>
      <w:r w:rsidR="00EA0640" w:rsidRPr="00EA0640">
        <w:rPr>
          <w:rFonts w:ascii="Times New Roman" w:eastAsia="Times New Roman" w:hAnsi="Times New Roman" w:cs="Times New Roman"/>
          <w:b/>
          <w:sz w:val="28"/>
          <w:szCs w:val="28"/>
          <w:lang w:val="en-US"/>
        </w:rPr>
        <w:t>3</w:t>
      </w:r>
    </w:p>
    <w:p w14:paraId="30ED7FF2" w14:textId="77AC355F" w:rsidR="00EC4D19" w:rsidRPr="00EA0640" w:rsidRDefault="003D58E8" w:rsidP="000D7BC5">
      <w:pPr>
        <w:spacing w:after="0" w:line="240" w:lineRule="auto"/>
        <w:jc w:val="both"/>
        <w:rPr>
          <w:rFonts w:ascii="Times New Roman" w:eastAsia="Times New Roman" w:hAnsi="Times New Roman" w:cs="Times New Roman"/>
          <w:b/>
          <w:sz w:val="28"/>
          <w:szCs w:val="28"/>
          <w:lang w:val="en-US"/>
        </w:rPr>
      </w:pPr>
      <w:r w:rsidRPr="00EA0640">
        <w:rPr>
          <w:rFonts w:ascii="Times New Roman" w:eastAsia="Times New Roman" w:hAnsi="Times New Roman" w:cs="Times New Roman"/>
          <w:b/>
          <w:sz w:val="28"/>
          <w:szCs w:val="28"/>
        </w:rPr>
        <w:t xml:space="preserve">3.2. Оценка реализации в регионе других </w:t>
      </w:r>
      <w:r w:rsidR="00D7603B" w:rsidRPr="00EA0640">
        <w:rPr>
          <w:rFonts w:ascii="Times New Roman" w:eastAsia="Times New Roman" w:hAnsi="Times New Roman" w:cs="Times New Roman"/>
          <w:b/>
          <w:sz w:val="28"/>
          <w:szCs w:val="28"/>
        </w:rPr>
        <w:t>программных документов………………………………………………</w:t>
      </w:r>
      <w:r w:rsidR="00533B15" w:rsidRPr="00EA0640">
        <w:rPr>
          <w:rFonts w:ascii="Times New Roman" w:eastAsia="Times New Roman" w:hAnsi="Times New Roman" w:cs="Times New Roman"/>
          <w:b/>
          <w:sz w:val="28"/>
          <w:szCs w:val="28"/>
        </w:rPr>
        <w:t>…………………</w:t>
      </w:r>
      <w:r w:rsidR="00451354" w:rsidRPr="00EA0640">
        <w:rPr>
          <w:rFonts w:ascii="Times New Roman" w:eastAsia="Times New Roman" w:hAnsi="Times New Roman" w:cs="Times New Roman"/>
          <w:b/>
          <w:sz w:val="28"/>
          <w:szCs w:val="28"/>
        </w:rPr>
        <w:t>…</w:t>
      </w:r>
      <w:proofErr w:type="gramStart"/>
      <w:r w:rsidR="00370199" w:rsidRPr="00EA0640">
        <w:rPr>
          <w:rFonts w:ascii="Times New Roman" w:eastAsia="Times New Roman" w:hAnsi="Times New Roman" w:cs="Times New Roman"/>
          <w:b/>
          <w:sz w:val="28"/>
          <w:szCs w:val="28"/>
        </w:rPr>
        <w:t>…....</w:t>
      </w:r>
      <w:proofErr w:type="gramEnd"/>
      <w:r w:rsidR="00871AC0" w:rsidRPr="00EA0640">
        <w:rPr>
          <w:rFonts w:ascii="Times New Roman" w:eastAsia="Times New Roman" w:hAnsi="Times New Roman" w:cs="Times New Roman"/>
          <w:b/>
          <w:sz w:val="28"/>
          <w:szCs w:val="28"/>
          <w:lang w:val="kk-KZ"/>
        </w:rPr>
        <w:t>3</w:t>
      </w:r>
      <w:r w:rsidR="00EA0640" w:rsidRPr="00EA0640">
        <w:rPr>
          <w:rFonts w:ascii="Times New Roman" w:eastAsia="Times New Roman" w:hAnsi="Times New Roman" w:cs="Times New Roman"/>
          <w:b/>
          <w:sz w:val="28"/>
          <w:szCs w:val="28"/>
          <w:lang w:val="en-US"/>
        </w:rPr>
        <w:t>5</w:t>
      </w:r>
    </w:p>
    <w:p w14:paraId="2252416E" w14:textId="77777777" w:rsidR="003D58E8" w:rsidRPr="00E67ABC" w:rsidRDefault="003D58E8" w:rsidP="000D7BC5">
      <w:pPr>
        <w:spacing w:after="0" w:line="240" w:lineRule="auto"/>
        <w:jc w:val="both"/>
        <w:rPr>
          <w:rFonts w:ascii="Times New Roman" w:eastAsia="Times New Roman" w:hAnsi="Times New Roman" w:cs="Times New Roman"/>
          <w:b/>
          <w:sz w:val="28"/>
          <w:szCs w:val="28"/>
        </w:rPr>
      </w:pPr>
    </w:p>
    <w:p w14:paraId="48A4DC9F" w14:textId="77777777" w:rsidR="00453544" w:rsidRPr="00E67ABC" w:rsidRDefault="003D58E8" w:rsidP="000D7BC5">
      <w:pPr>
        <w:spacing w:after="0" w:line="240" w:lineRule="auto"/>
        <w:jc w:val="both"/>
        <w:rPr>
          <w:rFonts w:ascii="Times New Roman" w:eastAsia="Times New Roman" w:hAnsi="Times New Roman" w:cs="Times New Roman"/>
          <w:b/>
          <w:sz w:val="28"/>
          <w:szCs w:val="28"/>
        </w:rPr>
      </w:pPr>
      <w:r w:rsidRPr="00E67ABC">
        <w:rPr>
          <w:rFonts w:ascii="Times New Roman" w:eastAsia="Times New Roman" w:hAnsi="Times New Roman" w:cs="Times New Roman"/>
          <w:b/>
          <w:sz w:val="28"/>
          <w:szCs w:val="28"/>
        </w:rPr>
        <w:t>РАЗДЕЛ IV. ДОС</w:t>
      </w:r>
      <w:r w:rsidR="00A36B6F" w:rsidRPr="00E67ABC">
        <w:rPr>
          <w:rFonts w:ascii="Times New Roman" w:eastAsia="Times New Roman" w:hAnsi="Times New Roman" w:cs="Times New Roman"/>
          <w:b/>
          <w:sz w:val="28"/>
          <w:szCs w:val="28"/>
        </w:rPr>
        <w:t>Т</w:t>
      </w:r>
      <w:r w:rsidRPr="00E67ABC">
        <w:rPr>
          <w:rFonts w:ascii="Times New Roman" w:eastAsia="Times New Roman" w:hAnsi="Times New Roman" w:cs="Times New Roman"/>
          <w:b/>
          <w:sz w:val="28"/>
          <w:szCs w:val="28"/>
        </w:rPr>
        <w:t>ИЖЕНИЕ РЕЗУЛЬТАТОВ ПО ОТДЕЛЬНЫМ НАПРАВЛ</w:t>
      </w:r>
      <w:r w:rsidR="00275F38" w:rsidRPr="00E67ABC">
        <w:rPr>
          <w:rFonts w:ascii="Times New Roman" w:eastAsia="Times New Roman" w:hAnsi="Times New Roman" w:cs="Times New Roman"/>
          <w:b/>
          <w:sz w:val="28"/>
          <w:szCs w:val="28"/>
        </w:rPr>
        <w:t>ЕНИЯМ</w:t>
      </w:r>
    </w:p>
    <w:p w14:paraId="77B09A6C" w14:textId="08D21594" w:rsidR="003D58E8" w:rsidRPr="00EA0640" w:rsidRDefault="003D58E8" w:rsidP="000D7BC5">
      <w:pPr>
        <w:spacing w:after="0" w:line="240" w:lineRule="auto"/>
        <w:jc w:val="both"/>
        <w:rPr>
          <w:rFonts w:ascii="Times New Roman" w:eastAsia="Times New Roman" w:hAnsi="Times New Roman" w:cs="Times New Roman"/>
          <w:b/>
          <w:sz w:val="28"/>
          <w:szCs w:val="28"/>
          <w:lang w:val="en-US"/>
        </w:rPr>
      </w:pPr>
      <w:r w:rsidRPr="00E67ABC">
        <w:rPr>
          <w:rFonts w:ascii="Times New Roman" w:eastAsia="Times New Roman" w:hAnsi="Times New Roman" w:cs="Times New Roman"/>
          <w:b/>
          <w:sz w:val="28"/>
          <w:szCs w:val="28"/>
        </w:rPr>
        <w:t xml:space="preserve">4.1. Оценка эффективности реализации бюджетных </w:t>
      </w:r>
      <w:r w:rsidRPr="00EA0640">
        <w:rPr>
          <w:rFonts w:ascii="Times New Roman" w:eastAsia="Times New Roman" w:hAnsi="Times New Roman" w:cs="Times New Roman"/>
          <w:b/>
          <w:sz w:val="28"/>
          <w:szCs w:val="28"/>
        </w:rPr>
        <w:t>инвестиционных проектов</w:t>
      </w:r>
      <w:r w:rsidR="00533B15" w:rsidRPr="00EA0640">
        <w:rPr>
          <w:rFonts w:ascii="Times New Roman" w:eastAsia="Times New Roman" w:hAnsi="Times New Roman" w:cs="Times New Roman"/>
          <w:b/>
          <w:sz w:val="28"/>
          <w:szCs w:val="28"/>
        </w:rPr>
        <w:t>…………………………………………………………………...</w:t>
      </w:r>
      <w:r w:rsidR="00451354" w:rsidRPr="00EA0640">
        <w:rPr>
          <w:rFonts w:ascii="Times New Roman" w:eastAsia="Times New Roman" w:hAnsi="Times New Roman" w:cs="Times New Roman"/>
          <w:b/>
          <w:sz w:val="28"/>
          <w:szCs w:val="28"/>
        </w:rPr>
        <w:t>…</w:t>
      </w:r>
      <w:proofErr w:type="gramStart"/>
      <w:r w:rsidR="00370199" w:rsidRPr="00EA0640">
        <w:rPr>
          <w:rFonts w:ascii="Times New Roman" w:eastAsia="Times New Roman" w:hAnsi="Times New Roman" w:cs="Times New Roman"/>
          <w:b/>
          <w:sz w:val="28"/>
          <w:szCs w:val="28"/>
        </w:rPr>
        <w:t>…….</w:t>
      </w:r>
      <w:proofErr w:type="gramEnd"/>
      <w:r w:rsidR="00EA0640" w:rsidRPr="00EA0640">
        <w:rPr>
          <w:rFonts w:ascii="Times New Roman" w:eastAsia="Times New Roman" w:hAnsi="Times New Roman" w:cs="Times New Roman"/>
          <w:b/>
          <w:sz w:val="28"/>
          <w:szCs w:val="28"/>
          <w:lang w:val="en-US"/>
        </w:rPr>
        <w:t>37</w:t>
      </w:r>
    </w:p>
    <w:p w14:paraId="4D211932" w14:textId="1B19C082" w:rsidR="003D58E8" w:rsidRPr="00EA0640" w:rsidRDefault="003D58E8" w:rsidP="000D7BC5">
      <w:pPr>
        <w:spacing w:after="0" w:line="240" w:lineRule="auto"/>
        <w:jc w:val="both"/>
        <w:rPr>
          <w:rFonts w:ascii="Times New Roman" w:eastAsia="Times New Roman" w:hAnsi="Times New Roman" w:cs="Times New Roman"/>
          <w:b/>
          <w:sz w:val="28"/>
          <w:szCs w:val="28"/>
          <w:lang w:val="en-US"/>
        </w:rPr>
      </w:pPr>
      <w:r w:rsidRPr="00EA0640">
        <w:rPr>
          <w:rFonts w:ascii="Times New Roman" w:eastAsia="Times New Roman" w:hAnsi="Times New Roman" w:cs="Times New Roman"/>
          <w:b/>
          <w:sz w:val="28"/>
          <w:szCs w:val="28"/>
        </w:rPr>
        <w:t>4.2. Оценка эффективности использования бюджетных средств администраторами бюджетных программ</w:t>
      </w:r>
      <w:r w:rsidR="00370199" w:rsidRPr="00EA0640">
        <w:rPr>
          <w:rFonts w:ascii="Times New Roman" w:eastAsia="Times New Roman" w:hAnsi="Times New Roman" w:cs="Times New Roman"/>
          <w:b/>
          <w:sz w:val="28"/>
          <w:szCs w:val="28"/>
        </w:rPr>
        <w:t>………………………………</w:t>
      </w:r>
      <w:proofErr w:type="gramStart"/>
      <w:r w:rsidR="00370199" w:rsidRPr="00EA0640">
        <w:rPr>
          <w:rFonts w:ascii="Times New Roman" w:eastAsia="Times New Roman" w:hAnsi="Times New Roman" w:cs="Times New Roman"/>
          <w:b/>
          <w:sz w:val="28"/>
          <w:szCs w:val="28"/>
        </w:rPr>
        <w:t>…….</w:t>
      </w:r>
      <w:proofErr w:type="gramEnd"/>
      <w:r w:rsidR="00EA0640" w:rsidRPr="00EA0640">
        <w:rPr>
          <w:rFonts w:ascii="Times New Roman" w:eastAsia="Times New Roman" w:hAnsi="Times New Roman" w:cs="Times New Roman"/>
          <w:b/>
          <w:sz w:val="28"/>
          <w:szCs w:val="28"/>
          <w:lang w:val="en-US"/>
        </w:rPr>
        <w:t>38</w:t>
      </w:r>
    </w:p>
    <w:p w14:paraId="09D065AA" w14:textId="4AD750B2" w:rsidR="003D58E8" w:rsidRPr="00EA0640" w:rsidRDefault="003D58E8" w:rsidP="000D7BC5">
      <w:pPr>
        <w:spacing w:after="0" w:line="240" w:lineRule="auto"/>
        <w:jc w:val="both"/>
        <w:rPr>
          <w:rFonts w:ascii="Times New Roman" w:eastAsia="Times New Roman" w:hAnsi="Times New Roman" w:cs="Times New Roman"/>
          <w:b/>
          <w:sz w:val="28"/>
          <w:szCs w:val="28"/>
          <w:lang w:val="en-US"/>
        </w:rPr>
      </w:pPr>
      <w:r w:rsidRPr="00EA0640">
        <w:rPr>
          <w:rFonts w:ascii="Times New Roman" w:eastAsia="Times New Roman" w:hAnsi="Times New Roman" w:cs="Times New Roman"/>
          <w:b/>
          <w:sz w:val="28"/>
          <w:szCs w:val="28"/>
        </w:rPr>
        <w:t>4.3. Оценка эффективности ис</w:t>
      </w:r>
      <w:r w:rsidR="00275F38" w:rsidRPr="00EA0640">
        <w:rPr>
          <w:rFonts w:ascii="Times New Roman" w:eastAsia="Times New Roman" w:hAnsi="Times New Roman" w:cs="Times New Roman"/>
          <w:b/>
          <w:sz w:val="28"/>
          <w:szCs w:val="28"/>
        </w:rPr>
        <w:t>пользования активов государства</w:t>
      </w:r>
      <w:r w:rsidR="00370199" w:rsidRPr="00EA0640">
        <w:rPr>
          <w:rFonts w:ascii="Times New Roman" w:eastAsia="Times New Roman" w:hAnsi="Times New Roman" w:cs="Times New Roman"/>
          <w:b/>
          <w:sz w:val="28"/>
          <w:szCs w:val="28"/>
        </w:rPr>
        <w:t>…………</w:t>
      </w:r>
      <w:r w:rsidR="000233BE" w:rsidRPr="00EA0640">
        <w:rPr>
          <w:rFonts w:ascii="Times New Roman" w:eastAsia="Times New Roman" w:hAnsi="Times New Roman" w:cs="Times New Roman"/>
          <w:b/>
          <w:sz w:val="28"/>
          <w:szCs w:val="28"/>
        </w:rPr>
        <w:t>4</w:t>
      </w:r>
      <w:r w:rsidR="00EA0640" w:rsidRPr="00EA0640">
        <w:rPr>
          <w:rFonts w:ascii="Times New Roman" w:eastAsia="Times New Roman" w:hAnsi="Times New Roman" w:cs="Times New Roman"/>
          <w:b/>
          <w:sz w:val="28"/>
          <w:szCs w:val="28"/>
          <w:lang w:val="en-US"/>
        </w:rPr>
        <w:t>0</w:t>
      </w:r>
    </w:p>
    <w:p w14:paraId="1AD8DDB6" w14:textId="3E69B0F3" w:rsidR="003D58E8" w:rsidRPr="00EA0640" w:rsidRDefault="003D58E8" w:rsidP="000D7BC5">
      <w:pPr>
        <w:spacing w:after="0" w:line="240" w:lineRule="auto"/>
        <w:jc w:val="both"/>
        <w:rPr>
          <w:rFonts w:ascii="Times New Roman" w:eastAsia="Times New Roman" w:hAnsi="Times New Roman" w:cs="Times New Roman"/>
          <w:b/>
          <w:sz w:val="28"/>
          <w:szCs w:val="28"/>
          <w:lang w:val="en-US"/>
        </w:rPr>
      </w:pPr>
      <w:r w:rsidRPr="00EA0640">
        <w:rPr>
          <w:rFonts w:ascii="Times New Roman" w:eastAsia="Times New Roman" w:hAnsi="Times New Roman" w:cs="Times New Roman"/>
          <w:b/>
          <w:sz w:val="28"/>
          <w:szCs w:val="28"/>
        </w:rPr>
        <w:t>4.4. Оценка использования активов субъекто</w:t>
      </w:r>
      <w:r w:rsidR="00275F38" w:rsidRPr="00EA0640">
        <w:rPr>
          <w:rFonts w:ascii="Times New Roman" w:eastAsia="Times New Roman" w:hAnsi="Times New Roman" w:cs="Times New Roman"/>
          <w:b/>
          <w:sz w:val="28"/>
          <w:szCs w:val="28"/>
        </w:rPr>
        <w:t>в квазигосударственного сектора</w:t>
      </w:r>
      <w:r w:rsidR="00451354" w:rsidRPr="00EA0640">
        <w:rPr>
          <w:rFonts w:ascii="Times New Roman" w:eastAsia="Times New Roman" w:hAnsi="Times New Roman" w:cs="Times New Roman"/>
          <w:b/>
          <w:sz w:val="28"/>
          <w:szCs w:val="28"/>
        </w:rPr>
        <w:t>………</w:t>
      </w:r>
      <w:r w:rsidR="00370199" w:rsidRPr="00EA0640">
        <w:rPr>
          <w:rFonts w:ascii="Times New Roman" w:eastAsia="Times New Roman" w:hAnsi="Times New Roman" w:cs="Times New Roman"/>
          <w:b/>
          <w:sz w:val="28"/>
          <w:szCs w:val="28"/>
        </w:rPr>
        <w:t>……………………………………………………………………...</w:t>
      </w:r>
      <w:r w:rsidR="000233BE" w:rsidRPr="00EA0640">
        <w:rPr>
          <w:rFonts w:ascii="Times New Roman" w:eastAsia="Times New Roman" w:hAnsi="Times New Roman" w:cs="Times New Roman"/>
          <w:b/>
          <w:sz w:val="28"/>
          <w:szCs w:val="28"/>
        </w:rPr>
        <w:t>4</w:t>
      </w:r>
      <w:r w:rsidR="00EA0640" w:rsidRPr="00EA0640">
        <w:rPr>
          <w:rFonts w:ascii="Times New Roman" w:eastAsia="Times New Roman" w:hAnsi="Times New Roman" w:cs="Times New Roman"/>
          <w:b/>
          <w:sz w:val="28"/>
          <w:szCs w:val="28"/>
          <w:lang w:val="en-US"/>
        </w:rPr>
        <w:t>1</w:t>
      </w:r>
    </w:p>
    <w:p w14:paraId="0CBE5661" w14:textId="77777777" w:rsidR="00453544" w:rsidRPr="00EA0640" w:rsidRDefault="00453544" w:rsidP="000D7BC5">
      <w:pPr>
        <w:spacing w:after="0" w:line="240" w:lineRule="auto"/>
        <w:rPr>
          <w:rFonts w:ascii="Times New Roman" w:eastAsia="Times New Roman" w:hAnsi="Times New Roman" w:cs="Times New Roman"/>
          <w:b/>
          <w:sz w:val="28"/>
          <w:szCs w:val="28"/>
        </w:rPr>
      </w:pPr>
    </w:p>
    <w:p w14:paraId="7D0470BF" w14:textId="77777777" w:rsidR="00453544" w:rsidRPr="00EA0640" w:rsidRDefault="003D58E8" w:rsidP="000D7BC5">
      <w:pPr>
        <w:spacing w:after="0" w:line="240" w:lineRule="auto"/>
        <w:jc w:val="both"/>
        <w:rPr>
          <w:rFonts w:ascii="Times New Roman" w:eastAsia="Times New Roman" w:hAnsi="Times New Roman" w:cs="Times New Roman"/>
          <w:b/>
          <w:sz w:val="28"/>
          <w:szCs w:val="28"/>
        </w:rPr>
      </w:pPr>
      <w:r w:rsidRPr="00EA0640">
        <w:rPr>
          <w:rFonts w:ascii="Times New Roman" w:eastAsia="Times New Roman" w:hAnsi="Times New Roman" w:cs="Times New Roman"/>
          <w:b/>
          <w:sz w:val="28"/>
          <w:szCs w:val="28"/>
        </w:rPr>
        <w:t>РАЗДЕЛ V. ЗАКЛЮЧИТЕ</w:t>
      </w:r>
      <w:r w:rsidR="00C41A92" w:rsidRPr="00EA0640">
        <w:rPr>
          <w:rFonts w:ascii="Times New Roman" w:eastAsia="Times New Roman" w:hAnsi="Times New Roman" w:cs="Times New Roman"/>
          <w:b/>
          <w:sz w:val="28"/>
          <w:szCs w:val="28"/>
        </w:rPr>
        <w:t>Л</w:t>
      </w:r>
      <w:r w:rsidR="00275F38" w:rsidRPr="00EA0640">
        <w:rPr>
          <w:rFonts w:ascii="Times New Roman" w:eastAsia="Times New Roman" w:hAnsi="Times New Roman" w:cs="Times New Roman"/>
          <w:b/>
          <w:sz w:val="28"/>
          <w:szCs w:val="28"/>
        </w:rPr>
        <w:t>ЬНАЯ ЧАСТЬ</w:t>
      </w:r>
    </w:p>
    <w:p w14:paraId="2E66415B" w14:textId="25B4E0A8" w:rsidR="003D58E8" w:rsidRPr="00EA0640" w:rsidRDefault="00275F38" w:rsidP="000D7BC5">
      <w:pPr>
        <w:spacing w:after="0" w:line="240" w:lineRule="auto"/>
        <w:jc w:val="both"/>
        <w:rPr>
          <w:rFonts w:ascii="Times New Roman" w:eastAsia="Times New Roman" w:hAnsi="Times New Roman" w:cs="Times New Roman"/>
          <w:b/>
          <w:sz w:val="28"/>
          <w:szCs w:val="28"/>
          <w:lang w:val="en-US"/>
        </w:rPr>
      </w:pPr>
      <w:r w:rsidRPr="00EA0640">
        <w:rPr>
          <w:rFonts w:ascii="Times New Roman" w:eastAsia="Times New Roman" w:hAnsi="Times New Roman" w:cs="Times New Roman"/>
          <w:b/>
          <w:sz w:val="28"/>
          <w:szCs w:val="28"/>
        </w:rPr>
        <w:t>5.1. Выводы</w:t>
      </w:r>
      <w:r w:rsidR="00370199" w:rsidRPr="00EA0640">
        <w:rPr>
          <w:rFonts w:ascii="Times New Roman" w:eastAsia="Times New Roman" w:hAnsi="Times New Roman" w:cs="Times New Roman"/>
          <w:b/>
          <w:sz w:val="28"/>
          <w:szCs w:val="28"/>
        </w:rPr>
        <w:t>………………………………………………………………………...</w:t>
      </w:r>
      <w:r w:rsidR="000233BE" w:rsidRPr="00EA0640">
        <w:rPr>
          <w:rFonts w:ascii="Times New Roman" w:eastAsia="Times New Roman" w:hAnsi="Times New Roman" w:cs="Times New Roman"/>
          <w:b/>
          <w:sz w:val="28"/>
          <w:szCs w:val="28"/>
        </w:rPr>
        <w:t>4</w:t>
      </w:r>
      <w:r w:rsidR="00EA0640" w:rsidRPr="00EA0640">
        <w:rPr>
          <w:rFonts w:ascii="Times New Roman" w:eastAsia="Times New Roman" w:hAnsi="Times New Roman" w:cs="Times New Roman"/>
          <w:b/>
          <w:sz w:val="28"/>
          <w:szCs w:val="28"/>
          <w:lang w:val="en-US"/>
        </w:rPr>
        <w:t>2</w:t>
      </w:r>
    </w:p>
    <w:p w14:paraId="23E5FE2D" w14:textId="17387C5F" w:rsidR="00453544" w:rsidRPr="00EA0640" w:rsidRDefault="00275F38" w:rsidP="000D7BC5">
      <w:pPr>
        <w:spacing w:after="0" w:line="240" w:lineRule="auto"/>
        <w:jc w:val="both"/>
        <w:rPr>
          <w:rFonts w:ascii="Times New Roman" w:eastAsia="Times New Roman" w:hAnsi="Times New Roman" w:cs="Times New Roman"/>
          <w:b/>
          <w:sz w:val="28"/>
          <w:szCs w:val="28"/>
          <w:lang w:val="en-US"/>
        </w:rPr>
      </w:pPr>
      <w:r w:rsidRPr="00EA0640">
        <w:rPr>
          <w:rFonts w:ascii="Times New Roman" w:eastAsia="Times New Roman" w:hAnsi="Times New Roman" w:cs="Times New Roman"/>
          <w:b/>
          <w:sz w:val="28"/>
          <w:szCs w:val="28"/>
        </w:rPr>
        <w:t>5.2. Рекомендации</w:t>
      </w:r>
      <w:r w:rsidR="001A34A2" w:rsidRPr="00EA0640">
        <w:rPr>
          <w:rFonts w:ascii="Times New Roman" w:eastAsia="Times New Roman" w:hAnsi="Times New Roman" w:cs="Times New Roman"/>
          <w:b/>
          <w:sz w:val="28"/>
          <w:szCs w:val="28"/>
        </w:rPr>
        <w:t>…………………………………………………………………</w:t>
      </w:r>
      <w:r w:rsidR="00EA0640" w:rsidRPr="00EA0640">
        <w:rPr>
          <w:rFonts w:ascii="Times New Roman" w:eastAsia="Times New Roman" w:hAnsi="Times New Roman" w:cs="Times New Roman"/>
          <w:b/>
          <w:sz w:val="28"/>
          <w:szCs w:val="28"/>
          <w:lang w:val="en-US"/>
        </w:rPr>
        <w:t>44</w:t>
      </w:r>
    </w:p>
    <w:p w14:paraId="4954CE14" w14:textId="77777777" w:rsidR="00275F38" w:rsidRPr="00E67ABC" w:rsidRDefault="00275F38" w:rsidP="000D7BC5">
      <w:pPr>
        <w:spacing w:after="0" w:line="240" w:lineRule="auto"/>
        <w:jc w:val="both"/>
        <w:rPr>
          <w:rFonts w:ascii="Times New Roman" w:eastAsia="Times New Roman" w:hAnsi="Times New Roman" w:cs="Times New Roman"/>
          <w:b/>
          <w:sz w:val="28"/>
          <w:szCs w:val="28"/>
        </w:rPr>
      </w:pPr>
    </w:p>
    <w:p w14:paraId="5572A4EA" w14:textId="77777777" w:rsidR="00453544" w:rsidRPr="00E67ABC" w:rsidRDefault="003D58E8" w:rsidP="000D7BC5">
      <w:pPr>
        <w:spacing w:after="0" w:line="240" w:lineRule="auto"/>
        <w:rPr>
          <w:rFonts w:ascii="Times New Roman" w:eastAsia="Times New Roman" w:hAnsi="Times New Roman" w:cs="Times New Roman"/>
          <w:b/>
          <w:sz w:val="28"/>
          <w:szCs w:val="28"/>
        </w:rPr>
      </w:pPr>
      <w:r w:rsidRPr="00E67ABC">
        <w:rPr>
          <w:rFonts w:ascii="Times New Roman" w:eastAsia="Times New Roman" w:hAnsi="Times New Roman" w:cs="Times New Roman"/>
          <w:b/>
          <w:sz w:val="28"/>
          <w:szCs w:val="28"/>
        </w:rPr>
        <w:t>ПРИЛОЖЕНИЯ К ОТЧЕТУ</w:t>
      </w:r>
    </w:p>
    <w:p w14:paraId="2A2D8212" w14:textId="77777777" w:rsidR="00C34B0E" w:rsidRPr="00E67ABC" w:rsidRDefault="00C34B0E" w:rsidP="000D7BC5">
      <w:pPr>
        <w:spacing w:after="0" w:line="240" w:lineRule="auto"/>
        <w:rPr>
          <w:rFonts w:ascii="Times New Roman" w:eastAsia="Times New Roman" w:hAnsi="Times New Roman" w:cs="Times New Roman"/>
          <w:b/>
          <w:sz w:val="28"/>
          <w:szCs w:val="28"/>
        </w:rPr>
      </w:pPr>
      <w:r w:rsidRPr="00E67ABC">
        <w:rPr>
          <w:rFonts w:ascii="Times New Roman" w:eastAsia="Times New Roman" w:hAnsi="Times New Roman" w:cs="Times New Roman"/>
          <w:b/>
          <w:sz w:val="28"/>
          <w:szCs w:val="28"/>
        </w:rPr>
        <w:t>1. Дополнительные материалы (таблицы, диаграммы)</w:t>
      </w:r>
    </w:p>
    <w:p w14:paraId="2EE3B6F2" w14:textId="661FFB39" w:rsidR="00C34B0E" w:rsidRPr="001E74C2" w:rsidRDefault="00C34B0E" w:rsidP="000D7BC5">
      <w:pPr>
        <w:spacing w:after="0" w:line="240" w:lineRule="auto"/>
        <w:rPr>
          <w:rFonts w:ascii="Times New Roman" w:eastAsia="Times New Roman" w:hAnsi="Times New Roman" w:cs="Times New Roman"/>
          <w:b/>
          <w:sz w:val="28"/>
          <w:szCs w:val="28"/>
        </w:rPr>
      </w:pPr>
      <w:r w:rsidRPr="00E67ABC">
        <w:rPr>
          <w:rFonts w:ascii="Times New Roman" w:eastAsia="Times New Roman" w:hAnsi="Times New Roman" w:cs="Times New Roman"/>
          <w:b/>
          <w:sz w:val="28"/>
          <w:szCs w:val="28"/>
        </w:rPr>
        <w:t>2. Информация о работе Р</w:t>
      </w:r>
      <w:r w:rsidR="00275F38" w:rsidRPr="00E67ABC">
        <w:rPr>
          <w:rFonts w:ascii="Times New Roman" w:eastAsia="Times New Roman" w:hAnsi="Times New Roman" w:cs="Times New Roman"/>
          <w:b/>
          <w:sz w:val="28"/>
          <w:szCs w:val="28"/>
        </w:rPr>
        <w:t>евизионной комиссии за 201</w:t>
      </w:r>
      <w:r w:rsidR="002E5A12" w:rsidRPr="00E67ABC">
        <w:rPr>
          <w:rFonts w:ascii="Times New Roman" w:eastAsia="Times New Roman" w:hAnsi="Times New Roman" w:cs="Times New Roman"/>
          <w:b/>
          <w:sz w:val="28"/>
          <w:szCs w:val="28"/>
        </w:rPr>
        <w:t>9</w:t>
      </w:r>
      <w:r w:rsidR="00275F38" w:rsidRPr="00E67ABC">
        <w:rPr>
          <w:rFonts w:ascii="Times New Roman" w:eastAsia="Times New Roman" w:hAnsi="Times New Roman" w:cs="Times New Roman"/>
          <w:b/>
          <w:sz w:val="28"/>
          <w:szCs w:val="28"/>
        </w:rPr>
        <w:t xml:space="preserve"> го</w:t>
      </w:r>
      <w:r w:rsidR="00451354" w:rsidRPr="00E67ABC">
        <w:rPr>
          <w:rFonts w:ascii="Times New Roman" w:eastAsia="Times New Roman" w:hAnsi="Times New Roman" w:cs="Times New Roman"/>
          <w:b/>
          <w:sz w:val="28"/>
          <w:szCs w:val="28"/>
        </w:rPr>
        <w:t>д</w:t>
      </w:r>
    </w:p>
    <w:p w14:paraId="70EE238C" w14:textId="77777777" w:rsidR="00453544" w:rsidRPr="001E74C2" w:rsidRDefault="00C566A1" w:rsidP="000D7BC5">
      <w:pPr>
        <w:spacing w:after="0" w:line="240" w:lineRule="auto"/>
        <w:ind w:firstLine="708"/>
        <w:rPr>
          <w:rFonts w:ascii="Times New Roman" w:hAnsi="Times New Roman" w:cs="Times New Roman"/>
          <w:b/>
          <w:sz w:val="28"/>
          <w:szCs w:val="28"/>
        </w:rPr>
      </w:pPr>
      <w:r w:rsidRPr="001E74C2">
        <w:rPr>
          <w:rFonts w:ascii="Times New Roman" w:hAnsi="Times New Roman" w:cs="Times New Roman"/>
          <w:b/>
          <w:sz w:val="28"/>
          <w:szCs w:val="28"/>
        </w:rPr>
        <w:lastRenderedPageBreak/>
        <w:t>В</w:t>
      </w:r>
      <w:r w:rsidR="007F7150" w:rsidRPr="001E74C2">
        <w:rPr>
          <w:rFonts w:ascii="Times New Roman" w:hAnsi="Times New Roman" w:cs="Times New Roman"/>
          <w:b/>
          <w:sz w:val="28"/>
          <w:szCs w:val="28"/>
        </w:rPr>
        <w:t>ВЕДЕНИЕ.</w:t>
      </w:r>
    </w:p>
    <w:p w14:paraId="7AD6B68E" w14:textId="5B5DD2F4" w:rsidR="007F7150" w:rsidRPr="001E74C2" w:rsidRDefault="007F7150" w:rsidP="000D7BC5">
      <w:pPr>
        <w:spacing w:after="0" w:line="240" w:lineRule="auto"/>
        <w:ind w:firstLine="708"/>
        <w:jc w:val="both"/>
        <w:rPr>
          <w:rFonts w:ascii="Times New Roman" w:hAnsi="Times New Roman" w:cs="Times New Roman"/>
          <w:sz w:val="28"/>
          <w:szCs w:val="28"/>
        </w:rPr>
      </w:pPr>
      <w:r w:rsidRPr="001E74C2">
        <w:rPr>
          <w:rFonts w:ascii="Times New Roman" w:hAnsi="Times New Roman" w:cs="Times New Roman"/>
          <w:sz w:val="28"/>
          <w:szCs w:val="28"/>
        </w:rPr>
        <w:t>В соответствии с</w:t>
      </w:r>
      <w:r w:rsidR="00E94E65" w:rsidRPr="001E74C2">
        <w:rPr>
          <w:rFonts w:ascii="Times New Roman" w:hAnsi="Times New Roman" w:cs="Times New Roman"/>
          <w:sz w:val="28"/>
          <w:szCs w:val="28"/>
        </w:rPr>
        <w:t xml:space="preserve"> пунктом 1 статьи 51 </w:t>
      </w:r>
      <w:r w:rsidR="001F183C" w:rsidRPr="001E74C2">
        <w:rPr>
          <w:rFonts w:ascii="Times New Roman" w:hAnsi="Times New Roman" w:cs="Times New Roman"/>
          <w:sz w:val="28"/>
          <w:szCs w:val="28"/>
        </w:rPr>
        <w:t>З</w:t>
      </w:r>
      <w:r w:rsidR="00E94E65" w:rsidRPr="001E74C2">
        <w:rPr>
          <w:rFonts w:ascii="Times New Roman" w:hAnsi="Times New Roman" w:cs="Times New Roman"/>
          <w:sz w:val="28"/>
          <w:szCs w:val="28"/>
        </w:rPr>
        <w:t>акона Республики Каз</w:t>
      </w:r>
      <w:r w:rsidR="00A5082A" w:rsidRPr="001E74C2">
        <w:rPr>
          <w:rFonts w:ascii="Times New Roman" w:hAnsi="Times New Roman" w:cs="Times New Roman"/>
          <w:sz w:val="28"/>
          <w:szCs w:val="28"/>
        </w:rPr>
        <w:t>ахстан от 12 ноября 2015 года №</w:t>
      </w:r>
      <w:r w:rsidR="00E94E65" w:rsidRPr="001E74C2">
        <w:rPr>
          <w:rFonts w:ascii="Times New Roman" w:hAnsi="Times New Roman" w:cs="Times New Roman"/>
          <w:sz w:val="28"/>
          <w:szCs w:val="28"/>
        </w:rPr>
        <w:t>392-V ЗРК</w:t>
      </w:r>
      <w:r w:rsidR="00A5082A" w:rsidRPr="001E74C2">
        <w:rPr>
          <w:rFonts w:ascii="Times New Roman" w:hAnsi="Times New Roman" w:cs="Times New Roman"/>
          <w:sz w:val="28"/>
          <w:szCs w:val="28"/>
        </w:rPr>
        <w:t xml:space="preserve"> «</w:t>
      </w:r>
      <w:r w:rsidR="00E94E65" w:rsidRPr="001E74C2">
        <w:rPr>
          <w:rFonts w:ascii="Times New Roman" w:hAnsi="Times New Roman" w:cs="Times New Roman"/>
          <w:sz w:val="28"/>
          <w:szCs w:val="28"/>
        </w:rPr>
        <w:t>О государственном аудите и финансовом контроле</w:t>
      </w:r>
      <w:r w:rsidR="00A5082A" w:rsidRPr="001E74C2">
        <w:rPr>
          <w:rFonts w:ascii="Times New Roman" w:hAnsi="Times New Roman" w:cs="Times New Roman"/>
          <w:sz w:val="28"/>
          <w:szCs w:val="28"/>
        </w:rPr>
        <w:t xml:space="preserve">», </w:t>
      </w:r>
      <w:r w:rsidRPr="001E74C2">
        <w:rPr>
          <w:rFonts w:ascii="Times New Roman" w:hAnsi="Times New Roman" w:cs="Times New Roman"/>
          <w:sz w:val="28"/>
          <w:szCs w:val="28"/>
        </w:rPr>
        <w:t>Ревизионной комиссией по Акмолинской области (далее – Ревизионная комиссия) подготовлен</w:t>
      </w:r>
      <w:r w:rsidR="00454147" w:rsidRPr="001E74C2">
        <w:rPr>
          <w:rFonts w:ascii="Times New Roman" w:hAnsi="Times New Roman" w:cs="Times New Roman"/>
          <w:sz w:val="28"/>
          <w:szCs w:val="28"/>
        </w:rPr>
        <w:t>о</w:t>
      </w:r>
      <w:r w:rsidRPr="001E74C2">
        <w:rPr>
          <w:rFonts w:ascii="Times New Roman" w:hAnsi="Times New Roman" w:cs="Times New Roman"/>
          <w:sz w:val="28"/>
          <w:szCs w:val="28"/>
        </w:rPr>
        <w:t xml:space="preserve"> заключение на отчет </w:t>
      </w:r>
      <w:r w:rsidR="00454147" w:rsidRPr="001E74C2">
        <w:rPr>
          <w:rFonts w:ascii="Times New Roman" w:hAnsi="Times New Roman" w:cs="Times New Roman"/>
          <w:sz w:val="28"/>
          <w:szCs w:val="28"/>
        </w:rPr>
        <w:t xml:space="preserve">местного </w:t>
      </w:r>
      <w:r w:rsidRPr="001E74C2">
        <w:rPr>
          <w:rFonts w:ascii="Times New Roman" w:hAnsi="Times New Roman" w:cs="Times New Roman"/>
          <w:sz w:val="28"/>
          <w:szCs w:val="28"/>
        </w:rPr>
        <w:t>исполнительного органа об исполнении бюджета</w:t>
      </w:r>
      <w:r w:rsidR="00D7603B" w:rsidRPr="001E74C2">
        <w:rPr>
          <w:rFonts w:ascii="Times New Roman" w:hAnsi="Times New Roman" w:cs="Times New Roman"/>
          <w:sz w:val="28"/>
          <w:szCs w:val="28"/>
        </w:rPr>
        <w:t xml:space="preserve"> </w:t>
      </w:r>
      <w:r w:rsidR="00B60BA8">
        <w:rPr>
          <w:rFonts w:ascii="Times New Roman" w:hAnsi="Times New Roman" w:cs="Times New Roman"/>
          <w:sz w:val="28"/>
          <w:szCs w:val="28"/>
        </w:rPr>
        <w:t>Зерендин</w:t>
      </w:r>
      <w:r w:rsidR="00FC5621">
        <w:rPr>
          <w:rFonts w:ascii="Times New Roman" w:hAnsi="Times New Roman" w:cs="Times New Roman"/>
          <w:sz w:val="28"/>
          <w:szCs w:val="28"/>
        </w:rPr>
        <w:t>ского района</w:t>
      </w:r>
      <w:r w:rsidRPr="001E74C2">
        <w:rPr>
          <w:rFonts w:ascii="Times New Roman" w:hAnsi="Times New Roman" w:cs="Times New Roman"/>
          <w:sz w:val="28"/>
          <w:szCs w:val="28"/>
        </w:rPr>
        <w:t xml:space="preserve"> за 201</w:t>
      </w:r>
      <w:r w:rsidR="00CF19EA">
        <w:rPr>
          <w:rFonts w:ascii="Times New Roman" w:hAnsi="Times New Roman" w:cs="Times New Roman"/>
          <w:sz w:val="28"/>
          <w:szCs w:val="28"/>
        </w:rPr>
        <w:t>9</w:t>
      </w:r>
      <w:r w:rsidRPr="001E74C2">
        <w:rPr>
          <w:rFonts w:ascii="Times New Roman" w:hAnsi="Times New Roman" w:cs="Times New Roman"/>
          <w:sz w:val="28"/>
          <w:szCs w:val="28"/>
        </w:rPr>
        <w:t xml:space="preserve"> год.</w:t>
      </w:r>
    </w:p>
    <w:p w14:paraId="1A2659CD" w14:textId="7FA26E70" w:rsidR="007F7150" w:rsidRPr="001E74C2" w:rsidRDefault="007F7150" w:rsidP="000D7BC5">
      <w:pPr>
        <w:spacing w:after="0" w:line="240" w:lineRule="auto"/>
        <w:ind w:firstLine="708"/>
        <w:jc w:val="both"/>
        <w:rPr>
          <w:rFonts w:ascii="Times New Roman" w:hAnsi="Times New Roman" w:cs="Times New Roman"/>
          <w:sz w:val="28"/>
          <w:szCs w:val="28"/>
        </w:rPr>
      </w:pPr>
      <w:r w:rsidRPr="001E74C2">
        <w:rPr>
          <w:rFonts w:ascii="Times New Roman" w:hAnsi="Times New Roman" w:cs="Times New Roman"/>
          <w:sz w:val="28"/>
          <w:szCs w:val="28"/>
        </w:rPr>
        <w:t xml:space="preserve">Отчет состоит из </w:t>
      </w:r>
      <w:r w:rsidR="00AE778C" w:rsidRPr="001E74C2">
        <w:rPr>
          <w:rFonts w:ascii="Times New Roman" w:hAnsi="Times New Roman" w:cs="Times New Roman"/>
          <w:sz w:val="28"/>
          <w:szCs w:val="28"/>
        </w:rPr>
        <w:t>5</w:t>
      </w:r>
      <w:r w:rsidRPr="001E74C2">
        <w:rPr>
          <w:rFonts w:ascii="Times New Roman" w:hAnsi="Times New Roman" w:cs="Times New Roman"/>
          <w:sz w:val="28"/>
          <w:szCs w:val="28"/>
        </w:rPr>
        <w:t xml:space="preserve"> разделов, в</w:t>
      </w:r>
      <w:r w:rsidRPr="001E74C2">
        <w:rPr>
          <w:rFonts w:ascii="Times New Roman" w:hAnsi="Times New Roman" w:cs="Times New Roman"/>
          <w:b/>
          <w:sz w:val="28"/>
          <w:szCs w:val="28"/>
        </w:rPr>
        <w:t xml:space="preserve"> первом разделе </w:t>
      </w:r>
      <w:r w:rsidRPr="001E74C2">
        <w:rPr>
          <w:rFonts w:ascii="Times New Roman" w:hAnsi="Times New Roman" w:cs="Times New Roman"/>
          <w:sz w:val="28"/>
          <w:szCs w:val="28"/>
        </w:rPr>
        <w:t>приведены краткие итоги социально-экономического развития региона за 201</w:t>
      </w:r>
      <w:r w:rsidR="00CF19EA">
        <w:rPr>
          <w:rFonts w:ascii="Times New Roman" w:hAnsi="Times New Roman" w:cs="Times New Roman"/>
          <w:sz w:val="28"/>
          <w:szCs w:val="28"/>
        </w:rPr>
        <w:t>9</w:t>
      </w:r>
      <w:r w:rsidRPr="001E74C2">
        <w:rPr>
          <w:rFonts w:ascii="Times New Roman" w:hAnsi="Times New Roman" w:cs="Times New Roman"/>
          <w:sz w:val="28"/>
          <w:szCs w:val="28"/>
        </w:rPr>
        <w:t xml:space="preserve"> год, в том числе социально-экономические показатели, объем </w:t>
      </w:r>
      <w:r w:rsidR="00D7603B" w:rsidRPr="001E74C2">
        <w:rPr>
          <w:rFonts w:ascii="Times New Roman" w:hAnsi="Times New Roman" w:cs="Times New Roman"/>
          <w:sz w:val="28"/>
          <w:szCs w:val="28"/>
        </w:rPr>
        <w:t>инвестиций в сектора экономики</w:t>
      </w:r>
      <w:r w:rsidR="00A35E41" w:rsidRPr="001E74C2">
        <w:rPr>
          <w:rFonts w:ascii="Times New Roman" w:hAnsi="Times New Roman" w:cs="Times New Roman"/>
          <w:sz w:val="28"/>
          <w:szCs w:val="28"/>
        </w:rPr>
        <w:t>,</w:t>
      </w:r>
      <w:r w:rsidR="00253B59" w:rsidRPr="001E74C2">
        <w:rPr>
          <w:rFonts w:ascii="Times New Roman" w:hAnsi="Times New Roman" w:cs="Times New Roman"/>
          <w:sz w:val="28"/>
          <w:szCs w:val="28"/>
        </w:rPr>
        <w:t xml:space="preserve"> </w:t>
      </w:r>
      <w:r w:rsidR="00D7603B" w:rsidRPr="001E74C2">
        <w:rPr>
          <w:rFonts w:ascii="Times New Roman" w:hAnsi="Times New Roman" w:cs="Times New Roman"/>
          <w:sz w:val="28"/>
          <w:szCs w:val="28"/>
        </w:rPr>
        <w:t xml:space="preserve">развитие инфраструктуры, </w:t>
      </w:r>
      <w:r w:rsidRPr="001E74C2">
        <w:rPr>
          <w:rFonts w:ascii="Times New Roman" w:hAnsi="Times New Roman" w:cs="Times New Roman"/>
          <w:sz w:val="28"/>
          <w:szCs w:val="28"/>
        </w:rPr>
        <w:t>объем строительных работ, объем промышленности и сельского хозяйства.</w:t>
      </w:r>
    </w:p>
    <w:p w14:paraId="4C4FDCD2" w14:textId="77777777" w:rsidR="007F7150" w:rsidRPr="001E74C2" w:rsidRDefault="007F7150" w:rsidP="000D7BC5">
      <w:pPr>
        <w:spacing w:after="0" w:line="240" w:lineRule="auto"/>
        <w:ind w:firstLine="708"/>
        <w:jc w:val="both"/>
        <w:rPr>
          <w:rFonts w:ascii="Times New Roman" w:hAnsi="Times New Roman" w:cs="Times New Roman"/>
          <w:b/>
          <w:sz w:val="28"/>
          <w:szCs w:val="28"/>
        </w:rPr>
      </w:pPr>
      <w:r w:rsidRPr="001E74C2">
        <w:rPr>
          <w:rFonts w:ascii="Times New Roman" w:hAnsi="Times New Roman" w:cs="Times New Roman"/>
          <w:b/>
          <w:sz w:val="28"/>
          <w:szCs w:val="28"/>
        </w:rPr>
        <w:t xml:space="preserve">Во втором разделе </w:t>
      </w:r>
      <w:r w:rsidRPr="001E74C2">
        <w:rPr>
          <w:rFonts w:ascii="Times New Roman" w:hAnsi="Times New Roman" w:cs="Times New Roman"/>
          <w:sz w:val="28"/>
          <w:szCs w:val="28"/>
        </w:rPr>
        <w:t>проведен анализ исполнения бюджета</w:t>
      </w:r>
      <w:r w:rsidR="00D7603B" w:rsidRPr="001E74C2">
        <w:rPr>
          <w:rFonts w:ascii="Times New Roman" w:hAnsi="Times New Roman" w:cs="Times New Roman"/>
          <w:sz w:val="28"/>
          <w:szCs w:val="28"/>
        </w:rPr>
        <w:t xml:space="preserve"> </w:t>
      </w:r>
      <w:r w:rsidR="00B60BA8">
        <w:rPr>
          <w:rFonts w:ascii="Times New Roman" w:hAnsi="Times New Roman" w:cs="Times New Roman"/>
          <w:sz w:val="28"/>
          <w:szCs w:val="28"/>
        </w:rPr>
        <w:t>Зерендин</w:t>
      </w:r>
      <w:r w:rsidR="00FC5621">
        <w:rPr>
          <w:rFonts w:ascii="Times New Roman" w:hAnsi="Times New Roman" w:cs="Times New Roman"/>
          <w:sz w:val="28"/>
          <w:szCs w:val="28"/>
        </w:rPr>
        <w:t>ского района</w:t>
      </w:r>
      <w:r w:rsidRPr="001E74C2">
        <w:rPr>
          <w:rFonts w:ascii="Times New Roman" w:hAnsi="Times New Roman" w:cs="Times New Roman"/>
          <w:sz w:val="28"/>
          <w:szCs w:val="28"/>
        </w:rPr>
        <w:t xml:space="preserve">. В нем отражены аналитические данные по поступлениям доходов, налоговых и неналоговых поступлений, исполнения затрат, использования и погашения бюджетных кредитов, приобретения и продажи финансовых активов государства, </w:t>
      </w:r>
      <w:r w:rsidR="00A5082A" w:rsidRPr="001E74C2">
        <w:rPr>
          <w:rFonts w:ascii="Times New Roman" w:hAnsi="Times New Roman" w:cs="Times New Roman"/>
          <w:sz w:val="28"/>
          <w:szCs w:val="28"/>
        </w:rPr>
        <w:t>кредиторской и дебиторской задолженности образовавшейся за отчетный период</w:t>
      </w:r>
      <w:r w:rsidRPr="001E74C2">
        <w:rPr>
          <w:rFonts w:ascii="Times New Roman" w:hAnsi="Times New Roman" w:cs="Times New Roman"/>
          <w:sz w:val="28"/>
          <w:szCs w:val="28"/>
        </w:rPr>
        <w:t>.</w:t>
      </w:r>
    </w:p>
    <w:p w14:paraId="2ED74BD7" w14:textId="168B6A44" w:rsidR="00A5082A" w:rsidRPr="001E74C2" w:rsidRDefault="007F7150" w:rsidP="000D7BC5">
      <w:pPr>
        <w:spacing w:after="0" w:line="240" w:lineRule="auto"/>
        <w:ind w:firstLine="708"/>
        <w:jc w:val="both"/>
        <w:rPr>
          <w:rFonts w:ascii="Times New Roman" w:hAnsi="Times New Roman" w:cs="Times New Roman"/>
          <w:sz w:val="28"/>
          <w:szCs w:val="28"/>
        </w:rPr>
      </w:pPr>
      <w:r w:rsidRPr="001E74C2">
        <w:rPr>
          <w:rFonts w:ascii="Times New Roman" w:hAnsi="Times New Roman" w:cs="Times New Roman"/>
          <w:b/>
          <w:sz w:val="28"/>
          <w:szCs w:val="28"/>
        </w:rPr>
        <w:t>В третьем разделе</w:t>
      </w:r>
      <w:r w:rsidRPr="001E74C2">
        <w:rPr>
          <w:rFonts w:ascii="Times New Roman" w:hAnsi="Times New Roman" w:cs="Times New Roman"/>
          <w:sz w:val="28"/>
          <w:szCs w:val="28"/>
        </w:rPr>
        <w:t xml:space="preserve"> проведен анализ </w:t>
      </w:r>
      <w:r w:rsidR="00A5082A" w:rsidRPr="001E74C2">
        <w:rPr>
          <w:rFonts w:ascii="Times New Roman" w:hAnsi="Times New Roman" w:cs="Times New Roman"/>
          <w:sz w:val="28"/>
          <w:szCs w:val="28"/>
        </w:rPr>
        <w:t xml:space="preserve">реализации Программы развития территорий </w:t>
      </w:r>
      <w:r w:rsidR="00B60BA8">
        <w:rPr>
          <w:rFonts w:ascii="Times New Roman" w:hAnsi="Times New Roman" w:cs="Times New Roman"/>
          <w:sz w:val="28"/>
          <w:szCs w:val="28"/>
        </w:rPr>
        <w:t>Зерендин</w:t>
      </w:r>
      <w:r w:rsidR="00FC5621">
        <w:rPr>
          <w:rFonts w:ascii="Times New Roman" w:hAnsi="Times New Roman" w:cs="Times New Roman"/>
          <w:sz w:val="28"/>
          <w:szCs w:val="28"/>
        </w:rPr>
        <w:t>ского района</w:t>
      </w:r>
      <w:r w:rsidR="00D7603B" w:rsidRPr="001E74C2">
        <w:rPr>
          <w:rFonts w:ascii="Times New Roman" w:hAnsi="Times New Roman" w:cs="Times New Roman"/>
          <w:sz w:val="28"/>
          <w:szCs w:val="28"/>
        </w:rPr>
        <w:t xml:space="preserve"> </w:t>
      </w:r>
      <w:r w:rsidR="00A5082A" w:rsidRPr="001E74C2">
        <w:rPr>
          <w:rFonts w:ascii="Times New Roman" w:hAnsi="Times New Roman" w:cs="Times New Roman"/>
          <w:sz w:val="28"/>
          <w:szCs w:val="28"/>
        </w:rPr>
        <w:t>за 201</w:t>
      </w:r>
      <w:r w:rsidR="00CF19EA">
        <w:rPr>
          <w:rFonts w:ascii="Times New Roman" w:hAnsi="Times New Roman" w:cs="Times New Roman"/>
          <w:sz w:val="28"/>
          <w:szCs w:val="28"/>
        </w:rPr>
        <w:t>9</w:t>
      </w:r>
      <w:r w:rsidR="00A5082A" w:rsidRPr="001E74C2">
        <w:rPr>
          <w:rFonts w:ascii="Times New Roman" w:hAnsi="Times New Roman" w:cs="Times New Roman"/>
          <w:sz w:val="28"/>
          <w:szCs w:val="28"/>
        </w:rPr>
        <w:t xml:space="preserve"> год и достижения ее отдельных </w:t>
      </w:r>
      <w:r w:rsidR="007E622F" w:rsidRPr="001E74C2">
        <w:rPr>
          <w:rFonts w:ascii="Times New Roman" w:hAnsi="Times New Roman" w:cs="Times New Roman"/>
          <w:sz w:val="28"/>
          <w:szCs w:val="28"/>
        </w:rPr>
        <w:t>индикаторов</w:t>
      </w:r>
      <w:r w:rsidR="00A5082A" w:rsidRPr="001E74C2">
        <w:rPr>
          <w:rFonts w:ascii="Times New Roman" w:hAnsi="Times New Roman" w:cs="Times New Roman"/>
          <w:sz w:val="28"/>
          <w:szCs w:val="28"/>
        </w:rPr>
        <w:t>.</w:t>
      </w:r>
    </w:p>
    <w:p w14:paraId="148551FF" w14:textId="77777777" w:rsidR="007F7150" w:rsidRPr="001E74C2" w:rsidRDefault="00A5082A" w:rsidP="000D7BC5">
      <w:pPr>
        <w:spacing w:after="0" w:line="240" w:lineRule="auto"/>
        <w:ind w:firstLine="708"/>
        <w:jc w:val="both"/>
        <w:rPr>
          <w:rFonts w:ascii="Times New Roman" w:hAnsi="Times New Roman" w:cs="Times New Roman"/>
          <w:sz w:val="28"/>
          <w:szCs w:val="28"/>
        </w:rPr>
      </w:pPr>
      <w:r w:rsidRPr="001E74C2">
        <w:rPr>
          <w:rFonts w:ascii="Times New Roman" w:hAnsi="Times New Roman" w:cs="Times New Roman"/>
          <w:b/>
          <w:sz w:val="28"/>
          <w:szCs w:val="28"/>
        </w:rPr>
        <w:t>В четвертом разделе</w:t>
      </w:r>
      <w:r w:rsidRPr="001E74C2">
        <w:rPr>
          <w:rFonts w:ascii="Times New Roman" w:hAnsi="Times New Roman" w:cs="Times New Roman"/>
          <w:sz w:val="28"/>
          <w:szCs w:val="28"/>
        </w:rPr>
        <w:t xml:space="preserve"> проведен анализ </w:t>
      </w:r>
      <w:r w:rsidR="007F7150" w:rsidRPr="001E74C2">
        <w:rPr>
          <w:rFonts w:ascii="Times New Roman" w:hAnsi="Times New Roman" w:cs="Times New Roman"/>
          <w:sz w:val="28"/>
          <w:szCs w:val="28"/>
        </w:rPr>
        <w:t xml:space="preserve">использования средств бюджета по отдельным направлениям, в том числе эффективность их использования с учетом </w:t>
      </w:r>
      <w:proofErr w:type="gramStart"/>
      <w:r w:rsidR="007F7150" w:rsidRPr="001E74C2">
        <w:rPr>
          <w:rFonts w:ascii="Times New Roman" w:hAnsi="Times New Roman" w:cs="Times New Roman"/>
          <w:sz w:val="28"/>
          <w:szCs w:val="28"/>
        </w:rPr>
        <w:t xml:space="preserve">итогов </w:t>
      </w:r>
      <w:r w:rsidR="001F183C" w:rsidRPr="001E74C2">
        <w:rPr>
          <w:rFonts w:ascii="Times New Roman" w:hAnsi="Times New Roman" w:cs="Times New Roman"/>
          <w:sz w:val="28"/>
          <w:szCs w:val="28"/>
        </w:rPr>
        <w:t>аудиторских</w:t>
      </w:r>
      <w:r w:rsidR="007F7150" w:rsidRPr="001E74C2">
        <w:rPr>
          <w:rFonts w:ascii="Times New Roman" w:hAnsi="Times New Roman" w:cs="Times New Roman"/>
          <w:sz w:val="28"/>
          <w:szCs w:val="28"/>
        </w:rPr>
        <w:t xml:space="preserve"> </w:t>
      </w:r>
      <w:r w:rsidRPr="001E74C2">
        <w:rPr>
          <w:rFonts w:ascii="Times New Roman" w:hAnsi="Times New Roman" w:cs="Times New Roman"/>
          <w:sz w:val="28"/>
          <w:szCs w:val="28"/>
        </w:rPr>
        <w:t xml:space="preserve">и аналитических </w:t>
      </w:r>
      <w:r w:rsidR="007F7150" w:rsidRPr="001E74C2">
        <w:rPr>
          <w:rFonts w:ascii="Times New Roman" w:hAnsi="Times New Roman" w:cs="Times New Roman"/>
          <w:sz w:val="28"/>
          <w:szCs w:val="28"/>
        </w:rPr>
        <w:t>мероприятий</w:t>
      </w:r>
      <w:proofErr w:type="gramEnd"/>
      <w:r w:rsidR="007F7150" w:rsidRPr="001E74C2">
        <w:rPr>
          <w:rFonts w:ascii="Times New Roman" w:hAnsi="Times New Roman" w:cs="Times New Roman"/>
          <w:sz w:val="28"/>
          <w:szCs w:val="28"/>
        </w:rPr>
        <w:t xml:space="preserve"> проведенных Ревизионной комиссией. </w:t>
      </w:r>
    </w:p>
    <w:p w14:paraId="59A763C6" w14:textId="77777777" w:rsidR="007F7150" w:rsidRPr="001E74C2" w:rsidRDefault="006A1154" w:rsidP="000D7BC5">
      <w:pPr>
        <w:spacing w:after="0" w:line="240" w:lineRule="auto"/>
        <w:ind w:firstLine="708"/>
        <w:jc w:val="both"/>
        <w:rPr>
          <w:rFonts w:ascii="Times New Roman" w:hAnsi="Times New Roman" w:cs="Times New Roman"/>
          <w:sz w:val="28"/>
          <w:szCs w:val="28"/>
        </w:rPr>
      </w:pPr>
      <w:r w:rsidRPr="001E74C2">
        <w:rPr>
          <w:rFonts w:ascii="Times New Roman" w:hAnsi="Times New Roman" w:cs="Times New Roman"/>
          <w:b/>
          <w:sz w:val="28"/>
          <w:szCs w:val="28"/>
        </w:rPr>
        <w:t>Пятый</w:t>
      </w:r>
      <w:r w:rsidR="007F7150" w:rsidRPr="001E74C2">
        <w:rPr>
          <w:rFonts w:ascii="Times New Roman" w:hAnsi="Times New Roman" w:cs="Times New Roman"/>
          <w:b/>
          <w:sz w:val="28"/>
          <w:szCs w:val="28"/>
        </w:rPr>
        <w:t xml:space="preserve"> раздел </w:t>
      </w:r>
      <w:r w:rsidR="007F7150" w:rsidRPr="001E74C2">
        <w:rPr>
          <w:rFonts w:ascii="Times New Roman" w:hAnsi="Times New Roman" w:cs="Times New Roman"/>
          <w:sz w:val="28"/>
          <w:szCs w:val="28"/>
        </w:rPr>
        <w:t>содержит выводы и рекомендации Ревизионной комиссии по совершенствованию межбюджетных отношений и бюджетных процедур, повышению эффективности управления бюджетными средствами</w:t>
      </w:r>
      <w:r w:rsidRPr="001E74C2">
        <w:rPr>
          <w:rFonts w:ascii="Times New Roman" w:hAnsi="Times New Roman" w:cs="Times New Roman"/>
          <w:sz w:val="28"/>
          <w:szCs w:val="28"/>
        </w:rPr>
        <w:t>,</w:t>
      </w:r>
      <w:r w:rsidR="007F7150" w:rsidRPr="001E74C2">
        <w:rPr>
          <w:rFonts w:ascii="Times New Roman" w:hAnsi="Times New Roman" w:cs="Times New Roman"/>
          <w:sz w:val="28"/>
          <w:szCs w:val="28"/>
        </w:rPr>
        <w:t xml:space="preserve"> государственным имуществом и реализации </w:t>
      </w:r>
      <w:r w:rsidR="00A737C0" w:rsidRPr="001E74C2">
        <w:rPr>
          <w:rFonts w:ascii="Times New Roman" w:hAnsi="Times New Roman" w:cs="Times New Roman"/>
          <w:sz w:val="28"/>
          <w:szCs w:val="28"/>
        </w:rPr>
        <w:t xml:space="preserve">Программы развития территорий </w:t>
      </w:r>
      <w:r w:rsidR="00B60BA8">
        <w:rPr>
          <w:rFonts w:ascii="Times New Roman" w:hAnsi="Times New Roman" w:cs="Times New Roman"/>
          <w:sz w:val="28"/>
          <w:szCs w:val="28"/>
        </w:rPr>
        <w:t>Зерендин</w:t>
      </w:r>
      <w:r w:rsidR="00AC132B">
        <w:rPr>
          <w:rFonts w:ascii="Times New Roman" w:hAnsi="Times New Roman" w:cs="Times New Roman"/>
          <w:sz w:val="28"/>
          <w:szCs w:val="28"/>
        </w:rPr>
        <w:t>ского района</w:t>
      </w:r>
      <w:r w:rsidR="00A737C0" w:rsidRPr="001E74C2">
        <w:rPr>
          <w:rFonts w:ascii="Times New Roman" w:hAnsi="Times New Roman" w:cs="Times New Roman"/>
          <w:sz w:val="28"/>
          <w:szCs w:val="28"/>
        </w:rPr>
        <w:t xml:space="preserve"> и </w:t>
      </w:r>
      <w:r w:rsidR="007F7150" w:rsidRPr="001E74C2">
        <w:rPr>
          <w:rFonts w:ascii="Times New Roman" w:hAnsi="Times New Roman" w:cs="Times New Roman"/>
          <w:sz w:val="28"/>
          <w:szCs w:val="28"/>
        </w:rPr>
        <w:t>бюджетных программ.</w:t>
      </w:r>
    </w:p>
    <w:p w14:paraId="05AB8F5B" w14:textId="57288979" w:rsidR="007F7150" w:rsidRPr="001E74C2" w:rsidRDefault="007F7150" w:rsidP="000D7BC5">
      <w:pPr>
        <w:spacing w:after="0" w:line="240" w:lineRule="auto"/>
        <w:ind w:firstLine="708"/>
        <w:jc w:val="both"/>
        <w:rPr>
          <w:rFonts w:ascii="Times New Roman" w:hAnsi="Times New Roman" w:cs="Times New Roman"/>
          <w:sz w:val="28"/>
          <w:szCs w:val="28"/>
        </w:rPr>
      </w:pPr>
      <w:r w:rsidRPr="001E74C2">
        <w:rPr>
          <w:rFonts w:ascii="Times New Roman" w:hAnsi="Times New Roman" w:cs="Times New Roman"/>
          <w:sz w:val="28"/>
          <w:szCs w:val="28"/>
        </w:rPr>
        <w:t xml:space="preserve">Отчет подготовлен на основе </w:t>
      </w:r>
      <w:r w:rsidR="00AF048E" w:rsidRPr="001E74C2">
        <w:rPr>
          <w:rFonts w:ascii="Times New Roman" w:hAnsi="Times New Roman" w:cs="Times New Roman"/>
          <w:sz w:val="28"/>
          <w:szCs w:val="28"/>
        </w:rPr>
        <w:t xml:space="preserve">аудиторских и </w:t>
      </w:r>
      <w:r w:rsidRPr="001E74C2">
        <w:rPr>
          <w:rFonts w:ascii="Times New Roman" w:hAnsi="Times New Roman" w:cs="Times New Roman"/>
          <w:sz w:val="28"/>
          <w:szCs w:val="28"/>
        </w:rPr>
        <w:t xml:space="preserve">аналитических </w:t>
      </w:r>
      <w:r w:rsidR="00AF048E" w:rsidRPr="001E74C2">
        <w:rPr>
          <w:rFonts w:ascii="Times New Roman" w:hAnsi="Times New Roman" w:cs="Times New Roman"/>
          <w:sz w:val="28"/>
          <w:szCs w:val="28"/>
        </w:rPr>
        <w:t>материалов</w:t>
      </w:r>
      <w:r w:rsidRPr="001E74C2">
        <w:rPr>
          <w:rFonts w:ascii="Times New Roman" w:hAnsi="Times New Roman" w:cs="Times New Roman"/>
          <w:sz w:val="28"/>
          <w:szCs w:val="28"/>
        </w:rPr>
        <w:t xml:space="preserve"> Ревизионной комиссии, статистических данных, информации местных исполнительных органов и иных участников</w:t>
      </w:r>
      <w:r w:rsidR="003B2D7F">
        <w:rPr>
          <w:rFonts w:ascii="Times New Roman" w:hAnsi="Times New Roman" w:cs="Times New Roman"/>
          <w:sz w:val="28"/>
          <w:szCs w:val="28"/>
        </w:rPr>
        <w:t xml:space="preserve"> </w:t>
      </w:r>
      <w:r w:rsidRPr="001E74C2">
        <w:rPr>
          <w:rFonts w:ascii="Times New Roman" w:hAnsi="Times New Roman" w:cs="Times New Roman"/>
          <w:sz w:val="28"/>
          <w:szCs w:val="28"/>
        </w:rPr>
        <w:t xml:space="preserve">бюджетного процесса, отчета местного исполнительного органа </w:t>
      </w:r>
      <w:r w:rsidR="00B60BA8">
        <w:rPr>
          <w:rFonts w:ascii="Times New Roman" w:hAnsi="Times New Roman" w:cs="Times New Roman"/>
          <w:sz w:val="28"/>
          <w:szCs w:val="28"/>
        </w:rPr>
        <w:t>Зерендин</w:t>
      </w:r>
      <w:r w:rsidR="00FC5621">
        <w:rPr>
          <w:rFonts w:ascii="Times New Roman" w:hAnsi="Times New Roman" w:cs="Times New Roman"/>
          <w:sz w:val="28"/>
          <w:szCs w:val="28"/>
        </w:rPr>
        <w:t>ского района</w:t>
      </w:r>
      <w:r w:rsidR="00AF048E" w:rsidRPr="001E74C2">
        <w:rPr>
          <w:rFonts w:ascii="Times New Roman" w:hAnsi="Times New Roman" w:cs="Times New Roman"/>
          <w:sz w:val="28"/>
          <w:szCs w:val="28"/>
        </w:rPr>
        <w:t xml:space="preserve"> за </w:t>
      </w:r>
      <w:r w:rsidRPr="001E74C2">
        <w:rPr>
          <w:rFonts w:ascii="Times New Roman" w:hAnsi="Times New Roman" w:cs="Times New Roman"/>
          <w:sz w:val="28"/>
          <w:szCs w:val="28"/>
        </w:rPr>
        <w:t>201</w:t>
      </w:r>
      <w:r w:rsidR="00CF19EA">
        <w:rPr>
          <w:rFonts w:ascii="Times New Roman" w:hAnsi="Times New Roman" w:cs="Times New Roman"/>
          <w:sz w:val="28"/>
          <w:szCs w:val="28"/>
        </w:rPr>
        <w:t>9</w:t>
      </w:r>
      <w:r w:rsidRPr="001E74C2">
        <w:rPr>
          <w:rFonts w:ascii="Times New Roman" w:hAnsi="Times New Roman" w:cs="Times New Roman"/>
          <w:sz w:val="28"/>
          <w:szCs w:val="28"/>
        </w:rPr>
        <w:t xml:space="preserve"> год.</w:t>
      </w:r>
    </w:p>
    <w:p w14:paraId="21A7432B" w14:textId="77777777" w:rsidR="00C566A1" w:rsidRPr="001E74C2" w:rsidRDefault="00C566A1" w:rsidP="000D7BC5">
      <w:pPr>
        <w:spacing w:after="0" w:line="240" w:lineRule="auto"/>
        <w:rPr>
          <w:rFonts w:ascii="Times New Roman" w:hAnsi="Times New Roman" w:cs="Times New Roman"/>
          <w:sz w:val="28"/>
          <w:szCs w:val="28"/>
        </w:rPr>
      </w:pPr>
    </w:p>
    <w:p w14:paraId="28C88970" w14:textId="77777777" w:rsidR="008A25D6" w:rsidRPr="001E74C2" w:rsidRDefault="008A25D6" w:rsidP="000D7BC5">
      <w:pPr>
        <w:spacing w:after="0" w:line="240" w:lineRule="auto"/>
        <w:rPr>
          <w:rFonts w:ascii="Times New Roman" w:hAnsi="Times New Roman" w:cs="Times New Roman"/>
          <w:sz w:val="28"/>
          <w:szCs w:val="28"/>
        </w:rPr>
      </w:pPr>
    </w:p>
    <w:p w14:paraId="304D45BC" w14:textId="77777777" w:rsidR="00E94E65" w:rsidRPr="001E74C2" w:rsidRDefault="00E94E65" w:rsidP="000D7BC5">
      <w:pPr>
        <w:spacing w:after="0" w:line="240" w:lineRule="auto"/>
        <w:rPr>
          <w:rFonts w:ascii="Times New Roman" w:hAnsi="Times New Roman" w:cs="Times New Roman"/>
          <w:sz w:val="28"/>
          <w:szCs w:val="28"/>
        </w:rPr>
      </w:pPr>
    </w:p>
    <w:p w14:paraId="1F79120B" w14:textId="77777777" w:rsidR="00326EF1" w:rsidRPr="001E74C2" w:rsidRDefault="00326EF1" w:rsidP="000D7BC5">
      <w:pPr>
        <w:spacing w:after="0" w:line="240" w:lineRule="auto"/>
        <w:rPr>
          <w:rFonts w:ascii="Times New Roman" w:hAnsi="Times New Roman" w:cs="Times New Roman"/>
          <w:sz w:val="28"/>
          <w:szCs w:val="28"/>
        </w:rPr>
      </w:pPr>
    </w:p>
    <w:p w14:paraId="02B5F42F" w14:textId="77777777" w:rsidR="00E94E65" w:rsidRPr="001E74C2" w:rsidRDefault="00E94E65" w:rsidP="000D7BC5">
      <w:pPr>
        <w:spacing w:after="0" w:line="240" w:lineRule="auto"/>
        <w:rPr>
          <w:rFonts w:ascii="Times New Roman" w:hAnsi="Times New Roman" w:cs="Times New Roman"/>
          <w:sz w:val="28"/>
          <w:szCs w:val="28"/>
        </w:rPr>
      </w:pPr>
    </w:p>
    <w:p w14:paraId="19656DCB" w14:textId="77777777" w:rsidR="00E94E65" w:rsidRPr="001E74C2" w:rsidRDefault="00E94E65" w:rsidP="000D7BC5">
      <w:pPr>
        <w:spacing w:after="0" w:line="240" w:lineRule="auto"/>
        <w:rPr>
          <w:rFonts w:ascii="Times New Roman" w:hAnsi="Times New Roman" w:cs="Times New Roman"/>
          <w:sz w:val="28"/>
          <w:szCs w:val="28"/>
        </w:rPr>
      </w:pPr>
    </w:p>
    <w:p w14:paraId="6331B97F" w14:textId="77777777" w:rsidR="001F183C" w:rsidRPr="001E74C2" w:rsidRDefault="001F183C" w:rsidP="000D7BC5">
      <w:pPr>
        <w:spacing w:after="0" w:line="240" w:lineRule="auto"/>
        <w:rPr>
          <w:rFonts w:ascii="Times New Roman" w:hAnsi="Times New Roman" w:cs="Times New Roman"/>
          <w:sz w:val="28"/>
          <w:szCs w:val="28"/>
        </w:rPr>
      </w:pPr>
    </w:p>
    <w:p w14:paraId="05A62930" w14:textId="77777777" w:rsidR="001F183C" w:rsidRPr="001E74C2" w:rsidRDefault="001F183C" w:rsidP="000D7BC5">
      <w:pPr>
        <w:spacing w:after="0" w:line="240" w:lineRule="auto"/>
        <w:rPr>
          <w:rFonts w:ascii="Times New Roman" w:hAnsi="Times New Roman" w:cs="Times New Roman"/>
          <w:sz w:val="28"/>
          <w:szCs w:val="28"/>
        </w:rPr>
      </w:pPr>
    </w:p>
    <w:p w14:paraId="5286C711" w14:textId="77777777" w:rsidR="00E94E65" w:rsidRPr="001E74C2" w:rsidRDefault="00E94E65" w:rsidP="000D7BC5">
      <w:pPr>
        <w:spacing w:after="0" w:line="240" w:lineRule="auto"/>
        <w:rPr>
          <w:rFonts w:ascii="Times New Roman" w:hAnsi="Times New Roman" w:cs="Times New Roman"/>
          <w:sz w:val="28"/>
          <w:szCs w:val="28"/>
        </w:rPr>
      </w:pPr>
    </w:p>
    <w:p w14:paraId="178FAC99" w14:textId="77777777" w:rsidR="00E94E65" w:rsidRPr="001E74C2" w:rsidRDefault="00E94E65" w:rsidP="000D7BC5">
      <w:pPr>
        <w:spacing w:after="0" w:line="240" w:lineRule="auto"/>
        <w:ind w:firstLine="708"/>
        <w:jc w:val="both"/>
        <w:rPr>
          <w:rFonts w:ascii="Times New Roman" w:hAnsi="Times New Roman" w:cs="Times New Roman"/>
          <w:sz w:val="28"/>
          <w:szCs w:val="28"/>
        </w:rPr>
      </w:pPr>
      <w:r w:rsidRPr="001E74C2">
        <w:rPr>
          <w:rFonts w:ascii="Times New Roman" w:eastAsia="Times New Roman" w:hAnsi="Times New Roman" w:cs="Times New Roman"/>
          <w:b/>
          <w:sz w:val="28"/>
          <w:szCs w:val="28"/>
        </w:rPr>
        <w:lastRenderedPageBreak/>
        <w:t>РАЗДЕЛ I. ОСНОВНЫЕ ПОКАЗАТЕЛИ СОЦИАЛЬНО-ЭКОНОМИЧЕСКОГО РАЗВИТИЯ РЕГИОНА.</w:t>
      </w:r>
    </w:p>
    <w:p w14:paraId="353CE5EA" w14:textId="77777777" w:rsidR="00CF19EA" w:rsidRPr="0089362F" w:rsidRDefault="00CF19EA" w:rsidP="00CF19EA">
      <w:pPr>
        <w:spacing w:after="0" w:line="240" w:lineRule="auto"/>
        <w:ind w:firstLine="708"/>
        <w:contextualSpacing/>
        <w:jc w:val="both"/>
        <w:rPr>
          <w:rFonts w:ascii="Times New Roman" w:hAnsi="Times New Roman" w:cs="Times New Roman"/>
          <w:sz w:val="28"/>
          <w:szCs w:val="28"/>
        </w:rPr>
      </w:pPr>
      <w:r w:rsidRPr="0089362F">
        <w:rPr>
          <w:rFonts w:ascii="Times New Roman" w:hAnsi="Times New Roman" w:cs="Times New Roman"/>
          <w:sz w:val="28"/>
          <w:szCs w:val="28"/>
          <w:lang w:val="kk-KZ"/>
        </w:rPr>
        <w:t>Численность н</w:t>
      </w:r>
      <w:r w:rsidRPr="0089362F">
        <w:rPr>
          <w:rFonts w:ascii="Times New Roman" w:hAnsi="Times New Roman" w:cs="Times New Roman"/>
          <w:sz w:val="28"/>
          <w:szCs w:val="28"/>
        </w:rPr>
        <w:t>аселени</w:t>
      </w:r>
      <w:r w:rsidRPr="0089362F">
        <w:rPr>
          <w:rFonts w:ascii="Times New Roman" w:hAnsi="Times New Roman" w:cs="Times New Roman"/>
          <w:sz w:val="28"/>
          <w:szCs w:val="28"/>
          <w:lang w:val="kk-KZ"/>
        </w:rPr>
        <w:t>я</w:t>
      </w:r>
      <w:r w:rsidRPr="0089362F">
        <w:rPr>
          <w:rFonts w:ascii="Times New Roman" w:hAnsi="Times New Roman" w:cs="Times New Roman"/>
          <w:sz w:val="28"/>
          <w:szCs w:val="28"/>
        </w:rPr>
        <w:t xml:space="preserve"> на 1 декабря 2019 года 38 199 человек </w:t>
      </w:r>
      <w:r w:rsidRPr="0089362F">
        <w:rPr>
          <w:rFonts w:ascii="Times New Roman" w:hAnsi="Times New Roman" w:cs="Times New Roman"/>
          <w:i/>
          <w:sz w:val="28"/>
          <w:szCs w:val="28"/>
        </w:rPr>
        <w:t>(сельское население)</w:t>
      </w:r>
      <w:r w:rsidRPr="0089362F">
        <w:rPr>
          <w:rFonts w:ascii="Times New Roman" w:hAnsi="Times New Roman" w:cs="Times New Roman"/>
          <w:sz w:val="28"/>
          <w:szCs w:val="28"/>
        </w:rPr>
        <w:t>.</w:t>
      </w:r>
    </w:p>
    <w:p w14:paraId="7C4D0AFC" w14:textId="77777777" w:rsidR="00CF19EA" w:rsidRPr="0089362F" w:rsidRDefault="00CF19EA" w:rsidP="00CF19EA">
      <w:pPr>
        <w:spacing w:after="0" w:line="240" w:lineRule="auto"/>
        <w:ind w:firstLine="709"/>
        <w:jc w:val="both"/>
        <w:rPr>
          <w:rFonts w:ascii="Times New Roman" w:hAnsi="Times New Roman" w:cs="Times New Roman"/>
          <w:sz w:val="28"/>
          <w:szCs w:val="28"/>
          <w:highlight w:val="yellow"/>
        </w:rPr>
      </w:pPr>
      <w:r w:rsidRPr="0089362F">
        <w:rPr>
          <w:rFonts w:ascii="Times New Roman" w:hAnsi="Times New Roman" w:cs="Times New Roman"/>
          <w:sz w:val="28"/>
          <w:szCs w:val="28"/>
        </w:rPr>
        <w:t xml:space="preserve">На территории района находится 20 сельских округов, </w:t>
      </w:r>
      <w:r w:rsidRPr="0089362F">
        <w:rPr>
          <w:rFonts w:ascii="Times New Roman" w:hAnsi="Times New Roman" w:cs="Times New Roman"/>
          <w:sz w:val="28"/>
          <w:szCs w:val="28"/>
          <w:lang w:val="kk-KZ"/>
        </w:rPr>
        <w:t xml:space="preserve">1 </w:t>
      </w:r>
      <w:r w:rsidRPr="0089362F">
        <w:rPr>
          <w:rFonts w:ascii="Times New Roman" w:hAnsi="Times New Roman" w:cs="Times New Roman"/>
          <w:sz w:val="28"/>
          <w:szCs w:val="28"/>
        </w:rPr>
        <w:t xml:space="preserve">поселок и </w:t>
      </w:r>
      <w:r w:rsidRPr="0089362F">
        <w:rPr>
          <w:rFonts w:ascii="Times New Roman" w:hAnsi="Times New Roman" w:cs="Times New Roman"/>
          <w:sz w:val="28"/>
          <w:szCs w:val="28"/>
          <w:lang w:val="kk-KZ"/>
        </w:rPr>
        <w:t>1 село.</w:t>
      </w:r>
      <w:r w:rsidRPr="0089362F">
        <w:rPr>
          <w:rFonts w:ascii="Times New Roman" w:hAnsi="Times New Roman" w:cs="Times New Roman"/>
          <w:sz w:val="28"/>
          <w:szCs w:val="28"/>
          <w:highlight w:val="yellow"/>
        </w:rPr>
        <w:t xml:space="preserve"> </w:t>
      </w:r>
    </w:p>
    <w:p w14:paraId="32AB629A" w14:textId="73A74429" w:rsidR="00CF19EA" w:rsidRPr="0089362F" w:rsidRDefault="00CF19EA" w:rsidP="00CF19EA">
      <w:pPr>
        <w:spacing w:after="0" w:line="240" w:lineRule="auto"/>
        <w:ind w:firstLine="709"/>
        <w:jc w:val="both"/>
        <w:rPr>
          <w:rFonts w:ascii="Times New Roman" w:hAnsi="Times New Roman" w:cs="Times New Roman"/>
          <w:sz w:val="28"/>
          <w:szCs w:val="28"/>
        </w:rPr>
      </w:pPr>
      <w:r w:rsidRPr="0089362F">
        <w:rPr>
          <w:rFonts w:ascii="Times New Roman" w:hAnsi="Times New Roman" w:cs="Times New Roman"/>
          <w:sz w:val="28"/>
          <w:szCs w:val="28"/>
        </w:rPr>
        <w:t xml:space="preserve">Территория района составляет 780 тыс. </w:t>
      </w:r>
      <w:smartTag w:uri="urn:schemas-microsoft-com:office:smarttags" w:element="metricconverter">
        <w:smartTagPr>
          <w:attr w:name="ProductID" w:val="810 га"/>
        </w:smartTagPr>
        <w:r w:rsidRPr="0089362F">
          <w:rPr>
            <w:rFonts w:ascii="Times New Roman" w:hAnsi="Times New Roman" w:cs="Times New Roman"/>
            <w:sz w:val="28"/>
            <w:szCs w:val="28"/>
          </w:rPr>
          <w:t>810 га</w:t>
        </w:r>
      </w:smartTag>
      <w:r w:rsidRPr="0089362F">
        <w:rPr>
          <w:rFonts w:ascii="Times New Roman" w:hAnsi="Times New Roman" w:cs="Times New Roman"/>
          <w:sz w:val="28"/>
          <w:szCs w:val="28"/>
        </w:rPr>
        <w:t>, что в административно-территориальном устройстве области составляет 5,3%.</w:t>
      </w:r>
    </w:p>
    <w:p w14:paraId="73F28DED" w14:textId="77777777" w:rsidR="00CF19EA" w:rsidRPr="0089362F" w:rsidRDefault="00CF19EA" w:rsidP="00CF19EA">
      <w:pPr>
        <w:spacing w:after="0" w:line="240" w:lineRule="auto"/>
        <w:ind w:firstLine="709"/>
        <w:jc w:val="both"/>
        <w:rPr>
          <w:rFonts w:ascii="Times New Roman" w:hAnsi="Times New Roman" w:cs="Times New Roman"/>
          <w:sz w:val="28"/>
          <w:szCs w:val="28"/>
          <w:lang w:val="kk-KZ"/>
        </w:rPr>
      </w:pPr>
      <w:r w:rsidRPr="0089362F">
        <w:rPr>
          <w:rFonts w:ascii="Times New Roman" w:hAnsi="Times New Roman" w:cs="Times New Roman"/>
          <w:sz w:val="28"/>
          <w:szCs w:val="28"/>
        </w:rPr>
        <w:t>Специализация региона – обрабатывающая и горнодобывающая промышленность, производство продукции растениеводства (</w:t>
      </w:r>
      <w:r w:rsidRPr="0089362F">
        <w:rPr>
          <w:rFonts w:ascii="Times New Roman" w:hAnsi="Times New Roman" w:cs="Times New Roman"/>
          <w:i/>
          <w:sz w:val="28"/>
          <w:szCs w:val="28"/>
        </w:rPr>
        <w:t>зерно</w:t>
      </w:r>
      <w:r w:rsidRPr="0089362F">
        <w:rPr>
          <w:rFonts w:ascii="Times New Roman" w:hAnsi="Times New Roman" w:cs="Times New Roman"/>
          <w:sz w:val="28"/>
          <w:szCs w:val="28"/>
        </w:rPr>
        <w:t>) и животноводства</w:t>
      </w:r>
      <w:r w:rsidRPr="0089362F">
        <w:rPr>
          <w:rFonts w:ascii="Times New Roman" w:hAnsi="Times New Roman" w:cs="Times New Roman"/>
          <w:sz w:val="28"/>
          <w:szCs w:val="28"/>
          <w:lang w:val="kk-KZ"/>
        </w:rPr>
        <w:t>.</w:t>
      </w:r>
    </w:p>
    <w:p w14:paraId="3B3BB116" w14:textId="77777777" w:rsidR="00CF19EA" w:rsidRPr="0089362F" w:rsidRDefault="00CF19EA" w:rsidP="00CF19EA">
      <w:pPr>
        <w:shd w:val="clear" w:color="auto" w:fill="FFFFFF"/>
        <w:tabs>
          <w:tab w:val="left" w:pos="5387"/>
        </w:tabs>
        <w:suppressAutoHyphens/>
        <w:spacing w:after="0" w:line="240" w:lineRule="auto"/>
        <w:ind w:firstLine="709"/>
        <w:jc w:val="both"/>
        <w:rPr>
          <w:rFonts w:ascii="Times New Roman" w:hAnsi="Times New Roman" w:cs="Times New Roman"/>
          <w:sz w:val="28"/>
          <w:szCs w:val="28"/>
        </w:rPr>
      </w:pPr>
      <w:r w:rsidRPr="0089362F">
        <w:rPr>
          <w:rFonts w:ascii="Times New Roman" w:hAnsi="Times New Roman" w:cs="Times New Roman"/>
          <w:sz w:val="28"/>
          <w:szCs w:val="28"/>
        </w:rPr>
        <w:t>Экономика района. За январь-декабрь 201</w:t>
      </w:r>
      <w:r w:rsidRPr="0089362F">
        <w:rPr>
          <w:rFonts w:ascii="Times New Roman" w:hAnsi="Times New Roman" w:cs="Times New Roman"/>
          <w:sz w:val="28"/>
          <w:szCs w:val="28"/>
          <w:lang w:val="kk-KZ"/>
        </w:rPr>
        <w:t>9</w:t>
      </w:r>
      <w:r w:rsidRPr="0089362F">
        <w:rPr>
          <w:rFonts w:ascii="Times New Roman" w:hAnsi="Times New Roman" w:cs="Times New Roman"/>
          <w:sz w:val="28"/>
          <w:szCs w:val="28"/>
        </w:rPr>
        <w:t xml:space="preserve"> года структура ведущих отраслей экономики района сложилась следующим образом: промышленность – </w:t>
      </w:r>
      <w:r w:rsidRPr="0089362F">
        <w:rPr>
          <w:rFonts w:ascii="Times New Roman" w:hAnsi="Times New Roman" w:cs="Times New Roman"/>
          <w:sz w:val="28"/>
          <w:szCs w:val="28"/>
          <w:lang w:val="kk-KZ"/>
        </w:rPr>
        <w:t>82,0</w:t>
      </w:r>
      <w:r w:rsidRPr="0089362F">
        <w:rPr>
          <w:rFonts w:ascii="Times New Roman" w:hAnsi="Times New Roman" w:cs="Times New Roman"/>
          <w:sz w:val="28"/>
          <w:szCs w:val="28"/>
        </w:rPr>
        <w:t>%, сельское хозяйство – 14,8%,</w:t>
      </w:r>
      <w:r w:rsidRPr="0089362F">
        <w:rPr>
          <w:rFonts w:ascii="Times New Roman" w:hAnsi="Times New Roman" w:cs="Times New Roman"/>
          <w:color w:val="FF0000"/>
          <w:sz w:val="28"/>
          <w:szCs w:val="28"/>
        </w:rPr>
        <w:t xml:space="preserve"> </w:t>
      </w:r>
      <w:r w:rsidRPr="0089362F">
        <w:rPr>
          <w:rFonts w:ascii="Times New Roman" w:hAnsi="Times New Roman" w:cs="Times New Roman"/>
          <w:sz w:val="28"/>
          <w:szCs w:val="28"/>
        </w:rPr>
        <w:t xml:space="preserve">прочие отрасли – 3,2%. </w:t>
      </w:r>
    </w:p>
    <w:p w14:paraId="7C0579B9" w14:textId="77777777" w:rsidR="00CF19EA" w:rsidRPr="0089362F" w:rsidRDefault="00CF19EA" w:rsidP="00CF19EA">
      <w:pPr>
        <w:tabs>
          <w:tab w:val="left" w:pos="5387"/>
        </w:tabs>
        <w:suppressAutoHyphens/>
        <w:spacing w:after="0" w:line="240" w:lineRule="auto"/>
        <w:ind w:firstLine="709"/>
        <w:jc w:val="both"/>
        <w:rPr>
          <w:rFonts w:ascii="Times New Roman" w:hAnsi="Times New Roman" w:cs="Times New Roman"/>
          <w:sz w:val="28"/>
          <w:szCs w:val="28"/>
        </w:rPr>
      </w:pPr>
      <w:r w:rsidRPr="0089362F">
        <w:rPr>
          <w:rFonts w:ascii="Times New Roman" w:hAnsi="Times New Roman" w:cs="Times New Roman"/>
          <w:sz w:val="28"/>
          <w:szCs w:val="28"/>
        </w:rPr>
        <w:t>Общий объем производства района составил – 302 501,2 млн.тенге</w:t>
      </w:r>
      <w:r w:rsidRPr="0089362F">
        <w:rPr>
          <w:rFonts w:ascii="Times New Roman" w:hAnsi="Times New Roman" w:cs="Times New Roman"/>
          <w:color w:val="FF0000"/>
          <w:sz w:val="28"/>
          <w:szCs w:val="28"/>
        </w:rPr>
        <w:t xml:space="preserve"> </w:t>
      </w:r>
      <w:r w:rsidRPr="0089362F">
        <w:rPr>
          <w:rFonts w:ascii="Times New Roman" w:hAnsi="Times New Roman" w:cs="Times New Roman"/>
          <w:sz w:val="28"/>
          <w:szCs w:val="28"/>
        </w:rPr>
        <w:t>или 121,1%</w:t>
      </w:r>
      <w:r w:rsidRPr="0089362F">
        <w:rPr>
          <w:rFonts w:ascii="Times New Roman" w:hAnsi="Times New Roman" w:cs="Times New Roman"/>
          <w:color w:val="FF0000"/>
          <w:sz w:val="28"/>
          <w:szCs w:val="28"/>
        </w:rPr>
        <w:t xml:space="preserve"> </w:t>
      </w:r>
      <w:r w:rsidRPr="0089362F">
        <w:rPr>
          <w:rFonts w:ascii="Times New Roman" w:hAnsi="Times New Roman" w:cs="Times New Roman"/>
          <w:sz w:val="28"/>
          <w:szCs w:val="28"/>
        </w:rPr>
        <w:t>к периоду 2018 года</w:t>
      </w:r>
      <w:r w:rsidRPr="0089362F">
        <w:rPr>
          <w:rFonts w:ascii="Times New Roman" w:hAnsi="Times New Roman" w:cs="Times New Roman"/>
          <w:i/>
          <w:sz w:val="28"/>
          <w:szCs w:val="28"/>
        </w:rPr>
        <w:t xml:space="preserve"> </w:t>
      </w:r>
      <w:r w:rsidRPr="0089362F">
        <w:rPr>
          <w:rFonts w:ascii="Times New Roman" w:hAnsi="Times New Roman" w:cs="Times New Roman"/>
          <w:i/>
          <w:sz w:val="28"/>
          <w:szCs w:val="28"/>
          <w:shd w:val="clear" w:color="auto" w:fill="FFFFFF"/>
        </w:rPr>
        <w:t>(249 848,9 млн.тенге).</w:t>
      </w:r>
    </w:p>
    <w:p w14:paraId="791B9B26" w14:textId="494A8F90" w:rsidR="00CF19EA" w:rsidRPr="0089362F" w:rsidRDefault="00CF19EA" w:rsidP="00CF19EA">
      <w:pPr>
        <w:suppressAutoHyphens/>
        <w:spacing w:after="0" w:line="240" w:lineRule="auto"/>
        <w:ind w:firstLine="708"/>
        <w:jc w:val="both"/>
        <w:rPr>
          <w:rFonts w:ascii="Times New Roman" w:hAnsi="Times New Roman" w:cs="Times New Roman"/>
          <w:color w:val="FF0000"/>
          <w:sz w:val="28"/>
          <w:szCs w:val="28"/>
          <w:shd w:val="clear" w:color="auto" w:fill="FFFFFF"/>
          <w:lang w:val="kk-KZ"/>
        </w:rPr>
      </w:pPr>
      <w:r w:rsidRPr="0089362F">
        <w:rPr>
          <w:rFonts w:ascii="Times New Roman" w:hAnsi="Times New Roman" w:cs="Times New Roman"/>
          <w:sz w:val="28"/>
          <w:szCs w:val="28"/>
          <w:shd w:val="clear" w:color="auto" w:fill="FFFFFF"/>
        </w:rPr>
        <w:t xml:space="preserve">Объём промышленного производства с учётом сектора домашнего хозяйства в действующих ценах за </w:t>
      </w:r>
      <w:r w:rsidRPr="0089362F">
        <w:rPr>
          <w:rFonts w:ascii="Times New Roman" w:hAnsi="Times New Roman" w:cs="Times New Roman"/>
          <w:sz w:val="28"/>
          <w:szCs w:val="28"/>
          <w:shd w:val="clear" w:color="auto" w:fill="FFFFFF"/>
          <w:lang w:val="kk-KZ"/>
        </w:rPr>
        <w:t xml:space="preserve">январь-декабрь </w:t>
      </w:r>
      <w:r w:rsidRPr="0089362F">
        <w:rPr>
          <w:rFonts w:ascii="Times New Roman" w:hAnsi="Times New Roman" w:cs="Times New Roman"/>
          <w:sz w:val="28"/>
          <w:szCs w:val="28"/>
          <w:shd w:val="clear" w:color="auto" w:fill="FFFFFF"/>
        </w:rPr>
        <w:t>201</w:t>
      </w:r>
      <w:r w:rsidRPr="0089362F">
        <w:rPr>
          <w:rFonts w:ascii="Times New Roman" w:hAnsi="Times New Roman" w:cs="Times New Roman"/>
          <w:sz w:val="28"/>
          <w:szCs w:val="28"/>
          <w:shd w:val="clear" w:color="auto" w:fill="FFFFFF"/>
          <w:lang w:val="kk-KZ"/>
        </w:rPr>
        <w:t>9</w:t>
      </w:r>
      <w:r w:rsidRPr="0089362F">
        <w:rPr>
          <w:rFonts w:ascii="Times New Roman" w:hAnsi="Times New Roman" w:cs="Times New Roman"/>
          <w:sz w:val="28"/>
          <w:szCs w:val="28"/>
          <w:shd w:val="clear" w:color="auto" w:fill="FFFFFF"/>
        </w:rPr>
        <w:t xml:space="preserve"> года составил</w:t>
      </w:r>
      <w:r w:rsidRPr="0089362F">
        <w:rPr>
          <w:rFonts w:ascii="Times New Roman" w:hAnsi="Times New Roman" w:cs="Times New Roman"/>
          <w:sz w:val="28"/>
          <w:szCs w:val="28"/>
          <w:shd w:val="clear" w:color="auto" w:fill="FFFFFF"/>
          <w:lang w:val="kk-KZ"/>
        </w:rPr>
        <w:t xml:space="preserve">      248 015,8</w:t>
      </w:r>
      <w:r w:rsidRPr="0089362F">
        <w:rPr>
          <w:rFonts w:ascii="Times New Roman" w:hAnsi="Times New Roman" w:cs="Times New Roman"/>
          <w:sz w:val="28"/>
          <w:szCs w:val="28"/>
          <w:shd w:val="clear" w:color="auto" w:fill="FFFFFF"/>
        </w:rPr>
        <w:t xml:space="preserve"> млн.тенге, что составляет 120,7% к периоду 201</w:t>
      </w:r>
      <w:r w:rsidRPr="0089362F">
        <w:rPr>
          <w:rFonts w:ascii="Times New Roman" w:hAnsi="Times New Roman" w:cs="Times New Roman"/>
          <w:sz w:val="28"/>
          <w:szCs w:val="28"/>
          <w:shd w:val="clear" w:color="auto" w:fill="FFFFFF"/>
          <w:lang w:val="kk-KZ"/>
        </w:rPr>
        <w:t>8</w:t>
      </w:r>
      <w:r w:rsidRPr="0089362F">
        <w:rPr>
          <w:rFonts w:ascii="Times New Roman" w:hAnsi="Times New Roman" w:cs="Times New Roman"/>
          <w:sz w:val="28"/>
          <w:szCs w:val="28"/>
          <w:shd w:val="clear" w:color="auto" w:fill="FFFFFF"/>
        </w:rPr>
        <w:t xml:space="preserve"> года                </w:t>
      </w:r>
      <w:r w:rsidRPr="0089362F">
        <w:rPr>
          <w:rFonts w:ascii="Times New Roman" w:hAnsi="Times New Roman" w:cs="Times New Roman"/>
          <w:i/>
          <w:sz w:val="28"/>
          <w:szCs w:val="28"/>
          <w:shd w:val="clear" w:color="auto" w:fill="FFFFFF"/>
        </w:rPr>
        <w:t>(205 547,8 млн.тенге),</w:t>
      </w:r>
      <w:r w:rsidRPr="0089362F">
        <w:rPr>
          <w:rFonts w:ascii="Times New Roman" w:hAnsi="Times New Roman" w:cs="Times New Roman"/>
          <w:color w:val="FF0000"/>
          <w:sz w:val="28"/>
          <w:szCs w:val="28"/>
          <w:shd w:val="clear" w:color="auto" w:fill="FFFFFF"/>
        </w:rPr>
        <w:t xml:space="preserve"> </w:t>
      </w:r>
      <w:r w:rsidRPr="0089362F">
        <w:rPr>
          <w:rFonts w:ascii="Times New Roman" w:hAnsi="Times New Roman" w:cs="Times New Roman"/>
          <w:sz w:val="28"/>
          <w:szCs w:val="28"/>
          <w:shd w:val="clear" w:color="auto" w:fill="FFFFFF"/>
        </w:rPr>
        <w:t xml:space="preserve">или на 42 468,0 млн.тенге </w:t>
      </w:r>
      <w:r w:rsidRPr="0089362F">
        <w:rPr>
          <w:rFonts w:ascii="Times New Roman" w:hAnsi="Times New Roman" w:cs="Times New Roman"/>
          <w:sz w:val="28"/>
          <w:szCs w:val="28"/>
          <w:shd w:val="clear" w:color="auto" w:fill="FFFFFF"/>
          <w:lang w:val="kk-KZ"/>
        </w:rPr>
        <w:t>больше</w:t>
      </w:r>
      <w:r w:rsidRPr="0089362F">
        <w:rPr>
          <w:rFonts w:ascii="Times New Roman" w:hAnsi="Times New Roman" w:cs="Times New Roman"/>
          <w:sz w:val="28"/>
          <w:szCs w:val="28"/>
          <w:shd w:val="clear" w:color="auto" w:fill="FFFFFF"/>
        </w:rPr>
        <w:t xml:space="preserve"> чем</w:t>
      </w:r>
      <w:r w:rsidR="000B1967">
        <w:rPr>
          <w:rFonts w:ascii="Times New Roman" w:hAnsi="Times New Roman" w:cs="Times New Roman"/>
          <w:sz w:val="28"/>
          <w:szCs w:val="28"/>
          <w:shd w:val="clear" w:color="auto" w:fill="FFFFFF"/>
        </w:rPr>
        <w:t xml:space="preserve"> </w:t>
      </w:r>
      <w:r w:rsidRPr="0089362F">
        <w:rPr>
          <w:rFonts w:ascii="Times New Roman" w:hAnsi="Times New Roman" w:cs="Times New Roman"/>
          <w:sz w:val="28"/>
          <w:szCs w:val="28"/>
          <w:shd w:val="clear" w:color="auto" w:fill="FFFFFF"/>
        </w:rPr>
        <w:t>за аналогичный период прошлого года, в т.ч.</w:t>
      </w:r>
      <w:r w:rsidRPr="0089362F">
        <w:rPr>
          <w:rFonts w:ascii="Times New Roman" w:hAnsi="Times New Roman" w:cs="Times New Roman"/>
          <w:color w:val="FF0000"/>
          <w:sz w:val="28"/>
          <w:szCs w:val="28"/>
          <w:shd w:val="clear" w:color="auto" w:fill="FFFFFF"/>
        </w:rPr>
        <w:t xml:space="preserve"> </w:t>
      </w:r>
      <w:r w:rsidRPr="0089362F">
        <w:rPr>
          <w:rFonts w:ascii="Times New Roman" w:hAnsi="Times New Roman" w:cs="Times New Roman"/>
          <w:sz w:val="28"/>
          <w:szCs w:val="28"/>
          <w:shd w:val="clear" w:color="auto" w:fill="FFFFFF"/>
        </w:rPr>
        <w:t xml:space="preserve">по крупным и средним предприятиям – </w:t>
      </w:r>
      <w:r w:rsidRPr="0089362F">
        <w:rPr>
          <w:rFonts w:ascii="Times New Roman" w:hAnsi="Times New Roman" w:cs="Times New Roman"/>
          <w:sz w:val="28"/>
          <w:szCs w:val="28"/>
          <w:shd w:val="clear" w:color="auto" w:fill="FFFFFF"/>
          <w:lang w:val="kk-KZ"/>
        </w:rPr>
        <w:t>235 104,2</w:t>
      </w:r>
      <w:r w:rsidRPr="0089362F">
        <w:rPr>
          <w:rFonts w:ascii="Times New Roman" w:hAnsi="Times New Roman" w:cs="Times New Roman"/>
          <w:sz w:val="28"/>
          <w:szCs w:val="28"/>
          <w:shd w:val="clear" w:color="auto" w:fill="FFFFFF"/>
        </w:rPr>
        <w:t xml:space="preserve"> млн.тенге, малым предприятиям –5 249,4 млн.тенге, подсобным предприятиям – 6 266,2 млн.тенге, домашнему хозяйству – </w:t>
      </w:r>
      <w:r w:rsidRPr="0089362F">
        <w:rPr>
          <w:rFonts w:ascii="Times New Roman" w:hAnsi="Times New Roman" w:cs="Times New Roman"/>
          <w:sz w:val="28"/>
          <w:szCs w:val="28"/>
          <w:shd w:val="clear" w:color="auto" w:fill="FFFFFF"/>
          <w:lang w:val="kk-KZ"/>
        </w:rPr>
        <w:t>1 396,0</w:t>
      </w:r>
      <w:r w:rsidRPr="0089362F">
        <w:rPr>
          <w:rFonts w:ascii="Times New Roman" w:hAnsi="Times New Roman" w:cs="Times New Roman"/>
          <w:sz w:val="28"/>
          <w:szCs w:val="28"/>
          <w:shd w:val="clear" w:color="auto" w:fill="FFFFFF"/>
        </w:rPr>
        <w:t xml:space="preserve"> млн.тенге.</w:t>
      </w:r>
      <w:r w:rsidRPr="0089362F">
        <w:rPr>
          <w:rFonts w:ascii="Times New Roman" w:hAnsi="Times New Roman" w:cs="Times New Roman"/>
          <w:color w:val="FF0000"/>
          <w:sz w:val="28"/>
          <w:szCs w:val="28"/>
          <w:shd w:val="clear" w:color="auto" w:fill="FFFFFF"/>
        </w:rPr>
        <w:t xml:space="preserve"> </w:t>
      </w:r>
    </w:p>
    <w:p w14:paraId="331C0534" w14:textId="77777777" w:rsidR="00CF19EA" w:rsidRPr="0089362F" w:rsidRDefault="00CF19EA" w:rsidP="00CF19EA">
      <w:pPr>
        <w:suppressAutoHyphens/>
        <w:spacing w:after="0" w:line="240" w:lineRule="auto"/>
        <w:ind w:firstLine="708"/>
        <w:jc w:val="both"/>
        <w:rPr>
          <w:rFonts w:ascii="Times New Roman" w:hAnsi="Times New Roman" w:cs="Times New Roman"/>
          <w:sz w:val="28"/>
          <w:szCs w:val="28"/>
        </w:rPr>
      </w:pPr>
      <w:r w:rsidRPr="0089362F">
        <w:rPr>
          <w:rFonts w:ascii="Times New Roman" w:hAnsi="Times New Roman" w:cs="Times New Roman"/>
          <w:sz w:val="28"/>
          <w:szCs w:val="28"/>
          <w:shd w:val="clear" w:color="auto" w:fill="FFFFFF"/>
        </w:rPr>
        <w:t>Индекс физического объема промышленной продукции составил</w:t>
      </w:r>
      <w:r w:rsidRPr="0089362F">
        <w:rPr>
          <w:rFonts w:ascii="Times New Roman" w:hAnsi="Times New Roman" w:cs="Times New Roman"/>
          <w:color w:val="FF0000"/>
          <w:sz w:val="28"/>
          <w:szCs w:val="28"/>
          <w:shd w:val="clear" w:color="auto" w:fill="FFFFFF"/>
        </w:rPr>
        <w:t xml:space="preserve"> </w:t>
      </w:r>
      <w:r w:rsidRPr="0089362F">
        <w:rPr>
          <w:rFonts w:ascii="Times New Roman" w:hAnsi="Times New Roman" w:cs="Times New Roman"/>
          <w:sz w:val="28"/>
          <w:szCs w:val="28"/>
          <w:shd w:val="clear" w:color="auto" w:fill="FFFFFF"/>
        </w:rPr>
        <w:t xml:space="preserve">96,5% </w:t>
      </w:r>
      <w:r w:rsidRPr="0089362F">
        <w:rPr>
          <w:rFonts w:ascii="Times New Roman" w:hAnsi="Times New Roman" w:cs="Times New Roman"/>
          <w:i/>
          <w:sz w:val="28"/>
          <w:szCs w:val="28"/>
        </w:rPr>
        <w:t>(снижение данного показателя связано с уменьшением объемов производства обрабатывающей промышленности в основном за счет наиболее крупного промышленного предприятия района АО «A</w:t>
      </w:r>
      <w:r w:rsidRPr="0089362F">
        <w:rPr>
          <w:rFonts w:ascii="Times New Roman" w:hAnsi="Times New Roman" w:cs="Times New Roman"/>
          <w:i/>
          <w:sz w:val="28"/>
          <w:szCs w:val="28"/>
          <w:lang w:val="en-US"/>
        </w:rPr>
        <w:t>l</w:t>
      </w:r>
      <w:proofErr w:type="spellStart"/>
      <w:r w:rsidRPr="0089362F">
        <w:rPr>
          <w:rFonts w:ascii="Times New Roman" w:hAnsi="Times New Roman" w:cs="Times New Roman"/>
          <w:i/>
          <w:sz w:val="28"/>
          <w:szCs w:val="28"/>
        </w:rPr>
        <w:t>tyntau</w:t>
      </w:r>
      <w:proofErr w:type="spellEnd"/>
      <w:r w:rsidRPr="0089362F">
        <w:rPr>
          <w:rFonts w:ascii="Times New Roman" w:hAnsi="Times New Roman" w:cs="Times New Roman"/>
          <w:i/>
          <w:sz w:val="28"/>
          <w:szCs w:val="28"/>
        </w:rPr>
        <w:t xml:space="preserve"> </w:t>
      </w:r>
      <w:proofErr w:type="spellStart"/>
      <w:r w:rsidRPr="0089362F">
        <w:rPr>
          <w:rFonts w:ascii="Times New Roman" w:hAnsi="Times New Roman" w:cs="Times New Roman"/>
          <w:i/>
          <w:sz w:val="28"/>
          <w:szCs w:val="28"/>
        </w:rPr>
        <w:t>Kokshetau</w:t>
      </w:r>
      <w:proofErr w:type="spellEnd"/>
      <w:r w:rsidRPr="0089362F">
        <w:rPr>
          <w:rFonts w:ascii="Times New Roman" w:hAnsi="Times New Roman" w:cs="Times New Roman"/>
          <w:i/>
          <w:sz w:val="28"/>
          <w:szCs w:val="28"/>
        </w:rPr>
        <w:t>», так за январь - декабрь 2019 года предприятием произведено 21 875,0 кг золота в сухом весе, что на 10,4% меньше по сравнению с периодом прошлого года (2018г. – 24 422,0 кг),</w:t>
      </w:r>
      <w:r w:rsidRPr="0089362F">
        <w:rPr>
          <w:rFonts w:ascii="Times New Roman" w:hAnsi="Times New Roman" w:cs="Times New Roman"/>
          <w:sz w:val="28"/>
          <w:szCs w:val="28"/>
        </w:rPr>
        <w:t xml:space="preserve"> </w:t>
      </w:r>
      <w:r w:rsidRPr="0089362F">
        <w:rPr>
          <w:rFonts w:ascii="Times New Roman" w:hAnsi="Times New Roman" w:cs="Times New Roman"/>
          <w:i/>
          <w:sz w:val="28"/>
          <w:szCs w:val="28"/>
        </w:rPr>
        <w:t>снижение сухого веса золота происходит из-за понижения содержания шлаков в общем весе металла и ростом катодного золота).</w:t>
      </w:r>
    </w:p>
    <w:p w14:paraId="5500743B" w14:textId="77777777" w:rsidR="00CF19EA" w:rsidRPr="0089362F" w:rsidRDefault="00CF19EA" w:rsidP="00CF19EA">
      <w:pPr>
        <w:pStyle w:val="ae"/>
        <w:spacing w:after="0"/>
        <w:ind w:firstLine="426"/>
        <w:jc w:val="both"/>
        <w:rPr>
          <w:i/>
        </w:rPr>
      </w:pPr>
      <w:r w:rsidRPr="0089362F">
        <w:rPr>
          <w:i/>
        </w:rPr>
        <w:t>Сельское хозяйство</w:t>
      </w:r>
    </w:p>
    <w:p w14:paraId="0D77DB32" w14:textId="77777777" w:rsidR="00CF19EA" w:rsidRPr="0089362F" w:rsidRDefault="00CF19EA" w:rsidP="00CF19EA">
      <w:pPr>
        <w:pStyle w:val="ae"/>
        <w:spacing w:after="0"/>
        <w:ind w:left="284" w:firstLine="709"/>
        <w:jc w:val="both"/>
      </w:pPr>
      <w:r w:rsidRPr="0089362F">
        <w:t xml:space="preserve">Объем валовой продукции сельского хозяйства за январь-декабрь 2019 года составил 44 887,4 млн.тенге, или 120,0% к периоду прошлого года </w:t>
      </w:r>
      <w:r w:rsidRPr="0089362F">
        <w:rPr>
          <w:i/>
        </w:rPr>
        <w:t>(37 395,6 млн.тенге).</w:t>
      </w:r>
    </w:p>
    <w:p w14:paraId="4A20C5E2" w14:textId="77777777" w:rsidR="00CF19EA" w:rsidRPr="0089362F" w:rsidRDefault="00CF19EA" w:rsidP="00CF19EA">
      <w:pPr>
        <w:pStyle w:val="ae"/>
        <w:spacing w:after="0"/>
        <w:ind w:left="0" w:firstLine="709"/>
        <w:jc w:val="both"/>
      </w:pPr>
      <w:r w:rsidRPr="0089362F">
        <w:t xml:space="preserve">ИФО валовой продукции к уровню прошлого года составил 99,0% </w:t>
      </w:r>
      <w:r w:rsidRPr="0089362F">
        <w:rPr>
          <w:i/>
        </w:rPr>
        <w:t xml:space="preserve">(в 2018 году ИФО растениеводства составило 99,2%, при этом валовый сбор урожая составил 338,6 </w:t>
      </w:r>
      <w:proofErr w:type="spellStart"/>
      <w:r w:rsidRPr="0089362F">
        <w:rPr>
          <w:i/>
        </w:rPr>
        <w:t>тыс.тонн</w:t>
      </w:r>
      <w:proofErr w:type="spellEnd"/>
      <w:r w:rsidRPr="0089362F">
        <w:rPr>
          <w:i/>
        </w:rPr>
        <w:t xml:space="preserve"> или 20,3 ц/га. В текущем году в связи с погодными условиями сбор урожая, при сохранении посевных площадей на уровне прошлого года, составил 282,5 </w:t>
      </w:r>
      <w:proofErr w:type="spellStart"/>
      <w:r w:rsidRPr="0089362F">
        <w:rPr>
          <w:i/>
        </w:rPr>
        <w:t>тыс.тонн</w:t>
      </w:r>
      <w:proofErr w:type="spellEnd"/>
      <w:r w:rsidRPr="0089362F">
        <w:rPr>
          <w:i/>
        </w:rPr>
        <w:t xml:space="preserve"> при урожайности 15,4 ц/га, что повлияло на индекс физического объема отрасли растениеводства и, в свою очередь, повлекло снижение ИФО в целом по отрасли сельского хозяйства).</w:t>
      </w:r>
      <w:r w:rsidRPr="0089362F">
        <w:t xml:space="preserve">  </w:t>
      </w:r>
    </w:p>
    <w:p w14:paraId="66545C32" w14:textId="77777777" w:rsidR="00CF19EA" w:rsidRPr="0089362F" w:rsidRDefault="00CF19EA" w:rsidP="00CF19EA">
      <w:pPr>
        <w:pStyle w:val="ae"/>
        <w:tabs>
          <w:tab w:val="left" w:pos="3840"/>
        </w:tabs>
        <w:spacing w:after="0"/>
        <w:ind w:firstLine="426"/>
        <w:rPr>
          <w:i/>
        </w:rPr>
      </w:pPr>
      <w:r w:rsidRPr="0089362F">
        <w:rPr>
          <w:i/>
        </w:rPr>
        <w:t>Животноводство</w:t>
      </w:r>
      <w:r w:rsidRPr="0089362F">
        <w:rPr>
          <w:i/>
        </w:rPr>
        <w:tab/>
      </w:r>
    </w:p>
    <w:p w14:paraId="4D61D5FC" w14:textId="14E9FBA5" w:rsidR="00CF19EA" w:rsidRPr="0089362F" w:rsidRDefault="00CF19EA" w:rsidP="00CF19EA">
      <w:pPr>
        <w:widowControl w:val="0"/>
        <w:pBdr>
          <w:bottom w:val="single" w:sz="4" w:space="31" w:color="FFFFFF"/>
        </w:pBdr>
        <w:tabs>
          <w:tab w:val="num" w:pos="960"/>
        </w:tabs>
        <w:spacing w:after="0" w:line="240" w:lineRule="auto"/>
        <w:ind w:firstLine="284"/>
        <w:jc w:val="both"/>
        <w:rPr>
          <w:rFonts w:ascii="Times New Roman" w:hAnsi="Times New Roman" w:cs="Times New Roman"/>
          <w:sz w:val="28"/>
          <w:szCs w:val="28"/>
        </w:rPr>
      </w:pPr>
      <w:r w:rsidRPr="0089362F">
        <w:rPr>
          <w:rFonts w:ascii="Times New Roman" w:hAnsi="Times New Roman" w:cs="Times New Roman"/>
          <w:sz w:val="28"/>
          <w:szCs w:val="28"/>
        </w:rPr>
        <w:tab/>
        <w:t xml:space="preserve">Всеми категориями хозяйств произведено 11,2 </w:t>
      </w:r>
      <w:proofErr w:type="spellStart"/>
      <w:r w:rsidRPr="0089362F">
        <w:rPr>
          <w:rFonts w:ascii="Times New Roman" w:hAnsi="Times New Roman" w:cs="Times New Roman"/>
          <w:sz w:val="28"/>
          <w:szCs w:val="28"/>
        </w:rPr>
        <w:t>тыс.тонн</w:t>
      </w:r>
      <w:proofErr w:type="spellEnd"/>
      <w:r w:rsidRPr="0089362F">
        <w:rPr>
          <w:rFonts w:ascii="Times New Roman" w:hAnsi="Times New Roman" w:cs="Times New Roman"/>
          <w:sz w:val="28"/>
          <w:szCs w:val="28"/>
        </w:rPr>
        <w:t xml:space="preserve"> мяса </w:t>
      </w:r>
      <w:r w:rsidRPr="0089362F">
        <w:rPr>
          <w:rFonts w:ascii="Times New Roman" w:hAnsi="Times New Roman" w:cs="Times New Roman"/>
          <w:i/>
          <w:sz w:val="28"/>
          <w:szCs w:val="28"/>
        </w:rPr>
        <w:t xml:space="preserve">(103,7% к </w:t>
      </w:r>
      <w:r w:rsidRPr="0089362F">
        <w:rPr>
          <w:rFonts w:ascii="Times New Roman" w:hAnsi="Times New Roman" w:cs="Times New Roman"/>
          <w:i/>
          <w:sz w:val="28"/>
          <w:szCs w:val="28"/>
        </w:rPr>
        <w:lastRenderedPageBreak/>
        <w:t xml:space="preserve">соответствующему периоду 2018 года или 10,8 </w:t>
      </w:r>
      <w:proofErr w:type="spellStart"/>
      <w:r w:rsidRPr="0089362F">
        <w:rPr>
          <w:rFonts w:ascii="Times New Roman" w:hAnsi="Times New Roman" w:cs="Times New Roman"/>
          <w:i/>
          <w:sz w:val="28"/>
          <w:szCs w:val="28"/>
        </w:rPr>
        <w:t>тыс.тонн</w:t>
      </w:r>
      <w:proofErr w:type="spellEnd"/>
      <w:r w:rsidRPr="0089362F">
        <w:rPr>
          <w:rFonts w:ascii="Times New Roman" w:hAnsi="Times New Roman" w:cs="Times New Roman"/>
          <w:i/>
          <w:sz w:val="28"/>
          <w:szCs w:val="28"/>
        </w:rPr>
        <w:t>),</w:t>
      </w:r>
      <w:r w:rsidRPr="0089362F">
        <w:rPr>
          <w:rFonts w:ascii="Times New Roman" w:hAnsi="Times New Roman" w:cs="Times New Roman"/>
          <w:color w:val="FF0000"/>
          <w:sz w:val="28"/>
          <w:szCs w:val="28"/>
        </w:rPr>
        <w:t xml:space="preserve"> </w:t>
      </w:r>
      <w:r w:rsidRPr="0089362F">
        <w:rPr>
          <w:rFonts w:ascii="Times New Roman" w:hAnsi="Times New Roman" w:cs="Times New Roman"/>
          <w:sz w:val="28"/>
          <w:szCs w:val="28"/>
        </w:rPr>
        <w:t>молока</w:t>
      </w:r>
      <w:r w:rsidR="00384274">
        <w:rPr>
          <w:rFonts w:ascii="Times New Roman" w:hAnsi="Times New Roman" w:cs="Times New Roman"/>
          <w:sz w:val="28"/>
          <w:szCs w:val="28"/>
        </w:rPr>
        <w:t xml:space="preserve"> </w:t>
      </w:r>
      <w:r w:rsidRPr="0089362F">
        <w:rPr>
          <w:rFonts w:ascii="Times New Roman" w:hAnsi="Times New Roman" w:cs="Times New Roman"/>
          <w:sz w:val="28"/>
          <w:szCs w:val="28"/>
        </w:rPr>
        <w:t xml:space="preserve">54,3 </w:t>
      </w:r>
      <w:proofErr w:type="spellStart"/>
      <w:r w:rsidRPr="0089362F">
        <w:rPr>
          <w:rFonts w:ascii="Times New Roman" w:hAnsi="Times New Roman" w:cs="Times New Roman"/>
          <w:sz w:val="28"/>
          <w:szCs w:val="28"/>
        </w:rPr>
        <w:t>тыс.тонн</w:t>
      </w:r>
      <w:proofErr w:type="spellEnd"/>
      <w:r w:rsidRPr="0089362F">
        <w:rPr>
          <w:rFonts w:ascii="Times New Roman" w:hAnsi="Times New Roman" w:cs="Times New Roman"/>
          <w:sz w:val="28"/>
          <w:szCs w:val="28"/>
        </w:rPr>
        <w:t xml:space="preserve"> </w:t>
      </w:r>
      <w:r w:rsidRPr="0089362F">
        <w:rPr>
          <w:rFonts w:ascii="Times New Roman" w:hAnsi="Times New Roman" w:cs="Times New Roman"/>
          <w:i/>
          <w:sz w:val="28"/>
          <w:szCs w:val="28"/>
        </w:rPr>
        <w:t xml:space="preserve">(105,2% или 51,6 </w:t>
      </w:r>
      <w:proofErr w:type="spellStart"/>
      <w:r w:rsidRPr="0089362F">
        <w:rPr>
          <w:rFonts w:ascii="Times New Roman" w:hAnsi="Times New Roman" w:cs="Times New Roman"/>
          <w:i/>
          <w:sz w:val="28"/>
          <w:szCs w:val="28"/>
        </w:rPr>
        <w:t>тыс.тонн</w:t>
      </w:r>
      <w:proofErr w:type="spellEnd"/>
      <w:r w:rsidRPr="0089362F">
        <w:rPr>
          <w:rFonts w:ascii="Times New Roman" w:hAnsi="Times New Roman" w:cs="Times New Roman"/>
          <w:i/>
          <w:sz w:val="28"/>
          <w:szCs w:val="28"/>
        </w:rPr>
        <w:t xml:space="preserve"> к периоду 2018 года),</w:t>
      </w:r>
      <w:r w:rsidRPr="0089362F">
        <w:rPr>
          <w:rFonts w:ascii="Times New Roman" w:hAnsi="Times New Roman" w:cs="Times New Roman"/>
          <w:sz w:val="28"/>
          <w:szCs w:val="28"/>
        </w:rPr>
        <w:t xml:space="preserve"> яиц 12 084,0 </w:t>
      </w:r>
      <w:proofErr w:type="spellStart"/>
      <w:r w:rsidRPr="0089362F">
        <w:rPr>
          <w:rFonts w:ascii="Times New Roman" w:hAnsi="Times New Roman" w:cs="Times New Roman"/>
          <w:sz w:val="28"/>
          <w:szCs w:val="28"/>
        </w:rPr>
        <w:t>тыс.штук</w:t>
      </w:r>
      <w:proofErr w:type="spellEnd"/>
      <w:r w:rsidRPr="0089362F">
        <w:rPr>
          <w:rFonts w:ascii="Times New Roman" w:hAnsi="Times New Roman" w:cs="Times New Roman"/>
          <w:sz w:val="28"/>
          <w:szCs w:val="28"/>
        </w:rPr>
        <w:t xml:space="preserve"> </w:t>
      </w:r>
      <w:r w:rsidRPr="0089362F">
        <w:rPr>
          <w:rFonts w:ascii="Times New Roman" w:hAnsi="Times New Roman" w:cs="Times New Roman"/>
          <w:i/>
          <w:sz w:val="28"/>
          <w:szCs w:val="28"/>
        </w:rPr>
        <w:t xml:space="preserve">(100,8% к периоду 2018 года или 11 986,0 </w:t>
      </w:r>
      <w:proofErr w:type="spellStart"/>
      <w:r w:rsidRPr="0089362F">
        <w:rPr>
          <w:rFonts w:ascii="Times New Roman" w:hAnsi="Times New Roman" w:cs="Times New Roman"/>
          <w:i/>
          <w:sz w:val="28"/>
          <w:szCs w:val="28"/>
        </w:rPr>
        <w:t>тыс.штук</w:t>
      </w:r>
      <w:proofErr w:type="spellEnd"/>
      <w:r w:rsidRPr="0089362F">
        <w:rPr>
          <w:rFonts w:ascii="Times New Roman" w:hAnsi="Times New Roman" w:cs="Times New Roman"/>
          <w:i/>
          <w:sz w:val="28"/>
          <w:szCs w:val="28"/>
        </w:rPr>
        <w:t>).</w:t>
      </w:r>
    </w:p>
    <w:p w14:paraId="3D5B0CFF" w14:textId="6A25F9A5" w:rsidR="00CF19EA" w:rsidRPr="0089362F" w:rsidRDefault="00CF19EA" w:rsidP="009951EE">
      <w:pPr>
        <w:widowControl w:val="0"/>
        <w:pBdr>
          <w:bottom w:val="single" w:sz="4" w:space="31" w:color="FFFFFF"/>
        </w:pBdr>
        <w:tabs>
          <w:tab w:val="num" w:pos="960"/>
        </w:tabs>
        <w:spacing w:after="0" w:line="240" w:lineRule="auto"/>
        <w:ind w:firstLine="709"/>
        <w:rPr>
          <w:rFonts w:ascii="Times New Roman" w:hAnsi="Times New Roman" w:cs="Times New Roman"/>
          <w:sz w:val="28"/>
          <w:szCs w:val="28"/>
        </w:rPr>
      </w:pPr>
      <w:r w:rsidRPr="0089362F">
        <w:rPr>
          <w:rFonts w:ascii="Times New Roman" w:hAnsi="Times New Roman" w:cs="Times New Roman"/>
          <w:sz w:val="28"/>
          <w:szCs w:val="28"/>
        </w:rPr>
        <w:t>Доля</w:t>
      </w:r>
      <w:r w:rsidR="009951EE">
        <w:rPr>
          <w:rFonts w:ascii="Times New Roman" w:hAnsi="Times New Roman" w:cs="Times New Roman"/>
          <w:sz w:val="28"/>
          <w:szCs w:val="28"/>
        </w:rPr>
        <w:t xml:space="preserve"> </w:t>
      </w:r>
      <w:r w:rsidRPr="0089362F">
        <w:rPr>
          <w:rFonts w:ascii="Times New Roman" w:hAnsi="Times New Roman" w:cs="Times New Roman"/>
          <w:sz w:val="28"/>
          <w:szCs w:val="28"/>
        </w:rPr>
        <w:t>животноводческой продукции,</w:t>
      </w:r>
      <w:r w:rsidR="009951EE">
        <w:rPr>
          <w:rFonts w:ascii="Times New Roman" w:hAnsi="Times New Roman" w:cs="Times New Roman"/>
          <w:sz w:val="28"/>
          <w:szCs w:val="28"/>
        </w:rPr>
        <w:t xml:space="preserve"> </w:t>
      </w:r>
      <w:r w:rsidRPr="0089362F">
        <w:rPr>
          <w:rFonts w:ascii="Times New Roman" w:hAnsi="Times New Roman" w:cs="Times New Roman"/>
          <w:sz w:val="28"/>
          <w:szCs w:val="28"/>
        </w:rPr>
        <w:t>производимой</w:t>
      </w:r>
      <w:r w:rsidR="009951EE">
        <w:rPr>
          <w:rFonts w:ascii="Times New Roman" w:hAnsi="Times New Roman" w:cs="Times New Roman"/>
          <w:sz w:val="28"/>
          <w:szCs w:val="28"/>
        </w:rPr>
        <w:t xml:space="preserve"> </w:t>
      </w:r>
      <w:proofErr w:type="spellStart"/>
      <w:r w:rsidRPr="0089362F">
        <w:rPr>
          <w:rFonts w:ascii="Times New Roman" w:hAnsi="Times New Roman" w:cs="Times New Roman"/>
          <w:sz w:val="28"/>
          <w:szCs w:val="28"/>
        </w:rPr>
        <w:t>сельхозформированиями</w:t>
      </w:r>
      <w:proofErr w:type="spellEnd"/>
      <w:r w:rsidRPr="0089362F">
        <w:rPr>
          <w:rFonts w:ascii="Times New Roman" w:hAnsi="Times New Roman" w:cs="Times New Roman"/>
          <w:sz w:val="28"/>
          <w:szCs w:val="28"/>
        </w:rPr>
        <w:t xml:space="preserve"> в общем объеме производства составляет мяса – 2,3 </w:t>
      </w:r>
      <w:proofErr w:type="spellStart"/>
      <w:proofErr w:type="gramStart"/>
      <w:r w:rsidRPr="0089362F">
        <w:rPr>
          <w:rFonts w:ascii="Times New Roman" w:hAnsi="Times New Roman" w:cs="Times New Roman"/>
          <w:sz w:val="28"/>
          <w:szCs w:val="28"/>
        </w:rPr>
        <w:t>тыс.тонн</w:t>
      </w:r>
      <w:proofErr w:type="spellEnd"/>
      <w:proofErr w:type="gramEnd"/>
      <w:r w:rsidRPr="0089362F">
        <w:rPr>
          <w:rFonts w:ascii="Times New Roman" w:hAnsi="Times New Roman" w:cs="Times New Roman"/>
          <w:sz w:val="28"/>
          <w:szCs w:val="28"/>
        </w:rPr>
        <w:t xml:space="preserve"> или 20,5%, молока – 9,9 </w:t>
      </w:r>
      <w:proofErr w:type="spellStart"/>
      <w:r w:rsidRPr="0089362F">
        <w:rPr>
          <w:rFonts w:ascii="Times New Roman" w:hAnsi="Times New Roman" w:cs="Times New Roman"/>
          <w:sz w:val="28"/>
          <w:szCs w:val="28"/>
        </w:rPr>
        <w:t>тыс.тонн</w:t>
      </w:r>
      <w:proofErr w:type="spellEnd"/>
      <w:r w:rsidRPr="0089362F">
        <w:rPr>
          <w:rFonts w:ascii="Times New Roman" w:hAnsi="Times New Roman" w:cs="Times New Roman"/>
          <w:sz w:val="28"/>
          <w:szCs w:val="28"/>
        </w:rPr>
        <w:t xml:space="preserve"> или 18,2%.</w:t>
      </w:r>
    </w:p>
    <w:p w14:paraId="690E746A" w14:textId="77777777" w:rsidR="00CF19EA" w:rsidRPr="0089362F" w:rsidRDefault="00CF19EA" w:rsidP="00CF19EA">
      <w:pPr>
        <w:widowControl w:val="0"/>
        <w:pBdr>
          <w:bottom w:val="single" w:sz="4" w:space="31" w:color="FFFFFF"/>
        </w:pBdr>
        <w:tabs>
          <w:tab w:val="num" w:pos="960"/>
        </w:tabs>
        <w:spacing w:after="0" w:line="240" w:lineRule="auto"/>
        <w:ind w:firstLine="709"/>
        <w:jc w:val="both"/>
        <w:rPr>
          <w:rFonts w:ascii="Times New Roman" w:hAnsi="Times New Roman" w:cs="Times New Roman"/>
          <w:i/>
          <w:sz w:val="28"/>
          <w:szCs w:val="28"/>
        </w:rPr>
      </w:pPr>
      <w:r w:rsidRPr="0089362F">
        <w:rPr>
          <w:rFonts w:ascii="Times New Roman" w:hAnsi="Times New Roman" w:cs="Times New Roman"/>
          <w:i/>
          <w:sz w:val="28"/>
          <w:szCs w:val="28"/>
        </w:rPr>
        <w:t>Инвестиции в основной капитал</w:t>
      </w:r>
    </w:p>
    <w:p w14:paraId="6A950848" w14:textId="77777777" w:rsidR="00CF19EA" w:rsidRPr="0089362F" w:rsidRDefault="00CF19EA" w:rsidP="00CF19EA">
      <w:pPr>
        <w:widowControl w:val="0"/>
        <w:pBdr>
          <w:bottom w:val="single" w:sz="4" w:space="31" w:color="FFFFFF"/>
        </w:pBdr>
        <w:tabs>
          <w:tab w:val="num" w:pos="960"/>
        </w:tabs>
        <w:spacing w:after="0" w:line="240" w:lineRule="auto"/>
        <w:ind w:firstLine="709"/>
        <w:jc w:val="both"/>
        <w:rPr>
          <w:rFonts w:ascii="Times New Roman" w:hAnsi="Times New Roman" w:cs="Times New Roman"/>
          <w:i/>
          <w:sz w:val="28"/>
          <w:szCs w:val="28"/>
        </w:rPr>
      </w:pPr>
      <w:r w:rsidRPr="0089362F">
        <w:rPr>
          <w:rFonts w:ascii="Times New Roman" w:hAnsi="Times New Roman" w:cs="Times New Roman"/>
          <w:sz w:val="28"/>
          <w:szCs w:val="28"/>
        </w:rPr>
        <w:t>За январь-декабрь 2019 года объем инвестиций в основной капитал составил 26 706,0 млн.тенге или 150,4% к уровню прошлого года (</w:t>
      </w:r>
      <w:r w:rsidRPr="0089362F">
        <w:rPr>
          <w:rFonts w:ascii="Times New Roman" w:hAnsi="Times New Roman" w:cs="Times New Roman"/>
          <w:i/>
          <w:sz w:val="28"/>
          <w:szCs w:val="28"/>
        </w:rPr>
        <w:t>17 756,6 млн.тенге)</w:t>
      </w:r>
      <w:r w:rsidRPr="0089362F">
        <w:rPr>
          <w:rFonts w:ascii="Times New Roman" w:hAnsi="Times New Roman" w:cs="Times New Roman"/>
          <w:sz w:val="28"/>
          <w:szCs w:val="28"/>
        </w:rPr>
        <w:t>.</w:t>
      </w:r>
      <w:r w:rsidRPr="0089362F">
        <w:rPr>
          <w:rFonts w:ascii="Times New Roman" w:hAnsi="Times New Roman" w:cs="Times New Roman"/>
          <w:color w:val="FF0000"/>
          <w:sz w:val="28"/>
          <w:szCs w:val="28"/>
        </w:rPr>
        <w:t xml:space="preserve"> </w:t>
      </w:r>
      <w:r w:rsidRPr="0089362F">
        <w:rPr>
          <w:rFonts w:ascii="Times New Roman" w:hAnsi="Times New Roman" w:cs="Times New Roman"/>
          <w:sz w:val="28"/>
          <w:szCs w:val="28"/>
        </w:rPr>
        <w:t xml:space="preserve">Основная доля инвестиций приходится на собственные средства предприятий – </w:t>
      </w:r>
      <w:r w:rsidRPr="0089362F">
        <w:rPr>
          <w:rFonts w:ascii="Times New Roman" w:hAnsi="Times New Roman" w:cs="Times New Roman"/>
          <w:sz w:val="28"/>
          <w:szCs w:val="28"/>
          <w:lang w:val="kk-KZ"/>
        </w:rPr>
        <w:t>77,4</w:t>
      </w:r>
      <w:r w:rsidRPr="0089362F">
        <w:rPr>
          <w:rFonts w:ascii="Times New Roman" w:hAnsi="Times New Roman" w:cs="Times New Roman"/>
          <w:sz w:val="28"/>
          <w:szCs w:val="28"/>
        </w:rPr>
        <w:t xml:space="preserve">% или 20 672,6 млн.тенге, бюджетные средства – </w:t>
      </w:r>
      <w:r w:rsidRPr="0089362F">
        <w:rPr>
          <w:rFonts w:ascii="Times New Roman" w:hAnsi="Times New Roman" w:cs="Times New Roman"/>
          <w:sz w:val="28"/>
          <w:szCs w:val="28"/>
          <w:lang w:val="kk-KZ"/>
        </w:rPr>
        <w:t>17,4</w:t>
      </w:r>
      <w:r w:rsidRPr="0089362F">
        <w:rPr>
          <w:rFonts w:ascii="Times New Roman" w:hAnsi="Times New Roman" w:cs="Times New Roman"/>
          <w:sz w:val="28"/>
          <w:szCs w:val="28"/>
        </w:rPr>
        <w:t xml:space="preserve">% или 4 661,8 млн.тенге, кредиты банков – 0,6% или 151,0 млн.тенге, другие заемные средства – </w:t>
      </w:r>
      <w:r w:rsidRPr="0089362F">
        <w:rPr>
          <w:rFonts w:ascii="Times New Roman" w:hAnsi="Times New Roman" w:cs="Times New Roman"/>
          <w:sz w:val="28"/>
          <w:szCs w:val="28"/>
          <w:lang w:val="kk-KZ"/>
        </w:rPr>
        <w:t>4,6</w:t>
      </w:r>
      <w:r w:rsidRPr="0089362F">
        <w:rPr>
          <w:rFonts w:ascii="Times New Roman" w:hAnsi="Times New Roman" w:cs="Times New Roman"/>
          <w:sz w:val="28"/>
          <w:szCs w:val="28"/>
        </w:rPr>
        <w:t>% или 1 220,6 млн.тенге.</w:t>
      </w:r>
    </w:p>
    <w:p w14:paraId="726BA312" w14:textId="77777777" w:rsidR="00CF19EA" w:rsidRPr="0089362F" w:rsidRDefault="00CF19EA" w:rsidP="00CF19EA">
      <w:pPr>
        <w:widowControl w:val="0"/>
        <w:pBdr>
          <w:bottom w:val="single" w:sz="4" w:space="31" w:color="FFFFFF"/>
        </w:pBdr>
        <w:tabs>
          <w:tab w:val="num" w:pos="960"/>
        </w:tabs>
        <w:spacing w:after="0" w:line="240" w:lineRule="auto"/>
        <w:ind w:firstLine="709"/>
        <w:jc w:val="both"/>
        <w:rPr>
          <w:rFonts w:ascii="Times New Roman" w:hAnsi="Times New Roman" w:cs="Times New Roman"/>
          <w:sz w:val="28"/>
          <w:szCs w:val="28"/>
        </w:rPr>
      </w:pPr>
      <w:r w:rsidRPr="0089362F">
        <w:rPr>
          <w:rFonts w:ascii="Times New Roman" w:hAnsi="Times New Roman" w:cs="Times New Roman"/>
          <w:sz w:val="28"/>
          <w:szCs w:val="28"/>
        </w:rPr>
        <w:t xml:space="preserve">Индекс физического объема инвестиции в основной капитал составил 145,5%. </w:t>
      </w:r>
    </w:p>
    <w:p w14:paraId="265BDF7A" w14:textId="77777777" w:rsidR="00CF19EA" w:rsidRPr="0089362F" w:rsidRDefault="00CF19EA" w:rsidP="00CF19EA">
      <w:pPr>
        <w:widowControl w:val="0"/>
        <w:pBdr>
          <w:bottom w:val="single" w:sz="4" w:space="31" w:color="FFFFFF"/>
        </w:pBdr>
        <w:tabs>
          <w:tab w:val="num" w:pos="960"/>
        </w:tabs>
        <w:spacing w:after="0" w:line="240" w:lineRule="auto"/>
        <w:ind w:firstLine="709"/>
        <w:jc w:val="both"/>
        <w:rPr>
          <w:rFonts w:ascii="Times New Roman" w:hAnsi="Times New Roman" w:cs="Times New Roman"/>
          <w:sz w:val="28"/>
          <w:szCs w:val="28"/>
        </w:rPr>
      </w:pPr>
      <w:r w:rsidRPr="0089362F">
        <w:rPr>
          <w:rFonts w:ascii="Times New Roman" w:hAnsi="Times New Roman" w:cs="Times New Roman"/>
          <w:sz w:val="28"/>
          <w:szCs w:val="28"/>
        </w:rPr>
        <w:t>Объем строительных работ составляет 9 598,0 млн.тенге, или</w:t>
      </w:r>
      <w:r w:rsidRPr="0089362F">
        <w:rPr>
          <w:rFonts w:ascii="Times New Roman" w:hAnsi="Times New Roman" w:cs="Times New Roman"/>
          <w:color w:val="FF0000"/>
          <w:sz w:val="28"/>
          <w:szCs w:val="28"/>
        </w:rPr>
        <w:t xml:space="preserve"> </w:t>
      </w:r>
      <w:r w:rsidRPr="0089362F">
        <w:rPr>
          <w:rFonts w:ascii="Times New Roman" w:hAnsi="Times New Roman" w:cs="Times New Roman"/>
          <w:sz w:val="28"/>
          <w:szCs w:val="28"/>
        </w:rPr>
        <w:t xml:space="preserve">139,0% к периоду прошлого года </w:t>
      </w:r>
      <w:r w:rsidRPr="0089362F">
        <w:rPr>
          <w:rFonts w:ascii="Times New Roman" w:hAnsi="Times New Roman" w:cs="Times New Roman"/>
          <w:i/>
          <w:sz w:val="28"/>
          <w:szCs w:val="28"/>
        </w:rPr>
        <w:t>(6 905,5 млн.тенге</w:t>
      </w:r>
      <w:r w:rsidRPr="0089362F">
        <w:rPr>
          <w:rFonts w:ascii="Times New Roman" w:hAnsi="Times New Roman" w:cs="Times New Roman"/>
          <w:sz w:val="28"/>
          <w:szCs w:val="28"/>
        </w:rPr>
        <w:t>). ИФО строительных работ составил 129,5%.</w:t>
      </w:r>
    </w:p>
    <w:p w14:paraId="2D992190" w14:textId="1BDEFD82" w:rsidR="00CF19EA" w:rsidRPr="0089362F" w:rsidRDefault="00CF19EA" w:rsidP="00CF19EA">
      <w:pPr>
        <w:widowControl w:val="0"/>
        <w:pBdr>
          <w:bottom w:val="single" w:sz="4" w:space="31" w:color="FFFFFF"/>
        </w:pBdr>
        <w:tabs>
          <w:tab w:val="num" w:pos="960"/>
        </w:tabs>
        <w:spacing w:after="0" w:line="240" w:lineRule="auto"/>
        <w:ind w:firstLine="709"/>
        <w:jc w:val="both"/>
        <w:rPr>
          <w:rFonts w:ascii="Times New Roman" w:hAnsi="Times New Roman" w:cs="Times New Roman"/>
          <w:sz w:val="28"/>
          <w:szCs w:val="28"/>
        </w:rPr>
      </w:pPr>
      <w:r w:rsidRPr="0089362F">
        <w:rPr>
          <w:rFonts w:ascii="Times New Roman" w:hAnsi="Times New Roman" w:cs="Times New Roman"/>
          <w:sz w:val="28"/>
          <w:szCs w:val="28"/>
        </w:rPr>
        <w:t xml:space="preserve">Введено в эксплуатацию 8 090 кв.м. жилья </w:t>
      </w:r>
      <w:r w:rsidRPr="0089362F">
        <w:rPr>
          <w:rFonts w:ascii="Times New Roman" w:hAnsi="Times New Roman" w:cs="Times New Roman"/>
          <w:i/>
          <w:sz w:val="28"/>
          <w:szCs w:val="28"/>
        </w:rPr>
        <w:t>(за счет</w:t>
      </w:r>
      <w:r w:rsidR="00384274">
        <w:rPr>
          <w:rFonts w:ascii="Times New Roman" w:hAnsi="Times New Roman" w:cs="Times New Roman"/>
          <w:i/>
          <w:sz w:val="28"/>
          <w:szCs w:val="28"/>
        </w:rPr>
        <w:t xml:space="preserve"> </w:t>
      </w:r>
      <w:r w:rsidRPr="0089362F">
        <w:rPr>
          <w:rFonts w:ascii="Times New Roman" w:hAnsi="Times New Roman" w:cs="Times New Roman"/>
          <w:i/>
          <w:sz w:val="28"/>
          <w:szCs w:val="28"/>
        </w:rPr>
        <w:t xml:space="preserve">средств населения ИЖС – 6 150 кв.м.) </w:t>
      </w:r>
      <w:r w:rsidRPr="0089362F">
        <w:rPr>
          <w:rFonts w:ascii="Times New Roman" w:hAnsi="Times New Roman" w:cs="Times New Roman"/>
          <w:sz w:val="28"/>
          <w:szCs w:val="28"/>
        </w:rPr>
        <w:t xml:space="preserve">или 139,4% к уровню 2018 года в % </w:t>
      </w:r>
      <w:r w:rsidRPr="0089362F">
        <w:rPr>
          <w:rFonts w:ascii="Times New Roman" w:hAnsi="Times New Roman" w:cs="Times New Roman"/>
          <w:i/>
          <w:sz w:val="28"/>
          <w:szCs w:val="28"/>
        </w:rPr>
        <w:t xml:space="preserve">(5 804,0 </w:t>
      </w:r>
      <w:proofErr w:type="gramStart"/>
      <w:r w:rsidRPr="0089362F">
        <w:rPr>
          <w:rFonts w:ascii="Times New Roman" w:hAnsi="Times New Roman" w:cs="Times New Roman"/>
          <w:i/>
          <w:sz w:val="28"/>
          <w:szCs w:val="28"/>
        </w:rPr>
        <w:t>кв.м</w:t>
      </w:r>
      <w:proofErr w:type="gramEnd"/>
      <w:r w:rsidRPr="0089362F">
        <w:rPr>
          <w:rFonts w:ascii="Times New Roman" w:hAnsi="Times New Roman" w:cs="Times New Roman"/>
          <w:i/>
          <w:sz w:val="28"/>
          <w:szCs w:val="28"/>
        </w:rPr>
        <w:t>).</w:t>
      </w:r>
    </w:p>
    <w:p w14:paraId="66A96DC6" w14:textId="77777777" w:rsidR="00CF19EA" w:rsidRPr="0089362F" w:rsidRDefault="00CF19EA" w:rsidP="00CF19EA">
      <w:pPr>
        <w:widowControl w:val="0"/>
        <w:pBdr>
          <w:bottom w:val="single" w:sz="4" w:space="31" w:color="FFFFFF"/>
        </w:pBdr>
        <w:tabs>
          <w:tab w:val="num" w:pos="960"/>
        </w:tabs>
        <w:spacing w:after="0" w:line="240" w:lineRule="auto"/>
        <w:ind w:firstLine="709"/>
        <w:jc w:val="both"/>
        <w:rPr>
          <w:rFonts w:ascii="Times New Roman" w:hAnsi="Times New Roman" w:cs="Times New Roman"/>
          <w:i/>
          <w:sz w:val="28"/>
          <w:szCs w:val="28"/>
        </w:rPr>
      </w:pPr>
      <w:r w:rsidRPr="0089362F">
        <w:rPr>
          <w:rFonts w:ascii="Times New Roman" w:hAnsi="Times New Roman" w:cs="Times New Roman"/>
          <w:i/>
          <w:sz w:val="28"/>
          <w:szCs w:val="28"/>
          <w:lang w:val="kk-KZ"/>
        </w:rPr>
        <w:t>Развитие малого и среднего бизнеса</w:t>
      </w:r>
    </w:p>
    <w:p w14:paraId="0CE52451" w14:textId="76A6F64D" w:rsidR="00CF19EA" w:rsidRPr="0089362F" w:rsidRDefault="00CF19EA" w:rsidP="00CF19EA">
      <w:pPr>
        <w:widowControl w:val="0"/>
        <w:pBdr>
          <w:bottom w:val="single" w:sz="4" w:space="31" w:color="FFFFFF"/>
        </w:pBdr>
        <w:tabs>
          <w:tab w:val="left" w:pos="709"/>
        </w:tabs>
        <w:spacing w:after="0" w:line="240" w:lineRule="auto"/>
        <w:jc w:val="both"/>
        <w:rPr>
          <w:rFonts w:ascii="Times New Roman" w:hAnsi="Times New Roman" w:cs="Times New Roman"/>
          <w:sz w:val="28"/>
          <w:szCs w:val="28"/>
        </w:rPr>
      </w:pPr>
      <w:r w:rsidRPr="0089362F">
        <w:rPr>
          <w:rFonts w:ascii="Times New Roman" w:hAnsi="Times New Roman" w:cs="Times New Roman"/>
          <w:sz w:val="28"/>
          <w:szCs w:val="28"/>
        </w:rPr>
        <w:tab/>
        <w:t>По данным управления государственных доходов Зерендинского района по состоянию на 01.01.2020 года зарегистрировано 1</w:t>
      </w:r>
      <w:r w:rsidRPr="0089362F">
        <w:rPr>
          <w:rFonts w:ascii="Times New Roman" w:hAnsi="Times New Roman" w:cs="Times New Roman"/>
          <w:sz w:val="28"/>
          <w:szCs w:val="28"/>
          <w:lang w:val="kk-KZ"/>
        </w:rPr>
        <w:t xml:space="preserve"> </w:t>
      </w:r>
      <w:r w:rsidRPr="0089362F">
        <w:rPr>
          <w:rFonts w:ascii="Times New Roman" w:hAnsi="Times New Roman" w:cs="Times New Roman"/>
          <w:sz w:val="28"/>
          <w:szCs w:val="28"/>
        </w:rPr>
        <w:t xml:space="preserve">734 субъектов малого и среднего бизнеса </w:t>
      </w:r>
      <w:r w:rsidRPr="0089362F">
        <w:rPr>
          <w:rFonts w:ascii="Times New Roman" w:hAnsi="Times New Roman" w:cs="Times New Roman"/>
          <w:i/>
          <w:sz w:val="28"/>
          <w:szCs w:val="28"/>
        </w:rPr>
        <w:t>(в них занято – 4</w:t>
      </w:r>
      <w:r w:rsidRPr="0089362F">
        <w:rPr>
          <w:rFonts w:ascii="Times New Roman" w:hAnsi="Times New Roman" w:cs="Times New Roman"/>
          <w:i/>
          <w:sz w:val="28"/>
          <w:szCs w:val="28"/>
          <w:lang w:val="kk-KZ"/>
        </w:rPr>
        <w:t xml:space="preserve"> </w:t>
      </w:r>
      <w:r w:rsidRPr="0089362F">
        <w:rPr>
          <w:rFonts w:ascii="Times New Roman" w:hAnsi="Times New Roman" w:cs="Times New Roman"/>
          <w:i/>
          <w:sz w:val="28"/>
          <w:szCs w:val="28"/>
        </w:rPr>
        <w:t>943 человека),</w:t>
      </w:r>
      <w:r w:rsidRPr="0089362F">
        <w:rPr>
          <w:rFonts w:ascii="Times New Roman" w:hAnsi="Times New Roman" w:cs="Times New Roman"/>
          <w:sz w:val="28"/>
          <w:szCs w:val="28"/>
        </w:rPr>
        <w:t xml:space="preserve"> из которых 333 юридических лиц </w:t>
      </w:r>
      <w:r w:rsidRPr="0089362F">
        <w:rPr>
          <w:rFonts w:ascii="Times New Roman" w:hAnsi="Times New Roman" w:cs="Times New Roman"/>
          <w:i/>
          <w:sz w:val="28"/>
          <w:szCs w:val="28"/>
        </w:rPr>
        <w:t>(занято – 2</w:t>
      </w:r>
      <w:r w:rsidRPr="0089362F">
        <w:rPr>
          <w:rFonts w:ascii="Times New Roman" w:hAnsi="Times New Roman" w:cs="Times New Roman"/>
          <w:i/>
          <w:sz w:val="28"/>
          <w:szCs w:val="28"/>
          <w:lang w:val="kk-KZ"/>
        </w:rPr>
        <w:t xml:space="preserve"> </w:t>
      </w:r>
      <w:r w:rsidRPr="0089362F">
        <w:rPr>
          <w:rFonts w:ascii="Times New Roman" w:hAnsi="Times New Roman" w:cs="Times New Roman"/>
          <w:i/>
          <w:sz w:val="28"/>
          <w:szCs w:val="28"/>
        </w:rPr>
        <w:t>654 человека)</w:t>
      </w:r>
      <w:r w:rsidRPr="0089362F">
        <w:rPr>
          <w:rFonts w:ascii="Times New Roman" w:hAnsi="Times New Roman" w:cs="Times New Roman"/>
          <w:sz w:val="28"/>
          <w:szCs w:val="28"/>
        </w:rPr>
        <w:t xml:space="preserve"> и 1</w:t>
      </w:r>
      <w:r w:rsidRPr="0089362F">
        <w:rPr>
          <w:rFonts w:ascii="Times New Roman" w:hAnsi="Times New Roman" w:cs="Times New Roman"/>
          <w:sz w:val="28"/>
          <w:szCs w:val="28"/>
          <w:lang w:val="kk-KZ"/>
        </w:rPr>
        <w:t xml:space="preserve"> </w:t>
      </w:r>
      <w:r w:rsidRPr="0089362F">
        <w:rPr>
          <w:rFonts w:ascii="Times New Roman" w:hAnsi="Times New Roman" w:cs="Times New Roman"/>
          <w:sz w:val="28"/>
          <w:szCs w:val="28"/>
        </w:rPr>
        <w:t xml:space="preserve">401 индивидуальных предпринимателей </w:t>
      </w:r>
      <w:r w:rsidRPr="0089362F">
        <w:rPr>
          <w:rFonts w:ascii="Times New Roman" w:hAnsi="Times New Roman" w:cs="Times New Roman"/>
          <w:i/>
          <w:sz w:val="28"/>
          <w:szCs w:val="28"/>
        </w:rPr>
        <w:t>(занято – 2 289 человек)</w:t>
      </w:r>
      <w:r w:rsidRPr="0089362F">
        <w:rPr>
          <w:rFonts w:ascii="Times New Roman" w:hAnsi="Times New Roman" w:cs="Times New Roman"/>
          <w:sz w:val="28"/>
          <w:szCs w:val="28"/>
        </w:rPr>
        <w:t xml:space="preserve"> в т.ч. предпринимателей 1 070 ед. </w:t>
      </w:r>
      <w:r w:rsidRPr="0089362F">
        <w:rPr>
          <w:rFonts w:ascii="Times New Roman" w:hAnsi="Times New Roman" w:cs="Times New Roman"/>
          <w:i/>
          <w:sz w:val="28"/>
          <w:szCs w:val="28"/>
        </w:rPr>
        <w:t>(занято - 1</w:t>
      </w:r>
      <w:r w:rsidRPr="0089362F">
        <w:rPr>
          <w:rFonts w:ascii="Times New Roman" w:hAnsi="Times New Roman" w:cs="Times New Roman"/>
          <w:i/>
          <w:sz w:val="28"/>
          <w:szCs w:val="28"/>
          <w:lang w:val="kk-KZ"/>
        </w:rPr>
        <w:t xml:space="preserve"> </w:t>
      </w:r>
      <w:r w:rsidRPr="0089362F">
        <w:rPr>
          <w:rFonts w:ascii="Times New Roman" w:hAnsi="Times New Roman" w:cs="Times New Roman"/>
          <w:i/>
          <w:sz w:val="28"/>
          <w:szCs w:val="28"/>
        </w:rPr>
        <w:t>374 чел</w:t>
      </w:r>
      <w:r w:rsidRPr="0089362F">
        <w:rPr>
          <w:rFonts w:ascii="Times New Roman" w:hAnsi="Times New Roman" w:cs="Times New Roman"/>
          <w:i/>
          <w:sz w:val="28"/>
          <w:szCs w:val="28"/>
          <w:lang w:val="kk-KZ"/>
        </w:rPr>
        <w:t>овека</w:t>
      </w:r>
      <w:r w:rsidRPr="0089362F">
        <w:rPr>
          <w:rFonts w:ascii="Times New Roman" w:hAnsi="Times New Roman" w:cs="Times New Roman"/>
          <w:i/>
          <w:sz w:val="28"/>
          <w:szCs w:val="28"/>
        </w:rPr>
        <w:t>)</w:t>
      </w:r>
      <w:r w:rsidRPr="0089362F">
        <w:rPr>
          <w:rFonts w:ascii="Times New Roman" w:hAnsi="Times New Roman" w:cs="Times New Roman"/>
          <w:sz w:val="28"/>
          <w:szCs w:val="28"/>
        </w:rPr>
        <w:t xml:space="preserve"> и крестьянских хозяйств 331 ед. </w:t>
      </w:r>
      <w:r w:rsidRPr="0089362F">
        <w:rPr>
          <w:rFonts w:ascii="Times New Roman" w:hAnsi="Times New Roman" w:cs="Times New Roman"/>
          <w:i/>
          <w:sz w:val="28"/>
          <w:szCs w:val="28"/>
        </w:rPr>
        <w:t>(занято -</w:t>
      </w:r>
      <w:r w:rsidR="0053416C">
        <w:rPr>
          <w:rFonts w:ascii="Times New Roman" w:hAnsi="Times New Roman" w:cs="Times New Roman"/>
          <w:i/>
          <w:sz w:val="28"/>
          <w:szCs w:val="28"/>
        </w:rPr>
        <w:t xml:space="preserve"> </w:t>
      </w:r>
      <w:r w:rsidRPr="0089362F">
        <w:rPr>
          <w:rFonts w:ascii="Times New Roman" w:hAnsi="Times New Roman" w:cs="Times New Roman"/>
          <w:i/>
          <w:sz w:val="28"/>
          <w:szCs w:val="28"/>
        </w:rPr>
        <w:t>915 чел</w:t>
      </w:r>
      <w:r w:rsidRPr="0089362F">
        <w:rPr>
          <w:rFonts w:ascii="Times New Roman" w:hAnsi="Times New Roman" w:cs="Times New Roman"/>
          <w:i/>
          <w:sz w:val="28"/>
          <w:szCs w:val="28"/>
          <w:lang w:val="kk-KZ"/>
        </w:rPr>
        <w:t>овек</w:t>
      </w:r>
      <w:r w:rsidRPr="0089362F">
        <w:rPr>
          <w:rFonts w:ascii="Times New Roman" w:hAnsi="Times New Roman" w:cs="Times New Roman"/>
          <w:i/>
          <w:sz w:val="28"/>
          <w:szCs w:val="28"/>
        </w:rPr>
        <w:t>),</w:t>
      </w:r>
      <w:r w:rsidRPr="0089362F">
        <w:rPr>
          <w:rFonts w:ascii="Times New Roman" w:hAnsi="Times New Roman" w:cs="Times New Roman"/>
          <w:sz w:val="28"/>
          <w:szCs w:val="28"/>
        </w:rPr>
        <w:t xml:space="preserve"> занимающихся различными видами деятельности и работающие по патентам и свидетельствам.</w:t>
      </w:r>
    </w:p>
    <w:p w14:paraId="4DAEF3AB" w14:textId="6ED3106A" w:rsidR="00CF19EA" w:rsidRPr="0089362F" w:rsidRDefault="00CF19EA" w:rsidP="00CF19EA">
      <w:pPr>
        <w:widowControl w:val="0"/>
        <w:pBdr>
          <w:bottom w:val="single" w:sz="4" w:space="31" w:color="FFFFFF"/>
        </w:pBdr>
        <w:tabs>
          <w:tab w:val="left" w:pos="709"/>
        </w:tabs>
        <w:spacing w:after="0" w:line="240" w:lineRule="auto"/>
        <w:jc w:val="both"/>
        <w:rPr>
          <w:rFonts w:ascii="Times New Roman" w:hAnsi="Times New Roman" w:cs="Times New Roman"/>
          <w:i/>
          <w:sz w:val="28"/>
          <w:szCs w:val="28"/>
        </w:rPr>
      </w:pPr>
      <w:r w:rsidRPr="0089362F">
        <w:rPr>
          <w:rFonts w:ascii="Times New Roman" w:hAnsi="Times New Roman" w:cs="Times New Roman"/>
          <w:sz w:val="28"/>
          <w:szCs w:val="28"/>
        </w:rPr>
        <w:tab/>
        <w:t xml:space="preserve">Общее поступление от субъектов малого и среднего бизнеса за отчетный период составил – 1 758,5 млн. тенге, или 112,7% к соответствующему периоду прошлого года </w:t>
      </w:r>
      <w:r w:rsidRPr="0089362F">
        <w:rPr>
          <w:rFonts w:ascii="Times New Roman" w:hAnsi="Times New Roman" w:cs="Times New Roman"/>
          <w:i/>
          <w:sz w:val="28"/>
          <w:szCs w:val="28"/>
        </w:rPr>
        <w:t>(1 560,6 млн. тенге)</w:t>
      </w:r>
      <w:r w:rsidRPr="0089362F">
        <w:rPr>
          <w:rFonts w:ascii="Times New Roman" w:hAnsi="Times New Roman" w:cs="Times New Roman"/>
          <w:sz w:val="28"/>
          <w:szCs w:val="28"/>
        </w:rPr>
        <w:t>.</w:t>
      </w:r>
      <w:r w:rsidRPr="0089362F">
        <w:rPr>
          <w:rFonts w:ascii="Times New Roman" w:hAnsi="Times New Roman" w:cs="Times New Roman"/>
          <w:i/>
          <w:sz w:val="28"/>
          <w:szCs w:val="28"/>
        </w:rPr>
        <w:t xml:space="preserve"> </w:t>
      </w:r>
    </w:p>
    <w:p w14:paraId="4BC6C275" w14:textId="77777777" w:rsidR="00CF19EA" w:rsidRPr="0089362F" w:rsidRDefault="00CF19EA" w:rsidP="00CF19EA">
      <w:pPr>
        <w:widowControl w:val="0"/>
        <w:pBdr>
          <w:bottom w:val="single" w:sz="4" w:space="31" w:color="FFFFFF"/>
        </w:pBdr>
        <w:tabs>
          <w:tab w:val="left" w:pos="709"/>
        </w:tabs>
        <w:spacing w:after="0" w:line="240" w:lineRule="auto"/>
        <w:jc w:val="both"/>
        <w:rPr>
          <w:rFonts w:ascii="Times New Roman" w:hAnsi="Times New Roman" w:cs="Times New Roman"/>
          <w:i/>
          <w:sz w:val="28"/>
          <w:szCs w:val="28"/>
        </w:rPr>
      </w:pPr>
      <w:r w:rsidRPr="0089362F">
        <w:rPr>
          <w:rFonts w:ascii="Times New Roman" w:hAnsi="Times New Roman" w:cs="Times New Roman"/>
          <w:i/>
          <w:sz w:val="28"/>
          <w:szCs w:val="28"/>
        </w:rPr>
        <w:tab/>
        <w:t>Розничная торговля</w:t>
      </w:r>
    </w:p>
    <w:p w14:paraId="231EEC74" w14:textId="77777777" w:rsidR="00CF19EA" w:rsidRPr="0089362F" w:rsidRDefault="00CF19EA" w:rsidP="00CF19EA">
      <w:pPr>
        <w:widowControl w:val="0"/>
        <w:pBdr>
          <w:bottom w:val="single" w:sz="4" w:space="31" w:color="FFFFFF"/>
        </w:pBdr>
        <w:tabs>
          <w:tab w:val="left" w:pos="709"/>
        </w:tabs>
        <w:spacing w:after="0" w:line="240" w:lineRule="auto"/>
        <w:jc w:val="both"/>
        <w:rPr>
          <w:rFonts w:ascii="Times New Roman" w:hAnsi="Times New Roman" w:cs="Times New Roman"/>
          <w:sz w:val="28"/>
          <w:szCs w:val="28"/>
          <w:lang w:val="kk-KZ"/>
        </w:rPr>
      </w:pPr>
      <w:r w:rsidRPr="0089362F">
        <w:rPr>
          <w:rFonts w:ascii="Times New Roman" w:hAnsi="Times New Roman" w:cs="Times New Roman"/>
          <w:sz w:val="28"/>
          <w:szCs w:val="28"/>
          <w:lang w:val="kk-KZ"/>
        </w:rPr>
        <w:tab/>
        <w:t>За январь-декабрь 2019 года объем розничного товарооборота составил 4 936,6 млн.тенге, что составляет</w:t>
      </w:r>
      <w:r w:rsidRPr="0089362F">
        <w:rPr>
          <w:rFonts w:ascii="Times New Roman" w:hAnsi="Times New Roman" w:cs="Times New Roman"/>
          <w:color w:val="FF0000"/>
          <w:sz w:val="28"/>
          <w:szCs w:val="28"/>
          <w:lang w:val="kk-KZ"/>
        </w:rPr>
        <w:t xml:space="preserve"> </w:t>
      </w:r>
      <w:r w:rsidRPr="0089362F">
        <w:rPr>
          <w:rFonts w:ascii="Times New Roman" w:hAnsi="Times New Roman" w:cs="Times New Roman"/>
          <w:sz w:val="28"/>
          <w:szCs w:val="28"/>
          <w:lang w:val="kk-KZ"/>
        </w:rPr>
        <w:t xml:space="preserve">106,2% к периоду 2018 года </w:t>
      </w:r>
      <w:r w:rsidRPr="0089362F">
        <w:rPr>
          <w:rFonts w:ascii="Times New Roman" w:hAnsi="Times New Roman" w:cs="Times New Roman"/>
          <w:i/>
          <w:sz w:val="28"/>
          <w:szCs w:val="28"/>
          <w:lang w:val="kk-KZ"/>
        </w:rPr>
        <w:t xml:space="preserve">(4 649,2 млн.тенге). </w:t>
      </w:r>
      <w:r w:rsidRPr="0089362F">
        <w:rPr>
          <w:rFonts w:ascii="Times New Roman" w:hAnsi="Times New Roman" w:cs="Times New Roman"/>
          <w:sz w:val="28"/>
          <w:szCs w:val="28"/>
          <w:lang w:val="kk-KZ"/>
        </w:rPr>
        <w:t>ИФО</w:t>
      </w:r>
      <w:r w:rsidRPr="0089362F">
        <w:rPr>
          <w:rFonts w:ascii="Times New Roman" w:hAnsi="Times New Roman" w:cs="Times New Roman"/>
          <w:i/>
          <w:sz w:val="28"/>
          <w:szCs w:val="28"/>
          <w:lang w:val="kk-KZ"/>
        </w:rPr>
        <w:t xml:space="preserve"> </w:t>
      </w:r>
      <w:r w:rsidRPr="0089362F">
        <w:rPr>
          <w:rFonts w:ascii="Times New Roman" w:hAnsi="Times New Roman" w:cs="Times New Roman"/>
          <w:sz w:val="28"/>
          <w:szCs w:val="28"/>
          <w:lang w:val="kk-KZ"/>
        </w:rPr>
        <w:t>составляет</w:t>
      </w:r>
      <w:r w:rsidRPr="0089362F">
        <w:rPr>
          <w:rFonts w:ascii="Times New Roman" w:hAnsi="Times New Roman" w:cs="Times New Roman"/>
          <w:i/>
          <w:sz w:val="28"/>
          <w:szCs w:val="28"/>
          <w:lang w:val="kk-KZ"/>
        </w:rPr>
        <w:t xml:space="preserve"> </w:t>
      </w:r>
      <w:r w:rsidRPr="0089362F">
        <w:rPr>
          <w:rFonts w:ascii="Times New Roman" w:hAnsi="Times New Roman" w:cs="Times New Roman"/>
          <w:sz w:val="28"/>
          <w:szCs w:val="28"/>
          <w:lang w:val="kk-KZ"/>
        </w:rPr>
        <w:t xml:space="preserve">99,7% </w:t>
      </w:r>
      <w:r w:rsidRPr="0089362F">
        <w:rPr>
          <w:rFonts w:ascii="Times New Roman" w:hAnsi="Times New Roman" w:cs="Times New Roman"/>
          <w:i/>
          <w:sz w:val="28"/>
          <w:szCs w:val="28"/>
          <w:lang w:val="kk-KZ"/>
        </w:rPr>
        <w:t>(снижение данного показателя связано с увеличением значения коэффициента удорожания в августе текущего года до 6,5%. А также большинство предприятий розничной торговли, включенных в каталог 2-торговля, перемещены в оптовую торговлю, так как основной объем реализации их продукции направлен в ТОО)</w:t>
      </w:r>
      <w:r w:rsidRPr="0089362F">
        <w:rPr>
          <w:rFonts w:ascii="Times New Roman" w:hAnsi="Times New Roman" w:cs="Times New Roman"/>
          <w:sz w:val="28"/>
          <w:szCs w:val="28"/>
          <w:lang w:val="kk-KZ"/>
        </w:rPr>
        <w:t xml:space="preserve">. </w:t>
      </w:r>
    </w:p>
    <w:p w14:paraId="7461F1D5" w14:textId="77777777" w:rsidR="00CF19EA" w:rsidRPr="0089362F" w:rsidRDefault="00CF19EA" w:rsidP="00CF19EA">
      <w:pPr>
        <w:widowControl w:val="0"/>
        <w:pBdr>
          <w:bottom w:val="single" w:sz="4" w:space="31" w:color="FFFFFF"/>
        </w:pBdr>
        <w:tabs>
          <w:tab w:val="left" w:pos="709"/>
        </w:tabs>
        <w:spacing w:after="0" w:line="240" w:lineRule="auto"/>
        <w:jc w:val="both"/>
        <w:rPr>
          <w:rFonts w:ascii="Times New Roman" w:hAnsi="Times New Roman" w:cs="Times New Roman"/>
          <w:i/>
          <w:iCs/>
          <w:sz w:val="28"/>
          <w:szCs w:val="28"/>
          <w:lang w:val="kk-KZ"/>
        </w:rPr>
      </w:pPr>
      <w:r w:rsidRPr="0089362F">
        <w:rPr>
          <w:rFonts w:ascii="Times New Roman" w:hAnsi="Times New Roman" w:cs="Times New Roman"/>
          <w:sz w:val="28"/>
          <w:szCs w:val="28"/>
          <w:lang w:val="kk-KZ"/>
        </w:rPr>
        <w:tab/>
      </w:r>
      <w:r w:rsidRPr="0089362F">
        <w:rPr>
          <w:rFonts w:ascii="Times New Roman" w:hAnsi="Times New Roman" w:cs="Times New Roman"/>
          <w:i/>
          <w:iCs/>
          <w:sz w:val="28"/>
          <w:szCs w:val="28"/>
          <w:lang w:val="kk-KZ"/>
        </w:rPr>
        <w:t>Социальная сфера</w:t>
      </w:r>
    </w:p>
    <w:p w14:paraId="238BA4EA" w14:textId="5BE83E11" w:rsidR="00CF19EA" w:rsidRDefault="00CF19EA" w:rsidP="00D72961">
      <w:pPr>
        <w:widowControl w:val="0"/>
        <w:pBdr>
          <w:bottom w:val="single" w:sz="4" w:space="31" w:color="FFFFFF"/>
        </w:pBdr>
        <w:tabs>
          <w:tab w:val="left" w:pos="709"/>
        </w:tabs>
        <w:spacing w:after="0" w:line="240" w:lineRule="auto"/>
        <w:jc w:val="both"/>
        <w:rPr>
          <w:rFonts w:ascii="Times New Roman" w:hAnsi="Times New Roman" w:cs="Times New Roman"/>
          <w:sz w:val="28"/>
          <w:szCs w:val="28"/>
        </w:rPr>
      </w:pPr>
      <w:r w:rsidRPr="0089362F">
        <w:rPr>
          <w:rFonts w:ascii="Times New Roman" w:hAnsi="Times New Roman" w:cs="Times New Roman"/>
          <w:i/>
          <w:iCs/>
          <w:sz w:val="28"/>
          <w:szCs w:val="28"/>
          <w:lang w:val="kk-KZ"/>
        </w:rPr>
        <w:tab/>
      </w:r>
      <w:r w:rsidRPr="0089362F">
        <w:rPr>
          <w:rFonts w:ascii="Times New Roman" w:hAnsi="Times New Roman" w:cs="Times New Roman"/>
          <w:sz w:val="28"/>
          <w:szCs w:val="28"/>
        </w:rPr>
        <w:t xml:space="preserve">Численность граждан на 01 </w:t>
      </w:r>
      <w:r w:rsidRPr="0089362F">
        <w:rPr>
          <w:rFonts w:ascii="Times New Roman" w:hAnsi="Times New Roman" w:cs="Times New Roman"/>
          <w:sz w:val="28"/>
          <w:szCs w:val="28"/>
          <w:lang w:val="kk-KZ"/>
        </w:rPr>
        <w:t>января</w:t>
      </w:r>
      <w:r w:rsidRPr="0089362F">
        <w:rPr>
          <w:rFonts w:ascii="Times New Roman" w:hAnsi="Times New Roman" w:cs="Times New Roman"/>
          <w:sz w:val="28"/>
          <w:szCs w:val="28"/>
        </w:rPr>
        <w:t xml:space="preserve"> текущего года, обратившихся за трудовым посредничеством – </w:t>
      </w:r>
      <w:r w:rsidRPr="0089362F">
        <w:rPr>
          <w:rFonts w:ascii="Times New Roman" w:hAnsi="Times New Roman" w:cs="Times New Roman"/>
          <w:sz w:val="28"/>
          <w:szCs w:val="28"/>
          <w:lang w:val="kk-KZ"/>
        </w:rPr>
        <w:t>817</w:t>
      </w:r>
      <w:r w:rsidRPr="0089362F">
        <w:rPr>
          <w:rFonts w:ascii="Times New Roman" w:hAnsi="Times New Roman" w:cs="Times New Roman"/>
          <w:sz w:val="28"/>
          <w:szCs w:val="28"/>
        </w:rPr>
        <w:t xml:space="preserve"> человек </w:t>
      </w:r>
      <w:r w:rsidRPr="0089362F">
        <w:rPr>
          <w:rFonts w:ascii="Times New Roman" w:hAnsi="Times New Roman" w:cs="Times New Roman"/>
          <w:i/>
          <w:sz w:val="28"/>
          <w:szCs w:val="28"/>
        </w:rPr>
        <w:t>(из них 30 чел. на 01.01.2019 г.)</w:t>
      </w:r>
      <w:r w:rsidRPr="0089362F">
        <w:rPr>
          <w:rFonts w:ascii="Times New Roman" w:hAnsi="Times New Roman" w:cs="Times New Roman"/>
          <w:sz w:val="28"/>
          <w:szCs w:val="28"/>
        </w:rPr>
        <w:t xml:space="preserve">, из них оказаны меры государственной поддержки - </w:t>
      </w:r>
      <w:r w:rsidRPr="0089362F">
        <w:rPr>
          <w:rFonts w:ascii="Times New Roman" w:hAnsi="Times New Roman" w:cs="Times New Roman"/>
          <w:color w:val="000000"/>
          <w:sz w:val="28"/>
          <w:szCs w:val="28"/>
          <w:lang w:val="kk-KZ"/>
        </w:rPr>
        <w:t>842</w:t>
      </w:r>
      <w:r w:rsidRPr="0089362F">
        <w:rPr>
          <w:rFonts w:ascii="Times New Roman" w:hAnsi="Times New Roman" w:cs="Times New Roman"/>
          <w:sz w:val="28"/>
          <w:szCs w:val="28"/>
        </w:rPr>
        <w:t xml:space="preserve"> человека (</w:t>
      </w:r>
      <w:r w:rsidRPr="0089362F">
        <w:rPr>
          <w:rFonts w:ascii="Times New Roman" w:hAnsi="Times New Roman" w:cs="Times New Roman"/>
          <w:sz w:val="28"/>
          <w:szCs w:val="28"/>
          <w:lang w:val="kk-KZ"/>
        </w:rPr>
        <w:t>103,0</w:t>
      </w:r>
      <w:r w:rsidRPr="0089362F">
        <w:rPr>
          <w:rFonts w:ascii="Times New Roman" w:hAnsi="Times New Roman" w:cs="Times New Roman"/>
          <w:sz w:val="28"/>
          <w:szCs w:val="28"/>
        </w:rPr>
        <w:t>%).</w:t>
      </w:r>
    </w:p>
    <w:p w14:paraId="61E9970B" w14:textId="098D191A" w:rsidR="00DC7414" w:rsidRDefault="00DC7414" w:rsidP="00CF19EA">
      <w:pPr>
        <w:widowControl w:val="0"/>
        <w:pBdr>
          <w:bottom w:val="single" w:sz="4" w:space="31" w:color="FFFFFF"/>
        </w:pBdr>
        <w:tabs>
          <w:tab w:val="num"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Среднемесячная номинальная заработная плата на одного работника составила 140,3 тыс.тенге, отношение к среднеобластному уровню составляет 103,9%.</w:t>
      </w:r>
    </w:p>
    <w:p w14:paraId="0508AB27" w14:textId="4BB2EC81" w:rsidR="00DC7414" w:rsidRPr="0089362F" w:rsidRDefault="00DC7414" w:rsidP="00CF19EA">
      <w:pPr>
        <w:widowControl w:val="0"/>
        <w:pBdr>
          <w:bottom w:val="single" w:sz="4" w:space="31" w:color="FFFFFF"/>
        </w:pBdr>
        <w:tabs>
          <w:tab w:val="num"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Величина прожиточного минимума по Зерендинскому району в среднем на душу населения в расчете на 1 месяц составило 27,4 тыс.тенге или 114,2% к периоду прошлого года. </w:t>
      </w:r>
    </w:p>
    <w:p w14:paraId="3F427AF3" w14:textId="77777777" w:rsidR="00CF19EA" w:rsidRPr="0089362F" w:rsidRDefault="00CF19EA" w:rsidP="00CF19EA">
      <w:pPr>
        <w:widowControl w:val="0"/>
        <w:pBdr>
          <w:bottom w:val="single" w:sz="4" w:space="31" w:color="FFFFFF"/>
        </w:pBdr>
        <w:tabs>
          <w:tab w:val="num" w:pos="709"/>
        </w:tabs>
        <w:spacing w:after="0" w:line="240" w:lineRule="auto"/>
        <w:jc w:val="both"/>
        <w:rPr>
          <w:rFonts w:ascii="Times New Roman" w:hAnsi="Times New Roman" w:cs="Times New Roman"/>
          <w:i/>
          <w:sz w:val="28"/>
          <w:szCs w:val="28"/>
          <w:lang w:val="kk-KZ"/>
        </w:rPr>
      </w:pPr>
      <w:r w:rsidRPr="0089362F">
        <w:rPr>
          <w:rFonts w:ascii="Times New Roman" w:hAnsi="Times New Roman" w:cs="Times New Roman"/>
          <w:sz w:val="28"/>
          <w:szCs w:val="28"/>
          <w:lang w:val="kk-KZ"/>
        </w:rPr>
        <w:tab/>
      </w:r>
      <w:r w:rsidRPr="0089362F">
        <w:rPr>
          <w:rFonts w:ascii="Times New Roman" w:hAnsi="Times New Roman" w:cs="Times New Roman"/>
          <w:i/>
          <w:sz w:val="28"/>
          <w:szCs w:val="28"/>
        </w:rPr>
        <w:t>Образование</w:t>
      </w:r>
    </w:p>
    <w:p w14:paraId="7473A33A" w14:textId="77777777" w:rsidR="00CF19EA" w:rsidRPr="0089362F" w:rsidRDefault="00CF19EA" w:rsidP="00CF19EA">
      <w:pPr>
        <w:widowControl w:val="0"/>
        <w:pBdr>
          <w:bottom w:val="single" w:sz="4" w:space="31" w:color="FFFFFF"/>
        </w:pBdr>
        <w:tabs>
          <w:tab w:val="num" w:pos="709"/>
        </w:tabs>
        <w:spacing w:after="0" w:line="240" w:lineRule="auto"/>
        <w:jc w:val="both"/>
        <w:rPr>
          <w:rFonts w:ascii="Times New Roman" w:hAnsi="Times New Roman" w:cs="Times New Roman"/>
          <w:i/>
          <w:sz w:val="28"/>
          <w:szCs w:val="28"/>
          <w:lang w:val="kk-KZ"/>
        </w:rPr>
      </w:pPr>
      <w:r w:rsidRPr="0089362F">
        <w:rPr>
          <w:rFonts w:ascii="Times New Roman" w:hAnsi="Times New Roman" w:cs="Times New Roman"/>
          <w:i/>
          <w:sz w:val="28"/>
          <w:szCs w:val="28"/>
          <w:lang w:val="kk-KZ"/>
        </w:rPr>
        <w:tab/>
      </w:r>
      <w:r w:rsidRPr="0089362F">
        <w:rPr>
          <w:rFonts w:ascii="Times New Roman" w:hAnsi="Times New Roman" w:cs="Times New Roman"/>
          <w:sz w:val="28"/>
          <w:szCs w:val="28"/>
        </w:rPr>
        <w:t>В ГУ «Отдел образования» Зерендинского района функционируют                       63 общеобразовательных школ, в том числе: 10 начальных, 25 основных, 28 средних, а также 1 вечерняя общеобразовательная средняя школа при ИТК п. Гранитный. Имеется 10</w:t>
      </w:r>
      <w:r w:rsidRPr="0089362F">
        <w:rPr>
          <w:rFonts w:ascii="Times New Roman" w:hAnsi="Times New Roman" w:cs="Times New Roman"/>
          <w:sz w:val="28"/>
          <w:szCs w:val="28"/>
          <w:lang w:val="kk-KZ"/>
        </w:rPr>
        <w:t xml:space="preserve"> </w:t>
      </w:r>
      <w:r w:rsidRPr="0089362F">
        <w:rPr>
          <w:rFonts w:ascii="Times New Roman" w:hAnsi="Times New Roman" w:cs="Times New Roman"/>
          <w:sz w:val="28"/>
          <w:szCs w:val="28"/>
        </w:rPr>
        <w:t>дошкольных предприятий, из них 7 государственных</w:t>
      </w:r>
      <w:r w:rsidRPr="0089362F">
        <w:rPr>
          <w:rFonts w:ascii="Times New Roman" w:hAnsi="Times New Roman" w:cs="Times New Roman"/>
          <w:sz w:val="28"/>
          <w:szCs w:val="28"/>
          <w:lang w:val="kk-KZ"/>
        </w:rPr>
        <w:t xml:space="preserve"> коммунальных казенных предприятий и</w:t>
      </w:r>
      <w:r w:rsidRPr="0089362F">
        <w:rPr>
          <w:rFonts w:ascii="Times New Roman" w:hAnsi="Times New Roman" w:cs="Times New Roman"/>
          <w:sz w:val="28"/>
          <w:szCs w:val="28"/>
        </w:rPr>
        <w:t xml:space="preserve"> 3 негосударственных дошкольных учреждения, которые находятся в селе Айдабул на 50 мест, в селе Зеренда на 50 мест и в с.Садовое на 30 мест, 45 мини-центров при школах, дом детского творчества и музыкальная школа. 44 школы расположены в типовых и 19 в приспособленных зданиях.</w:t>
      </w:r>
    </w:p>
    <w:p w14:paraId="1349D7F1" w14:textId="77777777" w:rsidR="00CF19EA" w:rsidRPr="0089362F" w:rsidRDefault="00CF19EA" w:rsidP="00CF19EA">
      <w:pPr>
        <w:widowControl w:val="0"/>
        <w:pBdr>
          <w:bottom w:val="single" w:sz="4" w:space="31" w:color="FFFFFF"/>
        </w:pBdr>
        <w:tabs>
          <w:tab w:val="num" w:pos="709"/>
        </w:tabs>
        <w:spacing w:after="0" w:line="240" w:lineRule="auto"/>
        <w:jc w:val="both"/>
        <w:rPr>
          <w:rFonts w:ascii="Times New Roman" w:hAnsi="Times New Roman" w:cs="Times New Roman"/>
          <w:i/>
          <w:sz w:val="28"/>
          <w:szCs w:val="28"/>
          <w:lang w:val="kk-KZ"/>
        </w:rPr>
      </w:pPr>
      <w:r w:rsidRPr="0089362F">
        <w:rPr>
          <w:rFonts w:ascii="Times New Roman" w:hAnsi="Times New Roman" w:cs="Times New Roman"/>
          <w:i/>
          <w:sz w:val="28"/>
          <w:szCs w:val="28"/>
          <w:lang w:val="kk-KZ"/>
        </w:rPr>
        <w:tab/>
      </w:r>
      <w:r w:rsidRPr="0089362F">
        <w:rPr>
          <w:rFonts w:ascii="Times New Roman" w:hAnsi="Times New Roman" w:cs="Times New Roman"/>
          <w:sz w:val="28"/>
          <w:szCs w:val="28"/>
        </w:rPr>
        <w:t>В районе функционирует интернат при Зерендинской казахской средней школе на 80 мест, где проживают 69 учащихся.</w:t>
      </w:r>
    </w:p>
    <w:p w14:paraId="12EDF35F" w14:textId="77777777" w:rsidR="00CF19EA" w:rsidRPr="0089362F" w:rsidRDefault="00CF19EA" w:rsidP="00CF19EA">
      <w:pPr>
        <w:widowControl w:val="0"/>
        <w:pBdr>
          <w:bottom w:val="single" w:sz="4" w:space="31" w:color="FFFFFF"/>
        </w:pBdr>
        <w:tabs>
          <w:tab w:val="num" w:pos="709"/>
        </w:tabs>
        <w:spacing w:after="0" w:line="240" w:lineRule="auto"/>
        <w:jc w:val="both"/>
        <w:rPr>
          <w:rFonts w:ascii="Times New Roman" w:hAnsi="Times New Roman" w:cs="Times New Roman"/>
          <w:i/>
          <w:sz w:val="28"/>
          <w:szCs w:val="28"/>
        </w:rPr>
      </w:pPr>
      <w:r w:rsidRPr="0089362F">
        <w:rPr>
          <w:rFonts w:ascii="Times New Roman" w:hAnsi="Times New Roman" w:cs="Times New Roman"/>
          <w:i/>
          <w:sz w:val="28"/>
          <w:szCs w:val="28"/>
          <w:lang w:val="kk-KZ"/>
        </w:rPr>
        <w:tab/>
      </w:r>
      <w:r w:rsidRPr="0089362F">
        <w:rPr>
          <w:rFonts w:ascii="Times New Roman" w:hAnsi="Times New Roman" w:cs="Times New Roman"/>
          <w:i/>
          <w:sz w:val="28"/>
          <w:szCs w:val="28"/>
        </w:rPr>
        <w:t xml:space="preserve">На укрепление материально - технической базы объектов образования выделено </w:t>
      </w:r>
      <w:r w:rsidRPr="0089362F">
        <w:rPr>
          <w:rFonts w:ascii="Times New Roman" w:hAnsi="Times New Roman" w:cs="Times New Roman"/>
          <w:i/>
          <w:sz w:val="28"/>
          <w:szCs w:val="28"/>
          <w:lang w:val="kk-KZ"/>
        </w:rPr>
        <w:t>215,0</w:t>
      </w:r>
      <w:r w:rsidRPr="0089362F">
        <w:rPr>
          <w:rFonts w:ascii="Times New Roman" w:hAnsi="Times New Roman" w:cs="Times New Roman"/>
          <w:i/>
          <w:sz w:val="28"/>
          <w:szCs w:val="28"/>
        </w:rPr>
        <w:t xml:space="preserve"> млн. тенге.</w:t>
      </w:r>
    </w:p>
    <w:p w14:paraId="4D9E4D8A" w14:textId="32BB933A" w:rsidR="00CF19EA" w:rsidRPr="0089362F" w:rsidRDefault="00CF19EA" w:rsidP="00CF19EA">
      <w:pPr>
        <w:widowControl w:val="0"/>
        <w:pBdr>
          <w:bottom w:val="single" w:sz="4" w:space="31" w:color="FFFFFF"/>
        </w:pBdr>
        <w:tabs>
          <w:tab w:val="num" w:pos="709"/>
        </w:tabs>
        <w:spacing w:after="0" w:line="240" w:lineRule="auto"/>
        <w:jc w:val="both"/>
        <w:rPr>
          <w:rFonts w:ascii="Times New Roman" w:hAnsi="Times New Roman" w:cs="Times New Roman"/>
          <w:i/>
          <w:sz w:val="28"/>
          <w:szCs w:val="28"/>
        </w:rPr>
      </w:pPr>
      <w:r w:rsidRPr="0089362F">
        <w:rPr>
          <w:rFonts w:ascii="Times New Roman" w:hAnsi="Times New Roman" w:cs="Times New Roman"/>
          <w:i/>
          <w:sz w:val="28"/>
          <w:szCs w:val="28"/>
        </w:rPr>
        <w:tab/>
      </w:r>
      <w:r w:rsidRPr="0089362F">
        <w:rPr>
          <w:rFonts w:ascii="Times New Roman" w:hAnsi="Times New Roman" w:cs="Times New Roman"/>
          <w:sz w:val="28"/>
          <w:szCs w:val="28"/>
          <w:lang w:val="kk-KZ"/>
        </w:rPr>
        <w:t>По государственному образовательному заказу на дошкольное воспитание и обучение функционирует 45 мини-центров на 970 мест и</w:t>
      </w:r>
      <w:r w:rsidR="00384274">
        <w:rPr>
          <w:rFonts w:ascii="Times New Roman" w:hAnsi="Times New Roman" w:cs="Times New Roman"/>
          <w:sz w:val="28"/>
          <w:szCs w:val="28"/>
          <w:lang w:val="kk-KZ"/>
        </w:rPr>
        <w:t xml:space="preserve"> </w:t>
      </w:r>
      <w:r w:rsidRPr="0089362F">
        <w:rPr>
          <w:rFonts w:ascii="Times New Roman" w:hAnsi="Times New Roman" w:cs="Times New Roman"/>
          <w:sz w:val="28"/>
          <w:szCs w:val="28"/>
          <w:lang w:val="kk-KZ"/>
        </w:rPr>
        <w:t>7 детских садов на 215 мест. Средний балл по ЕНТ в сравнении с областным показателем за 201</w:t>
      </w:r>
      <w:r w:rsidR="0089362F">
        <w:rPr>
          <w:rFonts w:ascii="Times New Roman" w:hAnsi="Times New Roman" w:cs="Times New Roman"/>
          <w:sz w:val="28"/>
          <w:szCs w:val="28"/>
          <w:lang w:val="kk-KZ"/>
        </w:rPr>
        <w:t>9</w:t>
      </w:r>
      <w:r w:rsidRPr="0089362F">
        <w:rPr>
          <w:rFonts w:ascii="Times New Roman" w:hAnsi="Times New Roman" w:cs="Times New Roman"/>
          <w:sz w:val="28"/>
          <w:szCs w:val="28"/>
          <w:lang w:val="kk-KZ"/>
        </w:rPr>
        <w:t xml:space="preserve"> год составляет 75,6.</w:t>
      </w:r>
    </w:p>
    <w:p w14:paraId="4D1192A8" w14:textId="77777777" w:rsidR="00CF19EA" w:rsidRPr="0089362F" w:rsidRDefault="00CF19EA" w:rsidP="00CF19EA">
      <w:pPr>
        <w:widowControl w:val="0"/>
        <w:pBdr>
          <w:bottom w:val="single" w:sz="4" w:space="31" w:color="FFFFFF"/>
        </w:pBdr>
        <w:tabs>
          <w:tab w:val="num" w:pos="709"/>
        </w:tabs>
        <w:spacing w:after="0" w:line="240" w:lineRule="auto"/>
        <w:jc w:val="both"/>
        <w:rPr>
          <w:rFonts w:ascii="Times New Roman" w:hAnsi="Times New Roman" w:cs="Times New Roman"/>
          <w:i/>
          <w:sz w:val="28"/>
          <w:szCs w:val="28"/>
        </w:rPr>
      </w:pPr>
      <w:r w:rsidRPr="0089362F">
        <w:rPr>
          <w:rFonts w:ascii="Times New Roman" w:hAnsi="Times New Roman" w:cs="Times New Roman"/>
          <w:i/>
          <w:sz w:val="28"/>
          <w:szCs w:val="28"/>
        </w:rPr>
        <w:tab/>
      </w:r>
      <w:r w:rsidRPr="0089362F">
        <w:rPr>
          <w:rFonts w:ascii="Times New Roman" w:hAnsi="Times New Roman" w:cs="Times New Roman"/>
          <w:sz w:val="28"/>
          <w:szCs w:val="28"/>
          <w:lang w:val="kk-KZ"/>
        </w:rPr>
        <w:t xml:space="preserve">Охват в возрасте от 3 до 6 лет дошкольным воспитанием и обучением на 2019-2020 годы составляет 100%. </w:t>
      </w:r>
    </w:p>
    <w:p w14:paraId="3634039C" w14:textId="77777777" w:rsidR="00CF19EA" w:rsidRPr="0089362F" w:rsidRDefault="00CF19EA" w:rsidP="00CF19EA">
      <w:pPr>
        <w:widowControl w:val="0"/>
        <w:pBdr>
          <w:bottom w:val="single" w:sz="4" w:space="31" w:color="FFFFFF"/>
        </w:pBdr>
        <w:tabs>
          <w:tab w:val="num" w:pos="709"/>
        </w:tabs>
        <w:spacing w:after="0" w:line="240" w:lineRule="auto"/>
        <w:jc w:val="both"/>
        <w:rPr>
          <w:rFonts w:ascii="Times New Roman" w:hAnsi="Times New Roman" w:cs="Times New Roman"/>
          <w:i/>
          <w:sz w:val="28"/>
          <w:szCs w:val="28"/>
          <w:lang w:val="kk-KZ"/>
        </w:rPr>
      </w:pPr>
      <w:r w:rsidRPr="0089362F">
        <w:rPr>
          <w:rFonts w:ascii="Times New Roman" w:hAnsi="Times New Roman" w:cs="Times New Roman"/>
          <w:sz w:val="28"/>
          <w:szCs w:val="28"/>
          <w:lang w:val="kk-KZ"/>
        </w:rPr>
        <w:tab/>
      </w:r>
      <w:r w:rsidRPr="0089362F">
        <w:rPr>
          <w:rFonts w:ascii="Times New Roman" w:hAnsi="Times New Roman" w:cs="Times New Roman"/>
          <w:i/>
          <w:sz w:val="28"/>
          <w:szCs w:val="28"/>
        </w:rPr>
        <w:t>Здравоохранение</w:t>
      </w:r>
    </w:p>
    <w:p w14:paraId="047B4394" w14:textId="435F21CE" w:rsidR="00CF19EA" w:rsidRPr="0089362F" w:rsidRDefault="00CF19EA" w:rsidP="00CF19EA">
      <w:pPr>
        <w:widowControl w:val="0"/>
        <w:pBdr>
          <w:bottom w:val="single" w:sz="4" w:space="31" w:color="FFFFFF"/>
        </w:pBdr>
        <w:tabs>
          <w:tab w:val="num" w:pos="709"/>
        </w:tabs>
        <w:spacing w:after="0" w:line="240" w:lineRule="auto"/>
        <w:jc w:val="both"/>
        <w:rPr>
          <w:rFonts w:ascii="Times New Roman" w:hAnsi="Times New Roman" w:cs="Times New Roman"/>
          <w:i/>
          <w:sz w:val="28"/>
          <w:szCs w:val="28"/>
          <w:lang w:val="kk-KZ"/>
        </w:rPr>
      </w:pPr>
      <w:r w:rsidRPr="0089362F">
        <w:rPr>
          <w:rFonts w:ascii="Times New Roman" w:hAnsi="Times New Roman" w:cs="Times New Roman"/>
          <w:i/>
          <w:sz w:val="28"/>
          <w:szCs w:val="28"/>
          <w:lang w:val="kk-KZ"/>
        </w:rPr>
        <w:tab/>
      </w:r>
      <w:r w:rsidRPr="0089362F">
        <w:rPr>
          <w:rFonts w:ascii="Times New Roman" w:hAnsi="Times New Roman" w:cs="Times New Roman"/>
          <w:sz w:val="28"/>
          <w:szCs w:val="28"/>
        </w:rPr>
        <w:t>Объекты здравоохранения Зерендинского района представлены районной больницей, в состав которой входят поликлиническое отделение, 8 врачебных амбулаторий, 4 фельдшерско-акушерских и</w:t>
      </w:r>
      <w:r w:rsidR="00384274">
        <w:rPr>
          <w:rFonts w:ascii="Times New Roman" w:hAnsi="Times New Roman" w:cs="Times New Roman"/>
          <w:sz w:val="28"/>
          <w:szCs w:val="28"/>
        </w:rPr>
        <w:t xml:space="preserve"> </w:t>
      </w:r>
      <w:r w:rsidRPr="0089362F">
        <w:rPr>
          <w:rFonts w:ascii="Times New Roman" w:hAnsi="Times New Roman" w:cs="Times New Roman"/>
          <w:sz w:val="28"/>
          <w:szCs w:val="28"/>
        </w:rPr>
        <w:t>54 медицинских пунктов</w:t>
      </w:r>
      <w:r w:rsidRPr="0089362F">
        <w:rPr>
          <w:rFonts w:ascii="Times New Roman" w:hAnsi="Times New Roman" w:cs="Times New Roman"/>
          <w:sz w:val="28"/>
          <w:szCs w:val="28"/>
          <w:lang w:val="kk-KZ"/>
        </w:rPr>
        <w:t xml:space="preserve">. Всего объектов здравоохранения 67, из них передано в аренду ГП № 1 г.Кокшетау - 14 </w:t>
      </w:r>
      <w:r w:rsidRPr="0089362F">
        <w:rPr>
          <w:rFonts w:ascii="Times New Roman" w:hAnsi="Times New Roman" w:cs="Times New Roman"/>
          <w:sz w:val="28"/>
          <w:szCs w:val="28"/>
        </w:rPr>
        <w:t>медицинских пунктов и</w:t>
      </w:r>
      <w:r w:rsidR="00384274">
        <w:rPr>
          <w:rFonts w:ascii="Times New Roman" w:hAnsi="Times New Roman" w:cs="Times New Roman"/>
          <w:sz w:val="28"/>
          <w:szCs w:val="28"/>
        </w:rPr>
        <w:t xml:space="preserve"> </w:t>
      </w:r>
      <w:r w:rsidRPr="0089362F">
        <w:rPr>
          <w:rFonts w:ascii="Times New Roman" w:hAnsi="Times New Roman" w:cs="Times New Roman"/>
          <w:sz w:val="28"/>
          <w:szCs w:val="28"/>
        </w:rPr>
        <w:t>2 врачебные амбулатории</w:t>
      </w:r>
      <w:r w:rsidRPr="0089362F">
        <w:rPr>
          <w:rFonts w:ascii="Times New Roman" w:hAnsi="Times New Roman" w:cs="Times New Roman"/>
          <w:sz w:val="28"/>
          <w:szCs w:val="28"/>
          <w:lang w:val="kk-KZ"/>
        </w:rPr>
        <w:t>.</w:t>
      </w:r>
    </w:p>
    <w:p w14:paraId="07DC3852" w14:textId="77777777" w:rsidR="00CF19EA" w:rsidRPr="0089362F" w:rsidRDefault="00CF19EA" w:rsidP="00CF19EA">
      <w:pPr>
        <w:widowControl w:val="0"/>
        <w:pBdr>
          <w:bottom w:val="single" w:sz="4" w:space="31" w:color="FFFFFF"/>
        </w:pBdr>
        <w:tabs>
          <w:tab w:val="num" w:pos="709"/>
        </w:tabs>
        <w:spacing w:after="0" w:line="240" w:lineRule="auto"/>
        <w:jc w:val="both"/>
        <w:rPr>
          <w:rFonts w:ascii="Times New Roman" w:hAnsi="Times New Roman" w:cs="Times New Roman"/>
          <w:i/>
          <w:sz w:val="28"/>
          <w:szCs w:val="28"/>
          <w:lang w:val="kk-KZ"/>
        </w:rPr>
      </w:pPr>
      <w:r w:rsidRPr="0089362F">
        <w:rPr>
          <w:rFonts w:ascii="Times New Roman" w:hAnsi="Times New Roman" w:cs="Times New Roman"/>
          <w:i/>
          <w:sz w:val="28"/>
          <w:szCs w:val="28"/>
          <w:lang w:val="kk-KZ"/>
        </w:rPr>
        <w:tab/>
      </w:r>
      <w:r w:rsidRPr="0089362F">
        <w:rPr>
          <w:rFonts w:ascii="Times New Roman" w:hAnsi="Times New Roman" w:cs="Times New Roman"/>
          <w:sz w:val="28"/>
          <w:szCs w:val="28"/>
        </w:rPr>
        <w:t>Медицинскую помощь населению Зерендинского района оказывают 38 врачей и 198 средних медицинских работников. Квалификационную категорию имеют 18 врачей и 72 средних медицинских работников.</w:t>
      </w:r>
      <w:r w:rsidRPr="0089362F">
        <w:rPr>
          <w:rFonts w:ascii="Times New Roman" w:hAnsi="Times New Roman" w:cs="Times New Roman"/>
          <w:color w:val="FF0000"/>
          <w:sz w:val="28"/>
          <w:szCs w:val="28"/>
        </w:rPr>
        <w:t xml:space="preserve"> </w:t>
      </w:r>
    </w:p>
    <w:p w14:paraId="26695411" w14:textId="77777777" w:rsidR="00CF19EA" w:rsidRPr="0089362F" w:rsidRDefault="00CF19EA" w:rsidP="00CF19EA">
      <w:pPr>
        <w:widowControl w:val="0"/>
        <w:pBdr>
          <w:bottom w:val="single" w:sz="4" w:space="31" w:color="FFFFFF"/>
        </w:pBdr>
        <w:tabs>
          <w:tab w:val="num" w:pos="709"/>
        </w:tabs>
        <w:spacing w:after="0" w:line="240" w:lineRule="auto"/>
        <w:jc w:val="both"/>
        <w:rPr>
          <w:rFonts w:ascii="Times New Roman" w:hAnsi="Times New Roman" w:cs="Times New Roman"/>
          <w:i/>
          <w:sz w:val="28"/>
          <w:szCs w:val="28"/>
          <w:highlight w:val="yellow"/>
          <w:lang w:val="kk-KZ"/>
        </w:rPr>
      </w:pPr>
      <w:r w:rsidRPr="0089362F">
        <w:rPr>
          <w:rFonts w:ascii="Times New Roman" w:hAnsi="Times New Roman" w:cs="Times New Roman"/>
          <w:i/>
          <w:sz w:val="28"/>
          <w:szCs w:val="28"/>
          <w:lang w:val="kk-KZ"/>
        </w:rPr>
        <w:tab/>
      </w:r>
      <w:r w:rsidRPr="0089362F">
        <w:rPr>
          <w:rFonts w:ascii="Times New Roman" w:hAnsi="Times New Roman" w:cs="Times New Roman"/>
          <w:sz w:val="28"/>
          <w:szCs w:val="28"/>
        </w:rPr>
        <w:t xml:space="preserve">Общая оснащенность объектов здравоохранения по Зерендинскому району – 63,9% в том числе: ЦРБ - 79,2%, ВА - 68,9%, ФАП – 71,5%, МП – 46,6%.     </w:t>
      </w:r>
    </w:p>
    <w:p w14:paraId="31CAE572" w14:textId="77777777" w:rsidR="00CF19EA" w:rsidRPr="0089362F" w:rsidRDefault="00CF19EA" w:rsidP="00CF19EA">
      <w:pPr>
        <w:widowControl w:val="0"/>
        <w:pBdr>
          <w:bottom w:val="single" w:sz="4" w:space="31" w:color="FFFFFF"/>
        </w:pBdr>
        <w:tabs>
          <w:tab w:val="num" w:pos="709"/>
        </w:tabs>
        <w:spacing w:after="0" w:line="240" w:lineRule="auto"/>
        <w:jc w:val="both"/>
        <w:rPr>
          <w:rFonts w:ascii="Times New Roman" w:hAnsi="Times New Roman" w:cs="Times New Roman"/>
          <w:i/>
          <w:sz w:val="28"/>
          <w:szCs w:val="28"/>
          <w:lang w:val="kk-KZ"/>
        </w:rPr>
      </w:pPr>
      <w:r w:rsidRPr="0089362F">
        <w:rPr>
          <w:rFonts w:ascii="Times New Roman" w:hAnsi="Times New Roman" w:cs="Times New Roman"/>
          <w:sz w:val="28"/>
          <w:szCs w:val="28"/>
          <w:lang w:val="kk-KZ"/>
        </w:rPr>
        <w:tab/>
      </w:r>
      <w:r w:rsidRPr="0089362F">
        <w:rPr>
          <w:rFonts w:ascii="Times New Roman" w:hAnsi="Times New Roman" w:cs="Times New Roman"/>
          <w:i/>
          <w:sz w:val="28"/>
          <w:szCs w:val="28"/>
        </w:rPr>
        <w:t>Культура</w:t>
      </w:r>
    </w:p>
    <w:p w14:paraId="4FD11503" w14:textId="77777777" w:rsidR="00CF19EA" w:rsidRPr="0089362F" w:rsidRDefault="00CF19EA" w:rsidP="00CF19EA">
      <w:pPr>
        <w:widowControl w:val="0"/>
        <w:pBdr>
          <w:bottom w:val="single" w:sz="4" w:space="31" w:color="FFFFFF"/>
        </w:pBdr>
        <w:tabs>
          <w:tab w:val="num" w:pos="709"/>
        </w:tabs>
        <w:spacing w:after="0" w:line="240" w:lineRule="auto"/>
        <w:jc w:val="both"/>
        <w:rPr>
          <w:rFonts w:ascii="Times New Roman" w:hAnsi="Times New Roman" w:cs="Times New Roman"/>
          <w:i/>
          <w:sz w:val="28"/>
          <w:szCs w:val="28"/>
          <w:lang w:val="kk-KZ"/>
        </w:rPr>
      </w:pPr>
      <w:r w:rsidRPr="0089362F">
        <w:rPr>
          <w:rFonts w:ascii="Times New Roman" w:hAnsi="Times New Roman" w:cs="Times New Roman"/>
          <w:sz w:val="28"/>
          <w:szCs w:val="28"/>
        </w:rPr>
        <w:tab/>
        <w:t>При отделе культуры и развития языков Зерендинского района функционирует 58 культурных учреждений: 1- районный Дом культуры, 35 – сельских клубов, 1 - районная библиотека, 20 - сельских библиотек и 1 – центр обучения языков.</w:t>
      </w:r>
    </w:p>
    <w:p w14:paraId="232002B0" w14:textId="77777777" w:rsidR="00CF19EA" w:rsidRPr="0089362F" w:rsidRDefault="00CF19EA" w:rsidP="00CF19EA">
      <w:pPr>
        <w:widowControl w:val="0"/>
        <w:pBdr>
          <w:bottom w:val="single" w:sz="4" w:space="31" w:color="FFFFFF"/>
        </w:pBdr>
        <w:tabs>
          <w:tab w:val="num" w:pos="709"/>
        </w:tabs>
        <w:spacing w:after="0" w:line="240" w:lineRule="auto"/>
        <w:jc w:val="both"/>
        <w:rPr>
          <w:rFonts w:ascii="Times New Roman" w:hAnsi="Times New Roman" w:cs="Times New Roman"/>
          <w:i/>
          <w:sz w:val="28"/>
          <w:szCs w:val="28"/>
          <w:lang w:val="kk-KZ"/>
        </w:rPr>
      </w:pPr>
      <w:r w:rsidRPr="0089362F">
        <w:rPr>
          <w:rFonts w:ascii="Times New Roman" w:hAnsi="Times New Roman" w:cs="Times New Roman"/>
          <w:i/>
          <w:sz w:val="28"/>
          <w:szCs w:val="28"/>
          <w:lang w:val="kk-KZ"/>
        </w:rPr>
        <w:tab/>
      </w:r>
      <w:r w:rsidRPr="0089362F">
        <w:rPr>
          <w:rFonts w:ascii="Times New Roman" w:hAnsi="Times New Roman" w:cs="Times New Roman"/>
          <w:sz w:val="28"/>
          <w:szCs w:val="28"/>
        </w:rPr>
        <w:t xml:space="preserve">За январь-декабрь 2019 года отделом культуры и развития языков </w:t>
      </w:r>
      <w:r w:rsidRPr="0089362F">
        <w:rPr>
          <w:rFonts w:ascii="Times New Roman" w:hAnsi="Times New Roman" w:cs="Times New Roman"/>
          <w:sz w:val="28"/>
          <w:szCs w:val="28"/>
        </w:rPr>
        <w:lastRenderedPageBreak/>
        <w:t>проведено 4 040 мероприятий, в которых активно принимало участие население района в количестве</w:t>
      </w:r>
      <w:r w:rsidRPr="0089362F">
        <w:rPr>
          <w:rFonts w:ascii="Times New Roman" w:hAnsi="Times New Roman" w:cs="Times New Roman"/>
          <w:color w:val="FF0000"/>
          <w:sz w:val="28"/>
          <w:szCs w:val="28"/>
        </w:rPr>
        <w:t xml:space="preserve"> </w:t>
      </w:r>
      <w:r w:rsidRPr="0089362F">
        <w:rPr>
          <w:rFonts w:ascii="Times New Roman" w:hAnsi="Times New Roman" w:cs="Times New Roman"/>
          <w:sz w:val="28"/>
          <w:szCs w:val="28"/>
        </w:rPr>
        <w:t>126 287 человек.</w:t>
      </w:r>
      <w:r w:rsidRPr="0089362F">
        <w:rPr>
          <w:rFonts w:ascii="Times New Roman" w:hAnsi="Times New Roman" w:cs="Times New Roman"/>
          <w:sz w:val="28"/>
          <w:szCs w:val="28"/>
          <w:lang w:val="kk-KZ"/>
        </w:rPr>
        <w:t xml:space="preserve"> </w:t>
      </w:r>
    </w:p>
    <w:p w14:paraId="1E13D150" w14:textId="77777777" w:rsidR="00CF19EA" w:rsidRPr="0089362F" w:rsidRDefault="00CF19EA" w:rsidP="00CF19EA">
      <w:pPr>
        <w:widowControl w:val="0"/>
        <w:pBdr>
          <w:bottom w:val="single" w:sz="4" w:space="31" w:color="FFFFFF"/>
        </w:pBdr>
        <w:tabs>
          <w:tab w:val="num" w:pos="709"/>
        </w:tabs>
        <w:spacing w:after="0" w:line="240" w:lineRule="auto"/>
        <w:jc w:val="both"/>
        <w:rPr>
          <w:rFonts w:ascii="Times New Roman" w:hAnsi="Times New Roman" w:cs="Times New Roman"/>
          <w:i/>
          <w:sz w:val="28"/>
          <w:szCs w:val="28"/>
        </w:rPr>
      </w:pPr>
      <w:r w:rsidRPr="0089362F">
        <w:rPr>
          <w:rFonts w:ascii="Times New Roman" w:hAnsi="Times New Roman" w:cs="Times New Roman"/>
          <w:sz w:val="28"/>
          <w:szCs w:val="28"/>
          <w:lang w:val="kk-KZ"/>
        </w:rPr>
        <w:tab/>
      </w:r>
      <w:r w:rsidRPr="0089362F">
        <w:rPr>
          <w:rFonts w:ascii="Times New Roman" w:hAnsi="Times New Roman" w:cs="Times New Roman"/>
          <w:i/>
          <w:sz w:val="28"/>
          <w:szCs w:val="28"/>
        </w:rPr>
        <w:t>Спорт</w:t>
      </w:r>
    </w:p>
    <w:p w14:paraId="6BDD141D" w14:textId="676CB777" w:rsidR="00953BE7" w:rsidRPr="0089362F" w:rsidRDefault="00CF19EA" w:rsidP="00953BE7">
      <w:pPr>
        <w:widowControl w:val="0"/>
        <w:pBdr>
          <w:bottom w:val="single" w:sz="4" w:space="31" w:color="FFFFFF"/>
        </w:pBdr>
        <w:tabs>
          <w:tab w:val="num" w:pos="709"/>
        </w:tabs>
        <w:spacing w:after="0" w:line="240" w:lineRule="auto"/>
        <w:jc w:val="both"/>
        <w:rPr>
          <w:rFonts w:ascii="Times New Roman" w:hAnsi="Times New Roman" w:cs="Times New Roman"/>
          <w:i/>
          <w:sz w:val="28"/>
          <w:szCs w:val="28"/>
        </w:rPr>
      </w:pPr>
      <w:r w:rsidRPr="0089362F">
        <w:rPr>
          <w:rFonts w:ascii="Times New Roman" w:hAnsi="Times New Roman" w:cs="Times New Roman"/>
          <w:i/>
          <w:sz w:val="28"/>
          <w:szCs w:val="28"/>
        </w:rPr>
        <w:tab/>
      </w:r>
      <w:r w:rsidRPr="0089362F">
        <w:rPr>
          <w:rFonts w:ascii="Times New Roman" w:hAnsi="Times New Roman" w:cs="Times New Roman"/>
          <w:color w:val="000000"/>
          <w:sz w:val="28"/>
          <w:szCs w:val="28"/>
          <w:shd w:val="clear" w:color="auto" w:fill="FFFFFF"/>
        </w:rPr>
        <w:t>По состоянию на 1 января 2020 года по Зерендинскому району функционирует 200 спортивных сооружений, из них: 2 физкультурно-оздоровительных комплекса, 3 бассейна, 69 площадок, 26 полей, 1 лыжероллерная трасса, 36 хоккейных кортов, 57 спортивных залов, 2 встроенных спортивных зала, 2 лыжной базы, 1 стадион, 1 теннисный корт.</w:t>
      </w:r>
    </w:p>
    <w:p w14:paraId="14E7BE40" w14:textId="77777777" w:rsidR="00953BE7" w:rsidRPr="0089362F" w:rsidRDefault="00CF19EA" w:rsidP="00953BE7">
      <w:pPr>
        <w:widowControl w:val="0"/>
        <w:pBdr>
          <w:bottom w:val="single" w:sz="4" w:space="31" w:color="FFFFFF"/>
        </w:pBdr>
        <w:tabs>
          <w:tab w:val="num" w:pos="709"/>
        </w:tabs>
        <w:spacing w:after="0" w:line="240" w:lineRule="auto"/>
        <w:jc w:val="both"/>
        <w:rPr>
          <w:rFonts w:ascii="Times New Roman" w:hAnsi="Times New Roman" w:cs="Times New Roman"/>
          <w:i/>
          <w:sz w:val="28"/>
          <w:szCs w:val="28"/>
        </w:rPr>
      </w:pPr>
      <w:r w:rsidRPr="0089362F">
        <w:rPr>
          <w:rFonts w:ascii="Times New Roman" w:hAnsi="Times New Roman" w:cs="Times New Roman"/>
          <w:sz w:val="28"/>
          <w:szCs w:val="28"/>
        </w:rPr>
        <w:t>За январь-декабрь 2019 года отделом спорта проведено</w:t>
      </w:r>
      <w:r w:rsidR="00953BE7" w:rsidRPr="0089362F">
        <w:rPr>
          <w:rFonts w:ascii="Times New Roman" w:hAnsi="Times New Roman" w:cs="Times New Roman"/>
          <w:sz w:val="28"/>
          <w:szCs w:val="28"/>
        </w:rPr>
        <w:t xml:space="preserve"> </w:t>
      </w:r>
      <w:r w:rsidRPr="0089362F">
        <w:rPr>
          <w:rFonts w:ascii="Times New Roman" w:hAnsi="Times New Roman" w:cs="Times New Roman"/>
          <w:sz w:val="28"/>
          <w:szCs w:val="28"/>
        </w:rPr>
        <w:t>145 мероприятий.</w:t>
      </w:r>
    </w:p>
    <w:p w14:paraId="1D6CCB3F" w14:textId="77777777" w:rsidR="00953BE7" w:rsidRPr="0089362F" w:rsidRDefault="00953BE7" w:rsidP="00953BE7">
      <w:pPr>
        <w:widowControl w:val="0"/>
        <w:pBdr>
          <w:bottom w:val="single" w:sz="4" w:space="31" w:color="FFFFFF"/>
        </w:pBdr>
        <w:tabs>
          <w:tab w:val="num" w:pos="709"/>
        </w:tabs>
        <w:spacing w:after="0" w:line="240" w:lineRule="auto"/>
        <w:jc w:val="both"/>
        <w:rPr>
          <w:rFonts w:ascii="Times New Roman" w:hAnsi="Times New Roman" w:cs="Times New Roman"/>
          <w:i/>
          <w:sz w:val="28"/>
          <w:szCs w:val="28"/>
        </w:rPr>
      </w:pPr>
      <w:r w:rsidRPr="0089362F">
        <w:rPr>
          <w:rFonts w:ascii="Times New Roman" w:hAnsi="Times New Roman" w:cs="Times New Roman"/>
          <w:i/>
          <w:sz w:val="28"/>
          <w:szCs w:val="28"/>
        </w:rPr>
        <w:tab/>
      </w:r>
      <w:r w:rsidR="00CF19EA" w:rsidRPr="0089362F">
        <w:rPr>
          <w:rFonts w:ascii="Times New Roman" w:hAnsi="Times New Roman" w:cs="Times New Roman"/>
          <w:sz w:val="28"/>
          <w:szCs w:val="28"/>
          <w:lang w:val="kk-KZ"/>
        </w:rPr>
        <w:t>Охват граждан, занимающихся физической культурой и спортом составил 11 523 человек (</w:t>
      </w:r>
      <w:r w:rsidR="00CF19EA" w:rsidRPr="0089362F">
        <w:rPr>
          <w:rFonts w:ascii="Times New Roman" w:hAnsi="Times New Roman" w:cs="Times New Roman"/>
          <w:i/>
          <w:sz w:val="28"/>
          <w:szCs w:val="28"/>
          <w:lang w:val="kk-KZ"/>
        </w:rPr>
        <w:t>30,2% от общей численности населения района</w:t>
      </w:r>
      <w:r w:rsidR="00CF19EA" w:rsidRPr="0089362F">
        <w:rPr>
          <w:rFonts w:ascii="Times New Roman" w:hAnsi="Times New Roman" w:cs="Times New Roman"/>
          <w:sz w:val="28"/>
          <w:szCs w:val="28"/>
          <w:lang w:val="kk-KZ"/>
        </w:rPr>
        <w:t>).</w:t>
      </w:r>
    </w:p>
    <w:p w14:paraId="3D017E35" w14:textId="77777777" w:rsidR="00953BE7" w:rsidRPr="0089362F" w:rsidRDefault="00953BE7" w:rsidP="00953BE7">
      <w:pPr>
        <w:widowControl w:val="0"/>
        <w:pBdr>
          <w:bottom w:val="single" w:sz="4" w:space="31" w:color="FFFFFF"/>
        </w:pBdr>
        <w:tabs>
          <w:tab w:val="num" w:pos="709"/>
        </w:tabs>
        <w:spacing w:after="0" w:line="240" w:lineRule="auto"/>
        <w:jc w:val="both"/>
        <w:rPr>
          <w:rFonts w:ascii="Times New Roman" w:hAnsi="Times New Roman" w:cs="Times New Roman"/>
          <w:i/>
          <w:sz w:val="28"/>
          <w:szCs w:val="28"/>
        </w:rPr>
      </w:pPr>
      <w:r w:rsidRPr="0089362F">
        <w:rPr>
          <w:rFonts w:ascii="Times New Roman" w:hAnsi="Times New Roman" w:cs="Times New Roman"/>
          <w:i/>
          <w:sz w:val="28"/>
          <w:szCs w:val="28"/>
        </w:rPr>
        <w:tab/>
      </w:r>
      <w:r w:rsidR="00CF19EA" w:rsidRPr="0089362F">
        <w:rPr>
          <w:rFonts w:ascii="Times New Roman" w:hAnsi="Times New Roman" w:cs="Times New Roman"/>
          <w:i/>
          <w:sz w:val="28"/>
          <w:szCs w:val="28"/>
        </w:rPr>
        <w:t>Преступность</w:t>
      </w:r>
    </w:p>
    <w:p w14:paraId="480F018E" w14:textId="792E3B67" w:rsidR="00953BE7" w:rsidRPr="0089362F" w:rsidRDefault="00953BE7" w:rsidP="00953BE7">
      <w:pPr>
        <w:widowControl w:val="0"/>
        <w:pBdr>
          <w:bottom w:val="single" w:sz="4" w:space="31" w:color="FFFFFF"/>
        </w:pBdr>
        <w:tabs>
          <w:tab w:val="num" w:pos="709"/>
        </w:tabs>
        <w:spacing w:after="0" w:line="240" w:lineRule="auto"/>
        <w:jc w:val="both"/>
        <w:rPr>
          <w:rFonts w:ascii="Times New Roman" w:hAnsi="Times New Roman" w:cs="Times New Roman"/>
          <w:i/>
          <w:sz w:val="28"/>
          <w:szCs w:val="28"/>
        </w:rPr>
      </w:pPr>
      <w:r w:rsidRPr="0089362F">
        <w:rPr>
          <w:rFonts w:ascii="Times New Roman" w:hAnsi="Times New Roman" w:cs="Times New Roman"/>
          <w:i/>
          <w:sz w:val="28"/>
          <w:szCs w:val="28"/>
        </w:rPr>
        <w:tab/>
      </w:r>
      <w:r w:rsidR="00CF19EA" w:rsidRPr="0089362F">
        <w:rPr>
          <w:rFonts w:ascii="Times New Roman" w:hAnsi="Times New Roman" w:cs="Times New Roman"/>
          <w:sz w:val="28"/>
          <w:szCs w:val="28"/>
        </w:rPr>
        <w:t xml:space="preserve">За январь-декабрь 2019 года </w:t>
      </w:r>
      <w:r w:rsidR="00CF19EA" w:rsidRPr="0089362F">
        <w:rPr>
          <w:rFonts w:ascii="Times New Roman" w:hAnsi="Times New Roman" w:cs="Times New Roman"/>
          <w:sz w:val="28"/>
          <w:szCs w:val="28"/>
          <w:lang w:val="kk-KZ"/>
        </w:rPr>
        <w:t>зарегистрировано в ЕРДР</w:t>
      </w:r>
      <w:r w:rsidR="00976637" w:rsidRPr="0089362F">
        <w:rPr>
          <w:rFonts w:ascii="Times New Roman" w:hAnsi="Times New Roman" w:cs="Times New Roman"/>
          <w:sz w:val="28"/>
          <w:szCs w:val="28"/>
          <w:lang w:val="kk-KZ"/>
        </w:rPr>
        <w:t xml:space="preserve"> </w:t>
      </w:r>
      <w:r w:rsidR="00CF19EA" w:rsidRPr="0089362F">
        <w:rPr>
          <w:rFonts w:ascii="Times New Roman" w:hAnsi="Times New Roman" w:cs="Times New Roman"/>
          <w:sz w:val="28"/>
          <w:szCs w:val="28"/>
          <w:lang w:val="kk-KZ"/>
        </w:rPr>
        <w:t>319 правонарушений, что составляет 89,9% к аналогичному периоду прошлого года</w:t>
      </w:r>
      <w:r w:rsidR="00CF19EA" w:rsidRPr="0089362F">
        <w:rPr>
          <w:rFonts w:ascii="Times New Roman" w:hAnsi="Times New Roman" w:cs="Times New Roman"/>
          <w:i/>
          <w:sz w:val="28"/>
          <w:szCs w:val="28"/>
          <w:lang w:val="kk-KZ"/>
        </w:rPr>
        <w:t xml:space="preserve"> (355).</w:t>
      </w:r>
    </w:p>
    <w:p w14:paraId="72ADC3E8" w14:textId="77777777" w:rsidR="00AF0A9D" w:rsidRPr="0089362F" w:rsidRDefault="00953BE7" w:rsidP="00AF0A9D">
      <w:pPr>
        <w:widowControl w:val="0"/>
        <w:pBdr>
          <w:bottom w:val="single" w:sz="4" w:space="31" w:color="FFFFFF"/>
        </w:pBdr>
        <w:tabs>
          <w:tab w:val="num" w:pos="709"/>
        </w:tabs>
        <w:spacing w:after="0" w:line="240" w:lineRule="auto"/>
        <w:jc w:val="both"/>
        <w:rPr>
          <w:rFonts w:ascii="Times New Roman" w:hAnsi="Times New Roman" w:cs="Times New Roman"/>
          <w:sz w:val="28"/>
          <w:szCs w:val="28"/>
          <w:lang w:val="kk-KZ"/>
        </w:rPr>
      </w:pPr>
      <w:r w:rsidRPr="0089362F">
        <w:rPr>
          <w:rFonts w:ascii="Times New Roman" w:hAnsi="Times New Roman" w:cs="Times New Roman"/>
          <w:i/>
          <w:sz w:val="28"/>
          <w:szCs w:val="28"/>
        </w:rPr>
        <w:tab/>
      </w:r>
      <w:r w:rsidR="00CF19EA" w:rsidRPr="0089362F">
        <w:rPr>
          <w:rFonts w:ascii="Times New Roman" w:hAnsi="Times New Roman" w:cs="Times New Roman"/>
          <w:sz w:val="28"/>
          <w:szCs w:val="28"/>
          <w:lang w:val="kk-KZ"/>
        </w:rPr>
        <w:t>Из 319 зарегистрированного павонарушения в текущем году - 195 (</w:t>
      </w:r>
      <w:r w:rsidR="00CF19EA" w:rsidRPr="0089362F">
        <w:rPr>
          <w:rFonts w:ascii="Times New Roman" w:hAnsi="Times New Roman" w:cs="Times New Roman"/>
          <w:i/>
          <w:sz w:val="28"/>
          <w:szCs w:val="28"/>
          <w:lang w:val="kk-KZ"/>
        </w:rPr>
        <w:t>2018г.- 252</w:t>
      </w:r>
      <w:r w:rsidR="00CF19EA" w:rsidRPr="0089362F">
        <w:rPr>
          <w:rFonts w:ascii="Times New Roman" w:hAnsi="Times New Roman" w:cs="Times New Roman"/>
          <w:sz w:val="28"/>
          <w:szCs w:val="28"/>
          <w:lang w:val="kk-KZ"/>
        </w:rPr>
        <w:t>) кражи чужого имущества, в том числе из квартир – 23 (</w:t>
      </w:r>
      <w:r w:rsidR="00CF19EA" w:rsidRPr="0089362F">
        <w:rPr>
          <w:rFonts w:ascii="Times New Roman" w:hAnsi="Times New Roman" w:cs="Times New Roman"/>
          <w:i/>
          <w:sz w:val="28"/>
          <w:szCs w:val="28"/>
          <w:lang w:val="kk-KZ"/>
        </w:rPr>
        <w:t>2018 г.-21</w:t>
      </w:r>
      <w:r w:rsidR="00CF19EA" w:rsidRPr="0089362F">
        <w:rPr>
          <w:rFonts w:ascii="Times New Roman" w:hAnsi="Times New Roman" w:cs="Times New Roman"/>
          <w:sz w:val="28"/>
          <w:szCs w:val="28"/>
          <w:lang w:val="kk-KZ"/>
        </w:rPr>
        <w:t>), скота – 42 (</w:t>
      </w:r>
      <w:r w:rsidR="00CF19EA" w:rsidRPr="0089362F">
        <w:rPr>
          <w:rFonts w:ascii="Times New Roman" w:hAnsi="Times New Roman" w:cs="Times New Roman"/>
          <w:i/>
          <w:sz w:val="28"/>
          <w:szCs w:val="28"/>
          <w:lang w:val="kk-KZ"/>
        </w:rPr>
        <w:t>2018г. - 37</w:t>
      </w:r>
      <w:r w:rsidR="00CF19EA" w:rsidRPr="0089362F">
        <w:rPr>
          <w:rFonts w:ascii="Times New Roman" w:hAnsi="Times New Roman" w:cs="Times New Roman"/>
          <w:sz w:val="28"/>
          <w:szCs w:val="28"/>
          <w:lang w:val="kk-KZ"/>
        </w:rPr>
        <w:t>), автомашин – 1 (</w:t>
      </w:r>
      <w:r w:rsidR="00CF19EA" w:rsidRPr="0089362F">
        <w:rPr>
          <w:rFonts w:ascii="Times New Roman" w:hAnsi="Times New Roman" w:cs="Times New Roman"/>
          <w:i/>
          <w:sz w:val="28"/>
          <w:szCs w:val="28"/>
          <w:lang w:val="kk-KZ"/>
        </w:rPr>
        <w:t>2018 г.-0</w:t>
      </w:r>
      <w:r w:rsidR="00CF19EA" w:rsidRPr="0089362F">
        <w:rPr>
          <w:rFonts w:ascii="Times New Roman" w:hAnsi="Times New Roman" w:cs="Times New Roman"/>
          <w:sz w:val="28"/>
          <w:szCs w:val="28"/>
          <w:lang w:val="kk-KZ"/>
        </w:rPr>
        <w:t>), сотовых телефонов - 29 (</w:t>
      </w:r>
      <w:r w:rsidR="00CF19EA" w:rsidRPr="0089362F">
        <w:rPr>
          <w:rFonts w:ascii="Times New Roman" w:hAnsi="Times New Roman" w:cs="Times New Roman"/>
          <w:i/>
          <w:sz w:val="28"/>
          <w:szCs w:val="28"/>
          <w:lang w:val="kk-KZ"/>
        </w:rPr>
        <w:t>2018 г. - 37</w:t>
      </w:r>
      <w:r w:rsidR="00CF19EA" w:rsidRPr="0089362F">
        <w:rPr>
          <w:rFonts w:ascii="Times New Roman" w:hAnsi="Times New Roman" w:cs="Times New Roman"/>
          <w:sz w:val="28"/>
          <w:szCs w:val="28"/>
          <w:lang w:val="kk-KZ"/>
        </w:rPr>
        <w:t>), прочие - 100.</w:t>
      </w:r>
    </w:p>
    <w:p w14:paraId="0FA63721" w14:textId="3F77EFE4" w:rsidR="00AF0A9D" w:rsidRPr="0089362F" w:rsidRDefault="00AF0A9D" w:rsidP="00AF0A9D">
      <w:pPr>
        <w:widowControl w:val="0"/>
        <w:pBdr>
          <w:bottom w:val="single" w:sz="4" w:space="31" w:color="FFFFFF"/>
        </w:pBdr>
        <w:tabs>
          <w:tab w:val="num" w:pos="709"/>
        </w:tabs>
        <w:spacing w:after="0" w:line="240" w:lineRule="auto"/>
        <w:jc w:val="both"/>
        <w:rPr>
          <w:rFonts w:ascii="Times New Roman" w:eastAsia="Times New Roman" w:hAnsi="Times New Roman" w:cs="Times New Roman"/>
          <w:sz w:val="28"/>
          <w:szCs w:val="28"/>
          <w:lang w:val="kk-KZ"/>
        </w:rPr>
      </w:pPr>
      <w:r w:rsidRPr="0089362F">
        <w:rPr>
          <w:rFonts w:ascii="Times New Roman" w:hAnsi="Times New Roman" w:cs="Times New Roman"/>
          <w:sz w:val="28"/>
          <w:szCs w:val="28"/>
          <w:lang w:val="kk-KZ"/>
        </w:rPr>
        <w:tab/>
      </w:r>
      <w:r w:rsidRPr="0089362F">
        <w:rPr>
          <w:rFonts w:ascii="Times New Roman" w:eastAsia="Times New Roman" w:hAnsi="Times New Roman" w:cs="Times New Roman"/>
          <w:sz w:val="28"/>
          <w:szCs w:val="28"/>
        </w:rPr>
        <w:t xml:space="preserve">В нижеприведенной таблице </w:t>
      </w:r>
      <w:r w:rsidRPr="0089362F">
        <w:rPr>
          <w:rFonts w:ascii="Times New Roman" w:eastAsia="Times New Roman" w:hAnsi="Times New Roman" w:cs="Times New Roman"/>
          <w:sz w:val="28"/>
          <w:szCs w:val="28"/>
          <w:lang w:val="kk-KZ"/>
        </w:rPr>
        <w:t xml:space="preserve">№1 </w:t>
      </w:r>
      <w:r w:rsidRPr="0089362F">
        <w:rPr>
          <w:rFonts w:ascii="Times New Roman" w:eastAsia="Times New Roman" w:hAnsi="Times New Roman" w:cs="Times New Roman"/>
          <w:sz w:val="28"/>
          <w:szCs w:val="28"/>
        </w:rPr>
        <w:t xml:space="preserve">приведены показатели снижения, </w:t>
      </w:r>
      <w:r w:rsidRPr="0089362F">
        <w:rPr>
          <w:rFonts w:ascii="Times New Roman" w:eastAsia="Times New Roman" w:hAnsi="Times New Roman" w:cs="Times New Roman"/>
          <w:sz w:val="28"/>
          <w:szCs w:val="28"/>
          <w:lang w:val="kk-KZ"/>
        </w:rPr>
        <w:t xml:space="preserve">в сравнении со среднеобластными показателями, так по показателю </w:t>
      </w:r>
      <w:r w:rsidR="00844B30" w:rsidRPr="0089362F">
        <w:rPr>
          <w:rFonts w:ascii="Times New Roman" w:eastAsia="Times New Roman" w:hAnsi="Times New Roman" w:cs="Times New Roman"/>
          <w:bCs/>
          <w:sz w:val="28"/>
          <w:szCs w:val="28"/>
        </w:rPr>
        <w:t>ИФО промышленности</w:t>
      </w:r>
      <w:r w:rsidRPr="0089362F">
        <w:rPr>
          <w:rFonts w:ascii="Times New Roman" w:eastAsia="Times New Roman" w:hAnsi="Times New Roman" w:cs="Times New Roman"/>
          <w:bCs/>
          <w:sz w:val="28"/>
          <w:szCs w:val="28"/>
        </w:rPr>
        <w:t xml:space="preserve"> среднеобластной показатель </w:t>
      </w:r>
      <w:r w:rsidR="00844B30" w:rsidRPr="0089362F">
        <w:rPr>
          <w:rFonts w:ascii="Times New Roman" w:eastAsia="Times New Roman" w:hAnsi="Times New Roman" w:cs="Times New Roman"/>
          <w:bCs/>
          <w:sz w:val="28"/>
          <w:szCs w:val="28"/>
        </w:rPr>
        <w:t>103,3</w:t>
      </w:r>
      <w:r w:rsidRPr="0089362F">
        <w:rPr>
          <w:rFonts w:ascii="Times New Roman" w:eastAsia="Times New Roman" w:hAnsi="Times New Roman" w:cs="Times New Roman"/>
          <w:bCs/>
          <w:sz w:val="28"/>
          <w:szCs w:val="28"/>
        </w:rPr>
        <w:t xml:space="preserve">%, Зерендинский район – </w:t>
      </w:r>
      <w:r w:rsidR="00844B30" w:rsidRPr="0089362F">
        <w:rPr>
          <w:rFonts w:ascii="Times New Roman" w:eastAsia="Times New Roman" w:hAnsi="Times New Roman" w:cs="Times New Roman"/>
          <w:bCs/>
          <w:sz w:val="28"/>
          <w:szCs w:val="28"/>
        </w:rPr>
        <w:t>96,5</w:t>
      </w:r>
      <w:r w:rsidRPr="0089362F">
        <w:rPr>
          <w:rFonts w:ascii="Times New Roman" w:eastAsia="Times New Roman" w:hAnsi="Times New Roman" w:cs="Times New Roman"/>
          <w:bCs/>
          <w:sz w:val="28"/>
          <w:szCs w:val="28"/>
        </w:rPr>
        <w:t>%, отклонение ниже на (-</w:t>
      </w:r>
      <w:r w:rsidR="00844B30" w:rsidRPr="0089362F">
        <w:rPr>
          <w:rFonts w:ascii="Times New Roman" w:eastAsia="Times New Roman" w:hAnsi="Times New Roman" w:cs="Times New Roman"/>
          <w:bCs/>
          <w:sz w:val="28"/>
          <w:szCs w:val="28"/>
        </w:rPr>
        <w:t>6,8</w:t>
      </w:r>
      <w:r w:rsidRPr="0089362F">
        <w:rPr>
          <w:rFonts w:ascii="Times New Roman" w:eastAsia="Times New Roman" w:hAnsi="Times New Roman" w:cs="Times New Roman"/>
          <w:bCs/>
          <w:sz w:val="28"/>
          <w:szCs w:val="28"/>
        </w:rPr>
        <w:t xml:space="preserve">%); ИФО </w:t>
      </w:r>
      <w:r w:rsidR="00844B30" w:rsidRPr="0089362F">
        <w:rPr>
          <w:rFonts w:ascii="Times New Roman" w:eastAsia="Times New Roman" w:hAnsi="Times New Roman" w:cs="Times New Roman"/>
          <w:bCs/>
          <w:sz w:val="28"/>
          <w:szCs w:val="28"/>
        </w:rPr>
        <w:t>валовой продукции сельского хозяйства</w:t>
      </w:r>
      <w:r w:rsidRPr="0089362F">
        <w:rPr>
          <w:rFonts w:ascii="Times New Roman" w:eastAsia="Times New Roman" w:hAnsi="Times New Roman" w:cs="Times New Roman"/>
          <w:bCs/>
          <w:sz w:val="28"/>
          <w:szCs w:val="28"/>
        </w:rPr>
        <w:t xml:space="preserve"> среднеобластной показатель – </w:t>
      </w:r>
      <w:r w:rsidR="00844B30" w:rsidRPr="0089362F">
        <w:rPr>
          <w:rFonts w:ascii="Times New Roman" w:eastAsia="Times New Roman" w:hAnsi="Times New Roman" w:cs="Times New Roman"/>
          <w:bCs/>
          <w:sz w:val="28"/>
          <w:szCs w:val="28"/>
        </w:rPr>
        <w:t>100,1</w:t>
      </w:r>
      <w:r w:rsidRPr="0089362F">
        <w:rPr>
          <w:rFonts w:ascii="Times New Roman" w:eastAsia="Times New Roman" w:hAnsi="Times New Roman" w:cs="Times New Roman"/>
          <w:bCs/>
          <w:sz w:val="28"/>
          <w:szCs w:val="28"/>
        </w:rPr>
        <w:t xml:space="preserve">%, Зерендинский район – </w:t>
      </w:r>
      <w:r w:rsidR="00844B30" w:rsidRPr="0089362F">
        <w:rPr>
          <w:rFonts w:ascii="Times New Roman" w:eastAsia="Times New Roman" w:hAnsi="Times New Roman" w:cs="Times New Roman"/>
          <w:sz w:val="28"/>
          <w:szCs w:val="28"/>
          <w:lang w:val="kk-KZ"/>
        </w:rPr>
        <w:t>99</w:t>
      </w:r>
      <w:r w:rsidRPr="0089362F">
        <w:rPr>
          <w:rFonts w:ascii="Times New Roman" w:eastAsia="Times New Roman" w:hAnsi="Times New Roman" w:cs="Times New Roman"/>
          <w:sz w:val="28"/>
          <w:szCs w:val="28"/>
          <w:lang w:val="kk-KZ"/>
        </w:rPr>
        <w:t>,0%, отклонение ниже на (-</w:t>
      </w:r>
      <w:r w:rsidR="00844B30" w:rsidRPr="0089362F">
        <w:rPr>
          <w:rFonts w:ascii="Times New Roman" w:eastAsia="Times New Roman" w:hAnsi="Times New Roman" w:cs="Times New Roman"/>
          <w:sz w:val="28"/>
          <w:szCs w:val="28"/>
          <w:lang w:val="kk-KZ"/>
        </w:rPr>
        <w:t>1,1</w:t>
      </w:r>
      <w:r w:rsidRPr="0089362F">
        <w:rPr>
          <w:rFonts w:ascii="Times New Roman" w:eastAsia="Times New Roman" w:hAnsi="Times New Roman" w:cs="Times New Roman"/>
          <w:sz w:val="28"/>
          <w:szCs w:val="28"/>
          <w:lang w:val="kk-KZ"/>
        </w:rPr>
        <w:t xml:space="preserve">%), </w:t>
      </w:r>
      <w:r w:rsidR="00844B30" w:rsidRPr="0089362F">
        <w:rPr>
          <w:rFonts w:ascii="Times New Roman" w:eastAsia="Times New Roman" w:hAnsi="Times New Roman" w:cs="Times New Roman"/>
          <w:sz w:val="28"/>
          <w:szCs w:val="28"/>
          <w:lang w:val="kk-KZ"/>
        </w:rPr>
        <w:t xml:space="preserve">ИФО торговли среднеобластной поазатель – 101,5%, Зерендинский район – 99,7%, отклонение нижен на (-1,8%), </w:t>
      </w:r>
      <w:r w:rsidRPr="0089362F">
        <w:rPr>
          <w:rFonts w:ascii="Times New Roman" w:eastAsia="Times New Roman" w:hAnsi="Times New Roman" w:cs="Times New Roman"/>
          <w:bCs/>
          <w:sz w:val="28"/>
          <w:szCs w:val="28"/>
        </w:rPr>
        <w:t>Индекс заработной платы среднеобластной показатель – 10</w:t>
      </w:r>
      <w:r w:rsidR="00844B30" w:rsidRPr="0089362F">
        <w:rPr>
          <w:rFonts w:ascii="Times New Roman" w:eastAsia="Times New Roman" w:hAnsi="Times New Roman" w:cs="Times New Roman"/>
          <w:bCs/>
          <w:sz w:val="28"/>
          <w:szCs w:val="28"/>
        </w:rPr>
        <w:t>9</w:t>
      </w:r>
      <w:r w:rsidRPr="0089362F">
        <w:rPr>
          <w:rFonts w:ascii="Times New Roman" w:eastAsia="Times New Roman" w:hAnsi="Times New Roman" w:cs="Times New Roman"/>
          <w:bCs/>
          <w:sz w:val="28"/>
          <w:szCs w:val="28"/>
        </w:rPr>
        <w:t>,</w:t>
      </w:r>
      <w:r w:rsidR="00844B30" w:rsidRPr="0089362F">
        <w:rPr>
          <w:rFonts w:ascii="Times New Roman" w:eastAsia="Times New Roman" w:hAnsi="Times New Roman" w:cs="Times New Roman"/>
          <w:bCs/>
          <w:sz w:val="28"/>
          <w:szCs w:val="28"/>
        </w:rPr>
        <w:t>8</w:t>
      </w:r>
      <w:r w:rsidRPr="0089362F">
        <w:rPr>
          <w:rFonts w:ascii="Times New Roman" w:eastAsia="Times New Roman" w:hAnsi="Times New Roman" w:cs="Times New Roman"/>
          <w:bCs/>
          <w:sz w:val="28"/>
          <w:szCs w:val="28"/>
        </w:rPr>
        <w:t xml:space="preserve">%, Зерендинский район – </w:t>
      </w:r>
      <w:r w:rsidR="00844B30" w:rsidRPr="0089362F">
        <w:rPr>
          <w:rFonts w:ascii="Times New Roman" w:eastAsia="Times New Roman" w:hAnsi="Times New Roman" w:cs="Times New Roman"/>
          <w:sz w:val="28"/>
          <w:szCs w:val="28"/>
        </w:rPr>
        <w:t>107,9</w:t>
      </w:r>
      <w:r w:rsidRPr="0089362F">
        <w:rPr>
          <w:rFonts w:ascii="Times New Roman" w:eastAsia="Times New Roman" w:hAnsi="Times New Roman" w:cs="Times New Roman"/>
          <w:sz w:val="28"/>
          <w:szCs w:val="28"/>
          <w:lang w:val="kk-KZ"/>
        </w:rPr>
        <w:t>%, отклонение ниже на (-1,</w:t>
      </w:r>
      <w:r w:rsidR="00844B30" w:rsidRPr="0089362F">
        <w:rPr>
          <w:rFonts w:ascii="Times New Roman" w:eastAsia="Times New Roman" w:hAnsi="Times New Roman" w:cs="Times New Roman"/>
          <w:sz w:val="28"/>
          <w:szCs w:val="28"/>
          <w:lang w:val="kk-KZ"/>
        </w:rPr>
        <w:t>9</w:t>
      </w:r>
      <w:r w:rsidRPr="0089362F">
        <w:rPr>
          <w:rFonts w:ascii="Times New Roman" w:eastAsia="Times New Roman" w:hAnsi="Times New Roman" w:cs="Times New Roman"/>
          <w:sz w:val="28"/>
          <w:szCs w:val="28"/>
          <w:lang w:val="kk-KZ"/>
        </w:rPr>
        <w:t>%).</w:t>
      </w:r>
    </w:p>
    <w:p w14:paraId="08AE991B" w14:textId="244895C4" w:rsidR="00AF0A9D" w:rsidRPr="0013788D" w:rsidRDefault="00AF0A9D" w:rsidP="00AF0A9D">
      <w:pPr>
        <w:widowControl w:val="0"/>
        <w:tabs>
          <w:tab w:val="num" w:pos="709"/>
        </w:tabs>
        <w:spacing w:after="0" w:line="240" w:lineRule="auto"/>
        <w:jc w:val="right"/>
        <w:rPr>
          <w:rFonts w:ascii="Times New Roman" w:eastAsia="Times New Roman" w:hAnsi="Times New Roman" w:cs="Times New Roman"/>
          <w:i/>
          <w:sz w:val="28"/>
          <w:szCs w:val="28"/>
          <w:lang w:val="kk-KZ"/>
        </w:rPr>
      </w:pPr>
      <w:r w:rsidRPr="0013788D">
        <w:rPr>
          <w:rFonts w:ascii="Times New Roman" w:eastAsia="Times New Roman" w:hAnsi="Times New Roman" w:cs="Times New Roman"/>
          <w:i/>
          <w:sz w:val="28"/>
          <w:szCs w:val="28"/>
          <w:lang w:val="kk-KZ"/>
        </w:rPr>
        <w:t>Таблица №1</w:t>
      </w:r>
    </w:p>
    <w:tbl>
      <w:tblPr>
        <w:tblW w:w="9782" w:type="dxa"/>
        <w:tblInd w:w="-5" w:type="dxa"/>
        <w:tblLayout w:type="fixed"/>
        <w:tblLook w:val="04A0" w:firstRow="1" w:lastRow="0" w:firstColumn="1" w:lastColumn="0" w:noHBand="0" w:noVBand="1"/>
      </w:tblPr>
      <w:tblGrid>
        <w:gridCol w:w="1418"/>
        <w:gridCol w:w="1134"/>
        <w:gridCol w:w="1276"/>
        <w:gridCol w:w="1134"/>
        <w:gridCol w:w="992"/>
        <w:gridCol w:w="851"/>
        <w:gridCol w:w="850"/>
        <w:gridCol w:w="993"/>
        <w:gridCol w:w="1134"/>
      </w:tblGrid>
      <w:tr w:rsidR="0089362F" w:rsidRPr="0089362F" w14:paraId="0EF7C8E9" w14:textId="77777777" w:rsidTr="002F7A58">
        <w:trPr>
          <w:trHeight w:val="1574"/>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3449A5" w14:textId="77777777" w:rsidR="0089362F" w:rsidRPr="0089362F" w:rsidRDefault="0089362F" w:rsidP="00AF0A9D">
            <w:pPr>
              <w:spacing w:after="0" w:line="240" w:lineRule="auto"/>
              <w:jc w:val="center"/>
              <w:rPr>
                <w:rFonts w:ascii="Times New Roman" w:eastAsia="Times New Roman" w:hAnsi="Times New Roman" w:cs="Times New Roman"/>
                <w:bCs/>
                <w:sz w:val="24"/>
                <w:szCs w:val="24"/>
              </w:rPr>
            </w:pPr>
            <w:r w:rsidRPr="0089362F">
              <w:rPr>
                <w:rFonts w:ascii="Times New Roman" w:eastAsia="Times New Roman" w:hAnsi="Times New Roman" w:cs="Times New Roman"/>
                <w:bCs/>
                <w:sz w:val="24"/>
                <w:szCs w:val="24"/>
              </w:rPr>
              <w:t>Регионы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FA188E" w14:textId="18F39D77" w:rsidR="0089362F" w:rsidRPr="0089362F" w:rsidRDefault="0089362F" w:rsidP="00AF0A9D">
            <w:pPr>
              <w:spacing w:after="0" w:line="240" w:lineRule="auto"/>
              <w:jc w:val="center"/>
              <w:rPr>
                <w:rFonts w:ascii="Times New Roman" w:eastAsia="Times New Roman" w:hAnsi="Times New Roman" w:cs="Times New Roman"/>
                <w:bCs/>
                <w:sz w:val="24"/>
                <w:szCs w:val="24"/>
              </w:rPr>
            </w:pPr>
            <w:r w:rsidRPr="0089362F">
              <w:rPr>
                <w:rFonts w:ascii="Times New Roman" w:eastAsia="Times New Roman" w:hAnsi="Times New Roman" w:cs="Times New Roman"/>
                <w:bCs/>
                <w:sz w:val="24"/>
                <w:szCs w:val="24"/>
              </w:rPr>
              <w:t>ИФО промышленной продукции, % к уровню 2018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8CE2B8" w14:textId="1379149A" w:rsidR="0089362F" w:rsidRPr="0089362F" w:rsidRDefault="0089362F" w:rsidP="00AF0A9D">
            <w:pPr>
              <w:spacing w:after="0" w:line="240" w:lineRule="auto"/>
              <w:jc w:val="center"/>
              <w:rPr>
                <w:rFonts w:ascii="Times New Roman" w:eastAsia="Times New Roman" w:hAnsi="Times New Roman" w:cs="Times New Roman"/>
                <w:bCs/>
                <w:sz w:val="24"/>
                <w:szCs w:val="24"/>
              </w:rPr>
            </w:pPr>
            <w:r w:rsidRPr="0089362F">
              <w:rPr>
                <w:rFonts w:ascii="Times New Roman" w:eastAsia="Times New Roman" w:hAnsi="Times New Roman" w:cs="Times New Roman"/>
                <w:bCs/>
                <w:sz w:val="24"/>
                <w:szCs w:val="24"/>
              </w:rPr>
              <w:t>ИФО валовой продукции сельского хозяйства, % к уровню 2018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E26C3C" w14:textId="5F784B8B" w:rsidR="0089362F" w:rsidRPr="0089362F" w:rsidRDefault="0089362F" w:rsidP="00AF0A9D">
            <w:pPr>
              <w:spacing w:after="0" w:line="240" w:lineRule="auto"/>
              <w:jc w:val="center"/>
              <w:rPr>
                <w:rFonts w:ascii="Times New Roman" w:eastAsia="Times New Roman" w:hAnsi="Times New Roman" w:cs="Times New Roman"/>
                <w:bCs/>
                <w:sz w:val="24"/>
                <w:szCs w:val="24"/>
              </w:rPr>
            </w:pPr>
            <w:r w:rsidRPr="0089362F">
              <w:rPr>
                <w:rFonts w:ascii="Times New Roman" w:eastAsia="Times New Roman" w:hAnsi="Times New Roman" w:cs="Times New Roman"/>
                <w:bCs/>
                <w:sz w:val="24"/>
                <w:szCs w:val="24"/>
              </w:rPr>
              <w:t>ИФО инвестиций в основной капитал, % к уровню 2018 г.</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5F06E5" w14:textId="33C1A276" w:rsidR="0089362F" w:rsidRPr="0089362F" w:rsidRDefault="0089362F" w:rsidP="00AF0A9D">
            <w:pPr>
              <w:spacing w:after="0" w:line="240" w:lineRule="auto"/>
              <w:jc w:val="center"/>
              <w:rPr>
                <w:rFonts w:ascii="Times New Roman" w:eastAsia="Times New Roman" w:hAnsi="Times New Roman" w:cs="Times New Roman"/>
                <w:bCs/>
                <w:sz w:val="24"/>
                <w:szCs w:val="24"/>
              </w:rPr>
            </w:pPr>
            <w:r w:rsidRPr="0089362F">
              <w:rPr>
                <w:rFonts w:ascii="Times New Roman" w:eastAsia="Times New Roman" w:hAnsi="Times New Roman" w:cs="Times New Roman"/>
                <w:bCs/>
                <w:sz w:val="24"/>
                <w:szCs w:val="24"/>
              </w:rPr>
              <w:t>ИФО строительных работ, % к уровню 2018 г.г.</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987BDF" w14:textId="72765268" w:rsidR="0089362F" w:rsidRPr="0089362F" w:rsidRDefault="0089362F" w:rsidP="00AF0A9D">
            <w:pPr>
              <w:spacing w:after="0" w:line="240" w:lineRule="auto"/>
              <w:jc w:val="center"/>
              <w:rPr>
                <w:rFonts w:ascii="Times New Roman" w:eastAsia="Times New Roman" w:hAnsi="Times New Roman" w:cs="Times New Roman"/>
                <w:bCs/>
                <w:sz w:val="24"/>
                <w:szCs w:val="24"/>
              </w:rPr>
            </w:pPr>
            <w:r w:rsidRPr="0089362F">
              <w:rPr>
                <w:rFonts w:ascii="Times New Roman" w:eastAsia="Times New Roman" w:hAnsi="Times New Roman" w:cs="Times New Roman"/>
                <w:bCs/>
                <w:sz w:val="24"/>
                <w:szCs w:val="24"/>
              </w:rPr>
              <w:t>Ввод жилья, % к уровню 2018 г.</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0BB350" w14:textId="18ECA643" w:rsidR="0089362F" w:rsidRPr="0089362F" w:rsidRDefault="0089362F" w:rsidP="00AF0A9D">
            <w:pPr>
              <w:spacing w:after="0" w:line="240" w:lineRule="auto"/>
              <w:jc w:val="center"/>
              <w:rPr>
                <w:rFonts w:ascii="Times New Roman" w:eastAsia="Times New Roman" w:hAnsi="Times New Roman" w:cs="Times New Roman"/>
                <w:bCs/>
                <w:sz w:val="24"/>
                <w:szCs w:val="24"/>
              </w:rPr>
            </w:pPr>
            <w:r w:rsidRPr="0089362F">
              <w:rPr>
                <w:rFonts w:ascii="Times New Roman" w:eastAsia="Times New Roman" w:hAnsi="Times New Roman" w:cs="Times New Roman"/>
                <w:bCs/>
                <w:sz w:val="24"/>
                <w:szCs w:val="24"/>
              </w:rPr>
              <w:t>ИФО торговли, % к уровню 2018 г.</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EAE70B" w14:textId="2D276CE5" w:rsidR="0089362F" w:rsidRPr="0089362F" w:rsidRDefault="0089362F" w:rsidP="00AF0A9D">
            <w:pPr>
              <w:spacing w:after="0" w:line="240" w:lineRule="auto"/>
              <w:jc w:val="center"/>
              <w:rPr>
                <w:rFonts w:ascii="Times New Roman" w:eastAsia="Times New Roman" w:hAnsi="Times New Roman" w:cs="Times New Roman"/>
                <w:bCs/>
                <w:sz w:val="24"/>
                <w:szCs w:val="24"/>
              </w:rPr>
            </w:pPr>
            <w:r w:rsidRPr="0089362F">
              <w:rPr>
                <w:rFonts w:ascii="Times New Roman" w:eastAsia="Times New Roman" w:hAnsi="Times New Roman" w:cs="Times New Roman"/>
                <w:bCs/>
                <w:sz w:val="24"/>
                <w:szCs w:val="24"/>
              </w:rPr>
              <w:t>Среднемесячная заработная плата, тыс. тенге, за 9 мес.2019 года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AE68D1" w14:textId="0CB15FAF" w:rsidR="0089362F" w:rsidRPr="0089362F" w:rsidRDefault="0089362F" w:rsidP="00AF0A9D">
            <w:pPr>
              <w:spacing w:after="0" w:line="240" w:lineRule="auto"/>
              <w:jc w:val="center"/>
              <w:rPr>
                <w:rFonts w:ascii="Times New Roman" w:eastAsia="Times New Roman" w:hAnsi="Times New Roman" w:cs="Times New Roman"/>
                <w:bCs/>
                <w:sz w:val="24"/>
                <w:szCs w:val="24"/>
              </w:rPr>
            </w:pPr>
            <w:r w:rsidRPr="0089362F">
              <w:rPr>
                <w:rFonts w:ascii="Times New Roman" w:eastAsia="Times New Roman" w:hAnsi="Times New Roman" w:cs="Times New Roman"/>
                <w:bCs/>
                <w:sz w:val="24"/>
                <w:szCs w:val="24"/>
              </w:rPr>
              <w:t>Индекс заработной платы, в % к уровню 2018 г.</w:t>
            </w:r>
          </w:p>
        </w:tc>
      </w:tr>
      <w:tr w:rsidR="0089362F" w:rsidRPr="0089362F" w14:paraId="2F0480B9" w14:textId="77777777" w:rsidTr="002F7A58">
        <w:trPr>
          <w:trHeight w:val="66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E341D9" w14:textId="77777777" w:rsidR="0089362F" w:rsidRPr="0089362F" w:rsidRDefault="0089362F" w:rsidP="00C86795">
            <w:pPr>
              <w:spacing w:after="0" w:line="240" w:lineRule="auto"/>
              <w:rPr>
                <w:rFonts w:ascii="Times New Roman" w:eastAsia="Times New Roman" w:hAnsi="Times New Roman" w:cs="Times New Roman"/>
                <w:bCs/>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620C4D" w14:textId="77777777" w:rsidR="0089362F" w:rsidRPr="0089362F" w:rsidRDefault="0089362F" w:rsidP="00C86795">
            <w:pPr>
              <w:spacing w:after="0" w:line="240" w:lineRule="auto"/>
              <w:rPr>
                <w:rFonts w:ascii="Times New Roman" w:eastAsia="Times New Roman" w:hAnsi="Times New Roman" w:cs="Times New Roman"/>
                <w:bCs/>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7EEA73" w14:textId="77777777" w:rsidR="0089362F" w:rsidRPr="0089362F" w:rsidRDefault="0089362F" w:rsidP="00C86795">
            <w:pPr>
              <w:spacing w:after="0" w:line="240" w:lineRule="auto"/>
              <w:rPr>
                <w:rFonts w:ascii="Times New Roman" w:eastAsia="Times New Roman" w:hAnsi="Times New Roman" w:cs="Times New Roman"/>
                <w:bCs/>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F4F6A7" w14:textId="77777777" w:rsidR="0089362F" w:rsidRPr="0089362F" w:rsidRDefault="0089362F" w:rsidP="00C86795">
            <w:pPr>
              <w:spacing w:after="0" w:line="240" w:lineRule="auto"/>
              <w:rPr>
                <w:rFonts w:ascii="Times New Roman" w:eastAsia="Times New Roman" w:hAnsi="Times New Roman" w:cs="Times New Roman"/>
                <w:bCs/>
                <w:sz w:val="24"/>
                <w:szCs w:val="24"/>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A712F8" w14:textId="77777777" w:rsidR="0089362F" w:rsidRPr="0089362F" w:rsidRDefault="0089362F" w:rsidP="00C86795">
            <w:pPr>
              <w:spacing w:after="0" w:line="240" w:lineRule="auto"/>
              <w:rPr>
                <w:rFonts w:ascii="Times New Roman" w:eastAsia="Times New Roman" w:hAnsi="Times New Roman" w:cs="Times New Roman"/>
                <w:bCs/>
                <w:sz w:val="24"/>
                <w:szCs w:val="24"/>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8FBE09" w14:textId="77777777" w:rsidR="0089362F" w:rsidRPr="0089362F" w:rsidRDefault="0089362F" w:rsidP="00C86795">
            <w:pPr>
              <w:spacing w:after="0" w:line="240" w:lineRule="auto"/>
              <w:rPr>
                <w:rFonts w:ascii="Times New Roman" w:eastAsia="Times New Roman" w:hAnsi="Times New Roman" w:cs="Times New Roman"/>
                <w:bCs/>
                <w:sz w:val="24"/>
                <w:szCs w:val="24"/>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3DDE35" w14:textId="77777777" w:rsidR="0089362F" w:rsidRPr="0089362F" w:rsidRDefault="0089362F" w:rsidP="00C86795">
            <w:pPr>
              <w:spacing w:after="0" w:line="240" w:lineRule="auto"/>
              <w:rPr>
                <w:rFonts w:ascii="Times New Roman" w:eastAsia="Times New Roman" w:hAnsi="Times New Roman" w:cs="Times New Roman"/>
                <w:bCs/>
                <w:sz w:val="24"/>
                <w:szCs w:val="24"/>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824555" w14:textId="77777777" w:rsidR="0089362F" w:rsidRPr="0089362F" w:rsidRDefault="0089362F" w:rsidP="00C86795">
            <w:pPr>
              <w:spacing w:after="0" w:line="240" w:lineRule="auto"/>
              <w:rPr>
                <w:rFonts w:ascii="Times New Roman" w:eastAsia="Times New Roman" w:hAnsi="Times New Roman" w:cs="Times New Roman"/>
                <w:bCs/>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AAC2EB" w14:textId="0C31A41A" w:rsidR="0089362F" w:rsidRPr="0089362F" w:rsidRDefault="0089362F" w:rsidP="00C86795">
            <w:pPr>
              <w:spacing w:after="0" w:line="240" w:lineRule="auto"/>
              <w:rPr>
                <w:rFonts w:ascii="Times New Roman" w:eastAsia="Times New Roman" w:hAnsi="Times New Roman" w:cs="Times New Roman"/>
                <w:bCs/>
                <w:sz w:val="24"/>
                <w:szCs w:val="24"/>
              </w:rPr>
            </w:pPr>
          </w:p>
        </w:tc>
      </w:tr>
      <w:tr w:rsidR="0089362F" w:rsidRPr="0089362F" w14:paraId="4BD81B14" w14:textId="77777777" w:rsidTr="0089362F">
        <w:trPr>
          <w:trHeight w:val="81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AFA65" w14:textId="77777777" w:rsidR="0089362F" w:rsidRPr="0089362F" w:rsidRDefault="0089362F" w:rsidP="00C86795">
            <w:pPr>
              <w:spacing w:after="0" w:line="240" w:lineRule="auto"/>
              <w:rPr>
                <w:rFonts w:ascii="Times New Roman" w:eastAsia="Times New Roman" w:hAnsi="Times New Roman" w:cs="Times New Roman"/>
                <w:bCs/>
                <w:sz w:val="24"/>
                <w:szCs w:val="24"/>
              </w:rPr>
            </w:pPr>
            <w:r w:rsidRPr="0089362F">
              <w:rPr>
                <w:rFonts w:ascii="Times New Roman" w:eastAsia="Times New Roman" w:hAnsi="Times New Roman" w:cs="Times New Roman"/>
                <w:bCs/>
                <w:sz w:val="24"/>
                <w:szCs w:val="24"/>
              </w:rPr>
              <w:t xml:space="preserve">Среднеобластной показатель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7F4CF95" w14:textId="3CEDA183" w:rsidR="0089362F" w:rsidRPr="0089362F" w:rsidRDefault="0089362F" w:rsidP="00C86795">
            <w:pPr>
              <w:spacing w:after="0" w:line="240" w:lineRule="auto"/>
              <w:jc w:val="center"/>
              <w:rPr>
                <w:rFonts w:ascii="Times New Roman" w:eastAsia="Times New Roman" w:hAnsi="Times New Roman" w:cs="Times New Roman"/>
                <w:bCs/>
                <w:sz w:val="24"/>
                <w:szCs w:val="24"/>
                <w:highlight w:val="yellow"/>
              </w:rPr>
            </w:pPr>
            <w:r w:rsidRPr="0089362F">
              <w:rPr>
                <w:rFonts w:ascii="Times New Roman" w:eastAsia="Times New Roman" w:hAnsi="Times New Roman" w:cs="Times New Roman"/>
                <w:bCs/>
                <w:sz w:val="24"/>
                <w:szCs w:val="24"/>
              </w:rPr>
              <w:t>103,3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5CC4744" w14:textId="77777777" w:rsidR="0089362F" w:rsidRPr="0089362F" w:rsidRDefault="0089362F" w:rsidP="00C86795">
            <w:pPr>
              <w:spacing w:after="0" w:line="240" w:lineRule="auto"/>
              <w:jc w:val="center"/>
              <w:rPr>
                <w:rFonts w:ascii="Times New Roman" w:eastAsia="Times New Roman" w:hAnsi="Times New Roman" w:cs="Times New Roman"/>
                <w:bCs/>
                <w:sz w:val="24"/>
                <w:szCs w:val="24"/>
                <w:highlight w:val="yellow"/>
              </w:rPr>
            </w:pPr>
            <w:r w:rsidRPr="0089362F">
              <w:rPr>
                <w:rFonts w:ascii="Times New Roman" w:eastAsia="Times New Roman" w:hAnsi="Times New Roman" w:cs="Times New Roman"/>
                <w:bCs/>
                <w:sz w:val="24"/>
                <w:szCs w:val="24"/>
              </w:rPr>
              <w:t>100,1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8D6E820" w14:textId="522AF596" w:rsidR="0089362F" w:rsidRPr="0089362F" w:rsidRDefault="0089362F" w:rsidP="00C86795">
            <w:pPr>
              <w:spacing w:after="0" w:line="240" w:lineRule="auto"/>
              <w:jc w:val="center"/>
              <w:rPr>
                <w:rFonts w:ascii="Times New Roman" w:eastAsia="Times New Roman" w:hAnsi="Times New Roman" w:cs="Times New Roman"/>
                <w:bCs/>
                <w:sz w:val="24"/>
                <w:szCs w:val="24"/>
                <w:highlight w:val="yellow"/>
              </w:rPr>
            </w:pPr>
            <w:r w:rsidRPr="0089362F">
              <w:rPr>
                <w:rFonts w:ascii="Times New Roman" w:eastAsia="Times New Roman" w:hAnsi="Times New Roman" w:cs="Times New Roman"/>
                <w:bCs/>
                <w:sz w:val="24"/>
                <w:szCs w:val="24"/>
              </w:rPr>
              <w:t>114,4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793E718" w14:textId="13E35460" w:rsidR="0089362F" w:rsidRPr="0089362F" w:rsidRDefault="0089362F" w:rsidP="00C86795">
            <w:pPr>
              <w:spacing w:after="0" w:line="240" w:lineRule="auto"/>
              <w:jc w:val="center"/>
              <w:rPr>
                <w:rFonts w:ascii="Times New Roman" w:eastAsia="Times New Roman" w:hAnsi="Times New Roman" w:cs="Times New Roman"/>
                <w:bCs/>
                <w:sz w:val="24"/>
                <w:szCs w:val="24"/>
                <w:highlight w:val="yellow"/>
              </w:rPr>
            </w:pPr>
            <w:r w:rsidRPr="0089362F">
              <w:rPr>
                <w:rFonts w:ascii="Times New Roman" w:eastAsia="Times New Roman" w:hAnsi="Times New Roman" w:cs="Times New Roman"/>
                <w:bCs/>
                <w:sz w:val="24"/>
                <w:szCs w:val="24"/>
              </w:rPr>
              <w:t>121,2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0156AE6" w14:textId="25B4BE21" w:rsidR="0089362F" w:rsidRPr="0089362F" w:rsidRDefault="0089362F" w:rsidP="00C86795">
            <w:pPr>
              <w:spacing w:after="0" w:line="240" w:lineRule="auto"/>
              <w:jc w:val="center"/>
              <w:rPr>
                <w:rFonts w:ascii="Times New Roman" w:eastAsia="Times New Roman" w:hAnsi="Times New Roman" w:cs="Times New Roman"/>
                <w:bCs/>
                <w:sz w:val="24"/>
                <w:szCs w:val="24"/>
                <w:highlight w:val="yellow"/>
              </w:rPr>
            </w:pPr>
            <w:r w:rsidRPr="0089362F">
              <w:rPr>
                <w:rFonts w:ascii="Times New Roman" w:eastAsia="Times New Roman" w:hAnsi="Times New Roman" w:cs="Times New Roman"/>
                <w:bCs/>
                <w:sz w:val="24"/>
                <w:szCs w:val="24"/>
              </w:rPr>
              <w:t>111,7</w:t>
            </w:r>
          </w:p>
        </w:tc>
        <w:tc>
          <w:tcPr>
            <w:tcW w:w="850" w:type="dxa"/>
            <w:tcBorders>
              <w:top w:val="single" w:sz="4" w:space="0" w:color="auto"/>
              <w:left w:val="nil"/>
              <w:bottom w:val="single" w:sz="4" w:space="0" w:color="auto"/>
              <w:right w:val="nil"/>
            </w:tcBorders>
            <w:shd w:val="clear" w:color="auto" w:fill="auto"/>
            <w:vAlign w:val="center"/>
            <w:hideMark/>
          </w:tcPr>
          <w:p w14:paraId="7257158F" w14:textId="6F12FEAF" w:rsidR="0089362F" w:rsidRPr="0089362F" w:rsidRDefault="0089362F" w:rsidP="00C86795">
            <w:pPr>
              <w:spacing w:after="0" w:line="240" w:lineRule="auto"/>
              <w:jc w:val="center"/>
              <w:rPr>
                <w:rFonts w:ascii="Times New Roman" w:eastAsia="Times New Roman" w:hAnsi="Times New Roman" w:cs="Times New Roman"/>
                <w:bCs/>
                <w:sz w:val="24"/>
                <w:szCs w:val="24"/>
                <w:highlight w:val="yellow"/>
              </w:rPr>
            </w:pPr>
            <w:r w:rsidRPr="0089362F">
              <w:rPr>
                <w:rFonts w:ascii="Times New Roman" w:eastAsia="Times New Roman" w:hAnsi="Times New Roman" w:cs="Times New Roman"/>
                <w:bCs/>
                <w:sz w:val="24"/>
                <w:szCs w:val="24"/>
              </w:rPr>
              <w:t>101,5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30304" w14:textId="184C914F" w:rsidR="0089362F" w:rsidRPr="0089362F" w:rsidRDefault="0089362F" w:rsidP="00C86795">
            <w:pPr>
              <w:spacing w:after="0" w:line="240" w:lineRule="auto"/>
              <w:jc w:val="center"/>
              <w:rPr>
                <w:rFonts w:ascii="Times New Roman" w:eastAsia="Times New Roman" w:hAnsi="Times New Roman" w:cs="Times New Roman"/>
                <w:bCs/>
                <w:sz w:val="24"/>
                <w:szCs w:val="24"/>
                <w:highlight w:val="yellow"/>
              </w:rPr>
            </w:pPr>
            <w:r w:rsidRPr="0089362F">
              <w:rPr>
                <w:rFonts w:ascii="Times New Roman" w:eastAsia="Times New Roman" w:hAnsi="Times New Roman" w:cs="Times New Roman"/>
                <w:bCs/>
                <w:sz w:val="24"/>
                <w:szCs w:val="24"/>
              </w:rPr>
              <w:t>135,1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CF771DD" w14:textId="7E700D66" w:rsidR="0089362F" w:rsidRPr="0089362F" w:rsidRDefault="0089362F" w:rsidP="00C86795">
            <w:pPr>
              <w:spacing w:after="0" w:line="240" w:lineRule="auto"/>
              <w:jc w:val="center"/>
              <w:rPr>
                <w:rFonts w:ascii="Times New Roman" w:eastAsia="Times New Roman" w:hAnsi="Times New Roman" w:cs="Times New Roman"/>
                <w:bCs/>
                <w:sz w:val="24"/>
                <w:szCs w:val="24"/>
                <w:highlight w:val="yellow"/>
              </w:rPr>
            </w:pPr>
            <w:r w:rsidRPr="0089362F">
              <w:rPr>
                <w:rFonts w:ascii="Times New Roman" w:eastAsia="Times New Roman" w:hAnsi="Times New Roman" w:cs="Times New Roman"/>
                <w:bCs/>
                <w:sz w:val="24"/>
                <w:szCs w:val="24"/>
              </w:rPr>
              <w:t>109,8</w:t>
            </w:r>
          </w:p>
        </w:tc>
      </w:tr>
      <w:tr w:rsidR="0089362F" w:rsidRPr="0089362F" w14:paraId="179D22CF" w14:textId="77777777" w:rsidTr="0089362F">
        <w:trPr>
          <w:trHeight w:val="63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3A868" w14:textId="77777777" w:rsidR="0089362F" w:rsidRPr="0089362F" w:rsidRDefault="0089362F" w:rsidP="00C86795">
            <w:pPr>
              <w:spacing w:after="0" w:line="240" w:lineRule="auto"/>
              <w:rPr>
                <w:rFonts w:ascii="Times New Roman" w:eastAsia="Times New Roman" w:hAnsi="Times New Roman" w:cs="Times New Roman"/>
                <w:sz w:val="24"/>
                <w:szCs w:val="24"/>
              </w:rPr>
            </w:pPr>
            <w:r w:rsidRPr="0089362F">
              <w:rPr>
                <w:rFonts w:ascii="Times New Roman" w:eastAsia="Times New Roman" w:hAnsi="Times New Roman" w:cs="Times New Roman"/>
                <w:sz w:val="24"/>
                <w:szCs w:val="24"/>
              </w:rPr>
              <w:lastRenderedPageBreak/>
              <w:t>Зерендинский район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B064F8" w14:textId="596FF0E8" w:rsidR="0089362F" w:rsidRPr="0089362F" w:rsidRDefault="0089362F" w:rsidP="00C86795">
            <w:pPr>
              <w:spacing w:after="0" w:line="240" w:lineRule="auto"/>
              <w:jc w:val="center"/>
              <w:rPr>
                <w:rFonts w:ascii="Times New Roman" w:eastAsia="Times New Roman" w:hAnsi="Times New Roman" w:cs="Times New Roman"/>
                <w:sz w:val="24"/>
                <w:szCs w:val="24"/>
              </w:rPr>
            </w:pPr>
            <w:r w:rsidRPr="0089362F">
              <w:rPr>
                <w:rFonts w:ascii="Times New Roman" w:eastAsia="Times New Roman" w:hAnsi="Times New Roman" w:cs="Times New Roman"/>
                <w:sz w:val="24"/>
                <w:szCs w:val="24"/>
              </w:rPr>
              <w:t>96,5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51E20A3" w14:textId="11901417" w:rsidR="0089362F" w:rsidRPr="0089362F" w:rsidRDefault="0089362F" w:rsidP="00C86795">
            <w:pPr>
              <w:spacing w:after="0" w:line="240" w:lineRule="auto"/>
              <w:jc w:val="center"/>
              <w:rPr>
                <w:rFonts w:ascii="Times New Roman" w:eastAsia="Times New Roman" w:hAnsi="Times New Roman" w:cs="Times New Roman"/>
                <w:color w:val="000000"/>
                <w:sz w:val="24"/>
                <w:szCs w:val="24"/>
                <w:highlight w:val="yellow"/>
              </w:rPr>
            </w:pPr>
            <w:r w:rsidRPr="0089362F">
              <w:rPr>
                <w:rFonts w:ascii="Times New Roman" w:eastAsia="Times New Roman" w:hAnsi="Times New Roman" w:cs="Times New Roman"/>
                <w:color w:val="000000"/>
                <w:sz w:val="24"/>
                <w:szCs w:val="24"/>
              </w:rPr>
              <w:t>99,0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FD6DCF0" w14:textId="1AEAB2B3" w:rsidR="0089362F" w:rsidRPr="0089362F" w:rsidRDefault="0089362F" w:rsidP="00C86795">
            <w:pPr>
              <w:spacing w:after="0" w:line="240" w:lineRule="auto"/>
              <w:jc w:val="center"/>
              <w:rPr>
                <w:rFonts w:ascii="Times New Roman" w:eastAsia="Times New Roman" w:hAnsi="Times New Roman" w:cs="Times New Roman"/>
                <w:sz w:val="24"/>
                <w:szCs w:val="24"/>
                <w:highlight w:val="yellow"/>
              </w:rPr>
            </w:pPr>
            <w:r w:rsidRPr="0089362F">
              <w:rPr>
                <w:rFonts w:ascii="Times New Roman" w:eastAsia="Times New Roman" w:hAnsi="Times New Roman" w:cs="Times New Roman"/>
                <w:sz w:val="24"/>
                <w:szCs w:val="24"/>
              </w:rPr>
              <w:t>145,5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0E6C738" w14:textId="24BF4827" w:rsidR="0089362F" w:rsidRPr="0089362F" w:rsidRDefault="0089362F" w:rsidP="00C86795">
            <w:pPr>
              <w:spacing w:after="0" w:line="240" w:lineRule="auto"/>
              <w:jc w:val="center"/>
              <w:rPr>
                <w:rFonts w:ascii="Times New Roman" w:eastAsia="Times New Roman" w:hAnsi="Times New Roman" w:cs="Times New Roman"/>
                <w:sz w:val="24"/>
                <w:szCs w:val="24"/>
                <w:highlight w:val="yellow"/>
              </w:rPr>
            </w:pPr>
            <w:r w:rsidRPr="0089362F">
              <w:rPr>
                <w:rFonts w:ascii="Times New Roman" w:eastAsia="Times New Roman" w:hAnsi="Times New Roman" w:cs="Times New Roman"/>
                <w:sz w:val="24"/>
                <w:szCs w:val="24"/>
              </w:rPr>
              <w:t>129,5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07575A1" w14:textId="049B5278" w:rsidR="0089362F" w:rsidRPr="0089362F" w:rsidRDefault="0089362F" w:rsidP="00C86795">
            <w:pPr>
              <w:spacing w:after="0" w:line="240" w:lineRule="auto"/>
              <w:jc w:val="center"/>
              <w:rPr>
                <w:rFonts w:ascii="Times New Roman" w:eastAsia="Times New Roman" w:hAnsi="Times New Roman" w:cs="Times New Roman"/>
                <w:color w:val="000000"/>
                <w:sz w:val="24"/>
                <w:szCs w:val="24"/>
                <w:highlight w:val="yellow"/>
              </w:rPr>
            </w:pPr>
            <w:r w:rsidRPr="0089362F">
              <w:rPr>
                <w:rFonts w:ascii="Times New Roman" w:eastAsia="Times New Roman" w:hAnsi="Times New Roman" w:cs="Times New Roman"/>
                <w:color w:val="000000"/>
                <w:sz w:val="24"/>
                <w:szCs w:val="24"/>
              </w:rPr>
              <w:t>139,4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FAC004F" w14:textId="1C40E1C1" w:rsidR="0089362F" w:rsidRPr="0089362F" w:rsidRDefault="0089362F" w:rsidP="00C86795">
            <w:pPr>
              <w:spacing w:after="0" w:line="240" w:lineRule="auto"/>
              <w:jc w:val="center"/>
              <w:rPr>
                <w:rFonts w:ascii="Times New Roman" w:eastAsia="Times New Roman" w:hAnsi="Times New Roman" w:cs="Times New Roman"/>
                <w:color w:val="000000"/>
                <w:sz w:val="24"/>
                <w:szCs w:val="24"/>
                <w:highlight w:val="yellow"/>
              </w:rPr>
            </w:pPr>
            <w:r w:rsidRPr="0089362F">
              <w:rPr>
                <w:rFonts w:ascii="Times New Roman" w:eastAsia="Times New Roman" w:hAnsi="Times New Roman" w:cs="Times New Roman"/>
                <w:color w:val="000000"/>
                <w:sz w:val="24"/>
                <w:szCs w:val="24"/>
              </w:rPr>
              <w:t>99,7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494DC99" w14:textId="2090AFA9" w:rsidR="0089362F" w:rsidRPr="0089362F" w:rsidRDefault="0089362F" w:rsidP="00C86795">
            <w:pPr>
              <w:spacing w:after="0" w:line="240" w:lineRule="auto"/>
              <w:jc w:val="center"/>
              <w:rPr>
                <w:rFonts w:ascii="Times New Roman" w:eastAsia="Times New Roman" w:hAnsi="Times New Roman" w:cs="Times New Roman"/>
                <w:sz w:val="24"/>
                <w:szCs w:val="24"/>
                <w:highlight w:val="yellow"/>
              </w:rPr>
            </w:pPr>
            <w:r w:rsidRPr="0089362F">
              <w:rPr>
                <w:rFonts w:ascii="Times New Roman" w:hAnsi="Times New Roman" w:cs="Times New Roman"/>
                <w:sz w:val="24"/>
                <w:szCs w:val="24"/>
              </w:rPr>
              <w:t>140,3</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4DDFA3D6" w14:textId="5A282B53" w:rsidR="0089362F" w:rsidRPr="0089362F" w:rsidRDefault="0089362F" w:rsidP="00C86795">
            <w:pPr>
              <w:spacing w:after="0" w:line="240" w:lineRule="auto"/>
              <w:jc w:val="center"/>
              <w:rPr>
                <w:rFonts w:ascii="Times New Roman" w:eastAsia="Times New Roman" w:hAnsi="Times New Roman" w:cs="Times New Roman"/>
                <w:bCs/>
                <w:sz w:val="24"/>
                <w:szCs w:val="24"/>
                <w:highlight w:val="yellow"/>
              </w:rPr>
            </w:pPr>
            <w:r w:rsidRPr="0089362F">
              <w:rPr>
                <w:rFonts w:ascii="Times New Roman" w:eastAsia="Times New Roman" w:hAnsi="Times New Roman" w:cs="Times New Roman"/>
                <w:bCs/>
                <w:sz w:val="24"/>
                <w:szCs w:val="24"/>
              </w:rPr>
              <w:t>107,9</w:t>
            </w:r>
          </w:p>
        </w:tc>
      </w:tr>
      <w:tr w:rsidR="0089362F" w:rsidRPr="0089362F" w14:paraId="4497A53B" w14:textId="77777777" w:rsidTr="0089362F">
        <w:trPr>
          <w:trHeight w:val="63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D1F6B" w14:textId="77777777" w:rsidR="0089362F" w:rsidRPr="0089362F" w:rsidRDefault="0089362F" w:rsidP="00C86795">
            <w:pPr>
              <w:spacing w:after="0" w:line="240" w:lineRule="auto"/>
              <w:rPr>
                <w:rFonts w:ascii="Times New Roman" w:eastAsia="Times New Roman" w:hAnsi="Times New Roman" w:cs="Times New Roman"/>
                <w:sz w:val="24"/>
                <w:szCs w:val="24"/>
              </w:rPr>
            </w:pPr>
            <w:r w:rsidRPr="0089362F">
              <w:rPr>
                <w:rFonts w:ascii="Times New Roman" w:eastAsia="Times New Roman" w:hAnsi="Times New Roman" w:cs="Times New Roman"/>
                <w:sz w:val="24"/>
                <w:szCs w:val="24"/>
              </w:rPr>
              <w:t>Отклонение (+/-)</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BAF288" w14:textId="31F8DA15" w:rsidR="0089362F" w:rsidRPr="0089362F" w:rsidRDefault="0089362F" w:rsidP="00C86795">
            <w:pPr>
              <w:spacing w:after="0" w:line="240" w:lineRule="auto"/>
              <w:jc w:val="center"/>
              <w:rPr>
                <w:rFonts w:ascii="Times New Roman" w:eastAsia="Times New Roman" w:hAnsi="Times New Roman" w:cs="Times New Roman"/>
                <w:sz w:val="24"/>
                <w:szCs w:val="24"/>
                <w:highlight w:val="yellow"/>
              </w:rPr>
            </w:pPr>
            <w:r w:rsidRPr="0089362F">
              <w:rPr>
                <w:rFonts w:ascii="Times New Roman" w:eastAsia="Times New Roman" w:hAnsi="Times New Roman" w:cs="Times New Roman"/>
                <w:sz w:val="24"/>
                <w:szCs w:val="24"/>
              </w:rPr>
              <w:t>-6,8</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F74120" w14:textId="1AE4CD53" w:rsidR="0089362F" w:rsidRPr="0089362F" w:rsidRDefault="0089362F" w:rsidP="00C86795">
            <w:pPr>
              <w:spacing w:after="0" w:line="240" w:lineRule="auto"/>
              <w:jc w:val="center"/>
              <w:rPr>
                <w:rFonts w:ascii="Times New Roman" w:eastAsia="Times New Roman" w:hAnsi="Times New Roman" w:cs="Times New Roman"/>
                <w:color w:val="000000"/>
                <w:sz w:val="24"/>
                <w:szCs w:val="24"/>
                <w:highlight w:val="yellow"/>
              </w:rPr>
            </w:pPr>
            <w:r w:rsidRPr="0089362F">
              <w:rPr>
                <w:rFonts w:ascii="Times New Roman" w:eastAsia="Times New Roman" w:hAnsi="Times New Roman" w:cs="Times New Roman"/>
                <w:color w:val="000000"/>
                <w:sz w:val="24"/>
                <w:szCs w:val="24"/>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8A1A74" w14:textId="7AB2B191" w:rsidR="0089362F" w:rsidRPr="0089362F" w:rsidRDefault="0089362F" w:rsidP="00C86795">
            <w:pPr>
              <w:spacing w:after="0" w:line="240" w:lineRule="auto"/>
              <w:jc w:val="center"/>
              <w:rPr>
                <w:rFonts w:ascii="Times New Roman" w:eastAsia="Times New Roman" w:hAnsi="Times New Roman" w:cs="Times New Roman"/>
                <w:sz w:val="24"/>
                <w:szCs w:val="24"/>
                <w:highlight w:val="yellow"/>
              </w:rPr>
            </w:pPr>
            <w:r w:rsidRPr="0089362F">
              <w:rPr>
                <w:rFonts w:ascii="Times New Roman" w:eastAsia="Times New Roman" w:hAnsi="Times New Roman" w:cs="Times New Roman"/>
                <w:sz w:val="24"/>
                <w:szCs w:val="24"/>
              </w:rPr>
              <w:t>+31,1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225A5F6" w14:textId="57659BCA" w:rsidR="0089362F" w:rsidRPr="0089362F" w:rsidRDefault="0089362F" w:rsidP="00C86795">
            <w:pPr>
              <w:spacing w:after="0" w:line="240" w:lineRule="auto"/>
              <w:jc w:val="center"/>
              <w:rPr>
                <w:rFonts w:ascii="Times New Roman" w:eastAsia="Times New Roman" w:hAnsi="Times New Roman" w:cs="Times New Roman"/>
                <w:sz w:val="24"/>
                <w:szCs w:val="24"/>
                <w:highlight w:val="yellow"/>
              </w:rPr>
            </w:pPr>
            <w:r w:rsidRPr="0089362F">
              <w:rPr>
                <w:rFonts w:ascii="Times New Roman" w:eastAsia="Times New Roman" w:hAnsi="Times New Roman" w:cs="Times New Roman"/>
                <w:sz w:val="24"/>
                <w:szCs w:val="24"/>
              </w:rPr>
              <w:t>+8,3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95CB5B2" w14:textId="66732EAA" w:rsidR="0089362F" w:rsidRPr="0089362F" w:rsidRDefault="0089362F" w:rsidP="00C86795">
            <w:pPr>
              <w:spacing w:after="0" w:line="240" w:lineRule="auto"/>
              <w:jc w:val="center"/>
              <w:rPr>
                <w:rFonts w:ascii="Times New Roman" w:eastAsia="Times New Roman" w:hAnsi="Times New Roman" w:cs="Times New Roman"/>
                <w:color w:val="000000"/>
                <w:sz w:val="24"/>
                <w:szCs w:val="24"/>
                <w:highlight w:val="yellow"/>
              </w:rPr>
            </w:pPr>
            <w:r w:rsidRPr="0089362F">
              <w:rPr>
                <w:rFonts w:ascii="Times New Roman" w:eastAsia="Times New Roman" w:hAnsi="Times New Roman" w:cs="Times New Roman"/>
                <w:color w:val="000000"/>
                <w:sz w:val="24"/>
                <w:szCs w:val="24"/>
              </w:rPr>
              <w:t>+27,7</w:t>
            </w:r>
          </w:p>
        </w:tc>
        <w:tc>
          <w:tcPr>
            <w:tcW w:w="850" w:type="dxa"/>
            <w:tcBorders>
              <w:top w:val="single" w:sz="4" w:space="0" w:color="auto"/>
              <w:left w:val="nil"/>
              <w:bottom w:val="single" w:sz="4" w:space="0" w:color="auto"/>
              <w:right w:val="single" w:sz="4" w:space="0" w:color="auto"/>
            </w:tcBorders>
            <w:shd w:val="clear" w:color="auto" w:fill="auto"/>
            <w:vAlign w:val="center"/>
          </w:tcPr>
          <w:p w14:paraId="29D133CF" w14:textId="30B80B84" w:rsidR="0089362F" w:rsidRPr="0089362F" w:rsidRDefault="0089362F" w:rsidP="00C86795">
            <w:pPr>
              <w:spacing w:after="0" w:line="240" w:lineRule="auto"/>
              <w:jc w:val="center"/>
              <w:rPr>
                <w:rFonts w:ascii="Times New Roman" w:eastAsia="Times New Roman" w:hAnsi="Times New Roman" w:cs="Times New Roman"/>
                <w:color w:val="000000"/>
                <w:sz w:val="24"/>
                <w:szCs w:val="24"/>
                <w:highlight w:val="yellow"/>
              </w:rPr>
            </w:pPr>
            <w:r w:rsidRPr="0089362F">
              <w:rPr>
                <w:rFonts w:ascii="Times New Roman" w:eastAsia="Times New Roman" w:hAnsi="Times New Roman" w:cs="Times New Roman"/>
                <w:color w:val="000000"/>
                <w:sz w:val="24"/>
                <w:szCs w:val="24"/>
              </w:rPr>
              <w:t xml:space="preserve"> -1,8</w:t>
            </w:r>
          </w:p>
        </w:tc>
        <w:tc>
          <w:tcPr>
            <w:tcW w:w="993" w:type="dxa"/>
            <w:tcBorders>
              <w:top w:val="single" w:sz="4" w:space="0" w:color="auto"/>
              <w:left w:val="nil"/>
              <w:bottom w:val="single" w:sz="4" w:space="0" w:color="auto"/>
              <w:right w:val="single" w:sz="4" w:space="0" w:color="auto"/>
            </w:tcBorders>
            <w:shd w:val="clear" w:color="auto" w:fill="auto"/>
            <w:vAlign w:val="center"/>
          </w:tcPr>
          <w:p w14:paraId="59BD5122" w14:textId="522CDB2C" w:rsidR="0089362F" w:rsidRPr="0089362F" w:rsidRDefault="0089362F" w:rsidP="00C86795">
            <w:pPr>
              <w:spacing w:after="0" w:line="240" w:lineRule="auto"/>
              <w:jc w:val="center"/>
              <w:rPr>
                <w:rFonts w:ascii="Times New Roman" w:eastAsia="Times New Roman" w:hAnsi="Times New Roman" w:cs="Times New Roman"/>
                <w:sz w:val="24"/>
                <w:szCs w:val="24"/>
              </w:rPr>
            </w:pPr>
            <w:r w:rsidRPr="0089362F">
              <w:rPr>
                <w:rFonts w:ascii="Times New Roman" w:eastAsia="Times New Roman" w:hAnsi="Times New Roman" w:cs="Times New Roman"/>
                <w:sz w:val="24"/>
                <w:szCs w:val="24"/>
              </w:rPr>
              <w:t>+5,3</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4EDE6363" w14:textId="3D7AE7AD" w:rsidR="0089362F" w:rsidRPr="0089362F" w:rsidRDefault="0089362F" w:rsidP="00C86795">
            <w:pPr>
              <w:spacing w:after="0" w:line="240" w:lineRule="auto"/>
              <w:jc w:val="center"/>
              <w:rPr>
                <w:rFonts w:ascii="Times New Roman" w:eastAsia="Times New Roman" w:hAnsi="Times New Roman" w:cs="Times New Roman"/>
                <w:bCs/>
                <w:sz w:val="24"/>
                <w:szCs w:val="24"/>
              </w:rPr>
            </w:pPr>
            <w:r w:rsidRPr="0089362F">
              <w:rPr>
                <w:rFonts w:ascii="Times New Roman" w:eastAsia="Times New Roman" w:hAnsi="Times New Roman" w:cs="Times New Roman"/>
                <w:bCs/>
                <w:sz w:val="24"/>
                <w:szCs w:val="24"/>
              </w:rPr>
              <w:t>-1,9</w:t>
            </w:r>
          </w:p>
        </w:tc>
      </w:tr>
    </w:tbl>
    <w:p w14:paraId="1D476E6B" w14:textId="01B720E1" w:rsidR="00AF0A9D" w:rsidRPr="0089362F" w:rsidRDefault="00AF0A9D" w:rsidP="00953BE7">
      <w:pPr>
        <w:widowControl w:val="0"/>
        <w:pBdr>
          <w:bottom w:val="single" w:sz="4" w:space="31" w:color="FFFFFF"/>
        </w:pBdr>
        <w:tabs>
          <w:tab w:val="num" w:pos="709"/>
        </w:tabs>
        <w:spacing w:after="0" w:line="240" w:lineRule="auto"/>
        <w:jc w:val="both"/>
        <w:rPr>
          <w:rFonts w:ascii="Times New Roman" w:hAnsi="Times New Roman" w:cs="Times New Roman"/>
          <w:i/>
          <w:sz w:val="24"/>
          <w:szCs w:val="24"/>
        </w:rPr>
      </w:pPr>
    </w:p>
    <w:p w14:paraId="75314297" w14:textId="79E843BA" w:rsidR="00C86795" w:rsidRPr="00BE3189" w:rsidRDefault="00C86795" w:rsidP="00C86795">
      <w:pPr>
        <w:widowControl w:val="0"/>
        <w:pBdr>
          <w:bottom w:val="single" w:sz="4" w:space="31" w:color="FFFFFF"/>
        </w:pBdr>
        <w:tabs>
          <w:tab w:val="num" w:pos="709"/>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ab/>
      </w:r>
      <w:r w:rsidRPr="00BE3189">
        <w:rPr>
          <w:rFonts w:ascii="Times New Roman" w:eastAsia="Times New Roman" w:hAnsi="Times New Roman" w:cs="Times New Roman"/>
          <w:sz w:val="28"/>
          <w:szCs w:val="28"/>
        </w:rPr>
        <w:t xml:space="preserve">В нижеприведенной таблице </w:t>
      </w:r>
      <w:r w:rsidRPr="00BE3189">
        <w:rPr>
          <w:rFonts w:ascii="Times New Roman" w:eastAsia="Times New Roman" w:hAnsi="Times New Roman" w:cs="Times New Roman"/>
          <w:sz w:val="28"/>
          <w:szCs w:val="28"/>
          <w:lang w:val="kk-KZ"/>
        </w:rPr>
        <w:t xml:space="preserve">№2 </w:t>
      </w:r>
      <w:r w:rsidRPr="00BE3189">
        <w:rPr>
          <w:rFonts w:ascii="Times New Roman" w:eastAsia="Times New Roman" w:hAnsi="Times New Roman" w:cs="Times New Roman"/>
          <w:sz w:val="28"/>
          <w:szCs w:val="28"/>
        </w:rPr>
        <w:t>приведены достижения прогнозных показателей социально-экономического развития регионов</w:t>
      </w:r>
      <w:r w:rsidR="0089362F" w:rsidRPr="00BE3189">
        <w:rPr>
          <w:rFonts w:ascii="Times New Roman" w:eastAsia="Times New Roman" w:hAnsi="Times New Roman" w:cs="Times New Roman"/>
          <w:sz w:val="28"/>
          <w:szCs w:val="28"/>
        </w:rPr>
        <w:t>,</w:t>
      </w:r>
      <w:r w:rsidR="0075651B" w:rsidRPr="00BE3189">
        <w:rPr>
          <w:rFonts w:ascii="Times New Roman" w:eastAsia="Times New Roman" w:hAnsi="Times New Roman" w:cs="Times New Roman"/>
          <w:sz w:val="28"/>
          <w:szCs w:val="28"/>
        </w:rPr>
        <w:t xml:space="preserve"> где из 23 показателей не выполнены 5 плановых показателей</w:t>
      </w:r>
      <w:r w:rsidR="0089362F" w:rsidRPr="00BE3189">
        <w:rPr>
          <w:rFonts w:ascii="Times New Roman" w:eastAsia="Times New Roman" w:hAnsi="Times New Roman" w:cs="Times New Roman"/>
          <w:sz w:val="28"/>
          <w:szCs w:val="28"/>
        </w:rPr>
        <w:t xml:space="preserve">, в т.ч. </w:t>
      </w:r>
      <w:r w:rsidR="0089362F" w:rsidRPr="00BE3189">
        <w:rPr>
          <w:rFonts w:ascii="Times New Roman" w:hAnsi="Times New Roman"/>
          <w:sz w:val="28"/>
          <w:szCs w:val="28"/>
          <w:lang w:val="kk-KZ"/>
        </w:rPr>
        <w:t>индекс промышленного промышленного производства план 102,7%, факт 96,5%; индекс промышленного производства обрабатывающей промышленности план 103,5%, факт 93,5%</w:t>
      </w:r>
      <w:r w:rsidR="0089362F" w:rsidRPr="00BE3189">
        <w:rPr>
          <w:rFonts w:ascii="Times New Roman" w:eastAsia="Times New Roman" w:hAnsi="Times New Roman" w:cs="Times New Roman"/>
          <w:sz w:val="28"/>
          <w:szCs w:val="28"/>
          <w:lang w:val="kk-KZ"/>
        </w:rPr>
        <w:t xml:space="preserve">, </w:t>
      </w:r>
      <w:r w:rsidR="00BE3189" w:rsidRPr="00BE3189">
        <w:rPr>
          <w:rFonts w:ascii="Times New Roman" w:hAnsi="Times New Roman"/>
          <w:sz w:val="28"/>
          <w:szCs w:val="28"/>
          <w:lang w:val="kk-KZ"/>
        </w:rPr>
        <w:t xml:space="preserve">ИФО валовой продукции (услуг) сельского хозяйства план 100,4 %, факт 99,0%, </w:t>
      </w:r>
      <w:r w:rsidR="0089362F" w:rsidRPr="00BE3189">
        <w:rPr>
          <w:rFonts w:ascii="Times New Roman" w:hAnsi="Times New Roman"/>
          <w:sz w:val="28"/>
          <w:szCs w:val="28"/>
          <w:lang w:val="kk-KZ"/>
        </w:rPr>
        <w:t>младенческая смертность план 6, факт 7,3, удельный вес преступлений, совершенных на улицах план 2,7%, факт 4,7%</w:t>
      </w:r>
      <w:r w:rsidR="00BE3189" w:rsidRPr="00BE3189">
        <w:rPr>
          <w:rFonts w:ascii="Times New Roman" w:hAnsi="Times New Roman"/>
          <w:sz w:val="28"/>
          <w:szCs w:val="28"/>
          <w:lang w:val="kk-KZ"/>
        </w:rPr>
        <w:t xml:space="preserve">, </w:t>
      </w:r>
    </w:p>
    <w:p w14:paraId="03DF2EA6" w14:textId="5561C69C" w:rsidR="00C86795" w:rsidRPr="00C86795" w:rsidRDefault="00C86795" w:rsidP="00C86795">
      <w:pPr>
        <w:widowControl w:val="0"/>
        <w:pBdr>
          <w:bottom w:val="single" w:sz="4" w:space="31" w:color="FFFFFF"/>
        </w:pBdr>
        <w:tabs>
          <w:tab w:val="num" w:pos="709"/>
        </w:tabs>
        <w:spacing w:after="0" w:line="240" w:lineRule="auto"/>
        <w:jc w:val="right"/>
        <w:rPr>
          <w:rFonts w:ascii="Times New Roman" w:eastAsia="Times New Roman" w:hAnsi="Times New Roman" w:cs="Times New Roman"/>
          <w:i/>
          <w:iCs/>
          <w:sz w:val="28"/>
          <w:szCs w:val="28"/>
          <w:lang w:val="kk-KZ"/>
        </w:rPr>
      </w:pPr>
      <w:r w:rsidRPr="00C86795">
        <w:rPr>
          <w:rFonts w:ascii="Times New Roman" w:eastAsia="Times New Roman" w:hAnsi="Times New Roman" w:cs="Times New Roman"/>
          <w:i/>
          <w:iCs/>
          <w:sz w:val="28"/>
          <w:szCs w:val="28"/>
          <w:lang w:val="kk-KZ"/>
        </w:rPr>
        <w:t>Таблица №2</w:t>
      </w:r>
    </w:p>
    <w:tbl>
      <w:tblPr>
        <w:tblStyle w:val="ad"/>
        <w:tblW w:w="9638" w:type="dxa"/>
        <w:tblLook w:val="04A0" w:firstRow="1" w:lastRow="0" w:firstColumn="1" w:lastColumn="0" w:noHBand="0" w:noVBand="1"/>
      </w:tblPr>
      <w:tblGrid>
        <w:gridCol w:w="3681"/>
        <w:gridCol w:w="2126"/>
        <w:gridCol w:w="1915"/>
        <w:gridCol w:w="1916"/>
      </w:tblGrid>
      <w:tr w:rsidR="00C86795" w14:paraId="0CE00A1D" w14:textId="77777777" w:rsidTr="002F7A58">
        <w:tc>
          <w:tcPr>
            <w:tcW w:w="3681" w:type="dxa"/>
            <w:shd w:val="clear" w:color="auto" w:fill="auto"/>
          </w:tcPr>
          <w:p w14:paraId="0AAD1F66" w14:textId="36F10E7D" w:rsidR="00C86795" w:rsidRPr="0089362F" w:rsidRDefault="00C86795" w:rsidP="00C86795">
            <w:pPr>
              <w:widowControl w:val="0"/>
              <w:tabs>
                <w:tab w:val="num" w:pos="709"/>
              </w:tabs>
              <w:jc w:val="center"/>
              <w:rPr>
                <w:rFonts w:ascii="Times New Roman" w:hAnsi="Times New Roman"/>
                <w:b/>
                <w:bCs/>
                <w:sz w:val="24"/>
                <w:szCs w:val="24"/>
                <w:lang w:val="kk-KZ"/>
              </w:rPr>
            </w:pPr>
            <w:r w:rsidRPr="0089362F">
              <w:rPr>
                <w:rFonts w:ascii="Times New Roman" w:hAnsi="Times New Roman"/>
                <w:b/>
                <w:bCs/>
                <w:sz w:val="24"/>
                <w:szCs w:val="24"/>
                <w:lang w:val="kk-KZ"/>
              </w:rPr>
              <w:t>Наименование показателя</w:t>
            </w:r>
          </w:p>
        </w:tc>
        <w:tc>
          <w:tcPr>
            <w:tcW w:w="2126" w:type="dxa"/>
            <w:shd w:val="clear" w:color="auto" w:fill="auto"/>
          </w:tcPr>
          <w:p w14:paraId="2E9A4F0B" w14:textId="7C678489" w:rsidR="00C86795" w:rsidRPr="0089362F" w:rsidRDefault="00C86795" w:rsidP="00C86795">
            <w:pPr>
              <w:widowControl w:val="0"/>
              <w:tabs>
                <w:tab w:val="num" w:pos="709"/>
              </w:tabs>
              <w:jc w:val="center"/>
              <w:rPr>
                <w:rFonts w:ascii="Times New Roman" w:hAnsi="Times New Roman"/>
                <w:b/>
                <w:bCs/>
                <w:sz w:val="24"/>
                <w:szCs w:val="24"/>
                <w:lang w:val="kk-KZ"/>
              </w:rPr>
            </w:pPr>
            <w:r w:rsidRPr="0089362F">
              <w:rPr>
                <w:rFonts w:ascii="Times New Roman" w:hAnsi="Times New Roman"/>
                <w:b/>
                <w:bCs/>
                <w:sz w:val="24"/>
                <w:szCs w:val="24"/>
                <w:lang w:val="kk-KZ"/>
              </w:rPr>
              <w:t>Ед. измерения</w:t>
            </w:r>
          </w:p>
        </w:tc>
        <w:tc>
          <w:tcPr>
            <w:tcW w:w="1915" w:type="dxa"/>
            <w:shd w:val="clear" w:color="auto" w:fill="auto"/>
          </w:tcPr>
          <w:p w14:paraId="70D71B4E" w14:textId="1F44DE72" w:rsidR="00C86795" w:rsidRPr="0089362F" w:rsidRDefault="00C86795" w:rsidP="00C86795">
            <w:pPr>
              <w:widowControl w:val="0"/>
              <w:tabs>
                <w:tab w:val="num" w:pos="709"/>
              </w:tabs>
              <w:jc w:val="center"/>
              <w:rPr>
                <w:rFonts w:ascii="Times New Roman" w:hAnsi="Times New Roman"/>
                <w:b/>
                <w:bCs/>
                <w:sz w:val="24"/>
                <w:szCs w:val="24"/>
                <w:lang w:val="kk-KZ"/>
              </w:rPr>
            </w:pPr>
            <w:r w:rsidRPr="0089362F">
              <w:rPr>
                <w:rFonts w:ascii="Times New Roman" w:hAnsi="Times New Roman"/>
                <w:b/>
                <w:bCs/>
                <w:sz w:val="24"/>
                <w:szCs w:val="24"/>
                <w:lang w:val="kk-KZ"/>
              </w:rPr>
              <w:t>План</w:t>
            </w:r>
          </w:p>
        </w:tc>
        <w:tc>
          <w:tcPr>
            <w:tcW w:w="1916" w:type="dxa"/>
            <w:shd w:val="clear" w:color="auto" w:fill="auto"/>
          </w:tcPr>
          <w:p w14:paraId="073F7607" w14:textId="30168A64" w:rsidR="00C86795" w:rsidRPr="0089362F" w:rsidRDefault="00C86795" w:rsidP="00C86795">
            <w:pPr>
              <w:widowControl w:val="0"/>
              <w:tabs>
                <w:tab w:val="num" w:pos="709"/>
              </w:tabs>
              <w:jc w:val="center"/>
              <w:rPr>
                <w:rFonts w:ascii="Times New Roman" w:hAnsi="Times New Roman"/>
                <w:b/>
                <w:bCs/>
                <w:sz w:val="24"/>
                <w:szCs w:val="24"/>
                <w:lang w:val="kk-KZ"/>
              </w:rPr>
            </w:pPr>
            <w:r w:rsidRPr="0089362F">
              <w:rPr>
                <w:rFonts w:ascii="Times New Roman" w:hAnsi="Times New Roman"/>
                <w:b/>
                <w:bCs/>
                <w:sz w:val="24"/>
                <w:szCs w:val="24"/>
                <w:lang w:val="kk-KZ"/>
              </w:rPr>
              <w:t>Факт</w:t>
            </w:r>
          </w:p>
        </w:tc>
      </w:tr>
      <w:tr w:rsidR="00C86795" w14:paraId="6E9C4ED0" w14:textId="77777777" w:rsidTr="002F7A58">
        <w:tc>
          <w:tcPr>
            <w:tcW w:w="3681" w:type="dxa"/>
          </w:tcPr>
          <w:p w14:paraId="47107F48" w14:textId="6BC7E309" w:rsidR="00C86795" w:rsidRPr="00BE3189" w:rsidRDefault="00C86795"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Темп роста налоговых и неналоговых поазателей</w:t>
            </w:r>
          </w:p>
        </w:tc>
        <w:tc>
          <w:tcPr>
            <w:tcW w:w="2126" w:type="dxa"/>
          </w:tcPr>
          <w:p w14:paraId="5EEFC007" w14:textId="26356EBE" w:rsidR="00C86795" w:rsidRPr="00BE3189" w:rsidRDefault="00C86795"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w:t>
            </w:r>
          </w:p>
        </w:tc>
        <w:tc>
          <w:tcPr>
            <w:tcW w:w="1915" w:type="dxa"/>
          </w:tcPr>
          <w:p w14:paraId="2EA6B957" w14:textId="2801A9E9" w:rsidR="00C86795" w:rsidRPr="00BE3189" w:rsidRDefault="00C86795"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101,9</w:t>
            </w:r>
          </w:p>
        </w:tc>
        <w:tc>
          <w:tcPr>
            <w:tcW w:w="1916" w:type="dxa"/>
          </w:tcPr>
          <w:p w14:paraId="4D210E8E" w14:textId="40EB55BC" w:rsidR="00C86795" w:rsidRPr="00BE3189" w:rsidRDefault="00C86795"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103,5</w:t>
            </w:r>
          </w:p>
        </w:tc>
      </w:tr>
      <w:tr w:rsidR="00C86795" w14:paraId="12D3CA17" w14:textId="77777777" w:rsidTr="002F7A58">
        <w:tc>
          <w:tcPr>
            <w:tcW w:w="3681" w:type="dxa"/>
          </w:tcPr>
          <w:p w14:paraId="0BC990E7" w14:textId="17414728" w:rsidR="00C86795" w:rsidRPr="00BE3189" w:rsidRDefault="0057692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 xml:space="preserve">Индекс промышленного промышленного </w:t>
            </w:r>
          </w:p>
        </w:tc>
        <w:tc>
          <w:tcPr>
            <w:tcW w:w="2126" w:type="dxa"/>
          </w:tcPr>
          <w:p w14:paraId="4EC8AD28" w14:textId="3E539955" w:rsidR="00C86795" w:rsidRPr="00BE3189" w:rsidRDefault="0057692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w:t>
            </w:r>
          </w:p>
        </w:tc>
        <w:tc>
          <w:tcPr>
            <w:tcW w:w="1915" w:type="dxa"/>
          </w:tcPr>
          <w:p w14:paraId="03A7BD10" w14:textId="40CEF27E" w:rsidR="00C86795" w:rsidRPr="00BE3189" w:rsidRDefault="0057692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102,7</w:t>
            </w:r>
          </w:p>
        </w:tc>
        <w:tc>
          <w:tcPr>
            <w:tcW w:w="1916" w:type="dxa"/>
          </w:tcPr>
          <w:p w14:paraId="550CC702" w14:textId="343D7A5C" w:rsidR="00C86795" w:rsidRPr="00BE3189" w:rsidRDefault="0057692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96,5</w:t>
            </w:r>
          </w:p>
        </w:tc>
      </w:tr>
      <w:tr w:rsidR="00C86795" w14:paraId="2BB5D12F" w14:textId="77777777" w:rsidTr="002F7A58">
        <w:tc>
          <w:tcPr>
            <w:tcW w:w="3681" w:type="dxa"/>
          </w:tcPr>
          <w:p w14:paraId="2F95F23A" w14:textId="5BE00B26" w:rsidR="00C86795" w:rsidRPr="00BE3189" w:rsidRDefault="0057692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 xml:space="preserve">Индекс промышленного производства обрабатывающей промышленности </w:t>
            </w:r>
          </w:p>
        </w:tc>
        <w:tc>
          <w:tcPr>
            <w:tcW w:w="2126" w:type="dxa"/>
          </w:tcPr>
          <w:p w14:paraId="267A74C3" w14:textId="3D189EF3" w:rsidR="00C86795" w:rsidRPr="00BE3189" w:rsidRDefault="0057692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w:t>
            </w:r>
          </w:p>
        </w:tc>
        <w:tc>
          <w:tcPr>
            <w:tcW w:w="1915" w:type="dxa"/>
          </w:tcPr>
          <w:p w14:paraId="42DE2093" w14:textId="3ADF14F9" w:rsidR="00C86795" w:rsidRPr="00BE3189" w:rsidRDefault="0057692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103,5</w:t>
            </w:r>
          </w:p>
        </w:tc>
        <w:tc>
          <w:tcPr>
            <w:tcW w:w="1916" w:type="dxa"/>
          </w:tcPr>
          <w:p w14:paraId="5E948908" w14:textId="5F60FBD2" w:rsidR="00C86795" w:rsidRPr="00BE3189" w:rsidRDefault="0057692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93,5</w:t>
            </w:r>
          </w:p>
        </w:tc>
      </w:tr>
      <w:tr w:rsidR="00C86795" w14:paraId="1A62A701" w14:textId="77777777" w:rsidTr="002F7A58">
        <w:tc>
          <w:tcPr>
            <w:tcW w:w="3681" w:type="dxa"/>
          </w:tcPr>
          <w:p w14:paraId="4C3F6DB4" w14:textId="100A43CB" w:rsidR="00C86795" w:rsidRPr="00BE3189" w:rsidRDefault="0057692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ИФО валовой продукции (услуг) сельского хозяйства</w:t>
            </w:r>
          </w:p>
        </w:tc>
        <w:tc>
          <w:tcPr>
            <w:tcW w:w="2126" w:type="dxa"/>
          </w:tcPr>
          <w:p w14:paraId="386062B7" w14:textId="74D78A73" w:rsidR="00C86795" w:rsidRPr="00BE3189" w:rsidRDefault="0057692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w:t>
            </w:r>
          </w:p>
        </w:tc>
        <w:tc>
          <w:tcPr>
            <w:tcW w:w="1915" w:type="dxa"/>
          </w:tcPr>
          <w:p w14:paraId="64B7D587" w14:textId="733ED483" w:rsidR="00C86795" w:rsidRPr="00BE3189" w:rsidRDefault="0057692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100,4</w:t>
            </w:r>
          </w:p>
        </w:tc>
        <w:tc>
          <w:tcPr>
            <w:tcW w:w="1916" w:type="dxa"/>
          </w:tcPr>
          <w:p w14:paraId="7B878E15" w14:textId="59CFF8C2" w:rsidR="00C86795" w:rsidRPr="00BE3189" w:rsidRDefault="0057692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99,0</w:t>
            </w:r>
          </w:p>
        </w:tc>
      </w:tr>
      <w:tr w:rsidR="00C86795" w14:paraId="6D1B0A1C" w14:textId="77777777" w:rsidTr="002F7A58">
        <w:tc>
          <w:tcPr>
            <w:tcW w:w="3681" w:type="dxa"/>
          </w:tcPr>
          <w:p w14:paraId="74115471" w14:textId="02B73089" w:rsidR="00C86795" w:rsidRPr="00BE3189" w:rsidRDefault="0057692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Увеличение доли местного содержания  закупках товаров в рамках реализации проектов программ инфраструктурного развития, государственных закупок, недропользователей Зерендинского района</w:t>
            </w:r>
          </w:p>
        </w:tc>
        <w:tc>
          <w:tcPr>
            <w:tcW w:w="2126" w:type="dxa"/>
          </w:tcPr>
          <w:p w14:paraId="57E171E7" w14:textId="48CDA1A7" w:rsidR="00C86795" w:rsidRPr="00BE3189" w:rsidRDefault="0057692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w:t>
            </w:r>
          </w:p>
        </w:tc>
        <w:tc>
          <w:tcPr>
            <w:tcW w:w="1915" w:type="dxa"/>
          </w:tcPr>
          <w:p w14:paraId="7EDB98AF" w14:textId="2D88C356" w:rsidR="00C86795" w:rsidRPr="00BE3189" w:rsidRDefault="0057692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42,0</w:t>
            </w:r>
          </w:p>
        </w:tc>
        <w:tc>
          <w:tcPr>
            <w:tcW w:w="1916" w:type="dxa"/>
          </w:tcPr>
          <w:p w14:paraId="497D75BF" w14:textId="5537286A" w:rsidR="00C86795" w:rsidRPr="00BE3189" w:rsidRDefault="0057692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43,5</w:t>
            </w:r>
          </w:p>
        </w:tc>
      </w:tr>
      <w:tr w:rsidR="00C86795" w14:paraId="0548EB65" w14:textId="77777777" w:rsidTr="002F7A58">
        <w:tc>
          <w:tcPr>
            <w:tcW w:w="3681" w:type="dxa"/>
          </w:tcPr>
          <w:p w14:paraId="77CC3D45" w14:textId="39A595B2" w:rsidR="00C86795" w:rsidRPr="00BE3189" w:rsidRDefault="0057692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Инвестиции в основной капитал к 2016 году</w:t>
            </w:r>
          </w:p>
        </w:tc>
        <w:tc>
          <w:tcPr>
            <w:tcW w:w="2126" w:type="dxa"/>
          </w:tcPr>
          <w:p w14:paraId="71576764" w14:textId="206CA974" w:rsidR="00C86795" w:rsidRPr="00BE3189" w:rsidRDefault="0057692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w:t>
            </w:r>
          </w:p>
        </w:tc>
        <w:tc>
          <w:tcPr>
            <w:tcW w:w="1915" w:type="dxa"/>
          </w:tcPr>
          <w:p w14:paraId="412653C0" w14:textId="22068F00" w:rsidR="00C86795" w:rsidRPr="00BE3189" w:rsidRDefault="0057692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315,4</w:t>
            </w:r>
          </w:p>
        </w:tc>
        <w:tc>
          <w:tcPr>
            <w:tcW w:w="1916" w:type="dxa"/>
          </w:tcPr>
          <w:p w14:paraId="7667C04B" w14:textId="4F8F4FB0" w:rsidR="00C86795" w:rsidRPr="00BE3189" w:rsidRDefault="0057692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428,1</w:t>
            </w:r>
          </w:p>
        </w:tc>
      </w:tr>
      <w:tr w:rsidR="00C86795" w14:paraId="11C1E491" w14:textId="77777777" w:rsidTr="002F7A58">
        <w:tc>
          <w:tcPr>
            <w:tcW w:w="3681" w:type="dxa"/>
          </w:tcPr>
          <w:p w14:paraId="3835BEC2" w14:textId="3803B920" w:rsidR="00C86795" w:rsidRPr="00BE3189" w:rsidRDefault="0057692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 xml:space="preserve">Количество функционирующих аварийных и трехсменных школ </w:t>
            </w:r>
          </w:p>
        </w:tc>
        <w:tc>
          <w:tcPr>
            <w:tcW w:w="2126" w:type="dxa"/>
          </w:tcPr>
          <w:p w14:paraId="00E3F012" w14:textId="32C7F52C" w:rsidR="00C86795" w:rsidRPr="00BE3189" w:rsidRDefault="0057692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Ед.</w:t>
            </w:r>
          </w:p>
        </w:tc>
        <w:tc>
          <w:tcPr>
            <w:tcW w:w="1915" w:type="dxa"/>
          </w:tcPr>
          <w:p w14:paraId="437DA2FA" w14:textId="3C15796B" w:rsidR="00C86795" w:rsidRPr="00BE3189" w:rsidRDefault="0057692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0</w:t>
            </w:r>
          </w:p>
        </w:tc>
        <w:tc>
          <w:tcPr>
            <w:tcW w:w="1916" w:type="dxa"/>
          </w:tcPr>
          <w:p w14:paraId="45E232C1" w14:textId="1EDFCEF2" w:rsidR="00C86795" w:rsidRPr="00BE3189" w:rsidRDefault="0057692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0</w:t>
            </w:r>
          </w:p>
        </w:tc>
      </w:tr>
      <w:tr w:rsidR="00C86795" w14:paraId="56E4DC4A" w14:textId="77777777" w:rsidTr="002F7A58">
        <w:tc>
          <w:tcPr>
            <w:tcW w:w="3681" w:type="dxa"/>
          </w:tcPr>
          <w:p w14:paraId="493E9031" w14:textId="5C1AF237" w:rsidR="00C86795" w:rsidRPr="00BE3189" w:rsidRDefault="0057692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Охват детей (3 до 6 лет) дошкольным воспитанием о обучением</w:t>
            </w:r>
          </w:p>
        </w:tc>
        <w:tc>
          <w:tcPr>
            <w:tcW w:w="2126" w:type="dxa"/>
          </w:tcPr>
          <w:p w14:paraId="002E7F79" w14:textId="10CB1FF2" w:rsidR="00C86795" w:rsidRPr="00BE3189" w:rsidRDefault="0057692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w:t>
            </w:r>
          </w:p>
        </w:tc>
        <w:tc>
          <w:tcPr>
            <w:tcW w:w="1915" w:type="dxa"/>
          </w:tcPr>
          <w:p w14:paraId="12DCE601" w14:textId="497C4637" w:rsidR="00C86795" w:rsidRPr="00BE3189" w:rsidRDefault="0057692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100</w:t>
            </w:r>
          </w:p>
        </w:tc>
        <w:tc>
          <w:tcPr>
            <w:tcW w:w="1916" w:type="dxa"/>
          </w:tcPr>
          <w:p w14:paraId="3F706BD0" w14:textId="1922F439" w:rsidR="00C86795" w:rsidRPr="00BE3189" w:rsidRDefault="0057692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100</w:t>
            </w:r>
          </w:p>
        </w:tc>
      </w:tr>
      <w:tr w:rsidR="00C86795" w14:paraId="4C9205F4" w14:textId="77777777" w:rsidTr="002F7A58">
        <w:tc>
          <w:tcPr>
            <w:tcW w:w="3681" w:type="dxa"/>
          </w:tcPr>
          <w:p w14:paraId="306B7795" w14:textId="763876A1" w:rsidR="00C86795" w:rsidRPr="00BE3189" w:rsidRDefault="0057692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 xml:space="preserve">Материнская смертность </w:t>
            </w:r>
          </w:p>
        </w:tc>
        <w:tc>
          <w:tcPr>
            <w:tcW w:w="2126" w:type="dxa"/>
          </w:tcPr>
          <w:p w14:paraId="25D75650" w14:textId="6E25A184" w:rsidR="00C86795" w:rsidRPr="00BE3189" w:rsidRDefault="0057692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Кол-во случаев на 100 тысяч родившихся живиыми</w:t>
            </w:r>
          </w:p>
        </w:tc>
        <w:tc>
          <w:tcPr>
            <w:tcW w:w="1915" w:type="dxa"/>
          </w:tcPr>
          <w:p w14:paraId="511703F8" w14:textId="34B24681" w:rsidR="00C86795" w:rsidRPr="00BE3189" w:rsidRDefault="0057692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0</w:t>
            </w:r>
          </w:p>
        </w:tc>
        <w:tc>
          <w:tcPr>
            <w:tcW w:w="1916" w:type="dxa"/>
          </w:tcPr>
          <w:p w14:paraId="7B0010D0" w14:textId="36479EF3" w:rsidR="00C86795" w:rsidRPr="00BE3189" w:rsidRDefault="0057692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0</w:t>
            </w:r>
          </w:p>
        </w:tc>
      </w:tr>
      <w:tr w:rsidR="00C86795" w14:paraId="74D66CBC" w14:textId="77777777" w:rsidTr="002F7A58">
        <w:tc>
          <w:tcPr>
            <w:tcW w:w="3681" w:type="dxa"/>
          </w:tcPr>
          <w:p w14:paraId="55953BF9" w14:textId="57F1F594" w:rsidR="00C86795" w:rsidRPr="00BE3189" w:rsidRDefault="0057692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 xml:space="preserve">Младенческая смертность </w:t>
            </w:r>
          </w:p>
        </w:tc>
        <w:tc>
          <w:tcPr>
            <w:tcW w:w="2126" w:type="dxa"/>
          </w:tcPr>
          <w:p w14:paraId="592AA030" w14:textId="2287CEB9" w:rsidR="00C86795" w:rsidRPr="00BE3189" w:rsidRDefault="0057692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Кол-во случаев на 1 тысяч</w:t>
            </w:r>
            <w:r w:rsidR="00C81534" w:rsidRPr="00BE3189">
              <w:rPr>
                <w:rFonts w:ascii="Times New Roman" w:hAnsi="Times New Roman"/>
                <w:sz w:val="24"/>
                <w:szCs w:val="24"/>
                <w:lang w:val="kk-KZ"/>
              </w:rPr>
              <w:t>у</w:t>
            </w:r>
            <w:r w:rsidRPr="00BE3189">
              <w:rPr>
                <w:rFonts w:ascii="Times New Roman" w:hAnsi="Times New Roman"/>
                <w:sz w:val="24"/>
                <w:szCs w:val="24"/>
                <w:lang w:val="kk-KZ"/>
              </w:rPr>
              <w:t xml:space="preserve"> родившихся </w:t>
            </w:r>
            <w:r w:rsidRPr="00BE3189">
              <w:rPr>
                <w:rFonts w:ascii="Times New Roman" w:hAnsi="Times New Roman"/>
                <w:sz w:val="24"/>
                <w:szCs w:val="24"/>
                <w:lang w:val="kk-KZ"/>
              </w:rPr>
              <w:lastRenderedPageBreak/>
              <w:t>живиыми</w:t>
            </w:r>
          </w:p>
        </w:tc>
        <w:tc>
          <w:tcPr>
            <w:tcW w:w="1915" w:type="dxa"/>
          </w:tcPr>
          <w:p w14:paraId="53503E62" w14:textId="4F12556A" w:rsidR="00C86795" w:rsidRPr="00BE3189" w:rsidRDefault="00C8153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lastRenderedPageBreak/>
              <w:t>6</w:t>
            </w:r>
          </w:p>
        </w:tc>
        <w:tc>
          <w:tcPr>
            <w:tcW w:w="1916" w:type="dxa"/>
          </w:tcPr>
          <w:p w14:paraId="4876137D" w14:textId="086493B7" w:rsidR="00C86795" w:rsidRPr="00BE3189" w:rsidRDefault="00C8153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7,3</w:t>
            </w:r>
          </w:p>
        </w:tc>
      </w:tr>
      <w:tr w:rsidR="00C81534" w14:paraId="636B342A" w14:textId="77777777" w:rsidTr="002F7A58">
        <w:tc>
          <w:tcPr>
            <w:tcW w:w="3681" w:type="dxa"/>
          </w:tcPr>
          <w:p w14:paraId="3B5CA5D0" w14:textId="39F5D399" w:rsidR="00C81534" w:rsidRPr="00BE3189" w:rsidRDefault="00C8153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 xml:space="preserve">Уровень безработицы </w:t>
            </w:r>
          </w:p>
        </w:tc>
        <w:tc>
          <w:tcPr>
            <w:tcW w:w="2126" w:type="dxa"/>
          </w:tcPr>
          <w:p w14:paraId="6C51E4DE" w14:textId="26C35D6A" w:rsidR="00C81534" w:rsidRPr="00BE3189" w:rsidRDefault="00C8153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w:t>
            </w:r>
          </w:p>
        </w:tc>
        <w:tc>
          <w:tcPr>
            <w:tcW w:w="1915" w:type="dxa"/>
          </w:tcPr>
          <w:p w14:paraId="1CC5FD5B" w14:textId="6C9BA5AE" w:rsidR="00C81534" w:rsidRPr="00BE3189" w:rsidRDefault="00C8153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5,4</w:t>
            </w:r>
          </w:p>
        </w:tc>
        <w:tc>
          <w:tcPr>
            <w:tcW w:w="1916" w:type="dxa"/>
          </w:tcPr>
          <w:p w14:paraId="72954454" w14:textId="09562DBC" w:rsidR="00C81534" w:rsidRPr="00BE3189" w:rsidRDefault="00C8153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4,8</w:t>
            </w:r>
          </w:p>
        </w:tc>
      </w:tr>
      <w:tr w:rsidR="00C81534" w14:paraId="2D117105" w14:textId="77777777" w:rsidTr="002F7A58">
        <w:tc>
          <w:tcPr>
            <w:tcW w:w="3681" w:type="dxa"/>
          </w:tcPr>
          <w:p w14:paraId="20A44540" w14:textId="4E6E1E9F" w:rsidR="00C81534" w:rsidRPr="00BE3189" w:rsidRDefault="00C8153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Доля непродуктивно занятых, от общего числа самостоятельно занятых</w:t>
            </w:r>
          </w:p>
        </w:tc>
        <w:tc>
          <w:tcPr>
            <w:tcW w:w="2126" w:type="dxa"/>
          </w:tcPr>
          <w:p w14:paraId="59016B89" w14:textId="7199A7E7" w:rsidR="00C81534" w:rsidRPr="00BE3189" w:rsidRDefault="00C8153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w:t>
            </w:r>
          </w:p>
        </w:tc>
        <w:tc>
          <w:tcPr>
            <w:tcW w:w="1915" w:type="dxa"/>
          </w:tcPr>
          <w:p w14:paraId="268744F5" w14:textId="6737346D" w:rsidR="00C81534" w:rsidRPr="00BE3189" w:rsidRDefault="00C8153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6,8</w:t>
            </w:r>
          </w:p>
        </w:tc>
        <w:tc>
          <w:tcPr>
            <w:tcW w:w="1916" w:type="dxa"/>
          </w:tcPr>
          <w:p w14:paraId="2E6D2AD8" w14:textId="4459D383" w:rsidR="00C81534" w:rsidRPr="00BE3189" w:rsidRDefault="00C8153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6,8</w:t>
            </w:r>
          </w:p>
        </w:tc>
      </w:tr>
      <w:tr w:rsidR="00C81534" w14:paraId="38563095" w14:textId="77777777" w:rsidTr="002F7A58">
        <w:tc>
          <w:tcPr>
            <w:tcW w:w="3681" w:type="dxa"/>
          </w:tcPr>
          <w:p w14:paraId="0B85E2C0" w14:textId="156232A4" w:rsidR="00C81534" w:rsidRPr="00BE3189" w:rsidRDefault="00C8153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Удельный вес получателей адресной социальной помощи (обусловленной денежной помощи), вовлеченных в активные меры содействия занятости</w:t>
            </w:r>
          </w:p>
        </w:tc>
        <w:tc>
          <w:tcPr>
            <w:tcW w:w="2126" w:type="dxa"/>
          </w:tcPr>
          <w:p w14:paraId="2A588F1B" w14:textId="733D6A62" w:rsidR="00C81534" w:rsidRPr="00BE3189" w:rsidRDefault="00C8153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w:t>
            </w:r>
          </w:p>
        </w:tc>
        <w:tc>
          <w:tcPr>
            <w:tcW w:w="1915" w:type="dxa"/>
          </w:tcPr>
          <w:p w14:paraId="2276D0DB" w14:textId="0715C72E" w:rsidR="00C81534" w:rsidRPr="00BE3189" w:rsidRDefault="00C8153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22,0</w:t>
            </w:r>
          </w:p>
        </w:tc>
        <w:tc>
          <w:tcPr>
            <w:tcW w:w="1916" w:type="dxa"/>
          </w:tcPr>
          <w:p w14:paraId="4337376D" w14:textId="41B98A60" w:rsidR="00C81534" w:rsidRPr="00BE3189" w:rsidRDefault="00C8153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23,8</w:t>
            </w:r>
          </w:p>
        </w:tc>
      </w:tr>
      <w:tr w:rsidR="00C81534" w14:paraId="6C9B0C58" w14:textId="77777777" w:rsidTr="002F7A58">
        <w:tc>
          <w:tcPr>
            <w:tcW w:w="3681" w:type="dxa"/>
          </w:tcPr>
          <w:p w14:paraId="452CED05" w14:textId="6BBD9943" w:rsidR="00C81534" w:rsidRPr="00BE3189" w:rsidRDefault="00C8153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Доля трудоустроеных лиц с ограниченными возможнотями, из числа обратившихся в центры занятости населения</w:t>
            </w:r>
          </w:p>
        </w:tc>
        <w:tc>
          <w:tcPr>
            <w:tcW w:w="2126" w:type="dxa"/>
          </w:tcPr>
          <w:p w14:paraId="678DB9D9" w14:textId="63AD8577" w:rsidR="00C81534" w:rsidRPr="00BE3189" w:rsidRDefault="00C8153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w:t>
            </w:r>
          </w:p>
        </w:tc>
        <w:tc>
          <w:tcPr>
            <w:tcW w:w="1915" w:type="dxa"/>
          </w:tcPr>
          <w:p w14:paraId="431F9C4A" w14:textId="1BCC07F9" w:rsidR="00C81534" w:rsidRPr="00BE3189" w:rsidRDefault="00C8153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91,2</w:t>
            </w:r>
          </w:p>
        </w:tc>
        <w:tc>
          <w:tcPr>
            <w:tcW w:w="1916" w:type="dxa"/>
          </w:tcPr>
          <w:p w14:paraId="2EBB9049" w14:textId="1CF887B0" w:rsidR="00C81534" w:rsidRPr="00BE3189" w:rsidRDefault="00C8153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100,0</w:t>
            </w:r>
          </w:p>
        </w:tc>
      </w:tr>
      <w:tr w:rsidR="00C81534" w14:paraId="49FBE36F" w14:textId="77777777" w:rsidTr="002F7A58">
        <w:tc>
          <w:tcPr>
            <w:tcW w:w="3681" w:type="dxa"/>
          </w:tcPr>
          <w:p w14:paraId="37705CE0" w14:textId="4D82F58F" w:rsidR="00C81534" w:rsidRPr="00BE3189" w:rsidRDefault="00C8153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 xml:space="preserve">Доля объектов социальной и транспортной инфраструктуры, обеспеченных доступностью для инвалидов </w:t>
            </w:r>
          </w:p>
        </w:tc>
        <w:tc>
          <w:tcPr>
            <w:tcW w:w="2126" w:type="dxa"/>
          </w:tcPr>
          <w:p w14:paraId="6CA7D5B7" w14:textId="34135E5E" w:rsidR="00C81534" w:rsidRPr="00BE3189" w:rsidRDefault="00C8153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w:t>
            </w:r>
          </w:p>
        </w:tc>
        <w:tc>
          <w:tcPr>
            <w:tcW w:w="1915" w:type="dxa"/>
          </w:tcPr>
          <w:p w14:paraId="7DBEAD3C" w14:textId="7301F511" w:rsidR="00C81534" w:rsidRPr="00BE3189" w:rsidRDefault="00C8153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100,0</w:t>
            </w:r>
          </w:p>
        </w:tc>
        <w:tc>
          <w:tcPr>
            <w:tcW w:w="1916" w:type="dxa"/>
          </w:tcPr>
          <w:p w14:paraId="1708DC66" w14:textId="41A455A9" w:rsidR="00C81534" w:rsidRPr="00BE3189" w:rsidRDefault="00C8153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100,0</w:t>
            </w:r>
          </w:p>
        </w:tc>
      </w:tr>
      <w:tr w:rsidR="00C81534" w14:paraId="05A54EC2" w14:textId="77777777" w:rsidTr="002F7A58">
        <w:tc>
          <w:tcPr>
            <w:tcW w:w="3681" w:type="dxa"/>
          </w:tcPr>
          <w:p w14:paraId="339C5546" w14:textId="02DD05F6" w:rsidR="00C81534" w:rsidRPr="00BE3189" w:rsidRDefault="00C8153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Уровень преступности на 10 000 населения</w:t>
            </w:r>
          </w:p>
        </w:tc>
        <w:tc>
          <w:tcPr>
            <w:tcW w:w="2126" w:type="dxa"/>
          </w:tcPr>
          <w:p w14:paraId="0F803307" w14:textId="1AA6C939" w:rsidR="00C81534" w:rsidRPr="00BE3189" w:rsidRDefault="00C8153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Ед.</w:t>
            </w:r>
          </w:p>
        </w:tc>
        <w:tc>
          <w:tcPr>
            <w:tcW w:w="1915" w:type="dxa"/>
          </w:tcPr>
          <w:p w14:paraId="443249CB" w14:textId="345E7978" w:rsidR="00C81534" w:rsidRPr="00BE3189" w:rsidRDefault="00C8153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91,0</w:t>
            </w:r>
          </w:p>
        </w:tc>
        <w:tc>
          <w:tcPr>
            <w:tcW w:w="1916" w:type="dxa"/>
          </w:tcPr>
          <w:p w14:paraId="5845B7B4" w14:textId="553B22C2" w:rsidR="00C81534" w:rsidRPr="00BE3189" w:rsidRDefault="00C8153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83,5</w:t>
            </w:r>
          </w:p>
        </w:tc>
      </w:tr>
      <w:tr w:rsidR="00C81534" w14:paraId="4A55D58D" w14:textId="77777777" w:rsidTr="002F7A58">
        <w:tc>
          <w:tcPr>
            <w:tcW w:w="3681" w:type="dxa"/>
          </w:tcPr>
          <w:p w14:paraId="1EBE8A1F" w14:textId="1B0212EF" w:rsidR="00C81534" w:rsidRPr="00BE3189" w:rsidRDefault="00C8153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Удельный вес преступлений, совершенных на улицах</w:t>
            </w:r>
          </w:p>
        </w:tc>
        <w:tc>
          <w:tcPr>
            <w:tcW w:w="2126" w:type="dxa"/>
          </w:tcPr>
          <w:p w14:paraId="0EC59CD5" w14:textId="0B823E3E" w:rsidR="00C81534" w:rsidRPr="00BE3189" w:rsidRDefault="00C8153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w:t>
            </w:r>
          </w:p>
        </w:tc>
        <w:tc>
          <w:tcPr>
            <w:tcW w:w="1915" w:type="dxa"/>
          </w:tcPr>
          <w:p w14:paraId="4E1E5B7D" w14:textId="0E459624" w:rsidR="00C81534" w:rsidRPr="00BE3189" w:rsidRDefault="00C8153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2,7</w:t>
            </w:r>
          </w:p>
        </w:tc>
        <w:tc>
          <w:tcPr>
            <w:tcW w:w="1916" w:type="dxa"/>
          </w:tcPr>
          <w:p w14:paraId="7DA8A884" w14:textId="42333DA4" w:rsidR="00C81534" w:rsidRPr="00BE3189" w:rsidRDefault="00C8153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4,7</w:t>
            </w:r>
          </w:p>
        </w:tc>
      </w:tr>
      <w:tr w:rsidR="00C81534" w14:paraId="1383203D" w14:textId="77777777" w:rsidTr="002F7A58">
        <w:tc>
          <w:tcPr>
            <w:tcW w:w="3681" w:type="dxa"/>
          </w:tcPr>
          <w:p w14:paraId="3A3EB2AB" w14:textId="0907A01B" w:rsidR="00C81534" w:rsidRPr="00BE3189" w:rsidRDefault="00C8153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Уровень обеспеченности инфраструктуры противодействия чрезвыайным ситуациям</w:t>
            </w:r>
          </w:p>
        </w:tc>
        <w:tc>
          <w:tcPr>
            <w:tcW w:w="2126" w:type="dxa"/>
          </w:tcPr>
          <w:p w14:paraId="12592A2F" w14:textId="0495E535" w:rsidR="00C81534" w:rsidRPr="00BE3189" w:rsidRDefault="00C8153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w:t>
            </w:r>
          </w:p>
        </w:tc>
        <w:tc>
          <w:tcPr>
            <w:tcW w:w="1915" w:type="dxa"/>
          </w:tcPr>
          <w:p w14:paraId="01B3FB4F" w14:textId="1CC86E73" w:rsidR="00C81534" w:rsidRPr="00BE3189" w:rsidRDefault="00C8153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75,0</w:t>
            </w:r>
          </w:p>
        </w:tc>
        <w:tc>
          <w:tcPr>
            <w:tcW w:w="1916" w:type="dxa"/>
          </w:tcPr>
          <w:p w14:paraId="70BCBBF2" w14:textId="475653C5" w:rsidR="00C81534" w:rsidRPr="00BE3189" w:rsidRDefault="00C81534" w:rsidP="00C86795">
            <w:pPr>
              <w:widowControl w:val="0"/>
              <w:tabs>
                <w:tab w:val="num" w:pos="709"/>
              </w:tabs>
              <w:jc w:val="center"/>
              <w:rPr>
                <w:rFonts w:ascii="Times New Roman" w:hAnsi="Times New Roman"/>
                <w:sz w:val="24"/>
                <w:szCs w:val="24"/>
                <w:lang w:val="kk-KZ"/>
              </w:rPr>
            </w:pPr>
            <w:r w:rsidRPr="00BE3189">
              <w:rPr>
                <w:rFonts w:ascii="Times New Roman" w:hAnsi="Times New Roman"/>
                <w:sz w:val="24"/>
                <w:szCs w:val="24"/>
                <w:lang w:val="kk-KZ"/>
              </w:rPr>
              <w:t>75,0</w:t>
            </w:r>
          </w:p>
        </w:tc>
      </w:tr>
      <w:tr w:rsidR="00C81534" w14:paraId="37018FBF" w14:textId="77777777" w:rsidTr="002F7A58">
        <w:tc>
          <w:tcPr>
            <w:tcW w:w="3681" w:type="dxa"/>
          </w:tcPr>
          <w:p w14:paraId="2FA69F35" w14:textId="1CFF41D3" w:rsidR="00C81534" w:rsidRPr="0089362F" w:rsidRDefault="00C40B83" w:rsidP="00C86795">
            <w:pPr>
              <w:widowControl w:val="0"/>
              <w:tabs>
                <w:tab w:val="num" w:pos="709"/>
              </w:tabs>
              <w:jc w:val="center"/>
              <w:rPr>
                <w:rFonts w:ascii="Times New Roman" w:hAnsi="Times New Roman"/>
                <w:sz w:val="24"/>
                <w:szCs w:val="24"/>
                <w:lang w:val="kk-KZ"/>
              </w:rPr>
            </w:pPr>
            <w:r w:rsidRPr="0089362F">
              <w:rPr>
                <w:rFonts w:ascii="Times New Roman" w:hAnsi="Times New Roman"/>
                <w:sz w:val="24"/>
                <w:szCs w:val="24"/>
                <w:lang w:val="kk-KZ"/>
              </w:rPr>
              <w:t>ИФО строительных работ</w:t>
            </w:r>
          </w:p>
        </w:tc>
        <w:tc>
          <w:tcPr>
            <w:tcW w:w="2126" w:type="dxa"/>
          </w:tcPr>
          <w:p w14:paraId="26366FAD" w14:textId="078D0EE7" w:rsidR="00C81534" w:rsidRPr="0089362F" w:rsidRDefault="00C40B83" w:rsidP="00C86795">
            <w:pPr>
              <w:widowControl w:val="0"/>
              <w:tabs>
                <w:tab w:val="num" w:pos="709"/>
              </w:tabs>
              <w:jc w:val="center"/>
              <w:rPr>
                <w:rFonts w:ascii="Times New Roman" w:hAnsi="Times New Roman"/>
                <w:sz w:val="24"/>
                <w:szCs w:val="24"/>
                <w:lang w:val="kk-KZ"/>
              </w:rPr>
            </w:pPr>
            <w:r w:rsidRPr="0089362F">
              <w:rPr>
                <w:rFonts w:ascii="Times New Roman" w:hAnsi="Times New Roman"/>
                <w:sz w:val="24"/>
                <w:szCs w:val="24"/>
                <w:lang w:val="kk-KZ"/>
              </w:rPr>
              <w:t>%</w:t>
            </w:r>
          </w:p>
        </w:tc>
        <w:tc>
          <w:tcPr>
            <w:tcW w:w="1915" w:type="dxa"/>
          </w:tcPr>
          <w:p w14:paraId="1166F4E6" w14:textId="2D3E79E4" w:rsidR="00C81534" w:rsidRPr="0089362F" w:rsidRDefault="00C40B83" w:rsidP="00C86795">
            <w:pPr>
              <w:widowControl w:val="0"/>
              <w:tabs>
                <w:tab w:val="num" w:pos="709"/>
              </w:tabs>
              <w:jc w:val="center"/>
              <w:rPr>
                <w:rFonts w:ascii="Times New Roman" w:hAnsi="Times New Roman"/>
                <w:sz w:val="24"/>
                <w:szCs w:val="24"/>
                <w:lang w:val="kk-KZ"/>
              </w:rPr>
            </w:pPr>
            <w:r w:rsidRPr="0089362F">
              <w:rPr>
                <w:rFonts w:ascii="Times New Roman" w:hAnsi="Times New Roman"/>
                <w:sz w:val="24"/>
                <w:szCs w:val="24"/>
                <w:lang w:val="kk-KZ"/>
              </w:rPr>
              <w:t>103,6</w:t>
            </w:r>
          </w:p>
        </w:tc>
        <w:tc>
          <w:tcPr>
            <w:tcW w:w="1916" w:type="dxa"/>
          </w:tcPr>
          <w:p w14:paraId="35CDE61C" w14:textId="0EB35942" w:rsidR="00C81534" w:rsidRPr="0089362F" w:rsidRDefault="00C40B83" w:rsidP="00C86795">
            <w:pPr>
              <w:widowControl w:val="0"/>
              <w:tabs>
                <w:tab w:val="num" w:pos="709"/>
              </w:tabs>
              <w:jc w:val="center"/>
              <w:rPr>
                <w:rFonts w:ascii="Times New Roman" w:hAnsi="Times New Roman"/>
                <w:sz w:val="24"/>
                <w:szCs w:val="24"/>
                <w:lang w:val="kk-KZ"/>
              </w:rPr>
            </w:pPr>
            <w:r w:rsidRPr="0089362F">
              <w:rPr>
                <w:rFonts w:ascii="Times New Roman" w:hAnsi="Times New Roman"/>
                <w:sz w:val="24"/>
                <w:szCs w:val="24"/>
                <w:lang w:val="kk-KZ"/>
              </w:rPr>
              <w:t>129,5</w:t>
            </w:r>
          </w:p>
        </w:tc>
      </w:tr>
      <w:tr w:rsidR="00C81534" w14:paraId="255A91C0" w14:textId="77777777" w:rsidTr="002F7A58">
        <w:tc>
          <w:tcPr>
            <w:tcW w:w="3681" w:type="dxa"/>
          </w:tcPr>
          <w:p w14:paraId="2941EFC0" w14:textId="1C5D5FDC" w:rsidR="00C81534" w:rsidRPr="0089362F" w:rsidRDefault="00C40B83" w:rsidP="00C86795">
            <w:pPr>
              <w:widowControl w:val="0"/>
              <w:tabs>
                <w:tab w:val="num" w:pos="709"/>
              </w:tabs>
              <w:jc w:val="center"/>
              <w:rPr>
                <w:rFonts w:ascii="Times New Roman" w:hAnsi="Times New Roman"/>
                <w:sz w:val="24"/>
                <w:szCs w:val="24"/>
                <w:lang w:val="kk-KZ"/>
              </w:rPr>
            </w:pPr>
            <w:r w:rsidRPr="0089362F">
              <w:rPr>
                <w:rFonts w:ascii="Times New Roman" w:hAnsi="Times New Roman"/>
                <w:sz w:val="24"/>
                <w:szCs w:val="24"/>
                <w:lang w:val="kk-KZ"/>
              </w:rPr>
              <w:t xml:space="preserve">Обеспеченность жильем на одного проживающего </w:t>
            </w:r>
          </w:p>
        </w:tc>
        <w:tc>
          <w:tcPr>
            <w:tcW w:w="2126" w:type="dxa"/>
          </w:tcPr>
          <w:p w14:paraId="61976D1E" w14:textId="45332D6C" w:rsidR="00C81534" w:rsidRPr="0089362F" w:rsidRDefault="00C40B83" w:rsidP="00C86795">
            <w:pPr>
              <w:widowControl w:val="0"/>
              <w:tabs>
                <w:tab w:val="num" w:pos="709"/>
              </w:tabs>
              <w:jc w:val="center"/>
              <w:rPr>
                <w:rFonts w:ascii="Times New Roman" w:hAnsi="Times New Roman"/>
                <w:sz w:val="24"/>
                <w:szCs w:val="24"/>
                <w:lang w:val="kk-KZ"/>
              </w:rPr>
            </w:pPr>
            <w:r w:rsidRPr="0089362F">
              <w:rPr>
                <w:rFonts w:ascii="Times New Roman" w:hAnsi="Times New Roman"/>
                <w:sz w:val="24"/>
                <w:szCs w:val="24"/>
                <w:lang w:val="kk-KZ"/>
              </w:rPr>
              <w:t>%</w:t>
            </w:r>
          </w:p>
        </w:tc>
        <w:tc>
          <w:tcPr>
            <w:tcW w:w="1915" w:type="dxa"/>
          </w:tcPr>
          <w:p w14:paraId="094205F9" w14:textId="705D4A3F" w:rsidR="00C81534" w:rsidRPr="0089362F" w:rsidRDefault="00C40B83" w:rsidP="00C86795">
            <w:pPr>
              <w:widowControl w:val="0"/>
              <w:tabs>
                <w:tab w:val="num" w:pos="709"/>
              </w:tabs>
              <w:jc w:val="center"/>
              <w:rPr>
                <w:rFonts w:ascii="Times New Roman" w:hAnsi="Times New Roman"/>
                <w:sz w:val="24"/>
                <w:szCs w:val="24"/>
                <w:lang w:val="kk-KZ"/>
              </w:rPr>
            </w:pPr>
            <w:r w:rsidRPr="0089362F">
              <w:rPr>
                <w:rFonts w:ascii="Times New Roman" w:hAnsi="Times New Roman"/>
                <w:sz w:val="24"/>
                <w:szCs w:val="24"/>
                <w:lang w:val="kk-KZ"/>
              </w:rPr>
              <w:t>18,4</w:t>
            </w:r>
          </w:p>
        </w:tc>
        <w:tc>
          <w:tcPr>
            <w:tcW w:w="1916" w:type="dxa"/>
          </w:tcPr>
          <w:p w14:paraId="44EBCE6A" w14:textId="444D025A" w:rsidR="00C81534" w:rsidRPr="0089362F" w:rsidRDefault="00C40B83" w:rsidP="00C86795">
            <w:pPr>
              <w:widowControl w:val="0"/>
              <w:tabs>
                <w:tab w:val="num" w:pos="709"/>
              </w:tabs>
              <w:jc w:val="center"/>
              <w:rPr>
                <w:rFonts w:ascii="Times New Roman" w:hAnsi="Times New Roman"/>
                <w:sz w:val="24"/>
                <w:szCs w:val="24"/>
                <w:lang w:val="kk-KZ"/>
              </w:rPr>
            </w:pPr>
            <w:r w:rsidRPr="0089362F">
              <w:rPr>
                <w:rFonts w:ascii="Times New Roman" w:hAnsi="Times New Roman"/>
                <w:sz w:val="24"/>
                <w:szCs w:val="24"/>
                <w:lang w:val="kk-KZ"/>
              </w:rPr>
              <w:t>18,4</w:t>
            </w:r>
          </w:p>
        </w:tc>
      </w:tr>
      <w:tr w:rsidR="00C81534" w14:paraId="0A8C28AA" w14:textId="77777777" w:rsidTr="002F7A58">
        <w:tc>
          <w:tcPr>
            <w:tcW w:w="3681" w:type="dxa"/>
          </w:tcPr>
          <w:p w14:paraId="43FACD24" w14:textId="74562DAA" w:rsidR="00C81534" w:rsidRPr="0089362F" w:rsidRDefault="00C40B83" w:rsidP="00C86795">
            <w:pPr>
              <w:widowControl w:val="0"/>
              <w:tabs>
                <w:tab w:val="num" w:pos="709"/>
              </w:tabs>
              <w:jc w:val="center"/>
              <w:rPr>
                <w:rFonts w:ascii="Times New Roman" w:hAnsi="Times New Roman"/>
                <w:sz w:val="24"/>
                <w:szCs w:val="24"/>
                <w:lang w:val="kk-KZ"/>
              </w:rPr>
            </w:pPr>
            <w:r w:rsidRPr="0089362F">
              <w:rPr>
                <w:rFonts w:ascii="Times New Roman" w:hAnsi="Times New Roman"/>
                <w:sz w:val="24"/>
                <w:szCs w:val="24"/>
                <w:lang w:val="kk-KZ"/>
              </w:rPr>
              <w:t xml:space="preserve">Общая площадь введенных в эксплуатацию жилых зданий </w:t>
            </w:r>
          </w:p>
        </w:tc>
        <w:tc>
          <w:tcPr>
            <w:tcW w:w="2126" w:type="dxa"/>
          </w:tcPr>
          <w:p w14:paraId="079CBE07" w14:textId="21CA026D" w:rsidR="00C81534" w:rsidRPr="0089362F" w:rsidRDefault="00C40B83" w:rsidP="00C86795">
            <w:pPr>
              <w:widowControl w:val="0"/>
              <w:tabs>
                <w:tab w:val="num" w:pos="709"/>
              </w:tabs>
              <w:jc w:val="center"/>
              <w:rPr>
                <w:rFonts w:ascii="Times New Roman" w:hAnsi="Times New Roman"/>
                <w:sz w:val="24"/>
                <w:szCs w:val="24"/>
                <w:lang w:val="kk-KZ"/>
              </w:rPr>
            </w:pPr>
            <w:r w:rsidRPr="0089362F">
              <w:rPr>
                <w:rFonts w:ascii="Times New Roman" w:hAnsi="Times New Roman"/>
                <w:sz w:val="24"/>
                <w:szCs w:val="24"/>
                <w:lang w:val="kk-KZ"/>
              </w:rPr>
              <w:t>Тыс.кв.м.</w:t>
            </w:r>
          </w:p>
        </w:tc>
        <w:tc>
          <w:tcPr>
            <w:tcW w:w="1915" w:type="dxa"/>
          </w:tcPr>
          <w:p w14:paraId="2332C98B" w14:textId="74F37469" w:rsidR="00C81534" w:rsidRPr="0089362F" w:rsidRDefault="00C40B83" w:rsidP="00C86795">
            <w:pPr>
              <w:widowControl w:val="0"/>
              <w:tabs>
                <w:tab w:val="num" w:pos="709"/>
              </w:tabs>
              <w:jc w:val="center"/>
              <w:rPr>
                <w:rFonts w:ascii="Times New Roman" w:hAnsi="Times New Roman"/>
                <w:sz w:val="24"/>
                <w:szCs w:val="24"/>
                <w:lang w:val="kk-KZ"/>
              </w:rPr>
            </w:pPr>
            <w:r w:rsidRPr="0089362F">
              <w:rPr>
                <w:rFonts w:ascii="Times New Roman" w:hAnsi="Times New Roman"/>
                <w:sz w:val="24"/>
                <w:szCs w:val="24"/>
                <w:lang w:val="kk-KZ"/>
              </w:rPr>
              <w:t>5,8</w:t>
            </w:r>
          </w:p>
        </w:tc>
        <w:tc>
          <w:tcPr>
            <w:tcW w:w="1916" w:type="dxa"/>
          </w:tcPr>
          <w:p w14:paraId="6E6A9968" w14:textId="6AD3639D" w:rsidR="00C81534" w:rsidRPr="0089362F" w:rsidRDefault="00C40B83" w:rsidP="00C86795">
            <w:pPr>
              <w:widowControl w:val="0"/>
              <w:tabs>
                <w:tab w:val="num" w:pos="709"/>
              </w:tabs>
              <w:jc w:val="center"/>
              <w:rPr>
                <w:rFonts w:ascii="Times New Roman" w:hAnsi="Times New Roman"/>
                <w:sz w:val="24"/>
                <w:szCs w:val="24"/>
                <w:lang w:val="kk-KZ"/>
              </w:rPr>
            </w:pPr>
            <w:r w:rsidRPr="0089362F">
              <w:rPr>
                <w:rFonts w:ascii="Times New Roman" w:hAnsi="Times New Roman"/>
                <w:sz w:val="24"/>
                <w:szCs w:val="24"/>
                <w:lang w:val="kk-KZ"/>
              </w:rPr>
              <w:t>8,1</w:t>
            </w:r>
          </w:p>
        </w:tc>
      </w:tr>
      <w:tr w:rsidR="00C81534" w14:paraId="44D802C4" w14:textId="77777777" w:rsidTr="002F7A58">
        <w:tc>
          <w:tcPr>
            <w:tcW w:w="3681" w:type="dxa"/>
          </w:tcPr>
          <w:p w14:paraId="7F96B633" w14:textId="5EC09848" w:rsidR="00C81534" w:rsidRPr="0089362F" w:rsidRDefault="00C40B83" w:rsidP="00C86795">
            <w:pPr>
              <w:widowControl w:val="0"/>
              <w:tabs>
                <w:tab w:val="num" w:pos="709"/>
              </w:tabs>
              <w:jc w:val="center"/>
              <w:rPr>
                <w:rFonts w:ascii="Times New Roman" w:hAnsi="Times New Roman"/>
                <w:sz w:val="24"/>
                <w:szCs w:val="24"/>
                <w:lang w:val="kk-KZ"/>
              </w:rPr>
            </w:pPr>
            <w:r w:rsidRPr="0089362F">
              <w:rPr>
                <w:rFonts w:ascii="Times New Roman" w:hAnsi="Times New Roman"/>
                <w:sz w:val="24"/>
                <w:szCs w:val="24"/>
                <w:lang w:val="kk-KZ"/>
              </w:rPr>
              <w:t>Обеспеченность централизованным водоснабжением в сельских населенных пунктах</w:t>
            </w:r>
          </w:p>
        </w:tc>
        <w:tc>
          <w:tcPr>
            <w:tcW w:w="2126" w:type="dxa"/>
          </w:tcPr>
          <w:p w14:paraId="53D8B611" w14:textId="1D9EE0F1" w:rsidR="00C81534" w:rsidRPr="0089362F" w:rsidRDefault="00C40B83" w:rsidP="00C86795">
            <w:pPr>
              <w:widowControl w:val="0"/>
              <w:tabs>
                <w:tab w:val="num" w:pos="709"/>
              </w:tabs>
              <w:jc w:val="center"/>
              <w:rPr>
                <w:rFonts w:ascii="Times New Roman" w:hAnsi="Times New Roman"/>
                <w:sz w:val="24"/>
                <w:szCs w:val="24"/>
                <w:lang w:val="kk-KZ"/>
              </w:rPr>
            </w:pPr>
            <w:r w:rsidRPr="0089362F">
              <w:rPr>
                <w:rFonts w:ascii="Times New Roman" w:hAnsi="Times New Roman"/>
                <w:sz w:val="24"/>
                <w:szCs w:val="24"/>
                <w:lang w:val="kk-KZ"/>
              </w:rPr>
              <w:t>%</w:t>
            </w:r>
          </w:p>
        </w:tc>
        <w:tc>
          <w:tcPr>
            <w:tcW w:w="1915" w:type="dxa"/>
          </w:tcPr>
          <w:p w14:paraId="3BCD879D" w14:textId="5663E92E" w:rsidR="00C81534" w:rsidRPr="0089362F" w:rsidRDefault="00C40B83" w:rsidP="00C86795">
            <w:pPr>
              <w:widowControl w:val="0"/>
              <w:tabs>
                <w:tab w:val="num" w:pos="709"/>
              </w:tabs>
              <w:jc w:val="center"/>
              <w:rPr>
                <w:rFonts w:ascii="Times New Roman" w:hAnsi="Times New Roman"/>
                <w:sz w:val="24"/>
                <w:szCs w:val="24"/>
                <w:lang w:val="kk-KZ"/>
              </w:rPr>
            </w:pPr>
            <w:r w:rsidRPr="0089362F">
              <w:rPr>
                <w:rFonts w:ascii="Times New Roman" w:hAnsi="Times New Roman"/>
                <w:sz w:val="24"/>
                <w:szCs w:val="24"/>
                <w:lang w:val="kk-KZ"/>
              </w:rPr>
              <w:t>41,8</w:t>
            </w:r>
          </w:p>
        </w:tc>
        <w:tc>
          <w:tcPr>
            <w:tcW w:w="1916" w:type="dxa"/>
          </w:tcPr>
          <w:p w14:paraId="56D858EB" w14:textId="0C33A0BB" w:rsidR="00C81534" w:rsidRPr="0089362F" w:rsidRDefault="00C40B83" w:rsidP="00C86795">
            <w:pPr>
              <w:widowControl w:val="0"/>
              <w:tabs>
                <w:tab w:val="num" w:pos="709"/>
              </w:tabs>
              <w:jc w:val="center"/>
              <w:rPr>
                <w:rFonts w:ascii="Times New Roman" w:hAnsi="Times New Roman"/>
                <w:sz w:val="24"/>
                <w:szCs w:val="24"/>
                <w:lang w:val="kk-KZ"/>
              </w:rPr>
            </w:pPr>
            <w:r w:rsidRPr="0089362F">
              <w:rPr>
                <w:rFonts w:ascii="Times New Roman" w:hAnsi="Times New Roman"/>
                <w:sz w:val="24"/>
                <w:szCs w:val="24"/>
                <w:lang w:val="kk-KZ"/>
              </w:rPr>
              <w:t>41,8</w:t>
            </w:r>
          </w:p>
        </w:tc>
      </w:tr>
      <w:tr w:rsidR="00C40B83" w14:paraId="3C7080AB" w14:textId="77777777" w:rsidTr="002F7A58">
        <w:tc>
          <w:tcPr>
            <w:tcW w:w="3681" w:type="dxa"/>
          </w:tcPr>
          <w:p w14:paraId="0D5F86CF" w14:textId="3AE49C85" w:rsidR="00C40B83" w:rsidRPr="0089362F" w:rsidRDefault="00C40B83" w:rsidP="00C86795">
            <w:pPr>
              <w:widowControl w:val="0"/>
              <w:tabs>
                <w:tab w:val="num" w:pos="709"/>
              </w:tabs>
              <w:jc w:val="center"/>
              <w:rPr>
                <w:rFonts w:ascii="Times New Roman" w:hAnsi="Times New Roman"/>
                <w:sz w:val="24"/>
                <w:szCs w:val="24"/>
                <w:lang w:val="kk-KZ"/>
              </w:rPr>
            </w:pPr>
            <w:r w:rsidRPr="0089362F">
              <w:rPr>
                <w:rFonts w:ascii="Times New Roman" w:hAnsi="Times New Roman"/>
                <w:sz w:val="24"/>
                <w:szCs w:val="24"/>
                <w:lang w:val="kk-KZ"/>
              </w:rPr>
              <w:t xml:space="preserve">Доля автомобильных дорог областного и районного значения, находящихся в хорошем и удовлетворительном состоянии  </w:t>
            </w:r>
          </w:p>
        </w:tc>
        <w:tc>
          <w:tcPr>
            <w:tcW w:w="2126" w:type="dxa"/>
          </w:tcPr>
          <w:p w14:paraId="24C37CB5" w14:textId="6F556BE9" w:rsidR="00C40B83" w:rsidRPr="0089362F" w:rsidRDefault="00C40B83" w:rsidP="00C86795">
            <w:pPr>
              <w:widowControl w:val="0"/>
              <w:tabs>
                <w:tab w:val="num" w:pos="709"/>
              </w:tabs>
              <w:jc w:val="center"/>
              <w:rPr>
                <w:rFonts w:ascii="Times New Roman" w:hAnsi="Times New Roman"/>
                <w:sz w:val="24"/>
                <w:szCs w:val="24"/>
                <w:lang w:val="kk-KZ"/>
              </w:rPr>
            </w:pPr>
            <w:r w:rsidRPr="0089362F">
              <w:rPr>
                <w:rFonts w:ascii="Times New Roman" w:hAnsi="Times New Roman"/>
                <w:sz w:val="24"/>
                <w:szCs w:val="24"/>
                <w:lang w:val="kk-KZ"/>
              </w:rPr>
              <w:t>%</w:t>
            </w:r>
          </w:p>
        </w:tc>
        <w:tc>
          <w:tcPr>
            <w:tcW w:w="1915" w:type="dxa"/>
          </w:tcPr>
          <w:p w14:paraId="7A93E67F" w14:textId="66B7B0C3" w:rsidR="00C40B83" w:rsidRPr="0089362F" w:rsidRDefault="00C40B83" w:rsidP="00C86795">
            <w:pPr>
              <w:widowControl w:val="0"/>
              <w:tabs>
                <w:tab w:val="num" w:pos="709"/>
              </w:tabs>
              <w:jc w:val="center"/>
              <w:rPr>
                <w:rFonts w:ascii="Times New Roman" w:hAnsi="Times New Roman"/>
                <w:sz w:val="24"/>
                <w:szCs w:val="24"/>
                <w:lang w:val="kk-KZ"/>
              </w:rPr>
            </w:pPr>
            <w:r w:rsidRPr="0089362F">
              <w:rPr>
                <w:rFonts w:ascii="Times New Roman" w:hAnsi="Times New Roman"/>
                <w:sz w:val="24"/>
                <w:szCs w:val="24"/>
                <w:lang w:val="kk-KZ"/>
              </w:rPr>
              <w:t>45,0</w:t>
            </w:r>
          </w:p>
        </w:tc>
        <w:tc>
          <w:tcPr>
            <w:tcW w:w="1916" w:type="dxa"/>
          </w:tcPr>
          <w:p w14:paraId="16FE7F90" w14:textId="52142405" w:rsidR="00C40B83" w:rsidRPr="0089362F" w:rsidRDefault="00C40B83" w:rsidP="00C86795">
            <w:pPr>
              <w:widowControl w:val="0"/>
              <w:tabs>
                <w:tab w:val="num" w:pos="709"/>
              </w:tabs>
              <w:jc w:val="center"/>
              <w:rPr>
                <w:rFonts w:ascii="Times New Roman" w:hAnsi="Times New Roman"/>
                <w:sz w:val="24"/>
                <w:szCs w:val="24"/>
                <w:lang w:val="kk-KZ"/>
              </w:rPr>
            </w:pPr>
            <w:r w:rsidRPr="0089362F">
              <w:rPr>
                <w:rFonts w:ascii="Times New Roman" w:hAnsi="Times New Roman"/>
                <w:sz w:val="24"/>
                <w:szCs w:val="24"/>
                <w:lang w:val="kk-KZ"/>
              </w:rPr>
              <w:t>45,0</w:t>
            </w:r>
          </w:p>
        </w:tc>
      </w:tr>
    </w:tbl>
    <w:p w14:paraId="69750A2A" w14:textId="77777777" w:rsidR="00C86795" w:rsidRPr="001C7B0A" w:rsidRDefault="00C86795" w:rsidP="00953BE7">
      <w:pPr>
        <w:widowControl w:val="0"/>
        <w:pBdr>
          <w:bottom w:val="single" w:sz="4" w:space="31" w:color="FFFFFF"/>
        </w:pBdr>
        <w:tabs>
          <w:tab w:val="num" w:pos="709"/>
        </w:tabs>
        <w:spacing w:after="0" w:line="240" w:lineRule="auto"/>
        <w:jc w:val="both"/>
        <w:rPr>
          <w:rFonts w:ascii="Times New Roman" w:hAnsi="Times New Roman" w:cs="Times New Roman"/>
          <w:i/>
          <w:sz w:val="28"/>
          <w:szCs w:val="28"/>
        </w:rPr>
      </w:pPr>
    </w:p>
    <w:p w14:paraId="41F8101D" w14:textId="77777777" w:rsidR="00163088" w:rsidRDefault="00953BE7" w:rsidP="00BB6C42">
      <w:pPr>
        <w:widowControl w:val="0"/>
        <w:pBdr>
          <w:bottom w:val="single" w:sz="4" w:space="31" w:color="FFFFFF"/>
        </w:pBdr>
        <w:tabs>
          <w:tab w:val="num" w:pos="709"/>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b/>
      </w:r>
      <w:r w:rsidR="00E94E65" w:rsidRPr="001E74C2">
        <w:rPr>
          <w:rFonts w:ascii="Times New Roman" w:eastAsia="Times New Roman" w:hAnsi="Times New Roman" w:cs="Times New Roman"/>
          <w:b/>
          <w:sz w:val="28"/>
          <w:szCs w:val="28"/>
        </w:rPr>
        <w:t>РАЗДЕЛ II. АНАЛИЗ ИСПОЛНЕНИЯ МЕСТНОГО БЮДЖЕТА.</w:t>
      </w:r>
    </w:p>
    <w:p w14:paraId="08F94FA0" w14:textId="77777777" w:rsidR="00163088" w:rsidRDefault="00163088" w:rsidP="00163088">
      <w:pPr>
        <w:widowControl w:val="0"/>
        <w:pBdr>
          <w:bottom w:val="single" w:sz="4" w:space="31" w:color="FFFFFF"/>
        </w:pBdr>
        <w:tabs>
          <w:tab w:val="num" w:pos="709"/>
        </w:tabs>
        <w:spacing w:after="0" w:line="240" w:lineRule="auto"/>
        <w:jc w:val="both"/>
        <w:rPr>
          <w:rFonts w:ascii="Times New Roman" w:eastAsia="Times New Roman" w:hAnsi="Times New Roman" w:cs="Times New Roman"/>
          <w:b/>
          <w:sz w:val="28"/>
          <w:szCs w:val="28"/>
        </w:rPr>
      </w:pPr>
      <w:r>
        <w:rPr>
          <w:rFonts w:ascii="Times New Roman" w:hAnsi="Times New Roman" w:cs="Times New Roman"/>
          <w:i/>
          <w:sz w:val="28"/>
          <w:szCs w:val="28"/>
        </w:rPr>
        <w:tab/>
      </w:r>
      <w:r w:rsidR="00E94E65" w:rsidRPr="001E74C2">
        <w:rPr>
          <w:rFonts w:ascii="Times New Roman" w:eastAsia="Times New Roman" w:hAnsi="Times New Roman" w:cs="Times New Roman"/>
          <w:b/>
          <w:sz w:val="28"/>
          <w:szCs w:val="28"/>
        </w:rPr>
        <w:t>2.1. Оценка исполнения поступлений в местный бюджет</w:t>
      </w:r>
    </w:p>
    <w:p w14:paraId="430A8A86" w14:textId="5F707222" w:rsidR="00163088" w:rsidRPr="00163088" w:rsidRDefault="00163088" w:rsidP="00163088">
      <w:pPr>
        <w:widowControl w:val="0"/>
        <w:pBdr>
          <w:bottom w:val="single" w:sz="4" w:space="31" w:color="FFFFFF"/>
        </w:pBdr>
        <w:tabs>
          <w:tab w:val="num" w:pos="709"/>
        </w:tabs>
        <w:spacing w:after="0" w:line="240" w:lineRule="auto"/>
        <w:jc w:val="both"/>
        <w:rPr>
          <w:rFonts w:ascii="Times New Roman" w:hAnsi="Times New Roman" w:cs="Times New Roman"/>
          <w:i/>
          <w:sz w:val="28"/>
          <w:szCs w:val="28"/>
        </w:rPr>
      </w:pPr>
      <w:r>
        <w:rPr>
          <w:rFonts w:ascii="Times New Roman" w:eastAsia="Times New Roman" w:hAnsi="Times New Roman" w:cs="Times New Roman"/>
          <w:b/>
          <w:sz w:val="28"/>
          <w:szCs w:val="28"/>
        </w:rPr>
        <w:tab/>
      </w:r>
      <w:r w:rsidRPr="00163088">
        <w:rPr>
          <w:rFonts w:ascii="Times New Roman" w:hAnsi="Times New Roman" w:cs="Times New Roman"/>
          <w:sz w:val="28"/>
          <w:szCs w:val="28"/>
          <w:lang w:eastAsia="en-US"/>
        </w:rPr>
        <w:t>Объем поступлений бюджета района (с учетом поступлений  от погашения бюджетных кредитов и поступления займов) в 2019 году,  при плане 8 575 966,7 тыс.тенге, факт составил 8 591 185,9 тыс.тенге, и увеличен по сравнению с 2018 годом на 2 216 895,9 тыс.тенге.</w:t>
      </w:r>
    </w:p>
    <w:p w14:paraId="670BF086" w14:textId="2FDBD9B1" w:rsidR="00BB6C42" w:rsidRDefault="00BB6C42" w:rsidP="00BB6C42">
      <w:pPr>
        <w:widowControl w:val="0"/>
        <w:pBdr>
          <w:bottom w:val="single" w:sz="4" w:space="31" w:color="FFFFFF"/>
        </w:pBdr>
        <w:tabs>
          <w:tab w:val="num" w:pos="709"/>
        </w:tabs>
        <w:spacing w:after="0" w:line="240" w:lineRule="auto"/>
        <w:jc w:val="both"/>
        <w:rPr>
          <w:rFonts w:ascii="Times New Roman" w:hAnsi="Times New Roman" w:cs="Times New Roman"/>
          <w:i/>
          <w:sz w:val="28"/>
          <w:szCs w:val="28"/>
        </w:rPr>
      </w:pPr>
      <w:r w:rsidRPr="00163088">
        <w:rPr>
          <w:rFonts w:ascii="Times New Roman" w:hAnsi="Times New Roman" w:cs="Times New Roman"/>
          <w:i/>
          <w:sz w:val="28"/>
          <w:szCs w:val="28"/>
        </w:rPr>
        <w:lastRenderedPageBreak/>
        <w:tab/>
      </w:r>
      <w:r w:rsidR="00953BE7" w:rsidRPr="00163088">
        <w:rPr>
          <w:rFonts w:ascii="Times New Roman" w:hAnsi="Times New Roman" w:cs="Times New Roman"/>
          <w:sz w:val="28"/>
          <w:szCs w:val="28"/>
        </w:rPr>
        <w:t>Районный бюджет   на 2019-2021 годы утвержден решением  районного  маслихата №32-229 от 21 декабря</w:t>
      </w:r>
      <w:r w:rsidR="001C7B0A" w:rsidRPr="00163088">
        <w:rPr>
          <w:rFonts w:ascii="Times New Roman" w:hAnsi="Times New Roman" w:cs="Times New Roman"/>
          <w:sz w:val="28"/>
          <w:szCs w:val="28"/>
        </w:rPr>
        <w:t xml:space="preserve"> </w:t>
      </w:r>
      <w:r w:rsidR="00953BE7" w:rsidRPr="00163088">
        <w:rPr>
          <w:rFonts w:ascii="Times New Roman" w:hAnsi="Times New Roman" w:cs="Times New Roman"/>
          <w:sz w:val="28"/>
          <w:szCs w:val="28"/>
        </w:rPr>
        <w:t>2018 года, в том числе на 2019</w:t>
      </w:r>
      <w:r w:rsidR="00953BE7" w:rsidRPr="00425EFD">
        <w:rPr>
          <w:rFonts w:ascii="Times New Roman" w:hAnsi="Times New Roman" w:cs="Times New Roman"/>
          <w:sz w:val="28"/>
          <w:szCs w:val="28"/>
        </w:rPr>
        <w:t xml:space="preserve"> год в следующих объемах:</w:t>
      </w:r>
    </w:p>
    <w:p w14:paraId="50A7CAD5" w14:textId="77777777" w:rsidR="00BB6C42" w:rsidRDefault="00BB6C42" w:rsidP="00BB6C42">
      <w:pPr>
        <w:widowControl w:val="0"/>
        <w:pBdr>
          <w:bottom w:val="single" w:sz="4" w:space="31" w:color="FFFFFF"/>
        </w:pBdr>
        <w:tabs>
          <w:tab w:val="num" w:pos="709"/>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b/>
      </w:r>
      <w:r w:rsidR="00953BE7" w:rsidRPr="00425EFD">
        <w:rPr>
          <w:rFonts w:ascii="Times New Roman" w:hAnsi="Times New Roman" w:cs="Times New Roman"/>
          <w:sz w:val="28"/>
          <w:szCs w:val="28"/>
        </w:rPr>
        <w:t>1) доходы – 6</w:t>
      </w:r>
      <w:r w:rsidR="00953BE7">
        <w:rPr>
          <w:rFonts w:ascii="Times New Roman" w:hAnsi="Times New Roman" w:cs="Times New Roman"/>
          <w:sz w:val="28"/>
          <w:szCs w:val="28"/>
        </w:rPr>
        <w:t> 347 399</w:t>
      </w:r>
      <w:r w:rsidR="00953BE7" w:rsidRPr="00425EFD">
        <w:rPr>
          <w:rFonts w:ascii="Times New Roman" w:hAnsi="Times New Roman" w:cs="Times New Roman"/>
          <w:sz w:val="28"/>
          <w:szCs w:val="28"/>
        </w:rPr>
        <w:t>,0 тыс. тенге, в том числе:</w:t>
      </w:r>
    </w:p>
    <w:p w14:paraId="6CCD03A0" w14:textId="77777777" w:rsidR="00BB6C42" w:rsidRDefault="00BB6C42" w:rsidP="00BB6C42">
      <w:pPr>
        <w:widowControl w:val="0"/>
        <w:pBdr>
          <w:bottom w:val="single" w:sz="4" w:space="31" w:color="FFFFFF"/>
        </w:pBdr>
        <w:tabs>
          <w:tab w:val="num" w:pos="709"/>
        </w:tabs>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r>
      <w:r w:rsidR="00953BE7" w:rsidRPr="00425EFD">
        <w:rPr>
          <w:rFonts w:ascii="Times New Roman" w:hAnsi="Times New Roman" w:cs="Times New Roman"/>
          <w:sz w:val="28"/>
          <w:szCs w:val="28"/>
        </w:rPr>
        <w:t>налоговые поступления – 2</w:t>
      </w:r>
      <w:r w:rsidR="00953BE7">
        <w:rPr>
          <w:rFonts w:ascii="Times New Roman" w:hAnsi="Times New Roman" w:cs="Times New Roman"/>
          <w:sz w:val="28"/>
          <w:szCs w:val="28"/>
        </w:rPr>
        <w:t> 196 455</w:t>
      </w:r>
      <w:r w:rsidR="00953BE7" w:rsidRPr="00425EFD">
        <w:rPr>
          <w:rFonts w:ascii="Times New Roman" w:hAnsi="Times New Roman" w:cs="Times New Roman"/>
          <w:sz w:val="28"/>
          <w:szCs w:val="28"/>
        </w:rPr>
        <w:t>,0 тыс. тенге;</w:t>
      </w:r>
    </w:p>
    <w:p w14:paraId="228E9C49" w14:textId="77777777" w:rsidR="00BB6C42" w:rsidRDefault="00BB6C42" w:rsidP="00BB6C42">
      <w:pPr>
        <w:widowControl w:val="0"/>
        <w:pBdr>
          <w:bottom w:val="single" w:sz="4" w:space="31" w:color="FFFFFF"/>
        </w:pBdr>
        <w:tabs>
          <w:tab w:val="num" w:pos="709"/>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b/>
      </w:r>
      <w:r w:rsidR="00953BE7" w:rsidRPr="00425EFD">
        <w:rPr>
          <w:rFonts w:ascii="Times New Roman" w:hAnsi="Times New Roman" w:cs="Times New Roman"/>
          <w:sz w:val="28"/>
          <w:szCs w:val="28"/>
        </w:rPr>
        <w:t>неналоговые поступления –  29 672,0 тыс. тенге;</w:t>
      </w:r>
    </w:p>
    <w:p w14:paraId="36F148B0" w14:textId="77777777" w:rsidR="00BB6C42" w:rsidRDefault="00BB6C42" w:rsidP="00BB6C42">
      <w:pPr>
        <w:widowControl w:val="0"/>
        <w:pBdr>
          <w:bottom w:val="single" w:sz="4" w:space="31" w:color="FFFFFF"/>
        </w:pBdr>
        <w:tabs>
          <w:tab w:val="num" w:pos="709"/>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b/>
      </w:r>
      <w:r w:rsidR="00953BE7" w:rsidRPr="00425EFD">
        <w:rPr>
          <w:rFonts w:ascii="Times New Roman" w:hAnsi="Times New Roman" w:cs="Times New Roman"/>
          <w:sz w:val="28"/>
          <w:szCs w:val="28"/>
        </w:rPr>
        <w:t>поступления от продажи основного капитала – 7 600,0 тыс. тенге;</w:t>
      </w:r>
      <w:r>
        <w:rPr>
          <w:rFonts w:ascii="Times New Roman" w:hAnsi="Times New Roman" w:cs="Times New Roman"/>
          <w:i/>
          <w:sz w:val="28"/>
          <w:szCs w:val="28"/>
        </w:rPr>
        <w:tab/>
      </w:r>
      <w:r w:rsidR="00953BE7" w:rsidRPr="00425EFD">
        <w:rPr>
          <w:rFonts w:ascii="Times New Roman" w:hAnsi="Times New Roman" w:cs="Times New Roman"/>
          <w:sz w:val="28"/>
          <w:szCs w:val="28"/>
        </w:rPr>
        <w:t>поступления трансфертов – 4</w:t>
      </w:r>
      <w:r w:rsidR="00953BE7">
        <w:rPr>
          <w:rFonts w:ascii="Times New Roman" w:hAnsi="Times New Roman" w:cs="Times New Roman"/>
          <w:sz w:val="28"/>
          <w:szCs w:val="28"/>
        </w:rPr>
        <w:t> 113 672</w:t>
      </w:r>
      <w:r w:rsidR="00953BE7" w:rsidRPr="00425EFD">
        <w:rPr>
          <w:rFonts w:ascii="Times New Roman" w:hAnsi="Times New Roman" w:cs="Times New Roman"/>
          <w:sz w:val="28"/>
          <w:szCs w:val="28"/>
        </w:rPr>
        <w:t>,0 тыс. тенге.</w:t>
      </w:r>
    </w:p>
    <w:p w14:paraId="68C95710" w14:textId="77777777" w:rsidR="00BB6C42" w:rsidRDefault="00BB6C42" w:rsidP="00BB6C42">
      <w:pPr>
        <w:widowControl w:val="0"/>
        <w:pBdr>
          <w:bottom w:val="single" w:sz="4" w:space="31" w:color="FFFFFF"/>
        </w:pBdr>
        <w:tabs>
          <w:tab w:val="num" w:pos="709"/>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b/>
      </w:r>
      <w:r w:rsidR="00953BE7" w:rsidRPr="00425EFD">
        <w:rPr>
          <w:rFonts w:ascii="Times New Roman" w:hAnsi="Times New Roman" w:cs="Times New Roman"/>
          <w:sz w:val="28"/>
          <w:szCs w:val="28"/>
        </w:rPr>
        <w:t>2) затраты – 6</w:t>
      </w:r>
      <w:r w:rsidR="00953BE7">
        <w:rPr>
          <w:rFonts w:ascii="Times New Roman" w:hAnsi="Times New Roman" w:cs="Times New Roman"/>
          <w:sz w:val="28"/>
          <w:szCs w:val="28"/>
        </w:rPr>
        <w:t> 327 399</w:t>
      </w:r>
      <w:r w:rsidR="00953BE7" w:rsidRPr="00425EFD">
        <w:rPr>
          <w:rFonts w:ascii="Times New Roman" w:hAnsi="Times New Roman" w:cs="Times New Roman"/>
          <w:sz w:val="28"/>
          <w:szCs w:val="28"/>
        </w:rPr>
        <w:t>,0 тыс. тенге;</w:t>
      </w:r>
    </w:p>
    <w:p w14:paraId="504238DC" w14:textId="77777777" w:rsidR="00BB6C42" w:rsidRDefault="00BB6C42" w:rsidP="00BB6C42">
      <w:pPr>
        <w:widowControl w:val="0"/>
        <w:pBdr>
          <w:bottom w:val="single" w:sz="4" w:space="31" w:color="FFFFFF"/>
        </w:pBdr>
        <w:tabs>
          <w:tab w:val="num" w:pos="709"/>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b/>
      </w:r>
      <w:r w:rsidR="00953BE7" w:rsidRPr="00425EFD">
        <w:rPr>
          <w:rFonts w:ascii="Times New Roman" w:hAnsi="Times New Roman" w:cs="Times New Roman"/>
          <w:sz w:val="28"/>
          <w:szCs w:val="28"/>
        </w:rPr>
        <w:t>3) чистое бюджетное кредитование – 37 452,0 тыс. тенге, в том числе:</w:t>
      </w:r>
      <w:r>
        <w:rPr>
          <w:rFonts w:ascii="Times New Roman" w:hAnsi="Times New Roman" w:cs="Times New Roman"/>
          <w:i/>
          <w:sz w:val="28"/>
          <w:szCs w:val="28"/>
        </w:rPr>
        <w:tab/>
      </w:r>
      <w:r w:rsidR="00953BE7" w:rsidRPr="00425EFD">
        <w:rPr>
          <w:rFonts w:ascii="Times New Roman" w:hAnsi="Times New Roman" w:cs="Times New Roman"/>
          <w:sz w:val="28"/>
          <w:szCs w:val="28"/>
        </w:rPr>
        <w:t>бюджетные кредиты – 87 106,0 тыс. тенге;</w:t>
      </w:r>
      <w:r>
        <w:rPr>
          <w:rFonts w:ascii="Times New Roman" w:hAnsi="Times New Roman" w:cs="Times New Roman"/>
          <w:i/>
          <w:sz w:val="28"/>
          <w:szCs w:val="28"/>
        </w:rPr>
        <w:tab/>
      </w:r>
    </w:p>
    <w:p w14:paraId="17C1E06A" w14:textId="77777777" w:rsidR="00BB6C42" w:rsidRDefault="00BB6C42" w:rsidP="00BB6C42">
      <w:pPr>
        <w:widowControl w:val="0"/>
        <w:pBdr>
          <w:bottom w:val="single" w:sz="4" w:space="31" w:color="FFFFFF"/>
        </w:pBdr>
        <w:tabs>
          <w:tab w:val="num" w:pos="709"/>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b/>
      </w:r>
      <w:r w:rsidR="00953BE7" w:rsidRPr="00425EFD">
        <w:rPr>
          <w:rFonts w:ascii="Times New Roman" w:hAnsi="Times New Roman" w:cs="Times New Roman"/>
          <w:sz w:val="28"/>
          <w:szCs w:val="28"/>
        </w:rPr>
        <w:t>погашение бюджетных кредитов - 49 654,0 тыс. тенге.</w:t>
      </w:r>
    </w:p>
    <w:p w14:paraId="434E16F9" w14:textId="77777777" w:rsidR="00BB6C42" w:rsidRDefault="00BB6C42" w:rsidP="00BB6C42">
      <w:pPr>
        <w:widowControl w:val="0"/>
        <w:pBdr>
          <w:bottom w:val="single" w:sz="4" w:space="31" w:color="FFFFFF"/>
        </w:pBdr>
        <w:tabs>
          <w:tab w:val="num" w:pos="709"/>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b/>
      </w:r>
      <w:r w:rsidR="00953BE7" w:rsidRPr="00425EFD">
        <w:rPr>
          <w:rFonts w:ascii="Times New Roman" w:hAnsi="Times New Roman" w:cs="Times New Roman"/>
          <w:sz w:val="28"/>
          <w:szCs w:val="28"/>
        </w:rPr>
        <w:t>4) сальдо по операциям с финансовыми активами – 20 000,0 тыс. тенге;</w:t>
      </w:r>
      <w:r>
        <w:rPr>
          <w:rFonts w:ascii="Times New Roman" w:hAnsi="Times New Roman" w:cs="Times New Roman"/>
          <w:i/>
          <w:sz w:val="28"/>
          <w:szCs w:val="28"/>
        </w:rPr>
        <w:tab/>
      </w:r>
      <w:r w:rsidR="00953BE7" w:rsidRPr="00425EFD">
        <w:rPr>
          <w:rFonts w:ascii="Times New Roman" w:hAnsi="Times New Roman" w:cs="Times New Roman"/>
          <w:sz w:val="28"/>
          <w:szCs w:val="28"/>
        </w:rPr>
        <w:t>приобретение финансовых активов – 20 000,0 тыс. тенге;</w:t>
      </w:r>
    </w:p>
    <w:p w14:paraId="0F613BD1" w14:textId="77777777" w:rsidR="00BB6C42" w:rsidRDefault="00BB6C42" w:rsidP="00BB6C42">
      <w:pPr>
        <w:widowControl w:val="0"/>
        <w:pBdr>
          <w:bottom w:val="single" w:sz="4" w:space="31" w:color="FFFFFF"/>
        </w:pBdr>
        <w:tabs>
          <w:tab w:val="num" w:pos="709"/>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b/>
      </w:r>
      <w:r w:rsidR="00953BE7" w:rsidRPr="00425EFD">
        <w:rPr>
          <w:rFonts w:ascii="Times New Roman" w:hAnsi="Times New Roman" w:cs="Times New Roman"/>
          <w:sz w:val="28"/>
          <w:szCs w:val="28"/>
        </w:rPr>
        <w:t>5) дефицит (профицит) бюджета – (-)  37 452,0 тыс. тенге;</w:t>
      </w:r>
    </w:p>
    <w:p w14:paraId="42C54428" w14:textId="77777777" w:rsidR="00BB6C42" w:rsidRDefault="00E358C4" w:rsidP="00BB6C42">
      <w:pPr>
        <w:widowControl w:val="0"/>
        <w:pBdr>
          <w:bottom w:val="single" w:sz="4" w:space="31" w:color="FFFFFF"/>
        </w:pBdr>
        <w:tabs>
          <w:tab w:val="num" w:pos="709"/>
        </w:tabs>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r>
      <w:r w:rsidR="00953BE7" w:rsidRPr="00425EFD">
        <w:rPr>
          <w:rFonts w:ascii="Times New Roman" w:hAnsi="Times New Roman" w:cs="Times New Roman"/>
          <w:sz w:val="28"/>
          <w:szCs w:val="28"/>
        </w:rPr>
        <w:t>6) финансирование дефицита (использование профицита) бюджета - 37 452,0 тыс. тенге.</w:t>
      </w:r>
    </w:p>
    <w:p w14:paraId="3CE9EC21" w14:textId="77777777" w:rsidR="00BB6C42" w:rsidRDefault="00BB6C42" w:rsidP="00BB6C42">
      <w:pPr>
        <w:widowControl w:val="0"/>
        <w:pBdr>
          <w:bottom w:val="single" w:sz="4" w:space="31" w:color="FFFFFF"/>
        </w:pBdr>
        <w:tabs>
          <w:tab w:val="num" w:pos="709"/>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b/>
      </w:r>
      <w:r w:rsidR="00953BE7" w:rsidRPr="00CA23AE">
        <w:rPr>
          <w:rFonts w:ascii="Times New Roman" w:hAnsi="Times New Roman" w:cs="Times New Roman"/>
          <w:bCs/>
          <w:sz w:val="28"/>
          <w:szCs w:val="28"/>
        </w:rPr>
        <w:t>В районном бюджете на 2019 год предусмотрены целевые трансферты из республиканского бюджета (согласно приложению 4 к решению) в сумме 1 045 761,0 тыс. тенге и бюджетные кредиты в сумме 136828,0 тыс. тенге</w:t>
      </w:r>
      <w:r w:rsidR="00953BE7" w:rsidRPr="00CA23AE">
        <w:rPr>
          <w:b/>
          <w:szCs w:val="28"/>
        </w:rPr>
        <w:t>.</w:t>
      </w:r>
    </w:p>
    <w:p w14:paraId="2CB255DB" w14:textId="77777777" w:rsidR="00BB6C42" w:rsidRDefault="00BB6C42" w:rsidP="00BB6C42">
      <w:pPr>
        <w:widowControl w:val="0"/>
        <w:pBdr>
          <w:bottom w:val="single" w:sz="4" w:space="31" w:color="FFFFFF"/>
        </w:pBdr>
        <w:tabs>
          <w:tab w:val="num" w:pos="709"/>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b/>
      </w:r>
      <w:r w:rsidR="00953BE7" w:rsidRPr="00CA23AE">
        <w:rPr>
          <w:rFonts w:ascii="Times New Roman" w:hAnsi="Times New Roman" w:cs="Times New Roman"/>
          <w:sz w:val="28"/>
          <w:szCs w:val="20"/>
        </w:rPr>
        <w:t>В</w:t>
      </w:r>
      <w:r w:rsidR="00953BE7" w:rsidRPr="00CA23AE">
        <w:rPr>
          <w:rFonts w:ascii="Times New Roman" w:hAnsi="Times New Roman" w:cs="Times New Roman"/>
          <w:color w:val="000000"/>
          <w:sz w:val="28"/>
          <w:szCs w:val="28"/>
        </w:rPr>
        <w:t xml:space="preserve"> районном бюджете на 2019 год предусмотрена субвенция, передаваемая из областного бюджета в сумме 2 484 379,0 тысяч тенге.</w:t>
      </w:r>
    </w:p>
    <w:p w14:paraId="695AA233" w14:textId="77777777" w:rsidR="00BB6C42" w:rsidRDefault="00BB6C42" w:rsidP="00BB6C42">
      <w:pPr>
        <w:widowControl w:val="0"/>
        <w:pBdr>
          <w:bottom w:val="single" w:sz="4" w:space="31" w:color="FFFFFF"/>
        </w:pBdr>
        <w:tabs>
          <w:tab w:val="num" w:pos="709"/>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b/>
      </w:r>
      <w:r w:rsidR="00953BE7">
        <w:rPr>
          <w:rFonts w:ascii="Times New Roman" w:hAnsi="Times New Roman" w:cs="Times New Roman"/>
          <w:color w:val="000000"/>
          <w:sz w:val="28"/>
          <w:szCs w:val="28"/>
        </w:rPr>
        <w:t>В районном бюджете на 2019 год предусмотрены объемы субвенций, передаваемых из районного бюджета бюджетам сельских округов и бюджет поселка в сумме 69 746,0 тыс.тенге.</w:t>
      </w:r>
    </w:p>
    <w:p w14:paraId="770F0A10" w14:textId="77777777" w:rsidR="00BB6C42" w:rsidRDefault="00BB6C42" w:rsidP="00BB6C42">
      <w:pPr>
        <w:widowControl w:val="0"/>
        <w:pBdr>
          <w:bottom w:val="single" w:sz="4" w:space="31" w:color="FFFFFF"/>
        </w:pBdr>
        <w:tabs>
          <w:tab w:val="num" w:pos="709"/>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b/>
      </w:r>
      <w:r w:rsidR="00953BE7">
        <w:rPr>
          <w:rFonts w:ascii="Times New Roman" w:hAnsi="Times New Roman" w:cs="Times New Roman"/>
          <w:color w:val="000000"/>
          <w:sz w:val="28"/>
          <w:szCs w:val="28"/>
        </w:rPr>
        <w:t>В районном бюджете на 2019 год предусмотрены целевые текущие трансферты, передаваемых из районного бюджета бюджетам сельских округов и бюджет поселка в сумме 17 500,0 тыс.тенге.</w:t>
      </w:r>
    </w:p>
    <w:p w14:paraId="7CB87756" w14:textId="77777777" w:rsidR="00BB6C42" w:rsidRDefault="00BB6C42" w:rsidP="00BB6C42">
      <w:pPr>
        <w:widowControl w:val="0"/>
        <w:pBdr>
          <w:bottom w:val="single" w:sz="4" w:space="31" w:color="FFFFFF"/>
        </w:pBdr>
        <w:tabs>
          <w:tab w:val="num" w:pos="709"/>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b/>
      </w:r>
      <w:r w:rsidR="00953BE7">
        <w:rPr>
          <w:rFonts w:ascii="Times New Roman" w:hAnsi="Times New Roman" w:cs="Times New Roman"/>
          <w:color w:val="000000"/>
          <w:sz w:val="28"/>
          <w:szCs w:val="28"/>
        </w:rPr>
        <w:t>В районном бюджете на 2019 год предусмотрено погашение основного долга по бюджетным кредитам, выделенных в 2010, 2011, 2012, 2013, 2014, 2015, 2016, 2017 и 2018 годах, для реализации мер социальной поддержки специалистов в сумме 49 654,0 тыс.тенге.</w:t>
      </w:r>
    </w:p>
    <w:p w14:paraId="7BB4612E" w14:textId="77777777" w:rsidR="00BB6C42" w:rsidRDefault="00BB6C42" w:rsidP="00BB6C42">
      <w:pPr>
        <w:widowControl w:val="0"/>
        <w:pBdr>
          <w:bottom w:val="single" w:sz="4" w:space="31" w:color="FFFFFF"/>
        </w:pBdr>
        <w:tabs>
          <w:tab w:val="num" w:pos="709"/>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b/>
      </w:r>
      <w:r w:rsidR="00953BE7" w:rsidRPr="00CA4337">
        <w:rPr>
          <w:rFonts w:ascii="Times New Roman" w:hAnsi="Times New Roman" w:cs="Times New Roman"/>
          <w:sz w:val="28"/>
          <w:szCs w:val="20"/>
        </w:rPr>
        <w:t xml:space="preserve">В районном бюджете на 2019 год предусмотрены целевые трансферты из областного бюджета (согласно приложению 5 решению) на сумму </w:t>
      </w:r>
      <w:r w:rsidR="00953BE7" w:rsidRPr="00CA4337">
        <w:rPr>
          <w:rFonts w:ascii="Times New Roman" w:hAnsi="Times New Roman" w:cs="Times New Roman"/>
          <w:sz w:val="28"/>
          <w:szCs w:val="28"/>
        </w:rPr>
        <w:t>583532, тыс.тенге</w:t>
      </w:r>
      <w:r w:rsidR="00953BE7" w:rsidRPr="00CA4337">
        <w:rPr>
          <w:rFonts w:ascii="Times New Roman" w:hAnsi="Times New Roman" w:cs="Times New Roman"/>
          <w:sz w:val="28"/>
          <w:szCs w:val="20"/>
        </w:rPr>
        <w:t>.</w:t>
      </w:r>
    </w:p>
    <w:p w14:paraId="1FA07388" w14:textId="77777777" w:rsidR="00BB6C42" w:rsidRPr="00BB6C42" w:rsidRDefault="00BB6C42" w:rsidP="00BB6C42">
      <w:pPr>
        <w:widowControl w:val="0"/>
        <w:pBdr>
          <w:bottom w:val="single" w:sz="4" w:space="31" w:color="FFFFFF"/>
        </w:pBdr>
        <w:tabs>
          <w:tab w:val="num" w:pos="709"/>
        </w:tabs>
        <w:spacing w:after="0" w:line="240" w:lineRule="auto"/>
        <w:jc w:val="both"/>
        <w:rPr>
          <w:rFonts w:ascii="Times New Roman" w:hAnsi="Times New Roman" w:cs="Times New Roman"/>
          <w:sz w:val="28"/>
          <w:szCs w:val="28"/>
        </w:rPr>
      </w:pPr>
      <w:r>
        <w:rPr>
          <w:rFonts w:ascii="Times New Roman" w:hAnsi="Times New Roman" w:cs="Times New Roman"/>
          <w:i/>
          <w:sz w:val="28"/>
          <w:szCs w:val="28"/>
        </w:rPr>
        <w:tab/>
      </w:r>
      <w:r w:rsidR="00953BE7" w:rsidRPr="00BB6C42">
        <w:rPr>
          <w:rFonts w:ascii="Times New Roman" w:hAnsi="Times New Roman" w:cs="Times New Roman"/>
          <w:sz w:val="28"/>
          <w:szCs w:val="28"/>
        </w:rPr>
        <w:t>Утвержден резерв местного исполнительного органа района на 2019 год в сумме 46 125,0 тысячи тенге.</w:t>
      </w:r>
    </w:p>
    <w:p w14:paraId="54CA276A" w14:textId="77777777" w:rsidR="00BB6C42" w:rsidRPr="00BB6C42" w:rsidRDefault="00BB6C42" w:rsidP="00BB6C42">
      <w:pPr>
        <w:widowControl w:val="0"/>
        <w:pBdr>
          <w:bottom w:val="single" w:sz="4" w:space="31" w:color="FFFFFF"/>
        </w:pBdr>
        <w:tabs>
          <w:tab w:val="num" w:pos="709"/>
        </w:tabs>
        <w:spacing w:after="0" w:line="240" w:lineRule="auto"/>
        <w:jc w:val="both"/>
        <w:rPr>
          <w:rFonts w:ascii="Times New Roman" w:hAnsi="Times New Roman" w:cs="Times New Roman"/>
          <w:sz w:val="28"/>
          <w:szCs w:val="28"/>
        </w:rPr>
      </w:pPr>
      <w:r w:rsidRPr="00BB6C42">
        <w:rPr>
          <w:rFonts w:ascii="Times New Roman" w:hAnsi="Times New Roman" w:cs="Times New Roman"/>
          <w:sz w:val="28"/>
          <w:szCs w:val="28"/>
        </w:rPr>
        <w:tab/>
      </w:r>
      <w:r w:rsidR="00953BE7" w:rsidRPr="00BB6C42">
        <w:rPr>
          <w:rFonts w:ascii="Times New Roman" w:hAnsi="Times New Roman" w:cs="Times New Roman"/>
          <w:sz w:val="28"/>
          <w:szCs w:val="28"/>
        </w:rPr>
        <w:t>В районном бюджете предусмотрены специалистам социального обеспечения, образования, культуры и спорта, являющихся гражданскими служащими и работающих в сельской местности, повышенные на двадцать пять процентов должностные оклады и тарифные ставки, по сравнению с окладами и ставками специалистов, занимающихся этими видами деятельности в городских условиях, согласно перечню.</w:t>
      </w:r>
    </w:p>
    <w:p w14:paraId="7A75742B" w14:textId="77777777" w:rsidR="00BB6C42" w:rsidRPr="00BB6C42" w:rsidRDefault="00BB6C42" w:rsidP="00BB6C42">
      <w:pPr>
        <w:widowControl w:val="0"/>
        <w:pBdr>
          <w:bottom w:val="single" w:sz="4" w:space="31" w:color="FFFFFF"/>
        </w:pBdr>
        <w:tabs>
          <w:tab w:val="num" w:pos="709"/>
        </w:tabs>
        <w:spacing w:after="0" w:line="240" w:lineRule="auto"/>
        <w:jc w:val="both"/>
        <w:rPr>
          <w:rFonts w:ascii="Times New Roman" w:hAnsi="Times New Roman" w:cs="Times New Roman"/>
          <w:sz w:val="28"/>
          <w:szCs w:val="28"/>
        </w:rPr>
      </w:pPr>
      <w:r w:rsidRPr="00BB6C42">
        <w:rPr>
          <w:rFonts w:ascii="Times New Roman" w:hAnsi="Times New Roman" w:cs="Times New Roman"/>
          <w:sz w:val="28"/>
          <w:szCs w:val="28"/>
        </w:rPr>
        <w:lastRenderedPageBreak/>
        <w:tab/>
      </w:r>
      <w:r w:rsidR="00953BE7" w:rsidRPr="00BB6C42">
        <w:rPr>
          <w:rFonts w:ascii="Times New Roman" w:hAnsi="Times New Roman" w:cs="Times New Roman"/>
          <w:sz w:val="28"/>
          <w:szCs w:val="28"/>
        </w:rPr>
        <w:t>Утвержден перечень районных бюджетных программ, не подлежащих секвестру в процессе исполнения районного бюджета на 2019 год, согласно приложению 6 к решению).</w:t>
      </w:r>
    </w:p>
    <w:p w14:paraId="6FBB4A3E" w14:textId="77777777" w:rsidR="00BB6C42" w:rsidRPr="00BB6C42" w:rsidRDefault="00BB6C42" w:rsidP="00BB6C42">
      <w:pPr>
        <w:widowControl w:val="0"/>
        <w:pBdr>
          <w:bottom w:val="single" w:sz="4" w:space="31" w:color="FFFFFF"/>
        </w:pBdr>
        <w:tabs>
          <w:tab w:val="num" w:pos="709"/>
        </w:tabs>
        <w:spacing w:after="0" w:line="240" w:lineRule="auto"/>
        <w:jc w:val="both"/>
        <w:rPr>
          <w:rFonts w:ascii="Times New Roman" w:hAnsi="Times New Roman" w:cs="Times New Roman"/>
          <w:i/>
          <w:sz w:val="28"/>
          <w:szCs w:val="28"/>
        </w:rPr>
      </w:pPr>
      <w:r w:rsidRPr="00BB6C42">
        <w:rPr>
          <w:rFonts w:ascii="Times New Roman" w:hAnsi="Times New Roman" w:cs="Times New Roman"/>
          <w:sz w:val="28"/>
          <w:szCs w:val="28"/>
        </w:rPr>
        <w:tab/>
      </w:r>
      <w:r w:rsidR="00953BE7" w:rsidRPr="00BB6C42">
        <w:rPr>
          <w:rFonts w:ascii="Times New Roman" w:hAnsi="Times New Roman" w:cs="Times New Roman"/>
          <w:sz w:val="28"/>
          <w:szCs w:val="28"/>
        </w:rPr>
        <w:t>Утвержден бюджетные программы поселка, села, сельских округов на 2019 год в сумме 153 908,0 тыс. тенге (согласно приложению 7 к решению).</w:t>
      </w:r>
    </w:p>
    <w:p w14:paraId="539379E8" w14:textId="77777777" w:rsidR="00BB6C42" w:rsidRDefault="00BB6C42" w:rsidP="00BB6C42">
      <w:pPr>
        <w:widowControl w:val="0"/>
        <w:pBdr>
          <w:bottom w:val="single" w:sz="4" w:space="31" w:color="FFFFFF"/>
        </w:pBdr>
        <w:tabs>
          <w:tab w:val="num" w:pos="709"/>
        </w:tabs>
        <w:spacing w:after="0" w:line="240" w:lineRule="auto"/>
        <w:jc w:val="both"/>
        <w:rPr>
          <w:rFonts w:ascii="Times New Roman" w:hAnsi="Times New Roman" w:cs="Times New Roman"/>
          <w:i/>
          <w:sz w:val="28"/>
          <w:szCs w:val="28"/>
        </w:rPr>
      </w:pPr>
      <w:r w:rsidRPr="00BB6C42">
        <w:rPr>
          <w:rFonts w:ascii="Times New Roman" w:hAnsi="Times New Roman" w:cs="Times New Roman"/>
          <w:i/>
          <w:sz w:val="28"/>
          <w:szCs w:val="28"/>
        </w:rPr>
        <w:tab/>
      </w:r>
      <w:r w:rsidR="00953BE7" w:rsidRPr="00BB6C42">
        <w:rPr>
          <w:rFonts w:ascii="Times New Roman" w:hAnsi="Times New Roman" w:cs="Times New Roman"/>
          <w:sz w:val="28"/>
          <w:szCs w:val="28"/>
        </w:rPr>
        <w:t>В районном бюджете на 2019 год предусмотрено</w:t>
      </w:r>
      <w:r w:rsidR="00953BE7" w:rsidRPr="009F27AB">
        <w:rPr>
          <w:rFonts w:ascii="Times New Roman" w:hAnsi="Times New Roman" w:cs="Times New Roman"/>
          <w:sz w:val="28"/>
          <w:szCs w:val="20"/>
        </w:rPr>
        <w:t xml:space="preserve"> распределение трансфертов органам местного самоуправления </w:t>
      </w:r>
      <w:r w:rsidR="00953BE7" w:rsidRPr="009F27AB">
        <w:rPr>
          <w:rFonts w:ascii="Times New Roman" w:hAnsi="Times New Roman" w:cs="Times New Roman"/>
          <w:sz w:val="28"/>
          <w:szCs w:val="28"/>
        </w:rPr>
        <w:t>в сумме 13</w:t>
      </w:r>
      <w:r w:rsidR="00953BE7">
        <w:rPr>
          <w:rFonts w:ascii="Times New Roman" w:hAnsi="Times New Roman" w:cs="Times New Roman"/>
          <w:sz w:val="28"/>
          <w:szCs w:val="28"/>
        </w:rPr>
        <w:t xml:space="preserve"> </w:t>
      </w:r>
      <w:r w:rsidR="00953BE7" w:rsidRPr="009F27AB">
        <w:rPr>
          <w:rFonts w:ascii="Times New Roman" w:hAnsi="Times New Roman" w:cs="Times New Roman"/>
          <w:sz w:val="28"/>
          <w:szCs w:val="28"/>
        </w:rPr>
        <w:t>480,0 тыс. тенге (согласно приложению 8 к решению).</w:t>
      </w:r>
    </w:p>
    <w:p w14:paraId="48C40E65" w14:textId="77777777" w:rsidR="00BB6C42" w:rsidRDefault="00BB6C42" w:rsidP="00BB6C42">
      <w:pPr>
        <w:widowControl w:val="0"/>
        <w:pBdr>
          <w:bottom w:val="single" w:sz="4" w:space="31" w:color="FFFFFF"/>
        </w:pBdr>
        <w:tabs>
          <w:tab w:val="num" w:pos="709"/>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b/>
      </w:r>
      <w:r w:rsidR="00953BE7" w:rsidRPr="009F27AB">
        <w:rPr>
          <w:rFonts w:ascii="Times New Roman" w:hAnsi="Times New Roman" w:cs="Times New Roman"/>
          <w:sz w:val="28"/>
          <w:szCs w:val="28"/>
        </w:rPr>
        <w:t>В районном бюджете предусмотрен возврат средств на компенсацию потерь вышестоящего бюджета в связи с изменением законодательства, в том числе:</w:t>
      </w:r>
    </w:p>
    <w:p w14:paraId="56B7BE44" w14:textId="77777777" w:rsidR="00BB6C42" w:rsidRDefault="00BB6C42" w:rsidP="00BB6C42">
      <w:pPr>
        <w:widowControl w:val="0"/>
        <w:pBdr>
          <w:bottom w:val="single" w:sz="4" w:space="31" w:color="FFFFFF"/>
        </w:pBdr>
        <w:tabs>
          <w:tab w:val="num" w:pos="709"/>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b/>
      </w:r>
      <w:r w:rsidR="00953BE7" w:rsidRPr="009F27AB">
        <w:rPr>
          <w:rFonts w:ascii="Times New Roman" w:hAnsi="Times New Roman" w:cs="Times New Roman"/>
          <w:sz w:val="28"/>
          <w:szCs w:val="28"/>
        </w:rPr>
        <w:t xml:space="preserve">- переносом срока ввода обязательных пенсионных взносов </w:t>
      </w:r>
      <w:r w:rsidRPr="009F27AB">
        <w:rPr>
          <w:rFonts w:ascii="Times New Roman" w:hAnsi="Times New Roman" w:cs="Times New Roman"/>
          <w:sz w:val="28"/>
          <w:szCs w:val="28"/>
        </w:rPr>
        <w:t>работодателя</w:t>
      </w:r>
      <w:r w:rsidR="00953BE7" w:rsidRPr="009F27AB">
        <w:rPr>
          <w:rFonts w:ascii="Times New Roman" w:hAnsi="Times New Roman" w:cs="Times New Roman"/>
          <w:sz w:val="28"/>
          <w:szCs w:val="28"/>
        </w:rPr>
        <w:t xml:space="preserve"> с 2019 на 2020 год;</w:t>
      </w:r>
    </w:p>
    <w:p w14:paraId="1E6B97B8" w14:textId="77777777" w:rsidR="00BB6C42" w:rsidRDefault="00BB6C42" w:rsidP="00BB6C42">
      <w:pPr>
        <w:widowControl w:val="0"/>
        <w:pBdr>
          <w:bottom w:val="single" w:sz="4" w:space="31" w:color="FFFFFF"/>
        </w:pBdr>
        <w:tabs>
          <w:tab w:val="num" w:pos="709"/>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b/>
      </w:r>
      <w:r w:rsidR="00953BE7" w:rsidRPr="009F27AB">
        <w:rPr>
          <w:rFonts w:ascii="Times New Roman" w:hAnsi="Times New Roman" w:cs="Times New Roman"/>
          <w:sz w:val="28"/>
          <w:szCs w:val="28"/>
        </w:rPr>
        <w:t xml:space="preserve">- уменьшение ставок по отчислениям работодателей на обязательное социальное медицинское страхование. </w:t>
      </w:r>
    </w:p>
    <w:p w14:paraId="3B0ACB6C" w14:textId="125270D9" w:rsidR="00BB6C42" w:rsidRDefault="00BB6C42" w:rsidP="00BB6C42">
      <w:pPr>
        <w:widowControl w:val="0"/>
        <w:pBdr>
          <w:bottom w:val="single" w:sz="4" w:space="31" w:color="FFFFFF"/>
        </w:pBdr>
        <w:tabs>
          <w:tab w:val="num" w:pos="709"/>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b/>
      </w:r>
      <w:r w:rsidR="00953BE7" w:rsidRPr="005D615A">
        <w:rPr>
          <w:rFonts w:ascii="Times New Roman" w:hAnsi="Times New Roman" w:cs="Times New Roman"/>
          <w:sz w:val="28"/>
          <w:szCs w:val="28"/>
        </w:rPr>
        <w:t xml:space="preserve">В течение 2019 года произведено </w:t>
      </w:r>
      <w:r w:rsidR="00384274" w:rsidRPr="005D615A">
        <w:rPr>
          <w:rFonts w:ascii="Times New Roman" w:hAnsi="Times New Roman" w:cs="Times New Roman"/>
          <w:sz w:val="28"/>
          <w:szCs w:val="28"/>
        </w:rPr>
        <w:t>11</w:t>
      </w:r>
      <w:r w:rsidR="00953BE7" w:rsidRPr="005D615A">
        <w:rPr>
          <w:rFonts w:ascii="Times New Roman" w:hAnsi="Times New Roman" w:cs="Times New Roman"/>
          <w:sz w:val="28"/>
          <w:szCs w:val="28"/>
        </w:rPr>
        <w:t xml:space="preserve"> уточнений </w:t>
      </w:r>
      <w:r w:rsidR="00384274" w:rsidRPr="005D615A">
        <w:rPr>
          <w:rFonts w:ascii="Times New Roman" w:hAnsi="Times New Roman" w:cs="Times New Roman"/>
          <w:sz w:val="28"/>
          <w:szCs w:val="28"/>
        </w:rPr>
        <w:t>местного бюджета (в т.ч. 5 уточнений местных бюджетов сельских округов и поселка)</w:t>
      </w:r>
      <w:r w:rsidR="00953BE7" w:rsidRPr="005D615A">
        <w:rPr>
          <w:rFonts w:ascii="Times New Roman" w:hAnsi="Times New Roman" w:cs="Times New Roman"/>
          <w:sz w:val="28"/>
          <w:szCs w:val="28"/>
        </w:rPr>
        <w:t xml:space="preserve">, </w:t>
      </w:r>
      <w:r w:rsidR="00384274" w:rsidRPr="005D615A">
        <w:rPr>
          <w:rFonts w:ascii="Times New Roman" w:hAnsi="Times New Roman" w:cs="Times New Roman"/>
          <w:sz w:val="28"/>
          <w:szCs w:val="28"/>
        </w:rPr>
        <w:t>21</w:t>
      </w:r>
      <w:r w:rsidR="00953BE7" w:rsidRPr="005D615A">
        <w:rPr>
          <w:rFonts w:ascii="Times New Roman" w:hAnsi="Times New Roman" w:cs="Times New Roman"/>
          <w:sz w:val="28"/>
          <w:szCs w:val="28"/>
        </w:rPr>
        <w:t xml:space="preserve"> </w:t>
      </w:r>
      <w:r w:rsidR="00384274" w:rsidRPr="005D615A">
        <w:rPr>
          <w:rFonts w:ascii="Times New Roman" w:hAnsi="Times New Roman" w:cs="Times New Roman"/>
          <w:sz w:val="28"/>
          <w:szCs w:val="28"/>
        </w:rPr>
        <w:t>корректировок</w:t>
      </w:r>
      <w:r w:rsidR="005D615A" w:rsidRPr="005D615A">
        <w:rPr>
          <w:rFonts w:ascii="Times New Roman" w:hAnsi="Times New Roman" w:cs="Times New Roman"/>
          <w:sz w:val="28"/>
          <w:szCs w:val="28"/>
        </w:rPr>
        <w:t>, уточнения бюджета производились по инициативе местного исполнительного органа, по инициативе депутатов маслихатов, а также в связи с уточнением областного бюджета</w:t>
      </w:r>
      <w:r w:rsidR="00953BE7" w:rsidRPr="005D615A">
        <w:rPr>
          <w:rFonts w:ascii="Times New Roman" w:hAnsi="Times New Roman" w:cs="Times New Roman"/>
          <w:sz w:val="28"/>
          <w:szCs w:val="28"/>
        </w:rPr>
        <w:t>.</w:t>
      </w:r>
      <w:r w:rsidR="00953BE7" w:rsidRPr="00803932">
        <w:rPr>
          <w:rFonts w:ascii="Times New Roman" w:hAnsi="Times New Roman" w:cs="Times New Roman"/>
          <w:sz w:val="28"/>
          <w:szCs w:val="28"/>
        </w:rPr>
        <w:t xml:space="preserve"> </w:t>
      </w:r>
    </w:p>
    <w:p w14:paraId="1A88212C" w14:textId="171F3BEA" w:rsidR="00BB6C42" w:rsidRDefault="00BB6C42" w:rsidP="00BB6C42">
      <w:pPr>
        <w:widowControl w:val="0"/>
        <w:pBdr>
          <w:bottom w:val="single" w:sz="4" w:space="31" w:color="FFFFFF"/>
        </w:pBdr>
        <w:tabs>
          <w:tab w:val="num" w:pos="709"/>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b/>
      </w:r>
      <w:r w:rsidR="00953BE7" w:rsidRPr="00803932">
        <w:rPr>
          <w:rFonts w:ascii="Times New Roman" w:hAnsi="Times New Roman" w:cs="Times New Roman"/>
          <w:sz w:val="28"/>
          <w:szCs w:val="28"/>
        </w:rPr>
        <w:t xml:space="preserve">Согласно отчета об исполнении бюджета района за 2019 год   скорректированный бюджет </w:t>
      </w:r>
      <w:r w:rsidR="006B43B4">
        <w:rPr>
          <w:rFonts w:ascii="Times New Roman" w:hAnsi="Times New Roman" w:cs="Times New Roman"/>
          <w:sz w:val="28"/>
          <w:szCs w:val="28"/>
        </w:rPr>
        <w:t>утвержден</w:t>
      </w:r>
      <w:r w:rsidR="00953BE7" w:rsidRPr="00803932">
        <w:rPr>
          <w:rFonts w:ascii="Times New Roman" w:hAnsi="Times New Roman" w:cs="Times New Roman"/>
          <w:sz w:val="28"/>
          <w:szCs w:val="28"/>
        </w:rPr>
        <w:t xml:space="preserve"> в следующих объемах:</w:t>
      </w:r>
    </w:p>
    <w:p w14:paraId="65EE9043" w14:textId="77777777" w:rsidR="00BB6C42" w:rsidRDefault="00BB6C42" w:rsidP="00BB6C42">
      <w:pPr>
        <w:widowControl w:val="0"/>
        <w:pBdr>
          <w:bottom w:val="single" w:sz="4" w:space="31" w:color="FFFFFF"/>
        </w:pBdr>
        <w:tabs>
          <w:tab w:val="num" w:pos="709"/>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b/>
      </w:r>
      <w:r w:rsidR="00953BE7" w:rsidRPr="004D71FA">
        <w:rPr>
          <w:rFonts w:ascii="Times New Roman" w:hAnsi="Times New Roman" w:cs="Times New Roman"/>
          <w:sz w:val="28"/>
          <w:szCs w:val="28"/>
        </w:rPr>
        <w:t>1) доходы -  8 418 460,80 тыс. тенге, в том числе:</w:t>
      </w:r>
    </w:p>
    <w:p w14:paraId="4C4715CF" w14:textId="77777777" w:rsidR="00BB6C42" w:rsidRDefault="00BB6C42" w:rsidP="00BB6C42">
      <w:pPr>
        <w:widowControl w:val="0"/>
        <w:pBdr>
          <w:bottom w:val="single" w:sz="4" w:space="31" w:color="FFFFFF"/>
        </w:pBdr>
        <w:tabs>
          <w:tab w:val="num" w:pos="709"/>
        </w:tabs>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r>
      <w:r w:rsidR="00953BE7" w:rsidRPr="004D71FA">
        <w:rPr>
          <w:rFonts w:ascii="Times New Roman" w:hAnsi="Times New Roman" w:cs="Times New Roman"/>
          <w:sz w:val="28"/>
          <w:szCs w:val="28"/>
        </w:rPr>
        <w:t>налоговые поступления - 2 211 484,0 тыс. тенге;</w:t>
      </w:r>
    </w:p>
    <w:p w14:paraId="40C94892" w14:textId="77777777" w:rsidR="00BB6C42" w:rsidRDefault="00BB6C42" w:rsidP="00BB6C42">
      <w:pPr>
        <w:widowControl w:val="0"/>
        <w:pBdr>
          <w:bottom w:val="single" w:sz="4" w:space="31" w:color="FFFFFF"/>
        </w:pBdr>
        <w:tabs>
          <w:tab w:val="num" w:pos="709"/>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b/>
      </w:r>
      <w:r w:rsidR="00953BE7" w:rsidRPr="004D71FA">
        <w:rPr>
          <w:rFonts w:ascii="Times New Roman" w:hAnsi="Times New Roman" w:cs="Times New Roman"/>
          <w:sz w:val="28"/>
          <w:szCs w:val="28"/>
        </w:rPr>
        <w:t>неналоговые поступления –  15 670,2 тыс. тенге;</w:t>
      </w:r>
    </w:p>
    <w:p w14:paraId="75A55261" w14:textId="77777777" w:rsidR="00BB6C42" w:rsidRDefault="00BB6C42" w:rsidP="00BB6C42">
      <w:pPr>
        <w:widowControl w:val="0"/>
        <w:pBdr>
          <w:bottom w:val="single" w:sz="4" w:space="31" w:color="FFFFFF"/>
        </w:pBdr>
        <w:tabs>
          <w:tab w:val="num" w:pos="709"/>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b/>
      </w:r>
      <w:r w:rsidR="00953BE7" w:rsidRPr="004D71FA">
        <w:rPr>
          <w:rFonts w:ascii="Times New Roman" w:hAnsi="Times New Roman" w:cs="Times New Roman"/>
          <w:sz w:val="28"/>
          <w:szCs w:val="28"/>
        </w:rPr>
        <w:t>поступления от продажи основного капитала - 177 755,0 тыс. тенге;</w:t>
      </w:r>
    </w:p>
    <w:p w14:paraId="29210991" w14:textId="77777777" w:rsidR="00BB6C42" w:rsidRDefault="00BB6C42" w:rsidP="00BB6C42">
      <w:pPr>
        <w:widowControl w:val="0"/>
        <w:pBdr>
          <w:bottom w:val="single" w:sz="4" w:space="31" w:color="FFFFFF"/>
        </w:pBdr>
        <w:tabs>
          <w:tab w:val="num" w:pos="709"/>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b/>
      </w:r>
      <w:r w:rsidR="00953BE7" w:rsidRPr="004D71FA">
        <w:rPr>
          <w:rFonts w:ascii="Times New Roman" w:hAnsi="Times New Roman" w:cs="Times New Roman"/>
          <w:sz w:val="28"/>
          <w:szCs w:val="28"/>
        </w:rPr>
        <w:t>поступления трансфертов - 6 013 551,0 тыс. тенге.</w:t>
      </w:r>
    </w:p>
    <w:p w14:paraId="7A12EBB1" w14:textId="77777777" w:rsidR="00BB6C42" w:rsidRDefault="00BB6C42" w:rsidP="00BB6C42">
      <w:pPr>
        <w:widowControl w:val="0"/>
        <w:pBdr>
          <w:bottom w:val="single" w:sz="4" w:space="31" w:color="FFFFFF"/>
        </w:pBdr>
        <w:tabs>
          <w:tab w:val="num" w:pos="709"/>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b/>
      </w:r>
      <w:r w:rsidR="00953BE7" w:rsidRPr="004D71FA">
        <w:rPr>
          <w:rFonts w:ascii="Times New Roman" w:hAnsi="Times New Roman" w:cs="Times New Roman"/>
          <w:sz w:val="28"/>
          <w:szCs w:val="28"/>
        </w:rPr>
        <w:t>2) затраты – 8 514 134,0 тыс. тенге;</w:t>
      </w:r>
    </w:p>
    <w:p w14:paraId="3D0FFC5C" w14:textId="77777777" w:rsidR="00BB6C42" w:rsidRDefault="00BB6C42" w:rsidP="00BB6C42">
      <w:pPr>
        <w:widowControl w:val="0"/>
        <w:pBdr>
          <w:bottom w:val="single" w:sz="4" w:space="31" w:color="FFFFFF"/>
        </w:pBdr>
        <w:tabs>
          <w:tab w:val="num" w:pos="709"/>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b/>
      </w:r>
      <w:r w:rsidR="00953BE7" w:rsidRPr="004D71FA">
        <w:rPr>
          <w:rFonts w:ascii="Times New Roman" w:hAnsi="Times New Roman" w:cs="Times New Roman"/>
          <w:sz w:val="28"/>
          <w:szCs w:val="28"/>
        </w:rPr>
        <w:t>3) чистое бюджетное кредитование – 30 327,5 тыс. тенге, в том числе:</w:t>
      </w:r>
    </w:p>
    <w:p w14:paraId="75C3B492" w14:textId="77777777" w:rsidR="00BB6C42" w:rsidRDefault="00BB6C42" w:rsidP="00BB6C42">
      <w:pPr>
        <w:widowControl w:val="0"/>
        <w:pBdr>
          <w:bottom w:val="single" w:sz="4" w:space="31" w:color="FFFFFF"/>
        </w:pBdr>
        <w:tabs>
          <w:tab w:val="num" w:pos="709"/>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b/>
      </w:r>
      <w:r w:rsidR="00953BE7" w:rsidRPr="004D71FA">
        <w:rPr>
          <w:rFonts w:ascii="Times New Roman" w:hAnsi="Times New Roman" w:cs="Times New Roman"/>
          <w:sz w:val="28"/>
          <w:szCs w:val="28"/>
        </w:rPr>
        <w:t>бюджетные кредиты – 85 841,7 тыс. тенге;</w:t>
      </w:r>
    </w:p>
    <w:p w14:paraId="42A6F7C9" w14:textId="77777777" w:rsidR="00BB6C42" w:rsidRDefault="00BB6C42" w:rsidP="00BB6C42">
      <w:pPr>
        <w:widowControl w:val="0"/>
        <w:pBdr>
          <w:bottom w:val="single" w:sz="4" w:space="31" w:color="FFFFFF"/>
        </w:pBdr>
        <w:tabs>
          <w:tab w:val="num" w:pos="709"/>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b/>
      </w:r>
      <w:r w:rsidR="00953BE7" w:rsidRPr="004D71FA">
        <w:rPr>
          <w:rFonts w:ascii="Times New Roman" w:hAnsi="Times New Roman" w:cs="Times New Roman"/>
          <w:sz w:val="28"/>
          <w:szCs w:val="28"/>
        </w:rPr>
        <w:t>погашение бюджетных кредитов – 55 514,2 тыс. тенге.</w:t>
      </w:r>
    </w:p>
    <w:p w14:paraId="10D2428D" w14:textId="77777777" w:rsidR="00BB6C42" w:rsidRDefault="00BB6C42" w:rsidP="00BB6C42">
      <w:pPr>
        <w:widowControl w:val="0"/>
        <w:pBdr>
          <w:bottom w:val="single" w:sz="4" w:space="31" w:color="FFFFFF"/>
        </w:pBdr>
        <w:tabs>
          <w:tab w:val="num" w:pos="709"/>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b/>
      </w:r>
      <w:r w:rsidR="00953BE7" w:rsidRPr="004D71FA">
        <w:rPr>
          <w:rFonts w:ascii="Times New Roman" w:hAnsi="Times New Roman" w:cs="Times New Roman"/>
          <w:sz w:val="28"/>
          <w:szCs w:val="28"/>
        </w:rPr>
        <w:t>4) сальдо по операциям с финансовыми активами – (-) 16 150,0 тыс. тенге, в том числе;</w:t>
      </w:r>
    </w:p>
    <w:p w14:paraId="79645B36" w14:textId="77777777" w:rsidR="00BB6C42" w:rsidRDefault="00BB6C42" w:rsidP="00BB6C42">
      <w:pPr>
        <w:widowControl w:val="0"/>
        <w:pBdr>
          <w:bottom w:val="single" w:sz="4" w:space="31" w:color="FFFFFF"/>
        </w:pBdr>
        <w:tabs>
          <w:tab w:val="num" w:pos="709"/>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b/>
      </w:r>
      <w:r w:rsidR="00953BE7" w:rsidRPr="004D71FA">
        <w:rPr>
          <w:rFonts w:ascii="Times New Roman" w:hAnsi="Times New Roman" w:cs="Times New Roman"/>
          <w:sz w:val="28"/>
          <w:szCs w:val="28"/>
        </w:rPr>
        <w:t>Поступление от продажи финансовых активов -16 150,0 тыс. тенге</w:t>
      </w:r>
      <w:r w:rsidR="00953BE7">
        <w:rPr>
          <w:rFonts w:ascii="Times New Roman" w:hAnsi="Times New Roman" w:cs="Times New Roman"/>
          <w:sz w:val="28"/>
          <w:szCs w:val="28"/>
        </w:rPr>
        <w:t>.</w:t>
      </w:r>
    </w:p>
    <w:p w14:paraId="1D5AE769" w14:textId="77777777" w:rsidR="00BB6C42" w:rsidRDefault="00BB6C42" w:rsidP="00BB6C42">
      <w:pPr>
        <w:widowControl w:val="0"/>
        <w:pBdr>
          <w:bottom w:val="single" w:sz="4" w:space="31" w:color="FFFFFF"/>
        </w:pBdr>
        <w:tabs>
          <w:tab w:val="num" w:pos="709"/>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b/>
      </w:r>
      <w:r w:rsidR="00953BE7" w:rsidRPr="004D71FA">
        <w:rPr>
          <w:rFonts w:ascii="Times New Roman" w:hAnsi="Times New Roman" w:cs="Times New Roman"/>
          <w:sz w:val="28"/>
          <w:szCs w:val="28"/>
        </w:rPr>
        <w:t>5) дефицит (профицит) бюджета – (-) 109 850,7 тыс. тенге;</w:t>
      </w:r>
    </w:p>
    <w:p w14:paraId="2511EAFE" w14:textId="77777777" w:rsidR="00BB6C42" w:rsidRDefault="00BB6C42" w:rsidP="00BB6C42">
      <w:pPr>
        <w:widowControl w:val="0"/>
        <w:pBdr>
          <w:bottom w:val="single" w:sz="4" w:space="31" w:color="FFFFFF"/>
        </w:pBdr>
        <w:tabs>
          <w:tab w:val="num" w:pos="709"/>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b/>
      </w:r>
      <w:r w:rsidR="00953BE7" w:rsidRPr="004D71FA">
        <w:rPr>
          <w:rFonts w:ascii="Times New Roman" w:hAnsi="Times New Roman" w:cs="Times New Roman"/>
          <w:sz w:val="28"/>
          <w:szCs w:val="28"/>
        </w:rPr>
        <w:t>6) финансирование дефицита (использование профицита) бюджета - 109 850,7 тыс. тенге.</w:t>
      </w:r>
    </w:p>
    <w:p w14:paraId="4F7A3274" w14:textId="6351CA6F" w:rsidR="00BB6C42" w:rsidRDefault="00BB6C42" w:rsidP="00BB6C42">
      <w:pPr>
        <w:widowControl w:val="0"/>
        <w:pBdr>
          <w:bottom w:val="single" w:sz="4" w:space="31" w:color="FFFFFF"/>
        </w:pBdr>
        <w:tabs>
          <w:tab w:val="num" w:pos="709"/>
        </w:tabs>
        <w:spacing w:after="0" w:line="240" w:lineRule="auto"/>
        <w:jc w:val="both"/>
        <w:rPr>
          <w:rFonts w:ascii="Times New Roman" w:hAnsi="Times New Roman" w:cs="Times New Roman"/>
          <w:sz w:val="28"/>
          <w:szCs w:val="28"/>
        </w:rPr>
      </w:pPr>
      <w:r>
        <w:rPr>
          <w:rFonts w:ascii="Times New Roman" w:hAnsi="Times New Roman" w:cs="Times New Roman"/>
          <w:i/>
          <w:sz w:val="28"/>
          <w:szCs w:val="28"/>
        </w:rPr>
        <w:tab/>
      </w:r>
      <w:r w:rsidR="00953BE7" w:rsidRPr="00B1048B">
        <w:rPr>
          <w:rFonts w:ascii="Times New Roman" w:hAnsi="Times New Roman" w:cs="Times New Roman"/>
          <w:sz w:val="28"/>
          <w:szCs w:val="28"/>
        </w:rPr>
        <w:t>При уточнении и корректировке районного бюджета изменениям подвергались его доходы, которые по итогам года увеличились на 1</w:t>
      </w:r>
      <w:r w:rsidR="00953BE7">
        <w:rPr>
          <w:rFonts w:ascii="Times New Roman" w:hAnsi="Times New Roman" w:cs="Times New Roman"/>
          <w:sz w:val="28"/>
          <w:szCs w:val="28"/>
        </w:rPr>
        <w:t> 911 191,8</w:t>
      </w:r>
      <w:r w:rsidR="00953BE7" w:rsidRPr="00B1048B">
        <w:rPr>
          <w:rFonts w:ascii="Times New Roman" w:hAnsi="Times New Roman" w:cs="Times New Roman"/>
          <w:sz w:val="28"/>
          <w:szCs w:val="28"/>
        </w:rPr>
        <w:t xml:space="preserve"> тыс. тенге или на 29,</w:t>
      </w:r>
      <w:r w:rsidR="00953BE7">
        <w:rPr>
          <w:rFonts w:ascii="Times New Roman" w:hAnsi="Times New Roman" w:cs="Times New Roman"/>
          <w:sz w:val="28"/>
          <w:szCs w:val="28"/>
        </w:rPr>
        <w:t>3</w:t>
      </w:r>
      <w:r w:rsidR="00953BE7" w:rsidRPr="00B1048B">
        <w:rPr>
          <w:rFonts w:ascii="Times New Roman" w:hAnsi="Times New Roman" w:cs="Times New Roman"/>
          <w:sz w:val="28"/>
          <w:szCs w:val="28"/>
        </w:rPr>
        <w:t xml:space="preserve">% и затраты, увеличены на 2 026 865,0 тыс. тенге или 31,2%. Данные уточнения, корректировки и исполнения районного бюджета </w:t>
      </w:r>
      <w:r w:rsidR="00953BE7" w:rsidRPr="00B1048B">
        <w:rPr>
          <w:rFonts w:ascii="Times New Roman" w:hAnsi="Times New Roman" w:cs="Times New Roman"/>
          <w:sz w:val="28"/>
          <w:szCs w:val="28"/>
        </w:rPr>
        <w:lastRenderedPageBreak/>
        <w:t>отражены ниже в таблице №</w:t>
      </w:r>
      <w:r w:rsidR="0060314A">
        <w:rPr>
          <w:rFonts w:ascii="Times New Roman" w:hAnsi="Times New Roman" w:cs="Times New Roman"/>
          <w:sz w:val="28"/>
          <w:szCs w:val="28"/>
        </w:rPr>
        <w:t>3</w:t>
      </w:r>
      <w:r w:rsidR="00953BE7" w:rsidRPr="00B1048B">
        <w:rPr>
          <w:rFonts w:ascii="Times New Roman" w:hAnsi="Times New Roman" w:cs="Times New Roman"/>
          <w:sz w:val="28"/>
          <w:szCs w:val="28"/>
        </w:rPr>
        <w:t>.</w:t>
      </w:r>
    </w:p>
    <w:p w14:paraId="3B5BE981" w14:textId="6E0B438F" w:rsidR="00953BE7" w:rsidRPr="006B43B4" w:rsidRDefault="00953BE7" w:rsidP="00BB6C42">
      <w:pPr>
        <w:widowControl w:val="0"/>
        <w:tabs>
          <w:tab w:val="num" w:pos="709"/>
        </w:tabs>
        <w:spacing w:after="0" w:line="240" w:lineRule="auto"/>
        <w:jc w:val="right"/>
        <w:rPr>
          <w:rFonts w:ascii="Times New Roman" w:hAnsi="Times New Roman" w:cs="Times New Roman"/>
          <w:i/>
          <w:sz w:val="28"/>
          <w:szCs w:val="28"/>
        </w:rPr>
      </w:pPr>
      <w:r w:rsidRPr="006B43B4">
        <w:rPr>
          <w:rFonts w:ascii="Times New Roman" w:hAnsi="Times New Roman" w:cs="Times New Roman"/>
          <w:i/>
          <w:sz w:val="28"/>
          <w:szCs w:val="28"/>
        </w:rPr>
        <w:t xml:space="preserve"> Таблица №</w:t>
      </w:r>
      <w:r w:rsidR="0060314A" w:rsidRPr="006B43B4">
        <w:rPr>
          <w:rFonts w:ascii="Times New Roman" w:hAnsi="Times New Roman" w:cs="Times New Roman"/>
          <w:i/>
          <w:sz w:val="28"/>
          <w:szCs w:val="28"/>
        </w:rPr>
        <w:t>3</w:t>
      </w:r>
    </w:p>
    <w:tbl>
      <w:tblPr>
        <w:tblW w:w="9947" w:type="dxa"/>
        <w:tblInd w:w="-318" w:type="dxa"/>
        <w:tblLayout w:type="fixed"/>
        <w:tblCellMar>
          <w:left w:w="10" w:type="dxa"/>
          <w:right w:w="10" w:type="dxa"/>
        </w:tblCellMar>
        <w:tblLook w:val="0000" w:firstRow="0" w:lastRow="0" w:firstColumn="0" w:lastColumn="0" w:noHBand="0" w:noVBand="0"/>
      </w:tblPr>
      <w:tblGrid>
        <w:gridCol w:w="567"/>
        <w:gridCol w:w="1844"/>
        <w:gridCol w:w="1441"/>
        <w:gridCol w:w="1418"/>
        <w:gridCol w:w="1417"/>
        <w:gridCol w:w="1276"/>
        <w:gridCol w:w="1134"/>
        <w:gridCol w:w="850"/>
      </w:tblGrid>
      <w:tr w:rsidR="00E67037" w:rsidRPr="003B735B" w14:paraId="0681E8EA" w14:textId="77777777" w:rsidTr="00E67037">
        <w:trPr>
          <w:trHeight w:val="1620"/>
        </w:trPr>
        <w:tc>
          <w:tcPr>
            <w:tcW w:w="567"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5019DF04" w14:textId="77777777" w:rsidR="00E67037" w:rsidRPr="00B9417D" w:rsidRDefault="00E67037" w:rsidP="00BB6C42">
            <w:pPr>
              <w:spacing w:after="0"/>
              <w:jc w:val="center"/>
              <w:rPr>
                <w:rFonts w:ascii="Times New Roman" w:hAnsi="Times New Roman" w:cs="Times New Roman"/>
                <w:sz w:val="24"/>
                <w:szCs w:val="24"/>
              </w:rPr>
            </w:pPr>
            <w:r w:rsidRPr="00B9417D">
              <w:rPr>
                <w:rFonts w:ascii="Times New Roman" w:hAnsi="Times New Roman" w:cs="Times New Roman"/>
                <w:sz w:val="24"/>
                <w:szCs w:val="24"/>
              </w:rPr>
              <w:t>№п/п</w:t>
            </w:r>
          </w:p>
        </w:tc>
        <w:tc>
          <w:tcPr>
            <w:tcW w:w="1844" w:type="dxa"/>
            <w:tcBorders>
              <w:top w:val="single" w:sz="8" w:space="0" w:color="000000"/>
              <w:left w:val="single" w:sz="6" w:space="0" w:color="000000"/>
              <w:bottom w:val="single" w:sz="6" w:space="0" w:color="000000"/>
              <w:right w:val="single" w:sz="8" w:space="0" w:color="000000"/>
            </w:tcBorders>
            <w:shd w:val="clear" w:color="000000" w:fill="FFFFFF"/>
            <w:tcMar>
              <w:left w:w="108" w:type="dxa"/>
              <w:right w:w="108" w:type="dxa"/>
            </w:tcMar>
            <w:vAlign w:val="center"/>
          </w:tcPr>
          <w:p w14:paraId="0B8D7E8A" w14:textId="77777777" w:rsidR="00E67037" w:rsidRPr="00B9417D" w:rsidRDefault="00E67037" w:rsidP="00BB6C42">
            <w:pPr>
              <w:spacing w:after="0"/>
              <w:jc w:val="center"/>
              <w:rPr>
                <w:rFonts w:ascii="Times New Roman" w:hAnsi="Times New Roman" w:cs="Times New Roman"/>
                <w:sz w:val="24"/>
                <w:szCs w:val="24"/>
              </w:rPr>
            </w:pPr>
            <w:r w:rsidRPr="00B9417D">
              <w:rPr>
                <w:rFonts w:ascii="Times New Roman" w:hAnsi="Times New Roman" w:cs="Times New Roman"/>
                <w:sz w:val="24"/>
                <w:szCs w:val="24"/>
              </w:rPr>
              <w:t>Наименование</w:t>
            </w:r>
          </w:p>
        </w:tc>
        <w:tc>
          <w:tcPr>
            <w:tcW w:w="1441" w:type="dxa"/>
            <w:tcBorders>
              <w:top w:val="single" w:sz="8" w:space="0" w:color="000000"/>
              <w:left w:val="single" w:sz="6" w:space="0" w:color="000000"/>
              <w:bottom w:val="single" w:sz="6" w:space="0" w:color="000000"/>
              <w:right w:val="single" w:sz="8" w:space="0" w:color="000000"/>
            </w:tcBorders>
            <w:shd w:val="clear" w:color="000000" w:fill="FFFFFF"/>
            <w:tcMar>
              <w:left w:w="108" w:type="dxa"/>
              <w:right w:w="108" w:type="dxa"/>
            </w:tcMar>
            <w:vAlign w:val="center"/>
          </w:tcPr>
          <w:p w14:paraId="4E3C1EB1" w14:textId="77777777" w:rsidR="00E67037" w:rsidRPr="00B9417D" w:rsidRDefault="00E67037" w:rsidP="00BB6C42">
            <w:pPr>
              <w:spacing w:after="0"/>
              <w:jc w:val="center"/>
              <w:rPr>
                <w:rFonts w:ascii="Times New Roman" w:hAnsi="Times New Roman" w:cs="Times New Roman"/>
                <w:sz w:val="24"/>
                <w:szCs w:val="24"/>
              </w:rPr>
            </w:pPr>
            <w:r w:rsidRPr="00B9417D">
              <w:rPr>
                <w:rFonts w:ascii="Times New Roman" w:hAnsi="Times New Roman" w:cs="Times New Roman"/>
                <w:sz w:val="24"/>
                <w:szCs w:val="24"/>
              </w:rPr>
              <w:t>Утвержденный бюджет</w:t>
            </w:r>
          </w:p>
        </w:tc>
        <w:tc>
          <w:tcPr>
            <w:tcW w:w="1418" w:type="dxa"/>
            <w:tcBorders>
              <w:top w:val="single" w:sz="8" w:space="0" w:color="000000"/>
              <w:left w:val="single" w:sz="6" w:space="0" w:color="000000"/>
              <w:bottom w:val="single" w:sz="6" w:space="0" w:color="000000"/>
              <w:right w:val="single" w:sz="8" w:space="0" w:color="000000"/>
            </w:tcBorders>
            <w:shd w:val="clear" w:color="000000" w:fill="FFFFFF"/>
            <w:tcMar>
              <w:left w:w="108" w:type="dxa"/>
              <w:right w:w="108" w:type="dxa"/>
            </w:tcMar>
            <w:vAlign w:val="center"/>
          </w:tcPr>
          <w:p w14:paraId="02F69960" w14:textId="77777777" w:rsidR="00E67037" w:rsidRPr="00B9417D" w:rsidRDefault="00E67037" w:rsidP="00BB6C42">
            <w:pPr>
              <w:spacing w:after="0"/>
              <w:jc w:val="center"/>
              <w:rPr>
                <w:rFonts w:ascii="Times New Roman" w:hAnsi="Times New Roman" w:cs="Times New Roman"/>
                <w:sz w:val="24"/>
                <w:szCs w:val="24"/>
              </w:rPr>
            </w:pPr>
            <w:r w:rsidRPr="00B9417D">
              <w:rPr>
                <w:rFonts w:ascii="Times New Roman" w:hAnsi="Times New Roman" w:cs="Times New Roman"/>
                <w:sz w:val="24"/>
                <w:szCs w:val="24"/>
              </w:rPr>
              <w:t>Скорректированный бюджет</w:t>
            </w:r>
          </w:p>
        </w:tc>
        <w:tc>
          <w:tcPr>
            <w:tcW w:w="1417" w:type="dxa"/>
            <w:tcBorders>
              <w:top w:val="single" w:sz="8" w:space="0" w:color="000000"/>
              <w:left w:val="single" w:sz="6" w:space="0" w:color="000000"/>
              <w:bottom w:val="single" w:sz="6" w:space="0" w:color="000000"/>
              <w:right w:val="single" w:sz="6" w:space="0" w:color="000000"/>
            </w:tcBorders>
            <w:shd w:val="clear" w:color="000000" w:fill="FFFFFF"/>
            <w:tcMar>
              <w:left w:w="108" w:type="dxa"/>
              <w:right w:w="108" w:type="dxa"/>
            </w:tcMar>
            <w:vAlign w:val="bottom"/>
          </w:tcPr>
          <w:p w14:paraId="496699AB" w14:textId="77777777" w:rsidR="00E67037" w:rsidRPr="00B9417D" w:rsidRDefault="00E67037" w:rsidP="00BB6C42">
            <w:pPr>
              <w:spacing w:after="0"/>
              <w:jc w:val="center"/>
              <w:rPr>
                <w:rFonts w:ascii="Times New Roman" w:hAnsi="Times New Roman" w:cs="Times New Roman"/>
                <w:sz w:val="24"/>
                <w:szCs w:val="24"/>
              </w:rPr>
            </w:pPr>
            <w:r w:rsidRPr="00B9417D">
              <w:rPr>
                <w:rFonts w:ascii="Times New Roman" w:hAnsi="Times New Roman" w:cs="Times New Roman"/>
                <w:sz w:val="24"/>
                <w:szCs w:val="24"/>
              </w:rPr>
              <w:t>Отклонение скорректированного бюджета  к утвержденному  (+/-)</w:t>
            </w:r>
          </w:p>
        </w:tc>
        <w:tc>
          <w:tcPr>
            <w:tcW w:w="1276" w:type="dxa"/>
            <w:tcBorders>
              <w:top w:val="single" w:sz="8" w:space="0" w:color="000000"/>
              <w:left w:val="single" w:sz="6" w:space="0" w:color="000000"/>
              <w:bottom w:val="single" w:sz="6" w:space="0" w:color="000000"/>
              <w:right w:val="single" w:sz="8" w:space="0" w:color="000000"/>
            </w:tcBorders>
            <w:shd w:val="clear" w:color="000000" w:fill="FFFFFF"/>
            <w:tcMar>
              <w:left w:w="108" w:type="dxa"/>
              <w:right w:w="108" w:type="dxa"/>
            </w:tcMar>
            <w:vAlign w:val="center"/>
          </w:tcPr>
          <w:p w14:paraId="00220BE5" w14:textId="77777777" w:rsidR="00E67037" w:rsidRPr="00B9417D" w:rsidRDefault="00E67037" w:rsidP="00BB6C42">
            <w:pPr>
              <w:spacing w:after="0"/>
              <w:jc w:val="center"/>
              <w:rPr>
                <w:rFonts w:ascii="Times New Roman" w:hAnsi="Times New Roman" w:cs="Times New Roman"/>
                <w:sz w:val="24"/>
                <w:szCs w:val="24"/>
              </w:rPr>
            </w:pPr>
            <w:r w:rsidRPr="00B9417D">
              <w:rPr>
                <w:rFonts w:ascii="Times New Roman" w:hAnsi="Times New Roman" w:cs="Times New Roman"/>
                <w:sz w:val="24"/>
                <w:szCs w:val="24"/>
              </w:rPr>
              <w:t>Исполнение</w:t>
            </w:r>
          </w:p>
        </w:tc>
        <w:tc>
          <w:tcPr>
            <w:tcW w:w="1134" w:type="dxa"/>
            <w:tcBorders>
              <w:top w:val="single" w:sz="8" w:space="0" w:color="000000"/>
              <w:left w:val="single" w:sz="6" w:space="0" w:color="000000"/>
              <w:bottom w:val="single" w:sz="6" w:space="0" w:color="000000"/>
              <w:right w:val="single" w:sz="8" w:space="0" w:color="000000"/>
            </w:tcBorders>
            <w:shd w:val="clear" w:color="000000" w:fill="FFFFFF"/>
            <w:tcMar>
              <w:left w:w="108" w:type="dxa"/>
              <w:right w:w="108" w:type="dxa"/>
            </w:tcMar>
            <w:vAlign w:val="center"/>
          </w:tcPr>
          <w:p w14:paraId="352F0158" w14:textId="77777777" w:rsidR="00E67037" w:rsidRPr="00B9417D" w:rsidRDefault="00E67037" w:rsidP="00BB6C42">
            <w:pPr>
              <w:spacing w:after="0"/>
              <w:jc w:val="center"/>
              <w:rPr>
                <w:rFonts w:ascii="Times New Roman" w:hAnsi="Times New Roman" w:cs="Times New Roman"/>
                <w:sz w:val="24"/>
                <w:szCs w:val="24"/>
              </w:rPr>
            </w:pPr>
            <w:r w:rsidRPr="00B9417D">
              <w:rPr>
                <w:rFonts w:ascii="Times New Roman" w:hAnsi="Times New Roman" w:cs="Times New Roman"/>
                <w:sz w:val="24"/>
                <w:szCs w:val="24"/>
              </w:rPr>
              <w:t>Отклонение  исполнение к скорректированному бюджету (+/-)</w:t>
            </w:r>
          </w:p>
        </w:tc>
        <w:tc>
          <w:tcPr>
            <w:tcW w:w="850" w:type="dxa"/>
            <w:tcBorders>
              <w:top w:val="single" w:sz="8" w:space="0" w:color="000000"/>
              <w:left w:val="single" w:sz="6" w:space="0" w:color="000000"/>
              <w:bottom w:val="single" w:sz="6" w:space="0" w:color="000000"/>
              <w:right w:val="single" w:sz="8" w:space="0" w:color="000000"/>
            </w:tcBorders>
            <w:shd w:val="clear" w:color="000000" w:fill="FFFFFF"/>
            <w:tcMar>
              <w:left w:w="108" w:type="dxa"/>
              <w:right w:w="108" w:type="dxa"/>
            </w:tcMar>
            <w:vAlign w:val="center"/>
          </w:tcPr>
          <w:p w14:paraId="67536CCD" w14:textId="77777777" w:rsidR="00E67037" w:rsidRPr="00B9417D" w:rsidRDefault="00E67037" w:rsidP="00BB6C42">
            <w:pPr>
              <w:spacing w:after="0"/>
              <w:jc w:val="center"/>
              <w:rPr>
                <w:rFonts w:ascii="Times New Roman" w:hAnsi="Times New Roman" w:cs="Times New Roman"/>
                <w:sz w:val="24"/>
                <w:szCs w:val="24"/>
              </w:rPr>
            </w:pPr>
            <w:r w:rsidRPr="00B9417D">
              <w:rPr>
                <w:rFonts w:ascii="Times New Roman" w:hAnsi="Times New Roman" w:cs="Times New Roman"/>
                <w:sz w:val="24"/>
                <w:szCs w:val="24"/>
              </w:rPr>
              <w:t>% исполнение.</w:t>
            </w:r>
          </w:p>
        </w:tc>
      </w:tr>
      <w:tr w:rsidR="00E67037" w:rsidRPr="003B735B" w14:paraId="4A710692" w14:textId="77777777" w:rsidTr="00E67037">
        <w:trPr>
          <w:trHeight w:val="242"/>
        </w:trPr>
        <w:tc>
          <w:tcPr>
            <w:tcW w:w="567"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14:paraId="40D116D3" w14:textId="77777777" w:rsidR="00E67037" w:rsidRPr="00B9417D" w:rsidRDefault="00E67037" w:rsidP="000C25C6">
            <w:pPr>
              <w:spacing w:after="0"/>
              <w:jc w:val="center"/>
              <w:rPr>
                <w:rFonts w:ascii="Times New Roman" w:hAnsi="Times New Roman" w:cs="Times New Roman"/>
                <w:sz w:val="24"/>
                <w:szCs w:val="24"/>
              </w:rPr>
            </w:pPr>
            <w:r w:rsidRPr="00B9417D">
              <w:rPr>
                <w:rFonts w:ascii="Times New Roman" w:hAnsi="Times New Roman" w:cs="Times New Roman"/>
                <w:sz w:val="24"/>
                <w:szCs w:val="24"/>
              </w:rPr>
              <w:t>1</w:t>
            </w:r>
          </w:p>
        </w:tc>
        <w:tc>
          <w:tcPr>
            <w:tcW w:w="1844" w:type="dxa"/>
            <w:tcBorders>
              <w:top w:val="single" w:sz="8" w:space="0" w:color="000000"/>
              <w:left w:val="single" w:sz="6" w:space="0" w:color="000000"/>
              <w:bottom w:val="single" w:sz="8" w:space="0" w:color="000000"/>
              <w:right w:val="single" w:sz="8" w:space="0" w:color="000000"/>
            </w:tcBorders>
            <w:shd w:val="clear" w:color="000000" w:fill="FFFFFF"/>
            <w:tcMar>
              <w:left w:w="108" w:type="dxa"/>
              <w:right w:w="108" w:type="dxa"/>
            </w:tcMar>
            <w:vAlign w:val="bottom"/>
          </w:tcPr>
          <w:p w14:paraId="306570DF" w14:textId="77777777" w:rsidR="00E67037" w:rsidRPr="00B9417D" w:rsidRDefault="00E67037" w:rsidP="000C25C6">
            <w:pPr>
              <w:spacing w:after="0"/>
              <w:jc w:val="center"/>
              <w:rPr>
                <w:rFonts w:ascii="Times New Roman" w:hAnsi="Times New Roman" w:cs="Times New Roman"/>
                <w:sz w:val="24"/>
                <w:szCs w:val="24"/>
              </w:rPr>
            </w:pPr>
            <w:r w:rsidRPr="00B9417D">
              <w:rPr>
                <w:rFonts w:ascii="Times New Roman" w:hAnsi="Times New Roman" w:cs="Times New Roman"/>
                <w:sz w:val="24"/>
                <w:szCs w:val="24"/>
              </w:rPr>
              <w:t>2</w:t>
            </w:r>
          </w:p>
        </w:tc>
        <w:tc>
          <w:tcPr>
            <w:tcW w:w="1441" w:type="dxa"/>
            <w:tcBorders>
              <w:top w:val="single" w:sz="8" w:space="0" w:color="000000"/>
              <w:left w:val="single" w:sz="6" w:space="0" w:color="000000"/>
              <w:bottom w:val="single" w:sz="8" w:space="0" w:color="000000"/>
              <w:right w:val="single" w:sz="8" w:space="0" w:color="000000"/>
            </w:tcBorders>
            <w:shd w:val="clear" w:color="000000" w:fill="FFFFFF"/>
            <w:tcMar>
              <w:left w:w="108" w:type="dxa"/>
              <w:right w:w="108" w:type="dxa"/>
            </w:tcMar>
            <w:vAlign w:val="bottom"/>
          </w:tcPr>
          <w:p w14:paraId="3EA7FB25" w14:textId="77777777" w:rsidR="00E67037" w:rsidRPr="00B9417D" w:rsidRDefault="00E67037" w:rsidP="000C25C6">
            <w:pPr>
              <w:spacing w:after="0"/>
              <w:jc w:val="center"/>
              <w:rPr>
                <w:rFonts w:ascii="Times New Roman" w:hAnsi="Times New Roman" w:cs="Times New Roman"/>
                <w:sz w:val="24"/>
                <w:szCs w:val="24"/>
              </w:rPr>
            </w:pPr>
            <w:r w:rsidRPr="00B9417D">
              <w:rPr>
                <w:rFonts w:ascii="Times New Roman" w:hAnsi="Times New Roman" w:cs="Times New Roman"/>
                <w:sz w:val="24"/>
                <w:szCs w:val="24"/>
              </w:rPr>
              <w:t>3</w:t>
            </w:r>
          </w:p>
        </w:tc>
        <w:tc>
          <w:tcPr>
            <w:tcW w:w="1418" w:type="dxa"/>
            <w:tcBorders>
              <w:top w:val="single" w:sz="8" w:space="0" w:color="000000"/>
              <w:left w:val="single" w:sz="6" w:space="0" w:color="000000"/>
              <w:bottom w:val="single" w:sz="8" w:space="0" w:color="000000"/>
              <w:right w:val="single" w:sz="8" w:space="0" w:color="000000"/>
            </w:tcBorders>
            <w:shd w:val="clear" w:color="000000" w:fill="FFFFFF"/>
            <w:tcMar>
              <w:left w:w="108" w:type="dxa"/>
              <w:right w:w="108" w:type="dxa"/>
            </w:tcMar>
            <w:vAlign w:val="bottom"/>
          </w:tcPr>
          <w:p w14:paraId="27397CDB" w14:textId="77777777" w:rsidR="00E67037" w:rsidRPr="00B9417D" w:rsidRDefault="00E67037" w:rsidP="000C25C6">
            <w:pPr>
              <w:spacing w:after="0"/>
              <w:jc w:val="center"/>
              <w:rPr>
                <w:rFonts w:ascii="Times New Roman" w:hAnsi="Times New Roman" w:cs="Times New Roman"/>
                <w:sz w:val="24"/>
                <w:szCs w:val="24"/>
              </w:rPr>
            </w:pPr>
            <w:r w:rsidRPr="00B9417D">
              <w:rPr>
                <w:rFonts w:ascii="Times New Roman" w:hAnsi="Times New Roman" w:cs="Times New Roman"/>
                <w:sz w:val="24"/>
                <w:szCs w:val="24"/>
              </w:rPr>
              <w:t>5</w:t>
            </w:r>
          </w:p>
        </w:tc>
        <w:tc>
          <w:tcPr>
            <w:tcW w:w="1417"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vAlign w:val="bottom"/>
          </w:tcPr>
          <w:p w14:paraId="6377A4E3" w14:textId="77777777" w:rsidR="00E67037" w:rsidRPr="00B9417D" w:rsidRDefault="00E67037" w:rsidP="000C25C6">
            <w:pPr>
              <w:spacing w:after="0"/>
              <w:jc w:val="center"/>
              <w:rPr>
                <w:rFonts w:ascii="Times New Roman" w:hAnsi="Times New Roman" w:cs="Times New Roman"/>
                <w:sz w:val="24"/>
                <w:szCs w:val="24"/>
              </w:rPr>
            </w:pPr>
            <w:r w:rsidRPr="00B9417D">
              <w:rPr>
                <w:rFonts w:ascii="Times New Roman" w:hAnsi="Times New Roman" w:cs="Times New Roman"/>
                <w:sz w:val="24"/>
                <w:szCs w:val="24"/>
              </w:rPr>
              <w:t>6</w:t>
            </w:r>
          </w:p>
        </w:tc>
        <w:tc>
          <w:tcPr>
            <w:tcW w:w="1276" w:type="dxa"/>
            <w:tcBorders>
              <w:top w:val="single" w:sz="8" w:space="0" w:color="000000"/>
              <w:left w:val="single" w:sz="6" w:space="0" w:color="000000"/>
              <w:bottom w:val="single" w:sz="8" w:space="0" w:color="000000"/>
              <w:right w:val="single" w:sz="8" w:space="0" w:color="000000"/>
            </w:tcBorders>
            <w:shd w:val="clear" w:color="000000" w:fill="FFFFFF"/>
            <w:tcMar>
              <w:left w:w="108" w:type="dxa"/>
              <w:right w:w="108" w:type="dxa"/>
            </w:tcMar>
            <w:vAlign w:val="bottom"/>
          </w:tcPr>
          <w:p w14:paraId="7FFD95AB" w14:textId="77777777" w:rsidR="00E67037" w:rsidRPr="00B9417D" w:rsidRDefault="00E67037" w:rsidP="000C25C6">
            <w:pPr>
              <w:spacing w:after="0"/>
              <w:jc w:val="center"/>
              <w:rPr>
                <w:rFonts w:ascii="Times New Roman" w:hAnsi="Times New Roman" w:cs="Times New Roman"/>
                <w:sz w:val="24"/>
                <w:szCs w:val="24"/>
              </w:rPr>
            </w:pPr>
            <w:r w:rsidRPr="00B9417D">
              <w:rPr>
                <w:rFonts w:ascii="Times New Roman" w:hAnsi="Times New Roman" w:cs="Times New Roman"/>
                <w:sz w:val="24"/>
                <w:szCs w:val="24"/>
              </w:rPr>
              <w:t>7</w:t>
            </w:r>
          </w:p>
        </w:tc>
        <w:tc>
          <w:tcPr>
            <w:tcW w:w="1134" w:type="dxa"/>
            <w:tcBorders>
              <w:top w:val="single" w:sz="8" w:space="0" w:color="000000"/>
              <w:left w:val="single" w:sz="6" w:space="0" w:color="000000"/>
              <w:bottom w:val="single" w:sz="8" w:space="0" w:color="000000"/>
              <w:right w:val="single" w:sz="8" w:space="0" w:color="000000"/>
            </w:tcBorders>
            <w:shd w:val="clear" w:color="000000" w:fill="FFFFFF"/>
            <w:tcMar>
              <w:left w:w="108" w:type="dxa"/>
              <w:right w:w="108" w:type="dxa"/>
            </w:tcMar>
            <w:vAlign w:val="bottom"/>
          </w:tcPr>
          <w:p w14:paraId="3E63AEF7" w14:textId="77777777" w:rsidR="00E67037" w:rsidRPr="00B9417D" w:rsidRDefault="00E67037" w:rsidP="000C25C6">
            <w:pPr>
              <w:spacing w:after="0"/>
              <w:jc w:val="center"/>
              <w:rPr>
                <w:rFonts w:ascii="Times New Roman" w:hAnsi="Times New Roman" w:cs="Times New Roman"/>
                <w:sz w:val="24"/>
                <w:szCs w:val="24"/>
              </w:rPr>
            </w:pPr>
            <w:r w:rsidRPr="00B9417D">
              <w:rPr>
                <w:rFonts w:ascii="Times New Roman" w:hAnsi="Times New Roman" w:cs="Times New Roman"/>
                <w:sz w:val="24"/>
                <w:szCs w:val="24"/>
              </w:rPr>
              <w:t>8</w:t>
            </w:r>
          </w:p>
        </w:tc>
        <w:tc>
          <w:tcPr>
            <w:tcW w:w="850" w:type="dxa"/>
            <w:tcBorders>
              <w:top w:val="single" w:sz="8" w:space="0" w:color="000000"/>
              <w:left w:val="single" w:sz="6" w:space="0" w:color="000000"/>
              <w:bottom w:val="single" w:sz="8" w:space="0" w:color="000000"/>
              <w:right w:val="single" w:sz="8" w:space="0" w:color="000000"/>
            </w:tcBorders>
            <w:shd w:val="clear" w:color="000000" w:fill="FFFFFF"/>
            <w:tcMar>
              <w:left w:w="108" w:type="dxa"/>
              <w:right w:w="108" w:type="dxa"/>
            </w:tcMar>
            <w:vAlign w:val="bottom"/>
          </w:tcPr>
          <w:p w14:paraId="113C1EA9" w14:textId="77777777" w:rsidR="00E67037" w:rsidRPr="00B9417D" w:rsidRDefault="00E67037" w:rsidP="000C25C6">
            <w:pPr>
              <w:spacing w:after="0"/>
              <w:jc w:val="center"/>
              <w:rPr>
                <w:rFonts w:ascii="Times New Roman" w:hAnsi="Times New Roman" w:cs="Times New Roman"/>
                <w:sz w:val="24"/>
                <w:szCs w:val="24"/>
              </w:rPr>
            </w:pPr>
            <w:r w:rsidRPr="00B9417D">
              <w:rPr>
                <w:rFonts w:ascii="Times New Roman" w:hAnsi="Times New Roman" w:cs="Times New Roman"/>
                <w:sz w:val="24"/>
                <w:szCs w:val="24"/>
              </w:rPr>
              <w:t>9</w:t>
            </w:r>
          </w:p>
        </w:tc>
      </w:tr>
      <w:tr w:rsidR="00E67037" w:rsidRPr="003B735B" w14:paraId="24152091" w14:textId="77777777" w:rsidTr="00E67037">
        <w:trPr>
          <w:trHeight w:val="962"/>
        </w:trPr>
        <w:tc>
          <w:tcPr>
            <w:tcW w:w="567"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6D15EC53" w14:textId="77777777" w:rsidR="00E67037" w:rsidRPr="006B43B4" w:rsidRDefault="00E67037" w:rsidP="000C25C6">
            <w:pPr>
              <w:spacing w:after="0"/>
              <w:rPr>
                <w:rFonts w:ascii="Times New Roman" w:hAnsi="Times New Roman" w:cs="Times New Roman"/>
                <w:sz w:val="24"/>
                <w:szCs w:val="24"/>
              </w:rPr>
            </w:pPr>
            <w:r w:rsidRPr="006B43B4">
              <w:rPr>
                <w:rFonts w:ascii="Times New Roman" w:hAnsi="Times New Roman" w:cs="Times New Roman"/>
                <w:sz w:val="24"/>
                <w:szCs w:val="24"/>
              </w:rPr>
              <w:t>1</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center"/>
          </w:tcPr>
          <w:p w14:paraId="7D180B75" w14:textId="77777777" w:rsidR="00E67037" w:rsidRPr="006B43B4" w:rsidRDefault="00E67037" w:rsidP="000C25C6">
            <w:pPr>
              <w:spacing w:after="0"/>
              <w:rPr>
                <w:rFonts w:ascii="Times New Roman" w:hAnsi="Times New Roman" w:cs="Times New Roman"/>
                <w:sz w:val="24"/>
                <w:szCs w:val="24"/>
              </w:rPr>
            </w:pPr>
            <w:r w:rsidRPr="006B43B4">
              <w:rPr>
                <w:rFonts w:ascii="Times New Roman" w:hAnsi="Times New Roman" w:cs="Times New Roman"/>
                <w:sz w:val="24"/>
                <w:szCs w:val="24"/>
              </w:rPr>
              <w:t>ДОХОДЫ</w:t>
            </w:r>
          </w:p>
        </w:tc>
        <w:tc>
          <w:tcPr>
            <w:tcW w:w="144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center"/>
          </w:tcPr>
          <w:p w14:paraId="1E7C8982" w14:textId="77777777" w:rsidR="00E67037" w:rsidRPr="006B43B4" w:rsidRDefault="00E67037" w:rsidP="000C25C6">
            <w:pPr>
              <w:spacing w:after="0"/>
              <w:rPr>
                <w:rFonts w:ascii="Times New Roman" w:hAnsi="Times New Roman" w:cs="Times New Roman"/>
                <w:sz w:val="24"/>
                <w:szCs w:val="24"/>
              </w:rPr>
            </w:pPr>
            <w:r w:rsidRPr="006B43B4">
              <w:rPr>
                <w:rFonts w:ascii="Times New Roman" w:hAnsi="Times New Roman" w:cs="Times New Roman"/>
                <w:sz w:val="24"/>
                <w:szCs w:val="24"/>
              </w:rPr>
              <w:t>6 507 269,0</w:t>
            </w:r>
          </w:p>
        </w:tc>
        <w:tc>
          <w:tcPr>
            <w:tcW w:w="1418"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center"/>
          </w:tcPr>
          <w:p w14:paraId="5573883C" w14:textId="77777777" w:rsidR="00E67037" w:rsidRPr="006B43B4" w:rsidRDefault="00E67037" w:rsidP="000C25C6">
            <w:pPr>
              <w:spacing w:after="0"/>
              <w:jc w:val="center"/>
              <w:rPr>
                <w:rFonts w:ascii="Times New Roman" w:hAnsi="Times New Roman" w:cs="Times New Roman"/>
                <w:sz w:val="24"/>
                <w:szCs w:val="24"/>
              </w:rPr>
            </w:pPr>
            <w:r w:rsidRPr="006B43B4">
              <w:rPr>
                <w:rFonts w:ascii="Times New Roman" w:hAnsi="Times New Roman" w:cs="Times New Roman"/>
                <w:sz w:val="24"/>
                <w:szCs w:val="24"/>
              </w:rPr>
              <w:t>8 418 460,8</w:t>
            </w:r>
          </w:p>
        </w:tc>
        <w:tc>
          <w:tcPr>
            <w:tcW w:w="1417" w:type="dxa"/>
            <w:tcBorders>
              <w:top w:val="single" w:sz="6" w:space="0" w:color="000000"/>
              <w:left w:val="single" w:sz="6" w:space="0" w:color="000000"/>
              <w:bottom w:val="single" w:sz="8" w:space="0" w:color="000000"/>
              <w:right w:val="single" w:sz="6" w:space="0" w:color="000000"/>
            </w:tcBorders>
            <w:shd w:val="clear" w:color="000000" w:fill="FFFFFF"/>
            <w:tcMar>
              <w:left w:w="108" w:type="dxa"/>
              <w:right w:w="108" w:type="dxa"/>
            </w:tcMar>
            <w:vAlign w:val="center"/>
          </w:tcPr>
          <w:p w14:paraId="4C3E38E4" w14:textId="77777777" w:rsidR="00E67037" w:rsidRPr="006B43B4" w:rsidRDefault="00E67037" w:rsidP="000C25C6">
            <w:pPr>
              <w:spacing w:after="0"/>
              <w:rPr>
                <w:rFonts w:ascii="Times New Roman" w:hAnsi="Times New Roman" w:cs="Times New Roman"/>
                <w:sz w:val="24"/>
                <w:szCs w:val="24"/>
                <w:highlight w:val="yellow"/>
              </w:rPr>
            </w:pPr>
            <w:r w:rsidRPr="006B43B4">
              <w:rPr>
                <w:rFonts w:ascii="Times New Roman" w:hAnsi="Times New Roman" w:cs="Times New Roman"/>
                <w:sz w:val="24"/>
                <w:szCs w:val="24"/>
              </w:rPr>
              <w:t>1 911 191,8</w:t>
            </w:r>
          </w:p>
        </w:tc>
        <w:tc>
          <w:tcPr>
            <w:tcW w:w="1276"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center"/>
          </w:tcPr>
          <w:p w14:paraId="0A196D88" w14:textId="77777777" w:rsidR="00E67037" w:rsidRPr="006B43B4" w:rsidRDefault="00E67037" w:rsidP="000C25C6">
            <w:pPr>
              <w:spacing w:after="0"/>
              <w:rPr>
                <w:rFonts w:ascii="Times New Roman" w:hAnsi="Times New Roman" w:cs="Times New Roman"/>
                <w:sz w:val="24"/>
                <w:szCs w:val="24"/>
              </w:rPr>
            </w:pPr>
            <w:r w:rsidRPr="006B43B4">
              <w:rPr>
                <w:rFonts w:ascii="Times New Roman" w:hAnsi="Times New Roman" w:cs="Times New Roman"/>
                <w:sz w:val="24"/>
                <w:szCs w:val="24"/>
              </w:rPr>
              <w:t>8 432 404,9</w:t>
            </w:r>
          </w:p>
        </w:tc>
        <w:tc>
          <w:tcPr>
            <w:tcW w:w="1134" w:type="dxa"/>
            <w:tcBorders>
              <w:top w:val="single" w:sz="6" w:space="0" w:color="000000"/>
              <w:left w:val="single" w:sz="6" w:space="0" w:color="000000"/>
              <w:bottom w:val="single" w:sz="8" w:space="0" w:color="000000"/>
              <w:right w:val="single" w:sz="8" w:space="0" w:color="000000"/>
            </w:tcBorders>
            <w:tcMar>
              <w:left w:w="108" w:type="dxa"/>
              <w:right w:w="108" w:type="dxa"/>
            </w:tcMar>
            <w:vAlign w:val="center"/>
          </w:tcPr>
          <w:p w14:paraId="0C8BA0B3" w14:textId="77777777" w:rsidR="00E67037" w:rsidRPr="006B43B4" w:rsidRDefault="00E67037" w:rsidP="000C25C6">
            <w:pPr>
              <w:spacing w:after="0"/>
              <w:rPr>
                <w:rFonts w:ascii="Times New Roman" w:hAnsi="Times New Roman" w:cs="Times New Roman"/>
                <w:sz w:val="24"/>
                <w:szCs w:val="24"/>
              </w:rPr>
            </w:pPr>
            <w:r w:rsidRPr="006B43B4">
              <w:rPr>
                <w:rFonts w:ascii="Times New Roman" w:hAnsi="Times New Roman" w:cs="Times New Roman"/>
                <w:sz w:val="24"/>
                <w:szCs w:val="24"/>
              </w:rPr>
              <w:t>13 944,1</w:t>
            </w:r>
          </w:p>
        </w:tc>
        <w:tc>
          <w:tcPr>
            <w:tcW w:w="850" w:type="dxa"/>
            <w:tcBorders>
              <w:top w:val="single" w:sz="6" w:space="0" w:color="000000"/>
              <w:left w:val="single" w:sz="6" w:space="0" w:color="000000"/>
              <w:bottom w:val="single" w:sz="8" w:space="0" w:color="000000"/>
              <w:right w:val="single" w:sz="8" w:space="0" w:color="000000"/>
            </w:tcBorders>
            <w:tcMar>
              <w:left w:w="108" w:type="dxa"/>
              <w:right w:w="108" w:type="dxa"/>
            </w:tcMar>
            <w:vAlign w:val="center"/>
          </w:tcPr>
          <w:p w14:paraId="63A09F88" w14:textId="77777777" w:rsidR="00E67037" w:rsidRPr="006B43B4" w:rsidRDefault="00E67037" w:rsidP="000C25C6">
            <w:pPr>
              <w:spacing w:after="0"/>
              <w:rPr>
                <w:rFonts w:ascii="Times New Roman" w:hAnsi="Times New Roman" w:cs="Times New Roman"/>
                <w:sz w:val="24"/>
                <w:szCs w:val="24"/>
              </w:rPr>
            </w:pPr>
            <w:r w:rsidRPr="006B43B4">
              <w:rPr>
                <w:rFonts w:ascii="Times New Roman" w:hAnsi="Times New Roman" w:cs="Times New Roman"/>
                <w:sz w:val="24"/>
                <w:szCs w:val="24"/>
              </w:rPr>
              <w:t>100,2</w:t>
            </w:r>
          </w:p>
        </w:tc>
      </w:tr>
      <w:tr w:rsidR="00E67037" w:rsidRPr="003B735B" w14:paraId="36DA9C7D" w14:textId="77777777" w:rsidTr="00E67037">
        <w:trPr>
          <w:trHeight w:val="527"/>
        </w:trPr>
        <w:tc>
          <w:tcPr>
            <w:tcW w:w="567"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598F0D53" w14:textId="77777777" w:rsidR="00E67037" w:rsidRPr="006B43B4" w:rsidRDefault="00E67037" w:rsidP="000C25C6">
            <w:pPr>
              <w:spacing w:after="0"/>
              <w:rPr>
                <w:rFonts w:ascii="Times New Roman" w:hAnsi="Times New Roman" w:cs="Times New Roman"/>
                <w:sz w:val="24"/>
                <w:szCs w:val="24"/>
              </w:rPr>
            </w:pPr>
            <w:r w:rsidRPr="006B43B4">
              <w:rPr>
                <w:rFonts w:ascii="Times New Roman" w:hAnsi="Times New Roman" w:cs="Times New Roman"/>
                <w:sz w:val="24"/>
                <w:szCs w:val="24"/>
              </w:rPr>
              <w:t>2</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center"/>
          </w:tcPr>
          <w:p w14:paraId="5FFF2143" w14:textId="77777777" w:rsidR="00E67037" w:rsidRPr="006B43B4" w:rsidRDefault="00E67037" w:rsidP="000C25C6">
            <w:pPr>
              <w:spacing w:after="0"/>
              <w:rPr>
                <w:rFonts w:ascii="Times New Roman" w:hAnsi="Times New Roman" w:cs="Times New Roman"/>
                <w:sz w:val="24"/>
                <w:szCs w:val="24"/>
              </w:rPr>
            </w:pPr>
            <w:r w:rsidRPr="006B43B4">
              <w:rPr>
                <w:rFonts w:ascii="Times New Roman" w:hAnsi="Times New Roman" w:cs="Times New Roman"/>
                <w:sz w:val="24"/>
                <w:szCs w:val="24"/>
              </w:rPr>
              <w:t>ЗАТРАТЫ</w:t>
            </w:r>
          </w:p>
        </w:tc>
        <w:tc>
          <w:tcPr>
            <w:tcW w:w="144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center"/>
          </w:tcPr>
          <w:p w14:paraId="59ABE7B2" w14:textId="77777777" w:rsidR="00E67037" w:rsidRPr="006B43B4" w:rsidRDefault="00E67037" w:rsidP="000C25C6">
            <w:pPr>
              <w:spacing w:after="0"/>
              <w:ind w:right="-249"/>
              <w:rPr>
                <w:rFonts w:ascii="Times New Roman" w:hAnsi="Times New Roman" w:cs="Times New Roman"/>
                <w:sz w:val="24"/>
                <w:szCs w:val="24"/>
              </w:rPr>
            </w:pPr>
            <w:r w:rsidRPr="006B43B4">
              <w:rPr>
                <w:rFonts w:ascii="Times New Roman" w:hAnsi="Times New Roman" w:cs="Times New Roman"/>
                <w:sz w:val="24"/>
                <w:szCs w:val="24"/>
              </w:rPr>
              <w:t>6 487 269,0</w:t>
            </w:r>
          </w:p>
        </w:tc>
        <w:tc>
          <w:tcPr>
            <w:tcW w:w="1418"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center"/>
          </w:tcPr>
          <w:p w14:paraId="04474C7C" w14:textId="77777777" w:rsidR="00E67037" w:rsidRPr="006B43B4" w:rsidRDefault="00E67037" w:rsidP="000C25C6">
            <w:pPr>
              <w:spacing w:after="0"/>
              <w:rPr>
                <w:rFonts w:ascii="Times New Roman" w:hAnsi="Times New Roman" w:cs="Times New Roman"/>
                <w:sz w:val="24"/>
                <w:szCs w:val="24"/>
              </w:rPr>
            </w:pPr>
            <w:r w:rsidRPr="006B43B4">
              <w:rPr>
                <w:rFonts w:ascii="Times New Roman" w:hAnsi="Times New Roman" w:cs="Times New Roman"/>
                <w:sz w:val="24"/>
                <w:szCs w:val="24"/>
              </w:rPr>
              <w:t>8 514 134,0</w:t>
            </w:r>
          </w:p>
        </w:tc>
        <w:tc>
          <w:tcPr>
            <w:tcW w:w="1417" w:type="dxa"/>
            <w:tcBorders>
              <w:top w:val="single" w:sz="6" w:space="0" w:color="000000"/>
              <w:left w:val="single" w:sz="6" w:space="0" w:color="000000"/>
              <w:bottom w:val="single" w:sz="8" w:space="0" w:color="000000"/>
              <w:right w:val="single" w:sz="6" w:space="0" w:color="000000"/>
            </w:tcBorders>
            <w:shd w:val="clear" w:color="000000" w:fill="FFFFFF"/>
            <w:tcMar>
              <w:left w:w="108" w:type="dxa"/>
              <w:right w:w="108" w:type="dxa"/>
            </w:tcMar>
            <w:vAlign w:val="center"/>
          </w:tcPr>
          <w:p w14:paraId="3E4DD324" w14:textId="77777777" w:rsidR="00E67037" w:rsidRPr="006B43B4" w:rsidRDefault="00E67037" w:rsidP="000C25C6">
            <w:pPr>
              <w:spacing w:after="0"/>
              <w:ind w:right="125"/>
              <w:rPr>
                <w:rFonts w:ascii="Times New Roman" w:hAnsi="Times New Roman" w:cs="Times New Roman"/>
                <w:sz w:val="24"/>
                <w:szCs w:val="24"/>
              </w:rPr>
            </w:pPr>
            <w:r w:rsidRPr="006B43B4">
              <w:rPr>
                <w:rFonts w:ascii="Times New Roman" w:hAnsi="Times New Roman" w:cs="Times New Roman"/>
                <w:sz w:val="24"/>
                <w:szCs w:val="24"/>
              </w:rPr>
              <w:t>2 026 685,0</w:t>
            </w:r>
          </w:p>
        </w:tc>
        <w:tc>
          <w:tcPr>
            <w:tcW w:w="1276"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center"/>
          </w:tcPr>
          <w:p w14:paraId="4AA9D85B" w14:textId="77777777" w:rsidR="00E67037" w:rsidRPr="006B43B4" w:rsidRDefault="00E67037" w:rsidP="000C25C6">
            <w:pPr>
              <w:spacing w:after="0"/>
              <w:rPr>
                <w:rFonts w:ascii="Times New Roman" w:hAnsi="Times New Roman" w:cs="Times New Roman"/>
                <w:sz w:val="24"/>
                <w:szCs w:val="24"/>
              </w:rPr>
            </w:pPr>
            <w:r w:rsidRPr="006B43B4">
              <w:rPr>
                <w:rFonts w:ascii="Times New Roman" w:hAnsi="Times New Roman" w:cs="Times New Roman"/>
                <w:sz w:val="24"/>
                <w:szCs w:val="24"/>
              </w:rPr>
              <w:t>8 512 325,4</w:t>
            </w:r>
          </w:p>
        </w:tc>
        <w:tc>
          <w:tcPr>
            <w:tcW w:w="113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center"/>
          </w:tcPr>
          <w:p w14:paraId="70DDF173" w14:textId="77777777" w:rsidR="00E67037" w:rsidRPr="006B43B4" w:rsidRDefault="00E67037" w:rsidP="000C25C6">
            <w:pPr>
              <w:spacing w:after="0"/>
              <w:jc w:val="center"/>
              <w:rPr>
                <w:rFonts w:ascii="Times New Roman" w:hAnsi="Times New Roman" w:cs="Times New Roman"/>
                <w:sz w:val="24"/>
                <w:szCs w:val="24"/>
              </w:rPr>
            </w:pPr>
            <w:r w:rsidRPr="006B43B4">
              <w:rPr>
                <w:rFonts w:ascii="Times New Roman" w:hAnsi="Times New Roman" w:cs="Times New Roman"/>
                <w:sz w:val="24"/>
                <w:szCs w:val="24"/>
              </w:rPr>
              <w:t>- 1 808,6</w:t>
            </w:r>
          </w:p>
        </w:tc>
        <w:tc>
          <w:tcPr>
            <w:tcW w:w="85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center"/>
          </w:tcPr>
          <w:p w14:paraId="0D84B32E" w14:textId="77777777" w:rsidR="00E67037" w:rsidRPr="006B43B4" w:rsidRDefault="00E67037" w:rsidP="000C25C6">
            <w:pPr>
              <w:spacing w:after="0"/>
              <w:jc w:val="center"/>
              <w:rPr>
                <w:rFonts w:ascii="Times New Roman" w:hAnsi="Times New Roman" w:cs="Times New Roman"/>
                <w:sz w:val="24"/>
                <w:szCs w:val="24"/>
              </w:rPr>
            </w:pPr>
            <w:r w:rsidRPr="006B43B4">
              <w:rPr>
                <w:rFonts w:ascii="Times New Roman" w:hAnsi="Times New Roman" w:cs="Times New Roman"/>
                <w:sz w:val="24"/>
                <w:szCs w:val="24"/>
              </w:rPr>
              <w:t>100,0</w:t>
            </w:r>
          </w:p>
        </w:tc>
      </w:tr>
      <w:tr w:rsidR="00E67037" w:rsidRPr="003B735B" w14:paraId="5DA4393D" w14:textId="77777777" w:rsidTr="00E67037">
        <w:trPr>
          <w:trHeight w:val="478"/>
        </w:trPr>
        <w:tc>
          <w:tcPr>
            <w:tcW w:w="567"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7BB24AC3" w14:textId="77777777" w:rsidR="00E67037" w:rsidRPr="006B43B4" w:rsidRDefault="00E67037" w:rsidP="000C25C6">
            <w:pPr>
              <w:spacing w:after="0"/>
              <w:rPr>
                <w:rFonts w:ascii="Times New Roman" w:hAnsi="Times New Roman" w:cs="Times New Roman"/>
                <w:sz w:val="24"/>
                <w:szCs w:val="24"/>
              </w:rPr>
            </w:pPr>
            <w:r w:rsidRPr="006B43B4">
              <w:rPr>
                <w:rFonts w:ascii="Times New Roman" w:hAnsi="Times New Roman" w:cs="Times New Roman"/>
                <w:sz w:val="24"/>
                <w:szCs w:val="24"/>
              </w:rPr>
              <w:t>3</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center"/>
          </w:tcPr>
          <w:p w14:paraId="01EB1580" w14:textId="77777777" w:rsidR="00E67037" w:rsidRPr="006B43B4" w:rsidRDefault="00E67037" w:rsidP="000C25C6">
            <w:pPr>
              <w:spacing w:after="0"/>
              <w:rPr>
                <w:rFonts w:ascii="Times New Roman" w:hAnsi="Times New Roman" w:cs="Times New Roman"/>
                <w:sz w:val="24"/>
                <w:szCs w:val="24"/>
              </w:rPr>
            </w:pPr>
            <w:r w:rsidRPr="006B43B4">
              <w:rPr>
                <w:rFonts w:ascii="Times New Roman" w:hAnsi="Times New Roman" w:cs="Times New Roman"/>
                <w:sz w:val="24"/>
                <w:szCs w:val="24"/>
              </w:rPr>
              <w:t>БЮДЖЕТНЫЕ КРЕДИТЫ</w:t>
            </w:r>
          </w:p>
        </w:tc>
        <w:tc>
          <w:tcPr>
            <w:tcW w:w="144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center"/>
          </w:tcPr>
          <w:p w14:paraId="32A49050" w14:textId="77777777" w:rsidR="00E67037" w:rsidRPr="006B43B4" w:rsidRDefault="00E67037" w:rsidP="000C25C6">
            <w:pPr>
              <w:spacing w:after="0"/>
              <w:rPr>
                <w:rFonts w:ascii="Times New Roman" w:hAnsi="Times New Roman" w:cs="Times New Roman"/>
                <w:sz w:val="24"/>
                <w:szCs w:val="24"/>
              </w:rPr>
            </w:pPr>
            <w:r w:rsidRPr="006B43B4">
              <w:rPr>
                <w:rFonts w:ascii="Times New Roman" w:hAnsi="Times New Roman" w:cs="Times New Roman"/>
                <w:sz w:val="24"/>
                <w:szCs w:val="24"/>
              </w:rPr>
              <w:t>87 106,0</w:t>
            </w:r>
          </w:p>
        </w:tc>
        <w:tc>
          <w:tcPr>
            <w:tcW w:w="1418"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center"/>
          </w:tcPr>
          <w:p w14:paraId="552DACB4" w14:textId="77777777" w:rsidR="00E67037" w:rsidRPr="006B43B4" w:rsidRDefault="00E67037" w:rsidP="000C25C6">
            <w:pPr>
              <w:spacing w:after="0"/>
              <w:jc w:val="center"/>
              <w:rPr>
                <w:rFonts w:ascii="Times New Roman" w:hAnsi="Times New Roman" w:cs="Times New Roman"/>
                <w:sz w:val="24"/>
                <w:szCs w:val="24"/>
              </w:rPr>
            </w:pPr>
            <w:r w:rsidRPr="006B43B4">
              <w:rPr>
                <w:rFonts w:ascii="Times New Roman" w:hAnsi="Times New Roman" w:cs="Times New Roman"/>
                <w:sz w:val="24"/>
                <w:szCs w:val="24"/>
              </w:rPr>
              <w:t>85 841,7</w:t>
            </w:r>
          </w:p>
        </w:tc>
        <w:tc>
          <w:tcPr>
            <w:tcW w:w="1417" w:type="dxa"/>
            <w:tcBorders>
              <w:top w:val="single" w:sz="6" w:space="0" w:color="000000"/>
              <w:left w:val="single" w:sz="6" w:space="0" w:color="000000"/>
              <w:bottom w:val="single" w:sz="8" w:space="0" w:color="000000"/>
              <w:right w:val="single" w:sz="6" w:space="0" w:color="000000"/>
            </w:tcBorders>
            <w:shd w:val="clear" w:color="000000" w:fill="FFFFFF"/>
            <w:tcMar>
              <w:left w:w="108" w:type="dxa"/>
              <w:right w:w="108" w:type="dxa"/>
            </w:tcMar>
            <w:vAlign w:val="center"/>
          </w:tcPr>
          <w:p w14:paraId="54475705" w14:textId="77777777" w:rsidR="00E67037" w:rsidRPr="006B43B4" w:rsidRDefault="00E67037" w:rsidP="000C25C6">
            <w:pPr>
              <w:spacing w:after="0"/>
              <w:jc w:val="center"/>
              <w:rPr>
                <w:rFonts w:ascii="Times New Roman" w:hAnsi="Times New Roman" w:cs="Times New Roman"/>
                <w:sz w:val="24"/>
                <w:szCs w:val="24"/>
              </w:rPr>
            </w:pPr>
            <w:r w:rsidRPr="006B43B4">
              <w:rPr>
                <w:rFonts w:ascii="Times New Roman" w:hAnsi="Times New Roman" w:cs="Times New Roman"/>
                <w:sz w:val="24"/>
                <w:szCs w:val="24"/>
              </w:rPr>
              <w:t>- 1 264,3</w:t>
            </w:r>
          </w:p>
        </w:tc>
        <w:tc>
          <w:tcPr>
            <w:tcW w:w="1276"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center"/>
          </w:tcPr>
          <w:p w14:paraId="4FE24EA8" w14:textId="77777777" w:rsidR="00E67037" w:rsidRPr="006B43B4" w:rsidRDefault="00E67037" w:rsidP="000C25C6">
            <w:pPr>
              <w:spacing w:after="0"/>
              <w:jc w:val="center"/>
              <w:rPr>
                <w:rFonts w:ascii="Times New Roman" w:hAnsi="Times New Roman" w:cs="Times New Roman"/>
                <w:sz w:val="24"/>
                <w:szCs w:val="24"/>
              </w:rPr>
            </w:pPr>
            <w:r w:rsidRPr="006B43B4">
              <w:rPr>
                <w:rFonts w:ascii="Times New Roman" w:hAnsi="Times New Roman" w:cs="Times New Roman"/>
                <w:sz w:val="24"/>
                <w:szCs w:val="24"/>
              </w:rPr>
              <w:t>85 841,7</w:t>
            </w:r>
          </w:p>
        </w:tc>
        <w:tc>
          <w:tcPr>
            <w:tcW w:w="113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center"/>
          </w:tcPr>
          <w:p w14:paraId="37F055D4" w14:textId="77777777" w:rsidR="00E67037" w:rsidRPr="006B43B4" w:rsidRDefault="00E67037" w:rsidP="000C25C6">
            <w:pPr>
              <w:spacing w:after="0"/>
              <w:jc w:val="center"/>
              <w:rPr>
                <w:rFonts w:ascii="Times New Roman" w:hAnsi="Times New Roman" w:cs="Times New Roman"/>
                <w:sz w:val="24"/>
                <w:szCs w:val="24"/>
              </w:rPr>
            </w:pPr>
            <w:r w:rsidRPr="006B43B4">
              <w:rPr>
                <w:rFonts w:ascii="Times New Roman" w:hAnsi="Times New Roman" w:cs="Times New Roman"/>
                <w:sz w:val="24"/>
                <w:szCs w:val="24"/>
              </w:rPr>
              <w:t>0,0</w:t>
            </w:r>
          </w:p>
        </w:tc>
        <w:tc>
          <w:tcPr>
            <w:tcW w:w="850" w:type="dxa"/>
            <w:tcBorders>
              <w:top w:val="single" w:sz="6" w:space="0" w:color="000000"/>
              <w:left w:val="single" w:sz="6" w:space="0" w:color="000000"/>
              <w:bottom w:val="single" w:sz="8" w:space="0" w:color="000000"/>
              <w:right w:val="single" w:sz="8" w:space="0" w:color="000000"/>
            </w:tcBorders>
            <w:tcMar>
              <w:left w:w="108" w:type="dxa"/>
              <w:right w:w="108" w:type="dxa"/>
            </w:tcMar>
            <w:vAlign w:val="center"/>
          </w:tcPr>
          <w:p w14:paraId="1A1974D8" w14:textId="77777777" w:rsidR="00E67037" w:rsidRPr="006B43B4" w:rsidRDefault="00E67037" w:rsidP="000C25C6">
            <w:pPr>
              <w:spacing w:after="0"/>
              <w:jc w:val="center"/>
              <w:rPr>
                <w:rFonts w:ascii="Times New Roman" w:hAnsi="Times New Roman" w:cs="Times New Roman"/>
                <w:sz w:val="24"/>
                <w:szCs w:val="24"/>
              </w:rPr>
            </w:pPr>
            <w:r w:rsidRPr="006B43B4">
              <w:rPr>
                <w:rFonts w:ascii="Times New Roman" w:hAnsi="Times New Roman" w:cs="Times New Roman"/>
                <w:sz w:val="24"/>
                <w:szCs w:val="24"/>
              </w:rPr>
              <w:t>100</w:t>
            </w:r>
          </w:p>
        </w:tc>
      </w:tr>
      <w:tr w:rsidR="00E67037" w:rsidRPr="003B735B" w14:paraId="0EDE6444" w14:textId="77777777" w:rsidTr="00E67037">
        <w:trPr>
          <w:trHeight w:val="315"/>
        </w:trPr>
        <w:tc>
          <w:tcPr>
            <w:tcW w:w="567"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0034D0E6" w14:textId="77777777" w:rsidR="00E67037" w:rsidRPr="006B43B4" w:rsidRDefault="00E67037" w:rsidP="000C25C6">
            <w:pPr>
              <w:spacing w:after="0"/>
              <w:rPr>
                <w:rFonts w:ascii="Times New Roman" w:hAnsi="Times New Roman" w:cs="Times New Roman"/>
                <w:sz w:val="24"/>
                <w:szCs w:val="24"/>
              </w:rPr>
            </w:pPr>
            <w:r w:rsidRPr="006B43B4">
              <w:rPr>
                <w:rFonts w:ascii="Times New Roman" w:hAnsi="Times New Roman" w:cs="Times New Roman"/>
                <w:sz w:val="24"/>
                <w:szCs w:val="24"/>
              </w:rPr>
              <w:t>4</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center"/>
          </w:tcPr>
          <w:p w14:paraId="053EC513" w14:textId="77777777" w:rsidR="00E67037" w:rsidRPr="006B43B4" w:rsidRDefault="00E67037" w:rsidP="000C25C6">
            <w:pPr>
              <w:spacing w:after="0"/>
              <w:rPr>
                <w:rFonts w:ascii="Times New Roman" w:hAnsi="Times New Roman" w:cs="Times New Roman"/>
                <w:sz w:val="24"/>
                <w:szCs w:val="24"/>
              </w:rPr>
            </w:pPr>
            <w:r w:rsidRPr="006B43B4">
              <w:rPr>
                <w:rFonts w:ascii="Times New Roman" w:hAnsi="Times New Roman" w:cs="Times New Roman"/>
                <w:sz w:val="24"/>
                <w:szCs w:val="24"/>
              </w:rPr>
              <w:t>ПОГАШЕНИЕ БЮДЖЕТНЫХ КРЕДИТОВ</w:t>
            </w:r>
          </w:p>
        </w:tc>
        <w:tc>
          <w:tcPr>
            <w:tcW w:w="144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center"/>
          </w:tcPr>
          <w:p w14:paraId="541B2240" w14:textId="77777777" w:rsidR="00E67037" w:rsidRPr="006B43B4" w:rsidRDefault="00E67037" w:rsidP="000C25C6">
            <w:pPr>
              <w:spacing w:after="0"/>
              <w:rPr>
                <w:rFonts w:ascii="Times New Roman" w:hAnsi="Times New Roman" w:cs="Times New Roman"/>
                <w:sz w:val="24"/>
                <w:szCs w:val="24"/>
              </w:rPr>
            </w:pPr>
            <w:r w:rsidRPr="006B43B4">
              <w:rPr>
                <w:rFonts w:ascii="Times New Roman" w:hAnsi="Times New Roman" w:cs="Times New Roman"/>
                <w:sz w:val="24"/>
                <w:szCs w:val="24"/>
              </w:rPr>
              <w:t>49 654,0</w:t>
            </w:r>
          </w:p>
        </w:tc>
        <w:tc>
          <w:tcPr>
            <w:tcW w:w="1418"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center"/>
          </w:tcPr>
          <w:p w14:paraId="36367B28" w14:textId="77777777" w:rsidR="00E67037" w:rsidRPr="006B43B4" w:rsidRDefault="00E67037" w:rsidP="000C25C6">
            <w:pPr>
              <w:spacing w:after="0"/>
              <w:jc w:val="center"/>
              <w:rPr>
                <w:rFonts w:ascii="Times New Roman" w:hAnsi="Times New Roman" w:cs="Times New Roman"/>
                <w:sz w:val="24"/>
                <w:szCs w:val="24"/>
              </w:rPr>
            </w:pPr>
            <w:r w:rsidRPr="006B43B4">
              <w:rPr>
                <w:rFonts w:ascii="Times New Roman" w:hAnsi="Times New Roman" w:cs="Times New Roman"/>
                <w:sz w:val="24"/>
                <w:szCs w:val="24"/>
              </w:rPr>
              <w:t>55 514,2</w:t>
            </w:r>
          </w:p>
        </w:tc>
        <w:tc>
          <w:tcPr>
            <w:tcW w:w="1417" w:type="dxa"/>
            <w:tcBorders>
              <w:top w:val="single" w:sz="6" w:space="0" w:color="000000"/>
              <w:left w:val="single" w:sz="6" w:space="0" w:color="000000"/>
              <w:bottom w:val="single" w:sz="8" w:space="0" w:color="000000"/>
              <w:right w:val="single" w:sz="6" w:space="0" w:color="000000"/>
            </w:tcBorders>
            <w:shd w:val="clear" w:color="000000" w:fill="FFFFFF"/>
            <w:tcMar>
              <w:left w:w="108" w:type="dxa"/>
              <w:right w:w="108" w:type="dxa"/>
            </w:tcMar>
            <w:vAlign w:val="center"/>
          </w:tcPr>
          <w:p w14:paraId="631F6CC5" w14:textId="77777777" w:rsidR="00E67037" w:rsidRPr="006B43B4" w:rsidRDefault="00E67037" w:rsidP="000C25C6">
            <w:pPr>
              <w:spacing w:after="0"/>
              <w:jc w:val="center"/>
              <w:rPr>
                <w:rFonts w:ascii="Times New Roman" w:hAnsi="Times New Roman" w:cs="Times New Roman"/>
                <w:sz w:val="24"/>
                <w:szCs w:val="24"/>
              </w:rPr>
            </w:pPr>
            <w:r w:rsidRPr="006B43B4">
              <w:rPr>
                <w:rFonts w:ascii="Times New Roman" w:hAnsi="Times New Roman" w:cs="Times New Roman"/>
                <w:sz w:val="24"/>
                <w:szCs w:val="24"/>
              </w:rPr>
              <w:t>5 860,2</w:t>
            </w:r>
          </w:p>
        </w:tc>
        <w:tc>
          <w:tcPr>
            <w:tcW w:w="1276"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center"/>
          </w:tcPr>
          <w:p w14:paraId="479CA718" w14:textId="77777777" w:rsidR="00E67037" w:rsidRPr="006B43B4" w:rsidRDefault="00E67037" w:rsidP="000C25C6">
            <w:pPr>
              <w:spacing w:after="0"/>
              <w:jc w:val="center"/>
              <w:rPr>
                <w:rFonts w:ascii="Times New Roman" w:hAnsi="Times New Roman" w:cs="Times New Roman"/>
                <w:sz w:val="24"/>
                <w:szCs w:val="24"/>
              </w:rPr>
            </w:pPr>
            <w:r w:rsidRPr="006B43B4">
              <w:rPr>
                <w:rFonts w:ascii="Times New Roman" w:hAnsi="Times New Roman" w:cs="Times New Roman"/>
                <w:sz w:val="24"/>
                <w:szCs w:val="24"/>
              </w:rPr>
              <w:t>56 649,1</w:t>
            </w:r>
          </w:p>
        </w:tc>
        <w:tc>
          <w:tcPr>
            <w:tcW w:w="113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center"/>
          </w:tcPr>
          <w:p w14:paraId="5FC32247" w14:textId="77777777" w:rsidR="00E67037" w:rsidRPr="006B43B4" w:rsidRDefault="00E67037" w:rsidP="000C25C6">
            <w:pPr>
              <w:spacing w:after="0"/>
              <w:jc w:val="center"/>
              <w:rPr>
                <w:rFonts w:ascii="Times New Roman" w:hAnsi="Times New Roman" w:cs="Times New Roman"/>
                <w:sz w:val="24"/>
                <w:szCs w:val="24"/>
              </w:rPr>
            </w:pPr>
            <w:r w:rsidRPr="006B43B4">
              <w:rPr>
                <w:rFonts w:ascii="Times New Roman" w:hAnsi="Times New Roman" w:cs="Times New Roman"/>
                <w:sz w:val="24"/>
                <w:szCs w:val="24"/>
              </w:rPr>
              <w:t>1 134,9</w:t>
            </w:r>
          </w:p>
        </w:tc>
        <w:tc>
          <w:tcPr>
            <w:tcW w:w="85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center"/>
          </w:tcPr>
          <w:p w14:paraId="5C06E079" w14:textId="77777777" w:rsidR="00E67037" w:rsidRPr="006B43B4" w:rsidRDefault="00E67037" w:rsidP="000C25C6">
            <w:pPr>
              <w:spacing w:after="0"/>
              <w:jc w:val="center"/>
              <w:rPr>
                <w:rFonts w:ascii="Times New Roman" w:hAnsi="Times New Roman" w:cs="Times New Roman"/>
                <w:sz w:val="24"/>
                <w:szCs w:val="24"/>
              </w:rPr>
            </w:pPr>
            <w:r w:rsidRPr="006B43B4">
              <w:rPr>
                <w:rFonts w:ascii="Times New Roman" w:hAnsi="Times New Roman" w:cs="Times New Roman"/>
                <w:sz w:val="24"/>
                <w:szCs w:val="24"/>
              </w:rPr>
              <w:t>102,0</w:t>
            </w:r>
          </w:p>
        </w:tc>
      </w:tr>
      <w:tr w:rsidR="00E67037" w:rsidRPr="003B735B" w14:paraId="29C3DF34" w14:textId="77777777" w:rsidTr="00E67037">
        <w:trPr>
          <w:trHeight w:val="315"/>
        </w:trPr>
        <w:tc>
          <w:tcPr>
            <w:tcW w:w="567"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04B9442C" w14:textId="77777777" w:rsidR="00E67037" w:rsidRPr="006B43B4" w:rsidRDefault="00E67037" w:rsidP="000C25C6">
            <w:pPr>
              <w:spacing w:after="0"/>
              <w:rPr>
                <w:rFonts w:ascii="Times New Roman" w:hAnsi="Times New Roman" w:cs="Times New Roman"/>
                <w:sz w:val="24"/>
                <w:szCs w:val="24"/>
              </w:rPr>
            </w:pPr>
            <w:r w:rsidRPr="006B43B4">
              <w:rPr>
                <w:rFonts w:ascii="Times New Roman" w:hAnsi="Times New Roman" w:cs="Times New Roman"/>
                <w:sz w:val="24"/>
                <w:szCs w:val="24"/>
              </w:rPr>
              <w:t>5</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center"/>
          </w:tcPr>
          <w:p w14:paraId="5278F9B1" w14:textId="77777777" w:rsidR="00E67037" w:rsidRPr="006B43B4" w:rsidRDefault="00E67037" w:rsidP="000C25C6">
            <w:pPr>
              <w:spacing w:after="0"/>
              <w:rPr>
                <w:rFonts w:ascii="Times New Roman" w:hAnsi="Times New Roman" w:cs="Times New Roman"/>
                <w:sz w:val="24"/>
                <w:szCs w:val="24"/>
              </w:rPr>
            </w:pPr>
            <w:r w:rsidRPr="006B43B4">
              <w:rPr>
                <w:rFonts w:ascii="Times New Roman" w:hAnsi="Times New Roman" w:cs="Times New Roman"/>
                <w:sz w:val="24"/>
                <w:szCs w:val="24"/>
              </w:rPr>
              <w:t>ПРИОБРЕТЕНИЕ ФИНАНСОВЫХ АКТИВОВ</w:t>
            </w:r>
          </w:p>
        </w:tc>
        <w:tc>
          <w:tcPr>
            <w:tcW w:w="144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center"/>
          </w:tcPr>
          <w:p w14:paraId="060FCD80" w14:textId="77777777" w:rsidR="00E67037" w:rsidRPr="006B43B4" w:rsidRDefault="00E67037" w:rsidP="000C25C6">
            <w:pPr>
              <w:spacing w:after="0"/>
              <w:jc w:val="center"/>
              <w:rPr>
                <w:rFonts w:ascii="Times New Roman" w:hAnsi="Times New Roman" w:cs="Times New Roman"/>
                <w:sz w:val="24"/>
                <w:szCs w:val="24"/>
              </w:rPr>
            </w:pPr>
            <w:r w:rsidRPr="006B43B4">
              <w:rPr>
                <w:rFonts w:ascii="Times New Roman" w:hAnsi="Times New Roman" w:cs="Times New Roman"/>
                <w:sz w:val="24"/>
                <w:szCs w:val="24"/>
              </w:rPr>
              <w:t>20 000,0</w:t>
            </w:r>
          </w:p>
        </w:tc>
        <w:tc>
          <w:tcPr>
            <w:tcW w:w="1418"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center"/>
          </w:tcPr>
          <w:p w14:paraId="126C494B" w14:textId="77777777" w:rsidR="00E67037" w:rsidRPr="006B43B4" w:rsidRDefault="00E67037" w:rsidP="000C25C6">
            <w:pPr>
              <w:spacing w:after="0"/>
              <w:jc w:val="center"/>
              <w:rPr>
                <w:rFonts w:ascii="Times New Roman" w:hAnsi="Times New Roman" w:cs="Times New Roman"/>
                <w:sz w:val="24"/>
                <w:szCs w:val="24"/>
              </w:rPr>
            </w:pPr>
          </w:p>
        </w:tc>
        <w:tc>
          <w:tcPr>
            <w:tcW w:w="1417" w:type="dxa"/>
            <w:tcBorders>
              <w:top w:val="single" w:sz="6" w:space="0" w:color="000000"/>
              <w:left w:val="single" w:sz="6" w:space="0" w:color="000000"/>
              <w:bottom w:val="single" w:sz="8" w:space="0" w:color="000000"/>
              <w:right w:val="single" w:sz="6" w:space="0" w:color="000000"/>
            </w:tcBorders>
            <w:shd w:val="clear" w:color="000000" w:fill="FFFFFF"/>
            <w:tcMar>
              <w:left w:w="108" w:type="dxa"/>
              <w:right w:w="108" w:type="dxa"/>
            </w:tcMar>
            <w:vAlign w:val="center"/>
          </w:tcPr>
          <w:p w14:paraId="5F44909F" w14:textId="77777777" w:rsidR="00E67037" w:rsidRPr="006B43B4" w:rsidRDefault="00E67037" w:rsidP="000C25C6">
            <w:pPr>
              <w:spacing w:after="0"/>
              <w:jc w:val="center"/>
              <w:rPr>
                <w:rFonts w:ascii="Times New Roman" w:hAnsi="Times New Roman" w:cs="Times New Roman"/>
                <w:sz w:val="24"/>
                <w:szCs w:val="24"/>
              </w:rPr>
            </w:pPr>
            <w:r w:rsidRPr="006B43B4">
              <w:rPr>
                <w:rFonts w:ascii="Times New Roman" w:hAnsi="Times New Roman" w:cs="Times New Roman"/>
                <w:sz w:val="24"/>
                <w:szCs w:val="24"/>
              </w:rPr>
              <w:t>0,0</w:t>
            </w:r>
          </w:p>
        </w:tc>
        <w:tc>
          <w:tcPr>
            <w:tcW w:w="1276"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center"/>
          </w:tcPr>
          <w:p w14:paraId="646CFD73" w14:textId="77777777" w:rsidR="00E67037" w:rsidRPr="006B43B4" w:rsidRDefault="00E67037" w:rsidP="000C25C6">
            <w:pPr>
              <w:spacing w:after="0"/>
              <w:rPr>
                <w:rFonts w:ascii="Times New Roman" w:hAnsi="Times New Roman" w:cs="Times New Roman"/>
                <w:sz w:val="24"/>
                <w:szCs w:val="24"/>
              </w:rPr>
            </w:pPr>
            <w:r w:rsidRPr="006B43B4">
              <w:rPr>
                <w:rFonts w:ascii="Times New Roman" w:hAnsi="Times New Roman" w:cs="Times New Roman"/>
                <w:sz w:val="24"/>
                <w:szCs w:val="24"/>
              </w:rPr>
              <w:t>0,0</w:t>
            </w:r>
          </w:p>
        </w:tc>
        <w:tc>
          <w:tcPr>
            <w:tcW w:w="113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center"/>
          </w:tcPr>
          <w:p w14:paraId="44440EE0" w14:textId="77777777" w:rsidR="00E67037" w:rsidRPr="006B43B4" w:rsidRDefault="00E67037" w:rsidP="000C25C6">
            <w:pPr>
              <w:spacing w:after="0"/>
              <w:jc w:val="center"/>
              <w:rPr>
                <w:rFonts w:ascii="Times New Roman" w:hAnsi="Times New Roman" w:cs="Times New Roman"/>
                <w:sz w:val="24"/>
                <w:szCs w:val="24"/>
              </w:rPr>
            </w:pPr>
            <w:r w:rsidRPr="006B43B4">
              <w:rPr>
                <w:rFonts w:ascii="Times New Roman" w:hAnsi="Times New Roman" w:cs="Times New Roman"/>
                <w:sz w:val="24"/>
                <w:szCs w:val="24"/>
              </w:rPr>
              <w:t>0,0</w:t>
            </w:r>
          </w:p>
        </w:tc>
        <w:tc>
          <w:tcPr>
            <w:tcW w:w="85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center"/>
          </w:tcPr>
          <w:p w14:paraId="01FB8903" w14:textId="77777777" w:rsidR="00E67037" w:rsidRPr="006B43B4" w:rsidRDefault="00E67037" w:rsidP="000C25C6">
            <w:pPr>
              <w:spacing w:after="0"/>
              <w:jc w:val="center"/>
              <w:rPr>
                <w:rFonts w:ascii="Times New Roman" w:hAnsi="Times New Roman" w:cs="Times New Roman"/>
                <w:sz w:val="24"/>
                <w:szCs w:val="24"/>
              </w:rPr>
            </w:pPr>
          </w:p>
        </w:tc>
      </w:tr>
      <w:tr w:rsidR="00E67037" w:rsidRPr="003B735B" w14:paraId="11C0BF51" w14:textId="77777777" w:rsidTr="00E67037">
        <w:trPr>
          <w:trHeight w:val="695"/>
        </w:trPr>
        <w:tc>
          <w:tcPr>
            <w:tcW w:w="567"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5A56A0B0" w14:textId="77777777" w:rsidR="00E67037" w:rsidRPr="006B43B4" w:rsidRDefault="00E67037" w:rsidP="000C25C6">
            <w:pPr>
              <w:spacing w:after="0"/>
              <w:rPr>
                <w:rFonts w:ascii="Times New Roman" w:hAnsi="Times New Roman" w:cs="Times New Roman"/>
                <w:sz w:val="24"/>
                <w:szCs w:val="24"/>
              </w:rPr>
            </w:pPr>
            <w:r w:rsidRPr="006B43B4">
              <w:rPr>
                <w:rFonts w:ascii="Times New Roman" w:hAnsi="Times New Roman" w:cs="Times New Roman"/>
                <w:sz w:val="24"/>
                <w:szCs w:val="24"/>
              </w:rPr>
              <w:t>6</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center"/>
          </w:tcPr>
          <w:p w14:paraId="485F65C4" w14:textId="77777777" w:rsidR="00E67037" w:rsidRPr="006B43B4" w:rsidRDefault="00E67037" w:rsidP="000C25C6">
            <w:pPr>
              <w:spacing w:after="0"/>
              <w:rPr>
                <w:rFonts w:ascii="Times New Roman" w:hAnsi="Times New Roman" w:cs="Times New Roman"/>
                <w:sz w:val="24"/>
                <w:szCs w:val="24"/>
              </w:rPr>
            </w:pPr>
            <w:r w:rsidRPr="006B43B4">
              <w:rPr>
                <w:rFonts w:ascii="Times New Roman" w:hAnsi="Times New Roman" w:cs="Times New Roman"/>
                <w:sz w:val="24"/>
                <w:szCs w:val="24"/>
              </w:rPr>
              <w:t>ДЕФИЦИТ (ПРОФИЦИТ) БЮДЖЕТА</w:t>
            </w:r>
          </w:p>
        </w:tc>
        <w:tc>
          <w:tcPr>
            <w:tcW w:w="144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center"/>
          </w:tcPr>
          <w:p w14:paraId="0ECFE447" w14:textId="77777777" w:rsidR="00E67037" w:rsidRPr="006B43B4" w:rsidRDefault="00E67037" w:rsidP="000C25C6">
            <w:pPr>
              <w:spacing w:after="0"/>
              <w:ind w:right="34"/>
              <w:jc w:val="center"/>
              <w:rPr>
                <w:rFonts w:ascii="Times New Roman" w:hAnsi="Times New Roman" w:cs="Times New Roman"/>
                <w:sz w:val="24"/>
                <w:szCs w:val="24"/>
              </w:rPr>
            </w:pPr>
            <w:r w:rsidRPr="006B43B4">
              <w:rPr>
                <w:rFonts w:ascii="Times New Roman" w:hAnsi="Times New Roman" w:cs="Times New Roman"/>
                <w:sz w:val="24"/>
                <w:szCs w:val="24"/>
              </w:rPr>
              <w:t>-37 452,0</w:t>
            </w:r>
          </w:p>
        </w:tc>
        <w:tc>
          <w:tcPr>
            <w:tcW w:w="1418"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center"/>
          </w:tcPr>
          <w:p w14:paraId="20E494EF" w14:textId="77777777" w:rsidR="00E67037" w:rsidRPr="006B43B4" w:rsidRDefault="00E67037" w:rsidP="000C25C6">
            <w:pPr>
              <w:spacing w:after="0"/>
              <w:jc w:val="center"/>
              <w:rPr>
                <w:rFonts w:ascii="Times New Roman" w:hAnsi="Times New Roman" w:cs="Times New Roman"/>
                <w:sz w:val="24"/>
                <w:szCs w:val="24"/>
              </w:rPr>
            </w:pPr>
            <w:r w:rsidRPr="006B43B4">
              <w:rPr>
                <w:rFonts w:ascii="Times New Roman" w:hAnsi="Times New Roman" w:cs="Times New Roman"/>
                <w:sz w:val="24"/>
                <w:szCs w:val="24"/>
              </w:rPr>
              <w:t>-109 850,7</w:t>
            </w:r>
          </w:p>
        </w:tc>
        <w:tc>
          <w:tcPr>
            <w:tcW w:w="1417" w:type="dxa"/>
            <w:tcBorders>
              <w:top w:val="single" w:sz="6" w:space="0" w:color="000000"/>
              <w:left w:val="single" w:sz="6" w:space="0" w:color="000000"/>
              <w:bottom w:val="single" w:sz="8" w:space="0" w:color="000000"/>
              <w:right w:val="single" w:sz="6" w:space="0" w:color="000000"/>
            </w:tcBorders>
            <w:shd w:val="clear" w:color="000000" w:fill="FFFFFF"/>
            <w:tcMar>
              <w:left w:w="108" w:type="dxa"/>
              <w:right w:w="108" w:type="dxa"/>
            </w:tcMar>
            <w:vAlign w:val="center"/>
          </w:tcPr>
          <w:p w14:paraId="7C324633" w14:textId="77777777" w:rsidR="00E67037" w:rsidRPr="006B43B4" w:rsidRDefault="00E67037" w:rsidP="000C25C6">
            <w:pPr>
              <w:spacing w:after="0"/>
              <w:jc w:val="center"/>
              <w:rPr>
                <w:rFonts w:ascii="Times New Roman" w:hAnsi="Times New Roman" w:cs="Times New Roman"/>
                <w:sz w:val="24"/>
                <w:szCs w:val="24"/>
                <w:highlight w:val="yellow"/>
              </w:rPr>
            </w:pPr>
            <w:r w:rsidRPr="006B43B4">
              <w:rPr>
                <w:rFonts w:ascii="Times New Roman" w:hAnsi="Times New Roman" w:cs="Times New Roman"/>
                <w:sz w:val="24"/>
                <w:szCs w:val="24"/>
              </w:rPr>
              <w:t>- 72 398,7</w:t>
            </w:r>
          </w:p>
        </w:tc>
        <w:tc>
          <w:tcPr>
            <w:tcW w:w="1276"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center"/>
          </w:tcPr>
          <w:p w14:paraId="2FBC0744" w14:textId="77777777" w:rsidR="00E67037" w:rsidRPr="006B43B4" w:rsidRDefault="00E67037" w:rsidP="000C25C6">
            <w:pPr>
              <w:spacing w:after="0"/>
              <w:jc w:val="center"/>
              <w:rPr>
                <w:rFonts w:ascii="Times New Roman" w:hAnsi="Times New Roman" w:cs="Times New Roman"/>
                <w:sz w:val="24"/>
                <w:szCs w:val="24"/>
                <w:highlight w:val="yellow"/>
              </w:rPr>
            </w:pPr>
            <w:r w:rsidRPr="006B43B4">
              <w:rPr>
                <w:rFonts w:ascii="Times New Roman" w:hAnsi="Times New Roman" w:cs="Times New Roman"/>
                <w:sz w:val="24"/>
                <w:szCs w:val="24"/>
              </w:rPr>
              <w:t>- 92 822,8</w:t>
            </w:r>
          </w:p>
        </w:tc>
        <w:tc>
          <w:tcPr>
            <w:tcW w:w="113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center"/>
          </w:tcPr>
          <w:p w14:paraId="5B6F958A" w14:textId="77777777" w:rsidR="00E67037" w:rsidRPr="006B43B4" w:rsidRDefault="00E67037" w:rsidP="000C25C6">
            <w:pPr>
              <w:spacing w:after="0"/>
              <w:jc w:val="center"/>
              <w:rPr>
                <w:rFonts w:ascii="Times New Roman" w:hAnsi="Times New Roman" w:cs="Times New Roman"/>
                <w:sz w:val="24"/>
                <w:szCs w:val="24"/>
                <w:highlight w:val="yellow"/>
              </w:rPr>
            </w:pPr>
            <w:r w:rsidRPr="006B43B4">
              <w:rPr>
                <w:rFonts w:ascii="Times New Roman" w:hAnsi="Times New Roman" w:cs="Times New Roman"/>
                <w:sz w:val="24"/>
                <w:szCs w:val="24"/>
              </w:rPr>
              <w:t>17 027,9</w:t>
            </w:r>
          </w:p>
        </w:tc>
        <w:tc>
          <w:tcPr>
            <w:tcW w:w="85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center"/>
          </w:tcPr>
          <w:p w14:paraId="62C8C72B" w14:textId="77777777" w:rsidR="00E67037" w:rsidRPr="006B43B4" w:rsidRDefault="00E67037" w:rsidP="000C25C6">
            <w:pPr>
              <w:spacing w:after="0"/>
              <w:jc w:val="center"/>
              <w:rPr>
                <w:rFonts w:ascii="Times New Roman" w:hAnsi="Times New Roman" w:cs="Times New Roman"/>
                <w:sz w:val="24"/>
                <w:szCs w:val="24"/>
                <w:highlight w:val="yellow"/>
              </w:rPr>
            </w:pPr>
          </w:p>
          <w:p w14:paraId="4B8D9603" w14:textId="77777777" w:rsidR="00E67037" w:rsidRPr="006B43B4" w:rsidRDefault="00E67037" w:rsidP="000C25C6">
            <w:pPr>
              <w:spacing w:after="0"/>
              <w:jc w:val="center"/>
              <w:rPr>
                <w:rFonts w:ascii="Times New Roman" w:hAnsi="Times New Roman" w:cs="Times New Roman"/>
                <w:sz w:val="24"/>
                <w:szCs w:val="24"/>
                <w:highlight w:val="yellow"/>
              </w:rPr>
            </w:pPr>
          </w:p>
        </w:tc>
      </w:tr>
    </w:tbl>
    <w:p w14:paraId="64F57AB0" w14:textId="77777777" w:rsidR="00953BE7" w:rsidRPr="00E34876" w:rsidRDefault="00953BE7" w:rsidP="00953BE7">
      <w:pPr>
        <w:spacing w:after="0" w:line="240" w:lineRule="auto"/>
        <w:ind w:firstLine="709"/>
        <w:jc w:val="both"/>
        <w:rPr>
          <w:rFonts w:ascii="Times New Roman" w:hAnsi="Times New Roman" w:cs="Times New Roman"/>
          <w:bCs/>
          <w:color w:val="000000"/>
          <w:sz w:val="28"/>
          <w:szCs w:val="28"/>
          <w:lang w:val="kk-KZ"/>
        </w:rPr>
      </w:pPr>
      <w:r w:rsidRPr="00E34876">
        <w:rPr>
          <w:rFonts w:ascii="Times New Roman" w:hAnsi="Times New Roman" w:cs="Times New Roman"/>
          <w:bCs/>
          <w:color w:val="000000"/>
          <w:sz w:val="28"/>
          <w:szCs w:val="28"/>
        </w:rPr>
        <w:t xml:space="preserve">Скорректированный план по доходам за 2019 год составил 8 418 460,8 тыс. тенге, при </w:t>
      </w:r>
      <w:r w:rsidRPr="00E34876">
        <w:rPr>
          <w:rFonts w:ascii="Times New Roman" w:hAnsi="Times New Roman" w:cs="Times New Roman"/>
          <w:bCs/>
          <w:color w:val="000000"/>
          <w:sz w:val="28"/>
          <w:szCs w:val="28"/>
          <w:lang w:val="kk-KZ"/>
        </w:rPr>
        <w:t>утвержденном плане 6 507 269,0 тыс. тенге, исполнение в сумме 8 432 404,9 тыс.тенге или исполнено на 100,2%.</w:t>
      </w:r>
    </w:p>
    <w:p w14:paraId="387092D2" w14:textId="77777777" w:rsidR="00953BE7" w:rsidRPr="00DE7FE5" w:rsidRDefault="00953BE7" w:rsidP="00953BE7">
      <w:pPr>
        <w:spacing w:after="0" w:line="240" w:lineRule="auto"/>
        <w:ind w:firstLine="708"/>
        <w:jc w:val="both"/>
        <w:rPr>
          <w:rFonts w:ascii="Times New Roman" w:hAnsi="Times New Roman" w:cs="Times New Roman"/>
          <w:i/>
          <w:sz w:val="28"/>
          <w:szCs w:val="28"/>
        </w:rPr>
      </w:pPr>
      <w:r w:rsidRPr="00DE7FE5">
        <w:rPr>
          <w:rFonts w:ascii="Times New Roman" w:hAnsi="Times New Roman" w:cs="Times New Roman"/>
          <w:sz w:val="28"/>
          <w:szCs w:val="28"/>
        </w:rPr>
        <w:t>Сравнительно с 2018 годам фактическое исполнение поступлений по доходам в 2019 году увеличено на 38,2 % или в сумме 2 330 392,9 тыс. тенге за счет поступлении трансфертов.</w:t>
      </w:r>
    </w:p>
    <w:p w14:paraId="51BD56CF" w14:textId="77777777" w:rsidR="00953BE7" w:rsidRPr="00DE7FE5" w:rsidRDefault="00953BE7" w:rsidP="00953BE7">
      <w:pPr>
        <w:spacing w:after="0" w:line="240" w:lineRule="auto"/>
        <w:ind w:firstLine="709"/>
        <w:jc w:val="both"/>
        <w:rPr>
          <w:rFonts w:ascii="Times New Roman" w:hAnsi="Times New Roman" w:cs="Times New Roman"/>
          <w:sz w:val="28"/>
          <w:szCs w:val="28"/>
        </w:rPr>
      </w:pPr>
      <w:r w:rsidRPr="00DE7FE5">
        <w:rPr>
          <w:rFonts w:ascii="Times New Roman" w:hAnsi="Times New Roman" w:cs="Times New Roman"/>
          <w:sz w:val="28"/>
          <w:szCs w:val="28"/>
        </w:rPr>
        <w:t>Перевыполнение исполнений доходов произведено в основном за счет налоговых поступлений в сумме 79 355,3 тыс. тенге или на 103,6%, которое в удельном весе всего доходов составляет 2</w:t>
      </w:r>
      <w:r>
        <w:rPr>
          <w:rFonts w:ascii="Times New Roman" w:hAnsi="Times New Roman" w:cs="Times New Roman"/>
          <w:sz w:val="28"/>
          <w:szCs w:val="28"/>
        </w:rPr>
        <w:t>7</w:t>
      </w:r>
      <w:r w:rsidRPr="00DE7FE5">
        <w:rPr>
          <w:rFonts w:ascii="Times New Roman" w:hAnsi="Times New Roman" w:cs="Times New Roman"/>
          <w:sz w:val="28"/>
          <w:szCs w:val="28"/>
        </w:rPr>
        <w:t>,</w:t>
      </w:r>
      <w:r>
        <w:rPr>
          <w:rFonts w:ascii="Times New Roman" w:hAnsi="Times New Roman" w:cs="Times New Roman"/>
          <w:sz w:val="28"/>
          <w:szCs w:val="28"/>
        </w:rPr>
        <w:t>2</w:t>
      </w:r>
      <w:r w:rsidRPr="00DE7FE5">
        <w:rPr>
          <w:rFonts w:ascii="Times New Roman" w:hAnsi="Times New Roman" w:cs="Times New Roman"/>
          <w:sz w:val="28"/>
          <w:szCs w:val="28"/>
        </w:rPr>
        <w:t>%, поступление трансфертов в сумме 6 013 551,0 тыс. тенге, в удельном весе всего доходов составляет 71,3 %, неналоговые поступления в сумме 23 313,1 тыс. тенге, поступления от продажи основного капитала в сумме 104 701,5 тыс. тенге.</w:t>
      </w:r>
    </w:p>
    <w:p w14:paraId="67B818D7" w14:textId="77777777" w:rsidR="00953BE7" w:rsidRPr="00850415" w:rsidRDefault="00953BE7" w:rsidP="00953BE7">
      <w:pPr>
        <w:spacing w:after="0" w:line="240" w:lineRule="auto"/>
        <w:ind w:firstLine="709"/>
        <w:jc w:val="both"/>
        <w:rPr>
          <w:rFonts w:ascii="Times New Roman" w:hAnsi="Times New Roman" w:cs="Times New Roman"/>
          <w:bCs/>
          <w:color w:val="000000"/>
          <w:sz w:val="28"/>
          <w:szCs w:val="28"/>
        </w:rPr>
      </w:pPr>
      <w:r w:rsidRPr="00850415">
        <w:rPr>
          <w:rFonts w:ascii="Times New Roman" w:hAnsi="Times New Roman" w:cs="Times New Roman"/>
          <w:bCs/>
          <w:color w:val="000000"/>
          <w:sz w:val="28"/>
          <w:szCs w:val="28"/>
        </w:rPr>
        <w:lastRenderedPageBreak/>
        <w:t xml:space="preserve">По отчету об исполнении бюджета </w:t>
      </w:r>
      <w:r w:rsidRPr="00850415">
        <w:rPr>
          <w:rFonts w:ascii="Times New Roman" w:hAnsi="Times New Roman" w:cs="Times New Roman"/>
          <w:bCs/>
          <w:color w:val="000000"/>
          <w:sz w:val="28"/>
          <w:szCs w:val="28"/>
          <w:lang w:val="kk-KZ"/>
        </w:rPr>
        <w:t>района</w:t>
      </w:r>
      <w:r w:rsidRPr="00850415">
        <w:rPr>
          <w:rFonts w:ascii="Times New Roman" w:hAnsi="Times New Roman" w:cs="Times New Roman"/>
          <w:bCs/>
          <w:color w:val="000000"/>
          <w:sz w:val="28"/>
          <w:szCs w:val="28"/>
        </w:rPr>
        <w:t xml:space="preserve"> на 1 января 2020 года поступлений от продажи финансовых активов государства составило 16 290,2 тыс.тенге.</w:t>
      </w:r>
    </w:p>
    <w:p w14:paraId="1C9DE18D" w14:textId="77777777" w:rsidR="00953BE7" w:rsidRPr="002734E2" w:rsidRDefault="00953BE7" w:rsidP="00953BE7">
      <w:pPr>
        <w:spacing w:after="0" w:line="240" w:lineRule="auto"/>
        <w:ind w:firstLine="708"/>
        <w:jc w:val="both"/>
        <w:rPr>
          <w:rFonts w:ascii="Times New Roman" w:hAnsi="Times New Roman" w:cs="Times New Roman"/>
          <w:bCs/>
          <w:i/>
          <w:color w:val="000000"/>
          <w:sz w:val="28"/>
          <w:szCs w:val="28"/>
          <w:lang w:val="kk-KZ"/>
        </w:rPr>
      </w:pPr>
      <w:r w:rsidRPr="002734E2">
        <w:rPr>
          <w:rFonts w:ascii="Times New Roman" w:hAnsi="Times New Roman" w:cs="Times New Roman"/>
          <w:bCs/>
          <w:color w:val="000000"/>
          <w:sz w:val="28"/>
          <w:szCs w:val="28"/>
          <w:lang w:val="kk-KZ"/>
        </w:rPr>
        <w:t xml:space="preserve">Утвержденный  план  погашение бюджетных кредитов, выданных из местного бюджета специализированным организациям (КБК 501.106) составлял в сумме  49 654,0 тыс. тенге, скорректированный план составил 55 514,2 тыс. тенге. Фактическое исполнение составило 56 649,1 тыс. тенге или 102,0 % перевыполнение составляет на сумму 1 134,9 тыс. тенге за счет досрочного погашение кредитов  заемщиками. </w:t>
      </w:r>
    </w:p>
    <w:p w14:paraId="6FE291D8" w14:textId="77777777" w:rsidR="00953BE7" w:rsidRPr="002734E2" w:rsidRDefault="00953BE7" w:rsidP="00953BE7">
      <w:pPr>
        <w:spacing w:after="0" w:line="240" w:lineRule="auto"/>
        <w:ind w:firstLine="708"/>
        <w:jc w:val="both"/>
        <w:rPr>
          <w:rFonts w:ascii="Times New Roman" w:hAnsi="Times New Roman" w:cs="Times New Roman"/>
          <w:bCs/>
          <w:color w:val="000000"/>
          <w:sz w:val="28"/>
          <w:szCs w:val="28"/>
          <w:lang w:val="kk-KZ"/>
        </w:rPr>
      </w:pPr>
      <w:r w:rsidRPr="002734E2">
        <w:rPr>
          <w:rFonts w:ascii="Times New Roman" w:hAnsi="Times New Roman" w:cs="Times New Roman"/>
          <w:bCs/>
          <w:color w:val="000000"/>
          <w:sz w:val="28"/>
          <w:szCs w:val="28"/>
          <w:lang w:val="kk-KZ"/>
        </w:rPr>
        <w:t xml:space="preserve">Погашение займов  КБК 459.005.711 «Погашение  долга местного исполнительного органа  перед вышестоящим бюджетом» запланировано в сумме 55 514,2 тыс. тенге исполнено </w:t>
      </w:r>
      <w:r>
        <w:rPr>
          <w:rFonts w:ascii="Times New Roman" w:hAnsi="Times New Roman" w:cs="Times New Roman"/>
          <w:bCs/>
          <w:color w:val="000000"/>
          <w:sz w:val="28"/>
          <w:szCs w:val="28"/>
          <w:lang w:val="kk-KZ"/>
        </w:rPr>
        <w:t xml:space="preserve">55 514,2 тыс.тенге или </w:t>
      </w:r>
      <w:r w:rsidRPr="002734E2">
        <w:rPr>
          <w:rFonts w:ascii="Times New Roman" w:hAnsi="Times New Roman" w:cs="Times New Roman"/>
          <w:bCs/>
          <w:color w:val="000000"/>
          <w:sz w:val="28"/>
          <w:szCs w:val="28"/>
          <w:lang w:val="kk-KZ"/>
        </w:rPr>
        <w:t>на 100%.</w:t>
      </w:r>
    </w:p>
    <w:p w14:paraId="27DE7AFE" w14:textId="4F60A9F7" w:rsidR="00047E8F" w:rsidRPr="00836B38" w:rsidRDefault="00047E8F" w:rsidP="00047E8F">
      <w:pPr>
        <w:widowControl w:val="0"/>
        <w:spacing w:after="0" w:line="240" w:lineRule="auto"/>
        <w:ind w:firstLine="709"/>
        <w:jc w:val="both"/>
        <w:rPr>
          <w:rFonts w:ascii="Times New Roman" w:hAnsi="Times New Roman"/>
          <w:sz w:val="28"/>
          <w:szCs w:val="28"/>
        </w:rPr>
      </w:pPr>
      <w:r w:rsidRPr="00953BE7">
        <w:rPr>
          <w:rFonts w:ascii="Times New Roman" w:eastAsia="Times New Roman" w:hAnsi="Times New Roman" w:cs="Times New Roman"/>
          <w:sz w:val="28"/>
          <w:szCs w:val="28"/>
        </w:rPr>
        <w:t>Также в отчетном периоде р</w:t>
      </w:r>
      <w:r w:rsidR="007756E2" w:rsidRPr="00953BE7">
        <w:rPr>
          <w:rFonts w:ascii="Times New Roman" w:eastAsia="Times New Roman" w:hAnsi="Times New Roman" w:cs="Times New Roman"/>
          <w:sz w:val="28"/>
          <w:szCs w:val="28"/>
        </w:rPr>
        <w:t>ешением районного маслихата Зерендинского района от 2</w:t>
      </w:r>
      <w:r w:rsidR="00953BE7" w:rsidRPr="00953BE7">
        <w:rPr>
          <w:rFonts w:ascii="Times New Roman" w:eastAsia="Times New Roman" w:hAnsi="Times New Roman" w:cs="Times New Roman"/>
          <w:sz w:val="28"/>
          <w:szCs w:val="28"/>
        </w:rPr>
        <w:t>4</w:t>
      </w:r>
      <w:r w:rsidR="007756E2" w:rsidRPr="00953BE7">
        <w:rPr>
          <w:rFonts w:ascii="Times New Roman" w:eastAsia="Times New Roman" w:hAnsi="Times New Roman" w:cs="Times New Roman"/>
          <w:sz w:val="28"/>
          <w:szCs w:val="28"/>
        </w:rPr>
        <w:t xml:space="preserve"> декабря 201</w:t>
      </w:r>
      <w:r w:rsidR="00953BE7" w:rsidRPr="00953BE7">
        <w:rPr>
          <w:rFonts w:ascii="Times New Roman" w:eastAsia="Times New Roman" w:hAnsi="Times New Roman" w:cs="Times New Roman"/>
          <w:sz w:val="28"/>
          <w:szCs w:val="28"/>
        </w:rPr>
        <w:t>8</w:t>
      </w:r>
      <w:r w:rsidR="007756E2" w:rsidRPr="00953BE7">
        <w:rPr>
          <w:rFonts w:ascii="Times New Roman" w:eastAsia="Times New Roman" w:hAnsi="Times New Roman" w:cs="Times New Roman"/>
          <w:sz w:val="28"/>
          <w:szCs w:val="28"/>
        </w:rPr>
        <w:t xml:space="preserve"> года № </w:t>
      </w:r>
      <w:r w:rsidR="00953BE7" w:rsidRPr="00953BE7">
        <w:rPr>
          <w:rFonts w:ascii="Times New Roman" w:eastAsia="Times New Roman" w:hAnsi="Times New Roman" w:cs="Times New Roman"/>
          <w:sz w:val="28"/>
          <w:szCs w:val="28"/>
        </w:rPr>
        <w:t>33</w:t>
      </w:r>
      <w:r w:rsidR="007756E2" w:rsidRPr="00953BE7">
        <w:rPr>
          <w:rFonts w:ascii="Times New Roman" w:eastAsia="Times New Roman" w:hAnsi="Times New Roman" w:cs="Times New Roman"/>
          <w:sz w:val="28"/>
          <w:szCs w:val="28"/>
        </w:rPr>
        <w:t>-</w:t>
      </w:r>
      <w:r w:rsidR="00953BE7" w:rsidRPr="00953BE7">
        <w:rPr>
          <w:rFonts w:ascii="Times New Roman" w:eastAsia="Times New Roman" w:hAnsi="Times New Roman" w:cs="Times New Roman"/>
          <w:sz w:val="28"/>
          <w:szCs w:val="28"/>
        </w:rPr>
        <w:t>235</w:t>
      </w:r>
      <w:r w:rsidR="007756E2" w:rsidRPr="00953BE7">
        <w:rPr>
          <w:rFonts w:ascii="Times New Roman" w:eastAsia="Times New Roman" w:hAnsi="Times New Roman" w:cs="Times New Roman"/>
          <w:sz w:val="28"/>
          <w:szCs w:val="28"/>
        </w:rPr>
        <w:t xml:space="preserve"> «О бюджетах сельских округов и бюджета поселка Зерендинского района на 201</w:t>
      </w:r>
      <w:r w:rsidR="00953BE7" w:rsidRPr="00953BE7">
        <w:rPr>
          <w:rFonts w:ascii="Times New Roman" w:eastAsia="Times New Roman" w:hAnsi="Times New Roman" w:cs="Times New Roman"/>
          <w:sz w:val="28"/>
          <w:szCs w:val="28"/>
        </w:rPr>
        <w:t>9</w:t>
      </w:r>
      <w:r w:rsidR="007756E2" w:rsidRPr="00953BE7">
        <w:rPr>
          <w:rFonts w:ascii="Times New Roman" w:eastAsia="Times New Roman" w:hAnsi="Times New Roman" w:cs="Times New Roman"/>
          <w:sz w:val="28"/>
          <w:szCs w:val="28"/>
        </w:rPr>
        <w:t>-202</w:t>
      </w:r>
      <w:r w:rsidR="00953BE7" w:rsidRPr="00953BE7">
        <w:rPr>
          <w:rFonts w:ascii="Times New Roman" w:eastAsia="Times New Roman" w:hAnsi="Times New Roman" w:cs="Times New Roman"/>
          <w:sz w:val="28"/>
          <w:szCs w:val="28"/>
        </w:rPr>
        <w:t>1</w:t>
      </w:r>
      <w:r w:rsidR="007756E2" w:rsidRPr="00953BE7">
        <w:rPr>
          <w:rFonts w:ascii="Times New Roman" w:eastAsia="Times New Roman" w:hAnsi="Times New Roman" w:cs="Times New Roman"/>
          <w:sz w:val="28"/>
          <w:szCs w:val="28"/>
        </w:rPr>
        <w:t xml:space="preserve"> годы» </w:t>
      </w:r>
      <w:r w:rsidRPr="00953BE7">
        <w:rPr>
          <w:rFonts w:ascii="Times New Roman" w:hAnsi="Times New Roman"/>
          <w:sz w:val="28"/>
          <w:szCs w:val="28"/>
        </w:rPr>
        <w:t xml:space="preserve">с учетом изменений и корректировок утверждены бюджеты </w:t>
      </w:r>
      <w:r w:rsidRPr="00953BE7">
        <w:rPr>
          <w:rFonts w:ascii="Times New Roman" w:eastAsia="Times New Roman" w:hAnsi="Times New Roman" w:cs="Times New Roman"/>
          <w:sz w:val="28"/>
          <w:szCs w:val="28"/>
        </w:rPr>
        <w:t>сельских округов и поселка</w:t>
      </w:r>
      <w:r w:rsidRPr="00953BE7">
        <w:rPr>
          <w:rFonts w:ascii="Times New Roman" w:hAnsi="Times New Roman"/>
          <w:sz w:val="28"/>
          <w:szCs w:val="28"/>
        </w:rPr>
        <w:t xml:space="preserve">. Оценкой </w:t>
      </w:r>
      <w:r w:rsidRPr="00836B38">
        <w:rPr>
          <w:rFonts w:ascii="Times New Roman" w:hAnsi="Times New Roman"/>
          <w:sz w:val="28"/>
          <w:szCs w:val="28"/>
        </w:rPr>
        <w:t>поступлений установлены следующие плановые и фактические показатели.</w:t>
      </w:r>
    </w:p>
    <w:p w14:paraId="1D211873" w14:textId="6D4D09E0" w:rsidR="00047E8F" w:rsidRPr="00836B38" w:rsidRDefault="007756E2" w:rsidP="00047E8F">
      <w:pPr>
        <w:widowControl w:val="0"/>
        <w:spacing w:after="0" w:line="240" w:lineRule="auto"/>
        <w:ind w:firstLine="709"/>
        <w:jc w:val="both"/>
        <w:rPr>
          <w:rFonts w:ascii="Times New Roman" w:hAnsi="Times New Roman"/>
          <w:sz w:val="28"/>
          <w:szCs w:val="28"/>
        </w:rPr>
      </w:pPr>
      <w:r w:rsidRPr="00836B38">
        <w:rPr>
          <w:rFonts w:ascii="Times New Roman" w:eastAsia="Times New Roman" w:hAnsi="Times New Roman" w:cs="Times New Roman"/>
          <w:i/>
          <w:sz w:val="28"/>
          <w:szCs w:val="28"/>
        </w:rPr>
        <w:t>Аппарат акима Аккольского сельского округа</w:t>
      </w:r>
      <w:r w:rsidR="00047E8F" w:rsidRPr="00836B38">
        <w:rPr>
          <w:rFonts w:ascii="Times New Roman" w:hAnsi="Times New Roman"/>
          <w:sz w:val="28"/>
          <w:szCs w:val="28"/>
        </w:rPr>
        <w:t xml:space="preserve"> при плановых показателях поступлений</w:t>
      </w:r>
      <w:r w:rsidR="00047E8F" w:rsidRPr="00836B38">
        <w:rPr>
          <w:rFonts w:ascii="Times New Roman" w:hAnsi="Times New Roman"/>
          <w:i/>
          <w:sz w:val="28"/>
          <w:szCs w:val="28"/>
        </w:rPr>
        <w:t xml:space="preserve"> </w:t>
      </w:r>
      <w:r w:rsidR="00047E8F" w:rsidRPr="00836B38">
        <w:rPr>
          <w:rFonts w:ascii="Times New Roman" w:hAnsi="Times New Roman"/>
          <w:sz w:val="28"/>
          <w:szCs w:val="28"/>
        </w:rPr>
        <w:t xml:space="preserve">в сумме </w:t>
      </w:r>
      <w:r w:rsidR="004F0CDD" w:rsidRPr="00836B38">
        <w:rPr>
          <w:rFonts w:ascii="Times New Roman" w:eastAsia="Times New Roman" w:hAnsi="Times New Roman" w:cs="Times New Roman"/>
          <w:sz w:val="28"/>
          <w:szCs w:val="28"/>
        </w:rPr>
        <w:t>20 992,1</w:t>
      </w:r>
      <w:r w:rsidR="00047E8F" w:rsidRPr="00836B38">
        <w:rPr>
          <w:rFonts w:ascii="Times New Roman" w:eastAsia="Times New Roman" w:hAnsi="Times New Roman" w:cs="Times New Roman"/>
          <w:sz w:val="28"/>
          <w:szCs w:val="28"/>
        </w:rPr>
        <w:t xml:space="preserve"> </w:t>
      </w:r>
      <w:r w:rsidR="00047E8F" w:rsidRPr="00836B38">
        <w:rPr>
          <w:rFonts w:ascii="Times New Roman" w:hAnsi="Times New Roman"/>
          <w:sz w:val="28"/>
          <w:szCs w:val="28"/>
        </w:rPr>
        <w:t xml:space="preserve">тыс. тенге (налоговые – </w:t>
      </w:r>
      <w:r w:rsidR="00442E16" w:rsidRPr="00836B38">
        <w:rPr>
          <w:rFonts w:ascii="Times New Roman" w:eastAsia="Times New Roman" w:hAnsi="Times New Roman" w:cs="Times New Roman"/>
          <w:sz w:val="28"/>
          <w:szCs w:val="28"/>
        </w:rPr>
        <w:t>6 693,0</w:t>
      </w:r>
      <w:r w:rsidR="00047E8F" w:rsidRPr="00836B38">
        <w:rPr>
          <w:rFonts w:ascii="Times New Roman" w:eastAsia="Times New Roman" w:hAnsi="Times New Roman" w:cs="Times New Roman"/>
          <w:sz w:val="28"/>
          <w:szCs w:val="28"/>
        </w:rPr>
        <w:t xml:space="preserve"> </w:t>
      </w:r>
      <w:r w:rsidR="00047E8F" w:rsidRPr="00836B38">
        <w:rPr>
          <w:rFonts w:ascii="Times New Roman" w:hAnsi="Times New Roman"/>
          <w:sz w:val="28"/>
          <w:szCs w:val="28"/>
        </w:rPr>
        <w:t xml:space="preserve">тыс. тенге, неналоговые – </w:t>
      </w:r>
      <w:r w:rsidR="004F0CDD" w:rsidRPr="00836B38">
        <w:rPr>
          <w:rFonts w:ascii="Times New Roman" w:hAnsi="Times New Roman"/>
          <w:color w:val="000000" w:themeColor="text1"/>
          <w:sz w:val="28"/>
          <w:szCs w:val="28"/>
        </w:rPr>
        <w:t>0,0</w:t>
      </w:r>
      <w:r w:rsidR="00047E8F" w:rsidRPr="00836B38">
        <w:rPr>
          <w:rFonts w:ascii="Times New Roman" w:hAnsi="Times New Roman"/>
          <w:sz w:val="28"/>
          <w:szCs w:val="28"/>
        </w:rPr>
        <w:t xml:space="preserve"> тыс. тенге,</w:t>
      </w:r>
      <w:r w:rsidR="004F0CDD" w:rsidRPr="00836B38">
        <w:rPr>
          <w:rFonts w:ascii="Times New Roman" w:hAnsi="Times New Roman"/>
          <w:sz w:val="28"/>
          <w:szCs w:val="28"/>
        </w:rPr>
        <w:t xml:space="preserve"> субвенции – 10 862,0 тыс.тенге,</w:t>
      </w:r>
      <w:r w:rsidR="00047E8F" w:rsidRPr="00836B38">
        <w:rPr>
          <w:rFonts w:ascii="Times New Roman" w:hAnsi="Times New Roman"/>
          <w:sz w:val="28"/>
          <w:szCs w:val="28"/>
        </w:rPr>
        <w:t xml:space="preserve"> трансферты – </w:t>
      </w:r>
      <w:r w:rsidR="004F0CDD" w:rsidRPr="00836B38">
        <w:rPr>
          <w:rFonts w:ascii="Times New Roman" w:eastAsia="Times New Roman" w:hAnsi="Times New Roman" w:cs="Times New Roman"/>
          <w:sz w:val="28"/>
          <w:szCs w:val="28"/>
        </w:rPr>
        <w:t>3 437,1</w:t>
      </w:r>
      <w:r w:rsidR="00047E8F" w:rsidRPr="00836B38">
        <w:rPr>
          <w:rFonts w:ascii="Times New Roman" w:eastAsia="Times New Roman" w:hAnsi="Times New Roman" w:cs="Times New Roman"/>
          <w:sz w:val="28"/>
          <w:szCs w:val="28"/>
        </w:rPr>
        <w:t xml:space="preserve"> </w:t>
      </w:r>
      <w:r w:rsidR="00047E8F" w:rsidRPr="00836B38">
        <w:rPr>
          <w:rFonts w:ascii="Times New Roman" w:hAnsi="Times New Roman"/>
          <w:sz w:val="28"/>
          <w:szCs w:val="28"/>
        </w:rPr>
        <w:t xml:space="preserve">тыс. тенге), фактические поступления составили </w:t>
      </w:r>
      <w:r w:rsidR="004F0CDD" w:rsidRPr="00836B38">
        <w:rPr>
          <w:rFonts w:ascii="Times New Roman" w:eastAsia="Times New Roman" w:hAnsi="Times New Roman" w:cs="Times New Roman"/>
          <w:sz w:val="28"/>
          <w:szCs w:val="28"/>
        </w:rPr>
        <w:t>21 293,3</w:t>
      </w:r>
      <w:r w:rsidR="005E0C3B" w:rsidRPr="00836B38">
        <w:rPr>
          <w:rFonts w:ascii="Times New Roman" w:eastAsia="Times New Roman" w:hAnsi="Times New Roman" w:cs="Times New Roman"/>
          <w:sz w:val="28"/>
          <w:szCs w:val="28"/>
        </w:rPr>
        <w:t xml:space="preserve"> </w:t>
      </w:r>
      <w:r w:rsidR="00047E8F" w:rsidRPr="00836B38">
        <w:rPr>
          <w:rFonts w:ascii="Times New Roman" w:hAnsi="Times New Roman"/>
          <w:sz w:val="28"/>
          <w:szCs w:val="28"/>
        </w:rPr>
        <w:t xml:space="preserve">тыс. тенге (налоговые – </w:t>
      </w:r>
      <w:r w:rsidR="00442E16" w:rsidRPr="00836B38">
        <w:rPr>
          <w:rFonts w:ascii="Times New Roman" w:eastAsia="Times New Roman" w:hAnsi="Times New Roman" w:cs="Times New Roman"/>
          <w:sz w:val="28"/>
          <w:szCs w:val="28"/>
        </w:rPr>
        <w:t>6 994,2</w:t>
      </w:r>
      <w:r w:rsidR="005E0C3B" w:rsidRPr="00836B38">
        <w:rPr>
          <w:rFonts w:ascii="Times New Roman" w:eastAsia="Times New Roman" w:hAnsi="Times New Roman" w:cs="Times New Roman"/>
          <w:sz w:val="28"/>
          <w:szCs w:val="28"/>
        </w:rPr>
        <w:t xml:space="preserve"> </w:t>
      </w:r>
      <w:r w:rsidR="00047E8F" w:rsidRPr="00836B38">
        <w:rPr>
          <w:rFonts w:ascii="Times New Roman" w:hAnsi="Times New Roman"/>
          <w:sz w:val="28"/>
          <w:szCs w:val="28"/>
        </w:rPr>
        <w:t xml:space="preserve">тыс. тенге, неналоговые – </w:t>
      </w:r>
      <w:r w:rsidR="004F0CDD" w:rsidRPr="00836B38">
        <w:rPr>
          <w:rFonts w:ascii="Times New Roman" w:eastAsia="Times New Roman" w:hAnsi="Times New Roman" w:cs="Times New Roman"/>
          <w:sz w:val="28"/>
          <w:szCs w:val="28"/>
        </w:rPr>
        <w:t>0,0</w:t>
      </w:r>
      <w:r w:rsidR="005E0C3B" w:rsidRPr="00836B38">
        <w:rPr>
          <w:rFonts w:ascii="Times New Roman" w:eastAsia="Times New Roman" w:hAnsi="Times New Roman" w:cs="Times New Roman"/>
          <w:sz w:val="28"/>
          <w:szCs w:val="28"/>
        </w:rPr>
        <w:t xml:space="preserve"> </w:t>
      </w:r>
      <w:r w:rsidR="00047E8F" w:rsidRPr="00836B38">
        <w:rPr>
          <w:rFonts w:ascii="Times New Roman" w:hAnsi="Times New Roman"/>
          <w:sz w:val="28"/>
          <w:szCs w:val="28"/>
        </w:rPr>
        <w:t>тыс. тенге</w:t>
      </w:r>
      <w:r w:rsidR="005E0C3B" w:rsidRPr="00836B38">
        <w:rPr>
          <w:rFonts w:ascii="Times New Roman" w:hAnsi="Times New Roman"/>
          <w:sz w:val="28"/>
          <w:szCs w:val="28"/>
        </w:rPr>
        <w:t>,</w:t>
      </w:r>
      <w:r w:rsidR="004F0CDD" w:rsidRPr="00836B38">
        <w:rPr>
          <w:rFonts w:ascii="Times New Roman" w:hAnsi="Times New Roman"/>
          <w:sz w:val="28"/>
          <w:szCs w:val="28"/>
        </w:rPr>
        <w:t xml:space="preserve"> субвенции – 10 862,0 тыс.тенге,</w:t>
      </w:r>
      <w:r w:rsidR="005E0C3B" w:rsidRPr="00836B38">
        <w:rPr>
          <w:rFonts w:ascii="Times New Roman" w:hAnsi="Times New Roman"/>
          <w:sz w:val="28"/>
          <w:szCs w:val="28"/>
        </w:rPr>
        <w:t xml:space="preserve"> </w:t>
      </w:r>
      <w:r w:rsidR="005E0C3B" w:rsidRPr="00836B38">
        <w:rPr>
          <w:rFonts w:ascii="Times New Roman" w:eastAsia="Times New Roman" w:hAnsi="Times New Roman" w:cs="Times New Roman"/>
          <w:sz w:val="28"/>
          <w:szCs w:val="28"/>
        </w:rPr>
        <w:t xml:space="preserve">трансферты – </w:t>
      </w:r>
      <w:r w:rsidR="004F0CDD" w:rsidRPr="00836B38">
        <w:rPr>
          <w:rFonts w:ascii="Times New Roman" w:eastAsia="Times New Roman" w:hAnsi="Times New Roman" w:cs="Times New Roman"/>
          <w:sz w:val="28"/>
          <w:szCs w:val="28"/>
        </w:rPr>
        <w:t xml:space="preserve">3 437,1 </w:t>
      </w:r>
      <w:r w:rsidR="005E0C3B" w:rsidRPr="00836B38">
        <w:rPr>
          <w:rFonts w:ascii="Times New Roman" w:eastAsia="Times New Roman" w:hAnsi="Times New Roman" w:cs="Times New Roman"/>
          <w:sz w:val="28"/>
          <w:szCs w:val="28"/>
        </w:rPr>
        <w:t>тыс. тенге</w:t>
      </w:r>
      <w:r w:rsidR="00047E8F" w:rsidRPr="00836B38">
        <w:rPr>
          <w:rFonts w:ascii="Times New Roman" w:hAnsi="Times New Roman"/>
          <w:sz w:val="28"/>
          <w:szCs w:val="28"/>
        </w:rPr>
        <w:t xml:space="preserve">). </w:t>
      </w:r>
    </w:p>
    <w:p w14:paraId="19B3B3C5" w14:textId="6924F2F0" w:rsidR="00047E8F" w:rsidRPr="00836B38" w:rsidRDefault="00047E8F" w:rsidP="00047E8F">
      <w:pPr>
        <w:widowControl w:val="0"/>
        <w:spacing w:after="0" w:line="240" w:lineRule="auto"/>
        <w:ind w:firstLine="709"/>
        <w:jc w:val="both"/>
        <w:rPr>
          <w:rFonts w:ascii="Times New Roman" w:hAnsi="Times New Roman"/>
          <w:sz w:val="28"/>
          <w:szCs w:val="28"/>
        </w:rPr>
      </w:pPr>
      <w:r w:rsidRPr="00836B38">
        <w:rPr>
          <w:rFonts w:ascii="Times New Roman" w:eastAsia="Times New Roman" w:hAnsi="Times New Roman" w:cs="Times New Roman"/>
          <w:i/>
          <w:sz w:val="28"/>
          <w:szCs w:val="28"/>
        </w:rPr>
        <w:t xml:space="preserve">Аппарат акима </w:t>
      </w:r>
      <w:r w:rsidR="00B508A9" w:rsidRPr="00836B38">
        <w:rPr>
          <w:rFonts w:ascii="Times New Roman" w:eastAsia="Times New Roman" w:hAnsi="Times New Roman" w:cs="Times New Roman"/>
          <w:i/>
          <w:sz w:val="28"/>
          <w:szCs w:val="28"/>
        </w:rPr>
        <w:t xml:space="preserve">поселка Алексеевка </w:t>
      </w:r>
      <w:r w:rsidRPr="00836B38">
        <w:rPr>
          <w:rFonts w:ascii="Times New Roman" w:hAnsi="Times New Roman"/>
          <w:sz w:val="28"/>
          <w:szCs w:val="28"/>
        </w:rPr>
        <w:t>при плановых показателях поступлений</w:t>
      </w:r>
      <w:r w:rsidRPr="00836B38">
        <w:rPr>
          <w:rFonts w:ascii="Times New Roman" w:hAnsi="Times New Roman"/>
          <w:i/>
          <w:sz w:val="28"/>
          <w:szCs w:val="28"/>
        </w:rPr>
        <w:t xml:space="preserve"> </w:t>
      </w:r>
      <w:r w:rsidRPr="00836B38">
        <w:rPr>
          <w:rFonts w:ascii="Times New Roman" w:hAnsi="Times New Roman"/>
          <w:sz w:val="28"/>
          <w:szCs w:val="28"/>
        </w:rPr>
        <w:t xml:space="preserve">в сумме </w:t>
      </w:r>
      <w:r w:rsidR="004F0CDD" w:rsidRPr="00836B38">
        <w:rPr>
          <w:rFonts w:ascii="Times New Roman" w:eastAsia="Times New Roman" w:hAnsi="Times New Roman" w:cs="Times New Roman"/>
          <w:sz w:val="28"/>
          <w:szCs w:val="28"/>
        </w:rPr>
        <w:t>28 345,0</w:t>
      </w:r>
      <w:r w:rsidR="00B508A9" w:rsidRPr="00836B38">
        <w:rPr>
          <w:rFonts w:ascii="Times New Roman" w:eastAsia="Times New Roman" w:hAnsi="Times New Roman" w:cs="Times New Roman"/>
          <w:sz w:val="28"/>
          <w:szCs w:val="28"/>
        </w:rPr>
        <w:t xml:space="preserve"> </w:t>
      </w:r>
      <w:r w:rsidRPr="00836B38">
        <w:rPr>
          <w:rFonts w:ascii="Times New Roman" w:hAnsi="Times New Roman"/>
          <w:sz w:val="28"/>
          <w:szCs w:val="28"/>
        </w:rPr>
        <w:t xml:space="preserve">тыс. тенге (налоговые </w:t>
      </w:r>
      <w:r w:rsidR="00442E16" w:rsidRPr="00836B38">
        <w:rPr>
          <w:rFonts w:ascii="Times New Roman" w:hAnsi="Times New Roman"/>
          <w:sz w:val="28"/>
          <w:szCs w:val="28"/>
        </w:rPr>
        <w:t>4 611,0</w:t>
      </w:r>
      <w:r w:rsidR="00B508A9" w:rsidRPr="00836B38">
        <w:rPr>
          <w:rFonts w:ascii="Times New Roman" w:eastAsia="Times New Roman" w:hAnsi="Times New Roman" w:cs="Times New Roman"/>
          <w:sz w:val="28"/>
          <w:szCs w:val="28"/>
        </w:rPr>
        <w:t xml:space="preserve"> </w:t>
      </w:r>
      <w:r w:rsidRPr="00836B38">
        <w:rPr>
          <w:rFonts w:ascii="Times New Roman" w:hAnsi="Times New Roman"/>
          <w:sz w:val="28"/>
          <w:szCs w:val="28"/>
        </w:rPr>
        <w:t xml:space="preserve">тыс. тенге, неналоговые – </w:t>
      </w:r>
      <w:r w:rsidR="004F0CDD" w:rsidRPr="00836B38">
        <w:rPr>
          <w:rFonts w:ascii="Times New Roman" w:eastAsia="Times New Roman" w:hAnsi="Times New Roman" w:cs="Times New Roman"/>
          <w:sz w:val="28"/>
          <w:szCs w:val="28"/>
        </w:rPr>
        <w:t>0,0</w:t>
      </w:r>
      <w:r w:rsidR="00B508A9" w:rsidRPr="00836B38">
        <w:rPr>
          <w:rFonts w:ascii="Times New Roman" w:eastAsia="Times New Roman" w:hAnsi="Times New Roman" w:cs="Times New Roman"/>
          <w:sz w:val="28"/>
          <w:szCs w:val="28"/>
        </w:rPr>
        <w:t xml:space="preserve"> </w:t>
      </w:r>
      <w:r w:rsidRPr="00836B38">
        <w:rPr>
          <w:rFonts w:ascii="Times New Roman" w:hAnsi="Times New Roman"/>
          <w:sz w:val="28"/>
          <w:szCs w:val="28"/>
        </w:rPr>
        <w:t>тыс. тенге,</w:t>
      </w:r>
      <w:r w:rsidR="004F0CDD" w:rsidRPr="00836B38">
        <w:rPr>
          <w:rFonts w:ascii="Times New Roman" w:hAnsi="Times New Roman"/>
          <w:sz w:val="28"/>
          <w:szCs w:val="28"/>
        </w:rPr>
        <w:t xml:space="preserve"> субвенции – 11 996,0 тыс.тенге,</w:t>
      </w:r>
      <w:r w:rsidRPr="00836B38">
        <w:rPr>
          <w:rFonts w:ascii="Times New Roman" w:hAnsi="Times New Roman"/>
          <w:sz w:val="28"/>
          <w:szCs w:val="28"/>
        </w:rPr>
        <w:t xml:space="preserve"> трансферты – </w:t>
      </w:r>
      <w:r w:rsidR="004F0CDD" w:rsidRPr="00836B38">
        <w:rPr>
          <w:rFonts w:ascii="Times New Roman" w:eastAsia="Times New Roman" w:hAnsi="Times New Roman" w:cs="Times New Roman"/>
          <w:sz w:val="28"/>
          <w:szCs w:val="28"/>
        </w:rPr>
        <w:t>11 738,0</w:t>
      </w:r>
      <w:r w:rsidR="00B508A9" w:rsidRPr="00836B38">
        <w:rPr>
          <w:rFonts w:ascii="Times New Roman" w:eastAsia="Times New Roman" w:hAnsi="Times New Roman" w:cs="Times New Roman"/>
          <w:sz w:val="28"/>
          <w:szCs w:val="28"/>
        </w:rPr>
        <w:t xml:space="preserve"> </w:t>
      </w:r>
      <w:r w:rsidRPr="00836B38">
        <w:rPr>
          <w:rFonts w:ascii="Times New Roman" w:hAnsi="Times New Roman"/>
          <w:sz w:val="28"/>
          <w:szCs w:val="28"/>
        </w:rPr>
        <w:t xml:space="preserve">тыс. тенге), фактические поступления составили </w:t>
      </w:r>
      <w:r w:rsidR="004F0CDD" w:rsidRPr="00836B38">
        <w:rPr>
          <w:rFonts w:ascii="Times New Roman" w:eastAsia="Times New Roman" w:hAnsi="Times New Roman" w:cs="Times New Roman"/>
          <w:sz w:val="28"/>
          <w:szCs w:val="28"/>
        </w:rPr>
        <w:t>28 483,4</w:t>
      </w:r>
      <w:r w:rsidR="005E0C3B" w:rsidRPr="00836B38">
        <w:rPr>
          <w:rFonts w:ascii="Times New Roman" w:eastAsia="Times New Roman" w:hAnsi="Times New Roman" w:cs="Times New Roman"/>
          <w:sz w:val="28"/>
          <w:szCs w:val="28"/>
        </w:rPr>
        <w:t xml:space="preserve"> </w:t>
      </w:r>
      <w:r w:rsidRPr="00836B38">
        <w:rPr>
          <w:rFonts w:ascii="Times New Roman" w:hAnsi="Times New Roman"/>
          <w:sz w:val="28"/>
          <w:szCs w:val="28"/>
        </w:rPr>
        <w:t xml:space="preserve">тыс. тенге (налоговые – </w:t>
      </w:r>
      <w:r w:rsidR="00442E16" w:rsidRPr="00836B38">
        <w:rPr>
          <w:rFonts w:ascii="Times New Roman" w:eastAsia="Times New Roman" w:hAnsi="Times New Roman" w:cs="Times New Roman"/>
          <w:sz w:val="28"/>
          <w:szCs w:val="28"/>
        </w:rPr>
        <w:t>4 749,4</w:t>
      </w:r>
      <w:r w:rsidR="005E0C3B" w:rsidRPr="00836B38">
        <w:rPr>
          <w:rFonts w:ascii="Times New Roman" w:eastAsia="Times New Roman" w:hAnsi="Times New Roman" w:cs="Times New Roman"/>
          <w:sz w:val="28"/>
          <w:szCs w:val="28"/>
        </w:rPr>
        <w:t xml:space="preserve"> </w:t>
      </w:r>
      <w:r w:rsidRPr="00836B38">
        <w:rPr>
          <w:rFonts w:ascii="Times New Roman" w:hAnsi="Times New Roman"/>
          <w:sz w:val="28"/>
          <w:szCs w:val="28"/>
        </w:rPr>
        <w:t xml:space="preserve">тыс. тенге, неналоговые – </w:t>
      </w:r>
      <w:r w:rsidR="004F0CDD" w:rsidRPr="00836B38">
        <w:rPr>
          <w:rFonts w:ascii="Times New Roman" w:eastAsia="Times New Roman" w:hAnsi="Times New Roman" w:cs="Times New Roman"/>
          <w:sz w:val="28"/>
          <w:szCs w:val="28"/>
        </w:rPr>
        <w:t>0,0</w:t>
      </w:r>
      <w:r w:rsidR="005E0C3B" w:rsidRPr="00836B38">
        <w:rPr>
          <w:rFonts w:ascii="Times New Roman" w:eastAsia="Times New Roman" w:hAnsi="Times New Roman" w:cs="Times New Roman"/>
          <w:sz w:val="28"/>
          <w:szCs w:val="28"/>
        </w:rPr>
        <w:t xml:space="preserve"> </w:t>
      </w:r>
      <w:r w:rsidRPr="00836B38">
        <w:rPr>
          <w:rFonts w:ascii="Times New Roman" w:hAnsi="Times New Roman"/>
          <w:sz w:val="28"/>
          <w:szCs w:val="28"/>
        </w:rPr>
        <w:t>тыс. тенге</w:t>
      </w:r>
      <w:r w:rsidR="004F0CDD" w:rsidRPr="00836B38">
        <w:rPr>
          <w:rFonts w:ascii="Times New Roman" w:hAnsi="Times New Roman"/>
          <w:sz w:val="28"/>
          <w:szCs w:val="28"/>
        </w:rPr>
        <w:t xml:space="preserve"> субвенции – 11 996,0 тыс.тенге, трансферты – </w:t>
      </w:r>
      <w:r w:rsidR="004F0CDD" w:rsidRPr="00836B38">
        <w:rPr>
          <w:rFonts w:ascii="Times New Roman" w:eastAsia="Times New Roman" w:hAnsi="Times New Roman" w:cs="Times New Roman"/>
          <w:sz w:val="28"/>
          <w:szCs w:val="28"/>
        </w:rPr>
        <w:t xml:space="preserve">11 738,0 </w:t>
      </w:r>
      <w:r w:rsidR="004F0CDD" w:rsidRPr="00836B38">
        <w:rPr>
          <w:rFonts w:ascii="Times New Roman" w:hAnsi="Times New Roman"/>
          <w:sz w:val="28"/>
          <w:szCs w:val="28"/>
        </w:rPr>
        <w:t>тыс. тенге</w:t>
      </w:r>
      <w:r w:rsidRPr="00836B38">
        <w:rPr>
          <w:rFonts w:ascii="Times New Roman" w:hAnsi="Times New Roman"/>
          <w:sz w:val="28"/>
          <w:szCs w:val="28"/>
        </w:rPr>
        <w:t xml:space="preserve">). </w:t>
      </w:r>
    </w:p>
    <w:p w14:paraId="1E0444B1" w14:textId="06CE0C8C" w:rsidR="00B508A9" w:rsidRPr="00836B38" w:rsidRDefault="00B508A9" w:rsidP="00B508A9">
      <w:pPr>
        <w:widowControl w:val="0"/>
        <w:spacing w:after="0" w:line="240" w:lineRule="auto"/>
        <w:ind w:firstLine="709"/>
        <w:jc w:val="both"/>
        <w:rPr>
          <w:rFonts w:ascii="Times New Roman" w:hAnsi="Times New Roman"/>
          <w:sz w:val="28"/>
          <w:szCs w:val="28"/>
        </w:rPr>
      </w:pPr>
      <w:r w:rsidRPr="00836B38">
        <w:rPr>
          <w:rFonts w:ascii="Times New Roman" w:eastAsia="Times New Roman" w:hAnsi="Times New Roman" w:cs="Times New Roman"/>
          <w:i/>
          <w:sz w:val="28"/>
          <w:szCs w:val="28"/>
        </w:rPr>
        <w:t xml:space="preserve">Аппарат акима Булакского сельского округа </w:t>
      </w:r>
      <w:r w:rsidRPr="00836B38">
        <w:rPr>
          <w:rFonts w:ascii="Times New Roman" w:hAnsi="Times New Roman"/>
          <w:sz w:val="28"/>
          <w:szCs w:val="28"/>
        </w:rPr>
        <w:t>при плановых показателях поступлений</w:t>
      </w:r>
      <w:r w:rsidRPr="00836B38">
        <w:rPr>
          <w:rFonts w:ascii="Times New Roman" w:hAnsi="Times New Roman"/>
          <w:i/>
          <w:sz w:val="28"/>
          <w:szCs w:val="28"/>
        </w:rPr>
        <w:t xml:space="preserve"> </w:t>
      </w:r>
      <w:r w:rsidRPr="00836B38">
        <w:rPr>
          <w:rFonts w:ascii="Times New Roman" w:hAnsi="Times New Roman"/>
          <w:sz w:val="28"/>
          <w:szCs w:val="28"/>
        </w:rPr>
        <w:t xml:space="preserve">в сумме </w:t>
      </w:r>
      <w:r w:rsidR="004F0CDD" w:rsidRPr="00836B38">
        <w:rPr>
          <w:rFonts w:ascii="Times New Roman" w:eastAsia="Times New Roman" w:hAnsi="Times New Roman" w:cs="Times New Roman"/>
          <w:sz w:val="28"/>
          <w:szCs w:val="28"/>
        </w:rPr>
        <w:t>24 737,2</w:t>
      </w:r>
      <w:r w:rsidRPr="00836B38">
        <w:rPr>
          <w:rFonts w:ascii="Times New Roman" w:eastAsia="Times New Roman" w:hAnsi="Times New Roman" w:cs="Times New Roman"/>
          <w:sz w:val="28"/>
          <w:szCs w:val="28"/>
        </w:rPr>
        <w:t xml:space="preserve"> </w:t>
      </w:r>
      <w:r w:rsidRPr="00836B38">
        <w:rPr>
          <w:rFonts w:ascii="Times New Roman" w:hAnsi="Times New Roman"/>
          <w:sz w:val="28"/>
          <w:szCs w:val="28"/>
        </w:rPr>
        <w:t>тыс.</w:t>
      </w:r>
      <w:r w:rsidR="005E0C3B" w:rsidRPr="00836B38">
        <w:rPr>
          <w:rFonts w:ascii="Times New Roman" w:hAnsi="Times New Roman"/>
          <w:sz w:val="28"/>
          <w:szCs w:val="28"/>
        </w:rPr>
        <w:t xml:space="preserve"> </w:t>
      </w:r>
      <w:r w:rsidRPr="00836B38">
        <w:rPr>
          <w:rFonts w:ascii="Times New Roman" w:hAnsi="Times New Roman"/>
          <w:sz w:val="28"/>
          <w:szCs w:val="28"/>
        </w:rPr>
        <w:t xml:space="preserve">тенге (налоговые – </w:t>
      </w:r>
      <w:r w:rsidR="00442E16" w:rsidRPr="00836B38">
        <w:rPr>
          <w:rFonts w:ascii="Times New Roman" w:eastAsia="Times New Roman" w:hAnsi="Times New Roman" w:cs="Times New Roman"/>
          <w:sz w:val="28"/>
          <w:szCs w:val="28"/>
        </w:rPr>
        <w:t>5 145,0</w:t>
      </w:r>
      <w:r w:rsidRPr="00836B38">
        <w:rPr>
          <w:rFonts w:ascii="Times New Roman" w:eastAsia="Times New Roman" w:hAnsi="Times New Roman" w:cs="Times New Roman"/>
          <w:sz w:val="28"/>
          <w:szCs w:val="28"/>
        </w:rPr>
        <w:t xml:space="preserve"> </w:t>
      </w:r>
      <w:r w:rsidRPr="00836B38">
        <w:rPr>
          <w:rFonts w:ascii="Times New Roman" w:hAnsi="Times New Roman"/>
          <w:sz w:val="28"/>
          <w:szCs w:val="28"/>
        </w:rPr>
        <w:t>тыс.</w:t>
      </w:r>
      <w:r w:rsidR="005E0C3B" w:rsidRPr="00836B38">
        <w:rPr>
          <w:rFonts w:ascii="Times New Roman" w:hAnsi="Times New Roman"/>
          <w:sz w:val="28"/>
          <w:szCs w:val="28"/>
        </w:rPr>
        <w:t xml:space="preserve"> </w:t>
      </w:r>
      <w:r w:rsidRPr="00836B38">
        <w:rPr>
          <w:rFonts w:ascii="Times New Roman" w:hAnsi="Times New Roman"/>
          <w:sz w:val="28"/>
          <w:szCs w:val="28"/>
        </w:rPr>
        <w:t xml:space="preserve">тенге, неналоговые – </w:t>
      </w:r>
      <w:r w:rsidR="001455C9" w:rsidRPr="00836B38">
        <w:rPr>
          <w:rFonts w:ascii="Times New Roman" w:eastAsia="Times New Roman" w:hAnsi="Times New Roman" w:cs="Times New Roman"/>
          <w:sz w:val="28"/>
          <w:szCs w:val="28"/>
        </w:rPr>
        <w:t xml:space="preserve">0,0 </w:t>
      </w:r>
      <w:r w:rsidRPr="00836B38">
        <w:rPr>
          <w:rFonts w:ascii="Times New Roman" w:hAnsi="Times New Roman"/>
          <w:sz w:val="28"/>
          <w:szCs w:val="28"/>
        </w:rPr>
        <w:t>тыс. тенге,</w:t>
      </w:r>
      <w:r w:rsidR="001455C9" w:rsidRPr="00836B38">
        <w:rPr>
          <w:rFonts w:ascii="Times New Roman" w:hAnsi="Times New Roman"/>
          <w:sz w:val="28"/>
          <w:szCs w:val="28"/>
        </w:rPr>
        <w:t xml:space="preserve"> субвенции – 12 559,0 тыс.тенге, </w:t>
      </w:r>
      <w:r w:rsidRPr="00836B38">
        <w:rPr>
          <w:rFonts w:ascii="Times New Roman" w:hAnsi="Times New Roman"/>
          <w:sz w:val="28"/>
          <w:szCs w:val="28"/>
        </w:rPr>
        <w:t xml:space="preserve">трансферты – </w:t>
      </w:r>
      <w:r w:rsidR="001455C9" w:rsidRPr="00836B38">
        <w:rPr>
          <w:rFonts w:ascii="Times New Roman" w:eastAsia="Times New Roman" w:hAnsi="Times New Roman" w:cs="Times New Roman"/>
          <w:sz w:val="28"/>
          <w:szCs w:val="28"/>
        </w:rPr>
        <w:t>7 033,2</w:t>
      </w:r>
      <w:r w:rsidRPr="00836B38">
        <w:rPr>
          <w:rFonts w:ascii="Times New Roman" w:eastAsia="Times New Roman" w:hAnsi="Times New Roman" w:cs="Times New Roman"/>
          <w:sz w:val="28"/>
          <w:szCs w:val="28"/>
        </w:rPr>
        <w:t xml:space="preserve"> </w:t>
      </w:r>
      <w:r w:rsidRPr="00836B38">
        <w:rPr>
          <w:rFonts w:ascii="Times New Roman" w:hAnsi="Times New Roman"/>
          <w:sz w:val="28"/>
          <w:szCs w:val="28"/>
        </w:rPr>
        <w:t xml:space="preserve">тыс. тенге), фактические поступления составили </w:t>
      </w:r>
      <w:r w:rsidR="001455C9" w:rsidRPr="00836B38">
        <w:rPr>
          <w:rFonts w:ascii="Times New Roman" w:eastAsia="Times New Roman" w:hAnsi="Times New Roman" w:cs="Times New Roman"/>
          <w:sz w:val="28"/>
          <w:szCs w:val="28"/>
        </w:rPr>
        <w:t>25 425,1</w:t>
      </w:r>
      <w:r w:rsidR="005E0C3B" w:rsidRPr="00836B38">
        <w:rPr>
          <w:rFonts w:ascii="Times New Roman" w:eastAsia="Times New Roman" w:hAnsi="Times New Roman" w:cs="Times New Roman"/>
          <w:sz w:val="28"/>
          <w:szCs w:val="28"/>
        </w:rPr>
        <w:t xml:space="preserve"> </w:t>
      </w:r>
      <w:r w:rsidRPr="00836B38">
        <w:rPr>
          <w:rFonts w:ascii="Times New Roman" w:hAnsi="Times New Roman"/>
          <w:sz w:val="28"/>
          <w:szCs w:val="28"/>
        </w:rPr>
        <w:t xml:space="preserve">тыс. тенге (налоговые – </w:t>
      </w:r>
      <w:r w:rsidR="00442E16" w:rsidRPr="00836B38">
        <w:rPr>
          <w:rFonts w:ascii="Times New Roman" w:eastAsia="Times New Roman" w:hAnsi="Times New Roman" w:cs="Times New Roman"/>
          <w:sz w:val="28"/>
          <w:szCs w:val="28"/>
        </w:rPr>
        <w:t>5 503,5</w:t>
      </w:r>
      <w:r w:rsidR="005E0C3B" w:rsidRPr="00836B38">
        <w:rPr>
          <w:rFonts w:ascii="Times New Roman" w:eastAsia="Times New Roman" w:hAnsi="Times New Roman" w:cs="Times New Roman"/>
          <w:sz w:val="28"/>
          <w:szCs w:val="28"/>
        </w:rPr>
        <w:t xml:space="preserve"> </w:t>
      </w:r>
      <w:r w:rsidRPr="00836B38">
        <w:rPr>
          <w:rFonts w:ascii="Times New Roman" w:hAnsi="Times New Roman"/>
          <w:sz w:val="28"/>
          <w:szCs w:val="28"/>
        </w:rPr>
        <w:t xml:space="preserve">тыс. тенге, неналоговые – </w:t>
      </w:r>
      <w:r w:rsidR="001455C9" w:rsidRPr="00836B38">
        <w:rPr>
          <w:rFonts w:ascii="Times New Roman" w:eastAsia="Times New Roman" w:hAnsi="Times New Roman" w:cs="Times New Roman"/>
          <w:sz w:val="28"/>
          <w:szCs w:val="28"/>
        </w:rPr>
        <w:t>329,4</w:t>
      </w:r>
      <w:r w:rsidR="005E0C3B" w:rsidRPr="00836B38">
        <w:rPr>
          <w:rFonts w:ascii="Times New Roman" w:eastAsia="Times New Roman" w:hAnsi="Times New Roman" w:cs="Times New Roman"/>
          <w:sz w:val="28"/>
          <w:szCs w:val="28"/>
        </w:rPr>
        <w:t xml:space="preserve"> </w:t>
      </w:r>
      <w:r w:rsidRPr="00836B38">
        <w:rPr>
          <w:rFonts w:ascii="Times New Roman" w:hAnsi="Times New Roman"/>
          <w:sz w:val="28"/>
          <w:szCs w:val="28"/>
        </w:rPr>
        <w:t>тыс. тенге</w:t>
      </w:r>
      <w:r w:rsidR="005E0C3B" w:rsidRPr="00836B38">
        <w:rPr>
          <w:rFonts w:ascii="Times New Roman" w:hAnsi="Times New Roman"/>
          <w:sz w:val="28"/>
          <w:szCs w:val="28"/>
        </w:rPr>
        <w:t xml:space="preserve">, </w:t>
      </w:r>
      <w:r w:rsidR="001455C9" w:rsidRPr="00836B38">
        <w:rPr>
          <w:rFonts w:ascii="Times New Roman" w:hAnsi="Times New Roman"/>
          <w:sz w:val="28"/>
          <w:szCs w:val="28"/>
        </w:rPr>
        <w:t xml:space="preserve">субвенции – 12 559,0 тыс.тенге, трансферты – </w:t>
      </w:r>
      <w:r w:rsidR="001455C9" w:rsidRPr="00836B38">
        <w:rPr>
          <w:rFonts w:ascii="Times New Roman" w:eastAsia="Times New Roman" w:hAnsi="Times New Roman" w:cs="Times New Roman"/>
          <w:sz w:val="28"/>
          <w:szCs w:val="28"/>
        </w:rPr>
        <w:t xml:space="preserve">7 033,2 </w:t>
      </w:r>
      <w:r w:rsidR="001455C9" w:rsidRPr="00836B38">
        <w:rPr>
          <w:rFonts w:ascii="Times New Roman" w:hAnsi="Times New Roman"/>
          <w:sz w:val="28"/>
          <w:szCs w:val="28"/>
        </w:rPr>
        <w:t>тыс. тенге</w:t>
      </w:r>
      <w:r w:rsidRPr="00836B38">
        <w:rPr>
          <w:rFonts w:ascii="Times New Roman" w:hAnsi="Times New Roman"/>
          <w:sz w:val="28"/>
          <w:szCs w:val="28"/>
        </w:rPr>
        <w:t xml:space="preserve">). </w:t>
      </w:r>
    </w:p>
    <w:p w14:paraId="24CBEFA7" w14:textId="056B3B4A" w:rsidR="00B508A9" w:rsidRPr="00836B38" w:rsidRDefault="00B508A9" w:rsidP="00B508A9">
      <w:pPr>
        <w:widowControl w:val="0"/>
        <w:spacing w:after="0" w:line="240" w:lineRule="auto"/>
        <w:ind w:firstLine="709"/>
        <w:jc w:val="both"/>
        <w:rPr>
          <w:rFonts w:ascii="Times New Roman" w:hAnsi="Times New Roman"/>
          <w:sz w:val="28"/>
          <w:szCs w:val="28"/>
        </w:rPr>
      </w:pPr>
      <w:r w:rsidRPr="00836B38">
        <w:rPr>
          <w:rFonts w:ascii="Times New Roman" w:eastAsia="Times New Roman" w:hAnsi="Times New Roman" w:cs="Times New Roman"/>
          <w:i/>
          <w:sz w:val="28"/>
          <w:szCs w:val="28"/>
        </w:rPr>
        <w:t xml:space="preserve">Аппарат акима Зерендинского сельского округа </w:t>
      </w:r>
      <w:r w:rsidRPr="00836B38">
        <w:rPr>
          <w:rFonts w:ascii="Times New Roman" w:hAnsi="Times New Roman"/>
          <w:sz w:val="28"/>
          <w:szCs w:val="28"/>
        </w:rPr>
        <w:t>при плановых показателях поступлений</w:t>
      </w:r>
      <w:r w:rsidRPr="00836B38">
        <w:rPr>
          <w:rFonts w:ascii="Times New Roman" w:hAnsi="Times New Roman"/>
          <w:i/>
          <w:sz w:val="28"/>
          <w:szCs w:val="28"/>
        </w:rPr>
        <w:t xml:space="preserve"> </w:t>
      </w:r>
      <w:r w:rsidRPr="00836B38">
        <w:rPr>
          <w:rFonts w:ascii="Times New Roman" w:hAnsi="Times New Roman"/>
          <w:sz w:val="28"/>
          <w:szCs w:val="28"/>
        </w:rPr>
        <w:t xml:space="preserve">в сумме </w:t>
      </w:r>
      <w:r w:rsidR="00424256" w:rsidRPr="00836B38">
        <w:rPr>
          <w:rFonts w:ascii="Times New Roman" w:eastAsia="Times New Roman" w:hAnsi="Times New Roman" w:cs="Times New Roman"/>
          <w:sz w:val="28"/>
          <w:szCs w:val="28"/>
        </w:rPr>
        <w:t>89 753,6</w:t>
      </w:r>
      <w:r w:rsidRPr="00836B38">
        <w:rPr>
          <w:rFonts w:ascii="Times New Roman" w:eastAsia="Times New Roman" w:hAnsi="Times New Roman" w:cs="Times New Roman"/>
          <w:sz w:val="28"/>
          <w:szCs w:val="28"/>
        </w:rPr>
        <w:t xml:space="preserve"> </w:t>
      </w:r>
      <w:r w:rsidRPr="00836B38">
        <w:rPr>
          <w:rFonts w:ascii="Times New Roman" w:hAnsi="Times New Roman"/>
          <w:sz w:val="28"/>
          <w:szCs w:val="28"/>
        </w:rPr>
        <w:t xml:space="preserve">тыс. тенге (налоговые – </w:t>
      </w:r>
      <w:r w:rsidR="00442E16" w:rsidRPr="00836B38">
        <w:rPr>
          <w:rFonts w:ascii="Times New Roman" w:eastAsia="Times New Roman" w:hAnsi="Times New Roman" w:cs="Times New Roman"/>
          <w:sz w:val="28"/>
          <w:szCs w:val="28"/>
        </w:rPr>
        <w:t>35 320,0</w:t>
      </w:r>
      <w:r w:rsidRPr="00836B38">
        <w:rPr>
          <w:rFonts w:ascii="Times New Roman" w:eastAsia="Times New Roman" w:hAnsi="Times New Roman" w:cs="Times New Roman"/>
          <w:sz w:val="28"/>
          <w:szCs w:val="28"/>
        </w:rPr>
        <w:t xml:space="preserve"> </w:t>
      </w:r>
      <w:r w:rsidRPr="00836B38">
        <w:rPr>
          <w:rFonts w:ascii="Times New Roman" w:hAnsi="Times New Roman"/>
          <w:sz w:val="28"/>
          <w:szCs w:val="28"/>
        </w:rPr>
        <w:t xml:space="preserve">тыс. тенге, неналоговые – 0 тыс. тенге, </w:t>
      </w:r>
      <w:r w:rsidR="00424256" w:rsidRPr="00836B38">
        <w:rPr>
          <w:rFonts w:ascii="Times New Roman" w:hAnsi="Times New Roman"/>
          <w:sz w:val="28"/>
          <w:szCs w:val="28"/>
        </w:rPr>
        <w:t xml:space="preserve">субвенции – 6 167,0 тыс.тенге, </w:t>
      </w:r>
      <w:r w:rsidRPr="00836B38">
        <w:rPr>
          <w:rFonts w:ascii="Times New Roman" w:hAnsi="Times New Roman"/>
          <w:sz w:val="28"/>
          <w:szCs w:val="28"/>
        </w:rPr>
        <w:t xml:space="preserve">трансферты – </w:t>
      </w:r>
      <w:r w:rsidR="00424256" w:rsidRPr="00836B38">
        <w:rPr>
          <w:rFonts w:ascii="Times New Roman" w:eastAsia="Times New Roman" w:hAnsi="Times New Roman" w:cs="Times New Roman"/>
          <w:sz w:val="28"/>
          <w:szCs w:val="28"/>
        </w:rPr>
        <w:t>11 167,0</w:t>
      </w:r>
      <w:r w:rsidRPr="00836B38">
        <w:rPr>
          <w:rFonts w:ascii="Times New Roman" w:eastAsia="Times New Roman" w:hAnsi="Times New Roman" w:cs="Times New Roman"/>
          <w:sz w:val="28"/>
          <w:szCs w:val="28"/>
        </w:rPr>
        <w:t xml:space="preserve"> </w:t>
      </w:r>
      <w:r w:rsidRPr="00836B38">
        <w:rPr>
          <w:rFonts w:ascii="Times New Roman" w:hAnsi="Times New Roman"/>
          <w:sz w:val="28"/>
          <w:szCs w:val="28"/>
        </w:rPr>
        <w:t xml:space="preserve">тыс. тенге), фактические поступления составили </w:t>
      </w:r>
      <w:r w:rsidR="00424256" w:rsidRPr="00836B38">
        <w:rPr>
          <w:rFonts w:ascii="Times New Roman" w:eastAsia="Times New Roman" w:hAnsi="Times New Roman" w:cs="Times New Roman"/>
          <w:sz w:val="28"/>
          <w:szCs w:val="28"/>
        </w:rPr>
        <w:t>94 434,2</w:t>
      </w:r>
      <w:r w:rsidR="005E0C3B" w:rsidRPr="00836B38">
        <w:rPr>
          <w:rFonts w:ascii="Times New Roman" w:eastAsia="Times New Roman" w:hAnsi="Times New Roman" w:cs="Times New Roman"/>
          <w:sz w:val="28"/>
          <w:szCs w:val="28"/>
        </w:rPr>
        <w:t xml:space="preserve"> </w:t>
      </w:r>
      <w:r w:rsidRPr="00836B38">
        <w:rPr>
          <w:rFonts w:ascii="Times New Roman" w:hAnsi="Times New Roman"/>
          <w:sz w:val="28"/>
          <w:szCs w:val="28"/>
        </w:rPr>
        <w:t xml:space="preserve">тыс. тенге (налоговые – </w:t>
      </w:r>
      <w:r w:rsidR="00442E16" w:rsidRPr="00836B38">
        <w:rPr>
          <w:rFonts w:ascii="Times New Roman" w:eastAsia="Times New Roman" w:hAnsi="Times New Roman" w:cs="Times New Roman"/>
          <w:sz w:val="28"/>
          <w:szCs w:val="28"/>
        </w:rPr>
        <w:t>40 482,2</w:t>
      </w:r>
      <w:r w:rsidR="005E0C3B" w:rsidRPr="00836B38">
        <w:rPr>
          <w:rFonts w:ascii="Times New Roman" w:eastAsia="Times New Roman" w:hAnsi="Times New Roman" w:cs="Times New Roman"/>
          <w:sz w:val="28"/>
          <w:szCs w:val="28"/>
        </w:rPr>
        <w:t xml:space="preserve"> </w:t>
      </w:r>
      <w:r w:rsidRPr="00836B38">
        <w:rPr>
          <w:rFonts w:ascii="Times New Roman" w:hAnsi="Times New Roman"/>
          <w:sz w:val="28"/>
          <w:szCs w:val="28"/>
        </w:rPr>
        <w:t xml:space="preserve">тыс. тенге, неналоговые – </w:t>
      </w:r>
      <w:r w:rsidR="00424256" w:rsidRPr="00836B38">
        <w:rPr>
          <w:rFonts w:ascii="Times New Roman" w:eastAsia="Times New Roman" w:hAnsi="Times New Roman" w:cs="Times New Roman"/>
          <w:sz w:val="28"/>
          <w:szCs w:val="28"/>
        </w:rPr>
        <w:t xml:space="preserve">136,4 </w:t>
      </w:r>
      <w:r w:rsidRPr="00836B38">
        <w:rPr>
          <w:rFonts w:ascii="Times New Roman" w:hAnsi="Times New Roman"/>
          <w:sz w:val="28"/>
          <w:szCs w:val="28"/>
        </w:rPr>
        <w:t>тыс. тенге</w:t>
      </w:r>
      <w:r w:rsidR="005E0C3B" w:rsidRPr="00836B38">
        <w:rPr>
          <w:rFonts w:ascii="Times New Roman" w:hAnsi="Times New Roman"/>
          <w:sz w:val="28"/>
          <w:szCs w:val="28"/>
        </w:rPr>
        <w:t xml:space="preserve">, </w:t>
      </w:r>
      <w:r w:rsidR="00424256" w:rsidRPr="00836B38">
        <w:rPr>
          <w:rFonts w:ascii="Times New Roman" w:hAnsi="Times New Roman"/>
          <w:sz w:val="28"/>
          <w:szCs w:val="28"/>
        </w:rPr>
        <w:t xml:space="preserve">субвенции – 6 167,0 тыс.тенге, </w:t>
      </w:r>
      <w:r w:rsidR="005E0C3B" w:rsidRPr="00836B38">
        <w:rPr>
          <w:rFonts w:ascii="Times New Roman" w:eastAsia="Times New Roman" w:hAnsi="Times New Roman" w:cs="Times New Roman"/>
          <w:sz w:val="28"/>
          <w:szCs w:val="28"/>
        </w:rPr>
        <w:t xml:space="preserve">трансферты – </w:t>
      </w:r>
      <w:r w:rsidR="001455C9" w:rsidRPr="00836B38">
        <w:rPr>
          <w:rFonts w:ascii="Times New Roman" w:eastAsia="Times New Roman" w:hAnsi="Times New Roman" w:cs="Times New Roman"/>
          <w:sz w:val="28"/>
          <w:szCs w:val="28"/>
        </w:rPr>
        <w:t>47 785</w:t>
      </w:r>
      <w:r w:rsidR="00424256" w:rsidRPr="00836B38">
        <w:rPr>
          <w:rFonts w:ascii="Times New Roman" w:eastAsia="Times New Roman" w:hAnsi="Times New Roman" w:cs="Times New Roman"/>
          <w:sz w:val="28"/>
          <w:szCs w:val="28"/>
        </w:rPr>
        <w:t>,0</w:t>
      </w:r>
      <w:r w:rsidR="005E0C3B" w:rsidRPr="00836B38">
        <w:rPr>
          <w:rFonts w:ascii="Times New Roman" w:eastAsia="Times New Roman" w:hAnsi="Times New Roman" w:cs="Times New Roman"/>
          <w:sz w:val="28"/>
          <w:szCs w:val="28"/>
        </w:rPr>
        <w:t xml:space="preserve"> тыс. тенге</w:t>
      </w:r>
      <w:r w:rsidRPr="00836B38">
        <w:rPr>
          <w:rFonts w:ascii="Times New Roman" w:hAnsi="Times New Roman"/>
          <w:sz w:val="28"/>
          <w:szCs w:val="28"/>
        </w:rPr>
        <w:t xml:space="preserve">). </w:t>
      </w:r>
    </w:p>
    <w:p w14:paraId="3EB599BB" w14:textId="5C5E7282" w:rsidR="00B508A9" w:rsidRPr="00836B38" w:rsidRDefault="00B508A9" w:rsidP="00B508A9">
      <w:pPr>
        <w:widowControl w:val="0"/>
        <w:spacing w:after="0" w:line="240" w:lineRule="auto"/>
        <w:ind w:firstLine="709"/>
        <w:jc w:val="both"/>
        <w:rPr>
          <w:rFonts w:ascii="Times New Roman" w:hAnsi="Times New Roman"/>
          <w:sz w:val="28"/>
          <w:szCs w:val="28"/>
        </w:rPr>
      </w:pPr>
      <w:r w:rsidRPr="00836B38">
        <w:rPr>
          <w:rFonts w:ascii="Times New Roman" w:eastAsia="Times New Roman" w:hAnsi="Times New Roman" w:cs="Times New Roman"/>
          <w:i/>
          <w:sz w:val="28"/>
          <w:szCs w:val="28"/>
        </w:rPr>
        <w:t xml:space="preserve">Аппарат акима Конысбайского сельского округа </w:t>
      </w:r>
      <w:r w:rsidRPr="00836B38">
        <w:rPr>
          <w:rFonts w:ascii="Times New Roman" w:hAnsi="Times New Roman"/>
          <w:sz w:val="28"/>
          <w:szCs w:val="28"/>
        </w:rPr>
        <w:t>при плановых показателях поступлений</w:t>
      </w:r>
      <w:r w:rsidRPr="00836B38">
        <w:rPr>
          <w:rFonts w:ascii="Times New Roman" w:hAnsi="Times New Roman"/>
          <w:i/>
          <w:sz w:val="28"/>
          <w:szCs w:val="28"/>
        </w:rPr>
        <w:t xml:space="preserve"> </w:t>
      </w:r>
      <w:r w:rsidRPr="00836B38">
        <w:rPr>
          <w:rFonts w:ascii="Times New Roman" w:hAnsi="Times New Roman"/>
          <w:sz w:val="28"/>
          <w:szCs w:val="28"/>
        </w:rPr>
        <w:t xml:space="preserve">в сумме </w:t>
      </w:r>
      <w:r w:rsidR="007B4A11" w:rsidRPr="00836B38">
        <w:rPr>
          <w:rFonts w:ascii="Times New Roman" w:eastAsia="Times New Roman" w:hAnsi="Times New Roman" w:cs="Times New Roman"/>
          <w:sz w:val="28"/>
          <w:szCs w:val="28"/>
        </w:rPr>
        <w:t>19 148,4</w:t>
      </w:r>
      <w:r w:rsidRPr="00836B38">
        <w:rPr>
          <w:rFonts w:ascii="Times New Roman" w:eastAsia="Times New Roman" w:hAnsi="Times New Roman" w:cs="Times New Roman"/>
          <w:sz w:val="28"/>
          <w:szCs w:val="28"/>
        </w:rPr>
        <w:t xml:space="preserve"> </w:t>
      </w:r>
      <w:r w:rsidRPr="00836B38">
        <w:rPr>
          <w:rFonts w:ascii="Times New Roman" w:hAnsi="Times New Roman"/>
          <w:sz w:val="28"/>
          <w:szCs w:val="28"/>
        </w:rPr>
        <w:t xml:space="preserve">тыс. тенге (налоговые – </w:t>
      </w:r>
      <w:r w:rsidR="00807EE9" w:rsidRPr="00836B38">
        <w:rPr>
          <w:rFonts w:ascii="Times New Roman" w:eastAsia="Times New Roman" w:hAnsi="Times New Roman" w:cs="Times New Roman"/>
          <w:sz w:val="28"/>
          <w:szCs w:val="28"/>
        </w:rPr>
        <w:t>9 531</w:t>
      </w:r>
      <w:r w:rsidR="00442E16" w:rsidRPr="00836B38">
        <w:rPr>
          <w:rFonts w:ascii="Times New Roman" w:eastAsia="Times New Roman" w:hAnsi="Times New Roman" w:cs="Times New Roman"/>
          <w:sz w:val="28"/>
          <w:szCs w:val="28"/>
        </w:rPr>
        <w:t>,0</w:t>
      </w:r>
      <w:r w:rsidRPr="00836B38">
        <w:rPr>
          <w:rFonts w:ascii="Times New Roman" w:eastAsia="Times New Roman" w:hAnsi="Times New Roman" w:cs="Times New Roman"/>
          <w:sz w:val="28"/>
          <w:szCs w:val="28"/>
        </w:rPr>
        <w:t xml:space="preserve"> </w:t>
      </w:r>
      <w:r w:rsidRPr="00836B38">
        <w:rPr>
          <w:rFonts w:ascii="Times New Roman" w:hAnsi="Times New Roman"/>
          <w:sz w:val="28"/>
          <w:szCs w:val="28"/>
        </w:rPr>
        <w:t xml:space="preserve">тыс. </w:t>
      </w:r>
      <w:r w:rsidRPr="00836B38">
        <w:rPr>
          <w:rFonts w:ascii="Times New Roman" w:hAnsi="Times New Roman"/>
          <w:sz w:val="28"/>
          <w:szCs w:val="28"/>
        </w:rPr>
        <w:lastRenderedPageBreak/>
        <w:t xml:space="preserve">тенге, неналоговые – </w:t>
      </w:r>
      <w:r w:rsidR="00807EE9" w:rsidRPr="00836B38">
        <w:rPr>
          <w:rFonts w:ascii="Times New Roman" w:eastAsia="Times New Roman" w:hAnsi="Times New Roman" w:cs="Times New Roman"/>
          <w:sz w:val="28"/>
          <w:szCs w:val="28"/>
        </w:rPr>
        <w:t>0</w:t>
      </w:r>
      <w:r w:rsidRPr="00836B38">
        <w:rPr>
          <w:rFonts w:ascii="Times New Roman" w:eastAsia="Times New Roman" w:hAnsi="Times New Roman" w:cs="Times New Roman"/>
          <w:sz w:val="28"/>
          <w:szCs w:val="28"/>
        </w:rPr>
        <w:t xml:space="preserve">,0 </w:t>
      </w:r>
      <w:r w:rsidRPr="00836B38">
        <w:rPr>
          <w:rFonts w:ascii="Times New Roman" w:hAnsi="Times New Roman"/>
          <w:sz w:val="28"/>
          <w:szCs w:val="28"/>
        </w:rPr>
        <w:t xml:space="preserve">тыс. тенге, </w:t>
      </w:r>
      <w:r w:rsidR="00807EE9" w:rsidRPr="00836B38">
        <w:rPr>
          <w:rFonts w:ascii="Times New Roman" w:hAnsi="Times New Roman"/>
          <w:sz w:val="28"/>
          <w:szCs w:val="28"/>
        </w:rPr>
        <w:t xml:space="preserve">субвенции – 3 998,0 тыс.тенге, </w:t>
      </w:r>
      <w:r w:rsidRPr="00836B38">
        <w:rPr>
          <w:rFonts w:ascii="Times New Roman" w:hAnsi="Times New Roman"/>
          <w:sz w:val="28"/>
          <w:szCs w:val="28"/>
        </w:rPr>
        <w:t xml:space="preserve">трансферты – </w:t>
      </w:r>
      <w:r w:rsidR="00807EE9" w:rsidRPr="00836B38">
        <w:rPr>
          <w:rFonts w:ascii="Times New Roman" w:eastAsia="Times New Roman" w:hAnsi="Times New Roman" w:cs="Times New Roman"/>
          <w:sz w:val="28"/>
          <w:szCs w:val="28"/>
        </w:rPr>
        <w:t>2 629,0</w:t>
      </w:r>
      <w:r w:rsidRPr="00836B38">
        <w:rPr>
          <w:rFonts w:ascii="Times New Roman" w:eastAsia="Times New Roman" w:hAnsi="Times New Roman" w:cs="Times New Roman"/>
          <w:sz w:val="28"/>
          <w:szCs w:val="28"/>
        </w:rPr>
        <w:t xml:space="preserve"> </w:t>
      </w:r>
      <w:r w:rsidRPr="00836B38">
        <w:rPr>
          <w:rFonts w:ascii="Times New Roman" w:hAnsi="Times New Roman"/>
          <w:sz w:val="28"/>
          <w:szCs w:val="28"/>
        </w:rPr>
        <w:t xml:space="preserve">тыс. тенге), фактические поступления составили </w:t>
      </w:r>
      <w:r w:rsidR="00807EE9" w:rsidRPr="00836B38">
        <w:rPr>
          <w:rFonts w:ascii="Times New Roman" w:eastAsia="Times New Roman" w:hAnsi="Times New Roman" w:cs="Times New Roman"/>
          <w:sz w:val="28"/>
          <w:szCs w:val="28"/>
        </w:rPr>
        <w:t>21 900,9</w:t>
      </w:r>
      <w:r w:rsidR="005E0C3B" w:rsidRPr="00836B38">
        <w:rPr>
          <w:rFonts w:ascii="Times New Roman" w:eastAsia="Times New Roman" w:hAnsi="Times New Roman" w:cs="Times New Roman"/>
          <w:sz w:val="28"/>
          <w:szCs w:val="28"/>
        </w:rPr>
        <w:t xml:space="preserve"> </w:t>
      </w:r>
      <w:r w:rsidRPr="00836B38">
        <w:rPr>
          <w:rFonts w:ascii="Times New Roman" w:hAnsi="Times New Roman"/>
          <w:sz w:val="28"/>
          <w:szCs w:val="28"/>
        </w:rPr>
        <w:t xml:space="preserve">тыс. тенге (налоговые – </w:t>
      </w:r>
      <w:r w:rsidR="00442E16" w:rsidRPr="00836B38">
        <w:rPr>
          <w:rFonts w:ascii="Times New Roman" w:eastAsia="Times New Roman" w:hAnsi="Times New Roman" w:cs="Times New Roman"/>
          <w:sz w:val="28"/>
          <w:szCs w:val="28"/>
        </w:rPr>
        <w:t>12 </w:t>
      </w:r>
      <w:r w:rsidR="00807EE9" w:rsidRPr="00836B38">
        <w:rPr>
          <w:rFonts w:ascii="Times New Roman" w:eastAsia="Times New Roman" w:hAnsi="Times New Roman" w:cs="Times New Roman"/>
          <w:sz w:val="28"/>
          <w:szCs w:val="28"/>
        </w:rPr>
        <w:t>794</w:t>
      </w:r>
      <w:r w:rsidR="00442E16" w:rsidRPr="00836B38">
        <w:rPr>
          <w:rFonts w:ascii="Times New Roman" w:eastAsia="Times New Roman" w:hAnsi="Times New Roman" w:cs="Times New Roman"/>
          <w:sz w:val="28"/>
          <w:szCs w:val="28"/>
        </w:rPr>
        <w:t>,</w:t>
      </w:r>
      <w:r w:rsidR="00807EE9" w:rsidRPr="00836B38">
        <w:rPr>
          <w:rFonts w:ascii="Times New Roman" w:eastAsia="Times New Roman" w:hAnsi="Times New Roman" w:cs="Times New Roman"/>
          <w:sz w:val="28"/>
          <w:szCs w:val="28"/>
        </w:rPr>
        <w:t>5</w:t>
      </w:r>
      <w:r w:rsidR="005E0C3B" w:rsidRPr="00836B38">
        <w:rPr>
          <w:rFonts w:ascii="Times New Roman" w:eastAsia="Times New Roman" w:hAnsi="Times New Roman" w:cs="Times New Roman"/>
          <w:sz w:val="28"/>
          <w:szCs w:val="28"/>
        </w:rPr>
        <w:t xml:space="preserve"> </w:t>
      </w:r>
      <w:r w:rsidRPr="00836B38">
        <w:rPr>
          <w:rFonts w:ascii="Times New Roman" w:hAnsi="Times New Roman"/>
          <w:sz w:val="28"/>
          <w:szCs w:val="28"/>
        </w:rPr>
        <w:t xml:space="preserve">тыс. тенге, неналоговые – </w:t>
      </w:r>
      <w:r w:rsidR="001455C9" w:rsidRPr="00836B38">
        <w:rPr>
          <w:rFonts w:ascii="Times New Roman" w:eastAsia="Times New Roman" w:hAnsi="Times New Roman" w:cs="Times New Roman"/>
          <w:sz w:val="28"/>
          <w:szCs w:val="28"/>
        </w:rPr>
        <w:t>375,0</w:t>
      </w:r>
      <w:r w:rsidR="005E0C3B" w:rsidRPr="00836B38">
        <w:rPr>
          <w:rFonts w:ascii="Times New Roman" w:eastAsia="Times New Roman" w:hAnsi="Times New Roman" w:cs="Times New Roman"/>
          <w:sz w:val="28"/>
          <w:szCs w:val="28"/>
        </w:rPr>
        <w:t xml:space="preserve"> </w:t>
      </w:r>
      <w:r w:rsidRPr="00836B38">
        <w:rPr>
          <w:rFonts w:ascii="Times New Roman" w:hAnsi="Times New Roman"/>
          <w:sz w:val="28"/>
          <w:szCs w:val="28"/>
        </w:rPr>
        <w:t>тыс. тенге</w:t>
      </w:r>
      <w:r w:rsidR="005E0C3B" w:rsidRPr="00836B38">
        <w:rPr>
          <w:rFonts w:ascii="Times New Roman" w:hAnsi="Times New Roman"/>
          <w:sz w:val="28"/>
          <w:szCs w:val="28"/>
        </w:rPr>
        <w:t xml:space="preserve">, </w:t>
      </w:r>
      <w:r w:rsidR="00807EE9" w:rsidRPr="00836B38">
        <w:rPr>
          <w:rFonts w:ascii="Times New Roman" w:hAnsi="Times New Roman"/>
          <w:sz w:val="28"/>
          <w:szCs w:val="28"/>
        </w:rPr>
        <w:t xml:space="preserve">субвенции – 3 998,0 тыс.тенге, </w:t>
      </w:r>
      <w:r w:rsidR="005E0C3B" w:rsidRPr="00836B38">
        <w:rPr>
          <w:rFonts w:ascii="Times New Roman" w:eastAsia="Times New Roman" w:hAnsi="Times New Roman" w:cs="Times New Roman"/>
          <w:sz w:val="28"/>
          <w:szCs w:val="28"/>
        </w:rPr>
        <w:t xml:space="preserve">трансферты – </w:t>
      </w:r>
      <w:r w:rsidR="00807EE9" w:rsidRPr="00836B38">
        <w:rPr>
          <w:rFonts w:ascii="Times New Roman" w:eastAsia="Times New Roman" w:hAnsi="Times New Roman" w:cs="Times New Roman"/>
          <w:sz w:val="28"/>
          <w:szCs w:val="28"/>
        </w:rPr>
        <w:t>2</w:t>
      </w:r>
      <w:r w:rsidR="001455C9" w:rsidRPr="00836B38">
        <w:rPr>
          <w:rFonts w:ascii="Times New Roman" w:eastAsia="Times New Roman" w:hAnsi="Times New Roman" w:cs="Times New Roman"/>
          <w:sz w:val="28"/>
          <w:szCs w:val="28"/>
        </w:rPr>
        <w:t xml:space="preserve"> </w:t>
      </w:r>
      <w:r w:rsidR="00807EE9" w:rsidRPr="00836B38">
        <w:rPr>
          <w:rFonts w:ascii="Times New Roman" w:eastAsia="Times New Roman" w:hAnsi="Times New Roman" w:cs="Times New Roman"/>
          <w:sz w:val="28"/>
          <w:szCs w:val="28"/>
        </w:rPr>
        <w:t>659,0</w:t>
      </w:r>
      <w:r w:rsidR="005E0C3B" w:rsidRPr="00836B38">
        <w:rPr>
          <w:rFonts w:ascii="Times New Roman" w:eastAsia="Times New Roman" w:hAnsi="Times New Roman" w:cs="Times New Roman"/>
          <w:sz w:val="28"/>
          <w:szCs w:val="28"/>
        </w:rPr>
        <w:t xml:space="preserve"> тыс. тенге</w:t>
      </w:r>
      <w:r w:rsidRPr="00836B38">
        <w:rPr>
          <w:rFonts w:ascii="Times New Roman" w:hAnsi="Times New Roman"/>
          <w:sz w:val="28"/>
          <w:szCs w:val="28"/>
        </w:rPr>
        <w:t>).</w:t>
      </w:r>
    </w:p>
    <w:p w14:paraId="57D78063" w14:textId="13165F9B" w:rsidR="00B508A9" w:rsidRPr="00836B38" w:rsidRDefault="00B508A9" w:rsidP="00B508A9">
      <w:pPr>
        <w:widowControl w:val="0"/>
        <w:spacing w:after="0" w:line="240" w:lineRule="auto"/>
        <w:ind w:firstLine="709"/>
        <w:jc w:val="both"/>
        <w:rPr>
          <w:rFonts w:ascii="Times New Roman" w:hAnsi="Times New Roman"/>
          <w:sz w:val="28"/>
          <w:szCs w:val="28"/>
        </w:rPr>
      </w:pPr>
      <w:r w:rsidRPr="00836B38">
        <w:rPr>
          <w:rFonts w:ascii="Times New Roman" w:eastAsia="Times New Roman" w:hAnsi="Times New Roman" w:cs="Times New Roman"/>
          <w:i/>
          <w:sz w:val="28"/>
          <w:szCs w:val="28"/>
        </w:rPr>
        <w:t xml:space="preserve">Аппарат акима Кусепского сельского округа </w:t>
      </w:r>
      <w:r w:rsidRPr="00836B38">
        <w:rPr>
          <w:rFonts w:ascii="Times New Roman" w:hAnsi="Times New Roman"/>
          <w:sz w:val="28"/>
          <w:szCs w:val="28"/>
        </w:rPr>
        <w:t>при плановых показателях поступлений</w:t>
      </w:r>
      <w:r w:rsidRPr="00836B38">
        <w:rPr>
          <w:rFonts w:ascii="Times New Roman" w:hAnsi="Times New Roman"/>
          <w:i/>
          <w:sz w:val="28"/>
          <w:szCs w:val="28"/>
        </w:rPr>
        <w:t xml:space="preserve"> </w:t>
      </w:r>
      <w:r w:rsidRPr="00836B38">
        <w:rPr>
          <w:rFonts w:ascii="Times New Roman" w:hAnsi="Times New Roman"/>
          <w:sz w:val="28"/>
          <w:szCs w:val="28"/>
        </w:rPr>
        <w:t xml:space="preserve">в сумме </w:t>
      </w:r>
      <w:r w:rsidR="007B4A11" w:rsidRPr="00836B38">
        <w:rPr>
          <w:rFonts w:ascii="Times New Roman" w:eastAsia="Times New Roman" w:hAnsi="Times New Roman" w:cs="Times New Roman"/>
          <w:sz w:val="28"/>
          <w:szCs w:val="28"/>
        </w:rPr>
        <w:t>18 643,0</w:t>
      </w:r>
      <w:r w:rsidR="006324AC" w:rsidRPr="00836B38">
        <w:rPr>
          <w:rFonts w:ascii="Times New Roman" w:eastAsia="Times New Roman" w:hAnsi="Times New Roman" w:cs="Times New Roman"/>
          <w:sz w:val="28"/>
          <w:szCs w:val="28"/>
        </w:rPr>
        <w:t xml:space="preserve"> </w:t>
      </w:r>
      <w:r w:rsidRPr="00836B38">
        <w:rPr>
          <w:rFonts w:ascii="Times New Roman" w:hAnsi="Times New Roman"/>
          <w:sz w:val="28"/>
          <w:szCs w:val="28"/>
        </w:rPr>
        <w:t xml:space="preserve">тыс. тенге (налоговые – </w:t>
      </w:r>
      <w:r w:rsidR="006324AC" w:rsidRPr="00836B38">
        <w:rPr>
          <w:rFonts w:ascii="Times New Roman" w:eastAsia="Times New Roman" w:hAnsi="Times New Roman" w:cs="Times New Roman"/>
          <w:sz w:val="28"/>
          <w:szCs w:val="28"/>
        </w:rPr>
        <w:t xml:space="preserve">5 874,0 </w:t>
      </w:r>
      <w:r w:rsidRPr="00836B38">
        <w:rPr>
          <w:rFonts w:ascii="Times New Roman" w:hAnsi="Times New Roman"/>
          <w:sz w:val="28"/>
          <w:szCs w:val="28"/>
        </w:rPr>
        <w:t xml:space="preserve">тыс. тенге, неналоговые </w:t>
      </w:r>
      <w:r w:rsidR="006324AC" w:rsidRPr="00836B38">
        <w:rPr>
          <w:rFonts w:ascii="Times New Roman" w:hAnsi="Times New Roman"/>
          <w:sz w:val="28"/>
          <w:szCs w:val="28"/>
        </w:rPr>
        <w:t>–</w:t>
      </w:r>
      <w:r w:rsidRPr="00836B38">
        <w:rPr>
          <w:rFonts w:ascii="Times New Roman" w:eastAsia="Times New Roman" w:hAnsi="Times New Roman" w:cs="Times New Roman"/>
          <w:sz w:val="28"/>
          <w:szCs w:val="28"/>
        </w:rPr>
        <w:t xml:space="preserve"> </w:t>
      </w:r>
      <w:r w:rsidR="007B4A11" w:rsidRPr="00836B38">
        <w:rPr>
          <w:rFonts w:ascii="Times New Roman" w:eastAsia="Times New Roman" w:hAnsi="Times New Roman" w:cs="Times New Roman"/>
          <w:sz w:val="28"/>
          <w:szCs w:val="28"/>
        </w:rPr>
        <w:t>0,0</w:t>
      </w:r>
      <w:r w:rsidR="006324AC" w:rsidRPr="00836B38">
        <w:rPr>
          <w:rFonts w:ascii="Times New Roman" w:eastAsia="Times New Roman" w:hAnsi="Times New Roman" w:cs="Times New Roman"/>
          <w:sz w:val="28"/>
          <w:szCs w:val="28"/>
        </w:rPr>
        <w:t xml:space="preserve"> </w:t>
      </w:r>
      <w:r w:rsidRPr="00836B38">
        <w:rPr>
          <w:rFonts w:ascii="Times New Roman" w:hAnsi="Times New Roman"/>
          <w:sz w:val="28"/>
          <w:szCs w:val="28"/>
        </w:rPr>
        <w:t xml:space="preserve">тыс. тенге, </w:t>
      </w:r>
      <w:r w:rsidR="001455C9" w:rsidRPr="00836B38">
        <w:rPr>
          <w:rFonts w:ascii="Times New Roman" w:eastAsia="Times New Roman" w:hAnsi="Times New Roman" w:cs="Times New Roman"/>
          <w:sz w:val="28"/>
          <w:szCs w:val="28"/>
        </w:rPr>
        <w:t>субвенции –10 457,0 тыс. тенге, трансферты – 2 187,0 тыс.тенге</w:t>
      </w:r>
      <w:r w:rsidRPr="00836B38">
        <w:rPr>
          <w:rFonts w:ascii="Times New Roman" w:hAnsi="Times New Roman"/>
          <w:sz w:val="28"/>
          <w:szCs w:val="28"/>
        </w:rPr>
        <w:t xml:space="preserve">), фактические поступления составили </w:t>
      </w:r>
      <w:r w:rsidR="007B4A11" w:rsidRPr="00836B38">
        <w:rPr>
          <w:rFonts w:ascii="Times New Roman" w:eastAsia="Times New Roman" w:hAnsi="Times New Roman" w:cs="Times New Roman"/>
          <w:sz w:val="28"/>
          <w:szCs w:val="28"/>
        </w:rPr>
        <w:t>18 860,8</w:t>
      </w:r>
      <w:r w:rsidR="005E0C3B" w:rsidRPr="00836B38">
        <w:rPr>
          <w:rFonts w:ascii="Times New Roman" w:eastAsia="Times New Roman" w:hAnsi="Times New Roman" w:cs="Times New Roman"/>
          <w:sz w:val="28"/>
          <w:szCs w:val="28"/>
        </w:rPr>
        <w:t xml:space="preserve"> </w:t>
      </w:r>
      <w:r w:rsidRPr="00836B38">
        <w:rPr>
          <w:rFonts w:ascii="Times New Roman" w:hAnsi="Times New Roman"/>
          <w:sz w:val="28"/>
          <w:szCs w:val="28"/>
        </w:rPr>
        <w:t xml:space="preserve">тыс. тенге (налоговые – </w:t>
      </w:r>
      <w:r w:rsidR="00442E16" w:rsidRPr="00836B38">
        <w:rPr>
          <w:rFonts w:ascii="Times New Roman" w:eastAsia="Times New Roman" w:hAnsi="Times New Roman" w:cs="Times New Roman"/>
          <w:sz w:val="28"/>
          <w:szCs w:val="28"/>
        </w:rPr>
        <w:t>6 216,8</w:t>
      </w:r>
      <w:r w:rsidR="005E0C3B" w:rsidRPr="00836B38">
        <w:rPr>
          <w:rFonts w:ascii="Times New Roman" w:eastAsia="Times New Roman" w:hAnsi="Times New Roman" w:cs="Times New Roman"/>
          <w:sz w:val="28"/>
          <w:szCs w:val="28"/>
        </w:rPr>
        <w:t xml:space="preserve"> </w:t>
      </w:r>
      <w:r w:rsidRPr="00836B38">
        <w:rPr>
          <w:rFonts w:ascii="Times New Roman" w:hAnsi="Times New Roman"/>
          <w:sz w:val="28"/>
          <w:szCs w:val="28"/>
        </w:rPr>
        <w:t xml:space="preserve">тыс. тенге, неналоговые – </w:t>
      </w:r>
      <w:r w:rsidR="007B4A11" w:rsidRPr="00836B38">
        <w:rPr>
          <w:rFonts w:ascii="Times New Roman" w:eastAsia="Times New Roman" w:hAnsi="Times New Roman" w:cs="Times New Roman"/>
          <w:sz w:val="28"/>
          <w:szCs w:val="28"/>
        </w:rPr>
        <w:t>0,0</w:t>
      </w:r>
      <w:r w:rsidR="005E0C3B" w:rsidRPr="00836B38">
        <w:rPr>
          <w:rFonts w:ascii="Times New Roman" w:eastAsia="Times New Roman" w:hAnsi="Times New Roman" w:cs="Times New Roman"/>
          <w:sz w:val="28"/>
          <w:szCs w:val="28"/>
        </w:rPr>
        <w:t xml:space="preserve"> </w:t>
      </w:r>
      <w:r w:rsidRPr="00836B38">
        <w:rPr>
          <w:rFonts w:ascii="Times New Roman" w:hAnsi="Times New Roman"/>
          <w:sz w:val="28"/>
          <w:szCs w:val="28"/>
        </w:rPr>
        <w:t>тыс. тенге</w:t>
      </w:r>
      <w:r w:rsidR="005E0C3B" w:rsidRPr="00836B38">
        <w:rPr>
          <w:rFonts w:ascii="Times New Roman" w:hAnsi="Times New Roman"/>
          <w:sz w:val="28"/>
          <w:szCs w:val="28"/>
        </w:rPr>
        <w:t>,</w:t>
      </w:r>
      <w:r w:rsidR="005E0C3B" w:rsidRPr="00836B38">
        <w:rPr>
          <w:rFonts w:ascii="Times New Roman" w:eastAsia="Times New Roman" w:hAnsi="Times New Roman" w:cs="Times New Roman"/>
          <w:sz w:val="28"/>
          <w:szCs w:val="28"/>
        </w:rPr>
        <w:t xml:space="preserve"> </w:t>
      </w:r>
      <w:r w:rsidR="007B4A11" w:rsidRPr="00836B38">
        <w:rPr>
          <w:rFonts w:ascii="Times New Roman" w:eastAsia="Times New Roman" w:hAnsi="Times New Roman" w:cs="Times New Roman"/>
          <w:sz w:val="28"/>
          <w:szCs w:val="28"/>
        </w:rPr>
        <w:t>субвенции</w:t>
      </w:r>
      <w:r w:rsidR="005E0C3B" w:rsidRPr="00836B38">
        <w:rPr>
          <w:rFonts w:ascii="Times New Roman" w:eastAsia="Times New Roman" w:hAnsi="Times New Roman" w:cs="Times New Roman"/>
          <w:sz w:val="28"/>
          <w:szCs w:val="28"/>
        </w:rPr>
        <w:t xml:space="preserve"> –</w:t>
      </w:r>
      <w:r w:rsidR="001455C9" w:rsidRPr="00836B38">
        <w:rPr>
          <w:rFonts w:ascii="Times New Roman" w:eastAsia="Times New Roman" w:hAnsi="Times New Roman" w:cs="Times New Roman"/>
          <w:sz w:val="28"/>
          <w:szCs w:val="28"/>
        </w:rPr>
        <w:t>10 457</w:t>
      </w:r>
      <w:r w:rsidR="007B4A11" w:rsidRPr="00836B38">
        <w:rPr>
          <w:rFonts w:ascii="Times New Roman" w:eastAsia="Times New Roman" w:hAnsi="Times New Roman" w:cs="Times New Roman"/>
          <w:sz w:val="28"/>
          <w:szCs w:val="28"/>
        </w:rPr>
        <w:t>,0</w:t>
      </w:r>
      <w:r w:rsidR="005E0C3B" w:rsidRPr="00836B38">
        <w:rPr>
          <w:rFonts w:ascii="Times New Roman" w:eastAsia="Times New Roman" w:hAnsi="Times New Roman" w:cs="Times New Roman"/>
          <w:sz w:val="28"/>
          <w:szCs w:val="28"/>
        </w:rPr>
        <w:t xml:space="preserve"> тыс. тенге</w:t>
      </w:r>
      <w:r w:rsidR="001455C9" w:rsidRPr="00836B38">
        <w:rPr>
          <w:rFonts w:ascii="Times New Roman" w:eastAsia="Times New Roman" w:hAnsi="Times New Roman" w:cs="Times New Roman"/>
          <w:sz w:val="28"/>
          <w:szCs w:val="28"/>
        </w:rPr>
        <w:t>, трансферты – 2 187,0 тыс.тенге</w:t>
      </w:r>
      <w:r w:rsidRPr="00836B38">
        <w:rPr>
          <w:rFonts w:ascii="Times New Roman" w:hAnsi="Times New Roman"/>
          <w:sz w:val="28"/>
          <w:szCs w:val="28"/>
        </w:rPr>
        <w:t xml:space="preserve">). </w:t>
      </w:r>
    </w:p>
    <w:p w14:paraId="01652D8F" w14:textId="44D355AE" w:rsidR="00B508A9" w:rsidRPr="00807EE9" w:rsidRDefault="00B508A9" w:rsidP="00B508A9">
      <w:pPr>
        <w:widowControl w:val="0"/>
        <w:spacing w:after="0" w:line="240" w:lineRule="auto"/>
        <w:ind w:firstLine="709"/>
        <w:jc w:val="both"/>
        <w:rPr>
          <w:rFonts w:ascii="Times New Roman" w:hAnsi="Times New Roman"/>
          <w:sz w:val="28"/>
          <w:szCs w:val="28"/>
        </w:rPr>
      </w:pPr>
      <w:r w:rsidRPr="00836B38">
        <w:rPr>
          <w:rFonts w:ascii="Times New Roman" w:eastAsia="Times New Roman" w:hAnsi="Times New Roman" w:cs="Times New Roman"/>
          <w:i/>
          <w:sz w:val="28"/>
          <w:szCs w:val="28"/>
        </w:rPr>
        <w:t xml:space="preserve">Аппарат акима </w:t>
      </w:r>
      <w:r w:rsidR="006324AC" w:rsidRPr="00836B38">
        <w:rPr>
          <w:rFonts w:ascii="Times New Roman" w:eastAsia="Times New Roman" w:hAnsi="Times New Roman" w:cs="Times New Roman"/>
          <w:i/>
          <w:sz w:val="28"/>
          <w:szCs w:val="28"/>
        </w:rPr>
        <w:t xml:space="preserve">Чаглинского сельского округа </w:t>
      </w:r>
      <w:r w:rsidRPr="00836B38">
        <w:rPr>
          <w:rFonts w:ascii="Times New Roman" w:hAnsi="Times New Roman"/>
          <w:sz w:val="28"/>
          <w:szCs w:val="28"/>
        </w:rPr>
        <w:t>при плановых</w:t>
      </w:r>
      <w:r w:rsidRPr="00807EE9">
        <w:rPr>
          <w:rFonts w:ascii="Times New Roman" w:hAnsi="Times New Roman"/>
          <w:sz w:val="28"/>
          <w:szCs w:val="28"/>
        </w:rPr>
        <w:t xml:space="preserve"> показателях поступлений</w:t>
      </w:r>
      <w:r w:rsidRPr="00807EE9">
        <w:rPr>
          <w:rFonts w:ascii="Times New Roman" w:hAnsi="Times New Roman"/>
          <w:i/>
          <w:sz w:val="28"/>
          <w:szCs w:val="28"/>
        </w:rPr>
        <w:t xml:space="preserve"> </w:t>
      </w:r>
      <w:r w:rsidRPr="00807EE9">
        <w:rPr>
          <w:rFonts w:ascii="Times New Roman" w:hAnsi="Times New Roman"/>
          <w:sz w:val="28"/>
          <w:szCs w:val="28"/>
        </w:rPr>
        <w:t xml:space="preserve">в сумме </w:t>
      </w:r>
      <w:r w:rsidR="00807EE9" w:rsidRPr="00807EE9">
        <w:rPr>
          <w:rFonts w:ascii="Times New Roman" w:eastAsia="Times New Roman" w:hAnsi="Times New Roman" w:cs="Times New Roman"/>
          <w:sz w:val="28"/>
          <w:szCs w:val="28"/>
        </w:rPr>
        <w:t>32 376,4</w:t>
      </w:r>
      <w:r w:rsidR="006324AC" w:rsidRPr="00807EE9">
        <w:rPr>
          <w:rFonts w:ascii="Times New Roman" w:eastAsia="Times New Roman" w:hAnsi="Times New Roman" w:cs="Times New Roman"/>
          <w:sz w:val="28"/>
          <w:szCs w:val="28"/>
        </w:rPr>
        <w:t xml:space="preserve"> </w:t>
      </w:r>
      <w:r w:rsidRPr="00807EE9">
        <w:rPr>
          <w:rFonts w:ascii="Times New Roman" w:hAnsi="Times New Roman"/>
          <w:sz w:val="28"/>
          <w:szCs w:val="28"/>
        </w:rPr>
        <w:t>тыс. тенге (налоговые</w:t>
      </w:r>
      <w:r w:rsidRPr="00442E16">
        <w:rPr>
          <w:rFonts w:ascii="Times New Roman" w:hAnsi="Times New Roman"/>
          <w:sz w:val="28"/>
          <w:szCs w:val="28"/>
        </w:rPr>
        <w:t xml:space="preserve"> – </w:t>
      </w:r>
      <w:r w:rsidR="006324AC" w:rsidRPr="00442E16">
        <w:rPr>
          <w:rFonts w:ascii="Times New Roman" w:eastAsia="Times New Roman" w:hAnsi="Times New Roman" w:cs="Times New Roman"/>
          <w:sz w:val="28"/>
          <w:szCs w:val="28"/>
        </w:rPr>
        <w:t>5 5</w:t>
      </w:r>
      <w:r w:rsidR="00442E16" w:rsidRPr="00442E16">
        <w:rPr>
          <w:rFonts w:ascii="Times New Roman" w:eastAsia="Times New Roman" w:hAnsi="Times New Roman" w:cs="Times New Roman"/>
          <w:sz w:val="28"/>
          <w:szCs w:val="28"/>
        </w:rPr>
        <w:t>00</w:t>
      </w:r>
      <w:r w:rsidR="006324AC" w:rsidRPr="00442E16">
        <w:rPr>
          <w:rFonts w:ascii="Times New Roman" w:eastAsia="Times New Roman" w:hAnsi="Times New Roman" w:cs="Times New Roman"/>
          <w:sz w:val="28"/>
          <w:szCs w:val="28"/>
        </w:rPr>
        <w:t xml:space="preserve">,0 </w:t>
      </w:r>
      <w:r w:rsidRPr="00442E16">
        <w:rPr>
          <w:rFonts w:ascii="Times New Roman" w:hAnsi="Times New Roman"/>
          <w:sz w:val="28"/>
          <w:szCs w:val="28"/>
        </w:rPr>
        <w:t xml:space="preserve">тыс. тенге, </w:t>
      </w:r>
      <w:r w:rsidRPr="00807EE9">
        <w:rPr>
          <w:rFonts w:ascii="Times New Roman" w:hAnsi="Times New Roman"/>
          <w:sz w:val="28"/>
          <w:szCs w:val="28"/>
        </w:rPr>
        <w:t xml:space="preserve">неналоговые – </w:t>
      </w:r>
      <w:r w:rsidR="00807EE9" w:rsidRPr="00807EE9">
        <w:rPr>
          <w:rFonts w:ascii="Times New Roman" w:eastAsia="Times New Roman" w:hAnsi="Times New Roman" w:cs="Times New Roman"/>
          <w:sz w:val="28"/>
          <w:szCs w:val="28"/>
        </w:rPr>
        <w:t>0,0</w:t>
      </w:r>
      <w:r w:rsidR="006324AC" w:rsidRPr="00807EE9">
        <w:rPr>
          <w:rFonts w:ascii="Times New Roman" w:eastAsia="Times New Roman" w:hAnsi="Times New Roman" w:cs="Times New Roman"/>
          <w:sz w:val="28"/>
          <w:szCs w:val="28"/>
        </w:rPr>
        <w:t xml:space="preserve"> </w:t>
      </w:r>
      <w:r w:rsidRPr="00807EE9">
        <w:rPr>
          <w:rFonts w:ascii="Times New Roman" w:hAnsi="Times New Roman"/>
          <w:sz w:val="28"/>
          <w:szCs w:val="28"/>
        </w:rPr>
        <w:t xml:space="preserve">тыс. тенге, </w:t>
      </w:r>
      <w:r w:rsidR="00807EE9">
        <w:rPr>
          <w:rFonts w:ascii="Times New Roman" w:hAnsi="Times New Roman"/>
          <w:sz w:val="28"/>
          <w:szCs w:val="28"/>
        </w:rPr>
        <w:t>субвенции – 13 707,0 тыс.</w:t>
      </w:r>
      <w:r w:rsidR="00807EE9" w:rsidRPr="00807EE9">
        <w:rPr>
          <w:rFonts w:ascii="Times New Roman" w:hAnsi="Times New Roman"/>
          <w:sz w:val="28"/>
          <w:szCs w:val="28"/>
        </w:rPr>
        <w:t xml:space="preserve">тенге, </w:t>
      </w:r>
      <w:r w:rsidRPr="00807EE9">
        <w:rPr>
          <w:rFonts w:ascii="Times New Roman" w:hAnsi="Times New Roman"/>
          <w:sz w:val="28"/>
          <w:szCs w:val="28"/>
        </w:rPr>
        <w:t xml:space="preserve">трансферты – </w:t>
      </w:r>
      <w:r w:rsidR="00807EE9" w:rsidRPr="00807EE9">
        <w:rPr>
          <w:rFonts w:ascii="Times New Roman" w:eastAsia="Times New Roman" w:hAnsi="Times New Roman" w:cs="Times New Roman"/>
          <w:sz w:val="28"/>
          <w:szCs w:val="28"/>
        </w:rPr>
        <w:t>12 198</w:t>
      </w:r>
      <w:r w:rsidR="006324AC" w:rsidRPr="00807EE9">
        <w:rPr>
          <w:rFonts w:ascii="Times New Roman" w:eastAsia="Times New Roman" w:hAnsi="Times New Roman" w:cs="Times New Roman"/>
          <w:sz w:val="28"/>
          <w:szCs w:val="28"/>
        </w:rPr>
        <w:t xml:space="preserve">,0 </w:t>
      </w:r>
      <w:r w:rsidRPr="00807EE9">
        <w:rPr>
          <w:rFonts w:ascii="Times New Roman" w:hAnsi="Times New Roman"/>
          <w:sz w:val="28"/>
          <w:szCs w:val="28"/>
        </w:rPr>
        <w:t xml:space="preserve">тыс. тенге), фактические поступления составили </w:t>
      </w:r>
      <w:r w:rsidR="00807EE9" w:rsidRPr="00807EE9">
        <w:rPr>
          <w:rFonts w:ascii="Times New Roman" w:eastAsia="Times New Roman" w:hAnsi="Times New Roman" w:cs="Times New Roman"/>
          <w:sz w:val="28"/>
          <w:szCs w:val="28"/>
        </w:rPr>
        <w:t>31 930,8</w:t>
      </w:r>
      <w:r w:rsidR="005E0C3B" w:rsidRPr="00807EE9">
        <w:rPr>
          <w:rFonts w:ascii="Times New Roman" w:eastAsia="Times New Roman" w:hAnsi="Times New Roman" w:cs="Times New Roman"/>
          <w:sz w:val="28"/>
          <w:szCs w:val="28"/>
        </w:rPr>
        <w:t xml:space="preserve"> </w:t>
      </w:r>
      <w:r w:rsidRPr="00807EE9">
        <w:rPr>
          <w:rFonts w:ascii="Times New Roman" w:hAnsi="Times New Roman"/>
          <w:sz w:val="28"/>
          <w:szCs w:val="28"/>
        </w:rPr>
        <w:t xml:space="preserve">тыс. тенге (налоговые – </w:t>
      </w:r>
      <w:r w:rsidR="00442E16" w:rsidRPr="00807EE9">
        <w:rPr>
          <w:rFonts w:ascii="Times New Roman" w:eastAsia="Times New Roman" w:hAnsi="Times New Roman" w:cs="Times New Roman"/>
          <w:sz w:val="28"/>
          <w:szCs w:val="28"/>
        </w:rPr>
        <w:t>5 945,5</w:t>
      </w:r>
      <w:r w:rsidR="005E0C3B" w:rsidRPr="00807EE9">
        <w:rPr>
          <w:rFonts w:ascii="Times New Roman" w:eastAsia="Times New Roman" w:hAnsi="Times New Roman" w:cs="Times New Roman"/>
          <w:sz w:val="28"/>
          <w:szCs w:val="28"/>
        </w:rPr>
        <w:t xml:space="preserve"> </w:t>
      </w:r>
      <w:r w:rsidRPr="00807EE9">
        <w:rPr>
          <w:rFonts w:ascii="Times New Roman" w:hAnsi="Times New Roman"/>
          <w:sz w:val="28"/>
          <w:szCs w:val="28"/>
        </w:rPr>
        <w:t xml:space="preserve">тыс. тенге, неналоговые – </w:t>
      </w:r>
      <w:r w:rsidR="00807EE9" w:rsidRPr="00807EE9">
        <w:rPr>
          <w:rFonts w:ascii="Times New Roman" w:eastAsia="Times New Roman" w:hAnsi="Times New Roman" w:cs="Times New Roman"/>
          <w:sz w:val="28"/>
          <w:szCs w:val="28"/>
        </w:rPr>
        <w:t>0,0</w:t>
      </w:r>
      <w:r w:rsidR="005E0C3B" w:rsidRPr="00807EE9">
        <w:rPr>
          <w:rFonts w:ascii="Times New Roman" w:eastAsia="Times New Roman" w:hAnsi="Times New Roman" w:cs="Times New Roman"/>
          <w:sz w:val="28"/>
          <w:szCs w:val="28"/>
        </w:rPr>
        <w:t xml:space="preserve"> </w:t>
      </w:r>
      <w:r w:rsidRPr="00807EE9">
        <w:rPr>
          <w:rFonts w:ascii="Times New Roman" w:hAnsi="Times New Roman"/>
          <w:sz w:val="28"/>
          <w:szCs w:val="28"/>
        </w:rPr>
        <w:t>тыс. тенге</w:t>
      </w:r>
      <w:r w:rsidR="005E0C3B" w:rsidRPr="00807EE9">
        <w:rPr>
          <w:rFonts w:ascii="Times New Roman" w:hAnsi="Times New Roman"/>
          <w:sz w:val="28"/>
          <w:szCs w:val="28"/>
        </w:rPr>
        <w:t>,</w:t>
      </w:r>
      <w:r w:rsidR="00807EE9" w:rsidRPr="00807EE9">
        <w:rPr>
          <w:rFonts w:ascii="Times New Roman" w:hAnsi="Times New Roman"/>
          <w:sz w:val="28"/>
          <w:szCs w:val="28"/>
        </w:rPr>
        <w:t xml:space="preserve"> </w:t>
      </w:r>
      <w:r w:rsidR="00807EE9">
        <w:rPr>
          <w:rFonts w:ascii="Times New Roman" w:hAnsi="Times New Roman"/>
          <w:sz w:val="28"/>
          <w:szCs w:val="28"/>
        </w:rPr>
        <w:t>субвенции – 13 707,0 тыс.</w:t>
      </w:r>
      <w:r w:rsidR="00807EE9" w:rsidRPr="00807EE9">
        <w:rPr>
          <w:rFonts w:ascii="Times New Roman" w:hAnsi="Times New Roman"/>
          <w:sz w:val="28"/>
          <w:szCs w:val="28"/>
        </w:rPr>
        <w:t>тенге,</w:t>
      </w:r>
      <w:r w:rsidR="005E0C3B" w:rsidRPr="00807EE9">
        <w:rPr>
          <w:rFonts w:ascii="Times New Roman" w:hAnsi="Times New Roman"/>
          <w:sz w:val="28"/>
          <w:szCs w:val="28"/>
        </w:rPr>
        <w:t xml:space="preserve"> </w:t>
      </w:r>
      <w:r w:rsidR="005E0C3B" w:rsidRPr="00807EE9">
        <w:rPr>
          <w:rFonts w:ascii="Times New Roman" w:eastAsia="Times New Roman" w:hAnsi="Times New Roman" w:cs="Times New Roman"/>
          <w:sz w:val="28"/>
          <w:szCs w:val="28"/>
        </w:rPr>
        <w:t xml:space="preserve">трансферты – </w:t>
      </w:r>
      <w:r w:rsidR="00807EE9" w:rsidRPr="00807EE9">
        <w:rPr>
          <w:rFonts w:ascii="Times New Roman" w:eastAsia="Times New Roman" w:hAnsi="Times New Roman" w:cs="Times New Roman"/>
          <w:sz w:val="28"/>
          <w:szCs w:val="28"/>
        </w:rPr>
        <w:t>12 198</w:t>
      </w:r>
      <w:r w:rsidR="005E0C3B" w:rsidRPr="00807EE9">
        <w:rPr>
          <w:rFonts w:ascii="Times New Roman" w:eastAsia="Times New Roman" w:hAnsi="Times New Roman" w:cs="Times New Roman"/>
          <w:sz w:val="28"/>
          <w:szCs w:val="28"/>
        </w:rPr>
        <w:t>,0 тыс. тенге</w:t>
      </w:r>
      <w:r w:rsidRPr="00807EE9">
        <w:rPr>
          <w:rFonts w:ascii="Times New Roman" w:hAnsi="Times New Roman"/>
          <w:sz w:val="28"/>
          <w:szCs w:val="28"/>
        </w:rPr>
        <w:t xml:space="preserve">). </w:t>
      </w:r>
    </w:p>
    <w:p w14:paraId="7298E568" w14:textId="317F5F32" w:rsidR="002372FF" w:rsidRDefault="007E5F41" w:rsidP="007E5F41">
      <w:pPr>
        <w:widowControl w:val="0"/>
        <w:spacing w:after="0" w:line="240" w:lineRule="auto"/>
        <w:ind w:firstLine="709"/>
        <w:jc w:val="both"/>
        <w:rPr>
          <w:rFonts w:ascii="Times New Roman" w:eastAsia="Times New Roman" w:hAnsi="Times New Roman" w:cs="Times New Roman"/>
          <w:i/>
          <w:sz w:val="28"/>
          <w:szCs w:val="28"/>
          <w:highlight w:val="cyan"/>
        </w:rPr>
      </w:pPr>
      <w:r w:rsidRPr="001455C9">
        <w:rPr>
          <w:rFonts w:ascii="Times New Roman" w:eastAsia="Times New Roman" w:hAnsi="Times New Roman" w:cs="Times New Roman"/>
          <w:sz w:val="28"/>
          <w:szCs w:val="28"/>
        </w:rPr>
        <w:t xml:space="preserve">Тем самым анализ показал, что бюджеты поселков и сельских округов </w:t>
      </w:r>
      <w:r w:rsidR="000656E5">
        <w:rPr>
          <w:rFonts w:ascii="Times New Roman" w:eastAsia="Times New Roman" w:hAnsi="Times New Roman" w:cs="Times New Roman"/>
          <w:sz w:val="28"/>
          <w:szCs w:val="28"/>
        </w:rPr>
        <w:t xml:space="preserve">все же </w:t>
      </w:r>
      <w:r w:rsidRPr="001455C9">
        <w:rPr>
          <w:rFonts w:ascii="Times New Roman" w:eastAsia="Times New Roman" w:hAnsi="Times New Roman" w:cs="Times New Roman"/>
          <w:sz w:val="28"/>
          <w:szCs w:val="28"/>
        </w:rPr>
        <w:t>не достаточны для финансового обеспечения реализации их задач и функций, т.е. имеется потребность в трансфертах. Так доля трансфертов</w:t>
      </w:r>
      <w:r w:rsidR="002372FF">
        <w:rPr>
          <w:rFonts w:ascii="Times New Roman" w:eastAsia="Times New Roman" w:hAnsi="Times New Roman" w:cs="Times New Roman"/>
          <w:sz w:val="28"/>
          <w:szCs w:val="28"/>
        </w:rPr>
        <w:t xml:space="preserve"> с учетом субвенций</w:t>
      </w:r>
      <w:r w:rsidRPr="001455C9">
        <w:rPr>
          <w:rFonts w:ascii="Times New Roman" w:eastAsia="Times New Roman" w:hAnsi="Times New Roman" w:cs="Times New Roman"/>
          <w:sz w:val="28"/>
          <w:szCs w:val="28"/>
        </w:rPr>
        <w:t xml:space="preserve"> от суммы поступлений</w:t>
      </w:r>
      <w:r w:rsidR="00836B38">
        <w:rPr>
          <w:rFonts w:ascii="Times New Roman" w:eastAsia="Times New Roman" w:hAnsi="Times New Roman" w:cs="Times New Roman"/>
          <w:sz w:val="28"/>
          <w:szCs w:val="28"/>
        </w:rPr>
        <w:t xml:space="preserve"> составляет:</w:t>
      </w:r>
      <w:r w:rsidRPr="001455C9">
        <w:rPr>
          <w:rFonts w:ascii="Times New Roman" w:eastAsia="Times New Roman" w:hAnsi="Times New Roman" w:cs="Times New Roman"/>
          <w:sz w:val="28"/>
          <w:szCs w:val="28"/>
        </w:rPr>
        <w:t xml:space="preserve"> </w:t>
      </w:r>
    </w:p>
    <w:p w14:paraId="5CC8A49E" w14:textId="2DF8B7E1" w:rsidR="002372FF" w:rsidRDefault="000656E5" w:rsidP="002372FF">
      <w:pPr>
        <w:widowControl w:val="0"/>
        <w:spacing w:after="0" w:line="240" w:lineRule="auto"/>
        <w:ind w:firstLine="709"/>
        <w:jc w:val="both"/>
        <w:rPr>
          <w:rFonts w:ascii="Times New Roman" w:hAnsi="Times New Roman"/>
          <w:sz w:val="28"/>
          <w:szCs w:val="28"/>
        </w:rPr>
      </w:pPr>
      <w:r>
        <w:rPr>
          <w:rFonts w:ascii="Times New Roman" w:eastAsia="Times New Roman" w:hAnsi="Times New Roman" w:cs="Times New Roman"/>
          <w:i/>
          <w:sz w:val="28"/>
          <w:szCs w:val="28"/>
        </w:rPr>
        <w:t>По а</w:t>
      </w:r>
      <w:r w:rsidR="00836B38">
        <w:rPr>
          <w:rFonts w:ascii="Times New Roman" w:eastAsia="Times New Roman" w:hAnsi="Times New Roman" w:cs="Times New Roman"/>
          <w:i/>
          <w:sz w:val="28"/>
          <w:szCs w:val="28"/>
        </w:rPr>
        <w:t>ппарат</w:t>
      </w:r>
      <w:r>
        <w:rPr>
          <w:rFonts w:ascii="Times New Roman" w:eastAsia="Times New Roman" w:hAnsi="Times New Roman" w:cs="Times New Roman"/>
          <w:i/>
          <w:sz w:val="28"/>
          <w:szCs w:val="28"/>
        </w:rPr>
        <w:t>у</w:t>
      </w:r>
      <w:r w:rsidR="00836B38">
        <w:rPr>
          <w:rFonts w:ascii="Times New Roman" w:eastAsia="Times New Roman" w:hAnsi="Times New Roman" w:cs="Times New Roman"/>
          <w:i/>
          <w:sz w:val="28"/>
          <w:szCs w:val="28"/>
        </w:rPr>
        <w:t xml:space="preserve"> акима </w:t>
      </w:r>
      <w:r w:rsidR="002372FF" w:rsidRPr="002372FF">
        <w:rPr>
          <w:rFonts w:ascii="Times New Roman" w:eastAsia="Times New Roman" w:hAnsi="Times New Roman" w:cs="Times New Roman"/>
          <w:i/>
          <w:sz w:val="28"/>
          <w:szCs w:val="28"/>
        </w:rPr>
        <w:t>Зерендинского</w:t>
      </w:r>
      <w:r w:rsidR="007E5F41" w:rsidRPr="002372FF">
        <w:rPr>
          <w:rFonts w:ascii="Times New Roman" w:eastAsia="Times New Roman" w:hAnsi="Times New Roman" w:cs="Times New Roman"/>
          <w:i/>
          <w:sz w:val="28"/>
          <w:szCs w:val="28"/>
        </w:rPr>
        <w:t xml:space="preserve"> сельского округа </w:t>
      </w:r>
      <w:r w:rsidR="007E5F41" w:rsidRPr="002372FF">
        <w:rPr>
          <w:rFonts w:ascii="Times New Roman" w:hAnsi="Times New Roman"/>
          <w:sz w:val="28"/>
          <w:szCs w:val="28"/>
        </w:rPr>
        <w:t xml:space="preserve">составляет </w:t>
      </w:r>
      <w:r w:rsidR="002372FF">
        <w:rPr>
          <w:rFonts w:ascii="Times New Roman" w:hAnsi="Times New Roman"/>
          <w:sz w:val="28"/>
          <w:szCs w:val="28"/>
        </w:rPr>
        <w:t>60,</w:t>
      </w:r>
      <w:r w:rsidR="002372FF" w:rsidRPr="002372FF">
        <w:rPr>
          <w:rFonts w:ascii="Times New Roman" w:hAnsi="Times New Roman"/>
          <w:sz w:val="28"/>
          <w:szCs w:val="28"/>
        </w:rPr>
        <w:t>1</w:t>
      </w:r>
      <w:r w:rsidR="007E5F41" w:rsidRPr="002372FF">
        <w:rPr>
          <w:rFonts w:ascii="Times New Roman" w:hAnsi="Times New Roman"/>
          <w:sz w:val="28"/>
          <w:szCs w:val="28"/>
        </w:rPr>
        <w:t xml:space="preserve">%, </w:t>
      </w:r>
      <w:r w:rsidR="003945E6" w:rsidRPr="002372FF">
        <w:rPr>
          <w:rFonts w:ascii="Times New Roman" w:eastAsia="Times New Roman" w:hAnsi="Times New Roman" w:cs="Times New Roman"/>
          <w:i/>
          <w:sz w:val="28"/>
          <w:szCs w:val="28"/>
        </w:rPr>
        <w:t>Аппарат</w:t>
      </w:r>
      <w:r>
        <w:rPr>
          <w:rFonts w:ascii="Times New Roman" w:eastAsia="Times New Roman" w:hAnsi="Times New Roman" w:cs="Times New Roman"/>
          <w:i/>
          <w:sz w:val="28"/>
          <w:szCs w:val="28"/>
        </w:rPr>
        <w:t>у</w:t>
      </w:r>
      <w:r w:rsidR="003945E6" w:rsidRPr="002372FF">
        <w:rPr>
          <w:rFonts w:ascii="Times New Roman" w:eastAsia="Times New Roman" w:hAnsi="Times New Roman" w:cs="Times New Roman"/>
          <w:i/>
          <w:sz w:val="28"/>
          <w:szCs w:val="28"/>
        </w:rPr>
        <w:t xml:space="preserve"> акима Аккольского сельского округа</w:t>
      </w:r>
      <w:r w:rsidR="003945E6" w:rsidRPr="002372FF">
        <w:rPr>
          <w:rFonts w:ascii="Times New Roman" w:hAnsi="Times New Roman"/>
          <w:sz w:val="28"/>
          <w:szCs w:val="28"/>
        </w:rPr>
        <w:t xml:space="preserve"> – </w:t>
      </w:r>
      <w:r w:rsidR="002372FF" w:rsidRPr="002372FF">
        <w:rPr>
          <w:rFonts w:ascii="Times New Roman" w:hAnsi="Times New Roman"/>
          <w:sz w:val="28"/>
          <w:szCs w:val="28"/>
        </w:rPr>
        <w:t>68,1</w:t>
      </w:r>
      <w:r w:rsidR="003945E6" w:rsidRPr="002372FF">
        <w:rPr>
          <w:rFonts w:ascii="Times New Roman" w:hAnsi="Times New Roman"/>
          <w:sz w:val="28"/>
          <w:szCs w:val="28"/>
        </w:rPr>
        <w:t xml:space="preserve">%, </w:t>
      </w:r>
      <w:r w:rsidR="003945E6" w:rsidRPr="002372FF">
        <w:rPr>
          <w:rFonts w:ascii="Times New Roman" w:eastAsia="Times New Roman" w:hAnsi="Times New Roman" w:cs="Times New Roman"/>
          <w:i/>
          <w:sz w:val="28"/>
          <w:szCs w:val="28"/>
        </w:rPr>
        <w:t>Аппарат</w:t>
      </w:r>
      <w:r>
        <w:rPr>
          <w:rFonts w:ascii="Times New Roman" w:eastAsia="Times New Roman" w:hAnsi="Times New Roman" w:cs="Times New Roman"/>
          <w:i/>
          <w:sz w:val="28"/>
          <w:szCs w:val="28"/>
        </w:rPr>
        <w:t>у</w:t>
      </w:r>
      <w:r w:rsidR="003945E6" w:rsidRPr="002372FF">
        <w:rPr>
          <w:rFonts w:ascii="Times New Roman" w:eastAsia="Times New Roman" w:hAnsi="Times New Roman" w:cs="Times New Roman"/>
          <w:i/>
          <w:sz w:val="28"/>
          <w:szCs w:val="28"/>
        </w:rPr>
        <w:t xml:space="preserve"> акима Булакского сельского округа</w:t>
      </w:r>
      <w:r w:rsidR="007E5F41" w:rsidRPr="002372FF">
        <w:rPr>
          <w:rFonts w:ascii="Times New Roman" w:hAnsi="Times New Roman"/>
          <w:i/>
          <w:sz w:val="28"/>
          <w:szCs w:val="28"/>
        </w:rPr>
        <w:t xml:space="preserve"> </w:t>
      </w:r>
      <w:r w:rsidR="003945E6" w:rsidRPr="002372FF">
        <w:rPr>
          <w:rFonts w:ascii="Times New Roman" w:hAnsi="Times New Roman"/>
          <w:sz w:val="28"/>
          <w:szCs w:val="28"/>
        </w:rPr>
        <w:t>–</w:t>
      </w:r>
      <w:r w:rsidR="007E5F41" w:rsidRPr="002372FF">
        <w:rPr>
          <w:rFonts w:ascii="Times New Roman" w:hAnsi="Times New Roman"/>
          <w:sz w:val="28"/>
          <w:szCs w:val="28"/>
        </w:rPr>
        <w:t xml:space="preserve"> </w:t>
      </w:r>
      <w:r w:rsidR="002372FF" w:rsidRPr="002372FF">
        <w:rPr>
          <w:rFonts w:ascii="Times New Roman" w:hAnsi="Times New Roman"/>
          <w:sz w:val="28"/>
          <w:szCs w:val="28"/>
        </w:rPr>
        <w:t>77,0</w:t>
      </w:r>
      <w:r w:rsidR="007E5F41" w:rsidRPr="002372FF">
        <w:rPr>
          <w:rFonts w:ascii="Times New Roman" w:hAnsi="Times New Roman"/>
          <w:sz w:val="28"/>
          <w:szCs w:val="28"/>
        </w:rPr>
        <w:t xml:space="preserve">%, </w:t>
      </w:r>
      <w:r w:rsidR="003945E6" w:rsidRPr="002372FF">
        <w:rPr>
          <w:rFonts w:ascii="Times New Roman" w:eastAsia="Times New Roman" w:hAnsi="Times New Roman" w:cs="Times New Roman"/>
          <w:i/>
          <w:sz w:val="28"/>
          <w:szCs w:val="28"/>
        </w:rPr>
        <w:t>Аппарат</w:t>
      </w:r>
      <w:r>
        <w:rPr>
          <w:rFonts w:ascii="Times New Roman" w:eastAsia="Times New Roman" w:hAnsi="Times New Roman" w:cs="Times New Roman"/>
          <w:i/>
          <w:sz w:val="28"/>
          <w:szCs w:val="28"/>
        </w:rPr>
        <w:t>у</w:t>
      </w:r>
      <w:r w:rsidR="003945E6" w:rsidRPr="002372FF">
        <w:rPr>
          <w:rFonts w:ascii="Times New Roman" w:eastAsia="Times New Roman" w:hAnsi="Times New Roman" w:cs="Times New Roman"/>
          <w:i/>
          <w:sz w:val="28"/>
          <w:szCs w:val="28"/>
        </w:rPr>
        <w:t xml:space="preserve"> акима поселка Алексеевка – </w:t>
      </w:r>
      <w:r w:rsidR="002372FF" w:rsidRPr="002372FF">
        <w:rPr>
          <w:rFonts w:ascii="Times New Roman" w:eastAsia="Times New Roman" w:hAnsi="Times New Roman" w:cs="Times New Roman"/>
          <w:sz w:val="28"/>
          <w:szCs w:val="28"/>
        </w:rPr>
        <w:t>83,3</w:t>
      </w:r>
      <w:r w:rsidR="003945E6" w:rsidRPr="002372FF">
        <w:rPr>
          <w:rFonts w:ascii="Times New Roman" w:eastAsia="Times New Roman" w:hAnsi="Times New Roman" w:cs="Times New Roman"/>
          <w:sz w:val="28"/>
          <w:szCs w:val="28"/>
        </w:rPr>
        <w:t>%</w:t>
      </w:r>
      <w:r w:rsidR="00127AB7" w:rsidRPr="002372FF">
        <w:rPr>
          <w:rFonts w:ascii="Times New Roman" w:eastAsia="Times New Roman" w:hAnsi="Times New Roman" w:cs="Times New Roman"/>
          <w:sz w:val="28"/>
          <w:szCs w:val="28"/>
        </w:rPr>
        <w:t>,</w:t>
      </w:r>
      <w:r w:rsidR="00127AB7" w:rsidRPr="002372FF">
        <w:rPr>
          <w:rFonts w:ascii="Times New Roman" w:eastAsia="Times New Roman" w:hAnsi="Times New Roman" w:cs="Times New Roman"/>
          <w:i/>
          <w:sz w:val="28"/>
          <w:szCs w:val="28"/>
        </w:rPr>
        <w:t xml:space="preserve"> Аппарат</w:t>
      </w:r>
      <w:r>
        <w:rPr>
          <w:rFonts w:ascii="Times New Roman" w:eastAsia="Times New Roman" w:hAnsi="Times New Roman" w:cs="Times New Roman"/>
          <w:i/>
          <w:sz w:val="28"/>
          <w:szCs w:val="28"/>
        </w:rPr>
        <w:t>у</w:t>
      </w:r>
      <w:r w:rsidR="00127AB7" w:rsidRPr="002372FF">
        <w:rPr>
          <w:rFonts w:ascii="Times New Roman" w:eastAsia="Times New Roman" w:hAnsi="Times New Roman" w:cs="Times New Roman"/>
          <w:i/>
          <w:sz w:val="28"/>
          <w:szCs w:val="28"/>
        </w:rPr>
        <w:t xml:space="preserve"> акима </w:t>
      </w:r>
      <w:r w:rsidR="002372FF" w:rsidRPr="002372FF">
        <w:rPr>
          <w:rFonts w:ascii="Times New Roman" w:eastAsia="Times New Roman" w:hAnsi="Times New Roman" w:cs="Times New Roman"/>
          <w:i/>
          <w:sz w:val="28"/>
          <w:szCs w:val="28"/>
        </w:rPr>
        <w:t>Кусепс</w:t>
      </w:r>
      <w:r w:rsidR="00127AB7" w:rsidRPr="002372FF">
        <w:rPr>
          <w:rFonts w:ascii="Times New Roman" w:eastAsia="Times New Roman" w:hAnsi="Times New Roman" w:cs="Times New Roman"/>
          <w:i/>
          <w:sz w:val="28"/>
          <w:szCs w:val="28"/>
        </w:rPr>
        <w:t xml:space="preserve">кого сельского округа </w:t>
      </w:r>
      <w:r w:rsidR="00127AB7" w:rsidRPr="002372FF">
        <w:rPr>
          <w:rFonts w:ascii="Times New Roman" w:eastAsia="Times New Roman" w:hAnsi="Times New Roman" w:cs="Times New Roman"/>
          <w:sz w:val="28"/>
          <w:szCs w:val="28"/>
        </w:rPr>
        <w:t xml:space="preserve">– </w:t>
      </w:r>
      <w:r w:rsidR="002372FF" w:rsidRPr="002372FF">
        <w:rPr>
          <w:rFonts w:ascii="Times New Roman" w:eastAsia="Times New Roman" w:hAnsi="Times New Roman" w:cs="Times New Roman"/>
          <w:sz w:val="28"/>
          <w:szCs w:val="28"/>
        </w:rPr>
        <w:t>67,0</w:t>
      </w:r>
      <w:r w:rsidR="00127AB7" w:rsidRPr="002372FF">
        <w:rPr>
          <w:rFonts w:ascii="Times New Roman" w:eastAsia="Times New Roman" w:hAnsi="Times New Roman" w:cs="Times New Roman"/>
          <w:sz w:val="28"/>
          <w:szCs w:val="28"/>
        </w:rPr>
        <w:t>%</w:t>
      </w:r>
      <w:r w:rsidR="002372FF">
        <w:rPr>
          <w:rFonts w:ascii="Times New Roman" w:eastAsia="Times New Roman" w:hAnsi="Times New Roman" w:cs="Times New Roman"/>
          <w:sz w:val="28"/>
          <w:szCs w:val="28"/>
        </w:rPr>
        <w:t xml:space="preserve">, </w:t>
      </w:r>
      <w:r w:rsidR="002372FF" w:rsidRPr="002372FF">
        <w:rPr>
          <w:rFonts w:ascii="Times New Roman" w:eastAsia="Times New Roman" w:hAnsi="Times New Roman" w:cs="Times New Roman"/>
          <w:i/>
          <w:sz w:val="28"/>
          <w:szCs w:val="28"/>
        </w:rPr>
        <w:t>Аппарат</w:t>
      </w:r>
      <w:r>
        <w:rPr>
          <w:rFonts w:ascii="Times New Roman" w:eastAsia="Times New Roman" w:hAnsi="Times New Roman" w:cs="Times New Roman"/>
          <w:i/>
          <w:sz w:val="28"/>
          <w:szCs w:val="28"/>
        </w:rPr>
        <w:t>у</w:t>
      </w:r>
      <w:r w:rsidR="002372FF" w:rsidRPr="002372FF">
        <w:rPr>
          <w:rFonts w:ascii="Times New Roman" w:eastAsia="Times New Roman" w:hAnsi="Times New Roman" w:cs="Times New Roman"/>
          <w:i/>
          <w:sz w:val="28"/>
          <w:szCs w:val="28"/>
        </w:rPr>
        <w:t xml:space="preserve"> акима </w:t>
      </w:r>
      <w:r w:rsidR="002372FF">
        <w:rPr>
          <w:rFonts w:ascii="Times New Roman" w:eastAsia="Times New Roman" w:hAnsi="Times New Roman" w:cs="Times New Roman"/>
          <w:i/>
          <w:sz w:val="28"/>
          <w:szCs w:val="28"/>
        </w:rPr>
        <w:t>Чаглинского</w:t>
      </w:r>
      <w:r w:rsidR="002372FF" w:rsidRPr="002372FF">
        <w:rPr>
          <w:rFonts w:ascii="Times New Roman" w:eastAsia="Times New Roman" w:hAnsi="Times New Roman" w:cs="Times New Roman"/>
          <w:i/>
          <w:sz w:val="28"/>
          <w:szCs w:val="28"/>
        </w:rPr>
        <w:t xml:space="preserve"> сельского округа </w:t>
      </w:r>
      <w:r w:rsidR="002372FF" w:rsidRPr="002372FF">
        <w:rPr>
          <w:rFonts w:ascii="Times New Roman" w:eastAsia="Times New Roman" w:hAnsi="Times New Roman" w:cs="Times New Roman"/>
          <w:sz w:val="28"/>
          <w:szCs w:val="28"/>
        </w:rPr>
        <w:t xml:space="preserve">– </w:t>
      </w:r>
      <w:r w:rsidR="00836B38">
        <w:rPr>
          <w:rFonts w:ascii="Times New Roman" w:eastAsia="Times New Roman" w:hAnsi="Times New Roman" w:cs="Times New Roman"/>
          <w:sz w:val="28"/>
          <w:szCs w:val="28"/>
        </w:rPr>
        <w:t>81,1</w:t>
      </w:r>
      <w:r w:rsidR="002372FF" w:rsidRPr="002372FF">
        <w:rPr>
          <w:rFonts w:ascii="Times New Roman" w:eastAsia="Times New Roman" w:hAnsi="Times New Roman" w:cs="Times New Roman"/>
          <w:sz w:val="28"/>
          <w:szCs w:val="28"/>
        </w:rPr>
        <w:t>%</w:t>
      </w:r>
      <w:r w:rsidR="002372FF" w:rsidRPr="002372FF">
        <w:rPr>
          <w:rFonts w:ascii="Times New Roman" w:hAnsi="Times New Roman"/>
          <w:sz w:val="28"/>
          <w:szCs w:val="28"/>
        </w:rPr>
        <w:t>.</w:t>
      </w:r>
    </w:p>
    <w:p w14:paraId="6703C2E5" w14:textId="77777777" w:rsidR="00B60BA8" w:rsidRPr="00B60BA8" w:rsidRDefault="00B60BA8" w:rsidP="000D7BC5">
      <w:pPr>
        <w:spacing w:after="0" w:line="240" w:lineRule="auto"/>
        <w:ind w:firstLine="708"/>
        <w:jc w:val="both"/>
        <w:rPr>
          <w:rFonts w:ascii="Times New Roman" w:eastAsia="Times New Roman" w:hAnsi="Times New Roman" w:cs="Times New Roman"/>
          <w:sz w:val="28"/>
          <w:szCs w:val="28"/>
        </w:rPr>
      </w:pPr>
    </w:p>
    <w:p w14:paraId="1658C00C" w14:textId="77777777" w:rsidR="000224C3" w:rsidRPr="001E74C2" w:rsidRDefault="000224C3" w:rsidP="000D7BC5">
      <w:pPr>
        <w:spacing w:after="0" w:line="240" w:lineRule="auto"/>
        <w:ind w:firstLine="708"/>
        <w:jc w:val="both"/>
        <w:rPr>
          <w:rFonts w:ascii="Times New Roman" w:eastAsia="Times New Roman" w:hAnsi="Times New Roman" w:cs="Times New Roman"/>
          <w:b/>
          <w:sz w:val="28"/>
          <w:szCs w:val="28"/>
        </w:rPr>
      </w:pPr>
      <w:r w:rsidRPr="001E74C2">
        <w:rPr>
          <w:rFonts w:ascii="Times New Roman" w:eastAsia="Times New Roman" w:hAnsi="Times New Roman" w:cs="Times New Roman"/>
          <w:b/>
          <w:sz w:val="28"/>
          <w:szCs w:val="28"/>
        </w:rPr>
        <w:t>2.2. Оценка исполнения доходов местного бюджета</w:t>
      </w:r>
    </w:p>
    <w:p w14:paraId="7A2C7C28" w14:textId="77777777" w:rsidR="00E358C4" w:rsidRPr="00BF0F9F" w:rsidRDefault="00E358C4" w:rsidP="00E358C4">
      <w:pPr>
        <w:pStyle w:val="ae"/>
        <w:spacing w:after="0"/>
        <w:ind w:left="0" w:firstLine="143"/>
        <w:contextualSpacing/>
        <w:jc w:val="both"/>
      </w:pPr>
      <w:r w:rsidRPr="00454D7F">
        <w:tab/>
      </w:r>
      <w:r w:rsidRPr="00BF0F9F">
        <w:t>Доходы за 2019 год выполнены на 100,2%, при плане 8 418 460,8 тыс.тенге, фактически  поступило 8 432 404,9 тыс.тенге.</w:t>
      </w:r>
    </w:p>
    <w:p w14:paraId="6663B5CD" w14:textId="361286B4" w:rsidR="00FB63C5" w:rsidRPr="00AD4E89" w:rsidRDefault="00FB63C5" w:rsidP="00FB63C5">
      <w:pPr>
        <w:spacing w:after="0" w:line="240" w:lineRule="auto"/>
        <w:ind w:firstLine="709"/>
        <w:jc w:val="both"/>
        <w:rPr>
          <w:rFonts w:ascii="Times New Roman" w:hAnsi="Times New Roman"/>
          <w:bCs/>
          <w:color w:val="000000" w:themeColor="text1"/>
          <w:sz w:val="28"/>
          <w:szCs w:val="28"/>
        </w:rPr>
      </w:pPr>
      <w:r w:rsidRPr="002633C2">
        <w:rPr>
          <w:rFonts w:ascii="Times New Roman" w:hAnsi="Times New Roman"/>
          <w:bCs/>
          <w:color w:val="000000" w:themeColor="text1"/>
          <w:sz w:val="28"/>
          <w:szCs w:val="28"/>
        </w:rPr>
        <w:t>Недоимка на 1 января 20</w:t>
      </w:r>
      <w:r w:rsidR="002633C2" w:rsidRPr="002633C2">
        <w:rPr>
          <w:rFonts w:ascii="Times New Roman" w:hAnsi="Times New Roman"/>
          <w:bCs/>
          <w:color w:val="000000" w:themeColor="text1"/>
          <w:sz w:val="28"/>
          <w:szCs w:val="28"/>
        </w:rPr>
        <w:t>20</w:t>
      </w:r>
      <w:r w:rsidRPr="002633C2">
        <w:rPr>
          <w:rFonts w:ascii="Times New Roman" w:hAnsi="Times New Roman"/>
          <w:bCs/>
          <w:color w:val="000000" w:themeColor="text1"/>
          <w:sz w:val="28"/>
          <w:szCs w:val="28"/>
        </w:rPr>
        <w:t xml:space="preserve"> года по поступлениям в бюджет района составила </w:t>
      </w:r>
      <w:r w:rsidR="002633C2" w:rsidRPr="002633C2">
        <w:rPr>
          <w:rFonts w:ascii="Times New Roman" w:hAnsi="Times New Roman"/>
          <w:bCs/>
          <w:color w:val="000000" w:themeColor="text1"/>
          <w:sz w:val="28"/>
          <w:szCs w:val="28"/>
        </w:rPr>
        <w:t>4 536,1</w:t>
      </w:r>
      <w:r w:rsidRPr="002633C2">
        <w:rPr>
          <w:rFonts w:ascii="Times New Roman" w:hAnsi="Times New Roman"/>
          <w:bCs/>
          <w:color w:val="000000" w:themeColor="text1"/>
          <w:sz w:val="28"/>
          <w:szCs w:val="28"/>
        </w:rPr>
        <w:t xml:space="preserve"> тыс. тенге, что по сравнению с аналогичным периодом прошлого года (201</w:t>
      </w:r>
      <w:r w:rsidR="002633C2" w:rsidRPr="002633C2">
        <w:rPr>
          <w:rFonts w:ascii="Times New Roman" w:hAnsi="Times New Roman"/>
          <w:bCs/>
          <w:color w:val="000000" w:themeColor="text1"/>
          <w:sz w:val="28"/>
          <w:szCs w:val="28"/>
        </w:rPr>
        <w:t>8</w:t>
      </w:r>
      <w:r w:rsidRPr="002633C2">
        <w:rPr>
          <w:rFonts w:ascii="Times New Roman" w:hAnsi="Times New Roman"/>
          <w:bCs/>
          <w:color w:val="000000" w:themeColor="text1"/>
          <w:sz w:val="28"/>
          <w:szCs w:val="28"/>
        </w:rPr>
        <w:t xml:space="preserve"> год – </w:t>
      </w:r>
      <w:r w:rsidR="002633C2" w:rsidRPr="002633C2">
        <w:rPr>
          <w:rFonts w:ascii="Times New Roman" w:hAnsi="Times New Roman"/>
          <w:bCs/>
          <w:color w:val="000000" w:themeColor="text1"/>
          <w:sz w:val="28"/>
          <w:szCs w:val="28"/>
        </w:rPr>
        <w:t>6 712,3</w:t>
      </w:r>
      <w:r w:rsidRPr="002633C2">
        <w:rPr>
          <w:rFonts w:ascii="Times New Roman" w:hAnsi="Times New Roman"/>
          <w:bCs/>
          <w:color w:val="000000" w:themeColor="text1"/>
          <w:sz w:val="28"/>
          <w:szCs w:val="28"/>
        </w:rPr>
        <w:t xml:space="preserve"> тыс. тенге) уменьшилась на </w:t>
      </w:r>
      <w:r w:rsidR="002633C2" w:rsidRPr="002633C2">
        <w:rPr>
          <w:rFonts w:ascii="Times New Roman" w:hAnsi="Times New Roman"/>
          <w:bCs/>
          <w:color w:val="000000" w:themeColor="text1"/>
          <w:sz w:val="28"/>
          <w:szCs w:val="28"/>
        </w:rPr>
        <w:t>2 176,2</w:t>
      </w:r>
      <w:r w:rsidRPr="002633C2">
        <w:rPr>
          <w:rFonts w:ascii="Times New Roman" w:hAnsi="Times New Roman"/>
          <w:bCs/>
          <w:color w:val="000000" w:themeColor="text1"/>
          <w:sz w:val="28"/>
          <w:szCs w:val="28"/>
        </w:rPr>
        <w:t xml:space="preserve"> тыс. тенге.  </w:t>
      </w:r>
      <w:r w:rsidR="002633C2">
        <w:rPr>
          <w:rFonts w:ascii="Times New Roman" w:hAnsi="Times New Roman"/>
          <w:bCs/>
          <w:color w:val="000000" w:themeColor="text1"/>
          <w:sz w:val="28"/>
          <w:szCs w:val="28"/>
        </w:rPr>
        <w:tab/>
      </w:r>
      <w:r w:rsidRPr="002633C2">
        <w:rPr>
          <w:rFonts w:ascii="Times New Roman" w:hAnsi="Times New Roman"/>
          <w:bCs/>
          <w:color w:val="000000" w:themeColor="text1"/>
          <w:sz w:val="28"/>
          <w:szCs w:val="28"/>
        </w:rPr>
        <w:t xml:space="preserve">Сумма недоимки приходятся на следующие КБК: </w:t>
      </w:r>
      <w:r w:rsidR="002633C2" w:rsidRPr="002633C2">
        <w:rPr>
          <w:rFonts w:ascii="Times New Roman" w:hAnsi="Times New Roman"/>
          <w:bCs/>
          <w:color w:val="000000" w:themeColor="text1"/>
          <w:sz w:val="28"/>
          <w:szCs w:val="28"/>
        </w:rPr>
        <w:t xml:space="preserve">101.201 – 59,4 тыс.тенге, </w:t>
      </w:r>
      <w:r w:rsidRPr="002633C2">
        <w:rPr>
          <w:rFonts w:ascii="Times New Roman" w:hAnsi="Times New Roman"/>
          <w:bCs/>
          <w:color w:val="000000" w:themeColor="text1"/>
          <w:sz w:val="28"/>
          <w:szCs w:val="28"/>
        </w:rPr>
        <w:t>101</w:t>
      </w:r>
      <w:r w:rsidR="002633C2" w:rsidRPr="002633C2">
        <w:rPr>
          <w:rFonts w:ascii="Times New Roman" w:hAnsi="Times New Roman"/>
          <w:bCs/>
          <w:color w:val="000000" w:themeColor="text1"/>
          <w:sz w:val="28"/>
          <w:szCs w:val="28"/>
        </w:rPr>
        <w:t>.</w:t>
      </w:r>
      <w:r w:rsidRPr="002633C2">
        <w:rPr>
          <w:rFonts w:ascii="Times New Roman" w:hAnsi="Times New Roman"/>
          <w:bCs/>
          <w:color w:val="000000" w:themeColor="text1"/>
          <w:sz w:val="28"/>
          <w:szCs w:val="28"/>
        </w:rPr>
        <w:t xml:space="preserve">202 – </w:t>
      </w:r>
      <w:r w:rsidR="002633C2" w:rsidRPr="002633C2">
        <w:rPr>
          <w:rFonts w:ascii="Times New Roman" w:hAnsi="Times New Roman"/>
          <w:bCs/>
          <w:color w:val="000000" w:themeColor="text1"/>
          <w:sz w:val="28"/>
          <w:szCs w:val="28"/>
        </w:rPr>
        <w:t>459,2</w:t>
      </w:r>
      <w:r w:rsidRPr="002633C2">
        <w:rPr>
          <w:rFonts w:ascii="Times New Roman" w:hAnsi="Times New Roman"/>
          <w:bCs/>
          <w:color w:val="000000" w:themeColor="text1"/>
          <w:sz w:val="28"/>
          <w:szCs w:val="28"/>
        </w:rPr>
        <w:t xml:space="preserve"> тыс. тенге</w:t>
      </w:r>
      <w:r w:rsidR="002633C2" w:rsidRPr="002633C2">
        <w:rPr>
          <w:rFonts w:ascii="Times New Roman" w:hAnsi="Times New Roman"/>
          <w:bCs/>
          <w:color w:val="000000" w:themeColor="text1"/>
          <w:sz w:val="28"/>
          <w:szCs w:val="28"/>
        </w:rPr>
        <w:t xml:space="preserve">, </w:t>
      </w:r>
      <w:r w:rsidRPr="002633C2">
        <w:rPr>
          <w:rFonts w:ascii="Times New Roman" w:hAnsi="Times New Roman"/>
          <w:bCs/>
          <w:color w:val="000000" w:themeColor="text1"/>
          <w:sz w:val="28"/>
          <w:szCs w:val="28"/>
        </w:rPr>
        <w:t>103</w:t>
      </w:r>
      <w:r w:rsidR="002633C2" w:rsidRPr="002633C2">
        <w:rPr>
          <w:rFonts w:ascii="Times New Roman" w:hAnsi="Times New Roman"/>
          <w:bCs/>
          <w:color w:val="000000" w:themeColor="text1"/>
          <w:sz w:val="28"/>
          <w:szCs w:val="28"/>
        </w:rPr>
        <w:t>.</w:t>
      </w:r>
      <w:r w:rsidRPr="002633C2">
        <w:rPr>
          <w:rFonts w:ascii="Times New Roman" w:hAnsi="Times New Roman"/>
          <w:bCs/>
          <w:color w:val="000000" w:themeColor="text1"/>
          <w:sz w:val="28"/>
          <w:szCs w:val="28"/>
        </w:rPr>
        <w:t xml:space="preserve">101 – </w:t>
      </w:r>
      <w:r w:rsidR="002633C2" w:rsidRPr="002633C2">
        <w:rPr>
          <w:rFonts w:ascii="Times New Roman" w:hAnsi="Times New Roman"/>
          <w:bCs/>
          <w:color w:val="000000" w:themeColor="text1"/>
          <w:sz w:val="28"/>
          <w:szCs w:val="28"/>
        </w:rPr>
        <w:t>541,8</w:t>
      </w:r>
      <w:r w:rsidRPr="002633C2">
        <w:rPr>
          <w:rFonts w:ascii="Times New Roman" w:hAnsi="Times New Roman"/>
          <w:bCs/>
          <w:color w:val="000000" w:themeColor="text1"/>
          <w:sz w:val="28"/>
          <w:szCs w:val="28"/>
        </w:rPr>
        <w:t xml:space="preserve"> тыс. тенге, </w:t>
      </w:r>
      <w:r w:rsidR="002633C2" w:rsidRPr="002633C2">
        <w:rPr>
          <w:rFonts w:ascii="Times New Roman" w:hAnsi="Times New Roman"/>
          <w:bCs/>
          <w:color w:val="000000" w:themeColor="text1"/>
          <w:sz w:val="28"/>
          <w:szCs w:val="28"/>
        </w:rPr>
        <w:t xml:space="preserve">104.101 – 78,4 тыс.тенге, </w:t>
      </w:r>
      <w:r w:rsidRPr="002633C2">
        <w:rPr>
          <w:rFonts w:ascii="Times New Roman" w:hAnsi="Times New Roman"/>
          <w:bCs/>
          <w:color w:val="000000" w:themeColor="text1"/>
          <w:sz w:val="28"/>
          <w:szCs w:val="28"/>
        </w:rPr>
        <w:t>104</w:t>
      </w:r>
      <w:r w:rsidR="002633C2" w:rsidRPr="002633C2">
        <w:rPr>
          <w:rFonts w:ascii="Times New Roman" w:hAnsi="Times New Roman"/>
          <w:bCs/>
          <w:color w:val="000000" w:themeColor="text1"/>
          <w:sz w:val="28"/>
          <w:szCs w:val="28"/>
        </w:rPr>
        <w:t>.</w:t>
      </w:r>
      <w:r w:rsidRPr="002633C2">
        <w:rPr>
          <w:rFonts w:ascii="Times New Roman" w:hAnsi="Times New Roman"/>
          <w:bCs/>
          <w:color w:val="000000" w:themeColor="text1"/>
          <w:sz w:val="28"/>
          <w:szCs w:val="28"/>
        </w:rPr>
        <w:t xml:space="preserve">302- </w:t>
      </w:r>
      <w:r w:rsidR="002633C2" w:rsidRPr="002633C2">
        <w:rPr>
          <w:rFonts w:ascii="Times New Roman" w:hAnsi="Times New Roman"/>
          <w:bCs/>
          <w:color w:val="000000" w:themeColor="text1"/>
          <w:sz w:val="28"/>
          <w:szCs w:val="28"/>
        </w:rPr>
        <w:t>135,0</w:t>
      </w:r>
      <w:r w:rsidRPr="002633C2">
        <w:rPr>
          <w:rFonts w:ascii="Times New Roman" w:hAnsi="Times New Roman"/>
          <w:bCs/>
          <w:color w:val="000000" w:themeColor="text1"/>
          <w:sz w:val="28"/>
          <w:szCs w:val="28"/>
        </w:rPr>
        <w:t xml:space="preserve"> тыс. тенге, 104</w:t>
      </w:r>
      <w:r w:rsidR="002633C2" w:rsidRPr="002633C2">
        <w:rPr>
          <w:rFonts w:ascii="Times New Roman" w:hAnsi="Times New Roman"/>
          <w:bCs/>
          <w:color w:val="000000" w:themeColor="text1"/>
          <w:sz w:val="28"/>
          <w:szCs w:val="28"/>
        </w:rPr>
        <w:t>.402</w:t>
      </w:r>
      <w:r w:rsidRPr="002633C2">
        <w:rPr>
          <w:rFonts w:ascii="Times New Roman" w:hAnsi="Times New Roman"/>
          <w:bCs/>
          <w:color w:val="000000" w:themeColor="text1"/>
          <w:sz w:val="28"/>
          <w:szCs w:val="28"/>
        </w:rPr>
        <w:t xml:space="preserve"> – </w:t>
      </w:r>
      <w:r w:rsidR="002633C2" w:rsidRPr="002633C2">
        <w:rPr>
          <w:rFonts w:ascii="Times New Roman" w:hAnsi="Times New Roman"/>
          <w:bCs/>
          <w:color w:val="000000" w:themeColor="text1"/>
          <w:sz w:val="28"/>
          <w:szCs w:val="28"/>
        </w:rPr>
        <w:t>1 759,7</w:t>
      </w:r>
      <w:r w:rsidRPr="002633C2">
        <w:rPr>
          <w:rFonts w:ascii="Times New Roman" w:hAnsi="Times New Roman"/>
          <w:bCs/>
          <w:color w:val="000000" w:themeColor="text1"/>
          <w:sz w:val="28"/>
          <w:szCs w:val="28"/>
        </w:rPr>
        <w:t xml:space="preserve"> тыс. тенге, 104</w:t>
      </w:r>
      <w:r w:rsidR="002633C2" w:rsidRPr="002633C2">
        <w:rPr>
          <w:rFonts w:ascii="Times New Roman" w:hAnsi="Times New Roman"/>
          <w:bCs/>
          <w:color w:val="000000" w:themeColor="text1"/>
          <w:sz w:val="28"/>
          <w:szCs w:val="28"/>
        </w:rPr>
        <w:t>.</w:t>
      </w:r>
      <w:r w:rsidRPr="002633C2">
        <w:rPr>
          <w:rFonts w:ascii="Times New Roman" w:hAnsi="Times New Roman"/>
          <w:bCs/>
          <w:color w:val="000000" w:themeColor="text1"/>
          <w:sz w:val="28"/>
          <w:szCs w:val="28"/>
        </w:rPr>
        <w:t xml:space="preserve">501 – </w:t>
      </w:r>
      <w:r w:rsidR="002633C2" w:rsidRPr="002633C2">
        <w:rPr>
          <w:rFonts w:ascii="Times New Roman" w:hAnsi="Times New Roman"/>
          <w:bCs/>
          <w:color w:val="000000" w:themeColor="text1"/>
          <w:sz w:val="28"/>
          <w:szCs w:val="28"/>
        </w:rPr>
        <w:t>78,9</w:t>
      </w:r>
      <w:r w:rsidRPr="002633C2">
        <w:rPr>
          <w:rFonts w:ascii="Times New Roman" w:hAnsi="Times New Roman"/>
          <w:bCs/>
          <w:color w:val="000000" w:themeColor="text1"/>
          <w:sz w:val="28"/>
          <w:szCs w:val="28"/>
        </w:rPr>
        <w:t xml:space="preserve"> тыс. тенге, 105</w:t>
      </w:r>
      <w:r w:rsidR="002633C2" w:rsidRPr="002633C2">
        <w:rPr>
          <w:rFonts w:ascii="Times New Roman" w:hAnsi="Times New Roman"/>
          <w:bCs/>
          <w:color w:val="000000" w:themeColor="text1"/>
          <w:sz w:val="28"/>
          <w:szCs w:val="28"/>
        </w:rPr>
        <w:t>.</w:t>
      </w:r>
      <w:r w:rsidRPr="002633C2">
        <w:rPr>
          <w:rFonts w:ascii="Times New Roman" w:hAnsi="Times New Roman"/>
          <w:bCs/>
          <w:color w:val="000000" w:themeColor="text1"/>
          <w:sz w:val="28"/>
          <w:szCs w:val="28"/>
        </w:rPr>
        <w:t xml:space="preserve">315 – </w:t>
      </w:r>
      <w:r w:rsidR="002633C2" w:rsidRPr="002633C2">
        <w:rPr>
          <w:rFonts w:ascii="Times New Roman" w:hAnsi="Times New Roman"/>
          <w:bCs/>
          <w:color w:val="000000" w:themeColor="text1"/>
          <w:sz w:val="28"/>
          <w:szCs w:val="28"/>
        </w:rPr>
        <w:t>501,5</w:t>
      </w:r>
      <w:r w:rsidRPr="002633C2">
        <w:rPr>
          <w:rFonts w:ascii="Times New Roman" w:hAnsi="Times New Roman"/>
          <w:bCs/>
          <w:color w:val="000000" w:themeColor="text1"/>
          <w:sz w:val="28"/>
          <w:szCs w:val="28"/>
        </w:rPr>
        <w:t xml:space="preserve"> тыс.тенге</w:t>
      </w:r>
      <w:r w:rsidR="002633C2">
        <w:rPr>
          <w:rFonts w:ascii="Times New Roman" w:hAnsi="Times New Roman"/>
          <w:bCs/>
          <w:color w:val="000000" w:themeColor="text1"/>
          <w:sz w:val="28"/>
          <w:szCs w:val="28"/>
        </w:rPr>
        <w:t>, 105.316 – 137,4 тыс.тенге</w:t>
      </w:r>
      <w:r w:rsidRPr="002633C2">
        <w:rPr>
          <w:rFonts w:ascii="Times New Roman" w:hAnsi="Times New Roman"/>
          <w:bCs/>
          <w:color w:val="000000" w:themeColor="text1"/>
          <w:sz w:val="28"/>
          <w:szCs w:val="28"/>
        </w:rPr>
        <w:t>.</w:t>
      </w:r>
    </w:p>
    <w:p w14:paraId="1A4270E9" w14:textId="77777777" w:rsidR="00B60BA8" w:rsidRDefault="00B60BA8" w:rsidP="000D7BC5">
      <w:pPr>
        <w:spacing w:after="0" w:line="240" w:lineRule="auto"/>
        <w:ind w:firstLine="709"/>
        <w:jc w:val="both"/>
        <w:rPr>
          <w:rFonts w:ascii="Times New Roman" w:hAnsi="Times New Roman"/>
          <w:bCs/>
          <w:sz w:val="28"/>
          <w:szCs w:val="28"/>
        </w:rPr>
      </w:pPr>
    </w:p>
    <w:p w14:paraId="0A67FB70" w14:textId="77777777" w:rsidR="000C25C6" w:rsidRDefault="00EA08C5" w:rsidP="00FB63C5">
      <w:pPr>
        <w:spacing w:after="0" w:line="240" w:lineRule="auto"/>
        <w:ind w:firstLine="708"/>
        <w:jc w:val="both"/>
        <w:rPr>
          <w:rFonts w:ascii="Times New Roman" w:eastAsia="Times New Roman" w:hAnsi="Times New Roman" w:cs="Times New Roman"/>
          <w:b/>
          <w:sz w:val="28"/>
          <w:szCs w:val="28"/>
        </w:rPr>
      </w:pPr>
      <w:r w:rsidRPr="000C25C6">
        <w:rPr>
          <w:rFonts w:ascii="Times New Roman" w:eastAsia="Times New Roman" w:hAnsi="Times New Roman" w:cs="Times New Roman"/>
          <w:b/>
          <w:sz w:val="28"/>
          <w:szCs w:val="28"/>
        </w:rPr>
        <w:t>2.2.1. Анализ налоговых поступлений</w:t>
      </w:r>
    </w:p>
    <w:p w14:paraId="63B4DC31" w14:textId="4B512C0C" w:rsidR="00163088" w:rsidRPr="005042EE" w:rsidRDefault="00163088" w:rsidP="00163088">
      <w:pPr>
        <w:spacing w:after="0" w:line="240" w:lineRule="auto"/>
        <w:ind w:firstLine="708"/>
        <w:contextualSpacing/>
        <w:jc w:val="both"/>
        <w:rPr>
          <w:rFonts w:ascii="Times New Roman" w:hAnsi="Times New Roman"/>
          <w:color w:val="000000" w:themeColor="text1"/>
          <w:sz w:val="28"/>
          <w:szCs w:val="28"/>
        </w:rPr>
      </w:pPr>
      <w:r w:rsidRPr="00AE7581">
        <w:rPr>
          <w:rFonts w:ascii="Times New Roman" w:hAnsi="Times New Roman"/>
          <w:color w:val="000000" w:themeColor="text1"/>
          <w:sz w:val="28"/>
          <w:szCs w:val="28"/>
        </w:rPr>
        <w:t xml:space="preserve">Анализ налоговых поступлений </w:t>
      </w:r>
      <w:r w:rsidRPr="00AE7581">
        <w:rPr>
          <w:rFonts w:ascii="Times New Roman" w:hAnsi="Times New Roman"/>
          <w:i/>
          <w:color w:val="000000" w:themeColor="text1"/>
          <w:sz w:val="28"/>
          <w:szCs w:val="28"/>
          <w:u w:val="single"/>
        </w:rPr>
        <w:t>по бюджету</w:t>
      </w:r>
      <w:r>
        <w:rPr>
          <w:rFonts w:ascii="Times New Roman" w:hAnsi="Times New Roman"/>
          <w:i/>
          <w:color w:val="000000" w:themeColor="text1"/>
          <w:sz w:val="28"/>
          <w:szCs w:val="28"/>
          <w:u w:val="single"/>
        </w:rPr>
        <w:t xml:space="preserve"> района</w:t>
      </w:r>
      <w:r w:rsidRPr="00AE7581">
        <w:rPr>
          <w:rFonts w:ascii="Times New Roman" w:hAnsi="Times New Roman"/>
          <w:color w:val="000000" w:themeColor="text1"/>
          <w:sz w:val="28"/>
          <w:szCs w:val="28"/>
        </w:rPr>
        <w:t xml:space="preserve"> показал, что налоговые поступления в отчетном периоде по плану составили 2 211 484,0 тыс. </w:t>
      </w:r>
      <w:r w:rsidRPr="005042EE">
        <w:rPr>
          <w:rFonts w:ascii="Times New Roman" w:hAnsi="Times New Roman"/>
          <w:color w:val="000000" w:themeColor="text1"/>
          <w:sz w:val="28"/>
          <w:szCs w:val="28"/>
        </w:rPr>
        <w:t>тенге. Исполнено на сумму 2 290 839,3 тыс. тенге или 103,6%. Перевыполнение плана на сумму 79 355,3 тыс. тенге.</w:t>
      </w:r>
    </w:p>
    <w:p w14:paraId="4EBB2D71" w14:textId="77777777" w:rsidR="00FB63C5" w:rsidRPr="005042EE" w:rsidRDefault="00FB63C5" w:rsidP="00FB63C5">
      <w:pPr>
        <w:spacing w:after="0" w:line="240" w:lineRule="auto"/>
        <w:ind w:firstLine="708"/>
        <w:contextualSpacing/>
        <w:jc w:val="both"/>
        <w:rPr>
          <w:rFonts w:ascii="Times New Roman" w:hAnsi="Times New Roman"/>
          <w:color w:val="000000" w:themeColor="text1"/>
          <w:sz w:val="28"/>
          <w:szCs w:val="28"/>
        </w:rPr>
      </w:pPr>
      <w:r w:rsidRPr="005042EE">
        <w:rPr>
          <w:rFonts w:ascii="Times New Roman" w:hAnsi="Times New Roman"/>
          <w:color w:val="000000" w:themeColor="text1"/>
          <w:sz w:val="28"/>
          <w:szCs w:val="28"/>
        </w:rPr>
        <w:t>В том числе:</w:t>
      </w:r>
    </w:p>
    <w:p w14:paraId="7DCB3538" w14:textId="569711CA" w:rsidR="00FB63C5" w:rsidRPr="005042EE" w:rsidRDefault="00FB63C5" w:rsidP="00FB63C5">
      <w:pPr>
        <w:spacing w:after="0" w:line="240" w:lineRule="auto"/>
        <w:ind w:firstLine="708"/>
        <w:contextualSpacing/>
        <w:jc w:val="both"/>
        <w:rPr>
          <w:rFonts w:ascii="Times New Roman" w:hAnsi="Times New Roman"/>
          <w:i/>
          <w:iCs/>
          <w:color w:val="000000" w:themeColor="text1"/>
          <w:sz w:val="28"/>
          <w:szCs w:val="28"/>
        </w:rPr>
      </w:pPr>
      <w:r w:rsidRPr="005042EE">
        <w:rPr>
          <w:rFonts w:ascii="Times New Roman" w:hAnsi="Times New Roman"/>
          <w:color w:val="000000" w:themeColor="text1"/>
          <w:sz w:val="28"/>
          <w:szCs w:val="28"/>
        </w:rPr>
        <w:lastRenderedPageBreak/>
        <w:t>- по КБК 101</w:t>
      </w:r>
      <w:r w:rsidR="00AE7581" w:rsidRPr="005042EE">
        <w:rPr>
          <w:rFonts w:ascii="Times New Roman" w:hAnsi="Times New Roman"/>
          <w:color w:val="000000" w:themeColor="text1"/>
          <w:sz w:val="28"/>
          <w:szCs w:val="28"/>
        </w:rPr>
        <w:t>.</w:t>
      </w:r>
      <w:r w:rsidRPr="005042EE">
        <w:rPr>
          <w:rFonts w:ascii="Times New Roman" w:hAnsi="Times New Roman"/>
          <w:color w:val="000000" w:themeColor="text1"/>
          <w:sz w:val="28"/>
          <w:szCs w:val="28"/>
        </w:rPr>
        <w:t xml:space="preserve">202 «Индивидуальный подоходный налог с доходов, не облагаемых у источника выплаты» план утвержден в сумме </w:t>
      </w:r>
      <w:r w:rsidR="00AE7581" w:rsidRPr="005042EE">
        <w:rPr>
          <w:rFonts w:ascii="Times New Roman" w:hAnsi="Times New Roman"/>
          <w:color w:val="000000" w:themeColor="text1"/>
          <w:sz w:val="28"/>
          <w:szCs w:val="28"/>
          <w:lang w:val="kk-KZ"/>
        </w:rPr>
        <w:t>44 214</w:t>
      </w:r>
      <w:r w:rsidRPr="005042EE">
        <w:rPr>
          <w:rFonts w:ascii="Times New Roman" w:hAnsi="Times New Roman"/>
          <w:color w:val="000000" w:themeColor="text1"/>
          <w:sz w:val="28"/>
          <w:szCs w:val="28"/>
          <w:lang w:val="kk-KZ"/>
        </w:rPr>
        <w:t>,0</w:t>
      </w:r>
      <w:r w:rsidRPr="005042EE">
        <w:rPr>
          <w:rFonts w:ascii="Times New Roman" w:hAnsi="Times New Roman"/>
          <w:color w:val="000000" w:themeColor="text1"/>
          <w:sz w:val="28"/>
          <w:szCs w:val="28"/>
        </w:rPr>
        <w:t xml:space="preserve"> тыс. тенге. Исполнение составило </w:t>
      </w:r>
      <w:r w:rsidR="00AE7581" w:rsidRPr="005042EE">
        <w:rPr>
          <w:rFonts w:ascii="Times New Roman" w:hAnsi="Times New Roman"/>
          <w:color w:val="000000" w:themeColor="text1"/>
          <w:sz w:val="28"/>
          <w:szCs w:val="28"/>
        </w:rPr>
        <w:t>47 569,7</w:t>
      </w:r>
      <w:r w:rsidRPr="005042EE">
        <w:rPr>
          <w:rFonts w:ascii="Times New Roman" w:hAnsi="Times New Roman"/>
          <w:color w:val="000000" w:themeColor="text1"/>
          <w:sz w:val="28"/>
          <w:szCs w:val="28"/>
        </w:rPr>
        <w:t xml:space="preserve"> тыс. тенге или 1</w:t>
      </w:r>
      <w:r w:rsidR="00AE7581" w:rsidRPr="005042EE">
        <w:rPr>
          <w:rFonts w:ascii="Times New Roman" w:hAnsi="Times New Roman"/>
          <w:color w:val="000000" w:themeColor="text1"/>
          <w:sz w:val="28"/>
          <w:szCs w:val="28"/>
          <w:lang w:val="kk-KZ"/>
        </w:rPr>
        <w:t>07,6</w:t>
      </w:r>
      <w:r w:rsidRPr="005042EE">
        <w:rPr>
          <w:rFonts w:ascii="Times New Roman" w:hAnsi="Times New Roman"/>
          <w:color w:val="000000" w:themeColor="text1"/>
          <w:sz w:val="28"/>
          <w:szCs w:val="28"/>
        </w:rPr>
        <w:t>%</w:t>
      </w:r>
      <w:r w:rsidR="007458B2" w:rsidRPr="005042EE">
        <w:rPr>
          <w:rFonts w:ascii="Times New Roman" w:hAnsi="Times New Roman"/>
          <w:color w:val="000000" w:themeColor="text1"/>
          <w:sz w:val="28"/>
          <w:szCs w:val="28"/>
        </w:rPr>
        <w:t xml:space="preserve">, </w:t>
      </w:r>
      <w:r w:rsidR="007458B2" w:rsidRPr="005042EE">
        <w:rPr>
          <w:rFonts w:ascii="Times New Roman" w:hAnsi="Times New Roman"/>
          <w:i/>
          <w:iCs/>
          <w:color w:val="000000" w:themeColor="text1"/>
          <w:sz w:val="28"/>
          <w:szCs w:val="28"/>
        </w:rPr>
        <w:t>за счет налогового администрирования дополнительно поступило в бюджет от ИП «Айтжанов Д.Н.» 1875,0 тыс.тенге, по имущественному доходу поступило от физического лица Альбековой Р. 1240,0 тыс.тенге;</w:t>
      </w:r>
    </w:p>
    <w:p w14:paraId="77C59821" w14:textId="3A3C01BD" w:rsidR="00FB63C5" w:rsidRPr="005042EE" w:rsidRDefault="00FB63C5" w:rsidP="00FB63C5">
      <w:pPr>
        <w:spacing w:after="0" w:line="240" w:lineRule="auto"/>
        <w:ind w:firstLine="708"/>
        <w:contextualSpacing/>
        <w:jc w:val="both"/>
        <w:rPr>
          <w:rFonts w:ascii="Times New Roman" w:hAnsi="Times New Roman"/>
          <w:i/>
          <w:iCs/>
          <w:color w:val="000000" w:themeColor="text1"/>
          <w:sz w:val="28"/>
          <w:szCs w:val="28"/>
        </w:rPr>
      </w:pPr>
      <w:r w:rsidRPr="005042EE">
        <w:rPr>
          <w:rFonts w:ascii="Times New Roman" w:hAnsi="Times New Roman"/>
          <w:color w:val="000000" w:themeColor="text1"/>
          <w:sz w:val="28"/>
          <w:szCs w:val="28"/>
        </w:rPr>
        <w:t>-по КБК 101</w:t>
      </w:r>
      <w:r w:rsidR="00991E2E" w:rsidRPr="005042EE">
        <w:rPr>
          <w:rFonts w:ascii="Times New Roman" w:hAnsi="Times New Roman"/>
          <w:color w:val="000000" w:themeColor="text1"/>
          <w:sz w:val="28"/>
          <w:szCs w:val="28"/>
        </w:rPr>
        <w:t>.</w:t>
      </w:r>
      <w:r w:rsidRPr="005042EE">
        <w:rPr>
          <w:rFonts w:ascii="Times New Roman" w:hAnsi="Times New Roman"/>
          <w:color w:val="000000" w:themeColor="text1"/>
          <w:sz w:val="28"/>
          <w:szCs w:val="28"/>
        </w:rPr>
        <w:t>20</w:t>
      </w:r>
      <w:r w:rsidRPr="005042EE">
        <w:rPr>
          <w:rFonts w:ascii="Times New Roman" w:hAnsi="Times New Roman"/>
          <w:color w:val="000000" w:themeColor="text1"/>
          <w:sz w:val="28"/>
          <w:szCs w:val="28"/>
          <w:lang w:val="kk-KZ"/>
        </w:rPr>
        <w:t>5</w:t>
      </w:r>
      <w:r w:rsidRPr="005042EE">
        <w:rPr>
          <w:rFonts w:ascii="Times New Roman" w:hAnsi="Times New Roman"/>
          <w:color w:val="000000" w:themeColor="text1"/>
          <w:sz w:val="28"/>
          <w:szCs w:val="28"/>
        </w:rPr>
        <w:t xml:space="preserve"> «Индивидуальный подоходный налог с доходов</w:t>
      </w:r>
      <w:r w:rsidRPr="005042EE">
        <w:rPr>
          <w:rFonts w:ascii="Times New Roman" w:hAnsi="Times New Roman"/>
          <w:color w:val="000000" w:themeColor="text1"/>
          <w:sz w:val="28"/>
          <w:szCs w:val="28"/>
          <w:lang w:val="kk-KZ"/>
        </w:rPr>
        <w:t xml:space="preserve"> иностранных граждан</w:t>
      </w:r>
      <w:r w:rsidRPr="005042EE">
        <w:rPr>
          <w:rFonts w:ascii="Times New Roman" w:hAnsi="Times New Roman"/>
          <w:color w:val="000000" w:themeColor="text1"/>
          <w:sz w:val="28"/>
          <w:szCs w:val="28"/>
        </w:rPr>
        <w:t xml:space="preserve">, не облагаемых у источника выплаты» план утвержден в сумме </w:t>
      </w:r>
      <w:r w:rsidR="00991E2E" w:rsidRPr="005042EE">
        <w:rPr>
          <w:rFonts w:ascii="Times New Roman" w:hAnsi="Times New Roman"/>
          <w:color w:val="000000" w:themeColor="text1"/>
          <w:sz w:val="28"/>
          <w:szCs w:val="28"/>
        </w:rPr>
        <w:t>2 040,0</w:t>
      </w:r>
      <w:r w:rsidRPr="005042EE">
        <w:rPr>
          <w:rFonts w:ascii="Times New Roman" w:hAnsi="Times New Roman"/>
          <w:color w:val="000000" w:themeColor="text1"/>
          <w:sz w:val="28"/>
          <w:szCs w:val="28"/>
        </w:rPr>
        <w:t xml:space="preserve"> тыс. тенге, исполнение составило </w:t>
      </w:r>
      <w:r w:rsidR="00991E2E" w:rsidRPr="005042EE">
        <w:rPr>
          <w:rFonts w:ascii="Times New Roman" w:hAnsi="Times New Roman"/>
          <w:color w:val="000000" w:themeColor="text1"/>
          <w:sz w:val="28"/>
          <w:szCs w:val="28"/>
        </w:rPr>
        <w:t>2 087,8</w:t>
      </w:r>
      <w:r w:rsidRPr="005042EE">
        <w:rPr>
          <w:rFonts w:ascii="Times New Roman" w:hAnsi="Times New Roman"/>
          <w:color w:val="000000" w:themeColor="text1"/>
          <w:sz w:val="28"/>
          <w:szCs w:val="28"/>
        </w:rPr>
        <w:t xml:space="preserve"> тыс. тенге или 10</w:t>
      </w:r>
      <w:r w:rsidR="00991E2E" w:rsidRPr="005042EE">
        <w:rPr>
          <w:rFonts w:ascii="Times New Roman" w:hAnsi="Times New Roman"/>
          <w:color w:val="000000" w:themeColor="text1"/>
          <w:sz w:val="28"/>
          <w:szCs w:val="28"/>
        </w:rPr>
        <w:t>2</w:t>
      </w:r>
      <w:r w:rsidRPr="005042EE">
        <w:rPr>
          <w:rFonts w:ascii="Times New Roman" w:hAnsi="Times New Roman"/>
          <w:color w:val="000000" w:themeColor="text1"/>
          <w:sz w:val="28"/>
          <w:szCs w:val="28"/>
        </w:rPr>
        <w:t>,</w:t>
      </w:r>
      <w:r w:rsidR="00991E2E" w:rsidRPr="005042EE">
        <w:rPr>
          <w:rFonts w:ascii="Times New Roman" w:hAnsi="Times New Roman"/>
          <w:color w:val="000000" w:themeColor="text1"/>
          <w:sz w:val="28"/>
          <w:szCs w:val="28"/>
        </w:rPr>
        <w:t>3</w:t>
      </w:r>
      <w:r w:rsidRPr="005042EE">
        <w:rPr>
          <w:rFonts w:ascii="Times New Roman" w:hAnsi="Times New Roman"/>
          <w:color w:val="000000" w:themeColor="text1"/>
          <w:sz w:val="28"/>
          <w:szCs w:val="28"/>
        </w:rPr>
        <w:t>%</w:t>
      </w:r>
      <w:r w:rsidR="007458B2" w:rsidRPr="005042EE">
        <w:rPr>
          <w:rFonts w:ascii="Times New Roman" w:hAnsi="Times New Roman"/>
          <w:color w:val="000000" w:themeColor="text1"/>
          <w:sz w:val="28"/>
          <w:szCs w:val="28"/>
        </w:rPr>
        <w:t xml:space="preserve"> </w:t>
      </w:r>
      <w:r w:rsidR="007458B2" w:rsidRPr="005042EE">
        <w:rPr>
          <w:rFonts w:ascii="Times New Roman" w:hAnsi="Times New Roman"/>
          <w:i/>
          <w:iCs/>
          <w:color w:val="000000" w:themeColor="text1"/>
          <w:sz w:val="28"/>
          <w:szCs w:val="28"/>
        </w:rPr>
        <w:t>ИП применяющие СМР на основе упрощенной декларации уплату по ИПН за 2 полугодие 2019 года производят в 2020 году в срок до 25.02.2020 года</w:t>
      </w:r>
      <w:r w:rsidRPr="005042EE">
        <w:rPr>
          <w:rFonts w:ascii="Times New Roman" w:hAnsi="Times New Roman"/>
          <w:i/>
          <w:iCs/>
          <w:color w:val="000000" w:themeColor="text1"/>
          <w:sz w:val="28"/>
          <w:szCs w:val="28"/>
        </w:rPr>
        <w:t xml:space="preserve">; </w:t>
      </w:r>
    </w:p>
    <w:p w14:paraId="726A34AE" w14:textId="59F8460C" w:rsidR="00FB63C5" w:rsidRPr="005042EE" w:rsidRDefault="00FB63C5" w:rsidP="00FB63C5">
      <w:pPr>
        <w:spacing w:after="0" w:line="240" w:lineRule="auto"/>
        <w:ind w:firstLine="708"/>
        <w:contextualSpacing/>
        <w:jc w:val="both"/>
        <w:rPr>
          <w:rFonts w:ascii="Times New Roman" w:hAnsi="Times New Roman"/>
          <w:color w:val="000000" w:themeColor="text1"/>
          <w:sz w:val="28"/>
          <w:szCs w:val="28"/>
        </w:rPr>
      </w:pPr>
      <w:r w:rsidRPr="005042EE">
        <w:rPr>
          <w:rFonts w:ascii="Times New Roman" w:hAnsi="Times New Roman"/>
          <w:color w:val="000000" w:themeColor="text1"/>
          <w:sz w:val="28"/>
          <w:szCs w:val="28"/>
          <w:lang w:val="kk-KZ"/>
        </w:rPr>
        <w:t>-п</w:t>
      </w:r>
      <w:r w:rsidRPr="005042EE">
        <w:rPr>
          <w:rFonts w:ascii="Times New Roman" w:hAnsi="Times New Roman"/>
          <w:color w:val="000000" w:themeColor="text1"/>
          <w:sz w:val="28"/>
          <w:szCs w:val="28"/>
        </w:rPr>
        <w:t xml:space="preserve">о </w:t>
      </w:r>
      <w:r w:rsidRPr="005042EE">
        <w:rPr>
          <w:rFonts w:ascii="Times New Roman" w:hAnsi="Times New Roman"/>
          <w:color w:val="000000" w:themeColor="text1"/>
          <w:sz w:val="28"/>
          <w:szCs w:val="28"/>
          <w:lang w:val="kk-KZ"/>
        </w:rPr>
        <w:t>КБК</w:t>
      </w:r>
      <w:r w:rsidRPr="005042EE">
        <w:rPr>
          <w:rFonts w:ascii="Times New Roman" w:hAnsi="Times New Roman"/>
          <w:color w:val="000000" w:themeColor="text1"/>
          <w:sz w:val="28"/>
          <w:szCs w:val="28"/>
        </w:rPr>
        <w:t xml:space="preserve"> 103</w:t>
      </w:r>
      <w:r w:rsidR="00CD75A8" w:rsidRPr="005042EE">
        <w:rPr>
          <w:rFonts w:ascii="Times New Roman" w:hAnsi="Times New Roman"/>
          <w:color w:val="000000" w:themeColor="text1"/>
          <w:sz w:val="28"/>
          <w:szCs w:val="28"/>
        </w:rPr>
        <w:t>.</w:t>
      </w:r>
      <w:r w:rsidRPr="005042EE">
        <w:rPr>
          <w:rFonts w:ascii="Times New Roman" w:hAnsi="Times New Roman"/>
          <w:color w:val="000000" w:themeColor="text1"/>
          <w:sz w:val="28"/>
          <w:szCs w:val="28"/>
        </w:rPr>
        <w:t xml:space="preserve">101 «Социальный налог» план </w:t>
      </w:r>
      <w:r w:rsidR="00CD75A8" w:rsidRPr="005042EE">
        <w:rPr>
          <w:rFonts w:ascii="Times New Roman" w:hAnsi="Times New Roman"/>
          <w:color w:val="000000" w:themeColor="text1"/>
          <w:sz w:val="28"/>
          <w:szCs w:val="28"/>
        </w:rPr>
        <w:t>944 570,0</w:t>
      </w:r>
      <w:r w:rsidRPr="005042EE">
        <w:rPr>
          <w:rFonts w:ascii="Times New Roman" w:hAnsi="Times New Roman"/>
          <w:color w:val="000000" w:themeColor="text1"/>
          <w:sz w:val="28"/>
          <w:szCs w:val="28"/>
        </w:rPr>
        <w:t xml:space="preserve"> тыс. тенге, фактическое исполнение составило </w:t>
      </w:r>
      <w:r w:rsidR="00CD75A8" w:rsidRPr="005042EE">
        <w:rPr>
          <w:rFonts w:ascii="Times New Roman" w:hAnsi="Times New Roman"/>
          <w:color w:val="000000" w:themeColor="text1"/>
          <w:sz w:val="28"/>
          <w:szCs w:val="28"/>
        </w:rPr>
        <w:t>998 451,4</w:t>
      </w:r>
      <w:r w:rsidRPr="005042EE">
        <w:rPr>
          <w:rFonts w:ascii="Times New Roman" w:hAnsi="Times New Roman"/>
          <w:color w:val="000000" w:themeColor="text1"/>
          <w:sz w:val="28"/>
          <w:szCs w:val="28"/>
        </w:rPr>
        <w:t xml:space="preserve"> тыс. тенге</w:t>
      </w:r>
      <w:r w:rsidRPr="005042EE">
        <w:rPr>
          <w:rFonts w:ascii="Times New Roman" w:hAnsi="Times New Roman"/>
          <w:color w:val="000000" w:themeColor="text1"/>
          <w:sz w:val="28"/>
          <w:szCs w:val="28"/>
          <w:lang w:val="kk-KZ"/>
        </w:rPr>
        <w:t xml:space="preserve"> или </w:t>
      </w:r>
      <w:r w:rsidR="00CD75A8" w:rsidRPr="005042EE">
        <w:rPr>
          <w:rFonts w:ascii="Times New Roman" w:hAnsi="Times New Roman"/>
          <w:color w:val="000000" w:themeColor="text1"/>
          <w:sz w:val="28"/>
          <w:szCs w:val="28"/>
          <w:lang w:val="kk-KZ"/>
        </w:rPr>
        <w:t>105</w:t>
      </w:r>
      <w:r w:rsidRPr="005042EE">
        <w:rPr>
          <w:rFonts w:ascii="Times New Roman" w:hAnsi="Times New Roman"/>
          <w:color w:val="000000" w:themeColor="text1"/>
          <w:sz w:val="28"/>
          <w:szCs w:val="28"/>
          <w:lang w:val="kk-KZ"/>
        </w:rPr>
        <w:t>,</w:t>
      </w:r>
      <w:r w:rsidR="00CD75A8" w:rsidRPr="005042EE">
        <w:rPr>
          <w:rFonts w:ascii="Times New Roman" w:hAnsi="Times New Roman"/>
          <w:color w:val="000000" w:themeColor="text1"/>
          <w:sz w:val="28"/>
          <w:szCs w:val="28"/>
          <w:lang w:val="kk-KZ"/>
        </w:rPr>
        <w:t>7</w:t>
      </w:r>
      <w:r w:rsidRPr="005042EE">
        <w:rPr>
          <w:rFonts w:ascii="Times New Roman" w:hAnsi="Times New Roman"/>
          <w:color w:val="000000" w:themeColor="text1"/>
          <w:sz w:val="28"/>
          <w:szCs w:val="28"/>
        </w:rPr>
        <w:t>%</w:t>
      </w:r>
      <w:r w:rsidR="007458B2" w:rsidRPr="005042EE">
        <w:rPr>
          <w:rFonts w:ascii="Times New Roman" w:hAnsi="Times New Roman"/>
          <w:color w:val="000000" w:themeColor="text1"/>
          <w:sz w:val="28"/>
          <w:szCs w:val="28"/>
        </w:rPr>
        <w:t xml:space="preserve">, </w:t>
      </w:r>
      <w:r w:rsidR="007458B2" w:rsidRPr="005042EE">
        <w:rPr>
          <w:rFonts w:ascii="Times New Roman" w:hAnsi="Times New Roman"/>
          <w:i/>
          <w:iCs/>
          <w:color w:val="000000" w:themeColor="text1"/>
          <w:sz w:val="28"/>
          <w:szCs w:val="28"/>
        </w:rPr>
        <w:t>переисполнение на основании повышения налогооблагаемой базы и увеличением заработной платы работникам бюджетной сферы с 1 июня 2019 года, а также в декабре 2019 года произведена оплата АО «Алтынтау Кокшетау» в сумме 50000,0 тыс.тенге по сроку уплаты 25.01.2020 года</w:t>
      </w:r>
      <w:r w:rsidRPr="005042EE">
        <w:rPr>
          <w:rFonts w:ascii="Times New Roman" w:hAnsi="Times New Roman"/>
          <w:i/>
          <w:iCs/>
          <w:color w:val="000000" w:themeColor="text1"/>
          <w:sz w:val="28"/>
          <w:szCs w:val="28"/>
        </w:rPr>
        <w:t>;</w:t>
      </w:r>
      <w:r w:rsidRPr="005042EE">
        <w:rPr>
          <w:rFonts w:ascii="Times New Roman" w:hAnsi="Times New Roman"/>
          <w:color w:val="000000" w:themeColor="text1"/>
          <w:sz w:val="28"/>
          <w:szCs w:val="28"/>
        </w:rPr>
        <w:t xml:space="preserve"> </w:t>
      </w:r>
    </w:p>
    <w:p w14:paraId="6F73D970" w14:textId="649D8B06" w:rsidR="00FB63C5" w:rsidRPr="005042EE" w:rsidRDefault="00FB63C5" w:rsidP="00FB63C5">
      <w:pPr>
        <w:spacing w:after="0" w:line="240" w:lineRule="auto"/>
        <w:ind w:firstLine="708"/>
        <w:contextualSpacing/>
        <w:jc w:val="both"/>
        <w:rPr>
          <w:rFonts w:ascii="Times New Roman" w:hAnsi="Times New Roman"/>
          <w:color w:val="000000" w:themeColor="text1"/>
          <w:sz w:val="28"/>
          <w:szCs w:val="28"/>
        </w:rPr>
      </w:pPr>
      <w:r w:rsidRPr="005042EE">
        <w:rPr>
          <w:rFonts w:ascii="Times New Roman" w:hAnsi="Times New Roman"/>
          <w:color w:val="000000" w:themeColor="text1"/>
          <w:sz w:val="28"/>
          <w:szCs w:val="28"/>
        </w:rPr>
        <w:t>- по КБК 104</w:t>
      </w:r>
      <w:r w:rsidR="00CD75A8" w:rsidRPr="005042EE">
        <w:rPr>
          <w:rFonts w:ascii="Times New Roman" w:hAnsi="Times New Roman"/>
          <w:color w:val="000000" w:themeColor="text1"/>
          <w:sz w:val="28"/>
          <w:szCs w:val="28"/>
        </w:rPr>
        <w:t>.</w:t>
      </w:r>
      <w:r w:rsidRPr="005042EE">
        <w:rPr>
          <w:rFonts w:ascii="Times New Roman" w:hAnsi="Times New Roman"/>
          <w:color w:val="000000" w:themeColor="text1"/>
          <w:sz w:val="28"/>
          <w:szCs w:val="28"/>
        </w:rPr>
        <w:t xml:space="preserve">101 «Налог на имущество юридических лиц и индивидуальных предпринимателей» план утвержден в сумме </w:t>
      </w:r>
      <w:r w:rsidR="00CD75A8" w:rsidRPr="005042EE">
        <w:rPr>
          <w:rFonts w:ascii="Times New Roman" w:hAnsi="Times New Roman"/>
          <w:color w:val="000000" w:themeColor="text1"/>
          <w:sz w:val="28"/>
          <w:szCs w:val="28"/>
        </w:rPr>
        <w:t>960 571,0</w:t>
      </w:r>
      <w:r w:rsidRPr="005042EE">
        <w:rPr>
          <w:rFonts w:ascii="Times New Roman" w:hAnsi="Times New Roman"/>
          <w:color w:val="000000" w:themeColor="text1"/>
          <w:sz w:val="28"/>
          <w:szCs w:val="28"/>
        </w:rPr>
        <w:t xml:space="preserve"> тыс. тенге, исполнение составило </w:t>
      </w:r>
      <w:r w:rsidR="00CD75A8" w:rsidRPr="005042EE">
        <w:rPr>
          <w:rFonts w:ascii="Times New Roman" w:hAnsi="Times New Roman"/>
          <w:color w:val="000000" w:themeColor="text1"/>
          <w:sz w:val="28"/>
          <w:szCs w:val="28"/>
        </w:rPr>
        <w:t>979 531,2</w:t>
      </w:r>
      <w:r w:rsidRPr="005042EE">
        <w:rPr>
          <w:rFonts w:ascii="Times New Roman" w:hAnsi="Times New Roman"/>
          <w:color w:val="000000" w:themeColor="text1"/>
          <w:sz w:val="28"/>
          <w:szCs w:val="28"/>
        </w:rPr>
        <w:t xml:space="preserve"> тыс. тенге или </w:t>
      </w:r>
      <w:r w:rsidR="00CD75A8" w:rsidRPr="005042EE">
        <w:rPr>
          <w:rFonts w:ascii="Times New Roman" w:hAnsi="Times New Roman"/>
          <w:color w:val="000000" w:themeColor="text1"/>
          <w:sz w:val="28"/>
          <w:szCs w:val="28"/>
        </w:rPr>
        <w:t>102,0</w:t>
      </w:r>
      <w:r w:rsidRPr="005042EE">
        <w:rPr>
          <w:rFonts w:ascii="Times New Roman" w:hAnsi="Times New Roman"/>
          <w:color w:val="000000" w:themeColor="text1"/>
          <w:sz w:val="28"/>
          <w:szCs w:val="28"/>
        </w:rPr>
        <w:t>%</w:t>
      </w:r>
      <w:r w:rsidR="00002499" w:rsidRPr="005042EE">
        <w:rPr>
          <w:rFonts w:ascii="Times New Roman" w:hAnsi="Times New Roman"/>
          <w:color w:val="000000" w:themeColor="text1"/>
          <w:sz w:val="28"/>
          <w:szCs w:val="28"/>
        </w:rPr>
        <w:t xml:space="preserve">, </w:t>
      </w:r>
      <w:r w:rsidR="00002499" w:rsidRPr="005042EE">
        <w:rPr>
          <w:rFonts w:ascii="Times New Roman" w:hAnsi="Times New Roman"/>
          <w:i/>
          <w:iCs/>
          <w:color w:val="000000" w:themeColor="text1"/>
          <w:sz w:val="28"/>
          <w:szCs w:val="28"/>
        </w:rPr>
        <w:t>перевыполнение достигнуто за счет уточнения бюджета в ноябре 2019 года</w:t>
      </w:r>
      <w:r w:rsidRPr="005042EE">
        <w:rPr>
          <w:rFonts w:ascii="Times New Roman" w:hAnsi="Times New Roman"/>
          <w:i/>
          <w:iCs/>
          <w:color w:val="000000" w:themeColor="text1"/>
          <w:sz w:val="28"/>
          <w:szCs w:val="28"/>
        </w:rPr>
        <w:t xml:space="preserve">; </w:t>
      </w:r>
    </w:p>
    <w:p w14:paraId="750A71D5" w14:textId="0C9D78FC" w:rsidR="00002499" w:rsidRPr="005042EE" w:rsidRDefault="00FB63C5" w:rsidP="00002499">
      <w:pPr>
        <w:spacing w:after="0" w:line="240" w:lineRule="auto"/>
        <w:ind w:firstLine="708"/>
        <w:contextualSpacing/>
        <w:jc w:val="both"/>
        <w:rPr>
          <w:rFonts w:ascii="Times New Roman" w:hAnsi="Times New Roman"/>
          <w:color w:val="000000" w:themeColor="text1"/>
          <w:sz w:val="28"/>
          <w:szCs w:val="28"/>
        </w:rPr>
      </w:pPr>
      <w:r w:rsidRPr="005042EE">
        <w:rPr>
          <w:rFonts w:ascii="Times New Roman" w:hAnsi="Times New Roman"/>
          <w:color w:val="000000" w:themeColor="text1"/>
          <w:sz w:val="28"/>
          <w:szCs w:val="28"/>
        </w:rPr>
        <w:t>- по КБК 104</w:t>
      </w:r>
      <w:r w:rsidR="00CD75A8" w:rsidRPr="005042EE">
        <w:rPr>
          <w:rFonts w:ascii="Times New Roman" w:hAnsi="Times New Roman"/>
          <w:color w:val="000000" w:themeColor="text1"/>
          <w:sz w:val="28"/>
          <w:szCs w:val="28"/>
        </w:rPr>
        <w:t>.</w:t>
      </w:r>
      <w:r w:rsidRPr="005042EE">
        <w:rPr>
          <w:rFonts w:ascii="Times New Roman" w:hAnsi="Times New Roman"/>
          <w:color w:val="000000" w:themeColor="text1"/>
          <w:sz w:val="28"/>
          <w:szCs w:val="28"/>
        </w:rPr>
        <w:t xml:space="preserve">102 «Налог на имущество физических лиц» план утвержден в сумме </w:t>
      </w:r>
      <w:r w:rsidR="00CD75A8" w:rsidRPr="005042EE">
        <w:rPr>
          <w:rFonts w:ascii="Times New Roman" w:hAnsi="Times New Roman"/>
          <w:color w:val="000000" w:themeColor="text1"/>
          <w:sz w:val="28"/>
          <w:szCs w:val="28"/>
        </w:rPr>
        <w:t>3 493,7</w:t>
      </w:r>
      <w:r w:rsidRPr="005042EE">
        <w:rPr>
          <w:rFonts w:ascii="Times New Roman" w:hAnsi="Times New Roman"/>
          <w:color w:val="000000" w:themeColor="text1"/>
          <w:sz w:val="28"/>
          <w:szCs w:val="28"/>
        </w:rPr>
        <w:t xml:space="preserve"> тыс. тенге, исполнение составило </w:t>
      </w:r>
      <w:r w:rsidR="00CD75A8" w:rsidRPr="005042EE">
        <w:rPr>
          <w:rFonts w:ascii="Times New Roman" w:hAnsi="Times New Roman"/>
          <w:color w:val="000000" w:themeColor="text1"/>
          <w:sz w:val="28"/>
          <w:szCs w:val="28"/>
        </w:rPr>
        <w:t>3 519,5</w:t>
      </w:r>
      <w:r w:rsidRPr="005042EE">
        <w:rPr>
          <w:rFonts w:ascii="Times New Roman" w:hAnsi="Times New Roman"/>
          <w:color w:val="000000" w:themeColor="text1"/>
          <w:sz w:val="28"/>
          <w:szCs w:val="28"/>
        </w:rPr>
        <w:t xml:space="preserve"> тыс. тенге или </w:t>
      </w:r>
      <w:r w:rsidR="00CD75A8" w:rsidRPr="005042EE">
        <w:rPr>
          <w:rFonts w:ascii="Times New Roman" w:hAnsi="Times New Roman"/>
          <w:color w:val="000000" w:themeColor="text1"/>
          <w:sz w:val="28"/>
          <w:szCs w:val="28"/>
        </w:rPr>
        <w:t>100,7</w:t>
      </w:r>
      <w:r w:rsidRPr="005042EE">
        <w:rPr>
          <w:rFonts w:ascii="Times New Roman" w:hAnsi="Times New Roman"/>
          <w:color w:val="000000" w:themeColor="text1"/>
          <w:sz w:val="28"/>
          <w:szCs w:val="28"/>
        </w:rPr>
        <w:t>%</w:t>
      </w:r>
      <w:r w:rsidR="00002499" w:rsidRPr="005042EE">
        <w:rPr>
          <w:rFonts w:ascii="Times New Roman" w:hAnsi="Times New Roman"/>
          <w:i/>
          <w:iCs/>
          <w:color w:val="000000" w:themeColor="text1"/>
          <w:sz w:val="28"/>
          <w:szCs w:val="28"/>
        </w:rPr>
        <w:t xml:space="preserve"> перевыполнение достигнуто за счет уточнения бюджета в ноябре 2019 года; </w:t>
      </w:r>
    </w:p>
    <w:p w14:paraId="519E7CC8" w14:textId="44EFEFA0" w:rsidR="00FB63C5" w:rsidRPr="005042EE" w:rsidRDefault="00FB63C5" w:rsidP="00FB63C5">
      <w:pPr>
        <w:spacing w:after="0" w:line="240" w:lineRule="auto"/>
        <w:ind w:firstLine="708"/>
        <w:contextualSpacing/>
        <w:jc w:val="both"/>
        <w:rPr>
          <w:rFonts w:ascii="Times New Roman" w:hAnsi="Times New Roman"/>
          <w:i/>
          <w:iCs/>
          <w:color w:val="000000" w:themeColor="text1"/>
          <w:sz w:val="28"/>
          <w:szCs w:val="28"/>
        </w:rPr>
      </w:pPr>
      <w:r w:rsidRPr="005042EE">
        <w:rPr>
          <w:rFonts w:ascii="Times New Roman" w:hAnsi="Times New Roman"/>
          <w:color w:val="000000" w:themeColor="text1"/>
          <w:sz w:val="28"/>
          <w:szCs w:val="28"/>
        </w:rPr>
        <w:t>- по КБК 104</w:t>
      </w:r>
      <w:r w:rsidR="00E65820" w:rsidRPr="005042EE">
        <w:rPr>
          <w:rFonts w:ascii="Times New Roman" w:hAnsi="Times New Roman"/>
          <w:color w:val="000000" w:themeColor="text1"/>
          <w:sz w:val="28"/>
          <w:szCs w:val="28"/>
        </w:rPr>
        <w:t>.</w:t>
      </w:r>
      <w:r w:rsidRPr="005042EE">
        <w:rPr>
          <w:rFonts w:ascii="Times New Roman" w:hAnsi="Times New Roman"/>
          <w:color w:val="000000" w:themeColor="text1"/>
          <w:sz w:val="28"/>
          <w:szCs w:val="28"/>
        </w:rPr>
        <w:t xml:space="preserve">302 «Земельный налог на земли населенных пунктов» план утвержден в сумме </w:t>
      </w:r>
      <w:r w:rsidR="00E65820" w:rsidRPr="005042EE">
        <w:rPr>
          <w:rFonts w:ascii="Times New Roman" w:hAnsi="Times New Roman"/>
          <w:color w:val="000000" w:themeColor="text1"/>
          <w:sz w:val="28"/>
          <w:szCs w:val="28"/>
        </w:rPr>
        <w:t>19 508,6</w:t>
      </w:r>
      <w:r w:rsidRPr="005042EE">
        <w:rPr>
          <w:rFonts w:ascii="Times New Roman" w:hAnsi="Times New Roman"/>
          <w:color w:val="000000" w:themeColor="text1"/>
          <w:sz w:val="28"/>
          <w:szCs w:val="28"/>
        </w:rPr>
        <w:t xml:space="preserve"> тыс. тенге. Исполнение составило </w:t>
      </w:r>
      <w:r w:rsidR="00E65820" w:rsidRPr="005042EE">
        <w:rPr>
          <w:rFonts w:ascii="Times New Roman" w:hAnsi="Times New Roman"/>
          <w:color w:val="000000" w:themeColor="text1"/>
          <w:sz w:val="28"/>
          <w:szCs w:val="28"/>
        </w:rPr>
        <w:t>18 236,7</w:t>
      </w:r>
      <w:r w:rsidRPr="005042EE">
        <w:rPr>
          <w:rFonts w:ascii="Times New Roman" w:hAnsi="Times New Roman"/>
          <w:color w:val="000000" w:themeColor="text1"/>
          <w:sz w:val="28"/>
          <w:szCs w:val="28"/>
        </w:rPr>
        <w:t xml:space="preserve"> тыс. тенге или </w:t>
      </w:r>
      <w:r w:rsidR="00E65820" w:rsidRPr="005042EE">
        <w:rPr>
          <w:rFonts w:ascii="Times New Roman" w:hAnsi="Times New Roman"/>
          <w:color w:val="000000" w:themeColor="text1"/>
          <w:sz w:val="28"/>
          <w:szCs w:val="28"/>
        </w:rPr>
        <w:t>93,5</w:t>
      </w:r>
      <w:r w:rsidRPr="005042EE">
        <w:rPr>
          <w:rFonts w:ascii="Times New Roman" w:hAnsi="Times New Roman"/>
          <w:color w:val="000000" w:themeColor="text1"/>
          <w:sz w:val="28"/>
          <w:szCs w:val="28"/>
        </w:rPr>
        <w:t>%</w:t>
      </w:r>
      <w:r w:rsidR="00002499" w:rsidRPr="005042EE">
        <w:rPr>
          <w:rFonts w:ascii="Times New Roman" w:hAnsi="Times New Roman"/>
          <w:color w:val="000000" w:themeColor="text1"/>
          <w:sz w:val="28"/>
          <w:szCs w:val="28"/>
        </w:rPr>
        <w:t xml:space="preserve">, </w:t>
      </w:r>
      <w:r w:rsidR="00002499" w:rsidRPr="005042EE">
        <w:rPr>
          <w:rFonts w:ascii="Times New Roman" w:hAnsi="Times New Roman"/>
          <w:i/>
          <w:iCs/>
          <w:color w:val="000000" w:themeColor="text1"/>
          <w:sz w:val="28"/>
          <w:szCs w:val="28"/>
        </w:rPr>
        <w:t>ТОО «</w:t>
      </w:r>
      <w:proofErr w:type="spellStart"/>
      <w:r w:rsidR="00002499" w:rsidRPr="005042EE">
        <w:rPr>
          <w:rFonts w:ascii="Times New Roman" w:hAnsi="Times New Roman"/>
          <w:i/>
          <w:iCs/>
          <w:color w:val="000000" w:themeColor="text1"/>
          <w:sz w:val="28"/>
          <w:szCs w:val="28"/>
        </w:rPr>
        <w:t>АсНо</w:t>
      </w:r>
      <w:proofErr w:type="spellEnd"/>
      <w:r w:rsidR="00002499" w:rsidRPr="005042EE">
        <w:rPr>
          <w:rFonts w:ascii="Times New Roman" w:hAnsi="Times New Roman"/>
          <w:i/>
          <w:iCs/>
          <w:color w:val="000000" w:themeColor="text1"/>
          <w:sz w:val="28"/>
          <w:szCs w:val="28"/>
        </w:rPr>
        <w:t xml:space="preserve"> Кокше» уменьшил расчеты за 2015-2018 годы на 1076,2 тыс.тенге, так как не является плательщиком данного КБК произведен зачет на КБК 105.315 в сумме 1549,7 тыс.тенге</w:t>
      </w:r>
      <w:r w:rsidRPr="005042EE">
        <w:rPr>
          <w:rFonts w:ascii="Times New Roman" w:hAnsi="Times New Roman"/>
          <w:i/>
          <w:iCs/>
          <w:color w:val="000000" w:themeColor="text1"/>
          <w:sz w:val="28"/>
          <w:szCs w:val="28"/>
        </w:rPr>
        <w:t>;</w:t>
      </w:r>
    </w:p>
    <w:p w14:paraId="09D1CA85" w14:textId="566A8E22" w:rsidR="00A962E2" w:rsidRPr="005042EE" w:rsidRDefault="00A962E2" w:rsidP="00A962E2">
      <w:pPr>
        <w:spacing w:after="0" w:line="240" w:lineRule="auto"/>
        <w:ind w:firstLine="708"/>
        <w:contextualSpacing/>
        <w:jc w:val="both"/>
        <w:rPr>
          <w:rFonts w:ascii="Times New Roman" w:hAnsi="Times New Roman"/>
          <w:color w:val="000000" w:themeColor="text1"/>
          <w:sz w:val="28"/>
          <w:szCs w:val="28"/>
        </w:rPr>
      </w:pPr>
      <w:r w:rsidRPr="005042EE">
        <w:rPr>
          <w:rFonts w:ascii="Times New Roman" w:hAnsi="Times New Roman"/>
          <w:color w:val="000000" w:themeColor="text1"/>
          <w:sz w:val="28"/>
          <w:szCs w:val="28"/>
        </w:rPr>
        <w:t>- по КБК 104.401 «Налог на транспортные средства с юридических лиц» план утвержден в сумме 18 355,1 тыс. тенге, исполнение составило 18 469,0 тыс. тенге или 100,6%;</w:t>
      </w:r>
    </w:p>
    <w:p w14:paraId="6F0F28BB" w14:textId="258975AE" w:rsidR="00FB63C5" w:rsidRPr="005042EE" w:rsidRDefault="00FB63C5" w:rsidP="00FB63C5">
      <w:pPr>
        <w:spacing w:after="0" w:line="240" w:lineRule="auto"/>
        <w:ind w:firstLine="708"/>
        <w:contextualSpacing/>
        <w:jc w:val="both"/>
        <w:rPr>
          <w:rFonts w:ascii="Times New Roman" w:hAnsi="Times New Roman"/>
          <w:color w:val="000000" w:themeColor="text1"/>
          <w:sz w:val="28"/>
          <w:szCs w:val="28"/>
        </w:rPr>
      </w:pPr>
      <w:r w:rsidRPr="005042EE">
        <w:rPr>
          <w:rFonts w:ascii="Times New Roman" w:hAnsi="Times New Roman"/>
          <w:color w:val="000000" w:themeColor="text1"/>
          <w:sz w:val="28"/>
          <w:szCs w:val="28"/>
        </w:rPr>
        <w:t>- по КБК 104</w:t>
      </w:r>
      <w:r w:rsidR="00A962E2" w:rsidRPr="005042EE">
        <w:rPr>
          <w:rFonts w:ascii="Times New Roman" w:hAnsi="Times New Roman"/>
          <w:color w:val="000000" w:themeColor="text1"/>
          <w:sz w:val="28"/>
          <w:szCs w:val="28"/>
        </w:rPr>
        <w:t>.</w:t>
      </w:r>
      <w:r w:rsidRPr="005042EE">
        <w:rPr>
          <w:rFonts w:ascii="Times New Roman" w:hAnsi="Times New Roman"/>
          <w:color w:val="000000" w:themeColor="text1"/>
          <w:sz w:val="28"/>
          <w:szCs w:val="28"/>
        </w:rPr>
        <w:t xml:space="preserve">402 «Налог на транспортные средства с физических лиц» план утвержден в сумме </w:t>
      </w:r>
      <w:r w:rsidR="00A962E2" w:rsidRPr="005042EE">
        <w:rPr>
          <w:rFonts w:ascii="Times New Roman" w:hAnsi="Times New Roman"/>
          <w:color w:val="000000" w:themeColor="text1"/>
          <w:sz w:val="28"/>
          <w:szCs w:val="28"/>
        </w:rPr>
        <w:t>69 280,0</w:t>
      </w:r>
      <w:r w:rsidRPr="005042EE">
        <w:rPr>
          <w:rFonts w:ascii="Times New Roman" w:hAnsi="Times New Roman"/>
          <w:color w:val="000000" w:themeColor="text1"/>
          <w:sz w:val="28"/>
          <w:szCs w:val="28"/>
        </w:rPr>
        <w:t xml:space="preserve"> тыс. тенге, исполнение составило </w:t>
      </w:r>
      <w:r w:rsidR="00A962E2" w:rsidRPr="005042EE">
        <w:rPr>
          <w:rFonts w:ascii="Times New Roman" w:hAnsi="Times New Roman"/>
          <w:color w:val="000000" w:themeColor="text1"/>
          <w:sz w:val="28"/>
          <w:szCs w:val="28"/>
        </w:rPr>
        <w:t>66 918,3</w:t>
      </w:r>
      <w:r w:rsidRPr="005042EE">
        <w:rPr>
          <w:rFonts w:ascii="Times New Roman" w:hAnsi="Times New Roman"/>
          <w:color w:val="000000" w:themeColor="text1"/>
          <w:sz w:val="28"/>
          <w:szCs w:val="28"/>
        </w:rPr>
        <w:t xml:space="preserve"> тыс. тенге или 9</w:t>
      </w:r>
      <w:r w:rsidR="00A962E2" w:rsidRPr="005042EE">
        <w:rPr>
          <w:rFonts w:ascii="Times New Roman" w:hAnsi="Times New Roman"/>
          <w:color w:val="000000" w:themeColor="text1"/>
          <w:sz w:val="28"/>
          <w:szCs w:val="28"/>
        </w:rPr>
        <w:t>6</w:t>
      </w:r>
      <w:r w:rsidRPr="005042EE">
        <w:rPr>
          <w:rFonts w:ascii="Times New Roman" w:hAnsi="Times New Roman"/>
          <w:color w:val="000000" w:themeColor="text1"/>
          <w:sz w:val="28"/>
          <w:szCs w:val="28"/>
        </w:rPr>
        <w:t>,</w:t>
      </w:r>
      <w:r w:rsidR="00A962E2" w:rsidRPr="005042EE">
        <w:rPr>
          <w:rFonts w:ascii="Times New Roman" w:hAnsi="Times New Roman"/>
          <w:color w:val="000000" w:themeColor="text1"/>
          <w:sz w:val="28"/>
          <w:szCs w:val="28"/>
        </w:rPr>
        <w:t>6</w:t>
      </w:r>
      <w:r w:rsidRPr="005042EE">
        <w:rPr>
          <w:rFonts w:ascii="Times New Roman" w:hAnsi="Times New Roman"/>
          <w:color w:val="000000" w:themeColor="text1"/>
          <w:sz w:val="28"/>
          <w:szCs w:val="28"/>
        </w:rPr>
        <w:t>%</w:t>
      </w:r>
      <w:r w:rsidR="00002499" w:rsidRPr="005042EE">
        <w:rPr>
          <w:rFonts w:ascii="Times New Roman" w:hAnsi="Times New Roman"/>
          <w:color w:val="000000" w:themeColor="text1"/>
          <w:sz w:val="28"/>
          <w:szCs w:val="28"/>
        </w:rPr>
        <w:t xml:space="preserve">, </w:t>
      </w:r>
      <w:r w:rsidR="00002499" w:rsidRPr="005042EE">
        <w:rPr>
          <w:rFonts w:ascii="Times New Roman" w:hAnsi="Times New Roman"/>
          <w:i/>
          <w:iCs/>
          <w:color w:val="000000" w:themeColor="text1"/>
          <w:sz w:val="28"/>
          <w:szCs w:val="28"/>
        </w:rPr>
        <w:t>в ходе инвентаризации невыясненных платежей, выявлено, что некоторые налогоплательщики фактически проживают на территории Зерендинского района, однако прописаны по месту жительства в других УГД в основном в г.Кокшетау, в связи с чем произведены зачеты по месту жительства в другие УГД на сумму 2035,7 тыс.тенге</w:t>
      </w:r>
      <w:r w:rsidRPr="005042EE">
        <w:rPr>
          <w:rFonts w:ascii="Times New Roman" w:hAnsi="Times New Roman"/>
          <w:i/>
          <w:iCs/>
          <w:color w:val="000000" w:themeColor="text1"/>
          <w:sz w:val="28"/>
          <w:szCs w:val="28"/>
        </w:rPr>
        <w:t>;</w:t>
      </w:r>
    </w:p>
    <w:p w14:paraId="339A7722" w14:textId="139573EF" w:rsidR="00FB63C5" w:rsidRPr="005042EE" w:rsidRDefault="00FB63C5" w:rsidP="00FB63C5">
      <w:pPr>
        <w:spacing w:after="0" w:line="240" w:lineRule="auto"/>
        <w:ind w:firstLine="708"/>
        <w:contextualSpacing/>
        <w:jc w:val="both"/>
        <w:rPr>
          <w:rFonts w:ascii="Times New Roman" w:hAnsi="Times New Roman"/>
          <w:i/>
          <w:iCs/>
          <w:color w:val="000000" w:themeColor="text1"/>
          <w:sz w:val="28"/>
          <w:szCs w:val="28"/>
        </w:rPr>
      </w:pPr>
      <w:r w:rsidRPr="005042EE">
        <w:rPr>
          <w:rFonts w:ascii="Times New Roman" w:hAnsi="Times New Roman"/>
          <w:color w:val="000000" w:themeColor="text1"/>
          <w:sz w:val="28"/>
          <w:szCs w:val="28"/>
        </w:rPr>
        <w:t>- по КБК 104</w:t>
      </w:r>
      <w:r w:rsidR="00A962E2" w:rsidRPr="005042EE">
        <w:rPr>
          <w:rFonts w:ascii="Times New Roman" w:hAnsi="Times New Roman"/>
          <w:color w:val="000000" w:themeColor="text1"/>
          <w:sz w:val="28"/>
          <w:szCs w:val="28"/>
        </w:rPr>
        <w:t>.</w:t>
      </w:r>
      <w:r w:rsidRPr="005042EE">
        <w:rPr>
          <w:rFonts w:ascii="Times New Roman" w:hAnsi="Times New Roman"/>
          <w:color w:val="000000" w:themeColor="text1"/>
          <w:sz w:val="28"/>
          <w:szCs w:val="28"/>
        </w:rPr>
        <w:t xml:space="preserve">501 «Единый земельный налог» план утвержден в сумме </w:t>
      </w:r>
      <w:r w:rsidR="00D51EDC" w:rsidRPr="005042EE">
        <w:rPr>
          <w:rFonts w:ascii="Times New Roman" w:hAnsi="Times New Roman"/>
          <w:color w:val="000000" w:themeColor="text1"/>
          <w:sz w:val="28"/>
          <w:szCs w:val="28"/>
        </w:rPr>
        <w:t>6 646</w:t>
      </w:r>
      <w:r w:rsidRPr="005042EE">
        <w:rPr>
          <w:rFonts w:ascii="Times New Roman" w:hAnsi="Times New Roman"/>
          <w:color w:val="000000" w:themeColor="text1"/>
          <w:sz w:val="28"/>
          <w:szCs w:val="28"/>
        </w:rPr>
        <w:t xml:space="preserve">,0 тыс. тенге, исполнение составило </w:t>
      </w:r>
      <w:r w:rsidR="00D51EDC" w:rsidRPr="005042EE">
        <w:rPr>
          <w:rFonts w:ascii="Times New Roman" w:hAnsi="Times New Roman"/>
          <w:color w:val="000000" w:themeColor="text1"/>
          <w:sz w:val="28"/>
          <w:szCs w:val="28"/>
        </w:rPr>
        <w:t>8 714,1</w:t>
      </w:r>
      <w:r w:rsidRPr="005042EE">
        <w:rPr>
          <w:rFonts w:ascii="Times New Roman" w:hAnsi="Times New Roman"/>
          <w:color w:val="000000" w:themeColor="text1"/>
          <w:sz w:val="28"/>
          <w:szCs w:val="28"/>
        </w:rPr>
        <w:t xml:space="preserve"> тыс. тенге или 13</w:t>
      </w:r>
      <w:r w:rsidR="00D51EDC" w:rsidRPr="005042EE">
        <w:rPr>
          <w:rFonts w:ascii="Times New Roman" w:hAnsi="Times New Roman"/>
          <w:color w:val="000000" w:themeColor="text1"/>
          <w:sz w:val="28"/>
          <w:szCs w:val="28"/>
        </w:rPr>
        <w:t>1</w:t>
      </w:r>
      <w:r w:rsidRPr="005042EE">
        <w:rPr>
          <w:rFonts w:ascii="Times New Roman" w:hAnsi="Times New Roman"/>
          <w:color w:val="000000" w:themeColor="text1"/>
          <w:sz w:val="28"/>
          <w:szCs w:val="28"/>
        </w:rPr>
        <w:t>,</w:t>
      </w:r>
      <w:r w:rsidR="00D51EDC" w:rsidRPr="005042EE">
        <w:rPr>
          <w:rFonts w:ascii="Times New Roman" w:hAnsi="Times New Roman"/>
          <w:color w:val="000000" w:themeColor="text1"/>
          <w:sz w:val="28"/>
          <w:szCs w:val="28"/>
        </w:rPr>
        <w:t>1</w:t>
      </w:r>
      <w:r w:rsidRPr="005042EE">
        <w:rPr>
          <w:rFonts w:ascii="Times New Roman" w:hAnsi="Times New Roman"/>
          <w:color w:val="000000" w:themeColor="text1"/>
          <w:sz w:val="28"/>
          <w:szCs w:val="28"/>
        </w:rPr>
        <w:t>%</w:t>
      </w:r>
      <w:r w:rsidR="00002499" w:rsidRPr="005042EE">
        <w:rPr>
          <w:rFonts w:ascii="Times New Roman" w:hAnsi="Times New Roman"/>
          <w:color w:val="000000" w:themeColor="text1"/>
          <w:sz w:val="28"/>
          <w:szCs w:val="28"/>
        </w:rPr>
        <w:t xml:space="preserve">, </w:t>
      </w:r>
      <w:r w:rsidR="00002499" w:rsidRPr="005042EE">
        <w:rPr>
          <w:rFonts w:ascii="Times New Roman" w:hAnsi="Times New Roman"/>
          <w:i/>
          <w:iCs/>
          <w:color w:val="000000" w:themeColor="text1"/>
          <w:sz w:val="28"/>
          <w:szCs w:val="28"/>
        </w:rPr>
        <w:t>за счет налогового администрирования дополнительно поступило в бюджет по ДНФО за 2016-2018 годы от КХ «</w:t>
      </w:r>
      <w:proofErr w:type="spellStart"/>
      <w:r w:rsidR="00002499" w:rsidRPr="005042EE">
        <w:rPr>
          <w:rFonts w:ascii="Times New Roman" w:hAnsi="Times New Roman"/>
          <w:i/>
          <w:iCs/>
          <w:color w:val="000000" w:themeColor="text1"/>
          <w:sz w:val="28"/>
          <w:szCs w:val="28"/>
        </w:rPr>
        <w:t>Айжан</w:t>
      </w:r>
      <w:proofErr w:type="spellEnd"/>
      <w:r w:rsidR="00002499" w:rsidRPr="005042EE">
        <w:rPr>
          <w:rFonts w:ascii="Times New Roman" w:hAnsi="Times New Roman"/>
          <w:i/>
          <w:iCs/>
          <w:color w:val="000000" w:themeColor="text1"/>
          <w:sz w:val="28"/>
          <w:szCs w:val="28"/>
        </w:rPr>
        <w:t xml:space="preserve">» </w:t>
      </w:r>
      <w:proofErr w:type="spellStart"/>
      <w:r w:rsidR="00002499" w:rsidRPr="005042EE">
        <w:rPr>
          <w:rFonts w:ascii="Times New Roman" w:hAnsi="Times New Roman"/>
          <w:i/>
          <w:iCs/>
          <w:color w:val="000000" w:themeColor="text1"/>
          <w:sz w:val="28"/>
          <w:szCs w:val="28"/>
        </w:rPr>
        <w:t>Толебаев</w:t>
      </w:r>
      <w:proofErr w:type="spellEnd"/>
      <w:r w:rsidR="00002499" w:rsidRPr="005042EE">
        <w:rPr>
          <w:rFonts w:ascii="Times New Roman" w:hAnsi="Times New Roman"/>
          <w:i/>
          <w:iCs/>
          <w:color w:val="000000" w:themeColor="text1"/>
          <w:sz w:val="28"/>
          <w:szCs w:val="28"/>
        </w:rPr>
        <w:t xml:space="preserve"> Ж.Б. на сумму 1340,9 тыс.тенге</w:t>
      </w:r>
      <w:r w:rsidRPr="005042EE">
        <w:rPr>
          <w:rFonts w:ascii="Times New Roman" w:hAnsi="Times New Roman"/>
          <w:i/>
          <w:iCs/>
          <w:color w:val="000000" w:themeColor="text1"/>
          <w:sz w:val="28"/>
          <w:szCs w:val="28"/>
        </w:rPr>
        <w:t>;</w:t>
      </w:r>
    </w:p>
    <w:p w14:paraId="47D92E17" w14:textId="50818551" w:rsidR="00FB63C5" w:rsidRPr="005042EE" w:rsidRDefault="00FB63C5" w:rsidP="00FB63C5">
      <w:pPr>
        <w:spacing w:after="0" w:line="240" w:lineRule="auto"/>
        <w:ind w:firstLine="708"/>
        <w:contextualSpacing/>
        <w:jc w:val="both"/>
        <w:rPr>
          <w:rFonts w:ascii="Times New Roman" w:hAnsi="Times New Roman"/>
          <w:i/>
          <w:iCs/>
          <w:color w:val="000000" w:themeColor="text1"/>
          <w:sz w:val="28"/>
          <w:szCs w:val="28"/>
        </w:rPr>
      </w:pPr>
      <w:r w:rsidRPr="005042EE">
        <w:rPr>
          <w:rFonts w:ascii="Times New Roman" w:hAnsi="Times New Roman"/>
          <w:color w:val="000000" w:themeColor="text1"/>
          <w:sz w:val="28"/>
          <w:szCs w:val="28"/>
        </w:rPr>
        <w:lastRenderedPageBreak/>
        <w:t>- по КБК 105</w:t>
      </w:r>
      <w:r w:rsidR="00D51EDC" w:rsidRPr="005042EE">
        <w:rPr>
          <w:rFonts w:ascii="Times New Roman" w:hAnsi="Times New Roman"/>
          <w:color w:val="000000" w:themeColor="text1"/>
          <w:sz w:val="28"/>
          <w:szCs w:val="28"/>
        </w:rPr>
        <w:t>.</w:t>
      </w:r>
      <w:r w:rsidRPr="005042EE">
        <w:rPr>
          <w:rFonts w:ascii="Times New Roman" w:hAnsi="Times New Roman"/>
          <w:color w:val="000000" w:themeColor="text1"/>
          <w:sz w:val="28"/>
          <w:szCs w:val="28"/>
        </w:rPr>
        <w:t xml:space="preserve">274 «Все виды спирта и виноматериала, алкогольной продукции, произведенных на территории Республики Казахстан» план утвержден в сумме </w:t>
      </w:r>
      <w:r w:rsidR="00D51EDC" w:rsidRPr="005042EE">
        <w:rPr>
          <w:rFonts w:ascii="Times New Roman" w:hAnsi="Times New Roman"/>
          <w:color w:val="000000" w:themeColor="text1"/>
          <w:sz w:val="28"/>
          <w:szCs w:val="28"/>
        </w:rPr>
        <w:t>23 851</w:t>
      </w:r>
      <w:r w:rsidRPr="005042EE">
        <w:rPr>
          <w:rFonts w:ascii="Times New Roman" w:hAnsi="Times New Roman"/>
          <w:color w:val="000000" w:themeColor="text1"/>
          <w:sz w:val="28"/>
          <w:szCs w:val="28"/>
        </w:rPr>
        <w:t xml:space="preserve">,0 тыс. тенге, исполнение составило </w:t>
      </w:r>
      <w:r w:rsidR="00D51EDC" w:rsidRPr="005042EE">
        <w:rPr>
          <w:rFonts w:ascii="Times New Roman" w:hAnsi="Times New Roman"/>
          <w:color w:val="000000" w:themeColor="text1"/>
          <w:sz w:val="28"/>
          <w:szCs w:val="28"/>
        </w:rPr>
        <w:t>25 510</w:t>
      </w:r>
      <w:r w:rsidRPr="005042EE">
        <w:rPr>
          <w:rFonts w:ascii="Times New Roman" w:hAnsi="Times New Roman"/>
          <w:color w:val="000000" w:themeColor="text1"/>
          <w:sz w:val="28"/>
          <w:szCs w:val="28"/>
        </w:rPr>
        <w:t>,</w:t>
      </w:r>
      <w:r w:rsidR="00D51EDC" w:rsidRPr="005042EE">
        <w:rPr>
          <w:rFonts w:ascii="Times New Roman" w:hAnsi="Times New Roman"/>
          <w:color w:val="000000" w:themeColor="text1"/>
          <w:sz w:val="28"/>
          <w:szCs w:val="28"/>
        </w:rPr>
        <w:t>9</w:t>
      </w:r>
      <w:r w:rsidRPr="005042EE">
        <w:rPr>
          <w:rFonts w:ascii="Times New Roman" w:hAnsi="Times New Roman"/>
          <w:color w:val="000000" w:themeColor="text1"/>
          <w:sz w:val="28"/>
          <w:szCs w:val="28"/>
        </w:rPr>
        <w:t xml:space="preserve"> тыс. тенге или 10</w:t>
      </w:r>
      <w:r w:rsidR="00D51EDC" w:rsidRPr="005042EE">
        <w:rPr>
          <w:rFonts w:ascii="Times New Roman" w:hAnsi="Times New Roman"/>
          <w:color w:val="000000" w:themeColor="text1"/>
          <w:sz w:val="28"/>
          <w:szCs w:val="28"/>
        </w:rPr>
        <w:t>7</w:t>
      </w:r>
      <w:r w:rsidRPr="005042EE">
        <w:rPr>
          <w:rFonts w:ascii="Times New Roman" w:hAnsi="Times New Roman"/>
          <w:color w:val="000000" w:themeColor="text1"/>
          <w:sz w:val="28"/>
          <w:szCs w:val="28"/>
        </w:rPr>
        <w:t>,</w:t>
      </w:r>
      <w:r w:rsidR="00D51EDC" w:rsidRPr="005042EE">
        <w:rPr>
          <w:rFonts w:ascii="Times New Roman" w:hAnsi="Times New Roman"/>
          <w:color w:val="000000" w:themeColor="text1"/>
          <w:sz w:val="28"/>
          <w:szCs w:val="28"/>
        </w:rPr>
        <w:t>0</w:t>
      </w:r>
      <w:r w:rsidRPr="005042EE">
        <w:rPr>
          <w:rFonts w:ascii="Times New Roman" w:hAnsi="Times New Roman"/>
          <w:color w:val="000000" w:themeColor="text1"/>
          <w:sz w:val="28"/>
          <w:szCs w:val="28"/>
        </w:rPr>
        <w:t>%</w:t>
      </w:r>
      <w:r w:rsidR="00002499" w:rsidRPr="005042EE">
        <w:rPr>
          <w:rFonts w:ascii="Times New Roman" w:hAnsi="Times New Roman"/>
          <w:color w:val="000000" w:themeColor="text1"/>
          <w:sz w:val="28"/>
          <w:szCs w:val="28"/>
        </w:rPr>
        <w:t xml:space="preserve">, </w:t>
      </w:r>
      <w:r w:rsidR="00002499" w:rsidRPr="005042EE">
        <w:rPr>
          <w:rFonts w:ascii="Times New Roman" w:hAnsi="Times New Roman"/>
          <w:i/>
          <w:iCs/>
          <w:color w:val="000000" w:themeColor="text1"/>
          <w:sz w:val="28"/>
          <w:szCs w:val="28"/>
        </w:rPr>
        <w:t xml:space="preserve">за счет </w:t>
      </w:r>
      <w:r w:rsidR="003A72DB" w:rsidRPr="005042EE">
        <w:rPr>
          <w:rFonts w:ascii="Times New Roman" w:hAnsi="Times New Roman"/>
          <w:i/>
          <w:iCs/>
          <w:color w:val="000000" w:themeColor="text1"/>
          <w:sz w:val="28"/>
          <w:szCs w:val="28"/>
        </w:rPr>
        <w:t>уточнение бюджета в ноябре 2019 года</w:t>
      </w:r>
      <w:r w:rsidRPr="005042EE">
        <w:rPr>
          <w:rFonts w:ascii="Times New Roman" w:hAnsi="Times New Roman"/>
          <w:i/>
          <w:iCs/>
          <w:color w:val="000000" w:themeColor="text1"/>
          <w:sz w:val="28"/>
          <w:szCs w:val="28"/>
        </w:rPr>
        <w:t>;</w:t>
      </w:r>
    </w:p>
    <w:p w14:paraId="71CA00EB" w14:textId="564B86BF" w:rsidR="00FB63C5" w:rsidRPr="005042EE" w:rsidRDefault="00FB63C5" w:rsidP="00FB63C5">
      <w:pPr>
        <w:spacing w:after="0" w:line="240" w:lineRule="auto"/>
        <w:ind w:firstLine="708"/>
        <w:contextualSpacing/>
        <w:jc w:val="both"/>
        <w:rPr>
          <w:rFonts w:ascii="Times New Roman" w:hAnsi="Times New Roman"/>
          <w:i/>
          <w:iCs/>
          <w:color w:val="000000" w:themeColor="text1"/>
          <w:sz w:val="28"/>
          <w:szCs w:val="28"/>
        </w:rPr>
      </w:pPr>
      <w:r w:rsidRPr="005042EE">
        <w:rPr>
          <w:rFonts w:ascii="Times New Roman" w:hAnsi="Times New Roman"/>
          <w:color w:val="000000" w:themeColor="text1"/>
          <w:sz w:val="28"/>
          <w:szCs w:val="28"/>
        </w:rPr>
        <w:t>- по КБК 105</w:t>
      </w:r>
      <w:r w:rsidR="00D51EDC" w:rsidRPr="005042EE">
        <w:rPr>
          <w:rFonts w:ascii="Times New Roman" w:hAnsi="Times New Roman"/>
          <w:color w:val="000000" w:themeColor="text1"/>
          <w:sz w:val="28"/>
          <w:szCs w:val="28"/>
        </w:rPr>
        <w:t>.</w:t>
      </w:r>
      <w:r w:rsidRPr="005042EE">
        <w:rPr>
          <w:rFonts w:ascii="Times New Roman" w:hAnsi="Times New Roman"/>
          <w:color w:val="000000" w:themeColor="text1"/>
          <w:sz w:val="28"/>
          <w:szCs w:val="28"/>
        </w:rPr>
        <w:t xml:space="preserve">284 «Бензин (за исключением авиационного) и дизельное топливо, произведенных на территории Республики Казахстан» план утвержден в сумме </w:t>
      </w:r>
      <w:r w:rsidR="00D51EDC" w:rsidRPr="005042EE">
        <w:rPr>
          <w:rFonts w:ascii="Times New Roman" w:hAnsi="Times New Roman"/>
          <w:color w:val="000000" w:themeColor="text1"/>
          <w:sz w:val="28"/>
          <w:szCs w:val="28"/>
        </w:rPr>
        <w:t>4 177</w:t>
      </w:r>
      <w:r w:rsidRPr="005042EE">
        <w:rPr>
          <w:rFonts w:ascii="Times New Roman" w:hAnsi="Times New Roman"/>
          <w:color w:val="000000" w:themeColor="text1"/>
          <w:sz w:val="28"/>
          <w:szCs w:val="28"/>
        </w:rPr>
        <w:t xml:space="preserve">,0 тыс. тенге, исполнено </w:t>
      </w:r>
      <w:r w:rsidR="00D51EDC" w:rsidRPr="005042EE">
        <w:rPr>
          <w:rFonts w:ascii="Times New Roman" w:hAnsi="Times New Roman"/>
          <w:color w:val="000000" w:themeColor="text1"/>
          <w:sz w:val="28"/>
          <w:szCs w:val="28"/>
        </w:rPr>
        <w:t>4 307,7</w:t>
      </w:r>
      <w:r w:rsidRPr="005042EE">
        <w:rPr>
          <w:rFonts w:ascii="Times New Roman" w:hAnsi="Times New Roman"/>
          <w:color w:val="000000" w:themeColor="text1"/>
          <w:sz w:val="28"/>
          <w:szCs w:val="28"/>
        </w:rPr>
        <w:t xml:space="preserve"> тыс. тенге или 10</w:t>
      </w:r>
      <w:r w:rsidR="00D51EDC" w:rsidRPr="005042EE">
        <w:rPr>
          <w:rFonts w:ascii="Times New Roman" w:hAnsi="Times New Roman"/>
          <w:color w:val="000000" w:themeColor="text1"/>
          <w:sz w:val="28"/>
          <w:szCs w:val="28"/>
        </w:rPr>
        <w:t>3</w:t>
      </w:r>
      <w:r w:rsidRPr="005042EE">
        <w:rPr>
          <w:rFonts w:ascii="Times New Roman" w:hAnsi="Times New Roman"/>
          <w:color w:val="000000" w:themeColor="text1"/>
          <w:sz w:val="28"/>
          <w:szCs w:val="28"/>
        </w:rPr>
        <w:t>,</w:t>
      </w:r>
      <w:r w:rsidR="00D51EDC" w:rsidRPr="005042EE">
        <w:rPr>
          <w:rFonts w:ascii="Times New Roman" w:hAnsi="Times New Roman"/>
          <w:color w:val="000000" w:themeColor="text1"/>
          <w:sz w:val="28"/>
          <w:szCs w:val="28"/>
        </w:rPr>
        <w:t>1</w:t>
      </w:r>
      <w:r w:rsidRPr="005042EE">
        <w:rPr>
          <w:rFonts w:ascii="Times New Roman" w:hAnsi="Times New Roman"/>
          <w:color w:val="000000" w:themeColor="text1"/>
          <w:sz w:val="28"/>
          <w:szCs w:val="28"/>
        </w:rPr>
        <w:t>%</w:t>
      </w:r>
      <w:r w:rsidR="003A72DB" w:rsidRPr="005042EE">
        <w:rPr>
          <w:rFonts w:ascii="Times New Roman" w:hAnsi="Times New Roman"/>
          <w:color w:val="000000" w:themeColor="text1"/>
          <w:sz w:val="28"/>
          <w:szCs w:val="28"/>
        </w:rPr>
        <w:t xml:space="preserve">, </w:t>
      </w:r>
      <w:r w:rsidR="003A72DB" w:rsidRPr="005042EE">
        <w:rPr>
          <w:rFonts w:ascii="Times New Roman" w:hAnsi="Times New Roman"/>
          <w:i/>
          <w:iCs/>
          <w:color w:val="000000" w:themeColor="text1"/>
          <w:sz w:val="28"/>
          <w:szCs w:val="28"/>
        </w:rPr>
        <w:t>за счет увеличения потребности</w:t>
      </w:r>
      <w:r w:rsidRPr="005042EE">
        <w:rPr>
          <w:rFonts w:ascii="Times New Roman" w:hAnsi="Times New Roman"/>
          <w:i/>
          <w:iCs/>
          <w:color w:val="000000" w:themeColor="text1"/>
          <w:sz w:val="28"/>
          <w:szCs w:val="28"/>
        </w:rPr>
        <w:t>;</w:t>
      </w:r>
    </w:p>
    <w:p w14:paraId="6D922C08" w14:textId="5E05755C" w:rsidR="00FB63C5" w:rsidRPr="005042EE" w:rsidRDefault="00FB63C5" w:rsidP="00FB63C5">
      <w:pPr>
        <w:spacing w:after="0" w:line="240" w:lineRule="auto"/>
        <w:ind w:firstLine="708"/>
        <w:contextualSpacing/>
        <w:jc w:val="both"/>
        <w:rPr>
          <w:rFonts w:ascii="Times New Roman" w:hAnsi="Times New Roman"/>
          <w:i/>
          <w:iCs/>
          <w:color w:val="000000" w:themeColor="text1"/>
          <w:sz w:val="28"/>
          <w:szCs w:val="28"/>
        </w:rPr>
      </w:pPr>
      <w:r w:rsidRPr="005042EE">
        <w:rPr>
          <w:rFonts w:ascii="Times New Roman" w:hAnsi="Times New Roman"/>
          <w:color w:val="000000" w:themeColor="text1"/>
          <w:sz w:val="28"/>
          <w:szCs w:val="28"/>
        </w:rPr>
        <w:t>- по КБК 105</w:t>
      </w:r>
      <w:r w:rsidR="00D51EDC" w:rsidRPr="005042EE">
        <w:rPr>
          <w:rFonts w:ascii="Times New Roman" w:hAnsi="Times New Roman"/>
          <w:color w:val="000000" w:themeColor="text1"/>
          <w:sz w:val="28"/>
          <w:szCs w:val="28"/>
        </w:rPr>
        <w:t>.</w:t>
      </w:r>
      <w:r w:rsidRPr="005042EE">
        <w:rPr>
          <w:rFonts w:ascii="Times New Roman" w:hAnsi="Times New Roman"/>
          <w:color w:val="000000" w:themeColor="text1"/>
          <w:sz w:val="28"/>
          <w:szCs w:val="28"/>
        </w:rPr>
        <w:t xml:space="preserve">315 «Плата за пользование земельными участками» план утвержден в сумме </w:t>
      </w:r>
      <w:r w:rsidR="00D51EDC" w:rsidRPr="005042EE">
        <w:rPr>
          <w:rFonts w:ascii="Times New Roman" w:hAnsi="Times New Roman"/>
          <w:color w:val="000000" w:themeColor="text1"/>
          <w:sz w:val="28"/>
          <w:szCs w:val="28"/>
        </w:rPr>
        <w:t>101 350,0</w:t>
      </w:r>
      <w:r w:rsidRPr="005042EE">
        <w:rPr>
          <w:rFonts w:ascii="Times New Roman" w:hAnsi="Times New Roman"/>
          <w:color w:val="000000" w:themeColor="text1"/>
          <w:sz w:val="28"/>
          <w:szCs w:val="28"/>
        </w:rPr>
        <w:t xml:space="preserve"> тыс. тенге, исполнение составило </w:t>
      </w:r>
      <w:r w:rsidR="00D51EDC" w:rsidRPr="005042EE">
        <w:rPr>
          <w:rFonts w:ascii="Times New Roman" w:hAnsi="Times New Roman"/>
          <w:color w:val="000000" w:themeColor="text1"/>
          <w:sz w:val="28"/>
          <w:szCs w:val="28"/>
        </w:rPr>
        <w:t>103 181,7</w:t>
      </w:r>
      <w:r w:rsidRPr="005042EE">
        <w:rPr>
          <w:rFonts w:ascii="Times New Roman" w:hAnsi="Times New Roman"/>
          <w:color w:val="000000" w:themeColor="text1"/>
          <w:sz w:val="28"/>
          <w:szCs w:val="28"/>
        </w:rPr>
        <w:t xml:space="preserve"> тыс. тенге или </w:t>
      </w:r>
      <w:r w:rsidR="00D51EDC" w:rsidRPr="005042EE">
        <w:rPr>
          <w:rFonts w:ascii="Times New Roman" w:hAnsi="Times New Roman"/>
          <w:color w:val="000000" w:themeColor="text1"/>
          <w:sz w:val="28"/>
          <w:szCs w:val="28"/>
        </w:rPr>
        <w:t>101,8</w:t>
      </w:r>
      <w:r w:rsidRPr="005042EE">
        <w:rPr>
          <w:rFonts w:ascii="Times New Roman" w:hAnsi="Times New Roman"/>
          <w:color w:val="000000" w:themeColor="text1"/>
          <w:sz w:val="28"/>
          <w:szCs w:val="28"/>
        </w:rPr>
        <w:t>%</w:t>
      </w:r>
      <w:r w:rsidR="003A72DB" w:rsidRPr="005042EE">
        <w:rPr>
          <w:rFonts w:ascii="Times New Roman" w:hAnsi="Times New Roman"/>
          <w:color w:val="000000" w:themeColor="text1"/>
          <w:sz w:val="28"/>
          <w:szCs w:val="28"/>
        </w:rPr>
        <w:t xml:space="preserve">, </w:t>
      </w:r>
      <w:r w:rsidR="003A72DB" w:rsidRPr="005042EE">
        <w:rPr>
          <w:rFonts w:ascii="Times New Roman" w:hAnsi="Times New Roman"/>
          <w:i/>
          <w:iCs/>
          <w:color w:val="000000" w:themeColor="text1"/>
          <w:sz w:val="28"/>
          <w:szCs w:val="28"/>
        </w:rPr>
        <w:t>по результатам камерального контроля по земельным участкам используемым не по целевому назначению поступило в бюджет по 12 СХТП – 7 386,6 тыс.тенге</w:t>
      </w:r>
      <w:r w:rsidRPr="005042EE">
        <w:rPr>
          <w:rFonts w:ascii="Times New Roman" w:hAnsi="Times New Roman"/>
          <w:i/>
          <w:iCs/>
          <w:color w:val="000000" w:themeColor="text1"/>
          <w:sz w:val="28"/>
          <w:szCs w:val="28"/>
        </w:rPr>
        <w:t>;</w:t>
      </w:r>
    </w:p>
    <w:p w14:paraId="1BB02811" w14:textId="3522934F" w:rsidR="00FB63C5" w:rsidRPr="005042EE" w:rsidRDefault="00FB63C5" w:rsidP="00FB63C5">
      <w:pPr>
        <w:spacing w:after="0" w:line="240" w:lineRule="auto"/>
        <w:ind w:firstLine="708"/>
        <w:contextualSpacing/>
        <w:jc w:val="both"/>
        <w:rPr>
          <w:rFonts w:ascii="Times New Roman" w:hAnsi="Times New Roman"/>
          <w:color w:val="000000" w:themeColor="text1"/>
          <w:sz w:val="28"/>
          <w:szCs w:val="28"/>
        </w:rPr>
      </w:pPr>
      <w:r w:rsidRPr="005042EE">
        <w:rPr>
          <w:rFonts w:ascii="Times New Roman" w:hAnsi="Times New Roman"/>
          <w:color w:val="000000" w:themeColor="text1"/>
          <w:sz w:val="28"/>
          <w:szCs w:val="28"/>
        </w:rPr>
        <w:t>- по КБК 105</w:t>
      </w:r>
      <w:r w:rsidR="00D51EDC" w:rsidRPr="005042EE">
        <w:rPr>
          <w:rFonts w:ascii="Times New Roman" w:hAnsi="Times New Roman"/>
          <w:color w:val="000000" w:themeColor="text1"/>
          <w:sz w:val="28"/>
          <w:szCs w:val="28"/>
        </w:rPr>
        <w:t>.</w:t>
      </w:r>
      <w:r w:rsidRPr="005042EE">
        <w:rPr>
          <w:rFonts w:ascii="Times New Roman" w:hAnsi="Times New Roman"/>
          <w:color w:val="000000" w:themeColor="text1"/>
          <w:sz w:val="28"/>
          <w:szCs w:val="28"/>
        </w:rPr>
        <w:t xml:space="preserve">402 «Лицензионный сбор за право занятия отдельными видами деятельности» план утвержден в сумме </w:t>
      </w:r>
      <w:r w:rsidR="00D51EDC" w:rsidRPr="005042EE">
        <w:rPr>
          <w:rFonts w:ascii="Times New Roman" w:hAnsi="Times New Roman"/>
          <w:color w:val="000000" w:themeColor="text1"/>
          <w:sz w:val="28"/>
          <w:szCs w:val="28"/>
        </w:rPr>
        <w:t>1 615,0</w:t>
      </w:r>
      <w:r w:rsidRPr="005042EE">
        <w:rPr>
          <w:rFonts w:ascii="Times New Roman" w:hAnsi="Times New Roman"/>
          <w:color w:val="000000" w:themeColor="text1"/>
          <w:sz w:val="28"/>
          <w:szCs w:val="28"/>
        </w:rPr>
        <w:t xml:space="preserve"> тыс. тенге, исполнение составило </w:t>
      </w:r>
      <w:r w:rsidR="00D51EDC" w:rsidRPr="005042EE">
        <w:rPr>
          <w:rFonts w:ascii="Times New Roman" w:hAnsi="Times New Roman"/>
          <w:color w:val="000000" w:themeColor="text1"/>
          <w:sz w:val="28"/>
          <w:szCs w:val="28"/>
        </w:rPr>
        <w:t>1 710,4</w:t>
      </w:r>
      <w:r w:rsidRPr="005042EE">
        <w:rPr>
          <w:rFonts w:ascii="Times New Roman" w:hAnsi="Times New Roman"/>
          <w:color w:val="000000" w:themeColor="text1"/>
          <w:sz w:val="28"/>
          <w:szCs w:val="28"/>
        </w:rPr>
        <w:t xml:space="preserve"> тыс. тенге или 1</w:t>
      </w:r>
      <w:r w:rsidR="00D51EDC" w:rsidRPr="005042EE">
        <w:rPr>
          <w:rFonts w:ascii="Times New Roman" w:hAnsi="Times New Roman"/>
          <w:color w:val="000000" w:themeColor="text1"/>
          <w:sz w:val="28"/>
          <w:szCs w:val="28"/>
        </w:rPr>
        <w:t>05</w:t>
      </w:r>
      <w:r w:rsidRPr="005042EE">
        <w:rPr>
          <w:rFonts w:ascii="Times New Roman" w:hAnsi="Times New Roman"/>
          <w:color w:val="000000" w:themeColor="text1"/>
          <w:sz w:val="28"/>
          <w:szCs w:val="28"/>
        </w:rPr>
        <w:t>,9%;</w:t>
      </w:r>
    </w:p>
    <w:p w14:paraId="5471ED39" w14:textId="6DC9C51E" w:rsidR="00D51EDC" w:rsidRPr="005042EE" w:rsidRDefault="00D51EDC" w:rsidP="00D51EDC">
      <w:pPr>
        <w:spacing w:after="0" w:line="240" w:lineRule="auto"/>
        <w:ind w:firstLine="708"/>
        <w:contextualSpacing/>
        <w:jc w:val="both"/>
        <w:rPr>
          <w:rFonts w:ascii="Times New Roman" w:hAnsi="Times New Roman"/>
          <w:color w:val="000000" w:themeColor="text1"/>
          <w:sz w:val="28"/>
          <w:szCs w:val="28"/>
        </w:rPr>
      </w:pPr>
      <w:r w:rsidRPr="005042EE">
        <w:rPr>
          <w:rFonts w:ascii="Times New Roman" w:hAnsi="Times New Roman"/>
          <w:color w:val="000000" w:themeColor="text1"/>
          <w:sz w:val="28"/>
          <w:szCs w:val="28"/>
        </w:rPr>
        <w:t>- по КБК 105.429 «Регистрационный сбор, зачисляемый в местный бюджет» план утвержден в сумме 1200,0 тыс. тенге, исполнение составило 1332,0 тыс. тенге или 111,0%;</w:t>
      </w:r>
    </w:p>
    <w:p w14:paraId="642F2EC1" w14:textId="3FCA440F" w:rsidR="00D51EDC" w:rsidRPr="005042EE" w:rsidRDefault="00D51EDC" w:rsidP="00D51EDC">
      <w:pPr>
        <w:spacing w:after="0" w:line="240" w:lineRule="auto"/>
        <w:ind w:firstLine="708"/>
        <w:contextualSpacing/>
        <w:jc w:val="both"/>
        <w:rPr>
          <w:rFonts w:ascii="Times New Roman" w:hAnsi="Times New Roman"/>
          <w:color w:val="000000" w:themeColor="text1"/>
          <w:sz w:val="28"/>
          <w:szCs w:val="28"/>
        </w:rPr>
      </w:pPr>
      <w:r w:rsidRPr="005042EE">
        <w:rPr>
          <w:rFonts w:ascii="Times New Roman" w:hAnsi="Times New Roman"/>
          <w:color w:val="000000" w:themeColor="text1"/>
          <w:sz w:val="28"/>
          <w:szCs w:val="28"/>
        </w:rPr>
        <w:t xml:space="preserve">- по КБК 105.434 «Плата за пользование лицензиями на занятие отдельными видами деятельности» план утвержден в сумме 4700,0 тыс. тенге, исполнение составило </w:t>
      </w:r>
      <w:r w:rsidR="00733781" w:rsidRPr="005042EE">
        <w:rPr>
          <w:rFonts w:ascii="Times New Roman" w:hAnsi="Times New Roman"/>
          <w:color w:val="000000" w:themeColor="text1"/>
          <w:sz w:val="28"/>
          <w:szCs w:val="28"/>
        </w:rPr>
        <w:t>4899,3</w:t>
      </w:r>
      <w:r w:rsidRPr="005042EE">
        <w:rPr>
          <w:rFonts w:ascii="Times New Roman" w:hAnsi="Times New Roman"/>
          <w:color w:val="000000" w:themeColor="text1"/>
          <w:sz w:val="28"/>
          <w:szCs w:val="28"/>
        </w:rPr>
        <w:t xml:space="preserve"> тыс. тенге или 1</w:t>
      </w:r>
      <w:r w:rsidR="00733781" w:rsidRPr="005042EE">
        <w:rPr>
          <w:rFonts w:ascii="Times New Roman" w:hAnsi="Times New Roman"/>
          <w:color w:val="000000" w:themeColor="text1"/>
          <w:sz w:val="28"/>
          <w:szCs w:val="28"/>
        </w:rPr>
        <w:t>04,2</w:t>
      </w:r>
      <w:r w:rsidRPr="005042EE">
        <w:rPr>
          <w:rFonts w:ascii="Times New Roman" w:hAnsi="Times New Roman"/>
          <w:color w:val="000000" w:themeColor="text1"/>
          <w:sz w:val="28"/>
          <w:szCs w:val="28"/>
        </w:rPr>
        <w:t>%;</w:t>
      </w:r>
    </w:p>
    <w:p w14:paraId="74B37E39" w14:textId="48F31742" w:rsidR="00733781" w:rsidRPr="005042EE" w:rsidRDefault="00733781" w:rsidP="00733781">
      <w:pPr>
        <w:spacing w:after="0" w:line="240" w:lineRule="auto"/>
        <w:ind w:firstLine="708"/>
        <w:contextualSpacing/>
        <w:jc w:val="both"/>
        <w:rPr>
          <w:rFonts w:ascii="Times New Roman" w:hAnsi="Times New Roman"/>
          <w:color w:val="000000" w:themeColor="text1"/>
          <w:sz w:val="28"/>
          <w:szCs w:val="28"/>
        </w:rPr>
      </w:pPr>
      <w:r w:rsidRPr="005042EE">
        <w:rPr>
          <w:rFonts w:ascii="Times New Roman" w:hAnsi="Times New Roman"/>
          <w:color w:val="000000" w:themeColor="text1"/>
          <w:sz w:val="28"/>
          <w:szCs w:val="28"/>
        </w:rPr>
        <w:t>- по КБК 105.502 «Фиксированный налог» план утвержден в сумме 436,0 тыс. тенге, исполнение составило 458,4 тыс. тенге или 105,1%;</w:t>
      </w:r>
    </w:p>
    <w:p w14:paraId="66A2165E" w14:textId="0F90CF11" w:rsidR="00FB63C5" w:rsidRDefault="00FB63C5" w:rsidP="00FB63C5">
      <w:pPr>
        <w:spacing w:after="0" w:line="240" w:lineRule="auto"/>
        <w:ind w:firstLine="708"/>
        <w:contextualSpacing/>
        <w:jc w:val="both"/>
        <w:rPr>
          <w:rFonts w:ascii="Times New Roman" w:hAnsi="Times New Roman"/>
          <w:color w:val="000000" w:themeColor="text1"/>
          <w:sz w:val="28"/>
          <w:szCs w:val="28"/>
        </w:rPr>
      </w:pPr>
      <w:r w:rsidRPr="005042EE">
        <w:rPr>
          <w:rFonts w:ascii="Times New Roman" w:hAnsi="Times New Roman"/>
          <w:color w:val="000000" w:themeColor="text1"/>
          <w:sz w:val="28"/>
          <w:szCs w:val="28"/>
        </w:rPr>
        <w:t>- по КБК 108</w:t>
      </w:r>
      <w:r w:rsidR="00733781" w:rsidRPr="005042EE">
        <w:rPr>
          <w:rFonts w:ascii="Times New Roman" w:hAnsi="Times New Roman"/>
          <w:color w:val="000000" w:themeColor="text1"/>
          <w:sz w:val="28"/>
          <w:szCs w:val="28"/>
        </w:rPr>
        <w:t>.</w:t>
      </w:r>
      <w:r w:rsidRPr="005042EE">
        <w:rPr>
          <w:rFonts w:ascii="Times New Roman" w:hAnsi="Times New Roman"/>
          <w:color w:val="000000" w:themeColor="text1"/>
          <w:sz w:val="28"/>
          <w:szCs w:val="28"/>
        </w:rPr>
        <w:t xml:space="preserve">126 «Государственная пошлина, зачисляемая в местный бюджет» план утвержден в сумме </w:t>
      </w:r>
      <w:r w:rsidR="00733781" w:rsidRPr="005042EE">
        <w:rPr>
          <w:rFonts w:ascii="Times New Roman" w:hAnsi="Times New Roman"/>
          <w:color w:val="000000" w:themeColor="text1"/>
          <w:sz w:val="28"/>
          <w:szCs w:val="28"/>
        </w:rPr>
        <w:t>5 341,0</w:t>
      </w:r>
      <w:r w:rsidRPr="005042EE">
        <w:rPr>
          <w:rFonts w:ascii="Times New Roman" w:hAnsi="Times New Roman"/>
          <w:color w:val="000000" w:themeColor="text1"/>
          <w:sz w:val="28"/>
          <w:szCs w:val="28"/>
        </w:rPr>
        <w:t xml:space="preserve"> тыс. тенге, исполнение составило </w:t>
      </w:r>
      <w:r w:rsidR="00733781" w:rsidRPr="005042EE">
        <w:rPr>
          <w:rFonts w:ascii="Times New Roman" w:hAnsi="Times New Roman"/>
          <w:color w:val="000000" w:themeColor="text1"/>
          <w:sz w:val="28"/>
          <w:szCs w:val="28"/>
        </w:rPr>
        <w:t>5 608,7</w:t>
      </w:r>
      <w:r w:rsidRPr="005042EE">
        <w:rPr>
          <w:rFonts w:ascii="Times New Roman" w:hAnsi="Times New Roman"/>
          <w:color w:val="000000" w:themeColor="text1"/>
          <w:sz w:val="28"/>
          <w:szCs w:val="28"/>
        </w:rPr>
        <w:t xml:space="preserve"> тыс. тенге или 10</w:t>
      </w:r>
      <w:r w:rsidR="00733781" w:rsidRPr="005042EE">
        <w:rPr>
          <w:rFonts w:ascii="Times New Roman" w:hAnsi="Times New Roman"/>
          <w:color w:val="000000" w:themeColor="text1"/>
          <w:sz w:val="28"/>
          <w:szCs w:val="28"/>
        </w:rPr>
        <w:t>5</w:t>
      </w:r>
      <w:r w:rsidRPr="005042EE">
        <w:rPr>
          <w:rFonts w:ascii="Times New Roman" w:hAnsi="Times New Roman"/>
          <w:color w:val="000000" w:themeColor="text1"/>
          <w:sz w:val="28"/>
          <w:szCs w:val="28"/>
        </w:rPr>
        <w:t>,</w:t>
      </w:r>
      <w:r w:rsidR="00733781" w:rsidRPr="005042EE">
        <w:rPr>
          <w:rFonts w:ascii="Times New Roman" w:hAnsi="Times New Roman"/>
          <w:color w:val="000000" w:themeColor="text1"/>
          <w:sz w:val="28"/>
          <w:szCs w:val="28"/>
        </w:rPr>
        <w:t>0</w:t>
      </w:r>
      <w:r w:rsidRPr="005042EE">
        <w:rPr>
          <w:rFonts w:ascii="Times New Roman" w:hAnsi="Times New Roman"/>
          <w:color w:val="000000" w:themeColor="text1"/>
          <w:sz w:val="28"/>
          <w:szCs w:val="28"/>
        </w:rPr>
        <w:t xml:space="preserve">%. </w:t>
      </w:r>
    </w:p>
    <w:p w14:paraId="7B78B9C8" w14:textId="61F88081" w:rsidR="00417324" w:rsidRPr="005042EE" w:rsidRDefault="00417324" w:rsidP="00417324">
      <w:pPr>
        <w:spacing w:after="0" w:line="240" w:lineRule="auto"/>
        <w:ind w:firstLine="708"/>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Н</w:t>
      </w:r>
      <w:r w:rsidRPr="00AE7581">
        <w:rPr>
          <w:rFonts w:ascii="Times New Roman" w:hAnsi="Times New Roman"/>
          <w:color w:val="000000" w:themeColor="text1"/>
          <w:sz w:val="28"/>
          <w:szCs w:val="28"/>
        </w:rPr>
        <w:t>алоговы</w:t>
      </w:r>
      <w:r>
        <w:rPr>
          <w:rFonts w:ascii="Times New Roman" w:hAnsi="Times New Roman"/>
          <w:color w:val="000000" w:themeColor="text1"/>
          <w:sz w:val="28"/>
          <w:szCs w:val="28"/>
        </w:rPr>
        <w:t>е</w:t>
      </w:r>
      <w:r w:rsidRPr="00AE7581">
        <w:rPr>
          <w:rFonts w:ascii="Times New Roman" w:hAnsi="Times New Roman"/>
          <w:color w:val="000000" w:themeColor="text1"/>
          <w:sz w:val="28"/>
          <w:szCs w:val="28"/>
        </w:rPr>
        <w:t xml:space="preserve"> поступлени</w:t>
      </w:r>
      <w:r>
        <w:rPr>
          <w:rFonts w:ascii="Times New Roman" w:hAnsi="Times New Roman"/>
          <w:color w:val="000000" w:themeColor="text1"/>
          <w:sz w:val="28"/>
          <w:szCs w:val="28"/>
        </w:rPr>
        <w:t>я</w:t>
      </w:r>
      <w:r w:rsidRPr="00AE7581">
        <w:rPr>
          <w:rFonts w:ascii="Times New Roman" w:hAnsi="Times New Roman"/>
          <w:color w:val="000000" w:themeColor="text1"/>
          <w:sz w:val="28"/>
          <w:szCs w:val="28"/>
        </w:rPr>
        <w:t xml:space="preserve"> </w:t>
      </w:r>
      <w:r w:rsidRPr="00AE7581">
        <w:rPr>
          <w:rFonts w:ascii="Times New Roman" w:hAnsi="Times New Roman"/>
          <w:i/>
          <w:color w:val="000000" w:themeColor="text1"/>
          <w:sz w:val="28"/>
          <w:szCs w:val="28"/>
          <w:u w:val="single"/>
        </w:rPr>
        <w:t xml:space="preserve">по </w:t>
      </w:r>
      <w:r>
        <w:rPr>
          <w:rFonts w:ascii="Times New Roman" w:hAnsi="Times New Roman"/>
          <w:i/>
          <w:color w:val="000000" w:themeColor="text1"/>
          <w:sz w:val="28"/>
          <w:szCs w:val="28"/>
          <w:u w:val="single"/>
        </w:rPr>
        <w:t xml:space="preserve">районному бюджету </w:t>
      </w:r>
      <w:r w:rsidRPr="00AE7581">
        <w:rPr>
          <w:rFonts w:ascii="Times New Roman" w:hAnsi="Times New Roman"/>
          <w:color w:val="000000" w:themeColor="text1"/>
          <w:sz w:val="28"/>
          <w:szCs w:val="28"/>
        </w:rPr>
        <w:t xml:space="preserve"> в отчетном периоде по плану составили </w:t>
      </w:r>
      <w:r>
        <w:rPr>
          <w:rFonts w:ascii="Times New Roman" w:hAnsi="Times New Roman"/>
          <w:color w:val="000000" w:themeColor="text1"/>
          <w:sz w:val="28"/>
          <w:szCs w:val="28"/>
        </w:rPr>
        <w:t>2 137 610,0</w:t>
      </w:r>
      <w:r w:rsidRPr="00AE7581">
        <w:rPr>
          <w:rFonts w:ascii="Times New Roman" w:hAnsi="Times New Roman"/>
          <w:color w:val="000000" w:themeColor="text1"/>
          <w:sz w:val="28"/>
          <w:szCs w:val="28"/>
        </w:rPr>
        <w:t xml:space="preserve"> тыс. </w:t>
      </w:r>
      <w:r w:rsidRPr="005042EE">
        <w:rPr>
          <w:rFonts w:ascii="Times New Roman" w:hAnsi="Times New Roman"/>
          <w:color w:val="000000" w:themeColor="text1"/>
          <w:sz w:val="28"/>
          <w:szCs w:val="28"/>
        </w:rPr>
        <w:t xml:space="preserve">тенге. Исполнено на сумму </w:t>
      </w:r>
      <w:r>
        <w:rPr>
          <w:rFonts w:ascii="Times New Roman" w:hAnsi="Times New Roman"/>
          <w:color w:val="000000" w:themeColor="text1"/>
          <w:sz w:val="28"/>
          <w:szCs w:val="28"/>
        </w:rPr>
        <w:t>2 207 956,8</w:t>
      </w:r>
      <w:r w:rsidRPr="005042EE">
        <w:rPr>
          <w:rFonts w:ascii="Times New Roman" w:hAnsi="Times New Roman"/>
          <w:color w:val="000000" w:themeColor="text1"/>
          <w:sz w:val="28"/>
          <w:szCs w:val="28"/>
        </w:rPr>
        <w:t xml:space="preserve"> тыс. тенге или 103,</w:t>
      </w:r>
      <w:r>
        <w:rPr>
          <w:rFonts w:ascii="Times New Roman" w:hAnsi="Times New Roman"/>
          <w:color w:val="000000" w:themeColor="text1"/>
          <w:sz w:val="28"/>
          <w:szCs w:val="28"/>
        </w:rPr>
        <w:t>3</w:t>
      </w:r>
      <w:r w:rsidRPr="005042EE">
        <w:rPr>
          <w:rFonts w:ascii="Times New Roman" w:hAnsi="Times New Roman"/>
          <w:color w:val="000000" w:themeColor="text1"/>
          <w:sz w:val="28"/>
          <w:szCs w:val="28"/>
        </w:rPr>
        <w:t xml:space="preserve">%. Перевыполнение плана на сумму </w:t>
      </w:r>
      <w:r>
        <w:rPr>
          <w:rFonts w:ascii="Times New Roman" w:hAnsi="Times New Roman"/>
          <w:color w:val="000000" w:themeColor="text1"/>
          <w:sz w:val="28"/>
          <w:szCs w:val="28"/>
        </w:rPr>
        <w:t>70 346,8</w:t>
      </w:r>
      <w:r w:rsidRPr="005042EE">
        <w:rPr>
          <w:rFonts w:ascii="Times New Roman" w:hAnsi="Times New Roman"/>
          <w:color w:val="000000" w:themeColor="text1"/>
          <w:sz w:val="28"/>
          <w:szCs w:val="28"/>
        </w:rPr>
        <w:t xml:space="preserve"> тыс. тенге.</w:t>
      </w:r>
    </w:p>
    <w:p w14:paraId="53F9C69B" w14:textId="2094117F" w:rsidR="00FB63C5" w:rsidRPr="005042EE" w:rsidRDefault="00FB63C5" w:rsidP="00FB63C5">
      <w:pPr>
        <w:spacing w:after="0" w:line="240" w:lineRule="auto"/>
        <w:ind w:firstLine="708"/>
        <w:contextualSpacing/>
        <w:jc w:val="both"/>
        <w:rPr>
          <w:rFonts w:ascii="Times New Roman" w:hAnsi="Times New Roman"/>
          <w:color w:val="000000" w:themeColor="text1"/>
          <w:sz w:val="28"/>
          <w:szCs w:val="28"/>
        </w:rPr>
      </w:pPr>
      <w:r w:rsidRPr="005042EE">
        <w:rPr>
          <w:rFonts w:ascii="Times New Roman" w:hAnsi="Times New Roman"/>
          <w:color w:val="000000" w:themeColor="text1"/>
          <w:sz w:val="28"/>
          <w:szCs w:val="28"/>
        </w:rPr>
        <w:t xml:space="preserve">Налоговые поступления </w:t>
      </w:r>
      <w:r w:rsidRPr="005042EE">
        <w:rPr>
          <w:rFonts w:ascii="Times New Roman" w:hAnsi="Times New Roman"/>
          <w:i/>
          <w:color w:val="000000" w:themeColor="text1"/>
          <w:sz w:val="28"/>
          <w:szCs w:val="28"/>
          <w:u w:val="single"/>
        </w:rPr>
        <w:t>по Аккольскому сельскому округу</w:t>
      </w:r>
      <w:r w:rsidRPr="005042EE">
        <w:rPr>
          <w:rFonts w:ascii="Times New Roman" w:hAnsi="Times New Roman"/>
          <w:color w:val="000000" w:themeColor="text1"/>
          <w:sz w:val="28"/>
          <w:szCs w:val="28"/>
        </w:rPr>
        <w:t xml:space="preserve"> в отчетном периоде по плану составил </w:t>
      </w:r>
      <w:r w:rsidR="00733781" w:rsidRPr="005042EE">
        <w:rPr>
          <w:rFonts w:ascii="Times New Roman" w:hAnsi="Times New Roman"/>
          <w:color w:val="000000" w:themeColor="text1"/>
          <w:sz w:val="28"/>
          <w:szCs w:val="28"/>
        </w:rPr>
        <w:t>6 693</w:t>
      </w:r>
      <w:r w:rsidRPr="005042EE">
        <w:rPr>
          <w:rFonts w:ascii="Times New Roman" w:hAnsi="Times New Roman"/>
          <w:color w:val="000000" w:themeColor="text1"/>
          <w:sz w:val="28"/>
          <w:szCs w:val="28"/>
        </w:rPr>
        <w:t xml:space="preserve">,0 тыс. тенге. Исполнено на сумму </w:t>
      </w:r>
      <w:r w:rsidR="00733781" w:rsidRPr="005042EE">
        <w:rPr>
          <w:rFonts w:ascii="Times New Roman" w:hAnsi="Times New Roman"/>
          <w:color w:val="000000" w:themeColor="text1"/>
          <w:sz w:val="28"/>
          <w:szCs w:val="28"/>
        </w:rPr>
        <w:t>6 994,2</w:t>
      </w:r>
      <w:r w:rsidRPr="005042EE">
        <w:rPr>
          <w:rFonts w:ascii="Times New Roman" w:hAnsi="Times New Roman"/>
          <w:color w:val="000000" w:themeColor="text1"/>
          <w:sz w:val="28"/>
          <w:szCs w:val="28"/>
        </w:rPr>
        <w:t xml:space="preserve"> тыс. тенге или </w:t>
      </w:r>
      <w:r w:rsidR="00733781" w:rsidRPr="005042EE">
        <w:rPr>
          <w:rFonts w:ascii="Times New Roman" w:hAnsi="Times New Roman"/>
          <w:color w:val="000000" w:themeColor="text1"/>
          <w:sz w:val="28"/>
          <w:szCs w:val="28"/>
        </w:rPr>
        <w:t>104,5</w:t>
      </w:r>
      <w:r w:rsidRPr="005042EE">
        <w:rPr>
          <w:rFonts w:ascii="Times New Roman" w:hAnsi="Times New Roman"/>
          <w:color w:val="000000" w:themeColor="text1"/>
          <w:sz w:val="28"/>
          <w:szCs w:val="28"/>
        </w:rPr>
        <w:t>%.</w:t>
      </w:r>
    </w:p>
    <w:p w14:paraId="30450EF6" w14:textId="77777777" w:rsidR="00FB63C5" w:rsidRPr="005042EE" w:rsidRDefault="00FB63C5" w:rsidP="00FB63C5">
      <w:pPr>
        <w:spacing w:after="0" w:line="240" w:lineRule="auto"/>
        <w:ind w:firstLine="708"/>
        <w:contextualSpacing/>
        <w:jc w:val="both"/>
        <w:rPr>
          <w:rFonts w:ascii="Times New Roman" w:hAnsi="Times New Roman"/>
          <w:color w:val="000000" w:themeColor="text1"/>
          <w:sz w:val="28"/>
          <w:szCs w:val="28"/>
        </w:rPr>
      </w:pPr>
      <w:r w:rsidRPr="005042EE">
        <w:rPr>
          <w:rFonts w:ascii="Times New Roman" w:hAnsi="Times New Roman"/>
          <w:color w:val="000000" w:themeColor="text1"/>
          <w:sz w:val="28"/>
          <w:szCs w:val="28"/>
        </w:rPr>
        <w:t>В том числе:</w:t>
      </w:r>
    </w:p>
    <w:p w14:paraId="645BC75C" w14:textId="697F98F8" w:rsidR="00FB63C5" w:rsidRPr="005042EE" w:rsidRDefault="00FB63C5" w:rsidP="00FB63C5">
      <w:pPr>
        <w:spacing w:after="0" w:line="240" w:lineRule="auto"/>
        <w:ind w:firstLine="708"/>
        <w:contextualSpacing/>
        <w:jc w:val="both"/>
        <w:rPr>
          <w:rFonts w:ascii="Times New Roman" w:hAnsi="Times New Roman"/>
          <w:color w:val="000000" w:themeColor="text1"/>
          <w:sz w:val="28"/>
          <w:szCs w:val="28"/>
        </w:rPr>
      </w:pPr>
      <w:r w:rsidRPr="005042EE">
        <w:rPr>
          <w:rFonts w:ascii="Times New Roman" w:hAnsi="Times New Roman"/>
          <w:color w:val="000000" w:themeColor="text1"/>
          <w:sz w:val="28"/>
          <w:szCs w:val="28"/>
        </w:rPr>
        <w:t>- по КБК 104</w:t>
      </w:r>
      <w:r w:rsidR="00733781" w:rsidRPr="005042EE">
        <w:rPr>
          <w:rFonts w:ascii="Times New Roman" w:hAnsi="Times New Roman"/>
          <w:color w:val="000000" w:themeColor="text1"/>
          <w:sz w:val="28"/>
          <w:szCs w:val="28"/>
        </w:rPr>
        <w:t>.</w:t>
      </w:r>
      <w:r w:rsidRPr="005042EE">
        <w:rPr>
          <w:rFonts w:ascii="Times New Roman" w:hAnsi="Times New Roman"/>
          <w:color w:val="000000" w:themeColor="text1"/>
          <w:sz w:val="28"/>
          <w:szCs w:val="28"/>
        </w:rPr>
        <w:t xml:space="preserve">102 «Налог на имущество физических лиц» план утвержден в сумме </w:t>
      </w:r>
      <w:r w:rsidR="00733781" w:rsidRPr="005042EE">
        <w:rPr>
          <w:rFonts w:ascii="Times New Roman" w:hAnsi="Times New Roman"/>
          <w:color w:val="000000" w:themeColor="text1"/>
          <w:sz w:val="28"/>
          <w:szCs w:val="28"/>
        </w:rPr>
        <w:t>105,0</w:t>
      </w:r>
      <w:r w:rsidRPr="005042EE">
        <w:rPr>
          <w:rFonts w:ascii="Times New Roman" w:hAnsi="Times New Roman"/>
          <w:color w:val="000000" w:themeColor="text1"/>
          <w:sz w:val="28"/>
          <w:szCs w:val="28"/>
        </w:rPr>
        <w:t xml:space="preserve"> тыс. тенге, исполнение составило 1</w:t>
      </w:r>
      <w:r w:rsidR="00733781" w:rsidRPr="005042EE">
        <w:rPr>
          <w:rFonts w:ascii="Times New Roman" w:hAnsi="Times New Roman"/>
          <w:color w:val="000000" w:themeColor="text1"/>
          <w:sz w:val="28"/>
          <w:szCs w:val="28"/>
        </w:rPr>
        <w:t>12,3</w:t>
      </w:r>
      <w:r w:rsidRPr="005042EE">
        <w:rPr>
          <w:rFonts w:ascii="Times New Roman" w:hAnsi="Times New Roman"/>
          <w:color w:val="000000" w:themeColor="text1"/>
          <w:sz w:val="28"/>
          <w:szCs w:val="28"/>
        </w:rPr>
        <w:t xml:space="preserve"> тыс. тенге или 1</w:t>
      </w:r>
      <w:r w:rsidR="00733781" w:rsidRPr="005042EE">
        <w:rPr>
          <w:rFonts w:ascii="Times New Roman" w:hAnsi="Times New Roman"/>
          <w:color w:val="000000" w:themeColor="text1"/>
          <w:sz w:val="28"/>
          <w:szCs w:val="28"/>
        </w:rPr>
        <w:t>06,9</w:t>
      </w:r>
      <w:r w:rsidRPr="005042EE">
        <w:rPr>
          <w:rFonts w:ascii="Times New Roman" w:hAnsi="Times New Roman"/>
          <w:color w:val="000000" w:themeColor="text1"/>
          <w:sz w:val="28"/>
          <w:szCs w:val="28"/>
        </w:rPr>
        <w:t>%</w:t>
      </w:r>
      <w:r w:rsidR="00CA7B4E" w:rsidRPr="005042EE">
        <w:rPr>
          <w:rFonts w:ascii="Times New Roman" w:hAnsi="Times New Roman"/>
          <w:color w:val="000000" w:themeColor="text1"/>
          <w:sz w:val="28"/>
          <w:szCs w:val="28"/>
        </w:rPr>
        <w:t xml:space="preserve">, </w:t>
      </w:r>
      <w:r w:rsidR="00CA7B4E" w:rsidRPr="005042EE">
        <w:rPr>
          <w:rFonts w:ascii="Times New Roman" w:hAnsi="Times New Roman"/>
          <w:i/>
          <w:iCs/>
          <w:color w:val="000000" w:themeColor="text1"/>
          <w:sz w:val="28"/>
          <w:szCs w:val="28"/>
        </w:rPr>
        <w:t>исполнено за счет погашения задолженности прошлых лет</w:t>
      </w:r>
      <w:r w:rsidRPr="005042EE">
        <w:rPr>
          <w:rFonts w:ascii="Times New Roman" w:hAnsi="Times New Roman"/>
          <w:i/>
          <w:iCs/>
          <w:color w:val="000000" w:themeColor="text1"/>
          <w:sz w:val="28"/>
          <w:szCs w:val="28"/>
        </w:rPr>
        <w:t>;</w:t>
      </w:r>
    </w:p>
    <w:p w14:paraId="2FFC0604" w14:textId="4F036BFC" w:rsidR="00FB63C5" w:rsidRPr="005042EE" w:rsidRDefault="00FB63C5" w:rsidP="00FB63C5">
      <w:pPr>
        <w:spacing w:after="0" w:line="240" w:lineRule="auto"/>
        <w:ind w:firstLine="708"/>
        <w:contextualSpacing/>
        <w:jc w:val="both"/>
        <w:rPr>
          <w:rFonts w:ascii="Times New Roman" w:hAnsi="Times New Roman"/>
          <w:color w:val="000000" w:themeColor="text1"/>
          <w:sz w:val="28"/>
          <w:szCs w:val="28"/>
        </w:rPr>
      </w:pPr>
      <w:r w:rsidRPr="005042EE">
        <w:rPr>
          <w:rFonts w:ascii="Times New Roman" w:hAnsi="Times New Roman"/>
          <w:color w:val="000000" w:themeColor="text1"/>
          <w:sz w:val="28"/>
          <w:szCs w:val="28"/>
        </w:rPr>
        <w:t>- по КБК 104</w:t>
      </w:r>
      <w:r w:rsidR="00733781" w:rsidRPr="005042EE">
        <w:rPr>
          <w:rFonts w:ascii="Times New Roman" w:hAnsi="Times New Roman"/>
          <w:color w:val="000000" w:themeColor="text1"/>
          <w:sz w:val="28"/>
          <w:szCs w:val="28"/>
        </w:rPr>
        <w:t>.</w:t>
      </w:r>
      <w:r w:rsidRPr="005042EE">
        <w:rPr>
          <w:rFonts w:ascii="Times New Roman" w:hAnsi="Times New Roman"/>
          <w:color w:val="000000" w:themeColor="text1"/>
          <w:sz w:val="28"/>
          <w:szCs w:val="28"/>
        </w:rPr>
        <w:t xml:space="preserve">401 «Налог на транспортные средства с юридических лиц» план утвержден в сумме </w:t>
      </w:r>
      <w:r w:rsidR="00733781" w:rsidRPr="005042EE">
        <w:rPr>
          <w:rFonts w:ascii="Times New Roman" w:hAnsi="Times New Roman"/>
          <w:color w:val="000000" w:themeColor="text1"/>
          <w:sz w:val="28"/>
          <w:szCs w:val="28"/>
        </w:rPr>
        <w:t>1 444,0</w:t>
      </w:r>
      <w:r w:rsidRPr="005042EE">
        <w:rPr>
          <w:rFonts w:ascii="Times New Roman" w:hAnsi="Times New Roman"/>
          <w:color w:val="000000" w:themeColor="text1"/>
          <w:sz w:val="28"/>
          <w:szCs w:val="28"/>
        </w:rPr>
        <w:t xml:space="preserve"> тыс. тенге, исполнение составило 1 </w:t>
      </w:r>
      <w:r w:rsidR="00733781" w:rsidRPr="005042EE">
        <w:rPr>
          <w:rFonts w:ascii="Times New Roman" w:hAnsi="Times New Roman"/>
          <w:color w:val="000000" w:themeColor="text1"/>
          <w:sz w:val="28"/>
          <w:szCs w:val="28"/>
        </w:rPr>
        <w:t>276</w:t>
      </w:r>
      <w:r w:rsidRPr="005042EE">
        <w:rPr>
          <w:rFonts w:ascii="Times New Roman" w:hAnsi="Times New Roman"/>
          <w:color w:val="000000" w:themeColor="text1"/>
          <w:sz w:val="28"/>
          <w:szCs w:val="28"/>
        </w:rPr>
        <w:t>,</w:t>
      </w:r>
      <w:r w:rsidR="00733781" w:rsidRPr="005042EE">
        <w:rPr>
          <w:rFonts w:ascii="Times New Roman" w:hAnsi="Times New Roman"/>
          <w:color w:val="000000" w:themeColor="text1"/>
          <w:sz w:val="28"/>
          <w:szCs w:val="28"/>
        </w:rPr>
        <w:t>2</w:t>
      </w:r>
      <w:r w:rsidRPr="005042EE">
        <w:rPr>
          <w:rFonts w:ascii="Times New Roman" w:hAnsi="Times New Roman"/>
          <w:color w:val="000000" w:themeColor="text1"/>
          <w:sz w:val="28"/>
          <w:szCs w:val="28"/>
        </w:rPr>
        <w:t xml:space="preserve"> тыс. тенге или </w:t>
      </w:r>
      <w:r w:rsidR="00733781" w:rsidRPr="005042EE">
        <w:rPr>
          <w:rFonts w:ascii="Times New Roman" w:hAnsi="Times New Roman"/>
          <w:color w:val="000000" w:themeColor="text1"/>
          <w:sz w:val="28"/>
          <w:szCs w:val="28"/>
        </w:rPr>
        <w:t>88,3</w:t>
      </w:r>
      <w:r w:rsidRPr="005042EE">
        <w:rPr>
          <w:rFonts w:ascii="Times New Roman" w:hAnsi="Times New Roman"/>
          <w:color w:val="000000" w:themeColor="text1"/>
          <w:sz w:val="28"/>
          <w:szCs w:val="28"/>
        </w:rPr>
        <w:t>%</w:t>
      </w:r>
      <w:r w:rsidR="00CA7B4E" w:rsidRPr="005042EE">
        <w:rPr>
          <w:rFonts w:ascii="Times New Roman" w:hAnsi="Times New Roman"/>
          <w:color w:val="000000" w:themeColor="text1"/>
          <w:sz w:val="28"/>
          <w:szCs w:val="28"/>
        </w:rPr>
        <w:t xml:space="preserve">, </w:t>
      </w:r>
      <w:r w:rsidR="00CA7B4E" w:rsidRPr="005042EE">
        <w:rPr>
          <w:rFonts w:ascii="Times New Roman" w:hAnsi="Times New Roman"/>
          <w:i/>
          <w:iCs/>
          <w:color w:val="000000" w:themeColor="text1"/>
          <w:sz w:val="28"/>
          <w:szCs w:val="28"/>
        </w:rPr>
        <w:t>не исполнено в связи с со снятием с учета транспортных средств и уменьшения поступлений от АО «Авиакомпания Кокшетау»</w:t>
      </w:r>
      <w:r w:rsidRPr="005042EE">
        <w:rPr>
          <w:rFonts w:ascii="Times New Roman" w:hAnsi="Times New Roman"/>
          <w:color w:val="000000" w:themeColor="text1"/>
          <w:sz w:val="28"/>
          <w:szCs w:val="28"/>
        </w:rPr>
        <w:t>;</w:t>
      </w:r>
    </w:p>
    <w:p w14:paraId="727F8903" w14:textId="1A8A2FA9" w:rsidR="00FB63C5" w:rsidRPr="005042EE" w:rsidRDefault="00FB63C5" w:rsidP="00FB63C5">
      <w:pPr>
        <w:spacing w:after="0" w:line="240" w:lineRule="auto"/>
        <w:ind w:firstLine="708"/>
        <w:contextualSpacing/>
        <w:jc w:val="both"/>
        <w:rPr>
          <w:rFonts w:ascii="Times New Roman" w:hAnsi="Times New Roman"/>
          <w:color w:val="000000" w:themeColor="text1"/>
          <w:sz w:val="28"/>
          <w:szCs w:val="28"/>
        </w:rPr>
      </w:pPr>
      <w:r w:rsidRPr="005042EE">
        <w:rPr>
          <w:rFonts w:ascii="Times New Roman" w:hAnsi="Times New Roman"/>
          <w:color w:val="000000" w:themeColor="text1"/>
          <w:sz w:val="28"/>
          <w:szCs w:val="28"/>
        </w:rPr>
        <w:t>- по КБК 104</w:t>
      </w:r>
      <w:r w:rsidR="00733781" w:rsidRPr="005042EE">
        <w:rPr>
          <w:rFonts w:ascii="Times New Roman" w:hAnsi="Times New Roman"/>
          <w:color w:val="000000" w:themeColor="text1"/>
          <w:sz w:val="28"/>
          <w:szCs w:val="28"/>
        </w:rPr>
        <w:t>.</w:t>
      </w:r>
      <w:r w:rsidRPr="005042EE">
        <w:rPr>
          <w:rFonts w:ascii="Times New Roman" w:hAnsi="Times New Roman"/>
          <w:color w:val="000000" w:themeColor="text1"/>
          <w:sz w:val="28"/>
          <w:szCs w:val="28"/>
        </w:rPr>
        <w:t xml:space="preserve">402 «Налог на транспортные средства с физических лиц» план утвержден в сумме </w:t>
      </w:r>
      <w:r w:rsidR="00733781" w:rsidRPr="005042EE">
        <w:rPr>
          <w:rFonts w:ascii="Times New Roman" w:hAnsi="Times New Roman"/>
          <w:color w:val="000000" w:themeColor="text1"/>
          <w:sz w:val="28"/>
          <w:szCs w:val="28"/>
        </w:rPr>
        <w:t>3 200,0</w:t>
      </w:r>
      <w:r w:rsidRPr="005042EE">
        <w:rPr>
          <w:rFonts w:ascii="Times New Roman" w:hAnsi="Times New Roman"/>
          <w:color w:val="000000" w:themeColor="text1"/>
          <w:sz w:val="28"/>
          <w:szCs w:val="28"/>
        </w:rPr>
        <w:t xml:space="preserve"> тыс. тенге, исполнение составило </w:t>
      </w:r>
      <w:r w:rsidR="00733781" w:rsidRPr="005042EE">
        <w:rPr>
          <w:rFonts w:ascii="Times New Roman" w:hAnsi="Times New Roman"/>
          <w:color w:val="000000" w:themeColor="text1"/>
          <w:sz w:val="28"/>
          <w:szCs w:val="28"/>
        </w:rPr>
        <w:t>3 505,7</w:t>
      </w:r>
      <w:r w:rsidRPr="005042EE">
        <w:rPr>
          <w:rFonts w:ascii="Times New Roman" w:hAnsi="Times New Roman"/>
          <w:color w:val="000000" w:themeColor="text1"/>
          <w:sz w:val="28"/>
          <w:szCs w:val="28"/>
        </w:rPr>
        <w:t xml:space="preserve"> тыс. тенге </w:t>
      </w:r>
      <w:r w:rsidRPr="005042EE">
        <w:rPr>
          <w:rFonts w:ascii="Times New Roman" w:hAnsi="Times New Roman"/>
          <w:color w:val="000000" w:themeColor="text1"/>
          <w:sz w:val="28"/>
          <w:szCs w:val="28"/>
        </w:rPr>
        <w:lastRenderedPageBreak/>
        <w:t xml:space="preserve">или </w:t>
      </w:r>
      <w:r w:rsidR="00597FC4" w:rsidRPr="005042EE">
        <w:rPr>
          <w:rFonts w:ascii="Times New Roman" w:hAnsi="Times New Roman"/>
          <w:color w:val="000000" w:themeColor="text1"/>
          <w:sz w:val="28"/>
          <w:szCs w:val="28"/>
        </w:rPr>
        <w:t>109,5</w:t>
      </w:r>
      <w:r w:rsidRPr="005042EE">
        <w:rPr>
          <w:rFonts w:ascii="Times New Roman" w:hAnsi="Times New Roman"/>
          <w:color w:val="000000" w:themeColor="text1"/>
          <w:sz w:val="28"/>
          <w:szCs w:val="28"/>
        </w:rPr>
        <w:t>%</w:t>
      </w:r>
      <w:r w:rsidR="00CA7B4E" w:rsidRPr="005042EE">
        <w:rPr>
          <w:rFonts w:ascii="Times New Roman" w:hAnsi="Times New Roman"/>
          <w:color w:val="000000" w:themeColor="text1"/>
          <w:sz w:val="28"/>
          <w:szCs w:val="28"/>
        </w:rPr>
        <w:t xml:space="preserve">, </w:t>
      </w:r>
      <w:r w:rsidR="00CA7B4E" w:rsidRPr="005042EE">
        <w:rPr>
          <w:rFonts w:ascii="Times New Roman" w:hAnsi="Times New Roman"/>
          <w:i/>
          <w:iCs/>
          <w:color w:val="000000" w:themeColor="text1"/>
          <w:sz w:val="28"/>
          <w:szCs w:val="28"/>
        </w:rPr>
        <w:t>выполнено за счет погашения задолженности прошлых лет от Батенова Е. за 2016-2018 годы на сумму 108,0 тыс.тенге,  от Абуова К. на сумму 79,3 тыс.тенге, от Баймуканова Ч.</w:t>
      </w:r>
      <w:r w:rsidR="00692128">
        <w:rPr>
          <w:rFonts w:ascii="Times New Roman" w:hAnsi="Times New Roman"/>
          <w:i/>
          <w:iCs/>
          <w:color w:val="000000" w:themeColor="text1"/>
          <w:sz w:val="28"/>
          <w:szCs w:val="28"/>
        </w:rPr>
        <w:t xml:space="preserve">, </w:t>
      </w:r>
      <w:r w:rsidR="00CA7B4E" w:rsidRPr="005042EE">
        <w:rPr>
          <w:rFonts w:ascii="Times New Roman" w:hAnsi="Times New Roman"/>
          <w:i/>
          <w:iCs/>
          <w:color w:val="000000" w:themeColor="text1"/>
          <w:sz w:val="28"/>
          <w:szCs w:val="28"/>
        </w:rPr>
        <w:t>на сумму 56,7 тыс.тенге</w:t>
      </w:r>
      <w:r w:rsidRPr="005042EE">
        <w:rPr>
          <w:rFonts w:ascii="Times New Roman" w:hAnsi="Times New Roman"/>
          <w:color w:val="000000" w:themeColor="text1"/>
          <w:sz w:val="28"/>
          <w:szCs w:val="28"/>
        </w:rPr>
        <w:t>;</w:t>
      </w:r>
    </w:p>
    <w:p w14:paraId="21B835D2" w14:textId="0D2F6FD6" w:rsidR="00FB63C5" w:rsidRPr="005042EE" w:rsidRDefault="00FB63C5" w:rsidP="00FB63C5">
      <w:pPr>
        <w:spacing w:after="0" w:line="240" w:lineRule="auto"/>
        <w:ind w:firstLine="708"/>
        <w:contextualSpacing/>
        <w:jc w:val="both"/>
        <w:rPr>
          <w:rFonts w:ascii="Times New Roman" w:hAnsi="Times New Roman"/>
          <w:color w:val="000000" w:themeColor="text1"/>
          <w:sz w:val="28"/>
          <w:szCs w:val="28"/>
        </w:rPr>
      </w:pPr>
      <w:r w:rsidRPr="005042EE">
        <w:rPr>
          <w:rFonts w:ascii="Times New Roman" w:hAnsi="Times New Roman"/>
          <w:color w:val="000000" w:themeColor="text1"/>
          <w:sz w:val="28"/>
          <w:szCs w:val="28"/>
        </w:rPr>
        <w:t>- по КБК 101</w:t>
      </w:r>
      <w:r w:rsidR="00597FC4" w:rsidRPr="005042EE">
        <w:rPr>
          <w:rFonts w:ascii="Times New Roman" w:hAnsi="Times New Roman"/>
          <w:color w:val="000000" w:themeColor="text1"/>
          <w:sz w:val="28"/>
          <w:szCs w:val="28"/>
        </w:rPr>
        <w:t>.</w:t>
      </w:r>
      <w:r w:rsidRPr="005042EE">
        <w:rPr>
          <w:rFonts w:ascii="Times New Roman" w:hAnsi="Times New Roman"/>
          <w:color w:val="000000" w:themeColor="text1"/>
          <w:sz w:val="28"/>
          <w:szCs w:val="28"/>
        </w:rPr>
        <w:t xml:space="preserve">202 «Индивидуальный подоходный налог с доходов, не облагаемых у источника выплаты» план утвержден в сумме </w:t>
      </w:r>
      <w:r w:rsidR="00597FC4" w:rsidRPr="005042EE">
        <w:rPr>
          <w:rFonts w:ascii="Times New Roman" w:hAnsi="Times New Roman"/>
          <w:color w:val="000000" w:themeColor="text1"/>
          <w:sz w:val="28"/>
          <w:szCs w:val="28"/>
        </w:rPr>
        <w:t>1 606,0</w:t>
      </w:r>
      <w:r w:rsidRPr="005042EE">
        <w:rPr>
          <w:rFonts w:ascii="Times New Roman" w:hAnsi="Times New Roman"/>
          <w:color w:val="000000" w:themeColor="text1"/>
          <w:sz w:val="28"/>
          <w:szCs w:val="28"/>
        </w:rPr>
        <w:t xml:space="preserve"> тыс. тенге, исполнение составило </w:t>
      </w:r>
      <w:r w:rsidR="00597FC4" w:rsidRPr="005042EE">
        <w:rPr>
          <w:rFonts w:ascii="Times New Roman" w:hAnsi="Times New Roman"/>
          <w:color w:val="000000" w:themeColor="text1"/>
          <w:sz w:val="28"/>
          <w:szCs w:val="28"/>
        </w:rPr>
        <w:t>1 734,6</w:t>
      </w:r>
      <w:r w:rsidRPr="005042EE">
        <w:rPr>
          <w:rFonts w:ascii="Times New Roman" w:hAnsi="Times New Roman"/>
          <w:color w:val="000000" w:themeColor="text1"/>
          <w:sz w:val="28"/>
          <w:szCs w:val="28"/>
        </w:rPr>
        <w:t xml:space="preserve"> тыс. тенге или </w:t>
      </w:r>
      <w:r w:rsidR="00597FC4" w:rsidRPr="005042EE">
        <w:rPr>
          <w:rFonts w:ascii="Times New Roman" w:hAnsi="Times New Roman"/>
          <w:color w:val="000000" w:themeColor="text1"/>
          <w:sz w:val="28"/>
          <w:szCs w:val="28"/>
        </w:rPr>
        <w:t>108,0</w:t>
      </w:r>
      <w:r w:rsidRPr="005042EE">
        <w:rPr>
          <w:rFonts w:ascii="Times New Roman" w:hAnsi="Times New Roman"/>
          <w:color w:val="000000" w:themeColor="text1"/>
          <w:sz w:val="28"/>
          <w:szCs w:val="28"/>
        </w:rPr>
        <w:t>%</w:t>
      </w:r>
      <w:r w:rsidR="00CA7B4E" w:rsidRPr="005042EE">
        <w:rPr>
          <w:rFonts w:ascii="Times New Roman" w:hAnsi="Times New Roman"/>
          <w:color w:val="000000" w:themeColor="text1"/>
          <w:sz w:val="28"/>
          <w:szCs w:val="28"/>
        </w:rPr>
        <w:t xml:space="preserve">, </w:t>
      </w:r>
      <w:r w:rsidR="00CA7B4E" w:rsidRPr="005042EE">
        <w:rPr>
          <w:rFonts w:ascii="Times New Roman" w:hAnsi="Times New Roman"/>
          <w:i/>
          <w:iCs/>
          <w:color w:val="000000" w:themeColor="text1"/>
          <w:sz w:val="28"/>
          <w:szCs w:val="28"/>
        </w:rPr>
        <w:t>выполнено за счет налогового администрирования</w:t>
      </w:r>
      <w:r w:rsidRPr="005042EE">
        <w:rPr>
          <w:rFonts w:ascii="Times New Roman" w:hAnsi="Times New Roman"/>
          <w:i/>
          <w:iCs/>
          <w:color w:val="000000" w:themeColor="text1"/>
          <w:sz w:val="28"/>
          <w:szCs w:val="28"/>
        </w:rPr>
        <w:t>;</w:t>
      </w:r>
    </w:p>
    <w:p w14:paraId="32F58B56" w14:textId="0CE2F426" w:rsidR="00FB63C5" w:rsidRPr="005042EE" w:rsidRDefault="00FB63C5" w:rsidP="00FB63C5">
      <w:pPr>
        <w:spacing w:after="0" w:line="240" w:lineRule="auto"/>
        <w:ind w:firstLine="708"/>
        <w:contextualSpacing/>
        <w:jc w:val="both"/>
        <w:rPr>
          <w:rFonts w:ascii="Times New Roman" w:hAnsi="Times New Roman"/>
          <w:i/>
          <w:iCs/>
          <w:color w:val="000000" w:themeColor="text1"/>
          <w:sz w:val="28"/>
          <w:szCs w:val="28"/>
        </w:rPr>
      </w:pPr>
      <w:r w:rsidRPr="005042EE">
        <w:rPr>
          <w:rFonts w:ascii="Times New Roman" w:hAnsi="Times New Roman"/>
          <w:color w:val="000000" w:themeColor="text1"/>
          <w:sz w:val="28"/>
          <w:szCs w:val="28"/>
        </w:rPr>
        <w:t>- по КБК 104</w:t>
      </w:r>
      <w:r w:rsidR="00597FC4" w:rsidRPr="005042EE">
        <w:rPr>
          <w:rFonts w:ascii="Times New Roman" w:hAnsi="Times New Roman"/>
          <w:color w:val="000000" w:themeColor="text1"/>
          <w:sz w:val="28"/>
          <w:szCs w:val="28"/>
        </w:rPr>
        <w:t>.</w:t>
      </w:r>
      <w:r w:rsidRPr="005042EE">
        <w:rPr>
          <w:rFonts w:ascii="Times New Roman" w:hAnsi="Times New Roman"/>
          <w:color w:val="000000" w:themeColor="text1"/>
          <w:sz w:val="28"/>
          <w:szCs w:val="28"/>
        </w:rPr>
        <w:t xml:space="preserve">302 «Земельный налог на земли населенных пунктов» план утвержден в сумме </w:t>
      </w:r>
      <w:r w:rsidR="00597FC4" w:rsidRPr="005042EE">
        <w:rPr>
          <w:rFonts w:ascii="Times New Roman" w:hAnsi="Times New Roman"/>
          <w:color w:val="000000" w:themeColor="text1"/>
          <w:sz w:val="28"/>
          <w:szCs w:val="28"/>
        </w:rPr>
        <w:t>338</w:t>
      </w:r>
      <w:r w:rsidRPr="005042EE">
        <w:rPr>
          <w:rFonts w:ascii="Times New Roman" w:hAnsi="Times New Roman"/>
          <w:color w:val="000000" w:themeColor="text1"/>
          <w:sz w:val="28"/>
          <w:szCs w:val="28"/>
        </w:rPr>
        <w:t xml:space="preserve">,0 тыс. тенге, исполнение составило </w:t>
      </w:r>
      <w:r w:rsidR="00597FC4" w:rsidRPr="005042EE">
        <w:rPr>
          <w:rFonts w:ascii="Times New Roman" w:hAnsi="Times New Roman"/>
          <w:color w:val="000000" w:themeColor="text1"/>
          <w:sz w:val="28"/>
          <w:szCs w:val="28"/>
        </w:rPr>
        <w:t>365</w:t>
      </w:r>
      <w:r w:rsidRPr="005042EE">
        <w:rPr>
          <w:rFonts w:ascii="Times New Roman" w:hAnsi="Times New Roman"/>
          <w:color w:val="000000" w:themeColor="text1"/>
          <w:sz w:val="28"/>
          <w:szCs w:val="28"/>
        </w:rPr>
        <w:t>,</w:t>
      </w:r>
      <w:r w:rsidR="00597FC4" w:rsidRPr="005042EE">
        <w:rPr>
          <w:rFonts w:ascii="Times New Roman" w:hAnsi="Times New Roman"/>
          <w:color w:val="000000" w:themeColor="text1"/>
          <w:sz w:val="28"/>
          <w:szCs w:val="28"/>
        </w:rPr>
        <w:t>5</w:t>
      </w:r>
      <w:r w:rsidRPr="005042EE">
        <w:rPr>
          <w:rFonts w:ascii="Times New Roman" w:hAnsi="Times New Roman"/>
          <w:color w:val="000000" w:themeColor="text1"/>
          <w:sz w:val="28"/>
          <w:szCs w:val="28"/>
        </w:rPr>
        <w:t xml:space="preserve"> тыс. тенге или </w:t>
      </w:r>
      <w:r w:rsidR="00597FC4" w:rsidRPr="005042EE">
        <w:rPr>
          <w:rFonts w:ascii="Times New Roman" w:hAnsi="Times New Roman"/>
          <w:color w:val="000000" w:themeColor="text1"/>
          <w:sz w:val="28"/>
          <w:szCs w:val="28"/>
        </w:rPr>
        <w:t>108,1</w:t>
      </w:r>
      <w:r w:rsidRPr="005042EE">
        <w:rPr>
          <w:rFonts w:ascii="Times New Roman" w:hAnsi="Times New Roman"/>
          <w:color w:val="000000" w:themeColor="text1"/>
          <w:sz w:val="28"/>
          <w:szCs w:val="28"/>
        </w:rPr>
        <w:t>%</w:t>
      </w:r>
      <w:r w:rsidR="00CA7B4E" w:rsidRPr="005042EE">
        <w:rPr>
          <w:rFonts w:ascii="Times New Roman" w:hAnsi="Times New Roman"/>
          <w:color w:val="000000" w:themeColor="text1"/>
          <w:sz w:val="28"/>
          <w:szCs w:val="28"/>
        </w:rPr>
        <w:t xml:space="preserve">, </w:t>
      </w:r>
      <w:r w:rsidR="00CA7B4E" w:rsidRPr="005042EE">
        <w:rPr>
          <w:rFonts w:ascii="Times New Roman" w:hAnsi="Times New Roman"/>
          <w:i/>
          <w:iCs/>
          <w:color w:val="000000" w:themeColor="text1"/>
          <w:sz w:val="28"/>
          <w:szCs w:val="28"/>
        </w:rPr>
        <w:t>выполнено за счет погашения задолженности прошлых лет;</w:t>
      </w:r>
    </w:p>
    <w:p w14:paraId="44486A28" w14:textId="3F8B06AB" w:rsidR="00FB63C5" w:rsidRPr="005042EE" w:rsidRDefault="00FB63C5" w:rsidP="00FB63C5">
      <w:pPr>
        <w:spacing w:after="0" w:line="240" w:lineRule="auto"/>
        <w:ind w:firstLine="708"/>
        <w:contextualSpacing/>
        <w:jc w:val="both"/>
        <w:rPr>
          <w:rFonts w:ascii="Times New Roman" w:hAnsi="Times New Roman"/>
          <w:color w:val="000000" w:themeColor="text1"/>
          <w:sz w:val="28"/>
          <w:szCs w:val="28"/>
        </w:rPr>
      </w:pPr>
      <w:r w:rsidRPr="005042EE">
        <w:rPr>
          <w:rFonts w:ascii="Times New Roman" w:hAnsi="Times New Roman"/>
          <w:color w:val="000000" w:themeColor="text1"/>
          <w:sz w:val="28"/>
          <w:szCs w:val="28"/>
        </w:rPr>
        <w:t xml:space="preserve">Налоговые поступления </w:t>
      </w:r>
      <w:r w:rsidRPr="005042EE">
        <w:rPr>
          <w:rFonts w:ascii="Times New Roman" w:hAnsi="Times New Roman"/>
          <w:i/>
          <w:color w:val="000000" w:themeColor="text1"/>
          <w:sz w:val="28"/>
          <w:szCs w:val="28"/>
          <w:u w:val="single"/>
        </w:rPr>
        <w:t>поселка Алексеевка</w:t>
      </w:r>
      <w:r w:rsidRPr="005042EE">
        <w:rPr>
          <w:rFonts w:ascii="Times New Roman" w:hAnsi="Times New Roman"/>
          <w:color w:val="000000" w:themeColor="text1"/>
          <w:sz w:val="28"/>
          <w:szCs w:val="28"/>
        </w:rPr>
        <w:t xml:space="preserve"> в отчетном периоде по план утвержден </w:t>
      </w:r>
      <w:r w:rsidR="00525D2D" w:rsidRPr="005042EE">
        <w:rPr>
          <w:rFonts w:ascii="Times New Roman" w:hAnsi="Times New Roman"/>
          <w:color w:val="000000" w:themeColor="text1"/>
          <w:sz w:val="28"/>
          <w:szCs w:val="28"/>
        </w:rPr>
        <w:t>4 611,0</w:t>
      </w:r>
      <w:r w:rsidRPr="005042EE">
        <w:rPr>
          <w:rFonts w:ascii="Times New Roman" w:hAnsi="Times New Roman"/>
          <w:color w:val="000000" w:themeColor="text1"/>
          <w:sz w:val="28"/>
          <w:szCs w:val="28"/>
        </w:rPr>
        <w:t xml:space="preserve"> тыс. тенге, исполнение составило на сумму </w:t>
      </w:r>
      <w:r w:rsidR="00525D2D" w:rsidRPr="005042EE">
        <w:rPr>
          <w:rFonts w:ascii="Times New Roman" w:hAnsi="Times New Roman"/>
          <w:color w:val="000000" w:themeColor="text1"/>
          <w:sz w:val="28"/>
          <w:szCs w:val="28"/>
        </w:rPr>
        <w:t>4 749,4</w:t>
      </w:r>
      <w:r w:rsidRPr="005042EE">
        <w:rPr>
          <w:rFonts w:ascii="Times New Roman" w:hAnsi="Times New Roman"/>
          <w:color w:val="000000" w:themeColor="text1"/>
          <w:sz w:val="28"/>
          <w:szCs w:val="28"/>
        </w:rPr>
        <w:t xml:space="preserve"> тыс. тенге или </w:t>
      </w:r>
      <w:r w:rsidR="00525D2D" w:rsidRPr="005042EE">
        <w:rPr>
          <w:rFonts w:ascii="Times New Roman" w:hAnsi="Times New Roman"/>
          <w:color w:val="000000" w:themeColor="text1"/>
          <w:sz w:val="28"/>
          <w:szCs w:val="28"/>
        </w:rPr>
        <w:t>103,0</w:t>
      </w:r>
      <w:r w:rsidRPr="005042EE">
        <w:rPr>
          <w:rFonts w:ascii="Times New Roman" w:hAnsi="Times New Roman"/>
          <w:color w:val="000000" w:themeColor="text1"/>
          <w:sz w:val="28"/>
          <w:szCs w:val="28"/>
        </w:rPr>
        <w:t xml:space="preserve">%. </w:t>
      </w:r>
    </w:p>
    <w:p w14:paraId="291D4E29" w14:textId="77777777" w:rsidR="00FB63C5" w:rsidRPr="005042EE" w:rsidRDefault="00FB63C5" w:rsidP="00FB63C5">
      <w:pPr>
        <w:spacing w:after="0" w:line="240" w:lineRule="auto"/>
        <w:ind w:firstLine="708"/>
        <w:contextualSpacing/>
        <w:jc w:val="both"/>
        <w:rPr>
          <w:rFonts w:ascii="Times New Roman" w:hAnsi="Times New Roman"/>
          <w:color w:val="000000" w:themeColor="text1"/>
          <w:sz w:val="28"/>
          <w:szCs w:val="28"/>
        </w:rPr>
      </w:pPr>
      <w:r w:rsidRPr="005042EE">
        <w:rPr>
          <w:rFonts w:ascii="Times New Roman" w:hAnsi="Times New Roman"/>
          <w:color w:val="000000" w:themeColor="text1"/>
          <w:sz w:val="28"/>
          <w:szCs w:val="28"/>
        </w:rPr>
        <w:t>В том числе:</w:t>
      </w:r>
    </w:p>
    <w:p w14:paraId="644C3543" w14:textId="48ED2BDB" w:rsidR="00FB63C5" w:rsidRPr="005042EE" w:rsidRDefault="00FB63C5" w:rsidP="00FB63C5">
      <w:pPr>
        <w:spacing w:after="0" w:line="240" w:lineRule="auto"/>
        <w:ind w:firstLine="708"/>
        <w:contextualSpacing/>
        <w:jc w:val="both"/>
        <w:rPr>
          <w:rFonts w:ascii="Times New Roman" w:hAnsi="Times New Roman"/>
          <w:color w:val="000000" w:themeColor="text1"/>
          <w:sz w:val="28"/>
          <w:szCs w:val="28"/>
        </w:rPr>
      </w:pPr>
      <w:r w:rsidRPr="005042EE">
        <w:rPr>
          <w:rFonts w:ascii="Times New Roman" w:hAnsi="Times New Roman"/>
          <w:color w:val="000000" w:themeColor="text1"/>
          <w:sz w:val="28"/>
          <w:szCs w:val="28"/>
        </w:rPr>
        <w:t>- по КБК 101</w:t>
      </w:r>
      <w:r w:rsidR="00525D2D" w:rsidRPr="005042EE">
        <w:rPr>
          <w:rFonts w:ascii="Times New Roman" w:hAnsi="Times New Roman"/>
          <w:color w:val="000000" w:themeColor="text1"/>
          <w:sz w:val="28"/>
          <w:szCs w:val="28"/>
        </w:rPr>
        <w:t>.</w:t>
      </w:r>
      <w:r w:rsidRPr="005042EE">
        <w:rPr>
          <w:rFonts w:ascii="Times New Roman" w:hAnsi="Times New Roman"/>
          <w:color w:val="000000" w:themeColor="text1"/>
          <w:sz w:val="28"/>
          <w:szCs w:val="28"/>
        </w:rPr>
        <w:t xml:space="preserve">202 «Индивидуальный подоходный налог с доходов, не облагаемых у источника выплаты» план утвержден в сумме </w:t>
      </w:r>
      <w:r w:rsidR="00525D2D" w:rsidRPr="005042EE">
        <w:rPr>
          <w:rFonts w:ascii="Times New Roman" w:hAnsi="Times New Roman"/>
          <w:color w:val="000000" w:themeColor="text1"/>
          <w:sz w:val="28"/>
          <w:szCs w:val="28"/>
        </w:rPr>
        <w:t>720,0</w:t>
      </w:r>
      <w:r w:rsidRPr="005042EE">
        <w:rPr>
          <w:rFonts w:ascii="Times New Roman" w:hAnsi="Times New Roman"/>
          <w:color w:val="000000" w:themeColor="text1"/>
          <w:sz w:val="28"/>
          <w:szCs w:val="28"/>
        </w:rPr>
        <w:t xml:space="preserve"> тыс. тенге, исполнение составило </w:t>
      </w:r>
      <w:r w:rsidR="00525D2D" w:rsidRPr="005042EE">
        <w:rPr>
          <w:rFonts w:ascii="Times New Roman" w:hAnsi="Times New Roman"/>
          <w:color w:val="000000" w:themeColor="text1"/>
          <w:sz w:val="28"/>
          <w:szCs w:val="28"/>
        </w:rPr>
        <w:t>565,5</w:t>
      </w:r>
      <w:r w:rsidRPr="005042EE">
        <w:rPr>
          <w:rFonts w:ascii="Times New Roman" w:hAnsi="Times New Roman"/>
          <w:color w:val="000000" w:themeColor="text1"/>
          <w:sz w:val="28"/>
          <w:szCs w:val="28"/>
        </w:rPr>
        <w:t xml:space="preserve"> тыс. тенге или </w:t>
      </w:r>
      <w:r w:rsidR="00525D2D" w:rsidRPr="005042EE">
        <w:rPr>
          <w:rFonts w:ascii="Times New Roman" w:hAnsi="Times New Roman"/>
          <w:color w:val="000000" w:themeColor="text1"/>
          <w:sz w:val="28"/>
          <w:szCs w:val="28"/>
        </w:rPr>
        <w:t>78,5</w:t>
      </w:r>
      <w:r w:rsidRPr="005042EE">
        <w:rPr>
          <w:rFonts w:ascii="Times New Roman" w:hAnsi="Times New Roman"/>
          <w:color w:val="000000" w:themeColor="text1"/>
          <w:sz w:val="28"/>
          <w:szCs w:val="28"/>
        </w:rPr>
        <w:t>%</w:t>
      </w:r>
      <w:r w:rsidR="000D250D" w:rsidRPr="005042EE">
        <w:rPr>
          <w:rFonts w:ascii="Times New Roman" w:hAnsi="Times New Roman"/>
          <w:color w:val="000000" w:themeColor="text1"/>
          <w:sz w:val="28"/>
          <w:szCs w:val="28"/>
        </w:rPr>
        <w:t xml:space="preserve">, </w:t>
      </w:r>
      <w:r w:rsidR="000D250D" w:rsidRPr="005042EE">
        <w:rPr>
          <w:rFonts w:ascii="Times New Roman" w:hAnsi="Times New Roman"/>
          <w:i/>
          <w:iCs/>
          <w:color w:val="000000" w:themeColor="text1"/>
          <w:sz w:val="28"/>
          <w:szCs w:val="28"/>
        </w:rPr>
        <w:t>не исполнено в связи с закрытием ИП «Пожарской»</w:t>
      </w:r>
      <w:r w:rsidRPr="005042EE">
        <w:rPr>
          <w:rFonts w:ascii="Times New Roman" w:hAnsi="Times New Roman"/>
          <w:i/>
          <w:iCs/>
          <w:color w:val="000000" w:themeColor="text1"/>
          <w:sz w:val="28"/>
          <w:szCs w:val="28"/>
        </w:rPr>
        <w:t>;</w:t>
      </w:r>
    </w:p>
    <w:p w14:paraId="5AA43849" w14:textId="2259A83E" w:rsidR="00FB63C5" w:rsidRPr="005042EE" w:rsidRDefault="00FB63C5" w:rsidP="00FB63C5">
      <w:pPr>
        <w:spacing w:after="0" w:line="240" w:lineRule="auto"/>
        <w:ind w:firstLine="708"/>
        <w:contextualSpacing/>
        <w:jc w:val="both"/>
        <w:rPr>
          <w:rFonts w:ascii="Times New Roman" w:hAnsi="Times New Roman"/>
          <w:color w:val="000000" w:themeColor="text1"/>
          <w:sz w:val="28"/>
          <w:szCs w:val="28"/>
        </w:rPr>
      </w:pPr>
      <w:r w:rsidRPr="005042EE">
        <w:rPr>
          <w:rFonts w:ascii="Times New Roman" w:hAnsi="Times New Roman"/>
          <w:color w:val="000000" w:themeColor="text1"/>
          <w:sz w:val="28"/>
          <w:szCs w:val="28"/>
        </w:rPr>
        <w:t>- по КБК 104</w:t>
      </w:r>
      <w:r w:rsidR="00525D2D" w:rsidRPr="005042EE">
        <w:rPr>
          <w:rFonts w:ascii="Times New Roman" w:hAnsi="Times New Roman"/>
          <w:color w:val="000000" w:themeColor="text1"/>
          <w:sz w:val="28"/>
          <w:szCs w:val="28"/>
        </w:rPr>
        <w:t>.</w:t>
      </w:r>
      <w:r w:rsidRPr="005042EE">
        <w:rPr>
          <w:rFonts w:ascii="Times New Roman" w:hAnsi="Times New Roman"/>
          <w:color w:val="000000" w:themeColor="text1"/>
          <w:sz w:val="28"/>
          <w:szCs w:val="28"/>
        </w:rPr>
        <w:t>102 «Налог на имущества физических лиц» план утвержден в сумме 9</w:t>
      </w:r>
      <w:r w:rsidR="00525D2D" w:rsidRPr="005042EE">
        <w:rPr>
          <w:rFonts w:ascii="Times New Roman" w:hAnsi="Times New Roman"/>
          <w:color w:val="000000" w:themeColor="text1"/>
          <w:sz w:val="28"/>
          <w:szCs w:val="28"/>
        </w:rPr>
        <w:t>9</w:t>
      </w:r>
      <w:r w:rsidRPr="005042EE">
        <w:rPr>
          <w:rFonts w:ascii="Times New Roman" w:hAnsi="Times New Roman"/>
          <w:color w:val="000000" w:themeColor="text1"/>
          <w:sz w:val="28"/>
          <w:szCs w:val="28"/>
        </w:rPr>
        <w:t>,0 тыс. тенге, исполнение составило 10</w:t>
      </w:r>
      <w:r w:rsidR="00525D2D" w:rsidRPr="005042EE">
        <w:rPr>
          <w:rFonts w:ascii="Times New Roman" w:hAnsi="Times New Roman"/>
          <w:color w:val="000000" w:themeColor="text1"/>
          <w:sz w:val="28"/>
          <w:szCs w:val="28"/>
        </w:rPr>
        <w:t>6</w:t>
      </w:r>
      <w:r w:rsidRPr="005042EE">
        <w:rPr>
          <w:rFonts w:ascii="Times New Roman" w:hAnsi="Times New Roman"/>
          <w:color w:val="000000" w:themeColor="text1"/>
          <w:sz w:val="28"/>
          <w:szCs w:val="28"/>
        </w:rPr>
        <w:t>,</w:t>
      </w:r>
      <w:r w:rsidR="00525D2D" w:rsidRPr="005042EE">
        <w:rPr>
          <w:rFonts w:ascii="Times New Roman" w:hAnsi="Times New Roman"/>
          <w:color w:val="000000" w:themeColor="text1"/>
          <w:sz w:val="28"/>
          <w:szCs w:val="28"/>
        </w:rPr>
        <w:t>4</w:t>
      </w:r>
      <w:r w:rsidRPr="005042EE">
        <w:rPr>
          <w:rFonts w:ascii="Times New Roman" w:hAnsi="Times New Roman"/>
          <w:color w:val="000000" w:themeColor="text1"/>
          <w:sz w:val="28"/>
          <w:szCs w:val="28"/>
        </w:rPr>
        <w:t xml:space="preserve"> тыс. тенге или </w:t>
      </w:r>
      <w:r w:rsidR="00525D2D" w:rsidRPr="005042EE">
        <w:rPr>
          <w:rFonts w:ascii="Times New Roman" w:hAnsi="Times New Roman"/>
          <w:color w:val="000000" w:themeColor="text1"/>
          <w:sz w:val="28"/>
          <w:szCs w:val="28"/>
        </w:rPr>
        <w:t>107,4</w:t>
      </w:r>
      <w:r w:rsidRPr="005042EE">
        <w:rPr>
          <w:rFonts w:ascii="Times New Roman" w:hAnsi="Times New Roman"/>
          <w:color w:val="000000" w:themeColor="text1"/>
          <w:sz w:val="28"/>
          <w:szCs w:val="28"/>
        </w:rPr>
        <w:t>%</w:t>
      </w:r>
      <w:r w:rsidR="000D250D" w:rsidRPr="005042EE">
        <w:rPr>
          <w:rFonts w:ascii="Times New Roman" w:hAnsi="Times New Roman"/>
          <w:color w:val="000000" w:themeColor="text1"/>
          <w:sz w:val="28"/>
          <w:szCs w:val="28"/>
        </w:rPr>
        <w:t xml:space="preserve">, </w:t>
      </w:r>
      <w:r w:rsidR="000D250D" w:rsidRPr="005042EE">
        <w:rPr>
          <w:rFonts w:ascii="Times New Roman" w:hAnsi="Times New Roman"/>
          <w:i/>
          <w:iCs/>
          <w:color w:val="000000" w:themeColor="text1"/>
          <w:sz w:val="28"/>
          <w:szCs w:val="28"/>
        </w:rPr>
        <w:t>выполнено за счет погашения задолженности прошлых лет</w:t>
      </w:r>
      <w:r w:rsidRPr="005042EE">
        <w:rPr>
          <w:rFonts w:ascii="Times New Roman" w:hAnsi="Times New Roman"/>
          <w:i/>
          <w:iCs/>
          <w:color w:val="000000" w:themeColor="text1"/>
          <w:sz w:val="28"/>
          <w:szCs w:val="28"/>
        </w:rPr>
        <w:t>;</w:t>
      </w:r>
    </w:p>
    <w:p w14:paraId="69102667" w14:textId="19159073" w:rsidR="00FB63C5" w:rsidRPr="005042EE" w:rsidRDefault="00FB63C5" w:rsidP="00FB63C5">
      <w:pPr>
        <w:spacing w:after="0" w:line="240" w:lineRule="auto"/>
        <w:ind w:firstLine="708"/>
        <w:contextualSpacing/>
        <w:jc w:val="both"/>
        <w:rPr>
          <w:rFonts w:ascii="Times New Roman" w:hAnsi="Times New Roman"/>
          <w:color w:val="000000" w:themeColor="text1"/>
          <w:sz w:val="28"/>
          <w:szCs w:val="28"/>
        </w:rPr>
      </w:pPr>
      <w:r w:rsidRPr="005042EE">
        <w:rPr>
          <w:rFonts w:ascii="Times New Roman" w:hAnsi="Times New Roman"/>
          <w:color w:val="000000" w:themeColor="text1"/>
          <w:sz w:val="28"/>
          <w:szCs w:val="28"/>
        </w:rPr>
        <w:t>- по КБК 104</w:t>
      </w:r>
      <w:r w:rsidR="00525D2D" w:rsidRPr="005042EE">
        <w:rPr>
          <w:rFonts w:ascii="Times New Roman" w:hAnsi="Times New Roman"/>
          <w:color w:val="000000" w:themeColor="text1"/>
          <w:sz w:val="28"/>
          <w:szCs w:val="28"/>
        </w:rPr>
        <w:t>.</w:t>
      </w:r>
      <w:r w:rsidRPr="005042EE">
        <w:rPr>
          <w:rFonts w:ascii="Times New Roman" w:hAnsi="Times New Roman"/>
          <w:color w:val="000000" w:themeColor="text1"/>
          <w:sz w:val="28"/>
          <w:szCs w:val="28"/>
        </w:rPr>
        <w:t xml:space="preserve">302 «Земельный налог на земли населенных пунктов» план утвержден в сумме </w:t>
      </w:r>
      <w:r w:rsidR="00525D2D" w:rsidRPr="005042EE">
        <w:rPr>
          <w:rFonts w:ascii="Times New Roman" w:hAnsi="Times New Roman"/>
          <w:color w:val="000000" w:themeColor="text1"/>
          <w:sz w:val="28"/>
          <w:szCs w:val="28"/>
        </w:rPr>
        <w:t>309,0</w:t>
      </w:r>
      <w:r w:rsidRPr="005042EE">
        <w:rPr>
          <w:rFonts w:ascii="Times New Roman" w:hAnsi="Times New Roman"/>
          <w:color w:val="000000" w:themeColor="text1"/>
          <w:sz w:val="28"/>
          <w:szCs w:val="28"/>
        </w:rPr>
        <w:t xml:space="preserve"> тыс. тенге, исполнение составило </w:t>
      </w:r>
      <w:r w:rsidR="00525D2D" w:rsidRPr="005042EE">
        <w:rPr>
          <w:rFonts w:ascii="Times New Roman" w:hAnsi="Times New Roman"/>
          <w:color w:val="000000" w:themeColor="text1"/>
          <w:sz w:val="28"/>
          <w:szCs w:val="28"/>
        </w:rPr>
        <w:t xml:space="preserve">365,6 </w:t>
      </w:r>
      <w:r w:rsidRPr="005042EE">
        <w:rPr>
          <w:rFonts w:ascii="Times New Roman" w:hAnsi="Times New Roman"/>
          <w:color w:val="000000" w:themeColor="text1"/>
          <w:sz w:val="28"/>
          <w:szCs w:val="28"/>
        </w:rPr>
        <w:t xml:space="preserve">тыс. тенге или </w:t>
      </w:r>
      <w:r w:rsidR="00525D2D" w:rsidRPr="005042EE">
        <w:rPr>
          <w:rFonts w:ascii="Times New Roman" w:hAnsi="Times New Roman"/>
          <w:color w:val="000000" w:themeColor="text1"/>
          <w:sz w:val="28"/>
          <w:szCs w:val="28"/>
        </w:rPr>
        <w:t>118,3</w:t>
      </w:r>
      <w:r w:rsidRPr="005042EE">
        <w:rPr>
          <w:rFonts w:ascii="Times New Roman" w:hAnsi="Times New Roman"/>
          <w:color w:val="000000" w:themeColor="text1"/>
          <w:sz w:val="28"/>
          <w:szCs w:val="28"/>
        </w:rPr>
        <w:t>%</w:t>
      </w:r>
      <w:r w:rsidR="000D250D" w:rsidRPr="005042EE">
        <w:rPr>
          <w:rFonts w:ascii="Times New Roman" w:hAnsi="Times New Roman"/>
          <w:color w:val="000000" w:themeColor="text1"/>
          <w:sz w:val="28"/>
          <w:szCs w:val="28"/>
        </w:rPr>
        <w:t xml:space="preserve">, </w:t>
      </w:r>
      <w:r w:rsidR="000D250D" w:rsidRPr="005042EE">
        <w:rPr>
          <w:rFonts w:ascii="Times New Roman" w:hAnsi="Times New Roman"/>
          <w:i/>
          <w:iCs/>
          <w:color w:val="000000" w:themeColor="text1"/>
          <w:sz w:val="28"/>
          <w:szCs w:val="28"/>
        </w:rPr>
        <w:t>выполнено за счет погашения задолженности прошлых лет;</w:t>
      </w:r>
    </w:p>
    <w:p w14:paraId="2B9E2E1D" w14:textId="4943A52B" w:rsidR="00FB63C5" w:rsidRPr="005042EE" w:rsidRDefault="00FB63C5" w:rsidP="00FB63C5">
      <w:pPr>
        <w:spacing w:after="0" w:line="240" w:lineRule="auto"/>
        <w:ind w:firstLine="708"/>
        <w:contextualSpacing/>
        <w:jc w:val="both"/>
        <w:rPr>
          <w:rFonts w:ascii="Times New Roman" w:hAnsi="Times New Roman"/>
          <w:color w:val="000000" w:themeColor="text1"/>
          <w:sz w:val="28"/>
          <w:szCs w:val="28"/>
        </w:rPr>
      </w:pPr>
      <w:r w:rsidRPr="005042EE">
        <w:rPr>
          <w:rFonts w:ascii="Times New Roman" w:hAnsi="Times New Roman"/>
          <w:color w:val="000000" w:themeColor="text1"/>
          <w:sz w:val="28"/>
          <w:szCs w:val="28"/>
        </w:rPr>
        <w:t>- по КБК 104</w:t>
      </w:r>
      <w:r w:rsidR="00525D2D" w:rsidRPr="005042EE">
        <w:rPr>
          <w:rFonts w:ascii="Times New Roman" w:hAnsi="Times New Roman"/>
          <w:color w:val="000000" w:themeColor="text1"/>
          <w:sz w:val="28"/>
          <w:szCs w:val="28"/>
        </w:rPr>
        <w:t>.</w:t>
      </w:r>
      <w:r w:rsidRPr="005042EE">
        <w:rPr>
          <w:rFonts w:ascii="Times New Roman" w:hAnsi="Times New Roman"/>
          <w:color w:val="000000" w:themeColor="text1"/>
          <w:sz w:val="28"/>
          <w:szCs w:val="28"/>
        </w:rPr>
        <w:t xml:space="preserve">402 «Налог на транспортные средства с физических лиц» план утвержден в сумме </w:t>
      </w:r>
      <w:r w:rsidR="00525D2D" w:rsidRPr="005042EE">
        <w:rPr>
          <w:rFonts w:ascii="Times New Roman" w:hAnsi="Times New Roman"/>
          <w:color w:val="000000" w:themeColor="text1"/>
          <w:sz w:val="28"/>
          <w:szCs w:val="28"/>
        </w:rPr>
        <w:t>3 038,0</w:t>
      </w:r>
      <w:r w:rsidRPr="005042EE">
        <w:rPr>
          <w:rFonts w:ascii="Times New Roman" w:hAnsi="Times New Roman"/>
          <w:color w:val="000000" w:themeColor="text1"/>
          <w:sz w:val="28"/>
          <w:szCs w:val="28"/>
        </w:rPr>
        <w:t xml:space="preserve"> тыс. тенге, исполнение составило 3 </w:t>
      </w:r>
      <w:r w:rsidR="00525D2D" w:rsidRPr="005042EE">
        <w:rPr>
          <w:rFonts w:ascii="Times New Roman" w:hAnsi="Times New Roman"/>
          <w:color w:val="000000" w:themeColor="text1"/>
          <w:sz w:val="28"/>
          <w:szCs w:val="28"/>
        </w:rPr>
        <w:t>267</w:t>
      </w:r>
      <w:r w:rsidRPr="005042EE">
        <w:rPr>
          <w:rFonts w:ascii="Times New Roman" w:hAnsi="Times New Roman"/>
          <w:color w:val="000000" w:themeColor="text1"/>
          <w:sz w:val="28"/>
          <w:szCs w:val="28"/>
        </w:rPr>
        <w:t>,</w:t>
      </w:r>
      <w:r w:rsidR="00525D2D" w:rsidRPr="005042EE">
        <w:rPr>
          <w:rFonts w:ascii="Times New Roman" w:hAnsi="Times New Roman"/>
          <w:color w:val="000000" w:themeColor="text1"/>
          <w:sz w:val="28"/>
          <w:szCs w:val="28"/>
        </w:rPr>
        <w:t>0</w:t>
      </w:r>
      <w:r w:rsidRPr="005042EE">
        <w:rPr>
          <w:rFonts w:ascii="Times New Roman" w:hAnsi="Times New Roman"/>
          <w:color w:val="000000" w:themeColor="text1"/>
          <w:sz w:val="28"/>
          <w:szCs w:val="28"/>
        </w:rPr>
        <w:t xml:space="preserve"> тыс. тенге или </w:t>
      </w:r>
      <w:r w:rsidR="00525D2D" w:rsidRPr="005042EE">
        <w:rPr>
          <w:rFonts w:ascii="Times New Roman" w:hAnsi="Times New Roman"/>
          <w:color w:val="000000" w:themeColor="text1"/>
          <w:sz w:val="28"/>
          <w:szCs w:val="28"/>
        </w:rPr>
        <w:t>107,5</w:t>
      </w:r>
      <w:r w:rsidRPr="005042EE">
        <w:rPr>
          <w:rFonts w:ascii="Times New Roman" w:hAnsi="Times New Roman"/>
          <w:color w:val="000000" w:themeColor="text1"/>
          <w:sz w:val="28"/>
          <w:szCs w:val="28"/>
        </w:rPr>
        <w:t>%</w:t>
      </w:r>
      <w:r w:rsidR="000D250D" w:rsidRPr="005042EE">
        <w:rPr>
          <w:rFonts w:ascii="Times New Roman" w:hAnsi="Times New Roman"/>
          <w:color w:val="000000" w:themeColor="text1"/>
          <w:sz w:val="28"/>
          <w:szCs w:val="28"/>
        </w:rPr>
        <w:t xml:space="preserve">, </w:t>
      </w:r>
      <w:r w:rsidR="000D250D" w:rsidRPr="005042EE">
        <w:rPr>
          <w:rFonts w:ascii="Times New Roman" w:hAnsi="Times New Roman"/>
          <w:i/>
          <w:iCs/>
          <w:color w:val="000000" w:themeColor="text1"/>
          <w:sz w:val="28"/>
          <w:szCs w:val="28"/>
        </w:rPr>
        <w:t>выполнено за счет погашения задолженности прошлых лет;</w:t>
      </w:r>
    </w:p>
    <w:p w14:paraId="6E5BC934" w14:textId="51BB16DA" w:rsidR="00FB63C5" w:rsidRPr="005042EE" w:rsidRDefault="00FB63C5" w:rsidP="00FB63C5">
      <w:pPr>
        <w:spacing w:after="0" w:line="240" w:lineRule="auto"/>
        <w:ind w:firstLine="708"/>
        <w:contextualSpacing/>
        <w:jc w:val="both"/>
        <w:rPr>
          <w:rFonts w:ascii="Times New Roman" w:hAnsi="Times New Roman"/>
          <w:color w:val="000000" w:themeColor="text1"/>
          <w:sz w:val="28"/>
          <w:szCs w:val="28"/>
        </w:rPr>
      </w:pPr>
      <w:r w:rsidRPr="005042EE">
        <w:rPr>
          <w:rFonts w:ascii="Times New Roman" w:hAnsi="Times New Roman"/>
          <w:color w:val="000000" w:themeColor="text1"/>
          <w:sz w:val="28"/>
          <w:szCs w:val="28"/>
        </w:rPr>
        <w:t>- по КБК 104</w:t>
      </w:r>
      <w:r w:rsidR="00525D2D" w:rsidRPr="005042EE">
        <w:rPr>
          <w:rFonts w:ascii="Times New Roman" w:hAnsi="Times New Roman"/>
          <w:color w:val="000000" w:themeColor="text1"/>
          <w:sz w:val="28"/>
          <w:szCs w:val="28"/>
        </w:rPr>
        <w:t>.</w:t>
      </w:r>
      <w:r w:rsidRPr="005042EE">
        <w:rPr>
          <w:rFonts w:ascii="Times New Roman" w:hAnsi="Times New Roman"/>
          <w:color w:val="000000" w:themeColor="text1"/>
          <w:sz w:val="28"/>
          <w:szCs w:val="28"/>
        </w:rPr>
        <w:t xml:space="preserve">401 «Налог на транспортные средства с юридических лиц» план утвержден в сумме </w:t>
      </w:r>
      <w:r w:rsidR="00525D2D" w:rsidRPr="005042EE">
        <w:rPr>
          <w:rFonts w:ascii="Times New Roman" w:hAnsi="Times New Roman"/>
          <w:color w:val="000000" w:themeColor="text1"/>
          <w:sz w:val="28"/>
          <w:szCs w:val="28"/>
        </w:rPr>
        <w:t>445</w:t>
      </w:r>
      <w:r w:rsidRPr="005042EE">
        <w:rPr>
          <w:rFonts w:ascii="Times New Roman" w:hAnsi="Times New Roman"/>
          <w:color w:val="000000" w:themeColor="text1"/>
          <w:sz w:val="28"/>
          <w:szCs w:val="28"/>
        </w:rPr>
        <w:t xml:space="preserve">,0 тыс. тенге, исполнение составило </w:t>
      </w:r>
      <w:r w:rsidR="00525D2D" w:rsidRPr="005042EE">
        <w:rPr>
          <w:rFonts w:ascii="Times New Roman" w:hAnsi="Times New Roman"/>
          <w:color w:val="000000" w:themeColor="text1"/>
          <w:sz w:val="28"/>
          <w:szCs w:val="28"/>
        </w:rPr>
        <w:t>445</w:t>
      </w:r>
      <w:r w:rsidRPr="005042EE">
        <w:rPr>
          <w:rFonts w:ascii="Times New Roman" w:hAnsi="Times New Roman"/>
          <w:color w:val="000000" w:themeColor="text1"/>
          <w:sz w:val="28"/>
          <w:szCs w:val="28"/>
        </w:rPr>
        <w:t>,</w:t>
      </w:r>
      <w:r w:rsidR="00525D2D" w:rsidRPr="005042EE">
        <w:rPr>
          <w:rFonts w:ascii="Times New Roman" w:hAnsi="Times New Roman"/>
          <w:color w:val="000000" w:themeColor="text1"/>
          <w:sz w:val="28"/>
          <w:szCs w:val="28"/>
        </w:rPr>
        <w:t>0</w:t>
      </w:r>
      <w:r w:rsidRPr="005042EE">
        <w:rPr>
          <w:rFonts w:ascii="Times New Roman" w:hAnsi="Times New Roman"/>
          <w:color w:val="000000" w:themeColor="text1"/>
          <w:sz w:val="28"/>
          <w:szCs w:val="28"/>
        </w:rPr>
        <w:t xml:space="preserve"> тыс. тенге или 10</w:t>
      </w:r>
      <w:r w:rsidR="00525D2D" w:rsidRPr="005042EE">
        <w:rPr>
          <w:rFonts w:ascii="Times New Roman" w:hAnsi="Times New Roman"/>
          <w:color w:val="000000" w:themeColor="text1"/>
          <w:sz w:val="28"/>
          <w:szCs w:val="28"/>
        </w:rPr>
        <w:t>0</w:t>
      </w:r>
      <w:r w:rsidRPr="005042EE">
        <w:rPr>
          <w:rFonts w:ascii="Times New Roman" w:hAnsi="Times New Roman"/>
          <w:color w:val="000000" w:themeColor="text1"/>
          <w:sz w:val="28"/>
          <w:szCs w:val="28"/>
        </w:rPr>
        <w:t>,</w:t>
      </w:r>
      <w:r w:rsidR="00525D2D" w:rsidRPr="005042EE">
        <w:rPr>
          <w:rFonts w:ascii="Times New Roman" w:hAnsi="Times New Roman"/>
          <w:color w:val="000000" w:themeColor="text1"/>
          <w:sz w:val="28"/>
          <w:szCs w:val="28"/>
        </w:rPr>
        <w:t>0</w:t>
      </w:r>
      <w:r w:rsidRPr="005042EE">
        <w:rPr>
          <w:rFonts w:ascii="Times New Roman" w:hAnsi="Times New Roman"/>
          <w:color w:val="000000" w:themeColor="text1"/>
          <w:sz w:val="28"/>
          <w:szCs w:val="28"/>
        </w:rPr>
        <w:t>%;</w:t>
      </w:r>
    </w:p>
    <w:p w14:paraId="63C0CDE2" w14:textId="1A29F46C" w:rsidR="00FB63C5" w:rsidRPr="005042EE" w:rsidRDefault="00FB63C5" w:rsidP="00FB63C5">
      <w:pPr>
        <w:spacing w:after="0" w:line="240" w:lineRule="auto"/>
        <w:ind w:firstLine="708"/>
        <w:contextualSpacing/>
        <w:jc w:val="both"/>
        <w:rPr>
          <w:rFonts w:ascii="Times New Roman" w:hAnsi="Times New Roman"/>
          <w:color w:val="000000" w:themeColor="text1"/>
          <w:sz w:val="28"/>
          <w:szCs w:val="28"/>
        </w:rPr>
      </w:pPr>
      <w:r w:rsidRPr="005042EE">
        <w:rPr>
          <w:rFonts w:ascii="Times New Roman" w:hAnsi="Times New Roman"/>
          <w:color w:val="000000" w:themeColor="text1"/>
          <w:sz w:val="28"/>
          <w:szCs w:val="28"/>
        </w:rPr>
        <w:t xml:space="preserve">Налоговые поступления </w:t>
      </w:r>
      <w:r w:rsidRPr="005042EE">
        <w:rPr>
          <w:rFonts w:ascii="Times New Roman" w:hAnsi="Times New Roman"/>
          <w:i/>
          <w:color w:val="000000" w:themeColor="text1"/>
          <w:sz w:val="28"/>
          <w:szCs w:val="28"/>
          <w:u w:val="single"/>
        </w:rPr>
        <w:t xml:space="preserve">по Булакскому сельскому округу </w:t>
      </w:r>
      <w:r w:rsidRPr="005042EE">
        <w:rPr>
          <w:rFonts w:ascii="Times New Roman" w:hAnsi="Times New Roman"/>
          <w:color w:val="000000" w:themeColor="text1"/>
          <w:sz w:val="28"/>
          <w:szCs w:val="28"/>
        </w:rPr>
        <w:t xml:space="preserve">в отчетном периоде план утвержден 5 </w:t>
      </w:r>
      <w:r w:rsidR="003C7A07" w:rsidRPr="005042EE">
        <w:rPr>
          <w:rFonts w:ascii="Times New Roman" w:hAnsi="Times New Roman"/>
          <w:color w:val="000000" w:themeColor="text1"/>
          <w:sz w:val="28"/>
          <w:szCs w:val="28"/>
        </w:rPr>
        <w:t>145</w:t>
      </w:r>
      <w:r w:rsidRPr="005042EE">
        <w:rPr>
          <w:rFonts w:ascii="Times New Roman" w:hAnsi="Times New Roman"/>
          <w:color w:val="000000" w:themeColor="text1"/>
          <w:sz w:val="28"/>
          <w:szCs w:val="28"/>
        </w:rPr>
        <w:t>,0 тыс. тенге, исполнение составило на сумму 5 </w:t>
      </w:r>
      <w:r w:rsidR="003C7A07" w:rsidRPr="005042EE">
        <w:rPr>
          <w:rFonts w:ascii="Times New Roman" w:hAnsi="Times New Roman"/>
          <w:color w:val="000000" w:themeColor="text1"/>
          <w:sz w:val="28"/>
          <w:szCs w:val="28"/>
        </w:rPr>
        <w:t>503</w:t>
      </w:r>
      <w:r w:rsidRPr="005042EE">
        <w:rPr>
          <w:rFonts w:ascii="Times New Roman" w:hAnsi="Times New Roman"/>
          <w:color w:val="000000" w:themeColor="text1"/>
          <w:sz w:val="28"/>
          <w:szCs w:val="28"/>
        </w:rPr>
        <w:t>,</w:t>
      </w:r>
      <w:r w:rsidR="003C7A07" w:rsidRPr="005042EE">
        <w:rPr>
          <w:rFonts w:ascii="Times New Roman" w:hAnsi="Times New Roman"/>
          <w:color w:val="000000" w:themeColor="text1"/>
          <w:sz w:val="28"/>
          <w:szCs w:val="28"/>
        </w:rPr>
        <w:t>5</w:t>
      </w:r>
      <w:r w:rsidRPr="005042EE">
        <w:rPr>
          <w:rFonts w:ascii="Times New Roman" w:hAnsi="Times New Roman"/>
          <w:color w:val="000000" w:themeColor="text1"/>
          <w:sz w:val="28"/>
          <w:szCs w:val="28"/>
        </w:rPr>
        <w:t xml:space="preserve"> тыс. тенге или 10</w:t>
      </w:r>
      <w:r w:rsidR="003C7A07" w:rsidRPr="005042EE">
        <w:rPr>
          <w:rFonts w:ascii="Times New Roman" w:hAnsi="Times New Roman"/>
          <w:color w:val="000000" w:themeColor="text1"/>
          <w:sz w:val="28"/>
          <w:szCs w:val="28"/>
        </w:rPr>
        <w:t>6</w:t>
      </w:r>
      <w:r w:rsidRPr="005042EE">
        <w:rPr>
          <w:rFonts w:ascii="Times New Roman" w:hAnsi="Times New Roman"/>
          <w:color w:val="000000" w:themeColor="text1"/>
          <w:sz w:val="28"/>
          <w:szCs w:val="28"/>
        </w:rPr>
        <w:t xml:space="preserve">,9%.  </w:t>
      </w:r>
    </w:p>
    <w:p w14:paraId="76A730DD" w14:textId="77777777" w:rsidR="00FB63C5" w:rsidRPr="005042EE" w:rsidRDefault="00FB63C5" w:rsidP="00FB63C5">
      <w:pPr>
        <w:spacing w:after="0" w:line="240" w:lineRule="auto"/>
        <w:ind w:firstLine="708"/>
        <w:contextualSpacing/>
        <w:jc w:val="both"/>
        <w:rPr>
          <w:rFonts w:ascii="Times New Roman" w:hAnsi="Times New Roman"/>
          <w:color w:val="000000" w:themeColor="text1"/>
          <w:sz w:val="28"/>
          <w:szCs w:val="28"/>
        </w:rPr>
      </w:pPr>
      <w:r w:rsidRPr="005042EE">
        <w:rPr>
          <w:rFonts w:ascii="Times New Roman" w:hAnsi="Times New Roman"/>
          <w:color w:val="000000" w:themeColor="text1"/>
          <w:sz w:val="28"/>
          <w:szCs w:val="28"/>
        </w:rPr>
        <w:t>В том числе:</w:t>
      </w:r>
    </w:p>
    <w:p w14:paraId="070A7F5B" w14:textId="6D4D9451" w:rsidR="00FB63C5" w:rsidRPr="005042EE" w:rsidRDefault="00FB63C5" w:rsidP="00FB63C5">
      <w:pPr>
        <w:spacing w:after="0" w:line="240" w:lineRule="auto"/>
        <w:ind w:firstLine="708"/>
        <w:contextualSpacing/>
        <w:jc w:val="both"/>
        <w:rPr>
          <w:rFonts w:ascii="Times New Roman" w:hAnsi="Times New Roman"/>
          <w:i/>
          <w:iCs/>
          <w:color w:val="000000" w:themeColor="text1"/>
          <w:sz w:val="28"/>
          <w:szCs w:val="28"/>
        </w:rPr>
      </w:pPr>
      <w:r w:rsidRPr="005042EE">
        <w:rPr>
          <w:rFonts w:ascii="Times New Roman" w:hAnsi="Times New Roman"/>
          <w:color w:val="000000" w:themeColor="text1"/>
          <w:sz w:val="28"/>
          <w:szCs w:val="28"/>
        </w:rPr>
        <w:t>- по КБК 101</w:t>
      </w:r>
      <w:r w:rsidR="00FC3314" w:rsidRPr="005042EE">
        <w:rPr>
          <w:rFonts w:ascii="Times New Roman" w:hAnsi="Times New Roman"/>
          <w:color w:val="000000" w:themeColor="text1"/>
          <w:sz w:val="28"/>
          <w:szCs w:val="28"/>
        </w:rPr>
        <w:t>.</w:t>
      </w:r>
      <w:r w:rsidRPr="005042EE">
        <w:rPr>
          <w:rFonts w:ascii="Times New Roman" w:hAnsi="Times New Roman"/>
          <w:color w:val="000000" w:themeColor="text1"/>
          <w:sz w:val="28"/>
          <w:szCs w:val="28"/>
        </w:rPr>
        <w:t xml:space="preserve">202 «Индивидуальный подоходный налог с доходов, не облагаемых у источника выплаты» план утвержден в сумме </w:t>
      </w:r>
      <w:r w:rsidR="00FC3314" w:rsidRPr="005042EE">
        <w:rPr>
          <w:rFonts w:ascii="Times New Roman" w:hAnsi="Times New Roman"/>
          <w:color w:val="000000" w:themeColor="text1"/>
          <w:sz w:val="28"/>
          <w:szCs w:val="28"/>
        </w:rPr>
        <w:t>50</w:t>
      </w:r>
      <w:r w:rsidRPr="005042EE">
        <w:rPr>
          <w:rFonts w:ascii="Times New Roman" w:hAnsi="Times New Roman"/>
          <w:color w:val="000000" w:themeColor="text1"/>
          <w:sz w:val="28"/>
          <w:szCs w:val="28"/>
        </w:rPr>
        <w:t>0,0 тыс. тенге, исполнение составило 5</w:t>
      </w:r>
      <w:r w:rsidR="00FC3314" w:rsidRPr="005042EE">
        <w:rPr>
          <w:rFonts w:ascii="Times New Roman" w:hAnsi="Times New Roman"/>
          <w:color w:val="000000" w:themeColor="text1"/>
          <w:sz w:val="28"/>
          <w:szCs w:val="28"/>
        </w:rPr>
        <w:t>14</w:t>
      </w:r>
      <w:r w:rsidRPr="005042EE">
        <w:rPr>
          <w:rFonts w:ascii="Times New Roman" w:hAnsi="Times New Roman"/>
          <w:color w:val="000000" w:themeColor="text1"/>
          <w:sz w:val="28"/>
          <w:szCs w:val="28"/>
        </w:rPr>
        <w:t>,</w:t>
      </w:r>
      <w:r w:rsidR="00FC3314" w:rsidRPr="005042EE">
        <w:rPr>
          <w:rFonts w:ascii="Times New Roman" w:hAnsi="Times New Roman"/>
          <w:color w:val="000000" w:themeColor="text1"/>
          <w:sz w:val="28"/>
          <w:szCs w:val="28"/>
        </w:rPr>
        <w:t>9</w:t>
      </w:r>
      <w:r w:rsidRPr="005042EE">
        <w:rPr>
          <w:rFonts w:ascii="Times New Roman" w:hAnsi="Times New Roman"/>
          <w:color w:val="000000" w:themeColor="text1"/>
          <w:sz w:val="28"/>
          <w:szCs w:val="28"/>
        </w:rPr>
        <w:t xml:space="preserve"> тыс. тенге или 10</w:t>
      </w:r>
      <w:r w:rsidR="00FC3314" w:rsidRPr="005042EE">
        <w:rPr>
          <w:rFonts w:ascii="Times New Roman" w:hAnsi="Times New Roman"/>
          <w:color w:val="000000" w:themeColor="text1"/>
          <w:sz w:val="28"/>
          <w:szCs w:val="28"/>
        </w:rPr>
        <w:t>2</w:t>
      </w:r>
      <w:r w:rsidRPr="005042EE">
        <w:rPr>
          <w:rFonts w:ascii="Times New Roman" w:hAnsi="Times New Roman"/>
          <w:color w:val="000000" w:themeColor="text1"/>
          <w:sz w:val="28"/>
          <w:szCs w:val="28"/>
        </w:rPr>
        <w:t>,</w:t>
      </w:r>
      <w:r w:rsidR="00FC3314" w:rsidRPr="005042EE">
        <w:rPr>
          <w:rFonts w:ascii="Times New Roman" w:hAnsi="Times New Roman"/>
          <w:color w:val="000000" w:themeColor="text1"/>
          <w:sz w:val="28"/>
          <w:szCs w:val="28"/>
        </w:rPr>
        <w:t>9</w:t>
      </w:r>
      <w:r w:rsidRPr="005042EE">
        <w:rPr>
          <w:rFonts w:ascii="Times New Roman" w:hAnsi="Times New Roman"/>
          <w:color w:val="000000" w:themeColor="text1"/>
          <w:sz w:val="28"/>
          <w:szCs w:val="28"/>
        </w:rPr>
        <w:t>%</w:t>
      </w:r>
      <w:r w:rsidR="00BD7510" w:rsidRPr="005042EE">
        <w:rPr>
          <w:rFonts w:ascii="Times New Roman" w:hAnsi="Times New Roman"/>
          <w:color w:val="000000" w:themeColor="text1"/>
          <w:sz w:val="28"/>
          <w:szCs w:val="28"/>
        </w:rPr>
        <w:t xml:space="preserve">, </w:t>
      </w:r>
      <w:r w:rsidR="00BD7510" w:rsidRPr="005042EE">
        <w:rPr>
          <w:rFonts w:ascii="Times New Roman" w:hAnsi="Times New Roman"/>
          <w:i/>
          <w:iCs/>
          <w:color w:val="000000" w:themeColor="text1"/>
          <w:sz w:val="28"/>
          <w:szCs w:val="28"/>
        </w:rPr>
        <w:t>выполнено за счет налогового администрирования</w:t>
      </w:r>
      <w:r w:rsidRPr="005042EE">
        <w:rPr>
          <w:rFonts w:ascii="Times New Roman" w:hAnsi="Times New Roman"/>
          <w:i/>
          <w:iCs/>
          <w:color w:val="000000" w:themeColor="text1"/>
          <w:sz w:val="28"/>
          <w:szCs w:val="28"/>
        </w:rPr>
        <w:t>;</w:t>
      </w:r>
    </w:p>
    <w:p w14:paraId="38C47D48" w14:textId="50A8A2BF" w:rsidR="00FB63C5" w:rsidRPr="005042EE" w:rsidRDefault="00FB63C5" w:rsidP="00FB63C5">
      <w:pPr>
        <w:spacing w:after="0" w:line="240" w:lineRule="auto"/>
        <w:ind w:firstLine="708"/>
        <w:contextualSpacing/>
        <w:jc w:val="both"/>
        <w:rPr>
          <w:rFonts w:ascii="Times New Roman" w:hAnsi="Times New Roman"/>
          <w:i/>
          <w:iCs/>
          <w:color w:val="000000" w:themeColor="text1"/>
          <w:sz w:val="28"/>
          <w:szCs w:val="28"/>
        </w:rPr>
      </w:pPr>
      <w:r w:rsidRPr="005042EE">
        <w:rPr>
          <w:rFonts w:ascii="Times New Roman" w:hAnsi="Times New Roman"/>
          <w:color w:val="000000" w:themeColor="text1"/>
          <w:sz w:val="28"/>
          <w:szCs w:val="28"/>
        </w:rPr>
        <w:t>- по КБК 104</w:t>
      </w:r>
      <w:r w:rsidR="00742310" w:rsidRPr="005042EE">
        <w:rPr>
          <w:rFonts w:ascii="Times New Roman" w:hAnsi="Times New Roman"/>
          <w:color w:val="000000" w:themeColor="text1"/>
          <w:sz w:val="28"/>
          <w:szCs w:val="28"/>
        </w:rPr>
        <w:t>.</w:t>
      </w:r>
      <w:r w:rsidRPr="005042EE">
        <w:rPr>
          <w:rFonts w:ascii="Times New Roman" w:hAnsi="Times New Roman"/>
          <w:color w:val="000000" w:themeColor="text1"/>
          <w:sz w:val="28"/>
          <w:szCs w:val="28"/>
        </w:rPr>
        <w:t>102 «Налог на имущества физических лиц» план утвержден в сумме 14</w:t>
      </w:r>
      <w:r w:rsidR="00742310" w:rsidRPr="005042EE">
        <w:rPr>
          <w:rFonts w:ascii="Times New Roman" w:hAnsi="Times New Roman"/>
          <w:color w:val="000000" w:themeColor="text1"/>
          <w:sz w:val="28"/>
          <w:szCs w:val="28"/>
        </w:rPr>
        <w:t>0</w:t>
      </w:r>
      <w:r w:rsidRPr="005042EE">
        <w:rPr>
          <w:rFonts w:ascii="Times New Roman" w:hAnsi="Times New Roman"/>
          <w:color w:val="000000" w:themeColor="text1"/>
          <w:sz w:val="28"/>
          <w:szCs w:val="28"/>
        </w:rPr>
        <w:t>,0 тыс. тенге, исполнение составило 1</w:t>
      </w:r>
      <w:r w:rsidR="00742310" w:rsidRPr="005042EE">
        <w:rPr>
          <w:rFonts w:ascii="Times New Roman" w:hAnsi="Times New Roman"/>
          <w:color w:val="000000" w:themeColor="text1"/>
          <w:sz w:val="28"/>
          <w:szCs w:val="28"/>
        </w:rPr>
        <w:t>51</w:t>
      </w:r>
      <w:r w:rsidRPr="005042EE">
        <w:rPr>
          <w:rFonts w:ascii="Times New Roman" w:hAnsi="Times New Roman"/>
          <w:color w:val="000000" w:themeColor="text1"/>
          <w:sz w:val="28"/>
          <w:szCs w:val="28"/>
        </w:rPr>
        <w:t>,</w:t>
      </w:r>
      <w:r w:rsidR="00742310" w:rsidRPr="005042EE">
        <w:rPr>
          <w:rFonts w:ascii="Times New Roman" w:hAnsi="Times New Roman"/>
          <w:color w:val="000000" w:themeColor="text1"/>
          <w:sz w:val="28"/>
          <w:szCs w:val="28"/>
        </w:rPr>
        <w:t>4</w:t>
      </w:r>
      <w:r w:rsidRPr="005042EE">
        <w:rPr>
          <w:rFonts w:ascii="Times New Roman" w:hAnsi="Times New Roman"/>
          <w:color w:val="000000" w:themeColor="text1"/>
          <w:sz w:val="28"/>
          <w:szCs w:val="28"/>
        </w:rPr>
        <w:t xml:space="preserve"> тыс. тенге или </w:t>
      </w:r>
      <w:r w:rsidR="00742310" w:rsidRPr="005042EE">
        <w:rPr>
          <w:rFonts w:ascii="Times New Roman" w:hAnsi="Times New Roman"/>
          <w:color w:val="000000" w:themeColor="text1"/>
          <w:sz w:val="28"/>
          <w:szCs w:val="28"/>
        </w:rPr>
        <w:t>108,1</w:t>
      </w:r>
      <w:r w:rsidRPr="005042EE">
        <w:rPr>
          <w:rFonts w:ascii="Times New Roman" w:hAnsi="Times New Roman"/>
          <w:color w:val="000000" w:themeColor="text1"/>
          <w:sz w:val="28"/>
          <w:szCs w:val="28"/>
        </w:rPr>
        <w:t>%</w:t>
      </w:r>
      <w:r w:rsidR="00BD7510" w:rsidRPr="005042EE">
        <w:rPr>
          <w:rFonts w:ascii="Times New Roman" w:hAnsi="Times New Roman"/>
          <w:color w:val="000000" w:themeColor="text1"/>
          <w:sz w:val="28"/>
          <w:szCs w:val="28"/>
        </w:rPr>
        <w:t xml:space="preserve">, </w:t>
      </w:r>
      <w:r w:rsidR="00BD7510" w:rsidRPr="005042EE">
        <w:rPr>
          <w:rFonts w:ascii="Times New Roman" w:hAnsi="Times New Roman"/>
          <w:i/>
          <w:iCs/>
          <w:color w:val="000000" w:themeColor="text1"/>
          <w:sz w:val="28"/>
          <w:szCs w:val="28"/>
        </w:rPr>
        <w:t>выполнено за счет погашения задолженности за прошлые года</w:t>
      </w:r>
      <w:r w:rsidRPr="005042EE">
        <w:rPr>
          <w:rFonts w:ascii="Times New Roman" w:hAnsi="Times New Roman"/>
          <w:i/>
          <w:iCs/>
          <w:color w:val="000000" w:themeColor="text1"/>
          <w:sz w:val="28"/>
          <w:szCs w:val="28"/>
        </w:rPr>
        <w:t>;</w:t>
      </w:r>
    </w:p>
    <w:p w14:paraId="650707F9" w14:textId="563622F4" w:rsidR="00FB63C5" w:rsidRPr="005042EE" w:rsidRDefault="00FB63C5" w:rsidP="00FB63C5">
      <w:pPr>
        <w:spacing w:after="0" w:line="240" w:lineRule="auto"/>
        <w:ind w:firstLine="708"/>
        <w:contextualSpacing/>
        <w:jc w:val="both"/>
        <w:rPr>
          <w:rFonts w:ascii="Times New Roman" w:hAnsi="Times New Roman"/>
          <w:i/>
          <w:iCs/>
          <w:color w:val="000000" w:themeColor="text1"/>
          <w:sz w:val="28"/>
          <w:szCs w:val="28"/>
        </w:rPr>
      </w:pPr>
      <w:r w:rsidRPr="005042EE">
        <w:rPr>
          <w:rFonts w:ascii="Times New Roman" w:hAnsi="Times New Roman"/>
          <w:color w:val="000000" w:themeColor="text1"/>
          <w:sz w:val="28"/>
          <w:szCs w:val="28"/>
        </w:rPr>
        <w:lastRenderedPageBreak/>
        <w:t>- по КБК 104</w:t>
      </w:r>
      <w:r w:rsidR="00742310" w:rsidRPr="005042EE">
        <w:rPr>
          <w:rFonts w:ascii="Times New Roman" w:hAnsi="Times New Roman"/>
          <w:color w:val="000000" w:themeColor="text1"/>
          <w:sz w:val="28"/>
          <w:szCs w:val="28"/>
        </w:rPr>
        <w:t>.</w:t>
      </w:r>
      <w:r w:rsidRPr="005042EE">
        <w:rPr>
          <w:rFonts w:ascii="Times New Roman" w:hAnsi="Times New Roman"/>
          <w:color w:val="000000" w:themeColor="text1"/>
          <w:sz w:val="28"/>
          <w:szCs w:val="28"/>
        </w:rPr>
        <w:t xml:space="preserve">401 «Налог на транспортные средства с юридических лиц» план утвержден в сумме </w:t>
      </w:r>
      <w:r w:rsidR="00742310" w:rsidRPr="005042EE">
        <w:rPr>
          <w:rFonts w:ascii="Times New Roman" w:hAnsi="Times New Roman"/>
          <w:color w:val="000000" w:themeColor="text1"/>
          <w:sz w:val="28"/>
          <w:szCs w:val="28"/>
        </w:rPr>
        <w:t>1050</w:t>
      </w:r>
      <w:r w:rsidRPr="005042EE">
        <w:rPr>
          <w:rFonts w:ascii="Times New Roman" w:hAnsi="Times New Roman"/>
          <w:color w:val="000000" w:themeColor="text1"/>
          <w:sz w:val="28"/>
          <w:szCs w:val="28"/>
        </w:rPr>
        <w:t xml:space="preserve">,0 тыс. тенге, исполнение составило 1 </w:t>
      </w:r>
      <w:r w:rsidR="00742310" w:rsidRPr="005042EE">
        <w:rPr>
          <w:rFonts w:ascii="Times New Roman" w:hAnsi="Times New Roman"/>
          <w:color w:val="000000" w:themeColor="text1"/>
          <w:sz w:val="28"/>
          <w:szCs w:val="28"/>
        </w:rPr>
        <w:t>175</w:t>
      </w:r>
      <w:r w:rsidRPr="005042EE">
        <w:rPr>
          <w:rFonts w:ascii="Times New Roman" w:hAnsi="Times New Roman"/>
          <w:color w:val="000000" w:themeColor="text1"/>
          <w:sz w:val="28"/>
          <w:szCs w:val="28"/>
        </w:rPr>
        <w:t>,</w:t>
      </w:r>
      <w:r w:rsidR="00742310" w:rsidRPr="005042EE">
        <w:rPr>
          <w:rFonts w:ascii="Times New Roman" w:hAnsi="Times New Roman"/>
          <w:color w:val="000000" w:themeColor="text1"/>
          <w:sz w:val="28"/>
          <w:szCs w:val="28"/>
        </w:rPr>
        <w:t>7</w:t>
      </w:r>
      <w:r w:rsidRPr="005042EE">
        <w:rPr>
          <w:rFonts w:ascii="Times New Roman" w:hAnsi="Times New Roman"/>
          <w:color w:val="000000" w:themeColor="text1"/>
          <w:sz w:val="28"/>
          <w:szCs w:val="28"/>
        </w:rPr>
        <w:t xml:space="preserve"> тыс. тенге или </w:t>
      </w:r>
      <w:r w:rsidR="00742310" w:rsidRPr="005042EE">
        <w:rPr>
          <w:rFonts w:ascii="Times New Roman" w:hAnsi="Times New Roman"/>
          <w:color w:val="000000" w:themeColor="text1"/>
          <w:sz w:val="28"/>
          <w:szCs w:val="28"/>
        </w:rPr>
        <w:t>111,9</w:t>
      </w:r>
      <w:r w:rsidRPr="005042EE">
        <w:rPr>
          <w:rFonts w:ascii="Times New Roman" w:hAnsi="Times New Roman"/>
          <w:color w:val="000000" w:themeColor="text1"/>
          <w:sz w:val="28"/>
          <w:szCs w:val="28"/>
        </w:rPr>
        <w:t xml:space="preserve"> %</w:t>
      </w:r>
      <w:r w:rsidR="00BD7510" w:rsidRPr="005042EE">
        <w:rPr>
          <w:rFonts w:ascii="Times New Roman" w:hAnsi="Times New Roman"/>
          <w:color w:val="000000" w:themeColor="text1"/>
          <w:sz w:val="28"/>
          <w:szCs w:val="28"/>
        </w:rPr>
        <w:t xml:space="preserve">, </w:t>
      </w:r>
      <w:r w:rsidR="00BD7510" w:rsidRPr="005042EE">
        <w:rPr>
          <w:rFonts w:ascii="Times New Roman" w:hAnsi="Times New Roman"/>
          <w:i/>
          <w:iCs/>
          <w:color w:val="000000" w:themeColor="text1"/>
          <w:sz w:val="28"/>
          <w:szCs w:val="28"/>
        </w:rPr>
        <w:t>выполнено за счет приобретения техники ТОО СТ «</w:t>
      </w:r>
      <w:proofErr w:type="spellStart"/>
      <w:r w:rsidR="00BD7510" w:rsidRPr="005042EE">
        <w:rPr>
          <w:rFonts w:ascii="Times New Roman" w:hAnsi="Times New Roman"/>
          <w:i/>
          <w:iCs/>
          <w:color w:val="000000" w:themeColor="text1"/>
          <w:sz w:val="28"/>
          <w:szCs w:val="28"/>
        </w:rPr>
        <w:t>Байлык</w:t>
      </w:r>
      <w:proofErr w:type="spellEnd"/>
      <w:r w:rsidR="00BD7510" w:rsidRPr="005042EE">
        <w:rPr>
          <w:rFonts w:ascii="Times New Roman" w:hAnsi="Times New Roman"/>
          <w:i/>
          <w:iCs/>
          <w:color w:val="000000" w:themeColor="text1"/>
          <w:sz w:val="28"/>
          <w:szCs w:val="28"/>
        </w:rPr>
        <w:t>»</w:t>
      </w:r>
      <w:r w:rsidRPr="005042EE">
        <w:rPr>
          <w:rFonts w:ascii="Times New Roman" w:hAnsi="Times New Roman"/>
          <w:i/>
          <w:iCs/>
          <w:color w:val="000000" w:themeColor="text1"/>
          <w:sz w:val="28"/>
          <w:szCs w:val="28"/>
        </w:rPr>
        <w:t>;</w:t>
      </w:r>
    </w:p>
    <w:p w14:paraId="59C9CCF9" w14:textId="0A80CBDD" w:rsidR="00FB63C5" w:rsidRPr="005042EE" w:rsidRDefault="00FB63C5" w:rsidP="00FB63C5">
      <w:pPr>
        <w:spacing w:after="0" w:line="240" w:lineRule="auto"/>
        <w:ind w:firstLine="708"/>
        <w:contextualSpacing/>
        <w:jc w:val="both"/>
        <w:rPr>
          <w:rFonts w:ascii="Times New Roman" w:hAnsi="Times New Roman"/>
          <w:i/>
          <w:iCs/>
          <w:color w:val="000000" w:themeColor="text1"/>
          <w:sz w:val="28"/>
          <w:szCs w:val="28"/>
        </w:rPr>
      </w:pPr>
      <w:r w:rsidRPr="005042EE">
        <w:rPr>
          <w:rFonts w:ascii="Times New Roman" w:hAnsi="Times New Roman"/>
          <w:color w:val="000000" w:themeColor="text1"/>
          <w:sz w:val="28"/>
          <w:szCs w:val="28"/>
        </w:rPr>
        <w:t>- по КБК 104</w:t>
      </w:r>
      <w:r w:rsidR="00742310" w:rsidRPr="005042EE">
        <w:rPr>
          <w:rFonts w:ascii="Times New Roman" w:hAnsi="Times New Roman"/>
          <w:color w:val="000000" w:themeColor="text1"/>
          <w:sz w:val="28"/>
          <w:szCs w:val="28"/>
        </w:rPr>
        <w:t>.</w:t>
      </w:r>
      <w:r w:rsidRPr="005042EE">
        <w:rPr>
          <w:rFonts w:ascii="Times New Roman" w:hAnsi="Times New Roman"/>
          <w:color w:val="000000" w:themeColor="text1"/>
          <w:sz w:val="28"/>
          <w:szCs w:val="28"/>
        </w:rPr>
        <w:t xml:space="preserve">402 «Налог на транспортные средства с физических лиц» план утвержден в сумме 3 </w:t>
      </w:r>
      <w:r w:rsidR="00742310" w:rsidRPr="005042EE">
        <w:rPr>
          <w:rFonts w:ascii="Times New Roman" w:hAnsi="Times New Roman"/>
          <w:color w:val="000000" w:themeColor="text1"/>
          <w:sz w:val="28"/>
          <w:szCs w:val="28"/>
        </w:rPr>
        <w:t>150</w:t>
      </w:r>
      <w:r w:rsidRPr="005042EE">
        <w:rPr>
          <w:rFonts w:ascii="Times New Roman" w:hAnsi="Times New Roman"/>
          <w:color w:val="000000" w:themeColor="text1"/>
          <w:sz w:val="28"/>
          <w:szCs w:val="28"/>
        </w:rPr>
        <w:t xml:space="preserve">,0 тыс. тенге. Исполнение составило 3 </w:t>
      </w:r>
      <w:r w:rsidR="00742310" w:rsidRPr="005042EE">
        <w:rPr>
          <w:rFonts w:ascii="Times New Roman" w:hAnsi="Times New Roman"/>
          <w:color w:val="000000" w:themeColor="text1"/>
          <w:sz w:val="28"/>
          <w:szCs w:val="28"/>
        </w:rPr>
        <w:t>266</w:t>
      </w:r>
      <w:r w:rsidRPr="005042EE">
        <w:rPr>
          <w:rFonts w:ascii="Times New Roman" w:hAnsi="Times New Roman"/>
          <w:color w:val="000000" w:themeColor="text1"/>
          <w:sz w:val="28"/>
          <w:szCs w:val="28"/>
        </w:rPr>
        <w:t>,</w:t>
      </w:r>
      <w:r w:rsidR="00742310" w:rsidRPr="005042EE">
        <w:rPr>
          <w:rFonts w:ascii="Times New Roman" w:hAnsi="Times New Roman"/>
          <w:color w:val="000000" w:themeColor="text1"/>
          <w:sz w:val="28"/>
          <w:szCs w:val="28"/>
        </w:rPr>
        <w:t>3</w:t>
      </w:r>
      <w:r w:rsidRPr="005042EE">
        <w:rPr>
          <w:rFonts w:ascii="Times New Roman" w:hAnsi="Times New Roman"/>
          <w:color w:val="000000" w:themeColor="text1"/>
          <w:sz w:val="28"/>
          <w:szCs w:val="28"/>
        </w:rPr>
        <w:t xml:space="preserve"> тыс. тенге или </w:t>
      </w:r>
      <w:r w:rsidR="00742310" w:rsidRPr="005042EE">
        <w:rPr>
          <w:rFonts w:ascii="Times New Roman" w:hAnsi="Times New Roman"/>
          <w:color w:val="000000" w:themeColor="text1"/>
          <w:sz w:val="28"/>
          <w:szCs w:val="28"/>
        </w:rPr>
        <w:t>103,7</w:t>
      </w:r>
      <w:r w:rsidRPr="005042EE">
        <w:rPr>
          <w:rFonts w:ascii="Times New Roman" w:hAnsi="Times New Roman"/>
          <w:color w:val="000000" w:themeColor="text1"/>
          <w:sz w:val="28"/>
          <w:szCs w:val="28"/>
        </w:rPr>
        <w:t>%</w:t>
      </w:r>
      <w:r w:rsidR="00BD7510" w:rsidRPr="005042EE">
        <w:rPr>
          <w:rFonts w:ascii="Times New Roman" w:hAnsi="Times New Roman"/>
          <w:color w:val="000000" w:themeColor="text1"/>
          <w:sz w:val="28"/>
          <w:szCs w:val="28"/>
        </w:rPr>
        <w:t xml:space="preserve">, </w:t>
      </w:r>
      <w:r w:rsidR="00BD7510" w:rsidRPr="005042EE">
        <w:rPr>
          <w:rFonts w:ascii="Times New Roman" w:hAnsi="Times New Roman"/>
          <w:i/>
          <w:iCs/>
          <w:color w:val="000000" w:themeColor="text1"/>
          <w:sz w:val="28"/>
          <w:szCs w:val="28"/>
        </w:rPr>
        <w:t>выполнено за счет погашения задолженности за прошлые года;</w:t>
      </w:r>
    </w:p>
    <w:p w14:paraId="2DC94D6A" w14:textId="030078B8" w:rsidR="00FB63C5" w:rsidRPr="005042EE" w:rsidRDefault="00FB63C5" w:rsidP="00FB63C5">
      <w:pPr>
        <w:spacing w:after="0" w:line="240" w:lineRule="auto"/>
        <w:ind w:firstLine="708"/>
        <w:contextualSpacing/>
        <w:jc w:val="both"/>
        <w:rPr>
          <w:rFonts w:ascii="Times New Roman" w:hAnsi="Times New Roman"/>
          <w:i/>
          <w:iCs/>
          <w:color w:val="000000" w:themeColor="text1"/>
          <w:sz w:val="28"/>
          <w:szCs w:val="28"/>
        </w:rPr>
      </w:pPr>
      <w:r w:rsidRPr="005042EE">
        <w:rPr>
          <w:rFonts w:ascii="Times New Roman" w:hAnsi="Times New Roman"/>
          <w:color w:val="000000" w:themeColor="text1"/>
          <w:sz w:val="28"/>
          <w:szCs w:val="28"/>
        </w:rPr>
        <w:t xml:space="preserve">- по КБК 104 302 «Земельный налог на земли населенных пунктов» план утвержден в сумме </w:t>
      </w:r>
      <w:r w:rsidR="00742310" w:rsidRPr="005042EE">
        <w:rPr>
          <w:rFonts w:ascii="Times New Roman" w:hAnsi="Times New Roman"/>
          <w:color w:val="000000" w:themeColor="text1"/>
          <w:sz w:val="28"/>
          <w:szCs w:val="28"/>
        </w:rPr>
        <w:t>305</w:t>
      </w:r>
      <w:r w:rsidRPr="005042EE">
        <w:rPr>
          <w:rFonts w:ascii="Times New Roman" w:hAnsi="Times New Roman"/>
          <w:color w:val="000000" w:themeColor="text1"/>
          <w:sz w:val="28"/>
          <w:szCs w:val="28"/>
        </w:rPr>
        <w:t xml:space="preserve">,0 тыс. тенге, исполнение составило </w:t>
      </w:r>
      <w:r w:rsidR="00742310" w:rsidRPr="005042EE">
        <w:rPr>
          <w:rFonts w:ascii="Times New Roman" w:hAnsi="Times New Roman"/>
          <w:color w:val="000000" w:themeColor="text1"/>
          <w:sz w:val="28"/>
          <w:szCs w:val="28"/>
        </w:rPr>
        <w:t>395,2</w:t>
      </w:r>
      <w:r w:rsidRPr="005042EE">
        <w:rPr>
          <w:rFonts w:ascii="Times New Roman" w:hAnsi="Times New Roman"/>
          <w:color w:val="000000" w:themeColor="text1"/>
          <w:sz w:val="28"/>
          <w:szCs w:val="28"/>
        </w:rPr>
        <w:t xml:space="preserve"> тыс. тенге или </w:t>
      </w:r>
      <w:r w:rsidR="00742310" w:rsidRPr="005042EE">
        <w:rPr>
          <w:rFonts w:ascii="Times New Roman" w:hAnsi="Times New Roman"/>
          <w:color w:val="000000" w:themeColor="text1"/>
          <w:sz w:val="28"/>
          <w:szCs w:val="28"/>
        </w:rPr>
        <w:t>129,5</w:t>
      </w:r>
      <w:r w:rsidRPr="005042EE">
        <w:rPr>
          <w:rFonts w:ascii="Times New Roman" w:hAnsi="Times New Roman"/>
          <w:color w:val="000000" w:themeColor="text1"/>
          <w:sz w:val="28"/>
          <w:szCs w:val="28"/>
        </w:rPr>
        <w:t>%</w:t>
      </w:r>
      <w:r w:rsidR="00BD7510" w:rsidRPr="005042EE">
        <w:rPr>
          <w:rFonts w:ascii="Times New Roman" w:hAnsi="Times New Roman"/>
          <w:color w:val="000000" w:themeColor="text1"/>
          <w:sz w:val="28"/>
          <w:szCs w:val="28"/>
        </w:rPr>
        <w:t xml:space="preserve">, </w:t>
      </w:r>
      <w:r w:rsidR="00BD7510" w:rsidRPr="005042EE">
        <w:rPr>
          <w:rFonts w:ascii="Times New Roman" w:hAnsi="Times New Roman"/>
          <w:i/>
          <w:iCs/>
          <w:color w:val="000000" w:themeColor="text1"/>
          <w:sz w:val="28"/>
          <w:szCs w:val="28"/>
        </w:rPr>
        <w:t>выполнено за счет приобретении земли ТОО «Молочная река»;</w:t>
      </w:r>
    </w:p>
    <w:p w14:paraId="3C982629" w14:textId="50ADF4D1" w:rsidR="00FB63C5" w:rsidRPr="005042EE" w:rsidRDefault="00FB63C5" w:rsidP="00FB63C5">
      <w:pPr>
        <w:spacing w:after="0" w:line="240" w:lineRule="auto"/>
        <w:ind w:firstLine="708"/>
        <w:contextualSpacing/>
        <w:jc w:val="both"/>
        <w:rPr>
          <w:rFonts w:ascii="Times New Roman" w:hAnsi="Times New Roman"/>
          <w:color w:val="000000" w:themeColor="text1"/>
          <w:sz w:val="28"/>
          <w:szCs w:val="28"/>
        </w:rPr>
      </w:pPr>
      <w:r w:rsidRPr="005042EE">
        <w:rPr>
          <w:rFonts w:ascii="Times New Roman" w:hAnsi="Times New Roman"/>
          <w:color w:val="000000" w:themeColor="text1"/>
          <w:sz w:val="28"/>
          <w:szCs w:val="28"/>
        </w:rPr>
        <w:t xml:space="preserve">Налоговые поступления </w:t>
      </w:r>
      <w:r w:rsidRPr="005042EE">
        <w:rPr>
          <w:rFonts w:ascii="Times New Roman" w:hAnsi="Times New Roman"/>
          <w:i/>
          <w:color w:val="000000" w:themeColor="text1"/>
          <w:sz w:val="28"/>
          <w:szCs w:val="28"/>
          <w:u w:val="single"/>
        </w:rPr>
        <w:t>по Зерендинскому сельскому округу</w:t>
      </w:r>
      <w:r w:rsidRPr="005042EE">
        <w:rPr>
          <w:rFonts w:ascii="Times New Roman" w:hAnsi="Times New Roman"/>
          <w:color w:val="000000" w:themeColor="text1"/>
          <w:sz w:val="28"/>
          <w:szCs w:val="28"/>
        </w:rPr>
        <w:t xml:space="preserve"> в отчетном периоде по плану утвержден </w:t>
      </w:r>
      <w:r w:rsidR="00742310" w:rsidRPr="005042EE">
        <w:rPr>
          <w:rFonts w:ascii="Times New Roman" w:hAnsi="Times New Roman"/>
          <w:color w:val="000000" w:themeColor="text1"/>
          <w:sz w:val="28"/>
          <w:szCs w:val="28"/>
        </w:rPr>
        <w:t>35 320,0</w:t>
      </w:r>
      <w:r w:rsidRPr="005042EE">
        <w:rPr>
          <w:rFonts w:ascii="Times New Roman" w:hAnsi="Times New Roman"/>
          <w:color w:val="000000" w:themeColor="text1"/>
          <w:sz w:val="28"/>
          <w:szCs w:val="28"/>
        </w:rPr>
        <w:t xml:space="preserve"> тыс. тенге, исполнение составило в сумме </w:t>
      </w:r>
      <w:r w:rsidR="00742310" w:rsidRPr="005042EE">
        <w:rPr>
          <w:rFonts w:ascii="Times New Roman" w:hAnsi="Times New Roman"/>
          <w:color w:val="000000" w:themeColor="text1"/>
          <w:sz w:val="28"/>
          <w:szCs w:val="28"/>
        </w:rPr>
        <w:t>40 482,2</w:t>
      </w:r>
      <w:r w:rsidRPr="005042EE">
        <w:rPr>
          <w:rFonts w:ascii="Times New Roman" w:hAnsi="Times New Roman"/>
          <w:color w:val="000000" w:themeColor="text1"/>
          <w:sz w:val="28"/>
          <w:szCs w:val="28"/>
        </w:rPr>
        <w:t xml:space="preserve"> тыс. тенге или </w:t>
      </w:r>
      <w:r w:rsidR="00742310" w:rsidRPr="005042EE">
        <w:rPr>
          <w:rFonts w:ascii="Times New Roman" w:hAnsi="Times New Roman"/>
          <w:color w:val="000000" w:themeColor="text1"/>
          <w:sz w:val="28"/>
          <w:szCs w:val="28"/>
        </w:rPr>
        <w:t>114,6</w:t>
      </w:r>
      <w:r w:rsidRPr="005042EE">
        <w:rPr>
          <w:rFonts w:ascii="Times New Roman" w:hAnsi="Times New Roman"/>
          <w:color w:val="000000" w:themeColor="text1"/>
          <w:sz w:val="28"/>
          <w:szCs w:val="28"/>
        </w:rPr>
        <w:t>%.</w:t>
      </w:r>
    </w:p>
    <w:p w14:paraId="33FCBE59" w14:textId="77777777" w:rsidR="00FB63C5" w:rsidRPr="005042EE" w:rsidRDefault="00FB63C5" w:rsidP="00FB63C5">
      <w:pPr>
        <w:spacing w:after="0" w:line="240" w:lineRule="auto"/>
        <w:ind w:firstLine="708"/>
        <w:contextualSpacing/>
        <w:jc w:val="both"/>
        <w:rPr>
          <w:rFonts w:ascii="Times New Roman" w:hAnsi="Times New Roman"/>
          <w:color w:val="000000" w:themeColor="text1"/>
          <w:sz w:val="28"/>
          <w:szCs w:val="28"/>
        </w:rPr>
      </w:pPr>
      <w:r w:rsidRPr="005042EE">
        <w:rPr>
          <w:rFonts w:ascii="Times New Roman" w:hAnsi="Times New Roman"/>
          <w:color w:val="000000" w:themeColor="text1"/>
          <w:sz w:val="28"/>
          <w:szCs w:val="28"/>
        </w:rPr>
        <w:t>В том числе:</w:t>
      </w:r>
    </w:p>
    <w:p w14:paraId="021F32CE" w14:textId="486E4041" w:rsidR="00FB63C5" w:rsidRPr="005042EE" w:rsidRDefault="00FB63C5" w:rsidP="00FB63C5">
      <w:pPr>
        <w:spacing w:after="0" w:line="240" w:lineRule="auto"/>
        <w:ind w:firstLine="708"/>
        <w:contextualSpacing/>
        <w:jc w:val="both"/>
        <w:rPr>
          <w:rFonts w:ascii="Times New Roman" w:hAnsi="Times New Roman"/>
          <w:color w:val="000000" w:themeColor="text1"/>
          <w:sz w:val="28"/>
          <w:szCs w:val="28"/>
        </w:rPr>
      </w:pPr>
      <w:r w:rsidRPr="005042EE">
        <w:rPr>
          <w:rFonts w:ascii="Times New Roman" w:hAnsi="Times New Roman"/>
          <w:color w:val="000000" w:themeColor="text1"/>
          <w:sz w:val="28"/>
          <w:szCs w:val="28"/>
        </w:rPr>
        <w:t xml:space="preserve">- по КБК </w:t>
      </w:r>
      <w:bookmarkStart w:id="1" w:name="_Hlk35439912"/>
      <w:r w:rsidRPr="005042EE">
        <w:rPr>
          <w:rFonts w:ascii="Times New Roman" w:hAnsi="Times New Roman"/>
          <w:color w:val="000000" w:themeColor="text1"/>
          <w:sz w:val="28"/>
          <w:szCs w:val="28"/>
        </w:rPr>
        <w:t>101</w:t>
      </w:r>
      <w:r w:rsidR="00955006" w:rsidRPr="005042EE">
        <w:rPr>
          <w:rFonts w:ascii="Times New Roman" w:hAnsi="Times New Roman"/>
          <w:color w:val="000000" w:themeColor="text1"/>
          <w:sz w:val="28"/>
          <w:szCs w:val="28"/>
        </w:rPr>
        <w:t>.</w:t>
      </w:r>
      <w:r w:rsidRPr="005042EE">
        <w:rPr>
          <w:rFonts w:ascii="Times New Roman" w:hAnsi="Times New Roman"/>
          <w:color w:val="000000" w:themeColor="text1"/>
          <w:sz w:val="28"/>
          <w:szCs w:val="28"/>
        </w:rPr>
        <w:t xml:space="preserve">202 «Индивидуальный подоходный налог с доходов, не облагаемых у источника выплаты» план утвержден в сумме 13 </w:t>
      </w:r>
      <w:r w:rsidR="00955006" w:rsidRPr="005042EE">
        <w:rPr>
          <w:rFonts w:ascii="Times New Roman" w:hAnsi="Times New Roman"/>
          <w:color w:val="000000" w:themeColor="text1"/>
          <w:sz w:val="28"/>
          <w:szCs w:val="28"/>
        </w:rPr>
        <w:t>0</w:t>
      </w:r>
      <w:r w:rsidRPr="005042EE">
        <w:rPr>
          <w:rFonts w:ascii="Times New Roman" w:hAnsi="Times New Roman"/>
          <w:color w:val="000000" w:themeColor="text1"/>
          <w:sz w:val="28"/>
          <w:szCs w:val="28"/>
        </w:rPr>
        <w:t xml:space="preserve">00,0 тыс. тенге, исполнение составило </w:t>
      </w:r>
      <w:r w:rsidR="00955006" w:rsidRPr="005042EE">
        <w:rPr>
          <w:rFonts w:ascii="Times New Roman" w:hAnsi="Times New Roman"/>
          <w:color w:val="000000" w:themeColor="text1"/>
          <w:sz w:val="28"/>
          <w:szCs w:val="28"/>
        </w:rPr>
        <w:t>20 876,7</w:t>
      </w:r>
      <w:r w:rsidRPr="005042EE">
        <w:rPr>
          <w:rFonts w:ascii="Times New Roman" w:hAnsi="Times New Roman"/>
          <w:color w:val="000000" w:themeColor="text1"/>
          <w:sz w:val="28"/>
          <w:szCs w:val="28"/>
        </w:rPr>
        <w:t xml:space="preserve"> тыс. тенге или </w:t>
      </w:r>
      <w:r w:rsidR="00955006" w:rsidRPr="005042EE">
        <w:rPr>
          <w:rFonts w:ascii="Times New Roman" w:hAnsi="Times New Roman"/>
          <w:color w:val="000000" w:themeColor="text1"/>
          <w:sz w:val="28"/>
          <w:szCs w:val="28"/>
        </w:rPr>
        <w:t>160,6</w:t>
      </w:r>
      <w:r w:rsidRPr="005042EE">
        <w:rPr>
          <w:rFonts w:ascii="Times New Roman" w:hAnsi="Times New Roman"/>
          <w:color w:val="000000" w:themeColor="text1"/>
          <w:sz w:val="28"/>
          <w:szCs w:val="28"/>
        </w:rPr>
        <w:t>%</w:t>
      </w:r>
      <w:bookmarkEnd w:id="1"/>
      <w:r w:rsidR="00B515A4" w:rsidRPr="005042EE">
        <w:rPr>
          <w:rFonts w:ascii="Times New Roman" w:hAnsi="Times New Roman"/>
          <w:color w:val="000000" w:themeColor="text1"/>
          <w:sz w:val="28"/>
          <w:szCs w:val="28"/>
        </w:rPr>
        <w:t xml:space="preserve">, </w:t>
      </w:r>
      <w:r w:rsidR="00B515A4" w:rsidRPr="005042EE">
        <w:rPr>
          <w:rFonts w:ascii="Times New Roman" w:hAnsi="Times New Roman"/>
          <w:i/>
          <w:iCs/>
          <w:color w:val="000000" w:themeColor="text1"/>
          <w:sz w:val="28"/>
          <w:szCs w:val="28"/>
        </w:rPr>
        <w:t>перевыполнение за счет налогового  администрирования</w:t>
      </w:r>
      <w:r w:rsidRPr="005042EE">
        <w:rPr>
          <w:rFonts w:ascii="Times New Roman" w:hAnsi="Times New Roman"/>
          <w:i/>
          <w:iCs/>
          <w:color w:val="000000" w:themeColor="text1"/>
          <w:sz w:val="28"/>
          <w:szCs w:val="28"/>
        </w:rPr>
        <w:t>;</w:t>
      </w:r>
    </w:p>
    <w:p w14:paraId="01ECAD7B" w14:textId="51BFF828" w:rsidR="00FB63C5" w:rsidRPr="005042EE" w:rsidRDefault="00FB63C5" w:rsidP="00FB63C5">
      <w:pPr>
        <w:spacing w:after="0" w:line="240" w:lineRule="auto"/>
        <w:ind w:firstLine="708"/>
        <w:contextualSpacing/>
        <w:jc w:val="both"/>
        <w:rPr>
          <w:rFonts w:ascii="Times New Roman" w:hAnsi="Times New Roman"/>
          <w:color w:val="000000" w:themeColor="text1"/>
          <w:sz w:val="28"/>
          <w:szCs w:val="28"/>
        </w:rPr>
      </w:pPr>
      <w:r w:rsidRPr="005042EE">
        <w:rPr>
          <w:rFonts w:ascii="Times New Roman" w:hAnsi="Times New Roman"/>
          <w:color w:val="000000" w:themeColor="text1"/>
          <w:sz w:val="28"/>
          <w:szCs w:val="28"/>
        </w:rPr>
        <w:t>- по КБК 104</w:t>
      </w:r>
      <w:r w:rsidR="00955006" w:rsidRPr="005042EE">
        <w:rPr>
          <w:rFonts w:ascii="Times New Roman" w:hAnsi="Times New Roman"/>
          <w:color w:val="000000" w:themeColor="text1"/>
          <w:sz w:val="28"/>
          <w:szCs w:val="28"/>
        </w:rPr>
        <w:t>.</w:t>
      </w:r>
      <w:r w:rsidRPr="005042EE">
        <w:rPr>
          <w:rFonts w:ascii="Times New Roman" w:hAnsi="Times New Roman"/>
          <w:color w:val="000000" w:themeColor="text1"/>
          <w:sz w:val="28"/>
          <w:szCs w:val="28"/>
        </w:rPr>
        <w:t xml:space="preserve">102 «Налог на имущества физических лиц» план утвержден      </w:t>
      </w:r>
      <w:r w:rsidR="00955006" w:rsidRPr="005042EE">
        <w:rPr>
          <w:rFonts w:ascii="Times New Roman" w:hAnsi="Times New Roman"/>
          <w:color w:val="000000" w:themeColor="text1"/>
          <w:sz w:val="28"/>
          <w:szCs w:val="28"/>
        </w:rPr>
        <w:t>1 350,0</w:t>
      </w:r>
      <w:r w:rsidRPr="005042EE">
        <w:rPr>
          <w:rFonts w:ascii="Times New Roman" w:hAnsi="Times New Roman"/>
          <w:color w:val="000000" w:themeColor="text1"/>
          <w:sz w:val="28"/>
          <w:szCs w:val="28"/>
        </w:rPr>
        <w:t xml:space="preserve"> тыс. тенге, исполнение составило 1 </w:t>
      </w:r>
      <w:r w:rsidR="00955006" w:rsidRPr="005042EE">
        <w:rPr>
          <w:rFonts w:ascii="Times New Roman" w:hAnsi="Times New Roman"/>
          <w:color w:val="000000" w:themeColor="text1"/>
          <w:sz w:val="28"/>
          <w:szCs w:val="28"/>
        </w:rPr>
        <w:t>719</w:t>
      </w:r>
      <w:r w:rsidRPr="005042EE">
        <w:rPr>
          <w:rFonts w:ascii="Times New Roman" w:hAnsi="Times New Roman"/>
          <w:color w:val="000000" w:themeColor="text1"/>
          <w:sz w:val="28"/>
          <w:szCs w:val="28"/>
        </w:rPr>
        <w:t>,</w:t>
      </w:r>
      <w:r w:rsidR="00955006" w:rsidRPr="005042EE">
        <w:rPr>
          <w:rFonts w:ascii="Times New Roman" w:hAnsi="Times New Roman"/>
          <w:color w:val="000000" w:themeColor="text1"/>
          <w:sz w:val="28"/>
          <w:szCs w:val="28"/>
        </w:rPr>
        <w:t>2</w:t>
      </w:r>
      <w:r w:rsidRPr="005042EE">
        <w:rPr>
          <w:rFonts w:ascii="Times New Roman" w:hAnsi="Times New Roman"/>
          <w:color w:val="000000" w:themeColor="text1"/>
          <w:sz w:val="28"/>
          <w:szCs w:val="28"/>
        </w:rPr>
        <w:t xml:space="preserve"> тыс. тенге или </w:t>
      </w:r>
      <w:r w:rsidR="00955006" w:rsidRPr="005042EE">
        <w:rPr>
          <w:rFonts w:ascii="Times New Roman" w:hAnsi="Times New Roman"/>
          <w:color w:val="000000" w:themeColor="text1"/>
          <w:sz w:val="28"/>
          <w:szCs w:val="28"/>
        </w:rPr>
        <w:t>127,3</w:t>
      </w:r>
      <w:r w:rsidRPr="005042EE">
        <w:rPr>
          <w:rFonts w:ascii="Times New Roman" w:hAnsi="Times New Roman"/>
          <w:color w:val="000000" w:themeColor="text1"/>
          <w:sz w:val="28"/>
          <w:szCs w:val="28"/>
        </w:rPr>
        <w:t>%</w:t>
      </w:r>
      <w:r w:rsidR="00B515A4" w:rsidRPr="005042EE">
        <w:rPr>
          <w:rFonts w:ascii="Times New Roman" w:hAnsi="Times New Roman"/>
          <w:color w:val="000000" w:themeColor="text1"/>
          <w:sz w:val="28"/>
          <w:szCs w:val="28"/>
        </w:rPr>
        <w:t xml:space="preserve">, </w:t>
      </w:r>
      <w:r w:rsidR="00B515A4" w:rsidRPr="005042EE">
        <w:rPr>
          <w:rFonts w:ascii="Times New Roman" w:hAnsi="Times New Roman"/>
          <w:i/>
          <w:iCs/>
          <w:color w:val="000000" w:themeColor="text1"/>
          <w:sz w:val="28"/>
          <w:szCs w:val="28"/>
        </w:rPr>
        <w:t>перевыполнение за счет погашения задолженности прошлых лет</w:t>
      </w:r>
      <w:r w:rsidRPr="005042EE">
        <w:rPr>
          <w:rFonts w:ascii="Times New Roman" w:hAnsi="Times New Roman"/>
          <w:i/>
          <w:iCs/>
          <w:color w:val="000000" w:themeColor="text1"/>
          <w:sz w:val="28"/>
          <w:szCs w:val="28"/>
        </w:rPr>
        <w:t>;</w:t>
      </w:r>
    </w:p>
    <w:p w14:paraId="6FC7F457" w14:textId="61B72364" w:rsidR="00FB63C5" w:rsidRPr="005042EE" w:rsidRDefault="00FB63C5" w:rsidP="00FB63C5">
      <w:pPr>
        <w:spacing w:after="0" w:line="240" w:lineRule="auto"/>
        <w:ind w:firstLine="708"/>
        <w:contextualSpacing/>
        <w:jc w:val="both"/>
        <w:rPr>
          <w:rFonts w:ascii="Times New Roman" w:hAnsi="Times New Roman"/>
          <w:i/>
          <w:iCs/>
          <w:color w:val="000000" w:themeColor="text1"/>
          <w:sz w:val="28"/>
          <w:szCs w:val="28"/>
        </w:rPr>
      </w:pPr>
      <w:r w:rsidRPr="005042EE">
        <w:rPr>
          <w:rFonts w:ascii="Times New Roman" w:hAnsi="Times New Roman"/>
          <w:color w:val="000000" w:themeColor="text1"/>
          <w:sz w:val="28"/>
          <w:szCs w:val="28"/>
        </w:rPr>
        <w:t>- по КБК 104</w:t>
      </w:r>
      <w:r w:rsidR="00955006" w:rsidRPr="005042EE">
        <w:rPr>
          <w:rFonts w:ascii="Times New Roman" w:hAnsi="Times New Roman"/>
          <w:color w:val="000000" w:themeColor="text1"/>
          <w:sz w:val="28"/>
          <w:szCs w:val="28"/>
        </w:rPr>
        <w:t>.</w:t>
      </w:r>
      <w:r w:rsidRPr="005042EE">
        <w:rPr>
          <w:rFonts w:ascii="Times New Roman" w:hAnsi="Times New Roman"/>
          <w:color w:val="000000" w:themeColor="text1"/>
          <w:sz w:val="28"/>
          <w:szCs w:val="28"/>
        </w:rPr>
        <w:t xml:space="preserve">302 «Земельный налог на земли населенных пунктов» план утвержден </w:t>
      </w:r>
      <w:r w:rsidR="00955006" w:rsidRPr="005042EE">
        <w:rPr>
          <w:rFonts w:ascii="Times New Roman" w:hAnsi="Times New Roman"/>
          <w:color w:val="000000" w:themeColor="text1"/>
          <w:sz w:val="28"/>
          <w:szCs w:val="28"/>
        </w:rPr>
        <w:t>1 750,0</w:t>
      </w:r>
      <w:r w:rsidRPr="005042EE">
        <w:rPr>
          <w:rFonts w:ascii="Times New Roman" w:hAnsi="Times New Roman"/>
          <w:color w:val="000000" w:themeColor="text1"/>
          <w:sz w:val="28"/>
          <w:szCs w:val="28"/>
        </w:rPr>
        <w:t xml:space="preserve"> тыс. тенге, исполнение составило 1 </w:t>
      </w:r>
      <w:r w:rsidR="00D80294" w:rsidRPr="005042EE">
        <w:rPr>
          <w:rFonts w:ascii="Times New Roman" w:hAnsi="Times New Roman"/>
          <w:color w:val="000000" w:themeColor="text1"/>
          <w:sz w:val="28"/>
          <w:szCs w:val="28"/>
        </w:rPr>
        <w:t>643</w:t>
      </w:r>
      <w:r w:rsidRPr="005042EE">
        <w:rPr>
          <w:rFonts w:ascii="Times New Roman" w:hAnsi="Times New Roman"/>
          <w:color w:val="000000" w:themeColor="text1"/>
          <w:sz w:val="28"/>
          <w:szCs w:val="28"/>
        </w:rPr>
        <w:t>,</w:t>
      </w:r>
      <w:r w:rsidR="00D80294" w:rsidRPr="005042EE">
        <w:rPr>
          <w:rFonts w:ascii="Times New Roman" w:hAnsi="Times New Roman"/>
          <w:color w:val="000000" w:themeColor="text1"/>
          <w:sz w:val="28"/>
          <w:szCs w:val="28"/>
        </w:rPr>
        <w:t>0</w:t>
      </w:r>
      <w:r w:rsidRPr="005042EE">
        <w:rPr>
          <w:rFonts w:ascii="Times New Roman" w:hAnsi="Times New Roman"/>
          <w:color w:val="000000" w:themeColor="text1"/>
          <w:sz w:val="28"/>
          <w:szCs w:val="28"/>
        </w:rPr>
        <w:t xml:space="preserve"> тыс. тенге или </w:t>
      </w:r>
      <w:r w:rsidR="00D80294" w:rsidRPr="005042EE">
        <w:rPr>
          <w:rFonts w:ascii="Times New Roman" w:hAnsi="Times New Roman"/>
          <w:color w:val="000000" w:themeColor="text1"/>
          <w:sz w:val="28"/>
          <w:szCs w:val="28"/>
        </w:rPr>
        <w:t>93,8</w:t>
      </w:r>
      <w:r w:rsidRPr="005042EE">
        <w:rPr>
          <w:rFonts w:ascii="Times New Roman" w:hAnsi="Times New Roman"/>
          <w:color w:val="000000" w:themeColor="text1"/>
          <w:sz w:val="28"/>
          <w:szCs w:val="28"/>
        </w:rPr>
        <w:t>%</w:t>
      </w:r>
      <w:r w:rsidR="00B515A4" w:rsidRPr="005042EE">
        <w:rPr>
          <w:rFonts w:ascii="Times New Roman" w:hAnsi="Times New Roman"/>
          <w:color w:val="000000" w:themeColor="text1"/>
          <w:sz w:val="28"/>
          <w:szCs w:val="28"/>
        </w:rPr>
        <w:t xml:space="preserve">, </w:t>
      </w:r>
      <w:r w:rsidR="00B515A4" w:rsidRPr="005042EE">
        <w:rPr>
          <w:rFonts w:ascii="Times New Roman" w:hAnsi="Times New Roman"/>
          <w:i/>
          <w:iCs/>
          <w:color w:val="000000" w:themeColor="text1"/>
          <w:sz w:val="28"/>
          <w:szCs w:val="28"/>
        </w:rPr>
        <w:t>неисполнение за счет неуплаты текущих платежей физическими лицами</w:t>
      </w:r>
      <w:r w:rsidRPr="005042EE">
        <w:rPr>
          <w:rFonts w:ascii="Times New Roman" w:hAnsi="Times New Roman"/>
          <w:i/>
          <w:iCs/>
          <w:color w:val="000000" w:themeColor="text1"/>
          <w:sz w:val="28"/>
          <w:szCs w:val="28"/>
        </w:rPr>
        <w:t>;</w:t>
      </w:r>
    </w:p>
    <w:p w14:paraId="64F5A855" w14:textId="2ED2DD67" w:rsidR="00FB63C5" w:rsidRPr="005042EE" w:rsidRDefault="00FB63C5" w:rsidP="00FB63C5">
      <w:pPr>
        <w:spacing w:after="0" w:line="240" w:lineRule="auto"/>
        <w:ind w:firstLine="708"/>
        <w:contextualSpacing/>
        <w:jc w:val="both"/>
        <w:rPr>
          <w:rFonts w:ascii="Times New Roman" w:hAnsi="Times New Roman"/>
          <w:color w:val="000000" w:themeColor="text1"/>
          <w:sz w:val="28"/>
          <w:szCs w:val="28"/>
        </w:rPr>
      </w:pPr>
      <w:r w:rsidRPr="005042EE">
        <w:rPr>
          <w:rFonts w:ascii="Times New Roman" w:hAnsi="Times New Roman"/>
          <w:color w:val="000000" w:themeColor="text1"/>
          <w:sz w:val="28"/>
          <w:szCs w:val="28"/>
        </w:rPr>
        <w:t>- по КБК 104</w:t>
      </w:r>
      <w:r w:rsidR="00D80294" w:rsidRPr="005042EE">
        <w:rPr>
          <w:rFonts w:ascii="Times New Roman" w:hAnsi="Times New Roman"/>
          <w:color w:val="000000" w:themeColor="text1"/>
          <w:sz w:val="28"/>
          <w:szCs w:val="28"/>
        </w:rPr>
        <w:t>.</w:t>
      </w:r>
      <w:r w:rsidRPr="005042EE">
        <w:rPr>
          <w:rFonts w:ascii="Times New Roman" w:hAnsi="Times New Roman"/>
          <w:color w:val="000000" w:themeColor="text1"/>
          <w:sz w:val="28"/>
          <w:szCs w:val="28"/>
        </w:rPr>
        <w:t xml:space="preserve">401 «Налог на транспортные средства с юридических лиц» план утвержден в сумме 1 </w:t>
      </w:r>
      <w:r w:rsidR="00D80294" w:rsidRPr="005042EE">
        <w:rPr>
          <w:rFonts w:ascii="Times New Roman" w:hAnsi="Times New Roman"/>
          <w:color w:val="000000" w:themeColor="text1"/>
          <w:sz w:val="28"/>
          <w:szCs w:val="28"/>
        </w:rPr>
        <w:t>900</w:t>
      </w:r>
      <w:r w:rsidRPr="005042EE">
        <w:rPr>
          <w:rFonts w:ascii="Times New Roman" w:hAnsi="Times New Roman"/>
          <w:color w:val="000000" w:themeColor="text1"/>
          <w:sz w:val="28"/>
          <w:szCs w:val="28"/>
        </w:rPr>
        <w:t xml:space="preserve">,0 тыс. тенге, исполнение составило </w:t>
      </w:r>
      <w:r w:rsidR="00D80294" w:rsidRPr="005042EE">
        <w:rPr>
          <w:rFonts w:ascii="Times New Roman" w:hAnsi="Times New Roman"/>
          <w:color w:val="000000" w:themeColor="text1"/>
          <w:sz w:val="28"/>
          <w:szCs w:val="28"/>
        </w:rPr>
        <w:t>1 842,3</w:t>
      </w:r>
      <w:r w:rsidRPr="005042EE">
        <w:rPr>
          <w:rFonts w:ascii="Times New Roman" w:hAnsi="Times New Roman"/>
          <w:color w:val="000000" w:themeColor="text1"/>
          <w:sz w:val="28"/>
          <w:szCs w:val="28"/>
        </w:rPr>
        <w:t xml:space="preserve"> тыс. тенге или </w:t>
      </w:r>
      <w:r w:rsidR="00D80294" w:rsidRPr="005042EE">
        <w:rPr>
          <w:rFonts w:ascii="Times New Roman" w:hAnsi="Times New Roman"/>
          <w:color w:val="000000" w:themeColor="text1"/>
          <w:sz w:val="28"/>
          <w:szCs w:val="28"/>
        </w:rPr>
        <w:t>96,9</w:t>
      </w:r>
      <w:r w:rsidRPr="005042EE">
        <w:rPr>
          <w:rFonts w:ascii="Times New Roman" w:hAnsi="Times New Roman"/>
          <w:color w:val="000000" w:themeColor="text1"/>
          <w:sz w:val="28"/>
          <w:szCs w:val="28"/>
        </w:rPr>
        <w:t>%;</w:t>
      </w:r>
    </w:p>
    <w:p w14:paraId="3F47AB75" w14:textId="46EEEBA7" w:rsidR="00FB63C5" w:rsidRPr="005042EE" w:rsidRDefault="00FB63C5" w:rsidP="00FB63C5">
      <w:pPr>
        <w:spacing w:after="0" w:line="240" w:lineRule="auto"/>
        <w:ind w:firstLine="708"/>
        <w:contextualSpacing/>
        <w:jc w:val="both"/>
        <w:rPr>
          <w:rFonts w:ascii="Times New Roman" w:hAnsi="Times New Roman"/>
          <w:i/>
          <w:iCs/>
          <w:color w:val="000000" w:themeColor="text1"/>
          <w:sz w:val="28"/>
          <w:szCs w:val="28"/>
        </w:rPr>
      </w:pPr>
      <w:r w:rsidRPr="005042EE">
        <w:rPr>
          <w:rFonts w:ascii="Times New Roman" w:hAnsi="Times New Roman"/>
          <w:color w:val="000000" w:themeColor="text1"/>
          <w:sz w:val="28"/>
          <w:szCs w:val="28"/>
        </w:rPr>
        <w:t>- по КБК 104</w:t>
      </w:r>
      <w:r w:rsidR="00D80294" w:rsidRPr="005042EE">
        <w:rPr>
          <w:rFonts w:ascii="Times New Roman" w:hAnsi="Times New Roman"/>
          <w:color w:val="000000" w:themeColor="text1"/>
          <w:sz w:val="28"/>
          <w:szCs w:val="28"/>
        </w:rPr>
        <w:t>.</w:t>
      </w:r>
      <w:r w:rsidRPr="005042EE">
        <w:rPr>
          <w:rFonts w:ascii="Times New Roman" w:hAnsi="Times New Roman"/>
          <w:color w:val="000000" w:themeColor="text1"/>
          <w:sz w:val="28"/>
          <w:szCs w:val="28"/>
        </w:rPr>
        <w:t>402 «Налог на транспортные средства с физических лиц» план утвержден в сумме 17 </w:t>
      </w:r>
      <w:r w:rsidR="00D80294" w:rsidRPr="005042EE">
        <w:rPr>
          <w:rFonts w:ascii="Times New Roman" w:hAnsi="Times New Roman"/>
          <w:color w:val="000000" w:themeColor="text1"/>
          <w:sz w:val="28"/>
          <w:szCs w:val="28"/>
        </w:rPr>
        <w:t>320</w:t>
      </w:r>
      <w:r w:rsidRPr="005042EE">
        <w:rPr>
          <w:rFonts w:ascii="Times New Roman" w:hAnsi="Times New Roman"/>
          <w:color w:val="000000" w:themeColor="text1"/>
          <w:sz w:val="28"/>
          <w:szCs w:val="28"/>
        </w:rPr>
        <w:t xml:space="preserve">,0 тыс. тенге, исполнение составило </w:t>
      </w:r>
      <w:r w:rsidR="00D80294" w:rsidRPr="005042EE">
        <w:rPr>
          <w:rFonts w:ascii="Times New Roman" w:hAnsi="Times New Roman"/>
          <w:color w:val="000000" w:themeColor="text1"/>
          <w:sz w:val="28"/>
          <w:szCs w:val="28"/>
        </w:rPr>
        <w:t>14 264,7</w:t>
      </w:r>
      <w:r w:rsidRPr="005042EE">
        <w:rPr>
          <w:rFonts w:ascii="Times New Roman" w:hAnsi="Times New Roman"/>
          <w:color w:val="000000" w:themeColor="text1"/>
          <w:sz w:val="28"/>
          <w:szCs w:val="28"/>
        </w:rPr>
        <w:t xml:space="preserve"> тыс. тенге или </w:t>
      </w:r>
      <w:r w:rsidR="00D80294" w:rsidRPr="005042EE">
        <w:rPr>
          <w:rFonts w:ascii="Times New Roman" w:hAnsi="Times New Roman"/>
          <w:color w:val="000000" w:themeColor="text1"/>
          <w:sz w:val="28"/>
          <w:szCs w:val="28"/>
        </w:rPr>
        <w:t>82,3</w:t>
      </w:r>
      <w:r w:rsidRPr="005042EE">
        <w:rPr>
          <w:rFonts w:ascii="Times New Roman" w:hAnsi="Times New Roman"/>
          <w:color w:val="000000" w:themeColor="text1"/>
          <w:sz w:val="28"/>
          <w:szCs w:val="28"/>
        </w:rPr>
        <w:t>%</w:t>
      </w:r>
      <w:r w:rsidR="00B515A4" w:rsidRPr="005042EE">
        <w:rPr>
          <w:rFonts w:ascii="Times New Roman" w:hAnsi="Times New Roman"/>
          <w:color w:val="000000" w:themeColor="text1"/>
          <w:sz w:val="28"/>
          <w:szCs w:val="28"/>
        </w:rPr>
        <w:t xml:space="preserve">, </w:t>
      </w:r>
      <w:r w:rsidRPr="005042EE">
        <w:rPr>
          <w:rFonts w:ascii="Times New Roman" w:hAnsi="Times New Roman"/>
          <w:i/>
          <w:iCs/>
          <w:color w:val="000000" w:themeColor="text1"/>
          <w:sz w:val="28"/>
          <w:szCs w:val="28"/>
        </w:rPr>
        <w:t>неисполнени</w:t>
      </w:r>
      <w:r w:rsidR="00B515A4" w:rsidRPr="005042EE">
        <w:rPr>
          <w:rFonts w:ascii="Times New Roman" w:hAnsi="Times New Roman"/>
          <w:i/>
          <w:iCs/>
          <w:color w:val="000000" w:themeColor="text1"/>
          <w:sz w:val="28"/>
          <w:szCs w:val="28"/>
        </w:rPr>
        <w:t xml:space="preserve">е за счет </w:t>
      </w:r>
      <w:r w:rsidRPr="005042EE">
        <w:rPr>
          <w:rFonts w:ascii="Times New Roman" w:hAnsi="Times New Roman"/>
          <w:i/>
          <w:iCs/>
          <w:color w:val="000000" w:themeColor="text1"/>
          <w:sz w:val="28"/>
          <w:szCs w:val="28"/>
        </w:rPr>
        <w:t>неуплат</w:t>
      </w:r>
      <w:r w:rsidR="00B515A4" w:rsidRPr="005042EE">
        <w:rPr>
          <w:rFonts w:ascii="Times New Roman" w:hAnsi="Times New Roman"/>
          <w:i/>
          <w:iCs/>
          <w:color w:val="000000" w:themeColor="text1"/>
          <w:sz w:val="28"/>
          <w:szCs w:val="28"/>
        </w:rPr>
        <w:t>ы</w:t>
      </w:r>
      <w:r w:rsidRPr="005042EE">
        <w:rPr>
          <w:rFonts w:ascii="Times New Roman" w:hAnsi="Times New Roman"/>
          <w:i/>
          <w:iCs/>
          <w:color w:val="000000" w:themeColor="text1"/>
          <w:sz w:val="28"/>
          <w:szCs w:val="28"/>
        </w:rPr>
        <w:t xml:space="preserve"> текущих платежей физическими лицами);</w:t>
      </w:r>
    </w:p>
    <w:p w14:paraId="3B897488" w14:textId="3398AC3F" w:rsidR="00FB63C5" w:rsidRPr="005042EE" w:rsidRDefault="00FB63C5" w:rsidP="00FB63C5">
      <w:pPr>
        <w:spacing w:after="0" w:line="240" w:lineRule="auto"/>
        <w:ind w:firstLine="708"/>
        <w:contextualSpacing/>
        <w:jc w:val="both"/>
        <w:rPr>
          <w:rFonts w:ascii="Times New Roman" w:hAnsi="Times New Roman"/>
          <w:color w:val="000000" w:themeColor="text1"/>
          <w:sz w:val="28"/>
          <w:szCs w:val="28"/>
        </w:rPr>
      </w:pPr>
      <w:r w:rsidRPr="005042EE">
        <w:rPr>
          <w:rFonts w:ascii="Times New Roman" w:hAnsi="Times New Roman"/>
          <w:color w:val="000000" w:themeColor="text1"/>
          <w:sz w:val="28"/>
          <w:szCs w:val="28"/>
        </w:rPr>
        <w:t>- по КБК 105</w:t>
      </w:r>
      <w:r w:rsidR="00D80294" w:rsidRPr="005042EE">
        <w:rPr>
          <w:rFonts w:ascii="Times New Roman" w:hAnsi="Times New Roman"/>
          <w:color w:val="000000" w:themeColor="text1"/>
          <w:sz w:val="28"/>
          <w:szCs w:val="28"/>
        </w:rPr>
        <w:t>.</w:t>
      </w:r>
      <w:r w:rsidRPr="005042EE">
        <w:rPr>
          <w:rFonts w:ascii="Times New Roman" w:hAnsi="Times New Roman"/>
          <w:color w:val="000000" w:themeColor="text1"/>
          <w:sz w:val="28"/>
          <w:szCs w:val="28"/>
        </w:rPr>
        <w:t xml:space="preserve">430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областного и районного значения, проходящих через территории городов районного значения, сел, поселков, сельских округов и на открытом пространстве за пределами помещений в городе районного значения, селе, поселке» исполнение составило в сумме </w:t>
      </w:r>
      <w:r w:rsidR="00D80294" w:rsidRPr="005042EE">
        <w:rPr>
          <w:rFonts w:ascii="Times New Roman" w:hAnsi="Times New Roman"/>
          <w:color w:val="000000" w:themeColor="text1"/>
          <w:sz w:val="28"/>
          <w:szCs w:val="28"/>
        </w:rPr>
        <w:t>136</w:t>
      </w:r>
      <w:r w:rsidRPr="005042EE">
        <w:rPr>
          <w:rFonts w:ascii="Times New Roman" w:hAnsi="Times New Roman"/>
          <w:color w:val="000000" w:themeColor="text1"/>
          <w:sz w:val="28"/>
          <w:szCs w:val="28"/>
        </w:rPr>
        <w:t>,</w:t>
      </w:r>
      <w:r w:rsidR="00D80294" w:rsidRPr="005042EE">
        <w:rPr>
          <w:rFonts w:ascii="Times New Roman" w:hAnsi="Times New Roman"/>
          <w:color w:val="000000" w:themeColor="text1"/>
          <w:sz w:val="28"/>
          <w:szCs w:val="28"/>
        </w:rPr>
        <w:t>4</w:t>
      </w:r>
      <w:r w:rsidRPr="005042EE">
        <w:rPr>
          <w:rFonts w:ascii="Times New Roman" w:hAnsi="Times New Roman"/>
          <w:color w:val="000000" w:themeColor="text1"/>
          <w:sz w:val="28"/>
          <w:szCs w:val="28"/>
        </w:rPr>
        <w:t xml:space="preserve"> тыс. тенге</w:t>
      </w:r>
      <w:r w:rsidR="00F66337" w:rsidRPr="005042EE">
        <w:rPr>
          <w:rFonts w:ascii="Times New Roman" w:hAnsi="Times New Roman"/>
          <w:color w:val="000000" w:themeColor="text1"/>
          <w:sz w:val="28"/>
          <w:szCs w:val="28"/>
        </w:rPr>
        <w:t xml:space="preserve">, </w:t>
      </w:r>
      <w:r w:rsidRPr="005042EE">
        <w:rPr>
          <w:rFonts w:ascii="Times New Roman" w:hAnsi="Times New Roman"/>
          <w:i/>
          <w:iCs/>
          <w:color w:val="000000" w:themeColor="text1"/>
          <w:sz w:val="28"/>
          <w:szCs w:val="28"/>
        </w:rPr>
        <w:t>оплата производилась по факту пользования</w:t>
      </w:r>
      <w:r w:rsidRPr="005042EE">
        <w:rPr>
          <w:rFonts w:ascii="Times New Roman" w:hAnsi="Times New Roman"/>
          <w:color w:val="000000" w:themeColor="text1"/>
          <w:sz w:val="28"/>
          <w:szCs w:val="28"/>
        </w:rPr>
        <w:t>.</w:t>
      </w:r>
    </w:p>
    <w:p w14:paraId="234854C2" w14:textId="66E27016" w:rsidR="00FB63C5" w:rsidRPr="005042EE" w:rsidRDefault="00FB63C5" w:rsidP="00FB63C5">
      <w:pPr>
        <w:spacing w:after="0" w:line="240" w:lineRule="auto"/>
        <w:ind w:firstLine="708"/>
        <w:contextualSpacing/>
        <w:jc w:val="both"/>
        <w:rPr>
          <w:rFonts w:ascii="Times New Roman" w:hAnsi="Times New Roman"/>
          <w:color w:val="000000" w:themeColor="text1"/>
          <w:sz w:val="28"/>
          <w:szCs w:val="28"/>
        </w:rPr>
      </w:pPr>
      <w:r w:rsidRPr="005042EE">
        <w:rPr>
          <w:rFonts w:ascii="Times New Roman" w:hAnsi="Times New Roman"/>
          <w:color w:val="000000" w:themeColor="text1"/>
          <w:sz w:val="28"/>
          <w:szCs w:val="28"/>
        </w:rPr>
        <w:t xml:space="preserve">Налоговые поступления </w:t>
      </w:r>
      <w:r w:rsidRPr="005042EE">
        <w:rPr>
          <w:rFonts w:ascii="Times New Roman" w:hAnsi="Times New Roman"/>
          <w:i/>
          <w:color w:val="000000" w:themeColor="text1"/>
          <w:sz w:val="28"/>
          <w:szCs w:val="28"/>
          <w:u w:val="single"/>
        </w:rPr>
        <w:t>по Конысбайскому сельскому округу</w:t>
      </w:r>
      <w:r w:rsidRPr="005042EE">
        <w:rPr>
          <w:rFonts w:ascii="Times New Roman" w:hAnsi="Times New Roman"/>
          <w:color w:val="000000" w:themeColor="text1"/>
          <w:sz w:val="28"/>
          <w:szCs w:val="28"/>
        </w:rPr>
        <w:t xml:space="preserve"> в отчетном периоде план утвержден в сумме </w:t>
      </w:r>
      <w:r w:rsidR="00D80294" w:rsidRPr="005042EE">
        <w:rPr>
          <w:rFonts w:ascii="Times New Roman" w:hAnsi="Times New Roman"/>
          <w:color w:val="000000" w:themeColor="text1"/>
          <w:sz w:val="28"/>
          <w:szCs w:val="28"/>
        </w:rPr>
        <w:t>10 731,0</w:t>
      </w:r>
      <w:r w:rsidRPr="005042EE">
        <w:rPr>
          <w:rFonts w:ascii="Times New Roman" w:hAnsi="Times New Roman"/>
          <w:color w:val="000000" w:themeColor="text1"/>
          <w:sz w:val="28"/>
          <w:szCs w:val="28"/>
        </w:rPr>
        <w:t xml:space="preserve"> тыс. тенге, исполнение составило </w:t>
      </w:r>
      <w:r w:rsidR="00D80294" w:rsidRPr="005042EE">
        <w:rPr>
          <w:rFonts w:ascii="Times New Roman" w:hAnsi="Times New Roman"/>
          <w:color w:val="000000" w:themeColor="text1"/>
          <w:sz w:val="28"/>
          <w:szCs w:val="28"/>
        </w:rPr>
        <w:t>12 990,7</w:t>
      </w:r>
      <w:r w:rsidRPr="005042EE">
        <w:rPr>
          <w:rFonts w:ascii="Times New Roman" w:hAnsi="Times New Roman"/>
          <w:color w:val="000000" w:themeColor="text1"/>
          <w:sz w:val="28"/>
          <w:szCs w:val="28"/>
        </w:rPr>
        <w:t xml:space="preserve"> тыс. тенге или </w:t>
      </w:r>
      <w:r w:rsidR="00D80294" w:rsidRPr="005042EE">
        <w:rPr>
          <w:rFonts w:ascii="Times New Roman" w:hAnsi="Times New Roman"/>
          <w:color w:val="000000" w:themeColor="text1"/>
          <w:sz w:val="28"/>
          <w:szCs w:val="28"/>
        </w:rPr>
        <w:t>121,0</w:t>
      </w:r>
      <w:r w:rsidRPr="005042EE">
        <w:rPr>
          <w:rFonts w:ascii="Times New Roman" w:hAnsi="Times New Roman"/>
          <w:color w:val="000000" w:themeColor="text1"/>
          <w:sz w:val="28"/>
          <w:szCs w:val="28"/>
        </w:rPr>
        <w:t>%.</w:t>
      </w:r>
    </w:p>
    <w:p w14:paraId="28E857AA" w14:textId="77777777" w:rsidR="00FB63C5" w:rsidRPr="005042EE" w:rsidRDefault="00FB63C5" w:rsidP="00FB63C5">
      <w:pPr>
        <w:spacing w:after="0" w:line="240" w:lineRule="auto"/>
        <w:ind w:firstLine="708"/>
        <w:contextualSpacing/>
        <w:jc w:val="both"/>
        <w:rPr>
          <w:rFonts w:ascii="Times New Roman" w:hAnsi="Times New Roman"/>
          <w:color w:val="000000" w:themeColor="text1"/>
          <w:sz w:val="28"/>
          <w:szCs w:val="28"/>
        </w:rPr>
      </w:pPr>
      <w:r w:rsidRPr="005042EE">
        <w:rPr>
          <w:rFonts w:ascii="Times New Roman" w:hAnsi="Times New Roman"/>
          <w:color w:val="000000" w:themeColor="text1"/>
          <w:sz w:val="28"/>
          <w:szCs w:val="28"/>
        </w:rPr>
        <w:t>В том числе:</w:t>
      </w:r>
    </w:p>
    <w:p w14:paraId="7477EFA5" w14:textId="7EBD3E4E" w:rsidR="00FB63C5" w:rsidRPr="005042EE" w:rsidRDefault="00FB63C5" w:rsidP="00FB63C5">
      <w:pPr>
        <w:spacing w:after="0" w:line="240" w:lineRule="auto"/>
        <w:ind w:firstLine="708"/>
        <w:contextualSpacing/>
        <w:jc w:val="both"/>
        <w:rPr>
          <w:rFonts w:ascii="Times New Roman" w:hAnsi="Times New Roman"/>
          <w:i/>
          <w:iCs/>
          <w:color w:val="000000" w:themeColor="text1"/>
          <w:sz w:val="28"/>
          <w:szCs w:val="28"/>
        </w:rPr>
      </w:pPr>
      <w:r w:rsidRPr="005042EE">
        <w:rPr>
          <w:rFonts w:ascii="Times New Roman" w:hAnsi="Times New Roman"/>
          <w:color w:val="000000" w:themeColor="text1"/>
          <w:sz w:val="28"/>
          <w:szCs w:val="28"/>
        </w:rPr>
        <w:lastRenderedPageBreak/>
        <w:t>- по КБК 101</w:t>
      </w:r>
      <w:r w:rsidR="00D80294" w:rsidRPr="005042EE">
        <w:rPr>
          <w:rFonts w:ascii="Times New Roman" w:hAnsi="Times New Roman"/>
          <w:color w:val="000000" w:themeColor="text1"/>
          <w:sz w:val="28"/>
          <w:szCs w:val="28"/>
        </w:rPr>
        <w:t>.</w:t>
      </w:r>
      <w:r w:rsidRPr="005042EE">
        <w:rPr>
          <w:rFonts w:ascii="Times New Roman" w:hAnsi="Times New Roman"/>
          <w:color w:val="000000" w:themeColor="text1"/>
          <w:sz w:val="28"/>
          <w:szCs w:val="28"/>
        </w:rPr>
        <w:t xml:space="preserve">202 «Индивидуальный подоходный налог с доходов, не облагаемых у источника выплаты» план утвержден в сумме 380,0 тыс. тенге, исполнение составило </w:t>
      </w:r>
      <w:r w:rsidR="00D80294" w:rsidRPr="005042EE">
        <w:rPr>
          <w:rFonts w:ascii="Times New Roman" w:hAnsi="Times New Roman"/>
          <w:color w:val="000000" w:themeColor="text1"/>
          <w:sz w:val="28"/>
          <w:szCs w:val="28"/>
        </w:rPr>
        <w:t>320,5</w:t>
      </w:r>
      <w:r w:rsidRPr="005042EE">
        <w:rPr>
          <w:rFonts w:ascii="Times New Roman" w:hAnsi="Times New Roman"/>
          <w:color w:val="000000" w:themeColor="text1"/>
          <w:sz w:val="28"/>
          <w:szCs w:val="28"/>
        </w:rPr>
        <w:t xml:space="preserve"> тыс. тенге или </w:t>
      </w:r>
      <w:r w:rsidR="00D80294" w:rsidRPr="005042EE">
        <w:rPr>
          <w:rFonts w:ascii="Times New Roman" w:hAnsi="Times New Roman"/>
          <w:color w:val="000000" w:themeColor="text1"/>
          <w:sz w:val="28"/>
          <w:szCs w:val="28"/>
        </w:rPr>
        <w:t>84,3</w:t>
      </w:r>
      <w:r w:rsidRPr="005042EE">
        <w:rPr>
          <w:rFonts w:ascii="Times New Roman" w:hAnsi="Times New Roman"/>
          <w:color w:val="000000" w:themeColor="text1"/>
          <w:sz w:val="28"/>
          <w:szCs w:val="28"/>
        </w:rPr>
        <w:t>%</w:t>
      </w:r>
      <w:r w:rsidR="00B056B2" w:rsidRPr="005042EE">
        <w:rPr>
          <w:rFonts w:ascii="Times New Roman" w:hAnsi="Times New Roman"/>
          <w:color w:val="000000" w:themeColor="text1"/>
          <w:sz w:val="28"/>
          <w:szCs w:val="28"/>
        </w:rPr>
        <w:t xml:space="preserve">, </w:t>
      </w:r>
      <w:r w:rsidR="00B056B2" w:rsidRPr="005042EE">
        <w:rPr>
          <w:rFonts w:ascii="Times New Roman" w:hAnsi="Times New Roman"/>
          <w:i/>
          <w:iCs/>
          <w:color w:val="000000" w:themeColor="text1"/>
          <w:sz w:val="28"/>
          <w:szCs w:val="28"/>
        </w:rPr>
        <w:t>ИП применяющих СМР на основе прощенной декларации уплату по ИПН за 2 полугодие 2019 года, производят в 2020 года по сроку 25.02.2020 года</w:t>
      </w:r>
      <w:r w:rsidRPr="005042EE">
        <w:rPr>
          <w:rFonts w:ascii="Times New Roman" w:hAnsi="Times New Roman"/>
          <w:i/>
          <w:iCs/>
          <w:color w:val="000000" w:themeColor="text1"/>
          <w:sz w:val="28"/>
          <w:szCs w:val="28"/>
        </w:rPr>
        <w:t>;</w:t>
      </w:r>
    </w:p>
    <w:p w14:paraId="38317372" w14:textId="10313300" w:rsidR="00FB63C5" w:rsidRPr="005042EE" w:rsidRDefault="00FB63C5" w:rsidP="00FB63C5">
      <w:pPr>
        <w:spacing w:after="0" w:line="240" w:lineRule="auto"/>
        <w:ind w:firstLine="708"/>
        <w:contextualSpacing/>
        <w:jc w:val="both"/>
        <w:rPr>
          <w:rFonts w:ascii="Times New Roman" w:hAnsi="Times New Roman"/>
          <w:color w:val="000000" w:themeColor="text1"/>
          <w:sz w:val="28"/>
          <w:szCs w:val="28"/>
        </w:rPr>
      </w:pPr>
      <w:r w:rsidRPr="005042EE">
        <w:rPr>
          <w:rFonts w:ascii="Times New Roman" w:hAnsi="Times New Roman"/>
          <w:color w:val="000000" w:themeColor="text1"/>
          <w:sz w:val="28"/>
          <w:szCs w:val="28"/>
        </w:rPr>
        <w:t xml:space="preserve">- по </w:t>
      </w:r>
      <w:bookmarkStart w:id="2" w:name="_Hlk35437254"/>
      <w:r w:rsidRPr="005042EE">
        <w:rPr>
          <w:rFonts w:ascii="Times New Roman" w:hAnsi="Times New Roman"/>
          <w:color w:val="000000" w:themeColor="text1"/>
          <w:sz w:val="28"/>
          <w:szCs w:val="28"/>
        </w:rPr>
        <w:t>КБК 104</w:t>
      </w:r>
      <w:r w:rsidR="00B77CBF" w:rsidRPr="005042EE">
        <w:rPr>
          <w:rFonts w:ascii="Times New Roman" w:hAnsi="Times New Roman"/>
          <w:color w:val="000000" w:themeColor="text1"/>
          <w:sz w:val="28"/>
          <w:szCs w:val="28"/>
        </w:rPr>
        <w:t>.</w:t>
      </w:r>
      <w:r w:rsidRPr="005042EE">
        <w:rPr>
          <w:rFonts w:ascii="Times New Roman" w:hAnsi="Times New Roman"/>
          <w:color w:val="000000" w:themeColor="text1"/>
          <w:sz w:val="28"/>
          <w:szCs w:val="28"/>
        </w:rPr>
        <w:t xml:space="preserve">102 «Налог на имущества физических лиц» план утвержден в сумме </w:t>
      </w:r>
      <w:r w:rsidR="00B77CBF" w:rsidRPr="005042EE">
        <w:rPr>
          <w:rFonts w:ascii="Times New Roman" w:hAnsi="Times New Roman"/>
          <w:color w:val="000000" w:themeColor="text1"/>
          <w:sz w:val="28"/>
          <w:szCs w:val="28"/>
        </w:rPr>
        <w:t>93,7</w:t>
      </w:r>
      <w:r w:rsidRPr="005042EE">
        <w:rPr>
          <w:rFonts w:ascii="Times New Roman" w:hAnsi="Times New Roman"/>
          <w:color w:val="000000" w:themeColor="text1"/>
          <w:sz w:val="28"/>
          <w:szCs w:val="28"/>
        </w:rPr>
        <w:t xml:space="preserve"> тыс. тенге, исполнение составило </w:t>
      </w:r>
      <w:r w:rsidR="00B77CBF" w:rsidRPr="005042EE">
        <w:rPr>
          <w:rFonts w:ascii="Times New Roman" w:hAnsi="Times New Roman"/>
          <w:color w:val="000000" w:themeColor="text1"/>
          <w:sz w:val="28"/>
          <w:szCs w:val="28"/>
        </w:rPr>
        <w:t>62,3</w:t>
      </w:r>
      <w:r w:rsidRPr="005042EE">
        <w:rPr>
          <w:rFonts w:ascii="Times New Roman" w:hAnsi="Times New Roman"/>
          <w:color w:val="000000" w:themeColor="text1"/>
          <w:sz w:val="28"/>
          <w:szCs w:val="28"/>
        </w:rPr>
        <w:t xml:space="preserve"> тыс. тенге или </w:t>
      </w:r>
      <w:r w:rsidR="00B77CBF" w:rsidRPr="005042EE">
        <w:rPr>
          <w:rFonts w:ascii="Times New Roman" w:hAnsi="Times New Roman"/>
          <w:color w:val="000000" w:themeColor="text1"/>
          <w:sz w:val="28"/>
          <w:szCs w:val="28"/>
        </w:rPr>
        <w:t>66,5</w:t>
      </w:r>
      <w:r w:rsidRPr="005042EE">
        <w:rPr>
          <w:rFonts w:ascii="Times New Roman" w:hAnsi="Times New Roman"/>
          <w:color w:val="000000" w:themeColor="text1"/>
          <w:sz w:val="28"/>
          <w:szCs w:val="28"/>
        </w:rPr>
        <w:t>%</w:t>
      </w:r>
      <w:r w:rsidR="000256B5" w:rsidRPr="005042EE">
        <w:rPr>
          <w:rFonts w:ascii="Times New Roman" w:hAnsi="Times New Roman"/>
          <w:color w:val="000000" w:themeColor="text1"/>
          <w:sz w:val="28"/>
          <w:szCs w:val="28"/>
        </w:rPr>
        <w:t xml:space="preserve">, </w:t>
      </w:r>
      <w:bookmarkEnd w:id="2"/>
      <w:r w:rsidR="000256B5" w:rsidRPr="005042EE">
        <w:rPr>
          <w:rFonts w:ascii="Times New Roman" w:hAnsi="Times New Roman"/>
          <w:i/>
          <w:iCs/>
          <w:color w:val="000000" w:themeColor="text1"/>
          <w:sz w:val="28"/>
          <w:szCs w:val="28"/>
        </w:rPr>
        <w:t>неисполнение связи с завышением плана</w:t>
      </w:r>
      <w:r w:rsidRPr="005042EE">
        <w:rPr>
          <w:rFonts w:ascii="Times New Roman" w:hAnsi="Times New Roman"/>
          <w:i/>
          <w:iCs/>
          <w:color w:val="000000" w:themeColor="text1"/>
          <w:sz w:val="28"/>
          <w:szCs w:val="28"/>
        </w:rPr>
        <w:t>;</w:t>
      </w:r>
    </w:p>
    <w:p w14:paraId="5C26A278" w14:textId="7557A2E3" w:rsidR="00FB63C5" w:rsidRPr="005042EE" w:rsidRDefault="00FB63C5" w:rsidP="00FB63C5">
      <w:pPr>
        <w:spacing w:after="0" w:line="240" w:lineRule="auto"/>
        <w:ind w:firstLine="708"/>
        <w:contextualSpacing/>
        <w:jc w:val="both"/>
        <w:rPr>
          <w:rFonts w:ascii="Times New Roman" w:hAnsi="Times New Roman"/>
          <w:i/>
          <w:iCs/>
          <w:color w:val="000000" w:themeColor="text1"/>
          <w:sz w:val="28"/>
          <w:szCs w:val="28"/>
        </w:rPr>
      </w:pPr>
      <w:r w:rsidRPr="005042EE">
        <w:rPr>
          <w:rFonts w:ascii="Times New Roman" w:hAnsi="Times New Roman"/>
          <w:color w:val="000000" w:themeColor="text1"/>
          <w:sz w:val="28"/>
          <w:szCs w:val="28"/>
        </w:rPr>
        <w:t>- по КБК 104</w:t>
      </w:r>
      <w:r w:rsidR="00B77CBF" w:rsidRPr="005042EE">
        <w:rPr>
          <w:rFonts w:ascii="Times New Roman" w:hAnsi="Times New Roman"/>
          <w:color w:val="000000" w:themeColor="text1"/>
          <w:sz w:val="28"/>
          <w:szCs w:val="28"/>
        </w:rPr>
        <w:t>.</w:t>
      </w:r>
      <w:r w:rsidRPr="005042EE">
        <w:rPr>
          <w:rFonts w:ascii="Times New Roman" w:hAnsi="Times New Roman"/>
          <w:color w:val="000000" w:themeColor="text1"/>
          <w:sz w:val="28"/>
          <w:szCs w:val="28"/>
        </w:rPr>
        <w:t xml:space="preserve">302 «Земельный налог на земли населенных пунктов» план утвержден в сумме </w:t>
      </w:r>
      <w:r w:rsidR="00B77CBF" w:rsidRPr="005042EE">
        <w:rPr>
          <w:rFonts w:ascii="Times New Roman" w:hAnsi="Times New Roman"/>
          <w:color w:val="000000" w:themeColor="text1"/>
          <w:sz w:val="28"/>
          <w:szCs w:val="28"/>
        </w:rPr>
        <w:t>1 244,6</w:t>
      </w:r>
      <w:r w:rsidRPr="005042EE">
        <w:rPr>
          <w:rFonts w:ascii="Times New Roman" w:hAnsi="Times New Roman"/>
          <w:color w:val="000000" w:themeColor="text1"/>
          <w:sz w:val="28"/>
          <w:szCs w:val="28"/>
        </w:rPr>
        <w:t xml:space="preserve"> тыс. тенге, исполнение составило </w:t>
      </w:r>
      <w:r w:rsidR="00B77CBF" w:rsidRPr="005042EE">
        <w:rPr>
          <w:rFonts w:ascii="Times New Roman" w:hAnsi="Times New Roman"/>
          <w:color w:val="000000" w:themeColor="text1"/>
          <w:sz w:val="28"/>
          <w:szCs w:val="28"/>
        </w:rPr>
        <w:t>2 296,7</w:t>
      </w:r>
      <w:r w:rsidRPr="005042EE">
        <w:rPr>
          <w:rFonts w:ascii="Times New Roman" w:hAnsi="Times New Roman"/>
          <w:color w:val="000000" w:themeColor="text1"/>
          <w:sz w:val="28"/>
          <w:szCs w:val="28"/>
        </w:rPr>
        <w:t xml:space="preserve"> тыс. тенге или </w:t>
      </w:r>
      <w:r w:rsidR="00B77CBF" w:rsidRPr="005042EE">
        <w:rPr>
          <w:rFonts w:ascii="Times New Roman" w:hAnsi="Times New Roman"/>
          <w:color w:val="000000" w:themeColor="text1"/>
          <w:sz w:val="28"/>
          <w:szCs w:val="28"/>
        </w:rPr>
        <w:t>184,5</w:t>
      </w:r>
      <w:r w:rsidRPr="005042EE">
        <w:rPr>
          <w:rFonts w:ascii="Times New Roman" w:hAnsi="Times New Roman"/>
          <w:color w:val="000000" w:themeColor="text1"/>
          <w:sz w:val="28"/>
          <w:szCs w:val="28"/>
        </w:rPr>
        <w:t>%</w:t>
      </w:r>
      <w:r w:rsidR="000256B5" w:rsidRPr="005042EE">
        <w:rPr>
          <w:rFonts w:ascii="Times New Roman" w:hAnsi="Times New Roman"/>
          <w:color w:val="000000" w:themeColor="text1"/>
          <w:sz w:val="28"/>
          <w:szCs w:val="28"/>
        </w:rPr>
        <w:t xml:space="preserve">, </w:t>
      </w:r>
      <w:r w:rsidR="000256B5" w:rsidRPr="005042EE">
        <w:rPr>
          <w:rFonts w:ascii="Times New Roman" w:hAnsi="Times New Roman"/>
          <w:i/>
          <w:iCs/>
          <w:color w:val="000000" w:themeColor="text1"/>
          <w:sz w:val="28"/>
          <w:szCs w:val="28"/>
        </w:rPr>
        <w:t>перевыполнение в связи с погашением задолженности за прошлые года</w:t>
      </w:r>
      <w:r w:rsidRPr="005042EE">
        <w:rPr>
          <w:rFonts w:ascii="Times New Roman" w:hAnsi="Times New Roman"/>
          <w:i/>
          <w:iCs/>
          <w:color w:val="000000" w:themeColor="text1"/>
          <w:sz w:val="28"/>
          <w:szCs w:val="28"/>
        </w:rPr>
        <w:t>;</w:t>
      </w:r>
    </w:p>
    <w:p w14:paraId="5133CF6D" w14:textId="2CE5E724" w:rsidR="00FB63C5" w:rsidRPr="005042EE" w:rsidRDefault="00FB63C5" w:rsidP="00FB63C5">
      <w:pPr>
        <w:spacing w:after="0" w:line="240" w:lineRule="auto"/>
        <w:ind w:firstLine="708"/>
        <w:contextualSpacing/>
        <w:jc w:val="both"/>
        <w:rPr>
          <w:rFonts w:ascii="Times New Roman" w:hAnsi="Times New Roman"/>
          <w:i/>
          <w:iCs/>
          <w:color w:val="000000" w:themeColor="text1"/>
          <w:sz w:val="28"/>
          <w:szCs w:val="28"/>
        </w:rPr>
      </w:pPr>
      <w:r w:rsidRPr="005042EE">
        <w:rPr>
          <w:rFonts w:ascii="Times New Roman" w:hAnsi="Times New Roman"/>
          <w:color w:val="000000" w:themeColor="text1"/>
          <w:sz w:val="28"/>
          <w:szCs w:val="28"/>
        </w:rPr>
        <w:t>- по КБК 104</w:t>
      </w:r>
      <w:r w:rsidR="00B77CBF" w:rsidRPr="005042EE">
        <w:rPr>
          <w:rFonts w:ascii="Times New Roman" w:hAnsi="Times New Roman"/>
          <w:color w:val="000000" w:themeColor="text1"/>
          <w:sz w:val="28"/>
          <w:szCs w:val="28"/>
        </w:rPr>
        <w:t>.</w:t>
      </w:r>
      <w:r w:rsidRPr="005042EE">
        <w:rPr>
          <w:rFonts w:ascii="Times New Roman" w:hAnsi="Times New Roman"/>
          <w:color w:val="000000" w:themeColor="text1"/>
          <w:sz w:val="28"/>
          <w:szCs w:val="28"/>
        </w:rPr>
        <w:t xml:space="preserve">401 «Налог на транспортные средства с юридических лиц» план утвержден в сумме </w:t>
      </w:r>
      <w:r w:rsidR="00B77CBF" w:rsidRPr="005042EE">
        <w:rPr>
          <w:rFonts w:ascii="Times New Roman" w:hAnsi="Times New Roman"/>
          <w:color w:val="000000" w:themeColor="text1"/>
          <w:sz w:val="28"/>
          <w:szCs w:val="28"/>
        </w:rPr>
        <w:t>7 991,1</w:t>
      </w:r>
      <w:r w:rsidRPr="005042EE">
        <w:rPr>
          <w:rFonts w:ascii="Times New Roman" w:hAnsi="Times New Roman"/>
          <w:color w:val="000000" w:themeColor="text1"/>
          <w:sz w:val="28"/>
          <w:szCs w:val="28"/>
        </w:rPr>
        <w:t xml:space="preserve"> тыс. тенге, исполнение составило </w:t>
      </w:r>
      <w:r w:rsidR="00B77CBF" w:rsidRPr="005042EE">
        <w:rPr>
          <w:rFonts w:ascii="Times New Roman" w:hAnsi="Times New Roman"/>
          <w:color w:val="000000" w:themeColor="text1"/>
          <w:sz w:val="28"/>
          <w:szCs w:val="28"/>
        </w:rPr>
        <w:t>8043,1</w:t>
      </w:r>
      <w:r w:rsidRPr="005042EE">
        <w:rPr>
          <w:rFonts w:ascii="Times New Roman" w:hAnsi="Times New Roman"/>
          <w:color w:val="000000" w:themeColor="text1"/>
          <w:sz w:val="28"/>
          <w:szCs w:val="28"/>
        </w:rPr>
        <w:t xml:space="preserve"> тыс. тенге или </w:t>
      </w:r>
      <w:r w:rsidR="00B77CBF" w:rsidRPr="005042EE">
        <w:rPr>
          <w:rFonts w:ascii="Times New Roman" w:hAnsi="Times New Roman"/>
          <w:color w:val="000000" w:themeColor="text1"/>
          <w:sz w:val="28"/>
          <w:szCs w:val="28"/>
        </w:rPr>
        <w:t>100,6</w:t>
      </w:r>
      <w:r w:rsidRPr="005042EE">
        <w:rPr>
          <w:rFonts w:ascii="Times New Roman" w:hAnsi="Times New Roman"/>
          <w:color w:val="000000" w:themeColor="text1"/>
          <w:sz w:val="28"/>
          <w:szCs w:val="28"/>
        </w:rPr>
        <w:t>%</w:t>
      </w:r>
      <w:r w:rsidR="000256B5" w:rsidRPr="005042EE">
        <w:rPr>
          <w:rFonts w:ascii="Times New Roman" w:hAnsi="Times New Roman"/>
          <w:color w:val="000000" w:themeColor="text1"/>
          <w:sz w:val="28"/>
          <w:szCs w:val="28"/>
        </w:rPr>
        <w:t xml:space="preserve">, </w:t>
      </w:r>
      <w:r w:rsidR="000256B5" w:rsidRPr="005042EE">
        <w:rPr>
          <w:rFonts w:ascii="Times New Roman" w:hAnsi="Times New Roman"/>
          <w:i/>
          <w:iCs/>
          <w:color w:val="000000" w:themeColor="text1"/>
          <w:sz w:val="28"/>
          <w:szCs w:val="28"/>
        </w:rPr>
        <w:t>исполнение за счет приобретение техники АО «Алтынтау Кокшетау», ТОО «</w:t>
      </w:r>
      <w:r w:rsidR="00552C77" w:rsidRPr="005042EE">
        <w:rPr>
          <w:rFonts w:ascii="Times New Roman" w:hAnsi="Times New Roman"/>
          <w:i/>
          <w:iCs/>
          <w:color w:val="000000" w:themeColor="text1"/>
          <w:sz w:val="28"/>
          <w:szCs w:val="28"/>
        </w:rPr>
        <w:t>Блиц Терминал</w:t>
      </w:r>
      <w:r w:rsidR="000256B5" w:rsidRPr="005042EE">
        <w:rPr>
          <w:rFonts w:ascii="Times New Roman" w:hAnsi="Times New Roman"/>
          <w:i/>
          <w:iCs/>
          <w:color w:val="000000" w:themeColor="text1"/>
          <w:sz w:val="28"/>
          <w:szCs w:val="28"/>
        </w:rPr>
        <w:t>»</w:t>
      </w:r>
      <w:r w:rsidRPr="005042EE">
        <w:rPr>
          <w:rFonts w:ascii="Times New Roman" w:hAnsi="Times New Roman"/>
          <w:i/>
          <w:iCs/>
          <w:color w:val="000000" w:themeColor="text1"/>
          <w:sz w:val="28"/>
          <w:szCs w:val="28"/>
        </w:rPr>
        <w:t>;</w:t>
      </w:r>
    </w:p>
    <w:p w14:paraId="4BA96FC6" w14:textId="4515F3E1" w:rsidR="00FB63C5" w:rsidRPr="005042EE" w:rsidRDefault="00FB63C5" w:rsidP="00FB63C5">
      <w:pPr>
        <w:spacing w:after="0" w:line="240" w:lineRule="auto"/>
        <w:ind w:firstLine="708"/>
        <w:contextualSpacing/>
        <w:jc w:val="both"/>
        <w:rPr>
          <w:rFonts w:ascii="Times New Roman" w:hAnsi="Times New Roman"/>
          <w:color w:val="000000" w:themeColor="text1"/>
          <w:sz w:val="28"/>
          <w:szCs w:val="28"/>
        </w:rPr>
      </w:pPr>
      <w:r w:rsidRPr="005042EE">
        <w:rPr>
          <w:rFonts w:ascii="Times New Roman" w:hAnsi="Times New Roman"/>
          <w:color w:val="000000" w:themeColor="text1"/>
          <w:sz w:val="28"/>
          <w:szCs w:val="28"/>
        </w:rPr>
        <w:t>- по КБК 104</w:t>
      </w:r>
      <w:r w:rsidR="00B77CBF" w:rsidRPr="005042EE">
        <w:rPr>
          <w:rFonts w:ascii="Times New Roman" w:hAnsi="Times New Roman"/>
          <w:color w:val="000000" w:themeColor="text1"/>
          <w:sz w:val="28"/>
          <w:szCs w:val="28"/>
        </w:rPr>
        <w:t>.</w:t>
      </w:r>
      <w:r w:rsidRPr="005042EE">
        <w:rPr>
          <w:rFonts w:ascii="Times New Roman" w:hAnsi="Times New Roman"/>
          <w:color w:val="000000" w:themeColor="text1"/>
          <w:sz w:val="28"/>
          <w:szCs w:val="28"/>
        </w:rPr>
        <w:t>402 «Налог на транспортные средства с физических лиц» план утвержден в сумме 886,0 тыс. тенге, исполнение составило 2 </w:t>
      </w:r>
      <w:r w:rsidR="00B77CBF" w:rsidRPr="005042EE">
        <w:rPr>
          <w:rFonts w:ascii="Times New Roman" w:hAnsi="Times New Roman"/>
          <w:color w:val="000000" w:themeColor="text1"/>
          <w:sz w:val="28"/>
          <w:szCs w:val="28"/>
        </w:rPr>
        <w:t>071</w:t>
      </w:r>
      <w:r w:rsidRPr="005042EE">
        <w:rPr>
          <w:rFonts w:ascii="Times New Roman" w:hAnsi="Times New Roman"/>
          <w:color w:val="000000" w:themeColor="text1"/>
          <w:sz w:val="28"/>
          <w:szCs w:val="28"/>
        </w:rPr>
        <w:t>,</w:t>
      </w:r>
      <w:r w:rsidR="00B77CBF" w:rsidRPr="005042EE">
        <w:rPr>
          <w:rFonts w:ascii="Times New Roman" w:hAnsi="Times New Roman"/>
          <w:color w:val="000000" w:themeColor="text1"/>
          <w:sz w:val="28"/>
          <w:szCs w:val="28"/>
        </w:rPr>
        <w:t>9</w:t>
      </w:r>
      <w:r w:rsidRPr="005042EE">
        <w:rPr>
          <w:rFonts w:ascii="Times New Roman" w:hAnsi="Times New Roman"/>
          <w:color w:val="000000" w:themeColor="text1"/>
          <w:sz w:val="28"/>
          <w:szCs w:val="28"/>
        </w:rPr>
        <w:t xml:space="preserve"> тыс. тенге или </w:t>
      </w:r>
      <w:r w:rsidR="00B77CBF" w:rsidRPr="005042EE">
        <w:rPr>
          <w:rFonts w:ascii="Times New Roman" w:hAnsi="Times New Roman"/>
          <w:color w:val="000000" w:themeColor="text1"/>
          <w:sz w:val="28"/>
          <w:szCs w:val="28"/>
        </w:rPr>
        <w:t>233,8</w:t>
      </w:r>
      <w:r w:rsidRPr="005042EE">
        <w:rPr>
          <w:rFonts w:ascii="Times New Roman" w:hAnsi="Times New Roman"/>
          <w:color w:val="000000" w:themeColor="text1"/>
          <w:sz w:val="28"/>
          <w:szCs w:val="28"/>
        </w:rPr>
        <w:t>%</w:t>
      </w:r>
      <w:r w:rsidR="00552C77" w:rsidRPr="005042EE">
        <w:rPr>
          <w:rFonts w:ascii="Times New Roman" w:hAnsi="Times New Roman"/>
          <w:color w:val="000000" w:themeColor="text1"/>
          <w:sz w:val="28"/>
          <w:szCs w:val="28"/>
        </w:rPr>
        <w:t xml:space="preserve">, </w:t>
      </w:r>
      <w:r w:rsidR="00552C77" w:rsidRPr="005042EE">
        <w:rPr>
          <w:rFonts w:ascii="Times New Roman" w:hAnsi="Times New Roman"/>
          <w:i/>
          <w:iCs/>
          <w:color w:val="000000" w:themeColor="text1"/>
          <w:sz w:val="28"/>
          <w:szCs w:val="28"/>
        </w:rPr>
        <w:t>перевыполнение за счет погашения задолженности за прошлые года</w:t>
      </w:r>
      <w:r w:rsidRPr="005042EE">
        <w:rPr>
          <w:rFonts w:ascii="Times New Roman" w:hAnsi="Times New Roman"/>
          <w:i/>
          <w:iCs/>
          <w:color w:val="000000" w:themeColor="text1"/>
          <w:sz w:val="28"/>
          <w:szCs w:val="28"/>
        </w:rPr>
        <w:t>;</w:t>
      </w:r>
    </w:p>
    <w:p w14:paraId="3E31DD57" w14:textId="658A05B4" w:rsidR="00FB63C5" w:rsidRPr="005042EE" w:rsidRDefault="00FB63C5" w:rsidP="00FB63C5">
      <w:pPr>
        <w:spacing w:after="0" w:line="240" w:lineRule="auto"/>
        <w:ind w:firstLine="708"/>
        <w:contextualSpacing/>
        <w:jc w:val="both"/>
        <w:rPr>
          <w:rFonts w:ascii="Times New Roman" w:hAnsi="Times New Roman"/>
          <w:i/>
          <w:iCs/>
          <w:color w:val="000000" w:themeColor="text1"/>
          <w:sz w:val="28"/>
          <w:szCs w:val="28"/>
        </w:rPr>
      </w:pPr>
      <w:r w:rsidRPr="005042EE">
        <w:rPr>
          <w:rFonts w:ascii="Times New Roman" w:hAnsi="Times New Roman"/>
          <w:color w:val="000000" w:themeColor="text1"/>
          <w:sz w:val="28"/>
          <w:szCs w:val="28"/>
        </w:rPr>
        <w:t>- по КБК 105</w:t>
      </w:r>
      <w:r w:rsidR="00B77CBF" w:rsidRPr="005042EE">
        <w:rPr>
          <w:rFonts w:ascii="Times New Roman" w:hAnsi="Times New Roman"/>
          <w:color w:val="000000" w:themeColor="text1"/>
          <w:sz w:val="28"/>
          <w:szCs w:val="28"/>
        </w:rPr>
        <w:t>.</w:t>
      </w:r>
      <w:r w:rsidRPr="005042EE">
        <w:rPr>
          <w:rFonts w:ascii="Times New Roman" w:hAnsi="Times New Roman"/>
          <w:color w:val="000000" w:themeColor="text1"/>
          <w:sz w:val="28"/>
          <w:szCs w:val="28"/>
        </w:rPr>
        <w:t xml:space="preserve">430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областного и районного значения, проходящих через территории городов районного значения, сел, поселков, сельских округов и на открытом пространстве за пределами помещений в городе районного значения, селе, поселке» план утвержден в сумме </w:t>
      </w:r>
      <w:r w:rsidR="00B77CBF" w:rsidRPr="005042EE">
        <w:rPr>
          <w:rFonts w:ascii="Times New Roman" w:hAnsi="Times New Roman"/>
          <w:color w:val="000000" w:themeColor="text1"/>
          <w:sz w:val="28"/>
          <w:szCs w:val="28"/>
        </w:rPr>
        <w:t>135,6</w:t>
      </w:r>
      <w:r w:rsidRPr="005042EE">
        <w:rPr>
          <w:rFonts w:ascii="Times New Roman" w:hAnsi="Times New Roman"/>
          <w:color w:val="000000" w:themeColor="text1"/>
          <w:sz w:val="28"/>
          <w:szCs w:val="28"/>
        </w:rPr>
        <w:t xml:space="preserve"> тыс.тенге, исполнение составило </w:t>
      </w:r>
      <w:r w:rsidR="00B77CBF" w:rsidRPr="005042EE">
        <w:rPr>
          <w:rFonts w:ascii="Times New Roman" w:hAnsi="Times New Roman"/>
          <w:color w:val="000000" w:themeColor="text1"/>
          <w:sz w:val="28"/>
          <w:szCs w:val="28"/>
        </w:rPr>
        <w:t>196,2</w:t>
      </w:r>
      <w:r w:rsidRPr="005042EE">
        <w:rPr>
          <w:rFonts w:ascii="Times New Roman" w:hAnsi="Times New Roman"/>
          <w:color w:val="000000" w:themeColor="text1"/>
          <w:sz w:val="28"/>
          <w:szCs w:val="28"/>
        </w:rPr>
        <w:t xml:space="preserve"> тыс. тенге или </w:t>
      </w:r>
      <w:r w:rsidR="00B77CBF" w:rsidRPr="005042EE">
        <w:rPr>
          <w:rFonts w:ascii="Times New Roman" w:hAnsi="Times New Roman"/>
          <w:color w:val="000000" w:themeColor="text1"/>
          <w:sz w:val="28"/>
          <w:szCs w:val="28"/>
        </w:rPr>
        <w:t>144,7</w:t>
      </w:r>
      <w:r w:rsidRPr="005042EE">
        <w:rPr>
          <w:rFonts w:ascii="Times New Roman" w:hAnsi="Times New Roman"/>
          <w:color w:val="000000" w:themeColor="text1"/>
          <w:sz w:val="28"/>
          <w:szCs w:val="28"/>
        </w:rPr>
        <w:t>%</w:t>
      </w:r>
      <w:r w:rsidR="00BE06E1" w:rsidRPr="005042EE">
        <w:rPr>
          <w:rFonts w:ascii="Times New Roman" w:hAnsi="Times New Roman"/>
          <w:color w:val="000000" w:themeColor="text1"/>
          <w:sz w:val="28"/>
          <w:szCs w:val="28"/>
        </w:rPr>
        <w:t xml:space="preserve">, </w:t>
      </w:r>
      <w:r w:rsidR="00BE06E1" w:rsidRPr="005042EE">
        <w:rPr>
          <w:rFonts w:ascii="Times New Roman" w:hAnsi="Times New Roman"/>
          <w:i/>
          <w:iCs/>
          <w:color w:val="000000" w:themeColor="text1"/>
          <w:sz w:val="28"/>
          <w:szCs w:val="28"/>
        </w:rPr>
        <w:t>оплата производится по факту пользования</w:t>
      </w:r>
      <w:r w:rsidR="00B77CBF" w:rsidRPr="005042EE">
        <w:rPr>
          <w:rFonts w:ascii="Times New Roman" w:hAnsi="Times New Roman"/>
          <w:i/>
          <w:iCs/>
          <w:color w:val="000000" w:themeColor="text1"/>
          <w:sz w:val="28"/>
          <w:szCs w:val="28"/>
        </w:rPr>
        <w:t>.</w:t>
      </w:r>
    </w:p>
    <w:p w14:paraId="40356BD5" w14:textId="707D1150" w:rsidR="00EA5A21" w:rsidRPr="005042EE" w:rsidRDefault="00EA5A21" w:rsidP="00EA5A21">
      <w:pPr>
        <w:spacing w:after="0" w:line="240" w:lineRule="auto"/>
        <w:ind w:firstLine="708"/>
        <w:contextualSpacing/>
        <w:jc w:val="both"/>
        <w:rPr>
          <w:rFonts w:ascii="Times New Roman" w:hAnsi="Times New Roman"/>
          <w:i/>
          <w:sz w:val="28"/>
          <w:szCs w:val="28"/>
        </w:rPr>
      </w:pPr>
      <w:r w:rsidRPr="005042EE">
        <w:rPr>
          <w:rFonts w:ascii="Times New Roman" w:hAnsi="Times New Roman"/>
          <w:sz w:val="28"/>
          <w:szCs w:val="28"/>
        </w:rPr>
        <w:t>В результате отсутствия должного мониторинга по поступлениям допущено завышение планового показателя по КБК 104.102 «Налог на имущества физических лиц», что является нарушением Бюджетного кодекса</w:t>
      </w:r>
      <w:r w:rsidRPr="005042EE">
        <w:rPr>
          <w:sz w:val="28"/>
          <w:szCs w:val="28"/>
        </w:rPr>
        <w:t xml:space="preserve"> </w:t>
      </w:r>
      <w:r w:rsidRPr="005042EE">
        <w:rPr>
          <w:rFonts w:ascii="Times New Roman" w:hAnsi="Times New Roman"/>
          <w:sz w:val="28"/>
          <w:szCs w:val="28"/>
        </w:rPr>
        <w:t>Республики Казахстан от 4 декабря 2008 года №95-IV.</w:t>
      </w:r>
    </w:p>
    <w:p w14:paraId="1A05275A" w14:textId="0254F0ED" w:rsidR="00FB63C5" w:rsidRPr="005042EE" w:rsidRDefault="00FB63C5" w:rsidP="00FB63C5">
      <w:pPr>
        <w:spacing w:after="0" w:line="240" w:lineRule="auto"/>
        <w:ind w:firstLine="708"/>
        <w:contextualSpacing/>
        <w:jc w:val="both"/>
        <w:rPr>
          <w:rFonts w:ascii="Times New Roman" w:hAnsi="Times New Roman"/>
          <w:color w:val="000000" w:themeColor="text1"/>
          <w:sz w:val="28"/>
          <w:szCs w:val="28"/>
        </w:rPr>
      </w:pPr>
      <w:r w:rsidRPr="005042EE">
        <w:rPr>
          <w:rFonts w:ascii="Times New Roman" w:hAnsi="Times New Roman"/>
          <w:sz w:val="28"/>
          <w:szCs w:val="28"/>
        </w:rPr>
        <w:t xml:space="preserve">Налоговые поступления </w:t>
      </w:r>
      <w:r w:rsidRPr="005042EE">
        <w:rPr>
          <w:rFonts w:ascii="Times New Roman" w:hAnsi="Times New Roman"/>
          <w:i/>
          <w:sz w:val="28"/>
          <w:szCs w:val="28"/>
          <w:u w:val="single"/>
        </w:rPr>
        <w:t xml:space="preserve">по Кусепскому сельскому </w:t>
      </w:r>
      <w:r w:rsidRPr="005042EE">
        <w:rPr>
          <w:rFonts w:ascii="Times New Roman" w:hAnsi="Times New Roman"/>
          <w:i/>
          <w:color w:val="000000" w:themeColor="text1"/>
          <w:sz w:val="28"/>
          <w:szCs w:val="28"/>
          <w:u w:val="single"/>
        </w:rPr>
        <w:t>округу</w:t>
      </w:r>
      <w:r w:rsidRPr="005042EE">
        <w:rPr>
          <w:rFonts w:ascii="Times New Roman" w:hAnsi="Times New Roman"/>
          <w:color w:val="000000" w:themeColor="text1"/>
          <w:sz w:val="28"/>
          <w:szCs w:val="28"/>
        </w:rPr>
        <w:t xml:space="preserve"> в отчетном периоде по плану утвержден в сумме 5 874,0 тыс. тенге, исполнение составило </w:t>
      </w:r>
      <w:r w:rsidR="00651069" w:rsidRPr="005042EE">
        <w:rPr>
          <w:rFonts w:ascii="Times New Roman" w:hAnsi="Times New Roman"/>
          <w:color w:val="000000" w:themeColor="text1"/>
          <w:sz w:val="28"/>
          <w:szCs w:val="28"/>
        </w:rPr>
        <w:t>6 216,8</w:t>
      </w:r>
      <w:r w:rsidRPr="005042EE">
        <w:rPr>
          <w:rFonts w:ascii="Times New Roman" w:hAnsi="Times New Roman"/>
          <w:color w:val="000000" w:themeColor="text1"/>
          <w:sz w:val="28"/>
          <w:szCs w:val="28"/>
        </w:rPr>
        <w:t xml:space="preserve"> тыс. тенге или </w:t>
      </w:r>
      <w:r w:rsidR="00651069" w:rsidRPr="005042EE">
        <w:rPr>
          <w:rFonts w:ascii="Times New Roman" w:hAnsi="Times New Roman"/>
          <w:color w:val="000000" w:themeColor="text1"/>
          <w:sz w:val="28"/>
          <w:szCs w:val="28"/>
        </w:rPr>
        <w:t>105,8</w:t>
      </w:r>
      <w:r w:rsidRPr="005042EE">
        <w:rPr>
          <w:rFonts w:ascii="Times New Roman" w:hAnsi="Times New Roman"/>
          <w:color w:val="000000" w:themeColor="text1"/>
          <w:sz w:val="28"/>
          <w:szCs w:val="28"/>
        </w:rPr>
        <w:t>%;</w:t>
      </w:r>
    </w:p>
    <w:p w14:paraId="52C36BE1" w14:textId="77777777" w:rsidR="00FB63C5" w:rsidRPr="005042EE" w:rsidRDefault="00FB63C5" w:rsidP="00FB63C5">
      <w:pPr>
        <w:spacing w:after="0" w:line="240" w:lineRule="auto"/>
        <w:ind w:firstLine="708"/>
        <w:contextualSpacing/>
        <w:jc w:val="both"/>
        <w:rPr>
          <w:rFonts w:ascii="Times New Roman" w:hAnsi="Times New Roman"/>
          <w:color w:val="000000" w:themeColor="text1"/>
          <w:sz w:val="28"/>
          <w:szCs w:val="28"/>
        </w:rPr>
      </w:pPr>
      <w:r w:rsidRPr="005042EE">
        <w:rPr>
          <w:rFonts w:ascii="Times New Roman" w:hAnsi="Times New Roman"/>
          <w:color w:val="000000" w:themeColor="text1"/>
          <w:sz w:val="28"/>
          <w:szCs w:val="28"/>
        </w:rPr>
        <w:t>В том числе:</w:t>
      </w:r>
    </w:p>
    <w:p w14:paraId="2E0E7BD1" w14:textId="68B488A2" w:rsidR="00FB63C5" w:rsidRPr="005042EE" w:rsidRDefault="00FB63C5" w:rsidP="00FB63C5">
      <w:pPr>
        <w:spacing w:after="0" w:line="240" w:lineRule="auto"/>
        <w:ind w:firstLine="708"/>
        <w:contextualSpacing/>
        <w:jc w:val="both"/>
        <w:rPr>
          <w:rFonts w:ascii="Times New Roman" w:hAnsi="Times New Roman"/>
          <w:color w:val="000000" w:themeColor="text1"/>
          <w:sz w:val="28"/>
          <w:szCs w:val="28"/>
        </w:rPr>
      </w:pPr>
      <w:r w:rsidRPr="005042EE">
        <w:rPr>
          <w:rFonts w:ascii="Times New Roman" w:hAnsi="Times New Roman"/>
          <w:color w:val="000000" w:themeColor="text1"/>
          <w:sz w:val="28"/>
          <w:szCs w:val="28"/>
        </w:rPr>
        <w:t>- по КБК 101</w:t>
      </w:r>
      <w:r w:rsidR="00651069" w:rsidRPr="005042EE">
        <w:rPr>
          <w:rFonts w:ascii="Times New Roman" w:hAnsi="Times New Roman"/>
          <w:color w:val="000000" w:themeColor="text1"/>
          <w:sz w:val="28"/>
          <w:szCs w:val="28"/>
        </w:rPr>
        <w:t>.</w:t>
      </w:r>
      <w:r w:rsidRPr="005042EE">
        <w:rPr>
          <w:rFonts w:ascii="Times New Roman" w:hAnsi="Times New Roman"/>
          <w:color w:val="000000" w:themeColor="text1"/>
          <w:sz w:val="28"/>
          <w:szCs w:val="28"/>
        </w:rPr>
        <w:t xml:space="preserve">202 «Индивидуальный подоходный налог с доходов, не облагаемых у источника выплаты» план утвержден в сумме </w:t>
      </w:r>
      <w:r w:rsidR="00651069" w:rsidRPr="005042EE">
        <w:rPr>
          <w:rFonts w:ascii="Times New Roman" w:hAnsi="Times New Roman"/>
          <w:color w:val="000000" w:themeColor="text1"/>
          <w:sz w:val="28"/>
          <w:szCs w:val="28"/>
        </w:rPr>
        <w:t>924,0</w:t>
      </w:r>
      <w:r w:rsidRPr="005042EE">
        <w:rPr>
          <w:rFonts w:ascii="Times New Roman" w:hAnsi="Times New Roman"/>
          <w:color w:val="000000" w:themeColor="text1"/>
          <w:sz w:val="28"/>
          <w:szCs w:val="28"/>
        </w:rPr>
        <w:t xml:space="preserve"> тыс. тенге, исполнение составило </w:t>
      </w:r>
      <w:r w:rsidR="00651069" w:rsidRPr="005042EE">
        <w:rPr>
          <w:rFonts w:ascii="Times New Roman" w:hAnsi="Times New Roman"/>
          <w:color w:val="000000" w:themeColor="text1"/>
          <w:sz w:val="28"/>
          <w:szCs w:val="28"/>
        </w:rPr>
        <w:t>926,2</w:t>
      </w:r>
      <w:r w:rsidRPr="005042EE">
        <w:rPr>
          <w:rFonts w:ascii="Times New Roman" w:hAnsi="Times New Roman"/>
          <w:color w:val="000000" w:themeColor="text1"/>
          <w:sz w:val="28"/>
          <w:szCs w:val="28"/>
        </w:rPr>
        <w:t xml:space="preserve"> тыс. тенге или </w:t>
      </w:r>
      <w:r w:rsidR="00651069" w:rsidRPr="005042EE">
        <w:rPr>
          <w:rFonts w:ascii="Times New Roman" w:hAnsi="Times New Roman"/>
          <w:color w:val="000000" w:themeColor="text1"/>
          <w:sz w:val="28"/>
          <w:szCs w:val="28"/>
        </w:rPr>
        <w:t>100,2</w:t>
      </w:r>
      <w:r w:rsidRPr="005042EE">
        <w:rPr>
          <w:rFonts w:ascii="Times New Roman" w:hAnsi="Times New Roman"/>
          <w:color w:val="000000" w:themeColor="text1"/>
          <w:sz w:val="28"/>
          <w:szCs w:val="28"/>
        </w:rPr>
        <w:t>%;</w:t>
      </w:r>
    </w:p>
    <w:p w14:paraId="7CB0DC09" w14:textId="1B48777B" w:rsidR="00FB63C5" w:rsidRPr="005042EE" w:rsidRDefault="00FB63C5" w:rsidP="00FB63C5">
      <w:pPr>
        <w:spacing w:after="0" w:line="240" w:lineRule="auto"/>
        <w:ind w:firstLine="708"/>
        <w:contextualSpacing/>
        <w:jc w:val="both"/>
        <w:rPr>
          <w:rFonts w:ascii="Times New Roman" w:hAnsi="Times New Roman"/>
          <w:i/>
          <w:iCs/>
          <w:color w:val="000000" w:themeColor="text1"/>
          <w:sz w:val="28"/>
          <w:szCs w:val="28"/>
        </w:rPr>
      </w:pPr>
      <w:r w:rsidRPr="005042EE">
        <w:rPr>
          <w:rFonts w:ascii="Times New Roman" w:hAnsi="Times New Roman"/>
          <w:color w:val="000000" w:themeColor="text1"/>
          <w:sz w:val="28"/>
          <w:szCs w:val="28"/>
        </w:rPr>
        <w:t>- по КБК 104</w:t>
      </w:r>
      <w:r w:rsidR="00651069" w:rsidRPr="005042EE">
        <w:rPr>
          <w:rFonts w:ascii="Times New Roman" w:hAnsi="Times New Roman"/>
          <w:color w:val="000000" w:themeColor="text1"/>
          <w:sz w:val="28"/>
          <w:szCs w:val="28"/>
        </w:rPr>
        <w:t>.</w:t>
      </w:r>
      <w:r w:rsidRPr="005042EE">
        <w:rPr>
          <w:rFonts w:ascii="Times New Roman" w:hAnsi="Times New Roman"/>
          <w:color w:val="000000" w:themeColor="text1"/>
          <w:sz w:val="28"/>
          <w:szCs w:val="28"/>
        </w:rPr>
        <w:t xml:space="preserve">102 «Налог на имущества физических лиц» план утвержден в сумме 60,0 тыс. тенге, исполнение составило </w:t>
      </w:r>
      <w:r w:rsidR="00651069" w:rsidRPr="005042EE">
        <w:rPr>
          <w:rFonts w:ascii="Times New Roman" w:hAnsi="Times New Roman"/>
          <w:color w:val="000000" w:themeColor="text1"/>
          <w:sz w:val="28"/>
          <w:szCs w:val="28"/>
        </w:rPr>
        <w:t>68,5</w:t>
      </w:r>
      <w:r w:rsidRPr="005042EE">
        <w:rPr>
          <w:rFonts w:ascii="Times New Roman" w:hAnsi="Times New Roman"/>
          <w:color w:val="000000" w:themeColor="text1"/>
          <w:sz w:val="28"/>
          <w:szCs w:val="28"/>
        </w:rPr>
        <w:t xml:space="preserve"> тыс. тенге или 11</w:t>
      </w:r>
      <w:r w:rsidR="00651069" w:rsidRPr="005042EE">
        <w:rPr>
          <w:rFonts w:ascii="Times New Roman" w:hAnsi="Times New Roman"/>
          <w:color w:val="000000" w:themeColor="text1"/>
          <w:sz w:val="28"/>
          <w:szCs w:val="28"/>
        </w:rPr>
        <w:t>4</w:t>
      </w:r>
      <w:r w:rsidRPr="005042EE">
        <w:rPr>
          <w:rFonts w:ascii="Times New Roman" w:hAnsi="Times New Roman"/>
          <w:color w:val="000000" w:themeColor="text1"/>
          <w:sz w:val="28"/>
          <w:szCs w:val="28"/>
        </w:rPr>
        <w:t>,</w:t>
      </w:r>
      <w:r w:rsidR="00651069" w:rsidRPr="005042EE">
        <w:rPr>
          <w:rFonts w:ascii="Times New Roman" w:hAnsi="Times New Roman"/>
          <w:color w:val="000000" w:themeColor="text1"/>
          <w:sz w:val="28"/>
          <w:szCs w:val="28"/>
        </w:rPr>
        <w:t>2</w:t>
      </w:r>
      <w:r w:rsidRPr="005042EE">
        <w:rPr>
          <w:rFonts w:ascii="Times New Roman" w:hAnsi="Times New Roman"/>
          <w:color w:val="000000" w:themeColor="text1"/>
          <w:sz w:val="28"/>
          <w:szCs w:val="28"/>
        </w:rPr>
        <w:t>%</w:t>
      </w:r>
      <w:r w:rsidR="00AC68E7" w:rsidRPr="005042EE">
        <w:rPr>
          <w:rFonts w:ascii="Times New Roman" w:hAnsi="Times New Roman"/>
          <w:color w:val="000000" w:themeColor="text1"/>
          <w:sz w:val="28"/>
          <w:szCs w:val="28"/>
        </w:rPr>
        <w:t xml:space="preserve">, </w:t>
      </w:r>
      <w:r w:rsidR="00AC68E7" w:rsidRPr="005042EE">
        <w:rPr>
          <w:rFonts w:ascii="Times New Roman" w:hAnsi="Times New Roman"/>
          <w:i/>
          <w:iCs/>
          <w:color w:val="000000" w:themeColor="text1"/>
          <w:sz w:val="28"/>
          <w:szCs w:val="28"/>
        </w:rPr>
        <w:t>перевыполнение за счет погашения задолженности прошлых лет</w:t>
      </w:r>
      <w:r w:rsidRPr="005042EE">
        <w:rPr>
          <w:rFonts w:ascii="Times New Roman" w:hAnsi="Times New Roman"/>
          <w:i/>
          <w:iCs/>
          <w:color w:val="000000" w:themeColor="text1"/>
          <w:sz w:val="28"/>
          <w:szCs w:val="28"/>
        </w:rPr>
        <w:t>;</w:t>
      </w:r>
    </w:p>
    <w:p w14:paraId="27F640AE" w14:textId="5B8851D7" w:rsidR="00FB63C5" w:rsidRPr="005042EE" w:rsidRDefault="00FB63C5" w:rsidP="00FB63C5">
      <w:pPr>
        <w:spacing w:after="0" w:line="240" w:lineRule="auto"/>
        <w:ind w:firstLine="708"/>
        <w:contextualSpacing/>
        <w:jc w:val="both"/>
        <w:rPr>
          <w:rFonts w:ascii="Times New Roman" w:hAnsi="Times New Roman"/>
          <w:color w:val="000000" w:themeColor="text1"/>
          <w:sz w:val="28"/>
          <w:szCs w:val="28"/>
        </w:rPr>
      </w:pPr>
      <w:r w:rsidRPr="005042EE">
        <w:rPr>
          <w:rFonts w:ascii="Times New Roman" w:hAnsi="Times New Roman"/>
          <w:color w:val="000000" w:themeColor="text1"/>
          <w:sz w:val="28"/>
          <w:szCs w:val="28"/>
        </w:rPr>
        <w:lastRenderedPageBreak/>
        <w:t>- по КБК 104</w:t>
      </w:r>
      <w:r w:rsidR="00651069" w:rsidRPr="005042EE">
        <w:rPr>
          <w:rFonts w:ascii="Times New Roman" w:hAnsi="Times New Roman"/>
          <w:color w:val="000000" w:themeColor="text1"/>
          <w:sz w:val="28"/>
          <w:szCs w:val="28"/>
        </w:rPr>
        <w:t>.</w:t>
      </w:r>
      <w:r w:rsidRPr="005042EE">
        <w:rPr>
          <w:rFonts w:ascii="Times New Roman" w:hAnsi="Times New Roman"/>
          <w:color w:val="000000" w:themeColor="text1"/>
          <w:sz w:val="28"/>
          <w:szCs w:val="28"/>
        </w:rPr>
        <w:t>302 «Земельный налог на земли населенных пунктов» план утвержден в сумме 5</w:t>
      </w:r>
      <w:r w:rsidR="00651069" w:rsidRPr="005042EE">
        <w:rPr>
          <w:rFonts w:ascii="Times New Roman" w:hAnsi="Times New Roman"/>
          <w:color w:val="000000" w:themeColor="text1"/>
          <w:sz w:val="28"/>
          <w:szCs w:val="28"/>
        </w:rPr>
        <w:t>96</w:t>
      </w:r>
      <w:r w:rsidRPr="005042EE">
        <w:rPr>
          <w:rFonts w:ascii="Times New Roman" w:hAnsi="Times New Roman"/>
          <w:color w:val="000000" w:themeColor="text1"/>
          <w:sz w:val="28"/>
          <w:szCs w:val="28"/>
        </w:rPr>
        <w:t xml:space="preserve">,0 тыс. тенге, исполнение составило </w:t>
      </w:r>
      <w:r w:rsidR="00130065" w:rsidRPr="005042EE">
        <w:rPr>
          <w:rFonts w:ascii="Times New Roman" w:hAnsi="Times New Roman"/>
          <w:color w:val="000000" w:themeColor="text1"/>
          <w:sz w:val="28"/>
          <w:szCs w:val="28"/>
        </w:rPr>
        <w:t>629</w:t>
      </w:r>
      <w:r w:rsidRPr="005042EE">
        <w:rPr>
          <w:rFonts w:ascii="Times New Roman" w:hAnsi="Times New Roman"/>
          <w:color w:val="000000" w:themeColor="text1"/>
          <w:sz w:val="28"/>
          <w:szCs w:val="28"/>
        </w:rPr>
        <w:t>,</w:t>
      </w:r>
      <w:r w:rsidR="00130065" w:rsidRPr="005042EE">
        <w:rPr>
          <w:rFonts w:ascii="Times New Roman" w:hAnsi="Times New Roman"/>
          <w:color w:val="000000" w:themeColor="text1"/>
          <w:sz w:val="28"/>
          <w:szCs w:val="28"/>
        </w:rPr>
        <w:t>3</w:t>
      </w:r>
      <w:r w:rsidRPr="005042EE">
        <w:rPr>
          <w:rFonts w:ascii="Times New Roman" w:hAnsi="Times New Roman"/>
          <w:color w:val="000000" w:themeColor="text1"/>
          <w:sz w:val="28"/>
          <w:szCs w:val="28"/>
        </w:rPr>
        <w:t xml:space="preserve"> тыс. тенге или </w:t>
      </w:r>
      <w:r w:rsidR="00130065" w:rsidRPr="005042EE">
        <w:rPr>
          <w:rFonts w:ascii="Times New Roman" w:hAnsi="Times New Roman"/>
          <w:color w:val="000000" w:themeColor="text1"/>
          <w:sz w:val="28"/>
          <w:szCs w:val="28"/>
        </w:rPr>
        <w:t>105,5</w:t>
      </w:r>
      <w:r w:rsidRPr="005042EE">
        <w:rPr>
          <w:rFonts w:ascii="Times New Roman" w:hAnsi="Times New Roman"/>
          <w:color w:val="000000" w:themeColor="text1"/>
          <w:sz w:val="28"/>
          <w:szCs w:val="28"/>
        </w:rPr>
        <w:t>%</w:t>
      </w:r>
      <w:r w:rsidR="00AC68E7" w:rsidRPr="005042EE">
        <w:rPr>
          <w:rFonts w:ascii="Times New Roman" w:hAnsi="Times New Roman"/>
          <w:color w:val="000000" w:themeColor="text1"/>
          <w:sz w:val="28"/>
          <w:szCs w:val="28"/>
        </w:rPr>
        <w:t xml:space="preserve">, </w:t>
      </w:r>
      <w:r w:rsidR="00AC68E7" w:rsidRPr="005042EE">
        <w:rPr>
          <w:rFonts w:ascii="Times New Roman" w:hAnsi="Times New Roman"/>
          <w:i/>
          <w:iCs/>
          <w:color w:val="000000" w:themeColor="text1"/>
          <w:sz w:val="28"/>
          <w:szCs w:val="28"/>
        </w:rPr>
        <w:t>перевыполнение за счет корректировки плана</w:t>
      </w:r>
      <w:r w:rsidRPr="005042EE">
        <w:rPr>
          <w:rFonts w:ascii="Times New Roman" w:hAnsi="Times New Roman"/>
          <w:i/>
          <w:iCs/>
          <w:color w:val="000000" w:themeColor="text1"/>
          <w:sz w:val="28"/>
          <w:szCs w:val="28"/>
        </w:rPr>
        <w:t>;</w:t>
      </w:r>
      <w:r w:rsidRPr="005042EE">
        <w:rPr>
          <w:rFonts w:ascii="Times New Roman" w:hAnsi="Times New Roman"/>
          <w:color w:val="000000" w:themeColor="text1"/>
          <w:sz w:val="28"/>
          <w:szCs w:val="28"/>
        </w:rPr>
        <w:t xml:space="preserve"> </w:t>
      </w:r>
    </w:p>
    <w:p w14:paraId="2D1C0CFB" w14:textId="3F87BA5B" w:rsidR="00FB63C5" w:rsidRPr="005042EE" w:rsidRDefault="00FB63C5" w:rsidP="00FB63C5">
      <w:pPr>
        <w:spacing w:after="0" w:line="240" w:lineRule="auto"/>
        <w:ind w:firstLine="708"/>
        <w:contextualSpacing/>
        <w:jc w:val="both"/>
        <w:rPr>
          <w:rFonts w:ascii="Times New Roman" w:hAnsi="Times New Roman"/>
          <w:color w:val="000000" w:themeColor="text1"/>
          <w:sz w:val="28"/>
          <w:szCs w:val="28"/>
        </w:rPr>
      </w:pPr>
      <w:r w:rsidRPr="005042EE">
        <w:rPr>
          <w:rFonts w:ascii="Times New Roman" w:hAnsi="Times New Roman"/>
          <w:color w:val="000000" w:themeColor="text1"/>
          <w:sz w:val="28"/>
          <w:szCs w:val="28"/>
        </w:rPr>
        <w:t>- по КБК 104</w:t>
      </w:r>
      <w:r w:rsidR="00130065" w:rsidRPr="005042EE">
        <w:rPr>
          <w:rFonts w:ascii="Times New Roman" w:hAnsi="Times New Roman"/>
          <w:color w:val="000000" w:themeColor="text1"/>
          <w:sz w:val="28"/>
          <w:szCs w:val="28"/>
        </w:rPr>
        <w:t>.</w:t>
      </w:r>
      <w:r w:rsidRPr="005042EE">
        <w:rPr>
          <w:rFonts w:ascii="Times New Roman" w:hAnsi="Times New Roman"/>
          <w:color w:val="000000" w:themeColor="text1"/>
          <w:sz w:val="28"/>
          <w:szCs w:val="28"/>
        </w:rPr>
        <w:t>401 «</w:t>
      </w:r>
      <w:bookmarkStart w:id="3" w:name="_Hlk35439291"/>
      <w:r w:rsidRPr="005042EE">
        <w:rPr>
          <w:rFonts w:ascii="Times New Roman" w:hAnsi="Times New Roman"/>
          <w:color w:val="000000" w:themeColor="text1"/>
          <w:sz w:val="28"/>
          <w:szCs w:val="28"/>
        </w:rPr>
        <w:t>Налог на транспортные средства с юридических лиц</w:t>
      </w:r>
      <w:bookmarkEnd w:id="3"/>
      <w:r w:rsidRPr="005042EE">
        <w:rPr>
          <w:rFonts w:ascii="Times New Roman" w:hAnsi="Times New Roman"/>
          <w:color w:val="000000" w:themeColor="text1"/>
          <w:sz w:val="28"/>
          <w:szCs w:val="28"/>
        </w:rPr>
        <w:t>» план утвержден в сумме 1 0</w:t>
      </w:r>
      <w:r w:rsidR="00130065" w:rsidRPr="005042EE">
        <w:rPr>
          <w:rFonts w:ascii="Times New Roman" w:hAnsi="Times New Roman"/>
          <w:color w:val="000000" w:themeColor="text1"/>
          <w:sz w:val="28"/>
          <w:szCs w:val="28"/>
        </w:rPr>
        <w:t>20</w:t>
      </w:r>
      <w:r w:rsidRPr="005042EE">
        <w:rPr>
          <w:rFonts w:ascii="Times New Roman" w:hAnsi="Times New Roman"/>
          <w:color w:val="000000" w:themeColor="text1"/>
          <w:sz w:val="28"/>
          <w:szCs w:val="28"/>
        </w:rPr>
        <w:t xml:space="preserve">,0 тыс. тенге, исполнение составило </w:t>
      </w:r>
      <w:r w:rsidR="00130065" w:rsidRPr="005042EE">
        <w:rPr>
          <w:rFonts w:ascii="Times New Roman" w:hAnsi="Times New Roman"/>
          <w:color w:val="000000" w:themeColor="text1"/>
          <w:sz w:val="28"/>
          <w:szCs w:val="28"/>
        </w:rPr>
        <w:t>810,0</w:t>
      </w:r>
      <w:r w:rsidRPr="005042EE">
        <w:rPr>
          <w:rFonts w:ascii="Times New Roman" w:hAnsi="Times New Roman"/>
          <w:color w:val="000000" w:themeColor="text1"/>
          <w:sz w:val="28"/>
          <w:szCs w:val="28"/>
        </w:rPr>
        <w:t xml:space="preserve"> тыс. тенге или </w:t>
      </w:r>
      <w:r w:rsidR="00130065" w:rsidRPr="005042EE">
        <w:rPr>
          <w:rFonts w:ascii="Times New Roman" w:hAnsi="Times New Roman"/>
          <w:color w:val="000000" w:themeColor="text1"/>
          <w:sz w:val="28"/>
          <w:szCs w:val="28"/>
        </w:rPr>
        <w:t>79,5</w:t>
      </w:r>
      <w:r w:rsidRPr="005042EE">
        <w:rPr>
          <w:rFonts w:ascii="Times New Roman" w:hAnsi="Times New Roman"/>
          <w:color w:val="000000" w:themeColor="text1"/>
          <w:sz w:val="28"/>
          <w:szCs w:val="28"/>
        </w:rPr>
        <w:t>%</w:t>
      </w:r>
      <w:r w:rsidR="00AC68E7" w:rsidRPr="005042EE">
        <w:rPr>
          <w:rFonts w:ascii="Times New Roman" w:hAnsi="Times New Roman"/>
          <w:color w:val="000000" w:themeColor="text1"/>
          <w:sz w:val="28"/>
          <w:szCs w:val="28"/>
        </w:rPr>
        <w:t xml:space="preserve">, </w:t>
      </w:r>
      <w:r w:rsidR="00AC68E7" w:rsidRPr="005042EE">
        <w:rPr>
          <w:rFonts w:ascii="Times New Roman" w:hAnsi="Times New Roman"/>
          <w:i/>
          <w:iCs/>
          <w:color w:val="000000" w:themeColor="text1"/>
          <w:sz w:val="28"/>
          <w:szCs w:val="28"/>
        </w:rPr>
        <w:t>неисполнение в связи с завышением плана</w:t>
      </w:r>
      <w:r w:rsidRPr="005042EE">
        <w:rPr>
          <w:rFonts w:ascii="Times New Roman" w:hAnsi="Times New Roman"/>
          <w:i/>
          <w:iCs/>
          <w:color w:val="000000" w:themeColor="text1"/>
          <w:sz w:val="28"/>
          <w:szCs w:val="28"/>
        </w:rPr>
        <w:t>;</w:t>
      </w:r>
    </w:p>
    <w:p w14:paraId="282AD4BF" w14:textId="2CB9A7EC" w:rsidR="00FB63C5" w:rsidRPr="005042EE" w:rsidRDefault="00FB63C5" w:rsidP="00FB63C5">
      <w:pPr>
        <w:spacing w:after="0" w:line="240" w:lineRule="auto"/>
        <w:ind w:firstLine="708"/>
        <w:contextualSpacing/>
        <w:jc w:val="both"/>
        <w:rPr>
          <w:rFonts w:ascii="Times New Roman" w:hAnsi="Times New Roman"/>
          <w:i/>
          <w:iCs/>
          <w:color w:val="000000" w:themeColor="text1"/>
          <w:sz w:val="28"/>
          <w:szCs w:val="28"/>
        </w:rPr>
      </w:pPr>
      <w:r w:rsidRPr="005042EE">
        <w:rPr>
          <w:rFonts w:ascii="Times New Roman" w:hAnsi="Times New Roman"/>
          <w:color w:val="000000" w:themeColor="text1"/>
          <w:sz w:val="28"/>
          <w:szCs w:val="28"/>
        </w:rPr>
        <w:t>- по КБК 104</w:t>
      </w:r>
      <w:r w:rsidR="00130065" w:rsidRPr="005042EE">
        <w:rPr>
          <w:rFonts w:ascii="Times New Roman" w:hAnsi="Times New Roman"/>
          <w:color w:val="000000" w:themeColor="text1"/>
          <w:sz w:val="28"/>
          <w:szCs w:val="28"/>
        </w:rPr>
        <w:t>.</w:t>
      </w:r>
      <w:r w:rsidRPr="005042EE">
        <w:rPr>
          <w:rFonts w:ascii="Times New Roman" w:hAnsi="Times New Roman"/>
          <w:color w:val="000000" w:themeColor="text1"/>
          <w:sz w:val="28"/>
          <w:szCs w:val="28"/>
        </w:rPr>
        <w:t xml:space="preserve">402 «Налог на транспортные средства с физических лиц» план утвержден в сумме </w:t>
      </w:r>
      <w:r w:rsidR="00130065" w:rsidRPr="005042EE">
        <w:rPr>
          <w:rFonts w:ascii="Times New Roman" w:hAnsi="Times New Roman"/>
          <w:color w:val="000000" w:themeColor="text1"/>
          <w:sz w:val="28"/>
          <w:szCs w:val="28"/>
        </w:rPr>
        <w:t>3 274,0</w:t>
      </w:r>
      <w:r w:rsidRPr="005042EE">
        <w:rPr>
          <w:rFonts w:ascii="Times New Roman" w:hAnsi="Times New Roman"/>
          <w:color w:val="000000" w:themeColor="text1"/>
          <w:sz w:val="28"/>
          <w:szCs w:val="28"/>
        </w:rPr>
        <w:t xml:space="preserve"> тыс. тенге, исполнение составило </w:t>
      </w:r>
      <w:r w:rsidR="00130065" w:rsidRPr="005042EE">
        <w:rPr>
          <w:rFonts w:ascii="Times New Roman" w:hAnsi="Times New Roman"/>
          <w:color w:val="000000" w:themeColor="text1"/>
          <w:sz w:val="28"/>
          <w:szCs w:val="28"/>
        </w:rPr>
        <w:t>3 782,2</w:t>
      </w:r>
      <w:r w:rsidRPr="005042EE">
        <w:rPr>
          <w:rFonts w:ascii="Times New Roman" w:hAnsi="Times New Roman"/>
          <w:color w:val="000000" w:themeColor="text1"/>
          <w:sz w:val="28"/>
          <w:szCs w:val="28"/>
        </w:rPr>
        <w:t xml:space="preserve"> тыс. тенге или </w:t>
      </w:r>
      <w:r w:rsidR="00130065" w:rsidRPr="005042EE">
        <w:rPr>
          <w:rFonts w:ascii="Times New Roman" w:hAnsi="Times New Roman"/>
          <w:color w:val="000000" w:themeColor="text1"/>
          <w:sz w:val="28"/>
          <w:szCs w:val="28"/>
        </w:rPr>
        <w:t>115,5</w:t>
      </w:r>
      <w:r w:rsidRPr="005042EE">
        <w:rPr>
          <w:rFonts w:ascii="Times New Roman" w:hAnsi="Times New Roman"/>
          <w:color w:val="000000" w:themeColor="text1"/>
          <w:sz w:val="28"/>
          <w:szCs w:val="28"/>
        </w:rPr>
        <w:t>%</w:t>
      </w:r>
      <w:r w:rsidR="00AC68E7" w:rsidRPr="005042EE">
        <w:rPr>
          <w:rFonts w:ascii="Times New Roman" w:hAnsi="Times New Roman"/>
          <w:color w:val="000000" w:themeColor="text1"/>
          <w:sz w:val="28"/>
          <w:szCs w:val="28"/>
        </w:rPr>
        <w:t xml:space="preserve">, </w:t>
      </w:r>
      <w:r w:rsidR="00AC68E7" w:rsidRPr="005042EE">
        <w:rPr>
          <w:rFonts w:ascii="Times New Roman" w:hAnsi="Times New Roman"/>
          <w:i/>
          <w:iCs/>
          <w:color w:val="000000" w:themeColor="text1"/>
          <w:sz w:val="28"/>
          <w:szCs w:val="28"/>
        </w:rPr>
        <w:t>перевыполнение за счет погашения задолженности прошлых лет</w:t>
      </w:r>
      <w:r w:rsidRPr="005042EE">
        <w:rPr>
          <w:rFonts w:ascii="Times New Roman" w:hAnsi="Times New Roman"/>
          <w:i/>
          <w:iCs/>
          <w:color w:val="000000" w:themeColor="text1"/>
          <w:sz w:val="28"/>
          <w:szCs w:val="28"/>
        </w:rPr>
        <w:t>;</w:t>
      </w:r>
    </w:p>
    <w:p w14:paraId="661D29E8" w14:textId="030CB942" w:rsidR="00EA5A21" w:rsidRPr="005042EE" w:rsidRDefault="00EA5A21" w:rsidP="00EA5A21">
      <w:pPr>
        <w:spacing w:after="0" w:line="240" w:lineRule="auto"/>
        <w:ind w:firstLine="708"/>
        <w:contextualSpacing/>
        <w:jc w:val="both"/>
        <w:rPr>
          <w:rFonts w:ascii="Times New Roman" w:hAnsi="Times New Roman"/>
          <w:i/>
          <w:sz w:val="28"/>
          <w:szCs w:val="28"/>
        </w:rPr>
      </w:pPr>
      <w:r w:rsidRPr="005042EE">
        <w:rPr>
          <w:rFonts w:ascii="Times New Roman" w:hAnsi="Times New Roman"/>
          <w:sz w:val="28"/>
          <w:szCs w:val="28"/>
        </w:rPr>
        <w:t>В результате отсутствия должного мониторинга по поступлениям допущено завышение планового показателя по КБК 104.401 «Налог на транспортные средства с юридических лиц», что является нарушением Бюджетного кодекса</w:t>
      </w:r>
      <w:r w:rsidRPr="005042EE">
        <w:rPr>
          <w:sz w:val="28"/>
          <w:szCs w:val="28"/>
        </w:rPr>
        <w:t xml:space="preserve"> </w:t>
      </w:r>
      <w:r w:rsidRPr="005042EE">
        <w:rPr>
          <w:rFonts w:ascii="Times New Roman" w:hAnsi="Times New Roman"/>
          <w:sz w:val="28"/>
          <w:szCs w:val="28"/>
        </w:rPr>
        <w:t>Республики Казахстан от 4 декабря 2008 года №95-IV.</w:t>
      </w:r>
    </w:p>
    <w:p w14:paraId="0E307BE1" w14:textId="0B90FBFE" w:rsidR="00FB63C5" w:rsidRPr="005042EE" w:rsidRDefault="00FB63C5" w:rsidP="00FB63C5">
      <w:pPr>
        <w:spacing w:after="0" w:line="240" w:lineRule="auto"/>
        <w:ind w:firstLine="708"/>
        <w:contextualSpacing/>
        <w:jc w:val="both"/>
        <w:rPr>
          <w:rFonts w:ascii="Times New Roman" w:hAnsi="Times New Roman"/>
          <w:color w:val="000000" w:themeColor="text1"/>
          <w:sz w:val="28"/>
          <w:szCs w:val="28"/>
        </w:rPr>
      </w:pPr>
      <w:r w:rsidRPr="005042EE">
        <w:rPr>
          <w:rFonts w:ascii="Times New Roman" w:hAnsi="Times New Roman"/>
          <w:sz w:val="28"/>
          <w:szCs w:val="28"/>
        </w:rPr>
        <w:t xml:space="preserve">Налоговые поступления </w:t>
      </w:r>
      <w:r w:rsidRPr="005042EE">
        <w:rPr>
          <w:rFonts w:ascii="Times New Roman" w:hAnsi="Times New Roman"/>
          <w:i/>
          <w:sz w:val="28"/>
          <w:szCs w:val="28"/>
          <w:u w:val="single"/>
        </w:rPr>
        <w:t>по Чаглинскому сельскому округу</w:t>
      </w:r>
      <w:r w:rsidRPr="005042EE">
        <w:rPr>
          <w:rFonts w:ascii="Times New Roman" w:hAnsi="Times New Roman"/>
          <w:sz w:val="28"/>
          <w:szCs w:val="28"/>
        </w:rPr>
        <w:t xml:space="preserve"> в отчетном </w:t>
      </w:r>
      <w:r w:rsidRPr="005042EE">
        <w:rPr>
          <w:rFonts w:ascii="Times New Roman" w:hAnsi="Times New Roman"/>
          <w:color w:val="000000" w:themeColor="text1"/>
          <w:sz w:val="28"/>
          <w:szCs w:val="28"/>
        </w:rPr>
        <w:t xml:space="preserve">периоде план утвержден 5 </w:t>
      </w:r>
      <w:r w:rsidR="003842D9" w:rsidRPr="005042EE">
        <w:rPr>
          <w:rFonts w:ascii="Times New Roman" w:hAnsi="Times New Roman"/>
          <w:color w:val="000000" w:themeColor="text1"/>
          <w:sz w:val="28"/>
          <w:szCs w:val="28"/>
        </w:rPr>
        <w:t>500</w:t>
      </w:r>
      <w:r w:rsidRPr="005042EE">
        <w:rPr>
          <w:rFonts w:ascii="Times New Roman" w:hAnsi="Times New Roman"/>
          <w:color w:val="000000" w:themeColor="text1"/>
          <w:sz w:val="28"/>
          <w:szCs w:val="28"/>
        </w:rPr>
        <w:t xml:space="preserve">,0 тыс. тенге, исполнение составило </w:t>
      </w:r>
      <w:r w:rsidR="003842D9" w:rsidRPr="005042EE">
        <w:rPr>
          <w:rFonts w:ascii="Times New Roman" w:hAnsi="Times New Roman"/>
          <w:color w:val="000000" w:themeColor="text1"/>
          <w:sz w:val="28"/>
          <w:szCs w:val="28"/>
        </w:rPr>
        <w:t>5 945,5</w:t>
      </w:r>
      <w:r w:rsidRPr="005042EE">
        <w:rPr>
          <w:rFonts w:ascii="Times New Roman" w:hAnsi="Times New Roman"/>
          <w:color w:val="000000" w:themeColor="text1"/>
          <w:sz w:val="28"/>
          <w:szCs w:val="28"/>
        </w:rPr>
        <w:t xml:space="preserve"> тыс. тенге или </w:t>
      </w:r>
      <w:r w:rsidR="003842D9" w:rsidRPr="005042EE">
        <w:rPr>
          <w:rFonts w:ascii="Times New Roman" w:hAnsi="Times New Roman"/>
          <w:color w:val="000000" w:themeColor="text1"/>
          <w:sz w:val="28"/>
          <w:szCs w:val="28"/>
        </w:rPr>
        <w:t>108,1</w:t>
      </w:r>
      <w:r w:rsidRPr="005042EE">
        <w:rPr>
          <w:rFonts w:ascii="Times New Roman" w:hAnsi="Times New Roman"/>
          <w:color w:val="000000" w:themeColor="text1"/>
          <w:sz w:val="28"/>
          <w:szCs w:val="28"/>
        </w:rPr>
        <w:t xml:space="preserve">%. </w:t>
      </w:r>
    </w:p>
    <w:p w14:paraId="750D2E11" w14:textId="77777777" w:rsidR="00FB63C5" w:rsidRPr="005042EE" w:rsidRDefault="00FB63C5" w:rsidP="00FB63C5">
      <w:pPr>
        <w:spacing w:after="0" w:line="240" w:lineRule="auto"/>
        <w:ind w:firstLine="708"/>
        <w:contextualSpacing/>
        <w:jc w:val="both"/>
        <w:rPr>
          <w:rFonts w:ascii="Times New Roman" w:hAnsi="Times New Roman"/>
          <w:color w:val="000000" w:themeColor="text1"/>
          <w:sz w:val="28"/>
          <w:szCs w:val="28"/>
        </w:rPr>
      </w:pPr>
      <w:r w:rsidRPr="005042EE">
        <w:rPr>
          <w:rFonts w:ascii="Times New Roman" w:hAnsi="Times New Roman"/>
          <w:color w:val="000000" w:themeColor="text1"/>
          <w:sz w:val="28"/>
          <w:szCs w:val="28"/>
        </w:rPr>
        <w:t>В том числе:</w:t>
      </w:r>
    </w:p>
    <w:p w14:paraId="15AD3F62" w14:textId="0EB77625" w:rsidR="00FB63C5" w:rsidRPr="005042EE" w:rsidRDefault="00FB63C5" w:rsidP="00FB63C5">
      <w:pPr>
        <w:spacing w:after="0" w:line="240" w:lineRule="auto"/>
        <w:ind w:firstLine="708"/>
        <w:contextualSpacing/>
        <w:jc w:val="both"/>
        <w:rPr>
          <w:rFonts w:ascii="Times New Roman" w:hAnsi="Times New Roman"/>
          <w:i/>
          <w:iCs/>
          <w:color w:val="000000" w:themeColor="text1"/>
          <w:sz w:val="28"/>
          <w:szCs w:val="28"/>
        </w:rPr>
      </w:pPr>
      <w:r w:rsidRPr="005042EE">
        <w:rPr>
          <w:rFonts w:ascii="Times New Roman" w:hAnsi="Times New Roman"/>
          <w:color w:val="000000" w:themeColor="text1"/>
          <w:sz w:val="28"/>
          <w:szCs w:val="28"/>
        </w:rPr>
        <w:t>- по КБК 101</w:t>
      </w:r>
      <w:r w:rsidR="003842D9" w:rsidRPr="005042EE">
        <w:rPr>
          <w:rFonts w:ascii="Times New Roman" w:hAnsi="Times New Roman"/>
          <w:color w:val="000000" w:themeColor="text1"/>
          <w:sz w:val="28"/>
          <w:szCs w:val="28"/>
        </w:rPr>
        <w:t>.</w:t>
      </w:r>
      <w:r w:rsidRPr="005042EE">
        <w:rPr>
          <w:rFonts w:ascii="Times New Roman" w:hAnsi="Times New Roman"/>
          <w:color w:val="000000" w:themeColor="text1"/>
          <w:sz w:val="28"/>
          <w:szCs w:val="28"/>
        </w:rPr>
        <w:t xml:space="preserve">202 «Индивидуальный подоходный налог с доходов, не облагаемых у источника выплаты» план утвержден в сумме </w:t>
      </w:r>
      <w:r w:rsidR="003842D9" w:rsidRPr="005042EE">
        <w:rPr>
          <w:rFonts w:ascii="Times New Roman" w:hAnsi="Times New Roman"/>
          <w:color w:val="000000" w:themeColor="text1"/>
          <w:sz w:val="28"/>
          <w:szCs w:val="28"/>
        </w:rPr>
        <w:t>1 200,0</w:t>
      </w:r>
      <w:r w:rsidRPr="005042EE">
        <w:rPr>
          <w:rFonts w:ascii="Times New Roman" w:hAnsi="Times New Roman"/>
          <w:color w:val="000000" w:themeColor="text1"/>
          <w:sz w:val="28"/>
          <w:szCs w:val="28"/>
        </w:rPr>
        <w:t xml:space="preserve"> тыс. тенге, исполнение составило 1</w:t>
      </w:r>
      <w:r w:rsidR="003842D9" w:rsidRPr="005042EE">
        <w:rPr>
          <w:rFonts w:ascii="Times New Roman" w:hAnsi="Times New Roman"/>
          <w:color w:val="000000" w:themeColor="text1"/>
          <w:sz w:val="28"/>
          <w:szCs w:val="28"/>
        </w:rPr>
        <w:t> 223,1</w:t>
      </w:r>
      <w:r w:rsidRPr="005042EE">
        <w:rPr>
          <w:rFonts w:ascii="Times New Roman" w:hAnsi="Times New Roman"/>
          <w:color w:val="000000" w:themeColor="text1"/>
          <w:sz w:val="28"/>
          <w:szCs w:val="28"/>
        </w:rPr>
        <w:t xml:space="preserve"> тыс. тенге или 10</w:t>
      </w:r>
      <w:r w:rsidR="003842D9" w:rsidRPr="005042EE">
        <w:rPr>
          <w:rFonts w:ascii="Times New Roman" w:hAnsi="Times New Roman"/>
          <w:color w:val="000000" w:themeColor="text1"/>
          <w:sz w:val="28"/>
          <w:szCs w:val="28"/>
        </w:rPr>
        <w:t>1</w:t>
      </w:r>
      <w:r w:rsidRPr="005042EE">
        <w:rPr>
          <w:rFonts w:ascii="Times New Roman" w:hAnsi="Times New Roman"/>
          <w:color w:val="000000" w:themeColor="text1"/>
          <w:sz w:val="28"/>
          <w:szCs w:val="28"/>
        </w:rPr>
        <w:t>,</w:t>
      </w:r>
      <w:r w:rsidR="003842D9" w:rsidRPr="005042EE">
        <w:rPr>
          <w:rFonts w:ascii="Times New Roman" w:hAnsi="Times New Roman"/>
          <w:color w:val="000000" w:themeColor="text1"/>
          <w:sz w:val="28"/>
          <w:szCs w:val="28"/>
        </w:rPr>
        <w:t>9</w:t>
      </w:r>
      <w:r w:rsidRPr="005042EE">
        <w:rPr>
          <w:rFonts w:ascii="Times New Roman" w:hAnsi="Times New Roman"/>
          <w:color w:val="000000" w:themeColor="text1"/>
          <w:sz w:val="28"/>
          <w:szCs w:val="28"/>
        </w:rPr>
        <w:t>%</w:t>
      </w:r>
      <w:r w:rsidR="00DC59C5" w:rsidRPr="005042EE">
        <w:rPr>
          <w:rFonts w:ascii="Times New Roman" w:hAnsi="Times New Roman"/>
          <w:color w:val="000000" w:themeColor="text1"/>
          <w:sz w:val="28"/>
          <w:szCs w:val="28"/>
        </w:rPr>
        <w:t xml:space="preserve">, </w:t>
      </w:r>
      <w:r w:rsidR="00DC59C5" w:rsidRPr="005042EE">
        <w:rPr>
          <w:rFonts w:ascii="Times New Roman" w:hAnsi="Times New Roman"/>
          <w:i/>
          <w:iCs/>
          <w:color w:val="000000" w:themeColor="text1"/>
          <w:sz w:val="28"/>
          <w:szCs w:val="28"/>
        </w:rPr>
        <w:t>перевыполнение достигнуто за счет налогового администрирования</w:t>
      </w:r>
      <w:r w:rsidR="003842D9" w:rsidRPr="005042EE">
        <w:rPr>
          <w:rFonts w:ascii="Times New Roman" w:hAnsi="Times New Roman"/>
          <w:i/>
          <w:iCs/>
          <w:color w:val="000000" w:themeColor="text1"/>
          <w:sz w:val="28"/>
          <w:szCs w:val="28"/>
        </w:rPr>
        <w:t>;</w:t>
      </w:r>
      <w:r w:rsidRPr="005042EE">
        <w:rPr>
          <w:rFonts w:ascii="Times New Roman" w:hAnsi="Times New Roman"/>
          <w:i/>
          <w:iCs/>
          <w:color w:val="000000" w:themeColor="text1"/>
          <w:sz w:val="28"/>
          <w:szCs w:val="28"/>
        </w:rPr>
        <w:t xml:space="preserve"> </w:t>
      </w:r>
    </w:p>
    <w:p w14:paraId="32655A29" w14:textId="2F34F332" w:rsidR="00FB63C5" w:rsidRPr="005042EE" w:rsidRDefault="00FB63C5" w:rsidP="00FB63C5">
      <w:pPr>
        <w:spacing w:after="0" w:line="240" w:lineRule="auto"/>
        <w:ind w:firstLine="708"/>
        <w:contextualSpacing/>
        <w:jc w:val="both"/>
        <w:rPr>
          <w:rFonts w:ascii="Times New Roman" w:hAnsi="Times New Roman"/>
          <w:i/>
          <w:iCs/>
          <w:color w:val="000000" w:themeColor="text1"/>
          <w:sz w:val="28"/>
          <w:szCs w:val="28"/>
        </w:rPr>
      </w:pPr>
      <w:r w:rsidRPr="005042EE">
        <w:rPr>
          <w:rFonts w:ascii="Times New Roman" w:hAnsi="Times New Roman"/>
          <w:color w:val="000000" w:themeColor="text1"/>
          <w:sz w:val="28"/>
          <w:szCs w:val="28"/>
        </w:rPr>
        <w:t>- по КБК 104</w:t>
      </w:r>
      <w:r w:rsidR="003842D9" w:rsidRPr="005042EE">
        <w:rPr>
          <w:rFonts w:ascii="Times New Roman" w:hAnsi="Times New Roman"/>
          <w:color w:val="000000" w:themeColor="text1"/>
          <w:sz w:val="28"/>
          <w:szCs w:val="28"/>
        </w:rPr>
        <w:t>.</w:t>
      </w:r>
      <w:r w:rsidRPr="005042EE">
        <w:rPr>
          <w:rFonts w:ascii="Times New Roman" w:hAnsi="Times New Roman"/>
          <w:color w:val="000000" w:themeColor="text1"/>
          <w:sz w:val="28"/>
          <w:szCs w:val="28"/>
        </w:rPr>
        <w:t xml:space="preserve">102 «Налог на имущества физических лиц» план утвержден в сумме </w:t>
      </w:r>
      <w:r w:rsidR="003842D9" w:rsidRPr="005042EE">
        <w:rPr>
          <w:rFonts w:ascii="Times New Roman" w:hAnsi="Times New Roman"/>
          <w:color w:val="000000" w:themeColor="text1"/>
          <w:sz w:val="28"/>
          <w:szCs w:val="28"/>
        </w:rPr>
        <w:t>70,0</w:t>
      </w:r>
      <w:r w:rsidRPr="005042EE">
        <w:rPr>
          <w:rFonts w:ascii="Times New Roman" w:hAnsi="Times New Roman"/>
          <w:color w:val="000000" w:themeColor="text1"/>
          <w:sz w:val="28"/>
          <w:szCs w:val="28"/>
        </w:rPr>
        <w:t xml:space="preserve"> тыс. тенге, исполнение составило 68,</w:t>
      </w:r>
      <w:r w:rsidR="003842D9" w:rsidRPr="005042EE">
        <w:rPr>
          <w:rFonts w:ascii="Times New Roman" w:hAnsi="Times New Roman"/>
          <w:color w:val="000000" w:themeColor="text1"/>
          <w:sz w:val="28"/>
          <w:szCs w:val="28"/>
        </w:rPr>
        <w:t>2</w:t>
      </w:r>
      <w:r w:rsidRPr="005042EE">
        <w:rPr>
          <w:rFonts w:ascii="Times New Roman" w:hAnsi="Times New Roman"/>
          <w:color w:val="000000" w:themeColor="text1"/>
          <w:sz w:val="28"/>
          <w:szCs w:val="28"/>
        </w:rPr>
        <w:t xml:space="preserve"> тыс. тенге или </w:t>
      </w:r>
      <w:r w:rsidR="003842D9" w:rsidRPr="005042EE">
        <w:rPr>
          <w:rFonts w:ascii="Times New Roman" w:hAnsi="Times New Roman"/>
          <w:color w:val="000000" w:themeColor="text1"/>
          <w:sz w:val="28"/>
          <w:szCs w:val="28"/>
        </w:rPr>
        <w:t>97,2</w:t>
      </w:r>
      <w:r w:rsidRPr="005042EE">
        <w:rPr>
          <w:rFonts w:ascii="Times New Roman" w:hAnsi="Times New Roman"/>
          <w:color w:val="000000" w:themeColor="text1"/>
          <w:sz w:val="28"/>
          <w:szCs w:val="28"/>
        </w:rPr>
        <w:t>%</w:t>
      </w:r>
      <w:r w:rsidR="00DC59C5" w:rsidRPr="005042EE">
        <w:rPr>
          <w:rFonts w:ascii="Times New Roman" w:hAnsi="Times New Roman"/>
          <w:color w:val="000000" w:themeColor="text1"/>
          <w:sz w:val="28"/>
          <w:szCs w:val="28"/>
        </w:rPr>
        <w:t xml:space="preserve">, </w:t>
      </w:r>
      <w:r w:rsidR="00DC59C5" w:rsidRPr="005042EE">
        <w:rPr>
          <w:rFonts w:ascii="Times New Roman" w:hAnsi="Times New Roman"/>
          <w:i/>
          <w:iCs/>
          <w:color w:val="000000" w:themeColor="text1"/>
          <w:sz w:val="28"/>
          <w:szCs w:val="28"/>
        </w:rPr>
        <w:t>неисполнение за счет неуплаты текущих платежей физическими лицами</w:t>
      </w:r>
      <w:r w:rsidRPr="005042EE">
        <w:rPr>
          <w:rFonts w:ascii="Times New Roman" w:hAnsi="Times New Roman"/>
          <w:i/>
          <w:iCs/>
          <w:color w:val="000000" w:themeColor="text1"/>
          <w:sz w:val="28"/>
          <w:szCs w:val="28"/>
        </w:rPr>
        <w:t>;</w:t>
      </w:r>
    </w:p>
    <w:p w14:paraId="75409C46" w14:textId="00BE5CEB" w:rsidR="00FB63C5" w:rsidRPr="005042EE" w:rsidRDefault="00FB63C5" w:rsidP="00FB63C5">
      <w:pPr>
        <w:spacing w:after="0" w:line="240" w:lineRule="auto"/>
        <w:ind w:firstLine="708"/>
        <w:contextualSpacing/>
        <w:jc w:val="both"/>
        <w:rPr>
          <w:rFonts w:ascii="Times New Roman" w:hAnsi="Times New Roman"/>
          <w:i/>
          <w:iCs/>
          <w:color w:val="000000" w:themeColor="text1"/>
          <w:sz w:val="28"/>
          <w:szCs w:val="28"/>
        </w:rPr>
      </w:pPr>
      <w:r w:rsidRPr="005042EE">
        <w:rPr>
          <w:rFonts w:ascii="Times New Roman" w:hAnsi="Times New Roman"/>
          <w:color w:val="000000" w:themeColor="text1"/>
          <w:sz w:val="28"/>
          <w:szCs w:val="28"/>
        </w:rPr>
        <w:t>- по КБК 104</w:t>
      </w:r>
      <w:r w:rsidR="003842D9" w:rsidRPr="005042EE">
        <w:rPr>
          <w:rFonts w:ascii="Times New Roman" w:hAnsi="Times New Roman"/>
          <w:color w:val="000000" w:themeColor="text1"/>
          <w:sz w:val="28"/>
          <w:szCs w:val="28"/>
        </w:rPr>
        <w:t>.</w:t>
      </w:r>
      <w:r w:rsidRPr="005042EE">
        <w:rPr>
          <w:rFonts w:ascii="Times New Roman" w:hAnsi="Times New Roman"/>
          <w:color w:val="000000" w:themeColor="text1"/>
          <w:sz w:val="28"/>
          <w:szCs w:val="28"/>
        </w:rPr>
        <w:t xml:space="preserve">302 «Земельный налог на земли населенных пунктов» план утвержден в сумме </w:t>
      </w:r>
      <w:r w:rsidR="003842D9" w:rsidRPr="005042EE">
        <w:rPr>
          <w:rFonts w:ascii="Times New Roman" w:hAnsi="Times New Roman"/>
          <w:color w:val="000000" w:themeColor="text1"/>
          <w:sz w:val="28"/>
          <w:szCs w:val="28"/>
        </w:rPr>
        <w:t>270</w:t>
      </w:r>
      <w:r w:rsidRPr="005042EE">
        <w:rPr>
          <w:rFonts w:ascii="Times New Roman" w:hAnsi="Times New Roman"/>
          <w:color w:val="000000" w:themeColor="text1"/>
          <w:sz w:val="28"/>
          <w:szCs w:val="28"/>
        </w:rPr>
        <w:t xml:space="preserve">,0 тыс. тенге, исполнение составило </w:t>
      </w:r>
      <w:r w:rsidR="003842D9" w:rsidRPr="005042EE">
        <w:rPr>
          <w:rFonts w:ascii="Times New Roman" w:hAnsi="Times New Roman"/>
          <w:color w:val="000000" w:themeColor="text1"/>
          <w:sz w:val="28"/>
          <w:szCs w:val="28"/>
        </w:rPr>
        <w:t>356</w:t>
      </w:r>
      <w:r w:rsidRPr="005042EE">
        <w:rPr>
          <w:rFonts w:ascii="Times New Roman" w:hAnsi="Times New Roman"/>
          <w:color w:val="000000" w:themeColor="text1"/>
          <w:sz w:val="28"/>
          <w:szCs w:val="28"/>
        </w:rPr>
        <w:t>,</w:t>
      </w:r>
      <w:r w:rsidR="003842D9" w:rsidRPr="005042EE">
        <w:rPr>
          <w:rFonts w:ascii="Times New Roman" w:hAnsi="Times New Roman"/>
          <w:color w:val="000000" w:themeColor="text1"/>
          <w:sz w:val="28"/>
          <w:szCs w:val="28"/>
        </w:rPr>
        <w:t>5</w:t>
      </w:r>
      <w:r w:rsidRPr="005042EE">
        <w:rPr>
          <w:rFonts w:ascii="Times New Roman" w:hAnsi="Times New Roman"/>
          <w:color w:val="000000" w:themeColor="text1"/>
          <w:sz w:val="28"/>
          <w:szCs w:val="28"/>
        </w:rPr>
        <w:t xml:space="preserve"> тыс. тенге или </w:t>
      </w:r>
      <w:r w:rsidR="003842D9" w:rsidRPr="005042EE">
        <w:rPr>
          <w:rFonts w:ascii="Times New Roman" w:hAnsi="Times New Roman"/>
          <w:color w:val="000000" w:themeColor="text1"/>
          <w:sz w:val="28"/>
          <w:szCs w:val="28"/>
        </w:rPr>
        <w:t>132,0</w:t>
      </w:r>
      <w:r w:rsidRPr="005042EE">
        <w:rPr>
          <w:rFonts w:ascii="Times New Roman" w:hAnsi="Times New Roman"/>
          <w:color w:val="000000" w:themeColor="text1"/>
          <w:sz w:val="28"/>
          <w:szCs w:val="28"/>
        </w:rPr>
        <w:t>%</w:t>
      </w:r>
      <w:r w:rsidR="00474C31" w:rsidRPr="005042EE">
        <w:rPr>
          <w:rFonts w:ascii="Times New Roman" w:hAnsi="Times New Roman"/>
          <w:color w:val="000000" w:themeColor="text1"/>
          <w:sz w:val="28"/>
          <w:szCs w:val="28"/>
        </w:rPr>
        <w:t xml:space="preserve">, </w:t>
      </w:r>
      <w:r w:rsidR="00474C31" w:rsidRPr="005042EE">
        <w:rPr>
          <w:rFonts w:ascii="Times New Roman" w:hAnsi="Times New Roman"/>
          <w:i/>
          <w:iCs/>
          <w:color w:val="000000" w:themeColor="text1"/>
          <w:sz w:val="28"/>
          <w:szCs w:val="28"/>
        </w:rPr>
        <w:t>перевыполнение за счет погашения задолженности прошлых лет</w:t>
      </w:r>
      <w:r w:rsidRPr="005042EE">
        <w:rPr>
          <w:rFonts w:ascii="Times New Roman" w:hAnsi="Times New Roman"/>
          <w:i/>
          <w:iCs/>
          <w:color w:val="000000" w:themeColor="text1"/>
          <w:sz w:val="28"/>
          <w:szCs w:val="28"/>
        </w:rPr>
        <w:t>;</w:t>
      </w:r>
    </w:p>
    <w:p w14:paraId="1C52A3A6" w14:textId="77777777" w:rsidR="00474C31" w:rsidRPr="005042EE" w:rsidRDefault="00FB63C5" w:rsidP="00474C31">
      <w:pPr>
        <w:spacing w:after="0" w:line="240" w:lineRule="auto"/>
        <w:ind w:firstLine="708"/>
        <w:contextualSpacing/>
        <w:jc w:val="both"/>
        <w:rPr>
          <w:rFonts w:ascii="Times New Roman" w:hAnsi="Times New Roman"/>
          <w:i/>
          <w:iCs/>
          <w:color w:val="000000" w:themeColor="text1"/>
          <w:sz w:val="28"/>
          <w:szCs w:val="28"/>
        </w:rPr>
      </w:pPr>
      <w:r w:rsidRPr="005042EE">
        <w:rPr>
          <w:rFonts w:ascii="Times New Roman" w:hAnsi="Times New Roman"/>
          <w:color w:val="000000" w:themeColor="text1"/>
          <w:sz w:val="28"/>
          <w:szCs w:val="28"/>
        </w:rPr>
        <w:t>- по КБК 104</w:t>
      </w:r>
      <w:r w:rsidR="003842D9" w:rsidRPr="005042EE">
        <w:rPr>
          <w:rFonts w:ascii="Times New Roman" w:hAnsi="Times New Roman"/>
          <w:color w:val="000000" w:themeColor="text1"/>
          <w:sz w:val="28"/>
          <w:szCs w:val="28"/>
        </w:rPr>
        <w:t>.</w:t>
      </w:r>
      <w:r w:rsidRPr="005042EE">
        <w:rPr>
          <w:rFonts w:ascii="Times New Roman" w:hAnsi="Times New Roman"/>
          <w:color w:val="000000" w:themeColor="text1"/>
          <w:sz w:val="28"/>
          <w:szCs w:val="28"/>
        </w:rPr>
        <w:t xml:space="preserve">401 «Налог на транспортные средства с юридических лиц» план утвержден в сумме </w:t>
      </w:r>
      <w:r w:rsidR="003842D9" w:rsidRPr="005042EE">
        <w:rPr>
          <w:rFonts w:ascii="Times New Roman" w:hAnsi="Times New Roman"/>
          <w:color w:val="000000" w:themeColor="text1"/>
          <w:sz w:val="28"/>
          <w:szCs w:val="28"/>
        </w:rPr>
        <w:t>460,0</w:t>
      </w:r>
      <w:r w:rsidRPr="005042EE">
        <w:rPr>
          <w:rFonts w:ascii="Times New Roman" w:hAnsi="Times New Roman"/>
          <w:color w:val="000000" w:themeColor="text1"/>
          <w:sz w:val="28"/>
          <w:szCs w:val="28"/>
        </w:rPr>
        <w:t xml:space="preserve"> тыс. тенге, исполнение составило </w:t>
      </w:r>
      <w:r w:rsidR="003842D9" w:rsidRPr="005042EE">
        <w:rPr>
          <w:rFonts w:ascii="Times New Roman" w:hAnsi="Times New Roman"/>
          <w:color w:val="000000" w:themeColor="text1"/>
          <w:sz w:val="28"/>
          <w:szCs w:val="28"/>
        </w:rPr>
        <w:t>470,6</w:t>
      </w:r>
      <w:r w:rsidRPr="005042EE">
        <w:rPr>
          <w:rFonts w:ascii="Times New Roman" w:hAnsi="Times New Roman"/>
          <w:color w:val="000000" w:themeColor="text1"/>
          <w:sz w:val="28"/>
          <w:szCs w:val="28"/>
        </w:rPr>
        <w:t xml:space="preserve"> тыс. тенге или </w:t>
      </w:r>
      <w:r w:rsidR="003842D9" w:rsidRPr="005042EE">
        <w:rPr>
          <w:rFonts w:ascii="Times New Roman" w:hAnsi="Times New Roman"/>
          <w:color w:val="000000" w:themeColor="text1"/>
          <w:sz w:val="28"/>
          <w:szCs w:val="28"/>
        </w:rPr>
        <w:t>102,3</w:t>
      </w:r>
      <w:r w:rsidRPr="005042EE">
        <w:rPr>
          <w:rFonts w:ascii="Times New Roman" w:hAnsi="Times New Roman"/>
          <w:color w:val="000000" w:themeColor="text1"/>
          <w:sz w:val="28"/>
          <w:szCs w:val="28"/>
        </w:rPr>
        <w:t>%</w:t>
      </w:r>
      <w:r w:rsidR="00474C31" w:rsidRPr="005042EE">
        <w:rPr>
          <w:rFonts w:ascii="Times New Roman" w:hAnsi="Times New Roman"/>
          <w:color w:val="000000" w:themeColor="text1"/>
          <w:sz w:val="28"/>
          <w:szCs w:val="28"/>
        </w:rPr>
        <w:t xml:space="preserve">, </w:t>
      </w:r>
      <w:r w:rsidR="00474C31" w:rsidRPr="005042EE">
        <w:rPr>
          <w:rFonts w:ascii="Times New Roman" w:hAnsi="Times New Roman"/>
          <w:i/>
          <w:iCs/>
          <w:color w:val="000000" w:themeColor="text1"/>
          <w:sz w:val="28"/>
          <w:szCs w:val="28"/>
        </w:rPr>
        <w:t>перевыполнение за счет погашения задолженности прошлых лет;</w:t>
      </w:r>
    </w:p>
    <w:p w14:paraId="07366C69" w14:textId="77777777" w:rsidR="00474C31" w:rsidRPr="005042EE" w:rsidRDefault="00FB63C5" w:rsidP="00474C31">
      <w:pPr>
        <w:spacing w:after="0" w:line="240" w:lineRule="auto"/>
        <w:ind w:firstLine="708"/>
        <w:contextualSpacing/>
        <w:jc w:val="both"/>
        <w:rPr>
          <w:rFonts w:ascii="Times New Roman" w:hAnsi="Times New Roman"/>
          <w:i/>
          <w:iCs/>
          <w:color w:val="000000" w:themeColor="text1"/>
          <w:sz w:val="28"/>
          <w:szCs w:val="28"/>
        </w:rPr>
      </w:pPr>
      <w:r w:rsidRPr="005042EE">
        <w:rPr>
          <w:rFonts w:ascii="Times New Roman" w:hAnsi="Times New Roman"/>
          <w:color w:val="000000" w:themeColor="text1"/>
          <w:sz w:val="28"/>
          <w:szCs w:val="28"/>
        </w:rPr>
        <w:t>- по КБК 104</w:t>
      </w:r>
      <w:r w:rsidR="003842D9" w:rsidRPr="005042EE">
        <w:rPr>
          <w:rFonts w:ascii="Times New Roman" w:hAnsi="Times New Roman"/>
          <w:color w:val="000000" w:themeColor="text1"/>
          <w:sz w:val="28"/>
          <w:szCs w:val="28"/>
        </w:rPr>
        <w:t>.</w:t>
      </w:r>
      <w:r w:rsidRPr="005042EE">
        <w:rPr>
          <w:rFonts w:ascii="Times New Roman" w:hAnsi="Times New Roman"/>
          <w:color w:val="000000" w:themeColor="text1"/>
          <w:sz w:val="28"/>
          <w:szCs w:val="28"/>
        </w:rPr>
        <w:t>402 «Налог на транспортные средства с физических лиц» план утвержден в сумме 3 </w:t>
      </w:r>
      <w:r w:rsidR="003842D9" w:rsidRPr="005042EE">
        <w:rPr>
          <w:rFonts w:ascii="Times New Roman" w:hAnsi="Times New Roman"/>
          <w:color w:val="000000" w:themeColor="text1"/>
          <w:sz w:val="28"/>
          <w:szCs w:val="28"/>
        </w:rPr>
        <w:t>5</w:t>
      </w:r>
      <w:r w:rsidRPr="005042EE">
        <w:rPr>
          <w:rFonts w:ascii="Times New Roman" w:hAnsi="Times New Roman"/>
          <w:color w:val="000000" w:themeColor="text1"/>
          <w:sz w:val="28"/>
          <w:szCs w:val="28"/>
        </w:rPr>
        <w:t xml:space="preserve">00,0 тыс. тенге, исполнение составило </w:t>
      </w:r>
      <w:r w:rsidR="003842D9" w:rsidRPr="005042EE">
        <w:rPr>
          <w:rFonts w:ascii="Times New Roman" w:hAnsi="Times New Roman"/>
          <w:color w:val="000000" w:themeColor="text1"/>
          <w:sz w:val="28"/>
          <w:szCs w:val="28"/>
        </w:rPr>
        <w:t>3 827,1</w:t>
      </w:r>
      <w:r w:rsidRPr="005042EE">
        <w:rPr>
          <w:rFonts w:ascii="Times New Roman" w:hAnsi="Times New Roman"/>
          <w:color w:val="000000" w:themeColor="text1"/>
          <w:sz w:val="28"/>
          <w:szCs w:val="28"/>
        </w:rPr>
        <w:t xml:space="preserve"> тыс. тенге или </w:t>
      </w:r>
      <w:r w:rsidR="003842D9" w:rsidRPr="005042EE">
        <w:rPr>
          <w:rFonts w:ascii="Times New Roman" w:hAnsi="Times New Roman"/>
          <w:color w:val="000000" w:themeColor="text1"/>
          <w:sz w:val="28"/>
          <w:szCs w:val="28"/>
        </w:rPr>
        <w:t>109,3</w:t>
      </w:r>
      <w:r w:rsidRPr="005042EE">
        <w:rPr>
          <w:rFonts w:ascii="Times New Roman" w:hAnsi="Times New Roman"/>
          <w:color w:val="000000" w:themeColor="text1"/>
          <w:sz w:val="28"/>
          <w:szCs w:val="28"/>
        </w:rPr>
        <w:t>%</w:t>
      </w:r>
      <w:r w:rsidR="00474C31" w:rsidRPr="005042EE">
        <w:rPr>
          <w:rFonts w:ascii="Times New Roman" w:hAnsi="Times New Roman"/>
          <w:color w:val="000000" w:themeColor="text1"/>
          <w:sz w:val="28"/>
          <w:szCs w:val="28"/>
        </w:rPr>
        <w:t xml:space="preserve">, </w:t>
      </w:r>
      <w:r w:rsidR="00474C31" w:rsidRPr="005042EE">
        <w:rPr>
          <w:rFonts w:ascii="Times New Roman" w:hAnsi="Times New Roman"/>
          <w:i/>
          <w:iCs/>
          <w:color w:val="000000" w:themeColor="text1"/>
          <w:sz w:val="28"/>
          <w:szCs w:val="28"/>
        </w:rPr>
        <w:t>перевыполнение за счет погашения задолженности прошлых лет;</w:t>
      </w:r>
    </w:p>
    <w:p w14:paraId="2118E7CA" w14:textId="77777777" w:rsidR="00B60BA8" w:rsidRDefault="00B60BA8" w:rsidP="000D7BC5">
      <w:pPr>
        <w:spacing w:after="0" w:line="240" w:lineRule="auto"/>
        <w:ind w:firstLine="708"/>
        <w:contextualSpacing/>
        <w:jc w:val="both"/>
        <w:rPr>
          <w:rFonts w:ascii="Times New Roman" w:hAnsi="Times New Roman"/>
          <w:bCs/>
          <w:color w:val="000000" w:themeColor="text1"/>
          <w:sz w:val="28"/>
          <w:szCs w:val="28"/>
        </w:rPr>
      </w:pPr>
    </w:p>
    <w:p w14:paraId="5380FA56" w14:textId="77777777" w:rsidR="00EA08C5" w:rsidRPr="00703D77" w:rsidRDefault="00EA08C5" w:rsidP="000D7BC5">
      <w:pPr>
        <w:spacing w:after="0" w:line="240" w:lineRule="auto"/>
        <w:ind w:firstLine="708"/>
        <w:jc w:val="both"/>
        <w:rPr>
          <w:rFonts w:ascii="Times New Roman" w:eastAsia="Times New Roman" w:hAnsi="Times New Roman" w:cs="Times New Roman"/>
          <w:i/>
          <w:sz w:val="28"/>
          <w:szCs w:val="28"/>
        </w:rPr>
      </w:pPr>
      <w:r w:rsidRPr="00703D77">
        <w:rPr>
          <w:rFonts w:ascii="Times New Roman" w:eastAsia="Times New Roman" w:hAnsi="Times New Roman" w:cs="Times New Roman"/>
          <w:b/>
          <w:sz w:val="28"/>
          <w:szCs w:val="28"/>
        </w:rPr>
        <w:t>2.2.2. Анализ неналоговых поступлений.</w:t>
      </w:r>
    </w:p>
    <w:p w14:paraId="161099CD" w14:textId="3C82DB0B" w:rsidR="00EA42A3" w:rsidRPr="00145444" w:rsidRDefault="00EA42A3" w:rsidP="00EA42A3">
      <w:pPr>
        <w:spacing w:after="0" w:line="240" w:lineRule="auto"/>
        <w:ind w:firstLine="709"/>
        <w:jc w:val="both"/>
        <w:rPr>
          <w:rFonts w:ascii="Times New Roman" w:hAnsi="Times New Roman"/>
          <w:i/>
          <w:iCs/>
          <w:color w:val="000000" w:themeColor="text1"/>
          <w:sz w:val="28"/>
          <w:szCs w:val="28"/>
        </w:rPr>
      </w:pPr>
      <w:r w:rsidRPr="00145444">
        <w:rPr>
          <w:rFonts w:ascii="Times New Roman" w:hAnsi="Times New Roman"/>
          <w:color w:val="000000" w:themeColor="text1"/>
          <w:sz w:val="28"/>
          <w:szCs w:val="28"/>
        </w:rPr>
        <w:t xml:space="preserve">Анализ исполнения неналоговых поступлений показал, что в отчетном периоде неналоговые поступления исполнены на </w:t>
      </w:r>
      <w:r w:rsidR="00703D77" w:rsidRPr="00145444">
        <w:rPr>
          <w:rFonts w:ascii="Times New Roman" w:hAnsi="Times New Roman"/>
          <w:color w:val="000000" w:themeColor="text1"/>
          <w:sz w:val="28"/>
          <w:szCs w:val="28"/>
        </w:rPr>
        <w:t>148,8</w:t>
      </w:r>
      <w:r w:rsidRPr="00145444">
        <w:rPr>
          <w:rFonts w:ascii="Times New Roman" w:hAnsi="Times New Roman"/>
          <w:color w:val="000000" w:themeColor="text1"/>
          <w:sz w:val="28"/>
          <w:szCs w:val="28"/>
        </w:rPr>
        <w:t xml:space="preserve">% (при плане </w:t>
      </w:r>
      <w:r w:rsidR="00703D77" w:rsidRPr="00145444">
        <w:rPr>
          <w:rFonts w:ascii="Times New Roman" w:hAnsi="Times New Roman"/>
          <w:color w:val="000000" w:themeColor="text1"/>
          <w:sz w:val="28"/>
          <w:szCs w:val="28"/>
        </w:rPr>
        <w:t>15 670,2</w:t>
      </w:r>
      <w:r w:rsidRPr="00145444">
        <w:rPr>
          <w:rFonts w:ascii="Times New Roman" w:hAnsi="Times New Roman"/>
          <w:color w:val="000000" w:themeColor="text1"/>
          <w:sz w:val="28"/>
          <w:szCs w:val="28"/>
        </w:rPr>
        <w:t xml:space="preserve"> тыс. тенге поступило </w:t>
      </w:r>
      <w:r w:rsidR="00703D77" w:rsidRPr="00145444">
        <w:rPr>
          <w:rFonts w:ascii="Times New Roman" w:hAnsi="Times New Roman"/>
          <w:color w:val="000000" w:themeColor="text1"/>
          <w:sz w:val="28"/>
          <w:szCs w:val="28"/>
        </w:rPr>
        <w:t>23 313,1</w:t>
      </w:r>
      <w:r w:rsidRPr="00145444">
        <w:rPr>
          <w:rFonts w:ascii="Times New Roman" w:hAnsi="Times New Roman"/>
          <w:color w:val="000000" w:themeColor="text1"/>
          <w:sz w:val="28"/>
          <w:szCs w:val="28"/>
        </w:rPr>
        <w:t xml:space="preserve"> тыс. тенге) с перевыполнением на </w:t>
      </w:r>
      <w:r w:rsidR="00703D77" w:rsidRPr="00145444">
        <w:rPr>
          <w:rFonts w:ascii="Times New Roman" w:hAnsi="Times New Roman"/>
          <w:color w:val="000000" w:themeColor="text1"/>
          <w:sz w:val="28"/>
          <w:szCs w:val="28"/>
        </w:rPr>
        <w:t>7 642,9</w:t>
      </w:r>
      <w:r w:rsidRPr="00145444">
        <w:rPr>
          <w:rFonts w:ascii="Times New Roman" w:hAnsi="Times New Roman"/>
          <w:color w:val="000000" w:themeColor="text1"/>
          <w:sz w:val="28"/>
          <w:szCs w:val="28"/>
        </w:rPr>
        <w:t xml:space="preserve"> тыс. тенге</w:t>
      </w:r>
      <w:r w:rsidR="003A72DB" w:rsidRPr="00145444">
        <w:rPr>
          <w:rFonts w:ascii="Times New Roman" w:hAnsi="Times New Roman"/>
          <w:color w:val="000000" w:themeColor="text1"/>
          <w:sz w:val="28"/>
          <w:szCs w:val="28"/>
        </w:rPr>
        <w:t xml:space="preserve">, </w:t>
      </w:r>
      <w:r w:rsidR="003A72DB" w:rsidRPr="00145444">
        <w:rPr>
          <w:rFonts w:ascii="Times New Roman" w:hAnsi="Times New Roman"/>
          <w:i/>
          <w:iCs/>
          <w:color w:val="000000" w:themeColor="text1"/>
          <w:sz w:val="28"/>
          <w:szCs w:val="28"/>
        </w:rPr>
        <w:t>перевыполнение за счет оплаты АО «Кокшетау Минводы» в 2019 году за 2018 год и 2019 год;</w:t>
      </w:r>
    </w:p>
    <w:p w14:paraId="32FE35DE" w14:textId="77777777" w:rsidR="00EA42A3" w:rsidRPr="00145444" w:rsidRDefault="00EA42A3" w:rsidP="00EA42A3">
      <w:pPr>
        <w:spacing w:after="0" w:line="240" w:lineRule="auto"/>
        <w:ind w:firstLine="709"/>
        <w:jc w:val="both"/>
        <w:rPr>
          <w:rFonts w:ascii="Times New Roman" w:hAnsi="Times New Roman"/>
          <w:bCs/>
          <w:color w:val="000000" w:themeColor="text1"/>
          <w:sz w:val="28"/>
          <w:szCs w:val="28"/>
        </w:rPr>
      </w:pPr>
      <w:r w:rsidRPr="00145444">
        <w:rPr>
          <w:rFonts w:ascii="Times New Roman" w:hAnsi="Times New Roman"/>
          <w:bCs/>
          <w:color w:val="000000" w:themeColor="text1"/>
          <w:sz w:val="28"/>
          <w:szCs w:val="28"/>
        </w:rPr>
        <w:t>В том числе:</w:t>
      </w:r>
    </w:p>
    <w:p w14:paraId="15D0874A" w14:textId="60E4104D" w:rsidR="00EA42A3" w:rsidRPr="00145444" w:rsidRDefault="00EA42A3" w:rsidP="00EA42A3">
      <w:pPr>
        <w:spacing w:after="0" w:line="240" w:lineRule="auto"/>
        <w:ind w:firstLine="709"/>
        <w:jc w:val="both"/>
        <w:rPr>
          <w:rFonts w:ascii="Times New Roman" w:hAnsi="Times New Roman"/>
          <w:bCs/>
          <w:i/>
          <w:iCs/>
          <w:color w:val="000000" w:themeColor="text1"/>
          <w:sz w:val="28"/>
          <w:szCs w:val="28"/>
        </w:rPr>
      </w:pPr>
      <w:r w:rsidRPr="00145444">
        <w:rPr>
          <w:rFonts w:ascii="Times New Roman" w:hAnsi="Times New Roman"/>
          <w:bCs/>
          <w:color w:val="000000" w:themeColor="text1"/>
          <w:sz w:val="28"/>
          <w:szCs w:val="28"/>
        </w:rPr>
        <w:t>- по КБК 201</w:t>
      </w:r>
      <w:r w:rsidR="00EF1E63" w:rsidRPr="00145444">
        <w:rPr>
          <w:rFonts w:ascii="Times New Roman" w:hAnsi="Times New Roman"/>
          <w:bCs/>
          <w:color w:val="000000" w:themeColor="text1"/>
          <w:sz w:val="28"/>
          <w:szCs w:val="28"/>
        </w:rPr>
        <w:t>.</w:t>
      </w:r>
      <w:r w:rsidRPr="00145444">
        <w:rPr>
          <w:rFonts w:ascii="Times New Roman" w:hAnsi="Times New Roman"/>
          <w:bCs/>
          <w:color w:val="000000" w:themeColor="text1"/>
          <w:sz w:val="28"/>
          <w:szCs w:val="28"/>
        </w:rPr>
        <w:t>508 «Доходы от аренды имущества коммунальной собственности района» план утвержден в сумме 2</w:t>
      </w:r>
      <w:r w:rsidR="00EF1E63" w:rsidRPr="00145444">
        <w:rPr>
          <w:rFonts w:ascii="Times New Roman" w:hAnsi="Times New Roman"/>
          <w:bCs/>
          <w:color w:val="000000" w:themeColor="text1"/>
          <w:sz w:val="28"/>
          <w:szCs w:val="28"/>
        </w:rPr>
        <w:t xml:space="preserve"> </w:t>
      </w:r>
      <w:r w:rsidRPr="00145444">
        <w:rPr>
          <w:rFonts w:ascii="Times New Roman" w:hAnsi="Times New Roman"/>
          <w:bCs/>
          <w:color w:val="000000" w:themeColor="text1"/>
          <w:sz w:val="28"/>
          <w:szCs w:val="28"/>
        </w:rPr>
        <w:t xml:space="preserve">400,0 тыс. тенге, исполнение </w:t>
      </w:r>
      <w:r w:rsidRPr="00145444">
        <w:rPr>
          <w:rFonts w:ascii="Times New Roman" w:hAnsi="Times New Roman"/>
          <w:bCs/>
          <w:color w:val="000000" w:themeColor="text1"/>
          <w:sz w:val="28"/>
          <w:szCs w:val="28"/>
        </w:rPr>
        <w:lastRenderedPageBreak/>
        <w:t xml:space="preserve">составило </w:t>
      </w:r>
      <w:r w:rsidR="00794FE8" w:rsidRPr="00145444">
        <w:rPr>
          <w:rFonts w:ascii="Times New Roman" w:hAnsi="Times New Roman"/>
          <w:bCs/>
          <w:color w:val="000000" w:themeColor="text1"/>
          <w:sz w:val="28"/>
          <w:szCs w:val="28"/>
        </w:rPr>
        <w:t>2 498,6</w:t>
      </w:r>
      <w:r w:rsidRPr="00145444">
        <w:rPr>
          <w:rFonts w:ascii="Times New Roman" w:hAnsi="Times New Roman"/>
          <w:bCs/>
          <w:color w:val="000000" w:themeColor="text1"/>
          <w:sz w:val="28"/>
          <w:szCs w:val="28"/>
        </w:rPr>
        <w:t xml:space="preserve"> тыс. тенге или </w:t>
      </w:r>
      <w:r w:rsidR="00794FE8" w:rsidRPr="00145444">
        <w:rPr>
          <w:rFonts w:ascii="Times New Roman" w:hAnsi="Times New Roman"/>
          <w:bCs/>
          <w:color w:val="000000" w:themeColor="text1"/>
          <w:sz w:val="28"/>
          <w:szCs w:val="28"/>
        </w:rPr>
        <w:t>104,1</w:t>
      </w:r>
      <w:r w:rsidRPr="00145444">
        <w:rPr>
          <w:rFonts w:ascii="Times New Roman" w:hAnsi="Times New Roman"/>
          <w:bCs/>
          <w:color w:val="000000" w:themeColor="text1"/>
          <w:sz w:val="28"/>
          <w:szCs w:val="28"/>
        </w:rPr>
        <w:t>%</w:t>
      </w:r>
      <w:r w:rsidR="003A72DB" w:rsidRPr="00145444">
        <w:rPr>
          <w:rFonts w:ascii="Times New Roman" w:hAnsi="Times New Roman"/>
          <w:bCs/>
          <w:color w:val="000000" w:themeColor="text1"/>
          <w:sz w:val="28"/>
          <w:szCs w:val="28"/>
        </w:rPr>
        <w:t xml:space="preserve">, </w:t>
      </w:r>
      <w:r w:rsidR="003A72DB" w:rsidRPr="00145444">
        <w:rPr>
          <w:rFonts w:ascii="Times New Roman" w:hAnsi="Times New Roman"/>
          <w:bCs/>
          <w:i/>
          <w:iCs/>
          <w:color w:val="000000" w:themeColor="text1"/>
          <w:sz w:val="28"/>
          <w:szCs w:val="28"/>
        </w:rPr>
        <w:t>перевыполнение за счет увеличения арендной площади</w:t>
      </w:r>
      <w:r w:rsidRPr="00145444">
        <w:rPr>
          <w:rFonts w:ascii="Times New Roman" w:hAnsi="Times New Roman"/>
          <w:bCs/>
          <w:i/>
          <w:iCs/>
          <w:color w:val="000000" w:themeColor="text1"/>
          <w:sz w:val="28"/>
          <w:szCs w:val="28"/>
        </w:rPr>
        <w:t xml:space="preserve">; </w:t>
      </w:r>
    </w:p>
    <w:p w14:paraId="26971AC6" w14:textId="77777777" w:rsidR="009E27C8" w:rsidRDefault="00EA42A3" w:rsidP="009E27C8">
      <w:pPr>
        <w:spacing w:after="0" w:line="240" w:lineRule="auto"/>
        <w:ind w:firstLine="708"/>
        <w:contextualSpacing/>
        <w:jc w:val="both"/>
        <w:rPr>
          <w:rFonts w:ascii="Times New Roman" w:hAnsi="Times New Roman"/>
          <w:sz w:val="28"/>
          <w:szCs w:val="28"/>
        </w:rPr>
      </w:pPr>
      <w:r w:rsidRPr="00212017">
        <w:rPr>
          <w:rFonts w:ascii="Times New Roman" w:hAnsi="Times New Roman"/>
          <w:bCs/>
          <w:color w:val="000000" w:themeColor="text1"/>
          <w:sz w:val="28"/>
          <w:szCs w:val="28"/>
        </w:rPr>
        <w:t>- по КБК 201</w:t>
      </w:r>
      <w:r w:rsidR="00794FE8" w:rsidRPr="00212017">
        <w:rPr>
          <w:rFonts w:ascii="Times New Roman" w:hAnsi="Times New Roman"/>
          <w:bCs/>
          <w:color w:val="000000" w:themeColor="text1"/>
          <w:sz w:val="28"/>
          <w:szCs w:val="28"/>
        </w:rPr>
        <w:t>.</w:t>
      </w:r>
      <w:r w:rsidRPr="00212017">
        <w:rPr>
          <w:rFonts w:ascii="Times New Roman" w:hAnsi="Times New Roman"/>
          <w:bCs/>
          <w:color w:val="000000" w:themeColor="text1"/>
          <w:sz w:val="28"/>
          <w:szCs w:val="28"/>
        </w:rPr>
        <w:t xml:space="preserve">509 «Доходы от аренды жилищ из жилищного фонда, находящегося в коммунальной собственности района» скорректированный план составил </w:t>
      </w:r>
      <w:r w:rsidR="00794FE8" w:rsidRPr="00212017">
        <w:rPr>
          <w:rFonts w:ascii="Times New Roman" w:hAnsi="Times New Roman"/>
          <w:bCs/>
          <w:color w:val="000000" w:themeColor="text1"/>
          <w:sz w:val="28"/>
          <w:szCs w:val="28"/>
        </w:rPr>
        <w:t>2 200,0</w:t>
      </w:r>
      <w:r w:rsidRPr="00212017">
        <w:rPr>
          <w:rFonts w:ascii="Times New Roman" w:hAnsi="Times New Roman"/>
          <w:bCs/>
          <w:color w:val="000000" w:themeColor="text1"/>
          <w:sz w:val="28"/>
          <w:szCs w:val="28"/>
        </w:rPr>
        <w:t xml:space="preserve"> тыс. тенге, фактическое исполнение составило </w:t>
      </w:r>
      <w:r w:rsidR="00794FE8" w:rsidRPr="00212017">
        <w:rPr>
          <w:rFonts w:ascii="Times New Roman" w:hAnsi="Times New Roman"/>
          <w:bCs/>
          <w:color w:val="000000" w:themeColor="text1"/>
          <w:sz w:val="28"/>
          <w:szCs w:val="28"/>
        </w:rPr>
        <w:t>1 732,2</w:t>
      </w:r>
      <w:r w:rsidRPr="00212017">
        <w:rPr>
          <w:rFonts w:ascii="Times New Roman" w:hAnsi="Times New Roman"/>
          <w:bCs/>
          <w:color w:val="000000" w:themeColor="text1"/>
          <w:sz w:val="28"/>
          <w:szCs w:val="28"/>
        </w:rPr>
        <w:t xml:space="preserve"> тыс. тенге или </w:t>
      </w:r>
      <w:r w:rsidR="00794FE8" w:rsidRPr="00212017">
        <w:rPr>
          <w:rFonts w:ascii="Times New Roman" w:hAnsi="Times New Roman"/>
          <w:bCs/>
          <w:color w:val="000000" w:themeColor="text1"/>
          <w:sz w:val="28"/>
          <w:szCs w:val="28"/>
        </w:rPr>
        <w:t>78</w:t>
      </w:r>
      <w:r w:rsidR="00D02132" w:rsidRPr="00212017">
        <w:rPr>
          <w:rFonts w:ascii="Times New Roman" w:hAnsi="Times New Roman"/>
          <w:bCs/>
          <w:color w:val="000000" w:themeColor="text1"/>
          <w:sz w:val="28"/>
          <w:szCs w:val="28"/>
        </w:rPr>
        <w:t>,</w:t>
      </w:r>
      <w:r w:rsidR="00794FE8" w:rsidRPr="00212017">
        <w:rPr>
          <w:rFonts w:ascii="Times New Roman" w:hAnsi="Times New Roman"/>
          <w:bCs/>
          <w:color w:val="000000" w:themeColor="text1"/>
          <w:sz w:val="28"/>
          <w:szCs w:val="28"/>
        </w:rPr>
        <w:t>7</w:t>
      </w:r>
      <w:r w:rsidRPr="00212017">
        <w:rPr>
          <w:rFonts w:ascii="Times New Roman" w:hAnsi="Times New Roman"/>
          <w:bCs/>
          <w:color w:val="000000" w:themeColor="text1"/>
          <w:sz w:val="28"/>
          <w:szCs w:val="28"/>
        </w:rPr>
        <w:t>%</w:t>
      </w:r>
      <w:r w:rsidR="00313E3E" w:rsidRPr="00212017">
        <w:rPr>
          <w:rFonts w:ascii="Times New Roman" w:hAnsi="Times New Roman"/>
          <w:bCs/>
          <w:color w:val="000000" w:themeColor="text1"/>
          <w:sz w:val="28"/>
          <w:szCs w:val="28"/>
        </w:rPr>
        <w:t xml:space="preserve">, </w:t>
      </w:r>
      <w:r w:rsidR="00313E3E" w:rsidRPr="00212017">
        <w:rPr>
          <w:rFonts w:ascii="Times New Roman" w:hAnsi="Times New Roman"/>
          <w:bCs/>
          <w:i/>
          <w:iCs/>
          <w:color w:val="000000" w:themeColor="text1"/>
          <w:sz w:val="28"/>
          <w:szCs w:val="28"/>
        </w:rPr>
        <w:t>неисполнение за счет того, что произведена приватизация арендного жилья</w:t>
      </w:r>
      <w:r w:rsidRPr="00212017">
        <w:rPr>
          <w:rFonts w:ascii="Times New Roman" w:hAnsi="Times New Roman"/>
          <w:bCs/>
          <w:i/>
          <w:iCs/>
          <w:color w:val="000000" w:themeColor="text1"/>
          <w:sz w:val="28"/>
          <w:szCs w:val="28"/>
        </w:rPr>
        <w:t>;</w:t>
      </w:r>
      <w:r w:rsidR="009E27C8" w:rsidRPr="009E27C8">
        <w:rPr>
          <w:rFonts w:ascii="Times New Roman" w:hAnsi="Times New Roman"/>
          <w:sz w:val="28"/>
          <w:szCs w:val="28"/>
        </w:rPr>
        <w:t xml:space="preserve"> </w:t>
      </w:r>
    </w:p>
    <w:p w14:paraId="56EEE096" w14:textId="4E133065" w:rsidR="009E27C8" w:rsidRPr="0032332D" w:rsidRDefault="009E27C8" w:rsidP="009E27C8">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И</w:t>
      </w:r>
      <w:r w:rsidRPr="0032332D">
        <w:rPr>
          <w:rFonts w:ascii="Times New Roman" w:hAnsi="Times New Roman"/>
          <w:sz w:val="28"/>
          <w:szCs w:val="28"/>
        </w:rPr>
        <w:t xml:space="preserve">з вышеизложенного, следует, что </w:t>
      </w:r>
      <w:r w:rsidR="00941FE3">
        <w:rPr>
          <w:rFonts w:ascii="Times New Roman" w:hAnsi="Times New Roman"/>
          <w:sz w:val="28"/>
          <w:szCs w:val="28"/>
        </w:rPr>
        <w:t>местным исполнительным органом</w:t>
      </w:r>
      <w:r w:rsidRPr="0032332D">
        <w:rPr>
          <w:rFonts w:ascii="Times New Roman" w:hAnsi="Times New Roman"/>
          <w:sz w:val="28"/>
          <w:szCs w:val="28"/>
        </w:rPr>
        <w:t xml:space="preserve">  не была произведена корректировка  </w:t>
      </w:r>
      <w:r>
        <w:rPr>
          <w:rFonts w:ascii="Times New Roman" w:hAnsi="Times New Roman"/>
          <w:sz w:val="28"/>
          <w:szCs w:val="28"/>
        </w:rPr>
        <w:t xml:space="preserve">на уменьшение </w:t>
      </w:r>
      <w:r w:rsidR="00941FE3">
        <w:rPr>
          <w:rFonts w:ascii="Times New Roman" w:hAnsi="Times New Roman"/>
          <w:sz w:val="28"/>
          <w:szCs w:val="28"/>
        </w:rPr>
        <w:t xml:space="preserve">плана </w:t>
      </w:r>
      <w:r w:rsidRPr="0032332D">
        <w:rPr>
          <w:rFonts w:ascii="Times New Roman" w:hAnsi="Times New Roman"/>
          <w:sz w:val="28"/>
          <w:szCs w:val="28"/>
        </w:rPr>
        <w:t xml:space="preserve">поступлений по коду бюджетной классификации </w:t>
      </w:r>
      <w:r w:rsidRPr="0032332D">
        <w:rPr>
          <w:rFonts w:ascii="Times New Roman" w:hAnsi="Times New Roman"/>
          <w:bCs/>
          <w:sz w:val="28"/>
          <w:szCs w:val="28"/>
        </w:rPr>
        <w:t>201.509 «Доходы от аренды жилищ из жилищного фонда, находящегося в коммунальной собственности района»  так как плановый показатель 2 200,0 тыс. тенге, исполнен на уровне 1 732,2 тыс. тенге или</w:t>
      </w:r>
      <w:r>
        <w:rPr>
          <w:rFonts w:ascii="Times New Roman" w:hAnsi="Times New Roman"/>
          <w:bCs/>
          <w:sz w:val="28"/>
          <w:szCs w:val="28"/>
        </w:rPr>
        <w:t xml:space="preserve"> </w:t>
      </w:r>
      <w:r w:rsidRPr="0032332D">
        <w:rPr>
          <w:rFonts w:ascii="Times New Roman" w:hAnsi="Times New Roman"/>
          <w:bCs/>
          <w:sz w:val="28"/>
          <w:szCs w:val="28"/>
        </w:rPr>
        <w:t xml:space="preserve">78,7% </w:t>
      </w:r>
      <w:bookmarkStart w:id="4" w:name="_Hlk35439615"/>
      <w:r w:rsidRPr="0032332D">
        <w:rPr>
          <w:rFonts w:ascii="Times New Roman" w:hAnsi="Times New Roman"/>
          <w:sz w:val="28"/>
          <w:szCs w:val="28"/>
        </w:rPr>
        <w:t xml:space="preserve">ввиду приватизации </w:t>
      </w:r>
      <w:r w:rsidRPr="00941FE3">
        <w:rPr>
          <w:rFonts w:ascii="Times New Roman" w:hAnsi="Times New Roman"/>
          <w:sz w:val="28"/>
          <w:szCs w:val="28"/>
          <w:u w:val="single"/>
        </w:rPr>
        <w:t>9 квартир в январе, апреле, мае, июне, августе, сентябре 2019 года</w:t>
      </w:r>
      <w:r w:rsidRPr="0032332D">
        <w:rPr>
          <w:rFonts w:ascii="Times New Roman" w:hAnsi="Times New Roman"/>
          <w:sz w:val="28"/>
          <w:szCs w:val="28"/>
        </w:rPr>
        <w:t>.</w:t>
      </w:r>
    </w:p>
    <w:bookmarkEnd w:id="4"/>
    <w:p w14:paraId="2574ED5E" w14:textId="0CD284BC" w:rsidR="00EA42A3" w:rsidRPr="00145444" w:rsidRDefault="00EA42A3" w:rsidP="00EA42A3">
      <w:pPr>
        <w:spacing w:after="0" w:line="240" w:lineRule="auto"/>
        <w:ind w:firstLine="709"/>
        <w:jc w:val="both"/>
        <w:rPr>
          <w:rFonts w:ascii="Times New Roman" w:hAnsi="Times New Roman"/>
          <w:bCs/>
          <w:color w:val="000000" w:themeColor="text1"/>
          <w:sz w:val="28"/>
          <w:szCs w:val="28"/>
        </w:rPr>
      </w:pPr>
      <w:r w:rsidRPr="00145444">
        <w:rPr>
          <w:rFonts w:ascii="Times New Roman" w:hAnsi="Times New Roman"/>
          <w:bCs/>
          <w:color w:val="000000" w:themeColor="text1"/>
          <w:sz w:val="28"/>
          <w:szCs w:val="28"/>
        </w:rPr>
        <w:t>- по КБК 204</w:t>
      </w:r>
      <w:r w:rsidR="00794FE8" w:rsidRPr="00145444">
        <w:rPr>
          <w:rFonts w:ascii="Times New Roman" w:hAnsi="Times New Roman"/>
          <w:bCs/>
          <w:color w:val="000000" w:themeColor="text1"/>
          <w:sz w:val="28"/>
          <w:szCs w:val="28"/>
        </w:rPr>
        <w:t>.</w:t>
      </w:r>
      <w:r w:rsidRPr="00145444">
        <w:rPr>
          <w:rFonts w:ascii="Times New Roman" w:hAnsi="Times New Roman"/>
          <w:bCs/>
          <w:color w:val="000000" w:themeColor="text1"/>
          <w:sz w:val="28"/>
          <w:szCs w:val="28"/>
        </w:rPr>
        <w:t>114 «Прочие штрафы, пени, санкции, взыскания, налагаемые государственными учреждениями, финансируемыми из местного бюджета» план</w:t>
      </w:r>
      <w:r w:rsidR="00794FE8" w:rsidRPr="00145444">
        <w:rPr>
          <w:rFonts w:ascii="Times New Roman" w:hAnsi="Times New Roman"/>
          <w:bCs/>
          <w:color w:val="000000" w:themeColor="text1"/>
          <w:sz w:val="28"/>
          <w:szCs w:val="28"/>
        </w:rPr>
        <w:t xml:space="preserve"> не запланирован</w:t>
      </w:r>
      <w:r w:rsidRPr="00145444">
        <w:rPr>
          <w:rFonts w:ascii="Times New Roman" w:hAnsi="Times New Roman"/>
          <w:bCs/>
          <w:color w:val="000000" w:themeColor="text1"/>
          <w:sz w:val="28"/>
          <w:szCs w:val="28"/>
        </w:rPr>
        <w:t xml:space="preserve">, </w:t>
      </w:r>
      <w:r w:rsidR="00D02132" w:rsidRPr="00145444">
        <w:rPr>
          <w:rFonts w:ascii="Times New Roman" w:hAnsi="Times New Roman"/>
          <w:bCs/>
          <w:color w:val="000000" w:themeColor="text1"/>
          <w:sz w:val="28"/>
          <w:szCs w:val="28"/>
        </w:rPr>
        <w:t>при этом поступило</w:t>
      </w:r>
      <w:r w:rsidRPr="00145444">
        <w:rPr>
          <w:rFonts w:ascii="Times New Roman" w:hAnsi="Times New Roman"/>
          <w:bCs/>
          <w:color w:val="000000" w:themeColor="text1"/>
          <w:sz w:val="28"/>
          <w:szCs w:val="28"/>
        </w:rPr>
        <w:t xml:space="preserve"> </w:t>
      </w:r>
      <w:r w:rsidR="00D02132" w:rsidRPr="00145444">
        <w:rPr>
          <w:rFonts w:ascii="Times New Roman" w:hAnsi="Times New Roman"/>
          <w:bCs/>
          <w:color w:val="000000" w:themeColor="text1"/>
          <w:sz w:val="28"/>
          <w:szCs w:val="28"/>
        </w:rPr>
        <w:t>285,5</w:t>
      </w:r>
      <w:r w:rsidRPr="00145444">
        <w:rPr>
          <w:rFonts w:ascii="Times New Roman" w:hAnsi="Times New Roman"/>
          <w:bCs/>
          <w:color w:val="000000" w:themeColor="text1"/>
          <w:sz w:val="28"/>
          <w:szCs w:val="28"/>
        </w:rPr>
        <w:t xml:space="preserve"> тыс. тенге;</w:t>
      </w:r>
    </w:p>
    <w:p w14:paraId="11C2F5F5" w14:textId="618150C5" w:rsidR="00EA42A3" w:rsidRPr="00A8077A" w:rsidRDefault="00EA42A3" w:rsidP="00EA42A3">
      <w:pPr>
        <w:spacing w:after="0" w:line="240" w:lineRule="auto"/>
        <w:ind w:firstLine="709"/>
        <w:jc w:val="both"/>
        <w:rPr>
          <w:rFonts w:ascii="Times New Roman" w:hAnsi="Times New Roman"/>
          <w:bCs/>
          <w:color w:val="000000" w:themeColor="text1"/>
          <w:sz w:val="28"/>
          <w:szCs w:val="28"/>
        </w:rPr>
      </w:pPr>
      <w:r w:rsidRPr="00A8077A">
        <w:rPr>
          <w:rFonts w:ascii="Times New Roman" w:hAnsi="Times New Roman"/>
          <w:bCs/>
          <w:color w:val="000000" w:themeColor="text1"/>
          <w:sz w:val="28"/>
          <w:szCs w:val="28"/>
        </w:rPr>
        <w:t>- по КБК 204</w:t>
      </w:r>
      <w:r w:rsidR="00D02132" w:rsidRPr="00A8077A">
        <w:rPr>
          <w:rFonts w:ascii="Times New Roman" w:hAnsi="Times New Roman"/>
          <w:bCs/>
          <w:color w:val="000000" w:themeColor="text1"/>
          <w:sz w:val="28"/>
          <w:szCs w:val="28"/>
        </w:rPr>
        <w:t>.</w:t>
      </w:r>
      <w:r w:rsidRPr="00A8077A">
        <w:rPr>
          <w:rFonts w:ascii="Times New Roman" w:hAnsi="Times New Roman"/>
          <w:bCs/>
          <w:color w:val="000000" w:themeColor="text1"/>
          <w:sz w:val="28"/>
          <w:szCs w:val="28"/>
        </w:rPr>
        <w:t xml:space="preserve">118 «Штрафы, пени, санкции, взыскания по бюджетным кредитам (займам), выданным из местного бюджета специализированным организациям, физическим лицам» план </w:t>
      </w:r>
      <w:r w:rsidR="00D02132" w:rsidRPr="00A8077A">
        <w:rPr>
          <w:rFonts w:ascii="Times New Roman" w:hAnsi="Times New Roman"/>
          <w:bCs/>
          <w:color w:val="000000" w:themeColor="text1"/>
          <w:sz w:val="28"/>
          <w:szCs w:val="28"/>
        </w:rPr>
        <w:t>не запланирован</w:t>
      </w:r>
      <w:r w:rsidRPr="00A8077A">
        <w:rPr>
          <w:rFonts w:ascii="Times New Roman" w:hAnsi="Times New Roman"/>
          <w:bCs/>
          <w:color w:val="000000" w:themeColor="text1"/>
          <w:sz w:val="28"/>
          <w:szCs w:val="28"/>
        </w:rPr>
        <w:t xml:space="preserve">, </w:t>
      </w:r>
      <w:r w:rsidR="00D02132" w:rsidRPr="00A8077A">
        <w:rPr>
          <w:rFonts w:ascii="Times New Roman" w:hAnsi="Times New Roman"/>
          <w:bCs/>
          <w:color w:val="000000" w:themeColor="text1"/>
          <w:sz w:val="28"/>
          <w:szCs w:val="28"/>
        </w:rPr>
        <w:t>при этом поступило</w:t>
      </w:r>
      <w:r w:rsidRPr="00A8077A">
        <w:rPr>
          <w:rFonts w:ascii="Times New Roman" w:hAnsi="Times New Roman"/>
          <w:bCs/>
          <w:color w:val="000000" w:themeColor="text1"/>
          <w:sz w:val="28"/>
          <w:szCs w:val="28"/>
        </w:rPr>
        <w:t xml:space="preserve"> </w:t>
      </w:r>
      <w:r w:rsidR="00D02132" w:rsidRPr="00A8077A">
        <w:rPr>
          <w:rFonts w:ascii="Times New Roman" w:hAnsi="Times New Roman"/>
          <w:bCs/>
          <w:color w:val="000000" w:themeColor="text1"/>
          <w:sz w:val="28"/>
          <w:szCs w:val="28"/>
        </w:rPr>
        <w:t>2 793,0</w:t>
      </w:r>
      <w:r w:rsidRPr="00A8077A">
        <w:rPr>
          <w:rFonts w:ascii="Times New Roman" w:hAnsi="Times New Roman"/>
          <w:bCs/>
          <w:color w:val="000000" w:themeColor="text1"/>
          <w:sz w:val="28"/>
          <w:szCs w:val="28"/>
        </w:rPr>
        <w:t xml:space="preserve"> тыс. тенге;</w:t>
      </w:r>
    </w:p>
    <w:p w14:paraId="7F62846D" w14:textId="47F19208" w:rsidR="00EA42A3" w:rsidRDefault="00EA42A3" w:rsidP="00EA42A3">
      <w:pPr>
        <w:spacing w:after="0" w:line="240" w:lineRule="auto"/>
        <w:ind w:firstLine="709"/>
        <w:jc w:val="both"/>
        <w:rPr>
          <w:rFonts w:ascii="Times New Roman" w:hAnsi="Times New Roman"/>
          <w:bCs/>
          <w:color w:val="000000" w:themeColor="text1"/>
          <w:sz w:val="28"/>
          <w:szCs w:val="28"/>
        </w:rPr>
      </w:pPr>
      <w:r w:rsidRPr="00A8077A">
        <w:rPr>
          <w:rFonts w:ascii="Times New Roman" w:hAnsi="Times New Roman"/>
          <w:bCs/>
          <w:color w:val="000000" w:themeColor="text1"/>
          <w:sz w:val="28"/>
          <w:szCs w:val="28"/>
        </w:rPr>
        <w:t>- по КБК 206</w:t>
      </w:r>
      <w:r w:rsidR="00D02132" w:rsidRPr="00A8077A">
        <w:rPr>
          <w:rFonts w:ascii="Times New Roman" w:hAnsi="Times New Roman"/>
          <w:bCs/>
          <w:color w:val="000000" w:themeColor="text1"/>
          <w:sz w:val="28"/>
          <w:szCs w:val="28"/>
        </w:rPr>
        <w:t>.</w:t>
      </w:r>
      <w:r w:rsidRPr="00A8077A">
        <w:rPr>
          <w:rFonts w:ascii="Times New Roman" w:hAnsi="Times New Roman"/>
          <w:bCs/>
          <w:color w:val="000000" w:themeColor="text1"/>
          <w:sz w:val="28"/>
          <w:szCs w:val="28"/>
        </w:rPr>
        <w:t xml:space="preserve">107 «Возврат неиспользованных средств, ранее полученных из местного бюджета» </w:t>
      </w:r>
      <w:r w:rsidR="00D02132" w:rsidRPr="00A8077A">
        <w:rPr>
          <w:rFonts w:ascii="Times New Roman" w:hAnsi="Times New Roman"/>
          <w:bCs/>
          <w:color w:val="000000" w:themeColor="text1"/>
          <w:sz w:val="28"/>
          <w:szCs w:val="28"/>
        </w:rPr>
        <w:t>план не запланирован</w:t>
      </w:r>
      <w:r w:rsidRPr="00A8077A">
        <w:rPr>
          <w:rFonts w:ascii="Times New Roman" w:hAnsi="Times New Roman"/>
          <w:bCs/>
          <w:color w:val="000000" w:themeColor="text1"/>
          <w:sz w:val="28"/>
          <w:szCs w:val="28"/>
        </w:rPr>
        <w:t xml:space="preserve">, </w:t>
      </w:r>
      <w:r w:rsidR="00D02132" w:rsidRPr="00A8077A">
        <w:rPr>
          <w:rFonts w:ascii="Times New Roman" w:hAnsi="Times New Roman"/>
          <w:bCs/>
          <w:color w:val="000000" w:themeColor="text1"/>
          <w:sz w:val="28"/>
          <w:szCs w:val="28"/>
        </w:rPr>
        <w:t>при этом поступление составило</w:t>
      </w:r>
      <w:r w:rsidRPr="00A8077A">
        <w:rPr>
          <w:rFonts w:ascii="Times New Roman" w:hAnsi="Times New Roman"/>
          <w:bCs/>
          <w:color w:val="000000" w:themeColor="text1"/>
          <w:sz w:val="28"/>
          <w:szCs w:val="28"/>
        </w:rPr>
        <w:t xml:space="preserve"> </w:t>
      </w:r>
      <w:r w:rsidR="00D02132" w:rsidRPr="00A8077A">
        <w:rPr>
          <w:rFonts w:ascii="Times New Roman" w:hAnsi="Times New Roman"/>
          <w:bCs/>
          <w:color w:val="000000" w:themeColor="text1"/>
          <w:sz w:val="28"/>
          <w:szCs w:val="28"/>
        </w:rPr>
        <w:t>653,9</w:t>
      </w:r>
      <w:r w:rsidRPr="00A8077A">
        <w:rPr>
          <w:rFonts w:ascii="Times New Roman" w:hAnsi="Times New Roman"/>
          <w:bCs/>
          <w:color w:val="000000" w:themeColor="text1"/>
          <w:sz w:val="28"/>
          <w:szCs w:val="28"/>
        </w:rPr>
        <w:t xml:space="preserve"> тыс. тенге;</w:t>
      </w:r>
    </w:p>
    <w:p w14:paraId="2C1F6256" w14:textId="1B6D3420" w:rsidR="00A8077A" w:rsidRPr="00615DC5" w:rsidRDefault="00A8077A" w:rsidP="00A8077A">
      <w:pPr>
        <w:spacing w:after="0" w:line="240" w:lineRule="auto"/>
        <w:ind w:firstLine="709"/>
        <w:jc w:val="both"/>
        <w:rPr>
          <w:rFonts w:ascii="Times New Roman" w:hAnsi="Times New Roman"/>
          <w:bCs/>
          <w:color w:val="000000" w:themeColor="text1"/>
          <w:sz w:val="28"/>
          <w:szCs w:val="28"/>
        </w:rPr>
      </w:pPr>
      <w:r w:rsidRPr="00615DC5">
        <w:rPr>
          <w:rFonts w:ascii="Times New Roman" w:hAnsi="Times New Roman"/>
          <w:bCs/>
          <w:color w:val="000000" w:themeColor="text1"/>
          <w:sz w:val="28"/>
          <w:szCs w:val="28"/>
        </w:rPr>
        <w:t xml:space="preserve">При этом необходимо учесть, что по состоянию на 1.10.2019 года </w:t>
      </w:r>
      <w:bookmarkStart w:id="5" w:name="_Hlk36111560"/>
      <w:r w:rsidRPr="00615DC5">
        <w:rPr>
          <w:rFonts w:ascii="Times New Roman" w:hAnsi="Times New Roman"/>
          <w:bCs/>
          <w:color w:val="000000" w:themeColor="text1"/>
          <w:sz w:val="28"/>
          <w:szCs w:val="28"/>
        </w:rPr>
        <w:t xml:space="preserve">по </w:t>
      </w:r>
      <w:r w:rsidRPr="00615DC5">
        <w:rPr>
          <w:rFonts w:ascii="Times New Roman" w:hAnsi="Times New Roman"/>
          <w:bCs/>
          <w:color w:val="000000" w:themeColor="text1"/>
          <w:sz w:val="28"/>
          <w:szCs w:val="28"/>
        </w:rPr>
        <w:t>КБК 204.118 «Штрафы, пени, санкции, взыскания по бюджетным кредитам (займам), выданным из местного бюджета специализированным организациям, физическим лицам»</w:t>
      </w:r>
      <w:r w:rsidRPr="00615DC5">
        <w:rPr>
          <w:rFonts w:ascii="Times New Roman" w:hAnsi="Times New Roman"/>
          <w:bCs/>
          <w:color w:val="000000" w:themeColor="text1"/>
          <w:sz w:val="28"/>
          <w:szCs w:val="28"/>
        </w:rPr>
        <w:t xml:space="preserve"> поступило 1 833,2 тыс.тенге, по </w:t>
      </w:r>
      <w:r w:rsidRPr="00615DC5">
        <w:rPr>
          <w:rFonts w:ascii="Times New Roman" w:hAnsi="Times New Roman"/>
          <w:bCs/>
          <w:color w:val="000000" w:themeColor="text1"/>
          <w:sz w:val="28"/>
          <w:szCs w:val="28"/>
        </w:rPr>
        <w:t>КБК 206.107 «Возврат неиспользованных средств, ранее полученных из местного бюджета»</w:t>
      </w:r>
      <w:r w:rsidRPr="00615DC5">
        <w:rPr>
          <w:rFonts w:ascii="Times New Roman" w:hAnsi="Times New Roman"/>
          <w:bCs/>
          <w:color w:val="000000" w:themeColor="text1"/>
          <w:sz w:val="28"/>
          <w:szCs w:val="28"/>
        </w:rPr>
        <w:t xml:space="preserve"> поступило 367,4 тыс.тенге, тем самым </w:t>
      </w:r>
      <w:r w:rsidR="00ED4974">
        <w:rPr>
          <w:rFonts w:ascii="Times New Roman" w:hAnsi="Times New Roman"/>
          <w:bCs/>
          <w:color w:val="000000" w:themeColor="text1"/>
          <w:sz w:val="28"/>
          <w:szCs w:val="28"/>
        </w:rPr>
        <w:t>местным исполнительным органом</w:t>
      </w:r>
      <w:r w:rsidRPr="00615DC5">
        <w:rPr>
          <w:rFonts w:ascii="Times New Roman" w:hAnsi="Times New Roman"/>
          <w:bCs/>
          <w:color w:val="000000" w:themeColor="text1"/>
          <w:sz w:val="28"/>
          <w:szCs w:val="28"/>
        </w:rPr>
        <w:t xml:space="preserve"> не проведена корректировка поступлений </w:t>
      </w:r>
      <w:bookmarkEnd w:id="5"/>
      <w:r w:rsidR="00ED4974">
        <w:rPr>
          <w:rFonts w:ascii="Times New Roman" w:hAnsi="Times New Roman"/>
          <w:bCs/>
          <w:color w:val="000000" w:themeColor="text1"/>
          <w:sz w:val="28"/>
          <w:szCs w:val="28"/>
        </w:rPr>
        <w:t xml:space="preserve">при уточнении </w:t>
      </w:r>
      <w:r w:rsidR="00ED4974" w:rsidRPr="00ED4974">
        <w:rPr>
          <w:rFonts w:ascii="Times New Roman" w:hAnsi="Times New Roman"/>
          <w:bCs/>
          <w:color w:val="000000" w:themeColor="text1"/>
          <w:sz w:val="28"/>
          <w:szCs w:val="28"/>
        </w:rPr>
        <w:t>бюджета на сессии районного маслихата</w:t>
      </w:r>
      <w:r w:rsidR="00ED4974">
        <w:rPr>
          <w:rFonts w:ascii="Times New Roman" w:hAnsi="Times New Roman"/>
          <w:bCs/>
          <w:color w:val="000000" w:themeColor="text1"/>
          <w:sz w:val="28"/>
          <w:szCs w:val="28"/>
        </w:rPr>
        <w:t xml:space="preserve"> №48-316 от 13.12.2019 года «О внесении изменений в решение Зерендинского районного маслихата от 21 декабря 2018 года №32-229 «О бюджете Зерендинского района на 2019-2021 годы»»</w:t>
      </w:r>
      <w:r w:rsidR="00615DC5" w:rsidRPr="00615DC5">
        <w:rPr>
          <w:rFonts w:ascii="Times New Roman" w:hAnsi="Times New Roman"/>
          <w:bCs/>
          <w:color w:val="000000" w:themeColor="text1"/>
          <w:sz w:val="28"/>
          <w:szCs w:val="28"/>
        </w:rPr>
        <w:t>.</w:t>
      </w:r>
      <w:r w:rsidRPr="00615DC5">
        <w:rPr>
          <w:rFonts w:ascii="Times New Roman" w:hAnsi="Times New Roman"/>
          <w:bCs/>
          <w:color w:val="000000" w:themeColor="text1"/>
          <w:sz w:val="28"/>
          <w:szCs w:val="28"/>
        </w:rPr>
        <w:t xml:space="preserve"> </w:t>
      </w:r>
      <w:r w:rsidRPr="00615DC5">
        <w:rPr>
          <w:rFonts w:ascii="Times New Roman" w:hAnsi="Times New Roman"/>
          <w:bCs/>
          <w:color w:val="000000" w:themeColor="text1"/>
          <w:sz w:val="28"/>
          <w:szCs w:val="28"/>
        </w:rPr>
        <w:t xml:space="preserve"> </w:t>
      </w:r>
    </w:p>
    <w:p w14:paraId="017F544B" w14:textId="573CF78B" w:rsidR="00EA42A3" w:rsidRDefault="00EA42A3" w:rsidP="00EA42A3">
      <w:pPr>
        <w:spacing w:after="0" w:line="240" w:lineRule="auto"/>
        <w:ind w:firstLine="709"/>
        <w:jc w:val="both"/>
        <w:rPr>
          <w:rFonts w:ascii="Times New Roman" w:hAnsi="Times New Roman"/>
          <w:bCs/>
          <w:color w:val="000000" w:themeColor="text1"/>
          <w:sz w:val="28"/>
          <w:szCs w:val="28"/>
        </w:rPr>
      </w:pPr>
      <w:r w:rsidRPr="00212017">
        <w:rPr>
          <w:rFonts w:ascii="Times New Roman" w:hAnsi="Times New Roman"/>
          <w:bCs/>
          <w:color w:val="000000" w:themeColor="text1"/>
          <w:sz w:val="28"/>
          <w:szCs w:val="28"/>
        </w:rPr>
        <w:t>- по КБК 206</w:t>
      </w:r>
      <w:r w:rsidR="00D02132" w:rsidRPr="00212017">
        <w:rPr>
          <w:rFonts w:ascii="Times New Roman" w:hAnsi="Times New Roman"/>
          <w:bCs/>
          <w:color w:val="000000" w:themeColor="text1"/>
          <w:sz w:val="28"/>
          <w:szCs w:val="28"/>
        </w:rPr>
        <w:t>.</w:t>
      </w:r>
      <w:r w:rsidRPr="00212017">
        <w:rPr>
          <w:rFonts w:ascii="Times New Roman" w:hAnsi="Times New Roman"/>
          <w:bCs/>
          <w:color w:val="000000" w:themeColor="text1"/>
          <w:sz w:val="28"/>
          <w:szCs w:val="28"/>
        </w:rPr>
        <w:t xml:space="preserve">109 «Другие неналоговые поступления в местный бюджет» скорректированный план в сумме </w:t>
      </w:r>
      <w:r w:rsidR="00D02132" w:rsidRPr="00212017">
        <w:rPr>
          <w:rFonts w:ascii="Times New Roman" w:hAnsi="Times New Roman"/>
          <w:bCs/>
          <w:color w:val="000000" w:themeColor="text1"/>
          <w:sz w:val="28"/>
          <w:szCs w:val="28"/>
        </w:rPr>
        <w:t>11 004,0</w:t>
      </w:r>
      <w:r w:rsidRPr="00212017">
        <w:rPr>
          <w:rFonts w:ascii="Times New Roman" w:hAnsi="Times New Roman"/>
          <w:bCs/>
          <w:color w:val="000000" w:themeColor="text1"/>
          <w:sz w:val="28"/>
          <w:szCs w:val="28"/>
        </w:rPr>
        <w:t xml:space="preserve"> тыс. тенге, исполнение составило </w:t>
      </w:r>
      <w:r w:rsidR="00D02132" w:rsidRPr="00212017">
        <w:rPr>
          <w:rFonts w:ascii="Times New Roman" w:hAnsi="Times New Roman"/>
          <w:bCs/>
          <w:color w:val="000000" w:themeColor="text1"/>
          <w:sz w:val="28"/>
          <w:szCs w:val="28"/>
        </w:rPr>
        <w:t>14 519,3</w:t>
      </w:r>
      <w:r w:rsidRPr="00212017">
        <w:rPr>
          <w:rFonts w:ascii="Times New Roman" w:hAnsi="Times New Roman"/>
          <w:bCs/>
          <w:color w:val="000000" w:themeColor="text1"/>
          <w:sz w:val="28"/>
          <w:szCs w:val="28"/>
        </w:rPr>
        <w:t xml:space="preserve"> тыс. тенге или </w:t>
      </w:r>
      <w:r w:rsidR="00D02132" w:rsidRPr="00212017">
        <w:rPr>
          <w:rFonts w:ascii="Times New Roman" w:hAnsi="Times New Roman"/>
          <w:bCs/>
          <w:color w:val="000000" w:themeColor="text1"/>
          <w:sz w:val="28"/>
          <w:szCs w:val="28"/>
        </w:rPr>
        <w:t>131,9</w:t>
      </w:r>
      <w:r w:rsidRPr="00212017">
        <w:rPr>
          <w:rFonts w:ascii="Times New Roman" w:hAnsi="Times New Roman"/>
          <w:bCs/>
          <w:color w:val="000000" w:themeColor="text1"/>
          <w:sz w:val="28"/>
          <w:szCs w:val="28"/>
        </w:rPr>
        <w:t>%.</w:t>
      </w:r>
    </w:p>
    <w:p w14:paraId="779AFAED" w14:textId="6BA9A1F9" w:rsidR="00B537D8" w:rsidRDefault="00ED4974" w:rsidP="00B537D8">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8211A3">
        <w:rPr>
          <w:rFonts w:ascii="Times New Roman" w:hAnsi="Times New Roman" w:cs="Times New Roman"/>
          <w:sz w:val="28"/>
          <w:szCs w:val="28"/>
        </w:rPr>
        <w:t xml:space="preserve">В месте с тем необходимо отметить, что по итогам </w:t>
      </w:r>
      <w:r w:rsidR="00125F1D">
        <w:rPr>
          <w:rFonts w:ascii="Times New Roman" w:hAnsi="Times New Roman" w:cs="Times New Roman"/>
          <w:sz w:val="28"/>
          <w:szCs w:val="28"/>
        </w:rPr>
        <w:t xml:space="preserve">проведенного </w:t>
      </w:r>
      <w:r w:rsidRPr="008211A3">
        <w:rPr>
          <w:rFonts w:ascii="Times New Roman" w:hAnsi="Times New Roman" w:cs="Times New Roman"/>
          <w:sz w:val="28"/>
          <w:szCs w:val="28"/>
        </w:rPr>
        <w:t xml:space="preserve">аудиторского мероприятия </w:t>
      </w:r>
      <w:r w:rsidRPr="008211A3">
        <w:rPr>
          <w:rFonts w:ascii="Times New Roman" w:hAnsi="Times New Roman" w:cs="Times New Roman"/>
          <w:color w:val="000000"/>
          <w:sz w:val="28"/>
          <w:szCs w:val="28"/>
        </w:rPr>
        <w:t>использования средств бюджета, выделенных органам полиции Акмолинской области</w:t>
      </w:r>
      <w:r w:rsidRPr="008211A3">
        <w:rPr>
          <w:rFonts w:ascii="Times New Roman" w:hAnsi="Times New Roman" w:cs="Times New Roman"/>
          <w:sz w:val="28"/>
          <w:szCs w:val="28"/>
        </w:rPr>
        <w:t>»</w:t>
      </w:r>
      <w:r w:rsidR="008211A3" w:rsidRPr="008211A3">
        <w:rPr>
          <w:rFonts w:ascii="Times New Roman" w:hAnsi="Times New Roman" w:cs="Times New Roman"/>
          <w:sz w:val="28"/>
          <w:szCs w:val="28"/>
        </w:rPr>
        <w:t xml:space="preserve"> ГУ «Отдел полиции Зерендинского района Департамента полиции Акмолинской области Министерства внутренних дел Республики Казахстан» </w:t>
      </w:r>
      <w:r w:rsidR="008211A3" w:rsidRPr="008211A3">
        <w:rPr>
          <w:rFonts w:ascii="Times New Roman" w:hAnsi="Times New Roman" w:cs="Times New Roman"/>
          <w:sz w:val="28"/>
          <w:szCs w:val="28"/>
          <w:lang w:val="kk-KZ"/>
        </w:rPr>
        <w:t>не обеспечено взыскание  административных штрафов наложенных за несоблюдение норм КоАП РК</w:t>
      </w:r>
      <w:r w:rsidR="008211A3" w:rsidRPr="008211A3">
        <w:rPr>
          <w:rFonts w:ascii="Times New Roman" w:hAnsi="Times New Roman" w:cs="Times New Roman"/>
          <w:sz w:val="28"/>
          <w:szCs w:val="28"/>
        </w:rPr>
        <w:t xml:space="preserve"> </w:t>
      </w:r>
      <w:r w:rsidRPr="008211A3">
        <w:rPr>
          <w:rFonts w:ascii="Times New Roman" w:hAnsi="Times New Roman" w:cs="Times New Roman"/>
          <w:sz w:val="28"/>
          <w:szCs w:val="28"/>
        </w:rPr>
        <w:t xml:space="preserve">на </w:t>
      </w:r>
      <w:r w:rsidR="008211A3">
        <w:rPr>
          <w:rFonts w:ascii="Times New Roman" w:hAnsi="Times New Roman" w:cs="Times New Roman"/>
          <w:sz w:val="28"/>
          <w:szCs w:val="28"/>
        </w:rPr>
        <w:t xml:space="preserve">общую </w:t>
      </w:r>
      <w:r w:rsidRPr="008211A3">
        <w:rPr>
          <w:rFonts w:ascii="Times New Roman" w:hAnsi="Times New Roman" w:cs="Times New Roman"/>
          <w:sz w:val="28"/>
          <w:szCs w:val="28"/>
        </w:rPr>
        <w:t xml:space="preserve">сумму 71 361,1 </w:t>
      </w:r>
      <w:r w:rsidRPr="008211A3">
        <w:rPr>
          <w:rFonts w:ascii="Times New Roman" w:hAnsi="Times New Roman" w:cs="Times New Roman"/>
          <w:sz w:val="28"/>
          <w:szCs w:val="28"/>
        </w:rPr>
        <w:lastRenderedPageBreak/>
        <w:t>тыс. тенге</w:t>
      </w:r>
      <w:r w:rsidR="008211A3">
        <w:rPr>
          <w:rFonts w:ascii="Times New Roman" w:hAnsi="Times New Roman" w:cs="Times New Roman"/>
          <w:sz w:val="28"/>
          <w:szCs w:val="28"/>
        </w:rPr>
        <w:t xml:space="preserve">, </w:t>
      </w:r>
      <w:r w:rsidR="00125F1D">
        <w:rPr>
          <w:rFonts w:ascii="Times New Roman" w:hAnsi="Times New Roman" w:cs="Times New Roman"/>
          <w:sz w:val="28"/>
          <w:szCs w:val="28"/>
        </w:rPr>
        <w:t xml:space="preserve">тогда как </w:t>
      </w:r>
      <w:r w:rsidR="008211A3">
        <w:rPr>
          <w:rFonts w:ascii="Times New Roman" w:hAnsi="Times New Roman" w:cs="Times New Roman"/>
          <w:sz w:val="28"/>
          <w:szCs w:val="28"/>
        </w:rPr>
        <w:t>данная сумма могла существенно пополнить бюджет района</w:t>
      </w:r>
      <w:r w:rsidRPr="008211A3">
        <w:rPr>
          <w:rFonts w:ascii="Times New Roman" w:hAnsi="Times New Roman" w:cs="Times New Roman"/>
          <w:sz w:val="28"/>
          <w:szCs w:val="28"/>
        </w:rPr>
        <w:t>.</w:t>
      </w:r>
    </w:p>
    <w:p w14:paraId="094A3223" w14:textId="7E721BBD" w:rsidR="00B537D8" w:rsidRDefault="00B537D8" w:rsidP="00B537D8">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Нен</w:t>
      </w:r>
      <w:r w:rsidRPr="00AE7581">
        <w:rPr>
          <w:rFonts w:ascii="Times New Roman" w:hAnsi="Times New Roman"/>
          <w:color w:val="000000" w:themeColor="text1"/>
          <w:sz w:val="28"/>
          <w:szCs w:val="28"/>
        </w:rPr>
        <w:t>алоговы</w:t>
      </w:r>
      <w:r>
        <w:rPr>
          <w:rFonts w:ascii="Times New Roman" w:hAnsi="Times New Roman"/>
          <w:color w:val="000000" w:themeColor="text1"/>
          <w:sz w:val="28"/>
          <w:szCs w:val="28"/>
        </w:rPr>
        <w:t>е</w:t>
      </w:r>
      <w:r w:rsidRPr="00AE7581">
        <w:rPr>
          <w:rFonts w:ascii="Times New Roman" w:hAnsi="Times New Roman"/>
          <w:color w:val="000000" w:themeColor="text1"/>
          <w:sz w:val="28"/>
          <w:szCs w:val="28"/>
        </w:rPr>
        <w:t xml:space="preserve"> поступлени</w:t>
      </w:r>
      <w:r>
        <w:rPr>
          <w:rFonts w:ascii="Times New Roman" w:hAnsi="Times New Roman"/>
          <w:color w:val="000000" w:themeColor="text1"/>
          <w:sz w:val="28"/>
          <w:szCs w:val="28"/>
        </w:rPr>
        <w:t>я</w:t>
      </w:r>
      <w:r w:rsidRPr="00AE7581">
        <w:rPr>
          <w:rFonts w:ascii="Times New Roman" w:hAnsi="Times New Roman"/>
          <w:color w:val="000000" w:themeColor="text1"/>
          <w:sz w:val="28"/>
          <w:szCs w:val="28"/>
        </w:rPr>
        <w:t xml:space="preserve"> </w:t>
      </w:r>
      <w:r w:rsidRPr="00AE7581">
        <w:rPr>
          <w:rFonts w:ascii="Times New Roman" w:hAnsi="Times New Roman"/>
          <w:i/>
          <w:color w:val="000000" w:themeColor="text1"/>
          <w:sz w:val="28"/>
          <w:szCs w:val="28"/>
          <w:u w:val="single"/>
        </w:rPr>
        <w:t xml:space="preserve">по </w:t>
      </w:r>
      <w:r>
        <w:rPr>
          <w:rFonts w:ascii="Times New Roman" w:hAnsi="Times New Roman"/>
          <w:i/>
          <w:color w:val="000000" w:themeColor="text1"/>
          <w:sz w:val="28"/>
          <w:szCs w:val="28"/>
          <w:u w:val="single"/>
        </w:rPr>
        <w:t xml:space="preserve">районному бюджету </w:t>
      </w:r>
      <w:r w:rsidRPr="00AE7581">
        <w:rPr>
          <w:rFonts w:ascii="Times New Roman" w:hAnsi="Times New Roman"/>
          <w:color w:val="000000" w:themeColor="text1"/>
          <w:sz w:val="28"/>
          <w:szCs w:val="28"/>
        </w:rPr>
        <w:t xml:space="preserve"> в отчетном периоде по плану составили </w:t>
      </w:r>
      <w:r>
        <w:rPr>
          <w:rFonts w:ascii="Times New Roman" w:hAnsi="Times New Roman"/>
          <w:color w:val="000000" w:themeColor="text1"/>
          <w:sz w:val="28"/>
          <w:szCs w:val="28"/>
        </w:rPr>
        <w:t>15 670,2</w:t>
      </w:r>
      <w:r w:rsidRPr="00AE7581">
        <w:rPr>
          <w:rFonts w:ascii="Times New Roman" w:hAnsi="Times New Roman"/>
          <w:color w:val="000000" w:themeColor="text1"/>
          <w:sz w:val="28"/>
          <w:szCs w:val="28"/>
        </w:rPr>
        <w:t xml:space="preserve"> тыс. </w:t>
      </w:r>
      <w:r w:rsidRPr="005042EE">
        <w:rPr>
          <w:rFonts w:ascii="Times New Roman" w:hAnsi="Times New Roman"/>
          <w:color w:val="000000" w:themeColor="text1"/>
          <w:sz w:val="28"/>
          <w:szCs w:val="28"/>
        </w:rPr>
        <w:t xml:space="preserve">тенге. Исполнено на сумму </w:t>
      </w:r>
      <w:r>
        <w:rPr>
          <w:rFonts w:ascii="Times New Roman" w:hAnsi="Times New Roman"/>
          <w:color w:val="000000" w:themeColor="text1"/>
          <w:sz w:val="28"/>
          <w:szCs w:val="28"/>
        </w:rPr>
        <w:t>22 608,7</w:t>
      </w:r>
      <w:r w:rsidRPr="005042EE">
        <w:rPr>
          <w:rFonts w:ascii="Times New Roman" w:hAnsi="Times New Roman"/>
          <w:color w:val="000000" w:themeColor="text1"/>
          <w:sz w:val="28"/>
          <w:szCs w:val="28"/>
        </w:rPr>
        <w:t xml:space="preserve"> тыс. тенге или </w:t>
      </w:r>
      <w:r>
        <w:rPr>
          <w:rFonts w:ascii="Times New Roman" w:hAnsi="Times New Roman"/>
          <w:color w:val="000000" w:themeColor="text1"/>
          <w:sz w:val="28"/>
          <w:szCs w:val="28"/>
        </w:rPr>
        <w:t>144</w:t>
      </w:r>
      <w:r w:rsidRPr="005042EE">
        <w:rPr>
          <w:rFonts w:ascii="Times New Roman" w:hAnsi="Times New Roman"/>
          <w:color w:val="000000" w:themeColor="text1"/>
          <w:sz w:val="28"/>
          <w:szCs w:val="28"/>
        </w:rPr>
        <w:t>,</w:t>
      </w:r>
      <w:r>
        <w:rPr>
          <w:rFonts w:ascii="Times New Roman" w:hAnsi="Times New Roman"/>
          <w:color w:val="000000" w:themeColor="text1"/>
          <w:sz w:val="28"/>
          <w:szCs w:val="28"/>
        </w:rPr>
        <w:t>3</w:t>
      </w:r>
      <w:r w:rsidRPr="005042EE">
        <w:rPr>
          <w:rFonts w:ascii="Times New Roman" w:hAnsi="Times New Roman"/>
          <w:color w:val="000000" w:themeColor="text1"/>
          <w:sz w:val="28"/>
          <w:szCs w:val="28"/>
        </w:rPr>
        <w:t xml:space="preserve">%. Перевыполнение плана на сумму </w:t>
      </w:r>
      <w:r>
        <w:rPr>
          <w:rFonts w:ascii="Times New Roman" w:hAnsi="Times New Roman"/>
          <w:color w:val="000000" w:themeColor="text1"/>
          <w:sz w:val="28"/>
          <w:szCs w:val="28"/>
        </w:rPr>
        <w:t>6 938,5</w:t>
      </w:r>
      <w:r w:rsidRPr="005042EE">
        <w:rPr>
          <w:rFonts w:ascii="Times New Roman" w:hAnsi="Times New Roman"/>
          <w:color w:val="000000" w:themeColor="text1"/>
          <w:sz w:val="28"/>
          <w:szCs w:val="28"/>
        </w:rPr>
        <w:t xml:space="preserve"> тыс. тенге.</w:t>
      </w:r>
    </w:p>
    <w:p w14:paraId="69072F6A" w14:textId="77777777" w:rsidR="00B537D8" w:rsidRDefault="00EA42A3" w:rsidP="00B537D8">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32332D">
        <w:rPr>
          <w:rFonts w:ascii="Times New Roman" w:hAnsi="Times New Roman"/>
          <w:bCs/>
          <w:color w:val="000000" w:themeColor="text1"/>
          <w:sz w:val="28"/>
          <w:szCs w:val="28"/>
        </w:rPr>
        <w:t xml:space="preserve">Неналоговые поступления </w:t>
      </w:r>
      <w:r w:rsidRPr="0032332D">
        <w:rPr>
          <w:rFonts w:ascii="Times New Roman" w:hAnsi="Times New Roman"/>
          <w:bCs/>
          <w:i/>
          <w:color w:val="000000" w:themeColor="text1"/>
          <w:sz w:val="28"/>
          <w:szCs w:val="28"/>
          <w:u w:val="single"/>
        </w:rPr>
        <w:t>по Аккольскому</w:t>
      </w:r>
      <w:r w:rsidR="0051795E" w:rsidRPr="00145444">
        <w:rPr>
          <w:rFonts w:ascii="Times New Roman" w:hAnsi="Times New Roman"/>
          <w:bCs/>
          <w:i/>
          <w:color w:val="000000" w:themeColor="text1"/>
          <w:sz w:val="28"/>
          <w:szCs w:val="28"/>
          <w:u w:val="single"/>
        </w:rPr>
        <w:t>, Чаглинскому, Зерендинскому, Кусепскому</w:t>
      </w:r>
      <w:r w:rsidRPr="00145444">
        <w:rPr>
          <w:rFonts w:ascii="Times New Roman" w:hAnsi="Times New Roman"/>
          <w:bCs/>
          <w:i/>
          <w:color w:val="000000" w:themeColor="text1"/>
          <w:sz w:val="28"/>
          <w:szCs w:val="28"/>
          <w:u w:val="single"/>
        </w:rPr>
        <w:t xml:space="preserve"> сельск</w:t>
      </w:r>
      <w:r w:rsidR="0051795E" w:rsidRPr="00145444">
        <w:rPr>
          <w:rFonts w:ascii="Times New Roman" w:hAnsi="Times New Roman"/>
          <w:bCs/>
          <w:i/>
          <w:color w:val="000000" w:themeColor="text1"/>
          <w:sz w:val="28"/>
          <w:szCs w:val="28"/>
          <w:u w:val="single"/>
        </w:rPr>
        <w:t>им</w:t>
      </w:r>
      <w:r w:rsidRPr="00145444">
        <w:rPr>
          <w:rFonts w:ascii="Times New Roman" w:hAnsi="Times New Roman"/>
          <w:bCs/>
          <w:i/>
          <w:color w:val="000000" w:themeColor="text1"/>
          <w:sz w:val="28"/>
          <w:szCs w:val="28"/>
          <w:u w:val="single"/>
        </w:rPr>
        <w:t xml:space="preserve"> округ</w:t>
      </w:r>
      <w:r w:rsidR="0051795E" w:rsidRPr="00145444">
        <w:rPr>
          <w:rFonts w:ascii="Times New Roman" w:hAnsi="Times New Roman"/>
          <w:bCs/>
          <w:i/>
          <w:color w:val="000000" w:themeColor="text1"/>
          <w:sz w:val="28"/>
          <w:szCs w:val="28"/>
          <w:u w:val="single"/>
        </w:rPr>
        <w:t>ам, и поселку Алексеевка</w:t>
      </w:r>
      <w:r w:rsidRPr="00145444">
        <w:rPr>
          <w:rFonts w:ascii="Times New Roman" w:hAnsi="Times New Roman"/>
          <w:bCs/>
          <w:color w:val="000000" w:themeColor="text1"/>
          <w:sz w:val="28"/>
          <w:szCs w:val="28"/>
        </w:rPr>
        <w:t xml:space="preserve"> в отчетном периоде </w:t>
      </w:r>
      <w:r w:rsidR="0051795E" w:rsidRPr="00145444">
        <w:rPr>
          <w:rFonts w:ascii="Times New Roman" w:hAnsi="Times New Roman"/>
          <w:bCs/>
          <w:color w:val="000000" w:themeColor="text1"/>
          <w:sz w:val="28"/>
          <w:szCs w:val="28"/>
        </w:rPr>
        <w:t>не запланированы и не поступали</w:t>
      </w:r>
      <w:r w:rsidRPr="00145444">
        <w:rPr>
          <w:rFonts w:ascii="Times New Roman" w:hAnsi="Times New Roman"/>
          <w:bCs/>
          <w:color w:val="000000" w:themeColor="text1"/>
          <w:sz w:val="28"/>
          <w:szCs w:val="28"/>
        </w:rPr>
        <w:t>.</w:t>
      </w:r>
    </w:p>
    <w:p w14:paraId="0E24684F" w14:textId="77777777" w:rsidR="00B537D8" w:rsidRDefault="00EA42A3" w:rsidP="00B537D8">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145444">
        <w:rPr>
          <w:rFonts w:ascii="Times New Roman" w:hAnsi="Times New Roman"/>
          <w:bCs/>
          <w:color w:val="000000" w:themeColor="text1"/>
          <w:sz w:val="28"/>
          <w:szCs w:val="28"/>
        </w:rPr>
        <w:t xml:space="preserve">Неналоговые поступления </w:t>
      </w:r>
      <w:r w:rsidRPr="00145444">
        <w:rPr>
          <w:rFonts w:ascii="Times New Roman" w:hAnsi="Times New Roman"/>
          <w:bCs/>
          <w:i/>
          <w:color w:val="000000" w:themeColor="text1"/>
          <w:sz w:val="28"/>
          <w:szCs w:val="28"/>
          <w:u w:val="single"/>
        </w:rPr>
        <w:t>по Булакскому сельскому округу</w:t>
      </w:r>
      <w:r w:rsidRPr="00145444">
        <w:rPr>
          <w:rFonts w:ascii="Times New Roman" w:hAnsi="Times New Roman"/>
          <w:bCs/>
          <w:color w:val="000000" w:themeColor="text1"/>
          <w:sz w:val="28"/>
          <w:szCs w:val="28"/>
        </w:rPr>
        <w:t xml:space="preserve"> в отчетном периоде по плану составил </w:t>
      </w:r>
      <w:r w:rsidR="0051795E" w:rsidRPr="00145444">
        <w:rPr>
          <w:rFonts w:ascii="Times New Roman" w:hAnsi="Times New Roman"/>
          <w:bCs/>
          <w:color w:val="000000" w:themeColor="text1"/>
          <w:sz w:val="28"/>
          <w:szCs w:val="28"/>
        </w:rPr>
        <w:t>0,0</w:t>
      </w:r>
      <w:r w:rsidRPr="00145444">
        <w:rPr>
          <w:rFonts w:ascii="Times New Roman" w:hAnsi="Times New Roman"/>
          <w:bCs/>
          <w:color w:val="000000" w:themeColor="text1"/>
          <w:sz w:val="28"/>
          <w:szCs w:val="28"/>
        </w:rPr>
        <w:t xml:space="preserve"> тыс. тенге, исполнение </w:t>
      </w:r>
      <w:r w:rsidR="0051795E" w:rsidRPr="00145444">
        <w:rPr>
          <w:rFonts w:ascii="Times New Roman" w:hAnsi="Times New Roman"/>
          <w:bCs/>
          <w:color w:val="000000" w:themeColor="text1"/>
          <w:sz w:val="28"/>
          <w:szCs w:val="28"/>
        </w:rPr>
        <w:t>329</w:t>
      </w:r>
      <w:r w:rsidRPr="00145444">
        <w:rPr>
          <w:rFonts w:ascii="Times New Roman" w:hAnsi="Times New Roman"/>
          <w:bCs/>
          <w:color w:val="000000" w:themeColor="text1"/>
          <w:sz w:val="28"/>
          <w:szCs w:val="28"/>
        </w:rPr>
        <w:t>,0 тыс. тенге</w:t>
      </w:r>
      <w:r w:rsidR="0051795E" w:rsidRPr="00145444">
        <w:rPr>
          <w:rFonts w:ascii="Times New Roman" w:hAnsi="Times New Roman"/>
          <w:bCs/>
          <w:color w:val="000000" w:themeColor="text1"/>
          <w:sz w:val="28"/>
          <w:szCs w:val="28"/>
        </w:rPr>
        <w:t>.</w:t>
      </w:r>
    </w:p>
    <w:p w14:paraId="145C25E8" w14:textId="77777777" w:rsidR="00B537D8" w:rsidRDefault="00EA42A3" w:rsidP="00B537D8">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145444">
        <w:rPr>
          <w:rFonts w:ascii="Times New Roman" w:hAnsi="Times New Roman"/>
          <w:bCs/>
          <w:color w:val="000000" w:themeColor="text1"/>
          <w:sz w:val="28"/>
          <w:szCs w:val="28"/>
        </w:rPr>
        <w:t>В том числе:</w:t>
      </w:r>
    </w:p>
    <w:p w14:paraId="193F1F98" w14:textId="77777777" w:rsidR="00B537D8" w:rsidRDefault="00EA42A3" w:rsidP="00B537D8">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9E27C8">
        <w:rPr>
          <w:rFonts w:ascii="Times New Roman" w:hAnsi="Times New Roman"/>
          <w:bCs/>
          <w:color w:val="000000" w:themeColor="text1"/>
          <w:sz w:val="28"/>
          <w:szCs w:val="28"/>
        </w:rPr>
        <w:t>- по КБК 206</w:t>
      </w:r>
      <w:r w:rsidR="0051795E" w:rsidRPr="009E27C8">
        <w:rPr>
          <w:rFonts w:ascii="Times New Roman" w:hAnsi="Times New Roman"/>
          <w:bCs/>
          <w:color w:val="000000" w:themeColor="text1"/>
          <w:sz w:val="28"/>
          <w:szCs w:val="28"/>
        </w:rPr>
        <w:t>.</w:t>
      </w:r>
      <w:r w:rsidRPr="009E27C8">
        <w:rPr>
          <w:rFonts w:ascii="Times New Roman" w:hAnsi="Times New Roman"/>
          <w:bCs/>
          <w:color w:val="000000" w:themeColor="text1"/>
          <w:sz w:val="28"/>
          <w:szCs w:val="28"/>
        </w:rPr>
        <w:t xml:space="preserve">115 «Добровольные сборы физических и юридических лиц» утвержденный план </w:t>
      </w:r>
      <w:r w:rsidR="00831EBD" w:rsidRPr="009E27C8">
        <w:rPr>
          <w:rFonts w:ascii="Times New Roman" w:hAnsi="Times New Roman"/>
          <w:bCs/>
          <w:color w:val="000000" w:themeColor="text1"/>
          <w:sz w:val="28"/>
          <w:szCs w:val="28"/>
        </w:rPr>
        <w:t>0,0</w:t>
      </w:r>
      <w:r w:rsidRPr="009E27C8">
        <w:rPr>
          <w:rFonts w:ascii="Times New Roman" w:hAnsi="Times New Roman"/>
          <w:bCs/>
          <w:color w:val="000000" w:themeColor="text1"/>
          <w:sz w:val="28"/>
          <w:szCs w:val="28"/>
        </w:rPr>
        <w:t xml:space="preserve"> тыс. тенге, исполнение составило </w:t>
      </w:r>
      <w:r w:rsidR="00831EBD" w:rsidRPr="009E27C8">
        <w:rPr>
          <w:rFonts w:ascii="Times New Roman" w:hAnsi="Times New Roman"/>
          <w:bCs/>
          <w:color w:val="000000" w:themeColor="text1"/>
          <w:sz w:val="28"/>
          <w:szCs w:val="28"/>
        </w:rPr>
        <w:t>329,0</w:t>
      </w:r>
      <w:r w:rsidRPr="009E27C8">
        <w:rPr>
          <w:rFonts w:ascii="Times New Roman" w:hAnsi="Times New Roman"/>
          <w:bCs/>
          <w:color w:val="000000" w:themeColor="text1"/>
          <w:sz w:val="28"/>
          <w:szCs w:val="28"/>
        </w:rPr>
        <w:t xml:space="preserve"> тыс. тенге</w:t>
      </w:r>
      <w:r w:rsidR="00831EBD" w:rsidRPr="009E27C8">
        <w:rPr>
          <w:rFonts w:ascii="Times New Roman" w:hAnsi="Times New Roman"/>
          <w:bCs/>
          <w:color w:val="000000" w:themeColor="text1"/>
          <w:sz w:val="28"/>
          <w:szCs w:val="28"/>
        </w:rPr>
        <w:t>.</w:t>
      </w:r>
    </w:p>
    <w:p w14:paraId="287BFC8B" w14:textId="77777777" w:rsidR="00B537D8" w:rsidRDefault="00EA42A3" w:rsidP="00B537D8">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9E27C8">
        <w:rPr>
          <w:rFonts w:ascii="Times New Roman" w:hAnsi="Times New Roman"/>
          <w:bCs/>
          <w:color w:val="000000" w:themeColor="text1"/>
          <w:sz w:val="28"/>
          <w:szCs w:val="28"/>
        </w:rPr>
        <w:t xml:space="preserve">Неналоговые поступления </w:t>
      </w:r>
      <w:r w:rsidRPr="009E27C8">
        <w:rPr>
          <w:rFonts w:ascii="Times New Roman" w:hAnsi="Times New Roman"/>
          <w:bCs/>
          <w:i/>
          <w:color w:val="000000" w:themeColor="text1"/>
          <w:sz w:val="28"/>
          <w:szCs w:val="28"/>
          <w:u w:val="single"/>
        </w:rPr>
        <w:t>по Конысбайскому сельскому округу</w:t>
      </w:r>
      <w:r w:rsidRPr="009E27C8">
        <w:rPr>
          <w:rFonts w:ascii="Times New Roman" w:hAnsi="Times New Roman"/>
          <w:bCs/>
          <w:color w:val="000000" w:themeColor="text1"/>
          <w:sz w:val="28"/>
          <w:szCs w:val="28"/>
        </w:rPr>
        <w:t xml:space="preserve"> в отчетном периоде план составил </w:t>
      </w:r>
      <w:r w:rsidR="00831EBD" w:rsidRPr="009E27C8">
        <w:rPr>
          <w:rFonts w:ascii="Times New Roman" w:hAnsi="Times New Roman"/>
          <w:bCs/>
          <w:color w:val="000000" w:themeColor="text1"/>
          <w:sz w:val="28"/>
          <w:szCs w:val="28"/>
        </w:rPr>
        <w:t>0</w:t>
      </w:r>
      <w:r w:rsidRPr="009E27C8">
        <w:rPr>
          <w:rFonts w:ascii="Times New Roman" w:hAnsi="Times New Roman"/>
          <w:bCs/>
          <w:color w:val="000000" w:themeColor="text1"/>
          <w:sz w:val="28"/>
          <w:szCs w:val="28"/>
        </w:rPr>
        <w:t xml:space="preserve">,0 тыс. тенге. Исполнено на сумму </w:t>
      </w:r>
      <w:r w:rsidR="00831EBD" w:rsidRPr="009E27C8">
        <w:rPr>
          <w:rFonts w:ascii="Times New Roman" w:hAnsi="Times New Roman"/>
          <w:bCs/>
          <w:color w:val="000000" w:themeColor="text1"/>
          <w:sz w:val="28"/>
          <w:szCs w:val="28"/>
        </w:rPr>
        <w:t>375</w:t>
      </w:r>
      <w:r w:rsidRPr="009E27C8">
        <w:rPr>
          <w:rFonts w:ascii="Times New Roman" w:hAnsi="Times New Roman"/>
          <w:bCs/>
          <w:color w:val="000000" w:themeColor="text1"/>
          <w:sz w:val="28"/>
          <w:szCs w:val="28"/>
        </w:rPr>
        <w:t>,0 тыс. тенге</w:t>
      </w:r>
      <w:r w:rsidR="00831EBD" w:rsidRPr="009E27C8">
        <w:rPr>
          <w:rFonts w:ascii="Times New Roman" w:hAnsi="Times New Roman"/>
          <w:bCs/>
          <w:color w:val="000000" w:themeColor="text1"/>
          <w:sz w:val="28"/>
          <w:szCs w:val="28"/>
        </w:rPr>
        <w:t>.</w:t>
      </w:r>
    </w:p>
    <w:p w14:paraId="04C55BE3" w14:textId="77777777" w:rsidR="00B537D8" w:rsidRDefault="00EA42A3" w:rsidP="00B537D8">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9E27C8">
        <w:rPr>
          <w:rFonts w:ascii="Times New Roman" w:hAnsi="Times New Roman"/>
          <w:bCs/>
          <w:color w:val="000000" w:themeColor="text1"/>
          <w:sz w:val="28"/>
          <w:szCs w:val="28"/>
        </w:rPr>
        <w:t>В том числе:</w:t>
      </w:r>
    </w:p>
    <w:p w14:paraId="1830127D" w14:textId="77777777" w:rsidR="005B1132" w:rsidRDefault="00EA42A3" w:rsidP="005B1132">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9E27C8">
        <w:rPr>
          <w:rFonts w:ascii="Times New Roman" w:hAnsi="Times New Roman"/>
          <w:bCs/>
          <w:color w:val="000000" w:themeColor="text1"/>
          <w:sz w:val="28"/>
          <w:szCs w:val="28"/>
        </w:rPr>
        <w:t xml:space="preserve">- по КБК </w:t>
      </w:r>
      <w:r w:rsidR="00831EBD" w:rsidRPr="009E27C8">
        <w:rPr>
          <w:rFonts w:ascii="Times New Roman" w:hAnsi="Times New Roman"/>
          <w:bCs/>
          <w:color w:val="000000" w:themeColor="text1"/>
          <w:sz w:val="28"/>
          <w:szCs w:val="28"/>
        </w:rPr>
        <w:t xml:space="preserve">206.115 «Добровольные сборы физических и юридических лиц» </w:t>
      </w:r>
      <w:r w:rsidRPr="009E27C8">
        <w:rPr>
          <w:rFonts w:ascii="Times New Roman" w:hAnsi="Times New Roman"/>
          <w:color w:val="000000" w:themeColor="text1"/>
          <w:sz w:val="28"/>
          <w:szCs w:val="28"/>
        </w:rPr>
        <w:t xml:space="preserve">утвержденный план </w:t>
      </w:r>
      <w:r w:rsidR="00831EBD" w:rsidRPr="009E27C8">
        <w:rPr>
          <w:rFonts w:ascii="Times New Roman" w:hAnsi="Times New Roman"/>
          <w:color w:val="000000" w:themeColor="text1"/>
          <w:sz w:val="28"/>
          <w:szCs w:val="28"/>
        </w:rPr>
        <w:t>0</w:t>
      </w:r>
      <w:r w:rsidRPr="009E27C8">
        <w:rPr>
          <w:rFonts w:ascii="Times New Roman" w:hAnsi="Times New Roman"/>
          <w:color w:val="000000" w:themeColor="text1"/>
          <w:sz w:val="28"/>
          <w:szCs w:val="28"/>
        </w:rPr>
        <w:t xml:space="preserve">,0 тыс.тенге, поступление составило </w:t>
      </w:r>
      <w:r w:rsidR="00831EBD" w:rsidRPr="009E27C8">
        <w:rPr>
          <w:rFonts w:ascii="Times New Roman" w:hAnsi="Times New Roman"/>
          <w:color w:val="000000" w:themeColor="text1"/>
          <w:sz w:val="28"/>
          <w:szCs w:val="28"/>
        </w:rPr>
        <w:t>375</w:t>
      </w:r>
      <w:r w:rsidRPr="009E27C8">
        <w:rPr>
          <w:rFonts w:ascii="Times New Roman" w:hAnsi="Times New Roman"/>
          <w:color w:val="000000" w:themeColor="text1"/>
          <w:sz w:val="28"/>
          <w:szCs w:val="28"/>
        </w:rPr>
        <w:t>,0</w:t>
      </w:r>
      <w:r w:rsidRPr="009E27C8">
        <w:rPr>
          <w:rFonts w:ascii="Times New Roman" w:hAnsi="Times New Roman"/>
          <w:bCs/>
          <w:color w:val="000000" w:themeColor="text1"/>
          <w:sz w:val="28"/>
          <w:szCs w:val="28"/>
        </w:rPr>
        <w:t xml:space="preserve"> тыс. тенге.</w:t>
      </w:r>
    </w:p>
    <w:p w14:paraId="0D70DA8A" w14:textId="77777777" w:rsidR="005B1132" w:rsidRDefault="005B1132" w:rsidP="005B1132">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p>
    <w:p w14:paraId="42E38140" w14:textId="77777777" w:rsidR="005B1132" w:rsidRDefault="00EA08C5" w:rsidP="005B1132">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9C4A43">
        <w:rPr>
          <w:rFonts w:ascii="Times New Roman" w:eastAsia="Times New Roman" w:hAnsi="Times New Roman" w:cs="Times New Roman"/>
          <w:b/>
          <w:sz w:val="28"/>
          <w:szCs w:val="28"/>
        </w:rPr>
        <w:t>2.2.3. Анализ поступлений от продажи основного капитала.</w:t>
      </w:r>
    </w:p>
    <w:p w14:paraId="74A2FD20" w14:textId="77777777" w:rsidR="005B1132" w:rsidRDefault="00EA42A3" w:rsidP="005B1132">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E97995">
        <w:rPr>
          <w:rFonts w:ascii="Times New Roman" w:hAnsi="Times New Roman"/>
          <w:color w:val="000000" w:themeColor="text1"/>
          <w:sz w:val="28"/>
          <w:szCs w:val="28"/>
          <w:lang w:eastAsia="ar-SA"/>
        </w:rPr>
        <w:t xml:space="preserve">Анализ поступлений от продажи основного капитала показал, что поступления от продажи основного капитала исполнены на </w:t>
      </w:r>
      <w:r w:rsidR="009C4A43" w:rsidRPr="00E97995">
        <w:rPr>
          <w:rFonts w:ascii="Times New Roman" w:hAnsi="Times New Roman"/>
          <w:color w:val="000000" w:themeColor="text1"/>
          <w:sz w:val="28"/>
          <w:szCs w:val="28"/>
          <w:lang w:eastAsia="ar-SA"/>
        </w:rPr>
        <w:t>58,9</w:t>
      </w:r>
      <w:r w:rsidRPr="00E97995">
        <w:rPr>
          <w:rFonts w:ascii="Times New Roman" w:hAnsi="Times New Roman"/>
          <w:color w:val="000000" w:themeColor="text1"/>
          <w:sz w:val="28"/>
          <w:szCs w:val="28"/>
          <w:lang w:eastAsia="ar-SA"/>
        </w:rPr>
        <w:t xml:space="preserve">% (при плане </w:t>
      </w:r>
      <w:r w:rsidR="009C4A43" w:rsidRPr="00E97995">
        <w:rPr>
          <w:rFonts w:ascii="Times New Roman" w:hAnsi="Times New Roman"/>
          <w:color w:val="000000" w:themeColor="text1"/>
          <w:sz w:val="28"/>
          <w:szCs w:val="28"/>
          <w:lang w:eastAsia="ar-SA"/>
        </w:rPr>
        <w:t>177 755,6</w:t>
      </w:r>
      <w:r w:rsidRPr="00E97995">
        <w:rPr>
          <w:rFonts w:ascii="Times New Roman" w:hAnsi="Times New Roman"/>
          <w:color w:val="000000" w:themeColor="text1"/>
          <w:sz w:val="28"/>
          <w:szCs w:val="28"/>
          <w:lang w:eastAsia="ar-SA"/>
        </w:rPr>
        <w:t xml:space="preserve"> тыс. тенге поступило </w:t>
      </w:r>
      <w:r w:rsidR="009C4A43" w:rsidRPr="00E97995">
        <w:rPr>
          <w:rFonts w:ascii="Times New Roman" w:hAnsi="Times New Roman"/>
          <w:color w:val="000000" w:themeColor="text1"/>
          <w:sz w:val="28"/>
          <w:szCs w:val="28"/>
          <w:lang w:eastAsia="ar-SA"/>
        </w:rPr>
        <w:t>104 701,5</w:t>
      </w:r>
      <w:r w:rsidRPr="00E97995">
        <w:rPr>
          <w:rFonts w:ascii="Times New Roman" w:hAnsi="Times New Roman"/>
          <w:color w:val="000000" w:themeColor="text1"/>
          <w:sz w:val="28"/>
          <w:szCs w:val="28"/>
          <w:lang w:eastAsia="ar-SA"/>
        </w:rPr>
        <w:t xml:space="preserve"> тыс. тенге). </w:t>
      </w:r>
    </w:p>
    <w:p w14:paraId="2F037060" w14:textId="77777777" w:rsidR="005B1132" w:rsidRDefault="00145444" w:rsidP="005B1132">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145444">
        <w:rPr>
          <w:rFonts w:ascii="Times New Roman" w:hAnsi="Times New Roman"/>
          <w:bCs/>
          <w:color w:val="000000" w:themeColor="text1"/>
          <w:sz w:val="28"/>
          <w:szCs w:val="28"/>
        </w:rPr>
        <w:t>В том числе:</w:t>
      </w:r>
    </w:p>
    <w:p w14:paraId="612DCBC4" w14:textId="77777777" w:rsidR="005B1132" w:rsidRDefault="00B70B7D" w:rsidP="005B1132">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0D6240">
        <w:rPr>
          <w:rFonts w:ascii="Times New Roman" w:hAnsi="Times New Roman"/>
          <w:bCs/>
          <w:color w:val="000000" w:themeColor="text1"/>
          <w:sz w:val="28"/>
          <w:szCs w:val="28"/>
        </w:rPr>
        <w:t>- по КБК 301.102 «</w:t>
      </w:r>
      <w:r w:rsidR="00C22D1A" w:rsidRPr="000D6240">
        <w:rPr>
          <w:rFonts w:ascii="Times New Roman" w:hAnsi="Times New Roman"/>
          <w:bCs/>
          <w:color w:val="000000" w:themeColor="text1"/>
          <w:sz w:val="28"/>
          <w:szCs w:val="28"/>
        </w:rPr>
        <w:t>Поступления от продажи имущества, закрепленного за государственными учреждениями, финансируемыми из местного бюджета</w:t>
      </w:r>
      <w:r w:rsidRPr="000D6240">
        <w:rPr>
          <w:rFonts w:ascii="Times New Roman" w:hAnsi="Times New Roman"/>
          <w:bCs/>
          <w:color w:val="000000" w:themeColor="text1"/>
          <w:sz w:val="28"/>
          <w:szCs w:val="28"/>
        </w:rPr>
        <w:t>» план не запланирован, исполнение составило 2 864,8 тыс. тенге</w:t>
      </w:r>
      <w:r w:rsidRPr="000D6240">
        <w:rPr>
          <w:rFonts w:ascii="Times New Roman" w:hAnsi="Times New Roman"/>
          <w:bCs/>
          <w:i/>
          <w:iCs/>
          <w:color w:val="000000" w:themeColor="text1"/>
          <w:sz w:val="28"/>
          <w:szCs w:val="28"/>
        </w:rPr>
        <w:t>;</w:t>
      </w:r>
    </w:p>
    <w:p w14:paraId="3B187A74" w14:textId="77777777" w:rsidR="005B1132" w:rsidRDefault="009F46A0" w:rsidP="005B1132">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bCs/>
          <w:color w:val="000000" w:themeColor="text1"/>
          <w:sz w:val="28"/>
          <w:szCs w:val="28"/>
        </w:rPr>
        <w:t>Тогда как,</w:t>
      </w:r>
      <w:r w:rsidRPr="00615DC5">
        <w:rPr>
          <w:rFonts w:ascii="Times New Roman" w:hAnsi="Times New Roman"/>
          <w:bCs/>
          <w:color w:val="000000" w:themeColor="text1"/>
          <w:sz w:val="28"/>
          <w:szCs w:val="28"/>
        </w:rPr>
        <w:t xml:space="preserve"> по состоянию на 1.10.2019 года по </w:t>
      </w:r>
      <w:r w:rsidRPr="000D6240">
        <w:rPr>
          <w:rFonts w:ascii="Times New Roman" w:hAnsi="Times New Roman"/>
          <w:bCs/>
          <w:color w:val="000000" w:themeColor="text1"/>
          <w:sz w:val="28"/>
          <w:szCs w:val="28"/>
        </w:rPr>
        <w:t>КБК 301.102 «Поступления от продажи имущества, закрепленного за государственными учреждениями, финансируемыми из местного бюджета»</w:t>
      </w:r>
      <w:r>
        <w:rPr>
          <w:rFonts w:ascii="Times New Roman" w:hAnsi="Times New Roman"/>
          <w:bCs/>
          <w:color w:val="000000" w:themeColor="text1"/>
          <w:sz w:val="28"/>
          <w:szCs w:val="28"/>
        </w:rPr>
        <w:t xml:space="preserve"> поступило платежей на сумму 1806,6 тыс.тенге</w:t>
      </w:r>
      <w:r w:rsidRPr="00615DC5">
        <w:rPr>
          <w:rFonts w:ascii="Times New Roman" w:hAnsi="Times New Roman"/>
          <w:bCs/>
          <w:color w:val="000000" w:themeColor="text1"/>
          <w:sz w:val="28"/>
          <w:szCs w:val="28"/>
        </w:rPr>
        <w:t xml:space="preserve">, тем самым </w:t>
      </w:r>
      <w:r>
        <w:rPr>
          <w:rFonts w:ascii="Times New Roman" w:hAnsi="Times New Roman"/>
          <w:bCs/>
          <w:color w:val="000000" w:themeColor="text1"/>
          <w:sz w:val="28"/>
          <w:szCs w:val="28"/>
        </w:rPr>
        <w:t>местным исполнительным органом</w:t>
      </w:r>
      <w:r w:rsidRPr="00615DC5">
        <w:rPr>
          <w:rFonts w:ascii="Times New Roman" w:hAnsi="Times New Roman"/>
          <w:bCs/>
          <w:color w:val="000000" w:themeColor="text1"/>
          <w:sz w:val="28"/>
          <w:szCs w:val="28"/>
        </w:rPr>
        <w:t xml:space="preserve"> не проведена корректировка поступлений </w:t>
      </w:r>
      <w:r>
        <w:rPr>
          <w:rFonts w:ascii="Times New Roman" w:hAnsi="Times New Roman"/>
          <w:bCs/>
          <w:color w:val="000000" w:themeColor="text1"/>
          <w:sz w:val="28"/>
          <w:szCs w:val="28"/>
        </w:rPr>
        <w:t xml:space="preserve">при уточнении </w:t>
      </w:r>
      <w:r w:rsidRPr="00ED4974">
        <w:rPr>
          <w:rFonts w:ascii="Times New Roman" w:hAnsi="Times New Roman"/>
          <w:bCs/>
          <w:color w:val="000000" w:themeColor="text1"/>
          <w:sz w:val="28"/>
          <w:szCs w:val="28"/>
        </w:rPr>
        <w:t>бюджета на сессии районного маслихата</w:t>
      </w:r>
      <w:r>
        <w:rPr>
          <w:rFonts w:ascii="Times New Roman" w:hAnsi="Times New Roman"/>
          <w:bCs/>
          <w:color w:val="000000" w:themeColor="text1"/>
          <w:sz w:val="28"/>
          <w:szCs w:val="28"/>
        </w:rPr>
        <w:t xml:space="preserve"> №48-316 от 13.12.2019 года «О внесении изменений в решение Зерендинского районного маслихата от 21 декабря 2018 года №32-229 «О бюджете Зерендинского района на 2019-2021 годы»»</w:t>
      </w:r>
      <w:r w:rsidRPr="00615DC5">
        <w:rPr>
          <w:rFonts w:ascii="Times New Roman" w:hAnsi="Times New Roman"/>
          <w:bCs/>
          <w:color w:val="000000" w:themeColor="text1"/>
          <w:sz w:val="28"/>
          <w:szCs w:val="28"/>
        </w:rPr>
        <w:t xml:space="preserve">.  </w:t>
      </w:r>
    </w:p>
    <w:p w14:paraId="43F9B695" w14:textId="77777777" w:rsidR="005B1132" w:rsidRDefault="00B70B7D" w:rsidP="005B1132">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0D6240">
        <w:rPr>
          <w:rFonts w:ascii="Times New Roman" w:hAnsi="Times New Roman"/>
          <w:bCs/>
          <w:color w:val="000000" w:themeColor="text1"/>
          <w:sz w:val="28"/>
          <w:szCs w:val="28"/>
        </w:rPr>
        <w:t>- по КБК 303.101 «</w:t>
      </w:r>
      <w:r w:rsidR="00C22D1A" w:rsidRPr="000D6240">
        <w:rPr>
          <w:rFonts w:ascii="Times New Roman" w:hAnsi="Times New Roman"/>
          <w:bCs/>
          <w:color w:val="000000" w:themeColor="text1"/>
          <w:sz w:val="28"/>
          <w:szCs w:val="28"/>
        </w:rPr>
        <w:t>Поступления от продажи земельных участков</w:t>
      </w:r>
      <w:r w:rsidRPr="000D6240">
        <w:rPr>
          <w:rFonts w:ascii="Times New Roman" w:hAnsi="Times New Roman"/>
          <w:bCs/>
          <w:color w:val="000000" w:themeColor="text1"/>
          <w:sz w:val="28"/>
          <w:szCs w:val="28"/>
        </w:rPr>
        <w:t xml:space="preserve">» план 176 755,6 </w:t>
      </w:r>
      <w:proofErr w:type="gramStart"/>
      <w:r w:rsidRPr="000D6240">
        <w:rPr>
          <w:rFonts w:ascii="Times New Roman" w:hAnsi="Times New Roman"/>
          <w:bCs/>
          <w:color w:val="000000" w:themeColor="text1"/>
          <w:sz w:val="28"/>
          <w:szCs w:val="28"/>
        </w:rPr>
        <w:t>тыс.тенге</w:t>
      </w:r>
      <w:proofErr w:type="gramEnd"/>
      <w:r w:rsidRPr="000D6240">
        <w:rPr>
          <w:rFonts w:ascii="Times New Roman" w:hAnsi="Times New Roman"/>
          <w:bCs/>
          <w:color w:val="000000" w:themeColor="text1"/>
          <w:sz w:val="28"/>
          <w:szCs w:val="28"/>
        </w:rPr>
        <w:t xml:space="preserve">, исполнение составило 95 401,4 тыс. тенге, </w:t>
      </w:r>
      <w:r w:rsidRPr="000D6240">
        <w:rPr>
          <w:rFonts w:ascii="Times New Roman" w:hAnsi="Times New Roman"/>
          <w:bCs/>
          <w:i/>
          <w:iCs/>
          <w:color w:val="000000" w:themeColor="text1"/>
          <w:sz w:val="28"/>
          <w:szCs w:val="28"/>
        </w:rPr>
        <w:t xml:space="preserve">на основании проведенного аукциона 26.11.2019 года победителями не произведена оплата за земельные участки, в связи с этим договор купли-продажи будет расторгнут; </w:t>
      </w:r>
    </w:p>
    <w:p w14:paraId="08607487" w14:textId="6C974030" w:rsidR="005B1132" w:rsidRDefault="00B70B7D" w:rsidP="005B1132">
      <w:pPr>
        <w:pBdr>
          <w:bottom w:val="single" w:sz="4" w:space="31" w:color="FFFFFF"/>
        </w:pBdr>
        <w:shd w:val="clear" w:color="auto" w:fill="FFFFFF"/>
        <w:spacing w:after="0" w:line="240" w:lineRule="auto"/>
        <w:ind w:firstLine="709"/>
        <w:contextualSpacing/>
        <w:jc w:val="both"/>
        <w:rPr>
          <w:rFonts w:ascii="Times New Roman" w:hAnsi="Times New Roman"/>
          <w:bCs/>
          <w:i/>
          <w:iCs/>
          <w:color w:val="000000" w:themeColor="text1"/>
          <w:sz w:val="28"/>
          <w:szCs w:val="28"/>
        </w:rPr>
      </w:pPr>
      <w:r w:rsidRPr="000D6240">
        <w:rPr>
          <w:rFonts w:ascii="Times New Roman" w:hAnsi="Times New Roman"/>
          <w:bCs/>
          <w:color w:val="000000" w:themeColor="text1"/>
          <w:sz w:val="28"/>
          <w:szCs w:val="28"/>
        </w:rPr>
        <w:t xml:space="preserve">- по КБК 303.202 «Поступления за продажу права аренды земельных участков» план 1000,0 </w:t>
      </w:r>
      <w:proofErr w:type="gramStart"/>
      <w:r w:rsidRPr="000D6240">
        <w:rPr>
          <w:rFonts w:ascii="Times New Roman" w:hAnsi="Times New Roman"/>
          <w:bCs/>
          <w:color w:val="000000" w:themeColor="text1"/>
          <w:sz w:val="28"/>
          <w:szCs w:val="28"/>
        </w:rPr>
        <w:t>тыс.тенге</w:t>
      </w:r>
      <w:proofErr w:type="gramEnd"/>
      <w:r w:rsidRPr="000D6240">
        <w:rPr>
          <w:rFonts w:ascii="Times New Roman" w:hAnsi="Times New Roman"/>
          <w:bCs/>
          <w:color w:val="000000" w:themeColor="text1"/>
          <w:sz w:val="28"/>
          <w:szCs w:val="28"/>
        </w:rPr>
        <w:t xml:space="preserve">, исполнение составило 6435,3 тыс. тенге, </w:t>
      </w:r>
      <w:r w:rsidRPr="000D6240">
        <w:rPr>
          <w:rFonts w:ascii="Times New Roman" w:hAnsi="Times New Roman"/>
          <w:bCs/>
          <w:i/>
          <w:iCs/>
          <w:color w:val="000000" w:themeColor="text1"/>
          <w:sz w:val="28"/>
          <w:szCs w:val="28"/>
        </w:rPr>
        <w:t>в рамках цифровизации по программе «Колдау» были выявлены субъекты с которыми не заключены были договора на права аренды;</w:t>
      </w:r>
      <w:r w:rsidR="00C22D1A">
        <w:rPr>
          <w:rFonts w:ascii="Times New Roman" w:hAnsi="Times New Roman"/>
          <w:bCs/>
          <w:i/>
          <w:iCs/>
          <w:color w:val="000000" w:themeColor="text1"/>
          <w:sz w:val="28"/>
          <w:szCs w:val="28"/>
        </w:rPr>
        <w:t xml:space="preserve"> </w:t>
      </w:r>
    </w:p>
    <w:p w14:paraId="0186626F" w14:textId="77777777" w:rsidR="00E43D82" w:rsidRDefault="00E43D82" w:rsidP="005B1132">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p>
    <w:p w14:paraId="233E0625" w14:textId="77777777" w:rsidR="00E43D82" w:rsidRDefault="00E94E65" w:rsidP="005B1132">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135298">
        <w:rPr>
          <w:rFonts w:ascii="Times New Roman" w:eastAsia="Times New Roman" w:hAnsi="Times New Roman" w:cs="Times New Roman"/>
          <w:b/>
          <w:sz w:val="28"/>
          <w:szCs w:val="28"/>
        </w:rPr>
        <w:t>2.2.4. Анализ поступлений трансфертов</w:t>
      </w:r>
      <w:r w:rsidR="00135298">
        <w:rPr>
          <w:rFonts w:ascii="Times New Roman" w:eastAsia="Times New Roman" w:hAnsi="Times New Roman" w:cs="Times New Roman"/>
          <w:b/>
          <w:sz w:val="28"/>
          <w:szCs w:val="28"/>
        </w:rPr>
        <w:t>.</w:t>
      </w:r>
    </w:p>
    <w:p w14:paraId="5FF2E4C0" w14:textId="55CFE2D6" w:rsidR="005B1132" w:rsidRDefault="00EA42A3" w:rsidP="005B1132">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157258">
        <w:rPr>
          <w:rFonts w:ascii="Times New Roman" w:hAnsi="Times New Roman"/>
          <w:color w:val="000000" w:themeColor="text1"/>
          <w:sz w:val="28"/>
          <w:szCs w:val="28"/>
        </w:rPr>
        <w:t>Сумма поступивших трансфертов в 201</w:t>
      </w:r>
      <w:r w:rsidR="00157258" w:rsidRPr="00157258">
        <w:rPr>
          <w:rFonts w:ascii="Times New Roman" w:hAnsi="Times New Roman"/>
          <w:color w:val="000000" w:themeColor="text1"/>
          <w:sz w:val="28"/>
          <w:szCs w:val="28"/>
        </w:rPr>
        <w:t>9</w:t>
      </w:r>
      <w:r w:rsidRPr="00157258">
        <w:rPr>
          <w:rFonts w:ascii="Times New Roman" w:hAnsi="Times New Roman"/>
          <w:color w:val="000000" w:themeColor="text1"/>
          <w:sz w:val="28"/>
          <w:szCs w:val="28"/>
        </w:rPr>
        <w:t xml:space="preserve"> году составила </w:t>
      </w:r>
      <w:r w:rsidR="00157258" w:rsidRPr="00157258">
        <w:rPr>
          <w:rFonts w:ascii="Times New Roman" w:hAnsi="Times New Roman"/>
          <w:i/>
          <w:color w:val="000000" w:themeColor="text1"/>
          <w:sz w:val="28"/>
          <w:szCs w:val="28"/>
        </w:rPr>
        <w:t xml:space="preserve">6 013 551,0 </w:t>
      </w:r>
      <w:r w:rsidRPr="00157258">
        <w:rPr>
          <w:rFonts w:ascii="Times New Roman" w:hAnsi="Times New Roman"/>
          <w:color w:val="000000" w:themeColor="text1"/>
          <w:sz w:val="28"/>
          <w:szCs w:val="28"/>
        </w:rPr>
        <w:t xml:space="preserve">тыс. тенге или 100% от скорректированного плана, в том числе: целевые текущие трансферты в сумме </w:t>
      </w:r>
      <w:r w:rsidR="00157258" w:rsidRPr="00157258">
        <w:rPr>
          <w:rFonts w:ascii="Times New Roman" w:hAnsi="Times New Roman"/>
          <w:color w:val="000000" w:themeColor="text1"/>
          <w:sz w:val="28"/>
          <w:szCs w:val="28"/>
        </w:rPr>
        <w:t>2</w:t>
      </w:r>
      <w:r w:rsidR="00157258">
        <w:rPr>
          <w:rFonts w:ascii="Times New Roman" w:hAnsi="Times New Roman"/>
          <w:color w:val="000000" w:themeColor="text1"/>
          <w:sz w:val="28"/>
          <w:szCs w:val="28"/>
        </w:rPr>
        <w:t xml:space="preserve"> </w:t>
      </w:r>
      <w:r w:rsidR="00157258" w:rsidRPr="00157258">
        <w:rPr>
          <w:rFonts w:ascii="Times New Roman" w:hAnsi="Times New Roman"/>
          <w:color w:val="000000" w:themeColor="text1"/>
          <w:sz w:val="28"/>
          <w:szCs w:val="28"/>
        </w:rPr>
        <w:t>631 131,2</w:t>
      </w:r>
      <w:r w:rsidRPr="00157258">
        <w:rPr>
          <w:rFonts w:ascii="Times New Roman" w:hAnsi="Times New Roman"/>
          <w:color w:val="000000" w:themeColor="text1"/>
          <w:sz w:val="28"/>
          <w:szCs w:val="28"/>
        </w:rPr>
        <w:t xml:space="preserve"> тыс. тенге, целевые трансферты на развитие в сумме </w:t>
      </w:r>
      <w:r w:rsidR="00157258" w:rsidRPr="00157258">
        <w:rPr>
          <w:rFonts w:ascii="Times New Roman" w:hAnsi="Times New Roman"/>
          <w:color w:val="000000" w:themeColor="text1"/>
          <w:sz w:val="28"/>
          <w:szCs w:val="28"/>
        </w:rPr>
        <w:t>741 287,5</w:t>
      </w:r>
      <w:r w:rsidRPr="00157258">
        <w:rPr>
          <w:rFonts w:ascii="Times New Roman" w:hAnsi="Times New Roman"/>
          <w:color w:val="000000" w:themeColor="text1"/>
          <w:sz w:val="28"/>
          <w:szCs w:val="28"/>
        </w:rPr>
        <w:t xml:space="preserve"> тыс. тенге и субвенции в сумме </w:t>
      </w:r>
      <w:r w:rsidR="00157258" w:rsidRPr="00157258">
        <w:rPr>
          <w:rFonts w:ascii="Times New Roman" w:hAnsi="Times New Roman"/>
          <w:color w:val="000000" w:themeColor="text1"/>
          <w:sz w:val="28"/>
          <w:szCs w:val="28"/>
        </w:rPr>
        <w:t>2 484 379,0</w:t>
      </w:r>
      <w:r w:rsidRPr="00157258">
        <w:rPr>
          <w:rFonts w:ascii="Times New Roman" w:hAnsi="Times New Roman"/>
          <w:color w:val="000000" w:themeColor="text1"/>
          <w:sz w:val="28"/>
          <w:szCs w:val="28"/>
        </w:rPr>
        <w:t xml:space="preserve"> тыс. тенге.</w:t>
      </w:r>
    </w:p>
    <w:p w14:paraId="4B135E51" w14:textId="77777777" w:rsidR="005B1132" w:rsidRDefault="00EA42A3" w:rsidP="005B1132">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157258">
        <w:rPr>
          <w:rFonts w:ascii="Times New Roman" w:hAnsi="Times New Roman"/>
          <w:color w:val="000000" w:themeColor="text1"/>
          <w:sz w:val="28"/>
          <w:szCs w:val="28"/>
        </w:rPr>
        <w:t xml:space="preserve">Поступление трансфертов из республиканского бюджета составило    </w:t>
      </w:r>
      <w:r w:rsidR="00157258" w:rsidRPr="00157258">
        <w:rPr>
          <w:rFonts w:ascii="Times New Roman" w:hAnsi="Times New Roman"/>
          <w:color w:val="000000" w:themeColor="text1"/>
          <w:sz w:val="28"/>
          <w:szCs w:val="28"/>
        </w:rPr>
        <w:t>2 955 776,7</w:t>
      </w:r>
      <w:r w:rsidRPr="00157258">
        <w:rPr>
          <w:rFonts w:ascii="Times New Roman" w:hAnsi="Times New Roman"/>
          <w:color w:val="000000" w:themeColor="text1"/>
          <w:sz w:val="28"/>
          <w:szCs w:val="28"/>
        </w:rPr>
        <w:t xml:space="preserve"> тыс. тенге, из областного бюджета </w:t>
      </w:r>
      <w:r w:rsidR="00157258" w:rsidRPr="00157258">
        <w:rPr>
          <w:rFonts w:ascii="Times New Roman" w:hAnsi="Times New Roman"/>
          <w:color w:val="000000" w:themeColor="text1"/>
          <w:sz w:val="28"/>
          <w:szCs w:val="28"/>
        </w:rPr>
        <w:t xml:space="preserve">415 685,0 </w:t>
      </w:r>
      <w:r w:rsidRPr="00157258">
        <w:rPr>
          <w:rFonts w:ascii="Times New Roman" w:hAnsi="Times New Roman"/>
          <w:color w:val="000000" w:themeColor="text1"/>
          <w:sz w:val="28"/>
          <w:szCs w:val="28"/>
        </w:rPr>
        <w:t>тыс. тенге.</w:t>
      </w:r>
    </w:p>
    <w:p w14:paraId="2109167D" w14:textId="77777777" w:rsidR="005B1132" w:rsidRDefault="00EA42A3" w:rsidP="005B1132">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157258">
        <w:rPr>
          <w:rFonts w:ascii="Times New Roman" w:hAnsi="Times New Roman"/>
          <w:bCs/>
          <w:color w:val="000000" w:themeColor="text1"/>
          <w:sz w:val="28"/>
          <w:szCs w:val="28"/>
        </w:rPr>
        <w:t xml:space="preserve">В отчетном периоде целевые трансферты, выделенные из республиканского бюджета освоены на </w:t>
      </w:r>
      <w:r w:rsidR="00157258" w:rsidRPr="00157258">
        <w:rPr>
          <w:rFonts w:ascii="Times New Roman" w:hAnsi="Times New Roman"/>
          <w:bCs/>
          <w:color w:val="000000" w:themeColor="text1"/>
          <w:sz w:val="28"/>
          <w:szCs w:val="28"/>
        </w:rPr>
        <w:t>99,9</w:t>
      </w:r>
      <w:r w:rsidRPr="00157258">
        <w:rPr>
          <w:rFonts w:ascii="Times New Roman" w:hAnsi="Times New Roman"/>
          <w:bCs/>
          <w:color w:val="000000" w:themeColor="text1"/>
          <w:sz w:val="28"/>
          <w:szCs w:val="28"/>
        </w:rPr>
        <w:t>%, целевые трансферты, выделенные из областного бюджета освоены на 99,9%.</w:t>
      </w:r>
    </w:p>
    <w:p w14:paraId="25BCBF3C" w14:textId="77777777" w:rsidR="005B1132" w:rsidRDefault="00EA42A3" w:rsidP="005B1132">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B61B09">
        <w:rPr>
          <w:rFonts w:ascii="Times New Roman" w:hAnsi="Times New Roman"/>
          <w:bCs/>
          <w:color w:val="000000" w:themeColor="text1"/>
          <w:sz w:val="28"/>
          <w:szCs w:val="28"/>
        </w:rPr>
        <w:t>В отчетном году целевые текущие трансферты были направлены на выполнение следующих мероприятий, в том числе:</w:t>
      </w:r>
    </w:p>
    <w:p w14:paraId="3AF7EDCF" w14:textId="77777777" w:rsidR="00027284" w:rsidRDefault="00EA42A3"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B61B09">
        <w:rPr>
          <w:rFonts w:ascii="Times New Roman" w:hAnsi="Times New Roman"/>
          <w:bCs/>
          <w:i/>
          <w:color w:val="000000" w:themeColor="text1"/>
          <w:sz w:val="28"/>
          <w:szCs w:val="28"/>
        </w:rPr>
        <w:t xml:space="preserve">Целевые текущие трансферты на общую сумму </w:t>
      </w:r>
      <w:r w:rsidR="00B61B09" w:rsidRPr="00B61B09">
        <w:rPr>
          <w:rFonts w:ascii="Times New Roman" w:hAnsi="Times New Roman"/>
          <w:bCs/>
          <w:i/>
          <w:color w:val="000000" w:themeColor="text1"/>
          <w:sz w:val="28"/>
          <w:szCs w:val="28"/>
        </w:rPr>
        <w:t>415 760,1</w:t>
      </w:r>
      <w:r w:rsidRPr="00B61B09">
        <w:rPr>
          <w:rFonts w:ascii="Times New Roman" w:hAnsi="Times New Roman"/>
          <w:bCs/>
          <w:i/>
          <w:color w:val="000000" w:themeColor="text1"/>
          <w:sz w:val="28"/>
          <w:szCs w:val="28"/>
        </w:rPr>
        <w:t xml:space="preserve"> тыс. тенге, выделенные из областного бюджета:</w:t>
      </w:r>
      <w:r w:rsidRPr="00B61B09">
        <w:rPr>
          <w:rFonts w:ascii="Times New Roman" w:hAnsi="Times New Roman"/>
          <w:bCs/>
          <w:i/>
          <w:color w:val="000000" w:themeColor="text1"/>
          <w:sz w:val="28"/>
          <w:szCs w:val="28"/>
        </w:rPr>
        <w:tab/>
      </w:r>
    </w:p>
    <w:p w14:paraId="2CDB7DD3" w14:textId="77777777" w:rsidR="00027284" w:rsidRDefault="00EA42A3"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860CD8">
        <w:rPr>
          <w:rFonts w:ascii="Times New Roman" w:hAnsi="Times New Roman"/>
          <w:bCs/>
          <w:color w:val="000000" w:themeColor="text1"/>
          <w:sz w:val="28"/>
          <w:szCs w:val="28"/>
        </w:rPr>
        <w:t xml:space="preserve">- на </w:t>
      </w:r>
      <w:r w:rsidR="00860CD8" w:rsidRPr="00860CD8">
        <w:rPr>
          <w:rFonts w:ascii="Times New Roman" w:hAnsi="Times New Roman"/>
          <w:bCs/>
          <w:color w:val="000000" w:themeColor="text1"/>
          <w:sz w:val="28"/>
          <w:szCs w:val="28"/>
        </w:rPr>
        <w:t xml:space="preserve">открытие </w:t>
      </w:r>
      <w:r w:rsidR="00860CD8" w:rsidRPr="00860CD8">
        <w:rPr>
          <w:rFonts w:ascii="Times New Roman" w:hAnsi="Times New Roman"/>
          <w:bCs/>
          <w:color w:val="000000" w:themeColor="text1"/>
          <w:sz w:val="28"/>
          <w:szCs w:val="28"/>
          <w:lang w:val="en-US"/>
        </w:rPr>
        <w:t xml:space="preserve">IT </w:t>
      </w:r>
      <w:r w:rsidR="00860CD8" w:rsidRPr="00860CD8">
        <w:rPr>
          <w:rFonts w:ascii="Times New Roman" w:hAnsi="Times New Roman"/>
          <w:bCs/>
          <w:color w:val="000000" w:themeColor="text1"/>
          <w:sz w:val="28"/>
          <w:szCs w:val="28"/>
        </w:rPr>
        <w:t>классов в школах</w:t>
      </w:r>
      <w:r w:rsidRPr="00860CD8">
        <w:rPr>
          <w:rFonts w:ascii="Times New Roman" w:hAnsi="Times New Roman"/>
          <w:bCs/>
          <w:color w:val="000000" w:themeColor="text1"/>
          <w:sz w:val="28"/>
          <w:szCs w:val="28"/>
        </w:rPr>
        <w:t xml:space="preserve"> </w:t>
      </w:r>
      <w:r w:rsidR="00860CD8" w:rsidRPr="00860CD8">
        <w:rPr>
          <w:rFonts w:ascii="Times New Roman" w:hAnsi="Times New Roman"/>
          <w:bCs/>
          <w:color w:val="000000" w:themeColor="text1"/>
          <w:sz w:val="28"/>
          <w:szCs w:val="28"/>
        </w:rPr>
        <w:t>–</w:t>
      </w:r>
      <w:r w:rsidRPr="00860CD8">
        <w:rPr>
          <w:rFonts w:ascii="Times New Roman" w:hAnsi="Times New Roman"/>
          <w:bCs/>
          <w:color w:val="000000" w:themeColor="text1"/>
          <w:sz w:val="28"/>
          <w:szCs w:val="28"/>
        </w:rPr>
        <w:t xml:space="preserve"> </w:t>
      </w:r>
      <w:r w:rsidR="00860CD8" w:rsidRPr="00860CD8">
        <w:rPr>
          <w:rFonts w:ascii="Times New Roman" w:hAnsi="Times New Roman"/>
          <w:bCs/>
          <w:color w:val="000000" w:themeColor="text1"/>
          <w:sz w:val="28"/>
          <w:szCs w:val="28"/>
        </w:rPr>
        <w:t>10 913,0</w:t>
      </w:r>
      <w:r w:rsidRPr="00860CD8">
        <w:rPr>
          <w:rFonts w:ascii="Times New Roman" w:hAnsi="Times New Roman"/>
          <w:bCs/>
          <w:color w:val="000000" w:themeColor="text1"/>
          <w:sz w:val="28"/>
          <w:szCs w:val="28"/>
        </w:rPr>
        <w:t xml:space="preserve"> тыс. тенге; </w:t>
      </w:r>
    </w:p>
    <w:p w14:paraId="60C975CF" w14:textId="77777777" w:rsidR="00027284" w:rsidRDefault="00EA42A3"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860CD8">
        <w:rPr>
          <w:rFonts w:ascii="Times New Roman" w:hAnsi="Times New Roman"/>
          <w:bCs/>
          <w:color w:val="000000" w:themeColor="text1"/>
          <w:sz w:val="28"/>
          <w:szCs w:val="28"/>
        </w:rPr>
        <w:t xml:space="preserve">- на </w:t>
      </w:r>
      <w:r w:rsidR="00860CD8" w:rsidRPr="00860CD8">
        <w:rPr>
          <w:rFonts w:ascii="Times New Roman" w:hAnsi="Times New Roman"/>
          <w:bCs/>
          <w:color w:val="000000" w:themeColor="text1"/>
          <w:sz w:val="28"/>
          <w:szCs w:val="28"/>
        </w:rPr>
        <w:t xml:space="preserve">проведение противоэпизоотических мероприятий </w:t>
      </w:r>
      <w:r w:rsidRPr="00860CD8">
        <w:rPr>
          <w:rFonts w:ascii="Times New Roman" w:hAnsi="Times New Roman"/>
          <w:bCs/>
          <w:color w:val="000000" w:themeColor="text1"/>
          <w:sz w:val="28"/>
          <w:szCs w:val="28"/>
        </w:rPr>
        <w:t xml:space="preserve">- </w:t>
      </w:r>
      <w:r w:rsidR="00860CD8" w:rsidRPr="00860CD8">
        <w:rPr>
          <w:rFonts w:ascii="Times New Roman" w:hAnsi="Times New Roman"/>
          <w:bCs/>
          <w:color w:val="000000" w:themeColor="text1"/>
          <w:sz w:val="28"/>
          <w:szCs w:val="28"/>
        </w:rPr>
        <w:t>82 391,0</w:t>
      </w:r>
      <w:r w:rsidRPr="00860CD8">
        <w:rPr>
          <w:rFonts w:ascii="Times New Roman" w:hAnsi="Times New Roman"/>
          <w:bCs/>
          <w:color w:val="000000" w:themeColor="text1"/>
          <w:sz w:val="28"/>
          <w:szCs w:val="28"/>
        </w:rPr>
        <w:t xml:space="preserve"> тыс. тенге;</w:t>
      </w:r>
    </w:p>
    <w:p w14:paraId="1DF118F3" w14:textId="77777777" w:rsidR="00027284" w:rsidRDefault="00EA42A3"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860CD8">
        <w:rPr>
          <w:rFonts w:ascii="Times New Roman" w:hAnsi="Times New Roman"/>
          <w:bCs/>
          <w:color w:val="000000" w:themeColor="text1"/>
          <w:sz w:val="28"/>
          <w:szCs w:val="28"/>
        </w:rPr>
        <w:t xml:space="preserve">- на </w:t>
      </w:r>
      <w:r w:rsidR="00860CD8" w:rsidRPr="00860CD8">
        <w:rPr>
          <w:rFonts w:ascii="Times New Roman" w:hAnsi="Times New Roman"/>
          <w:bCs/>
          <w:color w:val="000000" w:themeColor="text1"/>
          <w:sz w:val="28"/>
          <w:szCs w:val="28"/>
        </w:rPr>
        <w:t xml:space="preserve">возмещение (до 50%) </w:t>
      </w:r>
      <w:proofErr w:type="gramStart"/>
      <w:r w:rsidR="00860CD8" w:rsidRPr="00860CD8">
        <w:rPr>
          <w:rFonts w:ascii="Times New Roman" w:hAnsi="Times New Roman"/>
          <w:bCs/>
          <w:color w:val="000000" w:themeColor="text1"/>
          <w:sz w:val="28"/>
          <w:szCs w:val="28"/>
        </w:rPr>
        <w:t>стоимости сельскохозяйственных животных</w:t>
      </w:r>
      <w:proofErr w:type="gramEnd"/>
      <w:r w:rsidR="00860CD8" w:rsidRPr="00860CD8">
        <w:rPr>
          <w:rFonts w:ascii="Times New Roman" w:hAnsi="Times New Roman"/>
          <w:bCs/>
          <w:color w:val="000000" w:themeColor="text1"/>
          <w:sz w:val="28"/>
          <w:szCs w:val="28"/>
        </w:rPr>
        <w:t xml:space="preserve"> направляемых на санитарный убой</w:t>
      </w:r>
      <w:r w:rsidRPr="00860CD8">
        <w:rPr>
          <w:rFonts w:ascii="Times New Roman" w:hAnsi="Times New Roman"/>
          <w:bCs/>
          <w:color w:val="000000" w:themeColor="text1"/>
          <w:sz w:val="28"/>
          <w:szCs w:val="28"/>
        </w:rPr>
        <w:t xml:space="preserve"> </w:t>
      </w:r>
      <w:r w:rsidR="00860CD8" w:rsidRPr="00860CD8">
        <w:rPr>
          <w:rFonts w:ascii="Times New Roman" w:hAnsi="Times New Roman"/>
          <w:bCs/>
          <w:color w:val="000000" w:themeColor="text1"/>
          <w:sz w:val="28"/>
          <w:szCs w:val="28"/>
        </w:rPr>
        <w:t>–</w:t>
      </w:r>
      <w:r w:rsidRPr="00860CD8">
        <w:rPr>
          <w:rFonts w:ascii="Times New Roman" w:hAnsi="Times New Roman"/>
          <w:bCs/>
          <w:color w:val="000000" w:themeColor="text1"/>
          <w:sz w:val="28"/>
          <w:szCs w:val="28"/>
        </w:rPr>
        <w:t xml:space="preserve"> </w:t>
      </w:r>
      <w:r w:rsidR="00860CD8" w:rsidRPr="00860CD8">
        <w:rPr>
          <w:rFonts w:ascii="Times New Roman" w:hAnsi="Times New Roman"/>
          <w:bCs/>
          <w:color w:val="000000" w:themeColor="text1"/>
          <w:sz w:val="28"/>
          <w:szCs w:val="28"/>
        </w:rPr>
        <w:t>7 948</w:t>
      </w:r>
      <w:r w:rsidRPr="00860CD8">
        <w:rPr>
          <w:rFonts w:ascii="Times New Roman" w:hAnsi="Times New Roman"/>
          <w:bCs/>
          <w:color w:val="000000" w:themeColor="text1"/>
          <w:sz w:val="28"/>
          <w:szCs w:val="28"/>
        </w:rPr>
        <w:t>,0 тыс. тенге;</w:t>
      </w:r>
    </w:p>
    <w:p w14:paraId="61DD6C60" w14:textId="77777777" w:rsidR="00027284" w:rsidRDefault="00EA42A3"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860CD8">
        <w:rPr>
          <w:rFonts w:ascii="Times New Roman" w:hAnsi="Times New Roman"/>
          <w:bCs/>
          <w:color w:val="000000" w:themeColor="text1"/>
          <w:sz w:val="28"/>
          <w:szCs w:val="28"/>
        </w:rPr>
        <w:t xml:space="preserve">- на </w:t>
      </w:r>
      <w:r w:rsidR="00860CD8" w:rsidRPr="00860CD8">
        <w:rPr>
          <w:rFonts w:ascii="Times New Roman" w:hAnsi="Times New Roman"/>
          <w:bCs/>
          <w:color w:val="000000" w:themeColor="text1"/>
          <w:sz w:val="28"/>
          <w:szCs w:val="28"/>
        </w:rPr>
        <w:t>краткосрочное профессиональное обучение 15 860,8</w:t>
      </w:r>
      <w:r w:rsidRPr="00860CD8">
        <w:rPr>
          <w:rFonts w:ascii="Times New Roman" w:hAnsi="Times New Roman"/>
          <w:bCs/>
          <w:color w:val="000000" w:themeColor="text1"/>
          <w:sz w:val="28"/>
          <w:szCs w:val="28"/>
        </w:rPr>
        <w:t xml:space="preserve"> тыс. тенге;</w:t>
      </w:r>
    </w:p>
    <w:p w14:paraId="06B6E05E" w14:textId="77777777" w:rsidR="00027284" w:rsidRDefault="00EA42A3"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860CD8">
        <w:rPr>
          <w:rFonts w:ascii="Times New Roman" w:hAnsi="Times New Roman"/>
          <w:bCs/>
          <w:color w:val="000000" w:themeColor="text1"/>
          <w:sz w:val="28"/>
          <w:szCs w:val="28"/>
        </w:rPr>
        <w:t xml:space="preserve">- </w:t>
      </w:r>
      <w:r w:rsidR="00860CD8" w:rsidRPr="00860CD8">
        <w:rPr>
          <w:rFonts w:ascii="Times New Roman" w:hAnsi="Times New Roman"/>
          <w:bCs/>
          <w:color w:val="000000" w:themeColor="text1"/>
          <w:sz w:val="28"/>
          <w:szCs w:val="28"/>
        </w:rPr>
        <w:t>на выплату ГАСП</w:t>
      </w:r>
      <w:r w:rsidRPr="00860CD8">
        <w:rPr>
          <w:rFonts w:ascii="Times New Roman" w:hAnsi="Times New Roman"/>
          <w:bCs/>
          <w:color w:val="000000" w:themeColor="text1"/>
          <w:sz w:val="28"/>
          <w:szCs w:val="28"/>
        </w:rPr>
        <w:t xml:space="preserve"> </w:t>
      </w:r>
      <w:r w:rsidR="00860CD8" w:rsidRPr="00860CD8">
        <w:rPr>
          <w:rFonts w:ascii="Times New Roman" w:hAnsi="Times New Roman"/>
          <w:bCs/>
          <w:color w:val="000000" w:themeColor="text1"/>
          <w:sz w:val="28"/>
          <w:szCs w:val="28"/>
        </w:rPr>
        <w:t>–</w:t>
      </w:r>
      <w:r w:rsidRPr="00860CD8">
        <w:rPr>
          <w:rFonts w:ascii="Times New Roman" w:hAnsi="Times New Roman"/>
          <w:bCs/>
          <w:color w:val="000000" w:themeColor="text1"/>
          <w:sz w:val="28"/>
          <w:szCs w:val="28"/>
        </w:rPr>
        <w:t xml:space="preserve"> </w:t>
      </w:r>
      <w:r w:rsidR="00860CD8" w:rsidRPr="00860CD8">
        <w:rPr>
          <w:rFonts w:ascii="Times New Roman" w:hAnsi="Times New Roman"/>
          <w:bCs/>
          <w:color w:val="000000" w:themeColor="text1"/>
          <w:sz w:val="28"/>
          <w:szCs w:val="28"/>
        </w:rPr>
        <w:t>1 360,0</w:t>
      </w:r>
      <w:r w:rsidRPr="00860CD8">
        <w:rPr>
          <w:rFonts w:ascii="Times New Roman" w:hAnsi="Times New Roman"/>
          <w:bCs/>
          <w:color w:val="000000" w:themeColor="text1"/>
          <w:sz w:val="28"/>
          <w:szCs w:val="28"/>
        </w:rPr>
        <w:t xml:space="preserve"> тыс. тенге; </w:t>
      </w:r>
    </w:p>
    <w:p w14:paraId="4692E271" w14:textId="77777777" w:rsidR="00027284" w:rsidRDefault="00EA42A3"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860CD8">
        <w:rPr>
          <w:rFonts w:ascii="Times New Roman" w:hAnsi="Times New Roman"/>
          <w:bCs/>
          <w:color w:val="000000" w:themeColor="text1"/>
          <w:sz w:val="28"/>
          <w:szCs w:val="28"/>
        </w:rPr>
        <w:t xml:space="preserve">- </w:t>
      </w:r>
      <w:r w:rsidR="00860CD8" w:rsidRPr="00860CD8">
        <w:rPr>
          <w:rFonts w:ascii="Times New Roman" w:hAnsi="Times New Roman"/>
          <w:bCs/>
          <w:color w:val="000000" w:themeColor="text1"/>
          <w:sz w:val="28"/>
          <w:szCs w:val="28"/>
        </w:rPr>
        <w:t>на гранты новых бизнес идей</w:t>
      </w:r>
      <w:r w:rsidRPr="00860CD8">
        <w:rPr>
          <w:rFonts w:ascii="Times New Roman" w:hAnsi="Times New Roman"/>
          <w:bCs/>
          <w:color w:val="000000" w:themeColor="text1"/>
          <w:sz w:val="28"/>
          <w:szCs w:val="28"/>
        </w:rPr>
        <w:t xml:space="preserve"> </w:t>
      </w:r>
      <w:r w:rsidR="00860CD8" w:rsidRPr="00860CD8">
        <w:rPr>
          <w:rFonts w:ascii="Times New Roman" w:hAnsi="Times New Roman"/>
          <w:bCs/>
          <w:color w:val="000000" w:themeColor="text1"/>
          <w:sz w:val="28"/>
          <w:szCs w:val="28"/>
        </w:rPr>
        <w:t>–</w:t>
      </w:r>
      <w:r w:rsidRPr="00860CD8">
        <w:rPr>
          <w:rFonts w:ascii="Times New Roman" w:hAnsi="Times New Roman"/>
          <w:bCs/>
          <w:color w:val="000000" w:themeColor="text1"/>
          <w:sz w:val="28"/>
          <w:szCs w:val="28"/>
        </w:rPr>
        <w:t xml:space="preserve"> </w:t>
      </w:r>
      <w:r w:rsidR="00860CD8" w:rsidRPr="00860CD8">
        <w:rPr>
          <w:rFonts w:ascii="Times New Roman" w:hAnsi="Times New Roman"/>
          <w:bCs/>
          <w:color w:val="000000" w:themeColor="text1"/>
          <w:sz w:val="28"/>
          <w:szCs w:val="28"/>
        </w:rPr>
        <w:t>7 575,0</w:t>
      </w:r>
      <w:r w:rsidRPr="00860CD8">
        <w:rPr>
          <w:rFonts w:ascii="Times New Roman" w:hAnsi="Times New Roman"/>
          <w:bCs/>
          <w:color w:val="000000" w:themeColor="text1"/>
          <w:sz w:val="28"/>
          <w:szCs w:val="28"/>
        </w:rPr>
        <w:t xml:space="preserve"> тыс. тенге;</w:t>
      </w:r>
    </w:p>
    <w:p w14:paraId="0826C38A" w14:textId="77777777" w:rsidR="00027284" w:rsidRDefault="00EA42A3"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860CD8">
        <w:rPr>
          <w:rFonts w:ascii="Times New Roman" w:hAnsi="Times New Roman"/>
          <w:bCs/>
          <w:color w:val="000000" w:themeColor="text1"/>
          <w:sz w:val="28"/>
          <w:szCs w:val="28"/>
        </w:rPr>
        <w:t xml:space="preserve">- на субсидии по возмещению расходов по найму (аренде) жилья для переселенцев и </w:t>
      </w:r>
      <w:proofErr w:type="spellStart"/>
      <w:r w:rsidRPr="00860CD8">
        <w:rPr>
          <w:rFonts w:ascii="Times New Roman" w:hAnsi="Times New Roman"/>
          <w:bCs/>
          <w:color w:val="000000" w:themeColor="text1"/>
          <w:sz w:val="28"/>
          <w:szCs w:val="28"/>
        </w:rPr>
        <w:t>оралманов</w:t>
      </w:r>
      <w:proofErr w:type="spellEnd"/>
      <w:r w:rsidRPr="00860CD8">
        <w:rPr>
          <w:rFonts w:ascii="Times New Roman" w:hAnsi="Times New Roman"/>
          <w:bCs/>
          <w:color w:val="000000" w:themeColor="text1"/>
          <w:sz w:val="28"/>
          <w:szCs w:val="28"/>
        </w:rPr>
        <w:t xml:space="preserve"> </w:t>
      </w:r>
      <w:r w:rsidR="00860CD8" w:rsidRPr="00860CD8">
        <w:rPr>
          <w:rFonts w:ascii="Times New Roman" w:hAnsi="Times New Roman"/>
          <w:bCs/>
          <w:color w:val="000000" w:themeColor="text1"/>
          <w:sz w:val="28"/>
          <w:szCs w:val="28"/>
        </w:rPr>
        <w:t>–</w:t>
      </w:r>
      <w:r w:rsidRPr="00860CD8">
        <w:rPr>
          <w:rFonts w:ascii="Times New Roman" w:hAnsi="Times New Roman"/>
          <w:bCs/>
          <w:color w:val="000000" w:themeColor="text1"/>
          <w:sz w:val="28"/>
          <w:szCs w:val="28"/>
        </w:rPr>
        <w:t xml:space="preserve"> </w:t>
      </w:r>
      <w:r w:rsidR="00860CD8" w:rsidRPr="00860CD8">
        <w:rPr>
          <w:rFonts w:ascii="Times New Roman" w:hAnsi="Times New Roman"/>
          <w:bCs/>
          <w:color w:val="000000" w:themeColor="text1"/>
          <w:sz w:val="28"/>
          <w:szCs w:val="28"/>
        </w:rPr>
        <w:t>3 396,3</w:t>
      </w:r>
      <w:r w:rsidRPr="00860CD8">
        <w:rPr>
          <w:rFonts w:ascii="Times New Roman" w:hAnsi="Times New Roman"/>
          <w:bCs/>
          <w:color w:val="000000" w:themeColor="text1"/>
          <w:sz w:val="28"/>
          <w:szCs w:val="28"/>
        </w:rPr>
        <w:t xml:space="preserve"> тыс. тенге;</w:t>
      </w:r>
    </w:p>
    <w:p w14:paraId="6189FA82" w14:textId="77777777" w:rsidR="00027284" w:rsidRDefault="00EA42A3"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BC4C46">
        <w:rPr>
          <w:rFonts w:ascii="Times New Roman" w:hAnsi="Times New Roman"/>
          <w:bCs/>
          <w:color w:val="000000" w:themeColor="text1"/>
          <w:sz w:val="28"/>
          <w:szCs w:val="28"/>
        </w:rPr>
        <w:t xml:space="preserve">- </w:t>
      </w:r>
      <w:r w:rsidR="00BC4C46">
        <w:rPr>
          <w:rFonts w:ascii="Times New Roman" w:hAnsi="Times New Roman"/>
          <w:bCs/>
          <w:color w:val="000000" w:themeColor="text1"/>
          <w:sz w:val="28"/>
          <w:szCs w:val="28"/>
        </w:rPr>
        <w:t>н</w:t>
      </w:r>
      <w:r w:rsidR="00860CD8" w:rsidRPr="00BC4C46">
        <w:rPr>
          <w:rFonts w:ascii="Times New Roman" w:hAnsi="Times New Roman"/>
          <w:bCs/>
          <w:color w:val="000000" w:themeColor="text1"/>
          <w:sz w:val="28"/>
          <w:szCs w:val="28"/>
        </w:rPr>
        <w:t>а единовременную социальную помощь к 30-летию выводы Советского войск из Афганистана</w:t>
      </w:r>
      <w:r w:rsidRPr="00BC4C46">
        <w:rPr>
          <w:rFonts w:ascii="Times New Roman" w:hAnsi="Times New Roman"/>
          <w:bCs/>
          <w:color w:val="000000" w:themeColor="text1"/>
          <w:sz w:val="28"/>
          <w:szCs w:val="28"/>
        </w:rPr>
        <w:t xml:space="preserve"> </w:t>
      </w:r>
      <w:r w:rsidR="00BC4C46" w:rsidRPr="00BC4C46">
        <w:rPr>
          <w:rFonts w:ascii="Times New Roman" w:hAnsi="Times New Roman"/>
          <w:bCs/>
          <w:color w:val="000000" w:themeColor="text1"/>
          <w:sz w:val="28"/>
          <w:szCs w:val="28"/>
        </w:rPr>
        <w:t>–</w:t>
      </w:r>
      <w:r w:rsidRPr="00BC4C46">
        <w:rPr>
          <w:rFonts w:ascii="Times New Roman" w:hAnsi="Times New Roman"/>
          <w:bCs/>
          <w:color w:val="000000" w:themeColor="text1"/>
          <w:sz w:val="28"/>
          <w:szCs w:val="28"/>
        </w:rPr>
        <w:t xml:space="preserve"> </w:t>
      </w:r>
      <w:r w:rsidR="00BC4C46" w:rsidRPr="00BC4C46">
        <w:rPr>
          <w:rFonts w:ascii="Times New Roman" w:hAnsi="Times New Roman"/>
          <w:bCs/>
          <w:color w:val="000000" w:themeColor="text1"/>
          <w:sz w:val="28"/>
          <w:szCs w:val="28"/>
        </w:rPr>
        <w:t>1 515,0</w:t>
      </w:r>
      <w:r w:rsidRPr="00BC4C46">
        <w:rPr>
          <w:rFonts w:ascii="Times New Roman" w:hAnsi="Times New Roman"/>
          <w:bCs/>
          <w:color w:val="000000" w:themeColor="text1"/>
          <w:sz w:val="28"/>
          <w:szCs w:val="28"/>
        </w:rPr>
        <w:t xml:space="preserve"> тыс. тенге;</w:t>
      </w:r>
    </w:p>
    <w:p w14:paraId="21BAAEDD" w14:textId="77777777" w:rsidR="00027284" w:rsidRDefault="00EA42A3"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BC4C46">
        <w:rPr>
          <w:rFonts w:ascii="Times New Roman" w:hAnsi="Times New Roman"/>
          <w:bCs/>
          <w:color w:val="000000" w:themeColor="text1"/>
          <w:sz w:val="28"/>
          <w:szCs w:val="28"/>
        </w:rPr>
        <w:t xml:space="preserve">- текущий ремонт улично-дорожной сети с.Зеренда </w:t>
      </w:r>
      <w:r w:rsidR="00BC4C46" w:rsidRPr="00BC4C46">
        <w:rPr>
          <w:rFonts w:ascii="Times New Roman" w:hAnsi="Times New Roman"/>
          <w:bCs/>
          <w:color w:val="000000" w:themeColor="text1"/>
          <w:sz w:val="28"/>
          <w:szCs w:val="28"/>
        </w:rPr>
        <w:t>–</w:t>
      </w:r>
      <w:r w:rsidRPr="00BC4C46">
        <w:rPr>
          <w:rFonts w:ascii="Times New Roman" w:hAnsi="Times New Roman"/>
          <w:bCs/>
          <w:color w:val="000000" w:themeColor="text1"/>
          <w:sz w:val="28"/>
          <w:szCs w:val="28"/>
        </w:rPr>
        <w:t xml:space="preserve"> </w:t>
      </w:r>
      <w:r w:rsidR="00BC4C46" w:rsidRPr="00BC4C46">
        <w:rPr>
          <w:rFonts w:ascii="Times New Roman" w:hAnsi="Times New Roman"/>
          <w:bCs/>
          <w:color w:val="000000" w:themeColor="text1"/>
          <w:sz w:val="28"/>
          <w:szCs w:val="28"/>
        </w:rPr>
        <w:t>50 000</w:t>
      </w:r>
      <w:r w:rsidRPr="00BC4C46">
        <w:rPr>
          <w:rFonts w:ascii="Times New Roman" w:hAnsi="Times New Roman"/>
          <w:bCs/>
          <w:color w:val="000000" w:themeColor="text1"/>
          <w:sz w:val="28"/>
          <w:szCs w:val="28"/>
        </w:rPr>
        <w:t>,0 тыс. тенге;</w:t>
      </w:r>
    </w:p>
    <w:p w14:paraId="2EB8B210" w14:textId="77777777" w:rsidR="00027284" w:rsidRDefault="00BC4C46"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bCs/>
          <w:color w:val="000000" w:themeColor="text1"/>
          <w:sz w:val="28"/>
          <w:szCs w:val="28"/>
        </w:rPr>
        <w:t xml:space="preserve">- на обеспечение школьной формой и канцелярскими товарами детей из малообеспеченных семей – 2 045,0 </w:t>
      </w:r>
      <w:proofErr w:type="gramStart"/>
      <w:r>
        <w:rPr>
          <w:rFonts w:ascii="Times New Roman" w:hAnsi="Times New Roman"/>
          <w:bCs/>
          <w:color w:val="000000" w:themeColor="text1"/>
          <w:sz w:val="28"/>
          <w:szCs w:val="28"/>
        </w:rPr>
        <w:t>тыс.тенге</w:t>
      </w:r>
      <w:proofErr w:type="gramEnd"/>
      <w:r>
        <w:rPr>
          <w:rFonts w:ascii="Times New Roman" w:hAnsi="Times New Roman"/>
          <w:bCs/>
          <w:color w:val="000000" w:themeColor="text1"/>
          <w:sz w:val="28"/>
          <w:szCs w:val="28"/>
        </w:rPr>
        <w:t>;</w:t>
      </w:r>
    </w:p>
    <w:p w14:paraId="7481D555" w14:textId="77777777" w:rsidR="00027284" w:rsidRDefault="00BC4C46"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bCs/>
          <w:color w:val="000000" w:themeColor="text1"/>
          <w:sz w:val="28"/>
          <w:szCs w:val="28"/>
        </w:rPr>
        <w:t xml:space="preserve">- на обеспечение горячим питанием учащихся школ из малообеспеченных семей – 12 750,0 </w:t>
      </w:r>
      <w:proofErr w:type="gramStart"/>
      <w:r>
        <w:rPr>
          <w:rFonts w:ascii="Times New Roman" w:hAnsi="Times New Roman"/>
          <w:bCs/>
          <w:color w:val="000000" w:themeColor="text1"/>
          <w:sz w:val="28"/>
          <w:szCs w:val="28"/>
        </w:rPr>
        <w:t>тыс.тенге</w:t>
      </w:r>
      <w:proofErr w:type="gramEnd"/>
      <w:r>
        <w:rPr>
          <w:rFonts w:ascii="Times New Roman" w:hAnsi="Times New Roman"/>
          <w:bCs/>
          <w:color w:val="000000" w:themeColor="text1"/>
          <w:sz w:val="28"/>
          <w:szCs w:val="28"/>
        </w:rPr>
        <w:t>;</w:t>
      </w:r>
    </w:p>
    <w:p w14:paraId="61ADC5C4" w14:textId="77777777" w:rsidR="00027284" w:rsidRDefault="00BC4C46"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bCs/>
          <w:color w:val="000000" w:themeColor="text1"/>
          <w:sz w:val="28"/>
          <w:szCs w:val="28"/>
        </w:rPr>
        <w:t xml:space="preserve">- на приобретение и доставку учебников для школ – 19 015,0 </w:t>
      </w:r>
      <w:proofErr w:type="gramStart"/>
      <w:r>
        <w:rPr>
          <w:rFonts w:ascii="Times New Roman" w:hAnsi="Times New Roman"/>
          <w:bCs/>
          <w:color w:val="000000" w:themeColor="text1"/>
          <w:sz w:val="28"/>
          <w:szCs w:val="28"/>
        </w:rPr>
        <w:t>тыс.тенге</w:t>
      </w:r>
      <w:proofErr w:type="gramEnd"/>
      <w:r>
        <w:rPr>
          <w:rFonts w:ascii="Times New Roman" w:hAnsi="Times New Roman"/>
          <w:bCs/>
          <w:color w:val="000000" w:themeColor="text1"/>
          <w:sz w:val="28"/>
          <w:szCs w:val="28"/>
        </w:rPr>
        <w:t>;</w:t>
      </w:r>
    </w:p>
    <w:p w14:paraId="3EB34227" w14:textId="77777777" w:rsidR="00027284" w:rsidRDefault="00BC4C46"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bCs/>
          <w:color w:val="000000" w:themeColor="text1"/>
          <w:sz w:val="28"/>
          <w:szCs w:val="28"/>
        </w:rPr>
        <w:t xml:space="preserve">- на внедрение программы «Формирование здоровья и жизненных навыков и </w:t>
      </w:r>
      <w:proofErr w:type="spellStart"/>
      <w:r>
        <w:rPr>
          <w:rFonts w:ascii="Times New Roman" w:hAnsi="Times New Roman"/>
          <w:bCs/>
          <w:color w:val="000000" w:themeColor="text1"/>
          <w:sz w:val="28"/>
          <w:szCs w:val="28"/>
        </w:rPr>
        <w:t>привенции</w:t>
      </w:r>
      <w:proofErr w:type="spellEnd"/>
      <w:r>
        <w:rPr>
          <w:rFonts w:ascii="Times New Roman" w:hAnsi="Times New Roman"/>
          <w:bCs/>
          <w:color w:val="000000" w:themeColor="text1"/>
          <w:sz w:val="28"/>
          <w:szCs w:val="28"/>
        </w:rPr>
        <w:t xml:space="preserve"> суицида среди несовершеннолетних» - 3 798,0 </w:t>
      </w:r>
      <w:proofErr w:type="gramStart"/>
      <w:r>
        <w:rPr>
          <w:rFonts w:ascii="Times New Roman" w:hAnsi="Times New Roman"/>
          <w:bCs/>
          <w:color w:val="000000" w:themeColor="text1"/>
          <w:sz w:val="28"/>
          <w:szCs w:val="28"/>
        </w:rPr>
        <w:t>тыс.тенге</w:t>
      </w:r>
      <w:proofErr w:type="gramEnd"/>
      <w:r>
        <w:rPr>
          <w:rFonts w:ascii="Times New Roman" w:hAnsi="Times New Roman"/>
          <w:bCs/>
          <w:color w:val="000000" w:themeColor="text1"/>
          <w:sz w:val="28"/>
          <w:szCs w:val="28"/>
        </w:rPr>
        <w:t>;</w:t>
      </w:r>
    </w:p>
    <w:p w14:paraId="4E20ECE8" w14:textId="77777777" w:rsidR="00027284" w:rsidRDefault="0007796F"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07796F">
        <w:rPr>
          <w:rFonts w:ascii="Times New Roman" w:hAnsi="Times New Roman"/>
          <w:bCs/>
          <w:color w:val="000000" w:themeColor="text1"/>
          <w:sz w:val="28"/>
          <w:szCs w:val="28"/>
        </w:rPr>
        <w:t xml:space="preserve">- </w:t>
      </w:r>
      <w:r w:rsidR="00EA42A3" w:rsidRPr="0007796F">
        <w:rPr>
          <w:rFonts w:ascii="Times New Roman" w:hAnsi="Times New Roman"/>
          <w:bCs/>
          <w:color w:val="000000" w:themeColor="text1"/>
          <w:sz w:val="28"/>
          <w:szCs w:val="28"/>
        </w:rPr>
        <w:t xml:space="preserve">на внедрение </w:t>
      </w:r>
      <w:r w:rsidRPr="0007796F">
        <w:rPr>
          <w:rFonts w:ascii="Times New Roman" w:hAnsi="Times New Roman"/>
          <w:bCs/>
          <w:color w:val="000000" w:themeColor="text1"/>
          <w:sz w:val="28"/>
          <w:szCs w:val="28"/>
        </w:rPr>
        <w:t>единой информационной площадки учета исполнения бюджета</w:t>
      </w:r>
      <w:r w:rsidR="00EA42A3" w:rsidRPr="0007796F">
        <w:rPr>
          <w:rFonts w:ascii="Times New Roman" w:hAnsi="Times New Roman"/>
          <w:bCs/>
          <w:color w:val="000000" w:themeColor="text1"/>
          <w:sz w:val="28"/>
          <w:szCs w:val="28"/>
        </w:rPr>
        <w:t xml:space="preserve"> - 3</w:t>
      </w:r>
      <w:r w:rsidRPr="0007796F">
        <w:rPr>
          <w:rFonts w:ascii="Times New Roman" w:hAnsi="Times New Roman"/>
          <w:bCs/>
          <w:color w:val="000000" w:themeColor="text1"/>
          <w:sz w:val="28"/>
          <w:szCs w:val="28"/>
        </w:rPr>
        <w:t>700</w:t>
      </w:r>
      <w:r w:rsidR="00EA42A3" w:rsidRPr="0007796F">
        <w:rPr>
          <w:rFonts w:ascii="Times New Roman" w:hAnsi="Times New Roman"/>
          <w:bCs/>
          <w:color w:val="000000" w:themeColor="text1"/>
          <w:sz w:val="28"/>
          <w:szCs w:val="28"/>
        </w:rPr>
        <w:t>,0 тыс. тенге;</w:t>
      </w:r>
    </w:p>
    <w:p w14:paraId="7957DF85" w14:textId="77777777" w:rsidR="00027284" w:rsidRDefault="00EA42A3"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07796F">
        <w:rPr>
          <w:rFonts w:ascii="Times New Roman" w:hAnsi="Times New Roman"/>
          <w:bCs/>
          <w:color w:val="000000" w:themeColor="text1"/>
          <w:sz w:val="28"/>
          <w:szCs w:val="28"/>
        </w:rPr>
        <w:t xml:space="preserve">- на подготовку к отопительному сезону теплоснабжающим предприятиям </w:t>
      </w:r>
      <w:r w:rsidR="0007796F" w:rsidRPr="0007796F">
        <w:rPr>
          <w:rFonts w:ascii="Times New Roman" w:hAnsi="Times New Roman"/>
          <w:bCs/>
          <w:color w:val="000000" w:themeColor="text1"/>
          <w:sz w:val="28"/>
          <w:szCs w:val="28"/>
        </w:rPr>
        <w:t>–</w:t>
      </w:r>
      <w:r w:rsidRPr="0007796F">
        <w:rPr>
          <w:rFonts w:ascii="Times New Roman" w:hAnsi="Times New Roman"/>
          <w:bCs/>
          <w:color w:val="000000" w:themeColor="text1"/>
          <w:sz w:val="28"/>
          <w:szCs w:val="28"/>
        </w:rPr>
        <w:t xml:space="preserve"> </w:t>
      </w:r>
      <w:r w:rsidR="0007796F" w:rsidRPr="0007796F">
        <w:rPr>
          <w:rFonts w:ascii="Times New Roman" w:hAnsi="Times New Roman"/>
          <w:bCs/>
          <w:color w:val="000000" w:themeColor="text1"/>
          <w:sz w:val="28"/>
          <w:szCs w:val="28"/>
        </w:rPr>
        <w:t>24 228,5</w:t>
      </w:r>
      <w:r w:rsidRPr="0007796F">
        <w:rPr>
          <w:rFonts w:ascii="Times New Roman" w:hAnsi="Times New Roman"/>
          <w:bCs/>
          <w:color w:val="000000" w:themeColor="text1"/>
          <w:sz w:val="28"/>
          <w:szCs w:val="28"/>
        </w:rPr>
        <w:t xml:space="preserve"> тыс. тенге. </w:t>
      </w:r>
    </w:p>
    <w:p w14:paraId="650C2C99" w14:textId="77777777" w:rsidR="00027284" w:rsidRDefault="0007796F"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bCs/>
          <w:color w:val="000000" w:themeColor="text1"/>
          <w:sz w:val="28"/>
          <w:szCs w:val="28"/>
        </w:rPr>
        <w:t xml:space="preserve">- обеспечение льготным проездом многодетных матерей и детей из многодетных семей до 18 лет – 37,1 </w:t>
      </w:r>
      <w:proofErr w:type="gramStart"/>
      <w:r>
        <w:rPr>
          <w:rFonts w:ascii="Times New Roman" w:hAnsi="Times New Roman"/>
          <w:bCs/>
          <w:color w:val="000000" w:themeColor="text1"/>
          <w:sz w:val="28"/>
          <w:szCs w:val="28"/>
        </w:rPr>
        <w:t>тыс.тенге</w:t>
      </w:r>
      <w:proofErr w:type="gramEnd"/>
      <w:r>
        <w:rPr>
          <w:rFonts w:ascii="Times New Roman" w:hAnsi="Times New Roman"/>
          <w:bCs/>
          <w:color w:val="000000" w:themeColor="text1"/>
          <w:sz w:val="28"/>
          <w:szCs w:val="28"/>
        </w:rPr>
        <w:t>;</w:t>
      </w:r>
    </w:p>
    <w:p w14:paraId="3F82D6D7" w14:textId="77777777" w:rsidR="00027284" w:rsidRDefault="0007796F"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bCs/>
          <w:color w:val="000000" w:themeColor="text1"/>
          <w:sz w:val="28"/>
          <w:szCs w:val="28"/>
        </w:rPr>
        <w:t xml:space="preserve">- капитальный ремонт здания Дома культуры в с.Зеренда, спортзал, </w:t>
      </w:r>
      <w:r w:rsidR="00F82C29">
        <w:rPr>
          <w:rFonts w:ascii="Times New Roman" w:hAnsi="Times New Roman"/>
          <w:bCs/>
          <w:color w:val="000000" w:themeColor="text1"/>
          <w:sz w:val="28"/>
          <w:szCs w:val="28"/>
        </w:rPr>
        <w:t xml:space="preserve">крыша, инженерные сети, витражи – 6 478,0 </w:t>
      </w:r>
      <w:proofErr w:type="gramStart"/>
      <w:r w:rsidR="00F82C29">
        <w:rPr>
          <w:rFonts w:ascii="Times New Roman" w:hAnsi="Times New Roman"/>
          <w:bCs/>
          <w:color w:val="000000" w:themeColor="text1"/>
          <w:sz w:val="28"/>
          <w:szCs w:val="28"/>
        </w:rPr>
        <w:t>тыс.тенге</w:t>
      </w:r>
      <w:proofErr w:type="gramEnd"/>
      <w:r w:rsidR="00F82C29">
        <w:rPr>
          <w:rFonts w:ascii="Times New Roman" w:hAnsi="Times New Roman"/>
          <w:bCs/>
          <w:color w:val="000000" w:themeColor="text1"/>
          <w:sz w:val="28"/>
          <w:szCs w:val="28"/>
        </w:rPr>
        <w:t>;</w:t>
      </w:r>
    </w:p>
    <w:p w14:paraId="21C40783" w14:textId="77777777" w:rsidR="00027284" w:rsidRDefault="00F82C29"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bCs/>
          <w:color w:val="000000" w:themeColor="text1"/>
          <w:sz w:val="28"/>
          <w:szCs w:val="28"/>
        </w:rPr>
        <w:t xml:space="preserve">- текущий ремонт котлоагрегатов ЦК с.Зеренда – 5 540,0 </w:t>
      </w:r>
      <w:proofErr w:type="gramStart"/>
      <w:r>
        <w:rPr>
          <w:rFonts w:ascii="Times New Roman" w:hAnsi="Times New Roman"/>
          <w:bCs/>
          <w:color w:val="000000" w:themeColor="text1"/>
          <w:sz w:val="28"/>
          <w:szCs w:val="28"/>
        </w:rPr>
        <w:t>тыс.тенге</w:t>
      </w:r>
      <w:proofErr w:type="gramEnd"/>
      <w:r>
        <w:rPr>
          <w:rFonts w:ascii="Times New Roman" w:hAnsi="Times New Roman"/>
          <w:bCs/>
          <w:color w:val="000000" w:themeColor="text1"/>
          <w:sz w:val="28"/>
          <w:szCs w:val="28"/>
        </w:rPr>
        <w:t>;</w:t>
      </w:r>
    </w:p>
    <w:p w14:paraId="4360A460" w14:textId="77777777" w:rsidR="00027284" w:rsidRDefault="00F82C29"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bCs/>
          <w:color w:val="000000" w:themeColor="text1"/>
          <w:sz w:val="28"/>
          <w:szCs w:val="28"/>
        </w:rPr>
        <w:lastRenderedPageBreak/>
        <w:t xml:space="preserve">- текущий ремонт водопроводных сетей и водонапорной башни – с.Зеренда – 3 132,0 </w:t>
      </w:r>
      <w:proofErr w:type="gramStart"/>
      <w:r>
        <w:rPr>
          <w:rFonts w:ascii="Times New Roman" w:hAnsi="Times New Roman"/>
          <w:bCs/>
          <w:color w:val="000000" w:themeColor="text1"/>
          <w:sz w:val="28"/>
          <w:szCs w:val="28"/>
        </w:rPr>
        <w:t>тыс.тенге</w:t>
      </w:r>
      <w:proofErr w:type="gramEnd"/>
      <w:r>
        <w:rPr>
          <w:rFonts w:ascii="Times New Roman" w:hAnsi="Times New Roman"/>
          <w:bCs/>
          <w:color w:val="000000" w:themeColor="text1"/>
          <w:sz w:val="28"/>
          <w:szCs w:val="28"/>
        </w:rPr>
        <w:t>;</w:t>
      </w:r>
    </w:p>
    <w:p w14:paraId="4D6BF3CF" w14:textId="77777777" w:rsidR="00027284" w:rsidRDefault="00F82C29"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bCs/>
          <w:color w:val="000000" w:themeColor="text1"/>
          <w:sz w:val="28"/>
          <w:szCs w:val="28"/>
        </w:rPr>
        <w:t xml:space="preserve">- средний ремонт улично-дорожной сети по ул.М.Горького, М.Габдуллина, Школьная, Гагарина, в с.Зеренда (3,65 км.) – 17 206,1 </w:t>
      </w:r>
      <w:proofErr w:type="gramStart"/>
      <w:r>
        <w:rPr>
          <w:rFonts w:ascii="Times New Roman" w:hAnsi="Times New Roman"/>
          <w:bCs/>
          <w:color w:val="000000" w:themeColor="text1"/>
          <w:sz w:val="28"/>
          <w:szCs w:val="28"/>
        </w:rPr>
        <w:t>тыс.тенге</w:t>
      </w:r>
      <w:proofErr w:type="gramEnd"/>
      <w:r>
        <w:rPr>
          <w:rFonts w:ascii="Times New Roman" w:hAnsi="Times New Roman"/>
          <w:bCs/>
          <w:color w:val="000000" w:themeColor="text1"/>
          <w:sz w:val="28"/>
          <w:szCs w:val="28"/>
        </w:rPr>
        <w:t>;</w:t>
      </w:r>
    </w:p>
    <w:p w14:paraId="1BA47C61" w14:textId="77777777" w:rsidR="00027284" w:rsidRDefault="00F82C29"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bCs/>
          <w:color w:val="000000" w:themeColor="text1"/>
          <w:sz w:val="28"/>
          <w:szCs w:val="28"/>
        </w:rPr>
        <w:t xml:space="preserve">- средний ремонт улично-дорожной сети по </w:t>
      </w:r>
      <w:proofErr w:type="spellStart"/>
      <w:r>
        <w:rPr>
          <w:rFonts w:ascii="Times New Roman" w:hAnsi="Times New Roman"/>
          <w:bCs/>
          <w:color w:val="000000" w:themeColor="text1"/>
          <w:sz w:val="28"/>
          <w:szCs w:val="28"/>
        </w:rPr>
        <w:t>ул.Чехова</w:t>
      </w:r>
      <w:proofErr w:type="spellEnd"/>
      <w:r>
        <w:rPr>
          <w:rFonts w:ascii="Times New Roman" w:hAnsi="Times New Roman"/>
          <w:bCs/>
          <w:color w:val="000000" w:themeColor="text1"/>
          <w:sz w:val="28"/>
          <w:szCs w:val="28"/>
        </w:rPr>
        <w:t xml:space="preserve"> с.Зеренда (1,5 км.) – 5 622,1 </w:t>
      </w:r>
      <w:proofErr w:type="gramStart"/>
      <w:r>
        <w:rPr>
          <w:rFonts w:ascii="Times New Roman" w:hAnsi="Times New Roman"/>
          <w:bCs/>
          <w:color w:val="000000" w:themeColor="text1"/>
          <w:sz w:val="28"/>
          <w:szCs w:val="28"/>
        </w:rPr>
        <w:t>тыс.тенге</w:t>
      </w:r>
      <w:proofErr w:type="gramEnd"/>
      <w:r>
        <w:rPr>
          <w:rFonts w:ascii="Times New Roman" w:hAnsi="Times New Roman"/>
          <w:bCs/>
          <w:color w:val="000000" w:themeColor="text1"/>
          <w:sz w:val="28"/>
          <w:szCs w:val="28"/>
        </w:rPr>
        <w:t>;</w:t>
      </w:r>
    </w:p>
    <w:p w14:paraId="0BD080B8" w14:textId="77777777" w:rsidR="00027284" w:rsidRDefault="00F82C29"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bCs/>
          <w:color w:val="000000" w:themeColor="text1"/>
          <w:sz w:val="28"/>
          <w:szCs w:val="28"/>
        </w:rPr>
        <w:t xml:space="preserve">- </w:t>
      </w:r>
      <w:r w:rsidR="006A7DD6">
        <w:rPr>
          <w:rFonts w:ascii="Times New Roman" w:hAnsi="Times New Roman"/>
          <w:bCs/>
          <w:color w:val="000000" w:themeColor="text1"/>
          <w:sz w:val="28"/>
          <w:szCs w:val="28"/>
        </w:rPr>
        <w:t>средний ремонт улично-дорожной сети по ул.Тауелс</w:t>
      </w:r>
      <w:r w:rsidR="00270DCD">
        <w:rPr>
          <w:rFonts w:ascii="Times New Roman" w:hAnsi="Times New Roman"/>
          <w:bCs/>
          <w:color w:val="000000" w:themeColor="text1"/>
          <w:sz w:val="28"/>
          <w:szCs w:val="28"/>
        </w:rPr>
        <w:t>и</w:t>
      </w:r>
      <w:r w:rsidR="006A7DD6">
        <w:rPr>
          <w:rFonts w:ascii="Times New Roman" w:hAnsi="Times New Roman"/>
          <w:bCs/>
          <w:color w:val="000000" w:themeColor="text1"/>
          <w:sz w:val="28"/>
          <w:szCs w:val="28"/>
        </w:rPr>
        <w:t xml:space="preserve">здик </w:t>
      </w:r>
      <w:r w:rsidR="00270DCD">
        <w:rPr>
          <w:rFonts w:ascii="Times New Roman" w:hAnsi="Times New Roman"/>
          <w:bCs/>
          <w:color w:val="000000" w:themeColor="text1"/>
          <w:sz w:val="28"/>
          <w:szCs w:val="28"/>
        </w:rPr>
        <w:t xml:space="preserve">до границы с.Зеренда (9,2 км.) – 41 743,4 </w:t>
      </w:r>
      <w:proofErr w:type="gramStart"/>
      <w:r w:rsidR="00270DCD">
        <w:rPr>
          <w:rFonts w:ascii="Times New Roman" w:hAnsi="Times New Roman"/>
          <w:bCs/>
          <w:color w:val="000000" w:themeColor="text1"/>
          <w:sz w:val="28"/>
          <w:szCs w:val="28"/>
        </w:rPr>
        <w:t>тыс.тенге</w:t>
      </w:r>
      <w:proofErr w:type="gramEnd"/>
      <w:r w:rsidR="00270DCD">
        <w:rPr>
          <w:rFonts w:ascii="Times New Roman" w:hAnsi="Times New Roman"/>
          <w:bCs/>
          <w:color w:val="000000" w:themeColor="text1"/>
          <w:sz w:val="28"/>
          <w:szCs w:val="28"/>
        </w:rPr>
        <w:t>;</w:t>
      </w:r>
    </w:p>
    <w:p w14:paraId="4FBE75FD" w14:textId="77777777" w:rsidR="00027284" w:rsidRDefault="00270DCD"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bCs/>
          <w:color w:val="000000" w:themeColor="text1"/>
          <w:sz w:val="28"/>
          <w:szCs w:val="28"/>
        </w:rPr>
        <w:t xml:space="preserve">- текущий ремонт тротуаров по </w:t>
      </w:r>
      <w:proofErr w:type="spellStart"/>
      <w:r>
        <w:rPr>
          <w:rFonts w:ascii="Times New Roman" w:hAnsi="Times New Roman"/>
          <w:bCs/>
          <w:color w:val="000000" w:themeColor="text1"/>
          <w:sz w:val="28"/>
          <w:szCs w:val="28"/>
        </w:rPr>
        <w:t>ул.Тауелсиздик</w:t>
      </w:r>
      <w:proofErr w:type="spellEnd"/>
      <w:r>
        <w:rPr>
          <w:rFonts w:ascii="Times New Roman" w:hAnsi="Times New Roman"/>
          <w:bCs/>
          <w:color w:val="000000" w:themeColor="text1"/>
          <w:sz w:val="28"/>
          <w:szCs w:val="28"/>
        </w:rPr>
        <w:t xml:space="preserve"> с.Зеренда (4,2 км.) – 4200,0 </w:t>
      </w:r>
      <w:proofErr w:type="gramStart"/>
      <w:r>
        <w:rPr>
          <w:rFonts w:ascii="Times New Roman" w:hAnsi="Times New Roman"/>
          <w:bCs/>
          <w:color w:val="000000" w:themeColor="text1"/>
          <w:sz w:val="28"/>
          <w:szCs w:val="28"/>
        </w:rPr>
        <w:t>тыс.тенге</w:t>
      </w:r>
      <w:proofErr w:type="gramEnd"/>
      <w:r>
        <w:rPr>
          <w:rFonts w:ascii="Times New Roman" w:hAnsi="Times New Roman"/>
          <w:bCs/>
          <w:color w:val="000000" w:themeColor="text1"/>
          <w:sz w:val="28"/>
          <w:szCs w:val="28"/>
        </w:rPr>
        <w:t>;</w:t>
      </w:r>
    </w:p>
    <w:p w14:paraId="30653E42" w14:textId="77777777" w:rsidR="00027284" w:rsidRDefault="00270DCD"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bCs/>
          <w:color w:val="000000" w:themeColor="text1"/>
          <w:sz w:val="28"/>
          <w:szCs w:val="28"/>
        </w:rPr>
        <w:t xml:space="preserve">- средний ремонт улично-дорожной сети с.Зеренда ул.Ильясова (1,85 км.) – 4 590,4 </w:t>
      </w:r>
      <w:proofErr w:type="gramStart"/>
      <w:r>
        <w:rPr>
          <w:rFonts w:ascii="Times New Roman" w:hAnsi="Times New Roman"/>
          <w:bCs/>
          <w:color w:val="000000" w:themeColor="text1"/>
          <w:sz w:val="28"/>
          <w:szCs w:val="28"/>
        </w:rPr>
        <w:t>тыс.тенге</w:t>
      </w:r>
      <w:proofErr w:type="gramEnd"/>
      <w:r>
        <w:rPr>
          <w:rFonts w:ascii="Times New Roman" w:hAnsi="Times New Roman"/>
          <w:bCs/>
          <w:color w:val="000000" w:themeColor="text1"/>
          <w:sz w:val="28"/>
          <w:szCs w:val="28"/>
        </w:rPr>
        <w:t>;</w:t>
      </w:r>
    </w:p>
    <w:p w14:paraId="0DF23D0D" w14:textId="77777777" w:rsidR="00027284" w:rsidRDefault="00270DCD"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bCs/>
          <w:color w:val="000000" w:themeColor="text1"/>
          <w:sz w:val="28"/>
          <w:szCs w:val="28"/>
        </w:rPr>
        <w:t xml:space="preserve">-  средний ремонт улично-дорожной сети с.Зеренда </w:t>
      </w:r>
      <w:proofErr w:type="spellStart"/>
      <w:r>
        <w:rPr>
          <w:rFonts w:ascii="Times New Roman" w:hAnsi="Times New Roman"/>
          <w:bCs/>
          <w:color w:val="000000" w:themeColor="text1"/>
          <w:sz w:val="28"/>
          <w:szCs w:val="28"/>
        </w:rPr>
        <w:t>ул.Ленина</w:t>
      </w:r>
      <w:proofErr w:type="spellEnd"/>
      <w:r>
        <w:rPr>
          <w:rFonts w:ascii="Times New Roman" w:hAnsi="Times New Roman"/>
          <w:bCs/>
          <w:color w:val="000000" w:themeColor="text1"/>
          <w:sz w:val="28"/>
          <w:szCs w:val="28"/>
        </w:rPr>
        <w:t xml:space="preserve"> (1,55 км.) – 3747,9 </w:t>
      </w:r>
      <w:proofErr w:type="gramStart"/>
      <w:r>
        <w:rPr>
          <w:rFonts w:ascii="Times New Roman" w:hAnsi="Times New Roman"/>
          <w:bCs/>
          <w:color w:val="000000" w:themeColor="text1"/>
          <w:sz w:val="28"/>
          <w:szCs w:val="28"/>
        </w:rPr>
        <w:t>тыс.тенге</w:t>
      </w:r>
      <w:proofErr w:type="gramEnd"/>
      <w:r>
        <w:rPr>
          <w:rFonts w:ascii="Times New Roman" w:hAnsi="Times New Roman"/>
          <w:bCs/>
          <w:color w:val="000000" w:themeColor="text1"/>
          <w:sz w:val="28"/>
          <w:szCs w:val="28"/>
        </w:rPr>
        <w:t>;</w:t>
      </w:r>
    </w:p>
    <w:p w14:paraId="0C894246" w14:textId="77777777" w:rsidR="00027284" w:rsidRDefault="00270DCD"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bCs/>
          <w:color w:val="000000" w:themeColor="text1"/>
          <w:sz w:val="28"/>
          <w:szCs w:val="28"/>
        </w:rPr>
        <w:t xml:space="preserve">- строительство 36 – </w:t>
      </w:r>
      <w:proofErr w:type="spellStart"/>
      <w:r>
        <w:rPr>
          <w:rFonts w:ascii="Times New Roman" w:hAnsi="Times New Roman"/>
          <w:bCs/>
          <w:color w:val="000000" w:themeColor="text1"/>
          <w:sz w:val="28"/>
          <w:szCs w:val="28"/>
        </w:rPr>
        <w:t>ти</w:t>
      </w:r>
      <w:proofErr w:type="spellEnd"/>
      <w:r>
        <w:rPr>
          <w:rFonts w:ascii="Times New Roman" w:hAnsi="Times New Roman"/>
          <w:bCs/>
          <w:color w:val="000000" w:themeColor="text1"/>
          <w:sz w:val="28"/>
          <w:szCs w:val="28"/>
        </w:rPr>
        <w:t xml:space="preserve"> квартирного жилого дома ул.Ильясова в с.Зеренда – 28 900,0 </w:t>
      </w:r>
      <w:proofErr w:type="gramStart"/>
      <w:r>
        <w:rPr>
          <w:rFonts w:ascii="Times New Roman" w:hAnsi="Times New Roman"/>
          <w:bCs/>
          <w:color w:val="000000" w:themeColor="text1"/>
          <w:sz w:val="28"/>
          <w:szCs w:val="28"/>
        </w:rPr>
        <w:t>тыс.тенге</w:t>
      </w:r>
      <w:proofErr w:type="gramEnd"/>
      <w:r>
        <w:rPr>
          <w:rFonts w:ascii="Times New Roman" w:hAnsi="Times New Roman"/>
          <w:bCs/>
          <w:color w:val="000000" w:themeColor="text1"/>
          <w:sz w:val="28"/>
          <w:szCs w:val="28"/>
        </w:rPr>
        <w:t>;</w:t>
      </w:r>
    </w:p>
    <w:p w14:paraId="7BCA1E98" w14:textId="77777777" w:rsidR="00027284" w:rsidRDefault="00270DCD"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bCs/>
          <w:color w:val="000000" w:themeColor="text1"/>
          <w:sz w:val="28"/>
          <w:szCs w:val="28"/>
        </w:rPr>
        <w:t xml:space="preserve">- реконструкция автомобильной дороги по </w:t>
      </w:r>
      <w:proofErr w:type="spellStart"/>
      <w:r>
        <w:rPr>
          <w:rFonts w:ascii="Times New Roman" w:hAnsi="Times New Roman"/>
          <w:bCs/>
          <w:color w:val="000000" w:themeColor="text1"/>
          <w:sz w:val="28"/>
          <w:szCs w:val="28"/>
        </w:rPr>
        <w:t>ул.Лесная</w:t>
      </w:r>
      <w:proofErr w:type="spellEnd"/>
      <w:r>
        <w:rPr>
          <w:rFonts w:ascii="Times New Roman" w:hAnsi="Times New Roman"/>
          <w:bCs/>
          <w:color w:val="000000" w:themeColor="text1"/>
          <w:sz w:val="28"/>
          <w:szCs w:val="28"/>
        </w:rPr>
        <w:t xml:space="preserve"> до границы ГНПП Кокшетау с.Зеренда – 16 315,2 </w:t>
      </w:r>
      <w:proofErr w:type="gramStart"/>
      <w:r>
        <w:rPr>
          <w:rFonts w:ascii="Times New Roman" w:hAnsi="Times New Roman"/>
          <w:bCs/>
          <w:color w:val="000000" w:themeColor="text1"/>
          <w:sz w:val="28"/>
          <w:szCs w:val="28"/>
        </w:rPr>
        <w:t>тыс.тенге</w:t>
      </w:r>
      <w:proofErr w:type="gramEnd"/>
      <w:r>
        <w:rPr>
          <w:rFonts w:ascii="Times New Roman" w:hAnsi="Times New Roman"/>
          <w:bCs/>
          <w:color w:val="000000" w:themeColor="text1"/>
          <w:sz w:val="28"/>
          <w:szCs w:val="28"/>
        </w:rPr>
        <w:t>;</w:t>
      </w:r>
    </w:p>
    <w:p w14:paraId="7D308D6F" w14:textId="77777777" w:rsidR="00027284" w:rsidRDefault="00270DCD"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bCs/>
          <w:color w:val="000000" w:themeColor="text1"/>
          <w:sz w:val="28"/>
          <w:szCs w:val="28"/>
        </w:rPr>
        <w:t xml:space="preserve">- строительство инженерно-коммуникационной инфраструктуры объектам индивидуального строительства в с.Акколь – 19 637,3 </w:t>
      </w:r>
      <w:proofErr w:type="gramStart"/>
      <w:r>
        <w:rPr>
          <w:rFonts w:ascii="Times New Roman" w:hAnsi="Times New Roman"/>
          <w:bCs/>
          <w:color w:val="000000" w:themeColor="text1"/>
          <w:sz w:val="28"/>
          <w:szCs w:val="28"/>
        </w:rPr>
        <w:t>тыс.тенге</w:t>
      </w:r>
      <w:proofErr w:type="gramEnd"/>
      <w:r>
        <w:rPr>
          <w:rFonts w:ascii="Times New Roman" w:hAnsi="Times New Roman"/>
          <w:bCs/>
          <w:color w:val="000000" w:themeColor="text1"/>
          <w:sz w:val="28"/>
          <w:szCs w:val="28"/>
        </w:rPr>
        <w:t>;</w:t>
      </w:r>
    </w:p>
    <w:p w14:paraId="25AADD84" w14:textId="77777777" w:rsidR="00027284" w:rsidRDefault="00270DCD"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bCs/>
          <w:color w:val="000000" w:themeColor="text1"/>
          <w:sz w:val="28"/>
          <w:szCs w:val="28"/>
        </w:rPr>
        <w:t xml:space="preserve">- </w:t>
      </w:r>
      <w:r w:rsidR="00A527B3">
        <w:rPr>
          <w:rFonts w:ascii="Times New Roman" w:hAnsi="Times New Roman"/>
          <w:bCs/>
          <w:color w:val="000000" w:themeColor="text1"/>
          <w:sz w:val="28"/>
          <w:szCs w:val="28"/>
        </w:rPr>
        <w:t xml:space="preserve">строительство сетей электроснабжения в </w:t>
      </w:r>
      <w:proofErr w:type="spellStart"/>
      <w:r w:rsidR="00A527B3">
        <w:rPr>
          <w:rFonts w:ascii="Times New Roman" w:hAnsi="Times New Roman"/>
          <w:bCs/>
          <w:color w:val="000000" w:themeColor="text1"/>
          <w:sz w:val="28"/>
          <w:szCs w:val="28"/>
        </w:rPr>
        <w:t>с.Садовое</w:t>
      </w:r>
      <w:proofErr w:type="spellEnd"/>
      <w:r w:rsidR="00A527B3">
        <w:rPr>
          <w:rFonts w:ascii="Times New Roman" w:hAnsi="Times New Roman"/>
          <w:bCs/>
          <w:color w:val="000000" w:themeColor="text1"/>
          <w:sz w:val="28"/>
          <w:szCs w:val="28"/>
        </w:rPr>
        <w:t xml:space="preserve"> – 12 115,0 </w:t>
      </w:r>
      <w:proofErr w:type="gramStart"/>
      <w:r w:rsidR="00A527B3">
        <w:rPr>
          <w:rFonts w:ascii="Times New Roman" w:hAnsi="Times New Roman"/>
          <w:bCs/>
          <w:color w:val="000000" w:themeColor="text1"/>
          <w:sz w:val="28"/>
          <w:szCs w:val="28"/>
        </w:rPr>
        <w:t>тыс.тенге</w:t>
      </w:r>
      <w:proofErr w:type="gramEnd"/>
      <w:r w:rsidR="00A527B3">
        <w:rPr>
          <w:rFonts w:ascii="Times New Roman" w:hAnsi="Times New Roman"/>
          <w:bCs/>
          <w:color w:val="000000" w:themeColor="text1"/>
          <w:sz w:val="28"/>
          <w:szCs w:val="28"/>
        </w:rPr>
        <w:t>.</w:t>
      </w:r>
      <w:r>
        <w:rPr>
          <w:rFonts w:ascii="Times New Roman" w:hAnsi="Times New Roman"/>
          <w:bCs/>
          <w:color w:val="000000" w:themeColor="text1"/>
          <w:sz w:val="28"/>
          <w:szCs w:val="28"/>
        </w:rPr>
        <w:t xml:space="preserve">   </w:t>
      </w:r>
    </w:p>
    <w:p w14:paraId="31F18422" w14:textId="77777777" w:rsidR="00027284" w:rsidRDefault="00EA42A3"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397DE8">
        <w:rPr>
          <w:rFonts w:ascii="Times New Roman" w:hAnsi="Times New Roman"/>
          <w:bCs/>
          <w:i/>
          <w:color w:val="000000" w:themeColor="text1"/>
          <w:sz w:val="28"/>
          <w:szCs w:val="28"/>
        </w:rPr>
        <w:t>Целевые текущие трансферты</w:t>
      </w:r>
      <w:r w:rsidRPr="00397DE8">
        <w:rPr>
          <w:color w:val="000000" w:themeColor="text1"/>
        </w:rPr>
        <w:t xml:space="preserve"> </w:t>
      </w:r>
      <w:r w:rsidRPr="00397DE8">
        <w:rPr>
          <w:rFonts w:ascii="Times New Roman" w:hAnsi="Times New Roman"/>
          <w:bCs/>
          <w:i/>
          <w:color w:val="000000" w:themeColor="text1"/>
          <w:sz w:val="28"/>
          <w:szCs w:val="28"/>
        </w:rPr>
        <w:t xml:space="preserve">на общую сумму </w:t>
      </w:r>
      <w:r w:rsidR="00397DE8" w:rsidRPr="00397DE8">
        <w:rPr>
          <w:rFonts w:ascii="Times New Roman" w:hAnsi="Times New Roman"/>
          <w:bCs/>
          <w:i/>
          <w:color w:val="000000" w:themeColor="text1"/>
          <w:sz w:val="28"/>
          <w:szCs w:val="28"/>
        </w:rPr>
        <w:t xml:space="preserve">2 956 658,6 </w:t>
      </w:r>
      <w:r w:rsidRPr="00397DE8">
        <w:rPr>
          <w:rFonts w:ascii="Times New Roman" w:hAnsi="Times New Roman"/>
          <w:bCs/>
          <w:i/>
          <w:color w:val="000000" w:themeColor="text1"/>
          <w:sz w:val="28"/>
          <w:szCs w:val="28"/>
        </w:rPr>
        <w:t>тыс. тенге, выделенные из республиканского бюджета:</w:t>
      </w:r>
    </w:p>
    <w:p w14:paraId="5048DBA9" w14:textId="77777777" w:rsidR="00027284" w:rsidRDefault="00EA42A3"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131508">
        <w:rPr>
          <w:rFonts w:ascii="Times New Roman" w:hAnsi="Times New Roman"/>
          <w:bCs/>
          <w:color w:val="000000" w:themeColor="text1"/>
          <w:sz w:val="28"/>
          <w:szCs w:val="28"/>
        </w:rPr>
        <w:t xml:space="preserve">- на </w:t>
      </w:r>
      <w:r w:rsidR="00131508" w:rsidRPr="00131508">
        <w:rPr>
          <w:rFonts w:ascii="Times New Roman" w:hAnsi="Times New Roman"/>
          <w:bCs/>
          <w:color w:val="000000" w:themeColor="text1"/>
          <w:sz w:val="28"/>
          <w:szCs w:val="28"/>
        </w:rPr>
        <w:t>увеличение оплаты труда учителей и педагогов-психологов организаций начального, основного и общего среднего образования –</w:t>
      </w:r>
      <w:r w:rsidRPr="00131508">
        <w:rPr>
          <w:rFonts w:ascii="Times New Roman" w:hAnsi="Times New Roman"/>
          <w:bCs/>
          <w:color w:val="000000" w:themeColor="text1"/>
          <w:sz w:val="28"/>
          <w:szCs w:val="28"/>
        </w:rPr>
        <w:t xml:space="preserve"> </w:t>
      </w:r>
      <w:r w:rsidR="00131508" w:rsidRPr="00131508">
        <w:rPr>
          <w:rFonts w:ascii="Times New Roman" w:hAnsi="Times New Roman"/>
          <w:bCs/>
          <w:color w:val="000000" w:themeColor="text1"/>
          <w:sz w:val="28"/>
          <w:szCs w:val="28"/>
        </w:rPr>
        <w:t>251 187,7</w:t>
      </w:r>
      <w:r w:rsidRPr="00131508">
        <w:rPr>
          <w:rFonts w:ascii="Times New Roman" w:hAnsi="Times New Roman"/>
          <w:bCs/>
          <w:color w:val="000000" w:themeColor="text1"/>
          <w:sz w:val="28"/>
          <w:szCs w:val="28"/>
        </w:rPr>
        <w:t xml:space="preserve"> тыс. тенге;</w:t>
      </w:r>
    </w:p>
    <w:p w14:paraId="7FF2A195" w14:textId="77777777" w:rsidR="00027284" w:rsidRDefault="00131508"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bCs/>
          <w:color w:val="000000" w:themeColor="text1"/>
          <w:sz w:val="28"/>
          <w:szCs w:val="28"/>
        </w:rPr>
        <w:t xml:space="preserve">- на капитальный ремонт объектов школьного воспитания – 138 134,1 </w:t>
      </w:r>
      <w:proofErr w:type="gramStart"/>
      <w:r>
        <w:rPr>
          <w:rFonts w:ascii="Times New Roman" w:hAnsi="Times New Roman"/>
          <w:bCs/>
          <w:color w:val="000000" w:themeColor="text1"/>
          <w:sz w:val="28"/>
          <w:szCs w:val="28"/>
        </w:rPr>
        <w:t>тыс.тенге</w:t>
      </w:r>
      <w:proofErr w:type="gramEnd"/>
      <w:r>
        <w:rPr>
          <w:rFonts w:ascii="Times New Roman" w:hAnsi="Times New Roman"/>
          <w:bCs/>
          <w:color w:val="000000" w:themeColor="text1"/>
          <w:sz w:val="28"/>
          <w:szCs w:val="28"/>
        </w:rPr>
        <w:t>;</w:t>
      </w:r>
    </w:p>
    <w:p w14:paraId="72D3B048" w14:textId="77777777" w:rsidR="00027284" w:rsidRDefault="00131508"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bCs/>
          <w:color w:val="000000" w:themeColor="text1"/>
          <w:sz w:val="28"/>
          <w:szCs w:val="28"/>
        </w:rPr>
        <w:t xml:space="preserve">- молодежная практика – 9 698,8 </w:t>
      </w:r>
      <w:proofErr w:type="gramStart"/>
      <w:r>
        <w:rPr>
          <w:rFonts w:ascii="Times New Roman" w:hAnsi="Times New Roman"/>
          <w:bCs/>
          <w:color w:val="000000" w:themeColor="text1"/>
          <w:sz w:val="28"/>
          <w:szCs w:val="28"/>
        </w:rPr>
        <w:t>тыс.тенге</w:t>
      </w:r>
      <w:proofErr w:type="gramEnd"/>
      <w:r>
        <w:rPr>
          <w:rFonts w:ascii="Times New Roman" w:hAnsi="Times New Roman"/>
          <w:bCs/>
          <w:color w:val="000000" w:themeColor="text1"/>
          <w:sz w:val="28"/>
          <w:szCs w:val="28"/>
        </w:rPr>
        <w:t>;</w:t>
      </w:r>
    </w:p>
    <w:p w14:paraId="3261B459" w14:textId="77777777" w:rsidR="00027284" w:rsidRDefault="00131508"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bCs/>
          <w:color w:val="000000" w:themeColor="text1"/>
          <w:sz w:val="28"/>
          <w:szCs w:val="28"/>
        </w:rPr>
        <w:t xml:space="preserve">- частичное субсидирование зарплаты – 3751,0 </w:t>
      </w:r>
      <w:proofErr w:type="gramStart"/>
      <w:r>
        <w:rPr>
          <w:rFonts w:ascii="Times New Roman" w:hAnsi="Times New Roman"/>
          <w:bCs/>
          <w:color w:val="000000" w:themeColor="text1"/>
          <w:sz w:val="28"/>
          <w:szCs w:val="28"/>
        </w:rPr>
        <w:t>тыс.тенге</w:t>
      </w:r>
      <w:proofErr w:type="gramEnd"/>
      <w:r>
        <w:rPr>
          <w:rFonts w:ascii="Times New Roman" w:hAnsi="Times New Roman"/>
          <w:bCs/>
          <w:color w:val="000000" w:themeColor="text1"/>
          <w:sz w:val="28"/>
          <w:szCs w:val="28"/>
        </w:rPr>
        <w:t>;</w:t>
      </w:r>
    </w:p>
    <w:p w14:paraId="61264140" w14:textId="77777777" w:rsidR="00027284" w:rsidRDefault="00131508"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bCs/>
          <w:color w:val="000000" w:themeColor="text1"/>
          <w:sz w:val="28"/>
          <w:szCs w:val="28"/>
        </w:rPr>
        <w:t xml:space="preserve">- гранты на новые бизнес </w:t>
      </w:r>
      <w:proofErr w:type="gramStart"/>
      <w:r>
        <w:rPr>
          <w:rFonts w:ascii="Times New Roman" w:hAnsi="Times New Roman"/>
          <w:bCs/>
          <w:color w:val="000000" w:themeColor="text1"/>
          <w:sz w:val="28"/>
          <w:szCs w:val="28"/>
        </w:rPr>
        <w:t>идеи  -</w:t>
      </w:r>
      <w:proofErr w:type="gramEnd"/>
      <w:r>
        <w:rPr>
          <w:rFonts w:ascii="Times New Roman" w:hAnsi="Times New Roman"/>
          <w:bCs/>
          <w:color w:val="000000" w:themeColor="text1"/>
          <w:sz w:val="28"/>
          <w:szCs w:val="28"/>
        </w:rPr>
        <w:t xml:space="preserve"> 28280,0 тыс.тенге;</w:t>
      </w:r>
    </w:p>
    <w:p w14:paraId="1177041D" w14:textId="77777777" w:rsidR="00027284" w:rsidRDefault="00CF7EE9"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bCs/>
          <w:color w:val="000000" w:themeColor="text1"/>
          <w:sz w:val="28"/>
          <w:szCs w:val="28"/>
        </w:rPr>
        <w:t xml:space="preserve">- субсидии на переезд – 1 154,3 </w:t>
      </w:r>
      <w:proofErr w:type="gramStart"/>
      <w:r>
        <w:rPr>
          <w:rFonts w:ascii="Times New Roman" w:hAnsi="Times New Roman"/>
          <w:bCs/>
          <w:color w:val="000000" w:themeColor="text1"/>
          <w:sz w:val="28"/>
          <w:szCs w:val="28"/>
        </w:rPr>
        <w:t>тыс.тенге</w:t>
      </w:r>
      <w:proofErr w:type="gramEnd"/>
      <w:r>
        <w:rPr>
          <w:rFonts w:ascii="Times New Roman" w:hAnsi="Times New Roman"/>
          <w:bCs/>
          <w:color w:val="000000" w:themeColor="text1"/>
          <w:sz w:val="28"/>
          <w:szCs w:val="28"/>
        </w:rPr>
        <w:t>;</w:t>
      </w:r>
    </w:p>
    <w:p w14:paraId="107A7E0D" w14:textId="77777777" w:rsidR="00027284" w:rsidRDefault="00CF7EE9"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bCs/>
          <w:color w:val="000000" w:themeColor="text1"/>
          <w:sz w:val="28"/>
          <w:szCs w:val="28"/>
        </w:rPr>
        <w:t>- предоставление грантов на реализацию идей в рамках года молодежи (</w:t>
      </w:r>
      <w:proofErr w:type="spellStart"/>
      <w:proofErr w:type="gramStart"/>
      <w:r>
        <w:rPr>
          <w:rFonts w:ascii="Times New Roman" w:hAnsi="Times New Roman"/>
          <w:bCs/>
          <w:color w:val="000000" w:themeColor="text1"/>
          <w:sz w:val="28"/>
          <w:szCs w:val="28"/>
        </w:rPr>
        <w:t>нац.фонд</w:t>
      </w:r>
      <w:proofErr w:type="spellEnd"/>
      <w:proofErr w:type="gramEnd"/>
      <w:r>
        <w:rPr>
          <w:rFonts w:ascii="Times New Roman" w:hAnsi="Times New Roman"/>
          <w:bCs/>
          <w:color w:val="000000" w:themeColor="text1"/>
          <w:sz w:val="28"/>
          <w:szCs w:val="28"/>
        </w:rPr>
        <w:t>) – 15 150,0 тыс.тенге;</w:t>
      </w:r>
    </w:p>
    <w:p w14:paraId="34FE59F0" w14:textId="77777777" w:rsidR="00027284" w:rsidRDefault="00CF7EE9"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bCs/>
          <w:color w:val="000000" w:themeColor="text1"/>
          <w:sz w:val="28"/>
          <w:szCs w:val="28"/>
        </w:rPr>
        <w:t>- краткосрочное обучение (</w:t>
      </w:r>
      <w:proofErr w:type="spellStart"/>
      <w:proofErr w:type="gramStart"/>
      <w:r>
        <w:rPr>
          <w:rFonts w:ascii="Times New Roman" w:hAnsi="Times New Roman"/>
          <w:bCs/>
          <w:color w:val="000000" w:themeColor="text1"/>
          <w:sz w:val="28"/>
          <w:szCs w:val="28"/>
        </w:rPr>
        <w:t>нац.фонд</w:t>
      </w:r>
      <w:proofErr w:type="spellEnd"/>
      <w:proofErr w:type="gramEnd"/>
      <w:r>
        <w:rPr>
          <w:rFonts w:ascii="Times New Roman" w:hAnsi="Times New Roman"/>
          <w:bCs/>
          <w:color w:val="000000" w:themeColor="text1"/>
          <w:sz w:val="28"/>
          <w:szCs w:val="28"/>
        </w:rPr>
        <w:t>) – 2 187,0 тыс.тенге;</w:t>
      </w:r>
    </w:p>
    <w:p w14:paraId="2FAF7C2C" w14:textId="77777777" w:rsidR="00027284" w:rsidRDefault="00CF7EE9"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bCs/>
          <w:color w:val="000000" w:themeColor="text1"/>
          <w:sz w:val="28"/>
          <w:szCs w:val="28"/>
        </w:rPr>
        <w:t xml:space="preserve">- на размещение государственного социального заказа в неправительственном секторе в </w:t>
      </w:r>
      <w:proofErr w:type="gramStart"/>
      <w:r>
        <w:rPr>
          <w:rFonts w:ascii="Times New Roman" w:hAnsi="Times New Roman"/>
          <w:bCs/>
          <w:color w:val="000000" w:themeColor="text1"/>
          <w:sz w:val="28"/>
          <w:szCs w:val="28"/>
        </w:rPr>
        <w:t>условиях  полустационара</w:t>
      </w:r>
      <w:proofErr w:type="gramEnd"/>
      <w:r>
        <w:rPr>
          <w:rFonts w:ascii="Times New Roman" w:hAnsi="Times New Roman"/>
          <w:bCs/>
          <w:color w:val="000000" w:themeColor="text1"/>
          <w:sz w:val="28"/>
          <w:szCs w:val="28"/>
        </w:rPr>
        <w:t xml:space="preserve"> – 2 902,0 тыс.тенге;</w:t>
      </w:r>
    </w:p>
    <w:p w14:paraId="7A935DFF" w14:textId="77777777" w:rsidR="00027284" w:rsidRDefault="00CF7EE9"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bCs/>
          <w:color w:val="000000" w:themeColor="text1"/>
          <w:sz w:val="28"/>
          <w:szCs w:val="28"/>
        </w:rPr>
        <w:t>-</w:t>
      </w:r>
      <w:r w:rsidR="00A5284A">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 xml:space="preserve">на размещение государственного социального заказа в неправительственном секторе в </w:t>
      </w:r>
      <w:proofErr w:type="gramStart"/>
      <w:r>
        <w:rPr>
          <w:rFonts w:ascii="Times New Roman" w:hAnsi="Times New Roman"/>
          <w:bCs/>
          <w:color w:val="000000" w:themeColor="text1"/>
          <w:sz w:val="28"/>
          <w:szCs w:val="28"/>
        </w:rPr>
        <w:t>условиях  на</w:t>
      </w:r>
      <w:proofErr w:type="gramEnd"/>
      <w:r>
        <w:rPr>
          <w:rFonts w:ascii="Times New Roman" w:hAnsi="Times New Roman"/>
          <w:bCs/>
          <w:color w:val="000000" w:themeColor="text1"/>
          <w:sz w:val="28"/>
          <w:szCs w:val="28"/>
        </w:rPr>
        <w:t xml:space="preserve"> дому – 1 679,0 тыс.тенге;</w:t>
      </w:r>
    </w:p>
    <w:p w14:paraId="2137F1E9" w14:textId="77777777" w:rsidR="00027284" w:rsidRDefault="00CF7EE9"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bCs/>
          <w:color w:val="000000" w:themeColor="text1"/>
          <w:sz w:val="28"/>
          <w:szCs w:val="28"/>
        </w:rPr>
        <w:t xml:space="preserve">- на увеличение </w:t>
      </w:r>
      <w:proofErr w:type="spellStart"/>
      <w:r>
        <w:rPr>
          <w:rFonts w:ascii="Times New Roman" w:hAnsi="Times New Roman"/>
          <w:bCs/>
          <w:color w:val="000000" w:themeColor="text1"/>
          <w:sz w:val="28"/>
          <w:szCs w:val="28"/>
        </w:rPr>
        <w:t>нормообеспечение</w:t>
      </w:r>
      <w:proofErr w:type="spellEnd"/>
      <w:r>
        <w:rPr>
          <w:rFonts w:ascii="Times New Roman" w:hAnsi="Times New Roman"/>
          <w:bCs/>
          <w:color w:val="000000" w:themeColor="text1"/>
          <w:sz w:val="28"/>
          <w:szCs w:val="28"/>
        </w:rPr>
        <w:t xml:space="preserve"> инвалидов обязательными гигиеническими средствами – 5 982,0 </w:t>
      </w:r>
      <w:proofErr w:type="gramStart"/>
      <w:r>
        <w:rPr>
          <w:rFonts w:ascii="Times New Roman" w:hAnsi="Times New Roman"/>
          <w:bCs/>
          <w:color w:val="000000" w:themeColor="text1"/>
          <w:sz w:val="28"/>
          <w:szCs w:val="28"/>
        </w:rPr>
        <w:t>тыс.тенге</w:t>
      </w:r>
      <w:proofErr w:type="gramEnd"/>
      <w:r>
        <w:rPr>
          <w:rFonts w:ascii="Times New Roman" w:hAnsi="Times New Roman"/>
          <w:bCs/>
          <w:color w:val="000000" w:themeColor="text1"/>
          <w:sz w:val="28"/>
          <w:szCs w:val="28"/>
        </w:rPr>
        <w:t>;</w:t>
      </w:r>
    </w:p>
    <w:p w14:paraId="368EB689" w14:textId="77777777" w:rsidR="00027284" w:rsidRDefault="00CF7EE9"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bCs/>
          <w:color w:val="000000" w:themeColor="text1"/>
          <w:sz w:val="28"/>
          <w:szCs w:val="28"/>
        </w:rPr>
        <w:t xml:space="preserve">- </w:t>
      </w:r>
      <w:r w:rsidR="009A5588">
        <w:rPr>
          <w:rFonts w:ascii="Times New Roman" w:hAnsi="Times New Roman"/>
          <w:bCs/>
          <w:color w:val="000000" w:themeColor="text1"/>
          <w:sz w:val="28"/>
          <w:szCs w:val="28"/>
        </w:rPr>
        <w:t xml:space="preserve">на установку дорожных знаков и указателей в местах расположения организаций, ориентированных на обслуживание инвалидов – 28,0 </w:t>
      </w:r>
      <w:proofErr w:type="gramStart"/>
      <w:r w:rsidR="009A5588">
        <w:rPr>
          <w:rFonts w:ascii="Times New Roman" w:hAnsi="Times New Roman"/>
          <w:bCs/>
          <w:color w:val="000000" w:themeColor="text1"/>
          <w:sz w:val="28"/>
          <w:szCs w:val="28"/>
        </w:rPr>
        <w:t>тыс.тенге</w:t>
      </w:r>
      <w:proofErr w:type="gramEnd"/>
      <w:r w:rsidR="009A5588">
        <w:rPr>
          <w:rFonts w:ascii="Times New Roman" w:hAnsi="Times New Roman"/>
          <w:bCs/>
          <w:color w:val="000000" w:themeColor="text1"/>
          <w:sz w:val="28"/>
          <w:szCs w:val="28"/>
        </w:rPr>
        <w:t>;</w:t>
      </w:r>
    </w:p>
    <w:p w14:paraId="10D99EB2" w14:textId="77777777" w:rsidR="00027284" w:rsidRDefault="009A5588"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bCs/>
          <w:color w:val="000000" w:themeColor="text1"/>
          <w:sz w:val="28"/>
          <w:szCs w:val="28"/>
        </w:rPr>
        <w:lastRenderedPageBreak/>
        <w:t xml:space="preserve">- на оказание услуг специалиста жестового языка – 267,0 </w:t>
      </w:r>
      <w:proofErr w:type="gramStart"/>
      <w:r>
        <w:rPr>
          <w:rFonts w:ascii="Times New Roman" w:hAnsi="Times New Roman"/>
          <w:bCs/>
          <w:color w:val="000000" w:themeColor="text1"/>
          <w:sz w:val="28"/>
          <w:szCs w:val="28"/>
        </w:rPr>
        <w:t>тыс.тенге</w:t>
      </w:r>
      <w:proofErr w:type="gramEnd"/>
      <w:r>
        <w:rPr>
          <w:rFonts w:ascii="Times New Roman" w:hAnsi="Times New Roman"/>
          <w:bCs/>
          <w:color w:val="000000" w:themeColor="text1"/>
          <w:sz w:val="28"/>
          <w:szCs w:val="28"/>
        </w:rPr>
        <w:t>;</w:t>
      </w:r>
    </w:p>
    <w:p w14:paraId="22B853BC" w14:textId="77777777" w:rsidR="00027284" w:rsidRDefault="009A5588"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bCs/>
          <w:color w:val="000000" w:themeColor="text1"/>
          <w:sz w:val="28"/>
          <w:szCs w:val="28"/>
        </w:rPr>
        <w:t xml:space="preserve">- на расширения перечня </w:t>
      </w:r>
      <w:proofErr w:type="spellStart"/>
      <w:proofErr w:type="gramStart"/>
      <w:r>
        <w:rPr>
          <w:rFonts w:ascii="Times New Roman" w:hAnsi="Times New Roman"/>
          <w:bCs/>
          <w:color w:val="000000" w:themeColor="text1"/>
          <w:sz w:val="28"/>
          <w:szCs w:val="28"/>
        </w:rPr>
        <w:t>тех.вспомогательных</w:t>
      </w:r>
      <w:proofErr w:type="spellEnd"/>
      <w:proofErr w:type="gramEnd"/>
      <w:r>
        <w:rPr>
          <w:rFonts w:ascii="Times New Roman" w:hAnsi="Times New Roman"/>
          <w:bCs/>
          <w:color w:val="000000" w:themeColor="text1"/>
          <w:sz w:val="28"/>
          <w:szCs w:val="28"/>
        </w:rPr>
        <w:t xml:space="preserve"> средств – 2926,0 тыс.тенге;</w:t>
      </w:r>
    </w:p>
    <w:p w14:paraId="12BBDA44" w14:textId="77777777" w:rsidR="00027284" w:rsidRDefault="009A5588"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bCs/>
          <w:color w:val="000000" w:themeColor="text1"/>
          <w:sz w:val="28"/>
          <w:szCs w:val="28"/>
        </w:rPr>
        <w:t xml:space="preserve">- на внедрение консультантов по </w:t>
      </w:r>
      <w:proofErr w:type="spellStart"/>
      <w:proofErr w:type="gramStart"/>
      <w:r>
        <w:rPr>
          <w:rFonts w:ascii="Times New Roman" w:hAnsi="Times New Roman"/>
          <w:bCs/>
          <w:color w:val="000000" w:themeColor="text1"/>
          <w:sz w:val="28"/>
          <w:szCs w:val="28"/>
        </w:rPr>
        <w:t>соц.работе</w:t>
      </w:r>
      <w:proofErr w:type="spellEnd"/>
      <w:proofErr w:type="gramEnd"/>
      <w:r>
        <w:rPr>
          <w:rFonts w:ascii="Times New Roman" w:hAnsi="Times New Roman"/>
          <w:bCs/>
          <w:color w:val="000000" w:themeColor="text1"/>
          <w:sz w:val="28"/>
          <w:szCs w:val="28"/>
        </w:rPr>
        <w:t xml:space="preserve">  и ассистентов в Центрах занятости населения – 24 442,0 тыс.тенге;</w:t>
      </w:r>
    </w:p>
    <w:p w14:paraId="3E450D8E" w14:textId="77777777" w:rsidR="00027284" w:rsidRDefault="009A5588"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bCs/>
          <w:color w:val="000000" w:themeColor="text1"/>
          <w:sz w:val="28"/>
          <w:szCs w:val="28"/>
        </w:rPr>
        <w:t xml:space="preserve">- на выплату </w:t>
      </w:r>
      <w:proofErr w:type="spellStart"/>
      <w:proofErr w:type="gramStart"/>
      <w:r>
        <w:rPr>
          <w:rFonts w:ascii="Times New Roman" w:hAnsi="Times New Roman"/>
          <w:bCs/>
          <w:color w:val="000000" w:themeColor="text1"/>
          <w:sz w:val="28"/>
          <w:szCs w:val="28"/>
        </w:rPr>
        <w:t>гос.адресной</w:t>
      </w:r>
      <w:proofErr w:type="spellEnd"/>
      <w:proofErr w:type="gramEnd"/>
      <w:r>
        <w:rPr>
          <w:rFonts w:ascii="Times New Roman" w:hAnsi="Times New Roman"/>
          <w:bCs/>
          <w:color w:val="000000" w:themeColor="text1"/>
          <w:sz w:val="28"/>
          <w:szCs w:val="28"/>
        </w:rPr>
        <w:t xml:space="preserve"> соц.помощи – 184 477,0 тыс.тенге;</w:t>
      </w:r>
    </w:p>
    <w:p w14:paraId="79050B4D" w14:textId="77777777" w:rsidR="00027284" w:rsidRDefault="009A5588"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bCs/>
          <w:color w:val="000000" w:themeColor="text1"/>
          <w:sz w:val="28"/>
          <w:szCs w:val="28"/>
        </w:rPr>
        <w:t xml:space="preserve">- на выплату </w:t>
      </w:r>
      <w:proofErr w:type="spellStart"/>
      <w:proofErr w:type="gramStart"/>
      <w:r>
        <w:rPr>
          <w:rFonts w:ascii="Times New Roman" w:hAnsi="Times New Roman"/>
          <w:bCs/>
          <w:color w:val="000000" w:themeColor="text1"/>
          <w:sz w:val="28"/>
          <w:szCs w:val="28"/>
        </w:rPr>
        <w:t>гос.адресной</w:t>
      </w:r>
      <w:proofErr w:type="spellEnd"/>
      <w:proofErr w:type="gramEnd"/>
      <w:r>
        <w:rPr>
          <w:rFonts w:ascii="Times New Roman" w:hAnsi="Times New Roman"/>
          <w:bCs/>
          <w:color w:val="000000" w:themeColor="text1"/>
          <w:sz w:val="28"/>
          <w:szCs w:val="28"/>
        </w:rPr>
        <w:t xml:space="preserve"> соц.помощи из </w:t>
      </w:r>
      <w:proofErr w:type="spellStart"/>
      <w:r>
        <w:rPr>
          <w:rFonts w:ascii="Times New Roman" w:hAnsi="Times New Roman"/>
          <w:bCs/>
          <w:color w:val="000000" w:themeColor="text1"/>
          <w:sz w:val="28"/>
          <w:szCs w:val="28"/>
        </w:rPr>
        <w:t>нац.фонда</w:t>
      </w:r>
      <w:proofErr w:type="spellEnd"/>
      <w:r>
        <w:rPr>
          <w:rFonts w:ascii="Times New Roman" w:hAnsi="Times New Roman"/>
          <w:bCs/>
          <w:color w:val="000000" w:themeColor="text1"/>
          <w:sz w:val="28"/>
          <w:szCs w:val="28"/>
        </w:rPr>
        <w:t xml:space="preserve"> – 31 393,0 тыс.тенге;</w:t>
      </w:r>
    </w:p>
    <w:p w14:paraId="371DA18D" w14:textId="77777777" w:rsidR="00027284" w:rsidRDefault="009A5588"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bCs/>
          <w:color w:val="000000" w:themeColor="text1"/>
          <w:sz w:val="28"/>
          <w:szCs w:val="28"/>
        </w:rPr>
        <w:t xml:space="preserve">- на повышение заработной платы отдельных категорий гражданских служащих, работников организаций, в связи с изменением размера минимальной зарплаты – 722 901,3 </w:t>
      </w:r>
      <w:proofErr w:type="gramStart"/>
      <w:r>
        <w:rPr>
          <w:rFonts w:ascii="Times New Roman" w:hAnsi="Times New Roman"/>
          <w:bCs/>
          <w:color w:val="000000" w:themeColor="text1"/>
          <w:sz w:val="28"/>
          <w:szCs w:val="28"/>
        </w:rPr>
        <w:t>тыс.тенге</w:t>
      </w:r>
      <w:proofErr w:type="gramEnd"/>
      <w:r>
        <w:rPr>
          <w:rFonts w:ascii="Times New Roman" w:hAnsi="Times New Roman"/>
          <w:bCs/>
          <w:color w:val="000000" w:themeColor="text1"/>
          <w:sz w:val="28"/>
          <w:szCs w:val="28"/>
        </w:rPr>
        <w:t xml:space="preserve">; </w:t>
      </w:r>
    </w:p>
    <w:p w14:paraId="76829A76" w14:textId="77777777" w:rsidR="00027284" w:rsidRDefault="009A5588"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bCs/>
          <w:color w:val="000000" w:themeColor="text1"/>
          <w:sz w:val="28"/>
          <w:szCs w:val="28"/>
        </w:rPr>
        <w:t xml:space="preserve">- на повышение заработной платы отдельных категорий административных служащих, работников организаций, в связи с изменением размера минимальной зарплаты – 28 392,4 </w:t>
      </w:r>
      <w:proofErr w:type="gramStart"/>
      <w:r>
        <w:rPr>
          <w:rFonts w:ascii="Times New Roman" w:hAnsi="Times New Roman"/>
          <w:bCs/>
          <w:color w:val="000000" w:themeColor="text1"/>
          <w:sz w:val="28"/>
          <w:szCs w:val="28"/>
        </w:rPr>
        <w:t>тыс.тенге</w:t>
      </w:r>
      <w:proofErr w:type="gramEnd"/>
      <w:r>
        <w:rPr>
          <w:rFonts w:ascii="Times New Roman" w:hAnsi="Times New Roman"/>
          <w:bCs/>
          <w:color w:val="000000" w:themeColor="text1"/>
          <w:sz w:val="28"/>
          <w:szCs w:val="28"/>
        </w:rPr>
        <w:t xml:space="preserve">; </w:t>
      </w:r>
    </w:p>
    <w:p w14:paraId="3C6B95DD" w14:textId="77777777" w:rsidR="00027284" w:rsidRDefault="009A5588"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bCs/>
          <w:color w:val="000000" w:themeColor="text1"/>
          <w:sz w:val="28"/>
          <w:szCs w:val="28"/>
        </w:rPr>
        <w:t xml:space="preserve">- на приобретение жилья коммунального жилищного фонда </w:t>
      </w:r>
      <w:r w:rsidR="009749AE">
        <w:rPr>
          <w:rFonts w:ascii="Times New Roman" w:hAnsi="Times New Roman"/>
          <w:bCs/>
          <w:color w:val="000000" w:themeColor="text1"/>
          <w:sz w:val="28"/>
          <w:szCs w:val="28"/>
        </w:rPr>
        <w:t xml:space="preserve">для малообеспеченных многодетных семей – 12 126,6 </w:t>
      </w:r>
      <w:proofErr w:type="gramStart"/>
      <w:r w:rsidR="009749AE">
        <w:rPr>
          <w:rFonts w:ascii="Times New Roman" w:hAnsi="Times New Roman"/>
          <w:bCs/>
          <w:color w:val="000000" w:themeColor="text1"/>
          <w:sz w:val="28"/>
          <w:szCs w:val="28"/>
        </w:rPr>
        <w:t>тыс.тенге</w:t>
      </w:r>
      <w:proofErr w:type="gramEnd"/>
      <w:r w:rsidR="009749AE">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 xml:space="preserve">  </w:t>
      </w:r>
    </w:p>
    <w:p w14:paraId="3B6F2A86" w14:textId="77777777" w:rsidR="00027284" w:rsidRDefault="009749AE"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bCs/>
          <w:color w:val="000000" w:themeColor="text1"/>
          <w:sz w:val="28"/>
          <w:szCs w:val="28"/>
        </w:rPr>
        <w:t xml:space="preserve">- средний ремонт улично-дорожной сети по ул.М.Горького, М.Габдуллина, Школьная, Гагарина в с.Зеренда (3,65 км.) – 155 520,0 </w:t>
      </w:r>
      <w:proofErr w:type="gramStart"/>
      <w:r>
        <w:rPr>
          <w:rFonts w:ascii="Times New Roman" w:hAnsi="Times New Roman"/>
          <w:bCs/>
          <w:color w:val="000000" w:themeColor="text1"/>
          <w:sz w:val="28"/>
          <w:szCs w:val="28"/>
        </w:rPr>
        <w:t>тыс.тенге</w:t>
      </w:r>
      <w:proofErr w:type="gramEnd"/>
      <w:r>
        <w:rPr>
          <w:rFonts w:ascii="Times New Roman" w:hAnsi="Times New Roman"/>
          <w:bCs/>
          <w:color w:val="000000" w:themeColor="text1"/>
          <w:sz w:val="28"/>
          <w:szCs w:val="28"/>
        </w:rPr>
        <w:t>;</w:t>
      </w:r>
    </w:p>
    <w:p w14:paraId="1EBA9AEB" w14:textId="77777777" w:rsidR="00027284" w:rsidRDefault="009749AE"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bCs/>
          <w:color w:val="000000" w:themeColor="text1"/>
          <w:sz w:val="28"/>
          <w:szCs w:val="28"/>
        </w:rPr>
        <w:t xml:space="preserve">- средний ремонт улично-дорожной сети по </w:t>
      </w:r>
      <w:proofErr w:type="spellStart"/>
      <w:r>
        <w:rPr>
          <w:rFonts w:ascii="Times New Roman" w:hAnsi="Times New Roman"/>
          <w:bCs/>
          <w:color w:val="000000" w:themeColor="text1"/>
          <w:sz w:val="28"/>
          <w:szCs w:val="28"/>
        </w:rPr>
        <w:t>ул.Чехова</w:t>
      </w:r>
      <w:proofErr w:type="spellEnd"/>
      <w:r>
        <w:rPr>
          <w:rFonts w:ascii="Times New Roman" w:hAnsi="Times New Roman"/>
          <w:bCs/>
          <w:color w:val="000000" w:themeColor="text1"/>
          <w:sz w:val="28"/>
          <w:szCs w:val="28"/>
        </w:rPr>
        <w:t xml:space="preserve"> в с.Зеренда (1,5 км.) – 48 853,6 </w:t>
      </w:r>
      <w:proofErr w:type="gramStart"/>
      <w:r>
        <w:rPr>
          <w:rFonts w:ascii="Times New Roman" w:hAnsi="Times New Roman"/>
          <w:bCs/>
          <w:color w:val="000000" w:themeColor="text1"/>
          <w:sz w:val="28"/>
          <w:szCs w:val="28"/>
        </w:rPr>
        <w:t>тыс.тенге</w:t>
      </w:r>
      <w:proofErr w:type="gramEnd"/>
      <w:r>
        <w:rPr>
          <w:rFonts w:ascii="Times New Roman" w:hAnsi="Times New Roman"/>
          <w:bCs/>
          <w:color w:val="000000" w:themeColor="text1"/>
          <w:sz w:val="28"/>
          <w:szCs w:val="28"/>
        </w:rPr>
        <w:t>;</w:t>
      </w:r>
    </w:p>
    <w:p w14:paraId="76E71A68" w14:textId="77777777" w:rsidR="00027284" w:rsidRDefault="009749AE"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bCs/>
          <w:color w:val="000000" w:themeColor="text1"/>
          <w:sz w:val="28"/>
          <w:szCs w:val="28"/>
        </w:rPr>
        <w:t xml:space="preserve">- средний ремонт улично-дорожной сети по ул.Тауелсиздик до границы с.Зеренда (9,2 км.) – 375 570,0 </w:t>
      </w:r>
      <w:proofErr w:type="gramStart"/>
      <w:r>
        <w:rPr>
          <w:rFonts w:ascii="Times New Roman" w:hAnsi="Times New Roman"/>
          <w:bCs/>
          <w:color w:val="000000" w:themeColor="text1"/>
          <w:sz w:val="28"/>
          <w:szCs w:val="28"/>
        </w:rPr>
        <w:t>тыс.тенге</w:t>
      </w:r>
      <w:proofErr w:type="gramEnd"/>
      <w:r>
        <w:rPr>
          <w:rFonts w:ascii="Times New Roman" w:hAnsi="Times New Roman"/>
          <w:bCs/>
          <w:color w:val="000000" w:themeColor="text1"/>
          <w:sz w:val="28"/>
          <w:szCs w:val="28"/>
        </w:rPr>
        <w:t>;</w:t>
      </w:r>
    </w:p>
    <w:p w14:paraId="4AC69A12" w14:textId="77777777" w:rsidR="00027284" w:rsidRDefault="009749AE"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bCs/>
          <w:color w:val="000000" w:themeColor="text1"/>
          <w:sz w:val="28"/>
          <w:szCs w:val="28"/>
        </w:rPr>
        <w:t xml:space="preserve">- средний ремонт улично-дорожной сети по ул.Ильясова (1,85 км.) в с.Зеренда – 39 888,9 </w:t>
      </w:r>
      <w:proofErr w:type="gramStart"/>
      <w:r>
        <w:rPr>
          <w:rFonts w:ascii="Times New Roman" w:hAnsi="Times New Roman"/>
          <w:bCs/>
          <w:color w:val="000000" w:themeColor="text1"/>
          <w:sz w:val="28"/>
          <w:szCs w:val="28"/>
        </w:rPr>
        <w:t>тыс.тенге</w:t>
      </w:r>
      <w:proofErr w:type="gramEnd"/>
      <w:r>
        <w:rPr>
          <w:rFonts w:ascii="Times New Roman" w:hAnsi="Times New Roman"/>
          <w:bCs/>
          <w:color w:val="000000" w:themeColor="text1"/>
          <w:sz w:val="28"/>
          <w:szCs w:val="28"/>
        </w:rPr>
        <w:t>;</w:t>
      </w:r>
    </w:p>
    <w:p w14:paraId="7E30D610" w14:textId="77777777" w:rsidR="00027284" w:rsidRDefault="00A66D5E"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bCs/>
          <w:color w:val="000000" w:themeColor="text1"/>
          <w:sz w:val="28"/>
          <w:szCs w:val="28"/>
        </w:rPr>
        <w:t xml:space="preserve">- средний ремонт улично-дорожной сети по </w:t>
      </w:r>
      <w:proofErr w:type="spellStart"/>
      <w:r>
        <w:rPr>
          <w:rFonts w:ascii="Times New Roman" w:hAnsi="Times New Roman"/>
          <w:bCs/>
          <w:color w:val="000000" w:themeColor="text1"/>
          <w:sz w:val="28"/>
          <w:szCs w:val="28"/>
        </w:rPr>
        <w:t>ул.Ленина</w:t>
      </w:r>
      <w:proofErr w:type="spellEnd"/>
      <w:r>
        <w:rPr>
          <w:rFonts w:ascii="Times New Roman" w:hAnsi="Times New Roman"/>
          <w:bCs/>
          <w:color w:val="000000" w:themeColor="text1"/>
          <w:sz w:val="28"/>
          <w:szCs w:val="28"/>
        </w:rPr>
        <w:t xml:space="preserve"> (1,55 км.) в с.Зеренда – 32 553,4 </w:t>
      </w:r>
      <w:proofErr w:type="gramStart"/>
      <w:r>
        <w:rPr>
          <w:rFonts w:ascii="Times New Roman" w:hAnsi="Times New Roman"/>
          <w:bCs/>
          <w:color w:val="000000" w:themeColor="text1"/>
          <w:sz w:val="28"/>
          <w:szCs w:val="28"/>
        </w:rPr>
        <w:t>тыс.тенге</w:t>
      </w:r>
      <w:proofErr w:type="gramEnd"/>
      <w:r>
        <w:rPr>
          <w:rFonts w:ascii="Times New Roman" w:hAnsi="Times New Roman"/>
          <w:bCs/>
          <w:color w:val="000000" w:themeColor="text1"/>
          <w:sz w:val="28"/>
          <w:szCs w:val="28"/>
        </w:rPr>
        <w:t>;</w:t>
      </w:r>
    </w:p>
    <w:p w14:paraId="12C52EE3" w14:textId="77777777" w:rsidR="00027284" w:rsidRDefault="00A66D5E"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bCs/>
          <w:color w:val="000000" w:themeColor="text1"/>
          <w:sz w:val="28"/>
          <w:szCs w:val="28"/>
        </w:rPr>
        <w:t xml:space="preserve">- текущий ремонт тротуаров по </w:t>
      </w:r>
      <w:proofErr w:type="spellStart"/>
      <w:r>
        <w:rPr>
          <w:rFonts w:ascii="Times New Roman" w:hAnsi="Times New Roman"/>
          <w:bCs/>
          <w:color w:val="000000" w:themeColor="text1"/>
          <w:sz w:val="28"/>
          <w:szCs w:val="28"/>
        </w:rPr>
        <w:t>ул.Тауелсиздик</w:t>
      </w:r>
      <w:proofErr w:type="spellEnd"/>
      <w:r>
        <w:rPr>
          <w:rFonts w:ascii="Times New Roman" w:hAnsi="Times New Roman"/>
          <w:bCs/>
          <w:color w:val="000000" w:themeColor="text1"/>
          <w:sz w:val="28"/>
          <w:szCs w:val="28"/>
        </w:rPr>
        <w:t xml:space="preserve"> (4,2 км.) в с.Зеренда – 37 800,0 </w:t>
      </w:r>
      <w:proofErr w:type="gramStart"/>
      <w:r>
        <w:rPr>
          <w:rFonts w:ascii="Times New Roman" w:hAnsi="Times New Roman"/>
          <w:bCs/>
          <w:color w:val="000000" w:themeColor="text1"/>
          <w:sz w:val="28"/>
          <w:szCs w:val="28"/>
        </w:rPr>
        <w:t>тыс.тенге</w:t>
      </w:r>
      <w:proofErr w:type="gramEnd"/>
      <w:r>
        <w:rPr>
          <w:rFonts w:ascii="Times New Roman" w:hAnsi="Times New Roman"/>
          <w:bCs/>
          <w:color w:val="000000" w:themeColor="text1"/>
          <w:sz w:val="28"/>
          <w:szCs w:val="28"/>
        </w:rPr>
        <w:t>;</w:t>
      </w:r>
    </w:p>
    <w:p w14:paraId="2FF55A11" w14:textId="77777777" w:rsidR="00027284" w:rsidRDefault="00A66D5E"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bCs/>
          <w:color w:val="000000" w:themeColor="text1"/>
          <w:sz w:val="28"/>
          <w:szCs w:val="28"/>
        </w:rPr>
        <w:t xml:space="preserve">- текущий ремонт водопроводных сетей и водопроводной башни с.Зеренда – 28 440,0 </w:t>
      </w:r>
      <w:proofErr w:type="gramStart"/>
      <w:r>
        <w:rPr>
          <w:rFonts w:ascii="Times New Roman" w:hAnsi="Times New Roman"/>
          <w:bCs/>
          <w:color w:val="000000" w:themeColor="text1"/>
          <w:sz w:val="28"/>
          <w:szCs w:val="28"/>
        </w:rPr>
        <w:t>тыс.тенге</w:t>
      </w:r>
      <w:proofErr w:type="gramEnd"/>
      <w:r>
        <w:rPr>
          <w:rFonts w:ascii="Times New Roman" w:hAnsi="Times New Roman"/>
          <w:bCs/>
          <w:color w:val="000000" w:themeColor="text1"/>
          <w:sz w:val="28"/>
          <w:szCs w:val="28"/>
        </w:rPr>
        <w:t>;</w:t>
      </w:r>
    </w:p>
    <w:p w14:paraId="66F004E0" w14:textId="77777777" w:rsidR="00027284" w:rsidRDefault="00A66D5E"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bCs/>
          <w:color w:val="000000" w:themeColor="text1"/>
          <w:sz w:val="28"/>
          <w:szCs w:val="28"/>
        </w:rPr>
        <w:t xml:space="preserve">- текущий ремонт </w:t>
      </w:r>
      <w:proofErr w:type="spellStart"/>
      <w:r>
        <w:rPr>
          <w:rFonts w:ascii="Times New Roman" w:hAnsi="Times New Roman"/>
          <w:bCs/>
          <w:color w:val="000000" w:themeColor="text1"/>
          <w:sz w:val="28"/>
          <w:szCs w:val="28"/>
        </w:rPr>
        <w:t>котло</w:t>
      </w:r>
      <w:proofErr w:type="spellEnd"/>
      <w:r>
        <w:rPr>
          <w:rFonts w:ascii="Times New Roman" w:hAnsi="Times New Roman"/>
          <w:bCs/>
          <w:color w:val="000000" w:themeColor="text1"/>
          <w:sz w:val="28"/>
          <w:szCs w:val="28"/>
        </w:rPr>
        <w:t xml:space="preserve">-агрегатов Центральной котельной с.Зеренда – 49 590,0 </w:t>
      </w:r>
      <w:proofErr w:type="gramStart"/>
      <w:r>
        <w:rPr>
          <w:rFonts w:ascii="Times New Roman" w:hAnsi="Times New Roman"/>
          <w:bCs/>
          <w:color w:val="000000" w:themeColor="text1"/>
          <w:sz w:val="28"/>
          <w:szCs w:val="28"/>
        </w:rPr>
        <w:t>тыс.тенге</w:t>
      </w:r>
      <w:proofErr w:type="gramEnd"/>
      <w:r>
        <w:rPr>
          <w:rFonts w:ascii="Times New Roman" w:hAnsi="Times New Roman"/>
          <w:bCs/>
          <w:color w:val="000000" w:themeColor="text1"/>
          <w:sz w:val="28"/>
          <w:szCs w:val="28"/>
        </w:rPr>
        <w:t>;</w:t>
      </w:r>
    </w:p>
    <w:p w14:paraId="17C468D6" w14:textId="77777777" w:rsidR="00027284" w:rsidRDefault="00A66D5E"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bCs/>
          <w:color w:val="000000" w:themeColor="text1"/>
          <w:sz w:val="28"/>
          <w:szCs w:val="28"/>
        </w:rPr>
        <w:t xml:space="preserve">- капитальный ремонт здания Дома культуры в с.Зеренда – 57 063,1 </w:t>
      </w:r>
      <w:proofErr w:type="gramStart"/>
      <w:r>
        <w:rPr>
          <w:rFonts w:ascii="Times New Roman" w:hAnsi="Times New Roman"/>
          <w:bCs/>
          <w:color w:val="000000" w:themeColor="text1"/>
          <w:sz w:val="28"/>
          <w:szCs w:val="28"/>
        </w:rPr>
        <w:t>тыс.тенге</w:t>
      </w:r>
      <w:proofErr w:type="gramEnd"/>
      <w:r>
        <w:rPr>
          <w:rFonts w:ascii="Times New Roman" w:hAnsi="Times New Roman"/>
          <w:bCs/>
          <w:color w:val="000000" w:themeColor="text1"/>
          <w:sz w:val="28"/>
          <w:szCs w:val="28"/>
        </w:rPr>
        <w:t>;</w:t>
      </w:r>
    </w:p>
    <w:p w14:paraId="049B12A1" w14:textId="77777777" w:rsidR="00027284" w:rsidRDefault="00A66D5E"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bCs/>
          <w:color w:val="000000" w:themeColor="text1"/>
          <w:sz w:val="28"/>
          <w:szCs w:val="28"/>
        </w:rPr>
        <w:t xml:space="preserve">- реконструкция автодороги «Подъезд к горно-лыжной базе </w:t>
      </w:r>
      <w:proofErr w:type="spellStart"/>
      <w:r>
        <w:rPr>
          <w:rFonts w:ascii="Times New Roman" w:hAnsi="Times New Roman"/>
          <w:bCs/>
          <w:color w:val="000000" w:themeColor="text1"/>
          <w:sz w:val="28"/>
          <w:szCs w:val="28"/>
        </w:rPr>
        <w:t>Еликты</w:t>
      </w:r>
      <w:proofErr w:type="spellEnd"/>
      <w:r>
        <w:rPr>
          <w:rFonts w:ascii="Times New Roman" w:hAnsi="Times New Roman"/>
          <w:bCs/>
          <w:color w:val="000000" w:themeColor="text1"/>
          <w:sz w:val="28"/>
          <w:szCs w:val="28"/>
        </w:rPr>
        <w:t xml:space="preserve"> в границах Садового сельского округа» - 214 937,0 </w:t>
      </w:r>
      <w:proofErr w:type="gramStart"/>
      <w:r>
        <w:rPr>
          <w:rFonts w:ascii="Times New Roman" w:hAnsi="Times New Roman"/>
          <w:bCs/>
          <w:color w:val="000000" w:themeColor="text1"/>
          <w:sz w:val="28"/>
          <w:szCs w:val="28"/>
        </w:rPr>
        <w:t>тыс.тенге</w:t>
      </w:r>
      <w:proofErr w:type="gramEnd"/>
      <w:r>
        <w:rPr>
          <w:rFonts w:ascii="Times New Roman" w:hAnsi="Times New Roman"/>
          <w:bCs/>
          <w:color w:val="000000" w:themeColor="text1"/>
          <w:sz w:val="28"/>
          <w:szCs w:val="28"/>
        </w:rPr>
        <w:t>;</w:t>
      </w:r>
    </w:p>
    <w:p w14:paraId="43BF11AC" w14:textId="77777777" w:rsidR="00027284" w:rsidRDefault="00A66D5E"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bCs/>
          <w:color w:val="000000" w:themeColor="text1"/>
          <w:sz w:val="28"/>
          <w:szCs w:val="28"/>
        </w:rPr>
        <w:t xml:space="preserve">- строительство инженерно-коммуникационной инфраструктуры к объектам индивидуального жилищного строительства в с.Акколь Зерендинского района </w:t>
      </w:r>
      <w:r w:rsidR="00512206">
        <w:rPr>
          <w:rFonts w:ascii="Times New Roman" w:hAnsi="Times New Roman"/>
          <w:bCs/>
          <w:color w:val="000000" w:themeColor="text1"/>
          <w:sz w:val="28"/>
          <w:szCs w:val="28"/>
        </w:rPr>
        <w:t>–</w:t>
      </w:r>
      <w:r>
        <w:rPr>
          <w:rFonts w:ascii="Times New Roman" w:hAnsi="Times New Roman"/>
          <w:bCs/>
          <w:color w:val="000000" w:themeColor="text1"/>
          <w:sz w:val="28"/>
          <w:szCs w:val="28"/>
        </w:rPr>
        <w:t xml:space="preserve"> </w:t>
      </w:r>
      <w:r w:rsidR="00512206">
        <w:rPr>
          <w:rFonts w:ascii="Times New Roman" w:hAnsi="Times New Roman"/>
          <w:bCs/>
          <w:color w:val="000000" w:themeColor="text1"/>
          <w:sz w:val="28"/>
          <w:szCs w:val="28"/>
        </w:rPr>
        <w:t xml:space="preserve">107 494,0 </w:t>
      </w:r>
      <w:proofErr w:type="gramStart"/>
      <w:r w:rsidR="00512206">
        <w:rPr>
          <w:rFonts w:ascii="Times New Roman" w:hAnsi="Times New Roman"/>
          <w:bCs/>
          <w:color w:val="000000" w:themeColor="text1"/>
          <w:sz w:val="28"/>
          <w:szCs w:val="28"/>
        </w:rPr>
        <w:t>тыс.тенге</w:t>
      </w:r>
      <w:proofErr w:type="gramEnd"/>
      <w:r w:rsidR="00512206">
        <w:rPr>
          <w:rFonts w:ascii="Times New Roman" w:hAnsi="Times New Roman"/>
          <w:bCs/>
          <w:color w:val="000000" w:themeColor="text1"/>
          <w:sz w:val="28"/>
          <w:szCs w:val="28"/>
        </w:rPr>
        <w:t>;</w:t>
      </w:r>
    </w:p>
    <w:p w14:paraId="1CAC134D" w14:textId="77777777" w:rsidR="00027284" w:rsidRDefault="00512206"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bCs/>
          <w:color w:val="000000" w:themeColor="text1"/>
          <w:sz w:val="28"/>
          <w:szCs w:val="28"/>
        </w:rPr>
        <w:t>- строительство сетей электроснабжения в с.Садовое Зерендинского рай</w:t>
      </w:r>
      <w:r w:rsidR="00792FE2">
        <w:rPr>
          <w:rFonts w:ascii="Times New Roman" w:hAnsi="Times New Roman"/>
          <w:bCs/>
          <w:color w:val="000000" w:themeColor="text1"/>
          <w:sz w:val="28"/>
          <w:szCs w:val="28"/>
        </w:rPr>
        <w:t>о</w:t>
      </w:r>
      <w:r>
        <w:rPr>
          <w:rFonts w:ascii="Times New Roman" w:hAnsi="Times New Roman"/>
          <w:bCs/>
          <w:color w:val="000000" w:themeColor="text1"/>
          <w:sz w:val="28"/>
          <w:szCs w:val="28"/>
        </w:rPr>
        <w:t xml:space="preserve">на – 44 211,0 </w:t>
      </w:r>
      <w:proofErr w:type="gramStart"/>
      <w:r>
        <w:rPr>
          <w:rFonts w:ascii="Times New Roman" w:hAnsi="Times New Roman"/>
          <w:bCs/>
          <w:color w:val="000000" w:themeColor="text1"/>
          <w:sz w:val="28"/>
          <w:szCs w:val="28"/>
        </w:rPr>
        <w:t>тыс.тенге</w:t>
      </w:r>
      <w:proofErr w:type="gramEnd"/>
      <w:r>
        <w:rPr>
          <w:rFonts w:ascii="Times New Roman" w:hAnsi="Times New Roman"/>
          <w:bCs/>
          <w:color w:val="000000" w:themeColor="text1"/>
          <w:sz w:val="28"/>
          <w:szCs w:val="28"/>
        </w:rPr>
        <w:t>;</w:t>
      </w:r>
    </w:p>
    <w:p w14:paraId="6CD45B62" w14:textId="77777777" w:rsidR="00027284" w:rsidRDefault="00512206"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bCs/>
          <w:color w:val="000000" w:themeColor="text1"/>
          <w:sz w:val="28"/>
          <w:szCs w:val="28"/>
        </w:rPr>
        <w:t xml:space="preserve">- реконструкция автодороги по улице Лесная до границы ГНПП Кокшетау с.Зеренда – 297 678,0 </w:t>
      </w:r>
      <w:proofErr w:type="gramStart"/>
      <w:r>
        <w:rPr>
          <w:rFonts w:ascii="Times New Roman" w:hAnsi="Times New Roman"/>
          <w:bCs/>
          <w:color w:val="000000" w:themeColor="text1"/>
          <w:sz w:val="28"/>
          <w:szCs w:val="28"/>
        </w:rPr>
        <w:t>тыс.тенге</w:t>
      </w:r>
      <w:proofErr w:type="gramEnd"/>
      <w:r>
        <w:rPr>
          <w:rFonts w:ascii="Times New Roman" w:hAnsi="Times New Roman"/>
          <w:bCs/>
          <w:color w:val="000000" w:themeColor="text1"/>
          <w:sz w:val="28"/>
          <w:szCs w:val="28"/>
        </w:rPr>
        <w:t>.</w:t>
      </w:r>
    </w:p>
    <w:p w14:paraId="2F578372" w14:textId="77777777" w:rsidR="00027284" w:rsidRDefault="00EA42A3"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EF4CCB">
        <w:rPr>
          <w:rFonts w:ascii="Times New Roman" w:hAnsi="Times New Roman"/>
          <w:color w:val="000000" w:themeColor="text1"/>
          <w:sz w:val="28"/>
          <w:szCs w:val="28"/>
        </w:rPr>
        <w:t xml:space="preserve">В отчетном периоде осуществлен возврат неиспользованных (недоиспользованных) в истекшем финансовом году суммы целевых </w:t>
      </w:r>
      <w:r w:rsidRPr="00EF4CCB">
        <w:rPr>
          <w:rFonts w:ascii="Times New Roman" w:hAnsi="Times New Roman"/>
          <w:color w:val="000000" w:themeColor="text1"/>
          <w:sz w:val="28"/>
          <w:szCs w:val="28"/>
        </w:rPr>
        <w:lastRenderedPageBreak/>
        <w:t xml:space="preserve">трансфертов на общую сумму </w:t>
      </w:r>
      <w:r w:rsidR="00EF4CCB" w:rsidRPr="00EF4CCB">
        <w:rPr>
          <w:rFonts w:ascii="Times New Roman" w:hAnsi="Times New Roman"/>
          <w:color w:val="000000" w:themeColor="text1"/>
          <w:sz w:val="28"/>
          <w:szCs w:val="28"/>
        </w:rPr>
        <w:t>957,0</w:t>
      </w:r>
      <w:r w:rsidRPr="00EF4CCB">
        <w:rPr>
          <w:rFonts w:ascii="Times New Roman" w:hAnsi="Times New Roman"/>
          <w:color w:val="000000" w:themeColor="text1"/>
          <w:sz w:val="28"/>
          <w:szCs w:val="28"/>
        </w:rPr>
        <w:t xml:space="preserve"> тыс. тенге, в том числе выделенных из республиканского бюджета в сумме </w:t>
      </w:r>
      <w:r w:rsidR="00EF4CCB" w:rsidRPr="00EF4CCB">
        <w:rPr>
          <w:rFonts w:ascii="Times New Roman" w:hAnsi="Times New Roman"/>
          <w:color w:val="000000" w:themeColor="text1"/>
          <w:sz w:val="28"/>
          <w:szCs w:val="28"/>
        </w:rPr>
        <w:t>4,8</w:t>
      </w:r>
      <w:r w:rsidRPr="00EF4CCB">
        <w:rPr>
          <w:rFonts w:ascii="Times New Roman" w:hAnsi="Times New Roman"/>
          <w:color w:val="000000" w:themeColor="text1"/>
          <w:sz w:val="28"/>
          <w:szCs w:val="28"/>
        </w:rPr>
        <w:t xml:space="preserve"> тыс. тенге, из областного бюджета в сумме </w:t>
      </w:r>
      <w:r w:rsidR="00EF4CCB" w:rsidRPr="00EF4CCB">
        <w:rPr>
          <w:rFonts w:ascii="Times New Roman" w:hAnsi="Times New Roman"/>
          <w:color w:val="000000" w:themeColor="text1"/>
          <w:sz w:val="28"/>
          <w:szCs w:val="28"/>
        </w:rPr>
        <w:t>952,2</w:t>
      </w:r>
      <w:r w:rsidRPr="00EF4CCB">
        <w:rPr>
          <w:rFonts w:ascii="Times New Roman" w:hAnsi="Times New Roman"/>
          <w:color w:val="000000" w:themeColor="text1"/>
          <w:sz w:val="28"/>
          <w:szCs w:val="28"/>
        </w:rPr>
        <w:t xml:space="preserve"> тыс. тенге</w:t>
      </w:r>
      <w:r w:rsidR="00EF4CCB" w:rsidRPr="00EF4CCB">
        <w:rPr>
          <w:rFonts w:ascii="Times New Roman" w:hAnsi="Times New Roman"/>
          <w:color w:val="000000" w:themeColor="text1"/>
          <w:sz w:val="28"/>
          <w:szCs w:val="28"/>
        </w:rPr>
        <w:t>,</w:t>
      </w:r>
      <w:r w:rsidRPr="00EF4CCB">
        <w:rPr>
          <w:rFonts w:ascii="Times New Roman" w:hAnsi="Times New Roman"/>
          <w:color w:val="000000" w:themeColor="text1"/>
          <w:sz w:val="28"/>
          <w:szCs w:val="28"/>
        </w:rPr>
        <w:t xml:space="preserve"> счетом к оплате № 4590259/</w:t>
      </w:r>
      <w:r w:rsidR="00EF4CCB" w:rsidRPr="00EF4CCB">
        <w:rPr>
          <w:rFonts w:ascii="Times New Roman" w:hAnsi="Times New Roman"/>
          <w:color w:val="000000" w:themeColor="text1"/>
          <w:sz w:val="28"/>
          <w:szCs w:val="28"/>
        </w:rPr>
        <w:t>20</w:t>
      </w:r>
      <w:r w:rsidRPr="00EF4CCB">
        <w:rPr>
          <w:rFonts w:ascii="Times New Roman" w:hAnsi="Times New Roman"/>
          <w:color w:val="000000" w:themeColor="text1"/>
          <w:sz w:val="28"/>
          <w:szCs w:val="28"/>
        </w:rPr>
        <w:t>-</w:t>
      </w:r>
      <w:r w:rsidR="00EF4CCB" w:rsidRPr="00EF4CCB">
        <w:rPr>
          <w:rFonts w:ascii="Times New Roman" w:hAnsi="Times New Roman"/>
          <w:color w:val="000000" w:themeColor="text1"/>
          <w:sz w:val="28"/>
          <w:szCs w:val="28"/>
        </w:rPr>
        <w:t>146</w:t>
      </w:r>
      <w:r w:rsidRPr="00EF4CCB">
        <w:rPr>
          <w:rFonts w:ascii="Times New Roman" w:hAnsi="Times New Roman"/>
          <w:color w:val="000000" w:themeColor="text1"/>
          <w:sz w:val="28"/>
          <w:szCs w:val="28"/>
        </w:rPr>
        <w:t xml:space="preserve"> от 2</w:t>
      </w:r>
      <w:r w:rsidR="00EF4CCB" w:rsidRPr="00EF4CCB">
        <w:rPr>
          <w:rFonts w:ascii="Times New Roman" w:hAnsi="Times New Roman"/>
          <w:color w:val="000000" w:themeColor="text1"/>
          <w:sz w:val="28"/>
          <w:szCs w:val="28"/>
        </w:rPr>
        <w:t>4</w:t>
      </w:r>
      <w:r w:rsidRPr="00EF4CCB">
        <w:rPr>
          <w:rFonts w:ascii="Times New Roman" w:hAnsi="Times New Roman"/>
          <w:color w:val="000000" w:themeColor="text1"/>
          <w:sz w:val="28"/>
          <w:szCs w:val="28"/>
        </w:rPr>
        <w:t>.02.20</w:t>
      </w:r>
      <w:r w:rsidR="00EF4CCB" w:rsidRPr="00EF4CCB">
        <w:rPr>
          <w:rFonts w:ascii="Times New Roman" w:hAnsi="Times New Roman"/>
          <w:color w:val="000000" w:themeColor="text1"/>
          <w:sz w:val="28"/>
          <w:szCs w:val="28"/>
        </w:rPr>
        <w:t>20</w:t>
      </w:r>
      <w:r w:rsidRPr="00EF4CCB">
        <w:rPr>
          <w:rFonts w:ascii="Times New Roman" w:hAnsi="Times New Roman"/>
          <w:color w:val="000000" w:themeColor="text1"/>
          <w:sz w:val="28"/>
          <w:szCs w:val="28"/>
        </w:rPr>
        <w:t xml:space="preserve"> года в сумме </w:t>
      </w:r>
      <w:r w:rsidR="00EF4CCB" w:rsidRPr="00EF4CCB">
        <w:rPr>
          <w:rFonts w:ascii="Times New Roman" w:hAnsi="Times New Roman"/>
          <w:color w:val="000000" w:themeColor="text1"/>
          <w:sz w:val="28"/>
          <w:szCs w:val="28"/>
        </w:rPr>
        <w:t>952,2</w:t>
      </w:r>
      <w:r w:rsidRPr="00EF4CCB">
        <w:rPr>
          <w:rFonts w:ascii="Times New Roman" w:hAnsi="Times New Roman"/>
          <w:color w:val="000000" w:themeColor="text1"/>
          <w:sz w:val="28"/>
          <w:szCs w:val="28"/>
        </w:rPr>
        <w:t xml:space="preserve"> тыс. тенге</w:t>
      </w:r>
      <w:r w:rsidR="00EF4CCB">
        <w:rPr>
          <w:rFonts w:ascii="Times New Roman" w:hAnsi="Times New Roman"/>
          <w:color w:val="000000" w:themeColor="text1"/>
          <w:sz w:val="28"/>
          <w:szCs w:val="28"/>
        </w:rPr>
        <w:t xml:space="preserve">, и </w:t>
      </w:r>
      <w:r w:rsidR="00EF4CCB" w:rsidRPr="00EF4CCB">
        <w:rPr>
          <w:rFonts w:ascii="Times New Roman" w:hAnsi="Times New Roman"/>
          <w:color w:val="000000" w:themeColor="text1"/>
          <w:sz w:val="28"/>
          <w:szCs w:val="28"/>
        </w:rPr>
        <w:t>счетом к оплате № 4590259/20-14</w:t>
      </w:r>
      <w:r w:rsidR="00EF4CCB">
        <w:rPr>
          <w:rFonts w:ascii="Times New Roman" w:hAnsi="Times New Roman"/>
          <w:color w:val="000000" w:themeColor="text1"/>
          <w:sz w:val="28"/>
          <w:szCs w:val="28"/>
        </w:rPr>
        <w:t>7</w:t>
      </w:r>
      <w:r w:rsidR="00EF4CCB" w:rsidRPr="00EF4CCB">
        <w:rPr>
          <w:rFonts w:ascii="Times New Roman" w:hAnsi="Times New Roman"/>
          <w:color w:val="000000" w:themeColor="text1"/>
          <w:sz w:val="28"/>
          <w:szCs w:val="28"/>
        </w:rPr>
        <w:t xml:space="preserve"> от 24.02.2020 года в сумме </w:t>
      </w:r>
      <w:r w:rsidR="00EF4CCB">
        <w:rPr>
          <w:rFonts w:ascii="Times New Roman" w:hAnsi="Times New Roman"/>
          <w:color w:val="000000" w:themeColor="text1"/>
          <w:sz w:val="28"/>
          <w:szCs w:val="28"/>
        </w:rPr>
        <w:t>4,8</w:t>
      </w:r>
      <w:r w:rsidR="00EF4CCB" w:rsidRPr="00EF4CCB">
        <w:rPr>
          <w:rFonts w:ascii="Times New Roman" w:hAnsi="Times New Roman"/>
          <w:color w:val="000000" w:themeColor="text1"/>
          <w:sz w:val="28"/>
          <w:szCs w:val="28"/>
        </w:rPr>
        <w:t xml:space="preserve"> тыс. тенге</w:t>
      </w:r>
      <w:r w:rsidRPr="00EF4CCB">
        <w:rPr>
          <w:rFonts w:ascii="Times New Roman" w:hAnsi="Times New Roman"/>
          <w:color w:val="000000" w:themeColor="text1"/>
          <w:sz w:val="28"/>
          <w:szCs w:val="28"/>
        </w:rPr>
        <w:t>.</w:t>
      </w:r>
    </w:p>
    <w:p w14:paraId="786662B4" w14:textId="77777777" w:rsidR="00027284" w:rsidRDefault="000D6240"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olor w:val="000000" w:themeColor="text1"/>
          <w:sz w:val="28"/>
          <w:szCs w:val="28"/>
        </w:rPr>
        <w:t>В 2019 году доля трансфертов в общем объеме доходов составила 71,3%.</w:t>
      </w:r>
    </w:p>
    <w:p w14:paraId="252DD674" w14:textId="77777777" w:rsidR="00027284" w:rsidRDefault="00027284"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p>
    <w:p w14:paraId="47015FBA" w14:textId="77777777" w:rsidR="00027284" w:rsidRDefault="00E94E65"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792FE2">
        <w:rPr>
          <w:rFonts w:ascii="Times New Roman" w:eastAsia="Times New Roman" w:hAnsi="Times New Roman" w:cs="Times New Roman"/>
          <w:b/>
          <w:sz w:val="28"/>
          <w:szCs w:val="28"/>
        </w:rPr>
        <w:t>2.3. Оценка исполнения расходов местного бюджета</w:t>
      </w:r>
    </w:p>
    <w:p w14:paraId="22C98043" w14:textId="77777777" w:rsidR="00027284" w:rsidRDefault="00EA42A3"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94502F">
        <w:rPr>
          <w:rFonts w:ascii="Times New Roman" w:hAnsi="Times New Roman"/>
          <w:color w:val="000000" w:themeColor="text1"/>
          <w:sz w:val="28"/>
          <w:szCs w:val="28"/>
        </w:rPr>
        <w:t xml:space="preserve">Расходная часть бюджета </w:t>
      </w:r>
      <w:r w:rsidR="00AC4215">
        <w:rPr>
          <w:rFonts w:ascii="Times New Roman" w:hAnsi="Times New Roman"/>
          <w:color w:val="000000" w:themeColor="text1"/>
          <w:sz w:val="28"/>
          <w:szCs w:val="28"/>
        </w:rPr>
        <w:t xml:space="preserve">района </w:t>
      </w:r>
      <w:r w:rsidRPr="0094502F">
        <w:rPr>
          <w:rFonts w:ascii="Times New Roman" w:hAnsi="Times New Roman"/>
          <w:color w:val="000000" w:themeColor="text1"/>
          <w:sz w:val="28"/>
          <w:szCs w:val="28"/>
        </w:rPr>
        <w:t>по итогам 201</w:t>
      </w:r>
      <w:r w:rsidR="00792FE2" w:rsidRPr="0094502F">
        <w:rPr>
          <w:rFonts w:ascii="Times New Roman" w:hAnsi="Times New Roman"/>
          <w:color w:val="000000" w:themeColor="text1"/>
          <w:sz w:val="28"/>
          <w:szCs w:val="28"/>
        </w:rPr>
        <w:t>9</w:t>
      </w:r>
      <w:r w:rsidRPr="0094502F">
        <w:rPr>
          <w:rFonts w:ascii="Times New Roman" w:hAnsi="Times New Roman"/>
          <w:color w:val="000000" w:themeColor="text1"/>
          <w:sz w:val="28"/>
          <w:szCs w:val="28"/>
        </w:rPr>
        <w:t xml:space="preserve"> года исполнена на 99,</w:t>
      </w:r>
      <w:r w:rsidR="00792FE2" w:rsidRPr="0094502F">
        <w:rPr>
          <w:rFonts w:ascii="Times New Roman" w:hAnsi="Times New Roman"/>
          <w:color w:val="000000" w:themeColor="text1"/>
          <w:sz w:val="28"/>
          <w:szCs w:val="28"/>
        </w:rPr>
        <w:t>9</w:t>
      </w:r>
      <w:r w:rsidRPr="003663EA">
        <w:rPr>
          <w:rFonts w:ascii="Times New Roman" w:hAnsi="Times New Roman"/>
          <w:color w:val="000000" w:themeColor="text1"/>
          <w:sz w:val="28"/>
          <w:szCs w:val="28"/>
        </w:rPr>
        <w:t xml:space="preserve">%, освоено </w:t>
      </w:r>
      <w:r w:rsidR="003663EA" w:rsidRPr="003663EA">
        <w:rPr>
          <w:rFonts w:ascii="Times New Roman" w:hAnsi="Times New Roman"/>
          <w:color w:val="000000" w:themeColor="text1"/>
          <w:sz w:val="28"/>
          <w:szCs w:val="28"/>
        </w:rPr>
        <w:t>8 653 681,3</w:t>
      </w:r>
      <w:r w:rsidRPr="003663EA">
        <w:rPr>
          <w:rFonts w:ascii="Times New Roman" w:hAnsi="Times New Roman"/>
          <w:color w:val="000000" w:themeColor="text1"/>
          <w:sz w:val="28"/>
          <w:szCs w:val="28"/>
        </w:rPr>
        <w:t xml:space="preserve"> тыс.тенге </w:t>
      </w:r>
      <w:r w:rsidRPr="003663EA">
        <w:rPr>
          <w:rFonts w:ascii="Times New Roman" w:hAnsi="Times New Roman"/>
          <w:i/>
          <w:color w:val="000000" w:themeColor="text1"/>
          <w:sz w:val="28"/>
          <w:szCs w:val="28"/>
        </w:rPr>
        <w:t xml:space="preserve">(план </w:t>
      </w:r>
      <w:r w:rsidR="003663EA" w:rsidRPr="003663EA">
        <w:rPr>
          <w:rFonts w:ascii="Times New Roman" w:hAnsi="Times New Roman"/>
          <w:i/>
          <w:color w:val="000000" w:themeColor="text1"/>
          <w:sz w:val="28"/>
          <w:szCs w:val="28"/>
        </w:rPr>
        <w:t>8 655 489,9</w:t>
      </w:r>
      <w:r w:rsidRPr="003663EA">
        <w:rPr>
          <w:rFonts w:ascii="Times New Roman" w:hAnsi="Times New Roman"/>
          <w:i/>
          <w:color w:val="000000" w:themeColor="text1"/>
          <w:sz w:val="28"/>
          <w:szCs w:val="28"/>
        </w:rPr>
        <w:t xml:space="preserve"> тыс.тенге, в т.ч. затраты </w:t>
      </w:r>
      <w:r w:rsidR="003663EA" w:rsidRPr="003663EA">
        <w:rPr>
          <w:rFonts w:ascii="Times New Roman" w:hAnsi="Times New Roman"/>
          <w:i/>
          <w:color w:val="000000" w:themeColor="text1"/>
          <w:sz w:val="28"/>
          <w:szCs w:val="28"/>
        </w:rPr>
        <w:t>8 514 134,0</w:t>
      </w:r>
      <w:r w:rsidRPr="003663EA">
        <w:rPr>
          <w:rFonts w:ascii="Times New Roman" w:hAnsi="Times New Roman"/>
          <w:i/>
          <w:color w:val="000000" w:themeColor="text1"/>
          <w:sz w:val="28"/>
          <w:szCs w:val="28"/>
        </w:rPr>
        <w:t xml:space="preserve"> тыс.тенге, бюджетные кредиты </w:t>
      </w:r>
      <w:r w:rsidR="003663EA" w:rsidRPr="003663EA">
        <w:rPr>
          <w:rFonts w:ascii="Times New Roman" w:hAnsi="Times New Roman"/>
          <w:i/>
          <w:color w:val="000000" w:themeColor="text1"/>
          <w:sz w:val="28"/>
          <w:szCs w:val="28"/>
        </w:rPr>
        <w:t>85 841,7</w:t>
      </w:r>
      <w:r w:rsidRPr="003663EA">
        <w:rPr>
          <w:rFonts w:ascii="Times New Roman" w:hAnsi="Times New Roman"/>
          <w:i/>
          <w:color w:val="000000" w:themeColor="text1"/>
          <w:sz w:val="28"/>
          <w:szCs w:val="28"/>
        </w:rPr>
        <w:t xml:space="preserve"> тыс.тенге, погашение займов </w:t>
      </w:r>
      <w:r w:rsidR="003663EA" w:rsidRPr="003663EA">
        <w:rPr>
          <w:rFonts w:ascii="Times New Roman" w:hAnsi="Times New Roman"/>
          <w:i/>
          <w:color w:val="000000" w:themeColor="text1"/>
          <w:sz w:val="28"/>
          <w:szCs w:val="28"/>
        </w:rPr>
        <w:t>55 514,2</w:t>
      </w:r>
      <w:r w:rsidRPr="003663EA">
        <w:rPr>
          <w:rFonts w:ascii="Times New Roman" w:hAnsi="Times New Roman"/>
          <w:i/>
          <w:color w:val="000000" w:themeColor="text1"/>
          <w:sz w:val="28"/>
          <w:szCs w:val="28"/>
        </w:rPr>
        <w:t xml:space="preserve"> тыс.тенге),</w:t>
      </w:r>
      <w:r w:rsidR="00C217D1">
        <w:rPr>
          <w:rFonts w:ascii="Times New Roman" w:hAnsi="Times New Roman"/>
          <w:color w:val="000000" w:themeColor="text1"/>
          <w:sz w:val="28"/>
          <w:szCs w:val="28"/>
        </w:rPr>
        <w:t xml:space="preserve"> </w:t>
      </w:r>
      <w:r w:rsidRPr="0094502F">
        <w:rPr>
          <w:rFonts w:ascii="Times New Roman" w:hAnsi="Times New Roman"/>
          <w:color w:val="000000" w:themeColor="text1"/>
          <w:sz w:val="28"/>
          <w:szCs w:val="28"/>
        </w:rPr>
        <w:t xml:space="preserve">в том числе: затраты исполнены на сумму </w:t>
      </w:r>
      <w:r w:rsidR="0094502F" w:rsidRPr="0094502F">
        <w:rPr>
          <w:rFonts w:ascii="Times New Roman" w:hAnsi="Times New Roman"/>
          <w:color w:val="000000" w:themeColor="text1"/>
          <w:sz w:val="28"/>
          <w:szCs w:val="28"/>
        </w:rPr>
        <w:t>8 512 325,4</w:t>
      </w:r>
      <w:r w:rsidRPr="0094502F">
        <w:rPr>
          <w:rFonts w:ascii="Times New Roman" w:hAnsi="Times New Roman"/>
          <w:color w:val="000000" w:themeColor="text1"/>
          <w:sz w:val="28"/>
          <w:szCs w:val="28"/>
        </w:rPr>
        <w:t xml:space="preserve"> тыс. тенге или 99,</w:t>
      </w:r>
      <w:r w:rsidR="0094502F" w:rsidRPr="0094502F">
        <w:rPr>
          <w:rFonts w:ascii="Times New Roman" w:hAnsi="Times New Roman"/>
          <w:color w:val="000000" w:themeColor="text1"/>
          <w:sz w:val="28"/>
          <w:szCs w:val="28"/>
        </w:rPr>
        <w:t>9</w:t>
      </w:r>
      <w:r w:rsidRPr="0094502F">
        <w:rPr>
          <w:rFonts w:ascii="Times New Roman" w:hAnsi="Times New Roman"/>
          <w:color w:val="000000" w:themeColor="text1"/>
          <w:sz w:val="28"/>
          <w:szCs w:val="28"/>
        </w:rPr>
        <w:t xml:space="preserve">%, бюджетные кредиты на сумму </w:t>
      </w:r>
      <w:r w:rsidR="0094502F" w:rsidRPr="0094502F">
        <w:rPr>
          <w:rFonts w:ascii="Times New Roman" w:hAnsi="Times New Roman"/>
          <w:color w:val="000000" w:themeColor="text1"/>
          <w:sz w:val="28"/>
          <w:szCs w:val="28"/>
        </w:rPr>
        <w:t>85 841,7</w:t>
      </w:r>
      <w:r w:rsidRPr="0094502F">
        <w:rPr>
          <w:rFonts w:ascii="Times New Roman" w:hAnsi="Times New Roman"/>
          <w:color w:val="000000" w:themeColor="text1"/>
          <w:sz w:val="28"/>
          <w:szCs w:val="28"/>
        </w:rPr>
        <w:t xml:space="preserve"> тыс. тенге или 100% и погашение займов на сумму </w:t>
      </w:r>
      <w:r w:rsidR="0094502F" w:rsidRPr="0094502F">
        <w:rPr>
          <w:rFonts w:ascii="Times New Roman" w:hAnsi="Times New Roman"/>
          <w:color w:val="000000" w:themeColor="text1"/>
          <w:sz w:val="28"/>
          <w:szCs w:val="28"/>
        </w:rPr>
        <w:t>55 514,2</w:t>
      </w:r>
      <w:r w:rsidRPr="0094502F">
        <w:rPr>
          <w:rFonts w:ascii="Times New Roman" w:hAnsi="Times New Roman"/>
          <w:color w:val="000000" w:themeColor="text1"/>
          <w:sz w:val="28"/>
          <w:szCs w:val="28"/>
        </w:rPr>
        <w:t xml:space="preserve"> тыс. тенге или 100%, в том числе: </w:t>
      </w:r>
    </w:p>
    <w:p w14:paraId="37CA7DA1" w14:textId="77777777" w:rsidR="00027284" w:rsidRDefault="00EA42A3"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C8275F">
        <w:rPr>
          <w:rFonts w:ascii="Times New Roman" w:hAnsi="Times New Roman"/>
          <w:color w:val="000000" w:themeColor="text1"/>
          <w:sz w:val="28"/>
          <w:szCs w:val="28"/>
        </w:rPr>
        <w:t xml:space="preserve">- бюджет Зерендинского сельского округа по расходам исполнен на сумму </w:t>
      </w:r>
      <w:r w:rsidR="00C8275F" w:rsidRPr="00C8275F">
        <w:rPr>
          <w:rFonts w:ascii="Times New Roman" w:hAnsi="Times New Roman"/>
          <w:color w:val="000000" w:themeColor="text1"/>
          <w:sz w:val="28"/>
          <w:szCs w:val="28"/>
        </w:rPr>
        <w:t>89 666,0</w:t>
      </w:r>
      <w:r w:rsidRPr="00C8275F">
        <w:rPr>
          <w:rFonts w:ascii="Times New Roman" w:hAnsi="Times New Roman"/>
          <w:color w:val="000000" w:themeColor="text1"/>
          <w:sz w:val="28"/>
          <w:szCs w:val="28"/>
        </w:rPr>
        <w:t xml:space="preserve"> тыс. тенге</w:t>
      </w:r>
      <w:r w:rsidR="006E42E3">
        <w:rPr>
          <w:rFonts w:ascii="Times New Roman" w:hAnsi="Times New Roman"/>
          <w:color w:val="000000" w:themeColor="text1"/>
          <w:sz w:val="28"/>
          <w:szCs w:val="28"/>
        </w:rPr>
        <w:t xml:space="preserve">, при плане 89 753,6 </w:t>
      </w:r>
      <w:proofErr w:type="gramStart"/>
      <w:r w:rsidR="006E42E3">
        <w:rPr>
          <w:rFonts w:ascii="Times New Roman" w:hAnsi="Times New Roman"/>
          <w:color w:val="000000" w:themeColor="text1"/>
          <w:sz w:val="28"/>
          <w:szCs w:val="28"/>
        </w:rPr>
        <w:t>тыс.тенге</w:t>
      </w:r>
      <w:proofErr w:type="gramEnd"/>
      <w:r w:rsidR="006E42E3">
        <w:rPr>
          <w:rFonts w:ascii="Times New Roman" w:hAnsi="Times New Roman"/>
          <w:color w:val="000000" w:themeColor="text1"/>
          <w:sz w:val="28"/>
          <w:szCs w:val="28"/>
        </w:rPr>
        <w:t xml:space="preserve">, </w:t>
      </w:r>
      <w:r w:rsidRPr="00C8275F">
        <w:rPr>
          <w:rFonts w:ascii="Times New Roman" w:hAnsi="Times New Roman"/>
          <w:color w:val="000000" w:themeColor="text1"/>
          <w:sz w:val="28"/>
          <w:szCs w:val="28"/>
        </w:rPr>
        <w:t>или 9</w:t>
      </w:r>
      <w:r w:rsidR="00C8275F" w:rsidRPr="00C8275F">
        <w:rPr>
          <w:rFonts w:ascii="Times New Roman" w:hAnsi="Times New Roman"/>
          <w:color w:val="000000" w:themeColor="text1"/>
          <w:sz w:val="28"/>
          <w:szCs w:val="28"/>
        </w:rPr>
        <w:t>9,9</w:t>
      </w:r>
      <w:r w:rsidRPr="00C8275F">
        <w:rPr>
          <w:rFonts w:ascii="Times New Roman" w:hAnsi="Times New Roman"/>
          <w:color w:val="000000" w:themeColor="text1"/>
          <w:sz w:val="28"/>
          <w:szCs w:val="28"/>
        </w:rPr>
        <w:t>%;</w:t>
      </w:r>
    </w:p>
    <w:p w14:paraId="290EA9EA" w14:textId="77777777" w:rsidR="00027284" w:rsidRDefault="00EA42A3"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590371">
        <w:rPr>
          <w:rFonts w:ascii="Times New Roman" w:hAnsi="Times New Roman"/>
          <w:color w:val="000000" w:themeColor="text1"/>
          <w:sz w:val="28"/>
          <w:szCs w:val="28"/>
        </w:rPr>
        <w:t xml:space="preserve">- бюджет Булакского сельского округа по расходам исполнен на сумму </w:t>
      </w:r>
      <w:r w:rsidR="00590371" w:rsidRPr="00590371">
        <w:rPr>
          <w:rFonts w:ascii="Times New Roman" w:hAnsi="Times New Roman"/>
          <w:color w:val="000000" w:themeColor="text1"/>
          <w:sz w:val="28"/>
          <w:szCs w:val="28"/>
        </w:rPr>
        <w:t>24 881,0</w:t>
      </w:r>
      <w:r w:rsidRPr="00590371">
        <w:rPr>
          <w:rFonts w:ascii="Times New Roman" w:hAnsi="Times New Roman"/>
          <w:color w:val="000000" w:themeColor="text1"/>
          <w:sz w:val="28"/>
          <w:szCs w:val="28"/>
        </w:rPr>
        <w:t xml:space="preserve"> тыс. </w:t>
      </w:r>
      <w:proofErr w:type="gramStart"/>
      <w:r w:rsidRPr="00590371">
        <w:rPr>
          <w:rFonts w:ascii="Times New Roman" w:hAnsi="Times New Roman"/>
          <w:color w:val="000000" w:themeColor="text1"/>
          <w:sz w:val="28"/>
          <w:szCs w:val="28"/>
        </w:rPr>
        <w:t xml:space="preserve">тенге </w:t>
      </w:r>
      <w:r w:rsidR="00AC4215">
        <w:rPr>
          <w:rFonts w:ascii="Times New Roman" w:hAnsi="Times New Roman"/>
          <w:color w:val="000000" w:themeColor="text1"/>
          <w:sz w:val="28"/>
          <w:szCs w:val="28"/>
        </w:rPr>
        <w:t>,</w:t>
      </w:r>
      <w:proofErr w:type="gramEnd"/>
      <w:r w:rsidR="00AC4215">
        <w:rPr>
          <w:rFonts w:ascii="Times New Roman" w:hAnsi="Times New Roman"/>
          <w:color w:val="000000" w:themeColor="text1"/>
          <w:sz w:val="28"/>
          <w:szCs w:val="28"/>
        </w:rPr>
        <w:t xml:space="preserve"> при плане 25 036,1 тыс.тенге, </w:t>
      </w:r>
      <w:r w:rsidRPr="00590371">
        <w:rPr>
          <w:rFonts w:ascii="Times New Roman" w:hAnsi="Times New Roman"/>
          <w:color w:val="000000" w:themeColor="text1"/>
          <w:sz w:val="28"/>
          <w:szCs w:val="28"/>
        </w:rPr>
        <w:t xml:space="preserve">или </w:t>
      </w:r>
      <w:r w:rsidR="00590371" w:rsidRPr="00590371">
        <w:rPr>
          <w:rFonts w:ascii="Times New Roman" w:hAnsi="Times New Roman"/>
          <w:color w:val="000000" w:themeColor="text1"/>
          <w:sz w:val="28"/>
          <w:szCs w:val="28"/>
        </w:rPr>
        <w:t>99,4</w:t>
      </w:r>
      <w:r w:rsidRPr="00590371">
        <w:rPr>
          <w:rFonts w:ascii="Times New Roman" w:hAnsi="Times New Roman"/>
          <w:color w:val="000000" w:themeColor="text1"/>
          <w:sz w:val="28"/>
          <w:szCs w:val="28"/>
        </w:rPr>
        <w:t>%;</w:t>
      </w:r>
    </w:p>
    <w:p w14:paraId="6112D18B" w14:textId="77777777" w:rsidR="00027284" w:rsidRDefault="00EA42A3"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590371">
        <w:rPr>
          <w:rFonts w:ascii="Times New Roman" w:hAnsi="Times New Roman"/>
          <w:color w:val="000000" w:themeColor="text1"/>
          <w:sz w:val="28"/>
          <w:szCs w:val="28"/>
        </w:rPr>
        <w:t xml:space="preserve">- бюджет Конысбайского сельского округа по расходам исполнен на сумму </w:t>
      </w:r>
      <w:r w:rsidR="004C6FAF" w:rsidRPr="00590371">
        <w:rPr>
          <w:rFonts w:ascii="Times New Roman" w:hAnsi="Times New Roman"/>
          <w:color w:val="000000" w:themeColor="text1"/>
          <w:sz w:val="28"/>
          <w:szCs w:val="28"/>
        </w:rPr>
        <w:t>19 030,7</w:t>
      </w:r>
      <w:r w:rsidRPr="00590371">
        <w:rPr>
          <w:rFonts w:ascii="Times New Roman" w:hAnsi="Times New Roman"/>
          <w:color w:val="000000" w:themeColor="text1"/>
          <w:sz w:val="28"/>
          <w:szCs w:val="28"/>
        </w:rPr>
        <w:t xml:space="preserve"> тыс. тенге</w:t>
      </w:r>
      <w:r w:rsidR="00AC4215">
        <w:rPr>
          <w:rFonts w:ascii="Times New Roman" w:hAnsi="Times New Roman"/>
          <w:color w:val="000000" w:themeColor="text1"/>
          <w:sz w:val="28"/>
          <w:szCs w:val="28"/>
        </w:rPr>
        <w:t xml:space="preserve">, при плане 19 148,4 </w:t>
      </w:r>
      <w:r w:rsidRPr="00590371">
        <w:rPr>
          <w:rFonts w:ascii="Times New Roman" w:hAnsi="Times New Roman"/>
          <w:color w:val="000000" w:themeColor="text1"/>
          <w:sz w:val="28"/>
          <w:szCs w:val="28"/>
        </w:rPr>
        <w:t xml:space="preserve">или </w:t>
      </w:r>
      <w:r w:rsidR="00F8663D" w:rsidRPr="00590371">
        <w:rPr>
          <w:rFonts w:ascii="Times New Roman" w:hAnsi="Times New Roman"/>
          <w:color w:val="000000" w:themeColor="text1"/>
          <w:sz w:val="28"/>
          <w:szCs w:val="28"/>
        </w:rPr>
        <w:t>9</w:t>
      </w:r>
      <w:r w:rsidR="00AC4215">
        <w:rPr>
          <w:rFonts w:ascii="Times New Roman" w:hAnsi="Times New Roman"/>
          <w:color w:val="000000" w:themeColor="text1"/>
          <w:sz w:val="28"/>
          <w:szCs w:val="28"/>
        </w:rPr>
        <w:t>9</w:t>
      </w:r>
      <w:r w:rsidR="00F8663D" w:rsidRPr="00590371">
        <w:rPr>
          <w:rFonts w:ascii="Times New Roman" w:hAnsi="Times New Roman"/>
          <w:color w:val="000000" w:themeColor="text1"/>
          <w:sz w:val="28"/>
          <w:szCs w:val="28"/>
        </w:rPr>
        <w:t>,</w:t>
      </w:r>
      <w:r w:rsidR="00AC4215">
        <w:rPr>
          <w:rFonts w:ascii="Times New Roman" w:hAnsi="Times New Roman"/>
          <w:color w:val="000000" w:themeColor="text1"/>
          <w:sz w:val="28"/>
          <w:szCs w:val="28"/>
        </w:rPr>
        <w:t>4</w:t>
      </w:r>
      <w:r w:rsidRPr="00590371">
        <w:rPr>
          <w:rFonts w:ascii="Times New Roman" w:hAnsi="Times New Roman"/>
          <w:color w:val="000000" w:themeColor="text1"/>
          <w:sz w:val="28"/>
          <w:szCs w:val="28"/>
        </w:rPr>
        <w:t xml:space="preserve">%; </w:t>
      </w:r>
    </w:p>
    <w:p w14:paraId="06E74BD8" w14:textId="77777777" w:rsidR="00027284" w:rsidRDefault="00EA42A3"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590371">
        <w:rPr>
          <w:rFonts w:ascii="Times New Roman" w:hAnsi="Times New Roman"/>
          <w:color w:val="000000" w:themeColor="text1"/>
          <w:sz w:val="28"/>
          <w:szCs w:val="28"/>
        </w:rPr>
        <w:t xml:space="preserve">- бюджет Аккольского сельского округа по расходам исполнен на сумму </w:t>
      </w:r>
      <w:r w:rsidR="00590371" w:rsidRPr="00590371">
        <w:rPr>
          <w:rFonts w:ascii="Times New Roman" w:hAnsi="Times New Roman"/>
          <w:color w:val="000000" w:themeColor="text1"/>
          <w:sz w:val="28"/>
          <w:szCs w:val="28"/>
        </w:rPr>
        <w:t>21 412,2</w:t>
      </w:r>
      <w:r w:rsidRPr="00590371">
        <w:rPr>
          <w:rFonts w:ascii="Times New Roman" w:hAnsi="Times New Roman"/>
          <w:color w:val="000000" w:themeColor="text1"/>
          <w:sz w:val="28"/>
          <w:szCs w:val="28"/>
        </w:rPr>
        <w:t xml:space="preserve"> тыс. тенге</w:t>
      </w:r>
      <w:r w:rsidR="006E42E3">
        <w:rPr>
          <w:rFonts w:ascii="Times New Roman" w:hAnsi="Times New Roman"/>
          <w:color w:val="000000" w:themeColor="text1"/>
          <w:sz w:val="28"/>
          <w:szCs w:val="28"/>
        </w:rPr>
        <w:t xml:space="preserve">, при плане 21 591,4 </w:t>
      </w:r>
      <w:proofErr w:type="gramStart"/>
      <w:r w:rsidR="006E42E3">
        <w:rPr>
          <w:rFonts w:ascii="Times New Roman" w:hAnsi="Times New Roman"/>
          <w:color w:val="000000" w:themeColor="text1"/>
          <w:sz w:val="28"/>
          <w:szCs w:val="28"/>
        </w:rPr>
        <w:t>тыс.тенге</w:t>
      </w:r>
      <w:proofErr w:type="gramEnd"/>
      <w:r w:rsidR="006E42E3">
        <w:rPr>
          <w:rFonts w:ascii="Times New Roman" w:hAnsi="Times New Roman"/>
          <w:color w:val="000000" w:themeColor="text1"/>
          <w:sz w:val="28"/>
          <w:szCs w:val="28"/>
        </w:rPr>
        <w:t>,</w:t>
      </w:r>
      <w:r w:rsidRPr="00590371">
        <w:rPr>
          <w:rFonts w:ascii="Times New Roman" w:hAnsi="Times New Roman"/>
          <w:color w:val="000000" w:themeColor="text1"/>
          <w:sz w:val="28"/>
          <w:szCs w:val="28"/>
        </w:rPr>
        <w:t xml:space="preserve"> или </w:t>
      </w:r>
      <w:r w:rsidR="00590371" w:rsidRPr="00590371">
        <w:rPr>
          <w:rFonts w:ascii="Times New Roman" w:hAnsi="Times New Roman"/>
          <w:color w:val="000000" w:themeColor="text1"/>
          <w:sz w:val="28"/>
          <w:szCs w:val="28"/>
        </w:rPr>
        <w:t>99,2</w:t>
      </w:r>
      <w:r w:rsidRPr="00590371">
        <w:rPr>
          <w:rFonts w:ascii="Times New Roman" w:hAnsi="Times New Roman"/>
          <w:color w:val="000000" w:themeColor="text1"/>
          <w:sz w:val="28"/>
          <w:szCs w:val="28"/>
        </w:rPr>
        <w:t>%;</w:t>
      </w:r>
    </w:p>
    <w:p w14:paraId="7AA67074" w14:textId="77777777" w:rsidR="00027284" w:rsidRDefault="00EA42A3"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590371">
        <w:rPr>
          <w:rFonts w:ascii="Times New Roman" w:hAnsi="Times New Roman"/>
          <w:color w:val="000000" w:themeColor="text1"/>
          <w:sz w:val="28"/>
          <w:szCs w:val="28"/>
        </w:rPr>
        <w:t>- бюджет Кусепского сельского округа по расходам</w:t>
      </w:r>
      <w:r w:rsidRPr="00C8275F">
        <w:rPr>
          <w:rFonts w:ascii="Times New Roman" w:hAnsi="Times New Roman"/>
          <w:color w:val="000000" w:themeColor="text1"/>
          <w:sz w:val="28"/>
          <w:szCs w:val="28"/>
        </w:rPr>
        <w:t xml:space="preserve"> исполнен на сумму </w:t>
      </w:r>
      <w:r w:rsidR="00C8275F" w:rsidRPr="00C8275F">
        <w:rPr>
          <w:rFonts w:ascii="Times New Roman" w:hAnsi="Times New Roman"/>
          <w:color w:val="000000" w:themeColor="text1"/>
          <w:sz w:val="28"/>
          <w:szCs w:val="28"/>
        </w:rPr>
        <w:t>19 935,1</w:t>
      </w:r>
      <w:r w:rsidRPr="00C8275F">
        <w:rPr>
          <w:rFonts w:ascii="Times New Roman" w:hAnsi="Times New Roman"/>
          <w:color w:val="000000" w:themeColor="text1"/>
          <w:sz w:val="28"/>
          <w:szCs w:val="28"/>
        </w:rPr>
        <w:t xml:space="preserve"> тыс. тенге</w:t>
      </w:r>
      <w:r w:rsidR="00AC4215">
        <w:rPr>
          <w:rFonts w:ascii="Times New Roman" w:hAnsi="Times New Roman"/>
          <w:color w:val="000000" w:themeColor="text1"/>
          <w:sz w:val="28"/>
          <w:szCs w:val="28"/>
        </w:rPr>
        <w:t xml:space="preserve">, при плане 19 414,9 </w:t>
      </w:r>
      <w:proofErr w:type="gramStart"/>
      <w:r w:rsidR="00AC4215">
        <w:rPr>
          <w:rFonts w:ascii="Times New Roman" w:hAnsi="Times New Roman"/>
          <w:color w:val="000000" w:themeColor="text1"/>
          <w:sz w:val="28"/>
          <w:szCs w:val="28"/>
        </w:rPr>
        <w:t>тыс.тенге</w:t>
      </w:r>
      <w:proofErr w:type="gramEnd"/>
      <w:r w:rsidR="00AC4215">
        <w:rPr>
          <w:rFonts w:ascii="Times New Roman" w:hAnsi="Times New Roman"/>
          <w:color w:val="000000" w:themeColor="text1"/>
          <w:sz w:val="28"/>
          <w:szCs w:val="28"/>
        </w:rPr>
        <w:t xml:space="preserve">, </w:t>
      </w:r>
      <w:r w:rsidRPr="00C8275F">
        <w:rPr>
          <w:rFonts w:ascii="Times New Roman" w:hAnsi="Times New Roman"/>
          <w:color w:val="000000" w:themeColor="text1"/>
          <w:sz w:val="28"/>
          <w:szCs w:val="28"/>
        </w:rPr>
        <w:t>или 100,0%;</w:t>
      </w:r>
    </w:p>
    <w:p w14:paraId="30EF41E0" w14:textId="77777777" w:rsidR="00027284" w:rsidRDefault="00EA42A3"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590371">
        <w:rPr>
          <w:rFonts w:ascii="Times New Roman" w:hAnsi="Times New Roman"/>
          <w:color w:val="000000" w:themeColor="text1"/>
          <w:sz w:val="28"/>
          <w:szCs w:val="28"/>
        </w:rPr>
        <w:t xml:space="preserve">- бюджет поселка Алексеевска по расходам исполнен на сумму </w:t>
      </w:r>
      <w:r w:rsidR="00590371" w:rsidRPr="00590371">
        <w:rPr>
          <w:rFonts w:ascii="Times New Roman" w:hAnsi="Times New Roman"/>
          <w:color w:val="000000" w:themeColor="text1"/>
          <w:sz w:val="28"/>
          <w:szCs w:val="28"/>
        </w:rPr>
        <w:t>28 763,2</w:t>
      </w:r>
      <w:r w:rsidRPr="00590371">
        <w:rPr>
          <w:rFonts w:ascii="Times New Roman" w:hAnsi="Times New Roman"/>
          <w:color w:val="000000" w:themeColor="text1"/>
          <w:sz w:val="28"/>
          <w:szCs w:val="28"/>
        </w:rPr>
        <w:t xml:space="preserve"> тыс. тенге</w:t>
      </w:r>
      <w:r w:rsidR="00AC4215">
        <w:rPr>
          <w:rFonts w:ascii="Times New Roman" w:hAnsi="Times New Roman"/>
          <w:color w:val="000000" w:themeColor="text1"/>
          <w:sz w:val="28"/>
          <w:szCs w:val="28"/>
        </w:rPr>
        <w:t xml:space="preserve">, при плане </w:t>
      </w:r>
      <w:r w:rsidR="006E42E3">
        <w:rPr>
          <w:rFonts w:ascii="Times New Roman" w:hAnsi="Times New Roman"/>
          <w:color w:val="000000" w:themeColor="text1"/>
          <w:sz w:val="28"/>
          <w:szCs w:val="28"/>
        </w:rPr>
        <w:t xml:space="preserve">28 878,2 </w:t>
      </w:r>
      <w:proofErr w:type="gramStart"/>
      <w:r w:rsidR="006E42E3">
        <w:rPr>
          <w:rFonts w:ascii="Times New Roman" w:hAnsi="Times New Roman"/>
          <w:color w:val="000000" w:themeColor="text1"/>
          <w:sz w:val="28"/>
          <w:szCs w:val="28"/>
        </w:rPr>
        <w:t>тыс.тенге</w:t>
      </w:r>
      <w:proofErr w:type="gramEnd"/>
      <w:r w:rsidR="006E42E3">
        <w:rPr>
          <w:rFonts w:ascii="Times New Roman" w:hAnsi="Times New Roman"/>
          <w:color w:val="000000" w:themeColor="text1"/>
          <w:sz w:val="28"/>
          <w:szCs w:val="28"/>
        </w:rPr>
        <w:t xml:space="preserve">, </w:t>
      </w:r>
      <w:r w:rsidRPr="00590371">
        <w:rPr>
          <w:rFonts w:ascii="Times New Roman" w:hAnsi="Times New Roman"/>
          <w:color w:val="000000" w:themeColor="text1"/>
          <w:sz w:val="28"/>
          <w:szCs w:val="28"/>
        </w:rPr>
        <w:t xml:space="preserve">или </w:t>
      </w:r>
      <w:r w:rsidR="00590371" w:rsidRPr="00590371">
        <w:rPr>
          <w:rFonts w:ascii="Times New Roman" w:hAnsi="Times New Roman"/>
          <w:color w:val="000000" w:themeColor="text1"/>
          <w:sz w:val="28"/>
          <w:szCs w:val="28"/>
        </w:rPr>
        <w:t>99,6</w:t>
      </w:r>
      <w:r w:rsidRPr="00590371">
        <w:rPr>
          <w:rFonts w:ascii="Times New Roman" w:hAnsi="Times New Roman"/>
          <w:color w:val="000000" w:themeColor="text1"/>
          <w:sz w:val="28"/>
          <w:szCs w:val="28"/>
        </w:rPr>
        <w:t>%;</w:t>
      </w:r>
    </w:p>
    <w:p w14:paraId="6AC07CE3" w14:textId="77777777" w:rsidR="00027284" w:rsidRDefault="00EA42A3" w:rsidP="00027284">
      <w:pPr>
        <w:pBdr>
          <w:bottom w:val="single" w:sz="4" w:space="31" w:color="FFFFFF"/>
        </w:pBdr>
        <w:shd w:val="clear" w:color="auto" w:fill="FFFFFF"/>
        <w:spacing w:after="0" w:line="240" w:lineRule="auto"/>
        <w:ind w:firstLine="709"/>
        <w:contextualSpacing/>
        <w:jc w:val="both"/>
        <w:rPr>
          <w:rFonts w:ascii="Times New Roman" w:hAnsi="Times New Roman"/>
          <w:color w:val="000000" w:themeColor="text1"/>
          <w:sz w:val="28"/>
          <w:szCs w:val="28"/>
        </w:rPr>
      </w:pPr>
      <w:r w:rsidRPr="00590371">
        <w:rPr>
          <w:rFonts w:ascii="Times New Roman" w:hAnsi="Times New Roman"/>
          <w:color w:val="000000" w:themeColor="text1"/>
          <w:sz w:val="28"/>
          <w:szCs w:val="28"/>
        </w:rPr>
        <w:t>- бюджет Чаглинского сельского</w:t>
      </w:r>
      <w:r w:rsidRPr="00C8275F">
        <w:rPr>
          <w:rFonts w:ascii="Times New Roman" w:hAnsi="Times New Roman"/>
          <w:color w:val="000000" w:themeColor="text1"/>
          <w:sz w:val="28"/>
          <w:szCs w:val="28"/>
        </w:rPr>
        <w:t xml:space="preserve"> округа по расходам исполнен на сумму </w:t>
      </w:r>
      <w:r w:rsidR="00C8275F" w:rsidRPr="00C8275F">
        <w:rPr>
          <w:rFonts w:ascii="Times New Roman" w:hAnsi="Times New Roman"/>
          <w:color w:val="000000" w:themeColor="text1"/>
          <w:sz w:val="28"/>
          <w:szCs w:val="28"/>
        </w:rPr>
        <w:t>31 876,5</w:t>
      </w:r>
      <w:r w:rsidRPr="00C8275F">
        <w:rPr>
          <w:rFonts w:ascii="Times New Roman" w:hAnsi="Times New Roman"/>
          <w:color w:val="000000" w:themeColor="text1"/>
          <w:sz w:val="28"/>
          <w:szCs w:val="28"/>
        </w:rPr>
        <w:t xml:space="preserve"> тыс. тенге</w:t>
      </w:r>
      <w:r w:rsidR="006E42E3">
        <w:rPr>
          <w:rFonts w:ascii="Times New Roman" w:hAnsi="Times New Roman"/>
          <w:color w:val="000000" w:themeColor="text1"/>
          <w:sz w:val="28"/>
          <w:szCs w:val="28"/>
        </w:rPr>
        <w:t xml:space="preserve">, при плане 31 930,8 </w:t>
      </w:r>
      <w:proofErr w:type="gramStart"/>
      <w:r w:rsidR="006E42E3">
        <w:rPr>
          <w:rFonts w:ascii="Times New Roman" w:hAnsi="Times New Roman"/>
          <w:color w:val="000000" w:themeColor="text1"/>
          <w:sz w:val="28"/>
          <w:szCs w:val="28"/>
        </w:rPr>
        <w:t>тыс.тенге</w:t>
      </w:r>
      <w:proofErr w:type="gramEnd"/>
      <w:r w:rsidR="006E42E3">
        <w:rPr>
          <w:rFonts w:ascii="Times New Roman" w:hAnsi="Times New Roman"/>
          <w:color w:val="000000" w:themeColor="text1"/>
          <w:sz w:val="28"/>
          <w:szCs w:val="28"/>
        </w:rPr>
        <w:t>,</w:t>
      </w:r>
      <w:r w:rsidRPr="00C8275F">
        <w:rPr>
          <w:rFonts w:ascii="Times New Roman" w:hAnsi="Times New Roman"/>
          <w:color w:val="000000" w:themeColor="text1"/>
          <w:sz w:val="28"/>
          <w:szCs w:val="28"/>
        </w:rPr>
        <w:t xml:space="preserve"> или </w:t>
      </w:r>
      <w:r w:rsidR="00C8275F" w:rsidRPr="00C8275F">
        <w:rPr>
          <w:rFonts w:ascii="Times New Roman" w:hAnsi="Times New Roman"/>
          <w:color w:val="000000" w:themeColor="text1"/>
          <w:sz w:val="28"/>
          <w:szCs w:val="28"/>
        </w:rPr>
        <w:t>99</w:t>
      </w:r>
      <w:r w:rsidRPr="00C8275F">
        <w:rPr>
          <w:rFonts w:ascii="Times New Roman" w:hAnsi="Times New Roman"/>
          <w:color w:val="000000" w:themeColor="text1"/>
          <w:sz w:val="28"/>
          <w:szCs w:val="28"/>
        </w:rPr>
        <w:t>,</w:t>
      </w:r>
      <w:r w:rsidR="00C8275F" w:rsidRPr="00C8275F">
        <w:rPr>
          <w:rFonts w:ascii="Times New Roman" w:hAnsi="Times New Roman"/>
          <w:color w:val="000000" w:themeColor="text1"/>
          <w:sz w:val="28"/>
          <w:szCs w:val="28"/>
        </w:rPr>
        <w:t>8</w:t>
      </w:r>
      <w:r w:rsidRPr="00C8275F">
        <w:rPr>
          <w:rFonts w:ascii="Times New Roman" w:hAnsi="Times New Roman"/>
          <w:color w:val="000000" w:themeColor="text1"/>
          <w:sz w:val="28"/>
          <w:szCs w:val="28"/>
        </w:rPr>
        <w:t>%.</w:t>
      </w:r>
    </w:p>
    <w:p w14:paraId="0B6A865F" w14:textId="77777777" w:rsidR="00027284" w:rsidRDefault="00EA42A3"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9D37AB">
        <w:rPr>
          <w:rFonts w:ascii="Times New Roman" w:hAnsi="Times New Roman"/>
          <w:bCs/>
          <w:color w:val="000000" w:themeColor="text1"/>
          <w:sz w:val="28"/>
          <w:szCs w:val="28"/>
        </w:rPr>
        <w:t>Свободные остатки бюджетных средств на начало 201</w:t>
      </w:r>
      <w:r w:rsidR="009D37AB" w:rsidRPr="009D37AB">
        <w:rPr>
          <w:rFonts w:ascii="Times New Roman" w:hAnsi="Times New Roman"/>
          <w:bCs/>
          <w:color w:val="000000" w:themeColor="text1"/>
          <w:sz w:val="28"/>
          <w:szCs w:val="28"/>
        </w:rPr>
        <w:t>9</w:t>
      </w:r>
      <w:r w:rsidRPr="009D37AB">
        <w:rPr>
          <w:rFonts w:ascii="Times New Roman" w:hAnsi="Times New Roman"/>
          <w:bCs/>
          <w:color w:val="000000" w:themeColor="text1"/>
          <w:sz w:val="28"/>
          <w:szCs w:val="28"/>
        </w:rPr>
        <w:t xml:space="preserve"> года составили </w:t>
      </w:r>
      <w:r w:rsidR="009D37AB" w:rsidRPr="009D37AB">
        <w:rPr>
          <w:rFonts w:ascii="Times New Roman" w:hAnsi="Times New Roman"/>
          <w:bCs/>
          <w:color w:val="000000" w:themeColor="text1"/>
          <w:sz w:val="28"/>
          <w:szCs w:val="28"/>
        </w:rPr>
        <w:t>79 523,6</w:t>
      </w:r>
      <w:r w:rsidRPr="009D37AB">
        <w:rPr>
          <w:rFonts w:ascii="Times New Roman" w:hAnsi="Times New Roman"/>
          <w:bCs/>
          <w:color w:val="000000" w:themeColor="text1"/>
          <w:sz w:val="28"/>
          <w:szCs w:val="28"/>
        </w:rPr>
        <w:t xml:space="preserve"> тыс. тенге, которые распределены </w:t>
      </w:r>
      <w:r w:rsidR="001D4827" w:rsidRPr="009D37AB">
        <w:rPr>
          <w:rFonts w:ascii="Times New Roman" w:hAnsi="Times New Roman"/>
          <w:bCs/>
          <w:color w:val="000000" w:themeColor="text1"/>
          <w:sz w:val="28"/>
          <w:szCs w:val="28"/>
        </w:rPr>
        <w:t xml:space="preserve">для </w:t>
      </w:r>
      <w:r w:rsidRPr="009D37AB">
        <w:rPr>
          <w:rFonts w:ascii="Times New Roman" w:hAnsi="Times New Roman"/>
          <w:sz w:val="28"/>
          <w:szCs w:val="28"/>
        </w:rPr>
        <w:t>возврат</w:t>
      </w:r>
      <w:r w:rsidR="001D4827" w:rsidRPr="009D37AB">
        <w:rPr>
          <w:rFonts w:ascii="Times New Roman" w:hAnsi="Times New Roman"/>
          <w:sz w:val="28"/>
          <w:szCs w:val="28"/>
        </w:rPr>
        <w:t>а</w:t>
      </w:r>
      <w:r w:rsidRPr="009D37AB">
        <w:rPr>
          <w:rFonts w:ascii="Times New Roman" w:hAnsi="Times New Roman"/>
          <w:sz w:val="28"/>
          <w:szCs w:val="28"/>
        </w:rPr>
        <w:t xml:space="preserve"> неиспользованных (недоиспользованных) целевых трансфертов</w:t>
      </w:r>
      <w:r w:rsidR="001D4827" w:rsidRPr="009D37AB">
        <w:rPr>
          <w:rFonts w:ascii="Times New Roman" w:hAnsi="Times New Roman"/>
          <w:sz w:val="28"/>
          <w:szCs w:val="28"/>
        </w:rPr>
        <w:t xml:space="preserve">, выполнение мероприятий в сфере строительства и жилищно-коммунального хозяйства, ремонтные работы, </w:t>
      </w:r>
      <w:r w:rsidRPr="009D37AB">
        <w:rPr>
          <w:rFonts w:ascii="Times New Roman" w:hAnsi="Times New Roman"/>
          <w:sz w:val="28"/>
          <w:szCs w:val="28"/>
        </w:rPr>
        <w:t>повышения оплаты труда общес</w:t>
      </w:r>
      <w:r w:rsidR="001D4827" w:rsidRPr="009D37AB">
        <w:rPr>
          <w:rFonts w:ascii="Times New Roman" w:hAnsi="Times New Roman"/>
          <w:sz w:val="28"/>
          <w:szCs w:val="28"/>
        </w:rPr>
        <w:t>твенным работникам, приобретение угля для начало отопительного сезона,</w:t>
      </w:r>
      <w:r w:rsidRPr="009D37AB">
        <w:rPr>
          <w:rFonts w:ascii="Times New Roman" w:hAnsi="Times New Roman"/>
          <w:sz w:val="28"/>
          <w:szCs w:val="28"/>
        </w:rPr>
        <w:t xml:space="preserve"> восстановление дорог и на возмещение стоимости работ по противопаводковым </w:t>
      </w:r>
      <w:r w:rsidR="001D4827" w:rsidRPr="009D37AB">
        <w:rPr>
          <w:rFonts w:ascii="Times New Roman" w:hAnsi="Times New Roman"/>
          <w:sz w:val="28"/>
          <w:szCs w:val="28"/>
        </w:rPr>
        <w:t xml:space="preserve">мероприятиям, </w:t>
      </w:r>
      <w:r w:rsidRPr="009D37AB">
        <w:rPr>
          <w:rFonts w:ascii="Times New Roman" w:hAnsi="Times New Roman"/>
          <w:sz w:val="28"/>
          <w:szCs w:val="28"/>
        </w:rPr>
        <w:t xml:space="preserve">приобретение котлов водогрейных </w:t>
      </w:r>
      <w:r w:rsidR="001D4827" w:rsidRPr="009D37AB">
        <w:rPr>
          <w:rFonts w:ascii="Times New Roman" w:hAnsi="Times New Roman"/>
          <w:sz w:val="28"/>
          <w:szCs w:val="28"/>
        </w:rPr>
        <w:t xml:space="preserve">для сельских клубов, </w:t>
      </w:r>
      <w:r w:rsidRPr="009D37AB">
        <w:rPr>
          <w:rFonts w:ascii="Times New Roman" w:hAnsi="Times New Roman"/>
          <w:sz w:val="28"/>
          <w:szCs w:val="28"/>
        </w:rPr>
        <w:t>на приобретение спор</w:t>
      </w:r>
      <w:r w:rsidR="001D4827" w:rsidRPr="009D37AB">
        <w:rPr>
          <w:rFonts w:ascii="Times New Roman" w:hAnsi="Times New Roman"/>
          <w:sz w:val="28"/>
          <w:szCs w:val="28"/>
        </w:rPr>
        <w:t>тивного инвентаря и велосипедов и другие.</w:t>
      </w:r>
    </w:p>
    <w:p w14:paraId="33FA112B" w14:textId="77777777" w:rsidR="00027284" w:rsidRDefault="00EA42A3"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9D37AB">
        <w:rPr>
          <w:rFonts w:ascii="Times New Roman" w:hAnsi="Times New Roman"/>
          <w:bCs/>
          <w:color w:val="000000" w:themeColor="text1"/>
          <w:sz w:val="28"/>
          <w:szCs w:val="28"/>
        </w:rPr>
        <w:t xml:space="preserve">Первоначально дефицит бюджета </w:t>
      </w:r>
      <w:r w:rsidR="009D37AB" w:rsidRPr="009D37AB">
        <w:rPr>
          <w:rFonts w:ascii="Times New Roman" w:hAnsi="Times New Roman"/>
          <w:bCs/>
          <w:color w:val="000000" w:themeColor="text1"/>
          <w:sz w:val="28"/>
          <w:szCs w:val="28"/>
        </w:rPr>
        <w:t>района</w:t>
      </w:r>
      <w:r w:rsidRPr="009D37AB">
        <w:rPr>
          <w:rFonts w:ascii="Times New Roman" w:hAnsi="Times New Roman"/>
          <w:bCs/>
          <w:color w:val="000000" w:themeColor="text1"/>
          <w:sz w:val="28"/>
          <w:szCs w:val="28"/>
        </w:rPr>
        <w:t xml:space="preserve"> (сводный) утвержден в сумме -</w:t>
      </w:r>
      <w:r w:rsidR="009D37AB" w:rsidRPr="009D37AB">
        <w:rPr>
          <w:rFonts w:ascii="Times New Roman" w:hAnsi="Times New Roman"/>
          <w:bCs/>
          <w:color w:val="000000" w:themeColor="text1"/>
          <w:sz w:val="28"/>
          <w:szCs w:val="28"/>
        </w:rPr>
        <w:t>37 452,0</w:t>
      </w:r>
      <w:r w:rsidRPr="009D37AB">
        <w:rPr>
          <w:rFonts w:ascii="Times New Roman" w:hAnsi="Times New Roman"/>
          <w:bCs/>
          <w:color w:val="000000" w:themeColor="text1"/>
          <w:sz w:val="28"/>
          <w:szCs w:val="28"/>
        </w:rPr>
        <w:t xml:space="preserve"> тыс. тенге.</w:t>
      </w:r>
      <w:r w:rsidR="009D37AB">
        <w:rPr>
          <w:rFonts w:ascii="Times New Roman" w:hAnsi="Times New Roman"/>
          <w:bCs/>
          <w:color w:val="000000" w:themeColor="text1"/>
          <w:sz w:val="28"/>
          <w:szCs w:val="28"/>
        </w:rPr>
        <w:t xml:space="preserve"> </w:t>
      </w:r>
      <w:r w:rsidRPr="009D37AB">
        <w:rPr>
          <w:rFonts w:ascii="Times New Roman" w:hAnsi="Times New Roman"/>
          <w:bCs/>
          <w:color w:val="000000" w:themeColor="text1"/>
          <w:sz w:val="28"/>
          <w:szCs w:val="28"/>
        </w:rPr>
        <w:t>При исполнении бюджета дефицит скорректирован и составил на конец года –</w:t>
      </w:r>
      <w:r w:rsidR="009D37AB" w:rsidRPr="009D37AB">
        <w:rPr>
          <w:rFonts w:ascii="Times New Roman" w:hAnsi="Times New Roman"/>
          <w:bCs/>
          <w:color w:val="000000" w:themeColor="text1"/>
          <w:sz w:val="28"/>
          <w:szCs w:val="28"/>
        </w:rPr>
        <w:t>109 850,7</w:t>
      </w:r>
      <w:r w:rsidRPr="009D37AB">
        <w:rPr>
          <w:rFonts w:ascii="Times New Roman" w:hAnsi="Times New Roman"/>
          <w:bCs/>
          <w:color w:val="000000" w:themeColor="text1"/>
          <w:sz w:val="28"/>
          <w:szCs w:val="28"/>
        </w:rPr>
        <w:t xml:space="preserve"> тыс. тенге. Фактически по итогам исполнения сложился дефицит в сумме -</w:t>
      </w:r>
      <w:r w:rsidR="009D37AB" w:rsidRPr="009D37AB">
        <w:rPr>
          <w:rFonts w:ascii="Times New Roman" w:hAnsi="Times New Roman"/>
          <w:bCs/>
          <w:color w:val="000000" w:themeColor="text1"/>
          <w:sz w:val="28"/>
          <w:szCs w:val="28"/>
        </w:rPr>
        <w:t>92 822,8</w:t>
      </w:r>
      <w:r w:rsidRPr="009D37AB">
        <w:rPr>
          <w:rFonts w:ascii="Times New Roman" w:hAnsi="Times New Roman"/>
          <w:bCs/>
          <w:color w:val="000000" w:themeColor="text1"/>
          <w:sz w:val="28"/>
          <w:szCs w:val="28"/>
        </w:rPr>
        <w:t xml:space="preserve"> тыс. тенге. Остаток бюджетных средств на конец отчетного периода составил </w:t>
      </w:r>
      <w:r w:rsidR="009D37AB" w:rsidRPr="009D37AB">
        <w:rPr>
          <w:rFonts w:ascii="Times New Roman" w:hAnsi="Times New Roman"/>
          <w:bCs/>
          <w:color w:val="000000" w:themeColor="text1"/>
          <w:sz w:val="28"/>
          <w:szCs w:val="28"/>
        </w:rPr>
        <w:t>17 028,3</w:t>
      </w:r>
      <w:r w:rsidRPr="009D37AB">
        <w:rPr>
          <w:rFonts w:ascii="Times New Roman" w:hAnsi="Times New Roman"/>
          <w:bCs/>
          <w:color w:val="000000" w:themeColor="text1"/>
          <w:sz w:val="28"/>
          <w:szCs w:val="28"/>
        </w:rPr>
        <w:t xml:space="preserve"> тыс. тенге.</w:t>
      </w:r>
    </w:p>
    <w:p w14:paraId="65A3E074" w14:textId="77777777" w:rsidR="00027284" w:rsidRDefault="00027284" w:rsidP="00027284">
      <w:pPr>
        <w:pBdr>
          <w:bottom w:val="single" w:sz="4" w:space="31" w:color="FFFFFF"/>
        </w:pBdr>
        <w:shd w:val="clear" w:color="auto" w:fill="FFFFFF"/>
        <w:spacing w:after="0" w:line="240" w:lineRule="auto"/>
        <w:ind w:firstLine="709"/>
        <w:contextualSpacing/>
        <w:jc w:val="both"/>
        <w:rPr>
          <w:rFonts w:ascii="Times New Roman" w:eastAsia="Times New Roman" w:hAnsi="Times New Roman" w:cs="Times New Roman"/>
          <w:b/>
          <w:sz w:val="28"/>
          <w:szCs w:val="28"/>
        </w:rPr>
      </w:pPr>
    </w:p>
    <w:p w14:paraId="79DC6C51" w14:textId="77777777" w:rsidR="00027284" w:rsidRDefault="00E94E65"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DB380C">
        <w:rPr>
          <w:rFonts w:ascii="Times New Roman" w:eastAsia="Times New Roman" w:hAnsi="Times New Roman" w:cs="Times New Roman"/>
          <w:b/>
          <w:sz w:val="28"/>
          <w:szCs w:val="28"/>
        </w:rPr>
        <w:t>2.3.1. Анализ исполнения затрат местного бюджета</w:t>
      </w:r>
    </w:p>
    <w:p w14:paraId="38BC57B5" w14:textId="5F05BACE" w:rsidR="00027284" w:rsidRDefault="001D4827"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CC65E8">
        <w:rPr>
          <w:rFonts w:ascii="Times New Roman" w:hAnsi="Times New Roman"/>
          <w:i/>
          <w:color w:val="000000" w:themeColor="text1"/>
          <w:sz w:val="28"/>
          <w:szCs w:val="28"/>
          <w:u w:val="single"/>
        </w:rPr>
        <w:t xml:space="preserve">Затраты бюджетов по Зерендинскому району </w:t>
      </w:r>
      <w:r w:rsidRPr="00CC65E8">
        <w:rPr>
          <w:rFonts w:ascii="Times New Roman" w:hAnsi="Times New Roman"/>
          <w:color w:val="000000" w:themeColor="text1"/>
          <w:sz w:val="28"/>
          <w:szCs w:val="28"/>
        </w:rPr>
        <w:t>в 201</w:t>
      </w:r>
      <w:r w:rsidR="00DB380C" w:rsidRPr="00CC65E8">
        <w:rPr>
          <w:rFonts w:ascii="Times New Roman" w:hAnsi="Times New Roman"/>
          <w:color w:val="000000" w:themeColor="text1"/>
          <w:sz w:val="28"/>
          <w:szCs w:val="28"/>
        </w:rPr>
        <w:t>9</w:t>
      </w:r>
      <w:r w:rsidRPr="00CC65E8">
        <w:rPr>
          <w:rFonts w:ascii="Times New Roman" w:hAnsi="Times New Roman"/>
          <w:color w:val="000000" w:themeColor="text1"/>
          <w:sz w:val="28"/>
          <w:szCs w:val="28"/>
        </w:rPr>
        <w:t xml:space="preserve"> году исполнены на 99,</w:t>
      </w:r>
      <w:r w:rsidR="00CC65E8" w:rsidRPr="00CC65E8">
        <w:rPr>
          <w:rFonts w:ascii="Times New Roman" w:hAnsi="Times New Roman"/>
          <w:color w:val="000000" w:themeColor="text1"/>
          <w:sz w:val="28"/>
          <w:szCs w:val="28"/>
        </w:rPr>
        <w:t>9</w:t>
      </w:r>
      <w:r w:rsidRPr="00CC65E8">
        <w:rPr>
          <w:rFonts w:ascii="Times New Roman" w:hAnsi="Times New Roman"/>
          <w:color w:val="000000" w:themeColor="text1"/>
          <w:sz w:val="28"/>
          <w:szCs w:val="28"/>
        </w:rPr>
        <w:t>%. В сравнении с 201</w:t>
      </w:r>
      <w:r w:rsidR="00CC65E8" w:rsidRPr="00CC65E8">
        <w:rPr>
          <w:rFonts w:ascii="Times New Roman" w:hAnsi="Times New Roman"/>
          <w:color w:val="000000" w:themeColor="text1"/>
          <w:sz w:val="28"/>
          <w:szCs w:val="28"/>
        </w:rPr>
        <w:t>8</w:t>
      </w:r>
      <w:r w:rsidRPr="00CC65E8">
        <w:rPr>
          <w:rFonts w:ascii="Times New Roman" w:hAnsi="Times New Roman"/>
          <w:color w:val="000000" w:themeColor="text1"/>
          <w:sz w:val="28"/>
          <w:szCs w:val="28"/>
        </w:rPr>
        <w:t xml:space="preserve"> годом (</w:t>
      </w:r>
      <w:r w:rsidR="00CC65E8" w:rsidRPr="00CC65E8">
        <w:rPr>
          <w:rFonts w:ascii="Times New Roman" w:hAnsi="Times New Roman"/>
          <w:color w:val="000000" w:themeColor="text1"/>
          <w:sz w:val="28"/>
          <w:szCs w:val="28"/>
        </w:rPr>
        <w:t>6 264 039,4</w:t>
      </w:r>
      <w:r w:rsidRPr="00CC65E8">
        <w:rPr>
          <w:rFonts w:ascii="Times New Roman" w:hAnsi="Times New Roman"/>
          <w:color w:val="000000" w:themeColor="text1"/>
          <w:sz w:val="28"/>
          <w:szCs w:val="28"/>
        </w:rPr>
        <w:t xml:space="preserve"> тыс. тенге) </w:t>
      </w:r>
      <w:r w:rsidR="008E0148">
        <w:rPr>
          <w:rFonts w:ascii="Times New Roman" w:hAnsi="Times New Roman"/>
          <w:color w:val="000000" w:themeColor="text1"/>
          <w:sz w:val="28"/>
          <w:szCs w:val="28"/>
        </w:rPr>
        <w:t xml:space="preserve">плановые суммы </w:t>
      </w:r>
      <w:r w:rsidRPr="00CC65E8">
        <w:rPr>
          <w:rFonts w:ascii="Times New Roman" w:hAnsi="Times New Roman"/>
          <w:color w:val="000000" w:themeColor="text1"/>
          <w:sz w:val="28"/>
          <w:szCs w:val="28"/>
        </w:rPr>
        <w:t xml:space="preserve">затрат увеличились на </w:t>
      </w:r>
      <w:r w:rsidR="00CC65E8">
        <w:rPr>
          <w:rFonts w:ascii="Times New Roman" w:hAnsi="Times New Roman"/>
          <w:color w:val="000000" w:themeColor="text1"/>
          <w:sz w:val="28"/>
          <w:szCs w:val="28"/>
        </w:rPr>
        <w:t>135,9</w:t>
      </w:r>
      <w:r w:rsidRPr="00CC65E8">
        <w:rPr>
          <w:rFonts w:ascii="Times New Roman" w:hAnsi="Times New Roman"/>
          <w:color w:val="000000" w:themeColor="text1"/>
          <w:sz w:val="28"/>
          <w:szCs w:val="28"/>
        </w:rPr>
        <w:t xml:space="preserve">% составив </w:t>
      </w:r>
      <w:r w:rsidR="00CC65E8" w:rsidRPr="00CC65E8">
        <w:rPr>
          <w:rFonts w:ascii="Times New Roman" w:hAnsi="Times New Roman"/>
          <w:color w:val="000000" w:themeColor="text1"/>
          <w:sz w:val="28"/>
          <w:szCs w:val="28"/>
        </w:rPr>
        <w:t>8 51</w:t>
      </w:r>
      <w:r w:rsidR="00CC65E8">
        <w:rPr>
          <w:rFonts w:ascii="Times New Roman" w:hAnsi="Times New Roman"/>
          <w:color w:val="000000" w:themeColor="text1"/>
          <w:sz w:val="28"/>
          <w:szCs w:val="28"/>
        </w:rPr>
        <w:t>4</w:t>
      </w:r>
      <w:r w:rsidR="00CC65E8" w:rsidRPr="00CC65E8">
        <w:rPr>
          <w:rFonts w:ascii="Times New Roman" w:hAnsi="Times New Roman"/>
          <w:color w:val="000000" w:themeColor="text1"/>
          <w:sz w:val="28"/>
          <w:szCs w:val="28"/>
        </w:rPr>
        <w:t> </w:t>
      </w:r>
      <w:r w:rsidR="00CC65E8">
        <w:rPr>
          <w:rFonts w:ascii="Times New Roman" w:hAnsi="Times New Roman"/>
          <w:color w:val="000000" w:themeColor="text1"/>
          <w:sz w:val="28"/>
          <w:szCs w:val="28"/>
        </w:rPr>
        <w:t>134</w:t>
      </w:r>
      <w:r w:rsidR="00CC65E8" w:rsidRPr="00CC65E8">
        <w:rPr>
          <w:rFonts w:ascii="Times New Roman" w:hAnsi="Times New Roman"/>
          <w:color w:val="000000" w:themeColor="text1"/>
          <w:sz w:val="28"/>
          <w:szCs w:val="28"/>
        </w:rPr>
        <w:t>,</w:t>
      </w:r>
      <w:r w:rsidR="00CC65E8">
        <w:rPr>
          <w:rFonts w:ascii="Times New Roman" w:hAnsi="Times New Roman"/>
          <w:color w:val="000000" w:themeColor="text1"/>
          <w:sz w:val="28"/>
          <w:szCs w:val="28"/>
        </w:rPr>
        <w:t>0</w:t>
      </w:r>
      <w:r w:rsidR="00CC65E8" w:rsidRPr="00CC65E8">
        <w:rPr>
          <w:rFonts w:ascii="Times New Roman" w:hAnsi="Times New Roman"/>
          <w:color w:val="000000" w:themeColor="text1"/>
          <w:sz w:val="28"/>
          <w:szCs w:val="28"/>
        </w:rPr>
        <w:t xml:space="preserve"> </w:t>
      </w:r>
      <w:r w:rsidRPr="00CC65E8">
        <w:rPr>
          <w:rFonts w:ascii="Times New Roman" w:hAnsi="Times New Roman"/>
          <w:color w:val="000000" w:themeColor="text1"/>
          <w:sz w:val="28"/>
          <w:szCs w:val="28"/>
        </w:rPr>
        <w:t xml:space="preserve">тыс. тенге. В течение года по результатам проведенных уточнений и корректировок объем затрат был увеличен на </w:t>
      </w:r>
      <w:r w:rsidR="00CC65E8" w:rsidRPr="00CC65E8">
        <w:rPr>
          <w:rFonts w:ascii="Times New Roman" w:hAnsi="Times New Roman"/>
          <w:color w:val="000000" w:themeColor="text1"/>
          <w:sz w:val="28"/>
          <w:szCs w:val="28"/>
        </w:rPr>
        <w:t>2 026 865,0</w:t>
      </w:r>
      <w:r w:rsidRPr="00CC65E8">
        <w:rPr>
          <w:rFonts w:ascii="Times New Roman" w:hAnsi="Times New Roman"/>
          <w:color w:val="000000" w:themeColor="text1"/>
          <w:sz w:val="28"/>
          <w:szCs w:val="28"/>
        </w:rPr>
        <w:t xml:space="preserve"> тыс. тенге или </w:t>
      </w:r>
      <w:r w:rsidR="00CC65E8" w:rsidRPr="00CC65E8">
        <w:rPr>
          <w:rFonts w:ascii="Times New Roman" w:hAnsi="Times New Roman"/>
          <w:color w:val="000000" w:themeColor="text1"/>
          <w:sz w:val="28"/>
          <w:szCs w:val="28"/>
        </w:rPr>
        <w:t>131,2</w:t>
      </w:r>
      <w:r w:rsidRPr="00CC65E8">
        <w:rPr>
          <w:rFonts w:ascii="Times New Roman" w:hAnsi="Times New Roman"/>
          <w:color w:val="000000" w:themeColor="text1"/>
          <w:sz w:val="28"/>
          <w:szCs w:val="28"/>
        </w:rPr>
        <w:t>%</w:t>
      </w:r>
      <w:r w:rsidR="00A5284A">
        <w:rPr>
          <w:rFonts w:ascii="Times New Roman" w:hAnsi="Times New Roman"/>
          <w:color w:val="000000" w:themeColor="text1"/>
          <w:sz w:val="28"/>
          <w:szCs w:val="28"/>
        </w:rPr>
        <w:t xml:space="preserve">, </w:t>
      </w:r>
      <w:r w:rsidRPr="00CC65E8">
        <w:rPr>
          <w:rFonts w:ascii="Times New Roman" w:hAnsi="Times New Roman"/>
          <w:color w:val="000000" w:themeColor="text1"/>
          <w:sz w:val="28"/>
          <w:szCs w:val="28"/>
        </w:rPr>
        <w:t>от первоначально утвержденных расходов (6</w:t>
      </w:r>
      <w:r w:rsidR="00CC65E8" w:rsidRPr="00CC65E8">
        <w:rPr>
          <w:rFonts w:ascii="Times New Roman" w:hAnsi="Times New Roman"/>
          <w:color w:val="000000" w:themeColor="text1"/>
          <w:sz w:val="28"/>
          <w:szCs w:val="28"/>
        </w:rPr>
        <w:t> 487 269,0</w:t>
      </w:r>
      <w:r w:rsidRPr="00CC65E8">
        <w:rPr>
          <w:rFonts w:ascii="Times New Roman" w:hAnsi="Times New Roman"/>
          <w:color w:val="000000" w:themeColor="text1"/>
          <w:sz w:val="28"/>
          <w:szCs w:val="28"/>
        </w:rPr>
        <w:t xml:space="preserve"> тыс. тенге) ввиду выделения трансфертов из вышестоящих бюджетов и увеличением доходной части.</w:t>
      </w:r>
    </w:p>
    <w:p w14:paraId="434463E4" w14:textId="77777777" w:rsidR="00027284" w:rsidRDefault="001D4827"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154158">
        <w:rPr>
          <w:rFonts w:ascii="Times New Roman" w:hAnsi="Times New Roman"/>
          <w:color w:val="000000" w:themeColor="text1"/>
          <w:sz w:val="28"/>
          <w:szCs w:val="28"/>
        </w:rPr>
        <w:t xml:space="preserve">Основная сумма затрат бюджета в сумме </w:t>
      </w:r>
      <w:r w:rsidR="00154158" w:rsidRPr="00154158">
        <w:rPr>
          <w:rFonts w:ascii="Times New Roman" w:hAnsi="Times New Roman"/>
          <w:color w:val="000000" w:themeColor="text1"/>
          <w:sz w:val="28"/>
          <w:szCs w:val="28"/>
        </w:rPr>
        <w:t>4 529 217,3</w:t>
      </w:r>
      <w:r w:rsidRPr="00154158">
        <w:rPr>
          <w:rFonts w:ascii="Times New Roman" w:hAnsi="Times New Roman"/>
          <w:color w:val="000000" w:themeColor="text1"/>
          <w:sz w:val="28"/>
          <w:szCs w:val="28"/>
        </w:rPr>
        <w:t xml:space="preserve"> тыс. тенге или </w:t>
      </w:r>
      <w:r w:rsidR="00154158" w:rsidRPr="00154158">
        <w:rPr>
          <w:rFonts w:ascii="Times New Roman" w:hAnsi="Times New Roman"/>
          <w:color w:val="000000" w:themeColor="text1"/>
          <w:sz w:val="28"/>
          <w:szCs w:val="28"/>
        </w:rPr>
        <w:t>53,2</w:t>
      </w:r>
      <w:r w:rsidRPr="00154158">
        <w:rPr>
          <w:rFonts w:ascii="Times New Roman" w:hAnsi="Times New Roman"/>
          <w:color w:val="000000" w:themeColor="text1"/>
          <w:sz w:val="28"/>
          <w:szCs w:val="28"/>
        </w:rPr>
        <w:t xml:space="preserve">% приходится на функциональную группу «Образование», </w:t>
      </w:r>
      <w:r w:rsidR="001C7BF5">
        <w:rPr>
          <w:rFonts w:ascii="Times New Roman" w:hAnsi="Times New Roman"/>
          <w:color w:val="000000" w:themeColor="text1"/>
          <w:sz w:val="28"/>
          <w:szCs w:val="28"/>
        </w:rPr>
        <w:t xml:space="preserve">«Прочие» на сумму 1 283 723,5 тыс.тенге или 15,0%, </w:t>
      </w:r>
      <w:r w:rsidR="00BC0271" w:rsidRPr="00BC0271">
        <w:rPr>
          <w:rFonts w:ascii="Times New Roman" w:hAnsi="Times New Roman"/>
          <w:color w:val="000000" w:themeColor="text1"/>
          <w:sz w:val="28"/>
          <w:szCs w:val="28"/>
        </w:rPr>
        <w:t xml:space="preserve">«Государственные услуги общего характера» в сумме 627 909,9 тыс. тенге или 7,4%, </w:t>
      </w:r>
      <w:r w:rsidR="00BC0271" w:rsidRPr="00154158">
        <w:rPr>
          <w:rFonts w:ascii="Times New Roman" w:hAnsi="Times New Roman"/>
          <w:color w:val="000000" w:themeColor="text1"/>
          <w:sz w:val="28"/>
          <w:szCs w:val="28"/>
        </w:rPr>
        <w:t>«Социальная помощь и социальное обеспечение» в сумме 574 458,7 тыс. тенге или 6,7%</w:t>
      </w:r>
      <w:r w:rsidR="00BC0271">
        <w:rPr>
          <w:rFonts w:ascii="Times New Roman" w:hAnsi="Times New Roman"/>
          <w:color w:val="000000" w:themeColor="text1"/>
          <w:sz w:val="28"/>
          <w:szCs w:val="28"/>
        </w:rPr>
        <w:t xml:space="preserve">, </w:t>
      </w:r>
      <w:r w:rsidR="00BC0271" w:rsidRPr="00BC0271">
        <w:rPr>
          <w:rFonts w:ascii="Times New Roman" w:hAnsi="Times New Roman"/>
          <w:color w:val="000000" w:themeColor="text1"/>
          <w:sz w:val="28"/>
          <w:szCs w:val="28"/>
        </w:rPr>
        <w:t xml:space="preserve">«Жилищно-коммунальное хозяйство» в сумме 414 094,5 тыс. тенге или 4,8%, </w:t>
      </w:r>
      <w:r w:rsidR="00BC0271">
        <w:rPr>
          <w:rFonts w:ascii="Times New Roman" w:hAnsi="Times New Roman"/>
          <w:color w:val="000000" w:themeColor="text1"/>
          <w:sz w:val="28"/>
          <w:szCs w:val="28"/>
        </w:rPr>
        <w:t>«Культура, спорт, туризм и информационное пространство» в сумме 338 240,1 тыс.тенге или 3,9%,</w:t>
      </w:r>
      <w:r w:rsidR="001C7BF5">
        <w:rPr>
          <w:rFonts w:ascii="Times New Roman" w:hAnsi="Times New Roman"/>
          <w:color w:val="000000" w:themeColor="text1"/>
          <w:sz w:val="28"/>
          <w:szCs w:val="28"/>
        </w:rPr>
        <w:t xml:space="preserve"> </w:t>
      </w:r>
      <w:r w:rsidR="00BC0271" w:rsidRPr="00BC0271">
        <w:rPr>
          <w:rFonts w:ascii="Times New Roman" w:hAnsi="Times New Roman"/>
          <w:color w:val="000000" w:themeColor="text1"/>
          <w:sz w:val="28"/>
          <w:szCs w:val="28"/>
        </w:rPr>
        <w:t>«Транспорт и коммуникация» в сумме 315 231,8 тыс. тенге или 3,7%</w:t>
      </w:r>
      <w:r w:rsidR="001C7BF5">
        <w:rPr>
          <w:rFonts w:ascii="Times New Roman" w:hAnsi="Times New Roman"/>
          <w:color w:val="000000" w:themeColor="text1"/>
          <w:sz w:val="28"/>
          <w:szCs w:val="28"/>
        </w:rPr>
        <w:t xml:space="preserve">, «Трансферты» в сумме 236 285,7 тыс.тенге или 2,7%, «Сельское, водное, лесное, рыбное хозяйство….» в сумме 164 419,0 тыс.тенге или 1,9%, «Промышленность, архитектура, градостроительная деятельность» на сумму 20 531,4 тыс.тенге, или 0,2%, «Оборона» на сумму 8 645,5 тыс.тенге, или 0,1%, «Общественный порядок, и безопасность….» на сумму 1 310,4 тыс.тенге или 0,015%. </w:t>
      </w:r>
    </w:p>
    <w:p w14:paraId="1CE9BFDD" w14:textId="77777777" w:rsidR="00027284" w:rsidRDefault="008E0148"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olor w:val="000000" w:themeColor="text1"/>
          <w:sz w:val="28"/>
          <w:szCs w:val="28"/>
        </w:rPr>
        <w:t xml:space="preserve">Затраты бюджета </w:t>
      </w:r>
      <w:r w:rsidR="00A2159A">
        <w:rPr>
          <w:rFonts w:ascii="Times New Roman" w:hAnsi="Times New Roman"/>
          <w:color w:val="000000" w:themeColor="text1"/>
          <w:sz w:val="28"/>
          <w:szCs w:val="28"/>
        </w:rPr>
        <w:t>район</w:t>
      </w:r>
      <w:r w:rsidR="00A2159A">
        <w:rPr>
          <w:rFonts w:ascii="Times New Roman" w:hAnsi="Times New Roman"/>
          <w:color w:val="000000" w:themeColor="text1"/>
          <w:sz w:val="28"/>
          <w:szCs w:val="28"/>
        </w:rPr>
        <w:t xml:space="preserve">а </w:t>
      </w:r>
      <w:r>
        <w:rPr>
          <w:rFonts w:ascii="Times New Roman" w:hAnsi="Times New Roman"/>
          <w:color w:val="000000" w:themeColor="text1"/>
          <w:sz w:val="28"/>
          <w:szCs w:val="28"/>
        </w:rPr>
        <w:t xml:space="preserve">при скорректированном плане </w:t>
      </w:r>
      <w:r w:rsidR="00A2159A">
        <w:rPr>
          <w:rFonts w:ascii="Times New Roman" w:hAnsi="Times New Roman"/>
          <w:color w:val="000000" w:themeColor="text1"/>
          <w:sz w:val="28"/>
          <w:szCs w:val="28"/>
        </w:rPr>
        <w:t>8 514 134,0</w:t>
      </w:r>
      <w:r>
        <w:rPr>
          <w:rFonts w:ascii="Times New Roman" w:hAnsi="Times New Roman"/>
          <w:color w:val="000000" w:themeColor="text1"/>
          <w:sz w:val="28"/>
          <w:szCs w:val="28"/>
        </w:rPr>
        <w:t xml:space="preserve"> тыс.тенге, исполнено </w:t>
      </w:r>
      <w:r w:rsidR="00A2159A">
        <w:rPr>
          <w:rFonts w:ascii="Times New Roman" w:hAnsi="Times New Roman"/>
          <w:color w:val="000000" w:themeColor="text1"/>
          <w:sz w:val="28"/>
          <w:szCs w:val="28"/>
        </w:rPr>
        <w:t>8 512 325,4</w:t>
      </w:r>
      <w:r>
        <w:rPr>
          <w:rFonts w:ascii="Times New Roman" w:hAnsi="Times New Roman"/>
          <w:color w:val="000000" w:themeColor="text1"/>
          <w:sz w:val="28"/>
          <w:szCs w:val="28"/>
        </w:rPr>
        <w:t xml:space="preserve"> тыс.тенге или 100,0%, в т.ч. по бюджетам:</w:t>
      </w:r>
    </w:p>
    <w:p w14:paraId="66C5D187" w14:textId="77777777" w:rsidR="00027284" w:rsidRDefault="00A2159A"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olor w:val="000000" w:themeColor="text1"/>
          <w:sz w:val="28"/>
          <w:szCs w:val="28"/>
        </w:rPr>
        <w:t>Затраты районного бюджета при скорректированном плане составили 8 278 380,6 тыс.тенге, исполнено 8 277 300,8 тыс.тенге, или 100,0%.</w:t>
      </w:r>
    </w:p>
    <w:p w14:paraId="04822707" w14:textId="77777777" w:rsidR="00027284" w:rsidRDefault="001D4827"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3B3548">
        <w:rPr>
          <w:rFonts w:ascii="Times New Roman" w:hAnsi="Times New Roman"/>
          <w:i/>
          <w:color w:val="000000" w:themeColor="text1"/>
          <w:sz w:val="28"/>
          <w:szCs w:val="28"/>
          <w:u w:val="single"/>
        </w:rPr>
        <w:t>Затраты бюджета Зерендинского сельского округа</w:t>
      </w:r>
      <w:r w:rsidRPr="003B3548">
        <w:rPr>
          <w:rFonts w:ascii="Times New Roman" w:hAnsi="Times New Roman"/>
          <w:color w:val="000000" w:themeColor="text1"/>
          <w:sz w:val="28"/>
          <w:szCs w:val="28"/>
        </w:rPr>
        <w:t xml:space="preserve"> в 201</w:t>
      </w:r>
      <w:r w:rsidR="00447B23" w:rsidRPr="003B3548">
        <w:rPr>
          <w:rFonts w:ascii="Times New Roman" w:hAnsi="Times New Roman"/>
          <w:color w:val="000000" w:themeColor="text1"/>
          <w:sz w:val="28"/>
          <w:szCs w:val="28"/>
        </w:rPr>
        <w:t>9</w:t>
      </w:r>
      <w:r w:rsidRPr="003B3548">
        <w:rPr>
          <w:rFonts w:ascii="Times New Roman" w:hAnsi="Times New Roman"/>
          <w:color w:val="000000" w:themeColor="text1"/>
          <w:sz w:val="28"/>
          <w:szCs w:val="28"/>
        </w:rPr>
        <w:t xml:space="preserve"> году утверждены сумме </w:t>
      </w:r>
      <w:r w:rsidR="00447B23" w:rsidRPr="003B3548">
        <w:rPr>
          <w:rFonts w:ascii="Times New Roman" w:hAnsi="Times New Roman"/>
          <w:color w:val="000000" w:themeColor="text1"/>
          <w:sz w:val="28"/>
          <w:szCs w:val="28"/>
        </w:rPr>
        <w:t>46 487</w:t>
      </w:r>
      <w:r w:rsidRPr="003B3548">
        <w:rPr>
          <w:rFonts w:ascii="Times New Roman" w:hAnsi="Times New Roman"/>
          <w:color w:val="000000" w:themeColor="text1"/>
          <w:sz w:val="28"/>
          <w:szCs w:val="28"/>
        </w:rPr>
        <w:t xml:space="preserve">,0 тыс. тенге. Скорректированный бюджет составил </w:t>
      </w:r>
      <w:r w:rsidR="003B3548" w:rsidRPr="003B3548">
        <w:rPr>
          <w:rFonts w:ascii="Times New Roman" w:hAnsi="Times New Roman"/>
          <w:color w:val="000000" w:themeColor="text1"/>
          <w:sz w:val="28"/>
          <w:szCs w:val="28"/>
        </w:rPr>
        <w:t>89 753,6</w:t>
      </w:r>
      <w:r w:rsidRPr="003B3548">
        <w:rPr>
          <w:rFonts w:ascii="Times New Roman" w:hAnsi="Times New Roman"/>
          <w:color w:val="000000" w:themeColor="text1"/>
          <w:sz w:val="28"/>
          <w:szCs w:val="28"/>
        </w:rPr>
        <w:t xml:space="preserve"> тыс. тенге. Исполнение составило </w:t>
      </w:r>
      <w:r w:rsidR="003B3548" w:rsidRPr="003B3548">
        <w:rPr>
          <w:rFonts w:ascii="Times New Roman" w:hAnsi="Times New Roman"/>
          <w:color w:val="000000" w:themeColor="text1"/>
          <w:sz w:val="28"/>
          <w:szCs w:val="28"/>
        </w:rPr>
        <w:t>89 665,9</w:t>
      </w:r>
      <w:r w:rsidRPr="003B3548">
        <w:rPr>
          <w:rFonts w:ascii="Times New Roman" w:hAnsi="Times New Roman"/>
          <w:color w:val="000000" w:themeColor="text1"/>
          <w:sz w:val="28"/>
          <w:szCs w:val="28"/>
        </w:rPr>
        <w:t xml:space="preserve"> тыс. тенге или 9</w:t>
      </w:r>
      <w:r w:rsidR="003B3548" w:rsidRPr="003B3548">
        <w:rPr>
          <w:rFonts w:ascii="Times New Roman" w:hAnsi="Times New Roman"/>
          <w:color w:val="000000" w:themeColor="text1"/>
          <w:sz w:val="28"/>
          <w:szCs w:val="28"/>
        </w:rPr>
        <w:t>9</w:t>
      </w:r>
      <w:r w:rsidRPr="003B3548">
        <w:rPr>
          <w:rFonts w:ascii="Times New Roman" w:hAnsi="Times New Roman"/>
          <w:color w:val="000000" w:themeColor="text1"/>
          <w:sz w:val="28"/>
          <w:szCs w:val="28"/>
        </w:rPr>
        <w:t xml:space="preserve">,9%. </w:t>
      </w:r>
    </w:p>
    <w:p w14:paraId="49CFE432" w14:textId="77777777" w:rsidR="00027284" w:rsidRDefault="001D4827"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3B3548">
        <w:rPr>
          <w:rFonts w:ascii="Times New Roman" w:hAnsi="Times New Roman"/>
          <w:color w:val="000000" w:themeColor="text1"/>
          <w:sz w:val="28"/>
          <w:szCs w:val="28"/>
        </w:rPr>
        <w:t xml:space="preserve">Сумма затрат бюджета </w:t>
      </w:r>
      <w:r w:rsidRPr="003B3548">
        <w:rPr>
          <w:rFonts w:ascii="Times New Roman" w:hAnsi="Times New Roman"/>
          <w:i/>
          <w:color w:val="000000" w:themeColor="text1"/>
          <w:sz w:val="28"/>
          <w:szCs w:val="28"/>
          <w:u w:val="single"/>
        </w:rPr>
        <w:t>Зерендинского сельского округа</w:t>
      </w:r>
      <w:r w:rsidR="00D922DA" w:rsidRPr="003B3548">
        <w:rPr>
          <w:rFonts w:ascii="Times New Roman" w:hAnsi="Times New Roman"/>
          <w:i/>
          <w:color w:val="000000" w:themeColor="text1"/>
          <w:sz w:val="28"/>
          <w:szCs w:val="28"/>
          <w:u w:val="single"/>
        </w:rPr>
        <w:t xml:space="preserve"> </w:t>
      </w:r>
      <w:r w:rsidRPr="003B3548">
        <w:rPr>
          <w:rFonts w:ascii="Times New Roman" w:hAnsi="Times New Roman"/>
          <w:color w:val="000000" w:themeColor="text1"/>
          <w:sz w:val="28"/>
          <w:szCs w:val="28"/>
        </w:rPr>
        <w:t xml:space="preserve">в сумме </w:t>
      </w:r>
      <w:r w:rsidR="003B3548" w:rsidRPr="003B3548">
        <w:rPr>
          <w:rFonts w:ascii="Times New Roman" w:hAnsi="Times New Roman"/>
          <w:color w:val="000000" w:themeColor="text1"/>
          <w:sz w:val="28"/>
          <w:szCs w:val="28"/>
        </w:rPr>
        <w:t xml:space="preserve">31 252,3 </w:t>
      </w:r>
      <w:r w:rsidRPr="003B3548">
        <w:rPr>
          <w:rFonts w:ascii="Times New Roman" w:hAnsi="Times New Roman"/>
          <w:color w:val="000000" w:themeColor="text1"/>
          <w:sz w:val="28"/>
          <w:szCs w:val="28"/>
        </w:rPr>
        <w:t>тыс. тенге или 3</w:t>
      </w:r>
      <w:r w:rsidR="003B3548" w:rsidRPr="003B3548">
        <w:rPr>
          <w:rFonts w:ascii="Times New Roman" w:hAnsi="Times New Roman"/>
          <w:color w:val="000000" w:themeColor="text1"/>
          <w:sz w:val="28"/>
          <w:szCs w:val="28"/>
        </w:rPr>
        <w:t>4</w:t>
      </w:r>
      <w:r w:rsidRPr="003B3548">
        <w:rPr>
          <w:rFonts w:ascii="Times New Roman" w:hAnsi="Times New Roman"/>
          <w:color w:val="000000" w:themeColor="text1"/>
          <w:sz w:val="28"/>
          <w:szCs w:val="28"/>
        </w:rPr>
        <w:t>,</w:t>
      </w:r>
      <w:r w:rsidR="003B3548" w:rsidRPr="003B3548">
        <w:rPr>
          <w:rFonts w:ascii="Times New Roman" w:hAnsi="Times New Roman"/>
          <w:color w:val="000000" w:themeColor="text1"/>
          <w:sz w:val="28"/>
          <w:szCs w:val="28"/>
        </w:rPr>
        <w:t>8</w:t>
      </w:r>
      <w:r w:rsidRPr="003B3548">
        <w:rPr>
          <w:rFonts w:ascii="Times New Roman" w:hAnsi="Times New Roman"/>
          <w:color w:val="000000" w:themeColor="text1"/>
          <w:sz w:val="28"/>
          <w:szCs w:val="28"/>
        </w:rPr>
        <w:t xml:space="preserve">% приходится на функциональную группу «Государственные услуги общего характера», «Жилищно-коммунальное хозяйство» в сумме </w:t>
      </w:r>
      <w:r w:rsidR="003B3548" w:rsidRPr="003B3548">
        <w:rPr>
          <w:rFonts w:ascii="Times New Roman" w:hAnsi="Times New Roman"/>
          <w:color w:val="000000" w:themeColor="text1"/>
          <w:sz w:val="28"/>
          <w:szCs w:val="28"/>
        </w:rPr>
        <w:t>24 191,3</w:t>
      </w:r>
      <w:r w:rsidRPr="003B3548">
        <w:rPr>
          <w:rFonts w:ascii="Times New Roman" w:hAnsi="Times New Roman"/>
          <w:color w:val="000000" w:themeColor="text1"/>
          <w:sz w:val="28"/>
          <w:szCs w:val="28"/>
        </w:rPr>
        <w:t xml:space="preserve"> тыс. тенге или </w:t>
      </w:r>
      <w:r w:rsidR="003B3548" w:rsidRPr="003B3548">
        <w:rPr>
          <w:rFonts w:ascii="Times New Roman" w:hAnsi="Times New Roman"/>
          <w:color w:val="000000" w:themeColor="text1"/>
          <w:sz w:val="28"/>
          <w:szCs w:val="28"/>
        </w:rPr>
        <w:t>26,9</w:t>
      </w:r>
      <w:r w:rsidRPr="003B3548">
        <w:rPr>
          <w:rFonts w:ascii="Times New Roman" w:hAnsi="Times New Roman"/>
          <w:color w:val="000000" w:themeColor="text1"/>
          <w:sz w:val="28"/>
          <w:szCs w:val="28"/>
        </w:rPr>
        <w:t xml:space="preserve">%, «Транспорт и коммуникации» в сумме </w:t>
      </w:r>
      <w:r w:rsidR="003B3548" w:rsidRPr="003B3548">
        <w:rPr>
          <w:rFonts w:ascii="Times New Roman" w:hAnsi="Times New Roman"/>
          <w:color w:val="000000" w:themeColor="text1"/>
          <w:sz w:val="28"/>
          <w:szCs w:val="28"/>
        </w:rPr>
        <w:t>17 000</w:t>
      </w:r>
      <w:r w:rsidRPr="003B3548">
        <w:rPr>
          <w:rFonts w:ascii="Times New Roman" w:hAnsi="Times New Roman"/>
          <w:color w:val="000000" w:themeColor="text1"/>
          <w:sz w:val="28"/>
          <w:szCs w:val="28"/>
        </w:rPr>
        <w:t xml:space="preserve">,0 тыс. тенге или </w:t>
      </w:r>
      <w:r w:rsidR="003B3548" w:rsidRPr="003B3548">
        <w:rPr>
          <w:rFonts w:ascii="Times New Roman" w:hAnsi="Times New Roman"/>
          <w:color w:val="000000" w:themeColor="text1"/>
          <w:sz w:val="28"/>
          <w:szCs w:val="28"/>
        </w:rPr>
        <w:t>18,9</w:t>
      </w:r>
      <w:r w:rsidRPr="003B3548">
        <w:rPr>
          <w:rFonts w:ascii="Times New Roman" w:hAnsi="Times New Roman"/>
          <w:color w:val="000000" w:themeColor="text1"/>
          <w:sz w:val="28"/>
          <w:szCs w:val="28"/>
        </w:rPr>
        <w:t xml:space="preserve">%, «Прочие» в сумме </w:t>
      </w:r>
      <w:r w:rsidR="003B3548" w:rsidRPr="003B3548">
        <w:rPr>
          <w:rFonts w:ascii="Times New Roman" w:hAnsi="Times New Roman"/>
          <w:color w:val="000000" w:themeColor="text1"/>
          <w:sz w:val="28"/>
          <w:szCs w:val="28"/>
        </w:rPr>
        <w:t>17 310,0</w:t>
      </w:r>
      <w:r w:rsidRPr="003B3548">
        <w:rPr>
          <w:rFonts w:ascii="Times New Roman" w:hAnsi="Times New Roman"/>
          <w:color w:val="000000" w:themeColor="text1"/>
          <w:sz w:val="28"/>
          <w:szCs w:val="28"/>
        </w:rPr>
        <w:t xml:space="preserve"> тыс. тенге или </w:t>
      </w:r>
      <w:r w:rsidR="003B3548" w:rsidRPr="003B3548">
        <w:rPr>
          <w:rFonts w:ascii="Times New Roman" w:hAnsi="Times New Roman"/>
          <w:color w:val="000000" w:themeColor="text1"/>
          <w:sz w:val="28"/>
          <w:szCs w:val="28"/>
        </w:rPr>
        <w:t>19,2</w:t>
      </w:r>
      <w:r w:rsidRPr="003B3548">
        <w:rPr>
          <w:rFonts w:ascii="Times New Roman" w:hAnsi="Times New Roman"/>
          <w:color w:val="000000" w:themeColor="text1"/>
          <w:sz w:val="28"/>
          <w:szCs w:val="28"/>
        </w:rPr>
        <w:t xml:space="preserve">%.  </w:t>
      </w:r>
    </w:p>
    <w:p w14:paraId="2CA58E8F" w14:textId="77777777" w:rsidR="00027284" w:rsidRDefault="001D4827"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75716C">
        <w:rPr>
          <w:rFonts w:ascii="Times New Roman" w:hAnsi="Times New Roman"/>
          <w:i/>
          <w:color w:val="000000" w:themeColor="text1"/>
          <w:sz w:val="28"/>
          <w:szCs w:val="28"/>
          <w:u w:val="single"/>
        </w:rPr>
        <w:t>Затраты бюджета Булакского</w:t>
      </w:r>
      <w:r w:rsidR="00D922DA" w:rsidRPr="0075716C">
        <w:rPr>
          <w:rFonts w:ascii="Times New Roman" w:hAnsi="Times New Roman"/>
          <w:i/>
          <w:color w:val="000000" w:themeColor="text1"/>
          <w:sz w:val="28"/>
          <w:szCs w:val="28"/>
          <w:u w:val="single"/>
        </w:rPr>
        <w:t xml:space="preserve"> </w:t>
      </w:r>
      <w:r w:rsidRPr="0075716C">
        <w:rPr>
          <w:rFonts w:ascii="Times New Roman" w:hAnsi="Times New Roman"/>
          <w:i/>
          <w:color w:val="000000" w:themeColor="text1"/>
          <w:sz w:val="28"/>
          <w:szCs w:val="28"/>
          <w:u w:val="single"/>
        </w:rPr>
        <w:t>сельского округа</w:t>
      </w:r>
      <w:r w:rsidRPr="0075716C">
        <w:rPr>
          <w:rFonts w:ascii="Times New Roman" w:hAnsi="Times New Roman"/>
          <w:color w:val="000000" w:themeColor="text1"/>
          <w:sz w:val="28"/>
          <w:szCs w:val="28"/>
        </w:rPr>
        <w:t xml:space="preserve"> в 201</w:t>
      </w:r>
      <w:r w:rsidR="0075716C" w:rsidRPr="0075716C">
        <w:rPr>
          <w:rFonts w:ascii="Times New Roman" w:hAnsi="Times New Roman"/>
          <w:color w:val="000000" w:themeColor="text1"/>
          <w:sz w:val="28"/>
          <w:szCs w:val="28"/>
        </w:rPr>
        <w:t>9</w:t>
      </w:r>
      <w:r w:rsidRPr="0075716C">
        <w:rPr>
          <w:rFonts w:ascii="Times New Roman" w:hAnsi="Times New Roman"/>
          <w:color w:val="000000" w:themeColor="text1"/>
          <w:sz w:val="28"/>
          <w:szCs w:val="28"/>
        </w:rPr>
        <w:t xml:space="preserve"> году утверждены сумме </w:t>
      </w:r>
      <w:r w:rsidR="0075716C" w:rsidRPr="0075716C">
        <w:rPr>
          <w:rFonts w:ascii="Times New Roman" w:hAnsi="Times New Roman"/>
          <w:color w:val="000000" w:themeColor="text1"/>
          <w:sz w:val="28"/>
          <w:szCs w:val="28"/>
        </w:rPr>
        <w:t>17 704</w:t>
      </w:r>
      <w:r w:rsidRPr="0075716C">
        <w:rPr>
          <w:rFonts w:ascii="Times New Roman" w:hAnsi="Times New Roman"/>
          <w:color w:val="000000" w:themeColor="text1"/>
          <w:sz w:val="28"/>
          <w:szCs w:val="28"/>
        </w:rPr>
        <w:t xml:space="preserve">,0 тыс. тенге. Скорректированный бюджет составил </w:t>
      </w:r>
      <w:r w:rsidR="0075716C" w:rsidRPr="0075716C">
        <w:rPr>
          <w:rFonts w:ascii="Times New Roman" w:hAnsi="Times New Roman"/>
          <w:color w:val="000000" w:themeColor="text1"/>
          <w:sz w:val="28"/>
          <w:szCs w:val="28"/>
        </w:rPr>
        <w:t>25 036</w:t>
      </w:r>
      <w:r w:rsidRPr="0075716C">
        <w:rPr>
          <w:rFonts w:ascii="Times New Roman" w:hAnsi="Times New Roman"/>
          <w:color w:val="000000" w:themeColor="text1"/>
          <w:sz w:val="28"/>
          <w:szCs w:val="28"/>
        </w:rPr>
        <w:t>,</w:t>
      </w:r>
      <w:r w:rsidR="0075716C" w:rsidRPr="0075716C">
        <w:rPr>
          <w:rFonts w:ascii="Times New Roman" w:hAnsi="Times New Roman"/>
          <w:color w:val="000000" w:themeColor="text1"/>
          <w:sz w:val="28"/>
          <w:szCs w:val="28"/>
        </w:rPr>
        <w:t>1</w:t>
      </w:r>
      <w:r w:rsidRPr="0075716C">
        <w:rPr>
          <w:rFonts w:ascii="Times New Roman" w:hAnsi="Times New Roman"/>
          <w:color w:val="000000" w:themeColor="text1"/>
          <w:sz w:val="28"/>
          <w:szCs w:val="28"/>
        </w:rPr>
        <w:t xml:space="preserve"> тыс. тенге. Исполнение составило </w:t>
      </w:r>
      <w:r w:rsidR="0075716C" w:rsidRPr="0075716C">
        <w:rPr>
          <w:rFonts w:ascii="Times New Roman" w:hAnsi="Times New Roman"/>
          <w:color w:val="000000" w:themeColor="text1"/>
          <w:sz w:val="28"/>
          <w:szCs w:val="28"/>
        </w:rPr>
        <w:t>24 881,0</w:t>
      </w:r>
      <w:r w:rsidRPr="0075716C">
        <w:rPr>
          <w:rFonts w:ascii="Times New Roman" w:hAnsi="Times New Roman"/>
          <w:color w:val="000000" w:themeColor="text1"/>
          <w:sz w:val="28"/>
          <w:szCs w:val="28"/>
        </w:rPr>
        <w:t xml:space="preserve"> тыс. тенге или </w:t>
      </w:r>
      <w:r w:rsidR="0075716C" w:rsidRPr="0075716C">
        <w:rPr>
          <w:rFonts w:ascii="Times New Roman" w:hAnsi="Times New Roman"/>
          <w:color w:val="000000" w:themeColor="text1"/>
          <w:sz w:val="28"/>
          <w:szCs w:val="28"/>
        </w:rPr>
        <w:t>99,4</w:t>
      </w:r>
      <w:r w:rsidRPr="0075716C">
        <w:rPr>
          <w:rFonts w:ascii="Times New Roman" w:hAnsi="Times New Roman"/>
          <w:color w:val="000000" w:themeColor="text1"/>
          <w:sz w:val="28"/>
          <w:szCs w:val="28"/>
        </w:rPr>
        <w:t xml:space="preserve">%. </w:t>
      </w:r>
    </w:p>
    <w:p w14:paraId="0D6C3510" w14:textId="77777777" w:rsidR="00027284" w:rsidRDefault="001D4827"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75716C">
        <w:rPr>
          <w:rFonts w:ascii="Times New Roman" w:hAnsi="Times New Roman"/>
          <w:color w:val="000000" w:themeColor="text1"/>
          <w:sz w:val="28"/>
          <w:szCs w:val="28"/>
        </w:rPr>
        <w:t xml:space="preserve">Сумма затрат бюджета </w:t>
      </w:r>
      <w:r w:rsidRPr="0075716C">
        <w:rPr>
          <w:rFonts w:ascii="Times New Roman" w:hAnsi="Times New Roman"/>
          <w:i/>
          <w:color w:val="000000" w:themeColor="text1"/>
          <w:sz w:val="28"/>
          <w:szCs w:val="28"/>
          <w:u w:val="single"/>
        </w:rPr>
        <w:t>Булакского сельского округа</w:t>
      </w:r>
      <w:r w:rsidR="00D922DA" w:rsidRPr="0075716C">
        <w:rPr>
          <w:rFonts w:ascii="Times New Roman" w:hAnsi="Times New Roman"/>
          <w:i/>
          <w:color w:val="000000" w:themeColor="text1"/>
          <w:sz w:val="28"/>
          <w:szCs w:val="28"/>
          <w:u w:val="single"/>
        </w:rPr>
        <w:t xml:space="preserve"> </w:t>
      </w:r>
      <w:r w:rsidRPr="0075716C">
        <w:rPr>
          <w:rFonts w:ascii="Times New Roman" w:hAnsi="Times New Roman"/>
          <w:color w:val="000000" w:themeColor="text1"/>
          <w:sz w:val="28"/>
          <w:szCs w:val="28"/>
        </w:rPr>
        <w:t xml:space="preserve">в сумме </w:t>
      </w:r>
      <w:r w:rsidR="0075716C" w:rsidRPr="0075716C">
        <w:rPr>
          <w:rFonts w:ascii="Times New Roman" w:hAnsi="Times New Roman"/>
          <w:color w:val="000000" w:themeColor="text1"/>
          <w:sz w:val="28"/>
          <w:szCs w:val="28"/>
        </w:rPr>
        <w:t>15 325,6</w:t>
      </w:r>
      <w:r w:rsidRPr="0075716C">
        <w:rPr>
          <w:rFonts w:ascii="Times New Roman" w:hAnsi="Times New Roman"/>
          <w:color w:val="000000" w:themeColor="text1"/>
          <w:sz w:val="28"/>
          <w:szCs w:val="28"/>
        </w:rPr>
        <w:t xml:space="preserve"> тыс. тенге или </w:t>
      </w:r>
      <w:r w:rsidR="0075716C" w:rsidRPr="0075716C">
        <w:rPr>
          <w:rFonts w:ascii="Times New Roman" w:hAnsi="Times New Roman"/>
          <w:color w:val="000000" w:themeColor="text1"/>
          <w:sz w:val="28"/>
          <w:szCs w:val="28"/>
        </w:rPr>
        <w:t>61,2</w:t>
      </w:r>
      <w:r w:rsidRPr="0075716C">
        <w:rPr>
          <w:rFonts w:ascii="Times New Roman" w:hAnsi="Times New Roman"/>
          <w:color w:val="000000" w:themeColor="text1"/>
          <w:sz w:val="28"/>
          <w:szCs w:val="28"/>
        </w:rPr>
        <w:t xml:space="preserve">% приходится на функциональную группу «Государственные услуги общего характера», «Образование» в сумме </w:t>
      </w:r>
      <w:r w:rsidR="0075716C" w:rsidRPr="0075716C">
        <w:rPr>
          <w:rFonts w:ascii="Times New Roman" w:hAnsi="Times New Roman"/>
          <w:color w:val="000000" w:themeColor="text1"/>
          <w:sz w:val="28"/>
          <w:szCs w:val="28"/>
        </w:rPr>
        <w:t>2 897,0</w:t>
      </w:r>
      <w:r w:rsidRPr="0075716C">
        <w:rPr>
          <w:rFonts w:ascii="Times New Roman" w:hAnsi="Times New Roman"/>
          <w:color w:val="000000" w:themeColor="text1"/>
          <w:sz w:val="28"/>
          <w:szCs w:val="28"/>
        </w:rPr>
        <w:t xml:space="preserve"> тыс. тенге или </w:t>
      </w:r>
      <w:r w:rsidR="0075716C" w:rsidRPr="0075716C">
        <w:rPr>
          <w:rFonts w:ascii="Times New Roman" w:hAnsi="Times New Roman"/>
          <w:color w:val="000000" w:themeColor="text1"/>
          <w:sz w:val="28"/>
          <w:szCs w:val="28"/>
        </w:rPr>
        <w:t>11,5</w:t>
      </w:r>
      <w:r w:rsidRPr="0075716C">
        <w:rPr>
          <w:rFonts w:ascii="Times New Roman" w:hAnsi="Times New Roman"/>
          <w:color w:val="000000" w:themeColor="text1"/>
          <w:sz w:val="28"/>
          <w:szCs w:val="28"/>
        </w:rPr>
        <w:t xml:space="preserve">%, «Жилищно-коммунальное хозяйство» в сумме </w:t>
      </w:r>
      <w:r w:rsidR="0075716C" w:rsidRPr="0075716C">
        <w:rPr>
          <w:rFonts w:ascii="Times New Roman" w:hAnsi="Times New Roman"/>
          <w:color w:val="000000" w:themeColor="text1"/>
          <w:sz w:val="28"/>
          <w:szCs w:val="28"/>
        </w:rPr>
        <w:t>3 673,5</w:t>
      </w:r>
      <w:r w:rsidRPr="0075716C">
        <w:rPr>
          <w:rFonts w:ascii="Times New Roman" w:hAnsi="Times New Roman"/>
          <w:color w:val="000000" w:themeColor="text1"/>
          <w:sz w:val="28"/>
          <w:szCs w:val="28"/>
        </w:rPr>
        <w:t xml:space="preserve"> тыс. тенге или </w:t>
      </w:r>
      <w:r w:rsidR="0075716C" w:rsidRPr="0075716C">
        <w:rPr>
          <w:rFonts w:ascii="Times New Roman" w:hAnsi="Times New Roman"/>
          <w:color w:val="000000" w:themeColor="text1"/>
          <w:sz w:val="28"/>
          <w:szCs w:val="28"/>
        </w:rPr>
        <w:t>14,6</w:t>
      </w:r>
      <w:r w:rsidRPr="0075716C">
        <w:rPr>
          <w:rFonts w:ascii="Times New Roman" w:hAnsi="Times New Roman"/>
          <w:color w:val="000000" w:themeColor="text1"/>
          <w:sz w:val="28"/>
          <w:szCs w:val="28"/>
        </w:rPr>
        <w:t>%, «</w:t>
      </w:r>
      <w:r w:rsidRPr="004F4B69">
        <w:rPr>
          <w:rFonts w:ascii="Times New Roman" w:hAnsi="Times New Roman"/>
          <w:color w:val="000000" w:themeColor="text1"/>
          <w:sz w:val="28"/>
          <w:szCs w:val="28"/>
        </w:rPr>
        <w:t xml:space="preserve">Транспорт и коммуникации» в сумме </w:t>
      </w:r>
      <w:r w:rsidR="0075716C" w:rsidRPr="004F4B69">
        <w:rPr>
          <w:rFonts w:ascii="Times New Roman" w:hAnsi="Times New Roman"/>
          <w:color w:val="000000" w:themeColor="text1"/>
          <w:sz w:val="28"/>
          <w:szCs w:val="28"/>
        </w:rPr>
        <w:t>1500,0</w:t>
      </w:r>
      <w:r w:rsidRPr="004F4B69">
        <w:rPr>
          <w:rFonts w:ascii="Times New Roman" w:hAnsi="Times New Roman"/>
          <w:color w:val="000000" w:themeColor="text1"/>
          <w:sz w:val="28"/>
          <w:szCs w:val="28"/>
        </w:rPr>
        <w:t xml:space="preserve"> тыс. тенге или </w:t>
      </w:r>
      <w:r w:rsidR="0075716C" w:rsidRPr="004F4B69">
        <w:rPr>
          <w:rFonts w:ascii="Times New Roman" w:hAnsi="Times New Roman"/>
          <w:color w:val="000000" w:themeColor="text1"/>
          <w:sz w:val="28"/>
          <w:szCs w:val="28"/>
        </w:rPr>
        <w:t>5,6</w:t>
      </w:r>
      <w:r w:rsidRPr="004F4B69">
        <w:rPr>
          <w:rFonts w:ascii="Times New Roman" w:hAnsi="Times New Roman"/>
          <w:color w:val="000000" w:themeColor="text1"/>
          <w:sz w:val="28"/>
          <w:szCs w:val="28"/>
        </w:rPr>
        <w:t>%</w:t>
      </w:r>
      <w:r w:rsidR="0075716C" w:rsidRPr="004F4B69">
        <w:rPr>
          <w:rFonts w:ascii="Times New Roman" w:hAnsi="Times New Roman"/>
          <w:color w:val="000000" w:themeColor="text1"/>
          <w:sz w:val="28"/>
          <w:szCs w:val="28"/>
        </w:rPr>
        <w:t xml:space="preserve">, </w:t>
      </w:r>
      <w:r w:rsidRPr="004F4B69">
        <w:rPr>
          <w:rFonts w:ascii="Times New Roman" w:hAnsi="Times New Roman"/>
          <w:color w:val="000000" w:themeColor="text1"/>
          <w:sz w:val="28"/>
          <w:szCs w:val="28"/>
        </w:rPr>
        <w:t xml:space="preserve">«Прочие» в сумме </w:t>
      </w:r>
      <w:r w:rsidR="004F4B69" w:rsidRPr="004F4B69">
        <w:rPr>
          <w:rFonts w:ascii="Times New Roman" w:hAnsi="Times New Roman"/>
          <w:color w:val="000000" w:themeColor="text1"/>
          <w:sz w:val="28"/>
          <w:szCs w:val="28"/>
        </w:rPr>
        <w:t>1640,0</w:t>
      </w:r>
      <w:r w:rsidRPr="004F4B69">
        <w:rPr>
          <w:rFonts w:ascii="Times New Roman" w:hAnsi="Times New Roman"/>
          <w:color w:val="000000" w:themeColor="text1"/>
          <w:sz w:val="28"/>
          <w:szCs w:val="28"/>
        </w:rPr>
        <w:t xml:space="preserve"> тыс. тенге или </w:t>
      </w:r>
      <w:r w:rsidR="004F4B69" w:rsidRPr="004F4B69">
        <w:rPr>
          <w:rFonts w:ascii="Times New Roman" w:hAnsi="Times New Roman"/>
          <w:color w:val="000000" w:themeColor="text1"/>
          <w:sz w:val="28"/>
          <w:szCs w:val="28"/>
        </w:rPr>
        <w:t>6,5</w:t>
      </w:r>
      <w:r w:rsidRPr="004F4B69">
        <w:rPr>
          <w:rFonts w:ascii="Times New Roman" w:hAnsi="Times New Roman"/>
          <w:color w:val="000000" w:themeColor="text1"/>
          <w:sz w:val="28"/>
          <w:szCs w:val="28"/>
        </w:rPr>
        <w:t xml:space="preserve">%.  </w:t>
      </w:r>
    </w:p>
    <w:p w14:paraId="508BF953" w14:textId="77777777" w:rsidR="00027284" w:rsidRDefault="001D4827"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5843A0">
        <w:rPr>
          <w:rFonts w:ascii="Times New Roman" w:hAnsi="Times New Roman"/>
          <w:i/>
          <w:color w:val="000000" w:themeColor="text1"/>
          <w:sz w:val="28"/>
          <w:szCs w:val="28"/>
          <w:u w:val="single"/>
        </w:rPr>
        <w:lastRenderedPageBreak/>
        <w:t>Затраты бюджета Конысбайского сельского округа</w:t>
      </w:r>
      <w:r w:rsidRPr="005843A0">
        <w:rPr>
          <w:rFonts w:ascii="Times New Roman" w:hAnsi="Times New Roman"/>
          <w:color w:val="000000" w:themeColor="text1"/>
          <w:sz w:val="28"/>
          <w:szCs w:val="28"/>
        </w:rPr>
        <w:t xml:space="preserve"> в 201</w:t>
      </w:r>
      <w:r w:rsidR="005843A0" w:rsidRPr="005843A0">
        <w:rPr>
          <w:rFonts w:ascii="Times New Roman" w:hAnsi="Times New Roman"/>
          <w:color w:val="000000" w:themeColor="text1"/>
          <w:sz w:val="28"/>
          <w:szCs w:val="28"/>
        </w:rPr>
        <w:t>9</w:t>
      </w:r>
      <w:r w:rsidRPr="005843A0">
        <w:rPr>
          <w:rFonts w:ascii="Times New Roman" w:hAnsi="Times New Roman"/>
          <w:color w:val="000000" w:themeColor="text1"/>
          <w:sz w:val="28"/>
          <w:szCs w:val="28"/>
        </w:rPr>
        <w:t xml:space="preserve"> году утверждены сумме </w:t>
      </w:r>
      <w:r w:rsidR="005843A0" w:rsidRPr="005843A0">
        <w:rPr>
          <w:rFonts w:ascii="Times New Roman" w:hAnsi="Times New Roman"/>
          <w:color w:val="000000" w:themeColor="text1"/>
          <w:sz w:val="28"/>
          <w:szCs w:val="28"/>
        </w:rPr>
        <w:t>13 529</w:t>
      </w:r>
      <w:r w:rsidRPr="005843A0">
        <w:rPr>
          <w:rFonts w:ascii="Times New Roman" w:hAnsi="Times New Roman"/>
          <w:color w:val="000000" w:themeColor="text1"/>
          <w:sz w:val="28"/>
          <w:szCs w:val="28"/>
        </w:rPr>
        <w:t xml:space="preserve">,0 тыс. тенге. Скорректированный бюджет составил </w:t>
      </w:r>
      <w:r w:rsidR="005843A0" w:rsidRPr="005843A0">
        <w:rPr>
          <w:rFonts w:ascii="Times New Roman" w:hAnsi="Times New Roman"/>
          <w:color w:val="000000" w:themeColor="text1"/>
          <w:sz w:val="28"/>
          <w:szCs w:val="28"/>
        </w:rPr>
        <w:t>19 148,4</w:t>
      </w:r>
      <w:r w:rsidRPr="005843A0">
        <w:rPr>
          <w:rFonts w:ascii="Times New Roman" w:hAnsi="Times New Roman"/>
          <w:color w:val="000000" w:themeColor="text1"/>
          <w:sz w:val="28"/>
          <w:szCs w:val="28"/>
        </w:rPr>
        <w:t xml:space="preserve"> тыс. тенге. Исполнение составило </w:t>
      </w:r>
      <w:r w:rsidR="005843A0" w:rsidRPr="005843A0">
        <w:rPr>
          <w:rFonts w:ascii="Times New Roman" w:hAnsi="Times New Roman"/>
          <w:color w:val="000000" w:themeColor="text1"/>
          <w:sz w:val="28"/>
          <w:szCs w:val="28"/>
        </w:rPr>
        <w:t>19 030,7</w:t>
      </w:r>
      <w:r w:rsidRPr="005843A0">
        <w:rPr>
          <w:rFonts w:ascii="Times New Roman" w:hAnsi="Times New Roman"/>
          <w:color w:val="000000" w:themeColor="text1"/>
          <w:sz w:val="28"/>
          <w:szCs w:val="28"/>
        </w:rPr>
        <w:t xml:space="preserve"> тыс. тенге или </w:t>
      </w:r>
      <w:r w:rsidR="005843A0" w:rsidRPr="005843A0">
        <w:rPr>
          <w:rFonts w:ascii="Times New Roman" w:hAnsi="Times New Roman"/>
          <w:color w:val="000000" w:themeColor="text1"/>
          <w:sz w:val="28"/>
          <w:szCs w:val="28"/>
        </w:rPr>
        <w:t>99,4</w:t>
      </w:r>
      <w:r w:rsidRPr="005843A0">
        <w:rPr>
          <w:rFonts w:ascii="Times New Roman" w:hAnsi="Times New Roman"/>
          <w:color w:val="000000" w:themeColor="text1"/>
          <w:sz w:val="28"/>
          <w:szCs w:val="28"/>
        </w:rPr>
        <w:t xml:space="preserve">%. </w:t>
      </w:r>
    </w:p>
    <w:p w14:paraId="3DEDA2FD" w14:textId="77777777" w:rsidR="00027284" w:rsidRDefault="001D4827"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5843A0">
        <w:rPr>
          <w:rFonts w:ascii="Times New Roman" w:hAnsi="Times New Roman"/>
          <w:color w:val="000000" w:themeColor="text1"/>
          <w:sz w:val="28"/>
          <w:szCs w:val="28"/>
        </w:rPr>
        <w:t xml:space="preserve">Сумма затрат бюджета </w:t>
      </w:r>
      <w:r w:rsidRPr="005843A0">
        <w:rPr>
          <w:rFonts w:ascii="Times New Roman" w:hAnsi="Times New Roman"/>
          <w:i/>
          <w:color w:val="000000" w:themeColor="text1"/>
          <w:sz w:val="28"/>
          <w:szCs w:val="28"/>
          <w:u w:val="single"/>
        </w:rPr>
        <w:t>Конысбайского сельского округа</w:t>
      </w:r>
      <w:r w:rsidR="00D922DA" w:rsidRPr="005843A0">
        <w:rPr>
          <w:rFonts w:ascii="Times New Roman" w:hAnsi="Times New Roman"/>
          <w:color w:val="000000" w:themeColor="text1"/>
          <w:sz w:val="28"/>
          <w:szCs w:val="28"/>
        </w:rPr>
        <w:t xml:space="preserve"> </w:t>
      </w:r>
      <w:r w:rsidRPr="005843A0">
        <w:rPr>
          <w:rFonts w:ascii="Times New Roman" w:hAnsi="Times New Roman"/>
          <w:color w:val="000000" w:themeColor="text1"/>
          <w:sz w:val="28"/>
          <w:szCs w:val="28"/>
        </w:rPr>
        <w:t xml:space="preserve">в сумме </w:t>
      </w:r>
      <w:r w:rsidR="005843A0" w:rsidRPr="005843A0">
        <w:rPr>
          <w:rFonts w:ascii="Times New Roman" w:hAnsi="Times New Roman"/>
          <w:color w:val="000000" w:themeColor="text1"/>
          <w:sz w:val="28"/>
          <w:szCs w:val="28"/>
        </w:rPr>
        <w:t>14 309,8</w:t>
      </w:r>
      <w:r w:rsidRPr="005843A0">
        <w:rPr>
          <w:rFonts w:ascii="Times New Roman" w:hAnsi="Times New Roman"/>
          <w:color w:val="000000" w:themeColor="text1"/>
          <w:sz w:val="28"/>
          <w:szCs w:val="28"/>
        </w:rPr>
        <w:t xml:space="preserve"> тыс. тенге или </w:t>
      </w:r>
      <w:r w:rsidR="005843A0" w:rsidRPr="005843A0">
        <w:rPr>
          <w:rFonts w:ascii="Times New Roman" w:hAnsi="Times New Roman"/>
          <w:color w:val="000000" w:themeColor="text1"/>
          <w:sz w:val="28"/>
          <w:szCs w:val="28"/>
        </w:rPr>
        <w:t>74,7</w:t>
      </w:r>
      <w:r w:rsidRPr="005843A0">
        <w:rPr>
          <w:rFonts w:ascii="Times New Roman" w:hAnsi="Times New Roman"/>
          <w:color w:val="000000" w:themeColor="text1"/>
          <w:sz w:val="28"/>
          <w:szCs w:val="28"/>
        </w:rPr>
        <w:t xml:space="preserve">% приходится на функциональную группу «Государственные услуги общего характера», «Жилищно-коммунальное хозяйство» в сумме </w:t>
      </w:r>
      <w:r w:rsidR="005843A0" w:rsidRPr="005843A0">
        <w:rPr>
          <w:rFonts w:ascii="Times New Roman" w:hAnsi="Times New Roman"/>
          <w:color w:val="000000" w:themeColor="text1"/>
          <w:sz w:val="28"/>
          <w:szCs w:val="28"/>
        </w:rPr>
        <w:t>1 394,6</w:t>
      </w:r>
      <w:r w:rsidRPr="005843A0">
        <w:rPr>
          <w:rFonts w:ascii="Times New Roman" w:hAnsi="Times New Roman"/>
          <w:color w:val="000000" w:themeColor="text1"/>
          <w:sz w:val="28"/>
          <w:szCs w:val="28"/>
        </w:rPr>
        <w:t xml:space="preserve"> тыс. тенге или </w:t>
      </w:r>
      <w:r w:rsidR="005843A0" w:rsidRPr="005843A0">
        <w:rPr>
          <w:rFonts w:ascii="Times New Roman" w:hAnsi="Times New Roman"/>
          <w:color w:val="000000" w:themeColor="text1"/>
          <w:sz w:val="28"/>
          <w:szCs w:val="28"/>
        </w:rPr>
        <w:t>7,2</w:t>
      </w:r>
      <w:r w:rsidRPr="005843A0">
        <w:rPr>
          <w:rFonts w:ascii="Times New Roman" w:hAnsi="Times New Roman"/>
          <w:color w:val="000000" w:themeColor="text1"/>
          <w:sz w:val="28"/>
          <w:szCs w:val="28"/>
        </w:rPr>
        <w:t xml:space="preserve">%, «Транспорт и коммуникации» в сумме </w:t>
      </w:r>
      <w:r w:rsidR="005843A0" w:rsidRPr="005843A0">
        <w:rPr>
          <w:rFonts w:ascii="Times New Roman" w:hAnsi="Times New Roman"/>
          <w:color w:val="000000" w:themeColor="text1"/>
          <w:sz w:val="28"/>
          <w:szCs w:val="28"/>
        </w:rPr>
        <w:t>1 964,0</w:t>
      </w:r>
      <w:r w:rsidRPr="005843A0">
        <w:rPr>
          <w:rFonts w:ascii="Times New Roman" w:hAnsi="Times New Roman"/>
          <w:color w:val="000000" w:themeColor="text1"/>
          <w:sz w:val="28"/>
          <w:szCs w:val="28"/>
        </w:rPr>
        <w:t xml:space="preserve"> тыс. тенге или </w:t>
      </w:r>
      <w:r w:rsidR="005843A0" w:rsidRPr="005843A0">
        <w:rPr>
          <w:rFonts w:ascii="Times New Roman" w:hAnsi="Times New Roman"/>
          <w:color w:val="000000" w:themeColor="text1"/>
          <w:sz w:val="28"/>
          <w:szCs w:val="28"/>
        </w:rPr>
        <w:t>10,2</w:t>
      </w:r>
      <w:r w:rsidRPr="005843A0">
        <w:rPr>
          <w:rFonts w:ascii="Times New Roman" w:hAnsi="Times New Roman"/>
          <w:color w:val="000000" w:themeColor="text1"/>
          <w:sz w:val="28"/>
          <w:szCs w:val="28"/>
        </w:rPr>
        <w:t xml:space="preserve">%, «Прочие» в сумме 1480,0 тыс. тенге или </w:t>
      </w:r>
      <w:r w:rsidR="005843A0" w:rsidRPr="005843A0">
        <w:rPr>
          <w:rFonts w:ascii="Times New Roman" w:hAnsi="Times New Roman"/>
          <w:color w:val="000000" w:themeColor="text1"/>
          <w:sz w:val="28"/>
          <w:szCs w:val="28"/>
        </w:rPr>
        <w:t>7,7</w:t>
      </w:r>
      <w:r w:rsidRPr="005843A0">
        <w:rPr>
          <w:rFonts w:ascii="Times New Roman" w:hAnsi="Times New Roman"/>
          <w:color w:val="000000" w:themeColor="text1"/>
          <w:sz w:val="28"/>
          <w:szCs w:val="28"/>
        </w:rPr>
        <w:t>%.</w:t>
      </w:r>
    </w:p>
    <w:p w14:paraId="1CC1B8F0" w14:textId="77777777" w:rsidR="00027284" w:rsidRDefault="001D4827"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3A46CD">
        <w:rPr>
          <w:rFonts w:ascii="Times New Roman" w:hAnsi="Times New Roman"/>
          <w:i/>
          <w:color w:val="000000" w:themeColor="text1"/>
          <w:sz w:val="28"/>
          <w:szCs w:val="28"/>
          <w:u w:val="single"/>
        </w:rPr>
        <w:t>Затраты бюджета Аккольского сельского округа</w:t>
      </w:r>
      <w:r w:rsidRPr="003A46CD">
        <w:rPr>
          <w:rFonts w:ascii="Times New Roman" w:hAnsi="Times New Roman"/>
          <w:color w:val="000000" w:themeColor="text1"/>
          <w:sz w:val="28"/>
          <w:szCs w:val="28"/>
        </w:rPr>
        <w:t xml:space="preserve"> в 201</w:t>
      </w:r>
      <w:r w:rsidR="003A46CD" w:rsidRPr="003A46CD">
        <w:rPr>
          <w:rFonts w:ascii="Times New Roman" w:hAnsi="Times New Roman"/>
          <w:color w:val="000000" w:themeColor="text1"/>
          <w:sz w:val="28"/>
          <w:szCs w:val="28"/>
        </w:rPr>
        <w:t>9</w:t>
      </w:r>
      <w:r w:rsidRPr="003A46CD">
        <w:rPr>
          <w:rFonts w:ascii="Times New Roman" w:hAnsi="Times New Roman"/>
          <w:color w:val="000000" w:themeColor="text1"/>
          <w:sz w:val="28"/>
          <w:szCs w:val="28"/>
        </w:rPr>
        <w:t xml:space="preserve"> году утверждены сумме </w:t>
      </w:r>
      <w:r w:rsidR="003A46CD" w:rsidRPr="003A46CD">
        <w:rPr>
          <w:rFonts w:ascii="Times New Roman" w:hAnsi="Times New Roman"/>
          <w:color w:val="000000" w:themeColor="text1"/>
          <w:sz w:val="28"/>
          <w:szCs w:val="28"/>
        </w:rPr>
        <w:t>20 055,0</w:t>
      </w:r>
      <w:r w:rsidRPr="003A46CD">
        <w:rPr>
          <w:rFonts w:ascii="Times New Roman" w:hAnsi="Times New Roman"/>
          <w:color w:val="000000" w:themeColor="text1"/>
          <w:sz w:val="28"/>
          <w:szCs w:val="28"/>
        </w:rPr>
        <w:t xml:space="preserve"> тыс. тенге. Скорректированный бюджет составил </w:t>
      </w:r>
      <w:r w:rsidR="003A46CD" w:rsidRPr="003A46CD">
        <w:rPr>
          <w:rFonts w:ascii="Times New Roman" w:hAnsi="Times New Roman"/>
          <w:color w:val="000000" w:themeColor="text1"/>
          <w:sz w:val="28"/>
          <w:szCs w:val="28"/>
        </w:rPr>
        <w:t>21 591,4</w:t>
      </w:r>
      <w:r w:rsidRPr="003A46CD">
        <w:rPr>
          <w:rFonts w:ascii="Times New Roman" w:hAnsi="Times New Roman"/>
          <w:color w:val="000000" w:themeColor="text1"/>
          <w:sz w:val="28"/>
          <w:szCs w:val="28"/>
        </w:rPr>
        <w:t xml:space="preserve"> тыс. тенге. Исполнение составило </w:t>
      </w:r>
      <w:r w:rsidR="003A46CD" w:rsidRPr="003A46CD">
        <w:rPr>
          <w:rFonts w:ascii="Times New Roman" w:hAnsi="Times New Roman"/>
          <w:color w:val="000000" w:themeColor="text1"/>
          <w:sz w:val="28"/>
          <w:szCs w:val="28"/>
        </w:rPr>
        <w:t>21 412,2</w:t>
      </w:r>
      <w:r w:rsidRPr="003A46CD">
        <w:rPr>
          <w:rFonts w:ascii="Times New Roman" w:hAnsi="Times New Roman"/>
          <w:color w:val="000000" w:themeColor="text1"/>
          <w:sz w:val="28"/>
          <w:szCs w:val="28"/>
        </w:rPr>
        <w:t xml:space="preserve"> тыс. тенге или </w:t>
      </w:r>
      <w:r w:rsidR="003A46CD" w:rsidRPr="003A46CD">
        <w:rPr>
          <w:rFonts w:ascii="Times New Roman" w:hAnsi="Times New Roman"/>
          <w:color w:val="000000" w:themeColor="text1"/>
          <w:sz w:val="28"/>
          <w:szCs w:val="28"/>
        </w:rPr>
        <w:t>99,2</w:t>
      </w:r>
      <w:r w:rsidRPr="003A46CD">
        <w:rPr>
          <w:rFonts w:ascii="Times New Roman" w:hAnsi="Times New Roman"/>
          <w:color w:val="000000" w:themeColor="text1"/>
          <w:sz w:val="28"/>
          <w:szCs w:val="28"/>
        </w:rPr>
        <w:t xml:space="preserve">%. </w:t>
      </w:r>
    </w:p>
    <w:p w14:paraId="595B8CC1" w14:textId="77777777" w:rsidR="00027284" w:rsidRDefault="001D4827"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3A46CD">
        <w:rPr>
          <w:rFonts w:ascii="Times New Roman" w:hAnsi="Times New Roman"/>
          <w:color w:val="000000" w:themeColor="text1"/>
          <w:sz w:val="28"/>
          <w:szCs w:val="28"/>
        </w:rPr>
        <w:t xml:space="preserve">Сумма затрат бюджета </w:t>
      </w:r>
      <w:r w:rsidRPr="003A46CD">
        <w:rPr>
          <w:rFonts w:ascii="Times New Roman" w:hAnsi="Times New Roman"/>
          <w:i/>
          <w:color w:val="000000" w:themeColor="text1"/>
          <w:sz w:val="28"/>
          <w:szCs w:val="28"/>
          <w:u w:val="single"/>
        </w:rPr>
        <w:t>Аккольского сельского округа</w:t>
      </w:r>
      <w:r w:rsidR="00D922DA" w:rsidRPr="003A46CD">
        <w:rPr>
          <w:rFonts w:ascii="Times New Roman" w:hAnsi="Times New Roman"/>
          <w:color w:val="000000" w:themeColor="text1"/>
          <w:sz w:val="28"/>
          <w:szCs w:val="28"/>
        </w:rPr>
        <w:t xml:space="preserve"> </w:t>
      </w:r>
      <w:r w:rsidRPr="003A46CD">
        <w:rPr>
          <w:rFonts w:ascii="Times New Roman" w:hAnsi="Times New Roman"/>
          <w:color w:val="000000" w:themeColor="text1"/>
          <w:sz w:val="28"/>
          <w:szCs w:val="28"/>
        </w:rPr>
        <w:t xml:space="preserve">в сумме </w:t>
      </w:r>
      <w:r w:rsidR="003A46CD" w:rsidRPr="003A46CD">
        <w:rPr>
          <w:rFonts w:ascii="Times New Roman" w:hAnsi="Times New Roman"/>
          <w:color w:val="000000" w:themeColor="text1"/>
          <w:sz w:val="28"/>
          <w:szCs w:val="28"/>
        </w:rPr>
        <w:t>15 966,8</w:t>
      </w:r>
      <w:r w:rsidRPr="003A46CD">
        <w:rPr>
          <w:rFonts w:ascii="Times New Roman" w:hAnsi="Times New Roman"/>
          <w:color w:val="000000" w:themeColor="text1"/>
          <w:sz w:val="28"/>
          <w:szCs w:val="28"/>
        </w:rPr>
        <w:t xml:space="preserve"> тыс. тенге или </w:t>
      </w:r>
      <w:r w:rsidR="003A46CD" w:rsidRPr="003A46CD">
        <w:rPr>
          <w:rFonts w:ascii="Times New Roman" w:hAnsi="Times New Roman"/>
          <w:color w:val="000000" w:themeColor="text1"/>
          <w:sz w:val="28"/>
          <w:szCs w:val="28"/>
        </w:rPr>
        <w:t>73,9</w:t>
      </w:r>
      <w:r w:rsidRPr="003A46CD">
        <w:rPr>
          <w:rFonts w:ascii="Times New Roman" w:hAnsi="Times New Roman"/>
          <w:color w:val="000000" w:themeColor="text1"/>
          <w:sz w:val="28"/>
          <w:szCs w:val="28"/>
        </w:rPr>
        <w:t>% приходится на функциональную группу «Государственные услуги общего характера»,</w:t>
      </w:r>
      <w:r w:rsidR="00837813" w:rsidRPr="003A46CD">
        <w:rPr>
          <w:rFonts w:ascii="Times New Roman" w:hAnsi="Times New Roman"/>
          <w:color w:val="000000" w:themeColor="text1"/>
          <w:sz w:val="28"/>
          <w:szCs w:val="28"/>
        </w:rPr>
        <w:t xml:space="preserve"> </w:t>
      </w:r>
      <w:r w:rsidRPr="003A46CD">
        <w:rPr>
          <w:rFonts w:ascii="Times New Roman" w:hAnsi="Times New Roman"/>
          <w:color w:val="000000" w:themeColor="text1"/>
          <w:sz w:val="28"/>
          <w:szCs w:val="28"/>
        </w:rPr>
        <w:t xml:space="preserve">«Образование» в сумме </w:t>
      </w:r>
      <w:r w:rsidR="003A46CD" w:rsidRPr="003A46CD">
        <w:rPr>
          <w:rFonts w:ascii="Times New Roman" w:hAnsi="Times New Roman"/>
          <w:color w:val="000000" w:themeColor="text1"/>
          <w:sz w:val="28"/>
          <w:szCs w:val="28"/>
        </w:rPr>
        <w:t>1 365,0</w:t>
      </w:r>
      <w:r w:rsidRPr="003A46CD">
        <w:rPr>
          <w:rFonts w:ascii="Times New Roman" w:hAnsi="Times New Roman"/>
          <w:color w:val="000000" w:themeColor="text1"/>
          <w:sz w:val="28"/>
          <w:szCs w:val="28"/>
        </w:rPr>
        <w:t xml:space="preserve"> тыс. тенге или </w:t>
      </w:r>
      <w:r w:rsidR="003A46CD" w:rsidRPr="003A46CD">
        <w:rPr>
          <w:rFonts w:ascii="Times New Roman" w:hAnsi="Times New Roman"/>
          <w:color w:val="000000" w:themeColor="text1"/>
          <w:sz w:val="28"/>
          <w:szCs w:val="28"/>
        </w:rPr>
        <w:t>6,3</w:t>
      </w:r>
      <w:r w:rsidRPr="003A46CD">
        <w:rPr>
          <w:rFonts w:ascii="Times New Roman" w:hAnsi="Times New Roman"/>
          <w:color w:val="000000" w:themeColor="text1"/>
          <w:sz w:val="28"/>
          <w:szCs w:val="28"/>
        </w:rPr>
        <w:t xml:space="preserve">%, «Жилищно-коммунальное хозяйство» в сумме </w:t>
      </w:r>
      <w:r w:rsidR="003A46CD" w:rsidRPr="003A46CD">
        <w:rPr>
          <w:rFonts w:ascii="Times New Roman" w:hAnsi="Times New Roman"/>
          <w:color w:val="000000" w:themeColor="text1"/>
          <w:sz w:val="28"/>
          <w:szCs w:val="28"/>
        </w:rPr>
        <w:t>2 110,8</w:t>
      </w:r>
      <w:r w:rsidRPr="003A46CD">
        <w:rPr>
          <w:rFonts w:ascii="Times New Roman" w:hAnsi="Times New Roman"/>
          <w:color w:val="000000" w:themeColor="text1"/>
          <w:sz w:val="28"/>
          <w:szCs w:val="28"/>
        </w:rPr>
        <w:t xml:space="preserve"> тыс. тенге или </w:t>
      </w:r>
      <w:r w:rsidR="003A46CD" w:rsidRPr="003A46CD">
        <w:rPr>
          <w:rFonts w:ascii="Times New Roman" w:hAnsi="Times New Roman"/>
          <w:color w:val="000000" w:themeColor="text1"/>
          <w:sz w:val="28"/>
          <w:szCs w:val="28"/>
        </w:rPr>
        <w:t>9,7</w:t>
      </w:r>
      <w:r w:rsidRPr="003A46CD">
        <w:rPr>
          <w:rFonts w:ascii="Times New Roman" w:hAnsi="Times New Roman"/>
          <w:color w:val="000000" w:themeColor="text1"/>
          <w:sz w:val="28"/>
          <w:szCs w:val="28"/>
        </w:rPr>
        <w:t xml:space="preserve">%, «Транспорт и коммуникации» в сумме </w:t>
      </w:r>
      <w:r w:rsidR="003A46CD" w:rsidRPr="003A46CD">
        <w:rPr>
          <w:rFonts w:ascii="Times New Roman" w:hAnsi="Times New Roman"/>
          <w:color w:val="000000" w:themeColor="text1"/>
          <w:sz w:val="28"/>
          <w:szCs w:val="28"/>
        </w:rPr>
        <w:t>378,8</w:t>
      </w:r>
      <w:r w:rsidRPr="003A46CD">
        <w:rPr>
          <w:rFonts w:ascii="Times New Roman" w:hAnsi="Times New Roman"/>
          <w:color w:val="000000" w:themeColor="text1"/>
          <w:sz w:val="28"/>
          <w:szCs w:val="28"/>
        </w:rPr>
        <w:t xml:space="preserve"> тыс. тенге или </w:t>
      </w:r>
      <w:r w:rsidR="003A46CD" w:rsidRPr="003A46CD">
        <w:rPr>
          <w:rFonts w:ascii="Times New Roman" w:hAnsi="Times New Roman"/>
          <w:color w:val="000000" w:themeColor="text1"/>
          <w:sz w:val="28"/>
          <w:szCs w:val="28"/>
        </w:rPr>
        <w:t>1,7</w:t>
      </w:r>
      <w:r w:rsidRPr="003A46CD">
        <w:rPr>
          <w:rFonts w:ascii="Times New Roman" w:hAnsi="Times New Roman"/>
          <w:color w:val="000000" w:themeColor="text1"/>
          <w:sz w:val="28"/>
          <w:szCs w:val="28"/>
        </w:rPr>
        <w:t>%</w:t>
      </w:r>
      <w:r w:rsidR="003A46CD" w:rsidRPr="003A46CD">
        <w:rPr>
          <w:rFonts w:ascii="Times New Roman" w:hAnsi="Times New Roman"/>
          <w:color w:val="000000" w:themeColor="text1"/>
          <w:sz w:val="28"/>
          <w:szCs w:val="28"/>
        </w:rPr>
        <w:t xml:space="preserve">, </w:t>
      </w:r>
      <w:r w:rsidRPr="003A46CD">
        <w:rPr>
          <w:rFonts w:ascii="Times New Roman" w:hAnsi="Times New Roman"/>
          <w:color w:val="000000" w:themeColor="text1"/>
          <w:sz w:val="28"/>
          <w:szCs w:val="28"/>
        </w:rPr>
        <w:t xml:space="preserve">«Прочие» в сумме 1770,0 тыс. тенге или </w:t>
      </w:r>
      <w:r w:rsidR="003A46CD" w:rsidRPr="003A46CD">
        <w:rPr>
          <w:rFonts w:ascii="Times New Roman" w:hAnsi="Times New Roman"/>
          <w:color w:val="000000" w:themeColor="text1"/>
          <w:sz w:val="28"/>
          <w:szCs w:val="28"/>
        </w:rPr>
        <w:t>8,1</w:t>
      </w:r>
      <w:r w:rsidRPr="003A46CD">
        <w:rPr>
          <w:rFonts w:ascii="Times New Roman" w:hAnsi="Times New Roman"/>
          <w:color w:val="000000" w:themeColor="text1"/>
          <w:sz w:val="28"/>
          <w:szCs w:val="28"/>
        </w:rPr>
        <w:t xml:space="preserve">%.  </w:t>
      </w:r>
    </w:p>
    <w:p w14:paraId="03EC0473" w14:textId="77777777" w:rsidR="00027284" w:rsidRDefault="001D4827"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CE2657">
        <w:rPr>
          <w:rFonts w:ascii="Times New Roman" w:hAnsi="Times New Roman"/>
          <w:i/>
          <w:color w:val="000000" w:themeColor="text1"/>
          <w:sz w:val="28"/>
          <w:szCs w:val="28"/>
          <w:u w:val="single"/>
        </w:rPr>
        <w:t>Затраты бюджета Кусепского сельского округа</w:t>
      </w:r>
      <w:r w:rsidRPr="00CE2657">
        <w:rPr>
          <w:rFonts w:ascii="Times New Roman" w:hAnsi="Times New Roman"/>
          <w:color w:val="000000" w:themeColor="text1"/>
          <w:sz w:val="28"/>
          <w:szCs w:val="28"/>
        </w:rPr>
        <w:t xml:space="preserve"> в 201</w:t>
      </w:r>
      <w:r w:rsidR="00CE2657" w:rsidRPr="00CE2657">
        <w:rPr>
          <w:rFonts w:ascii="Times New Roman" w:hAnsi="Times New Roman"/>
          <w:color w:val="000000" w:themeColor="text1"/>
          <w:sz w:val="28"/>
          <w:szCs w:val="28"/>
        </w:rPr>
        <w:t>9</w:t>
      </w:r>
      <w:r w:rsidRPr="00CE2657">
        <w:rPr>
          <w:rFonts w:ascii="Times New Roman" w:hAnsi="Times New Roman"/>
          <w:color w:val="000000" w:themeColor="text1"/>
          <w:sz w:val="28"/>
          <w:szCs w:val="28"/>
        </w:rPr>
        <w:t xml:space="preserve"> году утверждены сумме </w:t>
      </w:r>
      <w:r w:rsidR="00CE2657" w:rsidRPr="00CE2657">
        <w:rPr>
          <w:rFonts w:ascii="Times New Roman" w:hAnsi="Times New Roman"/>
          <w:color w:val="000000" w:themeColor="text1"/>
          <w:sz w:val="28"/>
          <w:szCs w:val="28"/>
        </w:rPr>
        <w:t>16 331</w:t>
      </w:r>
      <w:r w:rsidRPr="00CE2657">
        <w:rPr>
          <w:rFonts w:ascii="Times New Roman" w:hAnsi="Times New Roman"/>
          <w:color w:val="000000" w:themeColor="text1"/>
          <w:sz w:val="28"/>
          <w:szCs w:val="28"/>
        </w:rPr>
        <w:t xml:space="preserve">,0 тыс. тенге. Скорректированный бюджет составил </w:t>
      </w:r>
      <w:r w:rsidR="00CE2657" w:rsidRPr="00CE2657">
        <w:rPr>
          <w:rFonts w:ascii="Times New Roman" w:hAnsi="Times New Roman"/>
          <w:color w:val="000000" w:themeColor="text1"/>
          <w:sz w:val="28"/>
          <w:szCs w:val="28"/>
        </w:rPr>
        <w:t>19 414,9</w:t>
      </w:r>
      <w:r w:rsidRPr="00CE2657">
        <w:rPr>
          <w:rFonts w:ascii="Times New Roman" w:hAnsi="Times New Roman"/>
          <w:color w:val="000000" w:themeColor="text1"/>
          <w:sz w:val="28"/>
          <w:szCs w:val="28"/>
        </w:rPr>
        <w:t xml:space="preserve"> тыс. тенге. Исполнение составило </w:t>
      </w:r>
      <w:r w:rsidR="00CE2657" w:rsidRPr="00CE2657">
        <w:rPr>
          <w:rFonts w:ascii="Times New Roman" w:hAnsi="Times New Roman"/>
          <w:color w:val="000000" w:themeColor="text1"/>
          <w:sz w:val="28"/>
          <w:szCs w:val="28"/>
        </w:rPr>
        <w:t>19 395,1</w:t>
      </w:r>
      <w:r w:rsidRPr="00CE2657">
        <w:rPr>
          <w:rFonts w:ascii="Times New Roman" w:hAnsi="Times New Roman"/>
          <w:color w:val="000000" w:themeColor="text1"/>
          <w:sz w:val="28"/>
          <w:szCs w:val="28"/>
        </w:rPr>
        <w:t xml:space="preserve"> тыс. тенге или </w:t>
      </w:r>
      <w:r w:rsidR="00CE2657" w:rsidRPr="00CE2657">
        <w:rPr>
          <w:rFonts w:ascii="Times New Roman" w:hAnsi="Times New Roman"/>
          <w:color w:val="000000" w:themeColor="text1"/>
          <w:sz w:val="28"/>
          <w:szCs w:val="28"/>
        </w:rPr>
        <w:t>99,9</w:t>
      </w:r>
      <w:r w:rsidRPr="00CE2657">
        <w:rPr>
          <w:rFonts w:ascii="Times New Roman" w:hAnsi="Times New Roman"/>
          <w:color w:val="000000" w:themeColor="text1"/>
          <w:sz w:val="28"/>
          <w:szCs w:val="28"/>
        </w:rPr>
        <w:t xml:space="preserve">%. </w:t>
      </w:r>
    </w:p>
    <w:p w14:paraId="629AA1C9" w14:textId="77777777" w:rsidR="00027284" w:rsidRDefault="001D4827"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CE2657">
        <w:rPr>
          <w:rFonts w:ascii="Times New Roman" w:hAnsi="Times New Roman"/>
          <w:color w:val="000000" w:themeColor="text1"/>
          <w:sz w:val="28"/>
          <w:szCs w:val="28"/>
        </w:rPr>
        <w:t xml:space="preserve">Сумма затрат бюджета </w:t>
      </w:r>
      <w:r w:rsidRPr="00CE2657">
        <w:rPr>
          <w:rFonts w:ascii="Times New Roman" w:hAnsi="Times New Roman"/>
          <w:i/>
          <w:color w:val="000000" w:themeColor="text1"/>
          <w:sz w:val="28"/>
          <w:szCs w:val="28"/>
          <w:u w:val="single"/>
        </w:rPr>
        <w:t>Кусепского сельского округа</w:t>
      </w:r>
      <w:r w:rsidRPr="00CE2657">
        <w:rPr>
          <w:rFonts w:ascii="Times New Roman" w:hAnsi="Times New Roman"/>
          <w:color w:val="000000" w:themeColor="text1"/>
          <w:sz w:val="28"/>
          <w:szCs w:val="28"/>
        </w:rPr>
        <w:t xml:space="preserve"> в сумме </w:t>
      </w:r>
      <w:r w:rsidR="00CE2657" w:rsidRPr="00CE2657">
        <w:rPr>
          <w:rFonts w:ascii="Times New Roman" w:hAnsi="Times New Roman"/>
          <w:color w:val="000000" w:themeColor="text1"/>
          <w:sz w:val="28"/>
          <w:szCs w:val="28"/>
        </w:rPr>
        <w:t>15 059,0</w:t>
      </w:r>
      <w:r w:rsidRPr="00CE2657">
        <w:rPr>
          <w:rFonts w:ascii="Times New Roman" w:hAnsi="Times New Roman"/>
          <w:color w:val="000000" w:themeColor="text1"/>
          <w:sz w:val="28"/>
          <w:szCs w:val="28"/>
        </w:rPr>
        <w:t xml:space="preserve"> тыс. тенге или </w:t>
      </w:r>
      <w:r w:rsidR="00CE2657" w:rsidRPr="00CE2657">
        <w:rPr>
          <w:rFonts w:ascii="Times New Roman" w:hAnsi="Times New Roman"/>
          <w:color w:val="000000" w:themeColor="text1"/>
          <w:sz w:val="28"/>
          <w:szCs w:val="28"/>
        </w:rPr>
        <w:t>77,5</w:t>
      </w:r>
      <w:r w:rsidRPr="00CE2657">
        <w:rPr>
          <w:rFonts w:ascii="Times New Roman" w:hAnsi="Times New Roman"/>
          <w:color w:val="000000" w:themeColor="text1"/>
          <w:sz w:val="28"/>
          <w:szCs w:val="28"/>
        </w:rPr>
        <w:t xml:space="preserve">% приходится на функциональную группу «Государственные услуги общего характера», «Образование» в сумме </w:t>
      </w:r>
      <w:r w:rsidR="00CE2657" w:rsidRPr="00CE2657">
        <w:rPr>
          <w:rFonts w:ascii="Times New Roman" w:hAnsi="Times New Roman"/>
          <w:color w:val="000000" w:themeColor="text1"/>
          <w:sz w:val="28"/>
          <w:szCs w:val="28"/>
        </w:rPr>
        <w:t>1 479,9</w:t>
      </w:r>
      <w:r w:rsidRPr="00CE2657">
        <w:rPr>
          <w:rFonts w:ascii="Times New Roman" w:hAnsi="Times New Roman"/>
          <w:color w:val="000000" w:themeColor="text1"/>
          <w:sz w:val="28"/>
          <w:szCs w:val="28"/>
        </w:rPr>
        <w:t xml:space="preserve"> тыс. тенге или 7,6%,  «Жилищно-коммунальное хозяйство» в сумме </w:t>
      </w:r>
      <w:r w:rsidR="00CE2657" w:rsidRPr="00CE2657">
        <w:rPr>
          <w:rFonts w:ascii="Times New Roman" w:hAnsi="Times New Roman"/>
          <w:color w:val="000000" w:themeColor="text1"/>
          <w:sz w:val="28"/>
          <w:szCs w:val="28"/>
        </w:rPr>
        <w:t>5</w:t>
      </w:r>
      <w:r w:rsidRPr="00CE2657">
        <w:rPr>
          <w:rFonts w:ascii="Times New Roman" w:hAnsi="Times New Roman"/>
          <w:color w:val="000000" w:themeColor="text1"/>
          <w:sz w:val="28"/>
          <w:szCs w:val="28"/>
        </w:rPr>
        <w:t xml:space="preserve">00,0 тыс. тенге или </w:t>
      </w:r>
      <w:r w:rsidR="00CE2657" w:rsidRPr="00CE2657">
        <w:rPr>
          <w:rFonts w:ascii="Times New Roman" w:hAnsi="Times New Roman"/>
          <w:color w:val="000000" w:themeColor="text1"/>
          <w:sz w:val="28"/>
          <w:szCs w:val="28"/>
        </w:rPr>
        <w:t>2,5</w:t>
      </w:r>
      <w:r w:rsidRPr="00CE2657">
        <w:rPr>
          <w:rFonts w:ascii="Times New Roman" w:hAnsi="Times New Roman"/>
          <w:color w:val="000000" w:themeColor="text1"/>
          <w:sz w:val="28"/>
          <w:szCs w:val="28"/>
        </w:rPr>
        <w:t xml:space="preserve">%, «Транспорт и коммуникации» в сумме </w:t>
      </w:r>
      <w:r w:rsidR="00CE2657" w:rsidRPr="00CE2657">
        <w:rPr>
          <w:rFonts w:ascii="Times New Roman" w:hAnsi="Times New Roman"/>
          <w:color w:val="000000" w:themeColor="text1"/>
          <w:sz w:val="28"/>
          <w:szCs w:val="28"/>
        </w:rPr>
        <w:t>536,0</w:t>
      </w:r>
      <w:r w:rsidRPr="00CE2657">
        <w:rPr>
          <w:rFonts w:ascii="Times New Roman" w:hAnsi="Times New Roman"/>
          <w:color w:val="000000" w:themeColor="text1"/>
          <w:sz w:val="28"/>
          <w:szCs w:val="28"/>
        </w:rPr>
        <w:t xml:space="preserve"> тыс. тенге или </w:t>
      </w:r>
      <w:r w:rsidR="00CE2657" w:rsidRPr="00CE2657">
        <w:rPr>
          <w:rFonts w:ascii="Times New Roman" w:hAnsi="Times New Roman"/>
          <w:color w:val="000000" w:themeColor="text1"/>
          <w:sz w:val="28"/>
          <w:szCs w:val="28"/>
        </w:rPr>
        <w:t>2,7</w:t>
      </w:r>
      <w:r w:rsidRPr="00CE2657">
        <w:rPr>
          <w:rFonts w:ascii="Times New Roman" w:hAnsi="Times New Roman"/>
          <w:color w:val="000000" w:themeColor="text1"/>
          <w:sz w:val="28"/>
          <w:szCs w:val="28"/>
        </w:rPr>
        <w:t>%,</w:t>
      </w:r>
      <w:r w:rsidR="00CE2657" w:rsidRPr="00CE2657">
        <w:rPr>
          <w:rFonts w:ascii="Times New Roman" w:hAnsi="Times New Roman"/>
          <w:color w:val="000000" w:themeColor="text1"/>
          <w:sz w:val="28"/>
          <w:szCs w:val="28"/>
        </w:rPr>
        <w:t xml:space="preserve"> </w:t>
      </w:r>
      <w:r w:rsidRPr="00CE2657">
        <w:rPr>
          <w:rFonts w:ascii="Times New Roman" w:hAnsi="Times New Roman"/>
          <w:color w:val="000000" w:themeColor="text1"/>
          <w:sz w:val="28"/>
          <w:szCs w:val="28"/>
        </w:rPr>
        <w:t xml:space="preserve">«Прочие» в сумме </w:t>
      </w:r>
      <w:r w:rsidR="00CE2657" w:rsidRPr="00CE2657">
        <w:rPr>
          <w:rFonts w:ascii="Times New Roman" w:hAnsi="Times New Roman"/>
          <w:color w:val="000000" w:themeColor="text1"/>
          <w:sz w:val="28"/>
          <w:szCs w:val="28"/>
        </w:rPr>
        <w:t>1840,0</w:t>
      </w:r>
      <w:r w:rsidRPr="00CE2657">
        <w:rPr>
          <w:rFonts w:ascii="Times New Roman" w:hAnsi="Times New Roman"/>
          <w:color w:val="000000" w:themeColor="text1"/>
          <w:sz w:val="28"/>
          <w:szCs w:val="28"/>
        </w:rPr>
        <w:t xml:space="preserve"> тыс. тенге или </w:t>
      </w:r>
      <w:r w:rsidR="00CE2657" w:rsidRPr="00CE2657">
        <w:rPr>
          <w:rFonts w:ascii="Times New Roman" w:hAnsi="Times New Roman"/>
          <w:color w:val="000000" w:themeColor="text1"/>
          <w:sz w:val="28"/>
          <w:szCs w:val="28"/>
        </w:rPr>
        <w:t>9,4</w:t>
      </w:r>
      <w:r w:rsidRPr="00CE2657">
        <w:rPr>
          <w:rFonts w:ascii="Times New Roman" w:hAnsi="Times New Roman"/>
          <w:color w:val="000000" w:themeColor="text1"/>
          <w:sz w:val="28"/>
          <w:szCs w:val="28"/>
        </w:rPr>
        <w:t xml:space="preserve">%.  </w:t>
      </w:r>
    </w:p>
    <w:p w14:paraId="229F36F1" w14:textId="77777777" w:rsidR="00027284" w:rsidRDefault="001D4827"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7059CF">
        <w:rPr>
          <w:rFonts w:ascii="Times New Roman" w:hAnsi="Times New Roman"/>
          <w:i/>
          <w:color w:val="000000" w:themeColor="text1"/>
          <w:sz w:val="28"/>
          <w:szCs w:val="28"/>
          <w:u w:val="single"/>
        </w:rPr>
        <w:t>Затраты бюджета поселка Алексеевка</w:t>
      </w:r>
      <w:r w:rsidRPr="007059CF">
        <w:rPr>
          <w:rFonts w:ascii="Times New Roman" w:hAnsi="Times New Roman"/>
          <w:color w:val="000000" w:themeColor="text1"/>
          <w:sz w:val="28"/>
          <w:szCs w:val="28"/>
        </w:rPr>
        <w:t xml:space="preserve"> в 201</w:t>
      </w:r>
      <w:r w:rsidR="007059CF" w:rsidRPr="007059CF">
        <w:rPr>
          <w:rFonts w:ascii="Times New Roman" w:hAnsi="Times New Roman"/>
          <w:color w:val="000000" w:themeColor="text1"/>
          <w:sz w:val="28"/>
          <w:szCs w:val="28"/>
        </w:rPr>
        <w:t>9</w:t>
      </w:r>
      <w:r w:rsidRPr="007059CF">
        <w:rPr>
          <w:rFonts w:ascii="Times New Roman" w:hAnsi="Times New Roman"/>
          <w:color w:val="000000" w:themeColor="text1"/>
          <w:sz w:val="28"/>
          <w:szCs w:val="28"/>
        </w:rPr>
        <w:t xml:space="preserve"> году утверждены сумме </w:t>
      </w:r>
      <w:r w:rsidR="007059CF" w:rsidRPr="007059CF">
        <w:rPr>
          <w:rFonts w:ascii="Times New Roman" w:hAnsi="Times New Roman"/>
          <w:color w:val="000000" w:themeColor="text1"/>
          <w:sz w:val="28"/>
          <w:szCs w:val="28"/>
        </w:rPr>
        <w:t>26 557</w:t>
      </w:r>
      <w:r w:rsidRPr="007059CF">
        <w:rPr>
          <w:rFonts w:ascii="Times New Roman" w:hAnsi="Times New Roman"/>
          <w:color w:val="000000" w:themeColor="text1"/>
          <w:sz w:val="28"/>
          <w:szCs w:val="28"/>
        </w:rPr>
        <w:t xml:space="preserve">,0 тыс. тенге. Скорректированный бюджет составил </w:t>
      </w:r>
      <w:r w:rsidR="007059CF" w:rsidRPr="007059CF">
        <w:rPr>
          <w:rFonts w:ascii="Times New Roman" w:hAnsi="Times New Roman"/>
          <w:color w:val="000000" w:themeColor="text1"/>
          <w:sz w:val="28"/>
          <w:szCs w:val="28"/>
        </w:rPr>
        <w:t>28 878,2</w:t>
      </w:r>
      <w:r w:rsidRPr="007059CF">
        <w:rPr>
          <w:rFonts w:ascii="Times New Roman" w:hAnsi="Times New Roman"/>
          <w:color w:val="000000" w:themeColor="text1"/>
          <w:sz w:val="28"/>
          <w:szCs w:val="28"/>
        </w:rPr>
        <w:t xml:space="preserve"> тыс. тенге. Исполнение составило </w:t>
      </w:r>
      <w:r w:rsidR="007059CF" w:rsidRPr="007059CF">
        <w:rPr>
          <w:rFonts w:ascii="Times New Roman" w:hAnsi="Times New Roman"/>
          <w:color w:val="000000" w:themeColor="text1"/>
          <w:sz w:val="28"/>
          <w:szCs w:val="28"/>
        </w:rPr>
        <w:t>28 763,2</w:t>
      </w:r>
      <w:r w:rsidRPr="007059CF">
        <w:rPr>
          <w:rFonts w:ascii="Times New Roman" w:hAnsi="Times New Roman"/>
          <w:color w:val="000000" w:themeColor="text1"/>
          <w:sz w:val="28"/>
          <w:szCs w:val="28"/>
        </w:rPr>
        <w:t xml:space="preserve"> тыс. тенге или </w:t>
      </w:r>
      <w:r w:rsidR="007059CF" w:rsidRPr="007059CF">
        <w:rPr>
          <w:rFonts w:ascii="Times New Roman" w:hAnsi="Times New Roman"/>
          <w:color w:val="000000" w:themeColor="text1"/>
          <w:sz w:val="28"/>
          <w:szCs w:val="28"/>
        </w:rPr>
        <w:t>99,6</w:t>
      </w:r>
      <w:r w:rsidRPr="007059CF">
        <w:rPr>
          <w:rFonts w:ascii="Times New Roman" w:hAnsi="Times New Roman"/>
          <w:color w:val="000000" w:themeColor="text1"/>
          <w:sz w:val="28"/>
          <w:szCs w:val="28"/>
        </w:rPr>
        <w:t xml:space="preserve">%. </w:t>
      </w:r>
    </w:p>
    <w:p w14:paraId="57464CFB" w14:textId="77777777" w:rsidR="00027284" w:rsidRDefault="001D4827"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7059CF">
        <w:rPr>
          <w:rFonts w:ascii="Times New Roman" w:hAnsi="Times New Roman"/>
          <w:color w:val="000000" w:themeColor="text1"/>
          <w:sz w:val="28"/>
          <w:szCs w:val="28"/>
        </w:rPr>
        <w:t xml:space="preserve">Сумма затрат бюджета </w:t>
      </w:r>
      <w:r w:rsidRPr="007059CF">
        <w:rPr>
          <w:rFonts w:ascii="Times New Roman" w:hAnsi="Times New Roman"/>
          <w:i/>
          <w:color w:val="000000" w:themeColor="text1"/>
          <w:sz w:val="28"/>
          <w:szCs w:val="28"/>
          <w:u w:val="single"/>
        </w:rPr>
        <w:t>поселка Алексеевка</w:t>
      </w:r>
      <w:r w:rsidR="00EF4CCB" w:rsidRPr="007059CF">
        <w:rPr>
          <w:rFonts w:ascii="Times New Roman" w:hAnsi="Times New Roman"/>
          <w:i/>
          <w:color w:val="000000" w:themeColor="text1"/>
          <w:sz w:val="28"/>
          <w:szCs w:val="28"/>
          <w:u w:val="single"/>
        </w:rPr>
        <w:t xml:space="preserve"> </w:t>
      </w:r>
      <w:r w:rsidRPr="007059CF">
        <w:rPr>
          <w:rFonts w:ascii="Times New Roman" w:hAnsi="Times New Roman"/>
          <w:color w:val="000000" w:themeColor="text1"/>
          <w:sz w:val="28"/>
          <w:szCs w:val="28"/>
        </w:rPr>
        <w:t xml:space="preserve">в сумме </w:t>
      </w:r>
      <w:r w:rsidR="007059CF" w:rsidRPr="007059CF">
        <w:rPr>
          <w:rFonts w:ascii="Times New Roman" w:hAnsi="Times New Roman"/>
          <w:color w:val="000000" w:themeColor="text1"/>
          <w:sz w:val="28"/>
          <w:szCs w:val="28"/>
        </w:rPr>
        <w:t>13 518,2</w:t>
      </w:r>
      <w:r w:rsidRPr="007059CF">
        <w:rPr>
          <w:rFonts w:ascii="Times New Roman" w:hAnsi="Times New Roman"/>
          <w:color w:val="000000" w:themeColor="text1"/>
          <w:sz w:val="28"/>
          <w:szCs w:val="28"/>
        </w:rPr>
        <w:t xml:space="preserve"> тыс. тенге или </w:t>
      </w:r>
      <w:r w:rsidR="007059CF" w:rsidRPr="007059CF">
        <w:rPr>
          <w:rFonts w:ascii="Times New Roman" w:hAnsi="Times New Roman"/>
          <w:color w:val="000000" w:themeColor="text1"/>
          <w:sz w:val="28"/>
          <w:szCs w:val="28"/>
        </w:rPr>
        <w:t>46,8</w:t>
      </w:r>
      <w:r w:rsidRPr="007059CF">
        <w:rPr>
          <w:rFonts w:ascii="Times New Roman" w:hAnsi="Times New Roman"/>
          <w:color w:val="000000" w:themeColor="text1"/>
          <w:sz w:val="28"/>
          <w:szCs w:val="28"/>
        </w:rPr>
        <w:t xml:space="preserve">% приходится на функциональную группу «Государственные услуги общего характера», «Образование» в сумме </w:t>
      </w:r>
      <w:r w:rsidR="007059CF" w:rsidRPr="007059CF">
        <w:rPr>
          <w:rFonts w:ascii="Times New Roman" w:hAnsi="Times New Roman"/>
          <w:color w:val="000000" w:themeColor="text1"/>
          <w:sz w:val="28"/>
          <w:szCs w:val="28"/>
        </w:rPr>
        <w:t>3 751,0</w:t>
      </w:r>
      <w:r w:rsidRPr="007059CF">
        <w:rPr>
          <w:rFonts w:ascii="Times New Roman" w:hAnsi="Times New Roman"/>
          <w:color w:val="000000" w:themeColor="text1"/>
          <w:sz w:val="28"/>
          <w:szCs w:val="28"/>
        </w:rPr>
        <w:t xml:space="preserve"> тыс. тенге или </w:t>
      </w:r>
      <w:r w:rsidR="007059CF" w:rsidRPr="007059CF">
        <w:rPr>
          <w:rFonts w:ascii="Times New Roman" w:hAnsi="Times New Roman"/>
          <w:color w:val="000000" w:themeColor="text1"/>
          <w:sz w:val="28"/>
          <w:szCs w:val="28"/>
        </w:rPr>
        <w:t>12,9</w:t>
      </w:r>
      <w:r w:rsidRPr="007059CF">
        <w:rPr>
          <w:rFonts w:ascii="Times New Roman" w:hAnsi="Times New Roman"/>
          <w:color w:val="000000" w:themeColor="text1"/>
          <w:sz w:val="28"/>
          <w:szCs w:val="28"/>
        </w:rPr>
        <w:t xml:space="preserve">%,   «Жилищно-коммунальное хозяйство» в сумме </w:t>
      </w:r>
      <w:r w:rsidR="007059CF" w:rsidRPr="007059CF">
        <w:rPr>
          <w:rFonts w:ascii="Times New Roman" w:hAnsi="Times New Roman"/>
          <w:color w:val="000000" w:themeColor="text1"/>
          <w:sz w:val="28"/>
          <w:szCs w:val="28"/>
        </w:rPr>
        <w:t>9 812</w:t>
      </w:r>
      <w:r w:rsidRPr="007059CF">
        <w:rPr>
          <w:rFonts w:ascii="Times New Roman" w:hAnsi="Times New Roman"/>
          <w:color w:val="000000" w:themeColor="text1"/>
          <w:sz w:val="28"/>
          <w:szCs w:val="28"/>
        </w:rPr>
        <w:t xml:space="preserve">,0 тыс. тенге или </w:t>
      </w:r>
      <w:r w:rsidR="007059CF" w:rsidRPr="00B347AE">
        <w:rPr>
          <w:rFonts w:ascii="Times New Roman" w:hAnsi="Times New Roman"/>
          <w:color w:val="000000" w:themeColor="text1"/>
          <w:sz w:val="28"/>
          <w:szCs w:val="28"/>
        </w:rPr>
        <w:t>33,9</w:t>
      </w:r>
      <w:r w:rsidRPr="00B347AE">
        <w:rPr>
          <w:rFonts w:ascii="Times New Roman" w:hAnsi="Times New Roman"/>
          <w:color w:val="000000" w:themeColor="text1"/>
          <w:sz w:val="28"/>
          <w:szCs w:val="28"/>
        </w:rPr>
        <w:t xml:space="preserve">%, «Транспорт и коммуникации» в сумме </w:t>
      </w:r>
      <w:r w:rsidR="00B347AE" w:rsidRPr="00B347AE">
        <w:rPr>
          <w:rFonts w:ascii="Times New Roman" w:hAnsi="Times New Roman"/>
          <w:color w:val="000000" w:themeColor="text1"/>
          <w:sz w:val="28"/>
          <w:szCs w:val="28"/>
        </w:rPr>
        <w:t>253,0</w:t>
      </w:r>
      <w:r w:rsidRPr="00B347AE">
        <w:rPr>
          <w:rFonts w:ascii="Times New Roman" w:hAnsi="Times New Roman"/>
          <w:color w:val="000000" w:themeColor="text1"/>
          <w:sz w:val="28"/>
          <w:szCs w:val="28"/>
        </w:rPr>
        <w:t xml:space="preserve"> тыс. тенге или </w:t>
      </w:r>
      <w:r w:rsidR="00B347AE" w:rsidRPr="00B347AE">
        <w:rPr>
          <w:rFonts w:ascii="Times New Roman" w:hAnsi="Times New Roman"/>
          <w:color w:val="000000" w:themeColor="text1"/>
          <w:sz w:val="28"/>
          <w:szCs w:val="28"/>
        </w:rPr>
        <w:t>1,0</w:t>
      </w:r>
      <w:r w:rsidRPr="00B347AE">
        <w:rPr>
          <w:rFonts w:ascii="Times New Roman" w:hAnsi="Times New Roman"/>
          <w:color w:val="000000" w:themeColor="text1"/>
          <w:sz w:val="28"/>
          <w:szCs w:val="28"/>
        </w:rPr>
        <w:t>%</w:t>
      </w:r>
      <w:r w:rsidR="00B347AE" w:rsidRPr="00B347AE">
        <w:rPr>
          <w:rFonts w:ascii="Times New Roman" w:hAnsi="Times New Roman"/>
          <w:color w:val="000000" w:themeColor="text1"/>
          <w:sz w:val="28"/>
          <w:szCs w:val="28"/>
        </w:rPr>
        <w:t xml:space="preserve">, </w:t>
      </w:r>
      <w:r w:rsidRPr="00B347AE">
        <w:rPr>
          <w:rFonts w:ascii="Times New Roman" w:hAnsi="Times New Roman"/>
          <w:color w:val="000000" w:themeColor="text1"/>
          <w:sz w:val="28"/>
          <w:szCs w:val="28"/>
        </w:rPr>
        <w:t xml:space="preserve">«Прочие» в сумме 1544,0 тыс. тенге или </w:t>
      </w:r>
      <w:r w:rsidR="00B347AE" w:rsidRPr="00B347AE">
        <w:rPr>
          <w:rFonts w:ascii="Times New Roman" w:hAnsi="Times New Roman"/>
          <w:color w:val="000000" w:themeColor="text1"/>
          <w:sz w:val="28"/>
          <w:szCs w:val="28"/>
        </w:rPr>
        <w:t>6,5</w:t>
      </w:r>
      <w:r w:rsidRPr="00B347AE">
        <w:rPr>
          <w:rFonts w:ascii="Times New Roman" w:hAnsi="Times New Roman"/>
          <w:color w:val="000000" w:themeColor="text1"/>
          <w:sz w:val="28"/>
          <w:szCs w:val="28"/>
        </w:rPr>
        <w:t xml:space="preserve">%. </w:t>
      </w:r>
    </w:p>
    <w:p w14:paraId="73FBB882" w14:textId="77777777" w:rsidR="00027284" w:rsidRDefault="001D4827"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3110A3">
        <w:rPr>
          <w:rFonts w:ascii="Times New Roman" w:hAnsi="Times New Roman"/>
          <w:i/>
          <w:color w:val="000000" w:themeColor="text1"/>
          <w:sz w:val="28"/>
          <w:szCs w:val="28"/>
          <w:u w:val="single"/>
        </w:rPr>
        <w:t>Затраты бюджета Чаглинского</w:t>
      </w:r>
      <w:r w:rsidR="000E671C" w:rsidRPr="003110A3">
        <w:rPr>
          <w:rFonts w:ascii="Times New Roman" w:hAnsi="Times New Roman"/>
          <w:i/>
          <w:color w:val="000000" w:themeColor="text1"/>
          <w:sz w:val="28"/>
          <w:szCs w:val="28"/>
          <w:u w:val="single"/>
        </w:rPr>
        <w:t xml:space="preserve"> </w:t>
      </w:r>
      <w:r w:rsidRPr="003110A3">
        <w:rPr>
          <w:rFonts w:ascii="Times New Roman" w:hAnsi="Times New Roman"/>
          <w:i/>
          <w:color w:val="000000" w:themeColor="text1"/>
          <w:sz w:val="28"/>
          <w:szCs w:val="28"/>
          <w:u w:val="single"/>
        </w:rPr>
        <w:t xml:space="preserve">сельского округа </w:t>
      </w:r>
      <w:r w:rsidRPr="003110A3">
        <w:rPr>
          <w:rFonts w:ascii="Times New Roman" w:hAnsi="Times New Roman"/>
          <w:color w:val="000000" w:themeColor="text1"/>
          <w:sz w:val="28"/>
          <w:szCs w:val="28"/>
        </w:rPr>
        <w:t>в 201</w:t>
      </w:r>
      <w:r w:rsidR="00194931" w:rsidRPr="003110A3">
        <w:rPr>
          <w:rFonts w:ascii="Times New Roman" w:hAnsi="Times New Roman"/>
          <w:color w:val="000000" w:themeColor="text1"/>
          <w:sz w:val="28"/>
          <w:szCs w:val="28"/>
        </w:rPr>
        <w:t>9</w:t>
      </w:r>
      <w:r w:rsidRPr="003110A3">
        <w:rPr>
          <w:rFonts w:ascii="Times New Roman" w:hAnsi="Times New Roman"/>
          <w:color w:val="000000" w:themeColor="text1"/>
          <w:sz w:val="28"/>
          <w:szCs w:val="28"/>
        </w:rPr>
        <w:t xml:space="preserve"> году утверждены сумме 19</w:t>
      </w:r>
      <w:r w:rsidR="00194931" w:rsidRPr="003110A3">
        <w:rPr>
          <w:rFonts w:ascii="Times New Roman" w:hAnsi="Times New Roman"/>
          <w:color w:val="000000" w:themeColor="text1"/>
          <w:sz w:val="28"/>
          <w:szCs w:val="28"/>
        </w:rPr>
        <w:t xml:space="preserve"> 207</w:t>
      </w:r>
      <w:r w:rsidRPr="003110A3">
        <w:rPr>
          <w:rFonts w:ascii="Times New Roman" w:hAnsi="Times New Roman"/>
          <w:color w:val="000000" w:themeColor="text1"/>
          <w:sz w:val="28"/>
          <w:szCs w:val="28"/>
        </w:rPr>
        <w:t xml:space="preserve">,0 тыс. тенге. Скорректированный бюджет составил </w:t>
      </w:r>
      <w:r w:rsidR="003110A3" w:rsidRPr="003110A3">
        <w:rPr>
          <w:rFonts w:ascii="Times New Roman" w:hAnsi="Times New Roman"/>
          <w:color w:val="000000" w:themeColor="text1"/>
          <w:sz w:val="28"/>
          <w:szCs w:val="28"/>
        </w:rPr>
        <w:t>31 930,8</w:t>
      </w:r>
      <w:r w:rsidRPr="003110A3">
        <w:rPr>
          <w:rFonts w:ascii="Times New Roman" w:hAnsi="Times New Roman"/>
          <w:color w:val="000000" w:themeColor="text1"/>
          <w:sz w:val="28"/>
          <w:szCs w:val="28"/>
        </w:rPr>
        <w:t xml:space="preserve"> тыс. тенге. Исполнение составило </w:t>
      </w:r>
      <w:r w:rsidR="003110A3" w:rsidRPr="003110A3">
        <w:rPr>
          <w:rFonts w:ascii="Times New Roman" w:hAnsi="Times New Roman"/>
          <w:color w:val="000000" w:themeColor="text1"/>
          <w:sz w:val="28"/>
          <w:szCs w:val="28"/>
        </w:rPr>
        <w:t>31 876,5</w:t>
      </w:r>
      <w:r w:rsidRPr="003110A3">
        <w:rPr>
          <w:rFonts w:ascii="Times New Roman" w:hAnsi="Times New Roman"/>
          <w:color w:val="000000" w:themeColor="text1"/>
          <w:sz w:val="28"/>
          <w:szCs w:val="28"/>
        </w:rPr>
        <w:t xml:space="preserve"> тыс. тенге или 100%. </w:t>
      </w:r>
    </w:p>
    <w:p w14:paraId="38E944AD" w14:textId="77777777" w:rsidR="00027284" w:rsidRDefault="001D4827"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3110A3">
        <w:rPr>
          <w:rFonts w:ascii="Times New Roman" w:hAnsi="Times New Roman"/>
          <w:color w:val="000000" w:themeColor="text1"/>
          <w:sz w:val="28"/>
          <w:szCs w:val="28"/>
        </w:rPr>
        <w:t xml:space="preserve">Сумма затрат бюджета </w:t>
      </w:r>
      <w:r w:rsidRPr="003110A3">
        <w:rPr>
          <w:rFonts w:ascii="Times New Roman" w:hAnsi="Times New Roman"/>
          <w:i/>
          <w:color w:val="000000" w:themeColor="text1"/>
          <w:sz w:val="28"/>
          <w:szCs w:val="28"/>
          <w:u w:val="single"/>
        </w:rPr>
        <w:t xml:space="preserve">Чаглинского сельского округа </w:t>
      </w:r>
      <w:r w:rsidRPr="003110A3">
        <w:rPr>
          <w:rFonts w:ascii="Times New Roman" w:hAnsi="Times New Roman"/>
          <w:color w:val="000000" w:themeColor="text1"/>
          <w:sz w:val="28"/>
          <w:szCs w:val="28"/>
        </w:rPr>
        <w:t xml:space="preserve">в сумме </w:t>
      </w:r>
      <w:r w:rsidR="003110A3" w:rsidRPr="003110A3">
        <w:rPr>
          <w:rFonts w:ascii="Times New Roman" w:hAnsi="Times New Roman"/>
          <w:color w:val="000000" w:themeColor="text1"/>
          <w:sz w:val="28"/>
          <w:szCs w:val="28"/>
        </w:rPr>
        <w:t>17 126,0</w:t>
      </w:r>
      <w:r w:rsidRPr="003110A3">
        <w:rPr>
          <w:rFonts w:ascii="Times New Roman" w:hAnsi="Times New Roman"/>
          <w:color w:val="000000" w:themeColor="text1"/>
          <w:sz w:val="28"/>
          <w:szCs w:val="28"/>
        </w:rPr>
        <w:t xml:space="preserve"> тыс. тенге или </w:t>
      </w:r>
      <w:r w:rsidR="003110A3" w:rsidRPr="003110A3">
        <w:rPr>
          <w:rFonts w:ascii="Times New Roman" w:hAnsi="Times New Roman"/>
          <w:color w:val="000000" w:themeColor="text1"/>
          <w:sz w:val="28"/>
          <w:szCs w:val="28"/>
        </w:rPr>
        <w:t>53,6</w:t>
      </w:r>
      <w:r w:rsidRPr="003110A3">
        <w:rPr>
          <w:rFonts w:ascii="Times New Roman" w:hAnsi="Times New Roman"/>
          <w:color w:val="000000" w:themeColor="text1"/>
          <w:sz w:val="28"/>
          <w:szCs w:val="28"/>
        </w:rPr>
        <w:t xml:space="preserve">% приходится на функциональную группу «Государственные услуги общего характера», «Образование» в сумме </w:t>
      </w:r>
      <w:r w:rsidR="003110A3" w:rsidRPr="003110A3">
        <w:rPr>
          <w:rFonts w:ascii="Times New Roman" w:hAnsi="Times New Roman"/>
          <w:color w:val="000000" w:themeColor="text1"/>
          <w:sz w:val="28"/>
          <w:szCs w:val="28"/>
        </w:rPr>
        <w:t>2 314,8</w:t>
      </w:r>
      <w:r w:rsidRPr="003110A3">
        <w:rPr>
          <w:rFonts w:ascii="Times New Roman" w:hAnsi="Times New Roman"/>
          <w:color w:val="000000" w:themeColor="text1"/>
          <w:sz w:val="28"/>
          <w:szCs w:val="28"/>
        </w:rPr>
        <w:t xml:space="preserve"> тыс. тенге или </w:t>
      </w:r>
      <w:r w:rsidR="003110A3" w:rsidRPr="003110A3">
        <w:rPr>
          <w:rFonts w:ascii="Times New Roman" w:hAnsi="Times New Roman"/>
          <w:color w:val="000000" w:themeColor="text1"/>
          <w:sz w:val="28"/>
          <w:szCs w:val="28"/>
        </w:rPr>
        <w:t>7,2</w:t>
      </w:r>
      <w:r w:rsidRPr="003110A3">
        <w:rPr>
          <w:rFonts w:ascii="Times New Roman" w:hAnsi="Times New Roman"/>
          <w:color w:val="000000" w:themeColor="text1"/>
          <w:sz w:val="28"/>
          <w:szCs w:val="28"/>
        </w:rPr>
        <w:t>%,</w:t>
      </w:r>
      <w:r w:rsidR="000E671C" w:rsidRPr="003110A3">
        <w:rPr>
          <w:rFonts w:ascii="Times New Roman" w:hAnsi="Times New Roman"/>
          <w:color w:val="000000" w:themeColor="text1"/>
          <w:sz w:val="28"/>
          <w:szCs w:val="28"/>
        </w:rPr>
        <w:t xml:space="preserve"> </w:t>
      </w:r>
      <w:r w:rsidRPr="003110A3">
        <w:rPr>
          <w:rFonts w:ascii="Times New Roman" w:hAnsi="Times New Roman"/>
          <w:color w:val="000000" w:themeColor="text1"/>
          <w:sz w:val="28"/>
          <w:szCs w:val="28"/>
        </w:rPr>
        <w:t xml:space="preserve">«Жилищно-коммунальное хозяйство» в сумме </w:t>
      </w:r>
      <w:r w:rsidR="003110A3" w:rsidRPr="003110A3">
        <w:rPr>
          <w:rFonts w:ascii="Times New Roman" w:hAnsi="Times New Roman"/>
          <w:color w:val="000000" w:themeColor="text1"/>
          <w:sz w:val="28"/>
          <w:szCs w:val="28"/>
        </w:rPr>
        <w:t>500</w:t>
      </w:r>
      <w:r w:rsidRPr="003110A3">
        <w:rPr>
          <w:rFonts w:ascii="Times New Roman" w:hAnsi="Times New Roman"/>
          <w:color w:val="000000" w:themeColor="text1"/>
          <w:sz w:val="28"/>
          <w:szCs w:val="28"/>
        </w:rPr>
        <w:t xml:space="preserve">,0 тыс. тенге или </w:t>
      </w:r>
      <w:r w:rsidR="003110A3" w:rsidRPr="003110A3">
        <w:rPr>
          <w:rFonts w:ascii="Times New Roman" w:hAnsi="Times New Roman"/>
          <w:color w:val="000000" w:themeColor="text1"/>
          <w:sz w:val="28"/>
          <w:szCs w:val="28"/>
        </w:rPr>
        <w:t>1,5</w:t>
      </w:r>
      <w:r w:rsidRPr="003110A3">
        <w:rPr>
          <w:rFonts w:ascii="Times New Roman" w:hAnsi="Times New Roman"/>
          <w:color w:val="000000" w:themeColor="text1"/>
          <w:sz w:val="28"/>
          <w:szCs w:val="28"/>
        </w:rPr>
        <w:t xml:space="preserve">%, </w:t>
      </w:r>
      <w:r w:rsidRPr="003110A3">
        <w:rPr>
          <w:rFonts w:ascii="Times New Roman" w:hAnsi="Times New Roman"/>
          <w:color w:val="000000" w:themeColor="text1"/>
          <w:sz w:val="28"/>
          <w:szCs w:val="28"/>
        </w:rPr>
        <w:lastRenderedPageBreak/>
        <w:t xml:space="preserve">«Транспорт и коммуникации» в сумме </w:t>
      </w:r>
      <w:r w:rsidR="003110A3" w:rsidRPr="003110A3">
        <w:rPr>
          <w:rFonts w:ascii="Times New Roman" w:hAnsi="Times New Roman"/>
          <w:color w:val="000000" w:themeColor="text1"/>
          <w:sz w:val="28"/>
          <w:szCs w:val="28"/>
        </w:rPr>
        <w:t>10 200,0</w:t>
      </w:r>
      <w:r w:rsidRPr="003110A3">
        <w:rPr>
          <w:rFonts w:ascii="Times New Roman" w:hAnsi="Times New Roman"/>
          <w:color w:val="000000" w:themeColor="text1"/>
          <w:sz w:val="28"/>
          <w:szCs w:val="28"/>
        </w:rPr>
        <w:t xml:space="preserve"> тыс. тенге или </w:t>
      </w:r>
      <w:r w:rsidR="003110A3" w:rsidRPr="003110A3">
        <w:rPr>
          <w:rFonts w:ascii="Times New Roman" w:hAnsi="Times New Roman"/>
          <w:color w:val="000000" w:themeColor="text1"/>
          <w:sz w:val="28"/>
          <w:szCs w:val="28"/>
        </w:rPr>
        <w:t>31,9</w:t>
      </w:r>
      <w:r w:rsidRPr="003110A3">
        <w:rPr>
          <w:rFonts w:ascii="Times New Roman" w:hAnsi="Times New Roman"/>
          <w:color w:val="000000" w:themeColor="text1"/>
          <w:sz w:val="28"/>
          <w:szCs w:val="28"/>
        </w:rPr>
        <w:t>%.</w:t>
      </w:r>
      <w:r w:rsidR="003110A3" w:rsidRPr="003110A3">
        <w:rPr>
          <w:rFonts w:ascii="Times New Roman" w:hAnsi="Times New Roman"/>
          <w:color w:val="000000" w:themeColor="text1"/>
          <w:sz w:val="28"/>
          <w:szCs w:val="28"/>
        </w:rPr>
        <w:t xml:space="preserve">, </w:t>
      </w:r>
      <w:r w:rsidRPr="003110A3">
        <w:rPr>
          <w:rFonts w:ascii="Times New Roman" w:hAnsi="Times New Roman"/>
          <w:color w:val="000000" w:themeColor="text1"/>
          <w:sz w:val="28"/>
          <w:szCs w:val="28"/>
        </w:rPr>
        <w:t xml:space="preserve">«Прочие» в сумме 1790,0 тыс. тенге или </w:t>
      </w:r>
      <w:r w:rsidR="003110A3" w:rsidRPr="003110A3">
        <w:rPr>
          <w:rFonts w:ascii="Times New Roman" w:hAnsi="Times New Roman"/>
          <w:color w:val="000000" w:themeColor="text1"/>
          <w:sz w:val="28"/>
          <w:szCs w:val="28"/>
        </w:rPr>
        <w:t>5,6</w:t>
      </w:r>
      <w:r w:rsidRPr="003110A3">
        <w:rPr>
          <w:rFonts w:ascii="Times New Roman" w:hAnsi="Times New Roman"/>
          <w:color w:val="000000" w:themeColor="text1"/>
          <w:sz w:val="28"/>
          <w:szCs w:val="28"/>
        </w:rPr>
        <w:t xml:space="preserve">%. </w:t>
      </w:r>
    </w:p>
    <w:p w14:paraId="37436AA1" w14:textId="77777777" w:rsidR="00027284" w:rsidRDefault="001D4827"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7F4F25">
        <w:rPr>
          <w:rFonts w:ascii="Times New Roman" w:hAnsi="Times New Roman"/>
          <w:sz w:val="28"/>
          <w:szCs w:val="28"/>
          <w:shd w:val="clear" w:color="auto" w:fill="FFFFFF"/>
        </w:rPr>
        <w:t xml:space="preserve">По итогам финансового года не освоение сумм бюджетных средств составило в сумме </w:t>
      </w:r>
      <w:r w:rsidR="007F4F25" w:rsidRPr="007F4F25">
        <w:rPr>
          <w:rFonts w:ascii="Times New Roman" w:hAnsi="Times New Roman"/>
          <w:sz w:val="28"/>
          <w:szCs w:val="28"/>
        </w:rPr>
        <w:t>1 808,6</w:t>
      </w:r>
      <w:r w:rsidRPr="007F4F25">
        <w:rPr>
          <w:rFonts w:ascii="Times New Roman" w:hAnsi="Times New Roman"/>
          <w:sz w:val="28"/>
          <w:szCs w:val="28"/>
        </w:rPr>
        <w:t xml:space="preserve"> тыс. тенге.</w:t>
      </w:r>
    </w:p>
    <w:p w14:paraId="748D4997" w14:textId="77777777" w:rsidR="00027284" w:rsidRDefault="001D4827"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7F4F25">
        <w:rPr>
          <w:rFonts w:ascii="Times New Roman" w:hAnsi="Times New Roman"/>
          <w:color w:val="000000" w:themeColor="text1"/>
          <w:sz w:val="28"/>
          <w:szCs w:val="28"/>
        </w:rPr>
        <w:t>Существенное не освоение бюджетных средств допущены следующими администраторами бюджетных программ:</w:t>
      </w:r>
    </w:p>
    <w:p w14:paraId="6271CA5E" w14:textId="77777777" w:rsidR="00027284" w:rsidRDefault="007F4F25"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olor w:val="000000" w:themeColor="text1"/>
          <w:sz w:val="28"/>
          <w:szCs w:val="28"/>
        </w:rPr>
        <w:t>- ГУ «Отдел занятости и социальных программ Зерендинского района» - 699,5 тыс.тенге, за счет уменьшения фактического количества получателей бюджетных средств, против запланированного</w:t>
      </w:r>
      <w:r w:rsidR="00002AB2">
        <w:rPr>
          <w:rFonts w:ascii="Times New Roman" w:hAnsi="Times New Roman"/>
          <w:color w:val="000000" w:themeColor="text1"/>
          <w:sz w:val="28"/>
          <w:szCs w:val="28"/>
        </w:rPr>
        <w:t>, а именно по программе 002.011.032 «Программа занятости» на сумму 48,6 тыс.тенге, по программе 005.015 «Государственная адресная социальная помощь» на сумму 614,6 тыс.тенге, по программе 006 «Жилищная помощь» на сумму 19,4 тыс.тенге.</w:t>
      </w:r>
      <w:r>
        <w:rPr>
          <w:rFonts w:ascii="Times New Roman" w:hAnsi="Times New Roman"/>
          <w:color w:val="000000" w:themeColor="text1"/>
          <w:sz w:val="28"/>
          <w:szCs w:val="28"/>
        </w:rPr>
        <w:t xml:space="preserve"> </w:t>
      </w:r>
    </w:p>
    <w:p w14:paraId="56F4B43D" w14:textId="77777777" w:rsidR="00027284" w:rsidRDefault="00F60EF2"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EC4646">
        <w:rPr>
          <w:rFonts w:ascii="Times New Roman" w:hAnsi="Times New Roman"/>
          <w:color w:val="000000" w:themeColor="text1"/>
          <w:sz w:val="28"/>
          <w:szCs w:val="28"/>
        </w:rPr>
        <w:t xml:space="preserve">- ГУ Аппараты акимов сельских округов Зерендинского района на общую сумму 728,6 </w:t>
      </w:r>
      <w:proofErr w:type="gramStart"/>
      <w:r w:rsidRPr="00EC4646">
        <w:rPr>
          <w:rFonts w:ascii="Times New Roman" w:hAnsi="Times New Roman"/>
          <w:color w:val="000000" w:themeColor="text1"/>
          <w:sz w:val="28"/>
          <w:szCs w:val="28"/>
        </w:rPr>
        <w:t>тыс.тенге</w:t>
      </w:r>
      <w:proofErr w:type="gramEnd"/>
      <w:r w:rsidR="00EC4646" w:rsidRPr="00EC4646">
        <w:rPr>
          <w:rFonts w:ascii="Times New Roman" w:hAnsi="Times New Roman"/>
          <w:color w:val="000000" w:themeColor="text1"/>
          <w:sz w:val="28"/>
          <w:szCs w:val="28"/>
        </w:rPr>
        <w:t>, в основном за счет экономии по оплате труда</w:t>
      </w:r>
      <w:r w:rsidR="00210AE4">
        <w:rPr>
          <w:rFonts w:ascii="Times New Roman" w:hAnsi="Times New Roman"/>
          <w:color w:val="000000" w:themeColor="text1"/>
          <w:sz w:val="28"/>
          <w:szCs w:val="28"/>
        </w:rPr>
        <w:t xml:space="preserve"> и подвозу учащихся</w:t>
      </w:r>
      <w:r w:rsidR="00002AB2">
        <w:rPr>
          <w:rFonts w:ascii="Times New Roman" w:hAnsi="Times New Roman"/>
          <w:color w:val="000000" w:themeColor="text1"/>
          <w:sz w:val="28"/>
          <w:szCs w:val="28"/>
        </w:rPr>
        <w:t xml:space="preserve">, а именно по программе 001.011. «Услуги по обеспечению деятельности </w:t>
      </w:r>
      <w:proofErr w:type="gramStart"/>
      <w:r w:rsidR="00002AB2">
        <w:rPr>
          <w:rFonts w:ascii="Times New Roman" w:hAnsi="Times New Roman"/>
          <w:color w:val="000000" w:themeColor="text1"/>
          <w:sz w:val="28"/>
          <w:szCs w:val="28"/>
        </w:rPr>
        <w:t>акимата….</w:t>
      </w:r>
      <w:proofErr w:type="gramEnd"/>
      <w:r w:rsidR="00002AB2">
        <w:rPr>
          <w:rFonts w:ascii="Times New Roman" w:hAnsi="Times New Roman"/>
          <w:color w:val="000000" w:themeColor="text1"/>
          <w:sz w:val="28"/>
          <w:szCs w:val="28"/>
        </w:rPr>
        <w:t xml:space="preserve">» на сумму 602,6 тыс.тенге, </w:t>
      </w:r>
      <w:r w:rsidR="00210AE4">
        <w:rPr>
          <w:rFonts w:ascii="Times New Roman" w:hAnsi="Times New Roman"/>
          <w:color w:val="000000" w:themeColor="text1"/>
          <w:sz w:val="28"/>
          <w:szCs w:val="28"/>
        </w:rPr>
        <w:t xml:space="preserve">по программе </w:t>
      </w:r>
      <w:r w:rsidR="00002AB2">
        <w:rPr>
          <w:rFonts w:ascii="Times New Roman" w:hAnsi="Times New Roman"/>
          <w:color w:val="000000" w:themeColor="text1"/>
          <w:sz w:val="28"/>
          <w:szCs w:val="28"/>
        </w:rPr>
        <w:t>001.015 «Услуги по обеспечению деятельности акимата….»</w:t>
      </w:r>
      <w:r w:rsidR="00EC4646" w:rsidRPr="00EC4646">
        <w:rPr>
          <w:rFonts w:ascii="Times New Roman" w:hAnsi="Times New Roman"/>
          <w:color w:val="000000" w:themeColor="text1"/>
          <w:sz w:val="28"/>
          <w:szCs w:val="28"/>
        </w:rPr>
        <w:t>.</w:t>
      </w:r>
      <w:r w:rsidR="00002AB2">
        <w:rPr>
          <w:rFonts w:ascii="Times New Roman" w:hAnsi="Times New Roman"/>
          <w:color w:val="000000" w:themeColor="text1"/>
          <w:sz w:val="28"/>
          <w:szCs w:val="28"/>
        </w:rPr>
        <w:t xml:space="preserve"> на сумму 57,7 тыс.тенге</w:t>
      </w:r>
      <w:r w:rsidR="00210AE4">
        <w:rPr>
          <w:rFonts w:ascii="Times New Roman" w:hAnsi="Times New Roman"/>
          <w:color w:val="000000" w:themeColor="text1"/>
          <w:sz w:val="28"/>
          <w:szCs w:val="28"/>
        </w:rPr>
        <w:t xml:space="preserve">, по программе 005.011. «Организация бесплатного подвоза учащихся» на сумму 55,8 </w:t>
      </w:r>
      <w:proofErr w:type="gramStart"/>
      <w:r w:rsidR="00210AE4">
        <w:rPr>
          <w:rFonts w:ascii="Times New Roman" w:hAnsi="Times New Roman"/>
          <w:color w:val="000000" w:themeColor="text1"/>
          <w:sz w:val="28"/>
          <w:szCs w:val="28"/>
        </w:rPr>
        <w:t>тыс.тенге</w:t>
      </w:r>
      <w:proofErr w:type="gramEnd"/>
      <w:r w:rsidR="00210AE4">
        <w:rPr>
          <w:rFonts w:ascii="Times New Roman" w:hAnsi="Times New Roman"/>
          <w:color w:val="000000" w:themeColor="text1"/>
          <w:sz w:val="28"/>
          <w:szCs w:val="28"/>
        </w:rPr>
        <w:t xml:space="preserve">. </w:t>
      </w:r>
    </w:p>
    <w:p w14:paraId="1BA20F22" w14:textId="77777777" w:rsidR="00027284" w:rsidRDefault="001D4827"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591B1F">
        <w:rPr>
          <w:rFonts w:ascii="Times New Roman" w:hAnsi="Times New Roman"/>
          <w:color w:val="000000" w:themeColor="text1"/>
          <w:sz w:val="28"/>
          <w:szCs w:val="28"/>
        </w:rPr>
        <w:t xml:space="preserve">Резерв местного исполнительного органа </w:t>
      </w:r>
      <w:r w:rsidR="00591B1F" w:rsidRPr="00591B1F">
        <w:rPr>
          <w:rFonts w:ascii="Times New Roman" w:hAnsi="Times New Roman"/>
          <w:color w:val="000000" w:themeColor="text1"/>
          <w:sz w:val="28"/>
          <w:szCs w:val="28"/>
        </w:rPr>
        <w:t>за 2019</w:t>
      </w:r>
      <w:r w:rsidRPr="00591B1F">
        <w:rPr>
          <w:rFonts w:ascii="Times New Roman" w:hAnsi="Times New Roman"/>
          <w:color w:val="000000" w:themeColor="text1"/>
          <w:sz w:val="28"/>
          <w:szCs w:val="28"/>
        </w:rPr>
        <w:t xml:space="preserve"> год был утвержден в размере </w:t>
      </w:r>
      <w:r w:rsidR="00591B1F" w:rsidRPr="00591B1F">
        <w:rPr>
          <w:rFonts w:ascii="Times New Roman" w:hAnsi="Times New Roman"/>
          <w:color w:val="000000" w:themeColor="text1"/>
          <w:sz w:val="28"/>
          <w:szCs w:val="28"/>
        </w:rPr>
        <w:t>46 124,8</w:t>
      </w:r>
      <w:r w:rsidRPr="00591B1F">
        <w:rPr>
          <w:rFonts w:ascii="Times New Roman" w:hAnsi="Times New Roman"/>
          <w:color w:val="000000" w:themeColor="text1"/>
          <w:sz w:val="28"/>
          <w:szCs w:val="28"/>
        </w:rPr>
        <w:t xml:space="preserve"> тыс. тенге, и направлен постановлениями акимата района</w:t>
      </w:r>
      <w:r w:rsidR="000E671C" w:rsidRPr="00591B1F">
        <w:rPr>
          <w:rFonts w:ascii="Times New Roman" w:hAnsi="Times New Roman"/>
          <w:color w:val="000000" w:themeColor="text1"/>
          <w:sz w:val="28"/>
          <w:szCs w:val="28"/>
        </w:rPr>
        <w:t xml:space="preserve"> </w:t>
      </w:r>
      <w:r w:rsidR="004A2044" w:rsidRPr="00591B1F">
        <w:rPr>
          <w:rFonts w:ascii="Times New Roman" w:hAnsi="Times New Roman"/>
          <w:i/>
          <w:color w:val="000000" w:themeColor="text1"/>
          <w:sz w:val="28"/>
          <w:szCs w:val="28"/>
        </w:rPr>
        <w:t>на неотложные затраты</w:t>
      </w:r>
      <w:r w:rsidR="004A2044" w:rsidRPr="00591B1F">
        <w:rPr>
          <w:rFonts w:ascii="Times New Roman" w:hAnsi="Times New Roman"/>
          <w:color w:val="000000" w:themeColor="text1"/>
          <w:sz w:val="28"/>
          <w:szCs w:val="28"/>
        </w:rPr>
        <w:t xml:space="preserve"> </w:t>
      </w:r>
      <w:r w:rsidR="00591B1F" w:rsidRPr="00591B1F">
        <w:rPr>
          <w:rFonts w:ascii="Times New Roman" w:hAnsi="Times New Roman"/>
          <w:color w:val="000000" w:themeColor="text1"/>
          <w:sz w:val="28"/>
          <w:szCs w:val="28"/>
        </w:rPr>
        <w:t xml:space="preserve">для приобретения ГСМ, с целью предотвращения ЧС в паводковый период 2019 года </w:t>
      </w:r>
      <w:r w:rsidR="000E671C" w:rsidRPr="00591B1F">
        <w:rPr>
          <w:rFonts w:ascii="Times New Roman" w:hAnsi="Times New Roman"/>
          <w:color w:val="000000" w:themeColor="text1"/>
          <w:sz w:val="28"/>
          <w:szCs w:val="28"/>
        </w:rPr>
        <w:t xml:space="preserve"> в сумме </w:t>
      </w:r>
      <w:r w:rsidR="00591B1F" w:rsidRPr="00591B1F">
        <w:rPr>
          <w:rFonts w:ascii="Times New Roman" w:hAnsi="Times New Roman"/>
          <w:color w:val="000000" w:themeColor="text1"/>
          <w:sz w:val="28"/>
          <w:szCs w:val="28"/>
        </w:rPr>
        <w:t>2249,0</w:t>
      </w:r>
      <w:r w:rsidR="000E671C" w:rsidRPr="00591B1F">
        <w:rPr>
          <w:rFonts w:ascii="Times New Roman" w:hAnsi="Times New Roman"/>
          <w:color w:val="000000" w:themeColor="text1"/>
          <w:sz w:val="28"/>
          <w:szCs w:val="28"/>
        </w:rPr>
        <w:t xml:space="preserve"> тыс. тенге,</w:t>
      </w:r>
      <w:r w:rsidR="00591B1F" w:rsidRPr="00591B1F">
        <w:rPr>
          <w:rFonts w:ascii="Times New Roman" w:hAnsi="Times New Roman"/>
          <w:color w:val="000000" w:themeColor="text1"/>
          <w:sz w:val="28"/>
          <w:szCs w:val="28"/>
        </w:rPr>
        <w:t xml:space="preserve"> для приобретения </w:t>
      </w:r>
      <w:r w:rsidR="00591B1F">
        <w:rPr>
          <w:rFonts w:ascii="Times New Roman" w:hAnsi="Times New Roman"/>
          <w:color w:val="000000" w:themeColor="text1"/>
          <w:sz w:val="28"/>
          <w:szCs w:val="28"/>
        </w:rPr>
        <w:t>хозяйственных мешков,</w:t>
      </w:r>
      <w:r w:rsidR="00591B1F" w:rsidRPr="00591B1F">
        <w:rPr>
          <w:rFonts w:ascii="Times New Roman" w:hAnsi="Times New Roman"/>
          <w:color w:val="000000" w:themeColor="text1"/>
          <w:sz w:val="28"/>
          <w:szCs w:val="28"/>
        </w:rPr>
        <w:t xml:space="preserve"> с целью предотвращения ЧС в паводковый период 2019 года  в сумме </w:t>
      </w:r>
      <w:r w:rsidR="00591B1F">
        <w:rPr>
          <w:rFonts w:ascii="Times New Roman" w:hAnsi="Times New Roman"/>
          <w:color w:val="000000" w:themeColor="text1"/>
          <w:sz w:val="28"/>
          <w:szCs w:val="28"/>
        </w:rPr>
        <w:t>99</w:t>
      </w:r>
      <w:r w:rsidR="00591B1F" w:rsidRPr="00591B1F">
        <w:rPr>
          <w:rFonts w:ascii="Times New Roman" w:hAnsi="Times New Roman"/>
          <w:color w:val="000000" w:themeColor="text1"/>
          <w:sz w:val="28"/>
          <w:szCs w:val="28"/>
        </w:rPr>
        <w:t xml:space="preserve">,0 тыс. тенге, на услуги по заготовке инертного материала, </w:t>
      </w:r>
      <w:r w:rsidR="000E671C" w:rsidRPr="00591B1F">
        <w:rPr>
          <w:rFonts w:ascii="Times New Roman" w:hAnsi="Times New Roman"/>
          <w:color w:val="000000" w:themeColor="text1"/>
          <w:sz w:val="28"/>
          <w:szCs w:val="28"/>
        </w:rPr>
        <w:t xml:space="preserve">с целью предотвращения чрезвычайных ситуации </w:t>
      </w:r>
      <w:r w:rsidR="00591B1F" w:rsidRPr="00591B1F">
        <w:rPr>
          <w:rFonts w:ascii="Times New Roman" w:hAnsi="Times New Roman"/>
          <w:color w:val="000000" w:themeColor="text1"/>
          <w:sz w:val="28"/>
          <w:szCs w:val="28"/>
        </w:rPr>
        <w:t xml:space="preserve">в селе </w:t>
      </w:r>
      <w:proofErr w:type="spellStart"/>
      <w:r w:rsidR="00591B1F" w:rsidRPr="00591B1F">
        <w:rPr>
          <w:rFonts w:ascii="Times New Roman" w:hAnsi="Times New Roman"/>
          <w:color w:val="000000" w:themeColor="text1"/>
          <w:sz w:val="28"/>
          <w:szCs w:val="28"/>
        </w:rPr>
        <w:t>Айдабол</w:t>
      </w:r>
      <w:proofErr w:type="spellEnd"/>
      <w:r w:rsidR="00591B1F" w:rsidRPr="00591B1F">
        <w:rPr>
          <w:rFonts w:ascii="Times New Roman" w:hAnsi="Times New Roman"/>
          <w:color w:val="000000" w:themeColor="text1"/>
          <w:sz w:val="28"/>
          <w:szCs w:val="28"/>
        </w:rPr>
        <w:t xml:space="preserve"> </w:t>
      </w:r>
      <w:r w:rsidR="000E671C" w:rsidRPr="00591B1F">
        <w:rPr>
          <w:rFonts w:ascii="Times New Roman" w:hAnsi="Times New Roman"/>
          <w:color w:val="000000" w:themeColor="text1"/>
          <w:sz w:val="28"/>
          <w:szCs w:val="28"/>
        </w:rPr>
        <w:t>в паводковый период</w:t>
      </w:r>
      <w:r w:rsidR="00591B1F" w:rsidRPr="00591B1F">
        <w:rPr>
          <w:rFonts w:ascii="Times New Roman" w:hAnsi="Times New Roman"/>
          <w:color w:val="000000" w:themeColor="text1"/>
          <w:sz w:val="28"/>
          <w:szCs w:val="28"/>
        </w:rPr>
        <w:t xml:space="preserve"> 2019 года </w:t>
      </w:r>
      <w:r w:rsidR="000E671C" w:rsidRPr="00591B1F">
        <w:rPr>
          <w:rFonts w:ascii="Times New Roman" w:hAnsi="Times New Roman"/>
          <w:color w:val="000000" w:themeColor="text1"/>
          <w:sz w:val="28"/>
          <w:szCs w:val="28"/>
        </w:rPr>
        <w:t xml:space="preserve"> - </w:t>
      </w:r>
      <w:r w:rsidR="00591B1F" w:rsidRPr="00591B1F">
        <w:rPr>
          <w:rFonts w:ascii="Times New Roman" w:hAnsi="Times New Roman"/>
          <w:color w:val="000000" w:themeColor="text1"/>
          <w:sz w:val="28"/>
          <w:szCs w:val="28"/>
        </w:rPr>
        <w:t>1 050</w:t>
      </w:r>
      <w:r w:rsidR="000E671C" w:rsidRPr="00591B1F">
        <w:rPr>
          <w:rFonts w:ascii="Times New Roman" w:hAnsi="Times New Roman"/>
          <w:color w:val="000000" w:themeColor="text1"/>
          <w:sz w:val="28"/>
          <w:szCs w:val="28"/>
        </w:rPr>
        <w:t>,0 тыс. тенге,</w:t>
      </w:r>
      <w:r w:rsidR="00591B1F">
        <w:rPr>
          <w:rFonts w:ascii="Times New Roman" w:hAnsi="Times New Roman"/>
          <w:color w:val="000000" w:themeColor="text1"/>
          <w:sz w:val="28"/>
          <w:szCs w:val="28"/>
        </w:rPr>
        <w:t xml:space="preserve"> </w:t>
      </w:r>
      <w:r w:rsidR="00591B1F" w:rsidRPr="00591B1F">
        <w:rPr>
          <w:rFonts w:ascii="Times New Roman" w:hAnsi="Times New Roman"/>
          <w:color w:val="000000" w:themeColor="text1"/>
          <w:sz w:val="28"/>
          <w:szCs w:val="28"/>
        </w:rPr>
        <w:t>на услуги по заготовке инертного материала, с целью предотвращения чрезвычайных ситуации в сел</w:t>
      </w:r>
      <w:r w:rsidR="00591B1F">
        <w:rPr>
          <w:rFonts w:ascii="Times New Roman" w:hAnsi="Times New Roman"/>
          <w:color w:val="000000" w:themeColor="text1"/>
          <w:sz w:val="28"/>
          <w:szCs w:val="28"/>
        </w:rPr>
        <w:t>ах</w:t>
      </w:r>
      <w:r w:rsidR="00591B1F" w:rsidRPr="00591B1F">
        <w:rPr>
          <w:rFonts w:ascii="Times New Roman" w:hAnsi="Times New Roman"/>
          <w:color w:val="000000" w:themeColor="text1"/>
          <w:sz w:val="28"/>
          <w:szCs w:val="28"/>
        </w:rPr>
        <w:t xml:space="preserve"> </w:t>
      </w:r>
      <w:r w:rsidR="00591B1F">
        <w:rPr>
          <w:rFonts w:ascii="Times New Roman" w:hAnsi="Times New Roman"/>
          <w:color w:val="000000" w:themeColor="text1"/>
          <w:sz w:val="28"/>
          <w:szCs w:val="28"/>
        </w:rPr>
        <w:t xml:space="preserve">Зеренда и Чаглинка </w:t>
      </w:r>
      <w:r w:rsidR="00591B1F" w:rsidRPr="00591B1F">
        <w:rPr>
          <w:rFonts w:ascii="Times New Roman" w:hAnsi="Times New Roman"/>
          <w:color w:val="000000" w:themeColor="text1"/>
          <w:sz w:val="28"/>
          <w:szCs w:val="28"/>
        </w:rPr>
        <w:t xml:space="preserve">в паводковый период 2019 года  - 1 </w:t>
      </w:r>
      <w:r w:rsidR="00591B1F">
        <w:rPr>
          <w:rFonts w:ascii="Times New Roman" w:hAnsi="Times New Roman"/>
          <w:color w:val="000000" w:themeColor="text1"/>
          <w:sz w:val="28"/>
          <w:szCs w:val="28"/>
        </w:rPr>
        <w:t>240</w:t>
      </w:r>
      <w:r w:rsidR="00591B1F" w:rsidRPr="00591B1F">
        <w:rPr>
          <w:rFonts w:ascii="Times New Roman" w:hAnsi="Times New Roman"/>
          <w:color w:val="000000" w:themeColor="text1"/>
          <w:sz w:val="28"/>
          <w:szCs w:val="28"/>
        </w:rPr>
        <w:t>,0 тыс. тенге</w:t>
      </w:r>
      <w:r w:rsidR="00591B1F">
        <w:rPr>
          <w:rFonts w:ascii="Times New Roman" w:hAnsi="Times New Roman"/>
          <w:color w:val="000000" w:themeColor="text1"/>
          <w:sz w:val="28"/>
          <w:szCs w:val="28"/>
        </w:rPr>
        <w:t xml:space="preserve">, на услуги по вывозу снега с улично-дорожных сетей в с.Зеренда, </w:t>
      </w:r>
      <w:r w:rsidR="00591B1F" w:rsidRPr="00591B1F">
        <w:rPr>
          <w:rFonts w:ascii="Times New Roman" w:hAnsi="Times New Roman"/>
          <w:color w:val="000000" w:themeColor="text1"/>
          <w:sz w:val="28"/>
          <w:szCs w:val="28"/>
        </w:rPr>
        <w:t>с целью предотвращения чрезвычайных ситуации в паводковый период 2019 года</w:t>
      </w:r>
      <w:r w:rsidR="009E4881">
        <w:rPr>
          <w:rFonts w:ascii="Times New Roman" w:hAnsi="Times New Roman"/>
          <w:color w:val="000000" w:themeColor="text1"/>
          <w:sz w:val="28"/>
          <w:szCs w:val="28"/>
        </w:rPr>
        <w:t xml:space="preserve"> – 992,0 тыс.тенге, для проведения работ по замене и установке котлоагрегатов на объектах теплоснабжения в с.Зеренда во </w:t>
      </w:r>
      <w:proofErr w:type="spellStart"/>
      <w:r w:rsidR="009E4881">
        <w:rPr>
          <w:rFonts w:ascii="Times New Roman" w:hAnsi="Times New Roman"/>
          <w:color w:val="000000" w:themeColor="text1"/>
          <w:sz w:val="28"/>
          <w:szCs w:val="28"/>
        </w:rPr>
        <w:t>избежании</w:t>
      </w:r>
      <w:proofErr w:type="spellEnd"/>
      <w:r w:rsidR="009E4881">
        <w:rPr>
          <w:rFonts w:ascii="Times New Roman" w:hAnsi="Times New Roman"/>
          <w:color w:val="000000" w:themeColor="text1"/>
          <w:sz w:val="28"/>
          <w:szCs w:val="28"/>
        </w:rPr>
        <w:t xml:space="preserve"> чрезвычайных ситуаций в отопительном сезоне 2019 года – 19 066,4 тыс.тенге, </w:t>
      </w:r>
      <w:r w:rsidR="00D314AE">
        <w:rPr>
          <w:rFonts w:ascii="Times New Roman" w:hAnsi="Times New Roman"/>
          <w:color w:val="000000" w:themeColor="text1"/>
          <w:sz w:val="28"/>
          <w:szCs w:val="28"/>
        </w:rPr>
        <w:t xml:space="preserve">на услуги по заготовке инертного материала для устройства защитного обвалования от паводковых вод по улице Мусина с.Зеренда с целью предотвращения чрезвычайных ситуаций в паводковый период 2020 года – 1 820,0 тыс.тенге, на услуги по монтажу резервной высоковольтной линии электропередач и комплексной трансформаторной подстанции на объекте центральной котельной в селе Зеренда – 6 246,4 тыс.тенге, </w:t>
      </w:r>
      <w:r w:rsidR="00C96C52">
        <w:rPr>
          <w:rFonts w:ascii="Times New Roman" w:hAnsi="Times New Roman"/>
          <w:color w:val="000000" w:themeColor="text1"/>
          <w:sz w:val="28"/>
          <w:szCs w:val="28"/>
        </w:rPr>
        <w:t>виде</w:t>
      </w:r>
      <w:r w:rsidR="00D314AE">
        <w:rPr>
          <w:rFonts w:ascii="Times New Roman" w:hAnsi="Times New Roman"/>
          <w:color w:val="000000" w:themeColor="text1"/>
          <w:sz w:val="28"/>
          <w:szCs w:val="28"/>
        </w:rPr>
        <w:t xml:space="preserve"> целевых текущих трансфертов ГУ «Аппарат акима Зерендинского сельского округа» на услуги по проведению мероприятий по заготовке инертного материала для устройства инженерной защиты по ул.Мусина с.Зеренда с целью предотвращения чрезвычайных ситуаций в </w:t>
      </w:r>
      <w:r w:rsidR="00D314AE">
        <w:rPr>
          <w:rFonts w:ascii="Times New Roman" w:hAnsi="Times New Roman"/>
          <w:color w:val="000000" w:themeColor="text1"/>
          <w:sz w:val="28"/>
          <w:szCs w:val="28"/>
        </w:rPr>
        <w:lastRenderedPageBreak/>
        <w:t xml:space="preserve">паводковый период 2020 года – 1 500,0 тыс.тенге, на </w:t>
      </w:r>
      <w:r w:rsidR="00C96C52">
        <w:rPr>
          <w:rFonts w:ascii="Times New Roman" w:hAnsi="Times New Roman"/>
          <w:color w:val="000000" w:themeColor="text1"/>
          <w:sz w:val="28"/>
          <w:szCs w:val="28"/>
        </w:rPr>
        <w:t>приобретение</w:t>
      </w:r>
      <w:r w:rsidR="00D314AE">
        <w:rPr>
          <w:rFonts w:ascii="Times New Roman" w:hAnsi="Times New Roman"/>
          <w:color w:val="000000" w:themeColor="text1"/>
          <w:sz w:val="28"/>
          <w:szCs w:val="28"/>
        </w:rPr>
        <w:t xml:space="preserve"> ГСМ</w:t>
      </w:r>
      <w:r w:rsidR="00C96C52">
        <w:rPr>
          <w:rFonts w:ascii="Times New Roman" w:hAnsi="Times New Roman"/>
          <w:color w:val="000000" w:themeColor="text1"/>
          <w:sz w:val="28"/>
          <w:szCs w:val="28"/>
        </w:rPr>
        <w:t xml:space="preserve"> для надлежащего содержания подъездных автомобильных дорог к электролиниям в целях своевременного реагирования по сложившийся ситуации – 4 362,0 тыс.тенге, для проведения необходимых мероприятий по ремонту аварийных участков линий электропередач  в целях своевременного реагирования по сложившейся ситуации – 7500,0 тыс.тенге. </w:t>
      </w:r>
      <w:r w:rsidR="00D314AE">
        <w:rPr>
          <w:rFonts w:ascii="Times New Roman" w:hAnsi="Times New Roman"/>
          <w:color w:val="000000" w:themeColor="text1"/>
          <w:sz w:val="28"/>
          <w:szCs w:val="28"/>
        </w:rPr>
        <w:t xml:space="preserve">   </w:t>
      </w:r>
    </w:p>
    <w:p w14:paraId="1DB155B5" w14:textId="77777777" w:rsidR="00027284" w:rsidRDefault="00027284"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p>
    <w:p w14:paraId="575753B3" w14:textId="77777777" w:rsidR="00027284" w:rsidRDefault="00E94E65"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4402A4">
        <w:rPr>
          <w:rFonts w:ascii="Times New Roman" w:eastAsia="Times New Roman" w:hAnsi="Times New Roman" w:cs="Times New Roman"/>
          <w:b/>
          <w:sz w:val="28"/>
          <w:szCs w:val="28"/>
        </w:rPr>
        <w:t>2.3.2. Анализ использования бюджетных кредитов</w:t>
      </w:r>
    </w:p>
    <w:p w14:paraId="182E3AA6" w14:textId="77777777" w:rsidR="00027284" w:rsidRDefault="00E84AC2"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4402A4">
        <w:rPr>
          <w:rFonts w:ascii="Times New Roman" w:hAnsi="Times New Roman"/>
          <w:bCs/>
          <w:color w:val="000000" w:themeColor="text1"/>
          <w:sz w:val="28"/>
          <w:szCs w:val="28"/>
        </w:rPr>
        <w:t>В 201</w:t>
      </w:r>
      <w:r w:rsidR="004402A4" w:rsidRPr="004402A4">
        <w:rPr>
          <w:rFonts w:ascii="Times New Roman" w:hAnsi="Times New Roman"/>
          <w:bCs/>
          <w:color w:val="000000" w:themeColor="text1"/>
          <w:sz w:val="28"/>
          <w:szCs w:val="28"/>
        </w:rPr>
        <w:t>9</w:t>
      </w:r>
      <w:r w:rsidRPr="004402A4">
        <w:rPr>
          <w:rFonts w:ascii="Times New Roman" w:hAnsi="Times New Roman"/>
          <w:bCs/>
          <w:color w:val="000000" w:themeColor="text1"/>
          <w:sz w:val="28"/>
          <w:szCs w:val="28"/>
        </w:rPr>
        <w:t xml:space="preserve"> году по бюджетной программе 018 «Бюджетные кредиты для реализации мер социальной поддержки специалистов» предоставлен бюджетный кредит на сумму </w:t>
      </w:r>
      <w:r w:rsidR="004402A4" w:rsidRPr="004402A4">
        <w:rPr>
          <w:rFonts w:ascii="Times New Roman" w:hAnsi="Times New Roman"/>
          <w:bCs/>
          <w:color w:val="000000" w:themeColor="text1"/>
          <w:sz w:val="28"/>
          <w:szCs w:val="28"/>
        </w:rPr>
        <w:t>85 841,7</w:t>
      </w:r>
      <w:r w:rsidRPr="004402A4">
        <w:rPr>
          <w:rFonts w:ascii="Times New Roman" w:hAnsi="Times New Roman"/>
          <w:bCs/>
          <w:color w:val="000000" w:themeColor="text1"/>
          <w:sz w:val="28"/>
          <w:szCs w:val="28"/>
        </w:rPr>
        <w:t xml:space="preserve"> тыс. тенге. </w:t>
      </w:r>
    </w:p>
    <w:p w14:paraId="04B81220" w14:textId="77777777" w:rsidR="00027284" w:rsidRDefault="00E84AC2"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9D2AC3">
        <w:rPr>
          <w:rFonts w:ascii="Times New Roman" w:hAnsi="Times New Roman"/>
          <w:bCs/>
          <w:color w:val="000000" w:themeColor="text1"/>
          <w:sz w:val="28"/>
          <w:szCs w:val="28"/>
        </w:rPr>
        <w:t>Всего в 201</w:t>
      </w:r>
      <w:r w:rsidR="009D2AC3" w:rsidRPr="009D2AC3">
        <w:rPr>
          <w:rFonts w:ascii="Times New Roman" w:hAnsi="Times New Roman"/>
          <w:bCs/>
          <w:color w:val="000000" w:themeColor="text1"/>
          <w:sz w:val="28"/>
          <w:szCs w:val="28"/>
        </w:rPr>
        <w:t>9</w:t>
      </w:r>
      <w:r w:rsidRPr="009D2AC3">
        <w:rPr>
          <w:rFonts w:ascii="Times New Roman" w:hAnsi="Times New Roman"/>
          <w:bCs/>
          <w:color w:val="000000" w:themeColor="text1"/>
          <w:sz w:val="28"/>
          <w:szCs w:val="28"/>
        </w:rPr>
        <w:t xml:space="preserve"> году на</w:t>
      </w:r>
      <w:r w:rsidR="009D2AC3" w:rsidRPr="009D2AC3">
        <w:rPr>
          <w:rFonts w:ascii="Times New Roman" w:hAnsi="Times New Roman"/>
          <w:bCs/>
          <w:color w:val="000000" w:themeColor="text1"/>
          <w:sz w:val="28"/>
          <w:szCs w:val="28"/>
        </w:rPr>
        <w:t xml:space="preserve"> </w:t>
      </w:r>
      <w:r w:rsidRPr="009D2AC3">
        <w:rPr>
          <w:rFonts w:ascii="Times New Roman" w:hAnsi="Times New Roman"/>
          <w:bCs/>
          <w:color w:val="000000" w:themeColor="text1"/>
          <w:sz w:val="28"/>
          <w:szCs w:val="28"/>
        </w:rPr>
        <w:t>улучшение жилищных</w:t>
      </w:r>
      <w:r w:rsidR="009D2AC3" w:rsidRPr="009D2AC3">
        <w:rPr>
          <w:rFonts w:ascii="Times New Roman" w:hAnsi="Times New Roman"/>
          <w:bCs/>
          <w:color w:val="000000" w:themeColor="text1"/>
          <w:sz w:val="28"/>
          <w:szCs w:val="28"/>
        </w:rPr>
        <w:t xml:space="preserve"> </w:t>
      </w:r>
      <w:r w:rsidRPr="009D2AC3">
        <w:rPr>
          <w:rFonts w:ascii="Times New Roman" w:hAnsi="Times New Roman"/>
          <w:bCs/>
          <w:color w:val="000000" w:themeColor="text1"/>
          <w:sz w:val="28"/>
          <w:szCs w:val="28"/>
        </w:rPr>
        <w:t xml:space="preserve">условий бюджетные кредиты получили </w:t>
      </w:r>
      <w:r w:rsidR="009D2AC3" w:rsidRPr="009D2AC3">
        <w:rPr>
          <w:rFonts w:ascii="Times New Roman" w:hAnsi="Times New Roman"/>
          <w:bCs/>
          <w:color w:val="000000" w:themeColor="text1"/>
          <w:sz w:val="28"/>
          <w:szCs w:val="28"/>
        </w:rPr>
        <w:t>24</w:t>
      </w:r>
      <w:r w:rsidRPr="009D2AC3">
        <w:rPr>
          <w:rFonts w:ascii="Times New Roman" w:hAnsi="Times New Roman"/>
          <w:bCs/>
          <w:color w:val="000000" w:themeColor="text1"/>
          <w:sz w:val="28"/>
          <w:szCs w:val="28"/>
        </w:rPr>
        <w:t xml:space="preserve"> специалистов, прибывших для работы в сельскую местность, в том числе, </w:t>
      </w:r>
      <w:r w:rsidR="009D2AC3" w:rsidRPr="009D2AC3">
        <w:rPr>
          <w:rFonts w:ascii="Times New Roman" w:hAnsi="Times New Roman"/>
          <w:bCs/>
          <w:color w:val="000000" w:themeColor="text1"/>
          <w:sz w:val="28"/>
          <w:szCs w:val="28"/>
        </w:rPr>
        <w:t>16</w:t>
      </w:r>
      <w:r w:rsidRPr="009D2AC3">
        <w:rPr>
          <w:rFonts w:ascii="Times New Roman" w:hAnsi="Times New Roman"/>
          <w:bCs/>
          <w:color w:val="000000" w:themeColor="text1"/>
          <w:sz w:val="28"/>
          <w:szCs w:val="28"/>
        </w:rPr>
        <w:t xml:space="preserve"> специалистов сферы образования, </w:t>
      </w:r>
      <w:r w:rsidR="009D2AC3" w:rsidRPr="009D2AC3">
        <w:rPr>
          <w:rFonts w:ascii="Times New Roman" w:hAnsi="Times New Roman"/>
          <w:bCs/>
          <w:color w:val="000000" w:themeColor="text1"/>
          <w:sz w:val="28"/>
          <w:szCs w:val="28"/>
        </w:rPr>
        <w:t>5</w:t>
      </w:r>
      <w:r w:rsidRPr="009D2AC3">
        <w:rPr>
          <w:rFonts w:ascii="Times New Roman" w:hAnsi="Times New Roman"/>
          <w:bCs/>
          <w:color w:val="000000" w:themeColor="text1"/>
          <w:sz w:val="28"/>
          <w:szCs w:val="28"/>
        </w:rPr>
        <w:t xml:space="preserve"> специалистов сферы здравоохранения, </w:t>
      </w:r>
      <w:r w:rsidR="009D2AC3" w:rsidRPr="009D2AC3">
        <w:rPr>
          <w:rFonts w:ascii="Times New Roman" w:hAnsi="Times New Roman"/>
          <w:bCs/>
          <w:color w:val="000000" w:themeColor="text1"/>
          <w:sz w:val="28"/>
          <w:szCs w:val="28"/>
        </w:rPr>
        <w:t>3</w:t>
      </w:r>
      <w:r w:rsidRPr="009D2AC3">
        <w:rPr>
          <w:rFonts w:ascii="Times New Roman" w:hAnsi="Times New Roman"/>
          <w:bCs/>
          <w:color w:val="000000" w:themeColor="text1"/>
          <w:sz w:val="28"/>
          <w:szCs w:val="28"/>
        </w:rPr>
        <w:t xml:space="preserve"> специалистов в сфере культуры. Средства освоены в полном объеме.</w:t>
      </w:r>
    </w:p>
    <w:p w14:paraId="2329793B" w14:textId="77777777" w:rsidR="00027284" w:rsidRDefault="00E84AC2"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9D2AC3">
        <w:rPr>
          <w:rFonts w:ascii="Times New Roman" w:hAnsi="Times New Roman"/>
          <w:bCs/>
          <w:color w:val="000000" w:themeColor="text1"/>
          <w:sz w:val="28"/>
          <w:szCs w:val="28"/>
        </w:rPr>
        <w:t xml:space="preserve">Вместе с тем в ходе изучения мониторинга погашения бюджетных кредитов, ранее выделенных на приобретения жилья специалистам, прибывшим для работы в сельскую местность, установлено, что по состоянию на </w:t>
      </w:r>
      <w:r w:rsidR="009D2AC3" w:rsidRPr="009D2AC3">
        <w:rPr>
          <w:rFonts w:ascii="Times New Roman" w:hAnsi="Times New Roman"/>
          <w:bCs/>
          <w:color w:val="000000" w:themeColor="text1"/>
          <w:sz w:val="28"/>
          <w:szCs w:val="28"/>
        </w:rPr>
        <w:t>01</w:t>
      </w:r>
      <w:r w:rsidRPr="009D2AC3">
        <w:rPr>
          <w:rFonts w:ascii="Times New Roman" w:hAnsi="Times New Roman"/>
          <w:bCs/>
          <w:color w:val="000000" w:themeColor="text1"/>
          <w:sz w:val="28"/>
          <w:szCs w:val="28"/>
        </w:rPr>
        <w:t xml:space="preserve"> </w:t>
      </w:r>
      <w:r w:rsidR="009D2AC3" w:rsidRPr="009D2AC3">
        <w:rPr>
          <w:rFonts w:ascii="Times New Roman" w:hAnsi="Times New Roman"/>
          <w:bCs/>
          <w:color w:val="000000" w:themeColor="text1"/>
          <w:sz w:val="28"/>
          <w:szCs w:val="28"/>
        </w:rPr>
        <w:t>янва</w:t>
      </w:r>
      <w:r w:rsidRPr="009D2AC3">
        <w:rPr>
          <w:rFonts w:ascii="Times New Roman" w:hAnsi="Times New Roman"/>
          <w:bCs/>
          <w:color w:val="000000" w:themeColor="text1"/>
          <w:sz w:val="28"/>
          <w:szCs w:val="28"/>
        </w:rPr>
        <w:t>ря 20</w:t>
      </w:r>
      <w:r w:rsidR="009D2AC3" w:rsidRPr="009D2AC3">
        <w:rPr>
          <w:rFonts w:ascii="Times New Roman" w:hAnsi="Times New Roman"/>
          <w:bCs/>
          <w:color w:val="000000" w:themeColor="text1"/>
          <w:sz w:val="28"/>
          <w:szCs w:val="28"/>
        </w:rPr>
        <w:t>20</w:t>
      </w:r>
      <w:r w:rsidRPr="009D2AC3">
        <w:rPr>
          <w:rFonts w:ascii="Times New Roman" w:hAnsi="Times New Roman"/>
          <w:bCs/>
          <w:color w:val="000000" w:themeColor="text1"/>
          <w:sz w:val="28"/>
          <w:szCs w:val="28"/>
        </w:rPr>
        <w:t xml:space="preserve"> года, задолженность конечных заемщиков составила </w:t>
      </w:r>
      <w:r w:rsidR="009D2AC3" w:rsidRPr="009D2AC3">
        <w:rPr>
          <w:rFonts w:ascii="Times New Roman" w:hAnsi="Times New Roman"/>
          <w:bCs/>
          <w:color w:val="000000" w:themeColor="text1"/>
          <w:sz w:val="28"/>
          <w:szCs w:val="28"/>
        </w:rPr>
        <w:t>16 016,7</w:t>
      </w:r>
      <w:r w:rsidRPr="009D2AC3">
        <w:rPr>
          <w:rFonts w:ascii="Times New Roman" w:hAnsi="Times New Roman"/>
          <w:bCs/>
          <w:color w:val="000000" w:themeColor="text1"/>
          <w:sz w:val="28"/>
          <w:szCs w:val="28"/>
        </w:rPr>
        <w:t xml:space="preserve"> тыс. тенге, в том числе задолженность 201</w:t>
      </w:r>
      <w:r w:rsidR="009D2AC3" w:rsidRPr="009D2AC3">
        <w:rPr>
          <w:rFonts w:ascii="Times New Roman" w:hAnsi="Times New Roman"/>
          <w:bCs/>
          <w:color w:val="000000" w:themeColor="text1"/>
          <w:sz w:val="28"/>
          <w:szCs w:val="28"/>
        </w:rPr>
        <w:t>9</w:t>
      </w:r>
      <w:r w:rsidRPr="009D2AC3">
        <w:rPr>
          <w:rFonts w:ascii="Times New Roman" w:hAnsi="Times New Roman"/>
          <w:bCs/>
          <w:color w:val="000000" w:themeColor="text1"/>
          <w:sz w:val="28"/>
          <w:szCs w:val="28"/>
        </w:rPr>
        <w:t xml:space="preserve"> года – </w:t>
      </w:r>
      <w:r w:rsidR="009D2AC3" w:rsidRPr="009D2AC3">
        <w:rPr>
          <w:rFonts w:ascii="Times New Roman" w:hAnsi="Times New Roman"/>
          <w:bCs/>
          <w:color w:val="000000" w:themeColor="text1"/>
          <w:sz w:val="28"/>
          <w:szCs w:val="28"/>
        </w:rPr>
        <w:t>124</w:t>
      </w:r>
      <w:r w:rsidRPr="009D2AC3">
        <w:rPr>
          <w:rFonts w:ascii="Times New Roman" w:hAnsi="Times New Roman"/>
          <w:bCs/>
          <w:color w:val="000000" w:themeColor="text1"/>
          <w:sz w:val="28"/>
          <w:szCs w:val="28"/>
        </w:rPr>
        <w:t>,</w:t>
      </w:r>
      <w:r w:rsidR="009D2AC3" w:rsidRPr="009D2AC3">
        <w:rPr>
          <w:rFonts w:ascii="Times New Roman" w:hAnsi="Times New Roman"/>
          <w:bCs/>
          <w:color w:val="000000" w:themeColor="text1"/>
          <w:sz w:val="28"/>
          <w:szCs w:val="28"/>
        </w:rPr>
        <w:t>6</w:t>
      </w:r>
      <w:r w:rsidRPr="009D2AC3">
        <w:rPr>
          <w:rFonts w:ascii="Times New Roman" w:hAnsi="Times New Roman"/>
          <w:bCs/>
          <w:color w:val="000000" w:themeColor="text1"/>
          <w:sz w:val="28"/>
          <w:szCs w:val="28"/>
        </w:rPr>
        <w:t xml:space="preserve"> тыс. тенге.</w:t>
      </w:r>
      <w:r w:rsidRPr="009D2AC3">
        <w:rPr>
          <w:color w:val="000000" w:themeColor="text1"/>
        </w:rPr>
        <w:t xml:space="preserve"> </w:t>
      </w:r>
    </w:p>
    <w:p w14:paraId="0D5ACB75" w14:textId="77777777" w:rsidR="00027284" w:rsidRDefault="00E84AC2"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9D2AC3">
        <w:rPr>
          <w:rFonts w:ascii="Times New Roman" w:hAnsi="Times New Roman"/>
          <w:bCs/>
          <w:color w:val="000000" w:themeColor="text1"/>
          <w:sz w:val="28"/>
          <w:szCs w:val="28"/>
        </w:rPr>
        <w:t xml:space="preserve">В результате несоблюдения графика погашения бюджетного кредита со стороны конечных заемщиков нарушены требования Бюджетного кодекса, </w:t>
      </w:r>
      <w:r w:rsidR="00EC70A3">
        <w:rPr>
          <w:rFonts w:ascii="Times New Roman" w:hAnsi="Times New Roman"/>
          <w:bCs/>
          <w:color w:val="000000" w:themeColor="text1"/>
          <w:sz w:val="28"/>
          <w:szCs w:val="28"/>
        </w:rPr>
        <w:t xml:space="preserve">и </w:t>
      </w:r>
      <w:r w:rsidRPr="009D2AC3">
        <w:rPr>
          <w:rFonts w:ascii="Times New Roman" w:hAnsi="Times New Roman"/>
          <w:bCs/>
          <w:color w:val="000000" w:themeColor="text1"/>
          <w:sz w:val="28"/>
          <w:szCs w:val="28"/>
        </w:rPr>
        <w:t xml:space="preserve"> Правил исполнения бюджета и его кассового обслуживания, утвержденных приказом Министра финансов РК от 4 декабря 2014 года № 540</w:t>
      </w:r>
      <w:r w:rsidR="009D2AC3" w:rsidRPr="009D2AC3">
        <w:rPr>
          <w:rFonts w:ascii="Times New Roman" w:hAnsi="Times New Roman"/>
          <w:bCs/>
          <w:color w:val="000000" w:themeColor="text1"/>
          <w:sz w:val="28"/>
          <w:szCs w:val="28"/>
        </w:rPr>
        <w:t>,</w:t>
      </w:r>
      <w:r w:rsidRPr="009D2AC3">
        <w:rPr>
          <w:rFonts w:ascii="Times New Roman" w:hAnsi="Times New Roman"/>
          <w:bCs/>
          <w:color w:val="000000" w:themeColor="text1"/>
          <w:sz w:val="28"/>
          <w:szCs w:val="28"/>
        </w:rPr>
        <w:t xml:space="preserve"> повлекшее к образованию задолженности </w:t>
      </w:r>
      <w:r w:rsidR="00A5284A">
        <w:rPr>
          <w:rFonts w:ascii="Times New Roman" w:hAnsi="Times New Roman"/>
          <w:bCs/>
          <w:color w:val="000000" w:themeColor="text1"/>
          <w:sz w:val="28"/>
          <w:szCs w:val="28"/>
        </w:rPr>
        <w:t xml:space="preserve">за 2019 год </w:t>
      </w:r>
      <w:r w:rsidRPr="009D2AC3">
        <w:rPr>
          <w:rFonts w:ascii="Times New Roman" w:hAnsi="Times New Roman"/>
          <w:bCs/>
          <w:color w:val="000000" w:themeColor="text1"/>
          <w:sz w:val="28"/>
          <w:szCs w:val="28"/>
        </w:rPr>
        <w:t xml:space="preserve">на общую сумму </w:t>
      </w:r>
      <w:r w:rsidR="009D2AC3" w:rsidRPr="009D2AC3">
        <w:rPr>
          <w:rFonts w:ascii="Times New Roman" w:hAnsi="Times New Roman"/>
          <w:bCs/>
          <w:color w:val="000000" w:themeColor="text1"/>
          <w:sz w:val="28"/>
          <w:szCs w:val="28"/>
        </w:rPr>
        <w:t>124,6</w:t>
      </w:r>
      <w:r w:rsidRPr="009D2AC3">
        <w:rPr>
          <w:rFonts w:ascii="Times New Roman" w:hAnsi="Times New Roman"/>
          <w:bCs/>
          <w:color w:val="000000" w:themeColor="text1"/>
          <w:sz w:val="28"/>
          <w:szCs w:val="28"/>
        </w:rPr>
        <w:t xml:space="preserve"> тыс. тенге.</w:t>
      </w:r>
    </w:p>
    <w:p w14:paraId="160D901E" w14:textId="77777777" w:rsidR="00027284" w:rsidRDefault="009D2AC3"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9D2AC3">
        <w:rPr>
          <w:rFonts w:ascii="Times New Roman" w:hAnsi="Times New Roman"/>
          <w:bCs/>
          <w:color w:val="000000" w:themeColor="text1"/>
          <w:sz w:val="28"/>
          <w:szCs w:val="28"/>
        </w:rPr>
        <w:t>Акмолинским филиалом</w:t>
      </w:r>
      <w:r>
        <w:rPr>
          <w:rFonts w:ascii="Times New Roman" w:hAnsi="Times New Roman"/>
          <w:bCs/>
          <w:color w:val="000000" w:themeColor="text1"/>
          <w:sz w:val="28"/>
          <w:szCs w:val="28"/>
        </w:rPr>
        <w:t xml:space="preserve"> АО «Фонд финансовой поддержки сельского хозяйства» были проведены работы по возврату задолженности 76 получателей бюджетного кредита в соответствии с Постановлением акимата Зерендинского района №А-3/69 от 14 марта 2019 года, и №А-10/542 от 04 октября 2019 года.</w:t>
      </w:r>
    </w:p>
    <w:p w14:paraId="4457508B" w14:textId="77777777" w:rsidR="00027284" w:rsidRDefault="00027284"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p>
    <w:p w14:paraId="62B48CAE" w14:textId="77777777" w:rsidR="00027284" w:rsidRDefault="00E94E65"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FA66F7">
        <w:rPr>
          <w:rFonts w:ascii="Times New Roman" w:eastAsia="Times New Roman" w:hAnsi="Times New Roman" w:cs="Times New Roman"/>
          <w:b/>
          <w:sz w:val="28"/>
          <w:szCs w:val="28"/>
        </w:rPr>
        <w:t>2.3.3. Анализ затрат на приобретение финансовых активов</w:t>
      </w:r>
    </w:p>
    <w:p w14:paraId="57213571" w14:textId="77777777" w:rsidR="00027284" w:rsidRDefault="00FA66F7"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FA66F7">
        <w:rPr>
          <w:rFonts w:ascii="Times New Roman" w:eastAsia="Times New Roman" w:hAnsi="Times New Roman" w:cs="Times New Roman"/>
          <w:bCs/>
          <w:sz w:val="28"/>
          <w:szCs w:val="28"/>
        </w:rPr>
        <w:t xml:space="preserve">В 2019 году средства на </w:t>
      </w:r>
      <w:r w:rsidRPr="00FA66F7">
        <w:rPr>
          <w:rFonts w:ascii="Times New Roman" w:hAnsi="Times New Roman"/>
          <w:bCs/>
          <w:color w:val="000000" w:themeColor="text1"/>
          <w:sz w:val="28"/>
          <w:szCs w:val="28"/>
        </w:rPr>
        <w:t>приобретение финансовых активов государства не выделялись.</w:t>
      </w:r>
    </w:p>
    <w:p w14:paraId="57FE4BD8" w14:textId="77777777" w:rsidR="00027284" w:rsidRDefault="00027284"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p>
    <w:p w14:paraId="2CC7A4A5" w14:textId="77777777" w:rsidR="00027284" w:rsidRDefault="00E94E65"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672C82">
        <w:rPr>
          <w:rFonts w:ascii="Times New Roman" w:eastAsia="Times New Roman" w:hAnsi="Times New Roman" w:cs="Times New Roman"/>
          <w:b/>
          <w:sz w:val="28"/>
          <w:szCs w:val="28"/>
        </w:rPr>
        <w:t>2.3.4. Анализ дебиторской и кредиторской задолженности</w:t>
      </w:r>
    </w:p>
    <w:p w14:paraId="379B916B" w14:textId="77777777" w:rsidR="00027284" w:rsidRDefault="00672C82"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2F0FE5">
        <w:rPr>
          <w:rFonts w:ascii="Times New Roman" w:hAnsi="Times New Roman" w:cs="Times New Roman"/>
          <w:sz w:val="28"/>
          <w:szCs w:val="28"/>
        </w:rPr>
        <w:t xml:space="preserve">Дебиторская задолженность </w:t>
      </w:r>
      <w:r>
        <w:rPr>
          <w:rFonts w:ascii="Times New Roman" w:hAnsi="Times New Roman" w:cs="Times New Roman"/>
          <w:sz w:val="28"/>
          <w:szCs w:val="28"/>
        </w:rPr>
        <w:t>за 2019 год</w:t>
      </w:r>
      <w:r w:rsidRPr="002F0FE5">
        <w:rPr>
          <w:rFonts w:ascii="Times New Roman" w:hAnsi="Times New Roman" w:cs="Times New Roman"/>
          <w:sz w:val="28"/>
          <w:szCs w:val="28"/>
        </w:rPr>
        <w:t xml:space="preserve"> года по  Зерендинскому</w:t>
      </w:r>
      <w:r>
        <w:rPr>
          <w:rFonts w:ascii="Times New Roman" w:hAnsi="Times New Roman" w:cs="Times New Roman"/>
          <w:sz w:val="28"/>
          <w:szCs w:val="28"/>
        </w:rPr>
        <w:t xml:space="preserve"> району составил</w:t>
      </w:r>
      <w:r w:rsidR="000B55D6">
        <w:rPr>
          <w:rFonts w:ascii="Times New Roman" w:hAnsi="Times New Roman" w:cs="Times New Roman"/>
          <w:sz w:val="28"/>
          <w:szCs w:val="28"/>
        </w:rPr>
        <w:t>а</w:t>
      </w:r>
      <w:r>
        <w:rPr>
          <w:rFonts w:ascii="Times New Roman" w:hAnsi="Times New Roman" w:cs="Times New Roman"/>
          <w:sz w:val="28"/>
          <w:szCs w:val="28"/>
        </w:rPr>
        <w:t xml:space="preserve"> 29 403,1 тыс. тенге в том числе:</w:t>
      </w:r>
    </w:p>
    <w:p w14:paraId="7A1B2AC3" w14:textId="77777777" w:rsidR="00027284" w:rsidRDefault="005D5C40"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D5C40">
        <w:rPr>
          <w:rFonts w:ascii="Times New Roman" w:hAnsi="Times New Roman" w:cs="Times New Roman"/>
          <w:i/>
          <w:iCs/>
          <w:sz w:val="28"/>
          <w:szCs w:val="28"/>
        </w:rPr>
        <w:t>з</w:t>
      </w:r>
      <w:r w:rsidR="00672C82" w:rsidRPr="005D5C40">
        <w:rPr>
          <w:rFonts w:ascii="Times New Roman" w:hAnsi="Times New Roman" w:cs="Times New Roman"/>
          <w:i/>
          <w:iCs/>
          <w:sz w:val="28"/>
          <w:szCs w:val="28"/>
        </w:rPr>
        <w:t>адолженность прошлых лет 27 854,5 тыс. тенге</w:t>
      </w:r>
      <w:r w:rsidR="00672C82">
        <w:rPr>
          <w:rFonts w:ascii="Times New Roman" w:hAnsi="Times New Roman" w:cs="Times New Roman"/>
          <w:sz w:val="28"/>
          <w:szCs w:val="28"/>
        </w:rPr>
        <w:t xml:space="preserve"> по отделу строительства 12 016,0 тыс. тенге</w:t>
      </w:r>
      <w:r w:rsidR="00B37416">
        <w:rPr>
          <w:rFonts w:ascii="Times New Roman" w:hAnsi="Times New Roman" w:cs="Times New Roman"/>
          <w:sz w:val="28"/>
          <w:szCs w:val="28"/>
        </w:rPr>
        <w:t xml:space="preserve">, в т.ч. </w:t>
      </w:r>
      <w:r w:rsidR="00672C82">
        <w:rPr>
          <w:rFonts w:ascii="Times New Roman" w:hAnsi="Times New Roman" w:cs="Times New Roman"/>
          <w:sz w:val="28"/>
          <w:szCs w:val="28"/>
        </w:rPr>
        <w:t xml:space="preserve">11 581,0 тыс. тенге жилой дом по ул.Мира 112, 114 с.Зеренда, 435,0 тыс. тенге д/с </w:t>
      </w:r>
      <w:r w:rsidR="005014DB">
        <w:rPr>
          <w:rFonts w:ascii="Times New Roman" w:hAnsi="Times New Roman" w:cs="Times New Roman"/>
          <w:sz w:val="28"/>
          <w:szCs w:val="28"/>
        </w:rPr>
        <w:t>с.</w:t>
      </w:r>
      <w:r w:rsidR="00672C82">
        <w:rPr>
          <w:rFonts w:ascii="Times New Roman" w:hAnsi="Times New Roman" w:cs="Times New Roman"/>
          <w:sz w:val="28"/>
          <w:szCs w:val="28"/>
        </w:rPr>
        <w:t xml:space="preserve">Акколь экспертиза. </w:t>
      </w:r>
    </w:p>
    <w:p w14:paraId="6031DBD5" w14:textId="77777777" w:rsidR="00027284" w:rsidRDefault="005D5C40"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D5C40">
        <w:rPr>
          <w:rFonts w:ascii="Times New Roman" w:hAnsi="Times New Roman" w:cs="Times New Roman"/>
          <w:i/>
          <w:iCs/>
          <w:sz w:val="28"/>
          <w:szCs w:val="28"/>
        </w:rPr>
        <w:t>з</w:t>
      </w:r>
      <w:r w:rsidR="00672C82" w:rsidRPr="005D5C40">
        <w:rPr>
          <w:rFonts w:ascii="Times New Roman" w:hAnsi="Times New Roman" w:cs="Times New Roman"/>
          <w:i/>
          <w:iCs/>
          <w:sz w:val="28"/>
          <w:szCs w:val="28"/>
        </w:rPr>
        <w:t xml:space="preserve">адолженность текущего года 1 548,6 тыс. тенге </w:t>
      </w:r>
      <w:r w:rsidR="00672C82">
        <w:rPr>
          <w:rFonts w:ascii="Times New Roman" w:hAnsi="Times New Roman" w:cs="Times New Roman"/>
          <w:sz w:val="28"/>
          <w:szCs w:val="28"/>
        </w:rPr>
        <w:t xml:space="preserve"> в том числе:</w:t>
      </w:r>
    </w:p>
    <w:p w14:paraId="0314E911" w14:textId="77777777" w:rsidR="00027284" w:rsidRDefault="00672C82"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327,2 тыс. тенге –</w:t>
      </w:r>
      <w:r w:rsidR="00B37416">
        <w:rPr>
          <w:rFonts w:ascii="Times New Roman" w:hAnsi="Times New Roman" w:cs="Times New Roman"/>
          <w:sz w:val="28"/>
          <w:szCs w:val="28"/>
        </w:rPr>
        <w:t xml:space="preserve"> </w:t>
      </w:r>
      <w:r>
        <w:rPr>
          <w:rFonts w:ascii="Times New Roman" w:hAnsi="Times New Roman" w:cs="Times New Roman"/>
          <w:sz w:val="28"/>
          <w:szCs w:val="28"/>
        </w:rPr>
        <w:t xml:space="preserve">оплата труда, подоходный налог, обязательные пенсионные отчисления, профсоюзные и членские взносы; </w:t>
      </w:r>
    </w:p>
    <w:p w14:paraId="1F301B0D" w14:textId="77777777" w:rsidR="00027284" w:rsidRDefault="00672C82"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176,9 тыс. </w:t>
      </w:r>
      <w:proofErr w:type="gramStart"/>
      <w:r>
        <w:rPr>
          <w:rFonts w:ascii="Times New Roman" w:hAnsi="Times New Roman" w:cs="Times New Roman"/>
          <w:sz w:val="28"/>
          <w:szCs w:val="28"/>
        </w:rPr>
        <w:t>тенге  соц.</w:t>
      </w:r>
      <w:proofErr w:type="gramEnd"/>
      <w:r>
        <w:rPr>
          <w:rFonts w:ascii="Times New Roman" w:hAnsi="Times New Roman" w:cs="Times New Roman"/>
          <w:sz w:val="28"/>
          <w:szCs w:val="28"/>
        </w:rPr>
        <w:t xml:space="preserve"> налог; </w:t>
      </w:r>
    </w:p>
    <w:p w14:paraId="0742AF76" w14:textId="77777777" w:rsidR="00027284" w:rsidRDefault="00672C82"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17,5 тыс. тенге соц. отчисления;</w:t>
      </w:r>
    </w:p>
    <w:p w14:paraId="6A3055BF" w14:textId="77777777" w:rsidR="00027284" w:rsidRDefault="00672C82"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3,5 тыс. тенге мед. страхование;  </w:t>
      </w:r>
    </w:p>
    <w:p w14:paraId="55DD28B4" w14:textId="77777777" w:rsidR="00027284" w:rsidRDefault="00672C82"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56,8 тыс. тенге оплата труда технического персонала; </w:t>
      </w:r>
    </w:p>
    <w:p w14:paraId="19D69D87" w14:textId="77777777" w:rsidR="00027284" w:rsidRDefault="00672C82"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389,6 тыс. тенге взносы технического персонала; </w:t>
      </w:r>
    </w:p>
    <w:p w14:paraId="773190B2" w14:textId="77777777" w:rsidR="00027284" w:rsidRDefault="00672C82"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300,0 тыс. </w:t>
      </w:r>
      <w:proofErr w:type="gramStart"/>
      <w:r>
        <w:rPr>
          <w:rFonts w:ascii="Times New Roman" w:hAnsi="Times New Roman" w:cs="Times New Roman"/>
          <w:sz w:val="28"/>
          <w:szCs w:val="28"/>
        </w:rPr>
        <w:t>тенге  коммунальные</w:t>
      </w:r>
      <w:proofErr w:type="gramEnd"/>
      <w:r>
        <w:rPr>
          <w:rFonts w:ascii="Times New Roman" w:hAnsi="Times New Roman" w:cs="Times New Roman"/>
          <w:sz w:val="28"/>
          <w:szCs w:val="28"/>
        </w:rPr>
        <w:t xml:space="preserve"> расходы; </w:t>
      </w:r>
    </w:p>
    <w:p w14:paraId="0F7384A0" w14:textId="77777777" w:rsidR="00027284" w:rsidRDefault="00672C82"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141,5 тыс. </w:t>
      </w:r>
      <w:proofErr w:type="gramStart"/>
      <w:r>
        <w:rPr>
          <w:rFonts w:ascii="Times New Roman" w:hAnsi="Times New Roman" w:cs="Times New Roman"/>
          <w:sz w:val="28"/>
          <w:szCs w:val="28"/>
        </w:rPr>
        <w:t>тенге  услуги</w:t>
      </w:r>
      <w:proofErr w:type="gramEnd"/>
      <w:r>
        <w:rPr>
          <w:rFonts w:ascii="Times New Roman" w:hAnsi="Times New Roman" w:cs="Times New Roman"/>
          <w:sz w:val="28"/>
          <w:szCs w:val="28"/>
        </w:rPr>
        <w:t xml:space="preserve"> связи, </w:t>
      </w:r>
    </w:p>
    <w:p w14:paraId="2EDFD80D" w14:textId="77777777" w:rsidR="00027284" w:rsidRDefault="00672C82"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134,5 тыс. тенге оплата труда, налоги; </w:t>
      </w:r>
    </w:p>
    <w:p w14:paraId="390D746C" w14:textId="77777777" w:rsidR="00027284" w:rsidRDefault="00672C82"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18,3 тыс. тенге; </w:t>
      </w:r>
    </w:p>
    <w:p w14:paraId="3114A187" w14:textId="77777777" w:rsidR="00027284" w:rsidRDefault="00672C82"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1,4 тыс. тенге трансферты физ. лицам. </w:t>
      </w:r>
    </w:p>
    <w:p w14:paraId="30ED2125" w14:textId="77777777" w:rsidR="00027284" w:rsidRDefault="005D5C40"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Причинами образования дебиторской задолженности явилось -</w:t>
      </w:r>
      <w:r w:rsidR="00672C82">
        <w:rPr>
          <w:rFonts w:ascii="Times New Roman" w:hAnsi="Times New Roman" w:cs="Times New Roman"/>
          <w:sz w:val="28"/>
          <w:szCs w:val="28"/>
        </w:rPr>
        <w:t xml:space="preserve"> листки нетрудоспособности, увольнения в конце года, позднее предоставление счетов фактур, сокращение фактических </w:t>
      </w:r>
      <w:r w:rsidR="00672C82" w:rsidRPr="00672C82">
        <w:rPr>
          <w:rFonts w:ascii="Times New Roman" w:hAnsi="Times New Roman" w:cs="Times New Roman"/>
          <w:sz w:val="28"/>
          <w:szCs w:val="28"/>
        </w:rPr>
        <w:t xml:space="preserve">расходов, освоение бюджетных средств, неправильное планирование. </w:t>
      </w:r>
    </w:p>
    <w:p w14:paraId="5B062C9C" w14:textId="77777777" w:rsidR="00027284" w:rsidRDefault="005014DB"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38089F">
        <w:rPr>
          <w:rFonts w:ascii="Times New Roman" w:hAnsi="Times New Roman"/>
          <w:sz w:val="28"/>
          <w:szCs w:val="28"/>
        </w:rPr>
        <w:t>Задолженность самостоятельных бюджетов (4 уровень, сельских округов) составила 204,4 тыс. тенге</w:t>
      </w:r>
      <w:r w:rsidR="008D4389" w:rsidRPr="0038089F">
        <w:rPr>
          <w:rFonts w:ascii="Times New Roman" w:hAnsi="Times New Roman"/>
          <w:sz w:val="28"/>
          <w:szCs w:val="28"/>
        </w:rPr>
        <w:t>, где наибольшие задолженности составляют:</w:t>
      </w:r>
    </w:p>
    <w:p w14:paraId="4C0AEB75" w14:textId="77777777" w:rsidR="00027284" w:rsidRDefault="008D4389"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38089F">
        <w:rPr>
          <w:rFonts w:ascii="Times New Roman" w:hAnsi="Times New Roman"/>
          <w:sz w:val="28"/>
          <w:szCs w:val="28"/>
        </w:rPr>
        <w:t>- ГУ «Аппарат акима Зерендинского сельского округа» задолженность на сумму 127,7 тыс.тенге (</w:t>
      </w:r>
      <w:r w:rsidR="0038089F" w:rsidRPr="0038089F">
        <w:rPr>
          <w:rFonts w:ascii="Times New Roman" w:hAnsi="Times New Roman"/>
          <w:sz w:val="28"/>
          <w:szCs w:val="28"/>
        </w:rPr>
        <w:t>за уличное освещение, связь, эмиссия</w:t>
      </w:r>
      <w:r w:rsidRPr="0038089F">
        <w:rPr>
          <w:rFonts w:ascii="Times New Roman" w:hAnsi="Times New Roman"/>
          <w:sz w:val="28"/>
          <w:szCs w:val="28"/>
        </w:rPr>
        <w:t>);</w:t>
      </w:r>
    </w:p>
    <w:p w14:paraId="4CAD6462" w14:textId="77777777" w:rsidR="00027284" w:rsidRDefault="008D4389"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38089F">
        <w:rPr>
          <w:rFonts w:ascii="Times New Roman" w:hAnsi="Times New Roman"/>
          <w:sz w:val="28"/>
          <w:szCs w:val="28"/>
        </w:rPr>
        <w:t xml:space="preserve">- ГУ «Аппарат акима поселка Алексеевка» задолженность 39,0 </w:t>
      </w:r>
      <w:proofErr w:type="gramStart"/>
      <w:r w:rsidRPr="0038089F">
        <w:rPr>
          <w:rFonts w:ascii="Times New Roman" w:hAnsi="Times New Roman"/>
          <w:sz w:val="28"/>
          <w:szCs w:val="28"/>
        </w:rPr>
        <w:t>тыс.тенге</w:t>
      </w:r>
      <w:proofErr w:type="gramEnd"/>
      <w:r w:rsidR="0038089F" w:rsidRPr="0038089F">
        <w:rPr>
          <w:rFonts w:ascii="Times New Roman" w:hAnsi="Times New Roman"/>
          <w:sz w:val="28"/>
          <w:szCs w:val="28"/>
        </w:rPr>
        <w:t xml:space="preserve"> (за уличное освещение, соцналог);</w:t>
      </w:r>
    </w:p>
    <w:p w14:paraId="3636ACB5" w14:textId="77777777" w:rsidR="00027284" w:rsidRDefault="0038089F"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38089F">
        <w:rPr>
          <w:rFonts w:ascii="Times New Roman" w:hAnsi="Times New Roman"/>
          <w:sz w:val="28"/>
          <w:szCs w:val="28"/>
        </w:rPr>
        <w:t xml:space="preserve">- ГУ «Аппарат акима Аккольского сельского округа» задолженность 35,1 </w:t>
      </w:r>
      <w:proofErr w:type="gramStart"/>
      <w:r w:rsidRPr="0038089F">
        <w:rPr>
          <w:rFonts w:ascii="Times New Roman" w:hAnsi="Times New Roman"/>
          <w:sz w:val="28"/>
          <w:szCs w:val="28"/>
        </w:rPr>
        <w:t>тыс.тенге</w:t>
      </w:r>
      <w:proofErr w:type="gramEnd"/>
      <w:r w:rsidRPr="0038089F">
        <w:rPr>
          <w:rFonts w:ascii="Times New Roman" w:hAnsi="Times New Roman"/>
          <w:sz w:val="28"/>
          <w:szCs w:val="28"/>
        </w:rPr>
        <w:t xml:space="preserve"> (за уличное освещение, переплата по налогам).</w:t>
      </w:r>
    </w:p>
    <w:p w14:paraId="58252A5F" w14:textId="77777777" w:rsidR="00027284" w:rsidRDefault="00672C82"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672C82">
        <w:rPr>
          <w:rFonts w:ascii="Times New Roman" w:hAnsi="Times New Roman" w:cs="Times New Roman"/>
          <w:color w:val="000000" w:themeColor="text1"/>
          <w:sz w:val="28"/>
          <w:szCs w:val="28"/>
        </w:rPr>
        <w:t>По сравнению с началом 2019 года сумма дебиторской задолженности у</w:t>
      </w:r>
      <w:r w:rsidRPr="00672C82">
        <w:rPr>
          <w:rFonts w:ascii="Times New Roman" w:hAnsi="Times New Roman" w:cs="Times New Roman"/>
          <w:i/>
          <w:color w:val="000000" w:themeColor="text1"/>
          <w:sz w:val="28"/>
          <w:szCs w:val="28"/>
        </w:rPr>
        <w:t>меньшилась на 45 564,2 тыс. тенге</w:t>
      </w:r>
      <w:r w:rsidR="00B37416">
        <w:rPr>
          <w:rFonts w:ascii="Times New Roman" w:hAnsi="Times New Roman" w:cs="Times New Roman"/>
          <w:color w:val="000000" w:themeColor="text1"/>
          <w:sz w:val="28"/>
          <w:szCs w:val="28"/>
        </w:rPr>
        <w:t>,</w:t>
      </w:r>
      <w:r w:rsidRPr="00672C82">
        <w:rPr>
          <w:rFonts w:ascii="Times New Roman" w:hAnsi="Times New Roman" w:cs="Times New Roman"/>
          <w:color w:val="000000" w:themeColor="text1"/>
          <w:sz w:val="28"/>
          <w:szCs w:val="28"/>
        </w:rPr>
        <w:t xml:space="preserve"> (в 2018 году дебиторская задолженность – 74 967,3 тыс. тенге)</w:t>
      </w:r>
      <w:r w:rsidRPr="00672C82">
        <w:rPr>
          <w:rFonts w:ascii="Times New Roman" w:hAnsi="Times New Roman" w:cs="Times New Roman"/>
          <w:color w:val="000000" w:themeColor="text1"/>
          <w:sz w:val="28"/>
          <w:szCs w:val="28"/>
          <w:lang w:eastAsia="en-US"/>
        </w:rPr>
        <w:t>.</w:t>
      </w:r>
    </w:p>
    <w:p w14:paraId="5AEE7605" w14:textId="77777777" w:rsidR="00027284" w:rsidRDefault="005014DB"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Наибольшие с</w:t>
      </w:r>
      <w:r w:rsidR="001E2717" w:rsidRPr="005B6884">
        <w:rPr>
          <w:rFonts w:ascii="Times New Roman" w:hAnsi="Times New Roman"/>
          <w:color w:val="000000" w:themeColor="text1"/>
          <w:sz w:val="28"/>
          <w:szCs w:val="28"/>
        </w:rPr>
        <w:t>уммы дебиторской задолженности числится</w:t>
      </w:r>
      <w:r>
        <w:rPr>
          <w:rFonts w:ascii="Times New Roman" w:hAnsi="Times New Roman"/>
          <w:color w:val="000000" w:themeColor="text1"/>
          <w:sz w:val="28"/>
          <w:szCs w:val="28"/>
        </w:rPr>
        <w:t>:</w:t>
      </w:r>
    </w:p>
    <w:p w14:paraId="28D7B427" w14:textId="77777777" w:rsidR="00027284" w:rsidRDefault="005014DB"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olor w:val="000000" w:themeColor="text1"/>
          <w:sz w:val="28"/>
          <w:szCs w:val="28"/>
        </w:rPr>
        <w:t>- ГУ</w:t>
      </w:r>
      <w:r w:rsidR="001E2717" w:rsidRPr="005B6884">
        <w:rPr>
          <w:rFonts w:ascii="Times New Roman" w:hAnsi="Times New Roman"/>
          <w:color w:val="000000" w:themeColor="text1"/>
          <w:sz w:val="28"/>
          <w:szCs w:val="28"/>
        </w:rPr>
        <w:t xml:space="preserve"> </w:t>
      </w:r>
      <w:r>
        <w:rPr>
          <w:rFonts w:ascii="Times New Roman" w:hAnsi="Times New Roman"/>
          <w:color w:val="000000" w:themeColor="text1"/>
          <w:sz w:val="28"/>
          <w:szCs w:val="28"/>
        </w:rPr>
        <w:t>«О</w:t>
      </w:r>
      <w:r w:rsidR="001E2717" w:rsidRPr="005B6884">
        <w:rPr>
          <w:rFonts w:ascii="Times New Roman" w:hAnsi="Times New Roman"/>
          <w:color w:val="000000" w:themeColor="text1"/>
          <w:sz w:val="28"/>
          <w:szCs w:val="28"/>
        </w:rPr>
        <w:t>тдел строительства</w:t>
      </w:r>
      <w:r>
        <w:rPr>
          <w:rFonts w:ascii="Times New Roman" w:hAnsi="Times New Roman"/>
          <w:color w:val="000000" w:themeColor="text1"/>
          <w:sz w:val="28"/>
          <w:szCs w:val="28"/>
        </w:rPr>
        <w:t xml:space="preserve"> Зерендинского района»</w:t>
      </w:r>
      <w:r w:rsidR="00DE04EB" w:rsidRPr="005B6884">
        <w:rPr>
          <w:rFonts w:ascii="Times New Roman" w:hAnsi="Times New Roman"/>
          <w:color w:val="000000" w:themeColor="text1"/>
          <w:sz w:val="28"/>
          <w:szCs w:val="28"/>
        </w:rPr>
        <w:t xml:space="preserve"> </w:t>
      </w:r>
      <w:r w:rsidR="001E2717" w:rsidRPr="005B6884">
        <w:rPr>
          <w:rFonts w:ascii="Times New Roman" w:hAnsi="Times New Roman"/>
          <w:color w:val="000000" w:themeColor="text1"/>
          <w:sz w:val="28"/>
          <w:szCs w:val="28"/>
        </w:rPr>
        <w:t xml:space="preserve">в размере </w:t>
      </w:r>
      <w:r w:rsidR="00DE04EB" w:rsidRPr="005B6884">
        <w:rPr>
          <w:rFonts w:ascii="Times New Roman" w:hAnsi="Times New Roman"/>
          <w:color w:val="000000" w:themeColor="text1"/>
          <w:sz w:val="28"/>
          <w:szCs w:val="28"/>
        </w:rPr>
        <w:t xml:space="preserve">27 854,5 </w:t>
      </w:r>
      <w:r w:rsidR="001E2717" w:rsidRPr="005B6884">
        <w:rPr>
          <w:rFonts w:ascii="Times New Roman" w:hAnsi="Times New Roman"/>
          <w:color w:val="000000" w:themeColor="text1"/>
          <w:sz w:val="28"/>
          <w:szCs w:val="28"/>
        </w:rPr>
        <w:t xml:space="preserve">тыс. тенге, </w:t>
      </w:r>
      <w:r w:rsidR="0080596B" w:rsidRPr="005B6884">
        <w:rPr>
          <w:rFonts w:ascii="Times New Roman" w:hAnsi="Times New Roman"/>
          <w:color w:val="000000" w:themeColor="text1"/>
          <w:sz w:val="28"/>
          <w:szCs w:val="28"/>
        </w:rPr>
        <w:t>которая числится как задолженность прошлых лет</w:t>
      </w:r>
      <w:r w:rsidR="00DA06B3" w:rsidRPr="005B6884">
        <w:rPr>
          <w:rFonts w:ascii="Times New Roman" w:hAnsi="Times New Roman"/>
          <w:color w:val="000000" w:themeColor="text1"/>
          <w:sz w:val="28"/>
          <w:szCs w:val="28"/>
        </w:rPr>
        <w:t xml:space="preserve">, в т.ч. </w:t>
      </w:r>
      <w:r w:rsidR="005B6884" w:rsidRPr="005B6884">
        <w:rPr>
          <w:rFonts w:ascii="Times New Roman" w:hAnsi="Times New Roman" w:cs="Times New Roman"/>
          <w:sz w:val="28"/>
          <w:szCs w:val="28"/>
        </w:rPr>
        <w:t xml:space="preserve">11 581,0 тыс. тенге жилой дом по ул.Мира 112,114 с.Зеренда  причина -  ответчик ТОО «Курылыс </w:t>
      </w:r>
      <w:r w:rsidR="005B6884" w:rsidRPr="005B6884">
        <w:rPr>
          <w:rFonts w:ascii="Times New Roman" w:hAnsi="Times New Roman" w:cs="Times New Roman"/>
          <w:sz w:val="28"/>
          <w:szCs w:val="28"/>
          <w:lang w:val="en-US"/>
        </w:rPr>
        <w:t>LTD</w:t>
      </w:r>
      <w:r w:rsidR="005B6884" w:rsidRPr="005B6884">
        <w:rPr>
          <w:rFonts w:ascii="Times New Roman" w:hAnsi="Times New Roman" w:cs="Times New Roman"/>
          <w:sz w:val="28"/>
          <w:szCs w:val="28"/>
        </w:rPr>
        <w:t xml:space="preserve">» по решению суда признан банкротом документы переданы в суд для снятия с дебиторской задолженности, 435,0 тыс. тенге д/с Акколь экспертиза документы переданы в суд для списания. Сумма </w:t>
      </w:r>
      <w:r w:rsidR="00DA06B3" w:rsidRPr="005B6884">
        <w:rPr>
          <w:rFonts w:ascii="Times New Roman" w:hAnsi="Times New Roman"/>
          <w:color w:val="000000" w:themeColor="text1"/>
          <w:sz w:val="28"/>
          <w:szCs w:val="28"/>
        </w:rPr>
        <w:t xml:space="preserve">15 838,5 </w:t>
      </w:r>
      <w:proofErr w:type="gramStart"/>
      <w:r w:rsidR="00DA06B3" w:rsidRPr="005B6884">
        <w:rPr>
          <w:rFonts w:ascii="Times New Roman" w:hAnsi="Times New Roman"/>
          <w:color w:val="000000" w:themeColor="text1"/>
          <w:sz w:val="28"/>
          <w:szCs w:val="28"/>
        </w:rPr>
        <w:t>тыс.тенге</w:t>
      </w:r>
      <w:proofErr w:type="gramEnd"/>
      <w:r w:rsidR="00DA06B3" w:rsidRPr="005B6884">
        <w:rPr>
          <w:rFonts w:ascii="Times New Roman" w:hAnsi="Times New Roman"/>
          <w:color w:val="000000" w:themeColor="text1"/>
          <w:sz w:val="28"/>
          <w:szCs w:val="28"/>
        </w:rPr>
        <w:t xml:space="preserve"> авансовая предварительная оплата в размере 30% от суммы</w:t>
      </w:r>
      <w:r w:rsidR="00DA06B3" w:rsidRPr="00DA06B3">
        <w:rPr>
          <w:rFonts w:ascii="Times New Roman" w:hAnsi="Times New Roman"/>
          <w:color w:val="000000" w:themeColor="text1"/>
          <w:sz w:val="28"/>
          <w:szCs w:val="28"/>
        </w:rPr>
        <w:t xml:space="preserve"> договора ТОО «</w:t>
      </w:r>
      <w:r w:rsidR="00DA06B3" w:rsidRPr="00DA06B3">
        <w:rPr>
          <w:rFonts w:ascii="Times New Roman" w:hAnsi="Times New Roman"/>
          <w:color w:val="000000" w:themeColor="text1"/>
          <w:sz w:val="28"/>
          <w:szCs w:val="28"/>
          <w:lang w:val="en-US"/>
        </w:rPr>
        <w:t>Fortune &amp; Success</w:t>
      </w:r>
      <w:r w:rsidR="00DA06B3" w:rsidRPr="00DA06B3">
        <w:rPr>
          <w:rFonts w:ascii="Times New Roman" w:hAnsi="Times New Roman"/>
          <w:color w:val="000000" w:themeColor="text1"/>
          <w:sz w:val="28"/>
          <w:szCs w:val="28"/>
        </w:rPr>
        <w:t>»</w:t>
      </w:r>
      <w:r w:rsidR="00DA06B3" w:rsidRPr="00DA06B3">
        <w:rPr>
          <w:rFonts w:ascii="Times New Roman" w:hAnsi="Times New Roman"/>
          <w:color w:val="000000" w:themeColor="text1"/>
          <w:sz w:val="28"/>
          <w:szCs w:val="28"/>
          <w:lang w:val="en-US"/>
        </w:rPr>
        <w:t xml:space="preserve"> </w:t>
      </w:r>
      <w:r w:rsidR="00DA06B3" w:rsidRPr="00DA06B3">
        <w:rPr>
          <w:rFonts w:ascii="Times New Roman" w:hAnsi="Times New Roman"/>
          <w:color w:val="000000" w:themeColor="text1"/>
          <w:sz w:val="28"/>
          <w:szCs w:val="28"/>
        </w:rPr>
        <w:t>по проекту «Строительство водопроводных сетей к новому жилому массиву усадебной застройки в селе Зеренда», за неисполнение договорных обязательств договор расторгнут, имеется решение суда сумма подлежит возврату в доход государства</w:t>
      </w:r>
      <w:r w:rsidR="00B56530">
        <w:rPr>
          <w:rFonts w:ascii="Times New Roman" w:hAnsi="Times New Roman"/>
          <w:color w:val="000000" w:themeColor="text1"/>
          <w:sz w:val="28"/>
          <w:szCs w:val="28"/>
        </w:rPr>
        <w:t>;</w:t>
      </w:r>
    </w:p>
    <w:p w14:paraId="3711F6A7" w14:textId="77777777" w:rsidR="00027284" w:rsidRDefault="005014DB"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olor w:val="000000" w:themeColor="text1"/>
          <w:sz w:val="28"/>
          <w:szCs w:val="28"/>
        </w:rPr>
        <w:t xml:space="preserve">- ГУ «Аппарат акима Зерендинского района» на сумму 266,3 </w:t>
      </w:r>
      <w:proofErr w:type="gramStart"/>
      <w:r>
        <w:rPr>
          <w:rFonts w:ascii="Times New Roman" w:hAnsi="Times New Roman"/>
          <w:color w:val="000000" w:themeColor="text1"/>
          <w:sz w:val="28"/>
          <w:szCs w:val="28"/>
        </w:rPr>
        <w:t>тыс.тенге</w:t>
      </w:r>
      <w:proofErr w:type="gramEnd"/>
      <w:r>
        <w:rPr>
          <w:rFonts w:ascii="Times New Roman" w:hAnsi="Times New Roman"/>
          <w:color w:val="000000" w:themeColor="text1"/>
          <w:sz w:val="28"/>
          <w:szCs w:val="28"/>
        </w:rPr>
        <w:t>, в т.ч. 263,6 тыс.тенге, в связи с поздним предоставлением счет-фактур, 2,7 тыс.тенге переплата по ИПН</w:t>
      </w:r>
      <w:r w:rsidR="00B56530">
        <w:rPr>
          <w:rFonts w:ascii="Times New Roman" w:hAnsi="Times New Roman"/>
          <w:color w:val="000000" w:themeColor="text1"/>
          <w:sz w:val="28"/>
          <w:szCs w:val="28"/>
        </w:rPr>
        <w:t>;</w:t>
      </w:r>
    </w:p>
    <w:p w14:paraId="71A40AA0" w14:textId="77777777" w:rsidR="00027284" w:rsidRDefault="005014DB"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olor w:val="000000" w:themeColor="text1"/>
          <w:sz w:val="28"/>
          <w:szCs w:val="28"/>
        </w:rPr>
        <w:lastRenderedPageBreak/>
        <w:t xml:space="preserve">- ГУ «Отдел образования Зерендинского района» на сумму 283,7 </w:t>
      </w:r>
      <w:proofErr w:type="gramStart"/>
      <w:r>
        <w:rPr>
          <w:rFonts w:ascii="Times New Roman" w:hAnsi="Times New Roman"/>
          <w:color w:val="000000" w:themeColor="text1"/>
          <w:sz w:val="28"/>
          <w:szCs w:val="28"/>
        </w:rPr>
        <w:t>тыс.тенге</w:t>
      </w:r>
      <w:proofErr w:type="gramEnd"/>
      <w:r>
        <w:rPr>
          <w:rFonts w:ascii="Times New Roman" w:hAnsi="Times New Roman"/>
          <w:color w:val="000000" w:themeColor="text1"/>
          <w:sz w:val="28"/>
          <w:szCs w:val="28"/>
        </w:rPr>
        <w:t xml:space="preserve"> </w:t>
      </w:r>
      <w:r w:rsidR="00B56530">
        <w:rPr>
          <w:rFonts w:ascii="Times New Roman" w:hAnsi="Times New Roman"/>
          <w:color w:val="000000" w:themeColor="text1"/>
          <w:sz w:val="28"/>
          <w:szCs w:val="28"/>
        </w:rPr>
        <w:t>по переплате оплаты труда в связи с перерасчетом;</w:t>
      </w:r>
    </w:p>
    <w:p w14:paraId="4677A7C1" w14:textId="77777777" w:rsidR="00027284" w:rsidRDefault="00B56530"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olor w:val="000000" w:themeColor="text1"/>
          <w:sz w:val="28"/>
          <w:szCs w:val="28"/>
        </w:rPr>
        <w:t xml:space="preserve">- ГУ «Отдел земельных отношений Зерендинского района» на сумму 61,8 </w:t>
      </w:r>
      <w:proofErr w:type="gramStart"/>
      <w:r>
        <w:rPr>
          <w:rFonts w:ascii="Times New Roman" w:hAnsi="Times New Roman"/>
          <w:color w:val="000000" w:themeColor="text1"/>
          <w:sz w:val="28"/>
          <w:szCs w:val="28"/>
        </w:rPr>
        <w:t>тыс.тенге</w:t>
      </w:r>
      <w:proofErr w:type="gramEnd"/>
      <w:r>
        <w:rPr>
          <w:rFonts w:ascii="Times New Roman" w:hAnsi="Times New Roman"/>
          <w:color w:val="000000" w:themeColor="text1"/>
          <w:sz w:val="28"/>
          <w:szCs w:val="28"/>
        </w:rPr>
        <w:t xml:space="preserve">, по переплате налоговых платежей.  </w:t>
      </w:r>
      <w:bookmarkStart w:id="6" w:name="_Hlk35529503"/>
    </w:p>
    <w:p w14:paraId="5A518C2D" w14:textId="77777777" w:rsidR="00027284" w:rsidRDefault="00CE0DC6"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olor w:val="000000" w:themeColor="text1"/>
          <w:sz w:val="28"/>
          <w:szCs w:val="28"/>
        </w:rPr>
        <w:t xml:space="preserve">Допущение дебиторской задолженности повлияло на достоверность освоения бюджетных средств, что является </w:t>
      </w:r>
      <w:r w:rsidRPr="001E2717">
        <w:rPr>
          <w:rFonts w:ascii="Times New Roman" w:hAnsi="Times New Roman"/>
          <w:color w:val="000000" w:themeColor="text1"/>
          <w:sz w:val="28"/>
          <w:szCs w:val="28"/>
        </w:rPr>
        <w:t>нарушени</w:t>
      </w:r>
      <w:r>
        <w:rPr>
          <w:rFonts w:ascii="Times New Roman" w:hAnsi="Times New Roman"/>
          <w:color w:val="000000" w:themeColor="text1"/>
          <w:sz w:val="28"/>
          <w:szCs w:val="28"/>
        </w:rPr>
        <w:t>ем</w:t>
      </w:r>
      <w:r w:rsidRPr="001E2717">
        <w:rPr>
          <w:rFonts w:ascii="Times New Roman" w:hAnsi="Times New Roman"/>
          <w:color w:val="000000" w:themeColor="text1"/>
          <w:sz w:val="28"/>
          <w:szCs w:val="28"/>
        </w:rPr>
        <w:t xml:space="preserve"> Бюджетного кодекса, </w:t>
      </w:r>
      <w:r>
        <w:rPr>
          <w:rFonts w:ascii="Times New Roman" w:hAnsi="Times New Roman"/>
          <w:color w:val="000000" w:themeColor="text1"/>
          <w:sz w:val="28"/>
          <w:szCs w:val="28"/>
        </w:rPr>
        <w:t xml:space="preserve">и </w:t>
      </w:r>
      <w:r w:rsidRPr="001E2717">
        <w:rPr>
          <w:rFonts w:ascii="Times New Roman" w:hAnsi="Times New Roman"/>
          <w:color w:val="000000" w:themeColor="text1"/>
          <w:sz w:val="28"/>
          <w:szCs w:val="28"/>
        </w:rPr>
        <w:t>Правил исполнения бюджета и его кассового обслуживания, утвержденных приказом Министра финансов Республики Казахстан от 4 декабря 2014 года № 540</w:t>
      </w:r>
      <w:bookmarkEnd w:id="6"/>
    </w:p>
    <w:p w14:paraId="33C73534" w14:textId="77777777" w:rsidR="00027284" w:rsidRDefault="000B55D6"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Кредиторская задолженность за 2019 год по Зерендинскому району составила 9 184,0 тыс. тенге в том числе:</w:t>
      </w:r>
    </w:p>
    <w:p w14:paraId="6C56EE71" w14:textId="77777777" w:rsidR="00027284" w:rsidRDefault="001E3657"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B55D6">
        <w:rPr>
          <w:rFonts w:ascii="Times New Roman" w:hAnsi="Times New Roman" w:cs="Times New Roman"/>
          <w:sz w:val="28"/>
          <w:szCs w:val="28"/>
        </w:rPr>
        <w:t xml:space="preserve">1 517,2 тыс. тенге – оплата труда, подоходный налог, обязательные пенсионные отчисления, профсоюзные и членские взносы;  </w:t>
      </w:r>
    </w:p>
    <w:p w14:paraId="34A3E962" w14:textId="77777777" w:rsidR="00027284" w:rsidRDefault="001E3657"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B55D6">
        <w:rPr>
          <w:rFonts w:ascii="Times New Roman" w:hAnsi="Times New Roman" w:cs="Times New Roman"/>
          <w:sz w:val="28"/>
          <w:szCs w:val="28"/>
        </w:rPr>
        <w:t xml:space="preserve">146,0 тыс. тенге - компенсационные выплаты; </w:t>
      </w:r>
    </w:p>
    <w:p w14:paraId="66C7B246" w14:textId="77777777" w:rsidR="00027284" w:rsidRDefault="001E3657"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B55D6">
        <w:rPr>
          <w:rFonts w:ascii="Times New Roman" w:hAnsi="Times New Roman" w:cs="Times New Roman"/>
          <w:sz w:val="28"/>
          <w:szCs w:val="28"/>
        </w:rPr>
        <w:t xml:space="preserve">354,9 тыс. </w:t>
      </w:r>
      <w:proofErr w:type="gramStart"/>
      <w:r w:rsidR="000B55D6">
        <w:rPr>
          <w:rFonts w:ascii="Times New Roman" w:hAnsi="Times New Roman" w:cs="Times New Roman"/>
          <w:sz w:val="28"/>
          <w:szCs w:val="28"/>
        </w:rPr>
        <w:t>тенге  соц.</w:t>
      </w:r>
      <w:proofErr w:type="gramEnd"/>
      <w:r w:rsidR="000B55D6">
        <w:rPr>
          <w:rFonts w:ascii="Times New Roman" w:hAnsi="Times New Roman" w:cs="Times New Roman"/>
          <w:sz w:val="28"/>
          <w:szCs w:val="28"/>
        </w:rPr>
        <w:t xml:space="preserve"> налог; </w:t>
      </w:r>
    </w:p>
    <w:p w14:paraId="04E91C4B" w14:textId="77777777" w:rsidR="00027284" w:rsidRDefault="001E3657"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B55D6">
        <w:rPr>
          <w:rFonts w:ascii="Times New Roman" w:hAnsi="Times New Roman" w:cs="Times New Roman"/>
          <w:sz w:val="28"/>
          <w:szCs w:val="28"/>
        </w:rPr>
        <w:t xml:space="preserve">300,2 тыс. тенге соц. отчисления; </w:t>
      </w:r>
    </w:p>
    <w:p w14:paraId="320E7EFA" w14:textId="77777777" w:rsidR="00027284" w:rsidRDefault="001E3657"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B55D6">
        <w:rPr>
          <w:rFonts w:ascii="Times New Roman" w:hAnsi="Times New Roman" w:cs="Times New Roman"/>
          <w:sz w:val="28"/>
          <w:szCs w:val="28"/>
        </w:rPr>
        <w:t xml:space="preserve">155,7 тыс. тенге мед. страхование;  </w:t>
      </w:r>
    </w:p>
    <w:p w14:paraId="7777CD32" w14:textId="77777777" w:rsidR="00027284" w:rsidRDefault="001E3657" w:rsidP="00027284">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B55D6">
        <w:rPr>
          <w:rFonts w:ascii="Times New Roman" w:hAnsi="Times New Roman" w:cs="Times New Roman"/>
          <w:sz w:val="28"/>
          <w:szCs w:val="28"/>
        </w:rPr>
        <w:t xml:space="preserve">130,7 тыс. тенге оплата труда технического персонала; </w:t>
      </w:r>
    </w:p>
    <w:p w14:paraId="59E381A2" w14:textId="77777777" w:rsidR="007F1503" w:rsidRDefault="001E3657" w:rsidP="007F1503">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B55D6">
        <w:rPr>
          <w:rFonts w:ascii="Times New Roman" w:hAnsi="Times New Roman" w:cs="Times New Roman"/>
          <w:sz w:val="28"/>
          <w:szCs w:val="28"/>
        </w:rPr>
        <w:t xml:space="preserve">57,6 тыс. тенге взносы технического персонала; </w:t>
      </w:r>
    </w:p>
    <w:p w14:paraId="04F9CC69" w14:textId="77777777" w:rsidR="007F1503" w:rsidRDefault="001E3657" w:rsidP="007F1503">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B55D6">
        <w:rPr>
          <w:rFonts w:ascii="Times New Roman" w:hAnsi="Times New Roman" w:cs="Times New Roman"/>
          <w:sz w:val="28"/>
          <w:szCs w:val="28"/>
        </w:rPr>
        <w:t xml:space="preserve">52,8 тыс. тенге за товары; </w:t>
      </w:r>
    </w:p>
    <w:p w14:paraId="09FD5BAE" w14:textId="77777777" w:rsidR="007F1503" w:rsidRDefault="00C71467" w:rsidP="007F1503">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B55D6">
        <w:rPr>
          <w:rFonts w:ascii="Times New Roman" w:hAnsi="Times New Roman" w:cs="Times New Roman"/>
          <w:sz w:val="28"/>
          <w:szCs w:val="28"/>
        </w:rPr>
        <w:t xml:space="preserve">2 806,8 тыс. тенге  коммунальные расходы; </w:t>
      </w:r>
    </w:p>
    <w:p w14:paraId="5C333ABA" w14:textId="77777777" w:rsidR="007F1503" w:rsidRDefault="00C71467" w:rsidP="007F1503">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B55D6">
        <w:rPr>
          <w:rFonts w:ascii="Times New Roman" w:hAnsi="Times New Roman" w:cs="Times New Roman"/>
          <w:sz w:val="28"/>
          <w:szCs w:val="28"/>
        </w:rPr>
        <w:t xml:space="preserve">139,2 тыс. </w:t>
      </w:r>
      <w:proofErr w:type="gramStart"/>
      <w:r w:rsidR="000B55D6">
        <w:rPr>
          <w:rFonts w:ascii="Times New Roman" w:hAnsi="Times New Roman" w:cs="Times New Roman"/>
          <w:sz w:val="28"/>
          <w:szCs w:val="28"/>
        </w:rPr>
        <w:t>тенге  услуги</w:t>
      </w:r>
      <w:proofErr w:type="gramEnd"/>
      <w:r w:rsidR="000B55D6">
        <w:rPr>
          <w:rFonts w:ascii="Times New Roman" w:hAnsi="Times New Roman" w:cs="Times New Roman"/>
          <w:sz w:val="28"/>
          <w:szCs w:val="28"/>
        </w:rPr>
        <w:t xml:space="preserve"> связи, </w:t>
      </w:r>
    </w:p>
    <w:p w14:paraId="10DBE39F" w14:textId="77777777" w:rsidR="007F1503" w:rsidRDefault="00C71467" w:rsidP="007F1503">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B55D6">
        <w:rPr>
          <w:rFonts w:ascii="Times New Roman" w:hAnsi="Times New Roman" w:cs="Times New Roman"/>
          <w:sz w:val="28"/>
          <w:szCs w:val="28"/>
        </w:rPr>
        <w:t xml:space="preserve">424,1 тыс. тенге оказанные услуги и работы; </w:t>
      </w:r>
    </w:p>
    <w:p w14:paraId="48CBBD63" w14:textId="77777777" w:rsidR="007F1503" w:rsidRDefault="00C71467" w:rsidP="007F1503">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B55D6">
        <w:rPr>
          <w:rFonts w:ascii="Times New Roman" w:hAnsi="Times New Roman" w:cs="Times New Roman"/>
          <w:sz w:val="28"/>
          <w:szCs w:val="28"/>
        </w:rPr>
        <w:t xml:space="preserve">558,7 тыс. </w:t>
      </w:r>
      <w:proofErr w:type="gramStart"/>
      <w:r w:rsidR="000B55D6">
        <w:rPr>
          <w:rFonts w:ascii="Times New Roman" w:hAnsi="Times New Roman" w:cs="Times New Roman"/>
          <w:sz w:val="28"/>
          <w:szCs w:val="28"/>
        </w:rPr>
        <w:t>тенге  командировочные</w:t>
      </w:r>
      <w:proofErr w:type="gramEnd"/>
      <w:r w:rsidR="000B55D6">
        <w:rPr>
          <w:rFonts w:ascii="Times New Roman" w:hAnsi="Times New Roman" w:cs="Times New Roman"/>
          <w:sz w:val="28"/>
          <w:szCs w:val="28"/>
        </w:rPr>
        <w:t xml:space="preserve"> расходы,  </w:t>
      </w:r>
    </w:p>
    <w:p w14:paraId="16758840" w14:textId="77777777" w:rsidR="007F1503" w:rsidRDefault="00C71467" w:rsidP="007F1503">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B55D6">
        <w:rPr>
          <w:rFonts w:ascii="Times New Roman" w:hAnsi="Times New Roman" w:cs="Times New Roman"/>
          <w:sz w:val="28"/>
          <w:szCs w:val="28"/>
        </w:rPr>
        <w:t xml:space="preserve">387,6 тыс. тенге компенсация юр. лицам за больных животных; </w:t>
      </w:r>
    </w:p>
    <w:p w14:paraId="627853C6" w14:textId="77777777" w:rsidR="007F1503" w:rsidRDefault="00C71467" w:rsidP="007F1503">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B55D6">
        <w:rPr>
          <w:rFonts w:ascii="Times New Roman" w:hAnsi="Times New Roman" w:cs="Times New Roman"/>
          <w:sz w:val="28"/>
          <w:szCs w:val="28"/>
        </w:rPr>
        <w:t xml:space="preserve">1 570,8 тыс. тенге компенсация за больных животных физ. лицам; </w:t>
      </w:r>
    </w:p>
    <w:p w14:paraId="6CAD5CAA" w14:textId="77777777" w:rsidR="007F1503" w:rsidRDefault="00C71467" w:rsidP="007F1503">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B55D6">
        <w:rPr>
          <w:rFonts w:ascii="Times New Roman" w:hAnsi="Times New Roman" w:cs="Times New Roman"/>
          <w:sz w:val="28"/>
          <w:szCs w:val="28"/>
        </w:rPr>
        <w:t xml:space="preserve">689,7 тыс. тенге за работы по строительству дома по ул.Ильясова 61.  </w:t>
      </w:r>
      <w:r>
        <w:rPr>
          <w:rFonts w:ascii="Times New Roman" w:hAnsi="Times New Roman" w:cs="Times New Roman"/>
          <w:sz w:val="28"/>
          <w:szCs w:val="28"/>
        </w:rPr>
        <w:tab/>
      </w:r>
      <w:r w:rsidR="000B55D6">
        <w:rPr>
          <w:rFonts w:ascii="Times New Roman" w:hAnsi="Times New Roman" w:cs="Times New Roman"/>
          <w:sz w:val="28"/>
          <w:szCs w:val="28"/>
        </w:rPr>
        <w:t>Причина</w:t>
      </w:r>
      <w:r>
        <w:rPr>
          <w:rFonts w:ascii="Times New Roman" w:hAnsi="Times New Roman" w:cs="Times New Roman"/>
          <w:sz w:val="28"/>
          <w:szCs w:val="28"/>
        </w:rPr>
        <w:t xml:space="preserve">ми образование кредиторской задолженности является - </w:t>
      </w:r>
      <w:r w:rsidR="000B55D6">
        <w:rPr>
          <w:rFonts w:ascii="Times New Roman" w:hAnsi="Times New Roman" w:cs="Times New Roman"/>
          <w:sz w:val="28"/>
          <w:szCs w:val="28"/>
        </w:rPr>
        <w:t>недостаток плановых назначений, изменения в штатной численности, листки нетрудоспособности в конце года, внеплановые командировки, увеличение фактических расходов, неправильное планирование</w:t>
      </w:r>
      <w:r w:rsidR="000B55D6" w:rsidRPr="000B55D6">
        <w:rPr>
          <w:rFonts w:ascii="Times New Roman" w:hAnsi="Times New Roman" w:cs="Times New Roman"/>
          <w:sz w:val="28"/>
          <w:szCs w:val="28"/>
        </w:rPr>
        <w:t xml:space="preserve">. </w:t>
      </w:r>
    </w:p>
    <w:p w14:paraId="6320C49F" w14:textId="77777777" w:rsidR="007F1503" w:rsidRDefault="000B55D6" w:rsidP="007F1503">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0B55D6">
        <w:rPr>
          <w:rFonts w:ascii="Times New Roman" w:hAnsi="Times New Roman"/>
          <w:color w:val="000000" w:themeColor="text1"/>
          <w:sz w:val="28"/>
          <w:szCs w:val="28"/>
        </w:rPr>
        <w:t xml:space="preserve">По сравнению с началом года сумма кредиторской задолженности </w:t>
      </w:r>
      <w:r w:rsidRPr="000B55D6">
        <w:rPr>
          <w:rFonts w:ascii="Times New Roman" w:hAnsi="Times New Roman"/>
          <w:i/>
          <w:iCs/>
          <w:color w:val="000000" w:themeColor="text1"/>
          <w:sz w:val="28"/>
          <w:szCs w:val="28"/>
        </w:rPr>
        <w:t>увеличилась на 1 003,6 тыс. тенге</w:t>
      </w:r>
      <w:r w:rsidRPr="000B55D6">
        <w:rPr>
          <w:rFonts w:ascii="Times New Roman" w:hAnsi="Times New Roman"/>
          <w:color w:val="000000" w:themeColor="text1"/>
          <w:sz w:val="28"/>
          <w:szCs w:val="28"/>
        </w:rPr>
        <w:t xml:space="preserve"> (2018 год – 8 180,4 тыс. тенге).</w:t>
      </w:r>
    </w:p>
    <w:p w14:paraId="26B77E73" w14:textId="77777777" w:rsidR="007F1503" w:rsidRDefault="007312EC" w:rsidP="007F1503">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3A3A42">
        <w:rPr>
          <w:rFonts w:ascii="Times New Roman" w:hAnsi="Times New Roman"/>
          <w:sz w:val="28"/>
          <w:szCs w:val="28"/>
        </w:rPr>
        <w:t>Кредиторская задолженность самостоятельных бюджетов (4 уровень, сельских округов) составила 327,4 тыс. тенге</w:t>
      </w:r>
      <w:r w:rsidR="00E70821" w:rsidRPr="003A3A42">
        <w:rPr>
          <w:rFonts w:ascii="Times New Roman" w:hAnsi="Times New Roman"/>
          <w:sz w:val="28"/>
          <w:szCs w:val="28"/>
        </w:rPr>
        <w:t>, где наибольшие задолженности составляют:</w:t>
      </w:r>
    </w:p>
    <w:p w14:paraId="450B4EB8" w14:textId="77777777" w:rsidR="007F1503" w:rsidRDefault="00E70821" w:rsidP="007F1503">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3A3A42">
        <w:rPr>
          <w:rFonts w:ascii="Times New Roman" w:hAnsi="Times New Roman"/>
          <w:sz w:val="28"/>
          <w:szCs w:val="28"/>
        </w:rPr>
        <w:t>- ГУ «Аппарат акима Чаглинского</w:t>
      </w:r>
      <w:r>
        <w:rPr>
          <w:rFonts w:ascii="Times New Roman" w:hAnsi="Times New Roman"/>
          <w:sz w:val="28"/>
          <w:szCs w:val="28"/>
        </w:rPr>
        <w:t xml:space="preserve"> сельского округа» задолженность на сумму 169,2 </w:t>
      </w:r>
      <w:proofErr w:type="gramStart"/>
      <w:r>
        <w:rPr>
          <w:rFonts w:ascii="Times New Roman" w:hAnsi="Times New Roman"/>
          <w:sz w:val="28"/>
          <w:szCs w:val="28"/>
        </w:rPr>
        <w:t>тыс.тенге</w:t>
      </w:r>
      <w:proofErr w:type="gramEnd"/>
      <w:r>
        <w:rPr>
          <w:rFonts w:ascii="Times New Roman" w:hAnsi="Times New Roman"/>
          <w:sz w:val="28"/>
          <w:szCs w:val="28"/>
        </w:rPr>
        <w:t xml:space="preserve"> (за уличное освещение, налоги);</w:t>
      </w:r>
    </w:p>
    <w:p w14:paraId="535B8848" w14:textId="77777777" w:rsidR="007F1503" w:rsidRDefault="00E70821" w:rsidP="007F1503">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sz w:val="28"/>
          <w:szCs w:val="28"/>
        </w:rPr>
        <w:t xml:space="preserve">- ГУ «Аппарат акима Конысбайского сельского округа» задолженность на сумму 32,1 </w:t>
      </w:r>
      <w:proofErr w:type="gramStart"/>
      <w:r>
        <w:rPr>
          <w:rFonts w:ascii="Times New Roman" w:hAnsi="Times New Roman"/>
          <w:sz w:val="28"/>
          <w:szCs w:val="28"/>
        </w:rPr>
        <w:t>тыс.тенге</w:t>
      </w:r>
      <w:proofErr w:type="gramEnd"/>
      <w:r>
        <w:rPr>
          <w:rFonts w:ascii="Times New Roman" w:hAnsi="Times New Roman"/>
          <w:sz w:val="28"/>
          <w:szCs w:val="28"/>
        </w:rPr>
        <w:t xml:space="preserve"> (за уличное освещение, налоги);</w:t>
      </w:r>
    </w:p>
    <w:p w14:paraId="415D1E5D" w14:textId="77777777" w:rsidR="007F1503" w:rsidRDefault="00E70821" w:rsidP="007F1503">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sz w:val="28"/>
          <w:szCs w:val="28"/>
        </w:rPr>
        <w:t>- ГУ «Аппарат акима Зерендинского сельского округа» задолженность на сумму 34,5 тыс. тенге за автоуслуги;</w:t>
      </w:r>
    </w:p>
    <w:p w14:paraId="1DE1CA2C" w14:textId="77777777" w:rsidR="007F1503" w:rsidRDefault="00E70821" w:rsidP="007F1503">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sz w:val="28"/>
          <w:szCs w:val="28"/>
        </w:rPr>
        <w:lastRenderedPageBreak/>
        <w:t xml:space="preserve">- ГУ «Аппарат акима поселка Алексеевка» задолженность на сумму 35,0 </w:t>
      </w:r>
      <w:proofErr w:type="gramStart"/>
      <w:r>
        <w:rPr>
          <w:rFonts w:ascii="Times New Roman" w:hAnsi="Times New Roman"/>
          <w:sz w:val="28"/>
          <w:szCs w:val="28"/>
        </w:rPr>
        <w:t>тыс.тенге</w:t>
      </w:r>
      <w:proofErr w:type="gramEnd"/>
      <w:r>
        <w:rPr>
          <w:rFonts w:ascii="Times New Roman" w:hAnsi="Times New Roman"/>
          <w:sz w:val="28"/>
          <w:szCs w:val="28"/>
        </w:rPr>
        <w:t xml:space="preserve"> за компьютерные услуги;</w:t>
      </w:r>
    </w:p>
    <w:p w14:paraId="4C0CC8F8" w14:textId="77777777" w:rsidR="007F1503" w:rsidRDefault="00E70821" w:rsidP="007F1503">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sz w:val="28"/>
          <w:szCs w:val="28"/>
        </w:rPr>
        <w:t xml:space="preserve">- ГУ «Аппарат акима Аккольского сельского округа» на сумму 36,1 </w:t>
      </w:r>
      <w:proofErr w:type="gramStart"/>
      <w:r>
        <w:rPr>
          <w:rFonts w:ascii="Times New Roman" w:hAnsi="Times New Roman"/>
          <w:sz w:val="28"/>
          <w:szCs w:val="28"/>
        </w:rPr>
        <w:t>тыс.тенге</w:t>
      </w:r>
      <w:proofErr w:type="gramEnd"/>
      <w:r>
        <w:rPr>
          <w:rFonts w:ascii="Times New Roman" w:hAnsi="Times New Roman"/>
          <w:sz w:val="28"/>
          <w:szCs w:val="28"/>
        </w:rPr>
        <w:t>, переплата по налогам;</w:t>
      </w:r>
    </w:p>
    <w:p w14:paraId="722B832E" w14:textId="77777777" w:rsidR="007F1503" w:rsidRDefault="003A3A42" w:rsidP="007F1503">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sz w:val="28"/>
          <w:szCs w:val="28"/>
        </w:rPr>
        <w:t xml:space="preserve">- ГУ «Аппарат акима Булакского сельского округа» на сумму 20,5 </w:t>
      </w:r>
      <w:proofErr w:type="gramStart"/>
      <w:r>
        <w:rPr>
          <w:rFonts w:ascii="Times New Roman" w:hAnsi="Times New Roman"/>
          <w:sz w:val="28"/>
          <w:szCs w:val="28"/>
        </w:rPr>
        <w:t>тыс.тенге</w:t>
      </w:r>
      <w:proofErr w:type="gramEnd"/>
      <w:r>
        <w:rPr>
          <w:rFonts w:ascii="Times New Roman" w:hAnsi="Times New Roman"/>
          <w:sz w:val="28"/>
          <w:szCs w:val="28"/>
        </w:rPr>
        <w:t xml:space="preserve"> переплата за услуги связи.</w:t>
      </w:r>
    </w:p>
    <w:p w14:paraId="265ED392" w14:textId="77777777" w:rsidR="007F1503" w:rsidRDefault="00512BCF" w:rsidP="007F1503">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7312EC">
        <w:rPr>
          <w:rFonts w:ascii="Times New Roman" w:hAnsi="Times New Roman"/>
          <w:color w:val="000000" w:themeColor="text1"/>
          <w:sz w:val="28"/>
          <w:szCs w:val="28"/>
        </w:rPr>
        <w:t>Наибольшие суммы кредиторской задолженности числится</w:t>
      </w:r>
      <w:r w:rsidR="00C71467">
        <w:rPr>
          <w:rFonts w:ascii="Times New Roman" w:hAnsi="Times New Roman"/>
          <w:color w:val="000000" w:themeColor="text1"/>
          <w:sz w:val="28"/>
          <w:szCs w:val="28"/>
        </w:rPr>
        <w:t>:</w:t>
      </w:r>
    </w:p>
    <w:p w14:paraId="56F9D9AF" w14:textId="77777777" w:rsidR="007F1503" w:rsidRDefault="00C71467" w:rsidP="007F1503">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olor w:val="000000" w:themeColor="text1"/>
          <w:sz w:val="28"/>
          <w:szCs w:val="28"/>
        </w:rPr>
        <w:t>- ГУ «О</w:t>
      </w:r>
      <w:r w:rsidR="00512BCF" w:rsidRPr="007312EC">
        <w:rPr>
          <w:rFonts w:ascii="Times New Roman" w:hAnsi="Times New Roman"/>
          <w:color w:val="000000" w:themeColor="text1"/>
          <w:sz w:val="28"/>
          <w:szCs w:val="28"/>
        </w:rPr>
        <w:t>тдел образования</w:t>
      </w:r>
      <w:r>
        <w:rPr>
          <w:rFonts w:ascii="Times New Roman" w:hAnsi="Times New Roman"/>
          <w:color w:val="000000" w:themeColor="text1"/>
          <w:sz w:val="28"/>
          <w:szCs w:val="28"/>
        </w:rPr>
        <w:t xml:space="preserve"> Зерендинского района»</w:t>
      </w:r>
      <w:r w:rsidR="00512BCF" w:rsidRPr="007312EC">
        <w:rPr>
          <w:rFonts w:ascii="Times New Roman" w:hAnsi="Times New Roman"/>
          <w:color w:val="000000" w:themeColor="text1"/>
          <w:sz w:val="28"/>
          <w:szCs w:val="28"/>
        </w:rPr>
        <w:t xml:space="preserve"> в размере </w:t>
      </w:r>
      <w:r w:rsidR="007312EC" w:rsidRPr="007312EC">
        <w:rPr>
          <w:rFonts w:ascii="Times New Roman" w:hAnsi="Times New Roman"/>
          <w:color w:val="000000" w:themeColor="text1"/>
          <w:sz w:val="28"/>
          <w:szCs w:val="28"/>
        </w:rPr>
        <w:t>5690,6</w:t>
      </w:r>
      <w:r w:rsidR="00512BCF" w:rsidRPr="007312EC">
        <w:rPr>
          <w:rFonts w:ascii="Times New Roman" w:hAnsi="Times New Roman"/>
          <w:color w:val="000000" w:themeColor="text1"/>
          <w:sz w:val="28"/>
          <w:szCs w:val="28"/>
        </w:rPr>
        <w:t xml:space="preserve"> тыс. тенге</w:t>
      </w:r>
      <w:r w:rsidR="00F674B7" w:rsidRPr="007312EC">
        <w:rPr>
          <w:rFonts w:ascii="Times New Roman" w:hAnsi="Times New Roman"/>
          <w:color w:val="000000" w:themeColor="text1"/>
          <w:sz w:val="28"/>
          <w:szCs w:val="28"/>
        </w:rPr>
        <w:t xml:space="preserve">, </w:t>
      </w:r>
      <w:r w:rsidR="0057799D">
        <w:rPr>
          <w:rFonts w:ascii="Times New Roman" w:hAnsi="Times New Roman"/>
          <w:color w:val="000000" w:themeColor="text1"/>
          <w:sz w:val="28"/>
          <w:szCs w:val="28"/>
        </w:rPr>
        <w:t xml:space="preserve">в т.ч. 2 778,2 тыс.тенге из-за судебных разбирательств по электроэнергии с ТОО «КокшетауЭнергоЦентр», 271,0 тыс.тенге в связи с выходом сотрудников в декретный отпуск излишне перечислена заработная плата, 513,1 тыс.тенге по командировкам, 1471,7 тыс.тенге по налоговым платежам в связи с недостаточным наличием денежных средств по платежам. </w:t>
      </w:r>
      <w:r w:rsidR="00512BCF" w:rsidRPr="007312EC">
        <w:rPr>
          <w:rFonts w:ascii="Times New Roman" w:hAnsi="Times New Roman"/>
          <w:color w:val="000000" w:themeColor="text1"/>
          <w:sz w:val="28"/>
          <w:szCs w:val="28"/>
        </w:rPr>
        <w:t xml:space="preserve"> </w:t>
      </w:r>
    </w:p>
    <w:p w14:paraId="1B116BD7" w14:textId="77777777" w:rsidR="007F1503" w:rsidRDefault="00C71467" w:rsidP="007F1503">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olor w:val="000000" w:themeColor="text1"/>
          <w:sz w:val="28"/>
          <w:szCs w:val="28"/>
        </w:rPr>
        <w:t>- ГУ «О</w:t>
      </w:r>
      <w:r w:rsidR="007312EC" w:rsidRPr="007312EC">
        <w:rPr>
          <w:rFonts w:ascii="Times New Roman" w:hAnsi="Times New Roman"/>
          <w:color w:val="000000" w:themeColor="text1"/>
          <w:sz w:val="28"/>
          <w:szCs w:val="28"/>
        </w:rPr>
        <w:t xml:space="preserve">тдел ветеринарии </w:t>
      </w:r>
      <w:r>
        <w:rPr>
          <w:rFonts w:ascii="Times New Roman" w:hAnsi="Times New Roman"/>
          <w:color w:val="000000" w:themeColor="text1"/>
          <w:sz w:val="28"/>
          <w:szCs w:val="28"/>
        </w:rPr>
        <w:t xml:space="preserve">Зерендинского района» </w:t>
      </w:r>
      <w:r w:rsidR="007312EC" w:rsidRPr="007312EC">
        <w:rPr>
          <w:rFonts w:ascii="Times New Roman" w:hAnsi="Times New Roman"/>
          <w:color w:val="000000" w:themeColor="text1"/>
          <w:sz w:val="28"/>
          <w:szCs w:val="28"/>
        </w:rPr>
        <w:t>на сумму 1 940,0 тыс.тенге</w:t>
      </w:r>
      <w:r w:rsidR="00D77B09">
        <w:rPr>
          <w:rFonts w:ascii="Times New Roman" w:hAnsi="Times New Roman"/>
          <w:color w:val="000000" w:themeColor="text1"/>
          <w:sz w:val="28"/>
          <w:szCs w:val="28"/>
        </w:rPr>
        <w:t xml:space="preserve"> из-за возмещения стоимости больных животных.</w:t>
      </w:r>
    </w:p>
    <w:p w14:paraId="1221287E" w14:textId="77777777" w:rsidR="007F1503" w:rsidRDefault="00512BCF" w:rsidP="007F1503">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sidRPr="00D77B09">
        <w:rPr>
          <w:rFonts w:ascii="Times New Roman" w:hAnsi="Times New Roman"/>
          <w:color w:val="000000" w:themeColor="text1"/>
          <w:sz w:val="28"/>
          <w:szCs w:val="28"/>
        </w:rPr>
        <w:t xml:space="preserve">Также наблюдается кредиторская задолженность у сельских округов по причине увеличения фактических затрат по следующим статьям: оплата труда, оплата услуг связи, командировочных расходов, по оплате за работы по содержанию дорог </w:t>
      </w:r>
      <w:r w:rsidR="00D77B09" w:rsidRPr="00D77B09">
        <w:rPr>
          <w:rFonts w:ascii="Times New Roman" w:hAnsi="Times New Roman"/>
          <w:color w:val="000000" w:themeColor="text1"/>
          <w:sz w:val="28"/>
          <w:szCs w:val="28"/>
        </w:rPr>
        <w:t>и уличного освещения</w:t>
      </w:r>
      <w:r w:rsidRPr="00D77B09">
        <w:rPr>
          <w:rFonts w:ascii="Times New Roman" w:hAnsi="Times New Roman"/>
          <w:color w:val="000000" w:themeColor="text1"/>
          <w:sz w:val="28"/>
          <w:szCs w:val="28"/>
        </w:rPr>
        <w:t>.</w:t>
      </w:r>
    </w:p>
    <w:p w14:paraId="4AD9D9C8" w14:textId="177582A1" w:rsidR="00FC5621" w:rsidRPr="007F1503" w:rsidRDefault="00C71467" w:rsidP="007F1503">
      <w:pPr>
        <w:pBdr>
          <w:bottom w:val="single" w:sz="4" w:space="31" w:color="FFFFFF"/>
        </w:pBd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olor w:val="000000" w:themeColor="text1"/>
          <w:sz w:val="28"/>
          <w:szCs w:val="28"/>
        </w:rPr>
        <w:t xml:space="preserve">Наличие кредиторской задолженности </w:t>
      </w:r>
      <w:r w:rsidR="00502139" w:rsidRPr="001E2717">
        <w:rPr>
          <w:rFonts w:ascii="Times New Roman" w:hAnsi="Times New Roman" w:cs="Times New Roman"/>
          <w:sz w:val="28"/>
          <w:szCs w:val="28"/>
        </w:rPr>
        <w:t xml:space="preserve">9 184,0 </w:t>
      </w:r>
      <w:r w:rsidR="00502139" w:rsidRPr="001E2717">
        <w:rPr>
          <w:rFonts w:ascii="Times New Roman" w:hAnsi="Times New Roman"/>
          <w:color w:val="000000" w:themeColor="text1"/>
          <w:sz w:val="28"/>
          <w:szCs w:val="28"/>
        </w:rPr>
        <w:t xml:space="preserve"> тыс.тенге</w:t>
      </w:r>
      <w:r w:rsidR="00502139">
        <w:rPr>
          <w:rFonts w:ascii="Times New Roman" w:hAnsi="Times New Roman"/>
          <w:color w:val="000000" w:themeColor="text1"/>
          <w:sz w:val="28"/>
          <w:szCs w:val="28"/>
        </w:rPr>
        <w:t xml:space="preserve"> </w:t>
      </w:r>
      <w:r>
        <w:rPr>
          <w:rFonts w:ascii="Times New Roman" w:hAnsi="Times New Roman"/>
          <w:color w:val="000000" w:themeColor="text1"/>
          <w:sz w:val="28"/>
          <w:szCs w:val="28"/>
        </w:rPr>
        <w:t>образова</w:t>
      </w:r>
      <w:r w:rsidR="00502139">
        <w:rPr>
          <w:rFonts w:ascii="Times New Roman" w:hAnsi="Times New Roman"/>
          <w:color w:val="000000" w:themeColor="text1"/>
          <w:sz w:val="28"/>
          <w:szCs w:val="28"/>
        </w:rPr>
        <w:t>в</w:t>
      </w:r>
      <w:r>
        <w:rPr>
          <w:rFonts w:ascii="Times New Roman" w:hAnsi="Times New Roman"/>
          <w:color w:val="000000" w:themeColor="text1"/>
          <w:sz w:val="28"/>
          <w:szCs w:val="28"/>
        </w:rPr>
        <w:t>шаяся</w:t>
      </w:r>
      <w:r w:rsidR="00502139">
        <w:rPr>
          <w:rFonts w:ascii="Times New Roman" w:hAnsi="Times New Roman"/>
          <w:color w:val="000000" w:themeColor="text1"/>
          <w:sz w:val="28"/>
          <w:szCs w:val="28"/>
        </w:rPr>
        <w:t xml:space="preserve"> в связи с недостаточностью средств по плану финансирования, является фактором некачественного перераспределения бюджетных средств, </w:t>
      </w:r>
      <w:r>
        <w:rPr>
          <w:rFonts w:ascii="Times New Roman" w:hAnsi="Times New Roman"/>
          <w:color w:val="000000" w:themeColor="text1"/>
          <w:sz w:val="28"/>
          <w:szCs w:val="28"/>
        </w:rPr>
        <w:t xml:space="preserve"> </w:t>
      </w:r>
      <w:r w:rsidR="00502139">
        <w:rPr>
          <w:rFonts w:ascii="Times New Roman" w:hAnsi="Times New Roman"/>
          <w:color w:val="000000" w:themeColor="text1"/>
          <w:sz w:val="28"/>
          <w:szCs w:val="28"/>
        </w:rPr>
        <w:t xml:space="preserve">что является </w:t>
      </w:r>
      <w:r w:rsidR="00F674B7" w:rsidRPr="001E2717">
        <w:rPr>
          <w:rFonts w:ascii="Times New Roman" w:hAnsi="Times New Roman"/>
          <w:color w:val="000000" w:themeColor="text1"/>
          <w:sz w:val="28"/>
          <w:szCs w:val="28"/>
        </w:rPr>
        <w:t xml:space="preserve"> </w:t>
      </w:r>
      <w:r w:rsidR="00EC70A3">
        <w:rPr>
          <w:rFonts w:ascii="Times New Roman" w:hAnsi="Times New Roman"/>
          <w:color w:val="000000" w:themeColor="text1"/>
          <w:sz w:val="28"/>
          <w:szCs w:val="28"/>
        </w:rPr>
        <w:t>нарушен</w:t>
      </w:r>
      <w:r w:rsidR="00502139">
        <w:rPr>
          <w:rFonts w:ascii="Times New Roman" w:hAnsi="Times New Roman"/>
          <w:color w:val="000000" w:themeColor="text1"/>
          <w:sz w:val="28"/>
          <w:szCs w:val="28"/>
        </w:rPr>
        <w:t>ием</w:t>
      </w:r>
      <w:r w:rsidR="00512BCF" w:rsidRPr="001E2717">
        <w:rPr>
          <w:rFonts w:ascii="Times New Roman" w:hAnsi="Times New Roman"/>
          <w:color w:val="000000" w:themeColor="text1"/>
          <w:sz w:val="28"/>
          <w:szCs w:val="28"/>
        </w:rPr>
        <w:t xml:space="preserve"> Правил исполнения бюджета и его кассового обслуживания, утвержденных приказом Министра финансов Республики Казахстан от 4 декабря 2014 года № 540 </w:t>
      </w:r>
    </w:p>
    <w:p w14:paraId="55A789FB" w14:textId="77777777" w:rsidR="00E94E65" w:rsidRPr="00C32DD7" w:rsidRDefault="00E94E65" w:rsidP="000D7BC5">
      <w:pPr>
        <w:spacing w:after="0" w:line="240" w:lineRule="auto"/>
        <w:ind w:firstLine="708"/>
        <w:jc w:val="both"/>
        <w:rPr>
          <w:rFonts w:ascii="Times New Roman" w:eastAsia="Times New Roman" w:hAnsi="Times New Roman" w:cs="Times New Roman"/>
          <w:b/>
          <w:sz w:val="28"/>
          <w:szCs w:val="28"/>
        </w:rPr>
      </w:pPr>
      <w:r w:rsidRPr="00C32DD7">
        <w:rPr>
          <w:rFonts w:ascii="Times New Roman" w:eastAsia="Times New Roman" w:hAnsi="Times New Roman" w:cs="Times New Roman"/>
          <w:b/>
          <w:sz w:val="28"/>
          <w:szCs w:val="28"/>
        </w:rPr>
        <w:t>РАЗДЕЛ III. ОЦЕНКА РЕАЛИЗАЦИИ ПРОГРАММНЫХ ДОКУМЕНТОВ.</w:t>
      </w:r>
    </w:p>
    <w:p w14:paraId="176546F7" w14:textId="77777777" w:rsidR="00E94E65" w:rsidRPr="00C32DD7" w:rsidRDefault="00E94E65" w:rsidP="000D7BC5">
      <w:pPr>
        <w:spacing w:after="0" w:line="240" w:lineRule="auto"/>
        <w:ind w:firstLine="708"/>
        <w:jc w:val="both"/>
        <w:rPr>
          <w:rFonts w:ascii="Times New Roman" w:eastAsia="Times New Roman" w:hAnsi="Times New Roman" w:cs="Times New Roman"/>
          <w:b/>
          <w:sz w:val="28"/>
          <w:szCs w:val="28"/>
        </w:rPr>
      </w:pPr>
      <w:r w:rsidRPr="00C32DD7">
        <w:rPr>
          <w:rFonts w:ascii="Times New Roman" w:eastAsia="Times New Roman" w:hAnsi="Times New Roman" w:cs="Times New Roman"/>
          <w:b/>
          <w:sz w:val="28"/>
          <w:szCs w:val="28"/>
        </w:rPr>
        <w:t>3.1. Оценка реализации Программы развития территорий на 201</w:t>
      </w:r>
      <w:r w:rsidR="00055BA4" w:rsidRPr="00C32DD7">
        <w:rPr>
          <w:rFonts w:ascii="Times New Roman" w:eastAsia="Times New Roman" w:hAnsi="Times New Roman" w:cs="Times New Roman"/>
          <w:b/>
          <w:sz w:val="28"/>
          <w:szCs w:val="28"/>
        </w:rPr>
        <w:t>6</w:t>
      </w:r>
      <w:r w:rsidRPr="00C32DD7">
        <w:rPr>
          <w:rFonts w:ascii="Times New Roman" w:eastAsia="Times New Roman" w:hAnsi="Times New Roman" w:cs="Times New Roman"/>
          <w:b/>
          <w:sz w:val="28"/>
          <w:szCs w:val="28"/>
        </w:rPr>
        <w:t>-20</w:t>
      </w:r>
      <w:r w:rsidR="00055BA4" w:rsidRPr="00C32DD7">
        <w:rPr>
          <w:rFonts w:ascii="Times New Roman" w:eastAsia="Times New Roman" w:hAnsi="Times New Roman" w:cs="Times New Roman"/>
          <w:b/>
          <w:sz w:val="28"/>
          <w:szCs w:val="28"/>
        </w:rPr>
        <w:t xml:space="preserve">20 </w:t>
      </w:r>
      <w:r w:rsidRPr="00C32DD7">
        <w:rPr>
          <w:rFonts w:ascii="Times New Roman" w:eastAsia="Times New Roman" w:hAnsi="Times New Roman" w:cs="Times New Roman"/>
          <w:b/>
          <w:sz w:val="28"/>
          <w:szCs w:val="28"/>
        </w:rPr>
        <w:t>годы.</w:t>
      </w:r>
    </w:p>
    <w:p w14:paraId="236030F9" w14:textId="4A8AA632" w:rsidR="008050CD" w:rsidRPr="00E358C4" w:rsidRDefault="008050CD" w:rsidP="008050CD">
      <w:pPr>
        <w:spacing w:after="0" w:line="240" w:lineRule="auto"/>
        <w:ind w:firstLine="709"/>
        <w:jc w:val="both"/>
        <w:rPr>
          <w:rFonts w:ascii="Times New Roman" w:hAnsi="Times New Roman"/>
          <w:bCs/>
          <w:color w:val="000000" w:themeColor="text1"/>
          <w:sz w:val="28"/>
          <w:szCs w:val="28"/>
          <w:highlight w:val="cyan"/>
        </w:rPr>
      </w:pPr>
      <w:r w:rsidRPr="00107E4B">
        <w:rPr>
          <w:rFonts w:ascii="Times New Roman" w:hAnsi="Times New Roman"/>
          <w:bCs/>
          <w:color w:val="000000" w:themeColor="text1"/>
          <w:sz w:val="28"/>
          <w:szCs w:val="28"/>
        </w:rPr>
        <w:t>Программа развития территорий Зерендинского района на 2016-2020 годы (далее - ПРТ) утверждена решением Зерендинского районного маслихата               №45-365 от 25.12.2015 года.</w:t>
      </w:r>
      <w:r w:rsidRPr="00E358C4">
        <w:rPr>
          <w:rFonts w:ascii="Times New Roman" w:hAnsi="Times New Roman"/>
          <w:bCs/>
          <w:color w:val="000000" w:themeColor="text1"/>
          <w:sz w:val="28"/>
          <w:szCs w:val="28"/>
          <w:highlight w:val="cyan"/>
        </w:rPr>
        <w:t xml:space="preserve"> </w:t>
      </w:r>
    </w:p>
    <w:p w14:paraId="3C437F9F" w14:textId="3839739C" w:rsidR="008050CD" w:rsidRPr="00A5421E" w:rsidRDefault="008050CD" w:rsidP="008050CD">
      <w:pPr>
        <w:spacing w:after="0" w:line="240" w:lineRule="auto"/>
        <w:ind w:firstLine="720"/>
        <w:jc w:val="both"/>
        <w:rPr>
          <w:rFonts w:ascii="Times New Roman" w:hAnsi="Times New Roman"/>
          <w:color w:val="000000" w:themeColor="text1"/>
          <w:sz w:val="28"/>
          <w:szCs w:val="24"/>
        </w:rPr>
      </w:pPr>
      <w:r w:rsidRPr="00A5421E">
        <w:rPr>
          <w:rFonts w:ascii="Times New Roman" w:hAnsi="Times New Roman"/>
          <w:color w:val="000000" w:themeColor="text1"/>
          <w:sz w:val="28"/>
          <w:szCs w:val="24"/>
        </w:rPr>
        <w:t xml:space="preserve">В ПРТ предусмотрено 6 направлений, </w:t>
      </w:r>
      <w:r w:rsidR="00107E4B" w:rsidRPr="00A5421E">
        <w:rPr>
          <w:rFonts w:ascii="Times New Roman" w:hAnsi="Times New Roman"/>
          <w:color w:val="000000" w:themeColor="text1"/>
          <w:sz w:val="28"/>
          <w:szCs w:val="24"/>
          <w:lang w:val="kk-KZ"/>
        </w:rPr>
        <w:t>16</w:t>
      </w:r>
      <w:r w:rsidRPr="00A5421E">
        <w:rPr>
          <w:rFonts w:ascii="Times New Roman" w:hAnsi="Times New Roman"/>
          <w:color w:val="000000" w:themeColor="text1"/>
          <w:sz w:val="28"/>
          <w:szCs w:val="24"/>
        </w:rPr>
        <w:t xml:space="preserve"> цел</w:t>
      </w:r>
      <w:r w:rsidR="00107E4B" w:rsidRPr="00A5421E">
        <w:rPr>
          <w:rFonts w:ascii="Times New Roman" w:hAnsi="Times New Roman"/>
          <w:color w:val="000000" w:themeColor="text1"/>
          <w:sz w:val="28"/>
          <w:szCs w:val="24"/>
        </w:rPr>
        <w:t>ей</w:t>
      </w:r>
      <w:r w:rsidRPr="00A5421E">
        <w:rPr>
          <w:rFonts w:ascii="Times New Roman" w:hAnsi="Times New Roman"/>
          <w:color w:val="000000" w:themeColor="text1"/>
          <w:sz w:val="28"/>
          <w:szCs w:val="24"/>
        </w:rPr>
        <w:t xml:space="preserve">, </w:t>
      </w:r>
      <w:r w:rsidR="00107E4B" w:rsidRPr="00A5421E">
        <w:rPr>
          <w:rFonts w:ascii="Times New Roman" w:hAnsi="Times New Roman"/>
          <w:color w:val="000000" w:themeColor="text1"/>
          <w:sz w:val="28"/>
          <w:szCs w:val="24"/>
          <w:lang w:val="kk-KZ"/>
        </w:rPr>
        <w:t>34</w:t>
      </w:r>
      <w:r w:rsidRPr="00A5421E">
        <w:rPr>
          <w:rFonts w:ascii="Times New Roman" w:hAnsi="Times New Roman"/>
          <w:color w:val="000000" w:themeColor="text1"/>
          <w:sz w:val="28"/>
          <w:szCs w:val="24"/>
        </w:rPr>
        <w:t xml:space="preserve"> целевых индикаторов. </w:t>
      </w:r>
      <w:r w:rsidRPr="00A5421E">
        <w:rPr>
          <w:rFonts w:ascii="Times New Roman" w:hAnsi="Times New Roman"/>
          <w:color w:val="000000" w:themeColor="text1"/>
          <w:sz w:val="28"/>
          <w:szCs w:val="24"/>
        </w:rPr>
        <w:tab/>
        <w:t>По итогам 201</w:t>
      </w:r>
      <w:r w:rsidR="00107E4B" w:rsidRPr="00A5421E">
        <w:rPr>
          <w:rFonts w:ascii="Times New Roman" w:hAnsi="Times New Roman"/>
          <w:color w:val="000000" w:themeColor="text1"/>
          <w:sz w:val="28"/>
          <w:szCs w:val="24"/>
        </w:rPr>
        <w:t>9</w:t>
      </w:r>
      <w:r w:rsidRPr="00A5421E">
        <w:rPr>
          <w:rFonts w:ascii="Times New Roman" w:hAnsi="Times New Roman"/>
          <w:color w:val="000000" w:themeColor="text1"/>
          <w:sz w:val="28"/>
          <w:szCs w:val="24"/>
        </w:rPr>
        <w:t xml:space="preserve"> года </w:t>
      </w:r>
      <w:r w:rsidRPr="00A5421E">
        <w:rPr>
          <w:rFonts w:ascii="Times New Roman" w:hAnsi="Times New Roman"/>
          <w:bCs/>
          <w:color w:val="000000" w:themeColor="text1"/>
          <w:sz w:val="28"/>
          <w:szCs w:val="28"/>
        </w:rPr>
        <w:t xml:space="preserve">достигнуто </w:t>
      </w:r>
      <w:r w:rsidR="00A5421E" w:rsidRPr="00A5421E">
        <w:rPr>
          <w:rFonts w:ascii="Times New Roman" w:hAnsi="Times New Roman"/>
          <w:bCs/>
          <w:color w:val="000000" w:themeColor="text1"/>
          <w:sz w:val="28"/>
          <w:szCs w:val="28"/>
          <w:lang w:val="kk-KZ"/>
        </w:rPr>
        <w:t>22</w:t>
      </w:r>
      <w:r w:rsidRPr="00A5421E">
        <w:rPr>
          <w:rFonts w:ascii="Times New Roman" w:hAnsi="Times New Roman"/>
          <w:bCs/>
          <w:color w:val="000000" w:themeColor="text1"/>
          <w:sz w:val="28"/>
          <w:szCs w:val="28"/>
        </w:rPr>
        <w:t xml:space="preserve"> целевых индикаторов (</w:t>
      </w:r>
      <w:r w:rsidR="00A5421E" w:rsidRPr="00A5421E">
        <w:rPr>
          <w:rFonts w:ascii="Times New Roman" w:hAnsi="Times New Roman"/>
          <w:bCs/>
          <w:color w:val="000000" w:themeColor="text1"/>
          <w:sz w:val="28"/>
          <w:szCs w:val="28"/>
        </w:rPr>
        <w:t>64</w:t>
      </w:r>
      <w:r w:rsidRPr="00A5421E">
        <w:rPr>
          <w:rFonts w:ascii="Times New Roman" w:hAnsi="Times New Roman"/>
          <w:bCs/>
          <w:color w:val="000000" w:themeColor="text1"/>
          <w:sz w:val="28"/>
          <w:szCs w:val="28"/>
        </w:rPr>
        <w:t>,</w:t>
      </w:r>
      <w:r w:rsidR="00A5421E" w:rsidRPr="00A5421E">
        <w:rPr>
          <w:rFonts w:ascii="Times New Roman" w:hAnsi="Times New Roman"/>
          <w:bCs/>
          <w:color w:val="000000" w:themeColor="text1"/>
          <w:sz w:val="28"/>
          <w:szCs w:val="28"/>
        </w:rPr>
        <w:t>7</w:t>
      </w:r>
      <w:r w:rsidRPr="00A5421E">
        <w:rPr>
          <w:rFonts w:ascii="Times New Roman" w:hAnsi="Times New Roman"/>
          <w:bCs/>
          <w:color w:val="000000" w:themeColor="text1"/>
          <w:sz w:val="28"/>
          <w:szCs w:val="28"/>
        </w:rPr>
        <w:t>%),</w:t>
      </w:r>
      <w:r w:rsidR="00A5421E">
        <w:rPr>
          <w:rFonts w:ascii="Times New Roman" w:hAnsi="Times New Roman"/>
          <w:noProof/>
          <w:sz w:val="28"/>
          <w:szCs w:val="28"/>
        </w:rPr>
        <w:t xml:space="preserve"> в т.ч. по 1 ЦИ не опубликованы статистические данные, 5 ЦИ не достигнуто</w:t>
      </w:r>
      <w:r w:rsidR="00C46564">
        <w:rPr>
          <w:rFonts w:ascii="Times New Roman" w:hAnsi="Times New Roman"/>
          <w:noProof/>
          <w:sz w:val="28"/>
          <w:szCs w:val="28"/>
        </w:rPr>
        <w:t xml:space="preserve"> (22,7%)</w:t>
      </w:r>
      <w:r w:rsidR="00A5421E">
        <w:rPr>
          <w:rFonts w:ascii="Times New Roman" w:hAnsi="Times New Roman"/>
          <w:noProof/>
          <w:sz w:val="28"/>
          <w:szCs w:val="28"/>
        </w:rPr>
        <w:t xml:space="preserve">, </w:t>
      </w:r>
      <w:r w:rsidR="00C46564">
        <w:rPr>
          <w:rFonts w:ascii="Times New Roman" w:hAnsi="Times New Roman"/>
          <w:noProof/>
          <w:sz w:val="28"/>
          <w:szCs w:val="28"/>
        </w:rPr>
        <w:t xml:space="preserve">по </w:t>
      </w:r>
      <w:r w:rsidR="00A5421E">
        <w:rPr>
          <w:rFonts w:ascii="Times New Roman" w:hAnsi="Times New Roman"/>
          <w:noProof/>
          <w:sz w:val="28"/>
          <w:szCs w:val="28"/>
        </w:rPr>
        <w:t>6 ЦИ плановые значения которых не предусмотрен</w:t>
      </w:r>
      <w:r w:rsidR="00C46564">
        <w:rPr>
          <w:rFonts w:ascii="Times New Roman" w:hAnsi="Times New Roman"/>
          <w:noProof/>
          <w:sz w:val="28"/>
          <w:szCs w:val="28"/>
        </w:rPr>
        <w:t>ы</w:t>
      </w:r>
      <w:r w:rsidRPr="00A5421E">
        <w:rPr>
          <w:rFonts w:ascii="Times New Roman" w:hAnsi="Times New Roman"/>
          <w:color w:val="000000" w:themeColor="text1"/>
          <w:sz w:val="28"/>
          <w:szCs w:val="24"/>
        </w:rPr>
        <w:t xml:space="preserve">. </w:t>
      </w:r>
    </w:p>
    <w:p w14:paraId="0483D553" w14:textId="4C963FF5" w:rsidR="008050CD" w:rsidRPr="00107E4B" w:rsidRDefault="008050CD" w:rsidP="008050CD">
      <w:pPr>
        <w:spacing w:after="0" w:line="240" w:lineRule="auto"/>
        <w:ind w:firstLine="720"/>
        <w:jc w:val="both"/>
        <w:rPr>
          <w:rFonts w:ascii="Times New Roman" w:hAnsi="Times New Roman"/>
          <w:color w:val="000000" w:themeColor="text1"/>
          <w:sz w:val="28"/>
          <w:szCs w:val="24"/>
        </w:rPr>
      </w:pPr>
      <w:r w:rsidRPr="00107E4B">
        <w:rPr>
          <w:rFonts w:ascii="Times New Roman" w:hAnsi="Times New Roman"/>
          <w:color w:val="000000" w:themeColor="text1"/>
          <w:sz w:val="28"/>
          <w:szCs w:val="24"/>
        </w:rPr>
        <w:t>В том числе по направлению 1 «</w:t>
      </w:r>
      <w:r w:rsidR="00107E4B" w:rsidRPr="00107E4B">
        <w:rPr>
          <w:rFonts w:ascii="Times New Roman" w:hAnsi="Times New Roman"/>
          <w:color w:val="000000" w:themeColor="text1"/>
          <w:sz w:val="28"/>
          <w:szCs w:val="24"/>
        </w:rPr>
        <w:t>Развитие экономики района</w:t>
      </w:r>
      <w:r w:rsidRPr="00107E4B">
        <w:rPr>
          <w:rFonts w:ascii="Times New Roman" w:hAnsi="Times New Roman"/>
          <w:color w:val="000000" w:themeColor="text1"/>
          <w:sz w:val="28"/>
          <w:szCs w:val="24"/>
        </w:rPr>
        <w:t>» на 201</w:t>
      </w:r>
      <w:r w:rsidR="00107E4B" w:rsidRPr="00107E4B">
        <w:rPr>
          <w:rFonts w:ascii="Times New Roman" w:hAnsi="Times New Roman"/>
          <w:color w:val="000000" w:themeColor="text1"/>
          <w:sz w:val="28"/>
          <w:szCs w:val="24"/>
        </w:rPr>
        <w:t>9</w:t>
      </w:r>
      <w:r w:rsidRPr="00107E4B">
        <w:rPr>
          <w:rFonts w:ascii="Times New Roman" w:hAnsi="Times New Roman"/>
          <w:color w:val="000000" w:themeColor="text1"/>
          <w:sz w:val="28"/>
          <w:szCs w:val="24"/>
        </w:rPr>
        <w:t xml:space="preserve"> год предусмотрено 5 целей, </w:t>
      </w:r>
      <w:r w:rsidR="00107E4B" w:rsidRPr="00107E4B">
        <w:rPr>
          <w:rFonts w:ascii="Times New Roman" w:hAnsi="Times New Roman"/>
          <w:color w:val="000000" w:themeColor="text1"/>
          <w:sz w:val="28"/>
          <w:szCs w:val="24"/>
        </w:rPr>
        <w:t>7</w:t>
      </w:r>
      <w:r w:rsidRPr="00107E4B">
        <w:rPr>
          <w:rFonts w:ascii="Times New Roman" w:hAnsi="Times New Roman"/>
          <w:color w:val="000000" w:themeColor="text1"/>
          <w:sz w:val="28"/>
          <w:szCs w:val="24"/>
        </w:rPr>
        <w:t xml:space="preserve"> плановых значений целевых индикаторов. Достигнуто </w:t>
      </w:r>
      <w:r w:rsidR="00107E4B" w:rsidRPr="00107E4B">
        <w:rPr>
          <w:rFonts w:ascii="Times New Roman" w:hAnsi="Times New Roman"/>
          <w:color w:val="000000" w:themeColor="text1"/>
          <w:sz w:val="28"/>
          <w:szCs w:val="24"/>
        </w:rPr>
        <w:t>3</w:t>
      </w:r>
      <w:r w:rsidRPr="00107E4B">
        <w:rPr>
          <w:rFonts w:ascii="Times New Roman" w:hAnsi="Times New Roman"/>
          <w:color w:val="000000" w:themeColor="text1"/>
          <w:sz w:val="28"/>
          <w:szCs w:val="24"/>
        </w:rPr>
        <w:t xml:space="preserve"> целевых индикаторов, или </w:t>
      </w:r>
      <w:r w:rsidR="00107E4B" w:rsidRPr="00107E4B">
        <w:rPr>
          <w:rFonts w:ascii="Times New Roman" w:hAnsi="Times New Roman"/>
          <w:color w:val="000000" w:themeColor="text1"/>
          <w:sz w:val="28"/>
          <w:szCs w:val="24"/>
        </w:rPr>
        <w:t>42,9</w:t>
      </w:r>
      <w:r w:rsidRPr="00107E4B">
        <w:rPr>
          <w:rFonts w:ascii="Times New Roman" w:hAnsi="Times New Roman"/>
          <w:color w:val="000000" w:themeColor="text1"/>
          <w:sz w:val="28"/>
          <w:szCs w:val="24"/>
        </w:rPr>
        <w:t>%</w:t>
      </w:r>
      <w:r w:rsidR="00107E4B" w:rsidRPr="00107E4B">
        <w:rPr>
          <w:rFonts w:ascii="Times New Roman" w:hAnsi="Times New Roman"/>
          <w:color w:val="000000" w:themeColor="text1"/>
          <w:sz w:val="28"/>
          <w:szCs w:val="24"/>
        </w:rPr>
        <w:t>, по 1 целевому индикатору плановое значение не предусмотрено</w:t>
      </w:r>
      <w:r w:rsidRPr="00107E4B">
        <w:rPr>
          <w:rFonts w:ascii="Times New Roman" w:hAnsi="Times New Roman"/>
          <w:color w:val="000000" w:themeColor="text1"/>
          <w:sz w:val="28"/>
          <w:szCs w:val="24"/>
        </w:rPr>
        <w:t>.</w:t>
      </w:r>
    </w:p>
    <w:p w14:paraId="509B8D78" w14:textId="6418EC04" w:rsidR="008050CD" w:rsidRPr="00107E4B" w:rsidRDefault="008050CD" w:rsidP="008050CD">
      <w:pPr>
        <w:spacing w:after="0" w:line="240" w:lineRule="auto"/>
        <w:ind w:firstLine="720"/>
        <w:jc w:val="both"/>
        <w:rPr>
          <w:rFonts w:ascii="Times New Roman" w:hAnsi="Times New Roman"/>
          <w:color w:val="000000" w:themeColor="text1"/>
          <w:sz w:val="28"/>
          <w:szCs w:val="24"/>
        </w:rPr>
      </w:pPr>
      <w:r w:rsidRPr="00107E4B">
        <w:rPr>
          <w:rFonts w:ascii="Times New Roman" w:hAnsi="Times New Roman"/>
          <w:color w:val="000000" w:themeColor="text1"/>
          <w:sz w:val="28"/>
          <w:szCs w:val="24"/>
        </w:rPr>
        <w:lastRenderedPageBreak/>
        <w:t xml:space="preserve">По направлению 2 «Социальная сфера» в Программе предусмотрено 6 целей, </w:t>
      </w:r>
      <w:r w:rsidR="00107E4B" w:rsidRPr="00107E4B">
        <w:rPr>
          <w:rFonts w:ascii="Times New Roman" w:hAnsi="Times New Roman"/>
          <w:color w:val="000000" w:themeColor="text1"/>
          <w:sz w:val="28"/>
          <w:szCs w:val="24"/>
        </w:rPr>
        <w:t>13</w:t>
      </w:r>
      <w:r w:rsidRPr="00107E4B">
        <w:rPr>
          <w:rFonts w:ascii="Times New Roman" w:hAnsi="Times New Roman"/>
          <w:color w:val="000000" w:themeColor="text1"/>
          <w:sz w:val="28"/>
          <w:szCs w:val="24"/>
        </w:rPr>
        <w:t xml:space="preserve"> плановых значений целевых индикаторов. Достигнуты </w:t>
      </w:r>
      <w:r w:rsidR="00107E4B" w:rsidRPr="00107E4B">
        <w:rPr>
          <w:rFonts w:ascii="Times New Roman" w:hAnsi="Times New Roman"/>
          <w:color w:val="000000" w:themeColor="text1"/>
          <w:sz w:val="28"/>
          <w:szCs w:val="24"/>
        </w:rPr>
        <w:t>11</w:t>
      </w:r>
      <w:r w:rsidRPr="00107E4B">
        <w:rPr>
          <w:rFonts w:ascii="Times New Roman" w:hAnsi="Times New Roman"/>
          <w:color w:val="000000" w:themeColor="text1"/>
          <w:sz w:val="28"/>
          <w:szCs w:val="24"/>
        </w:rPr>
        <w:t xml:space="preserve"> целевых индикаторов</w:t>
      </w:r>
      <w:r w:rsidR="00107E4B" w:rsidRPr="00107E4B">
        <w:rPr>
          <w:rFonts w:ascii="Times New Roman" w:hAnsi="Times New Roman"/>
          <w:color w:val="000000" w:themeColor="text1"/>
          <w:sz w:val="28"/>
          <w:szCs w:val="24"/>
        </w:rPr>
        <w:t xml:space="preserve"> или 84,6%</w:t>
      </w:r>
      <w:r w:rsidRPr="00107E4B">
        <w:rPr>
          <w:rFonts w:ascii="Times New Roman" w:hAnsi="Times New Roman"/>
          <w:color w:val="000000" w:themeColor="text1"/>
          <w:sz w:val="28"/>
          <w:szCs w:val="24"/>
        </w:rPr>
        <w:t xml:space="preserve">, </w:t>
      </w:r>
      <w:r w:rsidRPr="00107E4B">
        <w:rPr>
          <w:rFonts w:ascii="Times New Roman" w:eastAsia="Calibri" w:hAnsi="Times New Roman"/>
          <w:sz w:val="28"/>
          <w:szCs w:val="28"/>
        </w:rPr>
        <w:t>1 целевой индикатор на исполнении</w:t>
      </w:r>
      <w:r w:rsidR="00107E4B" w:rsidRPr="00107E4B">
        <w:rPr>
          <w:rFonts w:ascii="Times New Roman" w:eastAsia="Calibri" w:hAnsi="Times New Roman"/>
          <w:sz w:val="28"/>
          <w:szCs w:val="28"/>
        </w:rPr>
        <w:t>.</w:t>
      </w:r>
    </w:p>
    <w:p w14:paraId="7A8F16E5" w14:textId="60C616D5" w:rsidR="008050CD" w:rsidRPr="003B148B" w:rsidRDefault="008050CD" w:rsidP="008050CD">
      <w:pPr>
        <w:spacing w:after="0" w:line="240" w:lineRule="auto"/>
        <w:ind w:firstLine="720"/>
        <w:jc w:val="both"/>
        <w:rPr>
          <w:rFonts w:ascii="Times New Roman" w:hAnsi="Times New Roman"/>
          <w:color w:val="000000" w:themeColor="text1"/>
          <w:sz w:val="28"/>
          <w:szCs w:val="24"/>
        </w:rPr>
      </w:pPr>
      <w:r w:rsidRPr="003B148B">
        <w:rPr>
          <w:rFonts w:ascii="Times New Roman" w:hAnsi="Times New Roman"/>
          <w:color w:val="000000" w:themeColor="text1"/>
          <w:sz w:val="28"/>
          <w:szCs w:val="24"/>
        </w:rPr>
        <w:t xml:space="preserve">По направлению 3 «Общественная безопасность и правопорядок» предусмотрено </w:t>
      </w:r>
      <w:r w:rsidR="003B148B" w:rsidRPr="003B148B">
        <w:rPr>
          <w:rFonts w:ascii="Times New Roman" w:hAnsi="Times New Roman"/>
          <w:color w:val="000000" w:themeColor="text1"/>
          <w:sz w:val="28"/>
          <w:szCs w:val="24"/>
        </w:rPr>
        <w:t>1</w:t>
      </w:r>
      <w:r w:rsidRPr="003B148B">
        <w:rPr>
          <w:rFonts w:ascii="Times New Roman" w:hAnsi="Times New Roman"/>
          <w:color w:val="000000" w:themeColor="text1"/>
          <w:sz w:val="28"/>
          <w:szCs w:val="24"/>
        </w:rPr>
        <w:t xml:space="preserve"> цел</w:t>
      </w:r>
      <w:r w:rsidR="003B148B" w:rsidRPr="003B148B">
        <w:rPr>
          <w:rFonts w:ascii="Times New Roman" w:hAnsi="Times New Roman"/>
          <w:color w:val="000000" w:themeColor="text1"/>
          <w:sz w:val="28"/>
          <w:szCs w:val="24"/>
        </w:rPr>
        <w:t>ь</w:t>
      </w:r>
      <w:r w:rsidRPr="003B148B">
        <w:rPr>
          <w:rFonts w:ascii="Times New Roman" w:hAnsi="Times New Roman"/>
          <w:color w:val="000000" w:themeColor="text1"/>
          <w:sz w:val="28"/>
          <w:szCs w:val="24"/>
        </w:rPr>
        <w:t xml:space="preserve">, </w:t>
      </w:r>
      <w:r w:rsidR="003B148B" w:rsidRPr="003B148B">
        <w:rPr>
          <w:rFonts w:ascii="Times New Roman" w:hAnsi="Times New Roman"/>
          <w:color w:val="000000" w:themeColor="text1"/>
          <w:sz w:val="28"/>
          <w:szCs w:val="24"/>
        </w:rPr>
        <w:t>3</w:t>
      </w:r>
      <w:r w:rsidRPr="003B148B">
        <w:rPr>
          <w:rFonts w:ascii="Times New Roman" w:hAnsi="Times New Roman"/>
          <w:color w:val="000000" w:themeColor="text1"/>
          <w:sz w:val="28"/>
          <w:szCs w:val="24"/>
        </w:rPr>
        <w:t xml:space="preserve"> плановых значений целевых индикаторов. Достигнуто </w:t>
      </w:r>
      <w:r w:rsidR="003B148B" w:rsidRPr="003B148B">
        <w:rPr>
          <w:rFonts w:ascii="Times New Roman" w:hAnsi="Times New Roman"/>
          <w:color w:val="000000" w:themeColor="text1"/>
          <w:sz w:val="28"/>
          <w:szCs w:val="24"/>
        </w:rPr>
        <w:t>2</w:t>
      </w:r>
      <w:r w:rsidRPr="003B148B">
        <w:rPr>
          <w:rFonts w:ascii="Times New Roman" w:hAnsi="Times New Roman"/>
          <w:color w:val="000000" w:themeColor="text1"/>
          <w:sz w:val="28"/>
          <w:szCs w:val="24"/>
        </w:rPr>
        <w:t xml:space="preserve"> целевых индикатора, или </w:t>
      </w:r>
      <w:r w:rsidR="003B148B" w:rsidRPr="003B148B">
        <w:rPr>
          <w:rFonts w:ascii="Times New Roman" w:hAnsi="Times New Roman"/>
          <w:color w:val="000000" w:themeColor="text1"/>
          <w:sz w:val="28"/>
          <w:szCs w:val="24"/>
        </w:rPr>
        <w:t>66,7</w:t>
      </w:r>
      <w:r w:rsidRPr="003B148B">
        <w:rPr>
          <w:rFonts w:ascii="Times New Roman" w:hAnsi="Times New Roman"/>
          <w:color w:val="000000" w:themeColor="text1"/>
          <w:sz w:val="28"/>
          <w:szCs w:val="24"/>
        </w:rPr>
        <w:t>%.</w:t>
      </w:r>
    </w:p>
    <w:p w14:paraId="5E6E5B61" w14:textId="6CECA178" w:rsidR="008050CD" w:rsidRPr="003B148B" w:rsidRDefault="008050CD" w:rsidP="008050CD">
      <w:pPr>
        <w:spacing w:after="0" w:line="240" w:lineRule="auto"/>
        <w:ind w:firstLine="720"/>
        <w:jc w:val="both"/>
        <w:rPr>
          <w:rFonts w:ascii="Times New Roman" w:hAnsi="Times New Roman"/>
          <w:color w:val="000000" w:themeColor="text1"/>
          <w:sz w:val="28"/>
          <w:szCs w:val="24"/>
        </w:rPr>
      </w:pPr>
      <w:r w:rsidRPr="003B148B">
        <w:rPr>
          <w:rFonts w:ascii="Times New Roman" w:hAnsi="Times New Roman"/>
          <w:color w:val="000000" w:themeColor="text1"/>
          <w:sz w:val="28"/>
          <w:szCs w:val="24"/>
        </w:rPr>
        <w:t xml:space="preserve">По направлению 4 «Инфраструктурный комплекс» предусмотрено </w:t>
      </w:r>
      <w:r w:rsidR="003B148B" w:rsidRPr="003B148B">
        <w:rPr>
          <w:rFonts w:ascii="Times New Roman" w:hAnsi="Times New Roman"/>
          <w:color w:val="000000" w:themeColor="text1"/>
          <w:sz w:val="28"/>
          <w:szCs w:val="24"/>
        </w:rPr>
        <w:t>2</w:t>
      </w:r>
      <w:r w:rsidRPr="003B148B">
        <w:rPr>
          <w:rFonts w:ascii="Times New Roman" w:hAnsi="Times New Roman"/>
          <w:color w:val="000000" w:themeColor="text1"/>
          <w:sz w:val="28"/>
          <w:szCs w:val="24"/>
        </w:rPr>
        <w:t xml:space="preserve"> цели, </w:t>
      </w:r>
      <w:r w:rsidR="003B148B" w:rsidRPr="003B148B">
        <w:rPr>
          <w:rFonts w:ascii="Times New Roman" w:hAnsi="Times New Roman"/>
          <w:color w:val="000000" w:themeColor="text1"/>
          <w:sz w:val="28"/>
          <w:szCs w:val="24"/>
        </w:rPr>
        <w:t>8</w:t>
      </w:r>
      <w:r w:rsidRPr="003B148B">
        <w:rPr>
          <w:rFonts w:ascii="Times New Roman" w:hAnsi="Times New Roman"/>
          <w:color w:val="000000" w:themeColor="text1"/>
          <w:sz w:val="28"/>
          <w:szCs w:val="24"/>
        </w:rPr>
        <w:t xml:space="preserve"> плановых значений целевых индикаторов. Достигнуто </w:t>
      </w:r>
      <w:r w:rsidR="003B148B" w:rsidRPr="003B148B">
        <w:rPr>
          <w:rFonts w:ascii="Times New Roman" w:hAnsi="Times New Roman"/>
          <w:color w:val="000000" w:themeColor="text1"/>
          <w:sz w:val="28"/>
          <w:szCs w:val="24"/>
        </w:rPr>
        <w:t>6</w:t>
      </w:r>
      <w:r w:rsidRPr="003B148B">
        <w:rPr>
          <w:rFonts w:ascii="Times New Roman" w:hAnsi="Times New Roman"/>
          <w:color w:val="000000" w:themeColor="text1"/>
          <w:sz w:val="28"/>
          <w:szCs w:val="24"/>
        </w:rPr>
        <w:t xml:space="preserve"> целевых индикаторов</w:t>
      </w:r>
      <w:r w:rsidR="003B148B" w:rsidRPr="003B148B">
        <w:rPr>
          <w:rFonts w:ascii="Times New Roman" w:hAnsi="Times New Roman"/>
          <w:color w:val="000000" w:themeColor="text1"/>
          <w:sz w:val="28"/>
          <w:szCs w:val="24"/>
        </w:rPr>
        <w:t xml:space="preserve"> или 75,0%</w:t>
      </w:r>
      <w:r w:rsidRPr="003B148B">
        <w:rPr>
          <w:rFonts w:ascii="Times New Roman" w:hAnsi="Times New Roman"/>
          <w:color w:val="000000" w:themeColor="text1"/>
          <w:sz w:val="28"/>
          <w:szCs w:val="24"/>
        </w:rPr>
        <w:t>,</w:t>
      </w:r>
      <w:r w:rsidR="003B148B" w:rsidRPr="003B148B">
        <w:rPr>
          <w:rFonts w:ascii="Times New Roman" w:hAnsi="Times New Roman"/>
          <w:color w:val="000000" w:themeColor="text1"/>
          <w:sz w:val="28"/>
          <w:szCs w:val="24"/>
        </w:rPr>
        <w:t xml:space="preserve"> по 2 целевым индикаторам плановое значение не предусмотрено.</w:t>
      </w:r>
    </w:p>
    <w:p w14:paraId="4AB492BF" w14:textId="5D92C937" w:rsidR="008050CD" w:rsidRPr="003B148B" w:rsidRDefault="008050CD" w:rsidP="008050CD">
      <w:pPr>
        <w:spacing w:after="0" w:line="240" w:lineRule="auto"/>
        <w:ind w:firstLine="720"/>
        <w:jc w:val="both"/>
        <w:rPr>
          <w:rFonts w:ascii="Times New Roman" w:hAnsi="Times New Roman"/>
          <w:color w:val="000000" w:themeColor="text1"/>
          <w:sz w:val="28"/>
          <w:szCs w:val="24"/>
        </w:rPr>
      </w:pPr>
      <w:r w:rsidRPr="003B148B">
        <w:rPr>
          <w:rFonts w:ascii="Times New Roman" w:hAnsi="Times New Roman"/>
          <w:color w:val="000000" w:themeColor="text1"/>
          <w:sz w:val="28"/>
          <w:szCs w:val="24"/>
        </w:rPr>
        <w:t>По направлению 5 «</w:t>
      </w:r>
      <w:r w:rsidR="003B148B" w:rsidRPr="003B148B">
        <w:rPr>
          <w:rFonts w:ascii="Times New Roman" w:hAnsi="Times New Roman"/>
          <w:color w:val="000000" w:themeColor="text1"/>
          <w:sz w:val="28"/>
          <w:szCs w:val="24"/>
        </w:rPr>
        <w:t>Экология и земельные ресурсы</w:t>
      </w:r>
      <w:r w:rsidRPr="003B148B">
        <w:rPr>
          <w:rFonts w:ascii="Times New Roman" w:hAnsi="Times New Roman"/>
          <w:color w:val="000000" w:themeColor="text1"/>
          <w:sz w:val="28"/>
          <w:szCs w:val="24"/>
        </w:rPr>
        <w:t xml:space="preserve">» предусмотрено </w:t>
      </w:r>
      <w:r w:rsidR="003B148B" w:rsidRPr="003B148B">
        <w:rPr>
          <w:rFonts w:ascii="Times New Roman" w:hAnsi="Times New Roman"/>
          <w:color w:val="000000" w:themeColor="text1"/>
          <w:sz w:val="28"/>
          <w:szCs w:val="24"/>
        </w:rPr>
        <w:t>1</w:t>
      </w:r>
      <w:r w:rsidRPr="003B148B">
        <w:rPr>
          <w:rFonts w:ascii="Times New Roman" w:hAnsi="Times New Roman"/>
          <w:color w:val="000000" w:themeColor="text1"/>
          <w:sz w:val="28"/>
          <w:szCs w:val="24"/>
        </w:rPr>
        <w:t xml:space="preserve"> цел</w:t>
      </w:r>
      <w:r w:rsidR="003B148B" w:rsidRPr="003B148B">
        <w:rPr>
          <w:rFonts w:ascii="Times New Roman" w:hAnsi="Times New Roman"/>
          <w:color w:val="000000" w:themeColor="text1"/>
          <w:sz w:val="28"/>
          <w:szCs w:val="24"/>
        </w:rPr>
        <w:t>ь</w:t>
      </w:r>
      <w:r w:rsidRPr="003B148B">
        <w:rPr>
          <w:rFonts w:ascii="Times New Roman" w:hAnsi="Times New Roman"/>
          <w:color w:val="000000" w:themeColor="text1"/>
          <w:sz w:val="28"/>
          <w:szCs w:val="24"/>
        </w:rPr>
        <w:t xml:space="preserve">, </w:t>
      </w:r>
      <w:r w:rsidR="003B148B" w:rsidRPr="003B148B">
        <w:rPr>
          <w:rFonts w:ascii="Times New Roman" w:hAnsi="Times New Roman"/>
          <w:color w:val="000000" w:themeColor="text1"/>
          <w:sz w:val="28"/>
          <w:szCs w:val="24"/>
        </w:rPr>
        <w:t>2</w:t>
      </w:r>
      <w:r w:rsidRPr="003B148B">
        <w:rPr>
          <w:rFonts w:ascii="Times New Roman" w:hAnsi="Times New Roman"/>
          <w:color w:val="000000" w:themeColor="text1"/>
          <w:sz w:val="28"/>
          <w:szCs w:val="24"/>
        </w:rPr>
        <w:t xml:space="preserve"> плановых значений целевых индикаторов</w:t>
      </w:r>
      <w:r w:rsidR="003B148B" w:rsidRPr="003B148B">
        <w:rPr>
          <w:rFonts w:ascii="Times New Roman" w:hAnsi="Times New Roman"/>
          <w:color w:val="000000" w:themeColor="text1"/>
          <w:sz w:val="28"/>
          <w:szCs w:val="24"/>
        </w:rPr>
        <w:t>,</w:t>
      </w:r>
      <w:r w:rsidRPr="003B148B">
        <w:rPr>
          <w:rFonts w:ascii="Times New Roman" w:hAnsi="Times New Roman"/>
          <w:color w:val="000000" w:themeColor="text1"/>
          <w:sz w:val="28"/>
          <w:szCs w:val="24"/>
        </w:rPr>
        <w:t xml:space="preserve"> </w:t>
      </w:r>
      <w:r w:rsidR="003B148B" w:rsidRPr="003B148B">
        <w:rPr>
          <w:rFonts w:ascii="Times New Roman" w:hAnsi="Times New Roman"/>
          <w:color w:val="000000" w:themeColor="text1"/>
          <w:sz w:val="28"/>
          <w:szCs w:val="24"/>
        </w:rPr>
        <w:t>по которым плановое значение не предусмотрено.</w:t>
      </w:r>
    </w:p>
    <w:p w14:paraId="0C6E828E" w14:textId="6C56FCA2" w:rsidR="008050CD" w:rsidRPr="003B148B" w:rsidRDefault="008050CD" w:rsidP="008050CD">
      <w:pPr>
        <w:spacing w:after="0" w:line="240" w:lineRule="auto"/>
        <w:ind w:firstLine="720"/>
        <w:jc w:val="both"/>
        <w:rPr>
          <w:rFonts w:ascii="Times New Roman" w:hAnsi="Times New Roman"/>
          <w:color w:val="000000" w:themeColor="text1"/>
          <w:sz w:val="28"/>
          <w:szCs w:val="24"/>
        </w:rPr>
      </w:pPr>
      <w:r w:rsidRPr="003B148B">
        <w:rPr>
          <w:rFonts w:ascii="Times New Roman" w:hAnsi="Times New Roman"/>
          <w:bCs/>
          <w:sz w:val="28"/>
          <w:szCs w:val="28"/>
        </w:rPr>
        <w:t>По направлению 6 «</w:t>
      </w:r>
      <w:r w:rsidR="003B148B" w:rsidRPr="003B148B">
        <w:rPr>
          <w:rFonts w:ascii="Times New Roman" w:hAnsi="Times New Roman"/>
          <w:bCs/>
          <w:sz w:val="28"/>
          <w:szCs w:val="28"/>
        </w:rPr>
        <w:t>Государственные услуги</w:t>
      </w:r>
      <w:r w:rsidRPr="003B148B">
        <w:rPr>
          <w:rFonts w:ascii="Times New Roman" w:hAnsi="Times New Roman"/>
          <w:bCs/>
          <w:sz w:val="28"/>
          <w:szCs w:val="28"/>
        </w:rPr>
        <w:t xml:space="preserve">» предусмотрено </w:t>
      </w:r>
      <w:r w:rsidR="003B148B" w:rsidRPr="003B148B">
        <w:rPr>
          <w:rFonts w:ascii="Times New Roman" w:hAnsi="Times New Roman"/>
          <w:bCs/>
          <w:sz w:val="28"/>
          <w:szCs w:val="28"/>
        </w:rPr>
        <w:t>1</w:t>
      </w:r>
      <w:r w:rsidRPr="003B148B">
        <w:rPr>
          <w:rFonts w:ascii="Times New Roman" w:hAnsi="Times New Roman"/>
          <w:bCs/>
          <w:sz w:val="28"/>
          <w:szCs w:val="28"/>
        </w:rPr>
        <w:t xml:space="preserve"> цели, </w:t>
      </w:r>
      <w:r w:rsidR="003B148B" w:rsidRPr="003B148B">
        <w:rPr>
          <w:rFonts w:ascii="Times New Roman" w:hAnsi="Times New Roman"/>
          <w:bCs/>
          <w:sz w:val="28"/>
          <w:szCs w:val="28"/>
        </w:rPr>
        <w:t xml:space="preserve">1 </w:t>
      </w:r>
      <w:r w:rsidRPr="003B148B">
        <w:rPr>
          <w:rFonts w:ascii="Times New Roman" w:hAnsi="Times New Roman"/>
          <w:bCs/>
          <w:sz w:val="28"/>
          <w:szCs w:val="28"/>
        </w:rPr>
        <w:t>планов</w:t>
      </w:r>
      <w:r w:rsidR="003B148B" w:rsidRPr="003B148B">
        <w:rPr>
          <w:rFonts w:ascii="Times New Roman" w:hAnsi="Times New Roman"/>
          <w:bCs/>
          <w:sz w:val="28"/>
          <w:szCs w:val="28"/>
        </w:rPr>
        <w:t>ое</w:t>
      </w:r>
      <w:r w:rsidRPr="003B148B">
        <w:rPr>
          <w:rFonts w:ascii="Times New Roman" w:hAnsi="Times New Roman"/>
          <w:bCs/>
          <w:sz w:val="28"/>
          <w:szCs w:val="28"/>
        </w:rPr>
        <w:t xml:space="preserve"> значени</w:t>
      </w:r>
      <w:r w:rsidR="003B148B" w:rsidRPr="003B148B">
        <w:rPr>
          <w:rFonts w:ascii="Times New Roman" w:hAnsi="Times New Roman"/>
          <w:bCs/>
          <w:sz w:val="28"/>
          <w:szCs w:val="28"/>
        </w:rPr>
        <w:t>е</w:t>
      </w:r>
      <w:r w:rsidRPr="003B148B">
        <w:rPr>
          <w:rFonts w:ascii="Times New Roman" w:hAnsi="Times New Roman"/>
          <w:bCs/>
          <w:sz w:val="28"/>
          <w:szCs w:val="28"/>
        </w:rPr>
        <w:t xml:space="preserve"> целевых индикаторов</w:t>
      </w:r>
      <w:r w:rsidR="00E573F7">
        <w:rPr>
          <w:rFonts w:ascii="Times New Roman" w:hAnsi="Times New Roman"/>
          <w:bCs/>
          <w:sz w:val="28"/>
          <w:szCs w:val="28"/>
        </w:rPr>
        <w:t xml:space="preserve">, </w:t>
      </w:r>
      <w:r w:rsidR="003B148B" w:rsidRPr="003B148B">
        <w:rPr>
          <w:rFonts w:ascii="Times New Roman" w:hAnsi="Times New Roman"/>
          <w:color w:val="000000" w:themeColor="text1"/>
          <w:sz w:val="28"/>
          <w:szCs w:val="24"/>
        </w:rPr>
        <w:t>по которым плановое значение не предусмотрено</w:t>
      </w:r>
      <w:r w:rsidRPr="003B148B">
        <w:rPr>
          <w:rFonts w:ascii="Times New Roman" w:hAnsi="Times New Roman"/>
          <w:bCs/>
          <w:sz w:val="28"/>
          <w:szCs w:val="28"/>
        </w:rPr>
        <w:t>.</w:t>
      </w:r>
      <w:r w:rsidRPr="003B148B">
        <w:rPr>
          <w:rFonts w:ascii="Times New Roman" w:hAnsi="Times New Roman"/>
          <w:color w:val="000000" w:themeColor="text1"/>
          <w:sz w:val="28"/>
          <w:szCs w:val="24"/>
        </w:rPr>
        <w:tab/>
      </w:r>
    </w:p>
    <w:p w14:paraId="06933AE9" w14:textId="02A6C86F" w:rsidR="008050CD" w:rsidRDefault="008050CD" w:rsidP="008050CD">
      <w:pPr>
        <w:spacing w:after="0" w:line="240" w:lineRule="auto"/>
        <w:ind w:firstLine="709"/>
        <w:jc w:val="both"/>
        <w:rPr>
          <w:rFonts w:ascii="Times New Roman" w:hAnsi="Times New Roman"/>
          <w:color w:val="000000" w:themeColor="text1"/>
          <w:sz w:val="28"/>
          <w:szCs w:val="28"/>
        </w:rPr>
      </w:pPr>
      <w:r w:rsidRPr="00E573F7">
        <w:rPr>
          <w:rFonts w:ascii="Times New Roman" w:hAnsi="Times New Roman"/>
          <w:color w:val="000000" w:themeColor="text1"/>
          <w:sz w:val="28"/>
          <w:szCs w:val="28"/>
        </w:rPr>
        <w:t>Тем самым по итогам 201</w:t>
      </w:r>
      <w:r w:rsidR="003B148B" w:rsidRPr="00E573F7">
        <w:rPr>
          <w:rFonts w:ascii="Times New Roman" w:hAnsi="Times New Roman"/>
          <w:color w:val="000000" w:themeColor="text1"/>
          <w:sz w:val="28"/>
          <w:szCs w:val="28"/>
        </w:rPr>
        <w:t>9</w:t>
      </w:r>
      <w:r w:rsidRPr="00E573F7">
        <w:rPr>
          <w:rFonts w:ascii="Times New Roman" w:hAnsi="Times New Roman"/>
          <w:color w:val="000000" w:themeColor="text1"/>
          <w:sz w:val="28"/>
          <w:szCs w:val="28"/>
        </w:rPr>
        <w:t xml:space="preserve"> года не достигнуто </w:t>
      </w:r>
      <w:r w:rsidR="00E573F7" w:rsidRPr="00E573F7">
        <w:rPr>
          <w:rFonts w:ascii="Times New Roman" w:hAnsi="Times New Roman"/>
          <w:color w:val="000000" w:themeColor="text1"/>
          <w:sz w:val="28"/>
          <w:szCs w:val="28"/>
          <w:lang w:val="kk-KZ"/>
        </w:rPr>
        <w:t>5</w:t>
      </w:r>
      <w:r w:rsidRPr="00E573F7">
        <w:rPr>
          <w:rFonts w:ascii="Times New Roman" w:hAnsi="Times New Roman"/>
          <w:color w:val="000000" w:themeColor="text1"/>
          <w:sz w:val="28"/>
          <w:szCs w:val="28"/>
          <w:lang w:val="kk-KZ"/>
        </w:rPr>
        <w:t xml:space="preserve"> плановых значений</w:t>
      </w:r>
      <w:r w:rsidRPr="00E573F7">
        <w:rPr>
          <w:rFonts w:ascii="Times New Roman" w:hAnsi="Times New Roman"/>
          <w:color w:val="000000" w:themeColor="text1"/>
          <w:sz w:val="28"/>
          <w:szCs w:val="28"/>
        </w:rPr>
        <w:t xml:space="preserve"> целевых индикатора Программы развития территорий </w:t>
      </w:r>
      <w:r w:rsidRPr="00E573F7">
        <w:rPr>
          <w:rFonts w:ascii="Times New Roman" w:hAnsi="Times New Roman"/>
          <w:color w:val="000000" w:themeColor="text1"/>
          <w:sz w:val="28"/>
          <w:szCs w:val="28"/>
          <w:lang w:val="kk-KZ"/>
        </w:rPr>
        <w:t>Зерендинского района</w:t>
      </w:r>
      <w:r w:rsidRPr="00E573F7">
        <w:rPr>
          <w:rFonts w:ascii="Times New Roman" w:hAnsi="Times New Roman"/>
          <w:color w:val="000000" w:themeColor="text1"/>
          <w:sz w:val="28"/>
          <w:szCs w:val="28"/>
        </w:rPr>
        <w:t xml:space="preserve"> на 2016-2020 годы, утвержденной решением Зерендинского районного маслихата №45-365 от 25.12.2015 года (с учетом изменений), в том числе:</w:t>
      </w:r>
    </w:p>
    <w:p w14:paraId="5363FC3A" w14:textId="4E9A244E" w:rsidR="00E573F7" w:rsidRPr="00E573F7" w:rsidRDefault="00E573F7" w:rsidP="008050CD">
      <w:pPr>
        <w:spacing w:after="0" w:line="240" w:lineRule="auto"/>
        <w:ind w:firstLine="709"/>
        <w:jc w:val="both"/>
        <w:rPr>
          <w:rFonts w:ascii="Times New Roman" w:hAnsi="Times New Roman"/>
          <w:color w:val="000000" w:themeColor="text1"/>
          <w:sz w:val="28"/>
          <w:szCs w:val="28"/>
        </w:rPr>
      </w:pPr>
      <w:r w:rsidRPr="00E573F7">
        <w:rPr>
          <w:rFonts w:ascii="Times New Roman" w:hAnsi="Times New Roman"/>
          <w:color w:val="000000" w:themeColor="text1"/>
          <w:sz w:val="28"/>
          <w:szCs w:val="28"/>
        </w:rPr>
        <w:t xml:space="preserve">1. ЦИ «Индекс промышленного производства» при плане 102,7%, факт 96,5%, снижение связано с со снижением общего сухого веса сплава Доре и шлаков на 2535 кг. на </w:t>
      </w:r>
      <w:r w:rsidRPr="00E573F7">
        <w:rPr>
          <w:rFonts w:ascii="Times New Roman" w:hAnsi="Times New Roman"/>
          <w:noProof/>
          <w:sz w:val="28"/>
          <w:szCs w:val="28"/>
        </w:rPr>
        <w:t xml:space="preserve">АО "Алтынтау Кокшетау" </w:t>
      </w:r>
      <w:r w:rsidRPr="00E573F7">
        <w:rPr>
          <w:rFonts w:ascii="Times New Roman" w:hAnsi="Times New Roman"/>
          <w:i/>
          <w:noProof/>
          <w:sz w:val="28"/>
          <w:szCs w:val="28"/>
        </w:rPr>
        <w:t>(ответственный ГУ «Отдел предпринимательства и промышленности Зерендинского района»).</w:t>
      </w:r>
      <w:r w:rsidRPr="00E573F7">
        <w:rPr>
          <w:rFonts w:ascii="Times New Roman" w:hAnsi="Times New Roman"/>
          <w:noProof/>
          <w:sz w:val="28"/>
          <w:szCs w:val="28"/>
        </w:rPr>
        <w:t xml:space="preserve"> </w:t>
      </w:r>
      <w:r>
        <w:rPr>
          <w:rFonts w:ascii="Times New Roman" w:hAnsi="Times New Roman"/>
          <w:color w:val="000000" w:themeColor="text1"/>
          <w:sz w:val="28"/>
          <w:szCs w:val="28"/>
        </w:rPr>
        <w:t xml:space="preserve">  </w:t>
      </w:r>
    </w:p>
    <w:p w14:paraId="5947AE65" w14:textId="1846C485" w:rsidR="008050CD" w:rsidRPr="00277DE9" w:rsidRDefault="00E573F7" w:rsidP="008050CD">
      <w:pPr>
        <w:pStyle w:val="a3"/>
        <w:ind w:firstLine="709"/>
        <w:jc w:val="both"/>
        <w:rPr>
          <w:rFonts w:ascii="Times New Roman" w:hAnsi="Times New Roman"/>
          <w:i/>
          <w:noProof/>
          <w:sz w:val="28"/>
          <w:szCs w:val="28"/>
        </w:rPr>
      </w:pPr>
      <w:r w:rsidRPr="00277DE9">
        <w:rPr>
          <w:rFonts w:ascii="Times New Roman" w:hAnsi="Times New Roman"/>
          <w:noProof/>
          <w:sz w:val="28"/>
          <w:szCs w:val="28"/>
        </w:rPr>
        <w:t>2</w:t>
      </w:r>
      <w:r w:rsidR="008050CD" w:rsidRPr="00277DE9">
        <w:rPr>
          <w:rFonts w:ascii="Times New Roman" w:hAnsi="Times New Roman"/>
          <w:noProof/>
          <w:sz w:val="28"/>
          <w:szCs w:val="28"/>
        </w:rPr>
        <w:t xml:space="preserve">. ЦИ </w:t>
      </w:r>
      <w:r w:rsidR="000B7B72" w:rsidRPr="00277DE9">
        <w:rPr>
          <w:rFonts w:ascii="Times New Roman" w:hAnsi="Times New Roman"/>
          <w:noProof/>
          <w:sz w:val="28"/>
          <w:szCs w:val="28"/>
        </w:rPr>
        <w:t>«</w:t>
      </w:r>
      <w:r w:rsidRPr="00277DE9">
        <w:rPr>
          <w:rFonts w:ascii="Times New Roman" w:hAnsi="Times New Roman"/>
          <w:noProof/>
          <w:sz w:val="28"/>
          <w:szCs w:val="28"/>
        </w:rPr>
        <w:t xml:space="preserve">Индекс промышленного произодства </w:t>
      </w:r>
      <w:r w:rsidR="00277DE9" w:rsidRPr="00277DE9">
        <w:rPr>
          <w:rFonts w:ascii="Times New Roman" w:hAnsi="Times New Roman"/>
          <w:noProof/>
          <w:sz w:val="28"/>
          <w:szCs w:val="28"/>
        </w:rPr>
        <w:t>обрабатывающей промышленности</w:t>
      </w:r>
      <w:r w:rsidR="000B7B72" w:rsidRPr="00277DE9">
        <w:rPr>
          <w:rFonts w:ascii="Times New Roman" w:hAnsi="Times New Roman"/>
          <w:noProof/>
          <w:sz w:val="28"/>
          <w:szCs w:val="28"/>
        </w:rPr>
        <w:t>», при плане 10</w:t>
      </w:r>
      <w:r w:rsidR="00277DE9" w:rsidRPr="00277DE9">
        <w:rPr>
          <w:rFonts w:ascii="Times New Roman" w:hAnsi="Times New Roman"/>
          <w:noProof/>
          <w:sz w:val="28"/>
          <w:szCs w:val="28"/>
        </w:rPr>
        <w:t>3</w:t>
      </w:r>
      <w:r w:rsidR="000B7B72" w:rsidRPr="00277DE9">
        <w:rPr>
          <w:rFonts w:ascii="Times New Roman" w:hAnsi="Times New Roman"/>
          <w:noProof/>
          <w:sz w:val="28"/>
          <w:szCs w:val="28"/>
        </w:rPr>
        <w:t>,</w:t>
      </w:r>
      <w:r w:rsidR="00277DE9" w:rsidRPr="00277DE9">
        <w:rPr>
          <w:rFonts w:ascii="Times New Roman" w:hAnsi="Times New Roman"/>
          <w:noProof/>
          <w:sz w:val="28"/>
          <w:szCs w:val="28"/>
        </w:rPr>
        <w:t>5</w:t>
      </w:r>
      <w:r w:rsidR="000B7B72" w:rsidRPr="00277DE9">
        <w:rPr>
          <w:rFonts w:ascii="Times New Roman" w:hAnsi="Times New Roman"/>
          <w:noProof/>
          <w:sz w:val="28"/>
          <w:szCs w:val="28"/>
        </w:rPr>
        <w:t>%, факт 9</w:t>
      </w:r>
      <w:r w:rsidR="00277DE9" w:rsidRPr="00277DE9">
        <w:rPr>
          <w:rFonts w:ascii="Times New Roman" w:hAnsi="Times New Roman"/>
          <w:noProof/>
          <w:sz w:val="28"/>
          <w:szCs w:val="28"/>
        </w:rPr>
        <w:t>3</w:t>
      </w:r>
      <w:r w:rsidR="000B7B72" w:rsidRPr="00277DE9">
        <w:rPr>
          <w:rFonts w:ascii="Times New Roman" w:hAnsi="Times New Roman"/>
          <w:noProof/>
          <w:sz w:val="28"/>
          <w:szCs w:val="28"/>
        </w:rPr>
        <w:t>,</w:t>
      </w:r>
      <w:r w:rsidR="00277DE9" w:rsidRPr="00277DE9">
        <w:rPr>
          <w:rFonts w:ascii="Times New Roman" w:hAnsi="Times New Roman"/>
          <w:noProof/>
          <w:sz w:val="28"/>
          <w:szCs w:val="28"/>
        </w:rPr>
        <w:t>5</w:t>
      </w:r>
      <w:r w:rsidR="000B7B72" w:rsidRPr="00277DE9">
        <w:rPr>
          <w:rFonts w:ascii="Times New Roman" w:hAnsi="Times New Roman"/>
          <w:noProof/>
          <w:sz w:val="28"/>
          <w:szCs w:val="28"/>
        </w:rPr>
        <w:t xml:space="preserve">%, </w:t>
      </w:r>
      <w:r w:rsidR="00277DE9" w:rsidRPr="00277DE9">
        <w:rPr>
          <w:rFonts w:ascii="Times New Roman" w:hAnsi="Times New Roman"/>
          <w:color w:val="000000" w:themeColor="text1"/>
          <w:sz w:val="28"/>
          <w:szCs w:val="28"/>
        </w:rPr>
        <w:t xml:space="preserve">снижение связано с со снижением общего сухого веса сплава Доре и шлаков на 2535 кг. на </w:t>
      </w:r>
      <w:r w:rsidR="00277DE9" w:rsidRPr="00277DE9">
        <w:rPr>
          <w:rFonts w:ascii="Times New Roman" w:hAnsi="Times New Roman"/>
          <w:noProof/>
          <w:sz w:val="28"/>
          <w:szCs w:val="28"/>
        </w:rPr>
        <w:t xml:space="preserve">АО "Алтынтау Кокшетау" </w:t>
      </w:r>
      <w:r w:rsidR="008050CD" w:rsidRPr="00277DE9">
        <w:rPr>
          <w:rFonts w:ascii="Times New Roman" w:hAnsi="Times New Roman"/>
          <w:noProof/>
          <w:sz w:val="28"/>
          <w:szCs w:val="28"/>
        </w:rPr>
        <w:t xml:space="preserve"> </w:t>
      </w:r>
      <w:r w:rsidR="008050CD" w:rsidRPr="00277DE9">
        <w:rPr>
          <w:rFonts w:ascii="Times New Roman" w:hAnsi="Times New Roman"/>
          <w:i/>
          <w:noProof/>
          <w:sz w:val="28"/>
          <w:szCs w:val="28"/>
        </w:rPr>
        <w:t>(ответственный ГУ «Отдел предпринимательства</w:t>
      </w:r>
      <w:r w:rsidR="000B7B72" w:rsidRPr="00277DE9">
        <w:rPr>
          <w:rFonts w:ascii="Times New Roman" w:hAnsi="Times New Roman"/>
          <w:i/>
          <w:noProof/>
          <w:sz w:val="28"/>
          <w:szCs w:val="28"/>
        </w:rPr>
        <w:t xml:space="preserve"> </w:t>
      </w:r>
      <w:r w:rsidR="008050CD" w:rsidRPr="00277DE9">
        <w:rPr>
          <w:rFonts w:ascii="Times New Roman" w:hAnsi="Times New Roman"/>
          <w:i/>
          <w:noProof/>
          <w:sz w:val="28"/>
          <w:szCs w:val="28"/>
        </w:rPr>
        <w:t>и промышленности Зерендинского района»</w:t>
      </w:r>
      <w:r w:rsidR="000B7B72" w:rsidRPr="00277DE9">
        <w:rPr>
          <w:rFonts w:ascii="Times New Roman" w:hAnsi="Times New Roman"/>
          <w:i/>
          <w:noProof/>
          <w:sz w:val="28"/>
          <w:szCs w:val="28"/>
        </w:rPr>
        <w:t>)</w:t>
      </w:r>
      <w:r w:rsidR="008050CD" w:rsidRPr="00277DE9">
        <w:rPr>
          <w:rFonts w:ascii="Times New Roman" w:hAnsi="Times New Roman"/>
          <w:i/>
          <w:noProof/>
          <w:sz w:val="28"/>
          <w:szCs w:val="28"/>
        </w:rPr>
        <w:t>;</w:t>
      </w:r>
    </w:p>
    <w:p w14:paraId="2DFA49E9" w14:textId="3EC4BB63" w:rsidR="008050CD" w:rsidRPr="00277DE9" w:rsidRDefault="00277DE9" w:rsidP="008050CD">
      <w:pPr>
        <w:pStyle w:val="a3"/>
        <w:ind w:firstLine="709"/>
        <w:jc w:val="both"/>
        <w:rPr>
          <w:rFonts w:ascii="Times New Roman" w:hAnsi="Times New Roman"/>
          <w:i/>
          <w:noProof/>
          <w:sz w:val="28"/>
          <w:szCs w:val="28"/>
        </w:rPr>
      </w:pPr>
      <w:r w:rsidRPr="00277DE9">
        <w:rPr>
          <w:rFonts w:ascii="Times New Roman" w:hAnsi="Times New Roman"/>
          <w:noProof/>
          <w:sz w:val="28"/>
          <w:szCs w:val="28"/>
        </w:rPr>
        <w:t>3</w:t>
      </w:r>
      <w:r w:rsidR="008050CD" w:rsidRPr="00277DE9">
        <w:rPr>
          <w:rFonts w:ascii="Times New Roman" w:hAnsi="Times New Roman"/>
          <w:noProof/>
          <w:sz w:val="28"/>
          <w:szCs w:val="28"/>
        </w:rPr>
        <w:t>. ЦИ "</w:t>
      </w:r>
      <w:r w:rsidRPr="00277DE9">
        <w:rPr>
          <w:rFonts w:ascii="Times New Roman" w:hAnsi="Times New Roman"/>
          <w:noProof/>
          <w:sz w:val="28"/>
          <w:szCs w:val="28"/>
        </w:rPr>
        <w:t>Индекс физического объема валовой продукции (услуг) сельского хозяйства</w:t>
      </w:r>
      <w:r w:rsidR="008050CD" w:rsidRPr="00277DE9">
        <w:rPr>
          <w:rFonts w:ascii="Times New Roman" w:hAnsi="Times New Roman"/>
          <w:noProof/>
          <w:sz w:val="28"/>
          <w:szCs w:val="28"/>
        </w:rPr>
        <w:t>", при плане 1</w:t>
      </w:r>
      <w:r w:rsidRPr="00277DE9">
        <w:rPr>
          <w:rFonts w:ascii="Times New Roman" w:hAnsi="Times New Roman"/>
          <w:noProof/>
          <w:sz w:val="28"/>
          <w:szCs w:val="28"/>
        </w:rPr>
        <w:t>0</w:t>
      </w:r>
      <w:r w:rsidR="008050CD" w:rsidRPr="00277DE9">
        <w:rPr>
          <w:rFonts w:ascii="Times New Roman" w:hAnsi="Times New Roman"/>
          <w:noProof/>
          <w:sz w:val="28"/>
          <w:szCs w:val="28"/>
        </w:rPr>
        <w:t>0,</w:t>
      </w:r>
      <w:r w:rsidRPr="00277DE9">
        <w:rPr>
          <w:rFonts w:ascii="Times New Roman" w:hAnsi="Times New Roman"/>
          <w:noProof/>
          <w:sz w:val="28"/>
          <w:szCs w:val="28"/>
        </w:rPr>
        <w:t>4</w:t>
      </w:r>
      <w:r w:rsidR="008050CD" w:rsidRPr="00277DE9">
        <w:rPr>
          <w:rFonts w:ascii="Times New Roman" w:hAnsi="Times New Roman"/>
          <w:noProof/>
          <w:sz w:val="28"/>
          <w:szCs w:val="28"/>
        </w:rPr>
        <w:t>%, факт – 9</w:t>
      </w:r>
      <w:r w:rsidRPr="00277DE9">
        <w:rPr>
          <w:rFonts w:ascii="Times New Roman" w:hAnsi="Times New Roman"/>
          <w:noProof/>
          <w:sz w:val="28"/>
          <w:szCs w:val="28"/>
        </w:rPr>
        <w:t>9</w:t>
      </w:r>
      <w:r w:rsidR="008050CD" w:rsidRPr="00277DE9">
        <w:rPr>
          <w:rFonts w:ascii="Times New Roman" w:hAnsi="Times New Roman"/>
          <w:noProof/>
          <w:sz w:val="28"/>
          <w:szCs w:val="28"/>
        </w:rPr>
        <w:t>,</w:t>
      </w:r>
      <w:r w:rsidRPr="00277DE9">
        <w:rPr>
          <w:rFonts w:ascii="Times New Roman" w:hAnsi="Times New Roman"/>
          <w:noProof/>
          <w:sz w:val="28"/>
          <w:szCs w:val="28"/>
        </w:rPr>
        <w:t>0</w:t>
      </w:r>
      <w:r w:rsidR="008050CD" w:rsidRPr="00277DE9">
        <w:rPr>
          <w:rFonts w:ascii="Times New Roman" w:hAnsi="Times New Roman"/>
          <w:noProof/>
          <w:sz w:val="28"/>
          <w:szCs w:val="28"/>
        </w:rPr>
        <w:t xml:space="preserve">%. </w:t>
      </w:r>
      <w:r w:rsidRPr="00277DE9">
        <w:rPr>
          <w:rFonts w:ascii="Times New Roman" w:hAnsi="Times New Roman"/>
          <w:noProof/>
          <w:sz w:val="28"/>
          <w:szCs w:val="28"/>
        </w:rPr>
        <w:t>В связи со снижением урожайности и из-за изменения погодных условий</w:t>
      </w:r>
      <w:r w:rsidR="008050CD" w:rsidRPr="00277DE9">
        <w:rPr>
          <w:rFonts w:ascii="Times New Roman" w:hAnsi="Times New Roman"/>
          <w:noProof/>
          <w:sz w:val="28"/>
          <w:szCs w:val="28"/>
        </w:rPr>
        <w:t xml:space="preserve"> </w:t>
      </w:r>
      <w:r w:rsidR="008050CD" w:rsidRPr="00277DE9">
        <w:rPr>
          <w:rFonts w:ascii="Times New Roman" w:hAnsi="Times New Roman"/>
          <w:i/>
          <w:noProof/>
          <w:sz w:val="28"/>
          <w:szCs w:val="28"/>
        </w:rPr>
        <w:t xml:space="preserve">(ответственный ГУ «Отдел </w:t>
      </w:r>
      <w:r w:rsidRPr="00277DE9">
        <w:rPr>
          <w:rFonts w:ascii="Times New Roman" w:hAnsi="Times New Roman"/>
          <w:i/>
          <w:noProof/>
          <w:sz w:val="28"/>
          <w:szCs w:val="28"/>
        </w:rPr>
        <w:t>сельского хозяйства</w:t>
      </w:r>
      <w:r w:rsidR="008050CD" w:rsidRPr="00277DE9">
        <w:rPr>
          <w:rFonts w:ascii="Times New Roman" w:hAnsi="Times New Roman"/>
          <w:i/>
          <w:noProof/>
          <w:sz w:val="28"/>
          <w:szCs w:val="28"/>
        </w:rPr>
        <w:t xml:space="preserve"> Зерендинского района»</w:t>
      </w:r>
      <w:r w:rsidR="000B7B72" w:rsidRPr="00277DE9">
        <w:rPr>
          <w:rFonts w:ascii="Times New Roman" w:hAnsi="Times New Roman"/>
          <w:i/>
          <w:noProof/>
          <w:sz w:val="28"/>
          <w:szCs w:val="28"/>
        </w:rPr>
        <w:t>)</w:t>
      </w:r>
      <w:r w:rsidR="008050CD" w:rsidRPr="00277DE9">
        <w:rPr>
          <w:rFonts w:ascii="Times New Roman" w:hAnsi="Times New Roman"/>
          <w:i/>
          <w:noProof/>
          <w:sz w:val="28"/>
          <w:szCs w:val="28"/>
        </w:rPr>
        <w:t>;</w:t>
      </w:r>
    </w:p>
    <w:p w14:paraId="75F234BA" w14:textId="42BC536C" w:rsidR="008050CD" w:rsidRPr="00F95C36" w:rsidRDefault="00D87805" w:rsidP="008050CD">
      <w:pPr>
        <w:pStyle w:val="a3"/>
        <w:ind w:firstLine="709"/>
        <w:jc w:val="both"/>
        <w:rPr>
          <w:rFonts w:ascii="Times New Roman" w:hAnsi="Times New Roman"/>
          <w:noProof/>
          <w:sz w:val="28"/>
          <w:szCs w:val="28"/>
        </w:rPr>
      </w:pPr>
      <w:r w:rsidRPr="00F95C36">
        <w:rPr>
          <w:rFonts w:ascii="Times New Roman" w:hAnsi="Times New Roman"/>
          <w:noProof/>
          <w:sz w:val="28"/>
          <w:szCs w:val="28"/>
        </w:rPr>
        <w:t>4</w:t>
      </w:r>
      <w:r w:rsidR="008050CD" w:rsidRPr="00F95C36">
        <w:rPr>
          <w:rFonts w:ascii="Times New Roman" w:hAnsi="Times New Roman"/>
          <w:noProof/>
          <w:sz w:val="28"/>
          <w:szCs w:val="28"/>
        </w:rPr>
        <w:t>. ЦИ "</w:t>
      </w:r>
      <w:r w:rsidRPr="00F95C36">
        <w:rPr>
          <w:rFonts w:ascii="Times New Roman" w:hAnsi="Times New Roman"/>
          <w:noProof/>
          <w:sz w:val="28"/>
          <w:szCs w:val="28"/>
        </w:rPr>
        <w:t>Младенческая смертность</w:t>
      </w:r>
      <w:r w:rsidR="008050CD" w:rsidRPr="00F95C36">
        <w:rPr>
          <w:rFonts w:ascii="Times New Roman" w:hAnsi="Times New Roman"/>
          <w:noProof/>
          <w:sz w:val="28"/>
          <w:szCs w:val="28"/>
        </w:rPr>
        <w:t xml:space="preserve">", при плане </w:t>
      </w:r>
      <w:r w:rsidRPr="00F95C36">
        <w:rPr>
          <w:rFonts w:ascii="Times New Roman" w:hAnsi="Times New Roman"/>
          <w:noProof/>
          <w:sz w:val="28"/>
          <w:szCs w:val="28"/>
        </w:rPr>
        <w:t>6,0</w:t>
      </w:r>
      <w:r w:rsidR="008050CD" w:rsidRPr="00F95C36">
        <w:rPr>
          <w:rFonts w:ascii="Times New Roman" w:hAnsi="Times New Roman"/>
          <w:noProof/>
          <w:sz w:val="28"/>
          <w:szCs w:val="28"/>
        </w:rPr>
        <w:t xml:space="preserve">%, факт – </w:t>
      </w:r>
      <w:r w:rsidRPr="00F95C36">
        <w:rPr>
          <w:rFonts w:ascii="Times New Roman" w:hAnsi="Times New Roman"/>
          <w:noProof/>
          <w:sz w:val="28"/>
          <w:szCs w:val="28"/>
        </w:rPr>
        <w:t>7,3</w:t>
      </w:r>
      <w:r w:rsidR="008050CD" w:rsidRPr="00F95C36">
        <w:rPr>
          <w:rFonts w:ascii="Times New Roman" w:hAnsi="Times New Roman"/>
          <w:noProof/>
          <w:sz w:val="28"/>
          <w:szCs w:val="28"/>
        </w:rPr>
        <w:t xml:space="preserve">%. В связи с </w:t>
      </w:r>
      <w:r w:rsidRPr="00F95C36">
        <w:rPr>
          <w:rFonts w:ascii="Times New Roman" w:hAnsi="Times New Roman"/>
          <w:noProof/>
          <w:sz w:val="28"/>
          <w:szCs w:val="28"/>
        </w:rPr>
        <w:t>регистрацией 2 случаев младенческой смертности</w:t>
      </w:r>
      <w:r w:rsidR="000B7B72" w:rsidRPr="00F95C36">
        <w:rPr>
          <w:rFonts w:ascii="Times New Roman" w:hAnsi="Times New Roman"/>
          <w:noProof/>
          <w:sz w:val="28"/>
          <w:szCs w:val="28"/>
        </w:rPr>
        <w:t xml:space="preserve"> </w:t>
      </w:r>
      <w:r w:rsidR="008050CD" w:rsidRPr="00F95C36">
        <w:rPr>
          <w:rFonts w:ascii="Times New Roman" w:hAnsi="Times New Roman"/>
          <w:i/>
          <w:noProof/>
          <w:sz w:val="28"/>
          <w:szCs w:val="28"/>
        </w:rPr>
        <w:t xml:space="preserve">(ответственный </w:t>
      </w:r>
      <w:r w:rsidRPr="00F95C36">
        <w:rPr>
          <w:rFonts w:ascii="Times New Roman" w:hAnsi="Times New Roman"/>
          <w:i/>
          <w:noProof/>
          <w:sz w:val="28"/>
          <w:szCs w:val="28"/>
        </w:rPr>
        <w:t>ГКП на ПХВ</w:t>
      </w:r>
      <w:r w:rsidR="008050CD" w:rsidRPr="00F95C36">
        <w:rPr>
          <w:rFonts w:ascii="Times New Roman" w:hAnsi="Times New Roman"/>
          <w:i/>
          <w:noProof/>
          <w:sz w:val="28"/>
          <w:szCs w:val="28"/>
        </w:rPr>
        <w:t xml:space="preserve"> «</w:t>
      </w:r>
      <w:r w:rsidRPr="00F95C36">
        <w:rPr>
          <w:rFonts w:ascii="Times New Roman" w:hAnsi="Times New Roman"/>
          <w:i/>
          <w:noProof/>
          <w:sz w:val="28"/>
          <w:szCs w:val="28"/>
        </w:rPr>
        <w:t>Зерендинская центральная районная больница</w:t>
      </w:r>
      <w:r w:rsidR="008050CD" w:rsidRPr="00F95C36">
        <w:rPr>
          <w:rFonts w:ascii="Times New Roman" w:hAnsi="Times New Roman"/>
          <w:i/>
          <w:noProof/>
          <w:sz w:val="28"/>
          <w:szCs w:val="28"/>
        </w:rPr>
        <w:t>»</w:t>
      </w:r>
      <w:r w:rsidR="000B7B72" w:rsidRPr="00F95C36">
        <w:rPr>
          <w:rFonts w:ascii="Times New Roman" w:hAnsi="Times New Roman"/>
          <w:i/>
          <w:noProof/>
          <w:sz w:val="28"/>
          <w:szCs w:val="28"/>
        </w:rPr>
        <w:t>)</w:t>
      </w:r>
      <w:r w:rsidR="008050CD" w:rsidRPr="00F95C36">
        <w:rPr>
          <w:rFonts w:ascii="Times New Roman" w:hAnsi="Times New Roman"/>
          <w:i/>
          <w:noProof/>
          <w:sz w:val="28"/>
          <w:szCs w:val="28"/>
        </w:rPr>
        <w:t>;</w:t>
      </w:r>
    </w:p>
    <w:p w14:paraId="67DDAF8A" w14:textId="64D9CE8D" w:rsidR="008050CD" w:rsidRPr="00F95C36" w:rsidRDefault="00F95C36" w:rsidP="008050CD">
      <w:pPr>
        <w:pStyle w:val="a3"/>
        <w:ind w:firstLine="709"/>
        <w:jc w:val="both"/>
        <w:rPr>
          <w:rFonts w:ascii="Times New Roman" w:hAnsi="Times New Roman"/>
          <w:i/>
          <w:noProof/>
          <w:sz w:val="28"/>
          <w:szCs w:val="28"/>
        </w:rPr>
      </w:pPr>
      <w:r w:rsidRPr="00F95C36">
        <w:rPr>
          <w:rFonts w:ascii="Times New Roman" w:hAnsi="Times New Roman"/>
          <w:noProof/>
          <w:sz w:val="28"/>
          <w:szCs w:val="28"/>
        </w:rPr>
        <w:t>5</w:t>
      </w:r>
      <w:r w:rsidR="008050CD" w:rsidRPr="00F95C36">
        <w:rPr>
          <w:rFonts w:ascii="Times New Roman" w:hAnsi="Times New Roman"/>
          <w:noProof/>
          <w:sz w:val="28"/>
          <w:szCs w:val="28"/>
        </w:rPr>
        <w:t>. ЦИ "</w:t>
      </w:r>
      <w:r w:rsidRPr="00F95C36">
        <w:rPr>
          <w:rFonts w:ascii="Times New Roman" w:hAnsi="Times New Roman"/>
          <w:noProof/>
          <w:sz w:val="28"/>
          <w:szCs w:val="28"/>
        </w:rPr>
        <w:t>Удльный вес преступлений, совершенных на улицах</w:t>
      </w:r>
      <w:r w:rsidR="008050CD" w:rsidRPr="00F95C36">
        <w:rPr>
          <w:rFonts w:ascii="Times New Roman" w:hAnsi="Times New Roman"/>
          <w:noProof/>
          <w:sz w:val="28"/>
          <w:szCs w:val="28"/>
        </w:rPr>
        <w:t xml:space="preserve">", при плане </w:t>
      </w:r>
      <w:r w:rsidRPr="00F95C36">
        <w:rPr>
          <w:rFonts w:ascii="Times New Roman" w:hAnsi="Times New Roman"/>
          <w:noProof/>
          <w:sz w:val="28"/>
          <w:szCs w:val="28"/>
        </w:rPr>
        <w:t>2,7</w:t>
      </w:r>
      <w:r w:rsidR="008050CD" w:rsidRPr="00F95C36">
        <w:rPr>
          <w:rFonts w:ascii="Times New Roman" w:hAnsi="Times New Roman"/>
          <w:noProof/>
          <w:sz w:val="28"/>
          <w:szCs w:val="28"/>
        </w:rPr>
        <w:t xml:space="preserve">%, факт – </w:t>
      </w:r>
      <w:r w:rsidRPr="00F95C36">
        <w:rPr>
          <w:rFonts w:ascii="Times New Roman" w:hAnsi="Times New Roman"/>
          <w:noProof/>
          <w:sz w:val="28"/>
          <w:szCs w:val="28"/>
        </w:rPr>
        <w:t>4,7</w:t>
      </w:r>
      <w:r w:rsidR="008050CD" w:rsidRPr="00F95C36">
        <w:rPr>
          <w:rFonts w:ascii="Times New Roman" w:hAnsi="Times New Roman"/>
          <w:noProof/>
          <w:sz w:val="28"/>
          <w:szCs w:val="28"/>
        </w:rPr>
        <w:t xml:space="preserve">%. </w:t>
      </w:r>
      <w:r w:rsidRPr="00F95C36">
        <w:rPr>
          <w:rFonts w:ascii="Times New Roman" w:hAnsi="Times New Roman"/>
          <w:noProof/>
          <w:sz w:val="28"/>
          <w:szCs w:val="28"/>
        </w:rPr>
        <w:t>В связи с регистрацией 12 преступлений совершенных на улице</w:t>
      </w:r>
      <w:r w:rsidR="008050CD" w:rsidRPr="00F95C36">
        <w:rPr>
          <w:rFonts w:ascii="Times New Roman" w:hAnsi="Times New Roman"/>
          <w:noProof/>
          <w:sz w:val="28"/>
          <w:szCs w:val="28"/>
        </w:rPr>
        <w:t xml:space="preserve"> </w:t>
      </w:r>
      <w:r w:rsidR="008050CD" w:rsidRPr="00F95C36">
        <w:rPr>
          <w:rFonts w:ascii="Times New Roman" w:hAnsi="Times New Roman"/>
          <w:i/>
          <w:noProof/>
          <w:sz w:val="28"/>
          <w:szCs w:val="28"/>
        </w:rPr>
        <w:t>(ответственный ГУ «</w:t>
      </w:r>
      <w:r w:rsidRPr="00F95C36">
        <w:rPr>
          <w:rFonts w:ascii="Times New Roman" w:hAnsi="Times New Roman"/>
          <w:i/>
          <w:noProof/>
          <w:sz w:val="28"/>
          <w:szCs w:val="28"/>
        </w:rPr>
        <w:t>РОВД</w:t>
      </w:r>
      <w:r w:rsidR="008050CD" w:rsidRPr="00F95C36">
        <w:rPr>
          <w:rFonts w:ascii="Times New Roman" w:hAnsi="Times New Roman"/>
          <w:i/>
          <w:noProof/>
          <w:sz w:val="28"/>
          <w:szCs w:val="28"/>
        </w:rPr>
        <w:t xml:space="preserve"> Зерендинского района»</w:t>
      </w:r>
      <w:r w:rsidR="000B7B72" w:rsidRPr="00F95C36">
        <w:rPr>
          <w:rFonts w:ascii="Times New Roman" w:hAnsi="Times New Roman"/>
          <w:i/>
          <w:noProof/>
          <w:sz w:val="28"/>
          <w:szCs w:val="28"/>
        </w:rPr>
        <w:t>)</w:t>
      </w:r>
      <w:r>
        <w:rPr>
          <w:rFonts w:ascii="Times New Roman" w:hAnsi="Times New Roman"/>
          <w:i/>
          <w:noProof/>
          <w:sz w:val="28"/>
          <w:szCs w:val="28"/>
        </w:rPr>
        <w:t>.</w:t>
      </w:r>
    </w:p>
    <w:p w14:paraId="5D9306C8" w14:textId="6A1619DF" w:rsidR="008050CD" w:rsidRPr="00F95C36" w:rsidRDefault="008050CD" w:rsidP="008050CD">
      <w:pPr>
        <w:spacing w:after="0" w:line="240" w:lineRule="auto"/>
        <w:ind w:firstLine="709"/>
        <w:jc w:val="both"/>
        <w:rPr>
          <w:rFonts w:ascii="Times New Roman" w:hAnsi="Times New Roman"/>
          <w:color w:val="000000" w:themeColor="text1"/>
          <w:sz w:val="28"/>
          <w:szCs w:val="28"/>
        </w:rPr>
      </w:pPr>
      <w:r w:rsidRPr="00F95C36">
        <w:rPr>
          <w:rFonts w:ascii="Times New Roman" w:hAnsi="Times New Roman"/>
          <w:color w:val="000000" w:themeColor="text1"/>
          <w:sz w:val="28"/>
          <w:szCs w:val="28"/>
        </w:rPr>
        <w:t>В целях реализации ПРТ постановлением акимата Зерендинского района от 03 октября 2016 года № А-6/471 утвержден План мероприятий по реализации Программы развития территорий Зерендинского района на 2016-2020 годы, реализация которого осуществляется во взаимодействии органов-</w:t>
      </w:r>
      <w:r w:rsidRPr="00F95C36">
        <w:rPr>
          <w:rFonts w:ascii="Times New Roman" w:hAnsi="Times New Roman"/>
          <w:color w:val="000000" w:themeColor="text1"/>
          <w:sz w:val="28"/>
          <w:szCs w:val="28"/>
        </w:rPr>
        <w:lastRenderedPageBreak/>
        <w:t>соисполнителей.</w:t>
      </w:r>
      <w:r w:rsidR="00F95C36" w:rsidRPr="00F95C36">
        <w:rPr>
          <w:rFonts w:ascii="Times New Roman" w:hAnsi="Times New Roman"/>
          <w:color w:val="000000" w:themeColor="text1"/>
          <w:sz w:val="28"/>
          <w:szCs w:val="28"/>
        </w:rPr>
        <w:t xml:space="preserve"> </w:t>
      </w:r>
      <w:r w:rsidRPr="00F95C36">
        <w:rPr>
          <w:rFonts w:ascii="Times New Roman" w:hAnsi="Times New Roman"/>
          <w:color w:val="000000" w:themeColor="text1"/>
          <w:sz w:val="28"/>
          <w:szCs w:val="28"/>
        </w:rPr>
        <w:t>Действующая редакция Плана с изменениями от 30 октября 2018 года №А-7/612.</w:t>
      </w:r>
    </w:p>
    <w:p w14:paraId="6C781D31" w14:textId="22A86F1E" w:rsidR="008050CD" w:rsidRPr="00780CBD" w:rsidRDefault="008050CD" w:rsidP="008050CD">
      <w:pPr>
        <w:spacing w:after="0" w:line="240" w:lineRule="auto"/>
        <w:ind w:firstLine="709"/>
        <w:jc w:val="both"/>
        <w:rPr>
          <w:rFonts w:ascii="Times New Roman" w:hAnsi="Times New Roman"/>
          <w:color w:val="000000" w:themeColor="text1"/>
          <w:sz w:val="28"/>
          <w:szCs w:val="28"/>
        </w:rPr>
      </w:pPr>
      <w:r w:rsidRPr="00780CBD">
        <w:rPr>
          <w:rFonts w:ascii="Times New Roman" w:hAnsi="Times New Roman"/>
          <w:color w:val="000000" w:themeColor="text1"/>
          <w:sz w:val="28"/>
          <w:szCs w:val="28"/>
        </w:rPr>
        <w:t xml:space="preserve">В целом в рамках ПРТ количество исполненных мероприятий – </w:t>
      </w:r>
      <w:r w:rsidR="00780CBD" w:rsidRPr="00780CBD">
        <w:rPr>
          <w:rFonts w:ascii="Times New Roman" w:hAnsi="Times New Roman"/>
          <w:color w:val="000000" w:themeColor="text1"/>
          <w:sz w:val="28"/>
          <w:szCs w:val="28"/>
        </w:rPr>
        <w:t xml:space="preserve">212 </w:t>
      </w:r>
      <w:r w:rsidRPr="00780CBD">
        <w:rPr>
          <w:rFonts w:ascii="Times New Roman" w:hAnsi="Times New Roman"/>
          <w:color w:val="000000" w:themeColor="text1"/>
          <w:sz w:val="28"/>
          <w:szCs w:val="28"/>
        </w:rPr>
        <w:t>(9</w:t>
      </w:r>
      <w:r w:rsidR="00780CBD" w:rsidRPr="00780CBD">
        <w:rPr>
          <w:rFonts w:ascii="Times New Roman" w:hAnsi="Times New Roman"/>
          <w:color w:val="000000" w:themeColor="text1"/>
          <w:sz w:val="28"/>
          <w:szCs w:val="28"/>
        </w:rPr>
        <w:t>7</w:t>
      </w:r>
      <w:r w:rsidRPr="00780CBD">
        <w:rPr>
          <w:rFonts w:ascii="Times New Roman" w:hAnsi="Times New Roman"/>
          <w:color w:val="000000" w:themeColor="text1"/>
          <w:sz w:val="28"/>
          <w:szCs w:val="28"/>
        </w:rPr>
        <w:t>,</w:t>
      </w:r>
      <w:r w:rsidR="00780CBD" w:rsidRPr="00780CBD">
        <w:rPr>
          <w:rFonts w:ascii="Times New Roman" w:hAnsi="Times New Roman"/>
          <w:color w:val="000000" w:themeColor="text1"/>
          <w:sz w:val="28"/>
          <w:szCs w:val="28"/>
        </w:rPr>
        <w:t>3</w:t>
      </w:r>
      <w:r w:rsidRPr="00780CBD">
        <w:rPr>
          <w:rFonts w:ascii="Times New Roman" w:hAnsi="Times New Roman"/>
          <w:color w:val="000000" w:themeColor="text1"/>
          <w:sz w:val="28"/>
          <w:szCs w:val="28"/>
        </w:rPr>
        <w:t xml:space="preserve">%), не исполнено – </w:t>
      </w:r>
      <w:r w:rsidR="00780CBD" w:rsidRPr="00780CBD">
        <w:rPr>
          <w:rFonts w:ascii="Times New Roman" w:hAnsi="Times New Roman"/>
          <w:color w:val="000000" w:themeColor="text1"/>
          <w:sz w:val="28"/>
          <w:szCs w:val="28"/>
        </w:rPr>
        <w:t>5</w:t>
      </w:r>
      <w:r w:rsidRPr="00780CBD">
        <w:rPr>
          <w:rFonts w:ascii="Times New Roman" w:hAnsi="Times New Roman"/>
          <w:color w:val="000000" w:themeColor="text1"/>
          <w:sz w:val="28"/>
          <w:szCs w:val="28"/>
        </w:rPr>
        <w:t xml:space="preserve"> (</w:t>
      </w:r>
      <w:r w:rsidR="00780CBD" w:rsidRPr="00780CBD">
        <w:rPr>
          <w:rFonts w:ascii="Times New Roman" w:hAnsi="Times New Roman"/>
          <w:color w:val="000000" w:themeColor="text1"/>
          <w:sz w:val="28"/>
          <w:szCs w:val="28"/>
        </w:rPr>
        <w:t>2,3</w:t>
      </w:r>
      <w:r w:rsidRPr="00780CBD">
        <w:rPr>
          <w:rFonts w:ascii="Times New Roman" w:hAnsi="Times New Roman"/>
          <w:color w:val="000000" w:themeColor="text1"/>
          <w:sz w:val="28"/>
          <w:szCs w:val="28"/>
        </w:rPr>
        <w:t>%).</w:t>
      </w:r>
    </w:p>
    <w:p w14:paraId="5704C847" w14:textId="6F5F9014" w:rsidR="008050CD" w:rsidRPr="00780CBD" w:rsidRDefault="000B7B72" w:rsidP="008050CD">
      <w:pPr>
        <w:spacing w:after="0" w:line="240" w:lineRule="auto"/>
        <w:ind w:firstLine="709"/>
        <w:jc w:val="both"/>
        <w:rPr>
          <w:rFonts w:ascii="Times New Roman" w:hAnsi="Times New Roman"/>
          <w:color w:val="000000" w:themeColor="text1"/>
          <w:sz w:val="28"/>
          <w:szCs w:val="28"/>
        </w:rPr>
      </w:pPr>
      <w:r w:rsidRPr="00780CBD">
        <w:rPr>
          <w:rFonts w:ascii="Times New Roman" w:hAnsi="Times New Roman"/>
          <w:color w:val="000000" w:themeColor="text1"/>
          <w:sz w:val="28"/>
          <w:szCs w:val="28"/>
        </w:rPr>
        <w:t>По итогам 201</w:t>
      </w:r>
      <w:r w:rsidR="00780CBD" w:rsidRPr="00780CBD">
        <w:rPr>
          <w:rFonts w:ascii="Times New Roman" w:hAnsi="Times New Roman"/>
          <w:color w:val="000000" w:themeColor="text1"/>
          <w:sz w:val="28"/>
          <w:szCs w:val="28"/>
        </w:rPr>
        <w:t>9</w:t>
      </w:r>
      <w:r w:rsidRPr="00780CBD">
        <w:rPr>
          <w:rFonts w:ascii="Times New Roman" w:hAnsi="Times New Roman"/>
          <w:color w:val="000000" w:themeColor="text1"/>
          <w:sz w:val="28"/>
          <w:szCs w:val="28"/>
        </w:rPr>
        <w:t xml:space="preserve"> года не исполнено </w:t>
      </w:r>
      <w:r w:rsidR="00780CBD" w:rsidRPr="00780CBD">
        <w:rPr>
          <w:rFonts w:ascii="Times New Roman" w:hAnsi="Times New Roman"/>
          <w:color w:val="000000" w:themeColor="text1"/>
          <w:sz w:val="28"/>
          <w:szCs w:val="28"/>
        </w:rPr>
        <w:t>5</w:t>
      </w:r>
      <w:r w:rsidRPr="00780CBD">
        <w:rPr>
          <w:rFonts w:ascii="Times New Roman" w:hAnsi="Times New Roman"/>
          <w:color w:val="000000" w:themeColor="text1"/>
          <w:sz w:val="28"/>
          <w:szCs w:val="28"/>
        </w:rPr>
        <w:t xml:space="preserve"> мероприятий </w:t>
      </w:r>
      <w:r w:rsidR="008050CD" w:rsidRPr="00780CBD">
        <w:rPr>
          <w:rFonts w:ascii="Times New Roman" w:hAnsi="Times New Roman"/>
          <w:color w:val="000000" w:themeColor="text1"/>
          <w:sz w:val="28"/>
          <w:szCs w:val="28"/>
        </w:rPr>
        <w:t>План</w:t>
      </w:r>
      <w:r w:rsidRPr="00780CBD">
        <w:rPr>
          <w:rFonts w:ascii="Times New Roman" w:hAnsi="Times New Roman"/>
          <w:color w:val="000000" w:themeColor="text1"/>
          <w:sz w:val="28"/>
          <w:szCs w:val="28"/>
        </w:rPr>
        <w:t>а</w:t>
      </w:r>
      <w:r w:rsidR="008050CD" w:rsidRPr="00780CBD">
        <w:rPr>
          <w:rFonts w:ascii="Times New Roman" w:hAnsi="Times New Roman"/>
          <w:color w:val="000000" w:themeColor="text1"/>
          <w:sz w:val="28"/>
          <w:szCs w:val="28"/>
        </w:rPr>
        <w:t xml:space="preserve"> мероприятий по реализации Программы развития территорий Зерендинского района на 2016-2020 годы, утвержденного постановлением акимата Зерендинского района от 03 октября 2016 года № А-6/471 (с учетом изменений), в том числе:</w:t>
      </w:r>
    </w:p>
    <w:p w14:paraId="6D841FC9" w14:textId="77777777" w:rsidR="008050CD" w:rsidRPr="00780CBD" w:rsidRDefault="008050CD" w:rsidP="008050CD">
      <w:pPr>
        <w:spacing w:after="0" w:line="240" w:lineRule="auto"/>
        <w:ind w:firstLine="709"/>
        <w:jc w:val="both"/>
        <w:rPr>
          <w:rFonts w:ascii="Times New Roman" w:eastAsia="Calibri" w:hAnsi="Times New Roman"/>
          <w:bCs/>
          <w:i/>
          <w:color w:val="000000" w:themeColor="text1"/>
          <w:sz w:val="28"/>
          <w:szCs w:val="28"/>
        </w:rPr>
      </w:pPr>
      <w:r w:rsidRPr="00780CBD">
        <w:rPr>
          <w:rFonts w:ascii="Times New Roman" w:eastAsia="Calibri" w:hAnsi="Times New Roman"/>
          <w:bCs/>
          <w:i/>
          <w:color w:val="000000" w:themeColor="text1"/>
          <w:sz w:val="28"/>
          <w:szCs w:val="28"/>
        </w:rPr>
        <w:t>Направление 1 «Экономическое развитие»</w:t>
      </w:r>
    </w:p>
    <w:p w14:paraId="00C4539D" w14:textId="7795C33D" w:rsidR="008050CD" w:rsidRPr="00780CBD" w:rsidRDefault="008050CD" w:rsidP="008050CD">
      <w:pPr>
        <w:spacing w:after="0" w:line="240" w:lineRule="auto"/>
        <w:ind w:firstLine="709"/>
        <w:jc w:val="both"/>
        <w:rPr>
          <w:rFonts w:ascii="Times New Roman" w:eastAsia="Calibri" w:hAnsi="Times New Roman"/>
          <w:bCs/>
          <w:color w:val="000000" w:themeColor="text1"/>
          <w:sz w:val="28"/>
          <w:szCs w:val="28"/>
        </w:rPr>
      </w:pPr>
      <w:r w:rsidRPr="00780CBD">
        <w:rPr>
          <w:rFonts w:ascii="Times New Roman" w:eastAsia="Calibri" w:hAnsi="Times New Roman"/>
          <w:bCs/>
          <w:color w:val="000000" w:themeColor="text1"/>
          <w:sz w:val="28"/>
          <w:szCs w:val="28"/>
        </w:rPr>
        <w:t xml:space="preserve">По цели </w:t>
      </w:r>
      <w:r w:rsidR="00780CBD">
        <w:rPr>
          <w:rFonts w:ascii="Times New Roman" w:eastAsia="Calibri" w:hAnsi="Times New Roman"/>
          <w:bCs/>
          <w:color w:val="000000" w:themeColor="text1"/>
          <w:sz w:val="28"/>
          <w:szCs w:val="28"/>
        </w:rPr>
        <w:t>3</w:t>
      </w:r>
      <w:r w:rsidRPr="00780CBD">
        <w:rPr>
          <w:rFonts w:ascii="Times New Roman" w:eastAsia="Calibri" w:hAnsi="Times New Roman"/>
          <w:bCs/>
          <w:color w:val="000000" w:themeColor="text1"/>
          <w:sz w:val="28"/>
          <w:szCs w:val="28"/>
        </w:rPr>
        <w:t xml:space="preserve"> «</w:t>
      </w:r>
      <w:r w:rsidR="00780CBD">
        <w:rPr>
          <w:rFonts w:ascii="Times New Roman" w:eastAsia="Calibri" w:hAnsi="Times New Roman"/>
          <w:bCs/>
          <w:color w:val="000000" w:themeColor="text1"/>
          <w:sz w:val="28"/>
          <w:szCs w:val="28"/>
        </w:rPr>
        <w:t>Создание условий для повышения конкурентоспособности субъектов агропромышленного комплекса</w:t>
      </w:r>
      <w:r w:rsidRPr="00780CBD">
        <w:rPr>
          <w:rFonts w:ascii="Times New Roman" w:eastAsia="Calibri" w:hAnsi="Times New Roman"/>
          <w:bCs/>
          <w:color w:val="000000" w:themeColor="text1"/>
          <w:sz w:val="28"/>
          <w:szCs w:val="28"/>
        </w:rPr>
        <w:t>» не исполнено:</w:t>
      </w:r>
    </w:p>
    <w:p w14:paraId="06C86F9A" w14:textId="35AB9DA2" w:rsidR="008050CD" w:rsidRDefault="008050CD" w:rsidP="008050CD">
      <w:pPr>
        <w:spacing w:after="0" w:line="240" w:lineRule="auto"/>
        <w:ind w:firstLine="709"/>
        <w:jc w:val="both"/>
        <w:rPr>
          <w:rFonts w:ascii="Times New Roman" w:eastAsia="Calibri" w:hAnsi="Times New Roman"/>
          <w:bCs/>
          <w:color w:val="000000" w:themeColor="text1"/>
          <w:sz w:val="28"/>
          <w:szCs w:val="28"/>
        </w:rPr>
      </w:pPr>
      <w:r w:rsidRPr="00C63025">
        <w:rPr>
          <w:rFonts w:ascii="Times New Roman" w:eastAsia="Calibri" w:hAnsi="Times New Roman"/>
          <w:bCs/>
          <w:color w:val="000000" w:themeColor="text1"/>
          <w:sz w:val="28"/>
          <w:szCs w:val="28"/>
        </w:rPr>
        <w:t xml:space="preserve">- мероприятие </w:t>
      </w:r>
      <w:r w:rsidR="0044390E">
        <w:rPr>
          <w:rFonts w:ascii="Times New Roman" w:eastAsia="Calibri" w:hAnsi="Times New Roman"/>
          <w:bCs/>
          <w:color w:val="000000" w:themeColor="text1"/>
          <w:sz w:val="28"/>
          <w:szCs w:val="28"/>
        </w:rPr>
        <w:t>№</w:t>
      </w:r>
      <w:r w:rsidR="005B509B">
        <w:rPr>
          <w:rFonts w:ascii="Times New Roman" w:eastAsia="Calibri" w:hAnsi="Times New Roman"/>
          <w:bCs/>
          <w:color w:val="000000" w:themeColor="text1"/>
          <w:sz w:val="28"/>
          <w:szCs w:val="28"/>
        </w:rPr>
        <w:t>26</w:t>
      </w:r>
      <w:r w:rsidR="0044390E">
        <w:rPr>
          <w:rFonts w:ascii="Times New Roman" w:eastAsia="Calibri" w:hAnsi="Times New Roman"/>
          <w:bCs/>
          <w:color w:val="000000" w:themeColor="text1"/>
          <w:sz w:val="28"/>
          <w:szCs w:val="28"/>
        </w:rPr>
        <w:t xml:space="preserve"> </w:t>
      </w:r>
      <w:r w:rsidRPr="00C63025">
        <w:rPr>
          <w:rFonts w:ascii="Times New Roman" w:eastAsia="Calibri" w:hAnsi="Times New Roman"/>
          <w:bCs/>
          <w:color w:val="000000" w:themeColor="text1"/>
          <w:sz w:val="28"/>
          <w:szCs w:val="28"/>
        </w:rPr>
        <w:t>«</w:t>
      </w:r>
      <w:r w:rsidR="00780CBD" w:rsidRPr="00C63025">
        <w:rPr>
          <w:rFonts w:ascii="Times New Roman" w:hAnsi="Times New Roman"/>
          <w:noProof/>
          <w:sz w:val="28"/>
          <w:szCs w:val="28"/>
        </w:rPr>
        <w:t>Яйцо производство</w:t>
      </w:r>
      <w:r w:rsidRPr="00C63025">
        <w:rPr>
          <w:rFonts w:ascii="Times New Roman" w:eastAsia="Calibri" w:hAnsi="Times New Roman"/>
          <w:color w:val="000000" w:themeColor="text1"/>
          <w:sz w:val="28"/>
          <w:szCs w:val="28"/>
          <w:lang w:val="kk-KZ" w:eastAsia="en-US"/>
        </w:rPr>
        <w:t xml:space="preserve">» при плане </w:t>
      </w:r>
      <w:r w:rsidR="00C63025" w:rsidRPr="00C63025">
        <w:rPr>
          <w:rFonts w:ascii="Times New Roman" w:eastAsia="Calibri" w:hAnsi="Times New Roman"/>
          <w:color w:val="000000" w:themeColor="text1"/>
          <w:sz w:val="28"/>
          <w:szCs w:val="28"/>
          <w:lang w:val="kk-KZ" w:eastAsia="en-US"/>
        </w:rPr>
        <w:t>12 220</w:t>
      </w:r>
      <w:r w:rsidRPr="00C63025">
        <w:rPr>
          <w:rFonts w:ascii="Times New Roman" w:eastAsia="Calibri" w:hAnsi="Times New Roman"/>
          <w:color w:val="000000" w:themeColor="text1"/>
          <w:sz w:val="28"/>
          <w:szCs w:val="28"/>
          <w:lang w:val="kk-KZ" w:eastAsia="en-US"/>
        </w:rPr>
        <w:t xml:space="preserve">,0 млн. тенге, факт составил </w:t>
      </w:r>
      <w:r w:rsidR="00C63025" w:rsidRPr="00C63025">
        <w:rPr>
          <w:rFonts w:ascii="Times New Roman" w:eastAsia="Calibri" w:hAnsi="Times New Roman"/>
          <w:color w:val="000000" w:themeColor="text1"/>
          <w:sz w:val="28"/>
          <w:szCs w:val="28"/>
          <w:lang w:val="kk-KZ" w:eastAsia="en-US"/>
        </w:rPr>
        <w:t>12 084</w:t>
      </w:r>
      <w:r w:rsidRPr="00C63025">
        <w:rPr>
          <w:rFonts w:ascii="Times New Roman" w:eastAsia="Calibri" w:hAnsi="Times New Roman"/>
          <w:color w:val="000000" w:themeColor="text1"/>
          <w:sz w:val="28"/>
          <w:szCs w:val="28"/>
          <w:lang w:val="kk-KZ" w:eastAsia="en-US"/>
        </w:rPr>
        <w:t xml:space="preserve">,0 млн. тенге. </w:t>
      </w:r>
      <w:r w:rsidRPr="00C63025">
        <w:rPr>
          <w:rFonts w:ascii="Times New Roman" w:eastAsia="Calibri" w:hAnsi="Times New Roman"/>
          <w:bCs/>
          <w:color w:val="000000" w:themeColor="text1"/>
          <w:sz w:val="28"/>
          <w:szCs w:val="28"/>
        </w:rPr>
        <w:t xml:space="preserve">Не исполнено, </w:t>
      </w:r>
      <w:r w:rsidR="00C63025" w:rsidRPr="00C63025">
        <w:rPr>
          <w:rFonts w:ascii="Times New Roman" w:hAnsi="Times New Roman"/>
          <w:noProof/>
          <w:sz w:val="28"/>
          <w:szCs w:val="28"/>
        </w:rPr>
        <w:t>в связи с с уменьшением поголовья птиц (несушек)</w:t>
      </w:r>
      <w:r w:rsidRPr="00C63025">
        <w:rPr>
          <w:rFonts w:ascii="Times New Roman" w:eastAsia="Calibri" w:hAnsi="Times New Roman"/>
          <w:bCs/>
          <w:color w:val="000000" w:themeColor="text1"/>
          <w:sz w:val="28"/>
          <w:szCs w:val="28"/>
        </w:rPr>
        <w:t>;</w:t>
      </w:r>
    </w:p>
    <w:p w14:paraId="5E3E1A80" w14:textId="0A12EC32" w:rsidR="00C63025" w:rsidRDefault="00C63025" w:rsidP="00C63025">
      <w:pPr>
        <w:spacing w:after="0" w:line="240" w:lineRule="auto"/>
        <w:ind w:firstLine="709"/>
        <w:jc w:val="both"/>
        <w:rPr>
          <w:rFonts w:ascii="Times New Roman" w:eastAsia="Calibri" w:hAnsi="Times New Roman"/>
          <w:bCs/>
          <w:i/>
          <w:color w:val="000000" w:themeColor="text1"/>
          <w:sz w:val="28"/>
          <w:szCs w:val="28"/>
        </w:rPr>
      </w:pPr>
      <w:r w:rsidRPr="00780CBD">
        <w:rPr>
          <w:rFonts w:ascii="Times New Roman" w:eastAsia="Calibri" w:hAnsi="Times New Roman"/>
          <w:bCs/>
          <w:i/>
          <w:color w:val="000000" w:themeColor="text1"/>
          <w:sz w:val="28"/>
          <w:szCs w:val="28"/>
        </w:rPr>
        <w:t xml:space="preserve">Направление </w:t>
      </w:r>
      <w:r>
        <w:rPr>
          <w:rFonts w:ascii="Times New Roman" w:eastAsia="Calibri" w:hAnsi="Times New Roman"/>
          <w:bCs/>
          <w:i/>
          <w:color w:val="000000" w:themeColor="text1"/>
          <w:sz w:val="28"/>
          <w:szCs w:val="28"/>
        </w:rPr>
        <w:t>4</w:t>
      </w:r>
      <w:r w:rsidRPr="00780CBD">
        <w:rPr>
          <w:rFonts w:ascii="Times New Roman" w:eastAsia="Calibri" w:hAnsi="Times New Roman"/>
          <w:bCs/>
          <w:i/>
          <w:color w:val="000000" w:themeColor="text1"/>
          <w:sz w:val="28"/>
          <w:szCs w:val="28"/>
        </w:rPr>
        <w:t xml:space="preserve"> «</w:t>
      </w:r>
      <w:r>
        <w:rPr>
          <w:rFonts w:ascii="Times New Roman" w:eastAsia="Calibri" w:hAnsi="Times New Roman"/>
          <w:bCs/>
          <w:i/>
          <w:color w:val="000000" w:themeColor="text1"/>
          <w:sz w:val="28"/>
          <w:szCs w:val="28"/>
        </w:rPr>
        <w:t>Инфраструктура</w:t>
      </w:r>
      <w:r w:rsidRPr="00780CBD">
        <w:rPr>
          <w:rFonts w:ascii="Times New Roman" w:eastAsia="Calibri" w:hAnsi="Times New Roman"/>
          <w:bCs/>
          <w:i/>
          <w:color w:val="000000" w:themeColor="text1"/>
          <w:sz w:val="28"/>
          <w:szCs w:val="28"/>
        </w:rPr>
        <w:t>»</w:t>
      </w:r>
    </w:p>
    <w:p w14:paraId="68877F57" w14:textId="1B55C29B" w:rsidR="00C63025" w:rsidRPr="00780CBD" w:rsidRDefault="00C63025" w:rsidP="00C63025">
      <w:pPr>
        <w:spacing w:after="0" w:line="240" w:lineRule="auto"/>
        <w:ind w:firstLine="709"/>
        <w:jc w:val="both"/>
        <w:rPr>
          <w:rFonts w:ascii="Times New Roman" w:eastAsia="Calibri" w:hAnsi="Times New Roman"/>
          <w:bCs/>
          <w:color w:val="000000" w:themeColor="text1"/>
          <w:sz w:val="28"/>
          <w:szCs w:val="28"/>
        </w:rPr>
      </w:pPr>
      <w:r w:rsidRPr="00780CBD">
        <w:rPr>
          <w:rFonts w:ascii="Times New Roman" w:eastAsia="Calibri" w:hAnsi="Times New Roman"/>
          <w:bCs/>
          <w:color w:val="000000" w:themeColor="text1"/>
          <w:sz w:val="28"/>
          <w:szCs w:val="28"/>
        </w:rPr>
        <w:t xml:space="preserve">По цели </w:t>
      </w:r>
      <w:r>
        <w:rPr>
          <w:rFonts w:ascii="Times New Roman" w:eastAsia="Calibri" w:hAnsi="Times New Roman"/>
          <w:bCs/>
          <w:color w:val="000000" w:themeColor="text1"/>
          <w:sz w:val="28"/>
          <w:szCs w:val="28"/>
        </w:rPr>
        <w:t>13</w:t>
      </w:r>
      <w:r w:rsidRPr="00780CBD">
        <w:rPr>
          <w:rFonts w:ascii="Times New Roman" w:eastAsia="Calibri" w:hAnsi="Times New Roman"/>
          <w:bCs/>
          <w:color w:val="000000" w:themeColor="text1"/>
          <w:sz w:val="28"/>
          <w:szCs w:val="28"/>
        </w:rPr>
        <w:t xml:space="preserve"> «</w:t>
      </w:r>
      <w:r>
        <w:rPr>
          <w:rFonts w:ascii="Times New Roman" w:eastAsia="Calibri" w:hAnsi="Times New Roman"/>
          <w:bCs/>
          <w:color w:val="000000" w:themeColor="text1"/>
          <w:sz w:val="28"/>
          <w:szCs w:val="28"/>
        </w:rPr>
        <w:t>Обеспечение населения доступным жильем, социальной и инженерной инфраструктурой, качественными услугами</w:t>
      </w:r>
      <w:r w:rsidRPr="00780CBD">
        <w:rPr>
          <w:rFonts w:ascii="Times New Roman" w:eastAsia="Calibri" w:hAnsi="Times New Roman"/>
          <w:bCs/>
          <w:color w:val="000000" w:themeColor="text1"/>
          <w:sz w:val="28"/>
          <w:szCs w:val="28"/>
        </w:rPr>
        <w:t>» не исполнено:</w:t>
      </w:r>
    </w:p>
    <w:p w14:paraId="526E17F3" w14:textId="131F7077" w:rsidR="008050CD" w:rsidRPr="005B509B" w:rsidRDefault="008050CD" w:rsidP="008050CD">
      <w:pPr>
        <w:spacing w:after="0" w:line="240" w:lineRule="auto"/>
        <w:ind w:firstLine="709"/>
        <w:jc w:val="both"/>
        <w:rPr>
          <w:rFonts w:ascii="Times New Roman" w:hAnsi="Times New Roman"/>
          <w:noProof/>
          <w:sz w:val="28"/>
          <w:szCs w:val="28"/>
        </w:rPr>
      </w:pPr>
      <w:r w:rsidRPr="005B509B">
        <w:rPr>
          <w:rFonts w:ascii="Times New Roman" w:eastAsia="Calibri" w:hAnsi="Times New Roman"/>
          <w:bCs/>
          <w:color w:val="000000" w:themeColor="text1"/>
          <w:sz w:val="28"/>
          <w:szCs w:val="28"/>
        </w:rPr>
        <w:t xml:space="preserve">- мероприятие </w:t>
      </w:r>
      <w:r w:rsidR="0044390E" w:rsidRPr="005B509B">
        <w:rPr>
          <w:rFonts w:ascii="Times New Roman" w:eastAsia="Calibri" w:hAnsi="Times New Roman"/>
          <w:bCs/>
          <w:color w:val="000000" w:themeColor="text1"/>
          <w:sz w:val="28"/>
          <w:szCs w:val="28"/>
        </w:rPr>
        <w:t>№</w:t>
      </w:r>
      <w:r w:rsidR="005B509B">
        <w:rPr>
          <w:rFonts w:ascii="Times New Roman" w:eastAsia="Calibri" w:hAnsi="Times New Roman"/>
          <w:bCs/>
          <w:color w:val="000000" w:themeColor="text1"/>
          <w:sz w:val="28"/>
          <w:szCs w:val="28"/>
        </w:rPr>
        <w:t>106</w:t>
      </w:r>
      <w:r w:rsidRPr="005B509B">
        <w:rPr>
          <w:rFonts w:ascii="Times New Roman" w:eastAsia="Calibri" w:hAnsi="Times New Roman"/>
          <w:bCs/>
          <w:color w:val="000000" w:themeColor="text1"/>
          <w:sz w:val="28"/>
          <w:szCs w:val="28"/>
        </w:rPr>
        <w:t xml:space="preserve"> </w:t>
      </w:r>
      <w:r w:rsidRPr="005B509B">
        <w:rPr>
          <w:rFonts w:ascii="Times New Roman" w:hAnsi="Times New Roman"/>
          <w:noProof/>
          <w:sz w:val="28"/>
          <w:szCs w:val="28"/>
        </w:rPr>
        <w:t>"</w:t>
      </w:r>
      <w:r w:rsidR="0044390E" w:rsidRPr="005B509B">
        <w:rPr>
          <w:rFonts w:ascii="Times New Roman" w:hAnsi="Times New Roman"/>
          <w:noProof/>
          <w:sz w:val="28"/>
          <w:szCs w:val="28"/>
        </w:rPr>
        <w:t>Благоустройство и строительство инженерных сетей к 36-ти квартирному жилому дому по ул.Ильясова 61 с.Зеренда, Зерендинского района, Акмолинской области</w:t>
      </w:r>
      <w:r w:rsidRPr="005B509B">
        <w:rPr>
          <w:rFonts w:ascii="Times New Roman" w:hAnsi="Times New Roman"/>
          <w:noProof/>
          <w:sz w:val="28"/>
          <w:szCs w:val="28"/>
        </w:rPr>
        <w:t>"</w:t>
      </w:r>
      <w:r w:rsidRPr="005B509B">
        <w:rPr>
          <w:rFonts w:ascii="Times New Roman" w:eastAsia="Calibri" w:hAnsi="Times New Roman"/>
          <w:color w:val="000000" w:themeColor="text1"/>
          <w:sz w:val="28"/>
          <w:szCs w:val="28"/>
          <w:lang w:val="kk-KZ" w:eastAsia="en-US"/>
        </w:rPr>
        <w:t xml:space="preserve"> при плане </w:t>
      </w:r>
      <w:r w:rsidR="0044390E" w:rsidRPr="005B509B">
        <w:rPr>
          <w:rFonts w:ascii="Times New Roman" w:eastAsia="Calibri" w:hAnsi="Times New Roman"/>
          <w:color w:val="000000" w:themeColor="text1"/>
          <w:sz w:val="28"/>
          <w:szCs w:val="28"/>
          <w:lang w:val="kk-KZ" w:eastAsia="en-US"/>
        </w:rPr>
        <w:t>39,4</w:t>
      </w:r>
      <w:r w:rsidRPr="005B509B">
        <w:rPr>
          <w:rFonts w:ascii="Times New Roman" w:eastAsia="Calibri" w:hAnsi="Times New Roman"/>
          <w:color w:val="000000" w:themeColor="text1"/>
          <w:sz w:val="28"/>
          <w:szCs w:val="28"/>
          <w:lang w:val="kk-KZ" w:eastAsia="en-US"/>
        </w:rPr>
        <w:t xml:space="preserve"> млн.тенге, факт составил </w:t>
      </w:r>
      <w:r w:rsidR="0044390E" w:rsidRPr="005B509B">
        <w:rPr>
          <w:rFonts w:ascii="Times New Roman" w:eastAsia="Calibri" w:hAnsi="Times New Roman"/>
          <w:color w:val="000000" w:themeColor="text1"/>
          <w:sz w:val="28"/>
          <w:szCs w:val="28"/>
          <w:lang w:val="kk-KZ" w:eastAsia="en-US"/>
        </w:rPr>
        <w:t>0</w:t>
      </w:r>
      <w:r w:rsidRPr="005B509B">
        <w:rPr>
          <w:rFonts w:ascii="Times New Roman" w:eastAsia="Calibri" w:hAnsi="Times New Roman"/>
          <w:color w:val="000000" w:themeColor="text1"/>
          <w:sz w:val="28"/>
          <w:szCs w:val="28"/>
          <w:lang w:val="kk-KZ" w:eastAsia="en-US"/>
        </w:rPr>
        <w:t>,0 млн. тенге. Не исполнено, так как</w:t>
      </w:r>
      <w:r w:rsidRPr="005B509B">
        <w:rPr>
          <w:rFonts w:ascii="Times New Roman" w:hAnsi="Times New Roman"/>
          <w:noProof/>
          <w:sz w:val="28"/>
          <w:szCs w:val="28"/>
        </w:rPr>
        <w:t xml:space="preserve"> </w:t>
      </w:r>
      <w:r w:rsidR="0044390E" w:rsidRPr="005B509B">
        <w:rPr>
          <w:rFonts w:ascii="Times New Roman" w:hAnsi="Times New Roman"/>
          <w:noProof/>
          <w:sz w:val="28"/>
          <w:szCs w:val="28"/>
        </w:rPr>
        <w:t>денежные средства сняты</w:t>
      </w:r>
      <w:r w:rsidRPr="005B509B">
        <w:rPr>
          <w:rFonts w:ascii="Times New Roman" w:hAnsi="Times New Roman"/>
          <w:noProof/>
          <w:sz w:val="28"/>
          <w:szCs w:val="28"/>
        </w:rPr>
        <w:t>;</w:t>
      </w:r>
    </w:p>
    <w:p w14:paraId="1D6A8744" w14:textId="192C260D" w:rsidR="005B509B" w:rsidRDefault="008050CD" w:rsidP="008050CD">
      <w:pPr>
        <w:spacing w:after="0" w:line="240" w:lineRule="auto"/>
        <w:ind w:firstLine="709"/>
        <w:jc w:val="both"/>
        <w:rPr>
          <w:rFonts w:ascii="Times New Roman" w:hAnsi="Times New Roman"/>
          <w:i/>
          <w:color w:val="000000" w:themeColor="text1"/>
          <w:sz w:val="28"/>
          <w:szCs w:val="28"/>
        </w:rPr>
      </w:pPr>
      <w:r w:rsidRPr="005B509B">
        <w:rPr>
          <w:rFonts w:ascii="Times New Roman" w:hAnsi="Times New Roman"/>
          <w:noProof/>
          <w:sz w:val="28"/>
          <w:szCs w:val="28"/>
        </w:rPr>
        <w:t>- мероприятие №</w:t>
      </w:r>
      <w:r w:rsidR="005B509B">
        <w:rPr>
          <w:rFonts w:ascii="Times New Roman" w:hAnsi="Times New Roman"/>
          <w:noProof/>
          <w:sz w:val="28"/>
          <w:szCs w:val="28"/>
        </w:rPr>
        <w:t>107</w:t>
      </w:r>
      <w:r w:rsidR="000B7B72" w:rsidRPr="005B509B">
        <w:rPr>
          <w:rFonts w:ascii="Times New Roman" w:hAnsi="Times New Roman"/>
          <w:noProof/>
          <w:sz w:val="28"/>
          <w:szCs w:val="28"/>
        </w:rPr>
        <w:t xml:space="preserve"> </w:t>
      </w:r>
      <w:r w:rsidRPr="005B509B">
        <w:rPr>
          <w:rFonts w:ascii="Times New Roman" w:hAnsi="Times New Roman"/>
          <w:noProof/>
          <w:sz w:val="28"/>
          <w:szCs w:val="28"/>
        </w:rPr>
        <w:t xml:space="preserve">"Строительство </w:t>
      </w:r>
      <w:r w:rsidR="005B509B" w:rsidRPr="005B509B">
        <w:rPr>
          <w:rFonts w:ascii="Times New Roman" w:hAnsi="Times New Roman"/>
          <w:noProof/>
          <w:sz w:val="28"/>
          <w:szCs w:val="28"/>
        </w:rPr>
        <w:t>сетей электроснабжения к новому жилому массиву усадебной застройки в с.Зеренда, Зерендинского района, Акмолинско области</w:t>
      </w:r>
      <w:r w:rsidRPr="005B509B">
        <w:rPr>
          <w:rFonts w:ascii="Times New Roman" w:hAnsi="Times New Roman"/>
          <w:noProof/>
          <w:sz w:val="28"/>
          <w:szCs w:val="28"/>
        </w:rPr>
        <w:t xml:space="preserve">", при плане </w:t>
      </w:r>
      <w:r w:rsidR="005B509B" w:rsidRPr="005B509B">
        <w:rPr>
          <w:rFonts w:ascii="Times New Roman" w:hAnsi="Times New Roman"/>
          <w:noProof/>
          <w:sz w:val="28"/>
          <w:szCs w:val="28"/>
        </w:rPr>
        <w:t>0,005</w:t>
      </w:r>
      <w:r w:rsidRPr="005B509B">
        <w:rPr>
          <w:rFonts w:ascii="Times New Roman" w:hAnsi="Times New Roman"/>
          <w:noProof/>
          <w:sz w:val="28"/>
          <w:szCs w:val="28"/>
        </w:rPr>
        <w:t xml:space="preserve"> млн.тенге, </w:t>
      </w:r>
      <w:r w:rsidR="005B509B" w:rsidRPr="005B509B">
        <w:rPr>
          <w:rFonts w:ascii="Times New Roman" w:hAnsi="Times New Roman"/>
          <w:noProof/>
          <w:sz w:val="28"/>
          <w:szCs w:val="28"/>
        </w:rPr>
        <w:t xml:space="preserve">факт 0,0 млн.тенге, </w:t>
      </w:r>
      <w:r w:rsidRPr="005B509B">
        <w:rPr>
          <w:rFonts w:ascii="Times New Roman" w:hAnsi="Times New Roman"/>
          <w:noProof/>
          <w:sz w:val="28"/>
          <w:szCs w:val="28"/>
        </w:rPr>
        <w:t xml:space="preserve">не исполнено </w:t>
      </w:r>
      <w:r w:rsidR="005B509B" w:rsidRPr="005B509B">
        <w:rPr>
          <w:rFonts w:ascii="Times New Roman" w:hAnsi="Times New Roman"/>
          <w:noProof/>
          <w:sz w:val="28"/>
          <w:szCs w:val="28"/>
        </w:rPr>
        <w:t>–</w:t>
      </w:r>
      <w:r w:rsidRPr="005B509B">
        <w:rPr>
          <w:rFonts w:ascii="Times New Roman" w:hAnsi="Times New Roman"/>
          <w:noProof/>
          <w:sz w:val="28"/>
          <w:szCs w:val="28"/>
        </w:rPr>
        <w:t xml:space="preserve"> </w:t>
      </w:r>
      <w:r w:rsidR="005B509B" w:rsidRPr="005B509B">
        <w:rPr>
          <w:rFonts w:ascii="Times New Roman" w:hAnsi="Times New Roman"/>
          <w:noProof/>
          <w:sz w:val="28"/>
          <w:szCs w:val="28"/>
        </w:rPr>
        <w:t>так как конкурсные процедуры завершены только в январе 2020 года</w:t>
      </w:r>
      <w:r w:rsidRPr="005B509B">
        <w:rPr>
          <w:rFonts w:ascii="Times New Roman" w:hAnsi="Times New Roman"/>
          <w:i/>
          <w:color w:val="000000" w:themeColor="text1"/>
          <w:sz w:val="28"/>
          <w:szCs w:val="28"/>
        </w:rPr>
        <w:t>;</w:t>
      </w:r>
    </w:p>
    <w:p w14:paraId="005FB72D" w14:textId="76520390" w:rsidR="008050CD" w:rsidRPr="005B509B" w:rsidRDefault="005B509B" w:rsidP="008050CD">
      <w:pPr>
        <w:spacing w:after="0" w:line="240" w:lineRule="auto"/>
        <w:ind w:firstLine="709"/>
        <w:jc w:val="both"/>
        <w:rPr>
          <w:rFonts w:ascii="Times New Roman" w:hAnsi="Times New Roman"/>
          <w:i/>
          <w:color w:val="000000" w:themeColor="text1"/>
          <w:sz w:val="28"/>
          <w:szCs w:val="28"/>
        </w:rPr>
      </w:pPr>
      <w:r w:rsidRPr="005B509B">
        <w:rPr>
          <w:rFonts w:ascii="Times New Roman" w:hAnsi="Times New Roman"/>
          <w:i/>
          <w:color w:val="000000" w:themeColor="text1"/>
          <w:sz w:val="28"/>
          <w:szCs w:val="28"/>
        </w:rPr>
        <w:t xml:space="preserve">- </w:t>
      </w:r>
      <w:r w:rsidR="008050CD" w:rsidRPr="005B509B">
        <w:rPr>
          <w:rFonts w:ascii="Times New Roman" w:hAnsi="Times New Roman"/>
          <w:color w:val="000000" w:themeColor="text1"/>
          <w:sz w:val="28"/>
          <w:szCs w:val="28"/>
        </w:rPr>
        <w:t>мероприятие №</w:t>
      </w:r>
      <w:r>
        <w:rPr>
          <w:rFonts w:ascii="Times New Roman" w:hAnsi="Times New Roman"/>
          <w:color w:val="000000" w:themeColor="text1"/>
          <w:sz w:val="28"/>
          <w:szCs w:val="28"/>
        </w:rPr>
        <w:t>108</w:t>
      </w:r>
      <w:r w:rsidR="008050CD" w:rsidRPr="005B509B">
        <w:rPr>
          <w:rFonts w:ascii="Times New Roman" w:hAnsi="Times New Roman"/>
          <w:color w:val="000000" w:themeColor="text1"/>
          <w:sz w:val="28"/>
          <w:szCs w:val="28"/>
        </w:rPr>
        <w:t xml:space="preserve"> «</w:t>
      </w:r>
      <w:r w:rsidRPr="005B509B">
        <w:rPr>
          <w:rFonts w:ascii="Times New Roman" w:hAnsi="Times New Roman"/>
          <w:noProof/>
          <w:sz w:val="28"/>
          <w:szCs w:val="28"/>
        </w:rPr>
        <w:t>Строительство водопроводных сетей к новому жилому массиву в с.Зеренда, Зерендинского района, Акмолинско области</w:t>
      </w:r>
      <w:r w:rsidR="008050CD" w:rsidRPr="005B509B">
        <w:rPr>
          <w:rFonts w:ascii="Times New Roman" w:hAnsi="Times New Roman"/>
          <w:color w:val="000000" w:themeColor="text1"/>
          <w:sz w:val="28"/>
          <w:szCs w:val="28"/>
        </w:rPr>
        <w:t xml:space="preserve">» </w:t>
      </w:r>
      <w:r w:rsidRPr="005B509B">
        <w:rPr>
          <w:rFonts w:ascii="Times New Roman" w:hAnsi="Times New Roman"/>
          <w:noProof/>
          <w:sz w:val="28"/>
          <w:szCs w:val="28"/>
        </w:rPr>
        <w:t>при плане 0,005 млн.тенге, факт 0,0 млн.тенге, не исполнено – так как конкурсные процедуры завершены только в январе 2020 года</w:t>
      </w:r>
      <w:r w:rsidRPr="005B509B">
        <w:rPr>
          <w:rFonts w:ascii="Times New Roman" w:hAnsi="Times New Roman"/>
          <w:i/>
          <w:color w:val="000000" w:themeColor="text1"/>
          <w:sz w:val="28"/>
          <w:szCs w:val="28"/>
        </w:rPr>
        <w:t>;</w:t>
      </w:r>
      <w:r w:rsidR="008050CD" w:rsidRPr="005B509B">
        <w:rPr>
          <w:rFonts w:ascii="Times New Roman" w:hAnsi="Times New Roman"/>
          <w:noProof/>
          <w:sz w:val="28"/>
          <w:szCs w:val="28"/>
        </w:rPr>
        <w:t xml:space="preserve"> </w:t>
      </w:r>
    </w:p>
    <w:p w14:paraId="7302DDD6" w14:textId="17790375" w:rsidR="008050CD" w:rsidRPr="005B509B" w:rsidRDefault="008050CD" w:rsidP="008050CD">
      <w:pPr>
        <w:spacing w:after="0" w:line="240" w:lineRule="auto"/>
        <w:ind w:firstLine="709"/>
        <w:jc w:val="both"/>
        <w:rPr>
          <w:rFonts w:ascii="Times New Roman" w:hAnsi="Times New Roman"/>
          <w:noProof/>
          <w:sz w:val="28"/>
          <w:szCs w:val="28"/>
        </w:rPr>
      </w:pPr>
      <w:r w:rsidRPr="005B509B">
        <w:rPr>
          <w:rFonts w:ascii="Times New Roman" w:hAnsi="Times New Roman"/>
          <w:noProof/>
          <w:sz w:val="28"/>
          <w:szCs w:val="28"/>
        </w:rPr>
        <w:t>- мероприятие №</w:t>
      </w:r>
      <w:r w:rsidR="005B509B">
        <w:rPr>
          <w:rFonts w:ascii="Times New Roman" w:hAnsi="Times New Roman"/>
          <w:noProof/>
          <w:sz w:val="28"/>
          <w:szCs w:val="28"/>
        </w:rPr>
        <w:t>119</w:t>
      </w:r>
      <w:r w:rsidRPr="005B509B">
        <w:rPr>
          <w:rFonts w:ascii="Times New Roman" w:hAnsi="Times New Roman"/>
          <w:noProof/>
          <w:sz w:val="28"/>
          <w:szCs w:val="28"/>
        </w:rPr>
        <w:t xml:space="preserve"> «</w:t>
      </w:r>
      <w:r w:rsidR="005B509B" w:rsidRPr="005B509B">
        <w:rPr>
          <w:rFonts w:ascii="Times New Roman" w:hAnsi="Times New Roman"/>
          <w:noProof/>
          <w:sz w:val="28"/>
          <w:szCs w:val="28"/>
        </w:rPr>
        <w:t>Разработка схем градостроительного развития территорий</w:t>
      </w:r>
      <w:r w:rsidRPr="005B509B">
        <w:rPr>
          <w:rFonts w:ascii="Times New Roman" w:hAnsi="Times New Roman"/>
          <w:noProof/>
          <w:sz w:val="28"/>
          <w:szCs w:val="28"/>
        </w:rPr>
        <w:t xml:space="preserve">» при плане </w:t>
      </w:r>
      <w:r w:rsidR="005B509B" w:rsidRPr="005B509B">
        <w:rPr>
          <w:rFonts w:ascii="Times New Roman" w:hAnsi="Times New Roman"/>
          <w:noProof/>
          <w:sz w:val="28"/>
          <w:szCs w:val="28"/>
        </w:rPr>
        <w:t>0,003 млн.тенге</w:t>
      </w:r>
      <w:r w:rsidRPr="005B509B">
        <w:rPr>
          <w:rFonts w:ascii="Times New Roman" w:hAnsi="Times New Roman"/>
          <w:noProof/>
          <w:sz w:val="28"/>
          <w:szCs w:val="28"/>
        </w:rPr>
        <w:t xml:space="preserve">, факт составил </w:t>
      </w:r>
      <w:r w:rsidR="005B509B" w:rsidRPr="005B509B">
        <w:rPr>
          <w:rFonts w:ascii="Times New Roman" w:hAnsi="Times New Roman"/>
          <w:noProof/>
          <w:sz w:val="28"/>
          <w:szCs w:val="28"/>
        </w:rPr>
        <w:t>0,0 млн.тенге</w:t>
      </w:r>
      <w:r w:rsidRPr="005B509B">
        <w:rPr>
          <w:rFonts w:ascii="Times New Roman" w:hAnsi="Times New Roman"/>
          <w:noProof/>
          <w:sz w:val="28"/>
          <w:szCs w:val="28"/>
        </w:rPr>
        <w:t xml:space="preserve">. Не исполнено, в связи </w:t>
      </w:r>
      <w:r w:rsidR="005B509B" w:rsidRPr="005B509B">
        <w:rPr>
          <w:rFonts w:ascii="Times New Roman" w:eastAsia="Calibri" w:hAnsi="Times New Roman"/>
          <w:color w:val="000000" w:themeColor="text1"/>
          <w:sz w:val="28"/>
          <w:szCs w:val="28"/>
          <w:lang w:val="kk-KZ" w:eastAsia="en-US"/>
        </w:rPr>
        <w:t>с отменой конкурсов,</w:t>
      </w:r>
      <w:r w:rsidR="005B509B" w:rsidRPr="005B509B">
        <w:rPr>
          <w:rFonts w:ascii="Times New Roman" w:hAnsi="Times New Roman"/>
          <w:noProof/>
          <w:sz w:val="28"/>
          <w:szCs w:val="28"/>
        </w:rPr>
        <w:t xml:space="preserve"> денежные средства сняты</w:t>
      </w:r>
      <w:r w:rsidRPr="005B509B">
        <w:rPr>
          <w:rFonts w:ascii="Times New Roman" w:hAnsi="Times New Roman"/>
          <w:noProof/>
          <w:sz w:val="28"/>
          <w:szCs w:val="28"/>
        </w:rPr>
        <w:t>;</w:t>
      </w:r>
    </w:p>
    <w:p w14:paraId="0F86A049" w14:textId="217332D2" w:rsidR="009B08EC" w:rsidRDefault="005B5FB5" w:rsidP="000D7BC5">
      <w:pPr>
        <w:spacing w:after="0" w:line="240" w:lineRule="auto"/>
        <w:ind w:firstLine="708"/>
        <w:jc w:val="both"/>
        <w:rPr>
          <w:rFonts w:ascii="Times New Roman" w:hAnsi="Times New Roman"/>
          <w:sz w:val="28"/>
          <w:szCs w:val="28"/>
        </w:rPr>
      </w:pPr>
      <w:r>
        <w:rPr>
          <w:rFonts w:ascii="Times New Roman" w:hAnsi="Times New Roman"/>
          <w:sz w:val="28"/>
          <w:szCs w:val="28"/>
        </w:rPr>
        <w:t>Кроме того</w:t>
      </w:r>
      <w:r w:rsidR="00332B2C">
        <w:rPr>
          <w:rFonts w:ascii="Times New Roman" w:hAnsi="Times New Roman"/>
          <w:sz w:val="28"/>
          <w:szCs w:val="28"/>
        </w:rPr>
        <w:t>,</w:t>
      </w:r>
      <w:r>
        <w:rPr>
          <w:rFonts w:ascii="Times New Roman" w:hAnsi="Times New Roman"/>
          <w:sz w:val="28"/>
          <w:szCs w:val="28"/>
        </w:rPr>
        <w:t xml:space="preserve"> н</w:t>
      </w:r>
      <w:r w:rsidR="009B08EC">
        <w:rPr>
          <w:rFonts w:ascii="Times New Roman" w:hAnsi="Times New Roman"/>
          <w:sz w:val="28"/>
          <w:szCs w:val="28"/>
        </w:rPr>
        <w:t xml:space="preserve">епредусмотренные плановые показатели </w:t>
      </w:r>
      <w:r w:rsidR="009B08EC">
        <w:rPr>
          <w:rFonts w:ascii="Times New Roman" w:hAnsi="Times New Roman"/>
          <w:noProof/>
          <w:sz w:val="28"/>
          <w:szCs w:val="28"/>
        </w:rPr>
        <w:t>по 6 целевым индикаторам, противоречат  принципам Системы государственного планирования в РК, утвержденные Постановлением Правительства РК от 29 ноября 2017 года №790</w:t>
      </w:r>
      <w:r w:rsidR="00332B2C">
        <w:rPr>
          <w:rFonts w:ascii="Times New Roman" w:hAnsi="Times New Roman"/>
          <w:noProof/>
          <w:sz w:val="28"/>
          <w:szCs w:val="28"/>
        </w:rPr>
        <w:t>.</w:t>
      </w:r>
    </w:p>
    <w:p w14:paraId="33880A8F" w14:textId="0509EC0A" w:rsidR="00FA7C1F" w:rsidRDefault="00FA7C1F" w:rsidP="000D7BC5">
      <w:pPr>
        <w:spacing w:after="0" w:line="240" w:lineRule="auto"/>
        <w:ind w:firstLine="708"/>
        <w:jc w:val="both"/>
        <w:rPr>
          <w:rFonts w:ascii="Times New Roman" w:hAnsi="Times New Roman"/>
          <w:sz w:val="28"/>
          <w:szCs w:val="28"/>
        </w:rPr>
      </w:pPr>
    </w:p>
    <w:p w14:paraId="50D57B66" w14:textId="77777777" w:rsidR="00E94E65" w:rsidRPr="00A766B4" w:rsidRDefault="00E94E65" w:rsidP="000D7BC5">
      <w:pPr>
        <w:spacing w:after="0" w:line="240" w:lineRule="auto"/>
        <w:ind w:firstLine="708"/>
        <w:jc w:val="both"/>
        <w:rPr>
          <w:rFonts w:ascii="Times New Roman" w:eastAsia="Times New Roman" w:hAnsi="Times New Roman" w:cs="Times New Roman"/>
          <w:b/>
          <w:sz w:val="28"/>
          <w:szCs w:val="28"/>
        </w:rPr>
      </w:pPr>
      <w:r w:rsidRPr="00A766B4">
        <w:rPr>
          <w:rFonts w:ascii="Times New Roman" w:eastAsia="Times New Roman" w:hAnsi="Times New Roman" w:cs="Times New Roman"/>
          <w:b/>
          <w:sz w:val="28"/>
          <w:szCs w:val="28"/>
        </w:rPr>
        <w:t>3.2. Оценка реализации в регионе других программ.</w:t>
      </w:r>
    </w:p>
    <w:p w14:paraId="06A42DF7" w14:textId="77777777" w:rsidR="00A766B4" w:rsidRDefault="00A766B4" w:rsidP="00DF67EF">
      <w:pPr>
        <w:spacing w:after="0" w:line="240" w:lineRule="auto"/>
        <w:ind w:firstLine="708"/>
        <w:jc w:val="both"/>
        <w:rPr>
          <w:rFonts w:ascii="Times New Roman" w:eastAsia="Times New Roman" w:hAnsi="Times New Roman" w:cs="Times New Roman"/>
          <w:sz w:val="28"/>
          <w:szCs w:val="28"/>
        </w:rPr>
      </w:pPr>
      <w:r w:rsidRPr="00A766B4">
        <w:rPr>
          <w:rFonts w:ascii="Times New Roman" w:eastAsia="Times New Roman" w:hAnsi="Times New Roman" w:cs="Times New Roman"/>
          <w:sz w:val="28"/>
          <w:szCs w:val="28"/>
        </w:rPr>
        <w:t>В рамках</w:t>
      </w:r>
      <w:r>
        <w:rPr>
          <w:rFonts w:ascii="Times New Roman" w:eastAsia="Times New Roman" w:hAnsi="Times New Roman" w:cs="Times New Roman"/>
          <w:sz w:val="28"/>
          <w:szCs w:val="28"/>
        </w:rPr>
        <w:t xml:space="preserve"> реализации Программы продуктивной занятости и развития массового предпринимательства на 2017-2021 годы за 2019 год были направлены: </w:t>
      </w:r>
    </w:p>
    <w:p w14:paraId="14400120" w14:textId="77777777" w:rsidR="00A766B4" w:rsidRDefault="00A766B4" w:rsidP="00DF67E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по первому направлению – на краткосрочное обучение направлены 145 граждан (при плане - 140) по специальностям механизаторы – 49, повар -23,  сварщик – 12, бухгалтер – 13, швея – 12, ветеринар – 9, маникюр – 10, парикмахер – 17, трудоустроены – 123 человека, отчисленные за не посещения занятий – 8, (из завершивших 137 человек – 4 человека получили грант по 100 МРП).</w:t>
      </w:r>
    </w:p>
    <w:p w14:paraId="113D44B2" w14:textId="77777777" w:rsidR="001B2875" w:rsidRDefault="000B3490" w:rsidP="00DF67E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второму направлению </w:t>
      </w:r>
      <w:r w:rsidR="001B2875">
        <w:rPr>
          <w:rFonts w:ascii="Times New Roman" w:eastAsia="Times New Roman" w:hAnsi="Times New Roman" w:cs="Times New Roman"/>
          <w:sz w:val="28"/>
          <w:szCs w:val="28"/>
        </w:rPr>
        <w:t>на обучение «</w:t>
      </w:r>
      <w:proofErr w:type="spellStart"/>
      <w:r w:rsidR="001B2875">
        <w:rPr>
          <w:rFonts w:ascii="Times New Roman" w:eastAsia="Times New Roman" w:hAnsi="Times New Roman" w:cs="Times New Roman"/>
          <w:sz w:val="28"/>
          <w:szCs w:val="28"/>
        </w:rPr>
        <w:t>Бастау</w:t>
      </w:r>
      <w:proofErr w:type="spellEnd"/>
      <w:r w:rsidR="001B2875">
        <w:rPr>
          <w:rFonts w:ascii="Times New Roman" w:eastAsia="Times New Roman" w:hAnsi="Times New Roman" w:cs="Times New Roman"/>
          <w:sz w:val="28"/>
          <w:szCs w:val="28"/>
        </w:rPr>
        <w:t>-бизнес» направлено 247 при плане 150, получили сертификаты 234 человека, выдано 94 микрокредитов на сумму 330,3 млн.тенге, выдано грантов 132 (100 МРП – 62 человека на сумму 15 655,0 тыс.тенге; 200 МРП – 70 человек на сумму 35 350,0 тыс.тенге) или на общую сумму 51 005,0 тыс.тенге.</w:t>
      </w:r>
    </w:p>
    <w:p w14:paraId="2252B599" w14:textId="77777777" w:rsidR="001B2875" w:rsidRDefault="001B2875" w:rsidP="00DF67E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третьему направлению – на молодежную практику с начала года направлены 35 человек при плане 31, на общественные работы – 69 при плане 55, созданы социальные рабочие места 32 при плане 25. </w:t>
      </w:r>
    </w:p>
    <w:p w14:paraId="2BCE8F1E" w14:textId="77777777" w:rsidR="00CD39B3" w:rsidRDefault="001B2875" w:rsidP="00DF67EF">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В рамках программы «Н</w:t>
      </w:r>
      <w:r>
        <w:rPr>
          <w:rFonts w:ascii="Times New Roman" w:eastAsia="Times New Roman" w:hAnsi="Times New Roman" w:cs="Times New Roman"/>
          <w:sz w:val="28"/>
          <w:szCs w:val="28"/>
          <w:lang w:val="kk-KZ"/>
        </w:rPr>
        <w:t>ұ</w:t>
      </w:r>
      <w:proofErr w:type="spellStart"/>
      <w:r>
        <w:rPr>
          <w:rFonts w:ascii="Times New Roman" w:eastAsia="Times New Roman" w:hAnsi="Times New Roman" w:cs="Times New Roman"/>
          <w:sz w:val="28"/>
          <w:szCs w:val="28"/>
        </w:rPr>
        <w:t>рлы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жер</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xml:space="preserve"> «Строительство сетей электроснабжения в селе Садовое», Зерендинского района Акмолинской области – 2 человека; «Строительства 36-ти квартирного жилого дома по ул.Ильясова 61 в селе Зеренда, Зерендинского района, Акмолинской области – 2 человека»;</w:t>
      </w:r>
      <w:r w:rsidR="00CD39B3">
        <w:rPr>
          <w:rFonts w:ascii="Times New Roman" w:eastAsia="Times New Roman" w:hAnsi="Times New Roman" w:cs="Times New Roman"/>
          <w:sz w:val="28"/>
          <w:szCs w:val="28"/>
          <w:lang w:val="kk-KZ"/>
        </w:rPr>
        <w:t xml:space="preserve"> «Строительство инженерно-коммуникационной ифраструктуры (стоительство линий электроснабжения) к объектам индивидуального жилищного строительтва (ИЖС) в селе Акколь, Зерендинского района, Акмолинской области – 2 человека».</w:t>
      </w:r>
    </w:p>
    <w:p w14:paraId="2CA18A86" w14:textId="77777777" w:rsidR="00CD39B3" w:rsidRDefault="00CD39B3" w:rsidP="00DF67EF">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В рамках программы «Развитие регионов до 2020 года» из МБ выделено 36 524,0 тыс.тенге, освоено 36 523,6 тыс.тенге, или 100,0%.</w:t>
      </w:r>
    </w:p>
    <w:p w14:paraId="66460CA6" w14:textId="42FB5BC1" w:rsidR="00A737C0" w:rsidRDefault="00CD39B3" w:rsidP="00DF67E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государственной программы «С дипломом - в село» в 2019 году получили бюджетный кредит на приобретения жилья 24 специалиста на общую сумму 85 841,5 тыс.тенге, а также подъемного пособия в размере 70 МРП – 20 специалистам на 3 535,0 тыс.тенге.</w:t>
      </w:r>
      <w:r w:rsidR="001B2875">
        <w:rPr>
          <w:rFonts w:ascii="Times New Roman" w:eastAsia="Times New Roman" w:hAnsi="Times New Roman" w:cs="Times New Roman"/>
          <w:sz w:val="28"/>
          <w:szCs w:val="28"/>
        </w:rPr>
        <w:t xml:space="preserve">  </w:t>
      </w:r>
      <w:r w:rsidR="000B3490">
        <w:rPr>
          <w:rFonts w:ascii="Times New Roman" w:eastAsia="Times New Roman" w:hAnsi="Times New Roman" w:cs="Times New Roman"/>
          <w:sz w:val="28"/>
          <w:szCs w:val="28"/>
        </w:rPr>
        <w:t xml:space="preserve"> </w:t>
      </w:r>
      <w:r w:rsidR="00A766B4">
        <w:rPr>
          <w:rFonts w:ascii="Times New Roman" w:eastAsia="Times New Roman" w:hAnsi="Times New Roman" w:cs="Times New Roman"/>
          <w:sz w:val="28"/>
          <w:szCs w:val="28"/>
        </w:rPr>
        <w:t xml:space="preserve">  </w:t>
      </w:r>
    </w:p>
    <w:p w14:paraId="51E5608C" w14:textId="77777777" w:rsidR="00830E11" w:rsidRDefault="00830E11" w:rsidP="00DF67E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В рамках проекта «Ауыл Ел Бесігі» выделено 1 122 956,4 тыс</w:t>
      </w:r>
      <w:r>
        <w:rPr>
          <w:rFonts w:ascii="Times New Roman" w:eastAsia="Times New Roman" w:hAnsi="Times New Roman" w:cs="Times New Roman"/>
          <w:sz w:val="28"/>
          <w:szCs w:val="28"/>
        </w:rPr>
        <w:t>.тенге, средства были направлены на:</w:t>
      </w:r>
    </w:p>
    <w:p w14:paraId="47B042BF" w14:textId="77777777" w:rsidR="003544A4" w:rsidRDefault="00830E11" w:rsidP="00830E11">
      <w:pPr>
        <w:pStyle w:val="ab"/>
        <w:numPr>
          <w:ilvl w:val="0"/>
          <w:numId w:val="40"/>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Средний ремонт улично-дорожной сети по ул.М.Горького, </w:t>
      </w:r>
    </w:p>
    <w:p w14:paraId="7FDEB31B" w14:textId="77777777" w:rsidR="003544A4" w:rsidRDefault="00830E11" w:rsidP="003544A4">
      <w:pPr>
        <w:pStyle w:val="ab"/>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М.Габдуллина</w:t>
      </w:r>
      <w:r w:rsidR="003544A4">
        <w:rPr>
          <w:rFonts w:ascii="Times New Roman" w:eastAsia="Times New Roman" w:hAnsi="Times New Roman" w:cs="Times New Roman"/>
          <w:sz w:val="28"/>
          <w:szCs w:val="28"/>
        </w:rPr>
        <w:t xml:space="preserve">, Школьная, Гагарина в с.Зеренда, выделено и освоено 172 726,1 </w:t>
      </w:r>
      <w:proofErr w:type="gramStart"/>
      <w:r w:rsidR="003544A4">
        <w:rPr>
          <w:rFonts w:ascii="Times New Roman" w:eastAsia="Times New Roman" w:hAnsi="Times New Roman" w:cs="Times New Roman"/>
          <w:sz w:val="28"/>
          <w:szCs w:val="28"/>
        </w:rPr>
        <w:t>тыс.тенге</w:t>
      </w:r>
      <w:proofErr w:type="gramEnd"/>
      <w:r w:rsidR="003544A4">
        <w:rPr>
          <w:rFonts w:ascii="Times New Roman" w:eastAsia="Times New Roman" w:hAnsi="Times New Roman" w:cs="Times New Roman"/>
          <w:sz w:val="28"/>
          <w:szCs w:val="28"/>
        </w:rPr>
        <w:t>;</w:t>
      </w:r>
    </w:p>
    <w:p w14:paraId="20493359" w14:textId="77777777" w:rsidR="003544A4" w:rsidRDefault="003544A4" w:rsidP="003544A4">
      <w:pPr>
        <w:pStyle w:val="ab"/>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2. Средний ремонт улично-дорожной сети по ул.Тауелсиздик в с.Зеренда, выделено и освоено 417 313,3 </w:t>
      </w:r>
      <w:proofErr w:type="gramStart"/>
      <w:r>
        <w:rPr>
          <w:rFonts w:ascii="Times New Roman" w:eastAsia="Times New Roman" w:hAnsi="Times New Roman" w:cs="Times New Roman"/>
          <w:sz w:val="28"/>
          <w:szCs w:val="28"/>
        </w:rPr>
        <w:t>тыс.тенге</w:t>
      </w:r>
      <w:proofErr w:type="gramEnd"/>
      <w:r>
        <w:rPr>
          <w:rFonts w:ascii="Times New Roman" w:eastAsia="Times New Roman" w:hAnsi="Times New Roman" w:cs="Times New Roman"/>
          <w:sz w:val="28"/>
          <w:szCs w:val="28"/>
        </w:rPr>
        <w:t>;</w:t>
      </w:r>
    </w:p>
    <w:p w14:paraId="1BCDDAEC" w14:textId="77777777" w:rsidR="003544A4" w:rsidRDefault="003544A4" w:rsidP="003544A4">
      <w:pPr>
        <w:pStyle w:val="ab"/>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 Текущий ремонт улицы Тауелсиздик с устройством тротуаров в с.Зеренда, выделено и освоено 42 000,0 </w:t>
      </w:r>
      <w:proofErr w:type="gramStart"/>
      <w:r>
        <w:rPr>
          <w:rFonts w:ascii="Times New Roman" w:eastAsia="Times New Roman" w:hAnsi="Times New Roman" w:cs="Times New Roman"/>
          <w:sz w:val="28"/>
          <w:szCs w:val="28"/>
        </w:rPr>
        <w:t>тыс.тенге</w:t>
      </w:r>
      <w:proofErr w:type="gramEnd"/>
      <w:r>
        <w:rPr>
          <w:rFonts w:ascii="Times New Roman" w:eastAsia="Times New Roman" w:hAnsi="Times New Roman" w:cs="Times New Roman"/>
          <w:sz w:val="28"/>
          <w:szCs w:val="28"/>
        </w:rPr>
        <w:t>;</w:t>
      </w:r>
    </w:p>
    <w:p w14:paraId="360FB14A" w14:textId="77777777" w:rsidR="003544A4" w:rsidRDefault="003544A4" w:rsidP="003544A4">
      <w:pPr>
        <w:pStyle w:val="ab"/>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4. Средний ремонт улично-дорожной сети по </w:t>
      </w:r>
      <w:proofErr w:type="spellStart"/>
      <w:r>
        <w:rPr>
          <w:rFonts w:ascii="Times New Roman" w:eastAsia="Times New Roman" w:hAnsi="Times New Roman" w:cs="Times New Roman"/>
          <w:sz w:val="28"/>
          <w:szCs w:val="28"/>
        </w:rPr>
        <w:t>ул.Чехова</w:t>
      </w:r>
      <w:proofErr w:type="spellEnd"/>
      <w:r>
        <w:rPr>
          <w:rFonts w:ascii="Times New Roman" w:eastAsia="Times New Roman" w:hAnsi="Times New Roman" w:cs="Times New Roman"/>
          <w:sz w:val="28"/>
          <w:szCs w:val="28"/>
        </w:rPr>
        <w:t xml:space="preserve"> в с.Зеренда, выделено и освоено 54 475,6 </w:t>
      </w:r>
      <w:proofErr w:type="gramStart"/>
      <w:r>
        <w:rPr>
          <w:rFonts w:ascii="Times New Roman" w:eastAsia="Times New Roman" w:hAnsi="Times New Roman" w:cs="Times New Roman"/>
          <w:sz w:val="28"/>
          <w:szCs w:val="28"/>
        </w:rPr>
        <w:t>тыс.тенге</w:t>
      </w:r>
      <w:proofErr w:type="gramEnd"/>
      <w:r>
        <w:rPr>
          <w:rFonts w:ascii="Times New Roman" w:eastAsia="Times New Roman" w:hAnsi="Times New Roman" w:cs="Times New Roman"/>
          <w:sz w:val="28"/>
          <w:szCs w:val="28"/>
        </w:rPr>
        <w:t>;</w:t>
      </w:r>
    </w:p>
    <w:p w14:paraId="5B14C719" w14:textId="77777777" w:rsidR="003544A4" w:rsidRDefault="003544A4" w:rsidP="003544A4">
      <w:pPr>
        <w:pStyle w:val="ab"/>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5. Средний ремонт улично-дорожной сети по ул.Ильясова в с.Зеренда, выделено и освоено 44 479,2 </w:t>
      </w:r>
      <w:proofErr w:type="gramStart"/>
      <w:r>
        <w:rPr>
          <w:rFonts w:ascii="Times New Roman" w:eastAsia="Times New Roman" w:hAnsi="Times New Roman" w:cs="Times New Roman"/>
          <w:sz w:val="28"/>
          <w:szCs w:val="28"/>
        </w:rPr>
        <w:t>тыс.тенге</w:t>
      </w:r>
      <w:proofErr w:type="gramEnd"/>
      <w:r>
        <w:rPr>
          <w:rFonts w:ascii="Times New Roman" w:eastAsia="Times New Roman" w:hAnsi="Times New Roman" w:cs="Times New Roman"/>
          <w:sz w:val="28"/>
          <w:szCs w:val="28"/>
        </w:rPr>
        <w:t>;</w:t>
      </w:r>
    </w:p>
    <w:p w14:paraId="4A8FFE40" w14:textId="77777777" w:rsidR="003544A4" w:rsidRDefault="003544A4" w:rsidP="003544A4">
      <w:pPr>
        <w:pStyle w:val="ab"/>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6. Средний ремонт улично-дорожной сети по </w:t>
      </w:r>
      <w:proofErr w:type="spellStart"/>
      <w:r>
        <w:rPr>
          <w:rFonts w:ascii="Times New Roman" w:eastAsia="Times New Roman" w:hAnsi="Times New Roman" w:cs="Times New Roman"/>
          <w:sz w:val="28"/>
          <w:szCs w:val="28"/>
        </w:rPr>
        <w:t>ул.Ленина</w:t>
      </w:r>
      <w:proofErr w:type="spellEnd"/>
      <w:r>
        <w:rPr>
          <w:rFonts w:ascii="Times New Roman" w:eastAsia="Times New Roman" w:hAnsi="Times New Roman" w:cs="Times New Roman"/>
          <w:sz w:val="28"/>
          <w:szCs w:val="28"/>
        </w:rPr>
        <w:t xml:space="preserve"> в с.Зеренда, выделено и освоено 36 301,3 тыс.тенге;</w:t>
      </w:r>
    </w:p>
    <w:p w14:paraId="7CB50478" w14:textId="77777777" w:rsidR="00A42E8C" w:rsidRDefault="003544A4" w:rsidP="003544A4">
      <w:pPr>
        <w:pStyle w:val="ab"/>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7. Замена и установка котлоагрегатов в центральной котельной с.Зеренда, выделено и освоено 55 130,0 тыс.тенге;</w:t>
      </w:r>
    </w:p>
    <w:p w14:paraId="5DD13348" w14:textId="77777777" w:rsidR="00221D19" w:rsidRDefault="00A42E8C" w:rsidP="003544A4">
      <w:pPr>
        <w:pStyle w:val="ab"/>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8.Текущий ремонт водопроводных сетей  и водонапорной башни с.Зеренда, выделено и освоено 31 572,0 тыс.тенге; </w:t>
      </w:r>
      <w:r w:rsidR="003544A4">
        <w:rPr>
          <w:rFonts w:ascii="Times New Roman" w:eastAsia="Times New Roman" w:hAnsi="Times New Roman" w:cs="Times New Roman"/>
          <w:sz w:val="28"/>
          <w:szCs w:val="28"/>
        </w:rPr>
        <w:t xml:space="preserve"> </w:t>
      </w:r>
    </w:p>
    <w:p w14:paraId="722A217F" w14:textId="77777777" w:rsidR="00221D19" w:rsidRDefault="00221D19" w:rsidP="003544A4">
      <w:pPr>
        <w:pStyle w:val="ab"/>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9. Капитальный ремонт помещений здания Дом культуры (спортивный зал, крыша, инженерные сети, витражи) ул.Мира, 40, с.Зеренда, выделено и освоено 63 541,0 тыс.тенге;</w:t>
      </w:r>
    </w:p>
    <w:p w14:paraId="3FFBCE49" w14:textId="2BE91EA7" w:rsidR="00830E11" w:rsidRPr="00830E11" w:rsidRDefault="00221D19" w:rsidP="003544A4">
      <w:pPr>
        <w:pStyle w:val="ab"/>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10. Реконструкция автомобильной дороги по улице Лесная до границы ГНПП «Кокшетау» с.Зеренда</w:t>
      </w:r>
      <w:r w:rsidR="006007D1">
        <w:rPr>
          <w:rFonts w:ascii="Times New Roman" w:eastAsia="Times New Roman" w:hAnsi="Times New Roman" w:cs="Times New Roman"/>
          <w:sz w:val="28"/>
          <w:szCs w:val="28"/>
        </w:rPr>
        <w:t>.</w:t>
      </w:r>
    </w:p>
    <w:p w14:paraId="50D6DCB8" w14:textId="77777777" w:rsidR="00A766B4" w:rsidRPr="00E358C4" w:rsidRDefault="00A766B4" w:rsidP="00DF67EF">
      <w:pPr>
        <w:spacing w:after="0" w:line="240" w:lineRule="auto"/>
        <w:ind w:firstLine="708"/>
        <w:jc w:val="both"/>
        <w:rPr>
          <w:rFonts w:ascii="Times New Roman" w:eastAsia="Times New Roman" w:hAnsi="Times New Roman" w:cs="Times New Roman"/>
          <w:sz w:val="28"/>
          <w:szCs w:val="28"/>
          <w:highlight w:val="cyan"/>
        </w:rPr>
      </w:pPr>
    </w:p>
    <w:p w14:paraId="28603491" w14:textId="77777777" w:rsidR="00E94E65" w:rsidRPr="00574745" w:rsidRDefault="00E94E65" w:rsidP="000D7BC5">
      <w:pPr>
        <w:spacing w:after="0" w:line="240" w:lineRule="auto"/>
        <w:ind w:firstLine="708"/>
        <w:jc w:val="both"/>
        <w:rPr>
          <w:rFonts w:ascii="Times New Roman" w:eastAsia="Times New Roman" w:hAnsi="Times New Roman" w:cs="Times New Roman"/>
          <w:b/>
          <w:sz w:val="28"/>
          <w:szCs w:val="28"/>
        </w:rPr>
      </w:pPr>
      <w:r w:rsidRPr="00574745">
        <w:rPr>
          <w:rFonts w:ascii="Times New Roman" w:eastAsia="Times New Roman" w:hAnsi="Times New Roman" w:cs="Times New Roman"/>
          <w:b/>
          <w:sz w:val="28"/>
          <w:szCs w:val="28"/>
        </w:rPr>
        <w:t>РАЗДЕЛ IV. ДОС</w:t>
      </w:r>
      <w:r w:rsidR="00D4100E" w:rsidRPr="00574745">
        <w:rPr>
          <w:rFonts w:ascii="Times New Roman" w:eastAsia="Times New Roman" w:hAnsi="Times New Roman" w:cs="Times New Roman"/>
          <w:b/>
          <w:sz w:val="28"/>
          <w:szCs w:val="28"/>
        </w:rPr>
        <w:t>Т</w:t>
      </w:r>
      <w:r w:rsidRPr="00574745">
        <w:rPr>
          <w:rFonts w:ascii="Times New Roman" w:eastAsia="Times New Roman" w:hAnsi="Times New Roman" w:cs="Times New Roman"/>
          <w:b/>
          <w:sz w:val="28"/>
          <w:szCs w:val="28"/>
        </w:rPr>
        <w:t>ИЖЕНИЕ РЕЗУЛЬТАТОВ ПО ОТДЕЛЬНЫМ НАПРАВЛЕНИЯМ.</w:t>
      </w:r>
    </w:p>
    <w:p w14:paraId="0DCD669C" w14:textId="77777777" w:rsidR="00E94E65" w:rsidRPr="004755C2" w:rsidRDefault="00E94E65" w:rsidP="000D7BC5">
      <w:pPr>
        <w:spacing w:after="0" w:line="240" w:lineRule="auto"/>
        <w:ind w:firstLine="708"/>
        <w:jc w:val="both"/>
        <w:rPr>
          <w:rFonts w:ascii="Times New Roman" w:eastAsia="Times New Roman" w:hAnsi="Times New Roman" w:cs="Times New Roman"/>
          <w:b/>
          <w:sz w:val="28"/>
          <w:szCs w:val="28"/>
        </w:rPr>
      </w:pPr>
      <w:r w:rsidRPr="004755C2">
        <w:rPr>
          <w:rFonts w:ascii="Times New Roman" w:eastAsia="Times New Roman" w:hAnsi="Times New Roman" w:cs="Times New Roman"/>
          <w:b/>
          <w:sz w:val="28"/>
          <w:szCs w:val="28"/>
        </w:rPr>
        <w:t>4.1. Оценка эффективности реализации бюджетных инвестиционных проектов.</w:t>
      </w:r>
    </w:p>
    <w:p w14:paraId="1BE63089" w14:textId="620D6C2A" w:rsidR="00941EE6" w:rsidRPr="004755C2" w:rsidRDefault="00941EE6" w:rsidP="00941EE6">
      <w:pPr>
        <w:spacing w:line="240" w:lineRule="auto"/>
        <w:ind w:firstLine="708"/>
        <w:contextualSpacing/>
        <w:jc w:val="both"/>
        <w:rPr>
          <w:rFonts w:ascii="Times New Roman" w:hAnsi="Times New Roman"/>
          <w:sz w:val="28"/>
          <w:szCs w:val="28"/>
        </w:rPr>
      </w:pPr>
      <w:r w:rsidRPr="004755C2">
        <w:rPr>
          <w:rFonts w:ascii="Times New Roman" w:hAnsi="Times New Roman"/>
          <w:sz w:val="28"/>
          <w:szCs w:val="28"/>
        </w:rPr>
        <w:t>За 201</w:t>
      </w:r>
      <w:r w:rsidR="004755C2" w:rsidRPr="004755C2">
        <w:rPr>
          <w:rFonts w:ascii="Times New Roman" w:hAnsi="Times New Roman"/>
          <w:sz w:val="28"/>
          <w:szCs w:val="28"/>
        </w:rPr>
        <w:t>9</w:t>
      </w:r>
      <w:r w:rsidRPr="004755C2">
        <w:rPr>
          <w:rFonts w:ascii="Times New Roman" w:hAnsi="Times New Roman"/>
          <w:sz w:val="28"/>
          <w:szCs w:val="28"/>
        </w:rPr>
        <w:t xml:space="preserve"> год по программам развития из средств местного и вышестоящих бюджетов выделены бюджетные средства в сумме </w:t>
      </w:r>
      <w:r w:rsidR="00557E96">
        <w:rPr>
          <w:rFonts w:ascii="Times New Roman" w:hAnsi="Times New Roman"/>
          <w:sz w:val="28"/>
          <w:szCs w:val="28"/>
        </w:rPr>
        <w:t>741 287,5</w:t>
      </w:r>
      <w:r w:rsidRPr="004755C2">
        <w:rPr>
          <w:rFonts w:ascii="Times New Roman" w:hAnsi="Times New Roman"/>
          <w:sz w:val="28"/>
          <w:szCs w:val="28"/>
        </w:rPr>
        <w:t xml:space="preserve"> тыс. тенге, сумма принятых обязательств по реализуемым инвестиционным проектам составила </w:t>
      </w:r>
      <w:r w:rsidR="00557E96">
        <w:rPr>
          <w:rFonts w:ascii="Times New Roman" w:hAnsi="Times New Roman"/>
          <w:sz w:val="28"/>
          <w:szCs w:val="28"/>
        </w:rPr>
        <w:t>741 287,5</w:t>
      </w:r>
      <w:r w:rsidR="00557E96" w:rsidRPr="004755C2">
        <w:rPr>
          <w:rFonts w:ascii="Times New Roman" w:hAnsi="Times New Roman"/>
          <w:sz w:val="28"/>
          <w:szCs w:val="28"/>
        </w:rPr>
        <w:t xml:space="preserve"> </w:t>
      </w:r>
      <w:r w:rsidRPr="004755C2">
        <w:rPr>
          <w:rFonts w:ascii="Times New Roman" w:hAnsi="Times New Roman"/>
          <w:sz w:val="28"/>
          <w:szCs w:val="28"/>
        </w:rPr>
        <w:t>тыс. тенге, средства освоены на 9</w:t>
      </w:r>
      <w:r w:rsidR="004755C2" w:rsidRPr="004755C2">
        <w:rPr>
          <w:rFonts w:ascii="Times New Roman" w:hAnsi="Times New Roman"/>
          <w:sz w:val="28"/>
          <w:szCs w:val="28"/>
        </w:rPr>
        <w:t>9,9</w:t>
      </w:r>
      <w:r w:rsidRPr="004755C2">
        <w:rPr>
          <w:rFonts w:ascii="Times New Roman" w:hAnsi="Times New Roman"/>
          <w:sz w:val="28"/>
          <w:szCs w:val="28"/>
        </w:rPr>
        <w:t xml:space="preserve">%. Общая сумма не освоения по бюджетным программам развития составила </w:t>
      </w:r>
      <w:r w:rsidR="004755C2" w:rsidRPr="004755C2">
        <w:rPr>
          <w:rFonts w:ascii="Times New Roman" w:hAnsi="Times New Roman"/>
          <w:sz w:val="28"/>
          <w:szCs w:val="28"/>
        </w:rPr>
        <w:t>0,5</w:t>
      </w:r>
      <w:r w:rsidRPr="004755C2">
        <w:rPr>
          <w:rFonts w:ascii="Times New Roman" w:hAnsi="Times New Roman"/>
          <w:sz w:val="28"/>
          <w:szCs w:val="28"/>
        </w:rPr>
        <w:t xml:space="preserve"> тыс. тенге.</w:t>
      </w:r>
    </w:p>
    <w:p w14:paraId="66A1B826" w14:textId="7E2A5EDE" w:rsidR="006E3BE3" w:rsidRDefault="00941EE6" w:rsidP="00941EE6">
      <w:pPr>
        <w:spacing w:line="240" w:lineRule="auto"/>
        <w:ind w:firstLine="708"/>
        <w:contextualSpacing/>
        <w:jc w:val="both"/>
        <w:rPr>
          <w:rFonts w:ascii="Times New Roman" w:hAnsi="Times New Roman"/>
          <w:sz w:val="28"/>
          <w:szCs w:val="28"/>
        </w:rPr>
      </w:pPr>
      <w:r w:rsidRPr="0070087D">
        <w:rPr>
          <w:rFonts w:ascii="Times New Roman" w:hAnsi="Times New Roman"/>
          <w:sz w:val="28"/>
          <w:szCs w:val="28"/>
        </w:rPr>
        <w:t xml:space="preserve">За отчетный период по Зерендинскому району за счет бюджетных средств реализовывалось </w:t>
      </w:r>
      <w:r w:rsidR="005724AD">
        <w:rPr>
          <w:rFonts w:ascii="Times New Roman" w:hAnsi="Times New Roman"/>
          <w:sz w:val="28"/>
          <w:szCs w:val="28"/>
        </w:rPr>
        <w:t>5</w:t>
      </w:r>
      <w:r w:rsidRPr="0070087D">
        <w:rPr>
          <w:rFonts w:ascii="Times New Roman" w:hAnsi="Times New Roman"/>
          <w:sz w:val="28"/>
          <w:szCs w:val="28"/>
        </w:rPr>
        <w:t xml:space="preserve"> инвестиционных проектов, в том числе через администратора программы ГУ «Отдел строительства Зерендинского района» по </w:t>
      </w:r>
      <w:r w:rsidR="005724AD">
        <w:rPr>
          <w:rFonts w:ascii="Times New Roman" w:hAnsi="Times New Roman"/>
          <w:sz w:val="28"/>
          <w:szCs w:val="28"/>
        </w:rPr>
        <w:t>4</w:t>
      </w:r>
      <w:r w:rsidRPr="0070087D">
        <w:rPr>
          <w:rFonts w:ascii="Times New Roman" w:hAnsi="Times New Roman"/>
          <w:sz w:val="28"/>
          <w:szCs w:val="28"/>
        </w:rPr>
        <w:t xml:space="preserve"> инвестиционных проектов и ГУ «Отдел жилищно-коммунального хозяйств, пассажирского транспорта и автомобильных дорог Зерендинского района </w:t>
      </w:r>
      <w:r w:rsidR="0070087D" w:rsidRPr="0070087D">
        <w:rPr>
          <w:rFonts w:ascii="Times New Roman" w:hAnsi="Times New Roman"/>
          <w:sz w:val="28"/>
          <w:szCs w:val="28"/>
        </w:rPr>
        <w:t>–</w:t>
      </w:r>
      <w:r w:rsidRPr="0070087D">
        <w:rPr>
          <w:rFonts w:ascii="Times New Roman" w:hAnsi="Times New Roman"/>
          <w:sz w:val="28"/>
          <w:szCs w:val="28"/>
        </w:rPr>
        <w:t xml:space="preserve"> </w:t>
      </w:r>
      <w:r w:rsidR="0070087D" w:rsidRPr="0070087D">
        <w:rPr>
          <w:rFonts w:ascii="Times New Roman" w:hAnsi="Times New Roman"/>
          <w:sz w:val="28"/>
          <w:szCs w:val="28"/>
        </w:rPr>
        <w:t xml:space="preserve">1, </w:t>
      </w:r>
      <w:r w:rsidRPr="0070087D">
        <w:rPr>
          <w:rFonts w:ascii="Times New Roman" w:hAnsi="Times New Roman"/>
          <w:sz w:val="28"/>
          <w:szCs w:val="28"/>
        </w:rPr>
        <w:t xml:space="preserve">инвестиционных проекта. </w:t>
      </w:r>
    </w:p>
    <w:p w14:paraId="11E4D5B8" w14:textId="18EA8778" w:rsidR="00941EE6" w:rsidRPr="005724AD" w:rsidRDefault="00941EE6" w:rsidP="00941EE6">
      <w:pPr>
        <w:spacing w:after="0" w:line="240" w:lineRule="auto"/>
        <w:ind w:firstLine="709"/>
        <w:jc w:val="both"/>
        <w:rPr>
          <w:rFonts w:ascii="Times New Roman" w:hAnsi="Times New Roman"/>
          <w:bCs/>
          <w:sz w:val="28"/>
          <w:szCs w:val="28"/>
        </w:rPr>
      </w:pPr>
      <w:r w:rsidRPr="005724AD">
        <w:rPr>
          <w:rFonts w:ascii="Times New Roman" w:hAnsi="Times New Roman"/>
          <w:bCs/>
          <w:i/>
          <w:sz w:val="28"/>
          <w:szCs w:val="28"/>
          <w:u w:val="single"/>
        </w:rPr>
        <w:t>ГУ «Отдел строительства Зерендинского района»</w:t>
      </w:r>
      <w:r w:rsidRPr="005724AD">
        <w:rPr>
          <w:rFonts w:ascii="Times New Roman" w:hAnsi="Times New Roman"/>
          <w:bCs/>
          <w:sz w:val="28"/>
          <w:szCs w:val="28"/>
        </w:rPr>
        <w:t>, в том числе:</w:t>
      </w:r>
    </w:p>
    <w:p w14:paraId="12E7BD47" w14:textId="451BF698" w:rsidR="00941EE6" w:rsidRPr="000513F0" w:rsidRDefault="00941EE6" w:rsidP="00941EE6">
      <w:pPr>
        <w:spacing w:after="0" w:line="240" w:lineRule="auto"/>
        <w:ind w:firstLine="709"/>
        <w:jc w:val="both"/>
        <w:rPr>
          <w:rFonts w:ascii="Times New Roman" w:hAnsi="Times New Roman"/>
          <w:bCs/>
          <w:i/>
          <w:sz w:val="28"/>
          <w:szCs w:val="28"/>
          <w:u w:val="single"/>
        </w:rPr>
      </w:pPr>
      <w:r w:rsidRPr="005724AD">
        <w:rPr>
          <w:rFonts w:ascii="Times New Roman" w:hAnsi="Times New Roman"/>
          <w:bCs/>
          <w:i/>
          <w:sz w:val="28"/>
          <w:szCs w:val="28"/>
          <w:u w:val="single"/>
        </w:rPr>
        <w:t>- 467.00</w:t>
      </w:r>
      <w:r w:rsidR="000513F0" w:rsidRPr="005724AD">
        <w:rPr>
          <w:rFonts w:ascii="Times New Roman" w:hAnsi="Times New Roman"/>
          <w:bCs/>
          <w:i/>
          <w:sz w:val="28"/>
          <w:szCs w:val="28"/>
          <w:u w:val="single"/>
        </w:rPr>
        <w:t>4</w:t>
      </w:r>
      <w:r w:rsidRPr="005724AD">
        <w:rPr>
          <w:rFonts w:ascii="Times New Roman" w:hAnsi="Times New Roman"/>
          <w:bCs/>
          <w:i/>
          <w:sz w:val="28"/>
          <w:szCs w:val="28"/>
          <w:u w:val="single"/>
        </w:rPr>
        <w:t>.01</w:t>
      </w:r>
      <w:r w:rsidR="000513F0" w:rsidRPr="005724AD">
        <w:rPr>
          <w:rFonts w:ascii="Times New Roman" w:hAnsi="Times New Roman"/>
          <w:bCs/>
          <w:i/>
          <w:sz w:val="28"/>
          <w:szCs w:val="28"/>
          <w:u w:val="single"/>
        </w:rPr>
        <w:t>1</w:t>
      </w:r>
      <w:r w:rsidRPr="005724AD">
        <w:rPr>
          <w:rFonts w:ascii="Times New Roman" w:hAnsi="Times New Roman"/>
          <w:bCs/>
          <w:i/>
          <w:sz w:val="28"/>
          <w:szCs w:val="28"/>
          <w:u w:val="single"/>
        </w:rPr>
        <w:t>. «Проектирование</w:t>
      </w:r>
      <w:r w:rsidR="000513F0" w:rsidRPr="005724AD">
        <w:rPr>
          <w:rFonts w:ascii="Times New Roman" w:hAnsi="Times New Roman"/>
          <w:bCs/>
          <w:i/>
          <w:sz w:val="28"/>
          <w:szCs w:val="28"/>
          <w:u w:val="single"/>
        </w:rPr>
        <w:t xml:space="preserve">, развитие </w:t>
      </w:r>
      <w:r w:rsidRPr="005724AD">
        <w:rPr>
          <w:rFonts w:ascii="Times New Roman" w:hAnsi="Times New Roman"/>
          <w:bCs/>
          <w:i/>
          <w:sz w:val="28"/>
          <w:szCs w:val="28"/>
          <w:u w:val="single"/>
        </w:rPr>
        <w:t>и (или)</w:t>
      </w:r>
      <w:r w:rsidR="000513F0" w:rsidRPr="005724AD">
        <w:rPr>
          <w:rFonts w:ascii="Times New Roman" w:hAnsi="Times New Roman"/>
          <w:bCs/>
          <w:i/>
          <w:sz w:val="28"/>
          <w:szCs w:val="28"/>
          <w:u w:val="single"/>
        </w:rPr>
        <w:t xml:space="preserve"> обустройство</w:t>
      </w:r>
      <w:r w:rsidR="000513F0" w:rsidRPr="000513F0">
        <w:rPr>
          <w:rFonts w:ascii="Times New Roman" w:hAnsi="Times New Roman"/>
          <w:bCs/>
          <w:i/>
          <w:sz w:val="28"/>
          <w:szCs w:val="28"/>
          <w:u w:val="single"/>
        </w:rPr>
        <w:t xml:space="preserve"> инженерно-коммуникационной инфраструктуры</w:t>
      </w:r>
      <w:r w:rsidRPr="000513F0">
        <w:rPr>
          <w:rFonts w:ascii="Times New Roman" w:hAnsi="Times New Roman"/>
          <w:bCs/>
          <w:i/>
          <w:sz w:val="28"/>
          <w:szCs w:val="28"/>
          <w:u w:val="single"/>
        </w:rPr>
        <w:t xml:space="preserve">» за счет </w:t>
      </w:r>
      <w:r w:rsidR="000513F0" w:rsidRPr="000513F0">
        <w:rPr>
          <w:rFonts w:ascii="Times New Roman" w:hAnsi="Times New Roman"/>
          <w:bCs/>
          <w:i/>
          <w:sz w:val="28"/>
          <w:szCs w:val="28"/>
          <w:u w:val="single"/>
        </w:rPr>
        <w:t xml:space="preserve">трансфертов из республиканского бюджета </w:t>
      </w:r>
      <w:r w:rsidRPr="000513F0">
        <w:rPr>
          <w:rFonts w:ascii="Times New Roman" w:hAnsi="Times New Roman"/>
          <w:bCs/>
          <w:i/>
          <w:sz w:val="28"/>
          <w:szCs w:val="28"/>
          <w:u w:val="single"/>
        </w:rPr>
        <w:t>по проект</w:t>
      </w:r>
      <w:r w:rsidR="00D901C9">
        <w:rPr>
          <w:rFonts w:ascii="Times New Roman" w:hAnsi="Times New Roman"/>
          <w:bCs/>
          <w:i/>
          <w:sz w:val="28"/>
          <w:szCs w:val="28"/>
          <w:u w:val="single"/>
        </w:rPr>
        <w:t>ам</w:t>
      </w:r>
      <w:r w:rsidRPr="000513F0">
        <w:rPr>
          <w:rFonts w:ascii="Times New Roman" w:hAnsi="Times New Roman"/>
          <w:bCs/>
          <w:i/>
          <w:sz w:val="28"/>
          <w:szCs w:val="28"/>
          <w:u w:val="single"/>
        </w:rPr>
        <w:t>:</w:t>
      </w:r>
    </w:p>
    <w:p w14:paraId="5F550091" w14:textId="5CCFF3BE" w:rsidR="00941EE6" w:rsidRDefault="00941EE6" w:rsidP="00941EE6">
      <w:pPr>
        <w:spacing w:after="0" w:line="240" w:lineRule="auto"/>
        <w:ind w:firstLine="709"/>
        <w:jc w:val="both"/>
        <w:rPr>
          <w:rFonts w:ascii="Times New Roman" w:hAnsi="Times New Roman"/>
          <w:bCs/>
          <w:sz w:val="28"/>
          <w:szCs w:val="28"/>
        </w:rPr>
      </w:pPr>
      <w:r w:rsidRPr="00D901C9">
        <w:rPr>
          <w:rFonts w:ascii="Times New Roman" w:hAnsi="Times New Roman"/>
          <w:bCs/>
          <w:i/>
          <w:sz w:val="28"/>
          <w:szCs w:val="28"/>
        </w:rPr>
        <w:t xml:space="preserve">- </w:t>
      </w:r>
      <w:r w:rsidR="000513F0" w:rsidRPr="00D901C9">
        <w:rPr>
          <w:rFonts w:ascii="Times New Roman" w:hAnsi="Times New Roman"/>
          <w:bCs/>
          <w:sz w:val="28"/>
          <w:szCs w:val="28"/>
        </w:rPr>
        <w:t>Строительство инженерно-коммуникационной инфраструктуры (строительство линий электроснабжения) к объектам индивидуального жилищного строительства в с.Акколь, Зерендинского района, Акмолинской области</w:t>
      </w:r>
      <w:r w:rsidRPr="00D901C9">
        <w:rPr>
          <w:rFonts w:ascii="Times New Roman" w:hAnsi="Times New Roman"/>
          <w:bCs/>
          <w:sz w:val="28"/>
          <w:szCs w:val="28"/>
        </w:rPr>
        <w:t>.</w:t>
      </w:r>
      <w:r w:rsidR="00D901C9" w:rsidRPr="00D901C9">
        <w:rPr>
          <w:rFonts w:ascii="Times New Roman" w:hAnsi="Times New Roman"/>
          <w:bCs/>
          <w:sz w:val="28"/>
          <w:szCs w:val="28"/>
        </w:rPr>
        <w:t xml:space="preserve"> </w:t>
      </w:r>
      <w:r w:rsidRPr="00D901C9">
        <w:rPr>
          <w:rFonts w:ascii="Times New Roman" w:hAnsi="Times New Roman"/>
          <w:bCs/>
          <w:sz w:val="28"/>
          <w:szCs w:val="28"/>
        </w:rPr>
        <w:t>Проект реализован</w:t>
      </w:r>
      <w:r w:rsidR="00D901C9" w:rsidRPr="00D901C9">
        <w:rPr>
          <w:rFonts w:ascii="Times New Roman" w:hAnsi="Times New Roman"/>
          <w:bCs/>
          <w:sz w:val="28"/>
          <w:szCs w:val="28"/>
        </w:rPr>
        <w:t>, в</w:t>
      </w:r>
      <w:r w:rsidRPr="00D901C9">
        <w:rPr>
          <w:rFonts w:ascii="Times New Roman" w:hAnsi="Times New Roman"/>
          <w:bCs/>
          <w:sz w:val="28"/>
          <w:szCs w:val="28"/>
        </w:rPr>
        <w:t xml:space="preserve">ыделено </w:t>
      </w:r>
      <w:r w:rsidR="00D901C9" w:rsidRPr="00D901C9">
        <w:rPr>
          <w:rFonts w:ascii="Times New Roman" w:hAnsi="Times New Roman"/>
          <w:bCs/>
          <w:sz w:val="28"/>
          <w:szCs w:val="28"/>
        </w:rPr>
        <w:t>127 131,3</w:t>
      </w:r>
      <w:r w:rsidRPr="00D901C9">
        <w:rPr>
          <w:rFonts w:ascii="Times New Roman" w:hAnsi="Times New Roman"/>
          <w:bCs/>
          <w:sz w:val="28"/>
          <w:szCs w:val="28"/>
        </w:rPr>
        <w:t xml:space="preserve"> тыс. тенге, освоено </w:t>
      </w:r>
      <w:r w:rsidR="00D901C9" w:rsidRPr="00D901C9">
        <w:rPr>
          <w:rFonts w:ascii="Times New Roman" w:hAnsi="Times New Roman"/>
          <w:bCs/>
          <w:sz w:val="28"/>
          <w:szCs w:val="28"/>
        </w:rPr>
        <w:t>127 131,3</w:t>
      </w:r>
      <w:r w:rsidRPr="00D901C9">
        <w:rPr>
          <w:rFonts w:ascii="Times New Roman" w:hAnsi="Times New Roman"/>
          <w:bCs/>
          <w:sz w:val="28"/>
          <w:szCs w:val="28"/>
        </w:rPr>
        <w:t xml:space="preserve"> тыс. тенге.</w:t>
      </w:r>
    </w:p>
    <w:p w14:paraId="30C6A7A7" w14:textId="6D35EE78" w:rsidR="00D901C9" w:rsidRPr="00D901C9" w:rsidRDefault="00D901C9" w:rsidP="00941EE6">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Строительство сетей электроснабжения в с.Садовое, Зерендинского района, Акмолинской области. Проект реализован, выделено 56 336,0 тыс.тенге, освоено 56 326,0 тыс.тенге. </w:t>
      </w:r>
    </w:p>
    <w:p w14:paraId="5B03A838" w14:textId="77777777" w:rsidR="00941EE6" w:rsidRPr="004477AA" w:rsidRDefault="00941EE6" w:rsidP="00941EE6">
      <w:pPr>
        <w:spacing w:after="0" w:line="240" w:lineRule="auto"/>
        <w:ind w:firstLine="709"/>
        <w:jc w:val="both"/>
        <w:rPr>
          <w:rFonts w:ascii="Times New Roman" w:hAnsi="Times New Roman"/>
          <w:bCs/>
          <w:i/>
          <w:sz w:val="28"/>
          <w:szCs w:val="28"/>
          <w:u w:val="single"/>
        </w:rPr>
      </w:pPr>
      <w:r w:rsidRPr="004477AA">
        <w:rPr>
          <w:rFonts w:ascii="Times New Roman" w:hAnsi="Times New Roman"/>
          <w:bCs/>
          <w:i/>
          <w:sz w:val="28"/>
          <w:szCs w:val="28"/>
          <w:u w:val="single"/>
        </w:rPr>
        <w:t>- 467.004.015. «Проектирование, развитие и (или) обустройство инженерно-коммуникационной инфраструктуры» за счет средств местного бюджета по проектам:</w:t>
      </w:r>
    </w:p>
    <w:p w14:paraId="36595B9D" w14:textId="3DA2EFFB" w:rsidR="00941EE6" w:rsidRDefault="00941EE6" w:rsidP="00941EE6">
      <w:pPr>
        <w:spacing w:after="0" w:line="240" w:lineRule="auto"/>
        <w:ind w:firstLine="709"/>
        <w:jc w:val="both"/>
        <w:rPr>
          <w:rFonts w:ascii="Times New Roman" w:hAnsi="Times New Roman"/>
          <w:bCs/>
          <w:sz w:val="28"/>
          <w:szCs w:val="28"/>
        </w:rPr>
      </w:pPr>
      <w:r w:rsidRPr="006A4FEB">
        <w:rPr>
          <w:rFonts w:ascii="Times New Roman" w:hAnsi="Times New Roman"/>
          <w:bCs/>
          <w:sz w:val="28"/>
          <w:szCs w:val="28"/>
        </w:rPr>
        <w:t xml:space="preserve">- Строительство </w:t>
      </w:r>
      <w:r w:rsidR="004477AA" w:rsidRPr="006A4FEB">
        <w:rPr>
          <w:rFonts w:ascii="Times New Roman" w:hAnsi="Times New Roman"/>
          <w:bCs/>
          <w:sz w:val="28"/>
          <w:szCs w:val="28"/>
        </w:rPr>
        <w:t xml:space="preserve">водопроводных сетей и </w:t>
      </w:r>
      <w:r w:rsidRPr="006A4FEB">
        <w:rPr>
          <w:rFonts w:ascii="Times New Roman" w:hAnsi="Times New Roman"/>
          <w:bCs/>
          <w:sz w:val="28"/>
          <w:szCs w:val="28"/>
        </w:rPr>
        <w:t xml:space="preserve">сетей </w:t>
      </w:r>
      <w:r w:rsidR="004477AA" w:rsidRPr="006A4FEB">
        <w:rPr>
          <w:rFonts w:ascii="Times New Roman" w:hAnsi="Times New Roman"/>
          <w:bCs/>
          <w:sz w:val="28"/>
          <w:szCs w:val="28"/>
        </w:rPr>
        <w:t xml:space="preserve">электроснабжения </w:t>
      </w:r>
      <w:r w:rsidRPr="006A4FEB">
        <w:rPr>
          <w:rFonts w:ascii="Times New Roman" w:hAnsi="Times New Roman"/>
          <w:bCs/>
          <w:sz w:val="28"/>
          <w:szCs w:val="28"/>
        </w:rPr>
        <w:t>к новому жилому массиву усадебной застройки в селе Зеренда, Зерендинского района, А</w:t>
      </w:r>
      <w:r w:rsidR="006A4FEB" w:rsidRPr="006A4FEB">
        <w:rPr>
          <w:rFonts w:ascii="Times New Roman" w:hAnsi="Times New Roman"/>
          <w:bCs/>
          <w:sz w:val="28"/>
          <w:szCs w:val="28"/>
        </w:rPr>
        <w:t>к</w:t>
      </w:r>
      <w:r w:rsidRPr="006A4FEB">
        <w:rPr>
          <w:rFonts w:ascii="Times New Roman" w:hAnsi="Times New Roman"/>
          <w:bCs/>
          <w:sz w:val="28"/>
          <w:szCs w:val="28"/>
        </w:rPr>
        <w:t>молинской области</w:t>
      </w:r>
      <w:r w:rsidR="004477AA" w:rsidRPr="006A4FEB">
        <w:rPr>
          <w:rFonts w:ascii="Times New Roman" w:hAnsi="Times New Roman"/>
          <w:bCs/>
          <w:sz w:val="28"/>
          <w:szCs w:val="28"/>
        </w:rPr>
        <w:t xml:space="preserve">. Проект не реализован, </w:t>
      </w:r>
      <w:r w:rsidRPr="006A4FEB">
        <w:rPr>
          <w:rFonts w:ascii="Times New Roman" w:hAnsi="Times New Roman"/>
          <w:bCs/>
          <w:sz w:val="28"/>
          <w:szCs w:val="28"/>
        </w:rPr>
        <w:t>показател</w:t>
      </w:r>
      <w:r w:rsidR="004477AA" w:rsidRPr="006A4FEB">
        <w:rPr>
          <w:rFonts w:ascii="Times New Roman" w:hAnsi="Times New Roman"/>
          <w:bCs/>
          <w:sz w:val="28"/>
          <w:szCs w:val="28"/>
        </w:rPr>
        <w:t>и</w:t>
      </w:r>
      <w:r w:rsidRPr="006A4FEB">
        <w:rPr>
          <w:rFonts w:ascii="Times New Roman" w:hAnsi="Times New Roman"/>
          <w:bCs/>
          <w:sz w:val="28"/>
          <w:szCs w:val="28"/>
        </w:rPr>
        <w:t xml:space="preserve"> не достигнут</w:t>
      </w:r>
      <w:r w:rsidR="004477AA" w:rsidRPr="006A4FEB">
        <w:rPr>
          <w:rFonts w:ascii="Times New Roman" w:hAnsi="Times New Roman"/>
          <w:bCs/>
          <w:sz w:val="28"/>
          <w:szCs w:val="28"/>
        </w:rPr>
        <w:t>ы</w:t>
      </w:r>
      <w:r w:rsidRPr="006A4FEB">
        <w:rPr>
          <w:rFonts w:ascii="Times New Roman" w:hAnsi="Times New Roman"/>
          <w:bCs/>
          <w:sz w:val="28"/>
          <w:szCs w:val="28"/>
        </w:rPr>
        <w:t xml:space="preserve"> в связи </w:t>
      </w:r>
      <w:r w:rsidRPr="006A4FEB">
        <w:rPr>
          <w:rFonts w:ascii="Times New Roman" w:hAnsi="Times New Roman"/>
          <w:bCs/>
          <w:sz w:val="28"/>
          <w:szCs w:val="28"/>
        </w:rPr>
        <w:lastRenderedPageBreak/>
        <w:t xml:space="preserve">с </w:t>
      </w:r>
      <w:r w:rsidR="006A4FEB" w:rsidRPr="006A4FEB">
        <w:rPr>
          <w:rFonts w:ascii="Times New Roman" w:hAnsi="Times New Roman"/>
          <w:bCs/>
          <w:sz w:val="28"/>
          <w:szCs w:val="28"/>
        </w:rPr>
        <w:t>не завершением конкурсных процедур, выделенные средства 10,0 тыс.тенге не освоены</w:t>
      </w:r>
      <w:r w:rsidRPr="006A4FEB">
        <w:rPr>
          <w:rFonts w:ascii="Times New Roman" w:hAnsi="Times New Roman"/>
          <w:bCs/>
          <w:sz w:val="28"/>
          <w:szCs w:val="28"/>
        </w:rPr>
        <w:t>.</w:t>
      </w:r>
      <w:r w:rsidR="006A4FEB" w:rsidRPr="006A4FEB">
        <w:rPr>
          <w:rFonts w:ascii="Times New Roman" w:hAnsi="Times New Roman"/>
          <w:bCs/>
          <w:sz w:val="28"/>
          <w:szCs w:val="28"/>
        </w:rPr>
        <w:t xml:space="preserve"> Причиной срыва реализации проектов является некачественное планирование бюджетных средств</w:t>
      </w:r>
      <w:r w:rsidR="006A4FEB">
        <w:rPr>
          <w:rFonts w:ascii="Times New Roman" w:hAnsi="Times New Roman"/>
          <w:bCs/>
          <w:sz w:val="28"/>
          <w:szCs w:val="28"/>
        </w:rPr>
        <w:t>.</w:t>
      </w:r>
    </w:p>
    <w:p w14:paraId="25FF061C" w14:textId="640E7BB4" w:rsidR="006A4FEB" w:rsidRPr="000513F0" w:rsidRDefault="006A4FEB" w:rsidP="006A4FEB">
      <w:pPr>
        <w:spacing w:after="0" w:line="240" w:lineRule="auto"/>
        <w:ind w:firstLine="709"/>
        <w:jc w:val="both"/>
        <w:rPr>
          <w:rFonts w:ascii="Times New Roman" w:hAnsi="Times New Roman"/>
          <w:bCs/>
          <w:i/>
          <w:sz w:val="28"/>
          <w:szCs w:val="28"/>
          <w:u w:val="single"/>
        </w:rPr>
      </w:pPr>
      <w:r w:rsidRPr="000513F0">
        <w:rPr>
          <w:rFonts w:ascii="Times New Roman" w:hAnsi="Times New Roman"/>
          <w:bCs/>
          <w:i/>
          <w:sz w:val="28"/>
          <w:szCs w:val="28"/>
          <w:u w:val="single"/>
        </w:rPr>
        <w:t>- 4</w:t>
      </w:r>
      <w:r w:rsidR="002E6917">
        <w:rPr>
          <w:rFonts w:ascii="Times New Roman" w:hAnsi="Times New Roman"/>
          <w:bCs/>
          <w:i/>
          <w:sz w:val="28"/>
          <w:szCs w:val="28"/>
          <w:u w:val="single"/>
        </w:rPr>
        <w:t>67</w:t>
      </w:r>
      <w:r w:rsidRPr="000513F0">
        <w:rPr>
          <w:rFonts w:ascii="Times New Roman" w:hAnsi="Times New Roman"/>
          <w:bCs/>
          <w:i/>
          <w:sz w:val="28"/>
          <w:szCs w:val="28"/>
          <w:u w:val="single"/>
        </w:rPr>
        <w:t>.00</w:t>
      </w:r>
      <w:r>
        <w:rPr>
          <w:rFonts w:ascii="Times New Roman" w:hAnsi="Times New Roman"/>
          <w:bCs/>
          <w:i/>
          <w:sz w:val="28"/>
          <w:szCs w:val="28"/>
          <w:u w:val="single"/>
        </w:rPr>
        <w:t>3</w:t>
      </w:r>
      <w:r w:rsidRPr="000513F0">
        <w:rPr>
          <w:rFonts w:ascii="Times New Roman" w:hAnsi="Times New Roman"/>
          <w:bCs/>
          <w:i/>
          <w:sz w:val="28"/>
          <w:szCs w:val="28"/>
          <w:u w:val="single"/>
        </w:rPr>
        <w:t>.01</w:t>
      </w:r>
      <w:r>
        <w:rPr>
          <w:rFonts w:ascii="Times New Roman" w:hAnsi="Times New Roman"/>
          <w:bCs/>
          <w:i/>
          <w:sz w:val="28"/>
          <w:szCs w:val="28"/>
          <w:u w:val="single"/>
        </w:rPr>
        <w:t>5</w:t>
      </w:r>
      <w:r w:rsidRPr="000513F0">
        <w:rPr>
          <w:rFonts w:ascii="Times New Roman" w:hAnsi="Times New Roman"/>
          <w:bCs/>
          <w:i/>
          <w:sz w:val="28"/>
          <w:szCs w:val="28"/>
          <w:u w:val="single"/>
        </w:rPr>
        <w:t>. «Проектирование</w:t>
      </w:r>
      <w:r>
        <w:rPr>
          <w:rFonts w:ascii="Times New Roman" w:hAnsi="Times New Roman"/>
          <w:bCs/>
          <w:i/>
          <w:sz w:val="28"/>
          <w:szCs w:val="28"/>
          <w:u w:val="single"/>
        </w:rPr>
        <w:t xml:space="preserve"> </w:t>
      </w:r>
      <w:r w:rsidRPr="000513F0">
        <w:rPr>
          <w:rFonts w:ascii="Times New Roman" w:hAnsi="Times New Roman"/>
          <w:bCs/>
          <w:i/>
          <w:sz w:val="28"/>
          <w:szCs w:val="28"/>
          <w:u w:val="single"/>
        </w:rPr>
        <w:t xml:space="preserve">и (или) </w:t>
      </w:r>
      <w:r>
        <w:rPr>
          <w:rFonts w:ascii="Times New Roman" w:hAnsi="Times New Roman"/>
          <w:bCs/>
          <w:i/>
          <w:sz w:val="28"/>
          <w:szCs w:val="28"/>
          <w:u w:val="single"/>
        </w:rPr>
        <w:t>строительство, реконструкция жилья коммунального жилищного фонда</w:t>
      </w:r>
      <w:r w:rsidRPr="000513F0">
        <w:rPr>
          <w:rFonts w:ascii="Times New Roman" w:hAnsi="Times New Roman"/>
          <w:bCs/>
          <w:i/>
          <w:sz w:val="28"/>
          <w:szCs w:val="28"/>
          <w:u w:val="single"/>
        </w:rPr>
        <w:t xml:space="preserve">» за счет </w:t>
      </w:r>
      <w:r>
        <w:rPr>
          <w:rFonts w:ascii="Times New Roman" w:hAnsi="Times New Roman"/>
          <w:bCs/>
          <w:i/>
          <w:sz w:val="28"/>
          <w:szCs w:val="28"/>
          <w:u w:val="single"/>
        </w:rPr>
        <w:t>средств местного</w:t>
      </w:r>
      <w:r w:rsidRPr="000513F0">
        <w:rPr>
          <w:rFonts w:ascii="Times New Roman" w:hAnsi="Times New Roman"/>
          <w:bCs/>
          <w:i/>
          <w:sz w:val="28"/>
          <w:szCs w:val="28"/>
          <w:u w:val="single"/>
        </w:rPr>
        <w:t xml:space="preserve"> бюджета по проект</w:t>
      </w:r>
      <w:r>
        <w:rPr>
          <w:rFonts w:ascii="Times New Roman" w:hAnsi="Times New Roman"/>
          <w:bCs/>
          <w:i/>
          <w:sz w:val="28"/>
          <w:szCs w:val="28"/>
          <w:u w:val="single"/>
        </w:rPr>
        <w:t>у</w:t>
      </w:r>
      <w:r w:rsidRPr="000513F0">
        <w:rPr>
          <w:rFonts w:ascii="Times New Roman" w:hAnsi="Times New Roman"/>
          <w:bCs/>
          <w:i/>
          <w:sz w:val="28"/>
          <w:szCs w:val="28"/>
          <w:u w:val="single"/>
        </w:rPr>
        <w:t>:</w:t>
      </w:r>
    </w:p>
    <w:p w14:paraId="1D1C65C3" w14:textId="2ACE0BF5" w:rsidR="00941EE6" w:rsidRPr="002E6917" w:rsidRDefault="00941EE6" w:rsidP="00941EE6">
      <w:pPr>
        <w:spacing w:after="0" w:line="240" w:lineRule="auto"/>
        <w:ind w:firstLine="709"/>
        <w:jc w:val="both"/>
        <w:rPr>
          <w:rFonts w:ascii="Times New Roman" w:hAnsi="Times New Roman"/>
          <w:sz w:val="28"/>
          <w:szCs w:val="28"/>
        </w:rPr>
      </w:pPr>
      <w:r w:rsidRPr="002E6917">
        <w:rPr>
          <w:rFonts w:ascii="Times New Roman" w:hAnsi="Times New Roman"/>
          <w:bCs/>
          <w:sz w:val="28"/>
          <w:szCs w:val="28"/>
        </w:rPr>
        <w:t>-</w:t>
      </w:r>
      <w:r w:rsidR="002F3737">
        <w:rPr>
          <w:rFonts w:ascii="Times New Roman" w:hAnsi="Times New Roman"/>
          <w:bCs/>
          <w:sz w:val="28"/>
          <w:szCs w:val="28"/>
        </w:rPr>
        <w:t xml:space="preserve"> </w:t>
      </w:r>
      <w:r w:rsidR="006A4FEB" w:rsidRPr="002E6917">
        <w:rPr>
          <w:rFonts w:ascii="Times New Roman" w:hAnsi="Times New Roman"/>
          <w:bCs/>
          <w:sz w:val="28"/>
          <w:szCs w:val="28"/>
        </w:rPr>
        <w:t>С</w:t>
      </w:r>
      <w:r w:rsidRPr="002E6917">
        <w:rPr>
          <w:rFonts w:ascii="Times New Roman" w:hAnsi="Times New Roman"/>
          <w:bCs/>
          <w:sz w:val="28"/>
          <w:szCs w:val="28"/>
        </w:rPr>
        <w:t xml:space="preserve">троительство </w:t>
      </w:r>
      <w:r w:rsidR="006A4FEB" w:rsidRPr="002E6917">
        <w:rPr>
          <w:rFonts w:ascii="Times New Roman" w:hAnsi="Times New Roman"/>
          <w:bCs/>
          <w:sz w:val="28"/>
          <w:szCs w:val="28"/>
        </w:rPr>
        <w:t>36</w:t>
      </w:r>
      <w:r w:rsidRPr="002E6917">
        <w:rPr>
          <w:rFonts w:ascii="Times New Roman" w:hAnsi="Times New Roman"/>
          <w:bCs/>
          <w:sz w:val="28"/>
          <w:szCs w:val="28"/>
        </w:rPr>
        <w:t>-ти кв.</w:t>
      </w:r>
      <w:r w:rsidR="002E6917" w:rsidRPr="002E6917">
        <w:rPr>
          <w:rFonts w:ascii="Times New Roman" w:hAnsi="Times New Roman"/>
          <w:bCs/>
          <w:sz w:val="28"/>
          <w:szCs w:val="28"/>
        </w:rPr>
        <w:t xml:space="preserve"> </w:t>
      </w:r>
      <w:r w:rsidRPr="002E6917">
        <w:rPr>
          <w:rFonts w:ascii="Times New Roman" w:hAnsi="Times New Roman"/>
          <w:bCs/>
          <w:sz w:val="28"/>
          <w:szCs w:val="28"/>
        </w:rPr>
        <w:t>жило</w:t>
      </w:r>
      <w:r w:rsidR="002E6917" w:rsidRPr="002E6917">
        <w:rPr>
          <w:rFonts w:ascii="Times New Roman" w:hAnsi="Times New Roman"/>
          <w:bCs/>
          <w:sz w:val="28"/>
          <w:szCs w:val="28"/>
        </w:rPr>
        <w:t>го</w:t>
      </w:r>
      <w:r w:rsidRPr="002E6917">
        <w:rPr>
          <w:rFonts w:ascii="Times New Roman" w:hAnsi="Times New Roman"/>
          <w:bCs/>
          <w:sz w:val="28"/>
          <w:szCs w:val="28"/>
        </w:rPr>
        <w:t xml:space="preserve"> дом</w:t>
      </w:r>
      <w:r w:rsidR="002E6917" w:rsidRPr="002E6917">
        <w:rPr>
          <w:rFonts w:ascii="Times New Roman" w:hAnsi="Times New Roman"/>
          <w:bCs/>
          <w:sz w:val="28"/>
          <w:szCs w:val="28"/>
        </w:rPr>
        <w:t>а</w:t>
      </w:r>
      <w:r w:rsidRPr="002E6917">
        <w:rPr>
          <w:rFonts w:ascii="Times New Roman" w:hAnsi="Times New Roman"/>
          <w:bCs/>
          <w:sz w:val="28"/>
          <w:szCs w:val="28"/>
        </w:rPr>
        <w:t xml:space="preserve"> ул.Ильясова 61</w:t>
      </w:r>
      <w:r w:rsidR="002E6917">
        <w:rPr>
          <w:rFonts w:ascii="Times New Roman" w:hAnsi="Times New Roman"/>
          <w:bCs/>
          <w:sz w:val="28"/>
          <w:szCs w:val="28"/>
        </w:rPr>
        <w:t xml:space="preserve">, </w:t>
      </w:r>
      <w:r w:rsidR="002E6917" w:rsidRPr="002E6917">
        <w:rPr>
          <w:rFonts w:ascii="Times New Roman" w:hAnsi="Times New Roman"/>
          <w:bCs/>
          <w:sz w:val="28"/>
          <w:szCs w:val="28"/>
        </w:rPr>
        <w:t xml:space="preserve">с.Зеренда </w:t>
      </w:r>
      <w:r w:rsidRPr="002E6917">
        <w:rPr>
          <w:rFonts w:ascii="Times New Roman" w:hAnsi="Times New Roman"/>
          <w:bCs/>
          <w:sz w:val="28"/>
          <w:szCs w:val="28"/>
        </w:rPr>
        <w:t>Зерендинского района</w:t>
      </w:r>
      <w:r w:rsidR="002E6917" w:rsidRPr="002E6917">
        <w:rPr>
          <w:rFonts w:ascii="Times New Roman" w:hAnsi="Times New Roman"/>
          <w:bCs/>
          <w:sz w:val="28"/>
          <w:szCs w:val="28"/>
        </w:rPr>
        <w:t xml:space="preserve">, Акмолинской </w:t>
      </w:r>
      <w:r w:rsidR="002E6917" w:rsidRPr="002E6917">
        <w:rPr>
          <w:rFonts w:ascii="Times New Roman" w:hAnsi="Times New Roman" w:cs="Times New Roman"/>
          <w:bCs/>
          <w:sz w:val="28"/>
          <w:szCs w:val="28"/>
        </w:rPr>
        <w:t>области</w:t>
      </w:r>
      <w:r w:rsidRPr="002E6917">
        <w:rPr>
          <w:rFonts w:ascii="Times New Roman" w:hAnsi="Times New Roman" w:cs="Times New Roman"/>
          <w:bCs/>
          <w:sz w:val="28"/>
          <w:szCs w:val="28"/>
        </w:rPr>
        <w:t>.</w:t>
      </w:r>
      <w:r w:rsidRPr="002E6917">
        <w:rPr>
          <w:rFonts w:ascii="Times New Roman" w:hAnsi="Times New Roman" w:cs="Times New Roman"/>
          <w:sz w:val="28"/>
          <w:szCs w:val="28"/>
        </w:rPr>
        <w:t xml:space="preserve"> </w:t>
      </w:r>
      <w:r w:rsidR="002E6917" w:rsidRPr="002E6917">
        <w:rPr>
          <w:rFonts w:ascii="Times New Roman" w:hAnsi="Times New Roman" w:cs="Times New Roman"/>
          <w:sz w:val="28"/>
          <w:szCs w:val="28"/>
        </w:rPr>
        <w:t>Объект переходящий на 2020 год</w:t>
      </w:r>
      <w:r w:rsidR="002E6917">
        <w:rPr>
          <w:rFonts w:ascii="Times New Roman" w:hAnsi="Times New Roman" w:cs="Times New Roman"/>
          <w:sz w:val="28"/>
          <w:szCs w:val="28"/>
        </w:rPr>
        <w:t>, срок завершения по Договору №1 от 23.01.2019 года до 31.12.2020 года</w:t>
      </w:r>
      <w:r w:rsidR="002E6917" w:rsidRPr="002E6917">
        <w:rPr>
          <w:rFonts w:ascii="Times New Roman" w:hAnsi="Times New Roman" w:cs="Times New Roman"/>
          <w:sz w:val="28"/>
          <w:szCs w:val="28"/>
        </w:rPr>
        <w:t>.</w:t>
      </w:r>
      <w:r w:rsidR="002E6917" w:rsidRPr="002E6917">
        <w:t xml:space="preserve"> </w:t>
      </w:r>
      <w:r w:rsidR="002E6917">
        <w:t xml:space="preserve"> </w:t>
      </w:r>
      <w:r w:rsidRPr="002E6917">
        <w:rPr>
          <w:rFonts w:ascii="Times New Roman" w:hAnsi="Times New Roman"/>
          <w:sz w:val="28"/>
          <w:szCs w:val="28"/>
        </w:rPr>
        <w:t xml:space="preserve">Средства </w:t>
      </w:r>
      <w:r w:rsidR="002E6917" w:rsidRPr="002E6917">
        <w:rPr>
          <w:rFonts w:ascii="Times New Roman" w:hAnsi="Times New Roman"/>
          <w:sz w:val="28"/>
          <w:szCs w:val="28"/>
        </w:rPr>
        <w:t xml:space="preserve">выделенные на 2019 год </w:t>
      </w:r>
      <w:r w:rsidRPr="002E6917">
        <w:rPr>
          <w:rFonts w:ascii="Times New Roman" w:hAnsi="Times New Roman"/>
          <w:sz w:val="28"/>
          <w:szCs w:val="28"/>
        </w:rPr>
        <w:t xml:space="preserve">в сумме </w:t>
      </w:r>
      <w:r w:rsidR="002E6917" w:rsidRPr="002E6917">
        <w:rPr>
          <w:rFonts w:ascii="Times New Roman" w:hAnsi="Times New Roman"/>
          <w:sz w:val="28"/>
          <w:szCs w:val="28"/>
        </w:rPr>
        <w:t xml:space="preserve">28 900,0 </w:t>
      </w:r>
      <w:r w:rsidRPr="002E6917">
        <w:rPr>
          <w:rFonts w:ascii="Times New Roman" w:hAnsi="Times New Roman"/>
          <w:sz w:val="28"/>
          <w:szCs w:val="28"/>
        </w:rPr>
        <w:t xml:space="preserve">тыс. тенге </w:t>
      </w:r>
      <w:r w:rsidR="002E6917" w:rsidRPr="002E6917">
        <w:rPr>
          <w:rFonts w:ascii="Times New Roman" w:hAnsi="Times New Roman"/>
          <w:sz w:val="28"/>
          <w:szCs w:val="28"/>
        </w:rPr>
        <w:t>освоены</w:t>
      </w:r>
      <w:r w:rsidR="002E6917">
        <w:rPr>
          <w:rFonts w:ascii="Times New Roman" w:hAnsi="Times New Roman"/>
          <w:sz w:val="28"/>
          <w:szCs w:val="28"/>
        </w:rPr>
        <w:t xml:space="preserve"> </w:t>
      </w:r>
      <w:r w:rsidR="002E6917" w:rsidRPr="002E6917">
        <w:rPr>
          <w:rFonts w:ascii="Times New Roman" w:hAnsi="Times New Roman"/>
          <w:sz w:val="28"/>
          <w:szCs w:val="28"/>
        </w:rPr>
        <w:t>в полном объеме</w:t>
      </w:r>
      <w:r w:rsidRPr="002E6917">
        <w:rPr>
          <w:rFonts w:ascii="Times New Roman" w:hAnsi="Times New Roman"/>
          <w:sz w:val="28"/>
          <w:szCs w:val="28"/>
        </w:rPr>
        <w:t>.</w:t>
      </w:r>
    </w:p>
    <w:p w14:paraId="7318F24D" w14:textId="037DFC30" w:rsidR="002E6917" w:rsidRPr="005724AD" w:rsidRDefault="002E6917" w:rsidP="002E6917">
      <w:pPr>
        <w:spacing w:after="0" w:line="240" w:lineRule="auto"/>
        <w:ind w:firstLine="709"/>
        <w:jc w:val="both"/>
        <w:rPr>
          <w:rFonts w:ascii="Times New Roman" w:hAnsi="Times New Roman"/>
          <w:bCs/>
          <w:sz w:val="28"/>
          <w:szCs w:val="28"/>
        </w:rPr>
      </w:pPr>
      <w:r w:rsidRPr="005724AD">
        <w:rPr>
          <w:rFonts w:ascii="Times New Roman" w:hAnsi="Times New Roman"/>
          <w:bCs/>
          <w:i/>
          <w:sz w:val="28"/>
          <w:szCs w:val="28"/>
          <w:u w:val="single"/>
        </w:rPr>
        <w:t>ГУ «Отдел ЖКХ, ПТ и АД Зерендинского района»</w:t>
      </w:r>
      <w:r w:rsidR="002F3737">
        <w:rPr>
          <w:rFonts w:ascii="Times New Roman" w:hAnsi="Times New Roman"/>
          <w:bCs/>
          <w:i/>
          <w:sz w:val="28"/>
          <w:szCs w:val="28"/>
          <w:u w:val="single"/>
        </w:rPr>
        <w:t>,</w:t>
      </w:r>
      <w:r w:rsidRPr="005724AD">
        <w:rPr>
          <w:rFonts w:ascii="Times New Roman" w:hAnsi="Times New Roman"/>
          <w:bCs/>
          <w:sz w:val="28"/>
          <w:szCs w:val="28"/>
        </w:rPr>
        <w:t xml:space="preserve"> в том числе:</w:t>
      </w:r>
    </w:p>
    <w:p w14:paraId="1F145D79" w14:textId="7DC9CC90" w:rsidR="002E6917" w:rsidRPr="000513F0" w:rsidRDefault="002E6917" w:rsidP="002E6917">
      <w:pPr>
        <w:spacing w:after="0" w:line="240" w:lineRule="auto"/>
        <w:ind w:firstLine="709"/>
        <w:jc w:val="both"/>
        <w:rPr>
          <w:rFonts w:ascii="Times New Roman" w:hAnsi="Times New Roman"/>
          <w:bCs/>
          <w:i/>
          <w:sz w:val="28"/>
          <w:szCs w:val="28"/>
          <w:u w:val="single"/>
        </w:rPr>
      </w:pPr>
      <w:r w:rsidRPr="000513F0">
        <w:rPr>
          <w:rFonts w:ascii="Times New Roman" w:hAnsi="Times New Roman"/>
          <w:bCs/>
          <w:i/>
          <w:sz w:val="28"/>
          <w:szCs w:val="28"/>
          <w:u w:val="single"/>
        </w:rPr>
        <w:t>- 4</w:t>
      </w:r>
      <w:r>
        <w:rPr>
          <w:rFonts w:ascii="Times New Roman" w:hAnsi="Times New Roman"/>
          <w:bCs/>
          <w:i/>
          <w:sz w:val="28"/>
          <w:szCs w:val="28"/>
          <w:u w:val="single"/>
        </w:rPr>
        <w:t>58</w:t>
      </w:r>
      <w:r w:rsidRPr="000513F0">
        <w:rPr>
          <w:rFonts w:ascii="Times New Roman" w:hAnsi="Times New Roman"/>
          <w:bCs/>
          <w:i/>
          <w:sz w:val="28"/>
          <w:szCs w:val="28"/>
          <w:u w:val="single"/>
        </w:rPr>
        <w:t>.0</w:t>
      </w:r>
      <w:r>
        <w:rPr>
          <w:rFonts w:ascii="Times New Roman" w:hAnsi="Times New Roman"/>
          <w:bCs/>
          <w:i/>
          <w:sz w:val="28"/>
          <w:szCs w:val="28"/>
          <w:u w:val="single"/>
        </w:rPr>
        <w:t>64</w:t>
      </w:r>
      <w:r w:rsidRPr="000513F0">
        <w:rPr>
          <w:rFonts w:ascii="Times New Roman" w:hAnsi="Times New Roman"/>
          <w:bCs/>
          <w:i/>
          <w:sz w:val="28"/>
          <w:szCs w:val="28"/>
          <w:u w:val="single"/>
        </w:rPr>
        <w:t>.011. «</w:t>
      </w:r>
      <w:r>
        <w:rPr>
          <w:rFonts w:ascii="Times New Roman" w:hAnsi="Times New Roman"/>
          <w:bCs/>
          <w:i/>
          <w:sz w:val="28"/>
          <w:szCs w:val="28"/>
          <w:u w:val="single"/>
        </w:rPr>
        <w:t xml:space="preserve">Развитие социальной и инженерной инфраструктуры в сельских населенных пунктах в рамках проекта «Ауыл – Ел </w:t>
      </w:r>
      <w:r>
        <w:rPr>
          <w:rFonts w:ascii="Times New Roman" w:hAnsi="Times New Roman"/>
          <w:bCs/>
          <w:i/>
          <w:sz w:val="28"/>
          <w:szCs w:val="28"/>
          <w:u w:val="single"/>
          <w:lang w:val="kk-KZ"/>
        </w:rPr>
        <w:t>бесігі</w:t>
      </w:r>
      <w:r>
        <w:rPr>
          <w:rFonts w:ascii="Times New Roman" w:hAnsi="Times New Roman"/>
          <w:bCs/>
          <w:i/>
          <w:sz w:val="28"/>
          <w:szCs w:val="28"/>
          <w:u w:val="single"/>
        </w:rPr>
        <w:t>»</w:t>
      </w:r>
      <w:r w:rsidRPr="000513F0">
        <w:rPr>
          <w:rFonts w:ascii="Times New Roman" w:hAnsi="Times New Roman"/>
          <w:bCs/>
          <w:i/>
          <w:sz w:val="28"/>
          <w:szCs w:val="28"/>
          <w:u w:val="single"/>
        </w:rPr>
        <w:t>» за счет трансфертов из республиканского бюджета по проект</w:t>
      </w:r>
      <w:r w:rsidR="00A758CF">
        <w:rPr>
          <w:rFonts w:ascii="Times New Roman" w:hAnsi="Times New Roman"/>
          <w:bCs/>
          <w:i/>
          <w:sz w:val="28"/>
          <w:szCs w:val="28"/>
          <w:u w:val="single"/>
        </w:rPr>
        <w:t>у</w:t>
      </w:r>
      <w:r w:rsidRPr="000513F0">
        <w:rPr>
          <w:rFonts w:ascii="Times New Roman" w:hAnsi="Times New Roman"/>
          <w:bCs/>
          <w:i/>
          <w:sz w:val="28"/>
          <w:szCs w:val="28"/>
          <w:u w:val="single"/>
        </w:rPr>
        <w:t>:</w:t>
      </w:r>
    </w:p>
    <w:p w14:paraId="60BEEC82" w14:textId="0EFB6839" w:rsidR="00941EE6" w:rsidRDefault="00941EE6" w:rsidP="00941EE6">
      <w:pPr>
        <w:spacing w:after="0" w:line="240" w:lineRule="auto"/>
        <w:ind w:firstLine="709"/>
        <w:jc w:val="both"/>
        <w:rPr>
          <w:rFonts w:ascii="Times New Roman" w:hAnsi="Times New Roman"/>
          <w:bCs/>
          <w:sz w:val="28"/>
          <w:szCs w:val="28"/>
        </w:rPr>
      </w:pPr>
      <w:r w:rsidRPr="00A758CF">
        <w:rPr>
          <w:rFonts w:ascii="Times New Roman" w:hAnsi="Times New Roman"/>
          <w:bCs/>
          <w:sz w:val="28"/>
          <w:szCs w:val="28"/>
        </w:rPr>
        <w:t xml:space="preserve">- </w:t>
      </w:r>
      <w:r w:rsidR="002E6917" w:rsidRPr="00A758CF">
        <w:rPr>
          <w:rFonts w:ascii="Times New Roman" w:hAnsi="Times New Roman"/>
          <w:bCs/>
          <w:sz w:val="28"/>
          <w:szCs w:val="28"/>
        </w:rPr>
        <w:t>Реконструкция автомобильной дороги по улице Лесная до границы ГНПП «Кокшетау» села Зеренда Акмолинской области</w:t>
      </w:r>
      <w:r w:rsidR="00A758CF" w:rsidRPr="00A758CF">
        <w:rPr>
          <w:rFonts w:ascii="Times New Roman" w:hAnsi="Times New Roman"/>
          <w:bCs/>
          <w:sz w:val="28"/>
          <w:szCs w:val="28"/>
        </w:rPr>
        <w:t xml:space="preserve"> Проект реализован, выделено 297 678,0 тыс. тенге, освоено 297 677,6 тыс. тенге</w:t>
      </w:r>
      <w:r w:rsidRPr="00A758CF">
        <w:rPr>
          <w:rFonts w:ascii="Times New Roman" w:hAnsi="Times New Roman"/>
          <w:bCs/>
          <w:sz w:val="28"/>
          <w:szCs w:val="28"/>
        </w:rPr>
        <w:t>.</w:t>
      </w:r>
    </w:p>
    <w:p w14:paraId="0F8B11FE" w14:textId="44EE0411" w:rsidR="00A758CF" w:rsidRPr="00457BC2" w:rsidRDefault="00A758CF" w:rsidP="00A758CF">
      <w:pPr>
        <w:spacing w:after="0" w:line="240" w:lineRule="auto"/>
        <w:ind w:firstLine="709"/>
        <w:jc w:val="both"/>
        <w:rPr>
          <w:rFonts w:ascii="Times New Roman" w:hAnsi="Times New Roman"/>
          <w:bCs/>
          <w:i/>
          <w:sz w:val="28"/>
          <w:szCs w:val="28"/>
          <w:u w:val="single"/>
        </w:rPr>
      </w:pPr>
      <w:r w:rsidRPr="000513F0">
        <w:rPr>
          <w:rFonts w:ascii="Times New Roman" w:hAnsi="Times New Roman"/>
          <w:bCs/>
          <w:i/>
          <w:sz w:val="28"/>
          <w:szCs w:val="28"/>
          <w:u w:val="single"/>
        </w:rPr>
        <w:t>- 4</w:t>
      </w:r>
      <w:r>
        <w:rPr>
          <w:rFonts w:ascii="Times New Roman" w:hAnsi="Times New Roman"/>
          <w:bCs/>
          <w:i/>
          <w:sz w:val="28"/>
          <w:szCs w:val="28"/>
          <w:u w:val="single"/>
        </w:rPr>
        <w:t>58</w:t>
      </w:r>
      <w:r w:rsidRPr="000513F0">
        <w:rPr>
          <w:rFonts w:ascii="Times New Roman" w:hAnsi="Times New Roman"/>
          <w:bCs/>
          <w:i/>
          <w:sz w:val="28"/>
          <w:szCs w:val="28"/>
          <w:u w:val="single"/>
        </w:rPr>
        <w:t>.0</w:t>
      </w:r>
      <w:r>
        <w:rPr>
          <w:rFonts w:ascii="Times New Roman" w:hAnsi="Times New Roman"/>
          <w:bCs/>
          <w:i/>
          <w:sz w:val="28"/>
          <w:szCs w:val="28"/>
          <w:u w:val="single"/>
        </w:rPr>
        <w:t>64</w:t>
      </w:r>
      <w:r w:rsidRPr="000513F0">
        <w:rPr>
          <w:rFonts w:ascii="Times New Roman" w:hAnsi="Times New Roman"/>
          <w:bCs/>
          <w:i/>
          <w:sz w:val="28"/>
          <w:szCs w:val="28"/>
          <w:u w:val="single"/>
        </w:rPr>
        <w:t>.01</w:t>
      </w:r>
      <w:r>
        <w:rPr>
          <w:rFonts w:ascii="Times New Roman" w:hAnsi="Times New Roman"/>
          <w:bCs/>
          <w:i/>
          <w:sz w:val="28"/>
          <w:szCs w:val="28"/>
          <w:u w:val="single"/>
        </w:rPr>
        <w:t>5</w:t>
      </w:r>
      <w:r w:rsidRPr="000513F0">
        <w:rPr>
          <w:rFonts w:ascii="Times New Roman" w:hAnsi="Times New Roman"/>
          <w:bCs/>
          <w:i/>
          <w:sz w:val="28"/>
          <w:szCs w:val="28"/>
          <w:u w:val="single"/>
        </w:rPr>
        <w:t>. «</w:t>
      </w:r>
      <w:r>
        <w:rPr>
          <w:rFonts w:ascii="Times New Roman" w:hAnsi="Times New Roman"/>
          <w:bCs/>
          <w:i/>
          <w:sz w:val="28"/>
          <w:szCs w:val="28"/>
          <w:u w:val="single"/>
        </w:rPr>
        <w:t xml:space="preserve">Развитие социальной и инженерной инфраструктуры в сельских населенных пунктах в рамках проекта «Ауыл – Ел </w:t>
      </w:r>
      <w:r>
        <w:rPr>
          <w:rFonts w:ascii="Times New Roman" w:hAnsi="Times New Roman"/>
          <w:bCs/>
          <w:i/>
          <w:sz w:val="28"/>
          <w:szCs w:val="28"/>
          <w:u w:val="single"/>
          <w:lang w:val="kk-KZ"/>
        </w:rPr>
        <w:t>бесігі</w:t>
      </w:r>
      <w:r>
        <w:rPr>
          <w:rFonts w:ascii="Times New Roman" w:hAnsi="Times New Roman"/>
          <w:bCs/>
          <w:i/>
          <w:sz w:val="28"/>
          <w:szCs w:val="28"/>
          <w:u w:val="single"/>
        </w:rPr>
        <w:t>»</w:t>
      </w:r>
      <w:r w:rsidRPr="000513F0">
        <w:rPr>
          <w:rFonts w:ascii="Times New Roman" w:hAnsi="Times New Roman"/>
          <w:bCs/>
          <w:i/>
          <w:sz w:val="28"/>
          <w:szCs w:val="28"/>
          <w:u w:val="single"/>
        </w:rPr>
        <w:t xml:space="preserve">» за счет </w:t>
      </w:r>
      <w:r w:rsidRPr="00457BC2">
        <w:rPr>
          <w:rFonts w:ascii="Times New Roman" w:hAnsi="Times New Roman"/>
          <w:bCs/>
          <w:i/>
          <w:sz w:val="28"/>
          <w:szCs w:val="28"/>
          <w:u w:val="single"/>
        </w:rPr>
        <w:t>средств местного бюджета по проекту:</w:t>
      </w:r>
    </w:p>
    <w:p w14:paraId="653DF0E6" w14:textId="16E851EF" w:rsidR="00A758CF" w:rsidRPr="00A758CF" w:rsidRDefault="00A758CF" w:rsidP="00A758CF">
      <w:pPr>
        <w:spacing w:after="0" w:line="240" w:lineRule="auto"/>
        <w:ind w:firstLine="709"/>
        <w:jc w:val="both"/>
        <w:rPr>
          <w:rFonts w:ascii="Times New Roman" w:hAnsi="Times New Roman"/>
          <w:bCs/>
          <w:sz w:val="28"/>
          <w:szCs w:val="28"/>
        </w:rPr>
      </w:pPr>
      <w:r w:rsidRPr="00A758CF">
        <w:rPr>
          <w:rFonts w:ascii="Times New Roman" w:hAnsi="Times New Roman"/>
          <w:bCs/>
          <w:sz w:val="28"/>
          <w:szCs w:val="28"/>
        </w:rPr>
        <w:t xml:space="preserve">- Реконструкция автомобильной дороги по улице Лесная до границы ГНПП «Кокшетау» села Зеренда Акмолинской области Проект реализован, выделено </w:t>
      </w:r>
      <w:r>
        <w:rPr>
          <w:rFonts w:ascii="Times New Roman" w:hAnsi="Times New Roman"/>
          <w:bCs/>
          <w:sz w:val="28"/>
          <w:szCs w:val="28"/>
        </w:rPr>
        <w:t>16 315</w:t>
      </w:r>
      <w:r w:rsidRPr="00A758CF">
        <w:rPr>
          <w:rFonts w:ascii="Times New Roman" w:hAnsi="Times New Roman"/>
          <w:bCs/>
          <w:sz w:val="28"/>
          <w:szCs w:val="28"/>
        </w:rPr>
        <w:t>,</w:t>
      </w:r>
      <w:r>
        <w:rPr>
          <w:rFonts w:ascii="Times New Roman" w:hAnsi="Times New Roman"/>
          <w:bCs/>
          <w:sz w:val="28"/>
          <w:szCs w:val="28"/>
        </w:rPr>
        <w:t>2</w:t>
      </w:r>
      <w:r w:rsidRPr="00A758CF">
        <w:rPr>
          <w:rFonts w:ascii="Times New Roman" w:hAnsi="Times New Roman"/>
          <w:bCs/>
          <w:sz w:val="28"/>
          <w:szCs w:val="28"/>
        </w:rPr>
        <w:t xml:space="preserve"> тыс. тенге, освоено </w:t>
      </w:r>
      <w:r>
        <w:rPr>
          <w:rFonts w:ascii="Times New Roman" w:hAnsi="Times New Roman"/>
          <w:bCs/>
          <w:sz w:val="28"/>
          <w:szCs w:val="28"/>
        </w:rPr>
        <w:t>16 315,2</w:t>
      </w:r>
      <w:r w:rsidRPr="00A758CF">
        <w:rPr>
          <w:rFonts w:ascii="Times New Roman" w:hAnsi="Times New Roman"/>
          <w:bCs/>
          <w:sz w:val="28"/>
          <w:szCs w:val="28"/>
        </w:rPr>
        <w:t xml:space="preserve"> тыс. тенге.</w:t>
      </w:r>
    </w:p>
    <w:p w14:paraId="73F23FB5" w14:textId="396B45DD" w:rsidR="005724AD" w:rsidRDefault="005724AD" w:rsidP="005724AD">
      <w:pPr>
        <w:spacing w:after="0" w:line="240" w:lineRule="auto"/>
        <w:ind w:firstLine="709"/>
        <w:jc w:val="both"/>
        <w:rPr>
          <w:rFonts w:ascii="Times New Roman" w:hAnsi="Times New Roman"/>
          <w:bCs/>
          <w:sz w:val="28"/>
          <w:szCs w:val="28"/>
          <w:highlight w:val="cyan"/>
        </w:rPr>
      </w:pPr>
      <w:r w:rsidRPr="005724AD">
        <w:rPr>
          <w:rFonts w:ascii="Times New Roman" w:hAnsi="Times New Roman"/>
          <w:bCs/>
          <w:sz w:val="28"/>
          <w:szCs w:val="28"/>
        </w:rPr>
        <w:t xml:space="preserve">В результате несоблюдения принципа результативности бюджетной системы Республики Казахстан, предусмотренных </w:t>
      </w:r>
      <w:r w:rsidR="005D0E52">
        <w:rPr>
          <w:rFonts w:ascii="Times New Roman" w:hAnsi="Times New Roman"/>
          <w:bCs/>
          <w:sz w:val="28"/>
          <w:szCs w:val="28"/>
        </w:rPr>
        <w:t xml:space="preserve">статьями </w:t>
      </w:r>
      <w:r w:rsidRPr="005724AD">
        <w:rPr>
          <w:rFonts w:ascii="Times New Roman" w:hAnsi="Times New Roman"/>
          <w:bCs/>
          <w:sz w:val="28"/>
          <w:szCs w:val="28"/>
        </w:rPr>
        <w:t xml:space="preserve">Бюджетного Кодекса по исполнению бюджета Зерендинского района за 2019 год из 5-ти запланированных инвестиционных проектов, не реализован 1 инвестиционный проект по бюджетной программе </w:t>
      </w:r>
      <w:r w:rsidRPr="005724AD">
        <w:rPr>
          <w:rFonts w:ascii="Times New Roman" w:hAnsi="Times New Roman"/>
          <w:bCs/>
          <w:iCs/>
          <w:sz w:val="28"/>
          <w:szCs w:val="28"/>
        </w:rPr>
        <w:t>467.004.015 «Проектирование, развитие и (или) обустройство инженерно-коммуникационной инфраструктуры» по проекту «</w:t>
      </w:r>
      <w:r w:rsidRPr="005724AD">
        <w:rPr>
          <w:rFonts w:ascii="Times New Roman" w:hAnsi="Times New Roman"/>
          <w:bCs/>
          <w:sz w:val="28"/>
          <w:szCs w:val="28"/>
        </w:rPr>
        <w:t>Строительство водопроводных</w:t>
      </w:r>
      <w:r w:rsidRPr="006A4FEB">
        <w:rPr>
          <w:rFonts w:ascii="Times New Roman" w:hAnsi="Times New Roman"/>
          <w:bCs/>
          <w:sz w:val="28"/>
          <w:szCs w:val="28"/>
        </w:rPr>
        <w:t xml:space="preserve"> сетей и сетей электроснабжения к новому жилому массиву усадебной застройки в селе Зеренда, Зерендинского района, Акмолинской области</w:t>
      </w:r>
      <w:r>
        <w:rPr>
          <w:rFonts w:ascii="Times New Roman" w:hAnsi="Times New Roman"/>
          <w:bCs/>
          <w:sz w:val="28"/>
          <w:szCs w:val="28"/>
        </w:rPr>
        <w:t>»</w:t>
      </w:r>
    </w:p>
    <w:p w14:paraId="5DDA01FC" w14:textId="5D24485D" w:rsidR="00A758CF" w:rsidRDefault="00210AE4" w:rsidP="00941EE6">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В результате проведенных мероприятий, улучшено и обеспечено бесперебойное электроснабжение сел Акколь и Садовое, </w:t>
      </w:r>
      <w:r w:rsidR="00C56951">
        <w:rPr>
          <w:rFonts w:ascii="Times New Roman" w:hAnsi="Times New Roman"/>
          <w:bCs/>
          <w:sz w:val="28"/>
          <w:szCs w:val="28"/>
        </w:rPr>
        <w:t xml:space="preserve">проведенные работы по реконструкции автомобильных дорог позволили увеличить долю автомобильных дорог находящихся в хорошем </w:t>
      </w:r>
      <w:r w:rsidR="00C56951" w:rsidRPr="007F1A2D">
        <w:rPr>
          <w:rFonts w:ascii="Times New Roman" w:hAnsi="Times New Roman"/>
          <w:bCs/>
          <w:sz w:val="28"/>
          <w:szCs w:val="28"/>
        </w:rPr>
        <w:t>состоянии до 45,0</w:t>
      </w:r>
      <w:r w:rsidR="00C56951" w:rsidRPr="00897476">
        <w:rPr>
          <w:rFonts w:ascii="Times New Roman" w:hAnsi="Times New Roman"/>
          <w:bCs/>
          <w:sz w:val="28"/>
          <w:szCs w:val="28"/>
        </w:rPr>
        <w:t>%</w:t>
      </w:r>
      <w:r w:rsidR="007F1A2D" w:rsidRPr="00897476">
        <w:rPr>
          <w:rFonts w:ascii="Times New Roman" w:hAnsi="Times New Roman"/>
          <w:bCs/>
          <w:sz w:val="28"/>
          <w:szCs w:val="28"/>
        </w:rPr>
        <w:t xml:space="preserve"> (в 2018 год</w:t>
      </w:r>
      <w:r w:rsidR="00897476">
        <w:rPr>
          <w:rFonts w:ascii="Times New Roman" w:hAnsi="Times New Roman"/>
          <w:bCs/>
          <w:sz w:val="28"/>
          <w:szCs w:val="28"/>
        </w:rPr>
        <w:t>у</w:t>
      </w:r>
      <w:r w:rsidR="00897476" w:rsidRPr="00897476">
        <w:rPr>
          <w:rFonts w:ascii="Times New Roman" w:hAnsi="Times New Roman"/>
          <w:bCs/>
          <w:sz w:val="28"/>
          <w:szCs w:val="28"/>
        </w:rPr>
        <w:t xml:space="preserve"> 43,0%</w:t>
      </w:r>
      <w:r w:rsidR="007F1A2D" w:rsidRPr="00897476">
        <w:rPr>
          <w:rFonts w:ascii="Times New Roman" w:hAnsi="Times New Roman"/>
          <w:bCs/>
          <w:sz w:val="28"/>
          <w:szCs w:val="28"/>
        </w:rPr>
        <w:t>)</w:t>
      </w:r>
      <w:r w:rsidR="00C56951" w:rsidRPr="00897476">
        <w:rPr>
          <w:rFonts w:ascii="Times New Roman" w:hAnsi="Times New Roman"/>
          <w:bCs/>
          <w:sz w:val="28"/>
          <w:szCs w:val="28"/>
        </w:rPr>
        <w:t>.</w:t>
      </w:r>
      <w:r>
        <w:rPr>
          <w:rFonts w:ascii="Times New Roman" w:hAnsi="Times New Roman"/>
          <w:bCs/>
          <w:sz w:val="28"/>
          <w:szCs w:val="28"/>
        </w:rPr>
        <w:t xml:space="preserve"> </w:t>
      </w:r>
    </w:p>
    <w:p w14:paraId="1B0C7D95" w14:textId="77777777" w:rsidR="00A679AC" w:rsidRPr="00A758CF" w:rsidRDefault="00A679AC" w:rsidP="00941EE6">
      <w:pPr>
        <w:spacing w:after="0" w:line="240" w:lineRule="auto"/>
        <w:ind w:firstLine="709"/>
        <w:jc w:val="both"/>
        <w:rPr>
          <w:rFonts w:ascii="Times New Roman" w:hAnsi="Times New Roman"/>
          <w:bCs/>
          <w:sz w:val="28"/>
          <w:szCs w:val="28"/>
        </w:rPr>
      </w:pPr>
    </w:p>
    <w:p w14:paraId="05662EA7" w14:textId="77777777" w:rsidR="00E94E65" w:rsidRPr="0072181F" w:rsidRDefault="00E94E65" w:rsidP="000D7BC5">
      <w:pPr>
        <w:spacing w:after="0" w:line="240" w:lineRule="auto"/>
        <w:ind w:firstLine="708"/>
        <w:jc w:val="both"/>
        <w:rPr>
          <w:rFonts w:ascii="Times New Roman" w:eastAsia="Times New Roman" w:hAnsi="Times New Roman" w:cs="Times New Roman"/>
          <w:b/>
          <w:sz w:val="28"/>
          <w:szCs w:val="28"/>
        </w:rPr>
      </w:pPr>
      <w:r w:rsidRPr="0072181F">
        <w:rPr>
          <w:rFonts w:ascii="Times New Roman" w:eastAsia="Times New Roman" w:hAnsi="Times New Roman" w:cs="Times New Roman"/>
          <w:b/>
          <w:sz w:val="28"/>
          <w:szCs w:val="28"/>
        </w:rPr>
        <w:t>4.2. Оценка эффективности использования бюджетных средств администраторами бюджетных программ.</w:t>
      </w:r>
    </w:p>
    <w:p w14:paraId="3C1862CF" w14:textId="08902396" w:rsidR="00C174CD" w:rsidRPr="0072181F" w:rsidRDefault="00C174CD" w:rsidP="00C174CD">
      <w:pPr>
        <w:spacing w:after="0" w:line="240" w:lineRule="auto"/>
        <w:ind w:firstLine="708"/>
        <w:jc w:val="both"/>
        <w:rPr>
          <w:rFonts w:ascii="Times New Roman" w:hAnsi="Times New Roman"/>
          <w:color w:val="000000" w:themeColor="text1"/>
          <w:sz w:val="28"/>
          <w:szCs w:val="28"/>
        </w:rPr>
      </w:pPr>
      <w:r w:rsidRPr="0072181F">
        <w:rPr>
          <w:rFonts w:ascii="Times New Roman" w:hAnsi="Times New Roman"/>
          <w:color w:val="000000" w:themeColor="text1"/>
          <w:sz w:val="28"/>
          <w:szCs w:val="28"/>
        </w:rPr>
        <w:t>За 201</w:t>
      </w:r>
      <w:r w:rsidR="00102ABA" w:rsidRPr="0072181F">
        <w:rPr>
          <w:rFonts w:ascii="Times New Roman" w:hAnsi="Times New Roman"/>
          <w:color w:val="000000" w:themeColor="text1"/>
          <w:sz w:val="28"/>
          <w:szCs w:val="28"/>
        </w:rPr>
        <w:t>9</w:t>
      </w:r>
      <w:r w:rsidRPr="0072181F">
        <w:rPr>
          <w:rFonts w:ascii="Times New Roman" w:hAnsi="Times New Roman"/>
          <w:color w:val="000000" w:themeColor="text1"/>
          <w:sz w:val="28"/>
          <w:szCs w:val="28"/>
        </w:rPr>
        <w:t xml:space="preserve"> год затраты бюджета района, согласно скорректированному сводному плану финансирования в сумме </w:t>
      </w:r>
      <w:r w:rsidR="0072181F" w:rsidRPr="0072181F">
        <w:rPr>
          <w:rFonts w:ascii="Times New Roman" w:hAnsi="Times New Roman"/>
          <w:color w:val="000000" w:themeColor="text1"/>
          <w:sz w:val="28"/>
          <w:szCs w:val="28"/>
        </w:rPr>
        <w:t>8 514 134,0</w:t>
      </w:r>
      <w:r w:rsidRPr="0072181F">
        <w:rPr>
          <w:rFonts w:ascii="Times New Roman" w:hAnsi="Times New Roman"/>
          <w:color w:val="000000" w:themeColor="text1"/>
          <w:sz w:val="28"/>
          <w:szCs w:val="28"/>
        </w:rPr>
        <w:t xml:space="preserve"> тыс. тенге исполняли 18 </w:t>
      </w:r>
      <w:r w:rsidRPr="0072181F">
        <w:rPr>
          <w:rFonts w:ascii="Times New Roman" w:hAnsi="Times New Roman"/>
          <w:color w:val="000000" w:themeColor="text1"/>
          <w:sz w:val="28"/>
          <w:szCs w:val="28"/>
        </w:rPr>
        <w:lastRenderedPageBreak/>
        <w:t>администраторов бюджетных программ.</w:t>
      </w:r>
      <w:r w:rsidR="006047F7">
        <w:rPr>
          <w:rFonts w:ascii="Times New Roman" w:hAnsi="Times New Roman"/>
          <w:color w:val="000000" w:themeColor="text1"/>
          <w:sz w:val="28"/>
          <w:szCs w:val="28"/>
        </w:rPr>
        <w:t xml:space="preserve"> </w:t>
      </w:r>
      <w:r w:rsidRPr="0072181F">
        <w:rPr>
          <w:rFonts w:ascii="Times New Roman" w:hAnsi="Times New Roman"/>
          <w:color w:val="000000" w:themeColor="text1"/>
          <w:sz w:val="28"/>
          <w:szCs w:val="28"/>
        </w:rPr>
        <w:t>В рамках реализации 101</w:t>
      </w:r>
      <w:r w:rsidR="00A20334">
        <w:rPr>
          <w:rFonts w:ascii="Times New Roman" w:hAnsi="Times New Roman"/>
          <w:color w:val="000000" w:themeColor="text1"/>
          <w:sz w:val="28"/>
          <w:szCs w:val="28"/>
        </w:rPr>
        <w:t xml:space="preserve"> </w:t>
      </w:r>
      <w:r w:rsidRPr="0072181F">
        <w:rPr>
          <w:rFonts w:ascii="Times New Roman" w:hAnsi="Times New Roman"/>
          <w:color w:val="000000" w:themeColor="text1"/>
          <w:sz w:val="28"/>
          <w:szCs w:val="28"/>
        </w:rPr>
        <w:t xml:space="preserve">бюджетных программ освоены бюджетные средства на сумму </w:t>
      </w:r>
      <w:r w:rsidR="0072181F" w:rsidRPr="0072181F">
        <w:rPr>
          <w:rFonts w:ascii="Times New Roman" w:hAnsi="Times New Roman"/>
          <w:color w:val="000000" w:themeColor="text1"/>
          <w:sz w:val="28"/>
          <w:szCs w:val="28"/>
        </w:rPr>
        <w:t>8 512 325,4</w:t>
      </w:r>
      <w:r w:rsidRPr="0072181F">
        <w:rPr>
          <w:rFonts w:ascii="Times New Roman" w:hAnsi="Times New Roman"/>
          <w:color w:val="000000" w:themeColor="text1"/>
          <w:sz w:val="28"/>
          <w:szCs w:val="28"/>
        </w:rPr>
        <w:t xml:space="preserve"> тыс. тенге, не освоено </w:t>
      </w:r>
      <w:r w:rsidR="0072181F" w:rsidRPr="0072181F">
        <w:rPr>
          <w:rFonts w:ascii="Times New Roman" w:hAnsi="Times New Roman"/>
          <w:color w:val="000000" w:themeColor="text1"/>
          <w:sz w:val="28"/>
          <w:szCs w:val="28"/>
        </w:rPr>
        <w:t>1 808,6</w:t>
      </w:r>
      <w:r w:rsidRPr="0072181F">
        <w:rPr>
          <w:rFonts w:ascii="Times New Roman" w:hAnsi="Times New Roman"/>
          <w:color w:val="000000" w:themeColor="text1"/>
          <w:sz w:val="28"/>
          <w:szCs w:val="28"/>
        </w:rPr>
        <w:t xml:space="preserve"> тыс. тенге.</w:t>
      </w:r>
    </w:p>
    <w:p w14:paraId="0E936423" w14:textId="3E4C5C37" w:rsidR="00C174CD" w:rsidRDefault="00C174CD" w:rsidP="00C174CD">
      <w:pPr>
        <w:spacing w:after="0" w:line="240" w:lineRule="auto"/>
        <w:ind w:firstLine="708"/>
        <w:jc w:val="both"/>
        <w:rPr>
          <w:rFonts w:ascii="Times New Roman" w:hAnsi="Times New Roman"/>
          <w:color w:val="000000" w:themeColor="text1"/>
          <w:sz w:val="28"/>
          <w:szCs w:val="28"/>
        </w:rPr>
      </w:pPr>
      <w:r w:rsidRPr="0072181F">
        <w:rPr>
          <w:rFonts w:ascii="Times New Roman" w:hAnsi="Times New Roman"/>
          <w:color w:val="000000" w:themeColor="text1"/>
          <w:sz w:val="28"/>
          <w:szCs w:val="28"/>
        </w:rPr>
        <w:t xml:space="preserve">Анализом достижения прямых и конечных результатов, произведенного на основании отчетов о реализации бюджетных программ администраторов бюджетных программ, установлено несоблюдение принципов обоснованности и результативности бюджетной системы Республики Казахстан, предусмотренных подпунктами </w:t>
      </w:r>
      <w:r w:rsidR="00771903">
        <w:rPr>
          <w:rFonts w:ascii="Times New Roman" w:hAnsi="Times New Roman"/>
          <w:color w:val="000000" w:themeColor="text1"/>
          <w:sz w:val="28"/>
          <w:szCs w:val="28"/>
        </w:rPr>
        <w:t>и статьями</w:t>
      </w:r>
      <w:r w:rsidRPr="0072181F">
        <w:rPr>
          <w:rFonts w:ascii="Times New Roman" w:hAnsi="Times New Roman"/>
          <w:color w:val="000000" w:themeColor="text1"/>
          <w:sz w:val="28"/>
          <w:szCs w:val="28"/>
        </w:rPr>
        <w:t xml:space="preserve"> Бюджетного Кодекса</w:t>
      </w:r>
      <w:r w:rsidR="00771903">
        <w:rPr>
          <w:rFonts w:ascii="Times New Roman" w:hAnsi="Times New Roman"/>
          <w:color w:val="000000" w:themeColor="text1"/>
          <w:sz w:val="28"/>
          <w:szCs w:val="28"/>
        </w:rPr>
        <w:t>,</w:t>
      </w:r>
      <w:r w:rsidRPr="0072181F">
        <w:rPr>
          <w:rFonts w:ascii="Times New Roman" w:hAnsi="Times New Roman"/>
          <w:color w:val="000000" w:themeColor="text1"/>
          <w:sz w:val="28"/>
          <w:szCs w:val="28"/>
        </w:rPr>
        <w:t xml:space="preserve"> так как отдельными администраторами бюджетных программ не в полном объеме достигнуты цели, не исполнены показатели результатов бюджетных программ в том числе</w:t>
      </w:r>
      <w:r w:rsidR="0072181F">
        <w:rPr>
          <w:rFonts w:ascii="Times New Roman" w:hAnsi="Times New Roman"/>
          <w:color w:val="000000" w:themeColor="text1"/>
          <w:sz w:val="28"/>
          <w:szCs w:val="28"/>
        </w:rPr>
        <w:t>:</w:t>
      </w:r>
    </w:p>
    <w:p w14:paraId="2BECF815" w14:textId="5500A3A9" w:rsidR="00F717D0" w:rsidRPr="00F717D0" w:rsidRDefault="00F717D0" w:rsidP="00F717D0">
      <w:pPr>
        <w:spacing w:after="0" w:line="240" w:lineRule="auto"/>
        <w:ind w:firstLine="708"/>
        <w:jc w:val="both"/>
        <w:rPr>
          <w:rFonts w:ascii="Times New Roman" w:hAnsi="Times New Roman"/>
          <w:color w:val="000000" w:themeColor="text1"/>
          <w:sz w:val="28"/>
          <w:szCs w:val="28"/>
        </w:rPr>
      </w:pPr>
      <w:r w:rsidRPr="00F717D0">
        <w:rPr>
          <w:rFonts w:ascii="Times New Roman" w:hAnsi="Times New Roman"/>
          <w:color w:val="000000" w:themeColor="text1"/>
          <w:sz w:val="28"/>
          <w:szCs w:val="28"/>
        </w:rPr>
        <w:t>ГУ «Аппарат акима</w:t>
      </w:r>
      <w:r w:rsidRPr="00F717D0">
        <w:rPr>
          <w:rFonts w:ascii="Times New Roman" w:hAnsi="Times New Roman"/>
          <w:color w:val="000000" w:themeColor="text1"/>
          <w:sz w:val="28"/>
          <w:szCs w:val="28"/>
          <w:lang w:val="en-US"/>
        </w:rPr>
        <w:t xml:space="preserve"> </w:t>
      </w:r>
      <w:r w:rsidRPr="00F717D0">
        <w:rPr>
          <w:rFonts w:ascii="Times New Roman" w:hAnsi="Times New Roman"/>
          <w:color w:val="000000" w:themeColor="text1"/>
          <w:sz w:val="28"/>
          <w:szCs w:val="28"/>
        </w:rPr>
        <w:t>Викторовского сельского округа Зерендинского района» по бюджетной программе 001 «Услуги по обеспечению деятельности акима района в городе, города районного значения, поселка, села, сельского округа» показатель прямого результата «Количество государственных служащих» при плане 5 ед., факт – 4</w:t>
      </w:r>
      <w:r w:rsidR="00C35F92">
        <w:rPr>
          <w:rFonts w:ascii="Times New Roman" w:hAnsi="Times New Roman"/>
          <w:color w:val="000000" w:themeColor="text1"/>
          <w:sz w:val="28"/>
          <w:szCs w:val="28"/>
        </w:rPr>
        <w:t xml:space="preserve"> ед.</w:t>
      </w:r>
      <w:r w:rsidRPr="00F717D0">
        <w:rPr>
          <w:rFonts w:ascii="Times New Roman" w:hAnsi="Times New Roman"/>
          <w:color w:val="000000" w:themeColor="text1"/>
          <w:sz w:val="28"/>
          <w:szCs w:val="28"/>
        </w:rPr>
        <w:t>, отклонение – 1</w:t>
      </w:r>
      <w:r w:rsidR="00C35F92">
        <w:rPr>
          <w:rFonts w:ascii="Times New Roman" w:hAnsi="Times New Roman"/>
          <w:color w:val="000000" w:themeColor="text1"/>
          <w:sz w:val="28"/>
          <w:szCs w:val="28"/>
        </w:rPr>
        <w:t xml:space="preserve"> ед.</w:t>
      </w:r>
      <w:r w:rsidRPr="00F717D0">
        <w:rPr>
          <w:rFonts w:ascii="Times New Roman" w:hAnsi="Times New Roman"/>
          <w:color w:val="000000" w:themeColor="text1"/>
          <w:sz w:val="28"/>
          <w:szCs w:val="28"/>
        </w:rPr>
        <w:t>, за счет вакансии;</w:t>
      </w:r>
    </w:p>
    <w:p w14:paraId="1874EFD5" w14:textId="11BC2D27" w:rsidR="007F0F34" w:rsidRDefault="007E5A17" w:rsidP="00C174CD">
      <w:pPr>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ГУ «Отдел занятости и социальных программ Зерендинского района» по бюджетной программе 054 «Размещение государственного социального заказа в неправительственном секторе» показатель прямого результата «Предоставление специальных социальных услуг для детей инвалидов оказание разносторонней помощи получателей услуг путем предоставления комплекса необходимых специальных социальных услуг направленных на проведение оздоровительных и социально реабилитационных мероприятий в рамках социального заказа» при плане 10 чел., факт – 9 чел., отклонение 1 чел., снят с обслуживания 1 ребенок в связи с достижением 18 -летнего возраста.     </w:t>
      </w:r>
    </w:p>
    <w:p w14:paraId="7B1CEB62" w14:textId="7241320B" w:rsidR="00186367" w:rsidRPr="00186367" w:rsidRDefault="00186367" w:rsidP="00C174CD">
      <w:pPr>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ГУ «Отдел строительства Зерендинского района</w:t>
      </w:r>
      <w:r w:rsidRPr="00186367">
        <w:rPr>
          <w:rFonts w:ascii="Times New Roman" w:hAnsi="Times New Roman"/>
          <w:color w:val="000000" w:themeColor="text1"/>
          <w:sz w:val="28"/>
          <w:szCs w:val="28"/>
        </w:rPr>
        <w:t>»</w:t>
      </w:r>
      <w:r w:rsidRPr="00186367">
        <w:rPr>
          <w:rFonts w:ascii="Times New Roman" w:hAnsi="Times New Roman"/>
          <w:bCs/>
          <w:sz w:val="28"/>
          <w:szCs w:val="28"/>
        </w:rPr>
        <w:t xml:space="preserve"> </w:t>
      </w:r>
      <w:r>
        <w:rPr>
          <w:rFonts w:ascii="Times New Roman" w:hAnsi="Times New Roman"/>
          <w:bCs/>
          <w:sz w:val="28"/>
          <w:szCs w:val="28"/>
        </w:rPr>
        <w:t xml:space="preserve">по бюджетной программе </w:t>
      </w:r>
      <w:r w:rsidRPr="00186367">
        <w:rPr>
          <w:rFonts w:ascii="Times New Roman" w:hAnsi="Times New Roman"/>
          <w:bCs/>
          <w:sz w:val="28"/>
          <w:szCs w:val="28"/>
        </w:rPr>
        <w:t>004</w:t>
      </w:r>
      <w:r>
        <w:rPr>
          <w:rFonts w:ascii="Times New Roman" w:hAnsi="Times New Roman"/>
          <w:bCs/>
          <w:sz w:val="28"/>
          <w:szCs w:val="28"/>
        </w:rPr>
        <w:t xml:space="preserve"> </w:t>
      </w:r>
      <w:r w:rsidRPr="00186367">
        <w:rPr>
          <w:rFonts w:ascii="Times New Roman" w:hAnsi="Times New Roman"/>
          <w:bCs/>
          <w:sz w:val="28"/>
          <w:szCs w:val="28"/>
        </w:rPr>
        <w:t>«Проектирование, развитие и (или) обустройство инженерно-коммуникационной инфраструктуры» за счет средств местного бюджета по проектам</w:t>
      </w:r>
      <w:r>
        <w:rPr>
          <w:rFonts w:ascii="Times New Roman" w:hAnsi="Times New Roman"/>
          <w:bCs/>
          <w:sz w:val="28"/>
          <w:szCs w:val="28"/>
        </w:rPr>
        <w:t>: показатель прямого результата «</w:t>
      </w:r>
      <w:r w:rsidRPr="006A4FEB">
        <w:rPr>
          <w:rFonts w:ascii="Times New Roman" w:hAnsi="Times New Roman"/>
          <w:bCs/>
          <w:sz w:val="28"/>
          <w:szCs w:val="28"/>
        </w:rPr>
        <w:t>Строительство сетей электроснабжения к новому жилому массиву усадебной застройки в селе Зеренда, Зерендинского района, Акмолинской области</w:t>
      </w:r>
      <w:r>
        <w:rPr>
          <w:rFonts w:ascii="Times New Roman" w:hAnsi="Times New Roman"/>
          <w:bCs/>
          <w:sz w:val="28"/>
          <w:szCs w:val="28"/>
        </w:rPr>
        <w:t>» при плане 1 ед., факт -0 ед. отклонение 1</w:t>
      </w:r>
      <w:r w:rsidR="00C35F92">
        <w:rPr>
          <w:rFonts w:ascii="Times New Roman" w:hAnsi="Times New Roman"/>
          <w:bCs/>
          <w:sz w:val="28"/>
          <w:szCs w:val="28"/>
        </w:rPr>
        <w:t xml:space="preserve"> ед.</w:t>
      </w:r>
      <w:r>
        <w:rPr>
          <w:rFonts w:ascii="Times New Roman" w:hAnsi="Times New Roman"/>
          <w:bCs/>
          <w:sz w:val="28"/>
          <w:szCs w:val="28"/>
        </w:rPr>
        <w:t xml:space="preserve">, 5,0 тыс.тенге не завершены конкурсные процедуры, в связи с чем не было возможности заключить договор (конкурс объявлен 14.11.2019 года, итоги будут подведены в феврале 2020 года). </w:t>
      </w:r>
    </w:p>
    <w:p w14:paraId="10F19078" w14:textId="7169C8BC" w:rsidR="00186367" w:rsidRDefault="00186367" w:rsidP="00186367">
      <w:pPr>
        <w:spacing w:after="0" w:line="240" w:lineRule="auto"/>
        <w:ind w:firstLine="709"/>
        <w:jc w:val="both"/>
        <w:rPr>
          <w:rFonts w:ascii="Times New Roman" w:hAnsi="Times New Roman"/>
          <w:bCs/>
          <w:sz w:val="28"/>
          <w:szCs w:val="28"/>
        </w:rPr>
      </w:pPr>
      <w:r>
        <w:rPr>
          <w:rFonts w:ascii="Times New Roman" w:hAnsi="Times New Roman"/>
          <w:color w:val="000000" w:themeColor="text1"/>
          <w:sz w:val="28"/>
          <w:szCs w:val="28"/>
        </w:rPr>
        <w:t>показатель прямого результата «</w:t>
      </w:r>
      <w:r w:rsidRPr="006A4FEB">
        <w:rPr>
          <w:rFonts w:ascii="Times New Roman" w:hAnsi="Times New Roman"/>
          <w:bCs/>
          <w:sz w:val="28"/>
          <w:szCs w:val="28"/>
        </w:rPr>
        <w:t xml:space="preserve">Строительство водопроводных сетей к новому жилому массиву усадебной застройки в селе Зеренда, Зерендинского района, Акмолинской области. </w:t>
      </w:r>
      <w:r>
        <w:rPr>
          <w:rFonts w:ascii="Times New Roman" w:hAnsi="Times New Roman"/>
          <w:bCs/>
          <w:sz w:val="28"/>
          <w:szCs w:val="28"/>
        </w:rPr>
        <w:t>при плане 1 ед., факт -0 ед. отклонение 1</w:t>
      </w:r>
      <w:r w:rsidR="00C35F92">
        <w:rPr>
          <w:rFonts w:ascii="Times New Roman" w:hAnsi="Times New Roman"/>
          <w:bCs/>
          <w:sz w:val="28"/>
          <w:szCs w:val="28"/>
        </w:rPr>
        <w:t xml:space="preserve"> ед.</w:t>
      </w:r>
      <w:r>
        <w:rPr>
          <w:rFonts w:ascii="Times New Roman" w:hAnsi="Times New Roman"/>
          <w:bCs/>
          <w:sz w:val="28"/>
          <w:szCs w:val="28"/>
        </w:rPr>
        <w:t>, 5,0 тыс.тенге не завершены конкурсные процедуры, в связи с чем не было возможности заключить договор (конкурс объявлен 14.11.2019 года, итоги будут подведены в феврале 2020 года), некачественное планирование бюджетных средств.</w:t>
      </w:r>
    </w:p>
    <w:p w14:paraId="02CC56D5" w14:textId="50FD08B4" w:rsidR="009763F9" w:rsidRPr="009763F9" w:rsidRDefault="009763F9" w:rsidP="009763F9">
      <w:pPr>
        <w:spacing w:after="0" w:line="240" w:lineRule="auto"/>
        <w:ind w:firstLine="708"/>
        <w:jc w:val="both"/>
        <w:rPr>
          <w:rFonts w:ascii="Times New Roman" w:hAnsi="Times New Roman"/>
          <w:color w:val="000000" w:themeColor="text1"/>
          <w:sz w:val="28"/>
          <w:szCs w:val="28"/>
        </w:rPr>
      </w:pPr>
      <w:r w:rsidRPr="009763F9">
        <w:rPr>
          <w:rFonts w:ascii="Times New Roman" w:hAnsi="Times New Roman"/>
          <w:color w:val="000000" w:themeColor="text1"/>
          <w:sz w:val="28"/>
          <w:szCs w:val="28"/>
        </w:rPr>
        <w:t xml:space="preserve">ГУ «Аппарат акима Зерендинского района» по бюджетной программе 005 «Мероприятия в рамках исполнения всеобщей воинской обязанности» показатель прямого результата «Охват приписными мероприятиями лиц </w:t>
      </w:r>
      <w:r w:rsidRPr="009763F9">
        <w:rPr>
          <w:rFonts w:ascii="Times New Roman" w:hAnsi="Times New Roman"/>
          <w:color w:val="000000" w:themeColor="text1"/>
          <w:sz w:val="28"/>
          <w:szCs w:val="28"/>
        </w:rPr>
        <w:lastRenderedPageBreak/>
        <w:t>призывного возраста» при плане 200 ед., факт составил 172, отклонение – 28 ед. связано с выездом лиц призывного возраста за пределы Зерендинского района;</w:t>
      </w:r>
    </w:p>
    <w:p w14:paraId="47754A63" w14:textId="56D70C78" w:rsidR="00C174CD" w:rsidRDefault="00C174CD" w:rsidP="00C174CD">
      <w:pPr>
        <w:spacing w:after="0" w:line="240" w:lineRule="auto"/>
        <w:ind w:firstLine="708"/>
        <w:jc w:val="both"/>
        <w:rPr>
          <w:rFonts w:ascii="Times New Roman" w:hAnsi="Times New Roman"/>
          <w:color w:val="000000" w:themeColor="text1"/>
          <w:sz w:val="28"/>
          <w:szCs w:val="28"/>
        </w:rPr>
      </w:pPr>
      <w:r w:rsidRPr="009763F9">
        <w:rPr>
          <w:rFonts w:ascii="Times New Roman" w:hAnsi="Times New Roman"/>
          <w:color w:val="000000" w:themeColor="text1"/>
          <w:sz w:val="28"/>
          <w:szCs w:val="28"/>
        </w:rPr>
        <w:t xml:space="preserve">ГУ «Отдел </w:t>
      </w:r>
      <w:r w:rsidR="009763F9" w:rsidRPr="009763F9">
        <w:rPr>
          <w:rFonts w:ascii="Times New Roman" w:hAnsi="Times New Roman"/>
          <w:color w:val="000000" w:themeColor="text1"/>
          <w:sz w:val="28"/>
          <w:szCs w:val="28"/>
        </w:rPr>
        <w:t>архитектуры и градостроительства</w:t>
      </w:r>
      <w:r w:rsidRPr="009763F9">
        <w:rPr>
          <w:rFonts w:ascii="Times New Roman" w:hAnsi="Times New Roman"/>
          <w:color w:val="000000" w:themeColor="text1"/>
          <w:sz w:val="28"/>
          <w:szCs w:val="28"/>
        </w:rPr>
        <w:t xml:space="preserve"> Зерендинского района» по бюджетной программе 0</w:t>
      </w:r>
      <w:r w:rsidR="009763F9" w:rsidRPr="009763F9">
        <w:rPr>
          <w:rFonts w:ascii="Times New Roman" w:hAnsi="Times New Roman"/>
          <w:color w:val="000000" w:themeColor="text1"/>
          <w:sz w:val="28"/>
          <w:szCs w:val="28"/>
        </w:rPr>
        <w:t>01</w:t>
      </w:r>
      <w:r w:rsidRPr="009763F9">
        <w:rPr>
          <w:rFonts w:ascii="Times New Roman" w:hAnsi="Times New Roman"/>
          <w:color w:val="000000" w:themeColor="text1"/>
          <w:sz w:val="28"/>
          <w:szCs w:val="28"/>
        </w:rPr>
        <w:t xml:space="preserve"> «</w:t>
      </w:r>
      <w:r w:rsidR="009763F9" w:rsidRPr="009763F9">
        <w:rPr>
          <w:rFonts w:ascii="Times New Roman" w:hAnsi="Times New Roman"/>
          <w:color w:val="000000" w:themeColor="text1"/>
          <w:sz w:val="28"/>
          <w:szCs w:val="28"/>
        </w:rPr>
        <w:t>Услуги по реализации государственной политики на местном уровне в области архитектуры и градостроительства</w:t>
      </w:r>
      <w:r w:rsidRPr="009763F9">
        <w:rPr>
          <w:rFonts w:ascii="Times New Roman" w:hAnsi="Times New Roman"/>
          <w:color w:val="000000" w:themeColor="text1"/>
          <w:sz w:val="28"/>
          <w:szCs w:val="28"/>
        </w:rPr>
        <w:t xml:space="preserve">» показатель прямого результата </w:t>
      </w:r>
      <w:r w:rsidR="009763F9" w:rsidRPr="009763F9">
        <w:rPr>
          <w:rFonts w:ascii="Times New Roman" w:hAnsi="Times New Roman"/>
          <w:color w:val="000000" w:themeColor="text1"/>
          <w:sz w:val="28"/>
          <w:szCs w:val="28"/>
        </w:rPr>
        <w:t>«Количество государственных служащих» при плане 3 чел., факт – 2 чел. отклонение 1 чел., вакансия руководителя отдела</w:t>
      </w:r>
      <w:r w:rsidR="009763F9">
        <w:rPr>
          <w:rFonts w:ascii="Times New Roman" w:hAnsi="Times New Roman"/>
          <w:color w:val="000000" w:themeColor="text1"/>
          <w:sz w:val="28"/>
          <w:szCs w:val="28"/>
        </w:rPr>
        <w:t>;</w:t>
      </w:r>
    </w:p>
    <w:p w14:paraId="1306496A" w14:textId="704B48D6" w:rsidR="009763F9" w:rsidRPr="009763F9" w:rsidRDefault="009763F9" w:rsidP="00C174CD">
      <w:pPr>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 бюджетной программе 003 «Разработка схем градостроительного развития территорий района и генеральных планов населенных пунктов» показатель прямого результата «Разработка генерального плана села Зеренда, Зерендинского района, Акмолинской области» при плане 1 работа, факт – 0, отклонение 1, из-за отсутствия достаточного финансирования, конкурс не состоялся. </w:t>
      </w:r>
    </w:p>
    <w:p w14:paraId="39626DFD" w14:textId="034A8410" w:rsidR="00C174CD" w:rsidRPr="00F45FAB" w:rsidRDefault="00C174CD" w:rsidP="00C174CD">
      <w:pPr>
        <w:spacing w:after="0" w:line="240" w:lineRule="auto"/>
        <w:ind w:firstLine="708"/>
        <w:jc w:val="both"/>
        <w:rPr>
          <w:rFonts w:ascii="Times New Roman" w:hAnsi="Times New Roman"/>
          <w:color w:val="000000" w:themeColor="text1"/>
          <w:sz w:val="28"/>
          <w:szCs w:val="28"/>
        </w:rPr>
      </w:pPr>
      <w:r w:rsidRPr="00F45FAB">
        <w:rPr>
          <w:rFonts w:ascii="Times New Roman" w:hAnsi="Times New Roman"/>
          <w:color w:val="000000" w:themeColor="text1"/>
          <w:sz w:val="28"/>
          <w:szCs w:val="28"/>
        </w:rPr>
        <w:t>Оценкой бюджетных программ установлено, что администраторами бюджетных программ в нарушение Правил разработки и утверждения (переутверждения) бюджетных программ (подпрограмм) и требования к их содержанию, утвержденных приказом Министра национальной экономики Республики Казахстан от 30 декабря 2014 года № 195 (далее – Правила разработки бюджетных программ № 195) не соблюдаются требования по отражению показателей результатов, так установлены факты планирования показателей прямого результата в процентном соотношении, а также в денежном выражении, в отдельных случаях показатели вовсе отсутствуют, следующими администраторами бюджетных программ:</w:t>
      </w:r>
    </w:p>
    <w:p w14:paraId="10225050" w14:textId="057CD5E5" w:rsidR="00C174CD" w:rsidRPr="00F45FAB" w:rsidRDefault="00C174CD" w:rsidP="00C174CD">
      <w:pPr>
        <w:spacing w:after="0" w:line="240" w:lineRule="auto"/>
        <w:ind w:firstLine="708"/>
        <w:jc w:val="both"/>
        <w:rPr>
          <w:rFonts w:ascii="Times New Roman" w:hAnsi="Times New Roman"/>
          <w:color w:val="000000" w:themeColor="text1"/>
          <w:sz w:val="28"/>
          <w:szCs w:val="28"/>
        </w:rPr>
      </w:pPr>
      <w:r w:rsidRPr="00F45FAB">
        <w:rPr>
          <w:rFonts w:ascii="Times New Roman" w:hAnsi="Times New Roman"/>
          <w:color w:val="000000" w:themeColor="text1"/>
          <w:sz w:val="28"/>
          <w:szCs w:val="28"/>
        </w:rPr>
        <w:t xml:space="preserve">- ГУ «Аппарат акима </w:t>
      </w:r>
      <w:r w:rsidR="00F45FAB" w:rsidRPr="00F45FAB">
        <w:rPr>
          <w:rFonts w:ascii="Times New Roman" w:hAnsi="Times New Roman"/>
          <w:color w:val="000000" w:themeColor="text1"/>
          <w:sz w:val="28"/>
          <w:szCs w:val="28"/>
        </w:rPr>
        <w:t>Ортакского</w:t>
      </w:r>
      <w:r w:rsidRPr="00F45FAB">
        <w:rPr>
          <w:rFonts w:ascii="Times New Roman" w:hAnsi="Times New Roman"/>
          <w:color w:val="000000" w:themeColor="text1"/>
          <w:sz w:val="28"/>
          <w:szCs w:val="28"/>
        </w:rPr>
        <w:t xml:space="preserve"> сельского округа Зерендинского района»;</w:t>
      </w:r>
    </w:p>
    <w:p w14:paraId="0F6FD8E5" w14:textId="775708CE" w:rsidR="00C174CD" w:rsidRPr="00F45FAB" w:rsidRDefault="00C174CD" w:rsidP="00C174CD">
      <w:pPr>
        <w:spacing w:after="0" w:line="240" w:lineRule="auto"/>
        <w:ind w:firstLine="708"/>
        <w:jc w:val="both"/>
        <w:rPr>
          <w:rFonts w:ascii="Times New Roman" w:hAnsi="Times New Roman"/>
          <w:sz w:val="28"/>
          <w:szCs w:val="28"/>
        </w:rPr>
      </w:pPr>
      <w:r w:rsidRPr="00F45FAB">
        <w:rPr>
          <w:rFonts w:ascii="Times New Roman" w:hAnsi="Times New Roman"/>
          <w:sz w:val="28"/>
          <w:szCs w:val="28"/>
        </w:rPr>
        <w:t xml:space="preserve">- ГУ «Аппарат акима </w:t>
      </w:r>
      <w:r w:rsidR="00F45FAB" w:rsidRPr="00F45FAB">
        <w:rPr>
          <w:rFonts w:ascii="Times New Roman" w:hAnsi="Times New Roman"/>
          <w:sz w:val="28"/>
          <w:szCs w:val="28"/>
        </w:rPr>
        <w:t>Байтерекского сельского округа</w:t>
      </w:r>
      <w:r w:rsidRPr="00F45FAB">
        <w:rPr>
          <w:rFonts w:ascii="Times New Roman" w:hAnsi="Times New Roman"/>
          <w:sz w:val="28"/>
          <w:szCs w:val="28"/>
        </w:rPr>
        <w:t xml:space="preserve"> Зерендинского района»;</w:t>
      </w:r>
    </w:p>
    <w:p w14:paraId="50E075C6" w14:textId="301FC491" w:rsidR="00C174CD" w:rsidRPr="00F45FAB" w:rsidRDefault="00C174CD" w:rsidP="00C174CD">
      <w:pPr>
        <w:spacing w:after="0" w:line="240" w:lineRule="auto"/>
        <w:ind w:firstLine="708"/>
        <w:jc w:val="both"/>
        <w:rPr>
          <w:rFonts w:ascii="Times New Roman" w:hAnsi="Times New Roman"/>
          <w:sz w:val="28"/>
          <w:szCs w:val="28"/>
        </w:rPr>
      </w:pPr>
      <w:r w:rsidRPr="00F45FAB">
        <w:rPr>
          <w:rFonts w:ascii="Times New Roman" w:hAnsi="Times New Roman"/>
          <w:sz w:val="28"/>
          <w:szCs w:val="28"/>
        </w:rPr>
        <w:t xml:space="preserve">- ГУ «Аппарат акима </w:t>
      </w:r>
      <w:r w:rsidR="00F45FAB" w:rsidRPr="00F45FAB">
        <w:rPr>
          <w:rFonts w:ascii="Times New Roman" w:hAnsi="Times New Roman"/>
          <w:sz w:val="28"/>
          <w:szCs w:val="28"/>
        </w:rPr>
        <w:t>Викторовского</w:t>
      </w:r>
      <w:r w:rsidRPr="00F45FAB">
        <w:rPr>
          <w:rFonts w:ascii="Times New Roman" w:hAnsi="Times New Roman"/>
          <w:sz w:val="28"/>
          <w:szCs w:val="28"/>
        </w:rPr>
        <w:t xml:space="preserve"> сельского округа Зерендинского района»;</w:t>
      </w:r>
    </w:p>
    <w:p w14:paraId="4E1309B1" w14:textId="31FB1DED" w:rsidR="00C174CD" w:rsidRPr="00F45FAB" w:rsidRDefault="00C174CD" w:rsidP="00C174CD">
      <w:pPr>
        <w:spacing w:after="0" w:line="240" w:lineRule="auto"/>
        <w:ind w:firstLine="708"/>
        <w:jc w:val="both"/>
        <w:rPr>
          <w:rFonts w:ascii="Times New Roman" w:hAnsi="Times New Roman"/>
          <w:sz w:val="28"/>
          <w:szCs w:val="28"/>
        </w:rPr>
      </w:pPr>
      <w:r w:rsidRPr="00F45FAB">
        <w:rPr>
          <w:rFonts w:ascii="Times New Roman" w:hAnsi="Times New Roman"/>
          <w:sz w:val="28"/>
          <w:szCs w:val="28"/>
        </w:rPr>
        <w:t xml:space="preserve">- ГУ «Аппарат акима </w:t>
      </w:r>
      <w:r w:rsidR="00F45FAB" w:rsidRPr="00F45FAB">
        <w:rPr>
          <w:rFonts w:ascii="Times New Roman" w:hAnsi="Times New Roman"/>
          <w:sz w:val="28"/>
          <w:szCs w:val="28"/>
        </w:rPr>
        <w:t>Кызылсаянского</w:t>
      </w:r>
      <w:r w:rsidRPr="00F45FAB">
        <w:rPr>
          <w:rFonts w:ascii="Times New Roman" w:hAnsi="Times New Roman"/>
          <w:sz w:val="28"/>
          <w:szCs w:val="28"/>
        </w:rPr>
        <w:t xml:space="preserve"> сельского округа Зерендинского района»;</w:t>
      </w:r>
    </w:p>
    <w:p w14:paraId="4B67A032" w14:textId="44E1F2D0" w:rsidR="00C174CD" w:rsidRPr="00F45FAB" w:rsidRDefault="00C174CD" w:rsidP="00C174CD">
      <w:pPr>
        <w:spacing w:after="0" w:line="240" w:lineRule="auto"/>
        <w:ind w:firstLine="708"/>
        <w:jc w:val="both"/>
        <w:rPr>
          <w:rFonts w:ascii="Times New Roman" w:hAnsi="Times New Roman"/>
          <w:sz w:val="28"/>
          <w:szCs w:val="28"/>
        </w:rPr>
      </w:pPr>
      <w:r w:rsidRPr="00F45FAB">
        <w:rPr>
          <w:rFonts w:ascii="Times New Roman" w:hAnsi="Times New Roman"/>
          <w:sz w:val="28"/>
          <w:szCs w:val="28"/>
        </w:rPr>
        <w:t xml:space="preserve">- ГУ «Аппарат акима </w:t>
      </w:r>
      <w:r w:rsidR="00F45FAB" w:rsidRPr="00F45FAB">
        <w:rPr>
          <w:rFonts w:ascii="Times New Roman" w:hAnsi="Times New Roman"/>
          <w:sz w:val="28"/>
          <w:szCs w:val="28"/>
        </w:rPr>
        <w:t>Конысбайского сельского округа</w:t>
      </w:r>
      <w:r w:rsidRPr="00F45FAB">
        <w:rPr>
          <w:rFonts w:ascii="Times New Roman" w:hAnsi="Times New Roman"/>
          <w:sz w:val="28"/>
          <w:szCs w:val="28"/>
        </w:rPr>
        <w:t xml:space="preserve"> Зерендинского района»;</w:t>
      </w:r>
    </w:p>
    <w:p w14:paraId="63EFDCA5" w14:textId="77777777" w:rsidR="00F45FAB" w:rsidRPr="00F45FAB" w:rsidRDefault="00C174CD" w:rsidP="00C174CD">
      <w:pPr>
        <w:spacing w:after="0" w:line="240" w:lineRule="auto"/>
        <w:ind w:firstLine="708"/>
        <w:jc w:val="both"/>
        <w:rPr>
          <w:rFonts w:ascii="Times New Roman" w:hAnsi="Times New Roman"/>
          <w:color w:val="000000" w:themeColor="text1"/>
          <w:sz w:val="28"/>
          <w:szCs w:val="28"/>
        </w:rPr>
      </w:pPr>
      <w:r w:rsidRPr="00F45FAB">
        <w:rPr>
          <w:rFonts w:ascii="Times New Roman" w:hAnsi="Times New Roman"/>
          <w:color w:val="000000" w:themeColor="text1"/>
          <w:sz w:val="28"/>
          <w:szCs w:val="28"/>
        </w:rPr>
        <w:t xml:space="preserve">- ГУ «Отдел </w:t>
      </w:r>
      <w:r w:rsidR="00F45FAB" w:rsidRPr="00F45FAB">
        <w:rPr>
          <w:rFonts w:ascii="Times New Roman" w:hAnsi="Times New Roman"/>
          <w:color w:val="000000" w:themeColor="text1"/>
          <w:sz w:val="28"/>
          <w:szCs w:val="28"/>
        </w:rPr>
        <w:t>ЖКХ, ПТ и АД</w:t>
      </w:r>
      <w:r w:rsidRPr="00F45FAB">
        <w:rPr>
          <w:rFonts w:ascii="Times New Roman" w:hAnsi="Times New Roman"/>
          <w:color w:val="000000" w:themeColor="text1"/>
          <w:sz w:val="28"/>
          <w:szCs w:val="28"/>
        </w:rPr>
        <w:t xml:space="preserve"> Зерендинского района»</w:t>
      </w:r>
      <w:r w:rsidR="00F45FAB" w:rsidRPr="00F45FAB">
        <w:rPr>
          <w:rFonts w:ascii="Times New Roman" w:hAnsi="Times New Roman"/>
          <w:color w:val="000000" w:themeColor="text1"/>
          <w:sz w:val="28"/>
          <w:szCs w:val="28"/>
        </w:rPr>
        <w:t>;</w:t>
      </w:r>
    </w:p>
    <w:p w14:paraId="0AD57D5C" w14:textId="002A68F8" w:rsidR="00C174CD" w:rsidRDefault="00F45FAB" w:rsidP="00C174CD">
      <w:pPr>
        <w:spacing w:after="0" w:line="240" w:lineRule="auto"/>
        <w:ind w:firstLine="708"/>
        <w:jc w:val="both"/>
        <w:rPr>
          <w:rFonts w:ascii="Times New Roman" w:hAnsi="Times New Roman"/>
          <w:color w:val="000000" w:themeColor="text1"/>
          <w:sz w:val="28"/>
          <w:szCs w:val="28"/>
        </w:rPr>
      </w:pPr>
      <w:r w:rsidRPr="00F45FAB">
        <w:rPr>
          <w:rFonts w:ascii="Times New Roman" w:hAnsi="Times New Roman"/>
          <w:color w:val="000000" w:themeColor="text1"/>
          <w:sz w:val="28"/>
          <w:szCs w:val="28"/>
        </w:rPr>
        <w:t>- ГУ «Отдел земельных отношений Зерендинского района»</w:t>
      </w:r>
      <w:r>
        <w:rPr>
          <w:rFonts w:ascii="Times New Roman" w:hAnsi="Times New Roman"/>
          <w:color w:val="000000" w:themeColor="text1"/>
          <w:sz w:val="28"/>
          <w:szCs w:val="28"/>
        </w:rPr>
        <w:t>;</w:t>
      </w:r>
    </w:p>
    <w:p w14:paraId="760998FB" w14:textId="33507222" w:rsidR="00F45FAB" w:rsidRPr="00F45FAB" w:rsidRDefault="00F45FAB" w:rsidP="00C174CD">
      <w:pPr>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ГУ «Аппарат акима Зерендинского района».</w:t>
      </w:r>
    </w:p>
    <w:p w14:paraId="3B36E7EC" w14:textId="2EE6A60C" w:rsidR="00C174CD" w:rsidRPr="00F45FAB" w:rsidRDefault="00C174CD" w:rsidP="00C174CD">
      <w:pPr>
        <w:spacing w:after="0" w:line="240" w:lineRule="auto"/>
        <w:ind w:firstLine="708"/>
        <w:jc w:val="both"/>
        <w:rPr>
          <w:rFonts w:ascii="Times New Roman" w:hAnsi="Times New Roman"/>
          <w:i/>
          <w:color w:val="000000" w:themeColor="text1"/>
          <w:sz w:val="28"/>
          <w:szCs w:val="28"/>
        </w:rPr>
      </w:pPr>
      <w:r w:rsidRPr="00F45FAB">
        <w:rPr>
          <w:rFonts w:ascii="Times New Roman" w:eastAsia="Calibri" w:hAnsi="Times New Roman"/>
          <w:bCs/>
          <w:color w:val="000000"/>
          <w:sz w:val="28"/>
          <w:szCs w:val="28"/>
        </w:rPr>
        <w:t>При этом в нарушение Правил разработки бюджетных программ № 195</w:t>
      </w:r>
      <w:r w:rsidR="00F45FAB" w:rsidRPr="00F45FAB">
        <w:rPr>
          <w:rFonts w:ascii="Times New Roman" w:eastAsia="Calibri" w:hAnsi="Times New Roman"/>
          <w:bCs/>
          <w:color w:val="000000"/>
          <w:sz w:val="28"/>
          <w:szCs w:val="28"/>
        </w:rPr>
        <w:t>,</w:t>
      </w:r>
      <w:r w:rsidRPr="00F45FAB">
        <w:rPr>
          <w:rFonts w:ascii="Times New Roman" w:eastAsia="Calibri" w:hAnsi="Times New Roman"/>
          <w:bCs/>
          <w:color w:val="000000"/>
          <w:sz w:val="28"/>
          <w:szCs w:val="28"/>
        </w:rPr>
        <w:t xml:space="preserve"> бюджетные программы администраторов бюджетных программ согласованы Отделом экономики и финансов Зерендинского района без замечаний. </w:t>
      </w:r>
      <w:r w:rsidRPr="00F45FAB">
        <w:rPr>
          <w:rFonts w:ascii="Times New Roman" w:hAnsi="Times New Roman"/>
          <w:color w:val="000000" w:themeColor="text1"/>
          <w:sz w:val="28"/>
          <w:szCs w:val="28"/>
        </w:rPr>
        <w:t>Нарушения по отражению показателей результатов носят системный характер, так как нарушения были отмечены при проведении предыдущего аудита и не приведены в соответствие.</w:t>
      </w:r>
    </w:p>
    <w:p w14:paraId="446C16BC" w14:textId="77777777" w:rsidR="00FC5621" w:rsidRPr="00610CFA" w:rsidRDefault="00FC5621" w:rsidP="000D7BC5">
      <w:pPr>
        <w:shd w:val="clear" w:color="auto" w:fill="FFFFFF"/>
        <w:suppressAutoHyphens/>
        <w:spacing w:after="0" w:line="240" w:lineRule="auto"/>
        <w:ind w:firstLine="708"/>
        <w:contextualSpacing/>
        <w:jc w:val="both"/>
        <w:rPr>
          <w:rFonts w:ascii="Times New Roman" w:hAnsi="Times New Roman"/>
          <w:color w:val="000000"/>
          <w:sz w:val="28"/>
          <w:szCs w:val="28"/>
          <w:highlight w:val="cyan"/>
          <w:lang w:val="en-US"/>
        </w:rPr>
      </w:pPr>
    </w:p>
    <w:p w14:paraId="01B10783" w14:textId="77777777" w:rsidR="00E94E65" w:rsidRPr="00713A6E" w:rsidRDefault="00E94E65" w:rsidP="000D7BC5">
      <w:pPr>
        <w:spacing w:after="0" w:line="240" w:lineRule="auto"/>
        <w:ind w:firstLine="708"/>
        <w:jc w:val="both"/>
        <w:rPr>
          <w:rFonts w:ascii="Times New Roman" w:eastAsia="Times New Roman" w:hAnsi="Times New Roman" w:cs="Times New Roman"/>
          <w:b/>
          <w:sz w:val="28"/>
          <w:szCs w:val="28"/>
        </w:rPr>
      </w:pPr>
      <w:r w:rsidRPr="00713A6E">
        <w:rPr>
          <w:rFonts w:ascii="Times New Roman" w:eastAsia="Times New Roman" w:hAnsi="Times New Roman" w:cs="Times New Roman"/>
          <w:b/>
          <w:sz w:val="28"/>
          <w:szCs w:val="28"/>
        </w:rPr>
        <w:t>4.3. Оценка эффективности использования активов государства.</w:t>
      </w:r>
    </w:p>
    <w:p w14:paraId="7F79DE90" w14:textId="77777777" w:rsidR="003B6C19" w:rsidRPr="00713A6E" w:rsidRDefault="003B6C19" w:rsidP="003B6C19">
      <w:pPr>
        <w:tabs>
          <w:tab w:val="left" w:pos="284"/>
        </w:tabs>
        <w:suppressAutoHyphens/>
        <w:spacing w:after="0" w:line="240" w:lineRule="auto"/>
        <w:ind w:firstLine="709"/>
        <w:contextualSpacing/>
        <w:jc w:val="both"/>
        <w:rPr>
          <w:rFonts w:ascii="Times New Roman" w:eastAsia="Calibri" w:hAnsi="Times New Roman"/>
          <w:bCs/>
          <w:sz w:val="28"/>
          <w:szCs w:val="28"/>
          <w:lang w:eastAsia="ar-SA"/>
        </w:rPr>
      </w:pPr>
      <w:r w:rsidRPr="00713A6E">
        <w:rPr>
          <w:rFonts w:ascii="Times New Roman" w:eastAsia="Calibri" w:hAnsi="Times New Roman"/>
          <w:bCs/>
          <w:sz w:val="28"/>
          <w:szCs w:val="28"/>
          <w:lang w:eastAsia="ar-SA"/>
        </w:rPr>
        <w:lastRenderedPageBreak/>
        <w:t>Оценкой использования активов государства проведен анализ наполняемости школ Зерендинского района, где установлено содержание школ при наполняемости менее 50% от общего числа общеобразовательных школ.</w:t>
      </w:r>
    </w:p>
    <w:p w14:paraId="015C4071" w14:textId="2C3CD2E9" w:rsidR="003B6C19" w:rsidRPr="00E358C4" w:rsidRDefault="003B6C19" w:rsidP="003B6C19">
      <w:pPr>
        <w:tabs>
          <w:tab w:val="left" w:pos="284"/>
        </w:tabs>
        <w:suppressAutoHyphens/>
        <w:spacing w:after="0" w:line="240" w:lineRule="auto"/>
        <w:ind w:firstLine="709"/>
        <w:contextualSpacing/>
        <w:jc w:val="both"/>
        <w:rPr>
          <w:rFonts w:ascii="Times New Roman" w:eastAsia="Calibri" w:hAnsi="Times New Roman"/>
          <w:bCs/>
          <w:sz w:val="28"/>
          <w:szCs w:val="28"/>
          <w:highlight w:val="cyan"/>
          <w:lang w:eastAsia="ar-SA"/>
        </w:rPr>
      </w:pPr>
      <w:r w:rsidRPr="00713A6E">
        <w:rPr>
          <w:rFonts w:ascii="Times New Roman" w:eastAsia="Calibri" w:hAnsi="Times New Roman"/>
          <w:bCs/>
          <w:sz w:val="28"/>
          <w:szCs w:val="28"/>
          <w:lang w:eastAsia="ar-SA"/>
        </w:rPr>
        <w:t xml:space="preserve">Так самые низкие проценты наполняемости школ в учебном году из 63-х школ установлено в следующих </w:t>
      </w:r>
      <w:r w:rsidR="00744CF2">
        <w:rPr>
          <w:rFonts w:ascii="Times New Roman" w:eastAsia="Calibri" w:hAnsi="Times New Roman"/>
          <w:bCs/>
          <w:sz w:val="28"/>
          <w:szCs w:val="28"/>
          <w:lang w:eastAsia="ar-SA"/>
        </w:rPr>
        <w:t>34</w:t>
      </w:r>
      <w:r w:rsidRPr="00713A6E">
        <w:rPr>
          <w:rFonts w:ascii="Times New Roman" w:eastAsia="Calibri" w:hAnsi="Times New Roman"/>
          <w:bCs/>
          <w:sz w:val="28"/>
          <w:szCs w:val="28"/>
          <w:lang w:eastAsia="ar-SA"/>
        </w:rPr>
        <w:t>-</w:t>
      </w:r>
      <w:r w:rsidR="00744CF2">
        <w:rPr>
          <w:rFonts w:ascii="Times New Roman" w:eastAsia="Calibri" w:hAnsi="Times New Roman"/>
          <w:bCs/>
          <w:sz w:val="28"/>
          <w:szCs w:val="28"/>
          <w:lang w:eastAsia="ar-SA"/>
        </w:rPr>
        <w:t>х</w:t>
      </w:r>
      <w:r w:rsidRPr="00713A6E">
        <w:rPr>
          <w:rFonts w:ascii="Times New Roman" w:eastAsia="Calibri" w:hAnsi="Times New Roman"/>
          <w:bCs/>
          <w:sz w:val="28"/>
          <w:szCs w:val="28"/>
          <w:lang w:eastAsia="ar-SA"/>
        </w:rPr>
        <w:t xml:space="preserve"> учреждениях: </w:t>
      </w:r>
      <w:proofErr w:type="spellStart"/>
      <w:r w:rsidRPr="00713A6E">
        <w:rPr>
          <w:rFonts w:ascii="Times New Roman" w:eastAsia="Calibri" w:hAnsi="Times New Roman"/>
          <w:bCs/>
          <w:sz w:val="28"/>
          <w:szCs w:val="28"/>
          <w:lang w:eastAsia="ar-SA"/>
        </w:rPr>
        <w:t>Абайская</w:t>
      </w:r>
      <w:proofErr w:type="spellEnd"/>
      <w:r w:rsidRPr="00713A6E">
        <w:rPr>
          <w:rFonts w:ascii="Times New Roman" w:eastAsia="Calibri" w:hAnsi="Times New Roman"/>
          <w:bCs/>
          <w:sz w:val="28"/>
          <w:szCs w:val="28"/>
          <w:lang w:eastAsia="ar-SA"/>
        </w:rPr>
        <w:t xml:space="preserve"> СШ – 320/1</w:t>
      </w:r>
      <w:r w:rsidR="00713A6E" w:rsidRPr="00713A6E">
        <w:rPr>
          <w:rFonts w:ascii="Times New Roman" w:eastAsia="Calibri" w:hAnsi="Times New Roman"/>
          <w:bCs/>
          <w:sz w:val="28"/>
          <w:szCs w:val="28"/>
          <w:lang w:eastAsia="ar-SA"/>
        </w:rPr>
        <w:t>22</w:t>
      </w:r>
      <w:r w:rsidRPr="00713A6E">
        <w:rPr>
          <w:rFonts w:ascii="Times New Roman" w:eastAsia="Calibri" w:hAnsi="Times New Roman"/>
          <w:bCs/>
          <w:sz w:val="28"/>
          <w:szCs w:val="28"/>
          <w:lang w:eastAsia="ar-SA"/>
        </w:rPr>
        <w:t xml:space="preserve">, </w:t>
      </w:r>
      <w:r w:rsidR="00713A6E" w:rsidRPr="00713A6E">
        <w:rPr>
          <w:rFonts w:ascii="Times New Roman" w:eastAsia="Calibri" w:hAnsi="Times New Roman"/>
          <w:bCs/>
          <w:sz w:val="28"/>
          <w:szCs w:val="28"/>
          <w:lang w:eastAsia="ar-SA"/>
        </w:rPr>
        <w:t>38,1</w:t>
      </w:r>
      <w:r w:rsidRPr="00713A6E">
        <w:rPr>
          <w:rFonts w:ascii="Times New Roman" w:eastAsia="Calibri" w:hAnsi="Times New Roman"/>
          <w:bCs/>
          <w:sz w:val="28"/>
          <w:szCs w:val="28"/>
          <w:lang w:eastAsia="ar-SA"/>
        </w:rPr>
        <w:t xml:space="preserve">%; </w:t>
      </w:r>
      <w:proofErr w:type="spellStart"/>
      <w:r w:rsidRPr="00713A6E">
        <w:rPr>
          <w:rFonts w:ascii="Times New Roman" w:eastAsia="Calibri" w:hAnsi="Times New Roman"/>
          <w:bCs/>
          <w:sz w:val="28"/>
          <w:szCs w:val="28"/>
          <w:lang w:eastAsia="ar-SA"/>
        </w:rPr>
        <w:t>Айдабульская</w:t>
      </w:r>
      <w:proofErr w:type="spellEnd"/>
      <w:r w:rsidRPr="00713A6E">
        <w:rPr>
          <w:rFonts w:ascii="Times New Roman" w:eastAsia="Calibri" w:hAnsi="Times New Roman"/>
          <w:bCs/>
          <w:sz w:val="28"/>
          <w:szCs w:val="28"/>
          <w:lang w:eastAsia="ar-SA"/>
        </w:rPr>
        <w:t xml:space="preserve"> СШ – 447/1</w:t>
      </w:r>
      <w:r w:rsidR="00713A6E" w:rsidRPr="00713A6E">
        <w:rPr>
          <w:rFonts w:ascii="Times New Roman" w:eastAsia="Calibri" w:hAnsi="Times New Roman"/>
          <w:bCs/>
          <w:sz w:val="28"/>
          <w:szCs w:val="28"/>
          <w:lang w:eastAsia="ar-SA"/>
        </w:rPr>
        <w:t>68</w:t>
      </w:r>
      <w:r w:rsidRPr="00713A6E">
        <w:rPr>
          <w:rFonts w:ascii="Times New Roman" w:eastAsia="Calibri" w:hAnsi="Times New Roman"/>
          <w:bCs/>
          <w:sz w:val="28"/>
          <w:szCs w:val="28"/>
          <w:lang w:eastAsia="ar-SA"/>
        </w:rPr>
        <w:t xml:space="preserve">, </w:t>
      </w:r>
      <w:r w:rsidR="00713A6E" w:rsidRPr="00713A6E">
        <w:rPr>
          <w:rFonts w:ascii="Times New Roman" w:eastAsia="Calibri" w:hAnsi="Times New Roman"/>
          <w:bCs/>
          <w:sz w:val="28"/>
          <w:szCs w:val="28"/>
          <w:lang w:eastAsia="ar-SA"/>
        </w:rPr>
        <w:t>37,5</w:t>
      </w:r>
      <w:r w:rsidRPr="00713A6E">
        <w:rPr>
          <w:rFonts w:ascii="Times New Roman" w:eastAsia="Calibri" w:hAnsi="Times New Roman"/>
          <w:bCs/>
          <w:sz w:val="28"/>
          <w:szCs w:val="28"/>
          <w:lang w:eastAsia="ar-SA"/>
        </w:rPr>
        <w:t>%; Алексеевская СШ – 440/</w:t>
      </w:r>
      <w:r w:rsidR="00713A6E" w:rsidRPr="00713A6E">
        <w:rPr>
          <w:rFonts w:ascii="Times New Roman" w:eastAsia="Calibri" w:hAnsi="Times New Roman"/>
          <w:bCs/>
          <w:sz w:val="28"/>
          <w:szCs w:val="28"/>
          <w:lang w:eastAsia="ar-SA"/>
        </w:rPr>
        <w:t>98</w:t>
      </w:r>
      <w:r w:rsidRPr="00713A6E">
        <w:rPr>
          <w:rFonts w:ascii="Times New Roman" w:eastAsia="Calibri" w:hAnsi="Times New Roman"/>
          <w:bCs/>
          <w:sz w:val="28"/>
          <w:szCs w:val="28"/>
          <w:lang w:eastAsia="ar-SA"/>
        </w:rPr>
        <w:t xml:space="preserve">, </w:t>
      </w:r>
      <w:r w:rsidR="00713A6E" w:rsidRPr="00713A6E">
        <w:rPr>
          <w:rFonts w:ascii="Times New Roman" w:eastAsia="Calibri" w:hAnsi="Times New Roman"/>
          <w:bCs/>
          <w:sz w:val="28"/>
          <w:szCs w:val="28"/>
          <w:lang w:eastAsia="ar-SA"/>
        </w:rPr>
        <w:t>22,2</w:t>
      </w:r>
      <w:r w:rsidRPr="00713A6E">
        <w:rPr>
          <w:rFonts w:ascii="Times New Roman" w:eastAsia="Calibri" w:hAnsi="Times New Roman"/>
          <w:bCs/>
          <w:sz w:val="28"/>
          <w:szCs w:val="28"/>
          <w:lang w:eastAsia="ar-SA"/>
        </w:rPr>
        <w:t xml:space="preserve">%; </w:t>
      </w:r>
      <w:proofErr w:type="spellStart"/>
      <w:r w:rsidR="00713A6E" w:rsidRPr="00713A6E">
        <w:rPr>
          <w:rFonts w:ascii="Times New Roman" w:eastAsia="Calibri" w:hAnsi="Times New Roman"/>
          <w:bCs/>
          <w:sz w:val="28"/>
          <w:szCs w:val="28"/>
          <w:lang w:eastAsia="ar-SA"/>
        </w:rPr>
        <w:t>Байтерекская</w:t>
      </w:r>
      <w:proofErr w:type="spellEnd"/>
      <w:r w:rsidR="00713A6E" w:rsidRPr="00713A6E">
        <w:rPr>
          <w:rFonts w:ascii="Times New Roman" w:eastAsia="Calibri" w:hAnsi="Times New Roman"/>
          <w:bCs/>
          <w:sz w:val="28"/>
          <w:szCs w:val="28"/>
          <w:lang w:eastAsia="ar-SA"/>
        </w:rPr>
        <w:t xml:space="preserve"> СШ – 320/76, 23,7%, </w:t>
      </w:r>
      <w:proofErr w:type="spellStart"/>
      <w:r w:rsidRPr="00713A6E">
        <w:rPr>
          <w:rFonts w:ascii="Times New Roman" w:eastAsia="Calibri" w:hAnsi="Times New Roman"/>
          <w:bCs/>
          <w:sz w:val="28"/>
          <w:szCs w:val="28"/>
          <w:lang w:eastAsia="ar-SA"/>
        </w:rPr>
        <w:t>Бирлестикская</w:t>
      </w:r>
      <w:proofErr w:type="spellEnd"/>
      <w:r w:rsidRPr="00713A6E">
        <w:rPr>
          <w:rFonts w:ascii="Times New Roman" w:eastAsia="Calibri" w:hAnsi="Times New Roman"/>
          <w:bCs/>
          <w:sz w:val="28"/>
          <w:szCs w:val="28"/>
          <w:lang w:eastAsia="ar-SA"/>
        </w:rPr>
        <w:t xml:space="preserve"> СШ - 320/1</w:t>
      </w:r>
      <w:r w:rsidR="00713A6E" w:rsidRPr="00713A6E">
        <w:rPr>
          <w:rFonts w:ascii="Times New Roman" w:eastAsia="Calibri" w:hAnsi="Times New Roman"/>
          <w:bCs/>
          <w:sz w:val="28"/>
          <w:szCs w:val="28"/>
          <w:lang w:eastAsia="ar-SA"/>
        </w:rPr>
        <w:t>01</w:t>
      </w:r>
      <w:r w:rsidRPr="00713A6E">
        <w:rPr>
          <w:rFonts w:ascii="Times New Roman" w:eastAsia="Calibri" w:hAnsi="Times New Roman"/>
          <w:bCs/>
          <w:sz w:val="28"/>
          <w:szCs w:val="28"/>
          <w:lang w:eastAsia="ar-SA"/>
        </w:rPr>
        <w:t>, 3</w:t>
      </w:r>
      <w:r w:rsidR="00713A6E" w:rsidRPr="00713A6E">
        <w:rPr>
          <w:rFonts w:ascii="Times New Roman" w:eastAsia="Calibri" w:hAnsi="Times New Roman"/>
          <w:bCs/>
          <w:sz w:val="28"/>
          <w:szCs w:val="28"/>
          <w:lang w:eastAsia="ar-SA"/>
        </w:rPr>
        <w:t>1,5</w:t>
      </w:r>
      <w:r w:rsidRPr="00713A6E">
        <w:rPr>
          <w:rFonts w:ascii="Times New Roman" w:eastAsia="Calibri" w:hAnsi="Times New Roman"/>
          <w:bCs/>
          <w:sz w:val="28"/>
          <w:szCs w:val="28"/>
          <w:lang w:eastAsia="ar-SA"/>
        </w:rPr>
        <w:t xml:space="preserve">%; </w:t>
      </w:r>
      <w:proofErr w:type="spellStart"/>
      <w:r w:rsidR="00713A6E" w:rsidRPr="00713A6E">
        <w:rPr>
          <w:rFonts w:ascii="Times New Roman" w:eastAsia="Calibri" w:hAnsi="Times New Roman"/>
          <w:bCs/>
          <w:sz w:val="28"/>
          <w:szCs w:val="28"/>
          <w:lang w:eastAsia="ar-SA"/>
        </w:rPr>
        <w:t>Електинская</w:t>
      </w:r>
      <w:proofErr w:type="spellEnd"/>
      <w:r w:rsidRPr="00713A6E">
        <w:rPr>
          <w:rFonts w:ascii="Times New Roman" w:eastAsia="Calibri" w:hAnsi="Times New Roman"/>
          <w:bCs/>
          <w:sz w:val="28"/>
          <w:szCs w:val="28"/>
          <w:lang w:eastAsia="ar-SA"/>
        </w:rPr>
        <w:t xml:space="preserve"> СШ – 320/8</w:t>
      </w:r>
      <w:r w:rsidR="00713A6E" w:rsidRPr="00713A6E">
        <w:rPr>
          <w:rFonts w:ascii="Times New Roman" w:eastAsia="Calibri" w:hAnsi="Times New Roman"/>
          <w:bCs/>
          <w:sz w:val="28"/>
          <w:szCs w:val="28"/>
          <w:lang w:eastAsia="ar-SA"/>
        </w:rPr>
        <w:t>0</w:t>
      </w:r>
      <w:r w:rsidRPr="00713A6E">
        <w:rPr>
          <w:rFonts w:ascii="Times New Roman" w:eastAsia="Calibri" w:hAnsi="Times New Roman"/>
          <w:bCs/>
          <w:sz w:val="28"/>
          <w:szCs w:val="28"/>
          <w:lang w:eastAsia="ar-SA"/>
        </w:rPr>
        <w:t>, 2</w:t>
      </w:r>
      <w:r w:rsidR="00713A6E" w:rsidRPr="00713A6E">
        <w:rPr>
          <w:rFonts w:ascii="Times New Roman" w:eastAsia="Calibri" w:hAnsi="Times New Roman"/>
          <w:bCs/>
          <w:sz w:val="28"/>
          <w:szCs w:val="28"/>
          <w:lang w:eastAsia="ar-SA"/>
        </w:rPr>
        <w:t>5,0</w:t>
      </w:r>
      <w:r w:rsidRPr="00713A6E">
        <w:rPr>
          <w:rFonts w:ascii="Times New Roman" w:eastAsia="Calibri" w:hAnsi="Times New Roman"/>
          <w:bCs/>
          <w:sz w:val="28"/>
          <w:szCs w:val="28"/>
          <w:lang w:eastAsia="ar-SA"/>
        </w:rPr>
        <w:t xml:space="preserve">%; </w:t>
      </w:r>
      <w:proofErr w:type="spellStart"/>
      <w:r w:rsidRPr="00713A6E">
        <w:rPr>
          <w:rFonts w:ascii="Times New Roman" w:eastAsia="Calibri" w:hAnsi="Times New Roman"/>
          <w:bCs/>
          <w:sz w:val="28"/>
          <w:szCs w:val="28"/>
          <w:lang w:eastAsia="ar-SA"/>
        </w:rPr>
        <w:t>Игликская</w:t>
      </w:r>
      <w:proofErr w:type="spellEnd"/>
      <w:r w:rsidRPr="00713A6E">
        <w:rPr>
          <w:rFonts w:ascii="Times New Roman" w:eastAsia="Calibri" w:hAnsi="Times New Roman"/>
          <w:bCs/>
          <w:sz w:val="28"/>
          <w:szCs w:val="28"/>
          <w:lang w:eastAsia="ar-SA"/>
        </w:rPr>
        <w:t xml:space="preserve"> СШ – 192/</w:t>
      </w:r>
      <w:r w:rsidR="00713A6E" w:rsidRPr="00713A6E">
        <w:rPr>
          <w:rFonts w:ascii="Times New Roman" w:eastAsia="Calibri" w:hAnsi="Times New Roman"/>
          <w:bCs/>
          <w:sz w:val="28"/>
          <w:szCs w:val="28"/>
          <w:lang w:eastAsia="ar-SA"/>
        </w:rPr>
        <w:t>74</w:t>
      </w:r>
      <w:r w:rsidRPr="00713A6E">
        <w:rPr>
          <w:rFonts w:ascii="Times New Roman" w:eastAsia="Calibri" w:hAnsi="Times New Roman"/>
          <w:bCs/>
          <w:sz w:val="28"/>
          <w:szCs w:val="28"/>
          <w:lang w:eastAsia="ar-SA"/>
        </w:rPr>
        <w:t xml:space="preserve">, </w:t>
      </w:r>
      <w:r w:rsidR="00713A6E" w:rsidRPr="00713A6E">
        <w:rPr>
          <w:rFonts w:ascii="Times New Roman" w:eastAsia="Calibri" w:hAnsi="Times New Roman"/>
          <w:bCs/>
          <w:sz w:val="28"/>
          <w:szCs w:val="28"/>
          <w:lang w:eastAsia="ar-SA"/>
        </w:rPr>
        <w:t>38,5</w:t>
      </w:r>
      <w:r w:rsidRPr="00713A6E">
        <w:rPr>
          <w:rFonts w:ascii="Times New Roman" w:eastAsia="Calibri" w:hAnsi="Times New Roman"/>
          <w:bCs/>
          <w:sz w:val="28"/>
          <w:szCs w:val="28"/>
          <w:lang w:eastAsia="ar-SA"/>
        </w:rPr>
        <w:t xml:space="preserve">%; </w:t>
      </w:r>
      <w:r w:rsidR="00713A6E">
        <w:rPr>
          <w:rFonts w:ascii="Times New Roman" w:eastAsia="Calibri" w:hAnsi="Times New Roman"/>
          <w:bCs/>
          <w:sz w:val="28"/>
          <w:szCs w:val="28"/>
          <w:lang w:eastAsia="ar-SA"/>
        </w:rPr>
        <w:t>Исаковская СШ – 320/83, 25,9</w:t>
      </w:r>
      <w:r w:rsidR="00713A6E" w:rsidRPr="00713A6E">
        <w:rPr>
          <w:rFonts w:ascii="Times New Roman" w:eastAsia="Calibri" w:hAnsi="Times New Roman"/>
          <w:bCs/>
          <w:sz w:val="28"/>
          <w:szCs w:val="28"/>
          <w:lang w:eastAsia="ar-SA"/>
        </w:rPr>
        <w:t xml:space="preserve">%, </w:t>
      </w:r>
      <w:proofErr w:type="spellStart"/>
      <w:r w:rsidRPr="00713A6E">
        <w:rPr>
          <w:rFonts w:ascii="Times New Roman" w:eastAsia="Calibri" w:hAnsi="Times New Roman"/>
          <w:bCs/>
          <w:sz w:val="28"/>
          <w:szCs w:val="28"/>
          <w:lang w:eastAsia="ar-SA"/>
        </w:rPr>
        <w:t>Кызылсаянская</w:t>
      </w:r>
      <w:proofErr w:type="spellEnd"/>
      <w:r w:rsidRPr="00713A6E">
        <w:rPr>
          <w:rFonts w:ascii="Times New Roman" w:eastAsia="Calibri" w:hAnsi="Times New Roman"/>
          <w:bCs/>
          <w:sz w:val="28"/>
          <w:szCs w:val="28"/>
          <w:lang w:eastAsia="ar-SA"/>
        </w:rPr>
        <w:t xml:space="preserve"> СШ – 320/</w:t>
      </w:r>
      <w:r w:rsidR="00713A6E" w:rsidRPr="00713A6E">
        <w:rPr>
          <w:rFonts w:ascii="Times New Roman" w:eastAsia="Calibri" w:hAnsi="Times New Roman"/>
          <w:bCs/>
          <w:sz w:val="28"/>
          <w:szCs w:val="28"/>
          <w:lang w:eastAsia="ar-SA"/>
        </w:rPr>
        <w:t>79</w:t>
      </w:r>
      <w:r w:rsidRPr="00713A6E">
        <w:rPr>
          <w:rFonts w:ascii="Times New Roman" w:eastAsia="Calibri" w:hAnsi="Times New Roman"/>
          <w:bCs/>
          <w:sz w:val="28"/>
          <w:szCs w:val="28"/>
          <w:lang w:eastAsia="ar-SA"/>
        </w:rPr>
        <w:t xml:space="preserve">, </w:t>
      </w:r>
      <w:r w:rsidR="00713A6E" w:rsidRPr="00713A6E">
        <w:rPr>
          <w:rFonts w:ascii="Times New Roman" w:eastAsia="Calibri" w:hAnsi="Times New Roman"/>
          <w:bCs/>
          <w:sz w:val="28"/>
          <w:szCs w:val="28"/>
          <w:lang w:eastAsia="ar-SA"/>
        </w:rPr>
        <w:t>24,6</w:t>
      </w:r>
      <w:r w:rsidRPr="00713A6E">
        <w:rPr>
          <w:rFonts w:ascii="Times New Roman" w:eastAsia="Calibri" w:hAnsi="Times New Roman"/>
          <w:bCs/>
          <w:sz w:val="28"/>
          <w:szCs w:val="28"/>
          <w:lang w:eastAsia="ar-SA"/>
        </w:rPr>
        <w:t xml:space="preserve">%; </w:t>
      </w:r>
      <w:proofErr w:type="spellStart"/>
      <w:r w:rsidRPr="00713A6E">
        <w:rPr>
          <w:rFonts w:ascii="Times New Roman" w:eastAsia="Calibri" w:hAnsi="Times New Roman"/>
          <w:bCs/>
          <w:sz w:val="28"/>
          <w:szCs w:val="28"/>
          <w:lang w:eastAsia="ar-SA"/>
        </w:rPr>
        <w:t>Кызылтанская</w:t>
      </w:r>
      <w:proofErr w:type="spellEnd"/>
      <w:r w:rsidRPr="00713A6E">
        <w:rPr>
          <w:rFonts w:ascii="Times New Roman" w:eastAsia="Calibri" w:hAnsi="Times New Roman"/>
          <w:bCs/>
          <w:sz w:val="28"/>
          <w:szCs w:val="28"/>
          <w:lang w:eastAsia="ar-SA"/>
        </w:rPr>
        <w:t xml:space="preserve"> СШ – 180/</w:t>
      </w:r>
      <w:r w:rsidR="00713A6E" w:rsidRPr="00713A6E">
        <w:rPr>
          <w:rFonts w:ascii="Times New Roman" w:eastAsia="Calibri" w:hAnsi="Times New Roman"/>
          <w:bCs/>
          <w:sz w:val="28"/>
          <w:szCs w:val="28"/>
          <w:lang w:eastAsia="ar-SA"/>
        </w:rPr>
        <w:t>65</w:t>
      </w:r>
      <w:r w:rsidRPr="00713A6E">
        <w:rPr>
          <w:rFonts w:ascii="Times New Roman" w:eastAsia="Calibri" w:hAnsi="Times New Roman"/>
          <w:bCs/>
          <w:sz w:val="28"/>
          <w:szCs w:val="28"/>
          <w:lang w:eastAsia="ar-SA"/>
        </w:rPr>
        <w:t xml:space="preserve">, </w:t>
      </w:r>
      <w:r w:rsidR="00713A6E" w:rsidRPr="00713A6E">
        <w:rPr>
          <w:rFonts w:ascii="Times New Roman" w:eastAsia="Calibri" w:hAnsi="Times New Roman"/>
          <w:bCs/>
          <w:sz w:val="28"/>
          <w:szCs w:val="28"/>
          <w:lang w:eastAsia="ar-SA"/>
        </w:rPr>
        <w:t>36,1</w:t>
      </w:r>
      <w:r w:rsidRPr="00713A6E">
        <w:rPr>
          <w:rFonts w:ascii="Times New Roman" w:eastAsia="Calibri" w:hAnsi="Times New Roman"/>
          <w:bCs/>
          <w:sz w:val="28"/>
          <w:szCs w:val="28"/>
          <w:lang w:eastAsia="ar-SA"/>
        </w:rPr>
        <w:t>%; Молодежная СШ – 320/1</w:t>
      </w:r>
      <w:r w:rsidR="00713A6E" w:rsidRPr="00713A6E">
        <w:rPr>
          <w:rFonts w:ascii="Times New Roman" w:eastAsia="Calibri" w:hAnsi="Times New Roman"/>
          <w:bCs/>
          <w:sz w:val="28"/>
          <w:szCs w:val="28"/>
          <w:lang w:eastAsia="ar-SA"/>
        </w:rPr>
        <w:t>02</w:t>
      </w:r>
      <w:r w:rsidRPr="00713A6E">
        <w:rPr>
          <w:rFonts w:ascii="Times New Roman" w:eastAsia="Calibri" w:hAnsi="Times New Roman"/>
          <w:bCs/>
          <w:sz w:val="28"/>
          <w:szCs w:val="28"/>
          <w:lang w:eastAsia="ar-SA"/>
        </w:rPr>
        <w:t xml:space="preserve">, </w:t>
      </w:r>
      <w:r w:rsidR="00713A6E" w:rsidRPr="00713A6E">
        <w:rPr>
          <w:rFonts w:ascii="Times New Roman" w:eastAsia="Calibri" w:hAnsi="Times New Roman"/>
          <w:bCs/>
          <w:sz w:val="28"/>
          <w:szCs w:val="28"/>
          <w:lang w:eastAsia="ar-SA"/>
        </w:rPr>
        <w:t>31,8</w:t>
      </w:r>
      <w:r w:rsidRPr="00713A6E">
        <w:rPr>
          <w:rFonts w:ascii="Times New Roman" w:eastAsia="Calibri" w:hAnsi="Times New Roman"/>
          <w:bCs/>
          <w:sz w:val="28"/>
          <w:szCs w:val="28"/>
          <w:lang w:eastAsia="ar-SA"/>
        </w:rPr>
        <w:t xml:space="preserve">%; </w:t>
      </w:r>
      <w:proofErr w:type="spellStart"/>
      <w:r w:rsidR="00713A6E">
        <w:rPr>
          <w:rFonts w:ascii="Times New Roman" w:eastAsia="Calibri" w:hAnsi="Times New Roman"/>
          <w:bCs/>
          <w:sz w:val="28"/>
          <w:szCs w:val="28"/>
          <w:lang w:eastAsia="ar-SA"/>
        </w:rPr>
        <w:t>Озенская</w:t>
      </w:r>
      <w:proofErr w:type="spellEnd"/>
      <w:r w:rsidR="00713A6E">
        <w:rPr>
          <w:rFonts w:ascii="Times New Roman" w:eastAsia="Calibri" w:hAnsi="Times New Roman"/>
          <w:bCs/>
          <w:sz w:val="28"/>
          <w:szCs w:val="28"/>
          <w:lang w:eastAsia="ar-SA"/>
        </w:rPr>
        <w:t xml:space="preserve"> СШ – 320/92, 28,7%, </w:t>
      </w:r>
      <w:proofErr w:type="spellStart"/>
      <w:r w:rsidRPr="004E0F9C">
        <w:rPr>
          <w:rFonts w:ascii="Times New Roman" w:eastAsia="Calibri" w:hAnsi="Times New Roman"/>
          <w:bCs/>
          <w:sz w:val="28"/>
          <w:szCs w:val="28"/>
          <w:lang w:eastAsia="ar-SA"/>
        </w:rPr>
        <w:t>Ортакская</w:t>
      </w:r>
      <w:proofErr w:type="spellEnd"/>
      <w:r w:rsidRPr="004E0F9C">
        <w:rPr>
          <w:rFonts w:ascii="Times New Roman" w:eastAsia="Calibri" w:hAnsi="Times New Roman"/>
          <w:bCs/>
          <w:sz w:val="28"/>
          <w:szCs w:val="28"/>
          <w:lang w:eastAsia="ar-SA"/>
        </w:rPr>
        <w:t xml:space="preserve"> ОШ – 280/</w:t>
      </w:r>
      <w:r w:rsidR="00713A6E" w:rsidRPr="004E0F9C">
        <w:rPr>
          <w:rFonts w:ascii="Times New Roman" w:eastAsia="Calibri" w:hAnsi="Times New Roman"/>
          <w:bCs/>
          <w:sz w:val="28"/>
          <w:szCs w:val="28"/>
          <w:lang w:eastAsia="ar-SA"/>
        </w:rPr>
        <w:t>65</w:t>
      </w:r>
      <w:r w:rsidRPr="004E0F9C">
        <w:rPr>
          <w:rFonts w:ascii="Times New Roman" w:eastAsia="Calibri" w:hAnsi="Times New Roman"/>
          <w:bCs/>
          <w:sz w:val="28"/>
          <w:szCs w:val="28"/>
          <w:lang w:eastAsia="ar-SA"/>
        </w:rPr>
        <w:t>, 2</w:t>
      </w:r>
      <w:r w:rsidR="00713A6E" w:rsidRPr="004E0F9C">
        <w:rPr>
          <w:rFonts w:ascii="Times New Roman" w:eastAsia="Calibri" w:hAnsi="Times New Roman"/>
          <w:bCs/>
          <w:sz w:val="28"/>
          <w:szCs w:val="28"/>
          <w:lang w:eastAsia="ar-SA"/>
        </w:rPr>
        <w:t>3,2</w:t>
      </w:r>
      <w:r w:rsidRPr="004E0F9C">
        <w:rPr>
          <w:rFonts w:ascii="Times New Roman" w:eastAsia="Calibri" w:hAnsi="Times New Roman"/>
          <w:bCs/>
          <w:sz w:val="28"/>
          <w:szCs w:val="28"/>
          <w:lang w:eastAsia="ar-SA"/>
        </w:rPr>
        <w:t xml:space="preserve">%; </w:t>
      </w:r>
      <w:proofErr w:type="spellStart"/>
      <w:r w:rsidRPr="004E0F9C">
        <w:rPr>
          <w:rFonts w:ascii="Times New Roman" w:eastAsia="Calibri" w:hAnsi="Times New Roman"/>
          <w:bCs/>
          <w:sz w:val="28"/>
          <w:szCs w:val="28"/>
          <w:lang w:eastAsia="ar-SA"/>
        </w:rPr>
        <w:t>Приреченская</w:t>
      </w:r>
      <w:proofErr w:type="spellEnd"/>
      <w:r w:rsidRPr="004E0F9C">
        <w:rPr>
          <w:rFonts w:ascii="Times New Roman" w:eastAsia="Calibri" w:hAnsi="Times New Roman"/>
          <w:bCs/>
          <w:sz w:val="28"/>
          <w:szCs w:val="28"/>
          <w:lang w:eastAsia="ar-SA"/>
        </w:rPr>
        <w:t xml:space="preserve"> СШ – 320/12</w:t>
      </w:r>
      <w:r w:rsidR="004E0F9C" w:rsidRPr="004E0F9C">
        <w:rPr>
          <w:rFonts w:ascii="Times New Roman" w:eastAsia="Calibri" w:hAnsi="Times New Roman"/>
          <w:bCs/>
          <w:sz w:val="28"/>
          <w:szCs w:val="28"/>
          <w:lang w:eastAsia="ar-SA"/>
        </w:rPr>
        <w:t>2</w:t>
      </w:r>
      <w:r w:rsidRPr="004E0F9C">
        <w:rPr>
          <w:rFonts w:ascii="Times New Roman" w:eastAsia="Calibri" w:hAnsi="Times New Roman"/>
          <w:bCs/>
          <w:sz w:val="28"/>
          <w:szCs w:val="28"/>
          <w:lang w:eastAsia="ar-SA"/>
        </w:rPr>
        <w:t>, 3</w:t>
      </w:r>
      <w:r w:rsidR="004E0F9C" w:rsidRPr="004E0F9C">
        <w:rPr>
          <w:rFonts w:ascii="Times New Roman" w:eastAsia="Calibri" w:hAnsi="Times New Roman"/>
          <w:bCs/>
          <w:sz w:val="28"/>
          <w:szCs w:val="28"/>
          <w:lang w:eastAsia="ar-SA"/>
        </w:rPr>
        <w:t>8,1</w:t>
      </w:r>
      <w:r w:rsidRPr="004E0F9C">
        <w:rPr>
          <w:rFonts w:ascii="Times New Roman" w:eastAsia="Calibri" w:hAnsi="Times New Roman"/>
          <w:bCs/>
          <w:sz w:val="28"/>
          <w:szCs w:val="28"/>
          <w:lang w:eastAsia="ar-SA"/>
        </w:rPr>
        <w:t>%; Симферопольская СШ – 320/13</w:t>
      </w:r>
      <w:r w:rsidR="004E0F9C" w:rsidRPr="004E0F9C">
        <w:rPr>
          <w:rFonts w:ascii="Times New Roman" w:eastAsia="Calibri" w:hAnsi="Times New Roman"/>
          <w:bCs/>
          <w:sz w:val="28"/>
          <w:szCs w:val="28"/>
          <w:lang w:eastAsia="ar-SA"/>
        </w:rPr>
        <w:t>7</w:t>
      </w:r>
      <w:r w:rsidRPr="004E0F9C">
        <w:rPr>
          <w:rFonts w:ascii="Times New Roman" w:eastAsia="Calibri" w:hAnsi="Times New Roman"/>
          <w:bCs/>
          <w:sz w:val="28"/>
          <w:szCs w:val="28"/>
          <w:lang w:eastAsia="ar-SA"/>
        </w:rPr>
        <w:t>, 4</w:t>
      </w:r>
      <w:r w:rsidR="004E0F9C" w:rsidRPr="004E0F9C">
        <w:rPr>
          <w:rFonts w:ascii="Times New Roman" w:eastAsia="Calibri" w:hAnsi="Times New Roman"/>
          <w:bCs/>
          <w:sz w:val="28"/>
          <w:szCs w:val="28"/>
          <w:lang w:eastAsia="ar-SA"/>
        </w:rPr>
        <w:t>2,8</w:t>
      </w:r>
      <w:r w:rsidRPr="004E0F9C">
        <w:rPr>
          <w:rFonts w:ascii="Times New Roman" w:eastAsia="Calibri" w:hAnsi="Times New Roman"/>
          <w:bCs/>
          <w:sz w:val="28"/>
          <w:szCs w:val="28"/>
          <w:lang w:eastAsia="ar-SA"/>
        </w:rPr>
        <w:t xml:space="preserve">%; </w:t>
      </w:r>
      <w:proofErr w:type="spellStart"/>
      <w:r w:rsidRPr="004E0F9C">
        <w:rPr>
          <w:rFonts w:ascii="Times New Roman" w:eastAsia="Calibri" w:hAnsi="Times New Roman"/>
          <w:bCs/>
          <w:sz w:val="28"/>
          <w:szCs w:val="28"/>
          <w:lang w:eastAsia="ar-SA"/>
        </w:rPr>
        <w:t>Сейфуллинская</w:t>
      </w:r>
      <w:proofErr w:type="spellEnd"/>
      <w:r w:rsidRPr="004E0F9C">
        <w:rPr>
          <w:rFonts w:ascii="Times New Roman" w:eastAsia="Calibri" w:hAnsi="Times New Roman"/>
          <w:bCs/>
          <w:sz w:val="28"/>
          <w:szCs w:val="28"/>
          <w:lang w:eastAsia="ar-SA"/>
        </w:rPr>
        <w:t xml:space="preserve"> СШ – 420/</w:t>
      </w:r>
      <w:r w:rsidR="004E0F9C" w:rsidRPr="004E0F9C">
        <w:rPr>
          <w:rFonts w:ascii="Times New Roman" w:eastAsia="Calibri" w:hAnsi="Times New Roman"/>
          <w:bCs/>
          <w:sz w:val="28"/>
          <w:szCs w:val="28"/>
          <w:lang w:eastAsia="ar-SA"/>
        </w:rPr>
        <w:t>88</w:t>
      </w:r>
      <w:r w:rsidRPr="004E0F9C">
        <w:rPr>
          <w:rFonts w:ascii="Times New Roman" w:eastAsia="Calibri" w:hAnsi="Times New Roman"/>
          <w:bCs/>
          <w:sz w:val="28"/>
          <w:szCs w:val="28"/>
          <w:lang w:eastAsia="ar-SA"/>
        </w:rPr>
        <w:t xml:space="preserve">, </w:t>
      </w:r>
      <w:r w:rsidR="004E0F9C" w:rsidRPr="004E0F9C">
        <w:rPr>
          <w:rFonts w:ascii="Times New Roman" w:eastAsia="Calibri" w:hAnsi="Times New Roman"/>
          <w:bCs/>
          <w:sz w:val="28"/>
          <w:szCs w:val="28"/>
          <w:lang w:eastAsia="ar-SA"/>
        </w:rPr>
        <w:t>20,9</w:t>
      </w:r>
      <w:r w:rsidRPr="004E0F9C">
        <w:rPr>
          <w:rFonts w:ascii="Times New Roman" w:eastAsia="Calibri" w:hAnsi="Times New Roman"/>
          <w:bCs/>
          <w:sz w:val="28"/>
          <w:szCs w:val="28"/>
          <w:lang w:eastAsia="ar-SA"/>
        </w:rPr>
        <w:t>%; Троицкая СШ – 380/</w:t>
      </w:r>
      <w:r w:rsidR="004E0F9C" w:rsidRPr="004E0F9C">
        <w:rPr>
          <w:rFonts w:ascii="Times New Roman" w:eastAsia="Calibri" w:hAnsi="Times New Roman"/>
          <w:bCs/>
          <w:sz w:val="28"/>
          <w:szCs w:val="28"/>
          <w:lang w:eastAsia="ar-SA"/>
        </w:rPr>
        <w:t>59</w:t>
      </w:r>
      <w:r w:rsidRPr="004E0F9C">
        <w:rPr>
          <w:rFonts w:ascii="Times New Roman" w:eastAsia="Calibri" w:hAnsi="Times New Roman"/>
          <w:bCs/>
          <w:sz w:val="28"/>
          <w:szCs w:val="28"/>
          <w:lang w:eastAsia="ar-SA"/>
        </w:rPr>
        <w:t>, 1</w:t>
      </w:r>
      <w:r w:rsidR="004E0F9C" w:rsidRPr="004E0F9C">
        <w:rPr>
          <w:rFonts w:ascii="Times New Roman" w:eastAsia="Calibri" w:hAnsi="Times New Roman"/>
          <w:bCs/>
          <w:sz w:val="28"/>
          <w:szCs w:val="28"/>
          <w:lang w:eastAsia="ar-SA"/>
        </w:rPr>
        <w:t>5</w:t>
      </w:r>
      <w:r w:rsidRPr="004E0F9C">
        <w:rPr>
          <w:rFonts w:ascii="Times New Roman" w:eastAsia="Calibri" w:hAnsi="Times New Roman"/>
          <w:bCs/>
          <w:sz w:val="28"/>
          <w:szCs w:val="28"/>
          <w:lang w:eastAsia="ar-SA"/>
        </w:rPr>
        <w:t>,</w:t>
      </w:r>
      <w:r w:rsidR="004E0F9C" w:rsidRPr="004E0F9C">
        <w:rPr>
          <w:rFonts w:ascii="Times New Roman" w:eastAsia="Calibri" w:hAnsi="Times New Roman"/>
          <w:bCs/>
          <w:sz w:val="28"/>
          <w:szCs w:val="28"/>
          <w:lang w:eastAsia="ar-SA"/>
        </w:rPr>
        <w:t>5</w:t>
      </w:r>
      <w:r w:rsidRPr="004E0F9C">
        <w:rPr>
          <w:rFonts w:ascii="Times New Roman" w:eastAsia="Calibri" w:hAnsi="Times New Roman"/>
          <w:bCs/>
          <w:sz w:val="28"/>
          <w:szCs w:val="28"/>
          <w:lang w:eastAsia="ar-SA"/>
        </w:rPr>
        <w:t xml:space="preserve">%; </w:t>
      </w:r>
      <w:r w:rsidR="00744CF2">
        <w:rPr>
          <w:rFonts w:ascii="Times New Roman" w:eastAsia="Calibri" w:hAnsi="Times New Roman"/>
          <w:bCs/>
          <w:sz w:val="28"/>
          <w:szCs w:val="28"/>
          <w:lang w:eastAsia="ar-SA"/>
        </w:rPr>
        <w:t xml:space="preserve">Казахстанская ОШ – 45/15, 33,3 %, </w:t>
      </w:r>
      <w:proofErr w:type="spellStart"/>
      <w:r w:rsidR="00744CF2">
        <w:rPr>
          <w:rFonts w:ascii="Times New Roman" w:eastAsia="Calibri" w:hAnsi="Times New Roman"/>
          <w:bCs/>
          <w:sz w:val="28"/>
          <w:szCs w:val="28"/>
          <w:lang w:eastAsia="ar-SA"/>
        </w:rPr>
        <w:t>Коктере</w:t>
      </w:r>
      <w:r w:rsidR="00B555B1">
        <w:rPr>
          <w:rFonts w:ascii="Times New Roman" w:eastAsia="Calibri" w:hAnsi="Times New Roman"/>
          <w:bCs/>
          <w:sz w:val="28"/>
          <w:szCs w:val="28"/>
          <w:lang w:eastAsia="ar-SA"/>
        </w:rPr>
        <w:t>к</w:t>
      </w:r>
      <w:r w:rsidR="00744CF2">
        <w:rPr>
          <w:rFonts w:ascii="Times New Roman" w:eastAsia="Calibri" w:hAnsi="Times New Roman"/>
          <w:bCs/>
          <w:sz w:val="28"/>
          <w:szCs w:val="28"/>
          <w:lang w:eastAsia="ar-SA"/>
        </w:rPr>
        <w:t>ская</w:t>
      </w:r>
      <w:proofErr w:type="spellEnd"/>
      <w:r w:rsidR="00744CF2">
        <w:rPr>
          <w:rFonts w:ascii="Times New Roman" w:eastAsia="Calibri" w:hAnsi="Times New Roman"/>
          <w:bCs/>
          <w:sz w:val="28"/>
          <w:szCs w:val="28"/>
          <w:lang w:eastAsia="ar-SA"/>
        </w:rPr>
        <w:t xml:space="preserve"> ОШ – 60/24, 40,0%, </w:t>
      </w:r>
      <w:proofErr w:type="spellStart"/>
      <w:r w:rsidR="00744CF2">
        <w:rPr>
          <w:rFonts w:ascii="Times New Roman" w:eastAsia="Calibri" w:hAnsi="Times New Roman"/>
          <w:bCs/>
          <w:sz w:val="28"/>
          <w:szCs w:val="28"/>
          <w:lang w:eastAsia="ar-SA"/>
        </w:rPr>
        <w:t>Кошкарбайская</w:t>
      </w:r>
      <w:proofErr w:type="spellEnd"/>
      <w:r w:rsidR="00744CF2">
        <w:rPr>
          <w:rFonts w:ascii="Times New Roman" w:eastAsia="Calibri" w:hAnsi="Times New Roman"/>
          <w:bCs/>
          <w:sz w:val="28"/>
          <w:szCs w:val="28"/>
          <w:lang w:eastAsia="ar-SA"/>
        </w:rPr>
        <w:t xml:space="preserve"> ОШ – 50/19, 38,0%, Уголковская ОШ – 60/25, 41,6%, </w:t>
      </w:r>
      <w:proofErr w:type="spellStart"/>
      <w:r w:rsidRPr="004E0F9C">
        <w:rPr>
          <w:rFonts w:ascii="Times New Roman" w:eastAsia="Calibri" w:hAnsi="Times New Roman"/>
          <w:bCs/>
          <w:sz w:val="28"/>
          <w:szCs w:val="28"/>
          <w:lang w:eastAsia="ar-SA"/>
        </w:rPr>
        <w:t>Аканская</w:t>
      </w:r>
      <w:proofErr w:type="spellEnd"/>
      <w:r w:rsidRPr="004E0F9C">
        <w:rPr>
          <w:rFonts w:ascii="Times New Roman" w:eastAsia="Calibri" w:hAnsi="Times New Roman"/>
          <w:bCs/>
          <w:sz w:val="28"/>
          <w:szCs w:val="28"/>
          <w:lang w:eastAsia="ar-SA"/>
        </w:rPr>
        <w:t xml:space="preserve"> ОШ – 280/4</w:t>
      </w:r>
      <w:r w:rsidR="004E0F9C" w:rsidRPr="004E0F9C">
        <w:rPr>
          <w:rFonts w:ascii="Times New Roman" w:eastAsia="Calibri" w:hAnsi="Times New Roman"/>
          <w:bCs/>
          <w:sz w:val="28"/>
          <w:szCs w:val="28"/>
          <w:lang w:eastAsia="ar-SA"/>
        </w:rPr>
        <w:t>1</w:t>
      </w:r>
      <w:r w:rsidRPr="004E0F9C">
        <w:rPr>
          <w:rFonts w:ascii="Times New Roman" w:eastAsia="Calibri" w:hAnsi="Times New Roman"/>
          <w:bCs/>
          <w:sz w:val="28"/>
          <w:szCs w:val="28"/>
          <w:lang w:eastAsia="ar-SA"/>
        </w:rPr>
        <w:t>, 1</w:t>
      </w:r>
      <w:r w:rsidR="004E0F9C" w:rsidRPr="004E0F9C">
        <w:rPr>
          <w:rFonts w:ascii="Times New Roman" w:eastAsia="Calibri" w:hAnsi="Times New Roman"/>
          <w:bCs/>
          <w:sz w:val="28"/>
          <w:szCs w:val="28"/>
          <w:lang w:eastAsia="ar-SA"/>
        </w:rPr>
        <w:t>4</w:t>
      </w:r>
      <w:r w:rsidRPr="004E0F9C">
        <w:rPr>
          <w:rFonts w:ascii="Times New Roman" w:eastAsia="Calibri" w:hAnsi="Times New Roman"/>
          <w:bCs/>
          <w:sz w:val="28"/>
          <w:szCs w:val="28"/>
          <w:lang w:eastAsia="ar-SA"/>
        </w:rPr>
        <w:t>,</w:t>
      </w:r>
      <w:r w:rsidR="004E0F9C" w:rsidRPr="004E0F9C">
        <w:rPr>
          <w:rFonts w:ascii="Times New Roman" w:eastAsia="Calibri" w:hAnsi="Times New Roman"/>
          <w:bCs/>
          <w:sz w:val="28"/>
          <w:szCs w:val="28"/>
          <w:lang w:eastAsia="ar-SA"/>
        </w:rPr>
        <w:t>6</w:t>
      </w:r>
      <w:r w:rsidRPr="004E0F9C">
        <w:rPr>
          <w:rFonts w:ascii="Times New Roman" w:eastAsia="Calibri" w:hAnsi="Times New Roman"/>
          <w:bCs/>
          <w:sz w:val="28"/>
          <w:szCs w:val="28"/>
          <w:lang w:eastAsia="ar-SA"/>
        </w:rPr>
        <w:t>%; Баратайская ОШ – 280/3</w:t>
      </w:r>
      <w:r w:rsidR="004E0F9C" w:rsidRPr="004E0F9C">
        <w:rPr>
          <w:rFonts w:ascii="Times New Roman" w:eastAsia="Calibri" w:hAnsi="Times New Roman"/>
          <w:bCs/>
          <w:sz w:val="28"/>
          <w:szCs w:val="28"/>
          <w:lang w:eastAsia="ar-SA"/>
        </w:rPr>
        <w:t>8</w:t>
      </w:r>
      <w:r w:rsidRPr="004E0F9C">
        <w:rPr>
          <w:rFonts w:ascii="Times New Roman" w:eastAsia="Calibri" w:hAnsi="Times New Roman"/>
          <w:bCs/>
          <w:sz w:val="28"/>
          <w:szCs w:val="28"/>
          <w:lang w:eastAsia="ar-SA"/>
        </w:rPr>
        <w:t>, 13,</w:t>
      </w:r>
      <w:r w:rsidR="004E0F9C" w:rsidRPr="004E0F9C">
        <w:rPr>
          <w:rFonts w:ascii="Times New Roman" w:eastAsia="Calibri" w:hAnsi="Times New Roman"/>
          <w:bCs/>
          <w:sz w:val="28"/>
          <w:szCs w:val="28"/>
          <w:lang w:eastAsia="ar-SA"/>
        </w:rPr>
        <w:t>5</w:t>
      </w:r>
      <w:r w:rsidRPr="004E0F9C">
        <w:rPr>
          <w:rFonts w:ascii="Times New Roman" w:eastAsia="Calibri" w:hAnsi="Times New Roman"/>
          <w:bCs/>
          <w:sz w:val="28"/>
          <w:szCs w:val="28"/>
          <w:lang w:eastAsia="ar-SA"/>
        </w:rPr>
        <w:t xml:space="preserve">%; </w:t>
      </w:r>
      <w:proofErr w:type="spellStart"/>
      <w:r w:rsidRPr="004E0F9C">
        <w:rPr>
          <w:rFonts w:ascii="Times New Roman" w:eastAsia="Calibri" w:hAnsi="Times New Roman"/>
          <w:bCs/>
          <w:sz w:val="28"/>
          <w:szCs w:val="28"/>
          <w:lang w:eastAsia="ar-SA"/>
        </w:rPr>
        <w:t>Ка</w:t>
      </w:r>
      <w:r w:rsidR="004E0F9C">
        <w:rPr>
          <w:rFonts w:ascii="Times New Roman" w:eastAsia="Calibri" w:hAnsi="Times New Roman"/>
          <w:bCs/>
          <w:sz w:val="28"/>
          <w:szCs w:val="28"/>
          <w:lang w:eastAsia="ar-SA"/>
        </w:rPr>
        <w:t>найбийская</w:t>
      </w:r>
      <w:proofErr w:type="spellEnd"/>
      <w:r w:rsidRPr="004E0F9C">
        <w:rPr>
          <w:rFonts w:ascii="Times New Roman" w:eastAsia="Calibri" w:hAnsi="Times New Roman"/>
          <w:bCs/>
          <w:sz w:val="28"/>
          <w:szCs w:val="28"/>
          <w:lang w:eastAsia="ar-SA"/>
        </w:rPr>
        <w:t xml:space="preserve"> ОШ – 320/</w:t>
      </w:r>
      <w:r w:rsidR="004E0F9C" w:rsidRPr="004E0F9C">
        <w:rPr>
          <w:rFonts w:ascii="Times New Roman" w:eastAsia="Calibri" w:hAnsi="Times New Roman"/>
          <w:bCs/>
          <w:sz w:val="28"/>
          <w:szCs w:val="28"/>
          <w:lang w:eastAsia="ar-SA"/>
        </w:rPr>
        <w:t>39</w:t>
      </w:r>
      <w:r w:rsidRPr="004E0F9C">
        <w:rPr>
          <w:rFonts w:ascii="Times New Roman" w:eastAsia="Calibri" w:hAnsi="Times New Roman"/>
          <w:bCs/>
          <w:sz w:val="28"/>
          <w:szCs w:val="28"/>
          <w:lang w:eastAsia="ar-SA"/>
        </w:rPr>
        <w:t>, 1</w:t>
      </w:r>
      <w:r w:rsidR="004E0F9C" w:rsidRPr="004E0F9C">
        <w:rPr>
          <w:rFonts w:ascii="Times New Roman" w:eastAsia="Calibri" w:hAnsi="Times New Roman"/>
          <w:bCs/>
          <w:sz w:val="28"/>
          <w:szCs w:val="28"/>
          <w:lang w:eastAsia="ar-SA"/>
        </w:rPr>
        <w:t>2</w:t>
      </w:r>
      <w:r w:rsidRPr="004E0F9C">
        <w:rPr>
          <w:rFonts w:ascii="Times New Roman" w:eastAsia="Calibri" w:hAnsi="Times New Roman"/>
          <w:bCs/>
          <w:sz w:val="28"/>
          <w:szCs w:val="28"/>
          <w:lang w:eastAsia="ar-SA"/>
        </w:rPr>
        <w:t>,</w:t>
      </w:r>
      <w:r w:rsidR="004E0F9C" w:rsidRPr="004E0F9C">
        <w:rPr>
          <w:rFonts w:ascii="Times New Roman" w:eastAsia="Calibri" w:hAnsi="Times New Roman"/>
          <w:bCs/>
          <w:sz w:val="28"/>
          <w:szCs w:val="28"/>
          <w:lang w:eastAsia="ar-SA"/>
        </w:rPr>
        <w:t>2</w:t>
      </w:r>
      <w:r w:rsidRPr="004E0F9C">
        <w:rPr>
          <w:rFonts w:ascii="Times New Roman" w:eastAsia="Calibri" w:hAnsi="Times New Roman"/>
          <w:bCs/>
          <w:sz w:val="28"/>
          <w:szCs w:val="28"/>
          <w:lang w:eastAsia="ar-SA"/>
        </w:rPr>
        <w:t>%, Гранитная ОШ – 180/</w:t>
      </w:r>
      <w:r w:rsidR="004E0F9C" w:rsidRPr="004E0F9C">
        <w:rPr>
          <w:rFonts w:ascii="Times New Roman" w:eastAsia="Calibri" w:hAnsi="Times New Roman"/>
          <w:bCs/>
          <w:sz w:val="28"/>
          <w:szCs w:val="28"/>
          <w:lang w:eastAsia="ar-SA"/>
        </w:rPr>
        <w:t>58</w:t>
      </w:r>
      <w:r w:rsidRPr="004E0F9C">
        <w:rPr>
          <w:rFonts w:ascii="Times New Roman" w:eastAsia="Calibri" w:hAnsi="Times New Roman"/>
          <w:bCs/>
          <w:sz w:val="28"/>
          <w:szCs w:val="28"/>
          <w:lang w:eastAsia="ar-SA"/>
        </w:rPr>
        <w:t xml:space="preserve">, </w:t>
      </w:r>
      <w:r w:rsidR="004E0F9C" w:rsidRPr="004E0F9C">
        <w:rPr>
          <w:rFonts w:ascii="Times New Roman" w:eastAsia="Calibri" w:hAnsi="Times New Roman"/>
          <w:bCs/>
          <w:sz w:val="28"/>
          <w:szCs w:val="28"/>
          <w:lang w:eastAsia="ar-SA"/>
        </w:rPr>
        <w:t>3</w:t>
      </w:r>
      <w:r w:rsidRPr="004E0F9C">
        <w:rPr>
          <w:rFonts w:ascii="Times New Roman" w:eastAsia="Calibri" w:hAnsi="Times New Roman"/>
          <w:bCs/>
          <w:sz w:val="28"/>
          <w:szCs w:val="28"/>
          <w:lang w:eastAsia="ar-SA"/>
        </w:rPr>
        <w:t>2,</w:t>
      </w:r>
      <w:r w:rsidR="004E0F9C" w:rsidRPr="004E0F9C">
        <w:rPr>
          <w:rFonts w:ascii="Times New Roman" w:eastAsia="Calibri" w:hAnsi="Times New Roman"/>
          <w:bCs/>
          <w:sz w:val="28"/>
          <w:szCs w:val="28"/>
          <w:lang w:eastAsia="ar-SA"/>
        </w:rPr>
        <w:t>2</w:t>
      </w:r>
      <w:r w:rsidRPr="004E0F9C">
        <w:rPr>
          <w:rFonts w:ascii="Times New Roman" w:eastAsia="Calibri" w:hAnsi="Times New Roman"/>
          <w:bCs/>
          <w:sz w:val="28"/>
          <w:szCs w:val="28"/>
          <w:lang w:eastAsia="ar-SA"/>
        </w:rPr>
        <w:t xml:space="preserve">%; </w:t>
      </w:r>
      <w:proofErr w:type="spellStart"/>
      <w:r w:rsidRPr="004E0F9C">
        <w:rPr>
          <w:rFonts w:ascii="Times New Roman" w:eastAsia="Calibri" w:hAnsi="Times New Roman"/>
          <w:bCs/>
          <w:sz w:val="28"/>
          <w:szCs w:val="28"/>
          <w:lang w:eastAsia="ar-SA"/>
        </w:rPr>
        <w:t>Костомаровская</w:t>
      </w:r>
      <w:proofErr w:type="spellEnd"/>
      <w:r w:rsidRPr="004E0F9C">
        <w:rPr>
          <w:rFonts w:ascii="Times New Roman" w:eastAsia="Calibri" w:hAnsi="Times New Roman"/>
          <w:bCs/>
          <w:sz w:val="28"/>
          <w:szCs w:val="28"/>
          <w:lang w:eastAsia="ar-SA"/>
        </w:rPr>
        <w:t xml:space="preserve"> ОШ – 144/</w:t>
      </w:r>
      <w:r w:rsidR="004E0F9C" w:rsidRPr="004E0F9C">
        <w:rPr>
          <w:rFonts w:ascii="Times New Roman" w:eastAsia="Calibri" w:hAnsi="Times New Roman"/>
          <w:bCs/>
          <w:sz w:val="28"/>
          <w:szCs w:val="28"/>
          <w:lang w:eastAsia="ar-SA"/>
        </w:rPr>
        <w:t>27</w:t>
      </w:r>
      <w:r w:rsidRPr="004E0F9C">
        <w:rPr>
          <w:rFonts w:ascii="Times New Roman" w:eastAsia="Calibri" w:hAnsi="Times New Roman"/>
          <w:bCs/>
          <w:sz w:val="28"/>
          <w:szCs w:val="28"/>
          <w:lang w:eastAsia="ar-SA"/>
        </w:rPr>
        <w:t xml:space="preserve">, </w:t>
      </w:r>
      <w:r w:rsidR="004E0F9C" w:rsidRPr="004E0F9C">
        <w:rPr>
          <w:rFonts w:ascii="Times New Roman" w:eastAsia="Calibri" w:hAnsi="Times New Roman"/>
          <w:bCs/>
          <w:sz w:val="28"/>
          <w:szCs w:val="28"/>
          <w:lang w:eastAsia="ar-SA"/>
        </w:rPr>
        <w:t>18,7</w:t>
      </w:r>
      <w:r w:rsidRPr="004E0F9C">
        <w:rPr>
          <w:rFonts w:ascii="Times New Roman" w:eastAsia="Calibri" w:hAnsi="Times New Roman"/>
          <w:bCs/>
          <w:sz w:val="28"/>
          <w:szCs w:val="28"/>
          <w:lang w:eastAsia="ar-SA"/>
        </w:rPr>
        <w:t>%; Кызылегиская ОШ – 180/3</w:t>
      </w:r>
      <w:r w:rsidR="004E0F9C" w:rsidRPr="004E0F9C">
        <w:rPr>
          <w:rFonts w:ascii="Times New Roman" w:eastAsia="Calibri" w:hAnsi="Times New Roman"/>
          <w:bCs/>
          <w:sz w:val="28"/>
          <w:szCs w:val="28"/>
          <w:lang w:eastAsia="ar-SA"/>
        </w:rPr>
        <w:t>2</w:t>
      </w:r>
      <w:r w:rsidRPr="004E0F9C">
        <w:rPr>
          <w:rFonts w:ascii="Times New Roman" w:eastAsia="Calibri" w:hAnsi="Times New Roman"/>
          <w:bCs/>
          <w:sz w:val="28"/>
          <w:szCs w:val="28"/>
          <w:lang w:eastAsia="ar-SA"/>
        </w:rPr>
        <w:t>, 1</w:t>
      </w:r>
      <w:r w:rsidR="004E0F9C" w:rsidRPr="004E0F9C">
        <w:rPr>
          <w:rFonts w:ascii="Times New Roman" w:eastAsia="Calibri" w:hAnsi="Times New Roman"/>
          <w:bCs/>
          <w:sz w:val="28"/>
          <w:szCs w:val="28"/>
          <w:lang w:eastAsia="ar-SA"/>
        </w:rPr>
        <w:t>7</w:t>
      </w:r>
      <w:r w:rsidRPr="004E0F9C">
        <w:rPr>
          <w:rFonts w:ascii="Times New Roman" w:eastAsia="Calibri" w:hAnsi="Times New Roman"/>
          <w:bCs/>
          <w:sz w:val="28"/>
          <w:szCs w:val="28"/>
          <w:lang w:eastAsia="ar-SA"/>
        </w:rPr>
        <w:t>,</w:t>
      </w:r>
      <w:r w:rsidR="004E0F9C" w:rsidRPr="004E0F9C">
        <w:rPr>
          <w:rFonts w:ascii="Times New Roman" w:eastAsia="Calibri" w:hAnsi="Times New Roman"/>
          <w:bCs/>
          <w:sz w:val="28"/>
          <w:szCs w:val="28"/>
          <w:lang w:eastAsia="ar-SA"/>
        </w:rPr>
        <w:t>7</w:t>
      </w:r>
      <w:r w:rsidRPr="004E0F9C">
        <w:rPr>
          <w:rFonts w:ascii="Times New Roman" w:eastAsia="Calibri" w:hAnsi="Times New Roman"/>
          <w:bCs/>
          <w:sz w:val="28"/>
          <w:szCs w:val="28"/>
          <w:lang w:eastAsia="ar-SA"/>
        </w:rPr>
        <w:t xml:space="preserve">%; </w:t>
      </w:r>
      <w:proofErr w:type="spellStart"/>
      <w:r w:rsidRPr="004E0F9C">
        <w:rPr>
          <w:rFonts w:ascii="Times New Roman" w:eastAsia="Calibri" w:hAnsi="Times New Roman"/>
          <w:bCs/>
          <w:sz w:val="28"/>
          <w:szCs w:val="28"/>
          <w:lang w:eastAsia="ar-SA"/>
        </w:rPr>
        <w:t>Карлыкольская</w:t>
      </w:r>
      <w:proofErr w:type="spellEnd"/>
      <w:r w:rsidRPr="004E0F9C">
        <w:rPr>
          <w:rFonts w:ascii="Times New Roman" w:eastAsia="Calibri" w:hAnsi="Times New Roman"/>
          <w:bCs/>
          <w:sz w:val="28"/>
          <w:szCs w:val="28"/>
          <w:lang w:eastAsia="ar-SA"/>
        </w:rPr>
        <w:t xml:space="preserve"> ОШ – 120/</w:t>
      </w:r>
      <w:r w:rsidR="004E0F9C" w:rsidRPr="004E0F9C">
        <w:rPr>
          <w:rFonts w:ascii="Times New Roman" w:eastAsia="Calibri" w:hAnsi="Times New Roman"/>
          <w:bCs/>
          <w:sz w:val="28"/>
          <w:szCs w:val="28"/>
          <w:lang w:eastAsia="ar-SA"/>
        </w:rPr>
        <w:t>25</w:t>
      </w:r>
      <w:r w:rsidRPr="004E0F9C">
        <w:rPr>
          <w:rFonts w:ascii="Times New Roman" w:eastAsia="Calibri" w:hAnsi="Times New Roman"/>
          <w:bCs/>
          <w:sz w:val="28"/>
          <w:szCs w:val="28"/>
          <w:lang w:eastAsia="ar-SA"/>
        </w:rPr>
        <w:t xml:space="preserve">, </w:t>
      </w:r>
      <w:r w:rsidR="004E0F9C" w:rsidRPr="004E0F9C">
        <w:rPr>
          <w:rFonts w:ascii="Times New Roman" w:eastAsia="Calibri" w:hAnsi="Times New Roman"/>
          <w:bCs/>
          <w:sz w:val="28"/>
          <w:szCs w:val="28"/>
          <w:lang w:eastAsia="ar-SA"/>
        </w:rPr>
        <w:t>20,8</w:t>
      </w:r>
      <w:r w:rsidRPr="004E0F9C">
        <w:rPr>
          <w:rFonts w:ascii="Times New Roman" w:eastAsia="Calibri" w:hAnsi="Times New Roman"/>
          <w:bCs/>
          <w:sz w:val="28"/>
          <w:szCs w:val="28"/>
          <w:lang w:eastAsia="ar-SA"/>
        </w:rPr>
        <w:t xml:space="preserve">%; </w:t>
      </w:r>
      <w:r w:rsidR="004E0F9C" w:rsidRPr="004E0F9C">
        <w:rPr>
          <w:rFonts w:ascii="Times New Roman" w:eastAsia="Calibri" w:hAnsi="Times New Roman"/>
          <w:bCs/>
          <w:sz w:val="28"/>
          <w:szCs w:val="28"/>
          <w:lang w:eastAsia="ar-SA"/>
        </w:rPr>
        <w:t>Малика Габдуллина</w:t>
      </w:r>
      <w:r w:rsidRPr="004E0F9C">
        <w:rPr>
          <w:rFonts w:ascii="Times New Roman" w:eastAsia="Calibri" w:hAnsi="Times New Roman"/>
          <w:bCs/>
          <w:sz w:val="28"/>
          <w:szCs w:val="28"/>
          <w:lang w:eastAsia="ar-SA"/>
        </w:rPr>
        <w:t xml:space="preserve"> ОШ – 320/</w:t>
      </w:r>
      <w:r w:rsidR="004E0F9C" w:rsidRPr="004E0F9C">
        <w:rPr>
          <w:rFonts w:ascii="Times New Roman" w:eastAsia="Calibri" w:hAnsi="Times New Roman"/>
          <w:bCs/>
          <w:sz w:val="28"/>
          <w:szCs w:val="28"/>
          <w:lang w:eastAsia="ar-SA"/>
        </w:rPr>
        <w:t>82</w:t>
      </w:r>
      <w:r w:rsidRPr="004E0F9C">
        <w:rPr>
          <w:rFonts w:ascii="Times New Roman" w:eastAsia="Calibri" w:hAnsi="Times New Roman"/>
          <w:bCs/>
          <w:sz w:val="28"/>
          <w:szCs w:val="28"/>
          <w:lang w:eastAsia="ar-SA"/>
        </w:rPr>
        <w:t xml:space="preserve">, </w:t>
      </w:r>
      <w:r w:rsidR="004E0F9C" w:rsidRPr="004E0F9C">
        <w:rPr>
          <w:rFonts w:ascii="Times New Roman" w:eastAsia="Calibri" w:hAnsi="Times New Roman"/>
          <w:bCs/>
          <w:sz w:val="28"/>
          <w:szCs w:val="28"/>
          <w:lang w:eastAsia="ar-SA"/>
        </w:rPr>
        <w:t>25,6</w:t>
      </w:r>
      <w:r w:rsidRPr="004E0F9C">
        <w:rPr>
          <w:rFonts w:ascii="Times New Roman" w:eastAsia="Calibri" w:hAnsi="Times New Roman"/>
          <w:bCs/>
          <w:sz w:val="28"/>
          <w:szCs w:val="28"/>
          <w:lang w:eastAsia="ar-SA"/>
        </w:rPr>
        <w:t xml:space="preserve">%; </w:t>
      </w:r>
      <w:proofErr w:type="spellStart"/>
      <w:r w:rsidR="004E0F9C" w:rsidRPr="004E0F9C">
        <w:rPr>
          <w:rFonts w:ascii="Times New Roman" w:eastAsia="Calibri" w:hAnsi="Times New Roman"/>
          <w:bCs/>
          <w:sz w:val="28"/>
          <w:szCs w:val="28"/>
          <w:lang w:eastAsia="ar-SA"/>
        </w:rPr>
        <w:t>Ортагашская</w:t>
      </w:r>
      <w:proofErr w:type="spellEnd"/>
      <w:r w:rsidRPr="004E0F9C">
        <w:rPr>
          <w:rFonts w:ascii="Times New Roman" w:eastAsia="Calibri" w:hAnsi="Times New Roman"/>
          <w:bCs/>
          <w:sz w:val="28"/>
          <w:szCs w:val="28"/>
          <w:lang w:eastAsia="ar-SA"/>
        </w:rPr>
        <w:t xml:space="preserve">  </w:t>
      </w:r>
      <w:r w:rsidR="004E0F9C" w:rsidRPr="004E0F9C">
        <w:rPr>
          <w:rFonts w:ascii="Times New Roman" w:eastAsia="Calibri" w:hAnsi="Times New Roman"/>
          <w:bCs/>
          <w:sz w:val="28"/>
          <w:szCs w:val="28"/>
          <w:lang w:eastAsia="ar-SA"/>
        </w:rPr>
        <w:t>О</w:t>
      </w:r>
      <w:r w:rsidRPr="004E0F9C">
        <w:rPr>
          <w:rFonts w:ascii="Times New Roman" w:eastAsia="Calibri" w:hAnsi="Times New Roman"/>
          <w:bCs/>
          <w:sz w:val="28"/>
          <w:szCs w:val="28"/>
          <w:lang w:eastAsia="ar-SA"/>
        </w:rPr>
        <w:t xml:space="preserve">Ш – </w:t>
      </w:r>
      <w:r w:rsidR="004E0F9C" w:rsidRPr="004E0F9C">
        <w:rPr>
          <w:rFonts w:ascii="Times New Roman" w:eastAsia="Calibri" w:hAnsi="Times New Roman"/>
          <w:bCs/>
          <w:sz w:val="28"/>
          <w:szCs w:val="28"/>
          <w:lang w:eastAsia="ar-SA"/>
        </w:rPr>
        <w:t>192</w:t>
      </w:r>
      <w:r w:rsidRPr="004E0F9C">
        <w:rPr>
          <w:rFonts w:ascii="Times New Roman" w:eastAsia="Calibri" w:hAnsi="Times New Roman"/>
          <w:bCs/>
          <w:sz w:val="28"/>
          <w:szCs w:val="28"/>
          <w:lang w:eastAsia="ar-SA"/>
        </w:rPr>
        <w:t>/</w:t>
      </w:r>
      <w:r w:rsidR="004E0F9C" w:rsidRPr="004E0F9C">
        <w:rPr>
          <w:rFonts w:ascii="Times New Roman" w:eastAsia="Calibri" w:hAnsi="Times New Roman"/>
          <w:bCs/>
          <w:sz w:val="28"/>
          <w:szCs w:val="28"/>
          <w:lang w:eastAsia="ar-SA"/>
        </w:rPr>
        <w:t>37</w:t>
      </w:r>
      <w:r w:rsidRPr="004E0F9C">
        <w:rPr>
          <w:rFonts w:ascii="Times New Roman" w:eastAsia="Calibri" w:hAnsi="Times New Roman"/>
          <w:bCs/>
          <w:sz w:val="28"/>
          <w:szCs w:val="28"/>
          <w:lang w:eastAsia="ar-SA"/>
        </w:rPr>
        <w:t xml:space="preserve">, </w:t>
      </w:r>
      <w:r w:rsidR="004E0F9C" w:rsidRPr="004E0F9C">
        <w:rPr>
          <w:rFonts w:ascii="Times New Roman" w:eastAsia="Calibri" w:hAnsi="Times New Roman"/>
          <w:bCs/>
          <w:sz w:val="28"/>
          <w:szCs w:val="28"/>
          <w:lang w:eastAsia="ar-SA"/>
        </w:rPr>
        <w:t>19,2</w:t>
      </w:r>
      <w:r w:rsidRPr="004E0F9C">
        <w:rPr>
          <w:rFonts w:ascii="Times New Roman" w:eastAsia="Calibri" w:hAnsi="Times New Roman"/>
          <w:bCs/>
          <w:sz w:val="28"/>
          <w:szCs w:val="28"/>
          <w:lang w:eastAsia="ar-SA"/>
        </w:rPr>
        <w:t>%</w:t>
      </w:r>
      <w:r w:rsidR="00744CF2">
        <w:rPr>
          <w:rFonts w:ascii="Times New Roman" w:eastAsia="Calibri" w:hAnsi="Times New Roman"/>
          <w:bCs/>
          <w:sz w:val="28"/>
          <w:szCs w:val="28"/>
          <w:lang w:eastAsia="ar-SA"/>
        </w:rPr>
        <w:t xml:space="preserve">, Богенбайская НШ – 80/10, 12,5%, </w:t>
      </w:r>
      <w:proofErr w:type="spellStart"/>
      <w:r w:rsidR="00744CF2">
        <w:rPr>
          <w:rFonts w:ascii="Times New Roman" w:eastAsia="Calibri" w:hAnsi="Times New Roman"/>
          <w:bCs/>
          <w:sz w:val="28"/>
          <w:szCs w:val="28"/>
          <w:lang w:eastAsia="ar-SA"/>
        </w:rPr>
        <w:t>Булакская</w:t>
      </w:r>
      <w:proofErr w:type="spellEnd"/>
      <w:r w:rsidR="00744CF2">
        <w:rPr>
          <w:rFonts w:ascii="Times New Roman" w:eastAsia="Calibri" w:hAnsi="Times New Roman"/>
          <w:bCs/>
          <w:sz w:val="28"/>
          <w:szCs w:val="28"/>
          <w:lang w:eastAsia="ar-SA"/>
        </w:rPr>
        <w:t xml:space="preserve"> НШ – 80/7, 8,7%, Павловская НШ – 120/9, 7,5%, Уялинская НШ – 50/7, 14,0%</w:t>
      </w:r>
      <w:r w:rsidR="004E0F9C">
        <w:rPr>
          <w:rFonts w:ascii="Times New Roman" w:eastAsia="Calibri" w:hAnsi="Times New Roman"/>
          <w:bCs/>
          <w:sz w:val="28"/>
          <w:szCs w:val="28"/>
          <w:lang w:eastAsia="ar-SA"/>
        </w:rPr>
        <w:t>.</w:t>
      </w:r>
    </w:p>
    <w:p w14:paraId="4B20D87C" w14:textId="219B08B8" w:rsidR="003B6C19" w:rsidRPr="00491D95" w:rsidRDefault="003B6C19" w:rsidP="003B6C19">
      <w:pPr>
        <w:tabs>
          <w:tab w:val="left" w:pos="284"/>
        </w:tabs>
        <w:suppressAutoHyphens/>
        <w:spacing w:after="0" w:line="240" w:lineRule="auto"/>
        <w:ind w:firstLine="709"/>
        <w:contextualSpacing/>
        <w:jc w:val="both"/>
        <w:rPr>
          <w:rFonts w:ascii="Times New Roman" w:eastAsia="Calibri" w:hAnsi="Times New Roman"/>
          <w:bCs/>
          <w:sz w:val="28"/>
          <w:szCs w:val="28"/>
          <w:lang w:eastAsia="ar-SA"/>
        </w:rPr>
      </w:pPr>
      <w:r w:rsidRPr="00D10B86">
        <w:rPr>
          <w:rFonts w:ascii="Times New Roman" w:eastAsia="Calibri" w:hAnsi="Times New Roman"/>
          <w:bCs/>
          <w:sz w:val="28"/>
          <w:szCs w:val="28"/>
          <w:lang w:eastAsia="ar-SA"/>
        </w:rPr>
        <w:t xml:space="preserve">Также оценкой использования активов государства проведен анализ содержания зданий акиматов сельских округов и сел Зерендинского района, где установлены свободные и излишние площади следующих учреждениях: ГУ «Аппарат акима Кызылсаянского сельского округа» – </w:t>
      </w:r>
      <w:r w:rsidR="00D10B86" w:rsidRPr="00D10B86">
        <w:rPr>
          <w:rFonts w:ascii="Times New Roman" w:eastAsia="Calibri" w:hAnsi="Times New Roman"/>
          <w:bCs/>
          <w:sz w:val="28"/>
          <w:szCs w:val="28"/>
          <w:lang w:eastAsia="ar-SA"/>
        </w:rPr>
        <w:t>47,3</w:t>
      </w:r>
      <w:r w:rsidRPr="00D10B86">
        <w:rPr>
          <w:rFonts w:ascii="Times New Roman" w:eastAsia="Calibri" w:hAnsi="Times New Roman"/>
          <w:bCs/>
          <w:sz w:val="28"/>
          <w:szCs w:val="28"/>
          <w:lang w:eastAsia="ar-SA"/>
        </w:rPr>
        <w:t xml:space="preserve"> м2; ГУ «Аппарат акима </w:t>
      </w:r>
      <w:proofErr w:type="spellStart"/>
      <w:r w:rsidRPr="00D10B86">
        <w:rPr>
          <w:rFonts w:ascii="Times New Roman" w:eastAsia="Calibri" w:hAnsi="Times New Roman"/>
          <w:bCs/>
          <w:sz w:val="28"/>
          <w:szCs w:val="28"/>
          <w:lang w:eastAsia="ar-SA"/>
        </w:rPr>
        <w:t>Кызылегисского</w:t>
      </w:r>
      <w:proofErr w:type="spellEnd"/>
      <w:r w:rsidRPr="00D10B86">
        <w:rPr>
          <w:rFonts w:ascii="Times New Roman" w:eastAsia="Calibri" w:hAnsi="Times New Roman"/>
          <w:bCs/>
          <w:sz w:val="28"/>
          <w:szCs w:val="28"/>
          <w:lang w:eastAsia="ar-SA"/>
        </w:rPr>
        <w:t xml:space="preserve"> сельского округа» - </w:t>
      </w:r>
      <w:r w:rsidR="00D10B86" w:rsidRPr="00D10B86">
        <w:rPr>
          <w:rFonts w:ascii="Times New Roman" w:eastAsia="Calibri" w:hAnsi="Times New Roman"/>
          <w:bCs/>
          <w:sz w:val="28"/>
          <w:szCs w:val="28"/>
          <w:lang w:eastAsia="ar-SA"/>
        </w:rPr>
        <w:t>580</w:t>
      </w:r>
      <w:r w:rsidRPr="00D10B86">
        <w:rPr>
          <w:rFonts w:ascii="Times New Roman" w:eastAsia="Calibri" w:hAnsi="Times New Roman"/>
          <w:bCs/>
          <w:sz w:val="28"/>
          <w:szCs w:val="28"/>
          <w:lang w:eastAsia="ar-SA"/>
        </w:rPr>
        <w:t xml:space="preserve">,0 м2; ГУ «Аппарат акима </w:t>
      </w:r>
      <w:proofErr w:type="spellStart"/>
      <w:r w:rsidRPr="00D10B86">
        <w:rPr>
          <w:rFonts w:ascii="Times New Roman" w:eastAsia="Calibri" w:hAnsi="Times New Roman"/>
          <w:bCs/>
          <w:sz w:val="28"/>
          <w:szCs w:val="28"/>
          <w:lang w:eastAsia="ar-SA"/>
        </w:rPr>
        <w:t>Приреченского</w:t>
      </w:r>
      <w:proofErr w:type="spellEnd"/>
      <w:r w:rsidRPr="00D10B86">
        <w:rPr>
          <w:rFonts w:ascii="Times New Roman" w:eastAsia="Calibri" w:hAnsi="Times New Roman"/>
          <w:bCs/>
          <w:sz w:val="28"/>
          <w:szCs w:val="28"/>
          <w:lang w:eastAsia="ar-SA"/>
        </w:rPr>
        <w:t xml:space="preserve"> сельского округа» - 30 м2; ГУ «Аппарат акима Симферопольского сельского округа» - </w:t>
      </w:r>
      <w:r w:rsidR="00D10B86" w:rsidRPr="00D10B86">
        <w:rPr>
          <w:rFonts w:ascii="Times New Roman" w:eastAsia="Calibri" w:hAnsi="Times New Roman"/>
          <w:bCs/>
          <w:sz w:val="28"/>
          <w:szCs w:val="28"/>
          <w:lang w:eastAsia="ar-SA"/>
        </w:rPr>
        <w:t>21,0</w:t>
      </w:r>
      <w:r w:rsidRPr="00D10B86">
        <w:rPr>
          <w:rFonts w:ascii="Times New Roman" w:eastAsia="Calibri" w:hAnsi="Times New Roman"/>
          <w:bCs/>
          <w:sz w:val="28"/>
          <w:szCs w:val="28"/>
          <w:lang w:eastAsia="ar-SA"/>
        </w:rPr>
        <w:t xml:space="preserve"> м2; ГУ «Аппарат акима сельского округа имени </w:t>
      </w:r>
      <w:proofErr w:type="spellStart"/>
      <w:r w:rsidRPr="00D10B86">
        <w:rPr>
          <w:rFonts w:ascii="Times New Roman" w:eastAsia="Calibri" w:hAnsi="Times New Roman"/>
          <w:bCs/>
          <w:sz w:val="28"/>
          <w:szCs w:val="28"/>
          <w:lang w:eastAsia="ar-SA"/>
        </w:rPr>
        <w:t>Сакена</w:t>
      </w:r>
      <w:proofErr w:type="spellEnd"/>
      <w:r w:rsidRPr="00D10B86">
        <w:rPr>
          <w:rFonts w:ascii="Times New Roman" w:eastAsia="Calibri" w:hAnsi="Times New Roman"/>
          <w:bCs/>
          <w:sz w:val="28"/>
          <w:szCs w:val="28"/>
          <w:lang w:eastAsia="ar-SA"/>
        </w:rPr>
        <w:t xml:space="preserve"> Сейфуллина» - </w:t>
      </w:r>
      <w:r w:rsidR="00D10B86" w:rsidRPr="00D10B86">
        <w:rPr>
          <w:rFonts w:ascii="Times New Roman" w:eastAsia="Calibri" w:hAnsi="Times New Roman"/>
          <w:bCs/>
          <w:sz w:val="28"/>
          <w:szCs w:val="28"/>
          <w:lang w:eastAsia="ar-SA"/>
        </w:rPr>
        <w:t>225,2</w:t>
      </w:r>
      <w:r w:rsidRPr="00D10B86">
        <w:rPr>
          <w:rFonts w:ascii="Times New Roman" w:eastAsia="Calibri" w:hAnsi="Times New Roman"/>
          <w:bCs/>
          <w:sz w:val="28"/>
          <w:szCs w:val="28"/>
          <w:lang w:eastAsia="ar-SA"/>
        </w:rPr>
        <w:t xml:space="preserve"> м2; ГУ «Аппарат акима </w:t>
      </w:r>
      <w:proofErr w:type="spellStart"/>
      <w:r w:rsidRPr="00D10B86">
        <w:rPr>
          <w:rFonts w:ascii="Times New Roman" w:eastAsia="Calibri" w:hAnsi="Times New Roman"/>
          <w:bCs/>
          <w:sz w:val="28"/>
          <w:szCs w:val="28"/>
          <w:lang w:eastAsia="ar-SA"/>
        </w:rPr>
        <w:t>Сарыозекского</w:t>
      </w:r>
      <w:proofErr w:type="spellEnd"/>
      <w:r w:rsidRPr="00D10B86">
        <w:rPr>
          <w:rFonts w:ascii="Times New Roman" w:eastAsia="Calibri" w:hAnsi="Times New Roman"/>
          <w:bCs/>
          <w:sz w:val="28"/>
          <w:szCs w:val="28"/>
          <w:lang w:eastAsia="ar-SA"/>
        </w:rPr>
        <w:t xml:space="preserve"> сельского округа» - 31,9 м2; ГУ</w:t>
      </w:r>
      <w:r w:rsidR="004D4DB4">
        <w:rPr>
          <w:rFonts w:ascii="Times New Roman" w:eastAsia="Calibri" w:hAnsi="Times New Roman"/>
          <w:bCs/>
          <w:sz w:val="28"/>
          <w:szCs w:val="28"/>
          <w:lang w:eastAsia="ar-SA"/>
        </w:rPr>
        <w:t xml:space="preserve"> </w:t>
      </w:r>
      <w:r w:rsidRPr="00D10B86">
        <w:rPr>
          <w:rFonts w:ascii="Times New Roman" w:eastAsia="Calibri" w:hAnsi="Times New Roman"/>
          <w:bCs/>
          <w:sz w:val="28"/>
          <w:szCs w:val="28"/>
          <w:lang w:eastAsia="ar-SA"/>
        </w:rPr>
        <w:t>«Аппарат акима Троицкого сельского округа» - 21,</w:t>
      </w:r>
      <w:r w:rsidRPr="00491D95">
        <w:rPr>
          <w:rFonts w:ascii="Times New Roman" w:eastAsia="Calibri" w:hAnsi="Times New Roman"/>
          <w:bCs/>
          <w:sz w:val="28"/>
          <w:szCs w:val="28"/>
          <w:lang w:eastAsia="ar-SA"/>
        </w:rPr>
        <w:t>9 м2; ГУ «Аппарат акима Чаглинского сельского округа» - 90 м2, на которые затрачиваются бюджетные средства на их содержание.</w:t>
      </w:r>
    </w:p>
    <w:p w14:paraId="461DF80C" w14:textId="4FFB5ABC" w:rsidR="00C01326" w:rsidRPr="00491D95" w:rsidRDefault="003B6C19" w:rsidP="003B6C19">
      <w:pPr>
        <w:tabs>
          <w:tab w:val="left" w:pos="284"/>
        </w:tabs>
        <w:suppressAutoHyphens/>
        <w:spacing w:after="0" w:line="240" w:lineRule="auto"/>
        <w:ind w:firstLine="709"/>
        <w:contextualSpacing/>
        <w:jc w:val="both"/>
        <w:rPr>
          <w:rFonts w:ascii="Times New Roman" w:eastAsia="Calibri" w:hAnsi="Times New Roman"/>
          <w:bCs/>
          <w:sz w:val="28"/>
          <w:szCs w:val="28"/>
          <w:lang w:eastAsia="ar-SA"/>
        </w:rPr>
      </w:pPr>
      <w:r w:rsidRPr="00A10990">
        <w:rPr>
          <w:rFonts w:ascii="Times New Roman" w:eastAsia="Calibri" w:hAnsi="Times New Roman"/>
          <w:bCs/>
          <w:sz w:val="28"/>
          <w:szCs w:val="28"/>
          <w:lang w:eastAsia="ar-SA"/>
        </w:rPr>
        <w:t xml:space="preserve">Тем самым в нарушение Бюджетного Кодекса, </w:t>
      </w:r>
      <w:r w:rsidR="006D68D4">
        <w:rPr>
          <w:rFonts w:ascii="Times New Roman" w:eastAsia="Calibri" w:hAnsi="Times New Roman"/>
          <w:bCs/>
          <w:sz w:val="28"/>
          <w:szCs w:val="28"/>
          <w:lang w:eastAsia="ar-SA"/>
        </w:rPr>
        <w:t>а также</w:t>
      </w:r>
      <w:r w:rsidRPr="00A10990">
        <w:rPr>
          <w:rFonts w:ascii="Times New Roman" w:eastAsia="Calibri" w:hAnsi="Times New Roman"/>
          <w:bCs/>
          <w:sz w:val="28"/>
          <w:szCs w:val="28"/>
          <w:lang w:eastAsia="ar-SA"/>
        </w:rPr>
        <w:t xml:space="preserve"> </w:t>
      </w:r>
      <w:r w:rsidR="004D4DB4">
        <w:rPr>
          <w:rFonts w:ascii="Times New Roman" w:eastAsia="Calibri" w:hAnsi="Times New Roman"/>
          <w:bCs/>
          <w:sz w:val="28"/>
          <w:szCs w:val="28"/>
          <w:lang w:eastAsia="ar-SA"/>
        </w:rPr>
        <w:t xml:space="preserve">требований </w:t>
      </w:r>
      <w:r w:rsidRPr="00A10990">
        <w:rPr>
          <w:rFonts w:ascii="Times New Roman" w:eastAsia="Calibri" w:hAnsi="Times New Roman"/>
          <w:bCs/>
          <w:sz w:val="28"/>
          <w:szCs w:val="28"/>
          <w:lang w:eastAsia="ar-SA"/>
        </w:rPr>
        <w:t xml:space="preserve">Закона Республики Казахстан от 1 марта 2011 года № 413-IV «О государственном имуществе» производилось содержание </w:t>
      </w:r>
      <w:r w:rsidR="00A10990" w:rsidRPr="00A10990">
        <w:rPr>
          <w:rFonts w:ascii="Times New Roman" w:eastAsia="Calibri" w:hAnsi="Times New Roman"/>
          <w:bCs/>
          <w:sz w:val="28"/>
          <w:szCs w:val="28"/>
          <w:lang w:eastAsia="ar-SA"/>
        </w:rPr>
        <w:t>34</w:t>
      </w:r>
      <w:r w:rsidR="004D4DB4">
        <w:rPr>
          <w:rFonts w:ascii="Times New Roman" w:eastAsia="Calibri" w:hAnsi="Times New Roman"/>
          <w:bCs/>
          <w:sz w:val="28"/>
          <w:szCs w:val="28"/>
          <w:lang w:eastAsia="ar-SA"/>
        </w:rPr>
        <w:t>-х</w:t>
      </w:r>
      <w:r w:rsidRPr="00A10990">
        <w:rPr>
          <w:rFonts w:ascii="Times New Roman" w:eastAsia="Calibri" w:hAnsi="Times New Roman"/>
          <w:bCs/>
          <w:sz w:val="28"/>
          <w:szCs w:val="28"/>
          <w:lang w:eastAsia="ar-SA"/>
        </w:rPr>
        <w:t xml:space="preserve"> общеобразовательных школ, фактическая численность учащихся в которых была менее 50%</w:t>
      </w:r>
      <w:r w:rsidR="004D4DB4">
        <w:rPr>
          <w:rFonts w:ascii="Times New Roman" w:eastAsia="Calibri" w:hAnsi="Times New Roman"/>
          <w:bCs/>
          <w:sz w:val="28"/>
          <w:szCs w:val="28"/>
          <w:lang w:eastAsia="ar-SA"/>
        </w:rPr>
        <w:t xml:space="preserve"> от</w:t>
      </w:r>
      <w:r w:rsidRPr="00A10990">
        <w:rPr>
          <w:rFonts w:ascii="Times New Roman" w:eastAsia="Calibri" w:hAnsi="Times New Roman"/>
          <w:bCs/>
          <w:sz w:val="28"/>
          <w:szCs w:val="28"/>
          <w:lang w:eastAsia="ar-SA"/>
        </w:rPr>
        <w:t xml:space="preserve"> проектной мощности школ, что составляет 53,96 % от общей численности школ – </w:t>
      </w:r>
      <w:r w:rsidRPr="00491D95">
        <w:rPr>
          <w:rFonts w:ascii="Times New Roman" w:eastAsia="Calibri" w:hAnsi="Times New Roman"/>
          <w:bCs/>
          <w:sz w:val="28"/>
          <w:szCs w:val="28"/>
          <w:lang w:eastAsia="ar-SA"/>
        </w:rPr>
        <w:t>63, а также содержание свободных и излишних площадей зданий акиматов сельских округов и сел, что повлияло на эффективность использования бюджетных средств, выделенных на содержание зданий (отопление, освещение, и т.д.) и эффективно</w:t>
      </w:r>
      <w:r w:rsidR="00C01326" w:rsidRPr="00491D95">
        <w:rPr>
          <w:rFonts w:ascii="Times New Roman" w:eastAsia="Calibri" w:hAnsi="Times New Roman"/>
          <w:bCs/>
          <w:sz w:val="28"/>
          <w:szCs w:val="28"/>
          <w:lang w:eastAsia="ar-SA"/>
        </w:rPr>
        <w:t>сть</w:t>
      </w:r>
      <w:r w:rsidRPr="00491D95">
        <w:rPr>
          <w:rFonts w:ascii="Times New Roman" w:eastAsia="Calibri" w:hAnsi="Times New Roman"/>
          <w:bCs/>
          <w:sz w:val="28"/>
          <w:szCs w:val="28"/>
          <w:lang w:eastAsia="ar-SA"/>
        </w:rPr>
        <w:t xml:space="preserve"> использование государственного имущества. </w:t>
      </w:r>
    </w:p>
    <w:p w14:paraId="5590B20C" w14:textId="77777777" w:rsidR="00FC5621" w:rsidRPr="00E358C4" w:rsidRDefault="00FC5621" w:rsidP="000D7BC5">
      <w:pPr>
        <w:tabs>
          <w:tab w:val="left" w:pos="284"/>
        </w:tabs>
        <w:suppressAutoHyphens/>
        <w:spacing w:after="0" w:line="240" w:lineRule="auto"/>
        <w:ind w:firstLine="709"/>
        <w:contextualSpacing/>
        <w:jc w:val="both"/>
        <w:rPr>
          <w:rFonts w:ascii="Times New Roman" w:eastAsia="Calibri" w:hAnsi="Times New Roman"/>
          <w:bCs/>
          <w:sz w:val="28"/>
          <w:szCs w:val="28"/>
          <w:highlight w:val="cyan"/>
          <w:lang w:eastAsia="ar-SA"/>
        </w:rPr>
      </w:pPr>
    </w:p>
    <w:p w14:paraId="2B0B6A20" w14:textId="77777777" w:rsidR="00146DAB" w:rsidRPr="00A10990" w:rsidRDefault="00E94E65" w:rsidP="000D7BC5">
      <w:pPr>
        <w:spacing w:after="0" w:line="240" w:lineRule="auto"/>
        <w:ind w:firstLine="708"/>
        <w:jc w:val="both"/>
        <w:rPr>
          <w:rFonts w:ascii="Times New Roman" w:eastAsia="Times New Roman" w:hAnsi="Times New Roman" w:cs="Times New Roman"/>
          <w:b/>
          <w:sz w:val="28"/>
          <w:szCs w:val="28"/>
        </w:rPr>
      </w:pPr>
      <w:r w:rsidRPr="00A10990">
        <w:rPr>
          <w:rFonts w:ascii="Times New Roman" w:eastAsia="Times New Roman" w:hAnsi="Times New Roman" w:cs="Times New Roman"/>
          <w:b/>
          <w:sz w:val="28"/>
          <w:szCs w:val="28"/>
        </w:rPr>
        <w:t>4.4. Оценка использования активов субъектов квазигосударственного сектора.</w:t>
      </w:r>
    </w:p>
    <w:p w14:paraId="6FF31973" w14:textId="34EAAFE6" w:rsidR="00214728" w:rsidRPr="00A10990" w:rsidRDefault="00214728" w:rsidP="00214728">
      <w:pPr>
        <w:spacing w:after="0" w:line="240" w:lineRule="auto"/>
        <w:ind w:firstLine="708"/>
        <w:jc w:val="both"/>
        <w:rPr>
          <w:rFonts w:ascii="Times New Roman" w:hAnsi="Times New Roman"/>
          <w:sz w:val="28"/>
          <w:szCs w:val="28"/>
          <w:lang w:eastAsia="ar-SA"/>
        </w:rPr>
      </w:pPr>
      <w:r w:rsidRPr="00A10990">
        <w:rPr>
          <w:rFonts w:ascii="Times New Roman" w:hAnsi="Times New Roman"/>
          <w:sz w:val="28"/>
          <w:szCs w:val="28"/>
          <w:lang w:eastAsia="ar-SA"/>
        </w:rPr>
        <w:lastRenderedPageBreak/>
        <w:t>В 201</w:t>
      </w:r>
      <w:r w:rsidR="00A10990" w:rsidRPr="00A10990">
        <w:rPr>
          <w:rFonts w:ascii="Times New Roman" w:hAnsi="Times New Roman"/>
          <w:sz w:val="28"/>
          <w:szCs w:val="28"/>
          <w:lang w:eastAsia="ar-SA"/>
        </w:rPr>
        <w:t>9</w:t>
      </w:r>
      <w:r w:rsidRPr="00A10990">
        <w:rPr>
          <w:rFonts w:ascii="Times New Roman" w:hAnsi="Times New Roman"/>
          <w:sz w:val="28"/>
          <w:szCs w:val="28"/>
          <w:lang w:eastAsia="ar-SA"/>
        </w:rPr>
        <w:t xml:space="preserve"> году в коммунальной собственности района числились 2 предприятий на праве хозяйственного ведения (ГКП на ПХВ «Зеренда- Сервис» и ГКП на ПХВ «Ветеринарная станция»), и 11 казенных предприятий</w:t>
      </w:r>
      <w:r w:rsidR="00AE453A" w:rsidRPr="00A10990">
        <w:rPr>
          <w:rFonts w:ascii="Times New Roman" w:hAnsi="Times New Roman"/>
          <w:sz w:val="28"/>
          <w:szCs w:val="28"/>
          <w:lang w:eastAsia="ar-SA"/>
        </w:rPr>
        <w:t xml:space="preserve"> </w:t>
      </w:r>
      <w:r w:rsidRPr="00A10990">
        <w:rPr>
          <w:rFonts w:ascii="Times New Roman" w:hAnsi="Times New Roman"/>
          <w:sz w:val="28"/>
          <w:szCs w:val="28"/>
          <w:lang w:eastAsia="ar-SA"/>
        </w:rPr>
        <w:t>на праве  оперативного управления (Детский сад «</w:t>
      </w:r>
      <w:proofErr w:type="spellStart"/>
      <w:r w:rsidRPr="00A10990">
        <w:rPr>
          <w:rFonts w:ascii="Times New Roman" w:hAnsi="Times New Roman"/>
          <w:sz w:val="28"/>
          <w:szCs w:val="28"/>
          <w:lang w:eastAsia="ar-SA"/>
        </w:rPr>
        <w:t>Балауса</w:t>
      </w:r>
      <w:proofErr w:type="spellEnd"/>
      <w:r w:rsidRPr="00A10990">
        <w:rPr>
          <w:rFonts w:ascii="Times New Roman" w:hAnsi="Times New Roman"/>
          <w:sz w:val="28"/>
          <w:szCs w:val="28"/>
          <w:lang w:eastAsia="ar-SA"/>
        </w:rPr>
        <w:t>»; Детский сад «</w:t>
      </w:r>
      <w:proofErr w:type="spellStart"/>
      <w:r w:rsidRPr="00A10990">
        <w:rPr>
          <w:rFonts w:ascii="Times New Roman" w:hAnsi="Times New Roman"/>
          <w:sz w:val="28"/>
          <w:szCs w:val="28"/>
          <w:lang w:eastAsia="ar-SA"/>
        </w:rPr>
        <w:t>Арайлы</w:t>
      </w:r>
      <w:proofErr w:type="spellEnd"/>
      <w:r w:rsidRPr="00A10990">
        <w:rPr>
          <w:rFonts w:ascii="Times New Roman" w:hAnsi="Times New Roman"/>
          <w:sz w:val="28"/>
          <w:szCs w:val="28"/>
          <w:lang w:eastAsia="ar-SA"/>
        </w:rPr>
        <w:t>»; Детский сад «</w:t>
      </w:r>
      <w:proofErr w:type="spellStart"/>
      <w:r w:rsidRPr="00A10990">
        <w:rPr>
          <w:rFonts w:ascii="Times New Roman" w:hAnsi="Times New Roman"/>
          <w:sz w:val="28"/>
          <w:szCs w:val="28"/>
          <w:lang w:eastAsia="ar-SA"/>
        </w:rPr>
        <w:t>Айголек</w:t>
      </w:r>
      <w:proofErr w:type="spellEnd"/>
      <w:r w:rsidRPr="00A10990">
        <w:rPr>
          <w:rFonts w:ascii="Times New Roman" w:hAnsi="Times New Roman"/>
          <w:sz w:val="28"/>
          <w:szCs w:val="28"/>
          <w:lang w:eastAsia="ar-SA"/>
        </w:rPr>
        <w:t>»; Детский сад «Жул</w:t>
      </w:r>
      <w:r w:rsidR="000737FC" w:rsidRPr="00A10990">
        <w:rPr>
          <w:rFonts w:ascii="Times New Roman" w:hAnsi="Times New Roman"/>
          <w:sz w:val="28"/>
          <w:szCs w:val="28"/>
          <w:lang w:eastAsia="ar-SA"/>
        </w:rPr>
        <w:t>д</w:t>
      </w:r>
      <w:r w:rsidRPr="00A10990">
        <w:rPr>
          <w:rFonts w:ascii="Times New Roman" w:hAnsi="Times New Roman"/>
          <w:sz w:val="28"/>
          <w:szCs w:val="28"/>
          <w:lang w:eastAsia="ar-SA"/>
        </w:rPr>
        <w:t>ыз»; Детский сад «</w:t>
      </w:r>
      <w:proofErr w:type="spellStart"/>
      <w:r w:rsidRPr="00A10990">
        <w:rPr>
          <w:rFonts w:ascii="Times New Roman" w:hAnsi="Times New Roman"/>
          <w:sz w:val="28"/>
          <w:szCs w:val="28"/>
          <w:lang w:eastAsia="ar-SA"/>
        </w:rPr>
        <w:t>Балдырган</w:t>
      </w:r>
      <w:proofErr w:type="spellEnd"/>
      <w:r w:rsidRPr="00A10990">
        <w:rPr>
          <w:rFonts w:ascii="Times New Roman" w:hAnsi="Times New Roman"/>
          <w:sz w:val="28"/>
          <w:szCs w:val="28"/>
          <w:lang w:eastAsia="ar-SA"/>
        </w:rPr>
        <w:t>»; Детский сад «</w:t>
      </w:r>
      <w:proofErr w:type="spellStart"/>
      <w:r w:rsidRPr="00A10990">
        <w:rPr>
          <w:rFonts w:ascii="Times New Roman" w:hAnsi="Times New Roman"/>
          <w:sz w:val="28"/>
          <w:szCs w:val="28"/>
          <w:lang w:eastAsia="ar-SA"/>
        </w:rPr>
        <w:t>Бобек</w:t>
      </w:r>
      <w:proofErr w:type="spellEnd"/>
      <w:r w:rsidRPr="00A10990">
        <w:rPr>
          <w:rFonts w:ascii="Times New Roman" w:hAnsi="Times New Roman"/>
          <w:sz w:val="28"/>
          <w:szCs w:val="28"/>
          <w:lang w:eastAsia="ar-SA"/>
        </w:rPr>
        <w:t>»; Детский сад «</w:t>
      </w:r>
      <w:proofErr w:type="spellStart"/>
      <w:r w:rsidRPr="00A10990">
        <w:rPr>
          <w:rFonts w:ascii="Times New Roman" w:hAnsi="Times New Roman"/>
          <w:sz w:val="28"/>
          <w:szCs w:val="28"/>
          <w:lang w:eastAsia="ar-SA"/>
        </w:rPr>
        <w:t>Айналайн</w:t>
      </w:r>
      <w:proofErr w:type="spellEnd"/>
      <w:r w:rsidRPr="00A10990">
        <w:rPr>
          <w:rFonts w:ascii="Times New Roman" w:hAnsi="Times New Roman"/>
          <w:sz w:val="28"/>
          <w:szCs w:val="28"/>
          <w:lang w:eastAsia="ar-SA"/>
        </w:rPr>
        <w:t>»; Дом детского творчества; Детская музыкальная школа; ДЮК «</w:t>
      </w:r>
      <w:proofErr w:type="spellStart"/>
      <w:r w:rsidRPr="00A10990">
        <w:rPr>
          <w:rFonts w:ascii="Times New Roman" w:hAnsi="Times New Roman"/>
          <w:sz w:val="28"/>
          <w:szCs w:val="28"/>
          <w:lang w:eastAsia="ar-SA"/>
        </w:rPr>
        <w:t>Жигер</w:t>
      </w:r>
      <w:proofErr w:type="spellEnd"/>
      <w:r w:rsidRPr="00A10990">
        <w:rPr>
          <w:rFonts w:ascii="Times New Roman" w:hAnsi="Times New Roman"/>
          <w:sz w:val="28"/>
          <w:szCs w:val="28"/>
          <w:lang w:eastAsia="ar-SA"/>
        </w:rPr>
        <w:t>»; «</w:t>
      </w:r>
      <w:proofErr w:type="spellStart"/>
      <w:r w:rsidRPr="00A10990">
        <w:rPr>
          <w:rFonts w:ascii="Times New Roman" w:hAnsi="Times New Roman"/>
          <w:sz w:val="28"/>
          <w:szCs w:val="28"/>
          <w:lang w:eastAsia="ar-SA"/>
        </w:rPr>
        <w:t>Мәдениет</w:t>
      </w:r>
      <w:proofErr w:type="spellEnd"/>
      <w:r w:rsidRPr="00A10990">
        <w:rPr>
          <w:rFonts w:ascii="Times New Roman" w:hAnsi="Times New Roman"/>
          <w:sz w:val="28"/>
          <w:szCs w:val="28"/>
          <w:lang w:eastAsia="ar-SA"/>
        </w:rPr>
        <w:t xml:space="preserve"> </w:t>
      </w:r>
      <w:proofErr w:type="spellStart"/>
      <w:r w:rsidRPr="00A10990">
        <w:rPr>
          <w:rFonts w:ascii="Times New Roman" w:hAnsi="Times New Roman"/>
          <w:sz w:val="28"/>
          <w:szCs w:val="28"/>
          <w:lang w:eastAsia="ar-SA"/>
        </w:rPr>
        <w:t>үйі</w:t>
      </w:r>
      <w:proofErr w:type="spellEnd"/>
      <w:r w:rsidRPr="00A10990">
        <w:rPr>
          <w:rFonts w:ascii="Times New Roman" w:hAnsi="Times New Roman"/>
          <w:sz w:val="28"/>
          <w:szCs w:val="28"/>
          <w:lang w:eastAsia="ar-SA"/>
        </w:rPr>
        <w:t>»).</w:t>
      </w:r>
    </w:p>
    <w:p w14:paraId="773B0AD3" w14:textId="7C086A49" w:rsidR="00214728" w:rsidRPr="00B002D1" w:rsidRDefault="00214728" w:rsidP="00214728">
      <w:pPr>
        <w:spacing w:after="0" w:line="240" w:lineRule="auto"/>
        <w:ind w:firstLine="708"/>
        <w:jc w:val="both"/>
        <w:rPr>
          <w:rFonts w:ascii="Times New Roman" w:hAnsi="Times New Roman"/>
          <w:sz w:val="28"/>
          <w:szCs w:val="28"/>
          <w:lang w:eastAsia="ar-SA"/>
        </w:rPr>
      </w:pPr>
      <w:r w:rsidRPr="00B002D1">
        <w:rPr>
          <w:rFonts w:ascii="Times New Roman" w:hAnsi="Times New Roman"/>
          <w:sz w:val="28"/>
          <w:szCs w:val="28"/>
          <w:lang w:eastAsia="ar-SA"/>
        </w:rPr>
        <w:t>Оценкой установлено,</w:t>
      </w:r>
      <w:r w:rsidR="00A901EF" w:rsidRPr="00B002D1">
        <w:rPr>
          <w:rFonts w:ascii="Times New Roman" w:hAnsi="Times New Roman"/>
          <w:sz w:val="28"/>
          <w:szCs w:val="28"/>
          <w:lang w:eastAsia="ar-SA"/>
        </w:rPr>
        <w:t xml:space="preserve"> что </w:t>
      </w:r>
      <w:r w:rsidRPr="00B002D1">
        <w:rPr>
          <w:rFonts w:ascii="Times New Roman" w:hAnsi="Times New Roman"/>
          <w:sz w:val="28"/>
          <w:szCs w:val="28"/>
          <w:lang w:eastAsia="ar-SA"/>
        </w:rPr>
        <w:t>по итогам финансово-хозяйственной деятельности за 201</w:t>
      </w:r>
      <w:r w:rsidR="00A901EF" w:rsidRPr="00B002D1">
        <w:rPr>
          <w:rFonts w:ascii="Times New Roman" w:hAnsi="Times New Roman"/>
          <w:sz w:val="28"/>
          <w:szCs w:val="28"/>
          <w:lang w:eastAsia="ar-SA"/>
        </w:rPr>
        <w:t>9</w:t>
      </w:r>
      <w:r w:rsidRPr="00B002D1">
        <w:rPr>
          <w:rFonts w:ascii="Times New Roman" w:hAnsi="Times New Roman"/>
          <w:sz w:val="28"/>
          <w:szCs w:val="28"/>
          <w:lang w:eastAsia="ar-SA"/>
        </w:rPr>
        <w:t xml:space="preserve"> год</w:t>
      </w:r>
      <w:r w:rsidR="00A901EF" w:rsidRPr="00B002D1">
        <w:rPr>
          <w:rFonts w:ascii="Times New Roman" w:hAnsi="Times New Roman"/>
          <w:sz w:val="28"/>
          <w:szCs w:val="28"/>
          <w:lang w:eastAsia="ar-SA"/>
        </w:rPr>
        <w:t xml:space="preserve">, из 13 предприятий с нулевым результатом сработали 11 предприятий, </w:t>
      </w:r>
      <w:r w:rsidR="00B002D1" w:rsidRPr="00B002D1">
        <w:rPr>
          <w:rFonts w:ascii="Times New Roman" w:hAnsi="Times New Roman"/>
          <w:sz w:val="28"/>
          <w:szCs w:val="28"/>
          <w:lang w:eastAsia="ar-SA"/>
        </w:rPr>
        <w:t xml:space="preserve">1 предприятие ГКП на ПХВ «Зерендинская ветеринарная станция» </w:t>
      </w:r>
      <w:r w:rsidRPr="00B002D1">
        <w:rPr>
          <w:rFonts w:ascii="Times New Roman" w:hAnsi="Times New Roman"/>
          <w:sz w:val="28"/>
          <w:szCs w:val="28"/>
          <w:lang w:eastAsia="ar-SA"/>
        </w:rPr>
        <w:t xml:space="preserve">сработало с убытком в сумме </w:t>
      </w:r>
      <w:r w:rsidR="00B002D1" w:rsidRPr="00B002D1">
        <w:rPr>
          <w:rFonts w:ascii="Times New Roman" w:hAnsi="Times New Roman"/>
          <w:sz w:val="28"/>
          <w:szCs w:val="28"/>
          <w:lang w:eastAsia="ar-SA"/>
        </w:rPr>
        <w:t>9 793,0 тыс.тенге</w:t>
      </w:r>
      <w:r w:rsidRPr="00B002D1">
        <w:rPr>
          <w:rFonts w:ascii="Times New Roman" w:hAnsi="Times New Roman"/>
          <w:sz w:val="28"/>
          <w:szCs w:val="28"/>
          <w:lang w:eastAsia="ar-SA"/>
        </w:rPr>
        <w:t>, что свидетельствуют о факте не соблюдения требований утвержденных Планов развития на 201</w:t>
      </w:r>
      <w:r w:rsidR="00B002D1" w:rsidRPr="00B002D1">
        <w:rPr>
          <w:rFonts w:ascii="Times New Roman" w:hAnsi="Times New Roman"/>
          <w:sz w:val="28"/>
          <w:szCs w:val="28"/>
          <w:lang w:eastAsia="ar-SA"/>
        </w:rPr>
        <w:t>9</w:t>
      </w:r>
      <w:r w:rsidRPr="00B002D1">
        <w:rPr>
          <w:rFonts w:ascii="Times New Roman" w:hAnsi="Times New Roman"/>
          <w:sz w:val="28"/>
          <w:szCs w:val="28"/>
          <w:lang w:eastAsia="ar-SA"/>
        </w:rPr>
        <w:t xml:space="preserve"> год в виде не выполнения планов прибыли (убытков)</w:t>
      </w:r>
      <w:r w:rsidR="00B002D1" w:rsidRPr="00B002D1">
        <w:rPr>
          <w:rFonts w:ascii="Times New Roman" w:hAnsi="Times New Roman"/>
          <w:sz w:val="28"/>
          <w:szCs w:val="28"/>
          <w:lang w:eastAsia="ar-SA"/>
        </w:rPr>
        <w:t>, а также можно полагать, что значительное количество предприятий не обеспечило свою доходность</w:t>
      </w:r>
      <w:r w:rsidR="00B002D1">
        <w:rPr>
          <w:rFonts w:ascii="Times New Roman" w:hAnsi="Times New Roman"/>
          <w:sz w:val="28"/>
          <w:szCs w:val="28"/>
          <w:lang w:eastAsia="ar-SA"/>
        </w:rPr>
        <w:t>.</w:t>
      </w:r>
    </w:p>
    <w:p w14:paraId="6D380350" w14:textId="1F7EAEA7" w:rsidR="004D4DB4" w:rsidRDefault="0013519A" w:rsidP="000D7BC5">
      <w:pPr>
        <w:spacing w:after="0" w:line="240" w:lineRule="auto"/>
        <w:ind w:firstLine="708"/>
        <w:jc w:val="both"/>
        <w:rPr>
          <w:rFonts w:ascii="Times New Roman" w:hAnsi="Times New Roman"/>
          <w:sz w:val="28"/>
          <w:szCs w:val="28"/>
          <w:lang w:eastAsia="ar-SA"/>
        </w:rPr>
      </w:pPr>
      <w:r w:rsidRPr="0013519A">
        <w:rPr>
          <w:rFonts w:ascii="Times New Roman" w:hAnsi="Times New Roman"/>
          <w:sz w:val="28"/>
          <w:szCs w:val="28"/>
          <w:lang w:eastAsia="ar-SA"/>
        </w:rPr>
        <w:t>Также необходимо отметить, что</w:t>
      </w:r>
      <w:r>
        <w:rPr>
          <w:rFonts w:ascii="Times New Roman" w:hAnsi="Times New Roman"/>
          <w:sz w:val="28"/>
          <w:szCs w:val="28"/>
          <w:lang w:eastAsia="ar-SA"/>
        </w:rPr>
        <w:t xml:space="preserve"> предприятие </w:t>
      </w:r>
      <w:r w:rsidRPr="0013519A">
        <w:rPr>
          <w:rFonts w:ascii="Times New Roman" w:hAnsi="Times New Roman"/>
          <w:sz w:val="28"/>
          <w:szCs w:val="28"/>
          <w:lang w:eastAsia="ar-SA"/>
        </w:rPr>
        <w:t>ГКП на ПХВ «Зеренда- Сервис»</w:t>
      </w:r>
      <w:r>
        <w:rPr>
          <w:rFonts w:ascii="Times New Roman" w:hAnsi="Times New Roman"/>
          <w:sz w:val="28"/>
          <w:szCs w:val="28"/>
          <w:lang w:eastAsia="ar-SA"/>
        </w:rPr>
        <w:t xml:space="preserve"> Решением специализированного межрайонного экономического суда Акмолинской области от 25.10.2018 года находится на реабилитации. Определением специализированного межрайонного экономического суда Акмолинской области от 26.04.2019 года утвержден план реабилитации ГКП на ПХВ «Зеренда Сервис» сроком на 5 лет.</w:t>
      </w:r>
    </w:p>
    <w:p w14:paraId="59FEFA7C" w14:textId="77777777" w:rsidR="00981A0D" w:rsidRDefault="00981A0D" w:rsidP="000D7BC5">
      <w:pPr>
        <w:spacing w:after="0" w:line="240" w:lineRule="auto"/>
        <w:ind w:firstLine="708"/>
        <w:jc w:val="both"/>
        <w:rPr>
          <w:rFonts w:ascii="Times New Roman" w:hAnsi="Times New Roman"/>
          <w:sz w:val="28"/>
          <w:szCs w:val="28"/>
          <w:lang w:eastAsia="ar-SA"/>
        </w:rPr>
      </w:pPr>
    </w:p>
    <w:p w14:paraId="7A7AE121" w14:textId="769FD840" w:rsidR="00E94E65" w:rsidRPr="004D4DB4" w:rsidRDefault="00E94E65" w:rsidP="000D7BC5">
      <w:pPr>
        <w:spacing w:after="0" w:line="240" w:lineRule="auto"/>
        <w:ind w:firstLine="708"/>
        <w:jc w:val="both"/>
        <w:rPr>
          <w:rFonts w:ascii="Times New Roman" w:hAnsi="Times New Roman"/>
          <w:sz w:val="28"/>
          <w:szCs w:val="28"/>
          <w:lang w:eastAsia="ar-SA"/>
        </w:rPr>
      </w:pPr>
      <w:r w:rsidRPr="00CA55B6">
        <w:rPr>
          <w:rFonts w:ascii="Times New Roman" w:eastAsia="Times New Roman" w:hAnsi="Times New Roman" w:cs="Times New Roman"/>
          <w:b/>
          <w:sz w:val="28"/>
          <w:szCs w:val="28"/>
        </w:rPr>
        <w:t>РАЗДЕЛ V. ЗАКЛЮЧИТЕ</w:t>
      </w:r>
      <w:r w:rsidR="00C41A92" w:rsidRPr="00CA55B6">
        <w:rPr>
          <w:rFonts w:ascii="Times New Roman" w:eastAsia="Times New Roman" w:hAnsi="Times New Roman" w:cs="Times New Roman"/>
          <w:b/>
          <w:sz w:val="28"/>
          <w:szCs w:val="28"/>
        </w:rPr>
        <w:t>Л</w:t>
      </w:r>
      <w:r w:rsidRPr="00CA55B6">
        <w:rPr>
          <w:rFonts w:ascii="Times New Roman" w:eastAsia="Times New Roman" w:hAnsi="Times New Roman" w:cs="Times New Roman"/>
          <w:b/>
          <w:sz w:val="28"/>
          <w:szCs w:val="28"/>
        </w:rPr>
        <w:t>ЬНАЯ ЧАСТЬ.</w:t>
      </w:r>
    </w:p>
    <w:p w14:paraId="571BB5DC" w14:textId="77777777" w:rsidR="00E94E65" w:rsidRPr="00CA55B6" w:rsidRDefault="00E94E65" w:rsidP="000D7BC5">
      <w:pPr>
        <w:spacing w:after="0" w:line="240" w:lineRule="auto"/>
        <w:ind w:firstLine="708"/>
        <w:jc w:val="both"/>
        <w:rPr>
          <w:rFonts w:ascii="Times New Roman" w:eastAsia="Times New Roman" w:hAnsi="Times New Roman" w:cs="Times New Roman"/>
          <w:b/>
          <w:sz w:val="28"/>
          <w:szCs w:val="28"/>
        </w:rPr>
      </w:pPr>
      <w:r w:rsidRPr="00CA55B6">
        <w:rPr>
          <w:rFonts w:ascii="Times New Roman" w:eastAsia="Times New Roman" w:hAnsi="Times New Roman" w:cs="Times New Roman"/>
          <w:b/>
          <w:sz w:val="28"/>
          <w:szCs w:val="28"/>
        </w:rPr>
        <w:t>5.1. Выводы.</w:t>
      </w:r>
    </w:p>
    <w:p w14:paraId="5D1C90F6" w14:textId="39389B73" w:rsidR="003A39B8" w:rsidRPr="00CA55B6" w:rsidRDefault="003A39B8" w:rsidP="003A39B8">
      <w:pPr>
        <w:spacing w:after="0" w:line="240" w:lineRule="auto"/>
        <w:ind w:firstLine="708"/>
        <w:jc w:val="both"/>
        <w:rPr>
          <w:rFonts w:ascii="Times New Roman" w:hAnsi="Times New Roman"/>
          <w:sz w:val="28"/>
          <w:szCs w:val="28"/>
        </w:rPr>
      </w:pPr>
      <w:r w:rsidRPr="00CA55B6">
        <w:rPr>
          <w:rFonts w:ascii="Times New Roman" w:eastAsia="Times New Roman" w:hAnsi="Times New Roman" w:cs="Times New Roman"/>
          <w:sz w:val="28"/>
          <w:szCs w:val="28"/>
        </w:rPr>
        <w:t>По результатам оценки исполнения бюджета Зерендинского района за 201</w:t>
      </w:r>
      <w:r w:rsidR="00CA55B6" w:rsidRPr="00CA55B6">
        <w:rPr>
          <w:rFonts w:ascii="Times New Roman" w:eastAsia="Times New Roman" w:hAnsi="Times New Roman" w:cs="Times New Roman"/>
          <w:sz w:val="28"/>
          <w:szCs w:val="28"/>
        </w:rPr>
        <w:t>9</w:t>
      </w:r>
      <w:r w:rsidRPr="00CA55B6">
        <w:rPr>
          <w:rFonts w:ascii="Times New Roman" w:eastAsia="Times New Roman" w:hAnsi="Times New Roman" w:cs="Times New Roman"/>
          <w:sz w:val="28"/>
          <w:szCs w:val="28"/>
        </w:rPr>
        <w:t xml:space="preserve"> год следует сделать следующие выводы.</w:t>
      </w:r>
    </w:p>
    <w:p w14:paraId="2BF2179E" w14:textId="196FED08" w:rsidR="003A39B8" w:rsidRPr="00461258" w:rsidRDefault="003A39B8" w:rsidP="003A39B8">
      <w:pPr>
        <w:spacing w:after="0" w:line="240" w:lineRule="auto"/>
        <w:ind w:firstLine="709"/>
        <w:contextualSpacing/>
        <w:jc w:val="both"/>
        <w:rPr>
          <w:rFonts w:ascii="Times New Roman" w:eastAsia="Times New Roman" w:hAnsi="Times New Roman" w:cs="Times New Roman"/>
          <w:sz w:val="28"/>
          <w:szCs w:val="28"/>
        </w:rPr>
      </w:pPr>
      <w:r w:rsidRPr="00461258">
        <w:rPr>
          <w:rFonts w:ascii="Times New Roman" w:eastAsia="Times New Roman" w:hAnsi="Times New Roman" w:cs="Times New Roman"/>
          <w:sz w:val="28"/>
          <w:szCs w:val="28"/>
        </w:rPr>
        <w:t>1. По итогам 201</w:t>
      </w:r>
      <w:r w:rsidR="00461258" w:rsidRPr="00461258">
        <w:rPr>
          <w:rFonts w:ascii="Times New Roman" w:eastAsia="Times New Roman" w:hAnsi="Times New Roman" w:cs="Times New Roman"/>
          <w:sz w:val="28"/>
          <w:szCs w:val="28"/>
        </w:rPr>
        <w:t>9</w:t>
      </w:r>
      <w:r w:rsidRPr="00461258">
        <w:rPr>
          <w:rFonts w:ascii="Times New Roman" w:eastAsia="Times New Roman" w:hAnsi="Times New Roman" w:cs="Times New Roman"/>
          <w:sz w:val="28"/>
          <w:szCs w:val="28"/>
        </w:rPr>
        <w:t xml:space="preserve"> года в регионе наблюдается рост по отдельным социально-экономическим показателям. </w:t>
      </w:r>
    </w:p>
    <w:p w14:paraId="2894656F" w14:textId="34411DC9" w:rsidR="00461258" w:rsidRPr="00461258" w:rsidRDefault="00461258" w:rsidP="003A39B8">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этом</w:t>
      </w:r>
      <w:r w:rsidR="00956704">
        <w:rPr>
          <w:rFonts w:ascii="Times New Roman" w:eastAsia="Times New Roman" w:hAnsi="Times New Roman" w:cs="Times New Roman"/>
          <w:sz w:val="28"/>
          <w:szCs w:val="28"/>
        </w:rPr>
        <w:t xml:space="preserve"> необходимо отметить, что</w:t>
      </w:r>
      <w:r>
        <w:rPr>
          <w:rFonts w:ascii="Times New Roman" w:eastAsia="Times New Roman" w:hAnsi="Times New Roman" w:cs="Times New Roman"/>
          <w:sz w:val="28"/>
          <w:szCs w:val="28"/>
        </w:rPr>
        <w:t xml:space="preserve"> по ключевым показателям реального сектора экономики допущено снижение так</w:t>
      </w:r>
      <w:r w:rsidR="003A39B8" w:rsidRPr="00461258">
        <w:rPr>
          <w:rFonts w:ascii="Times New Roman" w:eastAsia="Times New Roman" w:hAnsi="Times New Roman" w:cs="Times New Roman"/>
          <w:sz w:val="28"/>
          <w:szCs w:val="28"/>
        </w:rPr>
        <w:t xml:space="preserve">, </w:t>
      </w:r>
      <w:r w:rsidRPr="00461258">
        <w:rPr>
          <w:rFonts w:ascii="Times New Roman" w:eastAsia="Times New Roman" w:hAnsi="Times New Roman" w:cs="Times New Roman"/>
          <w:sz w:val="28"/>
          <w:szCs w:val="28"/>
        </w:rPr>
        <w:t>индекс физического объема промышленной продукции к периоду 2018 года, снизился и составил 96,</w:t>
      </w:r>
      <w:r>
        <w:rPr>
          <w:rFonts w:ascii="Times New Roman" w:eastAsia="Times New Roman" w:hAnsi="Times New Roman" w:cs="Times New Roman"/>
          <w:sz w:val="28"/>
          <w:szCs w:val="28"/>
        </w:rPr>
        <w:t>5</w:t>
      </w:r>
      <w:r w:rsidRPr="0046125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61258">
        <w:rPr>
          <w:rFonts w:ascii="Times New Roman" w:eastAsia="Times New Roman" w:hAnsi="Times New Roman" w:cs="Times New Roman"/>
          <w:sz w:val="28"/>
          <w:szCs w:val="28"/>
        </w:rPr>
        <w:t xml:space="preserve">индекс физического объема </w:t>
      </w:r>
      <w:r>
        <w:rPr>
          <w:rFonts w:ascii="Times New Roman" w:eastAsia="Times New Roman" w:hAnsi="Times New Roman" w:cs="Times New Roman"/>
          <w:sz w:val="28"/>
          <w:szCs w:val="28"/>
        </w:rPr>
        <w:t>валовой продукции сельского хозяйства</w:t>
      </w:r>
      <w:r w:rsidRPr="00461258">
        <w:rPr>
          <w:rFonts w:ascii="Times New Roman" w:eastAsia="Times New Roman" w:hAnsi="Times New Roman" w:cs="Times New Roman"/>
          <w:sz w:val="28"/>
          <w:szCs w:val="28"/>
        </w:rPr>
        <w:t xml:space="preserve"> к периоду 2018 года, снизился и составил 9</w:t>
      </w:r>
      <w:r>
        <w:rPr>
          <w:rFonts w:ascii="Times New Roman" w:eastAsia="Times New Roman" w:hAnsi="Times New Roman" w:cs="Times New Roman"/>
          <w:sz w:val="28"/>
          <w:szCs w:val="28"/>
        </w:rPr>
        <w:t>9</w:t>
      </w:r>
      <w:r w:rsidRPr="00461258">
        <w:rPr>
          <w:rFonts w:ascii="Times New Roman" w:eastAsia="Times New Roman" w:hAnsi="Times New Roman" w:cs="Times New Roman"/>
          <w:sz w:val="28"/>
          <w:szCs w:val="28"/>
        </w:rPr>
        <w:t>,0%</w:t>
      </w:r>
      <w:r>
        <w:rPr>
          <w:rFonts w:ascii="Times New Roman" w:eastAsia="Times New Roman" w:hAnsi="Times New Roman" w:cs="Times New Roman"/>
          <w:sz w:val="28"/>
          <w:szCs w:val="28"/>
        </w:rPr>
        <w:t>, индекс физического объема розничного товаро</w:t>
      </w:r>
      <w:r w:rsidR="00DD5E50">
        <w:rPr>
          <w:rFonts w:ascii="Times New Roman" w:eastAsia="Times New Roman" w:hAnsi="Times New Roman" w:cs="Times New Roman"/>
          <w:sz w:val="28"/>
          <w:szCs w:val="28"/>
        </w:rPr>
        <w:t xml:space="preserve">оборота </w:t>
      </w:r>
      <w:r w:rsidR="00DD5E50" w:rsidRPr="00461258">
        <w:rPr>
          <w:rFonts w:ascii="Times New Roman" w:eastAsia="Times New Roman" w:hAnsi="Times New Roman" w:cs="Times New Roman"/>
          <w:sz w:val="28"/>
          <w:szCs w:val="28"/>
        </w:rPr>
        <w:t>к периоду 2018 года, снизился и составил 9</w:t>
      </w:r>
      <w:r w:rsidR="00DD5E50">
        <w:rPr>
          <w:rFonts w:ascii="Times New Roman" w:eastAsia="Times New Roman" w:hAnsi="Times New Roman" w:cs="Times New Roman"/>
          <w:sz w:val="28"/>
          <w:szCs w:val="28"/>
        </w:rPr>
        <w:t>9</w:t>
      </w:r>
      <w:r w:rsidR="00DD5E50" w:rsidRPr="00461258">
        <w:rPr>
          <w:rFonts w:ascii="Times New Roman" w:eastAsia="Times New Roman" w:hAnsi="Times New Roman" w:cs="Times New Roman"/>
          <w:sz w:val="28"/>
          <w:szCs w:val="28"/>
        </w:rPr>
        <w:t>,</w:t>
      </w:r>
      <w:r w:rsidR="00DD5E50">
        <w:rPr>
          <w:rFonts w:ascii="Times New Roman" w:eastAsia="Times New Roman" w:hAnsi="Times New Roman" w:cs="Times New Roman"/>
          <w:sz w:val="28"/>
          <w:szCs w:val="28"/>
        </w:rPr>
        <w:t>7</w:t>
      </w:r>
      <w:r w:rsidR="00DD5E50" w:rsidRPr="00461258">
        <w:rPr>
          <w:rFonts w:ascii="Times New Roman" w:eastAsia="Times New Roman" w:hAnsi="Times New Roman" w:cs="Times New Roman"/>
          <w:sz w:val="28"/>
          <w:szCs w:val="28"/>
        </w:rPr>
        <w:t>%</w:t>
      </w:r>
      <w:r w:rsidR="00DD5E50">
        <w:rPr>
          <w:rFonts w:ascii="Times New Roman" w:eastAsia="Times New Roman" w:hAnsi="Times New Roman" w:cs="Times New Roman"/>
          <w:sz w:val="28"/>
          <w:szCs w:val="28"/>
        </w:rPr>
        <w:t>.</w:t>
      </w:r>
    </w:p>
    <w:p w14:paraId="0180D19C" w14:textId="3F84F255" w:rsidR="003A39B8" w:rsidRPr="00DD5E50" w:rsidRDefault="00DD5E50" w:rsidP="003A39B8">
      <w:pPr>
        <w:spacing w:after="0" w:line="240" w:lineRule="auto"/>
        <w:ind w:firstLine="709"/>
        <w:contextualSpacing/>
        <w:jc w:val="both"/>
        <w:rPr>
          <w:rFonts w:ascii="Times New Roman" w:eastAsia="Times New Roman" w:hAnsi="Times New Roman" w:cs="Times New Roman"/>
          <w:sz w:val="28"/>
          <w:szCs w:val="28"/>
        </w:rPr>
      </w:pPr>
      <w:r w:rsidRPr="00DD5E50">
        <w:rPr>
          <w:rFonts w:ascii="Times New Roman" w:eastAsia="Times New Roman" w:hAnsi="Times New Roman" w:cs="Times New Roman"/>
          <w:sz w:val="28"/>
          <w:szCs w:val="28"/>
        </w:rPr>
        <w:t>Также</w:t>
      </w:r>
      <w:r w:rsidR="00677F44">
        <w:rPr>
          <w:rFonts w:ascii="Times New Roman" w:eastAsia="Times New Roman" w:hAnsi="Times New Roman" w:cs="Times New Roman"/>
          <w:sz w:val="28"/>
          <w:szCs w:val="28"/>
        </w:rPr>
        <w:t xml:space="preserve"> допущено снижение по </w:t>
      </w:r>
      <w:r w:rsidR="003A39B8" w:rsidRPr="00DD5E50">
        <w:rPr>
          <w:rFonts w:ascii="Times New Roman" w:eastAsia="Times New Roman" w:hAnsi="Times New Roman" w:cs="Times New Roman"/>
          <w:sz w:val="28"/>
          <w:szCs w:val="28"/>
        </w:rPr>
        <w:t>динамик</w:t>
      </w:r>
      <w:r w:rsidR="00677F44">
        <w:rPr>
          <w:rFonts w:ascii="Times New Roman" w:eastAsia="Times New Roman" w:hAnsi="Times New Roman" w:cs="Times New Roman"/>
          <w:sz w:val="28"/>
          <w:szCs w:val="28"/>
        </w:rPr>
        <w:t>е</w:t>
      </w:r>
      <w:r w:rsidR="003A39B8" w:rsidRPr="00DD5E50">
        <w:rPr>
          <w:rFonts w:ascii="Times New Roman" w:eastAsia="Times New Roman" w:hAnsi="Times New Roman" w:cs="Times New Roman"/>
          <w:sz w:val="28"/>
          <w:szCs w:val="28"/>
        </w:rPr>
        <w:t xml:space="preserve"> по поголовью крупного рогатого скота (</w:t>
      </w:r>
      <w:r w:rsidRPr="00DD5E50">
        <w:rPr>
          <w:rFonts w:ascii="Times New Roman" w:eastAsia="Times New Roman" w:hAnsi="Times New Roman" w:cs="Times New Roman"/>
          <w:sz w:val="28"/>
          <w:szCs w:val="28"/>
        </w:rPr>
        <w:t>97,5</w:t>
      </w:r>
      <w:r w:rsidR="003A39B8" w:rsidRPr="00DD5E50">
        <w:rPr>
          <w:rFonts w:ascii="Times New Roman" w:eastAsia="Times New Roman" w:hAnsi="Times New Roman" w:cs="Times New Roman"/>
          <w:sz w:val="28"/>
          <w:szCs w:val="28"/>
        </w:rPr>
        <w:t>%), лошадей (9</w:t>
      </w:r>
      <w:r w:rsidRPr="00DD5E50">
        <w:rPr>
          <w:rFonts w:ascii="Times New Roman" w:eastAsia="Times New Roman" w:hAnsi="Times New Roman" w:cs="Times New Roman"/>
          <w:sz w:val="28"/>
          <w:szCs w:val="28"/>
        </w:rPr>
        <w:t>2</w:t>
      </w:r>
      <w:r w:rsidR="003A39B8" w:rsidRPr="00DD5E50">
        <w:rPr>
          <w:rFonts w:ascii="Times New Roman" w:eastAsia="Times New Roman" w:hAnsi="Times New Roman" w:cs="Times New Roman"/>
          <w:sz w:val="28"/>
          <w:szCs w:val="28"/>
        </w:rPr>
        <w:t>,</w:t>
      </w:r>
      <w:r w:rsidRPr="00DD5E50">
        <w:rPr>
          <w:rFonts w:ascii="Times New Roman" w:eastAsia="Times New Roman" w:hAnsi="Times New Roman" w:cs="Times New Roman"/>
          <w:sz w:val="28"/>
          <w:szCs w:val="28"/>
        </w:rPr>
        <w:t>9</w:t>
      </w:r>
      <w:r w:rsidR="003A39B8" w:rsidRPr="00DD5E50">
        <w:rPr>
          <w:rFonts w:ascii="Times New Roman" w:eastAsia="Times New Roman" w:hAnsi="Times New Roman" w:cs="Times New Roman"/>
          <w:sz w:val="28"/>
          <w:szCs w:val="28"/>
        </w:rPr>
        <w:t>%).</w:t>
      </w:r>
    </w:p>
    <w:p w14:paraId="068ACD3F" w14:textId="57ABD0CB" w:rsidR="00B838CD" w:rsidRPr="005E7139" w:rsidRDefault="00B838CD" w:rsidP="00B838CD">
      <w:pPr>
        <w:spacing w:after="0" w:line="240" w:lineRule="auto"/>
        <w:ind w:firstLine="708"/>
        <w:jc w:val="both"/>
        <w:rPr>
          <w:rFonts w:ascii="Times New Roman" w:eastAsia="Times New Roman" w:hAnsi="Times New Roman" w:cs="Times New Roman"/>
          <w:sz w:val="28"/>
          <w:szCs w:val="28"/>
        </w:rPr>
      </w:pPr>
      <w:r w:rsidRPr="005E7139">
        <w:rPr>
          <w:rFonts w:ascii="Times New Roman" w:hAnsi="Times New Roman"/>
          <w:bCs/>
          <w:color w:val="000000" w:themeColor="text1"/>
          <w:sz w:val="28"/>
          <w:szCs w:val="28"/>
        </w:rPr>
        <w:t xml:space="preserve">Увеличилось </w:t>
      </w:r>
      <w:r w:rsidRPr="005E7139">
        <w:rPr>
          <w:rFonts w:ascii="Times New Roman" w:eastAsia="Times New Roman" w:hAnsi="Times New Roman" w:cs="Times New Roman"/>
          <w:sz w:val="28"/>
          <w:szCs w:val="28"/>
        </w:rPr>
        <w:t>число зарегистрированных преступлений</w:t>
      </w:r>
      <w:r w:rsidR="005E7139" w:rsidRPr="005E7139">
        <w:rPr>
          <w:rFonts w:ascii="Times New Roman" w:eastAsia="Times New Roman" w:hAnsi="Times New Roman" w:cs="Times New Roman"/>
          <w:sz w:val="28"/>
          <w:szCs w:val="28"/>
        </w:rPr>
        <w:t xml:space="preserve"> к 2018 году по следующим правонарушениям</w:t>
      </w:r>
      <w:r w:rsidRPr="005E7139">
        <w:rPr>
          <w:rFonts w:ascii="Times New Roman" w:eastAsia="Times New Roman" w:hAnsi="Times New Roman" w:cs="Times New Roman"/>
          <w:sz w:val="28"/>
          <w:szCs w:val="28"/>
        </w:rPr>
        <w:t xml:space="preserve">, допущен рост тяжких видов преступлений </w:t>
      </w:r>
      <w:r w:rsidR="005E7139" w:rsidRPr="005E7139">
        <w:rPr>
          <w:rFonts w:ascii="Times New Roman" w:eastAsia="Times New Roman" w:hAnsi="Times New Roman" w:cs="Times New Roman"/>
          <w:sz w:val="28"/>
          <w:szCs w:val="28"/>
        </w:rPr>
        <w:t>125</w:t>
      </w:r>
      <w:r w:rsidRPr="005E7139">
        <w:rPr>
          <w:rFonts w:ascii="Times New Roman" w:eastAsia="Times New Roman" w:hAnsi="Times New Roman" w:cs="Times New Roman"/>
          <w:sz w:val="28"/>
          <w:szCs w:val="28"/>
        </w:rPr>
        <w:t>% (с 1</w:t>
      </w:r>
      <w:r w:rsidR="005E7139" w:rsidRPr="005E7139">
        <w:rPr>
          <w:rFonts w:ascii="Times New Roman" w:eastAsia="Times New Roman" w:hAnsi="Times New Roman" w:cs="Times New Roman"/>
          <w:sz w:val="28"/>
          <w:szCs w:val="28"/>
        </w:rPr>
        <w:t>6</w:t>
      </w:r>
      <w:r w:rsidRPr="005E7139">
        <w:rPr>
          <w:rFonts w:ascii="Times New Roman" w:eastAsia="Times New Roman" w:hAnsi="Times New Roman" w:cs="Times New Roman"/>
          <w:sz w:val="28"/>
          <w:szCs w:val="28"/>
        </w:rPr>
        <w:t xml:space="preserve"> до </w:t>
      </w:r>
      <w:r w:rsidR="005E7139" w:rsidRPr="005E7139">
        <w:rPr>
          <w:rFonts w:ascii="Times New Roman" w:eastAsia="Times New Roman" w:hAnsi="Times New Roman" w:cs="Times New Roman"/>
          <w:sz w:val="28"/>
          <w:szCs w:val="28"/>
        </w:rPr>
        <w:t>20</w:t>
      </w:r>
      <w:r w:rsidRPr="005E7139">
        <w:rPr>
          <w:rFonts w:ascii="Times New Roman" w:eastAsia="Times New Roman" w:hAnsi="Times New Roman" w:cs="Times New Roman"/>
          <w:sz w:val="28"/>
          <w:szCs w:val="28"/>
        </w:rPr>
        <w:t>)</w:t>
      </w:r>
      <w:r w:rsidR="005E7139" w:rsidRPr="005E7139">
        <w:rPr>
          <w:rFonts w:ascii="Times New Roman" w:eastAsia="Times New Roman" w:hAnsi="Times New Roman" w:cs="Times New Roman"/>
          <w:sz w:val="28"/>
          <w:szCs w:val="28"/>
        </w:rPr>
        <w:t>; особо тяжкие виды 200,0% (с 1 до 2); убийства на 200,0% (с 1 до 2); угон</w:t>
      </w:r>
      <w:r w:rsidRPr="005E7139">
        <w:rPr>
          <w:rFonts w:ascii="Times New Roman" w:eastAsia="Times New Roman" w:hAnsi="Times New Roman" w:cs="Times New Roman"/>
          <w:sz w:val="28"/>
          <w:szCs w:val="28"/>
        </w:rPr>
        <w:t xml:space="preserve"> </w:t>
      </w:r>
      <w:r w:rsidR="005E7139" w:rsidRPr="005E7139">
        <w:rPr>
          <w:rFonts w:ascii="Times New Roman" w:eastAsia="Times New Roman" w:hAnsi="Times New Roman" w:cs="Times New Roman"/>
          <w:sz w:val="28"/>
          <w:szCs w:val="28"/>
        </w:rPr>
        <w:t>300</w:t>
      </w:r>
      <w:r w:rsidRPr="005E7139">
        <w:rPr>
          <w:rFonts w:ascii="Times New Roman" w:eastAsia="Times New Roman" w:hAnsi="Times New Roman" w:cs="Times New Roman"/>
          <w:sz w:val="28"/>
          <w:szCs w:val="28"/>
        </w:rPr>
        <w:t xml:space="preserve">,0% (с </w:t>
      </w:r>
      <w:r w:rsidR="005E7139" w:rsidRPr="005E7139">
        <w:rPr>
          <w:rFonts w:ascii="Times New Roman" w:eastAsia="Times New Roman" w:hAnsi="Times New Roman" w:cs="Times New Roman"/>
          <w:sz w:val="28"/>
          <w:szCs w:val="28"/>
        </w:rPr>
        <w:t>3</w:t>
      </w:r>
      <w:r w:rsidRPr="005E7139">
        <w:rPr>
          <w:rFonts w:ascii="Times New Roman" w:eastAsia="Times New Roman" w:hAnsi="Times New Roman" w:cs="Times New Roman"/>
          <w:sz w:val="28"/>
          <w:szCs w:val="28"/>
        </w:rPr>
        <w:t xml:space="preserve"> до </w:t>
      </w:r>
      <w:r w:rsidR="005E7139" w:rsidRPr="005E7139">
        <w:rPr>
          <w:rFonts w:ascii="Times New Roman" w:eastAsia="Times New Roman" w:hAnsi="Times New Roman" w:cs="Times New Roman"/>
          <w:sz w:val="28"/>
          <w:szCs w:val="28"/>
        </w:rPr>
        <w:t>9</w:t>
      </w:r>
      <w:r w:rsidRPr="005E7139">
        <w:rPr>
          <w:rFonts w:ascii="Times New Roman" w:eastAsia="Times New Roman" w:hAnsi="Times New Roman" w:cs="Times New Roman"/>
          <w:sz w:val="28"/>
          <w:szCs w:val="28"/>
        </w:rPr>
        <w:t xml:space="preserve">); </w:t>
      </w:r>
      <w:r w:rsidR="005E7139" w:rsidRPr="005E7139">
        <w:rPr>
          <w:rFonts w:ascii="Times New Roman" w:eastAsia="Times New Roman" w:hAnsi="Times New Roman" w:cs="Times New Roman"/>
          <w:sz w:val="28"/>
          <w:szCs w:val="28"/>
        </w:rPr>
        <w:t>хулиганство 350</w:t>
      </w:r>
      <w:r w:rsidRPr="005E7139">
        <w:rPr>
          <w:rFonts w:ascii="Times New Roman" w:eastAsia="Times New Roman" w:hAnsi="Times New Roman" w:cs="Times New Roman"/>
          <w:sz w:val="28"/>
          <w:szCs w:val="28"/>
        </w:rPr>
        <w:t xml:space="preserve">,0% (с </w:t>
      </w:r>
      <w:r w:rsidR="005E7139" w:rsidRPr="005E7139">
        <w:rPr>
          <w:rFonts w:ascii="Times New Roman" w:eastAsia="Times New Roman" w:hAnsi="Times New Roman" w:cs="Times New Roman"/>
          <w:sz w:val="28"/>
          <w:szCs w:val="28"/>
        </w:rPr>
        <w:t>2</w:t>
      </w:r>
      <w:r w:rsidRPr="005E7139">
        <w:rPr>
          <w:rFonts w:ascii="Times New Roman" w:eastAsia="Times New Roman" w:hAnsi="Times New Roman" w:cs="Times New Roman"/>
          <w:sz w:val="28"/>
          <w:szCs w:val="28"/>
        </w:rPr>
        <w:t xml:space="preserve"> до </w:t>
      </w:r>
      <w:r w:rsidR="005E7139" w:rsidRPr="005E7139">
        <w:rPr>
          <w:rFonts w:ascii="Times New Roman" w:eastAsia="Times New Roman" w:hAnsi="Times New Roman" w:cs="Times New Roman"/>
          <w:sz w:val="28"/>
          <w:szCs w:val="28"/>
        </w:rPr>
        <w:t>7</w:t>
      </w:r>
      <w:r w:rsidRPr="005E7139">
        <w:rPr>
          <w:rFonts w:ascii="Times New Roman" w:eastAsia="Times New Roman" w:hAnsi="Times New Roman" w:cs="Times New Roman"/>
          <w:sz w:val="28"/>
          <w:szCs w:val="28"/>
        </w:rPr>
        <w:t xml:space="preserve">); </w:t>
      </w:r>
      <w:r w:rsidR="005E7139" w:rsidRPr="005E7139">
        <w:rPr>
          <w:rFonts w:ascii="Times New Roman" w:eastAsia="Times New Roman" w:hAnsi="Times New Roman" w:cs="Times New Roman"/>
          <w:sz w:val="28"/>
          <w:szCs w:val="28"/>
        </w:rPr>
        <w:t>несовершеннолетними</w:t>
      </w:r>
      <w:r w:rsidRPr="005E7139">
        <w:rPr>
          <w:rFonts w:ascii="Times New Roman" w:eastAsia="Times New Roman" w:hAnsi="Times New Roman" w:cs="Times New Roman"/>
          <w:sz w:val="28"/>
          <w:szCs w:val="28"/>
        </w:rPr>
        <w:t xml:space="preserve"> </w:t>
      </w:r>
      <w:r w:rsidR="005E7139" w:rsidRPr="005E7139">
        <w:rPr>
          <w:rFonts w:ascii="Times New Roman" w:eastAsia="Times New Roman" w:hAnsi="Times New Roman" w:cs="Times New Roman"/>
          <w:sz w:val="28"/>
          <w:szCs w:val="28"/>
        </w:rPr>
        <w:t>233</w:t>
      </w:r>
      <w:r w:rsidRPr="005E7139">
        <w:rPr>
          <w:rFonts w:ascii="Times New Roman" w:eastAsia="Times New Roman" w:hAnsi="Times New Roman" w:cs="Times New Roman"/>
          <w:sz w:val="28"/>
          <w:szCs w:val="28"/>
        </w:rPr>
        <w:t>,</w:t>
      </w:r>
      <w:r w:rsidR="005E7139" w:rsidRPr="005E7139">
        <w:rPr>
          <w:rFonts w:ascii="Times New Roman" w:eastAsia="Times New Roman" w:hAnsi="Times New Roman" w:cs="Times New Roman"/>
          <w:sz w:val="28"/>
          <w:szCs w:val="28"/>
        </w:rPr>
        <w:t>3</w:t>
      </w:r>
      <w:r w:rsidRPr="005E7139">
        <w:rPr>
          <w:rFonts w:ascii="Times New Roman" w:eastAsia="Times New Roman" w:hAnsi="Times New Roman" w:cs="Times New Roman"/>
          <w:sz w:val="28"/>
          <w:szCs w:val="28"/>
        </w:rPr>
        <w:t xml:space="preserve">% (с </w:t>
      </w:r>
      <w:r w:rsidR="005E7139" w:rsidRPr="005E7139">
        <w:rPr>
          <w:rFonts w:ascii="Times New Roman" w:eastAsia="Times New Roman" w:hAnsi="Times New Roman" w:cs="Times New Roman"/>
          <w:sz w:val="28"/>
          <w:szCs w:val="28"/>
        </w:rPr>
        <w:t>3</w:t>
      </w:r>
      <w:r w:rsidRPr="005E7139">
        <w:rPr>
          <w:rFonts w:ascii="Times New Roman" w:eastAsia="Times New Roman" w:hAnsi="Times New Roman" w:cs="Times New Roman"/>
          <w:sz w:val="28"/>
          <w:szCs w:val="28"/>
        </w:rPr>
        <w:t xml:space="preserve"> до </w:t>
      </w:r>
      <w:r w:rsidR="005E7139" w:rsidRPr="005E7139">
        <w:rPr>
          <w:rFonts w:ascii="Times New Roman" w:eastAsia="Times New Roman" w:hAnsi="Times New Roman" w:cs="Times New Roman"/>
          <w:sz w:val="28"/>
          <w:szCs w:val="28"/>
        </w:rPr>
        <w:t>7</w:t>
      </w:r>
      <w:r w:rsidRPr="005E7139">
        <w:rPr>
          <w:rFonts w:ascii="Times New Roman" w:eastAsia="Times New Roman" w:hAnsi="Times New Roman" w:cs="Times New Roman"/>
          <w:sz w:val="28"/>
          <w:szCs w:val="28"/>
        </w:rPr>
        <w:t>); кражи скота 1</w:t>
      </w:r>
      <w:r w:rsidR="005E7139" w:rsidRPr="005E7139">
        <w:rPr>
          <w:rFonts w:ascii="Times New Roman" w:eastAsia="Times New Roman" w:hAnsi="Times New Roman" w:cs="Times New Roman"/>
          <w:sz w:val="28"/>
          <w:szCs w:val="28"/>
        </w:rPr>
        <w:t>13</w:t>
      </w:r>
      <w:r w:rsidRPr="005E7139">
        <w:rPr>
          <w:rFonts w:ascii="Times New Roman" w:eastAsia="Times New Roman" w:hAnsi="Times New Roman" w:cs="Times New Roman"/>
          <w:sz w:val="28"/>
          <w:szCs w:val="28"/>
        </w:rPr>
        <w:t>,</w:t>
      </w:r>
      <w:r w:rsidR="005E7139" w:rsidRPr="005E7139">
        <w:rPr>
          <w:rFonts w:ascii="Times New Roman" w:eastAsia="Times New Roman" w:hAnsi="Times New Roman" w:cs="Times New Roman"/>
          <w:sz w:val="28"/>
          <w:szCs w:val="28"/>
        </w:rPr>
        <w:t>5</w:t>
      </w:r>
      <w:r w:rsidRPr="005E7139">
        <w:rPr>
          <w:rFonts w:ascii="Times New Roman" w:eastAsia="Times New Roman" w:hAnsi="Times New Roman" w:cs="Times New Roman"/>
          <w:sz w:val="28"/>
          <w:szCs w:val="28"/>
        </w:rPr>
        <w:t xml:space="preserve">% (с </w:t>
      </w:r>
      <w:r w:rsidR="005E7139" w:rsidRPr="005E7139">
        <w:rPr>
          <w:rFonts w:ascii="Times New Roman" w:eastAsia="Times New Roman" w:hAnsi="Times New Roman" w:cs="Times New Roman"/>
          <w:sz w:val="28"/>
          <w:szCs w:val="28"/>
        </w:rPr>
        <w:t>37</w:t>
      </w:r>
      <w:r w:rsidRPr="005E7139">
        <w:rPr>
          <w:rFonts w:ascii="Times New Roman" w:eastAsia="Times New Roman" w:hAnsi="Times New Roman" w:cs="Times New Roman"/>
          <w:sz w:val="28"/>
          <w:szCs w:val="28"/>
        </w:rPr>
        <w:t xml:space="preserve"> до </w:t>
      </w:r>
      <w:r w:rsidR="005E7139" w:rsidRPr="005E7139">
        <w:rPr>
          <w:rFonts w:ascii="Times New Roman" w:eastAsia="Times New Roman" w:hAnsi="Times New Roman" w:cs="Times New Roman"/>
          <w:sz w:val="28"/>
          <w:szCs w:val="28"/>
        </w:rPr>
        <w:t>42</w:t>
      </w:r>
      <w:r w:rsidRPr="005E7139">
        <w:rPr>
          <w:rFonts w:ascii="Times New Roman" w:eastAsia="Times New Roman" w:hAnsi="Times New Roman" w:cs="Times New Roman"/>
          <w:sz w:val="28"/>
          <w:szCs w:val="28"/>
        </w:rPr>
        <w:t xml:space="preserve">); кражи </w:t>
      </w:r>
      <w:r w:rsidR="005E7139" w:rsidRPr="005E7139">
        <w:rPr>
          <w:rFonts w:ascii="Times New Roman" w:eastAsia="Times New Roman" w:hAnsi="Times New Roman" w:cs="Times New Roman"/>
          <w:sz w:val="28"/>
          <w:szCs w:val="28"/>
        </w:rPr>
        <w:t xml:space="preserve">из квартир </w:t>
      </w:r>
      <w:r w:rsidRPr="005E7139">
        <w:rPr>
          <w:rFonts w:ascii="Times New Roman" w:eastAsia="Times New Roman" w:hAnsi="Times New Roman" w:cs="Times New Roman"/>
          <w:sz w:val="28"/>
          <w:szCs w:val="28"/>
        </w:rPr>
        <w:t>1</w:t>
      </w:r>
      <w:r w:rsidR="005E7139" w:rsidRPr="005E7139">
        <w:rPr>
          <w:rFonts w:ascii="Times New Roman" w:eastAsia="Times New Roman" w:hAnsi="Times New Roman" w:cs="Times New Roman"/>
          <w:sz w:val="28"/>
          <w:szCs w:val="28"/>
        </w:rPr>
        <w:t>09</w:t>
      </w:r>
      <w:r w:rsidRPr="005E7139">
        <w:rPr>
          <w:rFonts w:ascii="Times New Roman" w:eastAsia="Times New Roman" w:hAnsi="Times New Roman" w:cs="Times New Roman"/>
          <w:sz w:val="28"/>
          <w:szCs w:val="28"/>
        </w:rPr>
        <w:t>,</w:t>
      </w:r>
      <w:r w:rsidR="005E7139" w:rsidRPr="005E7139">
        <w:rPr>
          <w:rFonts w:ascii="Times New Roman" w:eastAsia="Times New Roman" w:hAnsi="Times New Roman" w:cs="Times New Roman"/>
          <w:sz w:val="28"/>
          <w:szCs w:val="28"/>
        </w:rPr>
        <w:t>5</w:t>
      </w:r>
      <w:r w:rsidRPr="005E7139">
        <w:rPr>
          <w:rFonts w:ascii="Times New Roman" w:eastAsia="Times New Roman" w:hAnsi="Times New Roman" w:cs="Times New Roman"/>
          <w:sz w:val="28"/>
          <w:szCs w:val="28"/>
        </w:rPr>
        <w:t>% (с 2</w:t>
      </w:r>
      <w:r w:rsidR="005E7139" w:rsidRPr="005E7139">
        <w:rPr>
          <w:rFonts w:ascii="Times New Roman" w:eastAsia="Times New Roman" w:hAnsi="Times New Roman" w:cs="Times New Roman"/>
          <w:sz w:val="28"/>
          <w:szCs w:val="28"/>
        </w:rPr>
        <w:t>1</w:t>
      </w:r>
      <w:r w:rsidRPr="005E7139">
        <w:rPr>
          <w:rFonts w:ascii="Times New Roman" w:eastAsia="Times New Roman" w:hAnsi="Times New Roman" w:cs="Times New Roman"/>
          <w:sz w:val="28"/>
          <w:szCs w:val="28"/>
        </w:rPr>
        <w:t xml:space="preserve"> до </w:t>
      </w:r>
      <w:r w:rsidR="005E7139" w:rsidRPr="005E7139">
        <w:rPr>
          <w:rFonts w:ascii="Times New Roman" w:eastAsia="Times New Roman" w:hAnsi="Times New Roman" w:cs="Times New Roman"/>
          <w:sz w:val="28"/>
          <w:szCs w:val="28"/>
        </w:rPr>
        <w:t>23</w:t>
      </w:r>
      <w:r w:rsidRPr="005E7139">
        <w:rPr>
          <w:rFonts w:ascii="Times New Roman" w:eastAsia="Times New Roman" w:hAnsi="Times New Roman" w:cs="Times New Roman"/>
          <w:sz w:val="28"/>
          <w:szCs w:val="28"/>
        </w:rPr>
        <w:t xml:space="preserve">); </w:t>
      </w:r>
      <w:r w:rsidR="005E7139" w:rsidRPr="005E7139">
        <w:rPr>
          <w:rFonts w:ascii="Times New Roman" w:eastAsia="Times New Roman" w:hAnsi="Times New Roman" w:cs="Times New Roman"/>
          <w:sz w:val="28"/>
          <w:szCs w:val="28"/>
        </w:rPr>
        <w:t>изнасилования</w:t>
      </w:r>
      <w:r w:rsidRPr="005E7139">
        <w:rPr>
          <w:rFonts w:ascii="Times New Roman" w:eastAsia="Times New Roman" w:hAnsi="Times New Roman" w:cs="Times New Roman"/>
          <w:sz w:val="28"/>
          <w:szCs w:val="28"/>
        </w:rPr>
        <w:t xml:space="preserve"> </w:t>
      </w:r>
      <w:r w:rsidR="005E7139" w:rsidRPr="005E7139">
        <w:rPr>
          <w:rFonts w:ascii="Times New Roman" w:eastAsia="Times New Roman" w:hAnsi="Times New Roman" w:cs="Times New Roman"/>
          <w:sz w:val="28"/>
          <w:szCs w:val="28"/>
        </w:rPr>
        <w:t>300</w:t>
      </w:r>
      <w:r w:rsidRPr="005E7139">
        <w:rPr>
          <w:rFonts w:ascii="Times New Roman" w:eastAsia="Times New Roman" w:hAnsi="Times New Roman" w:cs="Times New Roman"/>
          <w:sz w:val="28"/>
          <w:szCs w:val="28"/>
        </w:rPr>
        <w:t>,</w:t>
      </w:r>
      <w:r w:rsidR="005E7139" w:rsidRPr="005E7139">
        <w:rPr>
          <w:rFonts w:ascii="Times New Roman" w:eastAsia="Times New Roman" w:hAnsi="Times New Roman" w:cs="Times New Roman"/>
          <w:sz w:val="28"/>
          <w:szCs w:val="28"/>
        </w:rPr>
        <w:t>0</w:t>
      </w:r>
      <w:r w:rsidRPr="005E7139">
        <w:rPr>
          <w:rFonts w:ascii="Times New Roman" w:eastAsia="Times New Roman" w:hAnsi="Times New Roman" w:cs="Times New Roman"/>
          <w:sz w:val="28"/>
          <w:szCs w:val="28"/>
        </w:rPr>
        <w:t xml:space="preserve">% (с </w:t>
      </w:r>
      <w:r w:rsidR="005E7139" w:rsidRPr="005E7139">
        <w:rPr>
          <w:rFonts w:ascii="Times New Roman" w:eastAsia="Times New Roman" w:hAnsi="Times New Roman" w:cs="Times New Roman"/>
          <w:sz w:val="28"/>
          <w:szCs w:val="28"/>
        </w:rPr>
        <w:t>0</w:t>
      </w:r>
      <w:r w:rsidRPr="005E7139">
        <w:rPr>
          <w:rFonts w:ascii="Times New Roman" w:eastAsia="Times New Roman" w:hAnsi="Times New Roman" w:cs="Times New Roman"/>
          <w:sz w:val="28"/>
          <w:szCs w:val="28"/>
        </w:rPr>
        <w:t xml:space="preserve"> до </w:t>
      </w:r>
      <w:r w:rsidR="005E7139" w:rsidRPr="005E7139">
        <w:rPr>
          <w:rFonts w:ascii="Times New Roman" w:eastAsia="Times New Roman" w:hAnsi="Times New Roman" w:cs="Times New Roman"/>
          <w:sz w:val="28"/>
          <w:szCs w:val="28"/>
        </w:rPr>
        <w:t>3</w:t>
      </w:r>
      <w:r w:rsidRPr="005E7139">
        <w:rPr>
          <w:rFonts w:ascii="Times New Roman" w:eastAsia="Times New Roman" w:hAnsi="Times New Roman" w:cs="Times New Roman"/>
          <w:sz w:val="28"/>
          <w:szCs w:val="28"/>
        </w:rPr>
        <w:t xml:space="preserve">); </w:t>
      </w:r>
      <w:r w:rsidR="005E7139" w:rsidRPr="005E7139">
        <w:rPr>
          <w:rFonts w:ascii="Times New Roman" w:eastAsia="Times New Roman" w:hAnsi="Times New Roman" w:cs="Times New Roman"/>
          <w:sz w:val="28"/>
          <w:szCs w:val="28"/>
        </w:rPr>
        <w:t>вымогательства</w:t>
      </w:r>
      <w:r w:rsidRPr="005E7139">
        <w:rPr>
          <w:rFonts w:ascii="Times New Roman" w:eastAsia="Times New Roman" w:hAnsi="Times New Roman" w:cs="Times New Roman"/>
          <w:sz w:val="28"/>
          <w:szCs w:val="28"/>
        </w:rPr>
        <w:t xml:space="preserve"> </w:t>
      </w:r>
      <w:r w:rsidR="005E7139" w:rsidRPr="005E7139">
        <w:rPr>
          <w:rFonts w:ascii="Times New Roman" w:eastAsia="Times New Roman" w:hAnsi="Times New Roman" w:cs="Times New Roman"/>
          <w:sz w:val="28"/>
          <w:szCs w:val="28"/>
        </w:rPr>
        <w:t>2</w:t>
      </w:r>
      <w:r w:rsidRPr="005E7139">
        <w:rPr>
          <w:rFonts w:ascii="Times New Roman" w:eastAsia="Times New Roman" w:hAnsi="Times New Roman" w:cs="Times New Roman"/>
          <w:sz w:val="28"/>
          <w:szCs w:val="28"/>
        </w:rPr>
        <w:t>0</w:t>
      </w:r>
      <w:r w:rsidR="005E7139" w:rsidRPr="005E7139">
        <w:rPr>
          <w:rFonts w:ascii="Times New Roman" w:eastAsia="Times New Roman" w:hAnsi="Times New Roman" w:cs="Times New Roman"/>
          <w:sz w:val="28"/>
          <w:szCs w:val="28"/>
        </w:rPr>
        <w:t>0</w:t>
      </w:r>
      <w:r w:rsidRPr="005E7139">
        <w:rPr>
          <w:rFonts w:ascii="Times New Roman" w:eastAsia="Times New Roman" w:hAnsi="Times New Roman" w:cs="Times New Roman"/>
          <w:sz w:val="28"/>
          <w:szCs w:val="28"/>
        </w:rPr>
        <w:t>,</w:t>
      </w:r>
      <w:r w:rsidR="005E7139" w:rsidRPr="005E7139">
        <w:rPr>
          <w:rFonts w:ascii="Times New Roman" w:eastAsia="Times New Roman" w:hAnsi="Times New Roman" w:cs="Times New Roman"/>
          <w:sz w:val="28"/>
          <w:szCs w:val="28"/>
        </w:rPr>
        <w:t>0</w:t>
      </w:r>
      <w:r w:rsidRPr="005E7139">
        <w:rPr>
          <w:rFonts w:ascii="Times New Roman" w:eastAsia="Times New Roman" w:hAnsi="Times New Roman" w:cs="Times New Roman"/>
          <w:sz w:val="28"/>
          <w:szCs w:val="28"/>
        </w:rPr>
        <w:t xml:space="preserve">% (с </w:t>
      </w:r>
      <w:r w:rsidR="005E7139" w:rsidRPr="005E7139">
        <w:rPr>
          <w:rFonts w:ascii="Times New Roman" w:eastAsia="Times New Roman" w:hAnsi="Times New Roman" w:cs="Times New Roman"/>
          <w:sz w:val="28"/>
          <w:szCs w:val="28"/>
        </w:rPr>
        <w:t>0</w:t>
      </w:r>
      <w:r w:rsidRPr="005E7139">
        <w:rPr>
          <w:rFonts w:ascii="Times New Roman" w:eastAsia="Times New Roman" w:hAnsi="Times New Roman" w:cs="Times New Roman"/>
          <w:sz w:val="28"/>
          <w:szCs w:val="28"/>
        </w:rPr>
        <w:t xml:space="preserve"> до </w:t>
      </w:r>
      <w:r w:rsidR="005E7139" w:rsidRPr="005E7139">
        <w:rPr>
          <w:rFonts w:ascii="Times New Roman" w:eastAsia="Times New Roman" w:hAnsi="Times New Roman" w:cs="Times New Roman"/>
          <w:sz w:val="28"/>
          <w:szCs w:val="28"/>
        </w:rPr>
        <w:t>1</w:t>
      </w:r>
      <w:r w:rsidRPr="005E7139">
        <w:rPr>
          <w:rFonts w:ascii="Times New Roman" w:eastAsia="Times New Roman" w:hAnsi="Times New Roman" w:cs="Times New Roman"/>
          <w:sz w:val="28"/>
          <w:szCs w:val="28"/>
        </w:rPr>
        <w:t>).</w:t>
      </w:r>
    </w:p>
    <w:p w14:paraId="4FEC4662" w14:textId="53F7A70E" w:rsidR="00212017" w:rsidRDefault="003A39B8" w:rsidP="003A39B8">
      <w:pPr>
        <w:widowControl w:val="0"/>
        <w:suppressAutoHyphens/>
        <w:spacing w:after="0" w:line="240" w:lineRule="auto"/>
        <w:ind w:firstLine="709"/>
        <w:jc w:val="both"/>
        <w:rPr>
          <w:rFonts w:ascii="Times New Roman" w:hAnsi="Times New Roman"/>
          <w:bCs/>
          <w:color w:val="000000" w:themeColor="text1"/>
          <w:sz w:val="28"/>
          <w:szCs w:val="28"/>
        </w:rPr>
      </w:pPr>
      <w:bookmarkStart w:id="7" w:name="_Hlk35438876"/>
      <w:r w:rsidRPr="000F6E45">
        <w:rPr>
          <w:rFonts w:ascii="Times New Roman" w:eastAsia="Times New Roman" w:hAnsi="Times New Roman" w:cs="Times New Roman"/>
          <w:sz w:val="28"/>
          <w:szCs w:val="28"/>
        </w:rPr>
        <w:t xml:space="preserve">2. </w:t>
      </w:r>
      <w:r w:rsidRPr="000F6E45">
        <w:rPr>
          <w:rFonts w:ascii="Times New Roman" w:eastAsia="Times New Roman" w:hAnsi="Times New Roman"/>
          <w:color w:val="000000"/>
          <w:sz w:val="28"/>
          <w:szCs w:val="28"/>
        </w:rPr>
        <w:t xml:space="preserve">По </w:t>
      </w:r>
      <w:r w:rsidR="00DF1B23">
        <w:rPr>
          <w:rFonts w:ascii="Times New Roman" w:eastAsia="Times New Roman" w:hAnsi="Times New Roman"/>
          <w:color w:val="000000"/>
          <w:sz w:val="28"/>
          <w:szCs w:val="28"/>
        </w:rPr>
        <w:t xml:space="preserve">проведенной </w:t>
      </w:r>
      <w:r w:rsidRPr="000F6E45">
        <w:rPr>
          <w:rFonts w:ascii="Times New Roman" w:eastAsia="Times New Roman" w:hAnsi="Times New Roman"/>
          <w:color w:val="000000"/>
          <w:sz w:val="28"/>
          <w:szCs w:val="28"/>
        </w:rPr>
        <w:t>оценке ревизионной комиссии,</w:t>
      </w:r>
      <w:r w:rsidR="00DF1B23">
        <w:rPr>
          <w:rFonts w:ascii="Times New Roman" w:eastAsia="Times New Roman" w:hAnsi="Times New Roman"/>
          <w:color w:val="000000"/>
          <w:sz w:val="28"/>
          <w:szCs w:val="28"/>
        </w:rPr>
        <w:t xml:space="preserve"> </w:t>
      </w:r>
      <w:r w:rsidRPr="000F6E45">
        <w:rPr>
          <w:rFonts w:ascii="Times New Roman" w:eastAsia="Calibri" w:hAnsi="Times New Roman" w:cs="Times New Roman"/>
          <w:sz w:val="28"/>
          <w:szCs w:val="28"/>
          <w:lang w:eastAsia="ar-SA"/>
        </w:rPr>
        <w:t>по отдельным кодам бюджетной классификации в</w:t>
      </w:r>
      <w:r w:rsidRPr="000F6E45">
        <w:rPr>
          <w:rFonts w:ascii="Times New Roman" w:hAnsi="Times New Roman"/>
          <w:bCs/>
          <w:color w:val="000000" w:themeColor="text1"/>
          <w:sz w:val="28"/>
          <w:szCs w:val="28"/>
        </w:rPr>
        <w:t xml:space="preserve"> результате отсутствия должного мониторинга по </w:t>
      </w:r>
      <w:r w:rsidRPr="000F6E45">
        <w:rPr>
          <w:rFonts w:ascii="Times New Roman" w:hAnsi="Times New Roman"/>
          <w:bCs/>
          <w:color w:val="000000" w:themeColor="text1"/>
          <w:sz w:val="28"/>
          <w:szCs w:val="28"/>
        </w:rPr>
        <w:lastRenderedPageBreak/>
        <w:t xml:space="preserve">поступлениям </w:t>
      </w:r>
      <w:r w:rsidR="00CE3660">
        <w:rPr>
          <w:rFonts w:ascii="Times New Roman" w:hAnsi="Times New Roman"/>
          <w:bCs/>
          <w:color w:val="000000" w:themeColor="text1"/>
          <w:sz w:val="28"/>
          <w:szCs w:val="28"/>
        </w:rPr>
        <w:t xml:space="preserve">установлено, что Учреждением не была произведена корректировка на уменьшение </w:t>
      </w:r>
      <w:r w:rsidR="00212017" w:rsidRPr="00212017">
        <w:rPr>
          <w:rFonts w:ascii="Times New Roman" w:hAnsi="Times New Roman"/>
          <w:bCs/>
          <w:color w:val="000000" w:themeColor="text1"/>
          <w:sz w:val="28"/>
          <w:szCs w:val="28"/>
        </w:rPr>
        <w:t xml:space="preserve">по КБК 201.509 «Доходы от аренды жилищ из жилищного фонда, находящегося в коммунальной собственности района» </w:t>
      </w:r>
      <w:r w:rsidR="00CE3660">
        <w:rPr>
          <w:rFonts w:ascii="Times New Roman" w:hAnsi="Times New Roman"/>
          <w:bCs/>
          <w:color w:val="000000" w:themeColor="text1"/>
          <w:sz w:val="28"/>
          <w:szCs w:val="28"/>
        </w:rPr>
        <w:t xml:space="preserve">так при </w:t>
      </w:r>
      <w:r w:rsidR="00212017" w:rsidRPr="00212017">
        <w:rPr>
          <w:rFonts w:ascii="Times New Roman" w:hAnsi="Times New Roman"/>
          <w:bCs/>
          <w:color w:val="000000" w:themeColor="text1"/>
          <w:sz w:val="28"/>
          <w:szCs w:val="28"/>
        </w:rPr>
        <w:t>скорректированн</w:t>
      </w:r>
      <w:r w:rsidR="00CE3660">
        <w:rPr>
          <w:rFonts w:ascii="Times New Roman" w:hAnsi="Times New Roman"/>
          <w:bCs/>
          <w:color w:val="000000" w:themeColor="text1"/>
          <w:sz w:val="28"/>
          <w:szCs w:val="28"/>
        </w:rPr>
        <w:t>ом</w:t>
      </w:r>
      <w:r w:rsidR="00212017" w:rsidRPr="00212017">
        <w:rPr>
          <w:rFonts w:ascii="Times New Roman" w:hAnsi="Times New Roman"/>
          <w:bCs/>
          <w:color w:val="000000" w:themeColor="text1"/>
          <w:sz w:val="28"/>
          <w:szCs w:val="28"/>
        </w:rPr>
        <w:t xml:space="preserve"> план</w:t>
      </w:r>
      <w:r w:rsidR="00CE3660">
        <w:rPr>
          <w:rFonts w:ascii="Times New Roman" w:hAnsi="Times New Roman"/>
          <w:bCs/>
          <w:color w:val="000000" w:themeColor="text1"/>
          <w:sz w:val="28"/>
          <w:szCs w:val="28"/>
        </w:rPr>
        <w:t>е</w:t>
      </w:r>
      <w:r w:rsidR="00212017" w:rsidRPr="00212017">
        <w:rPr>
          <w:rFonts w:ascii="Times New Roman" w:hAnsi="Times New Roman"/>
          <w:bCs/>
          <w:color w:val="000000" w:themeColor="text1"/>
          <w:sz w:val="28"/>
          <w:szCs w:val="28"/>
        </w:rPr>
        <w:t xml:space="preserve"> 2 200,0 тыс. тенге, фактическое исполнение составило 1 732,2 тыс. тенге или 78,7%</w:t>
      </w:r>
      <w:r w:rsidR="00CE3660">
        <w:rPr>
          <w:rFonts w:ascii="Times New Roman" w:hAnsi="Times New Roman"/>
          <w:bCs/>
          <w:color w:val="000000" w:themeColor="text1"/>
          <w:sz w:val="28"/>
          <w:szCs w:val="28"/>
        </w:rPr>
        <w:t>, неисполнение связано в связи с приватизацией жилья</w:t>
      </w:r>
      <w:r w:rsidR="00212017">
        <w:rPr>
          <w:rFonts w:ascii="Times New Roman" w:hAnsi="Times New Roman"/>
          <w:bCs/>
          <w:color w:val="000000" w:themeColor="text1"/>
          <w:sz w:val="28"/>
          <w:szCs w:val="28"/>
        </w:rPr>
        <w:t>.</w:t>
      </w:r>
    </w:p>
    <w:p w14:paraId="38FC21B8" w14:textId="4EF219CE" w:rsidR="00CE3660" w:rsidRPr="00615DC5" w:rsidRDefault="00CE3660" w:rsidP="00CE3660">
      <w:pPr>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П</w:t>
      </w:r>
      <w:r w:rsidRPr="00615DC5">
        <w:rPr>
          <w:rFonts w:ascii="Times New Roman" w:hAnsi="Times New Roman"/>
          <w:bCs/>
          <w:color w:val="000000" w:themeColor="text1"/>
          <w:sz w:val="28"/>
          <w:szCs w:val="28"/>
        </w:rPr>
        <w:t>о состоянию на 1.10.2019 года по КБК 204.118 «Штрафы, пени, санкции, взыскания по бюджетным кредитам (займам), выданным из местного бюджета специализированным организациям, физическим лицам» поступило 1 833,2 тыс.тенге, по КБК 206.107 «Возврат неиспользованных средств, ранее полученных из местного бюджета» поступило 367,4 тыс.тенге,</w:t>
      </w:r>
      <w:r w:rsidR="00F8383F" w:rsidRPr="00F8383F">
        <w:rPr>
          <w:rFonts w:ascii="Times New Roman" w:hAnsi="Times New Roman"/>
          <w:bCs/>
          <w:color w:val="000000" w:themeColor="text1"/>
          <w:sz w:val="28"/>
          <w:szCs w:val="28"/>
        </w:rPr>
        <w:t xml:space="preserve"> </w:t>
      </w:r>
      <w:r w:rsidR="00F8383F">
        <w:rPr>
          <w:rFonts w:ascii="Times New Roman" w:hAnsi="Times New Roman"/>
          <w:bCs/>
          <w:color w:val="000000" w:themeColor="text1"/>
          <w:sz w:val="28"/>
          <w:szCs w:val="28"/>
        </w:rPr>
        <w:t xml:space="preserve">по </w:t>
      </w:r>
      <w:r w:rsidR="00F8383F" w:rsidRPr="000D6240">
        <w:rPr>
          <w:rFonts w:ascii="Times New Roman" w:hAnsi="Times New Roman"/>
          <w:bCs/>
          <w:color w:val="000000" w:themeColor="text1"/>
          <w:sz w:val="28"/>
          <w:szCs w:val="28"/>
        </w:rPr>
        <w:t>КБК 301.102 «Поступления от продажи имущества, закрепленного за государственными учреждениями, финансируемыми из местного бюджета»</w:t>
      </w:r>
      <w:r w:rsidR="00F8383F">
        <w:rPr>
          <w:rFonts w:ascii="Times New Roman" w:hAnsi="Times New Roman"/>
          <w:bCs/>
          <w:color w:val="000000" w:themeColor="text1"/>
          <w:sz w:val="28"/>
          <w:szCs w:val="28"/>
        </w:rPr>
        <w:t xml:space="preserve"> поступило платежей на сумму 1806,6 тыс.тенге</w:t>
      </w:r>
      <w:r w:rsidR="00F8383F">
        <w:rPr>
          <w:rFonts w:ascii="Times New Roman" w:hAnsi="Times New Roman"/>
          <w:bCs/>
          <w:color w:val="000000" w:themeColor="text1"/>
          <w:sz w:val="28"/>
          <w:szCs w:val="28"/>
        </w:rPr>
        <w:t xml:space="preserve">, </w:t>
      </w:r>
      <w:r w:rsidRPr="00615DC5">
        <w:rPr>
          <w:rFonts w:ascii="Times New Roman" w:hAnsi="Times New Roman"/>
          <w:bCs/>
          <w:color w:val="000000" w:themeColor="text1"/>
          <w:sz w:val="28"/>
          <w:szCs w:val="28"/>
        </w:rPr>
        <w:t xml:space="preserve"> тем самым </w:t>
      </w:r>
      <w:r w:rsidR="00F8383F">
        <w:rPr>
          <w:rFonts w:ascii="Times New Roman" w:hAnsi="Times New Roman"/>
          <w:bCs/>
          <w:color w:val="000000" w:themeColor="text1"/>
          <w:sz w:val="28"/>
          <w:szCs w:val="28"/>
        </w:rPr>
        <w:t>МИО</w:t>
      </w:r>
      <w:r w:rsidRPr="00615DC5">
        <w:rPr>
          <w:rFonts w:ascii="Times New Roman" w:hAnsi="Times New Roman"/>
          <w:bCs/>
          <w:color w:val="000000" w:themeColor="text1"/>
          <w:sz w:val="28"/>
          <w:szCs w:val="28"/>
        </w:rPr>
        <w:t xml:space="preserve"> </w:t>
      </w:r>
      <w:r w:rsidR="00B8699F">
        <w:rPr>
          <w:rFonts w:ascii="Times New Roman" w:hAnsi="Times New Roman"/>
          <w:bCs/>
          <w:color w:val="000000" w:themeColor="text1"/>
          <w:sz w:val="28"/>
          <w:szCs w:val="28"/>
        </w:rPr>
        <w:t xml:space="preserve">по незапланированным КБК, </w:t>
      </w:r>
      <w:r w:rsidRPr="00615DC5">
        <w:rPr>
          <w:rFonts w:ascii="Times New Roman" w:hAnsi="Times New Roman"/>
          <w:bCs/>
          <w:color w:val="000000" w:themeColor="text1"/>
          <w:sz w:val="28"/>
          <w:szCs w:val="28"/>
        </w:rPr>
        <w:t xml:space="preserve">не проведена корректировка поступлений </w:t>
      </w:r>
      <w:r w:rsidR="00F8383F">
        <w:rPr>
          <w:rFonts w:ascii="Times New Roman" w:hAnsi="Times New Roman"/>
          <w:bCs/>
          <w:color w:val="000000" w:themeColor="text1"/>
          <w:sz w:val="28"/>
          <w:szCs w:val="28"/>
        </w:rPr>
        <w:t>при уточнении бюджета района</w:t>
      </w:r>
      <w:r w:rsidRPr="00615DC5">
        <w:rPr>
          <w:rFonts w:ascii="Times New Roman" w:hAnsi="Times New Roman"/>
          <w:bCs/>
          <w:color w:val="000000" w:themeColor="text1"/>
          <w:sz w:val="28"/>
          <w:szCs w:val="28"/>
        </w:rPr>
        <w:t xml:space="preserve">.  </w:t>
      </w:r>
    </w:p>
    <w:bookmarkEnd w:id="7"/>
    <w:p w14:paraId="0AC0C4E5" w14:textId="6E2FCE72" w:rsidR="0032332D" w:rsidRPr="00145444" w:rsidRDefault="00E42F1F" w:rsidP="0032332D">
      <w:pPr>
        <w:spacing w:after="0" w:line="240" w:lineRule="auto"/>
        <w:ind w:firstLine="709"/>
        <w:jc w:val="both"/>
        <w:rPr>
          <w:rFonts w:ascii="Times New Roman" w:hAnsi="Times New Roman"/>
          <w:bCs/>
          <w:color w:val="000000" w:themeColor="text1"/>
          <w:sz w:val="28"/>
          <w:szCs w:val="28"/>
        </w:rPr>
      </w:pPr>
      <w:r>
        <w:rPr>
          <w:rFonts w:ascii="Times New Roman" w:hAnsi="Times New Roman"/>
          <w:color w:val="000000"/>
          <w:sz w:val="28"/>
          <w:szCs w:val="28"/>
        </w:rPr>
        <w:t>3</w:t>
      </w:r>
      <w:r w:rsidR="0032332D" w:rsidRPr="00FF3D7A">
        <w:rPr>
          <w:rFonts w:ascii="Times New Roman" w:hAnsi="Times New Roman"/>
          <w:color w:val="000000"/>
          <w:sz w:val="28"/>
          <w:szCs w:val="28"/>
        </w:rPr>
        <w:t xml:space="preserve">. Указать акимам </w:t>
      </w:r>
      <w:r w:rsidR="0032332D" w:rsidRPr="00FF3D7A">
        <w:rPr>
          <w:rFonts w:ascii="Times New Roman" w:hAnsi="Times New Roman"/>
          <w:bCs/>
          <w:i/>
          <w:color w:val="000000" w:themeColor="text1"/>
          <w:sz w:val="28"/>
          <w:szCs w:val="28"/>
          <w:u w:val="single"/>
        </w:rPr>
        <w:t>Аккольского, Чаглинского, Зерендинского, Кусепского сельским округам, и поселку Алексеевка</w:t>
      </w:r>
      <w:r w:rsidR="0032332D" w:rsidRPr="00FF3D7A">
        <w:rPr>
          <w:rFonts w:ascii="Times New Roman" w:hAnsi="Times New Roman"/>
          <w:bCs/>
          <w:color w:val="000000" w:themeColor="text1"/>
          <w:sz w:val="28"/>
          <w:szCs w:val="28"/>
        </w:rPr>
        <w:t xml:space="preserve"> </w:t>
      </w:r>
      <w:r w:rsidR="00FF3D7A" w:rsidRPr="00FF3D7A">
        <w:rPr>
          <w:rFonts w:ascii="Times New Roman" w:hAnsi="Times New Roman"/>
          <w:bCs/>
          <w:color w:val="000000" w:themeColor="text1"/>
          <w:sz w:val="28"/>
          <w:szCs w:val="28"/>
        </w:rPr>
        <w:t xml:space="preserve">на отсутствие планирования </w:t>
      </w:r>
      <w:r w:rsidR="0032332D" w:rsidRPr="00FF3D7A">
        <w:rPr>
          <w:rFonts w:ascii="Times New Roman" w:hAnsi="Times New Roman"/>
          <w:bCs/>
          <w:color w:val="000000" w:themeColor="text1"/>
          <w:sz w:val="28"/>
          <w:szCs w:val="28"/>
        </w:rPr>
        <w:t>в отчетном</w:t>
      </w:r>
      <w:r w:rsidR="00FF3D7A" w:rsidRPr="00FF3D7A">
        <w:rPr>
          <w:rFonts w:ascii="Times New Roman" w:hAnsi="Times New Roman"/>
          <w:bCs/>
          <w:color w:val="000000" w:themeColor="text1"/>
          <w:sz w:val="28"/>
          <w:szCs w:val="28"/>
        </w:rPr>
        <w:t xml:space="preserve"> периоде н</w:t>
      </w:r>
      <w:r w:rsidR="0032332D" w:rsidRPr="00FF3D7A">
        <w:rPr>
          <w:rFonts w:ascii="Times New Roman" w:hAnsi="Times New Roman"/>
          <w:bCs/>
          <w:color w:val="000000" w:themeColor="text1"/>
          <w:sz w:val="28"/>
          <w:szCs w:val="28"/>
        </w:rPr>
        <w:t>еналоговы</w:t>
      </w:r>
      <w:r w:rsidR="00FF3D7A" w:rsidRPr="00FF3D7A">
        <w:rPr>
          <w:rFonts w:ascii="Times New Roman" w:hAnsi="Times New Roman"/>
          <w:bCs/>
          <w:color w:val="000000" w:themeColor="text1"/>
          <w:sz w:val="28"/>
          <w:szCs w:val="28"/>
        </w:rPr>
        <w:t>х</w:t>
      </w:r>
      <w:r w:rsidR="0032332D" w:rsidRPr="00FF3D7A">
        <w:rPr>
          <w:rFonts w:ascii="Times New Roman" w:hAnsi="Times New Roman"/>
          <w:bCs/>
          <w:color w:val="000000" w:themeColor="text1"/>
          <w:sz w:val="28"/>
          <w:szCs w:val="28"/>
        </w:rPr>
        <w:t xml:space="preserve"> поступлени</w:t>
      </w:r>
      <w:r w:rsidR="00FF3D7A" w:rsidRPr="00FF3D7A">
        <w:rPr>
          <w:rFonts w:ascii="Times New Roman" w:hAnsi="Times New Roman"/>
          <w:bCs/>
          <w:color w:val="000000" w:themeColor="text1"/>
          <w:sz w:val="28"/>
          <w:szCs w:val="28"/>
        </w:rPr>
        <w:t>й</w:t>
      </w:r>
      <w:r w:rsidR="0032332D" w:rsidRPr="00FF3D7A">
        <w:rPr>
          <w:rFonts w:ascii="Times New Roman" w:hAnsi="Times New Roman"/>
          <w:bCs/>
          <w:color w:val="000000" w:themeColor="text1"/>
          <w:sz w:val="28"/>
          <w:szCs w:val="28"/>
        </w:rPr>
        <w:t>.</w:t>
      </w:r>
    </w:p>
    <w:p w14:paraId="6CB0B4BD" w14:textId="69D80049" w:rsidR="003A39B8" w:rsidRPr="002D7250" w:rsidRDefault="00E42F1F" w:rsidP="003A39B8">
      <w:pPr>
        <w:spacing w:after="0" w:line="240" w:lineRule="auto"/>
        <w:ind w:firstLine="708"/>
        <w:jc w:val="both"/>
        <w:rPr>
          <w:rFonts w:ascii="Times New Roman" w:hAnsi="Times New Roman"/>
          <w:color w:val="000000"/>
          <w:spacing w:val="-4"/>
          <w:sz w:val="28"/>
          <w:szCs w:val="28"/>
        </w:rPr>
      </w:pPr>
      <w:r>
        <w:rPr>
          <w:rFonts w:ascii="Times New Roman" w:eastAsia="Times New Roman" w:hAnsi="Times New Roman" w:cs="Times New Roman"/>
          <w:sz w:val="28"/>
          <w:szCs w:val="28"/>
        </w:rPr>
        <w:t>4</w:t>
      </w:r>
      <w:r w:rsidR="003A39B8" w:rsidRPr="002D7250">
        <w:rPr>
          <w:rFonts w:ascii="Times New Roman" w:eastAsia="Times New Roman" w:hAnsi="Times New Roman" w:cs="Times New Roman"/>
          <w:sz w:val="28"/>
          <w:szCs w:val="28"/>
        </w:rPr>
        <w:t xml:space="preserve">. Наличие недоимки по налогам в сумме </w:t>
      </w:r>
      <w:r w:rsidR="002D7250" w:rsidRPr="002D7250">
        <w:rPr>
          <w:rFonts w:ascii="Times New Roman" w:hAnsi="Times New Roman"/>
          <w:bCs/>
          <w:color w:val="000000" w:themeColor="text1"/>
          <w:sz w:val="28"/>
          <w:szCs w:val="28"/>
        </w:rPr>
        <w:t xml:space="preserve">4 536,1 </w:t>
      </w:r>
      <w:r w:rsidR="006C31A8" w:rsidRPr="002D7250">
        <w:rPr>
          <w:rFonts w:ascii="Times New Roman" w:hAnsi="Times New Roman"/>
          <w:bCs/>
          <w:color w:val="000000" w:themeColor="text1"/>
          <w:sz w:val="28"/>
          <w:szCs w:val="28"/>
        </w:rPr>
        <w:t>тыс. тенге</w:t>
      </w:r>
      <w:r w:rsidR="006C31A8" w:rsidRPr="002D7250">
        <w:rPr>
          <w:rFonts w:ascii="Times New Roman" w:eastAsia="Times New Roman" w:hAnsi="Times New Roman" w:cs="Times New Roman"/>
          <w:sz w:val="28"/>
          <w:szCs w:val="28"/>
        </w:rPr>
        <w:t xml:space="preserve"> </w:t>
      </w:r>
      <w:r w:rsidR="003A39B8" w:rsidRPr="002D7250">
        <w:rPr>
          <w:rFonts w:ascii="Times New Roman" w:eastAsia="Times New Roman" w:hAnsi="Times New Roman" w:cs="Times New Roman"/>
          <w:sz w:val="28"/>
          <w:szCs w:val="28"/>
        </w:rPr>
        <w:t>свидетельствует</w:t>
      </w:r>
      <w:r w:rsidR="002D7250" w:rsidRPr="002D7250">
        <w:rPr>
          <w:rFonts w:ascii="Times New Roman" w:eastAsia="Times New Roman" w:hAnsi="Times New Roman" w:cs="Times New Roman"/>
          <w:sz w:val="28"/>
          <w:szCs w:val="28"/>
        </w:rPr>
        <w:t>,</w:t>
      </w:r>
      <w:r w:rsidR="003A39B8" w:rsidRPr="002D7250">
        <w:rPr>
          <w:rFonts w:ascii="Times New Roman" w:eastAsia="Times New Roman" w:hAnsi="Times New Roman" w:cs="Times New Roman"/>
          <w:sz w:val="28"/>
          <w:szCs w:val="28"/>
        </w:rPr>
        <w:t xml:space="preserve"> о не обеспечении местными исполнительными органами и налоговыми органами полного и своевременного поступления налогов в бюджет </w:t>
      </w:r>
      <w:r w:rsidR="003A39B8" w:rsidRPr="002D7250">
        <w:rPr>
          <w:rFonts w:ascii="Times New Roman" w:hAnsi="Times New Roman"/>
          <w:color w:val="000000"/>
          <w:spacing w:val="-4"/>
          <w:sz w:val="28"/>
          <w:szCs w:val="28"/>
        </w:rPr>
        <w:t>и требует принятия дополнительных мер по улучшению налогового администрирования с целью недопущения ее роста и полной ликвидации по итогам 20</w:t>
      </w:r>
      <w:r w:rsidR="002D7250" w:rsidRPr="002D7250">
        <w:rPr>
          <w:rFonts w:ascii="Times New Roman" w:hAnsi="Times New Roman"/>
          <w:color w:val="000000"/>
          <w:spacing w:val="-4"/>
          <w:sz w:val="28"/>
          <w:szCs w:val="28"/>
        </w:rPr>
        <w:t>20</w:t>
      </w:r>
      <w:r w:rsidR="003A39B8" w:rsidRPr="002D7250">
        <w:rPr>
          <w:rFonts w:ascii="Times New Roman" w:hAnsi="Times New Roman"/>
          <w:color w:val="000000"/>
          <w:spacing w:val="-4"/>
          <w:sz w:val="28"/>
          <w:szCs w:val="28"/>
        </w:rPr>
        <w:t xml:space="preserve"> года.</w:t>
      </w:r>
    </w:p>
    <w:p w14:paraId="5212B4EA" w14:textId="105DFA0D" w:rsidR="00182C14" w:rsidRPr="00A021E6" w:rsidRDefault="00E42F1F" w:rsidP="00182C14">
      <w:pPr>
        <w:spacing w:after="0" w:line="240" w:lineRule="auto"/>
        <w:ind w:firstLine="709"/>
        <w:jc w:val="both"/>
        <w:rPr>
          <w:rFonts w:ascii="Times New Roman" w:eastAsia="Times New Roman" w:hAnsi="Times New Roman" w:cs="Times New Roman"/>
          <w:sz w:val="28"/>
          <w:szCs w:val="28"/>
        </w:rPr>
      </w:pPr>
      <w:r>
        <w:rPr>
          <w:rFonts w:ascii="Times New Roman" w:hAnsi="Times New Roman"/>
          <w:color w:val="000000"/>
          <w:spacing w:val="-4"/>
          <w:sz w:val="28"/>
          <w:szCs w:val="28"/>
        </w:rPr>
        <w:t>5</w:t>
      </w:r>
      <w:r w:rsidR="00182C14" w:rsidRPr="00A021E6">
        <w:rPr>
          <w:rFonts w:ascii="Times New Roman" w:hAnsi="Times New Roman"/>
          <w:color w:val="000000"/>
          <w:spacing w:val="-4"/>
          <w:sz w:val="28"/>
          <w:szCs w:val="28"/>
        </w:rPr>
        <w:t xml:space="preserve">. Планирование затрат бюджета района сопровождалось фактами </w:t>
      </w:r>
      <w:r w:rsidR="00732555" w:rsidRPr="00A021E6">
        <w:rPr>
          <w:rFonts w:ascii="Times New Roman" w:hAnsi="Times New Roman"/>
          <w:color w:val="000000"/>
          <w:spacing w:val="-4"/>
          <w:sz w:val="28"/>
          <w:szCs w:val="28"/>
        </w:rPr>
        <w:t xml:space="preserve">завышения бюджетных ассигнований и </w:t>
      </w:r>
      <w:r w:rsidR="00182C14" w:rsidRPr="00A021E6">
        <w:rPr>
          <w:rFonts w:ascii="Times New Roman" w:eastAsia="Times New Roman" w:hAnsi="Times New Roman" w:cs="Times New Roman"/>
          <w:sz w:val="28"/>
          <w:szCs w:val="28"/>
        </w:rPr>
        <w:t xml:space="preserve">некачественного </w:t>
      </w:r>
      <w:r w:rsidR="00182C14" w:rsidRPr="00A021E6">
        <w:rPr>
          <w:rFonts w:ascii="Times New Roman" w:hAnsi="Times New Roman" w:cs="Times New Roman"/>
          <w:sz w:val="28"/>
          <w:szCs w:val="28"/>
        </w:rPr>
        <w:t>отражения</w:t>
      </w:r>
      <w:r w:rsidR="00182C14" w:rsidRPr="00A021E6">
        <w:rPr>
          <w:rFonts w:ascii="Times New Roman" w:eastAsia="Times New Roman" w:hAnsi="Times New Roman" w:cs="Times New Roman"/>
          <w:sz w:val="28"/>
          <w:szCs w:val="28"/>
        </w:rPr>
        <w:t xml:space="preserve"> показателей результатов</w:t>
      </w:r>
      <w:r w:rsidR="00732555" w:rsidRPr="00A021E6">
        <w:rPr>
          <w:rFonts w:ascii="Times New Roman" w:hAnsi="Times New Roman" w:cs="Times New Roman"/>
          <w:sz w:val="28"/>
          <w:szCs w:val="28"/>
        </w:rPr>
        <w:t xml:space="preserve"> в бюджетных программах</w:t>
      </w:r>
      <w:r w:rsidR="00182C14" w:rsidRPr="00A021E6">
        <w:rPr>
          <w:rFonts w:ascii="Times New Roman" w:eastAsia="Times New Roman" w:hAnsi="Times New Roman" w:cs="Times New Roman"/>
          <w:sz w:val="28"/>
          <w:szCs w:val="28"/>
        </w:rPr>
        <w:t>, что влияет на результат деятел</w:t>
      </w:r>
      <w:r w:rsidR="00182C14" w:rsidRPr="00A021E6">
        <w:rPr>
          <w:rFonts w:ascii="Times New Roman" w:hAnsi="Times New Roman" w:cs="Times New Roman"/>
          <w:sz w:val="28"/>
          <w:szCs w:val="28"/>
        </w:rPr>
        <w:t>ьности учреждений</w:t>
      </w:r>
      <w:r w:rsidR="00182C14" w:rsidRPr="00A021E6">
        <w:rPr>
          <w:rFonts w:ascii="Times New Roman" w:eastAsia="Times New Roman" w:hAnsi="Times New Roman" w:cs="Times New Roman"/>
          <w:sz w:val="28"/>
          <w:szCs w:val="28"/>
        </w:rPr>
        <w:t>.</w:t>
      </w:r>
    </w:p>
    <w:p w14:paraId="2446681C" w14:textId="5CB0F658" w:rsidR="003A39B8" w:rsidRPr="00A96A25" w:rsidRDefault="00E42F1F" w:rsidP="003A39B8">
      <w:pPr>
        <w:pStyle w:val="ae"/>
        <w:spacing w:after="0"/>
        <w:ind w:left="0" w:firstLine="720"/>
        <w:contextualSpacing/>
        <w:jc w:val="both"/>
      </w:pPr>
      <w:r>
        <w:rPr>
          <w:rFonts w:eastAsia="Times New Roman"/>
        </w:rPr>
        <w:t>6</w:t>
      </w:r>
      <w:r w:rsidR="003A39B8" w:rsidRPr="00A96A25">
        <w:rPr>
          <w:rFonts w:eastAsia="Times New Roman"/>
        </w:rPr>
        <w:t xml:space="preserve">. </w:t>
      </w:r>
      <w:r w:rsidR="003A39B8" w:rsidRPr="00A96A25">
        <w:t xml:space="preserve">Несмотря на неоднократные уточнения и корректировки параметров бюджета </w:t>
      </w:r>
      <w:r w:rsidR="006C31A8" w:rsidRPr="00A96A25">
        <w:t>Зерендин</w:t>
      </w:r>
      <w:r w:rsidR="003A39B8" w:rsidRPr="00A96A25">
        <w:t xml:space="preserve">ского района, при исполнении бюджета не выполнены отдельные его показатели, так по затратам не обеспечено полное освоение бюджетных средств на сумму </w:t>
      </w:r>
      <w:r w:rsidR="00A96A25" w:rsidRPr="00A96A25">
        <w:t xml:space="preserve">1 808,6 </w:t>
      </w:r>
      <w:r w:rsidR="006C31A8" w:rsidRPr="00A96A25">
        <w:t>тыс. тенге</w:t>
      </w:r>
      <w:r w:rsidR="003A39B8" w:rsidRPr="00A96A25">
        <w:t xml:space="preserve">, в том числе по текущим программам – </w:t>
      </w:r>
      <w:r w:rsidR="00A96A25" w:rsidRPr="00A96A25">
        <w:t>1 798,0</w:t>
      </w:r>
      <w:r w:rsidR="003A39B8" w:rsidRPr="00A96A25">
        <w:t xml:space="preserve"> тыс.тенге, по программам развития – </w:t>
      </w:r>
      <w:r w:rsidR="00A96A25" w:rsidRPr="00A96A25">
        <w:t>10,6</w:t>
      </w:r>
      <w:r w:rsidR="003A39B8" w:rsidRPr="00A96A25">
        <w:t xml:space="preserve"> тыс.тенге.</w:t>
      </w:r>
    </w:p>
    <w:p w14:paraId="418EFF44" w14:textId="4BDEBE35" w:rsidR="00556AC7" w:rsidRPr="00C35F92" w:rsidRDefault="00E42F1F" w:rsidP="00C35F92">
      <w:pPr>
        <w:spacing w:line="240" w:lineRule="auto"/>
        <w:ind w:firstLine="709"/>
        <w:contextualSpacing/>
        <w:jc w:val="both"/>
        <w:rPr>
          <w:rFonts w:ascii="Times New Roman" w:hAnsi="Times New Roman"/>
          <w:color w:val="000000" w:themeColor="text1"/>
          <w:sz w:val="28"/>
          <w:szCs w:val="28"/>
        </w:rPr>
      </w:pPr>
      <w:r>
        <w:rPr>
          <w:rFonts w:ascii="Times New Roman" w:eastAsia="Times New Roman" w:hAnsi="Times New Roman" w:cs="Times New Roman"/>
          <w:sz w:val="28"/>
          <w:szCs w:val="28"/>
        </w:rPr>
        <w:t>7</w:t>
      </w:r>
      <w:r w:rsidR="003A39B8" w:rsidRPr="00C35F92">
        <w:rPr>
          <w:rFonts w:ascii="Times New Roman" w:eastAsia="Times New Roman" w:hAnsi="Times New Roman" w:cs="Times New Roman"/>
          <w:sz w:val="28"/>
          <w:szCs w:val="28"/>
        </w:rPr>
        <w:t xml:space="preserve">. </w:t>
      </w:r>
      <w:r w:rsidR="00C35F92" w:rsidRPr="00C35F92">
        <w:rPr>
          <w:rFonts w:ascii="Times New Roman" w:hAnsi="Times New Roman"/>
          <w:color w:val="000000" w:themeColor="text1"/>
          <w:sz w:val="28"/>
          <w:szCs w:val="28"/>
        </w:rPr>
        <w:t>Допущение дебиторской задолженности повлияло на достоверность освоения бюджетных средств.</w:t>
      </w:r>
    </w:p>
    <w:p w14:paraId="014E03FA" w14:textId="4F95A41F" w:rsidR="00B728EA" w:rsidRPr="001E2717" w:rsidRDefault="00E42F1F" w:rsidP="00B728EA">
      <w:pPr>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8</w:t>
      </w:r>
      <w:r w:rsidR="003A069A" w:rsidRPr="00B728EA">
        <w:rPr>
          <w:rFonts w:ascii="Times New Roman" w:hAnsi="Times New Roman"/>
          <w:color w:val="000000" w:themeColor="text1"/>
          <w:sz w:val="28"/>
          <w:szCs w:val="28"/>
        </w:rPr>
        <w:t xml:space="preserve">. </w:t>
      </w:r>
      <w:r w:rsidR="00B728EA" w:rsidRPr="00B728EA">
        <w:rPr>
          <w:rFonts w:ascii="Times New Roman" w:hAnsi="Times New Roman"/>
          <w:color w:val="000000" w:themeColor="text1"/>
          <w:sz w:val="28"/>
          <w:szCs w:val="28"/>
        </w:rPr>
        <w:t xml:space="preserve">Наличие кредиторской задолженности </w:t>
      </w:r>
      <w:r w:rsidR="00B728EA" w:rsidRPr="00B728EA">
        <w:rPr>
          <w:rFonts w:ascii="Times New Roman" w:hAnsi="Times New Roman" w:cs="Times New Roman"/>
          <w:sz w:val="28"/>
          <w:szCs w:val="28"/>
        </w:rPr>
        <w:t xml:space="preserve">9184,0 </w:t>
      </w:r>
      <w:r w:rsidR="00B728EA" w:rsidRPr="00B728EA">
        <w:rPr>
          <w:rFonts w:ascii="Times New Roman" w:hAnsi="Times New Roman"/>
          <w:color w:val="000000" w:themeColor="text1"/>
          <w:sz w:val="28"/>
          <w:szCs w:val="28"/>
        </w:rPr>
        <w:t xml:space="preserve"> тыс.тенге образовавшаяся в связи</w:t>
      </w:r>
      <w:r w:rsidR="00B728EA">
        <w:rPr>
          <w:rFonts w:ascii="Times New Roman" w:hAnsi="Times New Roman"/>
          <w:color w:val="000000" w:themeColor="text1"/>
          <w:sz w:val="28"/>
          <w:szCs w:val="28"/>
        </w:rPr>
        <w:t xml:space="preserve"> с недостаточностью средств по плану финансирования, является фактором некачественного перераспределения бюджетных средств,  что является </w:t>
      </w:r>
      <w:r w:rsidR="00B728EA" w:rsidRPr="001E2717">
        <w:rPr>
          <w:rFonts w:ascii="Times New Roman" w:hAnsi="Times New Roman"/>
          <w:color w:val="000000" w:themeColor="text1"/>
          <w:sz w:val="28"/>
          <w:szCs w:val="28"/>
        </w:rPr>
        <w:t xml:space="preserve"> </w:t>
      </w:r>
      <w:r w:rsidR="00B728EA">
        <w:rPr>
          <w:rFonts w:ascii="Times New Roman" w:hAnsi="Times New Roman"/>
          <w:color w:val="000000" w:themeColor="text1"/>
          <w:sz w:val="28"/>
          <w:szCs w:val="28"/>
        </w:rPr>
        <w:t>нарушением</w:t>
      </w:r>
      <w:r w:rsidR="00B728EA" w:rsidRPr="001E2717">
        <w:rPr>
          <w:rFonts w:ascii="Times New Roman" w:hAnsi="Times New Roman"/>
          <w:color w:val="000000" w:themeColor="text1"/>
          <w:sz w:val="28"/>
          <w:szCs w:val="28"/>
        </w:rPr>
        <w:t xml:space="preserve"> Правил исполнения бюджета и его кассового обслуживания, утвержденных приказом Министра финансов Республики Казахстан от 4 декабря 2014 года № 540</w:t>
      </w:r>
      <w:r w:rsidR="00B728EA">
        <w:rPr>
          <w:rFonts w:ascii="Times New Roman" w:hAnsi="Times New Roman"/>
          <w:color w:val="000000" w:themeColor="text1"/>
          <w:sz w:val="28"/>
          <w:szCs w:val="28"/>
        </w:rPr>
        <w:t>.</w:t>
      </w:r>
      <w:r w:rsidR="00B728EA" w:rsidRPr="001E2717">
        <w:rPr>
          <w:rFonts w:ascii="Times New Roman" w:hAnsi="Times New Roman"/>
          <w:color w:val="000000" w:themeColor="text1"/>
          <w:sz w:val="28"/>
          <w:szCs w:val="28"/>
        </w:rPr>
        <w:t xml:space="preserve"> </w:t>
      </w:r>
    </w:p>
    <w:p w14:paraId="0244F4BD" w14:textId="19600546" w:rsidR="003A39B8" w:rsidRPr="0074496F" w:rsidRDefault="00D35B6D" w:rsidP="00B728EA">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ab/>
      </w:r>
      <w:r w:rsidR="00E42F1F">
        <w:rPr>
          <w:rFonts w:ascii="Times New Roman" w:hAnsi="Times New Roman" w:cs="Times New Roman"/>
          <w:sz w:val="28"/>
          <w:szCs w:val="28"/>
        </w:rPr>
        <w:t>9</w:t>
      </w:r>
      <w:r w:rsidR="003A39B8" w:rsidRPr="0074496F">
        <w:rPr>
          <w:rFonts w:ascii="Times New Roman" w:hAnsi="Times New Roman" w:cs="Times New Roman"/>
          <w:sz w:val="28"/>
          <w:szCs w:val="28"/>
        </w:rPr>
        <w:t xml:space="preserve">. </w:t>
      </w:r>
      <w:r w:rsidR="003A39B8" w:rsidRPr="0074496F">
        <w:rPr>
          <w:rFonts w:ascii="Times New Roman" w:eastAsia="Times New Roman" w:hAnsi="Times New Roman" w:cs="Times New Roman"/>
          <w:sz w:val="28"/>
          <w:szCs w:val="28"/>
        </w:rPr>
        <w:t xml:space="preserve">Государственными органами - исполнителями не обеспечено в полном объеме качество реализации Программы развития территории </w:t>
      </w:r>
      <w:r w:rsidR="006C31A8" w:rsidRPr="0074496F">
        <w:rPr>
          <w:rFonts w:ascii="Times New Roman" w:eastAsia="Times New Roman" w:hAnsi="Times New Roman" w:cs="Times New Roman"/>
          <w:sz w:val="28"/>
          <w:szCs w:val="28"/>
        </w:rPr>
        <w:t>Зерендин</w:t>
      </w:r>
      <w:r w:rsidR="003A39B8" w:rsidRPr="0074496F">
        <w:rPr>
          <w:rFonts w:ascii="Times New Roman" w:eastAsia="Times New Roman" w:hAnsi="Times New Roman" w:cs="Times New Roman"/>
          <w:sz w:val="28"/>
          <w:szCs w:val="28"/>
        </w:rPr>
        <w:t xml:space="preserve">ского </w:t>
      </w:r>
      <w:r w:rsidR="003A39B8" w:rsidRPr="0074496F">
        <w:rPr>
          <w:rFonts w:ascii="Times New Roman" w:eastAsia="Times New Roman" w:hAnsi="Times New Roman" w:cs="Times New Roman"/>
          <w:sz w:val="28"/>
          <w:szCs w:val="28"/>
        </w:rPr>
        <w:lastRenderedPageBreak/>
        <w:t xml:space="preserve">района, а также </w:t>
      </w:r>
      <w:r w:rsidR="0074496F" w:rsidRPr="0074496F">
        <w:rPr>
          <w:rFonts w:ascii="Times New Roman" w:eastAsia="Times New Roman" w:hAnsi="Times New Roman" w:cs="Times New Roman"/>
          <w:sz w:val="28"/>
          <w:szCs w:val="28"/>
        </w:rPr>
        <w:t xml:space="preserve">не </w:t>
      </w:r>
      <w:r w:rsidR="003A39B8" w:rsidRPr="0074496F">
        <w:rPr>
          <w:rFonts w:ascii="Times New Roman" w:eastAsia="Times New Roman" w:hAnsi="Times New Roman" w:cs="Times New Roman"/>
          <w:sz w:val="28"/>
          <w:szCs w:val="28"/>
        </w:rPr>
        <w:t xml:space="preserve">достижение </w:t>
      </w:r>
      <w:r w:rsidR="0074496F" w:rsidRPr="0074496F">
        <w:rPr>
          <w:rFonts w:ascii="Times New Roman" w:eastAsia="Times New Roman" w:hAnsi="Times New Roman" w:cs="Times New Roman"/>
          <w:sz w:val="28"/>
          <w:szCs w:val="28"/>
        </w:rPr>
        <w:t>5</w:t>
      </w:r>
      <w:r w:rsidR="003A39B8" w:rsidRPr="0074496F">
        <w:rPr>
          <w:rFonts w:ascii="Times New Roman" w:eastAsia="Times New Roman" w:hAnsi="Times New Roman" w:cs="Times New Roman"/>
          <w:sz w:val="28"/>
          <w:szCs w:val="28"/>
        </w:rPr>
        <w:t xml:space="preserve"> </w:t>
      </w:r>
      <w:r w:rsidR="003A39B8" w:rsidRPr="0074496F">
        <w:rPr>
          <w:rFonts w:ascii="Times New Roman" w:hAnsi="Times New Roman" w:cs="Times New Roman"/>
          <w:sz w:val="28"/>
          <w:szCs w:val="28"/>
        </w:rPr>
        <w:t xml:space="preserve">плановых значений целевых </w:t>
      </w:r>
      <w:r w:rsidR="003A39B8" w:rsidRPr="0074496F">
        <w:rPr>
          <w:rFonts w:ascii="Times New Roman" w:eastAsia="Times New Roman" w:hAnsi="Times New Roman" w:cs="Times New Roman"/>
          <w:sz w:val="28"/>
          <w:szCs w:val="28"/>
        </w:rPr>
        <w:t>индикаторов</w:t>
      </w:r>
      <w:r w:rsidR="003A2C6E" w:rsidRPr="0074496F">
        <w:rPr>
          <w:rFonts w:ascii="Times New Roman" w:eastAsia="Times New Roman" w:hAnsi="Times New Roman" w:cs="Times New Roman"/>
          <w:sz w:val="28"/>
          <w:szCs w:val="28"/>
        </w:rPr>
        <w:t xml:space="preserve"> и</w:t>
      </w:r>
      <w:r w:rsidR="003A2C6E" w:rsidRPr="0074496F">
        <w:rPr>
          <w:rFonts w:ascii="Times New Roman" w:hAnsi="Times New Roman"/>
          <w:color w:val="000000" w:themeColor="text1"/>
          <w:sz w:val="28"/>
          <w:szCs w:val="24"/>
        </w:rPr>
        <w:t xml:space="preserve"> не выполнение </w:t>
      </w:r>
      <w:r w:rsidR="0074496F" w:rsidRPr="0074496F">
        <w:rPr>
          <w:rFonts w:ascii="Times New Roman" w:hAnsi="Times New Roman"/>
          <w:color w:val="000000" w:themeColor="text1"/>
          <w:sz w:val="28"/>
          <w:szCs w:val="24"/>
        </w:rPr>
        <w:t>5</w:t>
      </w:r>
      <w:r w:rsidR="003A2C6E" w:rsidRPr="0074496F">
        <w:rPr>
          <w:rFonts w:ascii="Times New Roman" w:hAnsi="Times New Roman"/>
          <w:color w:val="000000" w:themeColor="text1"/>
          <w:sz w:val="28"/>
          <w:szCs w:val="24"/>
        </w:rPr>
        <w:t xml:space="preserve"> мероприятий</w:t>
      </w:r>
      <w:r w:rsidR="003A39B8" w:rsidRPr="0074496F">
        <w:rPr>
          <w:rFonts w:ascii="Times New Roman" w:eastAsia="Times New Roman" w:hAnsi="Times New Roman" w:cs="Times New Roman"/>
          <w:sz w:val="28"/>
          <w:szCs w:val="28"/>
        </w:rPr>
        <w:t>.</w:t>
      </w:r>
    </w:p>
    <w:p w14:paraId="495632B8" w14:textId="7251CA9A" w:rsidR="003A39B8" w:rsidRPr="00BE64ED" w:rsidRDefault="006E158C" w:rsidP="003A39B8">
      <w:pPr>
        <w:spacing w:after="0" w:line="240" w:lineRule="auto"/>
        <w:ind w:firstLine="708"/>
        <w:jc w:val="both"/>
        <w:rPr>
          <w:rFonts w:ascii="Times New Roman" w:hAnsi="Times New Roman"/>
          <w:sz w:val="28"/>
          <w:szCs w:val="28"/>
          <w:lang w:eastAsia="ar-SA"/>
        </w:rPr>
      </w:pPr>
      <w:r>
        <w:rPr>
          <w:rFonts w:ascii="Times New Roman" w:eastAsia="Times New Roman" w:hAnsi="Times New Roman" w:cs="Times New Roman"/>
          <w:sz w:val="28"/>
          <w:szCs w:val="28"/>
        </w:rPr>
        <w:t>1</w:t>
      </w:r>
      <w:r w:rsidR="00E42F1F">
        <w:rPr>
          <w:rFonts w:ascii="Times New Roman" w:eastAsia="Times New Roman" w:hAnsi="Times New Roman" w:cs="Times New Roman"/>
          <w:sz w:val="28"/>
          <w:szCs w:val="28"/>
        </w:rPr>
        <w:t>0</w:t>
      </w:r>
      <w:r w:rsidR="003A39B8" w:rsidRPr="00BE64ED">
        <w:rPr>
          <w:rFonts w:ascii="Times New Roman" w:eastAsia="Times New Roman" w:hAnsi="Times New Roman" w:cs="Times New Roman"/>
          <w:sz w:val="28"/>
          <w:szCs w:val="28"/>
        </w:rPr>
        <w:t xml:space="preserve">. Государственными органами - исполнителями не обеспечено в полном объеме качество реализации бюджетных инвестиционных проектов, бюджетных программ. </w:t>
      </w:r>
      <w:r w:rsidR="003A39B8" w:rsidRPr="00BE64ED">
        <w:rPr>
          <w:rFonts w:ascii="Times New Roman" w:hAnsi="Times New Roman"/>
          <w:sz w:val="28"/>
          <w:szCs w:val="28"/>
          <w:lang w:eastAsia="ar-SA"/>
        </w:rPr>
        <w:t xml:space="preserve">Так по результатам аудита, выявлена низкая реализация приоритетных бюджетных инвестиционных проектов. Из запланированных к завершению </w:t>
      </w:r>
      <w:r w:rsidR="00BE64ED" w:rsidRPr="00BE64ED">
        <w:rPr>
          <w:rFonts w:ascii="Times New Roman" w:hAnsi="Times New Roman"/>
          <w:sz w:val="28"/>
          <w:szCs w:val="28"/>
          <w:lang w:eastAsia="ar-SA"/>
        </w:rPr>
        <w:t>5</w:t>
      </w:r>
      <w:r w:rsidR="003A39B8" w:rsidRPr="00BE64ED">
        <w:rPr>
          <w:rFonts w:ascii="Times New Roman" w:hAnsi="Times New Roman"/>
          <w:sz w:val="28"/>
          <w:szCs w:val="28"/>
          <w:lang w:eastAsia="ar-SA"/>
        </w:rPr>
        <w:t xml:space="preserve"> проектов фактически реализовано </w:t>
      </w:r>
      <w:r w:rsidR="00BE64ED" w:rsidRPr="00BE64ED">
        <w:rPr>
          <w:rFonts w:ascii="Times New Roman" w:hAnsi="Times New Roman"/>
          <w:sz w:val="28"/>
          <w:szCs w:val="28"/>
          <w:lang w:eastAsia="ar-SA"/>
        </w:rPr>
        <w:t>4</w:t>
      </w:r>
      <w:r w:rsidR="003A39B8" w:rsidRPr="00BE64ED">
        <w:rPr>
          <w:rFonts w:ascii="Times New Roman" w:hAnsi="Times New Roman"/>
          <w:sz w:val="28"/>
          <w:szCs w:val="28"/>
          <w:lang w:eastAsia="ar-SA"/>
        </w:rPr>
        <w:t xml:space="preserve">, нереализованными остались </w:t>
      </w:r>
      <w:r w:rsidR="00BE64ED" w:rsidRPr="00BE64ED">
        <w:rPr>
          <w:rFonts w:ascii="Times New Roman" w:hAnsi="Times New Roman"/>
          <w:sz w:val="28"/>
          <w:szCs w:val="28"/>
          <w:lang w:eastAsia="ar-SA"/>
        </w:rPr>
        <w:t>1</w:t>
      </w:r>
      <w:r w:rsidR="003A39B8" w:rsidRPr="00BE64ED">
        <w:rPr>
          <w:rFonts w:ascii="Times New Roman" w:hAnsi="Times New Roman"/>
          <w:sz w:val="28"/>
          <w:szCs w:val="28"/>
          <w:lang w:eastAsia="ar-SA"/>
        </w:rPr>
        <w:t xml:space="preserve"> проект. </w:t>
      </w:r>
    </w:p>
    <w:p w14:paraId="468EF475" w14:textId="29774479" w:rsidR="00732555" w:rsidRPr="00BE64ED" w:rsidRDefault="003A39B8" w:rsidP="00BE64ED">
      <w:pPr>
        <w:spacing w:after="0" w:line="240" w:lineRule="auto"/>
        <w:ind w:firstLine="708"/>
        <w:jc w:val="both"/>
        <w:rPr>
          <w:rFonts w:ascii="Times New Roman" w:eastAsia="Times New Roman" w:hAnsi="Times New Roman" w:cs="Times New Roman"/>
          <w:sz w:val="28"/>
          <w:szCs w:val="28"/>
        </w:rPr>
      </w:pPr>
      <w:r w:rsidRPr="00BE64ED">
        <w:rPr>
          <w:rFonts w:ascii="Times New Roman" w:eastAsia="Times New Roman" w:hAnsi="Times New Roman" w:cs="Times New Roman"/>
          <w:sz w:val="28"/>
          <w:szCs w:val="28"/>
        </w:rPr>
        <w:t>1</w:t>
      </w:r>
      <w:r w:rsidR="00E42F1F">
        <w:rPr>
          <w:rFonts w:ascii="Times New Roman" w:eastAsia="Times New Roman" w:hAnsi="Times New Roman" w:cs="Times New Roman"/>
          <w:sz w:val="28"/>
          <w:szCs w:val="28"/>
        </w:rPr>
        <w:t>1</w:t>
      </w:r>
      <w:r w:rsidRPr="00BE64ED">
        <w:rPr>
          <w:rFonts w:ascii="Times New Roman" w:eastAsia="Times New Roman" w:hAnsi="Times New Roman" w:cs="Times New Roman"/>
          <w:sz w:val="28"/>
          <w:szCs w:val="28"/>
        </w:rPr>
        <w:t xml:space="preserve">. </w:t>
      </w:r>
      <w:r w:rsidR="00BE64ED" w:rsidRPr="00BE64ED">
        <w:rPr>
          <w:rFonts w:ascii="Times New Roman" w:eastAsia="Times New Roman" w:hAnsi="Times New Roman" w:cs="Times New Roman"/>
          <w:sz w:val="28"/>
          <w:szCs w:val="28"/>
        </w:rPr>
        <w:t>О</w:t>
      </w:r>
      <w:r w:rsidR="00732555" w:rsidRPr="00BE64ED">
        <w:rPr>
          <w:rFonts w:ascii="Times New Roman" w:eastAsia="Times New Roman" w:hAnsi="Times New Roman" w:cs="Times New Roman"/>
          <w:sz w:val="28"/>
          <w:szCs w:val="28"/>
        </w:rPr>
        <w:t>тмеч</w:t>
      </w:r>
      <w:r w:rsidR="00BE64ED" w:rsidRPr="00BE64ED">
        <w:rPr>
          <w:rFonts w:ascii="Times New Roman" w:eastAsia="Times New Roman" w:hAnsi="Times New Roman" w:cs="Times New Roman"/>
          <w:sz w:val="28"/>
          <w:szCs w:val="28"/>
        </w:rPr>
        <w:t>ается</w:t>
      </w:r>
      <w:r w:rsidR="00732555" w:rsidRPr="00BE64ED">
        <w:rPr>
          <w:rFonts w:ascii="Times New Roman" w:eastAsia="Times New Roman" w:hAnsi="Times New Roman" w:cs="Times New Roman"/>
          <w:sz w:val="28"/>
          <w:szCs w:val="28"/>
        </w:rPr>
        <w:t xml:space="preserve"> слабая работа местного исполнительного органа по управ</w:t>
      </w:r>
      <w:r w:rsidR="00732555" w:rsidRPr="00BE64ED">
        <w:rPr>
          <w:rFonts w:ascii="Times New Roman" w:hAnsi="Times New Roman" w:cs="Times New Roman"/>
          <w:sz w:val="28"/>
          <w:szCs w:val="28"/>
        </w:rPr>
        <w:t>лению</w:t>
      </w:r>
      <w:r w:rsidR="00732555" w:rsidRPr="00BE64ED">
        <w:rPr>
          <w:rFonts w:ascii="Times New Roman" w:eastAsia="Times New Roman" w:hAnsi="Times New Roman" w:cs="Times New Roman"/>
          <w:sz w:val="28"/>
          <w:szCs w:val="28"/>
        </w:rPr>
        <w:t xml:space="preserve"> имущества в виду наличия не используемых площадей коммунального имущества.</w:t>
      </w:r>
    </w:p>
    <w:p w14:paraId="7545030B" w14:textId="61C70D7C" w:rsidR="003A39B8" w:rsidRPr="00BE64ED" w:rsidRDefault="003A39B8" w:rsidP="003A39B8">
      <w:pPr>
        <w:widowControl w:val="0"/>
        <w:suppressAutoHyphens/>
        <w:spacing w:after="0" w:line="240" w:lineRule="auto"/>
        <w:ind w:firstLine="709"/>
        <w:jc w:val="both"/>
        <w:rPr>
          <w:rFonts w:ascii="Times New Roman" w:eastAsia="Times New Roman" w:hAnsi="Times New Roman" w:cs="Times New Roman"/>
          <w:sz w:val="28"/>
          <w:szCs w:val="28"/>
        </w:rPr>
      </w:pPr>
      <w:r w:rsidRPr="00BE64ED">
        <w:rPr>
          <w:rFonts w:ascii="Times New Roman" w:eastAsia="Calibri" w:hAnsi="Times New Roman"/>
          <w:sz w:val="28"/>
          <w:szCs w:val="28"/>
          <w:lang w:eastAsia="ar-SA"/>
        </w:rPr>
        <w:t>1</w:t>
      </w:r>
      <w:r w:rsidR="00E42F1F">
        <w:rPr>
          <w:rFonts w:ascii="Times New Roman" w:eastAsia="Calibri" w:hAnsi="Times New Roman"/>
          <w:sz w:val="28"/>
          <w:szCs w:val="28"/>
          <w:lang w:eastAsia="ar-SA"/>
        </w:rPr>
        <w:t>2</w:t>
      </w:r>
      <w:r w:rsidRPr="00BE64ED">
        <w:rPr>
          <w:rFonts w:ascii="Times New Roman" w:eastAsia="Calibri" w:hAnsi="Times New Roman"/>
          <w:sz w:val="28"/>
          <w:szCs w:val="28"/>
          <w:lang w:eastAsia="ar-SA"/>
        </w:rPr>
        <w:t xml:space="preserve">. Ревизионная комиссия по Акмолинской области, отмечая недостатки при исполнении бюджета </w:t>
      </w:r>
      <w:r w:rsidR="00825A35" w:rsidRPr="00BE64ED">
        <w:rPr>
          <w:rFonts w:ascii="Times New Roman" w:eastAsia="Calibri" w:hAnsi="Times New Roman"/>
          <w:sz w:val="28"/>
          <w:szCs w:val="28"/>
          <w:lang w:eastAsia="ar-SA"/>
        </w:rPr>
        <w:t>Зерендинс</w:t>
      </w:r>
      <w:r w:rsidRPr="00BE64ED">
        <w:rPr>
          <w:rFonts w:ascii="Times New Roman" w:eastAsia="Calibri" w:hAnsi="Times New Roman"/>
          <w:sz w:val="28"/>
          <w:szCs w:val="28"/>
          <w:lang w:eastAsia="ar-SA"/>
        </w:rPr>
        <w:t xml:space="preserve">кого района и его реализации администраторами бюджетных программ, получателей бюджетных средств полагает возможным отчет местного исполнительного органа об исполнении бюджета </w:t>
      </w:r>
      <w:r w:rsidR="00825A35" w:rsidRPr="00BE64ED">
        <w:rPr>
          <w:rFonts w:ascii="Times New Roman" w:eastAsia="Calibri" w:hAnsi="Times New Roman"/>
          <w:sz w:val="28"/>
          <w:szCs w:val="28"/>
          <w:lang w:eastAsia="ar-SA"/>
        </w:rPr>
        <w:t>Зерендин</w:t>
      </w:r>
      <w:r w:rsidRPr="00BE64ED">
        <w:rPr>
          <w:rFonts w:ascii="Times New Roman" w:eastAsia="Calibri" w:hAnsi="Times New Roman"/>
          <w:sz w:val="28"/>
          <w:szCs w:val="28"/>
          <w:lang w:eastAsia="ar-SA"/>
        </w:rPr>
        <w:t>ского района за 201</w:t>
      </w:r>
      <w:r w:rsidR="00BE64ED" w:rsidRPr="00BE64ED">
        <w:rPr>
          <w:rFonts w:ascii="Times New Roman" w:eastAsia="Calibri" w:hAnsi="Times New Roman"/>
          <w:sz w:val="28"/>
          <w:szCs w:val="28"/>
          <w:lang w:eastAsia="ar-SA"/>
        </w:rPr>
        <w:t>9</w:t>
      </w:r>
      <w:r w:rsidRPr="00BE64ED">
        <w:rPr>
          <w:rFonts w:ascii="Times New Roman" w:eastAsia="Calibri" w:hAnsi="Times New Roman"/>
          <w:sz w:val="28"/>
          <w:szCs w:val="28"/>
          <w:lang w:eastAsia="ar-SA"/>
        </w:rPr>
        <w:t xml:space="preserve"> год утвердить.</w:t>
      </w:r>
    </w:p>
    <w:p w14:paraId="7392C0CB" w14:textId="77777777" w:rsidR="00B60BA8" w:rsidRPr="00E358C4" w:rsidRDefault="00B60BA8" w:rsidP="00086C9B">
      <w:pPr>
        <w:spacing w:after="0" w:line="240" w:lineRule="auto"/>
        <w:ind w:firstLine="708"/>
        <w:jc w:val="both"/>
        <w:rPr>
          <w:rFonts w:ascii="Times New Roman" w:eastAsia="Times New Roman" w:hAnsi="Times New Roman" w:cs="Times New Roman"/>
          <w:sz w:val="28"/>
          <w:szCs w:val="28"/>
          <w:highlight w:val="cyan"/>
        </w:rPr>
      </w:pPr>
    </w:p>
    <w:p w14:paraId="5FFB1911" w14:textId="77777777" w:rsidR="001E5E3B" w:rsidRPr="00BE64ED" w:rsidRDefault="001E5E3B" w:rsidP="000D7BC5">
      <w:pPr>
        <w:suppressAutoHyphens/>
        <w:spacing w:after="0" w:line="240" w:lineRule="auto"/>
        <w:ind w:firstLine="708"/>
        <w:jc w:val="both"/>
        <w:rPr>
          <w:rFonts w:ascii="Times New Roman" w:hAnsi="Times New Roman"/>
          <w:b/>
          <w:sz w:val="28"/>
          <w:szCs w:val="28"/>
          <w:lang w:eastAsia="ar-SA"/>
        </w:rPr>
      </w:pPr>
      <w:r w:rsidRPr="00BE64ED">
        <w:rPr>
          <w:rFonts w:ascii="Times New Roman" w:hAnsi="Times New Roman"/>
          <w:b/>
          <w:sz w:val="28"/>
          <w:szCs w:val="28"/>
          <w:lang w:eastAsia="ar-SA"/>
        </w:rPr>
        <w:t>5.2. Рекомендации</w:t>
      </w:r>
    </w:p>
    <w:p w14:paraId="3EFD7B9D" w14:textId="77777777" w:rsidR="00732555" w:rsidRPr="00BE64ED" w:rsidRDefault="00732555" w:rsidP="00732555">
      <w:pPr>
        <w:spacing w:after="0" w:line="240" w:lineRule="auto"/>
        <w:ind w:firstLine="708"/>
        <w:jc w:val="both"/>
        <w:rPr>
          <w:rFonts w:ascii="Times New Roman" w:hAnsi="Times New Roman" w:cs="Times New Roman"/>
          <w:sz w:val="28"/>
          <w:szCs w:val="28"/>
        </w:rPr>
      </w:pPr>
      <w:r w:rsidRPr="00BE64ED">
        <w:rPr>
          <w:rFonts w:ascii="Times New Roman" w:hAnsi="Times New Roman" w:cs="Times New Roman"/>
          <w:sz w:val="28"/>
          <w:szCs w:val="28"/>
        </w:rPr>
        <w:t>1. Обеспечить разработку и исполнение бюджета ориентированного на достижение прямых и конечных результатов, исходя из необходимости наилучшего и эффективного достижения социально-экономических целей.</w:t>
      </w:r>
      <w:r w:rsidRPr="00BE64ED">
        <w:t xml:space="preserve"> </w:t>
      </w:r>
    </w:p>
    <w:p w14:paraId="1D7C1918" w14:textId="77777777" w:rsidR="00732555" w:rsidRPr="00BE64ED" w:rsidRDefault="00732555" w:rsidP="00732555">
      <w:pPr>
        <w:tabs>
          <w:tab w:val="left" w:pos="993"/>
          <w:tab w:val="left" w:pos="1560"/>
        </w:tabs>
        <w:spacing w:after="0" w:line="240" w:lineRule="auto"/>
        <w:ind w:firstLine="708"/>
        <w:contextualSpacing/>
        <w:jc w:val="both"/>
        <w:rPr>
          <w:rFonts w:ascii="Times New Roman" w:hAnsi="Times New Roman"/>
          <w:color w:val="000000"/>
          <w:spacing w:val="-4"/>
          <w:sz w:val="28"/>
          <w:szCs w:val="28"/>
        </w:rPr>
      </w:pPr>
      <w:r w:rsidRPr="00BE64ED">
        <w:rPr>
          <w:rFonts w:ascii="Times New Roman" w:hAnsi="Times New Roman" w:cs="Times New Roman"/>
          <w:sz w:val="28"/>
          <w:szCs w:val="28"/>
        </w:rPr>
        <w:t xml:space="preserve">2. Принять меры, направленные на повышение качества планирования доходов и расходов, улучшению налогового администрирования, снижению и </w:t>
      </w:r>
      <w:r w:rsidRPr="00BE64ED">
        <w:rPr>
          <w:rFonts w:ascii="Times New Roman" w:hAnsi="Times New Roman"/>
          <w:color w:val="000000"/>
          <w:spacing w:val="-4"/>
          <w:sz w:val="28"/>
          <w:szCs w:val="28"/>
        </w:rPr>
        <w:t>ликвидации</w:t>
      </w:r>
      <w:r w:rsidRPr="00BE64ED">
        <w:rPr>
          <w:rFonts w:ascii="Times New Roman" w:hAnsi="Times New Roman" w:cs="Times New Roman"/>
          <w:sz w:val="28"/>
          <w:szCs w:val="28"/>
        </w:rPr>
        <w:t xml:space="preserve"> недоимки в бюджет</w:t>
      </w:r>
      <w:r w:rsidRPr="00BE64ED">
        <w:rPr>
          <w:rFonts w:ascii="Times New Roman" w:hAnsi="Times New Roman"/>
          <w:color w:val="000000"/>
          <w:spacing w:val="-4"/>
          <w:sz w:val="28"/>
          <w:szCs w:val="28"/>
        </w:rPr>
        <w:t>.</w:t>
      </w:r>
    </w:p>
    <w:p w14:paraId="3CDB6624" w14:textId="77777777" w:rsidR="00732555" w:rsidRPr="00BE64ED" w:rsidRDefault="00732555" w:rsidP="00732555">
      <w:pPr>
        <w:tabs>
          <w:tab w:val="left" w:pos="993"/>
          <w:tab w:val="left" w:pos="1560"/>
        </w:tabs>
        <w:spacing w:after="0" w:line="240" w:lineRule="auto"/>
        <w:ind w:firstLine="708"/>
        <w:contextualSpacing/>
        <w:jc w:val="both"/>
        <w:rPr>
          <w:rFonts w:ascii="Times New Roman" w:eastAsia="Times New Roman" w:hAnsi="Times New Roman" w:cs="Times New Roman"/>
          <w:sz w:val="28"/>
          <w:szCs w:val="28"/>
        </w:rPr>
      </w:pPr>
      <w:r w:rsidRPr="00BE64ED">
        <w:rPr>
          <w:rFonts w:ascii="Times New Roman" w:eastAsia="Times New Roman" w:hAnsi="Times New Roman" w:cs="Times New Roman"/>
          <w:sz w:val="28"/>
          <w:szCs w:val="28"/>
        </w:rPr>
        <w:t>3. Рассмотреть ответственность руководителей государственных учреждений за допущенные нарушения при исполнении доходов и расходов бюджета, реализации программы развития территорий и бюджетных программ, использования активов государства, согласно требованиям Бюджетного кодекса РК, Системы государственного планирования в Республике Казахстан, утвержденной постановлением Правительства Республики Казахстан от 29 ноября 2017 года № 790.</w:t>
      </w:r>
    </w:p>
    <w:p w14:paraId="47EA444D" w14:textId="77777777" w:rsidR="00732555" w:rsidRPr="00BE64ED" w:rsidRDefault="00732555" w:rsidP="00732555">
      <w:pPr>
        <w:spacing w:after="0" w:line="240" w:lineRule="auto"/>
        <w:ind w:firstLine="708"/>
        <w:jc w:val="both"/>
        <w:rPr>
          <w:rFonts w:ascii="Times New Roman" w:eastAsia="Times New Roman" w:hAnsi="Times New Roman" w:cs="Times New Roman"/>
          <w:sz w:val="28"/>
          <w:szCs w:val="28"/>
        </w:rPr>
      </w:pPr>
      <w:r w:rsidRPr="00BE64ED">
        <w:rPr>
          <w:rFonts w:ascii="Times New Roman" w:eastAsia="Times New Roman" w:hAnsi="Times New Roman" w:cs="Times New Roman"/>
          <w:sz w:val="28"/>
          <w:szCs w:val="28"/>
        </w:rPr>
        <w:t xml:space="preserve">4. Усилить контроль за планированием, обоснованием и достижением результатов бюджетных программ, а также эффективным использованием бюджетных средств, по координации работы заинтересованных государственных органов и хозяйствующих субъектов по достижению прямых и конечных результатов, а также достижению предусмотренных целевых индикаторов. </w:t>
      </w:r>
    </w:p>
    <w:p w14:paraId="3847DEF6" w14:textId="26797699" w:rsidR="00732555" w:rsidRPr="00BE64ED" w:rsidRDefault="00C35F92" w:rsidP="0073255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732555" w:rsidRPr="00BE64ED">
        <w:rPr>
          <w:rFonts w:ascii="Times New Roman" w:hAnsi="Times New Roman" w:cs="Times New Roman"/>
          <w:sz w:val="28"/>
          <w:szCs w:val="28"/>
        </w:rPr>
        <w:t>. Принять меры по недопущению переплат учреждениями финансируемых из бюджета Зерендинского района по отдельным видам расходов, обеспечить соблюдение жесткой финансовой дисциплины исполнении бюджетных программ, усилить работу по сокращению дебиторской и кредиторской задолженностей, недопущению ее роста и образования в дальнейшем.</w:t>
      </w:r>
    </w:p>
    <w:p w14:paraId="38414CE0" w14:textId="2FA98E5C" w:rsidR="00732555" w:rsidRPr="00BE64ED" w:rsidRDefault="00C35F92" w:rsidP="0073255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6</w:t>
      </w:r>
      <w:r w:rsidR="00732555" w:rsidRPr="00BE64ED">
        <w:rPr>
          <w:rFonts w:ascii="Times New Roman" w:hAnsi="Times New Roman" w:cs="Times New Roman"/>
          <w:sz w:val="28"/>
          <w:szCs w:val="28"/>
        </w:rPr>
        <w:t>. Обеспечить повышение эффективности использования активов субъектами квазигосударственного сектора, увеличив количество прибыльно работающих предприятий.</w:t>
      </w:r>
    </w:p>
    <w:p w14:paraId="3C2EF395" w14:textId="77777777" w:rsidR="00B60BA8" w:rsidRPr="00BE64ED" w:rsidRDefault="00B60BA8" w:rsidP="000D7BC5">
      <w:pPr>
        <w:spacing w:after="0" w:line="240" w:lineRule="auto"/>
        <w:ind w:firstLine="708"/>
        <w:jc w:val="both"/>
        <w:rPr>
          <w:rFonts w:ascii="Times New Roman" w:hAnsi="Times New Roman" w:cs="Times New Roman"/>
          <w:sz w:val="28"/>
          <w:szCs w:val="28"/>
        </w:rPr>
      </w:pPr>
    </w:p>
    <w:p w14:paraId="70437C88" w14:textId="77777777" w:rsidR="00B60BA8" w:rsidRPr="00E358C4" w:rsidRDefault="00B60BA8" w:rsidP="000D7BC5">
      <w:pPr>
        <w:spacing w:after="0" w:line="240" w:lineRule="auto"/>
        <w:ind w:firstLine="708"/>
        <w:jc w:val="both"/>
        <w:rPr>
          <w:rFonts w:ascii="Times New Roman" w:hAnsi="Times New Roman" w:cs="Times New Roman"/>
          <w:sz w:val="28"/>
          <w:szCs w:val="28"/>
          <w:highlight w:val="cyan"/>
        </w:rPr>
      </w:pPr>
    </w:p>
    <w:p w14:paraId="680D72B4" w14:textId="77777777" w:rsidR="00B60BA8" w:rsidRPr="00E358C4" w:rsidRDefault="00B60BA8" w:rsidP="000D7BC5">
      <w:pPr>
        <w:spacing w:after="0" w:line="240" w:lineRule="auto"/>
        <w:ind w:firstLine="708"/>
        <w:jc w:val="both"/>
        <w:rPr>
          <w:rFonts w:ascii="Times New Roman" w:hAnsi="Times New Roman" w:cs="Times New Roman"/>
          <w:sz w:val="28"/>
          <w:szCs w:val="28"/>
          <w:highlight w:val="cyan"/>
        </w:rPr>
      </w:pPr>
    </w:p>
    <w:p w14:paraId="66F6429F" w14:textId="77777777" w:rsidR="00B60BA8" w:rsidRPr="00E358C4" w:rsidRDefault="00B60BA8" w:rsidP="000D7BC5">
      <w:pPr>
        <w:spacing w:after="0" w:line="240" w:lineRule="auto"/>
        <w:ind w:firstLine="708"/>
        <w:jc w:val="both"/>
        <w:rPr>
          <w:rFonts w:ascii="Times New Roman" w:hAnsi="Times New Roman" w:cs="Times New Roman"/>
          <w:sz w:val="28"/>
          <w:szCs w:val="28"/>
          <w:highlight w:val="cyan"/>
        </w:rPr>
      </w:pPr>
    </w:p>
    <w:p w14:paraId="1066C8CC" w14:textId="77777777" w:rsidR="00057036" w:rsidRPr="00E358C4" w:rsidRDefault="00057036" w:rsidP="000D7BC5">
      <w:pPr>
        <w:spacing w:after="0" w:line="240" w:lineRule="auto"/>
        <w:ind w:firstLine="720"/>
        <w:jc w:val="both"/>
        <w:rPr>
          <w:rFonts w:ascii="Times New Roman" w:hAnsi="Times New Roman" w:cs="Times New Roman"/>
          <w:sz w:val="28"/>
          <w:szCs w:val="28"/>
          <w:highlight w:val="cyan"/>
        </w:rPr>
      </w:pPr>
    </w:p>
    <w:p w14:paraId="5231F753" w14:textId="77777777" w:rsidR="00E94E65" w:rsidRPr="00A043A9" w:rsidRDefault="00E94E65" w:rsidP="000D7BC5">
      <w:pPr>
        <w:spacing w:after="0" w:line="240" w:lineRule="auto"/>
        <w:ind w:firstLine="708"/>
        <w:rPr>
          <w:rFonts w:ascii="Times New Roman" w:eastAsia="Times New Roman" w:hAnsi="Times New Roman" w:cs="Times New Roman"/>
          <w:b/>
          <w:sz w:val="28"/>
          <w:szCs w:val="28"/>
        </w:rPr>
      </w:pPr>
      <w:r w:rsidRPr="00A043A9">
        <w:rPr>
          <w:rFonts w:ascii="Times New Roman" w:eastAsia="Times New Roman" w:hAnsi="Times New Roman" w:cs="Times New Roman"/>
          <w:b/>
          <w:sz w:val="28"/>
          <w:szCs w:val="28"/>
        </w:rPr>
        <w:t>ПРИЛОЖЕНИЯ К ОТЧЕТУ</w:t>
      </w:r>
    </w:p>
    <w:p w14:paraId="61EA145A" w14:textId="77777777" w:rsidR="00E94E65" w:rsidRPr="00A043A9" w:rsidRDefault="00E94E65" w:rsidP="000D7BC5">
      <w:pPr>
        <w:spacing w:after="0" w:line="240" w:lineRule="auto"/>
        <w:ind w:firstLine="708"/>
        <w:rPr>
          <w:rFonts w:ascii="Times New Roman" w:eastAsia="Times New Roman" w:hAnsi="Times New Roman" w:cs="Times New Roman"/>
          <w:b/>
          <w:sz w:val="28"/>
          <w:szCs w:val="28"/>
        </w:rPr>
      </w:pPr>
      <w:r w:rsidRPr="00A043A9">
        <w:rPr>
          <w:rFonts w:ascii="Times New Roman" w:eastAsia="Times New Roman" w:hAnsi="Times New Roman" w:cs="Times New Roman"/>
          <w:b/>
          <w:sz w:val="28"/>
          <w:szCs w:val="28"/>
        </w:rPr>
        <w:t>1. Допо</w:t>
      </w:r>
      <w:r w:rsidR="00626953" w:rsidRPr="00A043A9">
        <w:rPr>
          <w:rFonts w:ascii="Times New Roman" w:eastAsia="Times New Roman" w:hAnsi="Times New Roman" w:cs="Times New Roman"/>
          <w:b/>
          <w:sz w:val="28"/>
          <w:szCs w:val="28"/>
        </w:rPr>
        <w:t>лнительные материалы</w:t>
      </w:r>
      <w:r w:rsidRPr="00A043A9">
        <w:rPr>
          <w:rFonts w:ascii="Times New Roman" w:eastAsia="Times New Roman" w:hAnsi="Times New Roman" w:cs="Times New Roman"/>
          <w:b/>
          <w:sz w:val="28"/>
          <w:szCs w:val="28"/>
        </w:rPr>
        <w:t>.</w:t>
      </w:r>
    </w:p>
    <w:p w14:paraId="6C1B9B6E" w14:textId="6C44A617" w:rsidR="00BA5EB4" w:rsidRPr="001E74C2" w:rsidRDefault="00E94E65" w:rsidP="000D7BC5">
      <w:pPr>
        <w:spacing w:after="0" w:line="240" w:lineRule="auto"/>
        <w:ind w:firstLine="708"/>
        <w:rPr>
          <w:rFonts w:ascii="Times New Roman" w:eastAsia="Times New Roman" w:hAnsi="Times New Roman" w:cs="Times New Roman"/>
          <w:b/>
          <w:sz w:val="28"/>
          <w:szCs w:val="28"/>
        </w:rPr>
      </w:pPr>
      <w:r w:rsidRPr="00A043A9">
        <w:rPr>
          <w:rFonts w:ascii="Times New Roman" w:eastAsia="Times New Roman" w:hAnsi="Times New Roman" w:cs="Times New Roman"/>
          <w:b/>
          <w:sz w:val="28"/>
          <w:szCs w:val="28"/>
        </w:rPr>
        <w:t>2. Информация о работе Ревизионной комиссии за 201</w:t>
      </w:r>
      <w:r w:rsidR="00FA7EF9" w:rsidRPr="00A043A9">
        <w:rPr>
          <w:rFonts w:ascii="Times New Roman" w:eastAsia="Times New Roman" w:hAnsi="Times New Roman" w:cs="Times New Roman"/>
          <w:b/>
          <w:sz w:val="28"/>
          <w:szCs w:val="28"/>
        </w:rPr>
        <w:t>9</w:t>
      </w:r>
      <w:r w:rsidRPr="00A043A9">
        <w:rPr>
          <w:rFonts w:ascii="Times New Roman" w:eastAsia="Times New Roman" w:hAnsi="Times New Roman" w:cs="Times New Roman"/>
          <w:b/>
          <w:sz w:val="28"/>
          <w:szCs w:val="28"/>
        </w:rPr>
        <w:t xml:space="preserve"> год.</w:t>
      </w:r>
    </w:p>
    <w:p w14:paraId="1C3B5C72" w14:textId="77777777" w:rsidR="00F24070" w:rsidRPr="00770DCB" w:rsidRDefault="00BA5EB4" w:rsidP="00F24070">
      <w:pPr>
        <w:spacing w:after="0" w:line="240" w:lineRule="auto"/>
        <w:jc w:val="right"/>
        <w:rPr>
          <w:rFonts w:ascii="Times New Roman" w:hAnsi="Times New Roman"/>
          <w:i/>
          <w:sz w:val="28"/>
          <w:szCs w:val="28"/>
        </w:rPr>
      </w:pPr>
      <w:r w:rsidRPr="001E74C2">
        <w:rPr>
          <w:rFonts w:ascii="Times New Roman" w:eastAsia="Times New Roman" w:hAnsi="Times New Roman" w:cs="Times New Roman"/>
          <w:b/>
          <w:sz w:val="28"/>
          <w:szCs w:val="28"/>
        </w:rPr>
        <w:br w:type="page"/>
      </w:r>
      <w:r w:rsidR="00F24070" w:rsidRPr="00770DCB">
        <w:rPr>
          <w:rFonts w:ascii="Times New Roman" w:hAnsi="Times New Roman"/>
          <w:i/>
          <w:sz w:val="28"/>
          <w:szCs w:val="28"/>
        </w:rPr>
        <w:lastRenderedPageBreak/>
        <w:t>Приложение 1</w:t>
      </w:r>
    </w:p>
    <w:p w14:paraId="2C5633B1" w14:textId="77777777" w:rsidR="00F24070" w:rsidRPr="00770DCB" w:rsidRDefault="00F24070" w:rsidP="00F24070">
      <w:pPr>
        <w:spacing w:after="0" w:line="240" w:lineRule="auto"/>
        <w:jc w:val="center"/>
        <w:rPr>
          <w:rFonts w:ascii="Times New Roman" w:hAnsi="Times New Roman"/>
          <w:b/>
          <w:bCs/>
          <w:sz w:val="28"/>
          <w:szCs w:val="28"/>
        </w:rPr>
      </w:pPr>
      <w:r w:rsidRPr="00770DCB">
        <w:rPr>
          <w:rFonts w:ascii="Times New Roman" w:hAnsi="Times New Roman"/>
          <w:b/>
          <w:bCs/>
          <w:sz w:val="28"/>
          <w:szCs w:val="28"/>
        </w:rPr>
        <w:t>Показатели социально-экономического развития</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6"/>
        <w:gridCol w:w="1134"/>
        <w:gridCol w:w="1276"/>
        <w:gridCol w:w="1276"/>
        <w:gridCol w:w="1133"/>
      </w:tblGrid>
      <w:tr w:rsidR="00F24070" w:rsidRPr="00770DCB" w14:paraId="066FD9F1" w14:textId="77777777" w:rsidTr="006B43B4">
        <w:trPr>
          <w:cantSplit/>
          <w:trHeight w:hRule="exact" w:val="249"/>
        </w:trPr>
        <w:tc>
          <w:tcPr>
            <w:tcW w:w="5246" w:type="dxa"/>
            <w:vMerge w:val="restart"/>
            <w:vAlign w:val="center"/>
            <w:hideMark/>
          </w:tcPr>
          <w:p w14:paraId="0209E293"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Показатели</w:t>
            </w:r>
          </w:p>
        </w:tc>
        <w:tc>
          <w:tcPr>
            <w:tcW w:w="1134" w:type="dxa"/>
            <w:vMerge w:val="restart"/>
            <w:vAlign w:val="center"/>
            <w:hideMark/>
          </w:tcPr>
          <w:p w14:paraId="5045C9A3"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Ед. изм.</w:t>
            </w:r>
          </w:p>
        </w:tc>
        <w:tc>
          <w:tcPr>
            <w:tcW w:w="3685" w:type="dxa"/>
            <w:gridSpan w:val="3"/>
            <w:hideMark/>
          </w:tcPr>
          <w:p w14:paraId="205560D0"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Фактически за</w:t>
            </w:r>
          </w:p>
        </w:tc>
      </w:tr>
      <w:tr w:rsidR="00F24070" w:rsidRPr="00770DCB" w14:paraId="2F929B6F" w14:textId="77777777" w:rsidTr="006B43B4">
        <w:trPr>
          <w:cantSplit/>
        </w:trPr>
        <w:tc>
          <w:tcPr>
            <w:tcW w:w="5246" w:type="dxa"/>
            <w:vMerge/>
            <w:vAlign w:val="center"/>
            <w:hideMark/>
          </w:tcPr>
          <w:p w14:paraId="0C08A5E1" w14:textId="77777777" w:rsidR="00F24070" w:rsidRPr="00770DCB" w:rsidRDefault="00F24070" w:rsidP="006B43B4">
            <w:pPr>
              <w:spacing w:after="0" w:line="240" w:lineRule="auto"/>
              <w:rPr>
                <w:rFonts w:ascii="Times New Roman" w:hAnsi="Times New Roman"/>
                <w:color w:val="000000"/>
                <w:sz w:val="24"/>
                <w:szCs w:val="24"/>
              </w:rPr>
            </w:pPr>
          </w:p>
        </w:tc>
        <w:tc>
          <w:tcPr>
            <w:tcW w:w="1134" w:type="dxa"/>
            <w:vMerge/>
            <w:vAlign w:val="center"/>
            <w:hideMark/>
          </w:tcPr>
          <w:p w14:paraId="42D06C79" w14:textId="77777777" w:rsidR="00F24070" w:rsidRPr="00770DCB" w:rsidRDefault="00F24070" w:rsidP="006B43B4">
            <w:pPr>
              <w:spacing w:after="0" w:line="240" w:lineRule="auto"/>
              <w:rPr>
                <w:rFonts w:ascii="Times New Roman" w:hAnsi="Times New Roman"/>
                <w:color w:val="000000"/>
                <w:sz w:val="24"/>
                <w:szCs w:val="24"/>
              </w:rPr>
            </w:pPr>
          </w:p>
        </w:tc>
        <w:tc>
          <w:tcPr>
            <w:tcW w:w="1276" w:type="dxa"/>
            <w:hideMark/>
          </w:tcPr>
          <w:p w14:paraId="50DE3F97"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Январь - декабрь</w:t>
            </w:r>
          </w:p>
          <w:p w14:paraId="793A5154" w14:textId="77777777" w:rsidR="00F24070" w:rsidRPr="00770DCB" w:rsidRDefault="00F24070" w:rsidP="006B43B4">
            <w:pPr>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 xml:space="preserve"> 2018 г.</w:t>
            </w:r>
          </w:p>
        </w:tc>
        <w:tc>
          <w:tcPr>
            <w:tcW w:w="1276" w:type="dxa"/>
            <w:hideMark/>
          </w:tcPr>
          <w:p w14:paraId="4D4EFCAD" w14:textId="77777777" w:rsidR="00F24070" w:rsidRPr="00770DCB" w:rsidRDefault="00F24070" w:rsidP="006B43B4">
            <w:pPr>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Январь - декабрь</w:t>
            </w:r>
          </w:p>
          <w:p w14:paraId="6A4047BF" w14:textId="77777777" w:rsidR="00F24070" w:rsidRPr="00770DCB" w:rsidRDefault="00F24070" w:rsidP="006B43B4">
            <w:pPr>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 xml:space="preserve"> 2019 г.</w:t>
            </w:r>
          </w:p>
        </w:tc>
        <w:tc>
          <w:tcPr>
            <w:tcW w:w="1133" w:type="dxa"/>
            <w:hideMark/>
          </w:tcPr>
          <w:p w14:paraId="3F0D4E7E" w14:textId="77777777" w:rsidR="00F24070" w:rsidRPr="00770DCB" w:rsidRDefault="00F24070" w:rsidP="006B43B4">
            <w:pPr>
              <w:snapToGrid w:val="0"/>
              <w:spacing w:after="0" w:line="240" w:lineRule="auto"/>
              <w:ind w:left="-108" w:right="-108"/>
              <w:jc w:val="center"/>
              <w:rPr>
                <w:rFonts w:ascii="Times New Roman" w:hAnsi="Times New Roman"/>
                <w:color w:val="000000"/>
                <w:sz w:val="24"/>
                <w:szCs w:val="24"/>
              </w:rPr>
            </w:pPr>
            <w:r w:rsidRPr="00770DCB">
              <w:rPr>
                <w:rFonts w:ascii="Times New Roman" w:hAnsi="Times New Roman"/>
                <w:color w:val="000000"/>
                <w:sz w:val="24"/>
                <w:szCs w:val="24"/>
              </w:rPr>
              <w:t xml:space="preserve">2019 г. </w:t>
            </w:r>
          </w:p>
          <w:p w14:paraId="7C890505" w14:textId="77777777" w:rsidR="00F24070" w:rsidRPr="00770DCB" w:rsidRDefault="00F24070" w:rsidP="006B43B4">
            <w:pPr>
              <w:snapToGrid w:val="0"/>
              <w:spacing w:after="0" w:line="240" w:lineRule="auto"/>
              <w:ind w:left="-108" w:right="-108"/>
              <w:jc w:val="center"/>
              <w:rPr>
                <w:rFonts w:ascii="Times New Roman" w:hAnsi="Times New Roman"/>
                <w:color w:val="000000"/>
                <w:sz w:val="24"/>
                <w:szCs w:val="24"/>
              </w:rPr>
            </w:pPr>
            <w:r w:rsidRPr="00770DCB">
              <w:rPr>
                <w:rFonts w:ascii="Times New Roman" w:hAnsi="Times New Roman"/>
                <w:color w:val="000000"/>
                <w:sz w:val="24"/>
                <w:szCs w:val="24"/>
              </w:rPr>
              <w:t>к 2018 г., %</w:t>
            </w:r>
          </w:p>
        </w:tc>
      </w:tr>
      <w:tr w:rsidR="00F24070" w:rsidRPr="00770DCB" w14:paraId="1FA11D05" w14:textId="77777777" w:rsidTr="006B43B4">
        <w:tc>
          <w:tcPr>
            <w:tcW w:w="5246" w:type="dxa"/>
            <w:hideMark/>
          </w:tcPr>
          <w:p w14:paraId="2661CCAA" w14:textId="77777777" w:rsidR="00F24070" w:rsidRPr="00770DCB" w:rsidRDefault="00F24070" w:rsidP="006B43B4">
            <w:pPr>
              <w:snapToGrid w:val="0"/>
              <w:spacing w:after="0" w:line="240" w:lineRule="auto"/>
              <w:jc w:val="center"/>
              <w:rPr>
                <w:rFonts w:ascii="Times New Roman" w:hAnsi="Times New Roman"/>
                <w:b/>
                <w:color w:val="000000"/>
                <w:sz w:val="24"/>
                <w:szCs w:val="24"/>
              </w:rPr>
            </w:pPr>
            <w:r w:rsidRPr="00770DCB">
              <w:rPr>
                <w:rFonts w:ascii="Times New Roman" w:hAnsi="Times New Roman"/>
                <w:b/>
                <w:color w:val="000000"/>
                <w:sz w:val="24"/>
                <w:szCs w:val="24"/>
              </w:rPr>
              <w:t>Промышленность</w:t>
            </w:r>
          </w:p>
        </w:tc>
        <w:tc>
          <w:tcPr>
            <w:tcW w:w="1134" w:type="dxa"/>
          </w:tcPr>
          <w:p w14:paraId="10F55959" w14:textId="77777777" w:rsidR="00F24070" w:rsidRPr="00770DCB" w:rsidRDefault="00F24070" w:rsidP="006B43B4">
            <w:pPr>
              <w:snapToGrid w:val="0"/>
              <w:spacing w:after="0" w:line="240" w:lineRule="auto"/>
              <w:rPr>
                <w:rFonts w:ascii="Times New Roman" w:hAnsi="Times New Roman"/>
                <w:color w:val="000000"/>
                <w:sz w:val="24"/>
                <w:szCs w:val="24"/>
              </w:rPr>
            </w:pPr>
          </w:p>
        </w:tc>
        <w:tc>
          <w:tcPr>
            <w:tcW w:w="1276" w:type="dxa"/>
          </w:tcPr>
          <w:p w14:paraId="2F7158AA" w14:textId="77777777" w:rsidR="00F24070" w:rsidRPr="00770DCB" w:rsidRDefault="00F24070" w:rsidP="006B43B4">
            <w:pPr>
              <w:snapToGrid w:val="0"/>
              <w:spacing w:after="0" w:line="240" w:lineRule="auto"/>
              <w:rPr>
                <w:rFonts w:ascii="Times New Roman" w:hAnsi="Times New Roman"/>
                <w:color w:val="000000"/>
                <w:sz w:val="24"/>
                <w:szCs w:val="24"/>
              </w:rPr>
            </w:pPr>
          </w:p>
        </w:tc>
        <w:tc>
          <w:tcPr>
            <w:tcW w:w="1276" w:type="dxa"/>
          </w:tcPr>
          <w:p w14:paraId="2A63477A" w14:textId="77777777" w:rsidR="00F24070" w:rsidRPr="00770DCB" w:rsidRDefault="00F24070" w:rsidP="006B43B4">
            <w:pPr>
              <w:snapToGrid w:val="0"/>
              <w:spacing w:after="0" w:line="240" w:lineRule="auto"/>
              <w:rPr>
                <w:rFonts w:ascii="Times New Roman" w:hAnsi="Times New Roman"/>
                <w:color w:val="000000"/>
                <w:sz w:val="24"/>
                <w:szCs w:val="24"/>
              </w:rPr>
            </w:pPr>
          </w:p>
        </w:tc>
        <w:tc>
          <w:tcPr>
            <w:tcW w:w="1133" w:type="dxa"/>
          </w:tcPr>
          <w:p w14:paraId="3DB9E55E" w14:textId="77777777" w:rsidR="00F24070" w:rsidRPr="00770DCB" w:rsidRDefault="00F24070" w:rsidP="006B43B4">
            <w:pPr>
              <w:snapToGrid w:val="0"/>
              <w:spacing w:after="0" w:line="240" w:lineRule="auto"/>
              <w:rPr>
                <w:rFonts w:ascii="Times New Roman" w:hAnsi="Times New Roman"/>
                <w:color w:val="000000"/>
                <w:sz w:val="24"/>
                <w:szCs w:val="24"/>
              </w:rPr>
            </w:pPr>
          </w:p>
        </w:tc>
      </w:tr>
      <w:tr w:rsidR="00F24070" w:rsidRPr="00770DCB" w14:paraId="2FF30534" w14:textId="77777777" w:rsidTr="006B43B4">
        <w:tc>
          <w:tcPr>
            <w:tcW w:w="5246" w:type="dxa"/>
            <w:hideMark/>
          </w:tcPr>
          <w:p w14:paraId="02E30271" w14:textId="77777777" w:rsidR="00F24070" w:rsidRPr="00770DCB" w:rsidRDefault="00F24070" w:rsidP="006B43B4">
            <w:pPr>
              <w:snapToGrid w:val="0"/>
              <w:spacing w:after="0" w:line="240" w:lineRule="auto"/>
              <w:rPr>
                <w:rFonts w:ascii="Times New Roman" w:hAnsi="Times New Roman"/>
                <w:color w:val="000000"/>
                <w:sz w:val="24"/>
                <w:szCs w:val="24"/>
              </w:rPr>
            </w:pPr>
            <w:r w:rsidRPr="00770DCB">
              <w:rPr>
                <w:rFonts w:ascii="Times New Roman" w:hAnsi="Times New Roman"/>
                <w:color w:val="000000"/>
                <w:sz w:val="24"/>
                <w:szCs w:val="24"/>
              </w:rPr>
              <w:t>1. Объем промышленной продукции, всего в действующих ценах, с учетом домашних хозяйств</w:t>
            </w:r>
          </w:p>
        </w:tc>
        <w:tc>
          <w:tcPr>
            <w:tcW w:w="1134" w:type="dxa"/>
            <w:vAlign w:val="center"/>
            <w:hideMark/>
          </w:tcPr>
          <w:p w14:paraId="59E15050" w14:textId="77777777" w:rsidR="00F24070" w:rsidRPr="00770DCB" w:rsidRDefault="00F24070" w:rsidP="006B43B4">
            <w:pPr>
              <w:spacing w:after="0" w:line="240" w:lineRule="auto"/>
              <w:ind w:left="-107" w:right="-108"/>
              <w:jc w:val="center"/>
              <w:rPr>
                <w:rFonts w:ascii="Times New Roman" w:hAnsi="Times New Roman"/>
                <w:color w:val="000000"/>
                <w:sz w:val="24"/>
                <w:szCs w:val="24"/>
              </w:rPr>
            </w:pPr>
            <w:r w:rsidRPr="00770DCB">
              <w:rPr>
                <w:rFonts w:ascii="Times New Roman" w:hAnsi="Times New Roman"/>
                <w:color w:val="000000"/>
                <w:sz w:val="24"/>
                <w:szCs w:val="24"/>
              </w:rPr>
              <w:t>млн.тенге</w:t>
            </w:r>
          </w:p>
        </w:tc>
        <w:tc>
          <w:tcPr>
            <w:tcW w:w="1276" w:type="dxa"/>
            <w:vAlign w:val="center"/>
            <w:hideMark/>
          </w:tcPr>
          <w:p w14:paraId="33D2EDCC"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205 547,8</w:t>
            </w:r>
          </w:p>
        </w:tc>
        <w:tc>
          <w:tcPr>
            <w:tcW w:w="1276" w:type="dxa"/>
            <w:vAlign w:val="center"/>
            <w:hideMark/>
          </w:tcPr>
          <w:p w14:paraId="3DF988B2"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248 015,8</w:t>
            </w:r>
          </w:p>
        </w:tc>
        <w:tc>
          <w:tcPr>
            <w:tcW w:w="1133" w:type="dxa"/>
            <w:vAlign w:val="center"/>
            <w:hideMark/>
          </w:tcPr>
          <w:p w14:paraId="28FDE97C"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120,7</w:t>
            </w:r>
          </w:p>
        </w:tc>
      </w:tr>
      <w:tr w:rsidR="00F24070" w:rsidRPr="00770DCB" w14:paraId="57C44B24" w14:textId="77777777" w:rsidTr="006B43B4">
        <w:tc>
          <w:tcPr>
            <w:tcW w:w="5246" w:type="dxa"/>
            <w:hideMark/>
          </w:tcPr>
          <w:p w14:paraId="191B567D" w14:textId="77777777" w:rsidR="00F24070" w:rsidRPr="00770DCB" w:rsidRDefault="00F24070" w:rsidP="006B43B4">
            <w:pPr>
              <w:snapToGrid w:val="0"/>
              <w:spacing w:after="0" w:line="240" w:lineRule="auto"/>
              <w:rPr>
                <w:rFonts w:ascii="Times New Roman" w:hAnsi="Times New Roman"/>
                <w:color w:val="000000"/>
                <w:sz w:val="24"/>
                <w:szCs w:val="24"/>
              </w:rPr>
            </w:pPr>
            <w:r w:rsidRPr="00770DCB">
              <w:rPr>
                <w:rFonts w:ascii="Times New Roman" w:hAnsi="Times New Roman"/>
                <w:color w:val="000000"/>
                <w:sz w:val="24"/>
                <w:szCs w:val="24"/>
              </w:rPr>
              <w:t>2. Индекс физического объема</w:t>
            </w:r>
          </w:p>
        </w:tc>
        <w:tc>
          <w:tcPr>
            <w:tcW w:w="1134" w:type="dxa"/>
            <w:hideMark/>
          </w:tcPr>
          <w:p w14:paraId="48D1AE89" w14:textId="77777777" w:rsidR="00F24070" w:rsidRPr="00770DCB" w:rsidRDefault="00F24070" w:rsidP="006B43B4">
            <w:pPr>
              <w:snapToGrid w:val="0"/>
              <w:spacing w:after="0" w:line="240" w:lineRule="auto"/>
              <w:ind w:left="-107" w:right="-108"/>
              <w:jc w:val="center"/>
              <w:rPr>
                <w:rFonts w:ascii="Times New Roman" w:hAnsi="Times New Roman"/>
                <w:color w:val="000000"/>
                <w:sz w:val="24"/>
                <w:szCs w:val="24"/>
              </w:rPr>
            </w:pPr>
            <w:r w:rsidRPr="00770DCB">
              <w:rPr>
                <w:rFonts w:ascii="Times New Roman" w:hAnsi="Times New Roman"/>
                <w:color w:val="000000"/>
                <w:sz w:val="24"/>
                <w:szCs w:val="24"/>
              </w:rPr>
              <w:t>%</w:t>
            </w:r>
          </w:p>
        </w:tc>
        <w:tc>
          <w:tcPr>
            <w:tcW w:w="1276" w:type="dxa"/>
            <w:hideMark/>
          </w:tcPr>
          <w:p w14:paraId="2F218F4B"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100,5</w:t>
            </w:r>
          </w:p>
        </w:tc>
        <w:tc>
          <w:tcPr>
            <w:tcW w:w="1276" w:type="dxa"/>
            <w:hideMark/>
          </w:tcPr>
          <w:p w14:paraId="3582FBB3"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96,5</w:t>
            </w:r>
          </w:p>
        </w:tc>
        <w:tc>
          <w:tcPr>
            <w:tcW w:w="1133" w:type="dxa"/>
            <w:hideMark/>
          </w:tcPr>
          <w:p w14:paraId="7CFED87E"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96,0</w:t>
            </w:r>
          </w:p>
        </w:tc>
      </w:tr>
      <w:tr w:rsidR="00F24070" w:rsidRPr="00770DCB" w14:paraId="429CFFE0" w14:textId="77777777" w:rsidTr="006B43B4">
        <w:tc>
          <w:tcPr>
            <w:tcW w:w="5246" w:type="dxa"/>
            <w:hideMark/>
          </w:tcPr>
          <w:p w14:paraId="2083772D" w14:textId="77777777" w:rsidR="00F24070" w:rsidRPr="00770DCB" w:rsidRDefault="00F24070" w:rsidP="006B43B4">
            <w:pPr>
              <w:snapToGrid w:val="0"/>
              <w:spacing w:after="0" w:line="240" w:lineRule="auto"/>
              <w:jc w:val="center"/>
              <w:rPr>
                <w:rFonts w:ascii="Times New Roman" w:hAnsi="Times New Roman"/>
                <w:b/>
                <w:color w:val="000000"/>
                <w:sz w:val="24"/>
                <w:szCs w:val="24"/>
              </w:rPr>
            </w:pPr>
            <w:r w:rsidRPr="00770DCB">
              <w:rPr>
                <w:rFonts w:ascii="Times New Roman" w:hAnsi="Times New Roman"/>
                <w:b/>
                <w:color w:val="000000"/>
                <w:sz w:val="24"/>
                <w:szCs w:val="24"/>
              </w:rPr>
              <w:t>Строительство</w:t>
            </w:r>
          </w:p>
        </w:tc>
        <w:tc>
          <w:tcPr>
            <w:tcW w:w="1134" w:type="dxa"/>
          </w:tcPr>
          <w:p w14:paraId="6E7FBDAE" w14:textId="77777777" w:rsidR="00F24070" w:rsidRPr="00770DCB" w:rsidRDefault="00F24070" w:rsidP="006B43B4">
            <w:pPr>
              <w:snapToGrid w:val="0"/>
              <w:spacing w:after="0" w:line="240" w:lineRule="auto"/>
              <w:ind w:left="-107" w:right="-108"/>
              <w:jc w:val="center"/>
              <w:rPr>
                <w:rFonts w:ascii="Times New Roman" w:hAnsi="Times New Roman"/>
                <w:color w:val="000000"/>
                <w:sz w:val="24"/>
                <w:szCs w:val="24"/>
              </w:rPr>
            </w:pPr>
          </w:p>
        </w:tc>
        <w:tc>
          <w:tcPr>
            <w:tcW w:w="1276" w:type="dxa"/>
            <w:vAlign w:val="center"/>
          </w:tcPr>
          <w:p w14:paraId="359CAF3A" w14:textId="77777777" w:rsidR="00F24070" w:rsidRPr="00770DCB" w:rsidRDefault="00F24070" w:rsidP="006B43B4">
            <w:pPr>
              <w:snapToGrid w:val="0"/>
              <w:spacing w:after="0" w:line="240" w:lineRule="auto"/>
              <w:jc w:val="center"/>
              <w:rPr>
                <w:rFonts w:ascii="Times New Roman" w:hAnsi="Times New Roman"/>
                <w:color w:val="000000"/>
                <w:sz w:val="24"/>
                <w:szCs w:val="24"/>
                <w:shd w:val="clear" w:color="auto" w:fill="00FFFF"/>
              </w:rPr>
            </w:pPr>
          </w:p>
        </w:tc>
        <w:tc>
          <w:tcPr>
            <w:tcW w:w="1276" w:type="dxa"/>
            <w:vAlign w:val="center"/>
          </w:tcPr>
          <w:p w14:paraId="56FB1704" w14:textId="77777777" w:rsidR="00F24070" w:rsidRPr="00770DCB" w:rsidRDefault="00F24070" w:rsidP="006B43B4">
            <w:pPr>
              <w:snapToGrid w:val="0"/>
              <w:spacing w:after="0" w:line="240" w:lineRule="auto"/>
              <w:jc w:val="center"/>
              <w:rPr>
                <w:rFonts w:ascii="Times New Roman" w:hAnsi="Times New Roman"/>
                <w:color w:val="000000"/>
                <w:sz w:val="24"/>
                <w:szCs w:val="24"/>
                <w:shd w:val="clear" w:color="auto" w:fill="00FFFF"/>
              </w:rPr>
            </w:pPr>
          </w:p>
        </w:tc>
        <w:tc>
          <w:tcPr>
            <w:tcW w:w="1133" w:type="dxa"/>
            <w:vAlign w:val="center"/>
          </w:tcPr>
          <w:p w14:paraId="79AED136" w14:textId="77777777" w:rsidR="00F24070" w:rsidRPr="00770DCB" w:rsidRDefault="00F24070" w:rsidP="006B43B4">
            <w:pPr>
              <w:snapToGrid w:val="0"/>
              <w:spacing w:after="0" w:line="240" w:lineRule="auto"/>
              <w:jc w:val="center"/>
              <w:rPr>
                <w:rFonts w:ascii="Times New Roman" w:hAnsi="Times New Roman"/>
                <w:color w:val="000000"/>
                <w:sz w:val="24"/>
                <w:szCs w:val="24"/>
              </w:rPr>
            </w:pPr>
          </w:p>
        </w:tc>
      </w:tr>
      <w:tr w:rsidR="00F24070" w:rsidRPr="00770DCB" w14:paraId="2739D978" w14:textId="77777777" w:rsidTr="006B43B4">
        <w:tc>
          <w:tcPr>
            <w:tcW w:w="5246" w:type="dxa"/>
            <w:hideMark/>
          </w:tcPr>
          <w:p w14:paraId="1C110693" w14:textId="77777777" w:rsidR="00F24070" w:rsidRPr="00770DCB" w:rsidRDefault="00F24070" w:rsidP="006B43B4">
            <w:pPr>
              <w:snapToGrid w:val="0"/>
              <w:spacing w:after="0" w:line="240" w:lineRule="auto"/>
              <w:jc w:val="both"/>
              <w:rPr>
                <w:rFonts w:ascii="Times New Roman" w:hAnsi="Times New Roman"/>
                <w:color w:val="000000"/>
                <w:sz w:val="24"/>
                <w:szCs w:val="24"/>
              </w:rPr>
            </w:pPr>
            <w:r w:rsidRPr="00770DCB">
              <w:rPr>
                <w:rFonts w:ascii="Times New Roman" w:hAnsi="Times New Roman"/>
                <w:color w:val="000000"/>
                <w:sz w:val="24"/>
                <w:szCs w:val="24"/>
              </w:rPr>
              <w:t>1. Инвестиции в основной капитал</w:t>
            </w:r>
          </w:p>
        </w:tc>
        <w:tc>
          <w:tcPr>
            <w:tcW w:w="1134" w:type="dxa"/>
            <w:hideMark/>
          </w:tcPr>
          <w:p w14:paraId="5435F2D8" w14:textId="77777777" w:rsidR="00F24070" w:rsidRPr="00770DCB" w:rsidRDefault="00F24070" w:rsidP="006B43B4">
            <w:pPr>
              <w:snapToGrid w:val="0"/>
              <w:spacing w:after="0" w:line="240" w:lineRule="auto"/>
              <w:ind w:left="-107" w:right="-108"/>
              <w:jc w:val="center"/>
              <w:rPr>
                <w:rFonts w:ascii="Times New Roman" w:hAnsi="Times New Roman"/>
                <w:color w:val="000000"/>
                <w:sz w:val="24"/>
                <w:szCs w:val="24"/>
              </w:rPr>
            </w:pPr>
            <w:r w:rsidRPr="00770DCB">
              <w:rPr>
                <w:rFonts w:ascii="Times New Roman" w:hAnsi="Times New Roman"/>
                <w:color w:val="000000"/>
                <w:sz w:val="24"/>
                <w:szCs w:val="24"/>
              </w:rPr>
              <w:t>млн.тенге</w:t>
            </w:r>
          </w:p>
        </w:tc>
        <w:tc>
          <w:tcPr>
            <w:tcW w:w="1276" w:type="dxa"/>
            <w:vAlign w:val="center"/>
            <w:hideMark/>
          </w:tcPr>
          <w:p w14:paraId="34B22036"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17 756,6</w:t>
            </w:r>
          </w:p>
        </w:tc>
        <w:tc>
          <w:tcPr>
            <w:tcW w:w="1276" w:type="dxa"/>
            <w:vAlign w:val="center"/>
            <w:hideMark/>
          </w:tcPr>
          <w:p w14:paraId="308A85FE"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26 706,0</w:t>
            </w:r>
          </w:p>
        </w:tc>
        <w:tc>
          <w:tcPr>
            <w:tcW w:w="1133" w:type="dxa"/>
            <w:vAlign w:val="center"/>
            <w:hideMark/>
          </w:tcPr>
          <w:p w14:paraId="4D433AF6"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150,4</w:t>
            </w:r>
          </w:p>
        </w:tc>
      </w:tr>
      <w:tr w:rsidR="00F24070" w:rsidRPr="00770DCB" w14:paraId="01F1AA3D" w14:textId="77777777" w:rsidTr="006B43B4">
        <w:tc>
          <w:tcPr>
            <w:tcW w:w="5246" w:type="dxa"/>
            <w:hideMark/>
          </w:tcPr>
          <w:p w14:paraId="71588BDC" w14:textId="77777777" w:rsidR="00F24070" w:rsidRPr="00770DCB" w:rsidRDefault="00F24070" w:rsidP="006B43B4">
            <w:pPr>
              <w:snapToGrid w:val="0"/>
              <w:spacing w:after="0" w:line="240" w:lineRule="auto"/>
              <w:rPr>
                <w:rFonts w:ascii="Times New Roman" w:hAnsi="Times New Roman"/>
                <w:color w:val="000000"/>
                <w:sz w:val="24"/>
                <w:szCs w:val="24"/>
              </w:rPr>
            </w:pPr>
            <w:r w:rsidRPr="00770DCB">
              <w:rPr>
                <w:rFonts w:ascii="Times New Roman" w:hAnsi="Times New Roman"/>
                <w:color w:val="000000"/>
                <w:sz w:val="24"/>
                <w:szCs w:val="24"/>
              </w:rPr>
              <w:t>2 ИФО инвестиции в основной капитал</w:t>
            </w:r>
          </w:p>
        </w:tc>
        <w:tc>
          <w:tcPr>
            <w:tcW w:w="1134" w:type="dxa"/>
            <w:hideMark/>
          </w:tcPr>
          <w:p w14:paraId="6CFA6AC2" w14:textId="77777777" w:rsidR="00F24070" w:rsidRPr="00770DCB" w:rsidRDefault="00F24070" w:rsidP="006B43B4">
            <w:pPr>
              <w:snapToGrid w:val="0"/>
              <w:spacing w:after="0" w:line="240" w:lineRule="auto"/>
              <w:ind w:left="-107" w:right="-108"/>
              <w:jc w:val="center"/>
              <w:rPr>
                <w:rFonts w:ascii="Times New Roman" w:hAnsi="Times New Roman"/>
                <w:color w:val="000000"/>
                <w:sz w:val="24"/>
                <w:szCs w:val="24"/>
              </w:rPr>
            </w:pPr>
            <w:r w:rsidRPr="00770DCB">
              <w:rPr>
                <w:rFonts w:ascii="Times New Roman" w:hAnsi="Times New Roman"/>
                <w:color w:val="000000"/>
                <w:sz w:val="24"/>
                <w:szCs w:val="24"/>
              </w:rPr>
              <w:t>%</w:t>
            </w:r>
          </w:p>
        </w:tc>
        <w:tc>
          <w:tcPr>
            <w:tcW w:w="1276" w:type="dxa"/>
            <w:vAlign w:val="center"/>
            <w:hideMark/>
          </w:tcPr>
          <w:p w14:paraId="5DDE8DC9"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198,6</w:t>
            </w:r>
          </w:p>
        </w:tc>
        <w:tc>
          <w:tcPr>
            <w:tcW w:w="1276" w:type="dxa"/>
            <w:vAlign w:val="center"/>
            <w:hideMark/>
          </w:tcPr>
          <w:p w14:paraId="3DF234DB"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145,5</w:t>
            </w:r>
          </w:p>
        </w:tc>
        <w:tc>
          <w:tcPr>
            <w:tcW w:w="1133" w:type="dxa"/>
            <w:vAlign w:val="center"/>
            <w:hideMark/>
          </w:tcPr>
          <w:p w14:paraId="0FE2916D"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73,3</w:t>
            </w:r>
          </w:p>
        </w:tc>
      </w:tr>
      <w:tr w:rsidR="00F24070" w:rsidRPr="00770DCB" w14:paraId="68383FD6" w14:textId="77777777" w:rsidTr="006B43B4">
        <w:trPr>
          <w:trHeight w:val="230"/>
        </w:trPr>
        <w:tc>
          <w:tcPr>
            <w:tcW w:w="5246" w:type="dxa"/>
            <w:hideMark/>
          </w:tcPr>
          <w:p w14:paraId="2F1C9D02" w14:textId="77777777" w:rsidR="00F24070" w:rsidRPr="00770DCB" w:rsidRDefault="00F24070" w:rsidP="006B43B4">
            <w:pPr>
              <w:snapToGrid w:val="0"/>
              <w:spacing w:after="0" w:line="240" w:lineRule="auto"/>
              <w:jc w:val="both"/>
              <w:rPr>
                <w:rFonts w:ascii="Times New Roman" w:hAnsi="Times New Roman"/>
                <w:color w:val="000000"/>
                <w:sz w:val="24"/>
                <w:szCs w:val="24"/>
              </w:rPr>
            </w:pPr>
            <w:r w:rsidRPr="00770DCB">
              <w:rPr>
                <w:rFonts w:ascii="Times New Roman" w:hAnsi="Times New Roman"/>
                <w:color w:val="000000"/>
                <w:sz w:val="24"/>
                <w:szCs w:val="24"/>
              </w:rPr>
              <w:t>3. Объем строительных работ</w:t>
            </w:r>
          </w:p>
        </w:tc>
        <w:tc>
          <w:tcPr>
            <w:tcW w:w="1134" w:type="dxa"/>
            <w:hideMark/>
          </w:tcPr>
          <w:p w14:paraId="77C02E11" w14:textId="77777777" w:rsidR="00F24070" w:rsidRPr="00770DCB" w:rsidRDefault="00F24070" w:rsidP="006B43B4">
            <w:pPr>
              <w:snapToGrid w:val="0"/>
              <w:spacing w:after="0" w:line="240" w:lineRule="auto"/>
              <w:ind w:left="-107" w:right="-108"/>
              <w:jc w:val="center"/>
              <w:rPr>
                <w:rFonts w:ascii="Times New Roman" w:hAnsi="Times New Roman"/>
                <w:color w:val="000000"/>
                <w:sz w:val="24"/>
                <w:szCs w:val="24"/>
              </w:rPr>
            </w:pPr>
            <w:r w:rsidRPr="00770DCB">
              <w:rPr>
                <w:rFonts w:ascii="Times New Roman" w:hAnsi="Times New Roman"/>
                <w:color w:val="000000"/>
                <w:sz w:val="24"/>
                <w:szCs w:val="24"/>
              </w:rPr>
              <w:t>млн.тенге</w:t>
            </w:r>
          </w:p>
        </w:tc>
        <w:tc>
          <w:tcPr>
            <w:tcW w:w="1276" w:type="dxa"/>
            <w:vAlign w:val="center"/>
            <w:hideMark/>
          </w:tcPr>
          <w:p w14:paraId="22B438F0"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6 905,5</w:t>
            </w:r>
          </w:p>
        </w:tc>
        <w:tc>
          <w:tcPr>
            <w:tcW w:w="1276" w:type="dxa"/>
            <w:vAlign w:val="center"/>
            <w:hideMark/>
          </w:tcPr>
          <w:p w14:paraId="76F92547"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9 598,0</w:t>
            </w:r>
          </w:p>
        </w:tc>
        <w:tc>
          <w:tcPr>
            <w:tcW w:w="1133" w:type="dxa"/>
            <w:vAlign w:val="center"/>
            <w:hideMark/>
          </w:tcPr>
          <w:p w14:paraId="4F1809AE"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139,0</w:t>
            </w:r>
          </w:p>
        </w:tc>
      </w:tr>
      <w:tr w:rsidR="00F24070" w:rsidRPr="00770DCB" w14:paraId="5917E23E" w14:textId="77777777" w:rsidTr="006B43B4">
        <w:tc>
          <w:tcPr>
            <w:tcW w:w="5246" w:type="dxa"/>
            <w:hideMark/>
          </w:tcPr>
          <w:p w14:paraId="50F5D699" w14:textId="77777777" w:rsidR="00F24070" w:rsidRPr="00770DCB" w:rsidRDefault="00F24070" w:rsidP="006B43B4">
            <w:pPr>
              <w:snapToGrid w:val="0"/>
              <w:spacing w:after="0" w:line="240" w:lineRule="auto"/>
              <w:jc w:val="both"/>
              <w:rPr>
                <w:rFonts w:ascii="Times New Roman" w:hAnsi="Times New Roman"/>
                <w:color w:val="000000"/>
                <w:sz w:val="24"/>
                <w:szCs w:val="24"/>
              </w:rPr>
            </w:pPr>
            <w:r w:rsidRPr="00770DCB">
              <w:rPr>
                <w:rFonts w:ascii="Times New Roman" w:hAnsi="Times New Roman"/>
                <w:color w:val="000000"/>
                <w:sz w:val="24"/>
                <w:szCs w:val="24"/>
              </w:rPr>
              <w:t>4. Инвестиции в жилищное строительство</w:t>
            </w:r>
          </w:p>
        </w:tc>
        <w:tc>
          <w:tcPr>
            <w:tcW w:w="1134" w:type="dxa"/>
            <w:hideMark/>
          </w:tcPr>
          <w:p w14:paraId="02368DF8" w14:textId="77777777" w:rsidR="00F24070" w:rsidRPr="00770DCB" w:rsidRDefault="00F24070" w:rsidP="006B43B4">
            <w:pPr>
              <w:snapToGrid w:val="0"/>
              <w:spacing w:after="0" w:line="240" w:lineRule="auto"/>
              <w:ind w:left="-107" w:right="-108"/>
              <w:jc w:val="center"/>
              <w:rPr>
                <w:rFonts w:ascii="Times New Roman" w:hAnsi="Times New Roman"/>
                <w:color w:val="000000"/>
                <w:sz w:val="24"/>
                <w:szCs w:val="24"/>
              </w:rPr>
            </w:pPr>
            <w:r w:rsidRPr="00770DCB">
              <w:rPr>
                <w:rFonts w:ascii="Times New Roman" w:hAnsi="Times New Roman"/>
                <w:color w:val="000000"/>
                <w:sz w:val="24"/>
                <w:szCs w:val="24"/>
              </w:rPr>
              <w:t>млн.тенге</w:t>
            </w:r>
          </w:p>
        </w:tc>
        <w:tc>
          <w:tcPr>
            <w:tcW w:w="1276" w:type="dxa"/>
            <w:vAlign w:val="center"/>
            <w:hideMark/>
          </w:tcPr>
          <w:p w14:paraId="01F1032B"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281,5</w:t>
            </w:r>
          </w:p>
        </w:tc>
        <w:tc>
          <w:tcPr>
            <w:tcW w:w="1276" w:type="dxa"/>
            <w:vAlign w:val="center"/>
            <w:hideMark/>
          </w:tcPr>
          <w:p w14:paraId="16133236"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498,2</w:t>
            </w:r>
          </w:p>
        </w:tc>
        <w:tc>
          <w:tcPr>
            <w:tcW w:w="1133" w:type="dxa"/>
            <w:vAlign w:val="center"/>
            <w:hideMark/>
          </w:tcPr>
          <w:p w14:paraId="797A04D2"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177,0</w:t>
            </w:r>
          </w:p>
        </w:tc>
      </w:tr>
      <w:tr w:rsidR="00F24070" w:rsidRPr="00770DCB" w14:paraId="3A02F780" w14:textId="77777777" w:rsidTr="006B43B4">
        <w:tc>
          <w:tcPr>
            <w:tcW w:w="5246" w:type="dxa"/>
            <w:hideMark/>
          </w:tcPr>
          <w:p w14:paraId="044F5931" w14:textId="77777777" w:rsidR="00F24070" w:rsidRPr="00770DCB" w:rsidRDefault="00F24070" w:rsidP="006B43B4">
            <w:pPr>
              <w:snapToGrid w:val="0"/>
              <w:spacing w:after="0" w:line="240" w:lineRule="auto"/>
              <w:jc w:val="both"/>
              <w:rPr>
                <w:rFonts w:ascii="Times New Roman" w:hAnsi="Times New Roman"/>
                <w:color w:val="000000"/>
                <w:sz w:val="24"/>
                <w:szCs w:val="24"/>
              </w:rPr>
            </w:pPr>
            <w:r w:rsidRPr="00770DCB">
              <w:rPr>
                <w:rFonts w:ascii="Times New Roman" w:hAnsi="Times New Roman"/>
                <w:color w:val="000000"/>
                <w:sz w:val="24"/>
                <w:szCs w:val="24"/>
              </w:rPr>
              <w:t>5. Ввод в эксплуатацию жилья за счет всех источников финансирования</w:t>
            </w:r>
          </w:p>
        </w:tc>
        <w:tc>
          <w:tcPr>
            <w:tcW w:w="1134" w:type="dxa"/>
            <w:hideMark/>
          </w:tcPr>
          <w:p w14:paraId="731D5928" w14:textId="77777777" w:rsidR="00F24070" w:rsidRPr="00770DCB" w:rsidRDefault="00F24070" w:rsidP="006B43B4">
            <w:pPr>
              <w:snapToGrid w:val="0"/>
              <w:spacing w:after="0" w:line="240" w:lineRule="auto"/>
              <w:ind w:left="-107" w:right="-108"/>
              <w:jc w:val="center"/>
              <w:rPr>
                <w:rFonts w:ascii="Times New Roman" w:hAnsi="Times New Roman"/>
                <w:color w:val="000000"/>
                <w:sz w:val="24"/>
                <w:szCs w:val="24"/>
              </w:rPr>
            </w:pPr>
            <w:r w:rsidRPr="00770DCB">
              <w:rPr>
                <w:rFonts w:ascii="Times New Roman" w:hAnsi="Times New Roman"/>
                <w:color w:val="000000"/>
                <w:sz w:val="24"/>
                <w:szCs w:val="24"/>
              </w:rPr>
              <w:t>кв.м.</w:t>
            </w:r>
          </w:p>
        </w:tc>
        <w:tc>
          <w:tcPr>
            <w:tcW w:w="1276" w:type="dxa"/>
            <w:vAlign w:val="center"/>
            <w:hideMark/>
          </w:tcPr>
          <w:p w14:paraId="47F241C0"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5 804,0</w:t>
            </w:r>
          </w:p>
        </w:tc>
        <w:tc>
          <w:tcPr>
            <w:tcW w:w="1276" w:type="dxa"/>
            <w:vAlign w:val="center"/>
            <w:hideMark/>
          </w:tcPr>
          <w:p w14:paraId="33D14415"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8 090,0</w:t>
            </w:r>
          </w:p>
        </w:tc>
        <w:tc>
          <w:tcPr>
            <w:tcW w:w="1133" w:type="dxa"/>
            <w:vAlign w:val="center"/>
            <w:hideMark/>
          </w:tcPr>
          <w:p w14:paraId="7E2DB197"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139,4</w:t>
            </w:r>
          </w:p>
        </w:tc>
      </w:tr>
      <w:tr w:rsidR="00F24070" w:rsidRPr="00770DCB" w14:paraId="35F04E14" w14:textId="77777777" w:rsidTr="006B43B4">
        <w:tc>
          <w:tcPr>
            <w:tcW w:w="5246" w:type="dxa"/>
            <w:hideMark/>
          </w:tcPr>
          <w:p w14:paraId="1EDDB6E7" w14:textId="77777777" w:rsidR="00F24070" w:rsidRPr="00770DCB" w:rsidRDefault="00F24070" w:rsidP="006B43B4">
            <w:pPr>
              <w:keepNext/>
              <w:snapToGrid w:val="0"/>
              <w:spacing w:after="0" w:line="240" w:lineRule="auto"/>
              <w:jc w:val="center"/>
              <w:outlineLvl w:val="0"/>
              <w:rPr>
                <w:rFonts w:ascii="Times New Roman" w:hAnsi="Times New Roman"/>
                <w:b/>
                <w:bCs/>
                <w:color w:val="000000"/>
                <w:kern w:val="2"/>
                <w:sz w:val="24"/>
                <w:szCs w:val="24"/>
              </w:rPr>
            </w:pPr>
            <w:r w:rsidRPr="00770DCB">
              <w:rPr>
                <w:rFonts w:ascii="Times New Roman" w:hAnsi="Times New Roman"/>
                <w:b/>
                <w:bCs/>
                <w:color w:val="000000"/>
                <w:kern w:val="2"/>
                <w:sz w:val="24"/>
                <w:szCs w:val="24"/>
              </w:rPr>
              <w:t>Сельское хозяйство</w:t>
            </w:r>
          </w:p>
        </w:tc>
        <w:tc>
          <w:tcPr>
            <w:tcW w:w="1134" w:type="dxa"/>
          </w:tcPr>
          <w:p w14:paraId="3ABE87BF" w14:textId="77777777" w:rsidR="00F24070" w:rsidRPr="00770DCB" w:rsidRDefault="00F24070" w:rsidP="006B43B4">
            <w:pPr>
              <w:snapToGrid w:val="0"/>
              <w:spacing w:after="0" w:line="240" w:lineRule="auto"/>
              <w:ind w:left="-107" w:right="-108"/>
              <w:jc w:val="center"/>
              <w:rPr>
                <w:rFonts w:ascii="Times New Roman" w:hAnsi="Times New Roman"/>
                <w:color w:val="000000"/>
                <w:sz w:val="24"/>
                <w:szCs w:val="24"/>
              </w:rPr>
            </w:pPr>
          </w:p>
        </w:tc>
        <w:tc>
          <w:tcPr>
            <w:tcW w:w="1276" w:type="dxa"/>
          </w:tcPr>
          <w:p w14:paraId="3A6A7D55" w14:textId="77777777" w:rsidR="00F24070" w:rsidRPr="00770DCB" w:rsidRDefault="00F24070" w:rsidP="006B43B4">
            <w:pPr>
              <w:snapToGrid w:val="0"/>
              <w:spacing w:after="0" w:line="240" w:lineRule="auto"/>
              <w:jc w:val="center"/>
              <w:rPr>
                <w:rFonts w:ascii="Times New Roman" w:hAnsi="Times New Roman"/>
                <w:color w:val="000000"/>
                <w:sz w:val="24"/>
                <w:szCs w:val="24"/>
              </w:rPr>
            </w:pPr>
          </w:p>
        </w:tc>
        <w:tc>
          <w:tcPr>
            <w:tcW w:w="1276" w:type="dxa"/>
          </w:tcPr>
          <w:p w14:paraId="225702A4" w14:textId="77777777" w:rsidR="00F24070" w:rsidRPr="00770DCB" w:rsidRDefault="00F24070" w:rsidP="006B43B4">
            <w:pPr>
              <w:snapToGrid w:val="0"/>
              <w:spacing w:after="0" w:line="240" w:lineRule="auto"/>
              <w:jc w:val="center"/>
              <w:rPr>
                <w:rFonts w:ascii="Times New Roman" w:hAnsi="Times New Roman"/>
                <w:color w:val="000000"/>
                <w:sz w:val="24"/>
                <w:szCs w:val="24"/>
              </w:rPr>
            </w:pPr>
          </w:p>
        </w:tc>
        <w:tc>
          <w:tcPr>
            <w:tcW w:w="1133" w:type="dxa"/>
          </w:tcPr>
          <w:p w14:paraId="7F0D2278" w14:textId="77777777" w:rsidR="00F24070" w:rsidRPr="00770DCB" w:rsidRDefault="00F24070" w:rsidP="006B43B4">
            <w:pPr>
              <w:snapToGrid w:val="0"/>
              <w:spacing w:after="0" w:line="240" w:lineRule="auto"/>
              <w:jc w:val="center"/>
              <w:rPr>
                <w:rFonts w:ascii="Times New Roman" w:hAnsi="Times New Roman"/>
                <w:color w:val="000000"/>
                <w:sz w:val="24"/>
                <w:szCs w:val="24"/>
              </w:rPr>
            </w:pPr>
          </w:p>
        </w:tc>
      </w:tr>
      <w:tr w:rsidR="00F24070" w:rsidRPr="00770DCB" w14:paraId="53A3D955" w14:textId="77777777" w:rsidTr="006B43B4">
        <w:tc>
          <w:tcPr>
            <w:tcW w:w="5246" w:type="dxa"/>
            <w:hideMark/>
          </w:tcPr>
          <w:p w14:paraId="5EF0321A" w14:textId="77777777" w:rsidR="00F24070" w:rsidRPr="00770DCB" w:rsidRDefault="00F24070" w:rsidP="006B43B4">
            <w:pPr>
              <w:keepNext/>
              <w:tabs>
                <w:tab w:val="left" w:pos="0"/>
              </w:tabs>
              <w:snapToGrid w:val="0"/>
              <w:spacing w:after="0" w:line="240" w:lineRule="auto"/>
              <w:outlineLvl w:val="0"/>
              <w:rPr>
                <w:rFonts w:ascii="Times New Roman" w:hAnsi="Times New Roman"/>
                <w:b/>
                <w:bCs/>
                <w:color w:val="000000"/>
                <w:kern w:val="2"/>
                <w:sz w:val="24"/>
                <w:szCs w:val="24"/>
              </w:rPr>
            </w:pPr>
            <w:r w:rsidRPr="00770DCB">
              <w:rPr>
                <w:rFonts w:ascii="Times New Roman" w:hAnsi="Times New Roman"/>
                <w:b/>
                <w:bCs/>
                <w:color w:val="000000"/>
                <w:kern w:val="2"/>
                <w:sz w:val="24"/>
                <w:szCs w:val="24"/>
              </w:rPr>
              <w:t>1. Валовая продукция сельского хозяйства</w:t>
            </w:r>
          </w:p>
        </w:tc>
        <w:tc>
          <w:tcPr>
            <w:tcW w:w="1134" w:type="dxa"/>
            <w:vAlign w:val="center"/>
            <w:hideMark/>
          </w:tcPr>
          <w:p w14:paraId="3FBEEB4F" w14:textId="77777777" w:rsidR="00F24070" w:rsidRPr="00770DCB" w:rsidRDefault="00F24070" w:rsidP="006B43B4">
            <w:pPr>
              <w:snapToGrid w:val="0"/>
              <w:spacing w:after="0" w:line="240" w:lineRule="auto"/>
              <w:ind w:left="-107" w:right="-108"/>
              <w:jc w:val="center"/>
              <w:rPr>
                <w:rFonts w:ascii="Times New Roman" w:hAnsi="Times New Roman"/>
                <w:b/>
                <w:color w:val="000000"/>
                <w:sz w:val="24"/>
                <w:szCs w:val="24"/>
              </w:rPr>
            </w:pPr>
            <w:r w:rsidRPr="00770DCB">
              <w:rPr>
                <w:rFonts w:ascii="Times New Roman" w:hAnsi="Times New Roman"/>
                <w:b/>
                <w:color w:val="000000"/>
                <w:sz w:val="24"/>
                <w:szCs w:val="24"/>
              </w:rPr>
              <w:t>млн.тенге</w:t>
            </w:r>
          </w:p>
        </w:tc>
        <w:tc>
          <w:tcPr>
            <w:tcW w:w="1276" w:type="dxa"/>
            <w:vAlign w:val="center"/>
            <w:hideMark/>
          </w:tcPr>
          <w:p w14:paraId="1A5603B4" w14:textId="77777777" w:rsidR="00F24070" w:rsidRPr="00770DCB" w:rsidRDefault="00F24070" w:rsidP="006B43B4">
            <w:pPr>
              <w:snapToGrid w:val="0"/>
              <w:spacing w:after="0" w:line="240" w:lineRule="auto"/>
              <w:jc w:val="center"/>
              <w:rPr>
                <w:rFonts w:ascii="Times New Roman" w:hAnsi="Times New Roman"/>
                <w:b/>
                <w:color w:val="000000"/>
                <w:sz w:val="24"/>
                <w:szCs w:val="24"/>
              </w:rPr>
            </w:pPr>
            <w:r w:rsidRPr="00770DCB">
              <w:rPr>
                <w:rFonts w:ascii="Times New Roman" w:hAnsi="Times New Roman"/>
                <w:b/>
                <w:color w:val="000000"/>
                <w:sz w:val="24"/>
                <w:szCs w:val="24"/>
              </w:rPr>
              <w:t>37 395,6</w:t>
            </w:r>
          </w:p>
        </w:tc>
        <w:tc>
          <w:tcPr>
            <w:tcW w:w="1276" w:type="dxa"/>
            <w:vAlign w:val="center"/>
            <w:hideMark/>
          </w:tcPr>
          <w:p w14:paraId="70D8C73C" w14:textId="77777777" w:rsidR="00F24070" w:rsidRPr="00770DCB" w:rsidRDefault="00F24070" w:rsidP="006B43B4">
            <w:pPr>
              <w:snapToGrid w:val="0"/>
              <w:spacing w:after="0" w:line="240" w:lineRule="auto"/>
              <w:jc w:val="center"/>
              <w:rPr>
                <w:rFonts w:ascii="Times New Roman" w:hAnsi="Times New Roman"/>
                <w:b/>
                <w:color w:val="000000"/>
                <w:sz w:val="24"/>
                <w:szCs w:val="24"/>
              </w:rPr>
            </w:pPr>
            <w:r w:rsidRPr="00770DCB">
              <w:rPr>
                <w:rFonts w:ascii="Times New Roman" w:hAnsi="Times New Roman"/>
                <w:b/>
                <w:color w:val="000000"/>
                <w:sz w:val="24"/>
                <w:szCs w:val="24"/>
              </w:rPr>
              <w:t>44 887,4</w:t>
            </w:r>
          </w:p>
        </w:tc>
        <w:tc>
          <w:tcPr>
            <w:tcW w:w="1133" w:type="dxa"/>
            <w:vAlign w:val="center"/>
            <w:hideMark/>
          </w:tcPr>
          <w:p w14:paraId="47604780" w14:textId="77777777" w:rsidR="00F24070" w:rsidRPr="00770DCB" w:rsidRDefault="00F24070" w:rsidP="006B43B4">
            <w:pPr>
              <w:snapToGrid w:val="0"/>
              <w:spacing w:after="0" w:line="240" w:lineRule="auto"/>
              <w:jc w:val="center"/>
              <w:rPr>
                <w:rFonts w:ascii="Times New Roman" w:hAnsi="Times New Roman"/>
                <w:b/>
                <w:color w:val="000000"/>
                <w:sz w:val="24"/>
                <w:szCs w:val="24"/>
              </w:rPr>
            </w:pPr>
            <w:r w:rsidRPr="00770DCB">
              <w:rPr>
                <w:rFonts w:ascii="Times New Roman" w:hAnsi="Times New Roman"/>
                <w:b/>
                <w:color w:val="000000"/>
                <w:sz w:val="24"/>
                <w:szCs w:val="24"/>
              </w:rPr>
              <w:t>120,0</w:t>
            </w:r>
          </w:p>
        </w:tc>
      </w:tr>
      <w:tr w:rsidR="00F24070" w:rsidRPr="00770DCB" w14:paraId="0938681A" w14:textId="77777777" w:rsidTr="006B43B4">
        <w:tc>
          <w:tcPr>
            <w:tcW w:w="5246" w:type="dxa"/>
            <w:hideMark/>
          </w:tcPr>
          <w:p w14:paraId="4FD577EE" w14:textId="77777777" w:rsidR="00F24070" w:rsidRPr="00770DCB" w:rsidRDefault="00F24070" w:rsidP="006B43B4">
            <w:pPr>
              <w:keepNext/>
              <w:tabs>
                <w:tab w:val="left" w:pos="0"/>
              </w:tabs>
              <w:snapToGrid w:val="0"/>
              <w:spacing w:after="0" w:line="240" w:lineRule="auto"/>
              <w:jc w:val="center"/>
              <w:outlineLvl w:val="0"/>
              <w:rPr>
                <w:rFonts w:ascii="Times New Roman" w:hAnsi="Times New Roman"/>
                <w:bCs/>
                <w:color w:val="000000"/>
                <w:kern w:val="2"/>
                <w:sz w:val="24"/>
                <w:szCs w:val="24"/>
              </w:rPr>
            </w:pPr>
            <w:r w:rsidRPr="00770DCB">
              <w:rPr>
                <w:rFonts w:ascii="Times New Roman" w:hAnsi="Times New Roman"/>
                <w:bCs/>
                <w:color w:val="000000"/>
                <w:kern w:val="2"/>
                <w:sz w:val="24"/>
                <w:szCs w:val="24"/>
              </w:rPr>
              <w:t>животноводство</w:t>
            </w:r>
          </w:p>
        </w:tc>
        <w:tc>
          <w:tcPr>
            <w:tcW w:w="1134" w:type="dxa"/>
            <w:hideMark/>
          </w:tcPr>
          <w:p w14:paraId="4B66CE6F" w14:textId="77777777" w:rsidR="00F24070" w:rsidRPr="00770DCB" w:rsidRDefault="00F24070" w:rsidP="006B43B4">
            <w:pPr>
              <w:spacing w:after="0" w:line="240" w:lineRule="auto"/>
              <w:ind w:left="-107" w:right="-108"/>
              <w:jc w:val="center"/>
              <w:rPr>
                <w:rFonts w:ascii="Times New Roman" w:hAnsi="Times New Roman"/>
                <w:color w:val="000000"/>
                <w:sz w:val="24"/>
                <w:szCs w:val="24"/>
              </w:rPr>
            </w:pPr>
            <w:r w:rsidRPr="00770DCB">
              <w:rPr>
                <w:rFonts w:ascii="Times New Roman" w:hAnsi="Times New Roman"/>
                <w:color w:val="000000"/>
                <w:sz w:val="24"/>
                <w:szCs w:val="24"/>
              </w:rPr>
              <w:t>млн.тенге</w:t>
            </w:r>
          </w:p>
        </w:tc>
        <w:tc>
          <w:tcPr>
            <w:tcW w:w="1276" w:type="dxa"/>
            <w:hideMark/>
          </w:tcPr>
          <w:p w14:paraId="420A6485"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14 553,3</w:t>
            </w:r>
          </w:p>
        </w:tc>
        <w:tc>
          <w:tcPr>
            <w:tcW w:w="1276" w:type="dxa"/>
            <w:hideMark/>
          </w:tcPr>
          <w:p w14:paraId="23BF273F"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17 603,5</w:t>
            </w:r>
          </w:p>
        </w:tc>
        <w:tc>
          <w:tcPr>
            <w:tcW w:w="1133" w:type="dxa"/>
            <w:hideMark/>
          </w:tcPr>
          <w:p w14:paraId="7751690F"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120,9</w:t>
            </w:r>
          </w:p>
        </w:tc>
      </w:tr>
      <w:tr w:rsidR="00F24070" w:rsidRPr="00770DCB" w14:paraId="29005691" w14:textId="77777777" w:rsidTr="006B43B4">
        <w:tc>
          <w:tcPr>
            <w:tcW w:w="5246" w:type="dxa"/>
            <w:hideMark/>
          </w:tcPr>
          <w:p w14:paraId="53FE6677" w14:textId="77777777" w:rsidR="00F24070" w:rsidRPr="00770DCB" w:rsidRDefault="00F24070" w:rsidP="006B43B4">
            <w:pPr>
              <w:keepNext/>
              <w:tabs>
                <w:tab w:val="left" w:pos="0"/>
              </w:tabs>
              <w:snapToGrid w:val="0"/>
              <w:spacing w:after="0" w:line="240" w:lineRule="auto"/>
              <w:jc w:val="center"/>
              <w:outlineLvl w:val="0"/>
              <w:rPr>
                <w:rFonts w:ascii="Times New Roman" w:hAnsi="Times New Roman"/>
                <w:bCs/>
                <w:color w:val="000000"/>
                <w:kern w:val="2"/>
                <w:sz w:val="24"/>
                <w:szCs w:val="24"/>
              </w:rPr>
            </w:pPr>
            <w:r w:rsidRPr="00770DCB">
              <w:rPr>
                <w:rFonts w:ascii="Times New Roman" w:hAnsi="Times New Roman"/>
                <w:bCs/>
                <w:color w:val="000000"/>
                <w:kern w:val="2"/>
                <w:sz w:val="24"/>
                <w:szCs w:val="24"/>
              </w:rPr>
              <w:t>растениеводство</w:t>
            </w:r>
          </w:p>
        </w:tc>
        <w:tc>
          <w:tcPr>
            <w:tcW w:w="1134" w:type="dxa"/>
            <w:hideMark/>
          </w:tcPr>
          <w:p w14:paraId="61ADC5D6" w14:textId="77777777" w:rsidR="00F24070" w:rsidRPr="00770DCB" w:rsidRDefault="00F24070" w:rsidP="006B43B4">
            <w:pPr>
              <w:spacing w:after="0" w:line="240" w:lineRule="auto"/>
              <w:ind w:left="-107" w:right="-108"/>
              <w:jc w:val="center"/>
              <w:rPr>
                <w:rFonts w:ascii="Times New Roman" w:hAnsi="Times New Roman"/>
                <w:color w:val="000000"/>
                <w:sz w:val="24"/>
                <w:szCs w:val="24"/>
              </w:rPr>
            </w:pPr>
            <w:r w:rsidRPr="00770DCB">
              <w:rPr>
                <w:rFonts w:ascii="Times New Roman" w:hAnsi="Times New Roman"/>
                <w:color w:val="000000"/>
                <w:sz w:val="24"/>
                <w:szCs w:val="24"/>
              </w:rPr>
              <w:t>млн.тенге</w:t>
            </w:r>
          </w:p>
        </w:tc>
        <w:tc>
          <w:tcPr>
            <w:tcW w:w="1276" w:type="dxa"/>
            <w:hideMark/>
          </w:tcPr>
          <w:p w14:paraId="628B7E14"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22 795,1</w:t>
            </w:r>
          </w:p>
        </w:tc>
        <w:tc>
          <w:tcPr>
            <w:tcW w:w="1276" w:type="dxa"/>
            <w:hideMark/>
          </w:tcPr>
          <w:p w14:paraId="1C70AF37"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27 230,5</w:t>
            </w:r>
          </w:p>
        </w:tc>
        <w:tc>
          <w:tcPr>
            <w:tcW w:w="1133" w:type="dxa"/>
            <w:hideMark/>
          </w:tcPr>
          <w:p w14:paraId="29FEA4AD"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119,4</w:t>
            </w:r>
          </w:p>
        </w:tc>
      </w:tr>
      <w:tr w:rsidR="00F24070" w:rsidRPr="00770DCB" w14:paraId="62859B03" w14:textId="77777777" w:rsidTr="006B43B4">
        <w:tc>
          <w:tcPr>
            <w:tcW w:w="5246" w:type="dxa"/>
            <w:hideMark/>
          </w:tcPr>
          <w:p w14:paraId="0D05CABA" w14:textId="77777777" w:rsidR="00F24070" w:rsidRPr="00770DCB" w:rsidRDefault="00F24070" w:rsidP="006B43B4">
            <w:pPr>
              <w:keepNext/>
              <w:tabs>
                <w:tab w:val="left" w:pos="0"/>
              </w:tabs>
              <w:snapToGrid w:val="0"/>
              <w:spacing w:after="0" w:line="240" w:lineRule="auto"/>
              <w:jc w:val="center"/>
              <w:outlineLvl w:val="0"/>
              <w:rPr>
                <w:rFonts w:ascii="Times New Roman" w:hAnsi="Times New Roman"/>
                <w:bCs/>
                <w:color w:val="000000"/>
                <w:kern w:val="2"/>
                <w:sz w:val="24"/>
                <w:szCs w:val="24"/>
              </w:rPr>
            </w:pPr>
            <w:r w:rsidRPr="00770DCB">
              <w:rPr>
                <w:rFonts w:ascii="Times New Roman" w:hAnsi="Times New Roman"/>
                <w:bCs/>
                <w:color w:val="000000"/>
                <w:kern w:val="2"/>
                <w:sz w:val="24"/>
                <w:szCs w:val="24"/>
              </w:rPr>
              <w:t>услуги</w:t>
            </w:r>
          </w:p>
        </w:tc>
        <w:tc>
          <w:tcPr>
            <w:tcW w:w="1134" w:type="dxa"/>
            <w:hideMark/>
          </w:tcPr>
          <w:p w14:paraId="323EF113" w14:textId="77777777" w:rsidR="00F24070" w:rsidRPr="00770DCB" w:rsidRDefault="00F24070" w:rsidP="006B43B4">
            <w:pPr>
              <w:spacing w:after="0" w:line="240" w:lineRule="auto"/>
              <w:ind w:left="-107" w:right="-108"/>
              <w:jc w:val="center"/>
              <w:rPr>
                <w:rFonts w:ascii="Times New Roman" w:hAnsi="Times New Roman"/>
                <w:color w:val="000000"/>
                <w:sz w:val="24"/>
                <w:szCs w:val="24"/>
              </w:rPr>
            </w:pPr>
            <w:r w:rsidRPr="00770DCB">
              <w:rPr>
                <w:rFonts w:ascii="Times New Roman" w:hAnsi="Times New Roman"/>
                <w:color w:val="000000"/>
                <w:sz w:val="24"/>
                <w:szCs w:val="24"/>
              </w:rPr>
              <w:t>млн.тенге</w:t>
            </w:r>
          </w:p>
        </w:tc>
        <w:tc>
          <w:tcPr>
            <w:tcW w:w="1276" w:type="dxa"/>
            <w:hideMark/>
          </w:tcPr>
          <w:p w14:paraId="33B345E3"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47,2</w:t>
            </w:r>
          </w:p>
        </w:tc>
        <w:tc>
          <w:tcPr>
            <w:tcW w:w="1276" w:type="dxa"/>
            <w:hideMark/>
          </w:tcPr>
          <w:p w14:paraId="7F8CE316"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53,4</w:t>
            </w:r>
          </w:p>
        </w:tc>
        <w:tc>
          <w:tcPr>
            <w:tcW w:w="1133" w:type="dxa"/>
            <w:hideMark/>
          </w:tcPr>
          <w:p w14:paraId="5AF0CA16"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113,1</w:t>
            </w:r>
          </w:p>
        </w:tc>
      </w:tr>
      <w:tr w:rsidR="00F24070" w:rsidRPr="00770DCB" w14:paraId="2BA38397" w14:textId="77777777" w:rsidTr="006B43B4">
        <w:trPr>
          <w:trHeight w:val="235"/>
        </w:trPr>
        <w:tc>
          <w:tcPr>
            <w:tcW w:w="5246" w:type="dxa"/>
            <w:hideMark/>
          </w:tcPr>
          <w:p w14:paraId="3A98A6F2" w14:textId="77777777" w:rsidR="00F24070" w:rsidRPr="00770DCB" w:rsidRDefault="00F24070" w:rsidP="006B43B4">
            <w:pPr>
              <w:keepNext/>
              <w:tabs>
                <w:tab w:val="left" w:pos="0"/>
              </w:tabs>
              <w:snapToGrid w:val="0"/>
              <w:spacing w:after="0" w:line="240" w:lineRule="auto"/>
              <w:outlineLvl w:val="0"/>
              <w:rPr>
                <w:rFonts w:ascii="Times New Roman" w:hAnsi="Times New Roman"/>
                <w:bCs/>
                <w:color w:val="000000"/>
                <w:kern w:val="2"/>
                <w:sz w:val="24"/>
                <w:szCs w:val="24"/>
              </w:rPr>
            </w:pPr>
            <w:r w:rsidRPr="00770DCB">
              <w:rPr>
                <w:rFonts w:ascii="Times New Roman" w:hAnsi="Times New Roman"/>
                <w:b/>
                <w:bCs/>
                <w:color w:val="000000"/>
                <w:kern w:val="2"/>
                <w:sz w:val="24"/>
                <w:szCs w:val="24"/>
              </w:rPr>
              <w:t>Индекс физического объема</w:t>
            </w:r>
          </w:p>
        </w:tc>
        <w:tc>
          <w:tcPr>
            <w:tcW w:w="1134" w:type="dxa"/>
            <w:hideMark/>
          </w:tcPr>
          <w:p w14:paraId="0D495820" w14:textId="77777777" w:rsidR="00F24070" w:rsidRPr="00770DCB" w:rsidRDefault="00F24070" w:rsidP="006B43B4">
            <w:pPr>
              <w:spacing w:after="0" w:line="240" w:lineRule="auto"/>
              <w:ind w:left="-107" w:right="-108"/>
              <w:jc w:val="center"/>
              <w:rPr>
                <w:rFonts w:ascii="Times New Roman" w:hAnsi="Times New Roman"/>
                <w:color w:val="000000"/>
                <w:sz w:val="24"/>
                <w:szCs w:val="24"/>
              </w:rPr>
            </w:pPr>
            <w:r w:rsidRPr="00770DCB">
              <w:rPr>
                <w:rFonts w:ascii="Times New Roman" w:hAnsi="Times New Roman"/>
                <w:color w:val="000000"/>
                <w:sz w:val="24"/>
                <w:szCs w:val="24"/>
              </w:rPr>
              <w:t>%</w:t>
            </w:r>
          </w:p>
        </w:tc>
        <w:tc>
          <w:tcPr>
            <w:tcW w:w="1276" w:type="dxa"/>
            <w:hideMark/>
          </w:tcPr>
          <w:p w14:paraId="51C67EAB"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100,8</w:t>
            </w:r>
          </w:p>
        </w:tc>
        <w:tc>
          <w:tcPr>
            <w:tcW w:w="1276" w:type="dxa"/>
            <w:hideMark/>
          </w:tcPr>
          <w:p w14:paraId="46F6450E"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99,0</w:t>
            </w:r>
          </w:p>
        </w:tc>
        <w:tc>
          <w:tcPr>
            <w:tcW w:w="1133" w:type="dxa"/>
            <w:hideMark/>
          </w:tcPr>
          <w:p w14:paraId="70C4093E"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98,2</w:t>
            </w:r>
          </w:p>
        </w:tc>
      </w:tr>
      <w:tr w:rsidR="00F24070" w:rsidRPr="00770DCB" w14:paraId="0AC3250F" w14:textId="77777777" w:rsidTr="006B43B4">
        <w:tc>
          <w:tcPr>
            <w:tcW w:w="5246" w:type="dxa"/>
            <w:hideMark/>
          </w:tcPr>
          <w:p w14:paraId="3AFBF945" w14:textId="77777777" w:rsidR="00F24070" w:rsidRPr="00770DCB" w:rsidRDefault="00F24070" w:rsidP="006B43B4">
            <w:pPr>
              <w:snapToGrid w:val="0"/>
              <w:spacing w:after="0" w:line="240" w:lineRule="auto"/>
              <w:rPr>
                <w:rFonts w:ascii="Times New Roman" w:hAnsi="Times New Roman"/>
                <w:b/>
                <w:color w:val="000000"/>
                <w:sz w:val="24"/>
                <w:szCs w:val="24"/>
              </w:rPr>
            </w:pPr>
            <w:r w:rsidRPr="00770DCB">
              <w:rPr>
                <w:rFonts w:ascii="Times New Roman" w:hAnsi="Times New Roman"/>
                <w:b/>
                <w:color w:val="000000"/>
                <w:sz w:val="24"/>
                <w:szCs w:val="24"/>
              </w:rPr>
              <w:t>2. Поголовье скота и птицы</w:t>
            </w:r>
          </w:p>
        </w:tc>
        <w:tc>
          <w:tcPr>
            <w:tcW w:w="1134" w:type="dxa"/>
          </w:tcPr>
          <w:p w14:paraId="6F96957E" w14:textId="77777777" w:rsidR="00F24070" w:rsidRPr="00770DCB" w:rsidRDefault="00F24070" w:rsidP="006B43B4">
            <w:pPr>
              <w:snapToGrid w:val="0"/>
              <w:spacing w:after="0" w:line="240" w:lineRule="auto"/>
              <w:ind w:left="-107" w:right="-108"/>
              <w:jc w:val="center"/>
              <w:rPr>
                <w:rFonts w:ascii="Times New Roman" w:hAnsi="Times New Roman"/>
                <w:b/>
                <w:color w:val="000000"/>
                <w:sz w:val="24"/>
                <w:szCs w:val="24"/>
              </w:rPr>
            </w:pPr>
          </w:p>
        </w:tc>
        <w:tc>
          <w:tcPr>
            <w:tcW w:w="1276" w:type="dxa"/>
          </w:tcPr>
          <w:p w14:paraId="7EF20346" w14:textId="77777777" w:rsidR="00F24070" w:rsidRPr="00770DCB" w:rsidRDefault="00F24070" w:rsidP="006B43B4">
            <w:pPr>
              <w:snapToGrid w:val="0"/>
              <w:spacing w:after="0" w:line="240" w:lineRule="auto"/>
              <w:jc w:val="center"/>
              <w:rPr>
                <w:rFonts w:ascii="Times New Roman" w:hAnsi="Times New Roman"/>
                <w:b/>
                <w:color w:val="000000"/>
                <w:sz w:val="24"/>
                <w:szCs w:val="24"/>
              </w:rPr>
            </w:pPr>
          </w:p>
        </w:tc>
        <w:tc>
          <w:tcPr>
            <w:tcW w:w="1276" w:type="dxa"/>
          </w:tcPr>
          <w:p w14:paraId="2574820D" w14:textId="77777777" w:rsidR="00F24070" w:rsidRPr="00770DCB" w:rsidRDefault="00F24070" w:rsidP="006B43B4">
            <w:pPr>
              <w:snapToGrid w:val="0"/>
              <w:spacing w:after="0" w:line="240" w:lineRule="auto"/>
              <w:jc w:val="center"/>
              <w:rPr>
                <w:rFonts w:ascii="Times New Roman" w:hAnsi="Times New Roman"/>
                <w:color w:val="000000"/>
                <w:sz w:val="24"/>
                <w:szCs w:val="24"/>
              </w:rPr>
            </w:pPr>
          </w:p>
        </w:tc>
        <w:tc>
          <w:tcPr>
            <w:tcW w:w="1133" w:type="dxa"/>
          </w:tcPr>
          <w:p w14:paraId="01ADFCAD" w14:textId="77777777" w:rsidR="00F24070" w:rsidRPr="00770DCB" w:rsidRDefault="00F24070" w:rsidP="006B43B4">
            <w:pPr>
              <w:snapToGrid w:val="0"/>
              <w:spacing w:after="0" w:line="240" w:lineRule="auto"/>
              <w:jc w:val="center"/>
              <w:rPr>
                <w:rFonts w:ascii="Times New Roman" w:hAnsi="Times New Roman"/>
                <w:color w:val="000000"/>
                <w:sz w:val="24"/>
                <w:szCs w:val="24"/>
              </w:rPr>
            </w:pPr>
          </w:p>
        </w:tc>
      </w:tr>
      <w:tr w:rsidR="00F24070" w:rsidRPr="00770DCB" w14:paraId="7945DADA" w14:textId="77777777" w:rsidTr="006B43B4">
        <w:tc>
          <w:tcPr>
            <w:tcW w:w="5246" w:type="dxa"/>
            <w:hideMark/>
          </w:tcPr>
          <w:p w14:paraId="7B716A5E" w14:textId="77777777" w:rsidR="00F24070" w:rsidRPr="00770DCB" w:rsidRDefault="00F24070" w:rsidP="006B43B4">
            <w:pPr>
              <w:snapToGrid w:val="0"/>
              <w:spacing w:after="0" w:line="240" w:lineRule="auto"/>
              <w:rPr>
                <w:rFonts w:ascii="Times New Roman" w:hAnsi="Times New Roman"/>
                <w:color w:val="000000"/>
                <w:sz w:val="24"/>
                <w:szCs w:val="24"/>
              </w:rPr>
            </w:pPr>
            <w:r w:rsidRPr="00770DCB">
              <w:rPr>
                <w:rFonts w:ascii="Times New Roman" w:hAnsi="Times New Roman"/>
                <w:color w:val="000000"/>
                <w:sz w:val="24"/>
                <w:szCs w:val="24"/>
              </w:rPr>
              <w:t xml:space="preserve">               КРС</w:t>
            </w:r>
          </w:p>
        </w:tc>
        <w:tc>
          <w:tcPr>
            <w:tcW w:w="1134" w:type="dxa"/>
            <w:hideMark/>
          </w:tcPr>
          <w:p w14:paraId="490A98A4" w14:textId="77777777" w:rsidR="00F24070" w:rsidRPr="00770DCB" w:rsidRDefault="00F24070" w:rsidP="006B43B4">
            <w:pPr>
              <w:snapToGrid w:val="0"/>
              <w:spacing w:after="0" w:line="240" w:lineRule="auto"/>
              <w:ind w:left="-107" w:right="-108"/>
              <w:jc w:val="center"/>
              <w:rPr>
                <w:rFonts w:ascii="Times New Roman" w:hAnsi="Times New Roman"/>
                <w:color w:val="000000"/>
                <w:sz w:val="24"/>
                <w:szCs w:val="24"/>
              </w:rPr>
            </w:pPr>
            <w:r w:rsidRPr="00770DCB">
              <w:rPr>
                <w:rFonts w:ascii="Times New Roman" w:hAnsi="Times New Roman"/>
                <w:color w:val="000000"/>
                <w:sz w:val="24"/>
                <w:szCs w:val="24"/>
              </w:rPr>
              <w:t>тыс. голов</w:t>
            </w:r>
          </w:p>
        </w:tc>
        <w:tc>
          <w:tcPr>
            <w:tcW w:w="1276" w:type="dxa"/>
            <w:vAlign w:val="bottom"/>
            <w:hideMark/>
          </w:tcPr>
          <w:p w14:paraId="368EA9EA"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44 653</w:t>
            </w:r>
          </w:p>
        </w:tc>
        <w:tc>
          <w:tcPr>
            <w:tcW w:w="1276" w:type="dxa"/>
            <w:vAlign w:val="bottom"/>
            <w:hideMark/>
          </w:tcPr>
          <w:p w14:paraId="1A1943C9"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43 515</w:t>
            </w:r>
          </w:p>
        </w:tc>
        <w:tc>
          <w:tcPr>
            <w:tcW w:w="1133" w:type="dxa"/>
            <w:vAlign w:val="bottom"/>
            <w:hideMark/>
          </w:tcPr>
          <w:p w14:paraId="564A3E53"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97,5</w:t>
            </w:r>
          </w:p>
        </w:tc>
      </w:tr>
      <w:tr w:rsidR="00F24070" w:rsidRPr="00770DCB" w14:paraId="70FD45AF" w14:textId="77777777" w:rsidTr="006B43B4">
        <w:tc>
          <w:tcPr>
            <w:tcW w:w="5246" w:type="dxa"/>
            <w:hideMark/>
          </w:tcPr>
          <w:p w14:paraId="07E9E232" w14:textId="77777777" w:rsidR="00F24070" w:rsidRPr="00770DCB" w:rsidRDefault="00F24070" w:rsidP="006B43B4">
            <w:pPr>
              <w:snapToGrid w:val="0"/>
              <w:spacing w:after="0" w:line="240" w:lineRule="auto"/>
              <w:rPr>
                <w:rFonts w:ascii="Times New Roman" w:hAnsi="Times New Roman"/>
                <w:color w:val="000000"/>
                <w:sz w:val="24"/>
                <w:szCs w:val="24"/>
              </w:rPr>
            </w:pPr>
            <w:r w:rsidRPr="00770DCB">
              <w:rPr>
                <w:rFonts w:ascii="Times New Roman" w:hAnsi="Times New Roman"/>
                <w:color w:val="000000"/>
                <w:sz w:val="24"/>
                <w:szCs w:val="24"/>
              </w:rPr>
              <w:t xml:space="preserve">               в т.ч. коров</w:t>
            </w:r>
          </w:p>
        </w:tc>
        <w:tc>
          <w:tcPr>
            <w:tcW w:w="1134" w:type="dxa"/>
            <w:hideMark/>
          </w:tcPr>
          <w:p w14:paraId="32975B87" w14:textId="77777777" w:rsidR="00F24070" w:rsidRPr="00770DCB" w:rsidRDefault="00F24070" w:rsidP="006B43B4">
            <w:pPr>
              <w:snapToGrid w:val="0"/>
              <w:spacing w:after="0" w:line="240" w:lineRule="auto"/>
              <w:ind w:left="-107" w:right="-108"/>
              <w:jc w:val="center"/>
              <w:rPr>
                <w:rFonts w:ascii="Times New Roman" w:hAnsi="Times New Roman"/>
                <w:color w:val="000000"/>
                <w:sz w:val="24"/>
                <w:szCs w:val="24"/>
              </w:rPr>
            </w:pPr>
            <w:r w:rsidRPr="00770DCB">
              <w:rPr>
                <w:rFonts w:ascii="Times New Roman" w:hAnsi="Times New Roman"/>
                <w:color w:val="000000"/>
                <w:sz w:val="24"/>
                <w:szCs w:val="24"/>
              </w:rPr>
              <w:t>тыс. голов</w:t>
            </w:r>
          </w:p>
        </w:tc>
        <w:tc>
          <w:tcPr>
            <w:tcW w:w="1276" w:type="dxa"/>
            <w:vAlign w:val="bottom"/>
            <w:hideMark/>
          </w:tcPr>
          <w:p w14:paraId="739F08D4"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24 050</w:t>
            </w:r>
          </w:p>
        </w:tc>
        <w:tc>
          <w:tcPr>
            <w:tcW w:w="1276" w:type="dxa"/>
            <w:vAlign w:val="bottom"/>
            <w:hideMark/>
          </w:tcPr>
          <w:p w14:paraId="3722B576"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24 050</w:t>
            </w:r>
          </w:p>
        </w:tc>
        <w:tc>
          <w:tcPr>
            <w:tcW w:w="1133" w:type="dxa"/>
            <w:vAlign w:val="bottom"/>
            <w:hideMark/>
          </w:tcPr>
          <w:p w14:paraId="499840DD"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100,0</w:t>
            </w:r>
          </w:p>
        </w:tc>
      </w:tr>
      <w:tr w:rsidR="00F24070" w:rsidRPr="00770DCB" w14:paraId="03A3EA6D" w14:textId="77777777" w:rsidTr="006B43B4">
        <w:tc>
          <w:tcPr>
            <w:tcW w:w="5246" w:type="dxa"/>
            <w:hideMark/>
          </w:tcPr>
          <w:p w14:paraId="3F673DE4" w14:textId="77777777" w:rsidR="00F24070" w:rsidRPr="00770DCB" w:rsidRDefault="00F24070" w:rsidP="006B43B4">
            <w:pPr>
              <w:snapToGrid w:val="0"/>
              <w:spacing w:after="0" w:line="240" w:lineRule="auto"/>
              <w:rPr>
                <w:rFonts w:ascii="Times New Roman" w:hAnsi="Times New Roman"/>
                <w:color w:val="000000"/>
                <w:sz w:val="24"/>
                <w:szCs w:val="24"/>
              </w:rPr>
            </w:pPr>
            <w:r w:rsidRPr="00770DCB">
              <w:rPr>
                <w:rFonts w:ascii="Times New Roman" w:hAnsi="Times New Roman"/>
                <w:color w:val="000000"/>
                <w:sz w:val="24"/>
                <w:szCs w:val="24"/>
              </w:rPr>
              <w:t xml:space="preserve">               овец и коз</w:t>
            </w:r>
          </w:p>
        </w:tc>
        <w:tc>
          <w:tcPr>
            <w:tcW w:w="1134" w:type="dxa"/>
            <w:hideMark/>
          </w:tcPr>
          <w:p w14:paraId="76BE1C48" w14:textId="77777777" w:rsidR="00F24070" w:rsidRPr="00770DCB" w:rsidRDefault="00F24070" w:rsidP="006B43B4">
            <w:pPr>
              <w:snapToGrid w:val="0"/>
              <w:spacing w:after="0" w:line="240" w:lineRule="auto"/>
              <w:ind w:left="-107" w:right="-108"/>
              <w:jc w:val="center"/>
              <w:rPr>
                <w:rFonts w:ascii="Times New Roman" w:hAnsi="Times New Roman"/>
                <w:color w:val="000000"/>
                <w:sz w:val="24"/>
                <w:szCs w:val="24"/>
              </w:rPr>
            </w:pPr>
            <w:r w:rsidRPr="00770DCB">
              <w:rPr>
                <w:rFonts w:ascii="Times New Roman" w:hAnsi="Times New Roman"/>
                <w:color w:val="000000"/>
                <w:sz w:val="24"/>
                <w:szCs w:val="24"/>
              </w:rPr>
              <w:t>тыс. голов</w:t>
            </w:r>
          </w:p>
        </w:tc>
        <w:tc>
          <w:tcPr>
            <w:tcW w:w="1276" w:type="dxa"/>
            <w:vAlign w:val="bottom"/>
            <w:hideMark/>
          </w:tcPr>
          <w:p w14:paraId="764FE8CB"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76 219</w:t>
            </w:r>
          </w:p>
        </w:tc>
        <w:tc>
          <w:tcPr>
            <w:tcW w:w="1276" w:type="dxa"/>
            <w:vAlign w:val="bottom"/>
            <w:hideMark/>
          </w:tcPr>
          <w:p w14:paraId="72A2B0A6"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76 226</w:t>
            </w:r>
          </w:p>
        </w:tc>
        <w:tc>
          <w:tcPr>
            <w:tcW w:w="1133" w:type="dxa"/>
            <w:vAlign w:val="bottom"/>
            <w:hideMark/>
          </w:tcPr>
          <w:p w14:paraId="665FC8B6"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100,0</w:t>
            </w:r>
          </w:p>
        </w:tc>
      </w:tr>
      <w:tr w:rsidR="00F24070" w:rsidRPr="00770DCB" w14:paraId="60DAE638" w14:textId="77777777" w:rsidTr="006B43B4">
        <w:tc>
          <w:tcPr>
            <w:tcW w:w="5246" w:type="dxa"/>
            <w:hideMark/>
          </w:tcPr>
          <w:p w14:paraId="42651830" w14:textId="77777777" w:rsidR="00F24070" w:rsidRPr="00770DCB" w:rsidRDefault="00F24070" w:rsidP="006B43B4">
            <w:pPr>
              <w:snapToGrid w:val="0"/>
              <w:spacing w:after="0" w:line="240" w:lineRule="auto"/>
              <w:rPr>
                <w:rFonts w:ascii="Times New Roman" w:hAnsi="Times New Roman"/>
                <w:color w:val="000000"/>
                <w:sz w:val="24"/>
                <w:szCs w:val="24"/>
              </w:rPr>
            </w:pPr>
            <w:r w:rsidRPr="00770DCB">
              <w:rPr>
                <w:rFonts w:ascii="Times New Roman" w:hAnsi="Times New Roman"/>
                <w:color w:val="000000"/>
                <w:sz w:val="24"/>
                <w:szCs w:val="24"/>
              </w:rPr>
              <w:t xml:space="preserve">               свиней</w:t>
            </w:r>
          </w:p>
        </w:tc>
        <w:tc>
          <w:tcPr>
            <w:tcW w:w="1134" w:type="dxa"/>
            <w:hideMark/>
          </w:tcPr>
          <w:p w14:paraId="3B5DB2F1" w14:textId="77777777" w:rsidR="00F24070" w:rsidRPr="00770DCB" w:rsidRDefault="00F24070" w:rsidP="006B43B4">
            <w:pPr>
              <w:snapToGrid w:val="0"/>
              <w:spacing w:after="0" w:line="240" w:lineRule="auto"/>
              <w:ind w:left="-107" w:right="-108"/>
              <w:jc w:val="center"/>
              <w:rPr>
                <w:rFonts w:ascii="Times New Roman" w:hAnsi="Times New Roman"/>
                <w:color w:val="000000"/>
                <w:sz w:val="24"/>
                <w:szCs w:val="24"/>
              </w:rPr>
            </w:pPr>
            <w:r w:rsidRPr="00770DCB">
              <w:rPr>
                <w:rFonts w:ascii="Times New Roman" w:hAnsi="Times New Roman"/>
                <w:color w:val="000000"/>
                <w:sz w:val="24"/>
                <w:szCs w:val="24"/>
              </w:rPr>
              <w:t>тыс. голов</w:t>
            </w:r>
          </w:p>
        </w:tc>
        <w:tc>
          <w:tcPr>
            <w:tcW w:w="1276" w:type="dxa"/>
            <w:vAlign w:val="bottom"/>
            <w:hideMark/>
          </w:tcPr>
          <w:p w14:paraId="14A6A8A9"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2 800</w:t>
            </w:r>
          </w:p>
        </w:tc>
        <w:tc>
          <w:tcPr>
            <w:tcW w:w="1276" w:type="dxa"/>
            <w:vAlign w:val="bottom"/>
            <w:hideMark/>
          </w:tcPr>
          <w:p w14:paraId="58A11E74"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2 803</w:t>
            </w:r>
          </w:p>
        </w:tc>
        <w:tc>
          <w:tcPr>
            <w:tcW w:w="1133" w:type="dxa"/>
            <w:vAlign w:val="bottom"/>
            <w:hideMark/>
          </w:tcPr>
          <w:p w14:paraId="381A37C9"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100,1</w:t>
            </w:r>
          </w:p>
        </w:tc>
      </w:tr>
      <w:tr w:rsidR="00F24070" w:rsidRPr="00770DCB" w14:paraId="07E2FC9F" w14:textId="77777777" w:rsidTr="006B43B4">
        <w:tc>
          <w:tcPr>
            <w:tcW w:w="5246" w:type="dxa"/>
            <w:hideMark/>
          </w:tcPr>
          <w:p w14:paraId="48BEE821" w14:textId="77777777" w:rsidR="00F24070" w:rsidRPr="00770DCB" w:rsidRDefault="00F24070" w:rsidP="006B43B4">
            <w:pPr>
              <w:snapToGrid w:val="0"/>
              <w:spacing w:after="0" w:line="240" w:lineRule="auto"/>
              <w:rPr>
                <w:rFonts w:ascii="Times New Roman" w:hAnsi="Times New Roman"/>
                <w:color w:val="000000"/>
                <w:sz w:val="24"/>
                <w:szCs w:val="24"/>
              </w:rPr>
            </w:pPr>
            <w:r w:rsidRPr="00770DCB">
              <w:rPr>
                <w:rFonts w:ascii="Times New Roman" w:hAnsi="Times New Roman"/>
                <w:color w:val="000000"/>
                <w:sz w:val="24"/>
                <w:szCs w:val="24"/>
              </w:rPr>
              <w:t xml:space="preserve">               лошадей</w:t>
            </w:r>
          </w:p>
        </w:tc>
        <w:tc>
          <w:tcPr>
            <w:tcW w:w="1134" w:type="dxa"/>
            <w:hideMark/>
          </w:tcPr>
          <w:p w14:paraId="5EDC2882" w14:textId="77777777" w:rsidR="00F24070" w:rsidRPr="00770DCB" w:rsidRDefault="00F24070" w:rsidP="006B43B4">
            <w:pPr>
              <w:snapToGrid w:val="0"/>
              <w:spacing w:after="0" w:line="240" w:lineRule="auto"/>
              <w:ind w:left="-107" w:right="-108"/>
              <w:jc w:val="center"/>
              <w:rPr>
                <w:rFonts w:ascii="Times New Roman" w:hAnsi="Times New Roman"/>
                <w:color w:val="000000"/>
                <w:sz w:val="24"/>
                <w:szCs w:val="24"/>
              </w:rPr>
            </w:pPr>
            <w:r w:rsidRPr="00770DCB">
              <w:rPr>
                <w:rFonts w:ascii="Times New Roman" w:hAnsi="Times New Roman"/>
                <w:color w:val="000000"/>
                <w:sz w:val="24"/>
                <w:szCs w:val="24"/>
              </w:rPr>
              <w:t>тыс. голов</w:t>
            </w:r>
          </w:p>
        </w:tc>
        <w:tc>
          <w:tcPr>
            <w:tcW w:w="1276" w:type="dxa"/>
            <w:vAlign w:val="bottom"/>
            <w:hideMark/>
          </w:tcPr>
          <w:p w14:paraId="3F0AD9FE"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20 326</w:t>
            </w:r>
          </w:p>
        </w:tc>
        <w:tc>
          <w:tcPr>
            <w:tcW w:w="1276" w:type="dxa"/>
            <w:vAlign w:val="bottom"/>
            <w:hideMark/>
          </w:tcPr>
          <w:p w14:paraId="1E59CC27"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18 885</w:t>
            </w:r>
          </w:p>
        </w:tc>
        <w:tc>
          <w:tcPr>
            <w:tcW w:w="1133" w:type="dxa"/>
            <w:vAlign w:val="bottom"/>
            <w:hideMark/>
          </w:tcPr>
          <w:p w14:paraId="75F9B6B4"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92,9</w:t>
            </w:r>
          </w:p>
        </w:tc>
      </w:tr>
      <w:tr w:rsidR="00F24070" w:rsidRPr="00770DCB" w14:paraId="095BE165" w14:textId="77777777" w:rsidTr="006B43B4">
        <w:tc>
          <w:tcPr>
            <w:tcW w:w="5246" w:type="dxa"/>
            <w:hideMark/>
          </w:tcPr>
          <w:p w14:paraId="2A022286" w14:textId="77777777" w:rsidR="00F24070" w:rsidRPr="00770DCB" w:rsidRDefault="00F24070" w:rsidP="006B43B4">
            <w:pPr>
              <w:snapToGrid w:val="0"/>
              <w:spacing w:after="0" w:line="240" w:lineRule="auto"/>
              <w:rPr>
                <w:rFonts w:ascii="Times New Roman" w:hAnsi="Times New Roman"/>
                <w:color w:val="000000"/>
                <w:sz w:val="24"/>
                <w:szCs w:val="24"/>
              </w:rPr>
            </w:pPr>
            <w:r w:rsidRPr="00770DCB">
              <w:rPr>
                <w:rFonts w:ascii="Times New Roman" w:hAnsi="Times New Roman"/>
                <w:color w:val="000000"/>
                <w:sz w:val="24"/>
                <w:szCs w:val="24"/>
              </w:rPr>
              <w:t xml:space="preserve">               птиц</w:t>
            </w:r>
          </w:p>
        </w:tc>
        <w:tc>
          <w:tcPr>
            <w:tcW w:w="1134" w:type="dxa"/>
            <w:hideMark/>
          </w:tcPr>
          <w:p w14:paraId="2EF34273" w14:textId="77777777" w:rsidR="00F24070" w:rsidRPr="00770DCB" w:rsidRDefault="00F24070" w:rsidP="006B43B4">
            <w:pPr>
              <w:snapToGrid w:val="0"/>
              <w:spacing w:after="0" w:line="240" w:lineRule="auto"/>
              <w:ind w:left="-107" w:right="-108"/>
              <w:jc w:val="center"/>
              <w:rPr>
                <w:rFonts w:ascii="Times New Roman" w:hAnsi="Times New Roman"/>
                <w:color w:val="000000"/>
                <w:sz w:val="24"/>
                <w:szCs w:val="24"/>
              </w:rPr>
            </w:pPr>
            <w:r w:rsidRPr="00770DCB">
              <w:rPr>
                <w:rFonts w:ascii="Times New Roman" w:hAnsi="Times New Roman"/>
                <w:color w:val="000000"/>
                <w:sz w:val="24"/>
                <w:szCs w:val="24"/>
              </w:rPr>
              <w:t>тыс. голов</w:t>
            </w:r>
          </w:p>
        </w:tc>
        <w:tc>
          <w:tcPr>
            <w:tcW w:w="1276" w:type="dxa"/>
            <w:vAlign w:val="bottom"/>
            <w:hideMark/>
          </w:tcPr>
          <w:p w14:paraId="45491277"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109 531</w:t>
            </w:r>
          </w:p>
        </w:tc>
        <w:tc>
          <w:tcPr>
            <w:tcW w:w="1276" w:type="dxa"/>
            <w:vAlign w:val="bottom"/>
            <w:hideMark/>
          </w:tcPr>
          <w:p w14:paraId="1F562D29"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118 377</w:t>
            </w:r>
          </w:p>
        </w:tc>
        <w:tc>
          <w:tcPr>
            <w:tcW w:w="1133" w:type="dxa"/>
            <w:vAlign w:val="bottom"/>
            <w:hideMark/>
          </w:tcPr>
          <w:p w14:paraId="480F2DC6"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108,1</w:t>
            </w:r>
          </w:p>
        </w:tc>
      </w:tr>
      <w:tr w:rsidR="00F24070" w:rsidRPr="00770DCB" w14:paraId="46FB1EE4" w14:textId="77777777" w:rsidTr="006B43B4">
        <w:tc>
          <w:tcPr>
            <w:tcW w:w="5246" w:type="dxa"/>
            <w:hideMark/>
          </w:tcPr>
          <w:p w14:paraId="24E298B7" w14:textId="77777777" w:rsidR="00F24070" w:rsidRPr="00770DCB" w:rsidRDefault="00F24070" w:rsidP="006B43B4">
            <w:pPr>
              <w:snapToGrid w:val="0"/>
              <w:spacing w:after="0" w:line="240" w:lineRule="auto"/>
              <w:rPr>
                <w:rFonts w:ascii="Times New Roman" w:hAnsi="Times New Roman"/>
                <w:b/>
                <w:color w:val="000000"/>
                <w:sz w:val="24"/>
                <w:szCs w:val="24"/>
              </w:rPr>
            </w:pPr>
            <w:r w:rsidRPr="00770DCB">
              <w:rPr>
                <w:rFonts w:ascii="Times New Roman" w:hAnsi="Times New Roman"/>
                <w:b/>
                <w:color w:val="000000"/>
                <w:sz w:val="24"/>
                <w:szCs w:val="24"/>
              </w:rPr>
              <w:t>3. Производство продукции</w:t>
            </w:r>
          </w:p>
        </w:tc>
        <w:tc>
          <w:tcPr>
            <w:tcW w:w="1134" w:type="dxa"/>
          </w:tcPr>
          <w:p w14:paraId="240960BA" w14:textId="77777777" w:rsidR="00F24070" w:rsidRPr="00770DCB" w:rsidRDefault="00F24070" w:rsidP="006B43B4">
            <w:pPr>
              <w:snapToGrid w:val="0"/>
              <w:spacing w:after="0" w:line="240" w:lineRule="auto"/>
              <w:ind w:left="-107" w:right="-108"/>
              <w:jc w:val="center"/>
              <w:rPr>
                <w:rFonts w:ascii="Times New Roman" w:hAnsi="Times New Roman"/>
                <w:b/>
                <w:color w:val="000000"/>
                <w:sz w:val="24"/>
                <w:szCs w:val="24"/>
              </w:rPr>
            </w:pPr>
          </w:p>
        </w:tc>
        <w:tc>
          <w:tcPr>
            <w:tcW w:w="1276" w:type="dxa"/>
          </w:tcPr>
          <w:p w14:paraId="16D0748C" w14:textId="77777777" w:rsidR="00F24070" w:rsidRPr="00770DCB" w:rsidRDefault="00F24070" w:rsidP="006B43B4">
            <w:pPr>
              <w:snapToGrid w:val="0"/>
              <w:spacing w:after="0" w:line="240" w:lineRule="auto"/>
              <w:jc w:val="center"/>
              <w:rPr>
                <w:rFonts w:ascii="Times New Roman" w:hAnsi="Times New Roman"/>
                <w:b/>
                <w:color w:val="000000"/>
                <w:sz w:val="24"/>
                <w:szCs w:val="24"/>
                <w:shd w:val="clear" w:color="auto" w:fill="00FFFF"/>
              </w:rPr>
            </w:pPr>
          </w:p>
        </w:tc>
        <w:tc>
          <w:tcPr>
            <w:tcW w:w="1276" w:type="dxa"/>
          </w:tcPr>
          <w:p w14:paraId="5613E272" w14:textId="77777777" w:rsidR="00F24070" w:rsidRPr="00770DCB" w:rsidRDefault="00F24070" w:rsidP="006B43B4">
            <w:pPr>
              <w:snapToGrid w:val="0"/>
              <w:spacing w:after="0" w:line="240" w:lineRule="auto"/>
              <w:jc w:val="center"/>
              <w:rPr>
                <w:rFonts w:ascii="Times New Roman" w:hAnsi="Times New Roman"/>
                <w:b/>
                <w:color w:val="000000"/>
                <w:sz w:val="24"/>
                <w:szCs w:val="24"/>
                <w:shd w:val="clear" w:color="auto" w:fill="00FFFF"/>
              </w:rPr>
            </w:pPr>
          </w:p>
        </w:tc>
        <w:tc>
          <w:tcPr>
            <w:tcW w:w="1133" w:type="dxa"/>
          </w:tcPr>
          <w:p w14:paraId="53E3031C" w14:textId="77777777" w:rsidR="00F24070" w:rsidRPr="00770DCB" w:rsidRDefault="00F24070" w:rsidP="006B43B4">
            <w:pPr>
              <w:snapToGrid w:val="0"/>
              <w:spacing w:after="0" w:line="240" w:lineRule="auto"/>
              <w:rPr>
                <w:rFonts w:ascii="Times New Roman" w:hAnsi="Times New Roman"/>
                <w:b/>
                <w:color w:val="000000"/>
                <w:sz w:val="24"/>
                <w:szCs w:val="24"/>
              </w:rPr>
            </w:pPr>
          </w:p>
        </w:tc>
      </w:tr>
      <w:tr w:rsidR="00F24070" w:rsidRPr="00770DCB" w14:paraId="382C04EF" w14:textId="77777777" w:rsidTr="006B43B4">
        <w:tc>
          <w:tcPr>
            <w:tcW w:w="5246" w:type="dxa"/>
            <w:hideMark/>
          </w:tcPr>
          <w:p w14:paraId="2ADCE2E0" w14:textId="77777777" w:rsidR="00F24070" w:rsidRPr="00770DCB" w:rsidRDefault="00F24070" w:rsidP="006B43B4">
            <w:pPr>
              <w:snapToGrid w:val="0"/>
              <w:spacing w:after="0" w:line="240" w:lineRule="auto"/>
              <w:rPr>
                <w:rFonts w:ascii="Times New Roman" w:hAnsi="Times New Roman"/>
                <w:color w:val="000000"/>
                <w:sz w:val="24"/>
                <w:szCs w:val="24"/>
              </w:rPr>
            </w:pPr>
            <w:r w:rsidRPr="00770DCB">
              <w:rPr>
                <w:rFonts w:ascii="Times New Roman" w:hAnsi="Times New Roman"/>
                <w:color w:val="000000"/>
                <w:sz w:val="24"/>
                <w:szCs w:val="24"/>
              </w:rPr>
              <w:t>мяса скота и птицы в живом весе</w:t>
            </w:r>
          </w:p>
        </w:tc>
        <w:tc>
          <w:tcPr>
            <w:tcW w:w="1134" w:type="dxa"/>
            <w:hideMark/>
          </w:tcPr>
          <w:p w14:paraId="76F8813D" w14:textId="77777777" w:rsidR="00F24070" w:rsidRPr="00770DCB" w:rsidRDefault="00F24070" w:rsidP="006B43B4">
            <w:pPr>
              <w:snapToGrid w:val="0"/>
              <w:spacing w:after="0" w:line="240" w:lineRule="auto"/>
              <w:ind w:left="-107" w:right="-108"/>
              <w:jc w:val="center"/>
              <w:rPr>
                <w:rFonts w:ascii="Times New Roman" w:hAnsi="Times New Roman"/>
                <w:color w:val="000000"/>
                <w:sz w:val="24"/>
                <w:szCs w:val="24"/>
              </w:rPr>
            </w:pPr>
            <w:r w:rsidRPr="00770DCB">
              <w:rPr>
                <w:rFonts w:ascii="Times New Roman" w:hAnsi="Times New Roman"/>
                <w:color w:val="000000"/>
                <w:sz w:val="24"/>
                <w:szCs w:val="24"/>
              </w:rPr>
              <w:t>тонн</w:t>
            </w:r>
          </w:p>
        </w:tc>
        <w:tc>
          <w:tcPr>
            <w:tcW w:w="1276" w:type="dxa"/>
            <w:vAlign w:val="bottom"/>
            <w:hideMark/>
          </w:tcPr>
          <w:p w14:paraId="36830782"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10 777,3</w:t>
            </w:r>
          </w:p>
        </w:tc>
        <w:tc>
          <w:tcPr>
            <w:tcW w:w="1276" w:type="dxa"/>
            <w:vAlign w:val="bottom"/>
            <w:hideMark/>
          </w:tcPr>
          <w:p w14:paraId="5BC3D3ED"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11 198,8</w:t>
            </w:r>
          </w:p>
        </w:tc>
        <w:tc>
          <w:tcPr>
            <w:tcW w:w="1133" w:type="dxa"/>
            <w:vAlign w:val="bottom"/>
            <w:hideMark/>
          </w:tcPr>
          <w:p w14:paraId="02A612CD"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103,9</w:t>
            </w:r>
          </w:p>
        </w:tc>
      </w:tr>
      <w:tr w:rsidR="00F24070" w:rsidRPr="00770DCB" w14:paraId="6650A1E3" w14:textId="77777777" w:rsidTr="006B43B4">
        <w:tc>
          <w:tcPr>
            <w:tcW w:w="5246" w:type="dxa"/>
            <w:hideMark/>
          </w:tcPr>
          <w:p w14:paraId="0BC62317" w14:textId="77777777" w:rsidR="00F24070" w:rsidRPr="00770DCB" w:rsidRDefault="00F24070" w:rsidP="006B43B4">
            <w:pPr>
              <w:snapToGrid w:val="0"/>
              <w:spacing w:after="0" w:line="240" w:lineRule="auto"/>
              <w:rPr>
                <w:rFonts w:ascii="Times New Roman" w:hAnsi="Times New Roman"/>
                <w:color w:val="000000"/>
                <w:sz w:val="24"/>
                <w:szCs w:val="24"/>
              </w:rPr>
            </w:pPr>
            <w:r w:rsidRPr="00770DCB">
              <w:rPr>
                <w:rFonts w:ascii="Times New Roman" w:hAnsi="Times New Roman"/>
                <w:color w:val="000000"/>
                <w:sz w:val="24"/>
                <w:szCs w:val="24"/>
              </w:rPr>
              <w:t>молока</w:t>
            </w:r>
          </w:p>
        </w:tc>
        <w:tc>
          <w:tcPr>
            <w:tcW w:w="1134" w:type="dxa"/>
            <w:hideMark/>
          </w:tcPr>
          <w:p w14:paraId="4B3CE0CD" w14:textId="77777777" w:rsidR="00F24070" w:rsidRPr="00770DCB" w:rsidRDefault="00F24070" w:rsidP="006B43B4">
            <w:pPr>
              <w:snapToGrid w:val="0"/>
              <w:spacing w:after="0" w:line="240" w:lineRule="auto"/>
              <w:ind w:left="-107" w:right="-108"/>
              <w:jc w:val="center"/>
              <w:rPr>
                <w:rFonts w:ascii="Times New Roman" w:hAnsi="Times New Roman"/>
                <w:color w:val="000000"/>
                <w:sz w:val="24"/>
                <w:szCs w:val="24"/>
              </w:rPr>
            </w:pPr>
            <w:r w:rsidRPr="00770DCB">
              <w:rPr>
                <w:rFonts w:ascii="Times New Roman" w:hAnsi="Times New Roman"/>
                <w:color w:val="000000"/>
                <w:sz w:val="24"/>
                <w:szCs w:val="24"/>
              </w:rPr>
              <w:t>тонн</w:t>
            </w:r>
          </w:p>
        </w:tc>
        <w:tc>
          <w:tcPr>
            <w:tcW w:w="1276" w:type="dxa"/>
            <w:vAlign w:val="bottom"/>
            <w:hideMark/>
          </w:tcPr>
          <w:p w14:paraId="79890231"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51 626,3</w:t>
            </w:r>
          </w:p>
        </w:tc>
        <w:tc>
          <w:tcPr>
            <w:tcW w:w="1276" w:type="dxa"/>
            <w:vAlign w:val="bottom"/>
            <w:hideMark/>
          </w:tcPr>
          <w:p w14:paraId="18261D52"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54 339,0</w:t>
            </w:r>
          </w:p>
        </w:tc>
        <w:tc>
          <w:tcPr>
            <w:tcW w:w="1133" w:type="dxa"/>
            <w:hideMark/>
          </w:tcPr>
          <w:p w14:paraId="093F8EA9"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105,2</w:t>
            </w:r>
          </w:p>
        </w:tc>
      </w:tr>
      <w:tr w:rsidR="00F24070" w:rsidRPr="00770DCB" w14:paraId="01BA1E23" w14:textId="77777777" w:rsidTr="006B43B4">
        <w:tc>
          <w:tcPr>
            <w:tcW w:w="5246" w:type="dxa"/>
            <w:hideMark/>
          </w:tcPr>
          <w:p w14:paraId="3E5F8005" w14:textId="77777777" w:rsidR="00F24070" w:rsidRPr="00770DCB" w:rsidRDefault="00F24070" w:rsidP="006B43B4">
            <w:pPr>
              <w:snapToGrid w:val="0"/>
              <w:spacing w:after="0" w:line="240" w:lineRule="auto"/>
              <w:jc w:val="center"/>
              <w:rPr>
                <w:rFonts w:ascii="Times New Roman" w:hAnsi="Times New Roman"/>
                <w:b/>
                <w:color w:val="000000"/>
                <w:sz w:val="24"/>
                <w:szCs w:val="24"/>
              </w:rPr>
            </w:pPr>
            <w:r w:rsidRPr="00770DCB">
              <w:rPr>
                <w:rFonts w:ascii="Times New Roman" w:hAnsi="Times New Roman"/>
                <w:b/>
                <w:color w:val="000000"/>
                <w:sz w:val="24"/>
                <w:szCs w:val="24"/>
              </w:rPr>
              <w:t>Торговля</w:t>
            </w:r>
          </w:p>
        </w:tc>
        <w:tc>
          <w:tcPr>
            <w:tcW w:w="1134" w:type="dxa"/>
          </w:tcPr>
          <w:p w14:paraId="70BF11A3" w14:textId="77777777" w:rsidR="00F24070" w:rsidRPr="00770DCB" w:rsidRDefault="00F24070" w:rsidP="006B43B4">
            <w:pPr>
              <w:snapToGrid w:val="0"/>
              <w:spacing w:after="0" w:line="240" w:lineRule="auto"/>
              <w:ind w:left="-107" w:right="-108"/>
              <w:jc w:val="center"/>
              <w:rPr>
                <w:rFonts w:ascii="Times New Roman" w:hAnsi="Times New Roman"/>
                <w:color w:val="000000"/>
                <w:sz w:val="24"/>
                <w:szCs w:val="24"/>
              </w:rPr>
            </w:pPr>
          </w:p>
        </w:tc>
        <w:tc>
          <w:tcPr>
            <w:tcW w:w="1276" w:type="dxa"/>
            <w:vAlign w:val="center"/>
          </w:tcPr>
          <w:p w14:paraId="6D14818A" w14:textId="77777777" w:rsidR="00F24070" w:rsidRPr="00770DCB" w:rsidRDefault="00F24070" w:rsidP="006B43B4">
            <w:pPr>
              <w:snapToGrid w:val="0"/>
              <w:spacing w:after="0" w:line="240" w:lineRule="auto"/>
              <w:jc w:val="center"/>
              <w:rPr>
                <w:rFonts w:ascii="Times New Roman" w:hAnsi="Times New Roman"/>
                <w:color w:val="000000"/>
                <w:sz w:val="24"/>
                <w:szCs w:val="24"/>
                <w:u w:val="single"/>
              </w:rPr>
            </w:pPr>
          </w:p>
        </w:tc>
        <w:tc>
          <w:tcPr>
            <w:tcW w:w="1276" w:type="dxa"/>
            <w:vAlign w:val="center"/>
          </w:tcPr>
          <w:p w14:paraId="46BA778E" w14:textId="77777777" w:rsidR="00F24070" w:rsidRPr="00770DCB" w:rsidRDefault="00F24070" w:rsidP="006B43B4">
            <w:pPr>
              <w:snapToGrid w:val="0"/>
              <w:spacing w:after="0" w:line="240" w:lineRule="auto"/>
              <w:jc w:val="center"/>
              <w:rPr>
                <w:rFonts w:ascii="Times New Roman" w:hAnsi="Times New Roman"/>
                <w:color w:val="000000"/>
                <w:sz w:val="24"/>
                <w:szCs w:val="24"/>
              </w:rPr>
            </w:pPr>
          </w:p>
        </w:tc>
        <w:tc>
          <w:tcPr>
            <w:tcW w:w="1133" w:type="dxa"/>
            <w:vAlign w:val="center"/>
          </w:tcPr>
          <w:p w14:paraId="7A895621" w14:textId="77777777" w:rsidR="00F24070" w:rsidRPr="00770DCB" w:rsidRDefault="00F24070" w:rsidP="006B43B4">
            <w:pPr>
              <w:snapToGrid w:val="0"/>
              <w:spacing w:after="0" w:line="240" w:lineRule="auto"/>
              <w:jc w:val="center"/>
              <w:rPr>
                <w:rFonts w:ascii="Times New Roman" w:hAnsi="Times New Roman"/>
                <w:color w:val="000000"/>
                <w:sz w:val="24"/>
                <w:szCs w:val="24"/>
              </w:rPr>
            </w:pPr>
          </w:p>
        </w:tc>
      </w:tr>
      <w:tr w:rsidR="00F24070" w:rsidRPr="00770DCB" w14:paraId="5A665C04" w14:textId="77777777" w:rsidTr="006B43B4">
        <w:trPr>
          <w:trHeight w:val="199"/>
        </w:trPr>
        <w:tc>
          <w:tcPr>
            <w:tcW w:w="5246" w:type="dxa"/>
            <w:hideMark/>
          </w:tcPr>
          <w:p w14:paraId="5C22D8CA" w14:textId="77777777" w:rsidR="00F24070" w:rsidRPr="00770DCB" w:rsidRDefault="00F24070" w:rsidP="006B43B4">
            <w:pPr>
              <w:snapToGrid w:val="0"/>
              <w:spacing w:after="0" w:line="240" w:lineRule="auto"/>
              <w:jc w:val="both"/>
              <w:rPr>
                <w:rFonts w:ascii="Times New Roman" w:hAnsi="Times New Roman"/>
                <w:color w:val="000000"/>
                <w:sz w:val="24"/>
                <w:szCs w:val="24"/>
              </w:rPr>
            </w:pPr>
            <w:r w:rsidRPr="00770DCB">
              <w:rPr>
                <w:rFonts w:ascii="Times New Roman" w:hAnsi="Times New Roman"/>
                <w:color w:val="000000"/>
                <w:sz w:val="24"/>
                <w:szCs w:val="24"/>
              </w:rPr>
              <w:t>ИФО розничного товарооборота</w:t>
            </w:r>
          </w:p>
        </w:tc>
        <w:tc>
          <w:tcPr>
            <w:tcW w:w="1134" w:type="dxa"/>
            <w:hideMark/>
          </w:tcPr>
          <w:p w14:paraId="3FE3A071" w14:textId="77777777" w:rsidR="00F24070" w:rsidRPr="00770DCB" w:rsidRDefault="00F24070" w:rsidP="006B43B4">
            <w:pPr>
              <w:snapToGrid w:val="0"/>
              <w:spacing w:after="0" w:line="240" w:lineRule="auto"/>
              <w:ind w:left="-107" w:right="-108"/>
              <w:jc w:val="center"/>
              <w:rPr>
                <w:rFonts w:ascii="Times New Roman" w:hAnsi="Times New Roman"/>
                <w:color w:val="000000"/>
                <w:sz w:val="24"/>
                <w:szCs w:val="24"/>
              </w:rPr>
            </w:pPr>
            <w:r w:rsidRPr="00770DCB">
              <w:rPr>
                <w:rFonts w:ascii="Times New Roman" w:hAnsi="Times New Roman"/>
                <w:color w:val="000000"/>
                <w:sz w:val="24"/>
                <w:szCs w:val="24"/>
              </w:rPr>
              <w:t>%</w:t>
            </w:r>
          </w:p>
        </w:tc>
        <w:tc>
          <w:tcPr>
            <w:tcW w:w="1276" w:type="dxa"/>
            <w:vAlign w:val="center"/>
            <w:hideMark/>
          </w:tcPr>
          <w:p w14:paraId="1A8EDE7A"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101,9</w:t>
            </w:r>
          </w:p>
        </w:tc>
        <w:tc>
          <w:tcPr>
            <w:tcW w:w="1276" w:type="dxa"/>
            <w:vAlign w:val="center"/>
            <w:hideMark/>
          </w:tcPr>
          <w:p w14:paraId="75F9B679"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99,7</w:t>
            </w:r>
          </w:p>
        </w:tc>
        <w:tc>
          <w:tcPr>
            <w:tcW w:w="1133" w:type="dxa"/>
            <w:vAlign w:val="center"/>
            <w:hideMark/>
          </w:tcPr>
          <w:p w14:paraId="07DA3D17"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97,8</w:t>
            </w:r>
          </w:p>
        </w:tc>
      </w:tr>
      <w:tr w:rsidR="00F24070" w:rsidRPr="00770DCB" w14:paraId="6ECAE63A" w14:textId="77777777" w:rsidTr="006B43B4">
        <w:tc>
          <w:tcPr>
            <w:tcW w:w="5246" w:type="dxa"/>
            <w:hideMark/>
          </w:tcPr>
          <w:p w14:paraId="23E4FC4B" w14:textId="77777777" w:rsidR="00F24070" w:rsidRPr="00770DCB" w:rsidRDefault="00F24070" w:rsidP="006B43B4">
            <w:pPr>
              <w:snapToGrid w:val="0"/>
              <w:spacing w:after="0" w:line="240" w:lineRule="auto"/>
              <w:jc w:val="center"/>
              <w:rPr>
                <w:rFonts w:ascii="Times New Roman" w:hAnsi="Times New Roman"/>
                <w:b/>
                <w:color w:val="000000"/>
                <w:sz w:val="24"/>
                <w:szCs w:val="24"/>
              </w:rPr>
            </w:pPr>
            <w:r w:rsidRPr="00770DCB">
              <w:rPr>
                <w:rFonts w:ascii="Times New Roman" w:hAnsi="Times New Roman"/>
                <w:b/>
                <w:color w:val="000000"/>
                <w:sz w:val="24"/>
                <w:szCs w:val="24"/>
              </w:rPr>
              <w:t>МСБ</w:t>
            </w:r>
          </w:p>
        </w:tc>
        <w:tc>
          <w:tcPr>
            <w:tcW w:w="1134" w:type="dxa"/>
          </w:tcPr>
          <w:p w14:paraId="22AF7FDF" w14:textId="77777777" w:rsidR="00F24070" w:rsidRPr="00770DCB" w:rsidRDefault="00F24070" w:rsidP="006B43B4">
            <w:pPr>
              <w:snapToGrid w:val="0"/>
              <w:spacing w:after="0" w:line="240" w:lineRule="auto"/>
              <w:ind w:left="-107" w:right="-108"/>
              <w:jc w:val="center"/>
              <w:rPr>
                <w:rFonts w:ascii="Times New Roman" w:hAnsi="Times New Roman"/>
                <w:color w:val="000000"/>
                <w:sz w:val="24"/>
                <w:szCs w:val="24"/>
              </w:rPr>
            </w:pPr>
          </w:p>
        </w:tc>
        <w:tc>
          <w:tcPr>
            <w:tcW w:w="1276" w:type="dxa"/>
            <w:vAlign w:val="center"/>
          </w:tcPr>
          <w:p w14:paraId="41C95173" w14:textId="77777777" w:rsidR="00F24070" w:rsidRPr="00770DCB" w:rsidRDefault="00F24070" w:rsidP="006B43B4">
            <w:pPr>
              <w:snapToGrid w:val="0"/>
              <w:spacing w:after="0" w:line="240" w:lineRule="auto"/>
              <w:jc w:val="center"/>
              <w:rPr>
                <w:rFonts w:ascii="Times New Roman" w:hAnsi="Times New Roman"/>
                <w:color w:val="000000"/>
                <w:sz w:val="24"/>
                <w:szCs w:val="24"/>
              </w:rPr>
            </w:pPr>
          </w:p>
        </w:tc>
        <w:tc>
          <w:tcPr>
            <w:tcW w:w="1276" w:type="dxa"/>
            <w:vAlign w:val="center"/>
          </w:tcPr>
          <w:p w14:paraId="63466E89" w14:textId="77777777" w:rsidR="00F24070" w:rsidRPr="00770DCB" w:rsidRDefault="00F24070" w:rsidP="006B43B4">
            <w:pPr>
              <w:snapToGrid w:val="0"/>
              <w:spacing w:after="0" w:line="240" w:lineRule="auto"/>
              <w:jc w:val="center"/>
              <w:rPr>
                <w:rFonts w:ascii="Times New Roman" w:hAnsi="Times New Roman"/>
                <w:color w:val="000000"/>
                <w:sz w:val="24"/>
                <w:szCs w:val="24"/>
              </w:rPr>
            </w:pPr>
          </w:p>
        </w:tc>
        <w:tc>
          <w:tcPr>
            <w:tcW w:w="1133" w:type="dxa"/>
            <w:vAlign w:val="center"/>
          </w:tcPr>
          <w:p w14:paraId="200B5BBB" w14:textId="77777777" w:rsidR="00F24070" w:rsidRPr="00770DCB" w:rsidRDefault="00F24070" w:rsidP="006B43B4">
            <w:pPr>
              <w:snapToGrid w:val="0"/>
              <w:spacing w:after="0" w:line="240" w:lineRule="auto"/>
              <w:jc w:val="center"/>
              <w:rPr>
                <w:rFonts w:ascii="Times New Roman" w:hAnsi="Times New Roman"/>
                <w:color w:val="000000"/>
                <w:sz w:val="24"/>
                <w:szCs w:val="24"/>
              </w:rPr>
            </w:pPr>
          </w:p>
        </w:tc>
      </w:tr>
      <w:tr w:rsidR="00F24070" w:rsidRPr="00770DCB" w14:paraId="6891F82D" w14:textId="77777777" w:rsidTr="006B43B4">
        <w:trPr>
          <w:trHeight w:val="219"/>
        </w:trPr>
        <w:tc>
          <w:tcPr>
            <w:tcW w:w="5246" w:type="dxa"/>
            <w:hideMark/>
          </w:tcPr>
          <w:p w14:paraId="78EF4257" w14:textId="77777777" w:rsidR="00F24070" w:rsidRPr="00770DCB" w:rsidRDefault="00F24070" w:rsidP="006B43B4">
            <w:pPr>
              <w:snapToGrid w:val="0"/>
              <w:spacing w:after="0" w:line="240" w:lineRule="auto"/>
              <w:rPr>
                <w:rFonts w:ascii="Times New Roman" w:hAnsi="Times New Roman"/>
                <w:color w:val="000000"/>
                <w:sz w:val="24"/>
                <w:szCs w:val="24"/>
              </w:rPr>
            </w:pPr>
            <w:r w:rsidRPr="00770DCB">
              <w:rPr>
                <w:rFonts w:ascii="Times New Roman" w:hAnsi="Times New Roman"/>
                <w:color w:val="000000"/>
                <w:sz w:val="24"/>
                <w:szCs w:val="24"/>
              </w:rPr>
              <w:t>Зарегистрировано субъектов малого бизнеса</w:t>
            </w:r>
          </w:p>
        </w:tc>
        <w:tc>
          <w:tcPr>
            <w:tcW w:w="1134" w:type="dxa"/>
            <w:hideMark/>
          </w:tcPr>
          <w:p w14:paraId="0DD10CCD" w14:textId="77777777" w:rsidR="00F24070" w:rsidRPr="00770DCB" w:rsidRDefault="00F24070" w:rsidP="006B43B4">
            <w:pPr>
              <w:snapToGrid w:val="0"/>
              <w:spacing w:after="0" w:line="240" w:lineRule="auto"/>
              <w:ind w:left="-107" w:right="-108"/>
              <w:jc w:val="center"/>
              <w:rPr>
                <w:rFonts w:ascii="Times New Roman" w:hAnsi="Times New Roman"/>
                <w:color w:val="000000"/>
                <w:sz w:val="24"/>
                <w:szCs w:val="24"/>
              </w:rPr>
            </w:pPr>
            <w:proofErr w:type="spellStart"/>
            <w:r w:rsidRPr="00770DCB">
              <w:rPr>
                <w:rFonts w:ascii="Times New Roman" w:hAnsi="Times New Roman"/>
                <w:color w:val="000000"/>
                <w:sz w:val="24"/>
                <w:szCs w:val="24"/>
              </w:rPr>
              <w:t>ед</w:t>
            </w:r>
            <w:proofErr w:type="spellEnd"/>
          </w:p>
        </w:tc>
        <w:tc>
          <w:tcPr>
            <w:tcW w:w="1276" w:type="dxa"/>
            <w:vAlign w:val="center"/>
            <w:hideMark/>
          </w:tcPr>
          <w:p w14:paraId="27E4DE6E"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1 952</w:t>
            </w:r>
          </w:p>
        </w:tc>
        <w:tc>
          <w:tcPr>
            <w:tcW w:w="1276" w:type="dxa"/>
            <w:vAlign w:val="center"/>
            <w:hideMark/>
          </w:tcPr>
          <w:p w14:paraId="1235E028"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2 054</w:t>
            </w:r>
          </w:p>
        </w:tc>
        <w:tc>
          <w:tcPr>
            <w:tcW w:w="1133" w:type="dxa"/>
            <w:vAlign w:val="center"/>
            <w:hideMark/>
          </w:tcPr>
          <w:p w14:paraId="37E508DE"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105,2</w:t>
            </w:r>
          </w:p>
        </w:tc>
      </w:tr>
      <w:tr w:rsidR="00F24070" w:rsidRPr="00770DCB" w14:paraId="2DD0DCF4" w14:textId="77777777" w:rsidTr="006B43B4">
        <w:tc>
          <w:tcPr>
            <w:tcW w:w="5246" w:type="dxa"/>
            <w:hideMark/>
          </w:tcPr>
          <w:p w14:paraId="42EAB3C9" w14:textId="77777777" w:rsidR="00F24070" w:rsidRPr="00770DCB" w:rsidRDefault="00F24070" w:rsidP="006B43B4">
            <w:pPr>
              <w:snapToGrid w:val="0"/>
              <w:spacing w:after="0" w:line="240" w:lineRule="auto"/>
              <w:jc w:val="both"/>
              <w:rPr>
                <w:rFonts w:ascii="Times New Roman" w:hAnsi="Times New Roman"/>
                <w:color w:val="000000"/>
                <w:sz w:val="24"/>
                <w:szCs w:val="24"/>
              </w:rPr>
            </w:pPr>
            <w:r w:rsidRPr="00770DCB">
              <w:rPr>
                <w:rFonts w:ascii="Times New Roman" w:hAnsi="Times New Roman"/>
                <w:color w:val="000000"/>
                <w:sz w:val="24"/>
                <w:szCs w:val="24"/>
              </w:rPr>
              <w:t>Действующие субъекты малого бизнеса</w:t>
            </w:r>
          </w:p>
        </w:tc>
        <w:tc>
          <w:tcPr>
            <w:tcW w:w="1134" w:type="dxa"/>
            <w:hideMark/>
          </w:tcPr>
          <w:p w14:paraId="40FFECE7" w14:textId="77777777" w:rsidR="00F24070" w:rsidRPr="00770DCB" w:rsidRDefault="00F24070" w:rsidP="006B43B4">
            <w:pPr>
              <w:snapToGrid w:val="0"/>
              <w:spacing w:after="0" w:line="240" w:lineRule="auto"/>
              <w:ind w:left="-107" w:right="-108"/>
              <w:jc w:val="center"/>
              <w:rPr>
                <w:rFonts w:ascii="Times New Roman" w:hAnsi="Times New Roman"/>
                <w:color w:val="000000"/>
                <w:sz w:val="24"/>
                <w:szCs w:val="24"/>
              </w:rPr>
            </w:pPr>
            <w:proofErr w:type="spellStart"/>
            <w:r w:rsidRPr="00770DCB">
              <w:rPr>
                <w:rFonts w:ascii="Times New Roman" w:hAnsi="Times New Roman"/>
                <w:color w:val="000000"/>
                <w:sz w:val="24"/>
                <w:szCs w:val="24"/>
              </w:rPr>
              <w:t>ед</w:t>
            </w:r>
            <w:proofErr w:type="spellEnd"/>
          </w:p>
        </w:tc>
        <w:tc>
          <w:tcPr>
            <w:tcW w:w="1276" w:type="dxa"/>
            <w:vAlign w:val="center"/>
            <w:hideMark/>
          </w:tcPr>
          <w:p w14:paraId="35302D50"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1 708</w:t>
            </w:r>
          </w:p>
        </w:tc>
        <w:tc>
          <w:tcPr>
            <w:tcW w:w="1276" w:type="dxa"/>
            <w:vAlign w:val="center"/>
            <w:hideMark/>
          </w:tcPr>
          <w:p w14:paraId="14473646"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1 804</w:t>
            </w:r>
          </w:p>
        </w:tc>
        <w:tc>
          <w:tcPr>
            <w:tcW w:w="1133" w:type="dxa"/>
            <w:vAlign w:val="center"/>
            <w:hideMark/>
          </w:tcPr>
          <w:p w14:paraId="0AF9D79A"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105,6</w:t>
            </w:r>
          </w:p>
        </w:tc>
      </w:tr>
      <w:tr w:rsidR="00F24070" w:rsidRPr="00770DCB" w14:paraId="2C79C4E1" w14:textId="77777777" w:rsidTr="006B43B4">
        <w:tc>
          <w:tcPr>
            <w:tcW w:w="5246" w:type="dxa"/>
            <w:hideMark/>
          </w:tcPr>
          <w:p w14:paraId="40B94459" w14:textId="77777777" w:rsidR="00F24070" w:rsidRPr="00770DCB" w:rsidRDefault="00F24070" w:rsidP="006B43B4">
            <w:pPr>
              <w:snapToGrid w:val="0"/>
              <w:spacing w:after="0" w:line="240" w:lineRule="auto"/>
              <w:rPr>
                <w:rFonts w:ascii="Times New Roman" w:hAnsi="Times New Roman"/>
                <w:color w:val="000000"/>
                <w:sz w:val="24"/>
                <w:szCs w:val="24"/>
              </w:rPr>
            </w:pPr>
            <w:r w:rsidRPr="00770DCB">
              <w:rPr>
                <w:rFonts w:ascii="Times New Roman" w:hAnsi="Times New Roman"/>
                <w:color w:val="000000"/>
                <w:sz w:val="24"/>
                <w:szCs w:val="24"/>
              </w:rPr>
              <w:t>Доля действующих субъектов малого и среднего предпринимательства в общем объеме зарегистрированных</w:t>
            </w:r>
          </w:p>
        </w:tc>
        <w:tc>
          <w:tcPr>
            <w:tcW w:w="1134" w:type="dxa"/>
          </w:tcPr>
          <w:p w14:paraId="1E7FDDA8" w14:textId="77777777" w:rsidR="00F24070" w:rsidRPr="00770DCB" w:rsidRDefault="00F24070" w:rsidP="006B43B4">
            <w:pPr>
              <w:snapToGrid w:val="0"/>
              <w:spacing w:after="0" w:line="240" w:lineRule="auto"/>
              <w:ind w:left="-107" w:right="-108"/>
              <w:jc w:val="center"/>
              <w:rPr>
                <w:rFonts w:ascii="Times New Roman" w:hAnsi="Times New Roman"/>
                <w:color w:val="000000"/>
                <w:sz w:val="24"/>
                <w:szCs w:val="24"/>
              </w:rPr>
            </w:pPr>
          </w:p>
          <w:p w14:paraId="2A6728E9" w14:textId="77777777" w:rsidR="00F24070" w:rsidRPr="00770DCB" w:rsidRDefault="00F24070" w:rsidP="006B43B4">
            <w:pPr>
              <w:snapToGrid w:val="0"/>
              <w:spacing w:after="0" w:line="240" w:lineRule="auto"/>
              <w:ind w:left="-107" w:right="-108"/>
              <w:jc w:val="center"/>
              <w:rPr>
                <w:rFonts w:ascii="Times New Roman" w:hAnsi="Times New Roman"/>
                <w:color w:val="000000"/>
                <w:sz w:val="24"/>
                <w:szCs w:val="24"/>
              </w:rPr>
            </w:pPr>
            <w:r w:rsidRPr="00770DCB">
              <w:rPr>
                <w:rFonts w:ascii="Times New Roman" w:hAnsi="Times New Roman"/>
                <w:color w:val="000000"/>
                <w:sz w:val="24"/>
                <w:szCs w:val="24"/>
              </w:rPr>
              <w:t>%</w:t>
            </w:r>
          </w:p>
        </w:tc>
        <w:tc>
          <w:tcPr>
            <w:tcW w:w="1276" w:type="dxa"/>
            <w:vAlign w:val="center"/>
            <w:hideMark/>
          </w:tcPr>
          <w:p w14:paraId="529932EF"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87,5</w:t>
            </w:r>
          </w:p>
        </w:tc>
        <w:tc>
          <w:tcPr>
            <w:tcW w:w="1276" w:type="dxa"/>
            <w:vAlign w:val="center"/>
            <w:hideMark/>
          </w:tcPr>
          <w:p w14:paraId="5A43CED1"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87,8</w:t>
            </w:r>
          </w:p>
        </w:tc>
        <w:tc>
          <w:tcPr>
            <w:tcW w:w="1133" w:type="dxa"/>
            <w:vAlign w:val="center"/>
            <w:hideMark/>
          </w:tcPr>
          <w:p w14:paraId="76621984"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100,3</w:t>
            </w:r>
          </w:p>
        </w:tc>
      </w:tr>
      <w:tr w:rsidR="00F24070" w:rsidRPr="00770DCB" w14:paraId="3D9B9BE8" w14:textId="77777777" w:rsidTr="006B43B4">
        <w:tc>
          <w:tcPr>
            <w:tcW w:w="5246" w:type="dxa"/>
            <w:hideMark/>
          </w:tcPr>
          <w:p w14:paraId="5682C32E" w14:textId="77777777" w:rsidR="00F24070" w:rsidRPr="00770DCB" w:rsidRDefault="00F24070" w:rsidP="006B43B4">
            <w:pPr>
              <w:snapToGrid w:val="0"/>
              <w:spacing w:after="0" w:line="240" w:lineRule="auto"/>
              <w:jc w:val="center"/>
              <w:rPr>
                <w:rFonts w:ascii="Times New Roman" w:hAnsi="Times New Roman"/>
                <w:b/>
                <w:color w:val="000000"/>
                <w:sz w:val="24"/>
                <w:szCs w:val="24"/>
              </w:rPr>
            </w:pPr>
            <w:r w:rsidRPr="00770DCB">
              <w:rPr>
                <w:rFonts w:ascii="Times New Roman" w:hAnsi="Times New Roman"/>
                <w:b/>
                <w:color w:val="000000"/>
                <w:sz w:val="24"/>
                <w:szCs w:val="24"/>
              </w:rPr>
              <w:t>Бюджет, налоги и социальная сфера</w:t>
            </w:r>
          </w:p>
        </w:tc>
        <w:tc>
          <w:tcPr>
            <w:tcW w:w="1134" w:type="dxa"/>
          </w:tcPr>
          <w:p w14:paraId="71869493" w14:textId="77777777" w:rsidR="00F24070" w:rsidRPr="00770DCB" w:rsidRDefault="00F24070" w:rsidP="006B43B4">
            <w:pPr>
              <w:snapToGrid w:val="0"/>
              <w:spacing w:after="0" w:line="240" w:lineRule="auto"/>
              <w:ind w:left="-107" w:right="-108"/>
              <w:jc w:val="center"/>
              <w:rPr>
                <w:rFonts w:ascii="Times New Roman" w:hAnsi="Times New Roman"/>
                <w:color w:val="000000"/>
                <w:sz w:val="24"/>
                <w:szCs w:val="24"/>
              </w:rPr>
            </w:pPr>
          </w:p>
        </w:tc>
        <w:tc>
          <w:tcPr>
            <w:tcW w:w="1276" w:type="dxa"/>
            <w:vAlign w:val="bottom"/>
          </w:tcPr>
          <w:p w14:paraId="52FEB593" w14:textId="77777777" w:rsidR="00F24070" w:rsidRPr="00770DCB" w:rsidRDefault="00F24070" w:rsidP="006B43B4">
            <w:pPr>
              <w:snapToGrid w:val="0"/>
              <w:spacing w:after="0" w:line="240" w:lineRule="auto"/>
              <w:jc w:val="center"/>
              <w:rPr>
                <w:rFonts w:ascii="Times New Roman" w:hAnsi="Times New Roman"/>
                <w:color w:val="000000"/>
                <w:sz w:val="24"/>
                <w:szCs w:val="24"/>
              </w:rPr>
            </w:pPr>
          </w:p>
        </w:tc>
        <w:tc>
          <w:tcPr>
            <w:tcW w:w="1276" w:type="dxa"/>
            <w:vAlign w:val="bottom"/>
          </w:tcPr>
          <w:p w14:paraId="1088B115" w14:textId="77777777" w:rsidR="00F24070" w:rsidRPr="00770DCB" w:rsidRDefault="00F24070" w:rsidP="006B43B4">
            <w:pPr>
              <w:snapToGrid w:val="0"/>
              <w:spacing w:after="0" w:line="240" w:lineRule="auto"/>
              <w:jc w:val="center"/>
              <w:rPr>
                <w:rFonts w:ascii="Times New Roman" w:hAnsi="Times New Roman"/>
                <w:color w:val="000000"/>
                <w:sz w:val="24"/>
                <w:szCs w:val="24"/>
              </w:rPr>
            </w:pPr>
          </w:p>
        </w:tc>
        <w:tc>
          <w:tcPr>
            <w:tcW w:w="1133" w:type="dxa"/>
            <w:vAlign w:val="bottom"/>
          </w:tcPr>
          <w:p w14:paraId="66FE1C96" w14:textId="77777777" w:rsidR="00F24070" w:rsidRPr="00770DCB" w:rsidRDefault="00F24070" w:rsidP="006B43B4">
            <w:pPr>
              <w:snapToGrid w:val="0"/>
              <w:spacing w:after="0" w:line="240" w:lineRule="auto"/>
              <w:jc w:val="center"/>
              <w:rPr>
                <w:rFonts w:ascii="Times New Roman" w:hAnsi="Times New Roman"/>
                <w:color w:val="000000"/>
                <w:sz w:val="24"/>
                <w:szCs w:val="24"/>
              </w:rPr>
            </w:pPr>
          </w:p>
        </w:tc>
      </w:tr>
      <w:tr w:rsidR="00F24070" w:rsidRPr="00770DCB" w14:paraId="5E44D963" w14:textId="77777777" w:rsidTr="006B43B4">
        <w:tc>
          <w:tcPr>
            <w:tcW w:w="5246" w:type="dxa"/>
            <w:hideMark/>
          </w:tcPr>
          <w:p w14:paraId="15B8DEF6" w14:textId="77777777" w:rsidR="00F24070" w:rsidRPr="00770DCB" w:rsidRDefault="00F24070" w:rsidP="006B43B4">
            <w:pPr>
              <w:snapToGrid w:val="0"/>
              <w:spacing w:after="0" w:line="240" w:lineRule="auto"/>
              <w:jc w:val="both"/>
              <w:rPr>
                <w:rFonts w:ascii="Times New Roman" w:hAnsi="Times New Roman"/>
                <w:color w:val="000000"/>
                <w:sz w:val="24"/>
                <w:szCs w:val="24"/>
              </w:rPr>
            </w:pPr>
            <w:r w:rsidRPr="00770DCB">
              <w:rPr>
                <w:rFonts w:ascii="Times New Roman" w:hAnsi="Times New Roman"/>
                <w:color w:val="000000"/>
                <w:sz w:val="24"/>
                <w:szCs w:val="24"/>
              </w:rPr>
              <w:t>Поступление всего:</w:t>
            </w:r>
          </w:p>
        </w:tc>
        <w:tc>
          <w:tcPr>
            <w:tcW w:w="1134" w:type="dxa"/>
            <w:hideMark/>
          </w:tcPr>
          <w:p w14:paraId="704E4860" w14:textId="77777777" w:rsidR="00F24070" w:rsidRPr="00770DCB" w:rsidRDefault="00F24070" w:rsidP="006B43B4">
            <w:pPr>
              <w:snapToGrid w:val="0"/>
              <w:spacing w:after="0" w:line="240" w:lineRule="auto"/>
              <w:ind w:left="-107" w:right="-108"/>
              <w:jc w:val="center"/>
              <w:rPr>
                <w:rFonts w:ascii="Times New Roman" w:hAnsi="Times New Roman"/>
                <w:color w:val="000000"/>
                <w:sz w:val="24"/>
                <w:szCs w:val="24"/>
              </w:rPr>
            </w:pPr>
            <w:r w:rsidRPr="00770DCB">
              <w:rPr>
                <w:rFonts w:ascii="Times New Roman" w:hAnsi="Times New Roman"/>
                <w:color w:val="000000"/>
                <w:sz w:val="24"/>
                <w:szCs w:val="24"/>
              </w:rPr>
              <w:t>млн. тенге</w:t>
            </w:r>
          </w:p>
        </w:tc>
        <w:tc>
          <w:tcPr>
            <w:tcW w:w="1276" w:type="dxa"/>
            <w:vAlign w:val="center"/>
          </w:tcPr>
          <w:p w14:paraId="063B6FE2"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38 139,7</w:t>
            </w:r>
          </w:p>
        </w:tc>
        <w:tc>
          <w:tcPr>
            <w:tcW w:w="1276" w:type="dxa"/>
            <w:vAlign w:val="center"/>
          </w:tcPr>
          <w:p w14:paraId="313FDEE2"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60 701,2</w:t>
            </w:r>
          </w:p>
        </w:tc>
        <w:tc>
          <w:tcPr>
            <w:tcW w:w="1133" w:type="dxa"/>
            <w:vAlign w:val="center"/>
          </w:tcPr>
          <w:p w14:paraId="7A565D43"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159,1</w:t>
            </w:r>
          </w:p>
        </w:tc>
      </w:tr>
      <w:tr w:rsidR="00F24070" w:rsidRPr="00770DCB" w14:paraId="405C6FC6" w14:textId="77777777" w:rsidTr="006B43B4">
        <w:tc>
          <w:tcPr>
            <w:tcW w:w="5246" w:type="dxa"/>
            <w:hideMark/>
          </w:tcPr>
          <w:p w14:paraId="12548329" w14:textId="77777777" w:rsidR="00F24070" w:rsidRPr="00770DCB" w:rsidRDefault="00F24070" w:rsidP="006B43B4">
            <w:pPr>
              <w:snapToGrid w:val="0"/>
              <w:spacing w:after="0" w:line="240" w:lineRule="auto"/>
              <w:jc w:val="both"/>
              <w:rPr>
                <w:rFonts w:ascii="Times New Roman" w:hAnsi="Times New Roman"/>
                <w:color w:val="000000"/>
                <w:sz w:val="24"/>
                <w:szCs w:val="24"/>
              </w:rPr>
            </w:pPr>
            <w:r w:rsidRPr="00770DCB">
              <w:rPr>
                <w:rFonts w:ascii="Times New Roman" w:hAnsi="Times New Roman"/>
                <w:color w:val="000000"/>
                <w:sz w:val="24"/>
                <w:szCs w:val="24"/>
              </w:rPr>
              <w:t>1.Поступление налогов в государственный бюджет</w:t>
            </w:r>
          </w:p>
        </w:tc>
        <w:tc>
          <w:tcPr>
            <w:tcW w:w="1134" w:type="dxa"/>
            <w:hideMark/>
          </w:tcPr>
          <w:p w14:paraId="4F38675A" w14:textId="77777777" w:rsidR="00F24070" w:rsidRPr="00770DCB" w:rsidRDefault="00F24070" w:rsidP="006B43B4">
            <w:pPr>
              <w:snapToGrid w:val="0"/>
              <w:spacing w:after="0" w:line="240" w:lineRule="auto"/>
              <w:ind w:left="-107" w:right="-108"/>
              <w:jc w:val="center"/>
              <w:rPr>
                <w:rFonts w:ascii="Times New Roman" w:hAnsi="Times New Roman"/>
                <w:color w:val="000000"/>
                <w:sz w:val="24"/>
                <w:szCs w:val="24"/>
              </w:rPr>
            </w:pPr>
            <w:r w:rsidRPr="00770DCB">
              <w:rPr>
                <w:rFonts w:ascii="Times New Roman" w:hAnsi="Times New Roman"/>
                <w:color w:val="000000"/>
                <w:sz w:val="24"/>
                <w:szCs w:val="24"/>
              </w:rPr>
              <w:t>млн. тенге</w:t>
            </w:r>
          </w:p>
        </w:tc>
        <w:tc>
          <w:tcPr>
            <w:tcW w:w="1276" w:type="dxa"/>
            <w:vAlign w:val="center"/>
          </w:tcPr>
          <w:p w14:paraId="41E1CF06"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34 375,7</w:t>
            </w:r>
          </w:p>
        </w:tc>
        <w:tc>
          <w:tcPr>
            <w:tcW w:w="1276" w:type="dxa"/>
            <w:vAlign w:val="center"/>
          </w:tcPr>
          <w:p w14:paraId="0ECFDF2B"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54 687,7</w:t>
            </w:r>
          </w:p>
        </w:tc>
        <w:tc>
          <w:tcPr>
            <w:tcW w:w="1133" w:type="dxa"/>
            <w:vAlign w:val="center"/>
          </w:tcPr>
          <w:p w14:paraId="57B11AC2"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159,1</w:t>
            </w:r>
          </w:p>
        </w:tc>
      </w:tr>
      <w:tr w:rsidR="00F24070" w:rsidRPr="00770DCB" w14:paraId="1371F226" w14:textId="77777777" w:rsidTr="006B43B4">
        <w:tc>
          <w:tcPr>
            <w:tcW w:w="5246" w:type="dxa"/>
            <w:hideMark/>
          </w:tcPr>
          <w:p w14:paraId="3538DCF7" w14:textId="77777777" w:rsidR="00F24070" w:rsidRPr="00770DCB" w:rsidRDefault="00F24070" w:rsidP="006B43B4">
            <w:pPr>
              <w:snapToGrid w:val="0"/>
              <w:spacing w:after="0" w:line="240" w:lineRule="auto"/>
              <w:jc w:val="both"/>
              <w:rPr>
                <w:rFonts w:ascii="Times New Roman" w:hAnsi="Times New Roman"/>
                <w:color w:val="000000"/>
                <w:sz w:val="24"/>
                <w:szCs w:val="24"/>
              </w:rPr>
            </w:pPr>
            <w:r w:rsidRPr="00770DCB">
              <w:rPr>
                <w:rFonts w:ascii="Times New Roman" w:hAnsi="Times New Roman"/>
                <w:color w:val="000000"/>
                <w:sz w:val="24"/>
                <w:szCs w:val="24"/>
              </w:rPr>
              <w:t>в т.ч. в местный бюджет</w:t>
            </w:r>
          </w:p>
        </w:tc>
        <w:tc>
          <w:tcPr>
            <w:tcW w:w="1134" w:type="dxa"/>
            <w:hideMark/>
          </w:tcPr>
          <w:p w14:paraId="6181C7FF" w14:textId="77777777" w:rsidR="00F24070" w:rsidRPr="00770DCB" w:rsidRDefault="00F24070" w:rsidP="006B43B4">
            <w:pPr>
              <w:snapToGrid w:val="0"/>
              <w:spacing w:after="0" w:line="240" w:lineRule="auto"/>
              <w:ind w:left="-107" w:right="-108"/>
              <w:jc w:val="center"/>
              <w:rPr>
                <w:rFonts w:ascii="Times New Roman" w:hAnsi="Times New Roman"/>
                <w:color w:val="000000"/>
                <w:sz w:val="24"/>
                <w:szCs w:val="24"/>
              </w:rPr>
            </w:pPr>
            <w:r w:rsidRPr="00770DCB">
              <w:rPr>
                <w:rFonts w:ascii="Times New Roman" w:hAnsi="Times New Roman"/>
                <w:color w:val="000000"/>
                <w:sz w:val="24"/>
                <w:szCs w:val="24"/>
              </w:rPr>
              <w:t>млн. тенге</w:t>
            </w:r>
          </w:p>
        </w:tc>
        <w:tc>
          <w:tcPr>
            <w:tcW w:w="1276" w:type="dxa"/>
            <w:vAlign w:val="center"/>
          </w:tcPr>
          <w:p w14:paraId="4AE25A6D" w14:textId="77777777" w:rsidR="00F24070" w:rsidRPr="00770DCB" w:rsidRDefault="00F24070" w:rsidP="006B43B4">
            <w:pPr>
              <w:snapToGrid w:val="0"/>
              <w:spacing w:after="0" w:line="240" w:lineRule="auto"/>
              <w:jc w:val="center"/>
              <w:rPr>
                <w:rFonts w:ascii="Times New Roman" w:hAnsi="Times New Roman"/>
                <w:color w:val="000000"/>
                <w:sz w:val="24"/>
                <w:szCs w:val="24"/>
                <w:lang w:val="kk-KZ"/>
              </w:rPr>
            </w:pPr>
            <w:r w:rsidRPr="00770DCB">
              <w:rPr>
                <w:rFonts w:ascii="Times New Roman" w:hAnsi="Times New Roman"/>
                <w:color w:val="000000"/>
                <w:sz w:val="24"/>
                <w:szCs w:val="24"/>
                <w:lang w:val="kk-KZ"/>
              </w:rPr>
              <w:t>4 079,1</w:t>
            </w:r>
          </w:p>
        </w:tc>
        <w:tc>
          <w:tcPr>
            <w:tcW w:w="1276" w:type="dxa"/>
            <w:vAlign w:val="center"/>
          </w:tcPr>
          <w:p w14:paraId="68B3EACD" w14:textId="77777777" w:rsidR="00F24070" w:rsidRPr="00770DCB" w:rsidRDefault="00F24070" w:rsidP="006B43B4">
            <w:pPr>
              <w:snapToGrid w:val="0"/>
              <w:spacing w:after="0" w:line="240" w:lineRule="auto"/>
              <w:jc w:val="center"/>
              <w:rPr>
                <w:rFonts w:ascii="Times New Roman" w:hAnsi="Times New Roman"/>
                <w:color w:val="000000"/>
                <w:sz w:val="24"/>
                <w:szCs w:val="24"/>
                <w:lang w:val="kk-KZ"/>
              </w:rPr>
            </w:pPr>
            <w:r w:rsidRPr="00770DCB">
              <w:rPr>
                <w:rFonts w:ascii="Times New Roman" w:hAnsi="Times New Roman"/>
                <w:color w:val="000000"/>
                <w:sz w:val="24"/>
                <w:szCs w:val="24"/>
                <w:lang w:val="kk-KZ"/>
              </w:rPr>
              <w:t>4 211,9</w:t>
            </w:r>
          </w:p>
        </w:tc>
        <w:tc>
          <w:tcPr>
            <w:tcW w:w="1133" w:type="dxa"/>
            <w:vAlign w:val="center"/>
          </w:tcPr>
          <w:p w14:paraId="5943A731" w14:textId="77777777" w:rsidR="00F24070" w:rsidRPr="00770DCB" w:rsidRDefault="00F24070" w:rsidP="006B43B4">
            <w:pPr>
              <w:snapToGrid w:val="0"/>
              <w:spacing w:after="0" w:line="240" w:lineRule="auto"/>
              <w:jc w:val="center"/>
              <w:rPr>
                <w:rFonts w:ascii="Times New Roman" w:hAnsi="Times New Roman"/>
                <w:color w:val="000000"/>
                <w:sz w:val="24"/>
                <w:szCs w:val="24"/>
                <w:lang w:val="kk-KZ"/>
              </w:rPr>
            </w:pPr>
            <w:r w:rsidRPr="00770DCB">
              <w:rPr>
                <w:rFonts w:ascii="Times New Roman" w:hAnsi="Times New Roman"/>
                <w:color w:val="000000"/>
                <w:sz w:val="24"/>
                <w:szCs w:val="24"/>
                <w:lang w:val="kk-KZ"/>
              </w:rPr>
              <w:t>103,2</w:t>
            </w:r>
          </w:p>
        </w:tc>
      </w:tr>
      <w:tr w:rsidR="00F24070" w:rsidRPr="00770DCB" w14:paraId="62AE4097" w14:textId="77777777" w:rsidTr="006B43B4">
        <w:tc>
          <w:tcPr>
            <w:tcW w:w="5246" w:type="dxa"/>
            <w:hideMark/>
          </w:tcPr>
          <w:p w14:paraId="15634C23" w14:textId="77777777" w:rsidR="00F24070" w:rsidRPr="00770DCB" w:rsidRDefault="00F24070" w:rsidP="006B43B4">
            <w:pPr>
              <w:snapToGrid w:val="0"/>
              <w:spacing w:after="0" w:line="240" w:lineRule="auto"/>
              <w:jc w:val="both"/>
              <w:rPr>
                <w:rFonts w:ascii="Times New Roman" w:hAnsi="Times New Roman"/>
                <w:color w:val="000000"/>
                <w:sz w:val="24"/>
                <w:szCs w:val="24"/>
              </w:rPr>
            </w:pPr>
            <w:r w:rsidRPr="00770DCB">
              <w:rPr>
                <w:rFonts w:ascii="Times New Roman" w:hAnsi="Times New Roman"/>
                <w:color w:val="000000"/>
                <w:sz w:val="24"/>
                <w:szCs w:val="24"/>
              </w:rPr>
              <w:t xml:space="preserve">Трансферты </w:t>
            </w:r>
          </w:p>
        </w:tc>
        <w:tc>
          <w:tcPr>
            <w:tcW w:w="1134" w:type="dxa"/>
            <w:hideMark/>
          </w:tcPr>
          <w:p w14:paraId="1D6C9443" w14:textId="77777777" w:rsidR="00F24070" w:rsidRPr="00770DCB" w:rsidRDefault="00F24070" w:rsidP="006B43B4">
            <w:pPr>
              <w:snapToGrid w:val="0"/>
              <w:spacing w:after="0" w:line="240" w:lineRule="auto"/>
              <w:ind w:left="-107" w:right="-108"/>
              <w:jc w:val="center"/>
              <w:rPr>
                <w:rFonts w:ascii="Times New Roman" w:hAnsi="Times New Roman"/>
                <w:color w:val="000000"/>
                <w:sz w:val="24"/>
                <w:szCs w:val="24"/>
              </w:rPr>
            </w:pPr>
            <w:r w:rsidRPr="00770DCB">
              <w:rPr>
                <w:rFonts w:ascii="Times New Roman" w:hAnsi="Times New Roman"/>
                <w:color w:val="000000"/>
                <w:sz w:val="24"/>
                <w:szCs w:val="24"/>
              </w:rPr>
              <w:t>млн. тенге</w:t>
            </w:r>
          </w:p>
        </w:tc>
        <w:tc>
          <w:tcPr>
            <w:tcW w:w="1276" w:type="dxa"/>
            <w:vAlign w:val="center"/>
          </w:tcPr>
          <w:p w14:paraId="698094FF" w14:textId="77777777" w:rsidR="00F24070" w:rsidRPr="00770DCB" w:rsidRDefault="00F24070" w:rsidP="006B43B4">
            <w:pPr>
              <w:snapToGrid w:val="0"/>
              <w:spacing w:after="0" w:line="240" w:lineRule="auto"/>
              <w:jc w:val="center"/>
              <w:rPr>
                <w:rFonts w:ascii="Times New Roman" w:hAnsi="Times New Roman"/>
                <w:color w:val="000000"/>
                <w:sz w:val="24"/>
                <w:szCs w:val="24"/>
                <w:lang w:val="kk-KZ"/>
              </w:rPr>
            </w:pPr>
            <w:r w:rsidRPr="00770DCB">
              <w:rPr>
                <w:rFonts w:ascii="Times New Roman" w:hAnsi="Times New Roman"/>
                <w:color w:val="000000"/>
                <w:sz w:val="24"/>
                <w:szCs w:val="24"/>
                <w:lang w:val="kk-KZ"/>
              </w:rPr>
              <w:t>3 764,0</w:t>
            </w:r>
          </w:p>
        </w:tc>
        <w:tc>
          <w:tcPr>
            <w:tcW w:w="1276" w:type="dxa"/>
            <w:vAlign w:val="center"/>
          </w:tcPr>
          <w:p w14:paraId="04E0DF7E" w14:textId="77777777" w:rsidR="00F24070" w:rsidRPr="00770DCB" w:rsidRDefault="00F24070" w:rsidP="006B43B4">
            <w:pPr>
              <w:snapToGrid w:val="0"/>
              <w:spacing w:after="0" w:line="240" w:lineRule="auto"/>
              <w:jc w:val="center"/>
              <w:rPr>
                <w:rFonts w:ascii="Times New Roman" w:hAnsi="Times New Roman"/>
                <w:color w:val="000000"/>
                <w:sz w:val="24"/>
                <w:szCs w:val="24"/>
                <w:lang w:val="kk-KZ"/>
              </w:rPr>
            </w:pPr>
            <w:r w:rsidRPr="00770DCB">
              <w:rPr>
                <w:rFonts w:ascii="Times New Roman" w:hAnsi="Times New Roman"/>
                <w:color w:val="000000"/>
                <w:sz w:val="24"/>
                <w:szCs w:val="24"/>
                <w:lang w:val="kk-KZ"/>
              </w:rPr>
              <w:t>6 013,5</w:t>
            </w:r>
          </w:p>
        </w:tc>
        <w:tc>
          <w:tcPr>
            <w:tcW w:w="1133" w:type="dxa"/>
            <w:vAlign w:val="center"/>
          </w:tcPr>
          <w:p w14:paraId="41EAAAFB"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159,8</w:t>
            </w:r>
          </w:p>
        </w:tc>
      </w:tr>
      <w:tr w:rsidR="00F24070" w:rsidRPr="00770DCB" w14:paraId="5479496E" w14:textId="77777777" w:rsidTr="006B43B4">
        <w:tc>
          <w:tcPr>
            <w:tcW w:w="5246" w:type="dxa"/>
            <w:hideMark/>
          </w:tcPr>
          <w:p w14:paraId="51F0BFCA" w14:textId="77777777" w:rsidR="00F24070" w:rsidRPr="0099716C" w:rsidRDefault="00F24070" w:rsidP="006B43B4">
            <w:pPr>
              <w:snapToGrid w:val="0"/>
              <w:spacing w:after="0" w:line="240" w:lineRule="auto"/>
              <w:jc w:val="both"/>
              <w:rPr>
                <w:rFonts w:ascii="Times New Roman" w:hAnsi="Times New Roman"/>
                <w:color w:val="000000"/>
                <w:sz w:val="24"/>
                <w:szCs w:val="24"/>
              </w:rPr>
            </w:pPr>
            <w:r w:rsidRPr="0099716C">
              <w:rPr>
                <w:rFonts w:ascii="Times New Roman" w:hAnsi="Times New Roman"/>
                <w:color w:val="000000"/>
                <w:sz w:val="24"/>
                <w:szCs w:val="24"/>
              </w:rPr>
              <w:t>2. Сумма недоимки</w:t>
            </w:r>
          </w:p>
        </w:tc>
        <w:tc>
          <w:tcPr>
            <w:tcW w:w="1134" w:type="dxa"/>
            <w:hideMark/>
          </w:tcPr>
          <w:p w14:paraId="1BFA878B" w14:textId="77777777" w:rsidR="00F24070" w:rsidRPr="0099716C" w:rsidRDefault="00F24070" w:rsidP="006B43B4">
            <w:pPr>
              <w:snapToGrid w:val="0"/>
              <w:spacing w:after="0" w:line="240" w:lineRule="auto"/>
              <w:ind w:left="-107" w:right="-108"/>
              <w:jc w:val="center"/>
              <w:rPr>
                <w:rFonts w:ascii="Times New Roman" w:hAnsi="Times New Roman"/>
                <w:color w:val="000000"/>
                <w:sz w:val="24"/>
                <w:szCs w:val="24"/>
              </w:rPr>
            </w:pPr>
            <w:r w:rsidRPr="0099716C">
              <w:rPr>
                <w:rFonts w:ascii="Times New Roman" w:hAnsi="Times New Roman"/>
                <w:color w:val="000000"/>
                <w:sz w:val="24"/>
                <w:szCs w:val="24"/>
              </w:rPr>
              <w:t>млн. тенге</w:t>
            </w:r>
          </w:p>
        </w:tc>
        <w:tc>
          <w:tcPr>
            <w:tcW w:w="1276" w:type="dxa"/>
            <w:vAlign w:val="center"/>
          </w:tcPr>
          <w:p w14:paraId="752EAD32" w14:textId="77777777" w:rsidR="00F24070" w:rsidRPr="0099716C" w:rsidRDefault="00F24070" w:rsidP="006B43B4">
            <w:pPr>
              <w:snapToGrid w:val="0"/>
              <w:spacing w:after="0" w:line="240" w:lineRule="auto"/>
              <w:jc w:val="center"/>
              <w:rPr>
                <w:rFonts w:ascii="Times New Roman" w:hAnsi="Times New Roman"/>
                <w:color w:val="000000"/>
                <w:sz w:val="24"/>
                <w:szCs w:val="24"/>
                <w:lang w:val="kk-KZ"/>
              </w:rPr>
            </w:pPr>
            <w:r w:rsidRPr="0099716C">
              <w:rPr>
                <w:rFonts w:ascii="Times New Roman" w:hAnsi="Times New Roman"/>
                <w:color w:val="000000"/>
                <w:sz w:val="24"/>
                <w:szCs w:val="24"/>
                <w:lang w:val="kk-KZ"/>
              </w:rPr>
              <w:t>5,7</w:t>
            </w:r>
          </w:p>
        </w:tc>
        <w:tc>
          <w:tcPr>
            <w:tcW w:w="1276" w:type="dxa"/>
            <w:vAlign w:val="center"/>
          </w:tcPr>
          <w:p w14:paraId="1AB73EDE" w14:textId="77777777" w:rsidR="00F24070" w:rsidRPr="0099716C" w:rsidRDefault="00F24070" w:rsidP="006B43B4">
            <w:pPr>
              <w:snapToGrid w:val="0"/>
              <w:spacing w:after="0" w:line="240" w:lineRule="auto"/>
              <w:jc w:val="center"/>
              <w:rPr>
                <w:rFonts w:ascii="Times New Roman" w:hAnsi="Times New Roman"/>
                <w:color w:val="000000"/>
                <w:sz w:val="24"/>
                <w:szCs w:val="24"/>
                <w:lang w:val="kk-KZ"/>
              </w:rPr>
            </w:pPr>
            <w:r w:rsidRPr="0099716C">
              <w:rPr>
                <w:rFonts w:ascii="Times New Roman" w:hAnsi="Times New Roman"/>
                <w:color w:val="000000"/>
                <w:sz w:val="24"/>
                <w:szCs w:val="24"/>
                <w:lang w:val="kk-KZ"/>
              </w:rPr>
              <w:t>3,5</w:t>
            </w:r>
          </w:p>
        </w:tc>
        <w:tc>
          <w:tcPr>
            <w:tcW w:w="1133" w:type="dxa"/>
            <w:vAlign w:val="center"/>
          </w:tcPr>
          <w:p w14:paraId="02F38D1D"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61,4</w:t>
            </w:r>
          </w:p>
        </w:tc>
      </w:tr>
      <w:tr w:rsidR="00F24070" w:rsidRPr="00770DCB" w14:paraId="02F6C4F0" w14:textId="77777777" w:rsidTr="006B43B4">
        <w:tc>
          <w:tcPr>
            <w:tcW w:w="5246" w:type="dxa"/>
            <w:hideMark/>
          </w:tcPr>
          <w:p w14:paraId="4C02EE22" w14:textId="77777777" w:rsidR="00F24070" w:rsidRPr="0099716C" w:rsidRDefault="00F24070" w:rsidP="006B43B4">
            <w:pPr>
              <w:snapToGrid w:val="0"/>
              <w:spacing w:after="0" w:line="240" w:lineRule="auto"/>
              <w:jc w:val="both"/>
              <w:rPr>
                <w:rFonts w:ascii="Times New Roman" w:hAnsi="Times New Roman"/>
                <w:color w:val="000000"/>
                <w:sz w:val="24"/>
                <w:szCs w:val="24"/>
              </w:rPr>
            </w:pPr>
            <w:r w:rsidRPr="0099716C">
              <w:rPr>
                <w:rFonts w:ascii="Times New Roman" w:hAnsi="Times New Roman"/>
                <w:color w:val="000000"/>
                <w:sz w:val="24"/>
                <w:szCs w:val="24"/>
              </w:rPr>
              <w:lastRenderedPageBreak/>
              <w:t>3. Доля недоимки в общей сумме поступивших налогов</w:t>
            </w:r>
          </w:p>
        </w:tc>
        <w:tc>
          <w:tcPr>
            <w:tcW w:w="1134" w:type="dxa"/>
            <w:vAlign w:val="center"/>
            <w:hideMark/>
          </w:tcPr>
          <w:p w14:paraId="277671C9" w14:textId="77777777" w:rsidR="00F24070" w:rsidRPr="0099716C" w:rsidRDefault="00F24070" w:rsidP="006B43B4">
            <w:pPr>
              <w:spacing w:after="0" w:line="240" w:lineRule="auto"/>
              <w:ind w:left="-107" w:right="-108"/>
              <w:jc w:val="center"/>
              <w:rPr>
                <w:rFonts w:ascii="Times New Roman" w:hAnsi="Times New Roman"/>
                <w:color w:val="000000"/>
                <w:sz w:val="24"/>
                <w:szCs w:val="24"/>
              </w:rPr>
            </w:pPr>
            <w:r w:rsidRPr="0099716C">
              <w:rPr>
                <w:rFonts w:ascii="Times New Roman" w:hAnsi="Times New Roman"/>
                <w:color w:val="000000"/>
                <w:sz w:val="24"/>
                <w:szCs w:val="24"/>
              </w:rPr>
              <w:t>%</w:t>
            </w:r>
          </w:p>
        </w:tc>
        <w:tc>
          <w:tcPr>
            <w:tcW w:w="1276" w:type="dxa"/>
            <w:vAlign w:val="center"/>
          </w:tcPr>
          <w:p w14:paraId="05F7E0EC" w14:textId="77777777" w:rsidR="00F24070" w:rsidRPr="0099716C" w:rsidRDefault="00F24070" w:rsidP="006B43B4">
            <w:pPr>
              <w:snapToGrid w:val="0"/>
              <w:spacing w:after="0" w:line="240" w:lineRule="auto"/>
              <w:jc w:val="center"/>
              <w:rPr>
                <w:rFonts w:ascii="Times New Roman" w:hAnsi="Times New Roman"/>
                <w:color w:val="000000"/>
                <w:sz w:val="24"/>
                <w:szCs w:val="24"/>
                <w:lang w:val="kk-KZ"/>
              </w:rPr>
            </w:pPr>
            <w:r w:rsidRPr="0099716C">
              <w:rPr>
                <w:rFonts w:ascii="Times New Roman" w:hAnsi="Times New Roman"/>
                <w:color w:val="000000"/>
                <w:sz w:val="24"/>
                <w:szCs w:val="24"/>
                <w:lang w:val="kk-KZ"/>
              </w:rPr>
              <w:t>0,015</w:t>
            </w:r>
          </w:p>
        </w:tc>
        <w:tc>
          <w:tcPr>
            <w:tcW w:w="1276" w:type="dxa"/>
            <w:vAlign w:val="center"/>
          </w:tcPr>
          <w:p w14:paraId="117C7A5B" w14:textId="77777777" w:rsidR="00F24070" w:rsidRPr="0099716C" w:rsidRDefault="00F24070" w:rsidP="006B43B4">
            <w:pPr>
              <w:snapToGrid w:val="0"/>
              <w:spacing w:after="0" w:line="240" w:lineRule="auto"/>
              <w:jc w:val="center"/>
              <w:rPr>
                <w:rFonts w:ascii="Times New Roman" w:hAnsi="Times New Roman"/>
                <w:color w:val="000000"/>
                <w:sz w:val="24"/>
                <w:szCs w:val="24"/>
                <w:lang w:val="kk-KZ"/>
              </w:rPr>
            </w:pPr>
            <w:r w:rsidRPr="0099716C">
              <w:rPr>
                <w:rFonts w:ascii="Times New Roman" w:hAnsi="Times New Roman"/>
                <w:color w:val="000000"/>
                <w:sz w:val="24"/>
                <w:szCs w:val="24"/>
                <w:lang w:val="kk-KZ"/>
              </w:rPr>
              <w:t>0,006</w:t>
            </w:r>
          </w:p>
        </w:tc>
        <w:tc>
          <w:tcPr>
            <w:tcW w:w="1133" w:type="dxa"/>
            <w:vAlign w:val="center"/>
          </w:tcPr>
          <w:p w14:paraId="6F6EA682"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40</w:t>
            </w:r>
          </w:p>
        </w:tc>
      </w:tr>
      <w:tr w:rsidR="00F24070" w:rsidRPr="00770DCB" w14:paraId="2BC97BE1" w14:textId="77777777" w:rsidTr="006B43B4">
        <w:tc>
          <w:tcPr>
            <w:tcW w:w="5246" w:type="dxa"/>
            <w:hideMark/>
          </w:tcPr>
          <w:p w14:paraId="4FEDDA77" w14:textId="77777777" w:rsidR="00F24070" w:rsidRPr="00770DCB" w:rsidRDefault="00F24070" w:rsidP="006B43B4">
            <w:pPr>
              <w:snapToGrid w:val="0"/>
              <w:spacing w:after="0" w:line="240" w:lineRule="auto"/>
              <w:jc w:val="both"/>
              <w:rPr>
                <w:rFonts w:ascii="Times New Roman" w:hAnsi="Times New Roman"/>
                <w:color w:val="000000"/>
                <w:sz w:val="24"/>
                <w:szCs w:val="24"/>
              </w:rPr>
            </w:pPr>
            <w:r w:rsidRPr="00770DCB">
              <w:rPr>
                <w:rFonts w:ascii="Times New Roman" w:hAnsi="Times New Roman"/>
                <w:color w:val="000000"/>
                <w:sz w:val="24"/>
                <w:szCs w:val="24"/>
              </w:rPr>
              <w:t>4.Исполнение доходной части бюджета района</w:t>
            </w:r>
          </w:p>
        </w:tc>
        <w:tc>
          <w:tcPr>
            <w:tcW w:w="1134" w:type="dxa"/>
            <w:vAlign w:val="center"/>
            <w:hideMark/>
          </w:tcPr>
          <w:p w14:paraId="72E2F8AC" w14:textId="77777777" w:rsidR="00F24070" w:rsidRPr="00770DCB" w:rsidRDefault="00F24070" w:rsidP="006B43B4">
            <w:pPr>
              <w:snapToGrid w:val="0"/>
              <w:spacing w:after="0" w:line="240" w:lineRule="auto"/>
              <w:ind w:left="-107" w:right="-108"/>
              <w:jc w:val="center"/>
              <w:rPr>
                <w:rFonts w:ascii="Times New Roman" w:hAnsi="Times New Roman"/>
                <w:color w:val="000000"/>
                <w:sz w:val="24"/>
                <w:szCs w:val="24"/>
              </w:rPr>
            </w:pPr>
            <w:r w:rsidRPr="00770DCB">
              <w:rPr>
                <w:rFonts w:ascii="Times New Roman" w:hAnsi="Times New Roman"/>
                <w:color w:val="000000"/>
                <w:sz w:val="24"/>
                <w:szCs w:val="24"/>
              </w:rPr>
              <w:t>млн. тенге</w:t>
            </w:r>
          </w:p>
        </w:tc>
        <w:tc>
          <w:tcPr>
            <w:tcW w:w="1276" w:type="dxa"/>
            <w:vAlign w:val="center"/>
          </w:tcPr>
          <w:p w14:paraId="086ACF7B" w14:textId="77777777" w:rsidR="00F24070" w:rsidRPr="00770DCB" w:rsidRDefault="00F24070" w:rsidP="006B43B4">
            <w:pPr>
              <w:snapToGrid w:val="0"/>
              <w:spacing w:after="0" w:line="240" w:lineRule="auto"/>
              <w:jc w:val="center"/>
              <w:rPr>
                <w:rFonts w:ascii="Times New Roman" w:hAnsi="Times New Roman"/>
                <w:color w:val="000000"/>
                <w:sz w:val="24"/>
                <w:szCs w:val="24"/>
                <w:lang w:val="kk-KZ"/>
              </w:rPr>
            </w:pPr>
            <w:r w:rsidRPr="00770DCB">
              <w:rPr>
                <w:rFonts w:ascii="Times New Roman" w:hAnsi="Times New Roman"/>
                <w:color w:val="000000"/>
                <w:sz w:val="24"/>
                <w:szCs w:val="24"/>
                <w:lang w:val="kk-KZ"/>
              </w:rPr>
              <w:t>6 102,0</w:t>
            </w:r>
          </w:p>
        </w:tc>
        <w:tc>
          <w:tcPr>
            <w:tcW w:w="1276" w:type="dxa"/>
            <w:vAlign w:val="center"/>
          </w:tcPr>
          <w:p w14:paraId="04A651DE" w14:textId="77777777" w:rsidR="00F24070" w:rsidRPr="00770DCB" w:rsidRDefault="00F24070" w:rsidP="006B43B4">
            <w:pPr>
              <w:snapToGrid w:val="0"/>
              <w:spacing w:after="0" w:line="240" w:lineRule="auto"/>
              <w:jc w:val="center"/>
              <w:rPr>
                <w:rFonts w:ascii="Times New Roman" w:hAnsi="Times New Roman"/>
                <w:color w:val="000000"/>
                <w:sz w:val="24"/>
                <w:szCs w:val="24"/>
                <w:lang w:val="kk-KZ"/>
              </w:rPr>
            </w:pPr>
            <w:r w:rsidRPr="00770DCB">
              <w:rPr>
                <w:rFonts w:ascii="Times New Roman" w:hAnsi="Times New Roman"/>
                <w:color w:val="000000"/>
                <w:sz w:val="24"/>
                <w:szCs w:val="24"/>
                <w:lang w:val="kk-KZ"/>
              </w:rPr>
              <w:t>8 653,7</w:t>
            </w:r>
          </w:p>
        </w:tc>
        <w:tc>
          <w:tcPr>
            <w:tcW w:w="1133" w:type="dxa"/>
            <w:vAlign w:val="center"/>
          </w:tcPr>
          <w:p w14:paraId="7B9F5D41" w14:textId="77777777" w:rsidR="00F24070" w:rsidRPr="00770DCB" w:rsidRDefault="00F24070" w:rsidP="006B43B4">
            <w:pPr>
              <w:snapToGrid w:val="0"/>
              <w:spacing w:after="0" w:line="240" w:lineRule="auto"/>
              <w:jc w:val="center"/>
              <w:rPr>
                <w:rFonts w:ascii="Times New Roman" w:hAnsi="Times New Roman"/>
                <w:color w:val="000000"/>
                <w:sz w:val="24"/>
                <w:szCs w:val="24"/>
                <w:lang w:val="kk-KZ"/>
              </w:rPr>
            </w:pPr>
            <w:r w:rsidRPr="00770DCB">
              <w:rPr>
                <w:rFonts w:ascii="Times New Roman" w:hAnsi="Times New Roman"/>
                <w:color w:val="000000"/>
                <w:sz w:val="24"/>
                <w:szCs w:val="24"/>
                <w:lang w:val="kk-KZ"/>
              </w:rPr>
              <w:t>141,8</w:t>
            </w:r>
          </w:p>
        </w:tc>
      </w:tr>
      <w:tr w:rsidR="00F24070" w:rsidRPr="00770DCB" w14:paraId="5D30AF03" w14:textId="77777777" w:rsidTr="006B43B4">
        <w:trPr>
          <w:trHeight w:val="171"/>
        </w:trPr>
        <w:tc>
          <w:tcPr>
            <w:tcW w:w="5246" w:type="dxa"/>
            <w:hideMark/>
          </w:tcPr>
          <w:p w14:paraId="6BA2248D" w14:textId="77777777" w:rsidR="00F24070" w:rsidRPr="00770DCB" w:rsidRDefault="00F24070" w:rsidP="006B43B4">
            <w:pPr>
              <w:snapToGrid w:val="0"/>
              <w:spacing w:after="0" w:line="240" w:lineRule="auto"/>
              <w:rPr>
                <w:rFonts w:ascii="Times New Roman" w:hAnsi="Times New Roman"/>
                <w:color w:val="000000"/>
                <w:sz w:val="24"/>
                <w:szCs w:val="24"/>
              </w:rPr>
            </w:pPr>
            <w:r w:rsidRPr="00770DCB">
              <w:rPr>
                <w:rFonts w:ascii="Times New Roman" w:hAnsi="Times New Roman"/>
                <w:color w:val="000000"/>
                <w:sz w:val="24"/>
                <w:szCs w:val="24"/>
              </w:rPr>
              <w:t>5.Исполнение расходной части бюджета района</w:t>
            </w:r>
          </w:p>
        </w:tc>
        <w:tc>
          <w:tcPr>
            <w:tcW w:w="1134" w:type="dxa"/>
            <w:vAlign w:val="center"/>
            <w:hideMark/>
          </w:tcPr>
          <w:p w14:paraId="46612FCE" w14:textId="77777777" w:rsidR="00F24070" w:rsidRPr="00770DCB" w:rsidRDefault="00F24070" w:rsidP="006B43B4">
            <w:pPr>
              <w:snapToGrid w:val="0"/>
              <w:spacing w:after="0" w:line="240" w:lineRule="auto"/>
              <w:ind w:left="-107" w:right="-108"/>
              <w:jc w:val="center"/>
              <w:rPr>
                <w:rFonts w:ascii="Times New Roman" w:hAnsi="Times New Roman"/>
                <w:color w:val="000000"/>
                <w:sz w:val="24"/>
                <w:szCs w:val="24"/>
              </w:rPr>
            </w:pPr>
            <w:r w:rsidRPr="00770DCB">
              <w:rPr>
                <w:rFonts w:ascii="Times New Roman" w:hAnsi="Times New Roman"/>
                <w:color w:val="000000"/>
                <w:sz w:val="24"/>
                <w:szCs w:val="24"/>
              </w:rPr>
              <w:t>млн. тенге</w:t>
            </w:r>
          </w:p>
        </w:tc>
        <w:tc>
          <w:tcPr>
            <w:tcW w:w="1276" w:type="dxa"/>
            <w:vAlign w:val="center"/>
          </w:tcPr>
          <w:p w14:paraId="1973D1F9"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6 520,2</w:t>
            </w:r>
          </w:p>
        </w:tc>
        <w:tc>
          <w:tcPr>
            <w:tcW w:w="1276" w:type="dxa"/>
            <w:vAlign w:val="center"/>
          </w:tcPr>
          <w:p w14:paraId="0B4AF2A9" w14:textId="77777777" w:rsidR="00F24070" w:rsidRPr="00770DCB" w:rsidRDefault="00F24070" w:rsidP="006B43B4">
            <w:pPr>
              <w:snapToGrid w:val="0"/>
              <w:spacing w:after="0" w:line="240" w:lineRule="auto"/>
              <w:jc w:val="center"/>
              <w:rPr>
                <w:rFonts w:ascii="Times New Roman" w:hAnsi="Times New Roman"/>
                <w:color w:val="000000"/>
                <w:sz w:val="24"/>
                <w:szCs w:val="24"/>
                <w:lang w:val="kk-KZ"/>
              </w:rPr>
            </w:pPr>
            <w:r w:rsidRPr="00770DCB">
              <w:rPr>
                <w:rFonts w:ascii="Times New Roman" w:hAnsi="Times New Roman"/>
                <w:color w:val="000000"/>
                <w:sz w:val="24"/>
                <w:szCs w:val="24"/>
                <w:lang w:val="kk-KZ"/>
              </w:rPr>
              <w:t>8 653,7</w:t>
            </w:r>
          </w:p>
        </w:tc>
        <w:tc>
          <w:tcPr>
            <w:tcW w:w="1133" w:type="dxa"/>
            <w:vAlign w:val="center"/>
          </w:tcPr>
          <w:p w14:paraId="554BEF85" w14:textId="77777777" w:rsidR="00F24070" w:rsidRPr="00770DCB" w:rsidRDefault="00F24070" w:rsidP="006B43B4">
            <w:pPr>
              <w:snapToGrid w:val="0"/>
              <w:spacing w:after="0" w:line="240" w:lineRule="auto"/>
              <w:jc w:val="center"/>
              <w:rPr>
                <w:rFonts w:ascii="Times New Roman" w:hAnsi="Times New Roman"/>
                <w:color w:val="000000"/>
                <w:sz w:val="24"/>
                <w:szCs w:val="24"/>
                <w:lang w:val="kk-KZ"/>
              </w:rPr>
            </w:pPr>
            <w:r w:rsidRPr="00770DCB">
              <w:rPr>
                <w:rFonts w:ascii="Times New Roman" w:hAnsi="Times New Roman"/>
                <w:color w:val="000000"/>
                <w:sz w:val="24"/>
                <w:szCs w:val="24"/>
                <w:lang w:val="kk-KZ"/>
              </w:rPr>
              <w:t>132,7</w:t>
            </w:r>
          </w:p>
        </w:tc>
      </w:tr>
      <w:tr w:rsidR="00F24070" w:rsidRPr="00770DCB" w14:paraId="27E59816" w14:textId="77777777" w:rsidTr="006B43B4">
        <w:tc>
          <w:tcPr>
            <w:tcW w:w="5246" w:type="dxa"/>
            <w:hideMark/>
          </w:tcPr>
          <w:p w14:paraId="2FB6DCEF" w14:textId="77777777" w:rsidR="00F24070" w:rsidRPr="00770DCB" w:rsidRDefault="00F24070" w:rsidP="006B43B4">
            <w:pPr>
              <w:snapToGrid w:val="0"/>
              <w:spacing w:after="0" w:line="240" w:lineRule="auto"/>
              <w:jc w:val="center"/>
              <w:rPr>
                <w:rFonts w:ascii="Times New Roman" w:hAnsi="Times New Roman"/>
                <w:b/>
                <w:color w:val="000000"/>
                <w:sz w:val="24"/>
                <w:szCs w:val="24"/>
              </w:rPr>
            </w:pPr>
            <w:r w:rsidRPr="00770DCB">
              <w:rPr>
                <w:rFonts w:ascii="Times New Roman" w:hAnsi="Times New Roman"/>
                <w:b/>
                <w:color w:val="000000"/>
                <w:sz w:val="24"/>
                <w:szCs w:val="24"/>
              </w:rPr>
              <w:t>Состояние рынка труда</w:t>
            </w:r>
          </w:p>
        </w:tc>
        <w:tc>
          <w:tcPr>
            <w:tcW w:w="1134" w:type="dxa"/>
          </w:tcPr>
          <w:p w14:paraId="1546844F" w14:textId="77777777" w:rsidR="00F24070" w:rsidRPr="00770DCB" w:rsidRDefault="00F24070" w:rsidP="006B43B4">
            <w:pPr>
              <w:snapToGrid w:val="0"/>
              <w:spacing w:after="0" w:line="240" w:lineRule="auto"/>
              <w:ind w:left="-107" w:right="-108"/>
              <w:jc w:val="center"/>
              <w:rPr>
                <w:rFonts w:ascii="Times New Roman" w:hAnsi="Times New Roman"/>
                <w:color w:val="000000"/>
                <w:sz w:val="24"/>
                <w:szCs w:val="24"/>
              </w:rPr>
            </w:pPr>
          </w:p>
        </w:tc>
        <w:tc>
          <w:tcPr>
            <w:tcW w:w="1276" w:type="dxa"/>
            <w:vAlign w:val="center"/>
          </w:tcPr>
          <w:p w14:paraId="4D4E891D" w14:textId="77777777" w:rsidR="00F24070" w:rsidRPr="00770DCB" w:rsidRDefault="00F24070" w:rsidP="006B43B4">
            <w:pPr>
              <w:snapToGrid w:val="0"/>
              <w:spacing w:after="0" w:line="240" w:lineRule="auto"/>
              <w:jc w:val="center"/>
              <w:rPr>
                <w:rFonts w:ascii="Times New Roman" w:hAnsi="Times New Roman"/>
                <w:color w:val="000000"/>
                <w:sz w:val="24"/>
                <w:szCs w:val="24"/>
              </w:rPr>
            </w:pPr>
          </w:p>
        </w:tc>
        <w:tc>
          <w:tcPr>
            <w:tcW w:w="1276" w:type="dxa"/>
            <w:vAlign w:val="center"/>
          </w:tcPr>
          <w:p w14:paraId="58EF0323" w14:textId="77777777" w:rsidR="00F24070" w:rsidRPr="00770DCB" w:rsidRDefault="00F24070" w:rsidP="006B43B4">
            <w:pPr>
              <w:snapToGrid w:val="0"/>
              <w:spacing w:after="0" w:line="240" w:lineRule="auto"/>
              <w:jc w:val="center"/>
              <w:rPr>
                <w:rFonts w:ascii="Times New Roman" w:hAnsi="Times New Roman"/>
                <w:color w:val="000000"/>
                <w:sz w:val="24"/>
                <w:szCs w:val="24"/>
              </w:rPr>
            </w:pPr>
          </w:p>
        </w:tc>
        <w:tc>
          <w:tcPr>
            <w:tcW w:w="1133" w:type="dxa"/>
            <w:vAlign w:val="center"/>
          </w:tcPr>
          <w:p w14:paraId="64583B3E" w14:textId="77777777" w:rsidR="00F24070" w:rsidRPr="00770DCB" w:rsidRDefault="00F24070" w:rsidP="006B43B4">
            <w:pPr>
              <w:snapToGrid w:val="0"/>
              <w:spacing w:after="0" w:line="240" w:lineRule="auto"/>
              <w:jc w:val="center"/>
              <w:rPr>
                <w:rFonts w:ascii="Times New Roman" w:hAnsi="Times New Roman"/>
                <w:color w:val="000000"/>
                <w:sz w:val="24"/>
                <w:szCs w:val="24"/>
              </w:rPr>
            </w:pPr>
          </w:p>
        </w:tc>
      </w:tr>
      <w:tr w:rsidR="00F24070" w:rsidRPr="00770DCB" w14:paraId="0E664610" w14:textId="77777777" w:rsidTr="006B43B4">
        <w:trPr>
          <w:trHeight w:val="222"/>
        </w:trPr>
        <w:tc>
          <w:tcPr>
            <w:tcW w:w="5246" w:type="dxa"/>
            <w:hideMark/>
          </w:tcPr>
          <w:p w14:paraId="2E084050" w14:textId="77777777" w:rsidR="00F24070" w:rsidRPr="00770DCB" w:rsidRDefault="00F24070" w:rsidP="006B43B4">
            <w:pPr>
              <w:snapToGrid w:val="0"/>
              <w:spacing w:after="0" w:line="240" w:lineRule="auto"/>
              <w:jc w:val="both"/>
              <w:rPr>
                <w:rFonts w:ascii="Times New Roman" w:hAnsi="Times New Roman"/>
                <w:color w:val="000000"/>
                <w:sz w:val="24"/>
                <w:szCs w:val="24"/>
              </w:rPr>
            </w:pPr>
            <w:r w:rsidRPr="00770DCB">
              <w:rPr>
                <w:rFonts w:ascii="Times New Roman" w:hAnsi="Times New Roman"/>
                <w:color w:val="000000"/>
                <w:sz w:val="24"/>
                <w:szCs w:val="24"/>
              </w:rPr>
              <w:t>1. Уровень безработицы</w:t>
            </w:r>
          </w:p>
        </w:tc>
        <w:tc>
          <w:tcPr>
            <w:tcW w:w="1134" w:type="dxa"/>
            <w:hideMark/>
          </w:tcPr>
          <w:p w14:paraId="0D97F902" w14:textId="77777777" w:rsidR="00F24070" w:rsidRPr="00770DCB" w:rsidRDefault="00F24070" w:rsidP="006B43B4">
            <w:pPr>
              <w:snapToGrid w:val="0"/>
              <w:spacing w:after="0" w:line="240" w:lineRule="auto"/>
              <w:ind w:left="-107" w:right="-108"/>
              <w:jc w:val="center"/>
              <w:rPr>
                <w:rFonts w:ascii="Times New Roman" w:hAnsi="Times New Roman"/>
                <w:color w:val="000000"/>
                <w:sz w:val="24"/>
                <w:szCs w:val="24"/>
              </w:rPr>
            </w:pPr>
            <w:r w:rsidRPr="00770DCB">
              <w:rPr>
                <w:rFonts w:ascii="Times New Roman" w:hAnsi="Times New Roman"/>
                <w:color w:val="000000"/>
                <w:sz w:val="24"/>
                <w:szCs w:val="24"/>
              </w:rPr>
              <w:t>%</w:t>
            </w:r>
          </w:p>
        </w:tc>
        <w:tc>
          <w:tcPr>
            <w:tcW w:w="1276" w:type="dxa"/>
            <w:vAlign w:val="center"/>
            <w:hideMark/>
          </w:tcPr>
          <w:p w14:paraId="1A388132"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0,13</w:t>
            </w:r>
          </w:p>
        </w:tc>
        <w:tc>
          <w:tcPr>
            <w:tcW w:w="1276" w:type="dxa"/>
            <w:vAlign w:val="center"/>
            <w:hideMark/>
          </w:tcPr>
          <w:p w14:paraId="04C108E0"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0,24</w:t>
            </w:r>
          </w:p>
        </w:tc>
        <w:tc>
          <w:tcPr>
            <w:tcW w:w="1133" w:type="dxa"/>
            <w:vAlign w:val="center"/>
            <w:hideMark/>
          </w:tcPr>
          <w:p w14:paraId="7C7E2534"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184,6</w:t>
            </w:r>
          </w:p>
        </w:tc>
      </w:tr>
      <w:tr w:rsidR="00F24070" w:rsidRPr="00770DCB" w14:paraId="6EE23B21" w14:textId="77777777" w:rsidTr="006B43B4">
        <w:tc>
          <w:tcPr>
            <w:tcW w:w="5246" w:type="dxa"/>
            <w:hideMark/>
          </w:tcPr>
          <w:p w14:paraId="049A8532" w14:textId="77777777" w:rsidR="00F24070" w:rsidRPr="00770DCB" w:rsidRDefault="00F24070" w:rsidP="006B43B4">
            <w:pPr>
              <w:snapToGrid w:val="0"/>
              <w:spacing w:after="0" w:line="240" w:lineRule="auto"/>
              <w:jc w:val="both"/>
              <w:rPr>
                <w:rFonts w:ascii="Times New Roman" w:hAnsi="Times New Roman"/>
                <w:color w:val="000000"/>
                <w:sz w:val="24"/>
                <w:szCs w:val="24"/>
              </w:rPr>
            </w:pPr>
            <w:r w:rsidRPr="00770DCB">
              <w:rPr>
                <w:rFonts w:ascii="Times New Roman" w:hAnsi="Times New Roman"/>
                <w:color w:val="000000"/>
                <w:sz w:val="24"/>
                <w:szCs w:val="24"/>
              </w:rPr>
              <w:t>2. Численность безработных</w:t>
            </w:r>
          </w:p>
        </w:tc>
        <w:tc>
          <w:tcPr>
            <w:tcW w:w="1134" w:type="dxa"/>
            <w:hideMark/>
          </w:tcPr>
          <w:p w14:paraId="36F4772D" w14:textId="77777777" w:rsidR="00F24070" w:rsidRPr="00770DCB" w:rsidRDefault="00F24070" w:rsidP="006B43B4">
            <w:pPr>
              <w:snapToGrid w:val="0"/>
              <w:spacing w:after="0" w:line="240" w:lineRule="auto"/>
              <w:ind w:left="-107" w:right="-108"/>
              <w:jc w:val="center"/>
              <w:rPr>
                <w:rFonts w:ascii="Times New Roman" w:hAnsi="Times New Roman"/>
                <w:color w:val="000000"/>
                <w:sz w:val="24"/>
                <w:szCs w:val="24"/>
              </w:rPr>
            </w:pPr>
            <w:r w:rsidRPr="00770DCB">
              <w:rPr>
                <w:rFonts w:ascii="Times New Roman" w:hAnsi="Times New Roman"/>
                <w:color w:val="000000"/>
                <w:sz w:val="24"/>
                <w:szCs w:val="24"/>
              </w:rPr>
              <w:t>чел</w:t>
            </w:r>
          </w:p>
        </w:tc>
        <w:tc>
          <w:tcPr>
            <w:tcW w:w="1276" w:type="dxa"/>
            <w:vAlign w:val="center"/>
            <w:hideMark/>
          </w:tcPr>
          <w:p w14:paraId="5B8CD309"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30</w:t>
            </w:r>
          </w:p>
        </w:tc>
        <w:tc>
          <w:tcPr>
            <w:tcW w:w="1276" w:type="dxa"/>
            <w:vAlign w:val="center"/>
            <w:hideMark/>
          </w:tcPr>
          <w:p w14:paraId="4488EA5E"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50</w:t>
            </w:r>
          </w:p>
        </w:tc>
        <w:tc>
          <w:tcPr>
            <w:tcW w:w="1133" w:type="dxa"/>
            <w:vAlign w:val="center"/>
            <w:hideMark/>
          </w:tcPr>
          <w:p w14:paraId="5393F9C7"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166,7</w:t>
            </w:r>
          </w:p>
        </w:tc>
      </w:tr>
      <w:tr w:rsidR="00F24070" w:rsidRPr="00770DCB" w14:paraId="688B81CF" w14:textId="77777777" w:rsidTr="006B43B4">
        <w:tc>
          <w:tcPr>
            <w:tcW w:w="5246" w:type="dxa"/>
            <w:hideMark/>
          </w:tcPr>
          <w:p w14:paraId="78035A25" w14:textId="77777777" w:rsidR="00F24070" w:rsidRPr="00770DCB" w:rsidRDefault="00F24070" w:rsidP="006B43B4">
            <w:pPr>
              <w:snapToGrid w:val="0"/>
              <w:spacing w:after="0" w:line="240" w:lineRule="auto"/>
              <w:rPr>
                <w:rFonts w:ascii="Times New Roman" w:hAnsi="Times New Roman"/>
                <w:color w:val="000000"/>
                <w:sz w:val="24"/>
                <w:szCs w:val="24"/>
              </w:rPr>
            </w:pPr>
            <w:r w:rsidRPr="00770DCB">
              <w:rPr>
                <w:rFonts w:ascii="Times New Roman" w:hAnsi="Times New Roman"/>
                <w:color w:val="000000"/>
                <w:sz w:val="24"/>
                <w:szCs w:val="24"/>
              </w:rPr>
              <w:t xml:space="preserve">3.Среднемесячная номинальная заработная плата </w:t>
            </w:r>
          </w:p>
        </w:tc>
        <w:tc>
          <w:tcPr>
            <w:tcW w:w="1134" w:type="dxa"/>
            <w:vAlign w:val="center"/>
            <w:hideMark/>
          </w:tcPr>
          <w:p w14:paraId="33A632B5" w14:textId="77777777" w:rsidR="00F24070" w:rsidRPr="00770DCB" w:rsidRDefault="00F24070" w:rsidP="006B43B4">
            <w:pPr>
              <w:snapToGrid w:val="0"/>
              <w:spacing w:after="0" w:line="240" w:lineRule="auto"/>
              <w:ind w:left="-107" w:right="-108"/>
              <w:jc w:val="center"/>
              <w:rPr>
                <w:rFonts w:ascii="Times New Roman" w:hAnsi="Times New Roman"/>
                <w:color w:val="000000"/>
                <w:sz w:val="24"/>
                <w:szCs w:val="24"/>
              </w:rPr>
            </w:pPr>
            <w:r w:rsidRPr="00770DCB">
              <w:rPr>
                <w:rFonts w:ascii="Times New Roman" w:hAnsi="Times New Roman"/>
                <w:color w:val="000000"/>
                <w:sz w:val="24"/>
                <w:szCs w:val="24"/>
              </w:rPr>
              <w:t>тенге</w:t>
            </w:r>
          </w:p>
        </w:tc>
        <w:tc>
          <w:tcPr>
            <w:tcW w:w="1276" w:type="dxa"/>
            <w:vAlign w:val="center"/>
            <w:hideMark/>
          </w:tcPr>
          <w:p w14:paraId="09F40793"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132 898</w:t>
            </w:r>
          </w:p>
        </w:tc>
        <w:tc>
          <w:tcPr>
            <w:tcW w:w="1276" w:type="dxa"/>
            <w:vAlign w:val="center"/>
            <w:hideMark/>
          </w:tcPr>
          <w:p w14:paraId="71D34041"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149 737</w:t>
            </w:r>
          </w:p>
        </w:tc>
        <w:tc>
          <w:tcPr>
            <w:tcW w:w="1133" w:type="dxa"/>
            <w:vAlign w:val="center"/>
            <w:hideMark/>
          </w:tcPr>
          <w:p w14:paraId="5055041C"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112,7</w:t>
            </w:r>
          </w:p>
        </w:tc>
      </w:tr>
      <w:tr w:rsidR="00F24070" w:rsidRPr="00770DCB" w14:paraId="28F5FC3F" w14:textId="77777777" w:rsidTr="006B43B4">
        <w:tc>
          <w:tcPr>
            <w:tcW w:w="5246" w:type="dxa"/>
            <w:hideMark/>
          </w:tcPr>
          <w:p w14:paraId="4AFFC1A8" w14:textId="77777777" w:rsidR="00F24070" w:rsidRPr="00770DCB" w:rsidRDefault="00F24070" w:rsidP="006B43B4">
            <w:pPr>
              <w:snapToGrid w:val="0"/>
              <w:spacing w:after="0" w:line="240" w:lineRule="auto"/>
              <w:rPr>
                <w:rFonts w:ascii="Times New Roman" w:hAnsi="Times New Roman"/>
                <w:color w:val="000000"/>
                <w:sz w:val="24"/>
                <w:szCs w:val="24"/>
              </w:rPr>
            </w:pPr>
            <w:r w:rsidRPr="00770DCB">
              <w:rPr>
                <w:rFonts w:ascii="Times New Roman" w:hAnsi="Times New Roman"/>
                <w:color w:val="000000"/>
                <w:sz w:val="24"/>
                <w:szCs w:val="24"/>
              </w:rPr>
              <w:t>4. Охват дошкольным воспитанием и обучением:</w:t>
            </w:r>
          </w:p>
        </w:tc>
        <w:tc>
          <w:tcPr>
            <w:tcW w:w="1134" w:type="dxa"/>
            <w:vAlign w:val="center"/>
            <w:hideMark/>
          </w:tcPr>
          <w:p w14:paraId="50B5339B" w14:textId="77777777" w:rsidR="00F24070" w:rsidRPr="00770DCB" w:rsidRDefault="00F24070" w:rsidP="006B43B4">
            <w:pPr>
              <w:snapToGrid w:val="0"/>
              <w:spacing w:after="0" w:line="240" w:lineRule="auto"/>
              <w:ind w:left="-107" w:right="-108"/>
              <w:jc w:val="center"/>
              <w:rPr>
                <w:rFonts w:ascii="Times New Roman" w:hAnsi="Times New Roman"/>
                <w:color w:val="000000"/>
                <w:sz w:val="24"/>
                <w:szCs w:val="24"/>
              </w:rPr>
            </w:pPr>
            <w:r w:rsidRPr="00770DCB">
              <w:rPr>
                <w:rFonts w:ascii="Times New Roman" w:hAnsi="Times New Roman"/>
                <w:color w:val="000000"/>
                <w:sz w:val="24"/>
                <w:szCs w:val="24"/>
              </w:rPr>
              <w:t>%</w:t>
            </w:r>
          </w:p>
        </w:tc>
        <w:tc>
          <w:tcPr>
            <w:tcW w:w="1276" w:type="dxa"/>
            <w:vAlign w:val="center"/>
            <w:hideMark/>
          </w:tcPr>
          <w:p w14:paraId="52899886"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78,</w:t>
            </w:r>
            <w:r>
              <w:rPr>
                <w:rFonts w:ascii="Times New Roman" w:hAnsi="Times New Roman"/>
                <w:color w:val="000000"/>
                <w:sz w:val="24"/>
                <w:szCs w:val="24"/>
              </w:rPr>
              <w:t>7</w:t>
            </w:r>
          </w:p>
        </w:tc>
        <w:tc>
          <w:tcPr>
            <w:tcW w:w="1276" w:type="dxa"/>
            <w:vAlign w:val="center"/>
            <w:hideMark/>
          </w:tcPr>
          <w:p w14:paraId="03AD3702"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91,4</w:t>
            </w:r>
          </w:p>
        </w:tc>
        <w:tc>
          <w:tcPr>
            <w:tcW w:w="1133" w:type="dxa"/>
            <w:vAlign w:val="center"/>
            <w:hideMark/>
          </w:tcPr>
          <w:p w14:paraId="2723F18A"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116,1</w:t>
            </w:r>
          </w:p>
        </w:tc>
      </w:tr>
      <w:tr w:rsidR="00F24070" w:rsidRPr="00770DCB" w14:paraId="48CF01DE" w14:textId="77777777" w:rsidTr="006B43B4">
        <w:tc>
          <w:tcPr>
            <w:tcW w:w="5246" w:type="dxa"/>
            <w:hideMark/>
          </w:tcPr>
          <w:p w14:paraId="7FDAD0CE" w14:textId="77777777" w:rsidR="00F24070" w:rsidRPr="00770DCB" w:rsidRDefault="00F24070" w:rsidP="006B43B4">
            <w:pPr>
              <w:snapToGrid w:val="0"/>
              <w:spacing w:after="0" w:line="240" w:lineRule="auto"/>
              <w:rPr>
                <w:rFonts w:ascii="Times New Roman" w:hAnsi="Times New Roman"/>
                <w:color w:val="000000"/>
                <w:sz w:val="24"/>
                <w:szCs w:val="24"/>
              </w:rPr>
            </w:pPr>
            <w:r w:rsidRPr="00770DCB">
              <w:rPr>
                <w:rFonts w:ascii="Times New Roman" w:hAnsi="Times New Roman"/>
                <w:color w:val="000000"/>
                <w:sz w:val="24"/>
                <w:szCs w:val="24"/>
              </w:rPr>
              <w:t xml:space="preserve">  От 1 до 6 лет </w:t>
            </w:r>
          </w:p>
        </w:tc>
        <w:tc>
          <w:tcPr>
            <w:tcW w:w="1134" w:type="dxa"/>
            <w:vAlign w:val="center"/>
            <w:hideMark/>
          </w:tcPr>
          <w:p w14:paraId="08895976" w14:textId="77777777" w:rsidR="00F24070" w:rsidRPr="00770DCB" w:rsidRDefault="00F24070" w:rsidP="006B43B4">
            <w:pPr>
              <w:snapToGrid w:val="0"/>
              <w:spacing w:after="0" w:line="240" w:lineRule="auto"/>
              <w:ind w:left="-107" w:right="-108"/>
              <w:jc w:val="center"/>
              <w:rPr>
                <w:rFonts w:ascii="Times New Roman" w:hAnsi="Times New Roman"/>
                <w:color w:val="000000"/>
                <w:sz w:val="24"/>
                <w:szCs w:val="24"/>
              </w:rPr>
            </w:pPr>
            <w:r w:rsidRPr="00770DCB">
              <w:rPr>
                <w:rFonts w:ascii="Times New Roman" w:hAnsi="Times New Roman"/>
                <w:color w:val="000000"/>
                <w:sz w:val="24"/>
                <w:szCs w:val="24"/>
              </w:rPr>
              <w:t>%</w:t>
            </w:r>
          </w:p>
        </w:tc>
        <w:tc>
          <w:tcPr>
            <w:tcW w:w="1276" w:type="dxa"/>
            <w:vAlign w:val="center"/>
            <w:hideMark/>
          </w:tcPr>
          <w:p w14:paraId="1839C9A1"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78,9</w:t>
            </w:r>
          </w:p>
        </w:tc>
        <w:tc>
          <w:tcPr>
            <w:tcW w:w="1276" w:type="dxa"/>
            <w:vAlign w:val="center"/>
            <w:hideMark/>
          </w:tcPr>
          <w:p w14:paraId="7BF8DD15"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91,4</w:t>
            </w:r>
          </w:p>
        </w:tc>
        <w:tc>
          <w:tcPr>
            <w:tcW w:w="1133" w:type="dxa"/>
            <w:vAlign w:val="center"/>
            <w:hideMark/>
          </w:tcPr>
          <w:p w14:paraId="1546664B"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115,8</w:t>
            </w:r>
          </w:p>
        </w:tc>
      </w:tr>
      <w:tr w:rsidR="00F24070" w:rsidRPr="00770DCB" w14:paraId="6A84BECC" w14:textId="77777777" w:rsidTr="006B43B4">
        <w:tc>
          <w:tcPr>
            <w:tcW w:w="5246" w:type="dxa"/>
            <w:hideMark/>
          </w:tcPr>
          <w:p w14:paraId="48878B72" w14:textId="77777777" w:rsidR="00F24070" w:rsidRPr="00770DCB" w:rsidRDefault="00F24070" w:rsidP="006B43B4">
            <w:pPr>
              <w:snapToGrid w:val="0"/>
              <w:spacing w:after="0" w:line="240" w:lineRule="auto"/>
              <w:rPr>
                <w:rFonts w:ascii="Times New Roman" w:hAnsi="Times New Roman"/>
                <w:color w:val="000000"/>
                <w:sz w:val="24"/>
                <w:szCs w:val="24"/>
              </w:rPr>
            </w:pPr>
            <w:r w:rsidRPr="00770DCB">
              <w:rPr>
                <w:rFonts w:ascii="Times New Roman" w:hAnsi="Times New Roman"/>
                <w:color w:val="000000"/>
                <w:sz w:val="24"/>
                <w:szCs w:val="24"/>
              </w:rPr>
              <w:t xml:space="preserve">  От 3 до 6 лет</w:t>
            </w:r>
          </w:p>
        </w:tc>
        <w:tc>
          <w:tcPr>
            <w:tcW w:w="1134" w:type="dxa"/>
            <w:vAlign w:val="center"/>
            <w:hideMark/>
          </w:tcPr>
          <w:p w14:paraId="12FD808A" w14:textId="77777777" w:rsidR="00F24070" w:rsidRPr="00770DCB" w:rsidRDefault="00F24070" w:rsidP="006B43B4">
            <w:pPr>
              <w:snapToGrid w:val="0"/>
              <w:spacing w:after="0" w:line="240" w:lineRule="auto"/>
              <w:ind w:left="-107" w:right="-108"/>
              <w:jc w:val="center"/>
              <w:rPr>
                <w:rFonts w:ascii="Times New Roman" w:hAnsi="Times New Roman"/>
                <w:color w:val="000000"/>
                <w:sz w:val="24"/>
                <w:szCs w:val="24"/>
              </w:rPr>
            </w:pPr>
            <w:r w:rsidRPr="00770DCB">
              <w:rPr>
                <w:rFonts w:ascii="Times New Roman" w:hAnsi="Times New Roman"/>
                <w:color w:val="000000"/>
                <w:sz w:val="24"/>
                <w:szCs w:val="24"/>
              </w:rPr>
              <w:t>%</w:t>
            </w:r>
          </w:p>
        </w:tc>
        <w:tc>
          <w:tcPr>
            <w:tcW w:w="1276" w:type="dxa"/>
            <w:vAlign w:val="center"/>
            <w:hideMark/>
          </w:tcPr>
          <w:p w14:paraId="2238E5BB"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100,0</w:t>
            </w:r>
          </w:p>
        </w:tc>
        <w:tc>
          <w:tcPr>
            <w:tcW w:w="1276" w:type="dxa"/>
            <w:vAlign w:val="center"/>
            <w:hideMark/>
          </w:tcPr>
          <w:p w14:paraId="7BD2083A"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100,0</w:t>
            </w:r>
          </w:p>
        </w:tc>
        <w:tc>
          <w:tcPr>
            <w:tcW w:w="1133" w:type="dxa"/>
            <w:vAlign w:val="center"/>
            <w:hideMark/>
          </w:tcPr>
          <w:p w14:paraId="43929C58"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100,0</w:t>
            </w:r>
          </w:p>
        </w:tc>
      </w:tr>
      <w:tr w:rsidR="00F24070" w:rsidRPr="00770DCB" w14:paraId="68DB5544" w14:textId="77777777" w:rsidTr="006B43B4">
        <w:tc>
          <w:tcPr>
            <w:tcW w:w="5246" w:type="dxa"/>
            <w:hideMark/>
          </w:tcPr>
          <w:p w14:paraId="0198885B" w14:textId="77777777" w:rsidR="00F24070" w:rsidRPr="00770DCB" w:rsidRDefault="00F24070" w:rsidP="006B43B4">
            <w:pPr>
              <w:snapToGrid w:val="0"/>
              <w:spacing w:after="0" w:line="240" w:lineRule="auto"/>
              <w:jc w:val="center"/>
              <w:rPr>
                <w:rFonts w:ascii="Times New Roman" w:hAnsi="Times New Roman"/>
                <w:b/>
                <w:color w:val="000000"/>
                <w:sz w:val="24"/>
                <w:szCs w:val="24"/>
              </w:rPr>
            </w:pPr>
            <w:r w:rsidRPr="00770DCB">
              <w:rPr>
                <w:rFonts w:ascii="Times New Roman" w:hAnsi="Times New Roman"/>
                <w:b/>
                <w:color w:val="000000"/>
                <w:sz w:val="24"/>
                <w:szCs w:val="24"/>
              </w:rPr>
              <w:t>Культура и спорт</w:t>
            </w:r>
          </w:p>
        </w:tc>
        <w:tc>
          <w:tcPr>
            <w:tcW w:w="1134" w:type="dxa"/>
            <w:vAlign w:val="center"/>
          </w:tcPr>
          <w:p w14:paraId="53B3C248" w14:textId="77777777" w:rsidR="00F24070" w:rsidRPr="00770DCB" w:rsidRDefault="00F24070" w:rsidP="006B43B4">
            <w:pPr>
              <w:snapToGrid w:val="0"/>
              <w:spacing w:after="0" w:line="240" w:lineRule="auto"/>
              <w:ind w:left="-107" w:right="-108"/>
              <w:jc w:val="center"/>
              <w:rPr>
                <w:rFonts w:ascii="Times New Roman" w:hAnsi="Times New Roman"/>
                <w:color w:val="000000"/>
                <w:sz w:val="24"/>
                <w:szCs w:val="24"/>
              </w:rPr>
            </w:pPr>
          </w:p>
        </w:tc>
        <w:tc>
          <w:tcPr>
            <w:tcW w:w="1276" w:type="dxa"/>
            <w:vAlign w:val="center"/>
          </w:tcPr>
          <w:p w14:paraId="323118FA" w14:textId="77777777" w:rsidR="00F24070" w:rsidRPr="00770DCB" w:rsidRDefault="00F24070" w:rsidP="006B43B4">
            <w:pPr>
              <w:snapToGrid w:val="0"/>
              <w:spacing w:after="0" w:line="240" w:lineRule="auto"/>
              <w:jc w:val="center"/>
              <w:rPr>
                <w:rFonts w:ascii="Times New Roman" w:hAnsi="Times New Roman"/>
                <w:color w:val="000000"/>
                <w:sz w:val="24"/>
                <w:szCs w:val="24"/>
              </w:rPr>
            </w:pPr>
          </w:p>
        </w:tc>
        <w:tc>
          <w:tcPr>
            <w:tcW w:w="1276" w:type="dxa"/>
            <w:vAlign w:val="center"/>
          </w:tcPr>
          <w:p w14:paraId="20980571" w14:textId="77777777" w:rsidR="00F24070" w:rsidRPr="00770DCB" w:rsidRDefault="00F24070" w:rsidP="006B43B4">
            <w:pPr>
              <w:snapToGrid w:val="0"/>
              <w:spacing w:after="0" w:line="240" w:lineRule="auto"/>
              <w:jc w:val="center"/>
              <w:rPr>
                <w:rFonts w:ascii="Times New Roman" w:hAnsi="Times New Roman"/>
                <w:color w:val="000000"/>
                <w:sz w:val="24"/>
                <w:szCs w:val="24"/>
              </w:rPr>
            </w:pPr>
          </w:p>
        </w:tc>
        <w:tc>
          <w:tcPr>
            <w:tcW w:w="1133" w:type="dxa"/>
            <w:vAlign w:val="center"/>
          </w:tcPr>
          <w:p w14:paraId="031572A2" w14:textId="77777777" w:rsidR="00F24070" w:rsidRPr="00770DCB" w:rsidRDefault="00F24070" w:rsidP="006B43B4">
            <w:pPr>
              <w:snapToGrid w:val="0"/>
              <w:spacing w:after="0" w:line="240" w:lineRule="auto"/>
              <w:jc w:val="center"/>
              <w:rPr>
                <w:rFonts w:ascii="Times New Roman" w:hAnsi="Times New Roman"/>
                <w:color w:val="000000"/>
                <w:sz w:val="24"/>
                <w:szCs w:val="24"/>
              </w:rPr>
            </w:pPr>
          </w:p>
        </w:tc>
      </w:tr>
      <w:tr w:rsidR="00F24070" w:rsidRPr="00770DCB" w14:paraId="09FF7BB0" w14:textId="77777777" w:rsidTr="006B43B4">
        <w:tc>
          <w:tcPr>
            <w:tcW w:w="5246" w:type="dxa"/>
            <w:hideMark/>
          </w:tcPr>
          <w:p w14:paraId="4162F62F" w14:textId="77777777" w:rsidR="00F24070" w:rsidRPr="00770DCB" w:rsidRDefault="00F24070" w:rsidP="006B43B4">
            <w:pPr>
              <w:snapToGrid w:val="0"/>
              <w:spacing w:after="0" w:line="240" w:lineRule="auto"/>
              <w:rPr>
                <w:rFonts w:ascii="Times New Roman" w:hAnsi="Times New Roman"/>
                <w:color w:val="000000"/>
                <w:sz w:val="24"/>
                <w:szCs w:val="24"/>
              </w:rPr>
            </w:pPr>
            <w:r w:rsidRPr="00770DCB">
              <w:rPr>
                <w:rFonts w:ascii="Times New Roman" w:hAnsi="Times New Roman"/>
                <w:color w:val="000000"/>
                <w:sz w:val="24"/>
                <w:szCs w:val="24"/>
              </w:rPr>
              <w:t>1 Доля взрослого населения, владеющего государственным языком</w:t>
            </w:r>
          </w:p>
        </w:tc>
        <w:tc>
          <w:tcPr>
            <w:tcW w:w="1134" w:type="dxa"/>
            <w:vAlign w:val="center"/>
            <w:hideMark/>
          </w:tcPr>
          <w:p w14:paraId="0C8B49CF" w14:textId="77777777" w:rsidR="00F24070" w:rsidRPr="00770DCB" w:rsidRDefault="00F24070" w:rsidP="006B43B4">
            <w:pPr>
              <w:snapToGrid w:val="0"/>
              <w:spacing w:after="0" w:line="240" w:lineRule="auto"/>
              <w:ind w:left="-107" w:right="-108"/>
              <w:jc w:val="center"/>
              <w:rPr>
                <w:rFonts w:ascii="Times New Roman" w:hAnsi="Times New Roman"/>
                <w:color w:val="000000"/>
                <w:sz w:val="24"/>
                <w:szCs w:val="24"/>
              </w:rPr>
            </w:pPr>
            <w:r w:rsidRPr="00770DCB">
              <w:rPr>
                <w:rFonts w:ascii="Times New Roman" w:hAnsi="Times New Roman"/>
                <w:color w:val="000000"/>
                <w:sz w:val="24"/>
                <w:szCs w:val="24"/>
              </w:rPr>
              <w:t>%</w:t>
            </w:r>
          </w:p>
        </w:tc>
        <w:tc>
          <w:tcPr>
            <w:tcW w:w="1276" w:type="dxa"/>
            <w:vAlign w:val="center"/>
            <w:hideMark/>
          </w:tcPr>
          <w:p w14:paraId="569B50C8"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84,0</w:t>
            </w:r>
          </w:p>
        </w:tc>
        <w:tc>
          <w:tcPr>
            <w:tcW w:w="1276" w:type="dxa"/>
            <w:vAlign w:val="center"/>
            <w:hideMark/>
          </w:tcPr>
          <w:p w14:paraId="1F76E68B"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85,5</w:t>
            </w:r>
          </w:p>
        </w:tc>
        <w:tc>
          <w:tcPr>
            <w:tcW w:w="1133" w:type="dxa"/>
            <w:vAlign w:val="center"/>
            <w:hideMark/>
          </w:tcPr>
          <w:p w14:paraId="2F772CD4"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101,8</w:t>
            </w:r>
          </w:p>
        </w:tc>
      </w:tr>
      <w:tr w:rsidR="00F24070" w:rsidRPr="002D174C" w14:paraId="4D1C4FAD" w14:textId="77777777" w:rsidTr="006B43B4">
        <w:tc>
          <w:tcPr>
            <w:tcW w:w="5246" w:type="dxa"/>
            <w:hideMark/>
          </w:tcPr>
          <w:p w14:paraId="2938CB08" w14:textId="77777777" w:rsidR="00F24070" w:rsidRPr="00770DCB" w:rsidRDefault="00F24070" w:rsidP="006B43B4">
            <w:pPr>
              <w:snapToGrid w:val="0"/>
              <w:spacing w:after="0" w:line="240" w:lineRule="auto"/>
              <w:rPr>
                <w:rFonts w:ascii="Times New Roman" w:hAnsi="Times New Roman"/>
                <w:color w:val="000000"/>
                <w:sz w:val="24"/>
                <w:szCs w:val="24"/>
              </w:rPr>
            </w:pPr>
            <w:r w:rsidRPr="00770DCB">
              <w:rPr>
                <w:rFonts w:ascii="Times New Roman" w:hAnsi="Times New Roman"/>
                <w:color w:val="000000"/>
                <w:sz w:val="24"/>
                <w:szCs w:val="24"/>
              </w:rPr>
              <w:t>2.Охват граждан, занимающихся физической культурой и спортом</w:t>
            </w:r>
          </w:p>
        </w:tc>
        <w:tc>
          <w:tcPr>
            <w:tcW w:w="1134" w:type="dxa"/>
            <w:vAlign w:val="center"/>
            <w:hideMark/>
          </w:tcPr>
          <w:p w14:paraId="02D1BF50" w14:textId="77777777" w:rsidR="00F24070" w:rsidRPr="00770DCB" w:rsidRDefault="00F24070" w:rsidP="006B43B4">
            <w:pPr>
              <w:snapToGrid w:val="0"/>
              <w:spacing w:after="0" w:line="240" w:lineRule="auto"/>
              <w:ind w:left="-107" w:right="-108"/>
              <w:jc w:val="center"/>
              <w:rPr>
                <w:rFonts w:ascii="Times New Roman" w:hAnsi="Times New Roman"/>
                <w:color w:val="000000"/>
                <w:sz w:val="24"/>
                <w:szCs w:val="24"/>
              </w:rPr>
            </w:pPr>
            <w:r w:rsidRPr="00770DCB">
              <w:rPr>
                <w:rFonts w:ascii="Times New Roman" w:hAnsi="Times New Roman"/>
                <w:color w:val="000000"/>
                <w:sz w:val="24"/>
                <w:szCs w:val="24"/>
              </w:rPr>
              <w:t>%</w:t>
            </w:r>
          </w:p>
        </w:tc>
        <w:tc>
          <w:tcPr>
            <w:tcW w:w="1276" w:type="dxa"/>
            <w:vAlign w:val="center"/>
            <w:hideMark/>
          </w:tcPr>
          <w:p w14:paraId="43A50587"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29,6</w:t>
            </w:r>
          </w:p>
        </w:tc>
        <w:tc>
          <w:tcPr>
            <w:tcW w:w="1276" w:type="dxa"/>
            <w:vAlign w:val="center"/>
            <w:hideMark/>
          </w:tcPr>
          <w:p w14:paraId="2CD1DEFE"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30,2</w:t>
            </w:r>
          </w:p>
        </w:tc>
        <w:tc>
          <w:tcPr>
            <w:tcW w:w="1133" w:type="dxa"/>
            <w:vAlign w:val="center"/>
            <w:hideMark/>
          </w:tcPr>
          <w:p w14:paraId="0A6483AE" w14:textId="77777777" w:rsidR="00F24070" w:rsidRPr="00770DCB" w:rsidRDefault="00F24070" w:rsidP="006B43B4">
            <w:pPr>
              <w:snapToGrid w:val="0"/>
              <w:spacing w:after="0" w:line="240" w:lineRule="auto"/>
              <w:jc w:val="center"/>
              <w:rPr>
                <w:rFonts w:ascii="Times New Roman" w:hAnsi="Times New Roman"/>
                <w:color w:val="000000"/>
                <w:sz w:val="24"/>
                <w:szCs w:val="24"/>
              </w:rPr>
            </w:pPr>
            <w:r w:rsidRPr="00770DCB">
              <w:rPr>
                <w:rFonts w:ascii="Times New Roman" w:hAnsi="Times New Roman"/>
                <w:color w:val="000000"/>
                <w:sz w:val="24"/>
                <w:szCs w:val="24"/>
              </w:rPr>
              <w:t>102,0</w:t>
            </w:r>
          </w:p>
        </w:tc>
      </w:tr>
    </w:tbl>
    <w:p w14:paraId="522972CB" w14:textId="77777777" w:rsidR="00F24070" w:rsidRDefault="00F24070" w:rsidP="00F24070"/>
    <w:p w14:paraId="0A4DDDB1" w14:textId="77777777" w:rsidR="009D6DD5" w:rsidRPr="008102CE" w:rsidRDefault="009D6DD5" w:rsidP="009D6DD5">
      <w:pPr>
        <w:spacing w:after="0" w:line="240" w:lineRule="auto"/>
        <w:ind w:firstLine="720"/>
        <w:jc w:val="center"/>
        <w:rPr>
          <w:rFonts w:ascii="Times New Roman" w:hAnsi="Times New Roman" w:cs="Times New Roman"/>
          <w:b/>
          <w:sz w:val="28"/>
          <w:szCs w:val="28"/>
        </w:rPr>
      </w:pPr>
      <w:r w:rsidRPr="001E74C2">
        <w:rPr>
          <w:rFonts w:ascii="Times New Roman" w:hAnsi="Times New Roman" w:cs="Times New Roman"/>
          <w:b/>
          <w:sz w:val="28"/>
          <w:szCs w:val="28"/>
        </w:rPr>
        <w:t xml:space="preserve">Основные показатели деятельности Ревизионной комиссии по </w:t>
      </w:r>
      <w:r w:rsidRPr="008102CE">
        <w:rPr>
          <w:rFonts w:ascii="Times New Roman" w:hAnsi="Times New Roman" w:cs="Times New Roman"/>
          <w:b/>
          <w:sz w:val="28"/>
          <w:szCs w:val="28"/>
        </w:rPr>
        <w:t>Акмолинской области за 2019 год</w:t>
      </w:r>
    </w:p>
    <w:p w14:paraId="683E8ACB" w14:textId="77777777" w:rsidR="009D6DD5" w:rsidRPr="00A36594" w:rsidRDefault="009D6DD5" w:rsidP="009D6DD5">
      <w:pPr>
        <w:shd w:val="clear" w:color="auto" w:fill="FFFFFF"/>
        <w:spacing w:after="0" w:line="240" w:lineRule="auto"/>
        <w:ind w:firstLine="720"/>
        <w:jc w:val="both"/>
        <w:rPr>
          <w:rFonts w:ascii="Arial" w:eastAsia="Times New Roman" w:hAnsi="Arial" w:cs="Arial"/>
          <w:sz w:val="24"/>
          <w:szCs w:val="24"/>
        </w:rPr>
      </w:pPr>
      <w:r w:rsidRPr="00A36594">
        <w:rPr>
          <w:rFonts w:ascii="Times New Roman" w:eastAsia="Times New Roman" w:hAnsi="Times New Roman" w:cs="Times New Roman"/>
          <w:sz w:val="28"/>
          <w:szCs w:val="28"/>
        </w:rPr>
        <w:t>За 12 месяцев 2019 года Ревизионной комиссией по Акмолинской области</w:t>
      </w:r>
      <w:r w:rsidRPr="008102CE">
        <w:rPr>
          <w:rFonts w:ascii="Times New Roman" w:eastAsia="Times New Roman" w:hAnsi="Times New Roman" w:cs="Times New Roman"/>
          <w:sz w:val="28"/>
          <w:szCs w:val="28"/>
        </w:rPr>
        <w:t xml:space="preserve"> </w:t>
      </w:r>
      <w:r w:rsidRPr="00A36594">
        <w:rPr>
          <w:rFonts w:ascii="Times New Roman" w:eastAsia="Times New Roman" w:hAnsi="Times New Roman" w:cs="Times New Roman"/>
          <w:i/>
          <w:iCs/>
          <w:sz w:val="28"/>
          <w:szCs w:val="28"/>
        </w:rPr>
        <w:t>(далее – Ревизионная комиссия)</w:t>
      </w:r>
      <w:r w:rsidRPr="008102CE">
        <w:rPr>
          <w:rFonts w:ascii="Times New Roman" w:eastAsia="Times New Roman" w:hAnsi="Times New Roman" w:cs="Times New Roman"/>
          <w:i/>
          <w:iCs/>
          <w:sz w:val="24"/>
          <w:szCs w:val="24"/>
        </w:rPr>
        <w:t xml:space="preserve"> </w:t>
      </w:r>
      <w:r w:rsidRPr="00A36594">
        <w:rPr>
          <w:rFonts w:ascii="Times New Roman" w:eastAsia="Times New Roman" w:hAnsi="Times New Roman" w:cs="Times New Roman"/>
          <w:sz w:val="28"/>
          <w:szCs w:val="28"/>
        </w:rPr>
        <w:t>подведены итоги по </w:t>
      </w:r>
      <w:r w:rsidRPr="00A36594">
        <w:rPr>
          <w:rFonts w:ascii="Times New Roman" w:eastAsia="Times New Roman" w:hAnsi="Times New Roman" w:cs="Times New Roman"/>
          <w:b/>
          <w:bCs/>
          <w:sz w:val="28"/>
          <w:szCs w:val="28"/>
        </w:rPr>
        <w:t>19</w:t>
      </w:r>
      <w:r w:rsidRPr="00A36594">
        <w:rPr>
          <w:rFonts w:ascii="Times New Roman" w:eastAsia="Times New Roman" w:hAnsi="Times New Roman" w:cs="Times New Roman"/>
          <w:sz w:val="28"/>
          <w:szCs w:val="28"/>
        </w:rPr>
        <w:t> </w:t>
      </w:r>
      <w:r w:rsidRPr="00A36594">
        <w:rPr>
          <w:rFonts w:ascii="Times New Roman" w:eastAsia="Times New Roman" w:hAnsi="Times New Roman" w:cs="Times New Roman"/>
          <w:sz w:val="28"/>
          <w:szCs w:val="28"/>
          <w:lang w:val="kk-KZ"/>
        </w:rPr>
        <w:t>аудиторским</w:t>
      </w:r>
      <w:r w:rsidRPr="00A36594">
        <w:rPr>
          <w:rFonts w:ascii="Times New Roman" w:eastAsia="Times New Roman" w:hAnsi="Times New Roman" w:cs="Times New Roman"/>
          <w:sz w:val="28"/>
          <w:szCs w:val="28"/>
        </w:rPr>
        <w:t> мероприятиям (экспертно-аналитические мероприятия не проводились)</w:t>
      </w:r>
      <w:r w:rsidRPr="008102CE">
        <w:rPr>
          <w:rFonts w:ascii="Times New Roman" w:eastAsia="Times New Roman" w:hAnsi="Times New Roman" w:cs="Times New Roman"/>
          <w:sz w:val="28"/>
          <w:szCs w:val="28"/>
        </w:rPr>
        <w:t xml:space="preserve"> </w:t>
      </w:r>
      <w:r w:rsidRPr="00A36594">
        <w:rPr>
          <w:rFonts w:ascii="Times New Roman" w:eastAsia="Times New Roman" w:hAnsi="Times New Roman" w:cs="Times New Roman"/>
          <w:i/>
          <w:iCs/>
          <w:sz w:val="24"/>
          <w:szCs w:val="24"/>
        </w:rPr>
        <w:t>(за 12 месяцев 2018 года – 16 мероприятий)</w:t>
      </w:r>
      <w:r w:rsidRPr="00A36594">
        <w:rPr>
          <w:rFonts w:ascii="Times New Roman" w:eastAsia="Times New Roman" w:hAnsi="Times New Roman" w:cs="Times New Roman"/>
          <w:sz w:val="24"/>
          <w:szCs w:val="24"/>
        </w:rPr>
        <w:t>.</w:t>
      </w:r>
      <w:r w:rsidRPr="008102CE">
        <w:rPr>
          <w:rFonts w:ascii="Times New Roman" w:eastAsia="Times New Roman" w:hAnsi="Times New Roman" w:cs="Times New Roman"/>
          <w:sz w:val="28"/>
          <w:szCs w:val="28"/>
        </w:rPr>
        <w:t xml:space="preserve"> </w:t>
      </w:r>
      <w:r w:rsidRPr="00A36594">
        <w:rPr>
          <w:rFonts w:ascii="Times New Roman" w:eastAsia="Times New Roman" w:hAnsi="Times New Roman" w:cs="Times New Roman"/>
          <w:sz w:val="28"/>
          <w:szCs w:val="28"/>
        </w:rPr>
        <w:t>Аудиторскими мероприятиями охвачено </w:t>
      </w:r>
      <w:r w:rsidRPr="00A36594">
        <w:rPr>
          <w:rFonts w:ascii="Times New Roman" w:eastAsia="Times New Roman" w:hAnsi="Times New Roman" w:cs="Times New Roman"/>
          <w:b/>
          <w:bCs/>
          <w:sz w:val="28"/>
          <w:szCs w:val="28"/>
          <w:lang w:val="kk-KZ"/>
        </w:rPr>
        <w:t>316</w:t>
      </w:r>
      <w:r w:rsidRPr="00A36594">
        <w:rPr>
          <w:rFonts w:ascii="Times New Roman" w:eastAsia="Times New Roman" w:hAnsi="Times New Roman" w:cs="Times New Roman"/>
          <w:sz w:val="28"/>
          <w:szCs w:val="28"/>
        </w:rPr>
        <w:t> объектов аудита, что превышает аналогичный показатель прошлого года в 2,1 раза </w:t>
      </w:r>
      <w:r w:rsidRPr="00A36594">
        <w:rPr>
          <w:rFonts w:ascii="Times New Roman" w:eastAsia="Times New Roman" w:hAnsi="Times New Roman" w:cs="Times New Roman"/>
          <w:i/>
          <w:iCs/>
          <w:sz w:val="24"/>
          <w:szCs w:val="24"/>
        </w:rPr>
        <w:t>(145 объектов аудита). </w:t>
      </w:r>
      <w:r w:rsidRPr="00A36594">
        <w:rPr>
          <w:rFonts w:ascii="Times New Roman" w:eastAsia="Times New Roman" w:hAnsi="Times New Roman" w:cs="Times New Roman"/>
          <w:sz w:val="28"/>
          <w:szCs w:val="28"/>
        </w:rPr>
        <w:t>Объем бюджетных средств и активов, охваченных аудитом, увеличился в 1,8 раза </w:t>
      </w:r>
      <w:r w:rsidRPr="00A36594">
        <w:rPr>
          <w:rFonts w:ascii="Times New Roman" w:eastAsia="Times New Roman" w:hAnsi="Times New Roman" w:cs="Times New Roman"/>
          <w:i/>
          <w:iCs/>
          <w:sz w:val="24"/>
          <w:szCs w:val="24"/>
        </w:rPr>
        <w:t>(на 95 448 546,2 тыс. тенге)</w:t>
      </w:r>
      <w:r w:rsidRPr="00A36594">
        <w:rPr>
          <w:rFonts w:ascii="Times New Roman" w:eastAsia="Times New Roman" w:hAnsi="Times New Roman" w:cs="Times New Roman"/>
          <w:sz w:val="28"/>
          <w:szCs w:val="28"/>
        </w:rPr>
        <w:t> по сравнению с 2018 годом и составил </w:t>
      </w:r>
      <w:r w:rsidRPr="00A36594">
        <w:rPr>
          <w:rFonts w:ascii="Times New Roman" w:eastAsia="Times New Roman" w:hAnsi="Times New Roman" w:cs="Times New Roman"/>
          <w:b/>
          <w:bCs/>
          <w:sz w:val="28"/>
          <w:szCs w:val="28"/>
        </w:rPr>
        <w:t>212 635 832,4 тыс. тенге</w:t>
      </w:r>
      <w:r w:rsidRPr="008102CE">
        <w:rPr>
          <w:rFonts w:ascii="Times New Roman" w:eastAsia="Times New Roman" w:hAnsi="Times New Roman" w:cs="Times New Roman"/>
          <w:b/>
          <w:bCs/>
          <w:sz w:val="28"/>
          <w:szCs w:val="28"/>
        </w:rPr>
        <w:t xml:space="preserve"> </w:t>
      </w:r>
      <w:r w:rsidRPr="00A36594">
        <w:rPr>
          <w:rFonts w:ascii="Times New Roman" w:eastAsia="Times New Roman" w:hAnsi="Times New Roman" w:cs="Times New Roman"/>
          <w:i/>
          <w:iCs/>
          <w:sz w:val="24"/>
          <w:szCs w:val="24"/>
        </w:rPr>
        <w:t>(2018 год – 117 187 286,2 тыс. тенге)</w:t>
      </w:r>
      <w:r w:rsidRPr="00A36594">
        <w:rPr>
          <w:rFonts w:ascii="Times New Roman" w:eastAsia="Times New Roman" w:hAnsi="Times New Roman" w:cs="Times New Roman"/>
          <w:sz w:val="28"/>
          <w:szCs w:val="28"/>
        </w:rPr>
        <w:t>, в том числе местный бюджет – 182 052 500,7 тыс. тенге, трансферты республиканского бюджета – 30 583 331,7 тыс. тенге.</w:t>
      </w:r>
    </w:p>
    <w:p w14:paraId="425F7BA1" w14:textId="77777777" w:rsidR="009D6DD5" w:rsidRPr="00A36594" w:rsidRDefault="009D6DD5" w:rsidP="009D6DD5">
      <w:pPr>
        <w:shd w:val="clear" w:color="auto" w:fill="FFFFFF"/>
        <w:spacing w:after="0" w:line="240" w:lineRule="auto"/>
        <w:ind w:firstLine="720"/>
        <w:jc w:val="both"/>
        <w:rPr>
          <w:rFonts w:ascii="Arial" w:eastAsia="Times New Roman" w:hAnsi="Arial" w:cs="Arial"/>
          <w:sz w:val="24"/>
          <w:szCs w:val="24"/>
        </w:rPr>
      </w:pPr>
      <w:r w:rsidRPr="00A36594">
        <w:rPr>
          <w:rFonts w:ascii="Times New Roman" w:eastAsia="Times New Roman" w:hAnsi="Times New Roman" w:cs="Times New Roman"/>
          <w:sz w:val="28"/>
          <w:szCs w:val="28"/>
        </w:rPr>
        <w:t>В государственных органах проверкой охвачено </w:t>
      </w:r>
      <w:r w:rsidRPr="00A36594">
        <w:rPr>
          <w:rFonts w:ascii="Times New Roman" w:eastAsia="Times New Roman" w:hAnsi="Times New Roman" w:cs="Times New Roman"/>
          <w:sz w:val="28"/>
          <w:szCs w:val="28"/>
          <w:lang w:val="kk-KZ"/>
        </w:rPr>
        <w:t>180 624 660,1</w:t>
      </w:r>
      <w:r w:rsidRPr="00A36594">
        <w:rPr>
          <w:rFonts w:ascii="Times New Roman" w:eastAsia="Times New Roman" w:hAnsi="Times New Roman" w:cs="Times New Roman"/>
          <w:sz w:val="28"/>
          <w:szCs w:val="28"/>
        </w:rPr>
        <w:t> тыс. тенге, в субъектах квазигосударственного сектора –</w:t>
      </w:r>
      <w:r w:rsidRPr="00A36594">
        <w:rPr>
          <w:rFonts w:ascii="Times New Roman" w:eastAsia="Times New Roman" w:hAnsi="Times New Roman" w:cs="Times New Roman"/>
          <w:sz w:val="28"/>
          <w:szCs w:val="28"/>
          <w:lang w:val="kk-KZ"/>
        </w:rPr>
        <w:t>31 619 172,3 </w:t>
      </w:r>
      <w:r w:rsidRPr="00A36594">
        <w:rPr>
          <w:rFonts w:ascii="Times New Roman" w:eastAsia="Times New Roman" w:hAnsi="Times New Roman" w:cs="Times New Roman"/>
          <w:sz w:val="28"/>
          <w:szCs w:val="28"/>
        </w:rPr>
        <w:t>тыс. тенге, в иных организациях - 392 000,0 тыс. тенге</w:t>
      </w:r>
      <w:r w:rsidRPr="00A36594">
        <w:rPr>
          <w:rFonts w:ascii="Times New Roman" w:eastAsia="Times New Roman" w:hAnsi="Times New Roman" w:cs="Times New Roman"/>
          <w:sz w:val="28"/>
          <w:szCs w:val="28"/>
          <w:lang w:val="kk-KZ"/>
        </w:rPr>
        <w:t>.</w:t>
      </w:r>
    </w:p>
    <w:p w14:paraId="6416A49B" w14:textId="77777777" w:rsidR="009D6DD5" w:rsidRPr="00A36594" w:rsidRDefault="009D6DD5" w:rsidP="009D6DD5">
      <w:pPr>
        <w:shd w:val="clear" w:color="auto" w:fill="FFFFFF"/>
        <w:spacing w:after="0" w:line="240" w:lineRule="auto"/>
        <w:ind w:firstLine="720"/>
        <w:jc w:val="both"/>
        <w:rPr>
          <w:rFonts w:ascii="Arial" w:eastAsia="Times New Roman" w:hAnsi="Arial" w:cs="Arial"/>
          <w:sz w:val="24"/>
          <w:szCs w:val="24"/>
        </w:rPr>
      </w:pPr>
      <w:r w:rsidRPr="00A36594">
        <w:rPr>
          <w:rFonts w:ascii="Times New Roman" w:eastAsia="Times New Roman" w:hAnsi="Times New Roman" w:cs="Times New Roman"/>
          <w:sz w:val="28"/>
          <w:szCs w:val="28"/>
        </w:rPr>
        <w:t>Сумма нарушений, выявленных по итогам аудиторских мероприятий, увеличилась на 6 713 060,9 тыс. тенге </w:t>
      </w:r>
      <w:r w:rsidRPr="00A36594">
        <w:rPr>
          <w:rFonts w:ascii="Times New Roman" w:eastAsia="Times New Roman" w:hAnsi="Times New Roman" w:cs="Times New Roman"/>
          <w:i/>
          <w:iCs/>
          <w:sz w:val="24"/>
          <w:szCs w:val="24"/>
        </w:rPr>
        <w:t>(на 70,3%)</w:t>
      </w:r>
      <w:r w:rsidRPr="00A36594">
        <w:rPr>
          <w:rFonts w:ascii="Times New Roman" w:eastAsia="Times New Roman" w:hAnsi="Times New Roman" w:cs="Times New Roman"/>
          <w:sz w:val="28"/>
          <w:szCs w:val="28"/>
        </w:rPr>
        <w:t> к 2018 году и составила </w:t>
      </w:r>
      <w:r w:rsidRPr="00A36594">
        <w:rPr>
          <w:rFonts w:ascii="Times New Roman" w:eastAsia="Times New Roman" w:hAnsi="Times New Roman" w:cs="Times New Roman"/>
          <w:b/>
          <w:bCs/>
          <w:sz w:val="28"/>
          <w:szCs w:val="28"/>
        </w:rPr>
        <w:t>16 266 041,2 тыс. тенге</w:t>
      </w:r>
      <w:r w:rsidRPr="00A36594">
        <w:rPr>
          <w:rFonts w:ascii="Times New Roman" w:eastAsia="Times New Roman" w:hAnsi="Times New Roman" w:cs="Times New Roman"/>
          <w:sz w:val="28"/>
          <w:szCs w:val="28"/>
        </w:rPr>
        <w:t> </w:t>
      </w:r>
      <w:r w:rsidRPr="00A36594">
        <w:rPr>
          <w:rFonts w:ascii="Times New Roman" w:eastAsia="Times New Roman" w:hAnsi="Times New Roman" w:cs="Times New Roman"/>
          <w:i/>
          <w:iCs/>
          <w:sz w:val="24"/>
          <w:szCs w:val="24"/>
        </w:rPr>
        <w:t>(2018 год – 9 552 980,3 тыс. тенге)</w:t>
      </w:r>
      <w:r w:rsidRPr="00A36594">
        <w:rPr>
          <w:rFonts w:ascii="Times New Roman" w:eastAsia="Times New Roman" w:hAnsi="Times New Roman" w:cs="Times New Roman"/>
          <w:sz w:val="28"/>
          <w:szCs w:val="28"/>
        </w:rPr>
        <w:t>, в том числе: при использовании бюджетных средств – 1 582 773,8 тыс. тенге, при использовании активов государства – </w:t>
      </w:r>
      <w:r w:rsidRPr="00A36594">
        <w:rPr>
          <w:rFonts w:ascii="Times New Roman" w:eastAsia="Times New Roman" w:hAnsi="Times New Roman" w:cs="Times New Roman"/>
          <w:sz w:val="28"/>
          <w:szCs w:val="28"/>
          <w:lang w:val="kk-KZ"/>
        </w:rPr>
        <w:t>9 335 450,3</w:t>
      </w:r>
      <w:r w:rsidRPr="00A36594">
        <w:rPr>
          <w:rFonts w:ascii="Times New Roman" w:eastAsia="Times New Roman" w:hAnsi="Times New Roman" w:cs="Times New Roman"/>
          <w:sz w:val="28"/>
          <w:szCs w:val="28"/>
        </w:rPr>
        <w:t> тыс. тенге, при ведении бухгалтерского учета и составлении финансовой отчетности – </w:t>
      </w:r>
      <w:r w:rsidRPr="00A36594">
        <w:rPr>
          <w:rFonts w:ascii="Times New Roman" w:eastAsia="Times New Roman" w:hAnsi="Times New Roman" w:cs="Times New Roman"/>
          <w:sz w:val="28"/>
          <w:szCs w:val="28"/>
          <w:lang w:val="kk-KZ"/>
        </w:rPr>
        <w:t>3 612 765,3</w:t>
      </w:r>
      <w:r w:rsidRPr="00A36594">
        <w:rPr>
          <w:rFonts w:ascii="Times New Roman" w:eastAsia="Times New Roman" w:hAnsi="Times New Roman" w:cs="Times New Roman"/>
          <w:sz w:val="28"/>
          <w:szCs w:val="28"/>
        </w:rPr>
        <w:t> тыс. тенге,</w:t>
      </w:r>
      <w:r w:rsidRPr="00A36594">
        <w:rPr>
          <w:rFonts w:ascii="Times New Roman" w:eastAsia="Times New Roman" w:hAnsi="Times New Roman" w:cs="Times New Roman"/>
          <w:sz w:val="28"/>
          <w:szCs w:val="28"/>
          <w:lang w:val="kk-KZ"/>
        </w:rPr>
        <w:t> по поступлениям в бюджет – 132 252,4 тыс. тенге,</w:t>
      </w:r>
      <w:r w:rsidRPr="00A36594">
        <w:rPr>
          <w:rFonts w:ascii="Times New Roman" w:eastAsia="Times New Roman" w:hAnsi="Times New Roman" w:cs="Times New Roman"/>
          <w:sz w:val="28"/>
          <w:szCs w:val="28"/>
        </w:rPr>
        <w:t>неэффективно использованные бюджетные средства – </w:t>
      </w:r>
      <w:r w:rsidRPr="00A36594">
        <w:rPr>
          <w:rFonts w:ascii="Times New Roman" w:eastAsia="Times New Roman" w:hAnsi="Times New Roman" w:cs="Times New Roman"/>
          <w:sz w:val="28"/>
          <w:szCs w:val="28"/>
          <w:lang w:val="kk-KZ"/>
        </w:rPr>
        <w:t>1 381 432,9 </w:t>
      </w:r>
      <w:r w:rsidRPr="00A36594">
        <w:rPr>
          <w:rFonts w:ascii="Times New Roman" w:eastAsia="Times New Roman" w:hAnsi="Times New Roman" w:cs="Times New Roman"/>
          <w:sz w:val="28"/>
          <w:szCs w:val="28"/>
        </w:rPr>
        <w:t>тыс. тенге, </w:t>
      </w:r>
      <w:r w:rsidRPr="00A36594">
        <w:rPr>
          <w:rFonts w:ascii="Times New Roman" w:eastAsia="Times New Roman" w:hAnsi="Times New Roman" w:cs="Times New Roman"/>
          <w:sz w:val="28"/>
          <w:szCs w:val="28"/>
          <w:lang w:val="kk-KZ"/>
        </w:rPr>
        <w:t>нарушения актов субъектов квазигосударственного сектора, принятых для реализации норм законодательства РК – 221 366,5 тыс. тенге</w:t>
      </w:r>
      <w:r w:rsidRPr="00A36594">
        <w:rPr>
          <w:rFonts w:ascii="Times New Roman" w:eastAsia="Times New Roman" w:hAnsi="Times New Roman" w:cs="Times New Roman"/>
          <w:sz w:val="28"/>
          <w:szCs w:val="28"/>
        </w:rPr>
        <w:t>.</w:t>
      </w:r>
    </w:p>
    <w:p w14:paraId="53B5B556" w14:textId="33689F44" w:rsidR="009D6DD5" w:rsidRPr="00A36594" w:rsidRDefault="009D6DD5" w:rsidP="009D6DD5">
      <w:pPr>
        <w:shd w:val="clear" w:color="auto" w:fill="FFFFFF"/>
        <w:spacing w:after="0" w:line="240" w:lineRule="auto"/>
        <w:ind w:firstLine="720"/>
        <w:jc w:val="both"/>
        <w:rPr>
          <w:rFonts w:ascii="Arial" w:eastAsia="Times New Roman" w:hAnsi="Arial" w:cs="Arial"/>
          <w:sz w:val="24"/>
          <w:szCs w:val="24"/>
        </w:rPr>
      </w:pPr>
      <w:r w:rsidRPr="00A36594">
        <w:rPr>
          <w:rFonts w:ascii="Times New Roman" w:eastAsia="Times New Roman" w:hAnsi="Times New Roman" w:cs="Times New Roman"/>
          <w:sz w:val="28"/>
          <w:szCs w:val="28"/>
        </w:rPr>
        <w:lastRenderedPageBreak/>
        <w:t>Из общей суммы выявленных финансовых нарушений подлежит восстановлению </w:t>
      </w:r>
      <w:r w:rsidRPr="00A36594">
        <w:rPr>
          <w:rFonts w:ascii="Times New Roman" w:eastAsia="Times New Roman" w:hAnsi="Times New Roman" w:cs="Times New Roman"/>
          <w:b/>
          <w:bCs/>
          <w:sz w:val="28"/>
          <w:szCs w:val="28"/>
        </w:rPr>
        <w:t>13 453 858,7 </w:t>
      </w:r>
      <w:r w:rsidRPr="00A36594">
        <w:rPr>
          <w:rFonts w:ascii="Times New Roman" w:eastAsia="Times New Roman" w:hAnsi="Times New Roman" w:cs="Times New Roman"/>
          <w:b/>
          <w:bCs/>
          <w:sz w:val="28"/>
          <w:szCs w:val="28"/>
          <w:lang w:val="kk-KZ"/>
        </w:rPr>
        <w:t>т</w:t>
      </w:r>
      <w:r w:rsidRPr="00A36594">
        <w:rPr>
          <w:rFonts w:ascii="Times New Roman" w:eastAsia="Times New Roman" w:hAnsi="Times New Roman" w:cs="Times New Roman"/>
          <w:b/>
          <w:bCs/>
          <w:sz w:val="28"/>
          <w:szCs w:val="28"/>
        </w:rPr>
        <w:t>ыс.тенге</w:t>
      </w:r>
      <w:bookmarkStart w:id="8" w:name="_GoBack"/>
      <w:bookmarkEnd w:id="8"/>
      <w:r w:rsidRPr="00A36594">
        <w:rPr>
          <w:rFonts w:ascii="Times New Roman" w:eastAsia="Times New Roman" w:hAnsi="Times New Roman" w:cs="Times New Roman"/>
          <w:sz w:val="28"/>
          <w:szCs w:val="28"/>
        </w:rPr>
        <w:t>, возмещению – </w:t>
      </w:r>
      <w:r w:rsidRPr="00A36594">
        <w:rPr>
          <w:rFonts w:ascii="Times New Roman" w:eastAsia="Times New Roman" w:hAnsi="Times New Roman" w:cs="Times New Roman"/>
          <w:b/>
          <w:bCs/>
          <w:sz w:val="28"/>
          <w:szCs w:val="28"/>
        </w:rPr>
        <w:t>1 209 383,1 тыс. тенге.</w:t>
      </w:r>
      <w:r w:rsidRPr="00A36594">
        <w:rPr>
          <w:rFonts w:ascii="Times New Roman" w:eastAsia="Times New Roman" w:hAnsi="Times New Roman" w:cs="Times New Roman"/>
          <w:sz w:val="28"/>
          <w:szCs w:val="28"/>
        </w:rPr>
        <w:t> На отчетную дату всего восстановлено и возмещено – </w:t>
      </w:r>
      <w:r w:rsidRPr="00A36594">
        <w:rPr>
          <w:rFonts w:ascii="Times New Roman" w:eastAsia="Times New Roman" w:hAnsi="Times New Roman" w:cs="Times New Roman"/>
          <w:b/>
          <w:bCs/>
          <w:sz w:val="28"/>
          <w:szCs w:val="28"/>
        </w:rPr>
        <w:t>9 498 609,2 тыс. тенге</w:t>
      </w:r>
      <w:r w:rsidRPr="00A36594">
        <w:rPr>
          <w:rFonts w:ascii="Times New Roman" w:eastAsia="Times New Roman" w:hAnsi="Times New Roman" w:cs="Times New Roman"/>
          <w:sz w:val="28"/>
          <w:szCs w:val="28"/>
        </w:rPr>
        <w:t> (восстановлено –</w:t>
      </w:r>
      <w:r w:rsidRPr="00A36594">
        <w:rPr>
          <w:rFonts w:ascii="Times New Roman" w:eastAsia="Times New Roman" w:hAnsi="Times New Roman" w:cs="Times New Roman"/>
          <w:b/>
          <w:bCs/>
          <w:sz w:val="28"/>
          <w:szCs w:val="28"/>
        </w:rPr>
        <w:t>8 881 102,6 тыс. тенге</w:t>
      </w:r>
      <w:r w:rsidRPr="00A36594">
        <w:rPr>
          <w:rFonts w:ascii="Times New Roman" w:eastAsia="Times New Roman" w:hAnsi="Times New Roman" w:cs="Times New Roman"/>
          <w:sz w:val="28"/>
          <w:szCs w:val="28"/>
        </w:rPr>
        <w:t>, возмещено – </w:t>
      </w:r>
      <w:r w:rsidRPr="00A36594">
        <w:rPr>
          <w:rFonts w:ascii="Times New Roman" w:eastAsia="Times New Roman" w:hAnsi="Times New Roman" w:cs="Times New Roman"/>
          <w:b/>
          <w:bCs/>
          <w:sz w:val="28"/>
          <w:szCs w:val="28"/>
        </w:rPr>
        <w:t>617 506,6 тыс. тенге),</w:t>
      </w:r>
      <w:r w:rsidRPr="008102CE">
        <w:rPr>
          <w:rFonts w:ascii="Times New Roman" w:eastAsia="Times New Roman" w:hAnsi="Times New Roman" w:cs="Times New Roman"/>
          <w:b/>
          <w:bCs/>
          <w:sz w:val="28"/>
          <w:szCs w:val="28"/>
        </w:rPr>
        <w:t xml:space="preserve"> </w:t>
      </w:r>
      <w:r w:rsidRPr="00A36594">
        <w:rPr>
          <w:rFonts w:ascii="Times New Roman" w:eastAsia="Times New Roman" w:hAnsi="Times New Roman" w:cs="Times New Roman"/>
          <w:sz w:val="28"/>
          <w:szCs w:val="28"/>
        </w:rPr>
        <w:t>или </w:t>
      </w:r>
      <w:r w:rsidRPr="00A36594">
        <w:rPr>
          <w:rFonts w:ascii="Times New Roman" w:eastAsia="Times New Roman" w:hAnsi="Times New Roman" w:cs="Times New Roman"/>
          <w:b/>
          <w:bCs/>
          <w:sz w:val="28"/>
          <w:szCs w:val="28"/>
        </w:rPr>
        <w:t>100%</w:t>
      </w:r>
      <w:r w:rsidRPr="008102CE">
        <w:rPr>
          <w:rFonts w:ascii="Times New Roman" w:eastAsia="Times New Roman" w:hAnsi="Times New Roman" w:cs="Times New Roman"/>
          <w:b/>
          <w:bCs/>
          <w:sz w:val="28"/>
          <w:szCs w:val="28"/>
        </w:rPr>
        <w:t xml:space="preserve"> </w:t>
      </w:r>
      <w:r w:rsidRPr="00A36594">
        <w:rPr>
          <w:rFonts w:ascii="Times New Roman" w:eastAsia="Times New Roman" w:hAnsi="Times New Roman" w:cs="Times New Roman"/>
          <w:sz w:val="28"/>
          <w:szCs w:val="28"/>
        </w:rPr>
        <w:t>от общей суммы подлежащей восстановлению/возмещению по которым наступили сроки исполнения. В аналогичном периоде 2018 года из общей суммы подлежащей восстановлению и возмещению в сумме 6 266 424,9 тыс. тенге – восстановлено и возмещено 5 164 741,2 тыс. тенге.</w:t>
      </w:r>
    </w:p>
    <w:p w14:paraId="7CFA74B6" w14:textId="77777777" w:rsidR="009D6DD5" w:rsidRPr="00A36594" w:rsidRDefault="009D6DD5" w:rsidP="009D6DD5">
      <w:pPr>
        <w:shd w:val="clear" w:color="auto" w:fill="FFFFFF"/>
        <w:spacing w:after="0" w:line="240" w:lineRule="auto"/>
        <w:ind w:firstLine="720"/>
        <w:jc w:val="both"/>
        <w:rPr>
          <w:rFonts w:ascii="Arial" w:eastAsia="Times New Roman" w:hAnsi="Arial" w:cs="Arial"/>
          <w:sz w:val="24"/>
          <w:szCs w:val="24"/>
        </w:rPr>
      </w:pPr>
      <w:r w:rsidRPr="00A36594">
        <w:rPr>
          <w:rFonts w:ascii="Times New Roman" w:eastAsia="Times New Roman" w:hAnsi="Times New Roman" w:cs="Times New Roman"/>
          <w:sz w:val="28"/>
          <w:szCs w:val="28"/>
        </w:rPr>
        <w:t>Всего за 12 месяцев 2019 года объектам аудита направлено</w:t>
      </w:r>
      <w:r w:rsidRPr="008102CE">
        <w:rPr>
          <w:rFonts w:ascii="Times New Roman" w:eastAsia="Times New Roman" w:hAnsi="Times New Roman" w:cs="Times New Roman"/>
          <w:sz w:val="28"/>
          <w:szCs w:val="28"/>
        </w:rPr>
        <w:t xml:space="preserve"> </w:t>
      </w:r>
      <w:r w:rsidRPr="00A36594">
        <w:rPr>
          <w:rFonts w:ascii="Times New Roman" w:eastAsia="Times New Roman" w:hAnsi="Times New Roman" w:cs="Times New Roman"/>
          <w:b/>
          <w:bCs/>
          <w:sz w:val="28"/>
          <w:szCs w:val="28"/>
          <w:lang w:val="kk-KZ"/>
        </w:rPr>
        <w:t>640</w:t>
      </w:r>
      <w:r w:rsidRPr="00A36594">
        <w:rPr>
          <w:rFonts w:ascii="Calibri" w:eastAsia="Times New Roman" w:hAnsi="Calibri" w:cs="Arial"/>
        </w:rPr>
        <w:t> </w:t>
      </w:r>
      <w:r w:rsidRPr="00A36594">
        <w:rPr>
          <w:rFonts w:ascii="Times New Roman" w:eastAsia="Times New Roman" w:hAnsi="Times New Roman" w:cs="Times New Roman"/>
          <w:sz w:val="28"/>
          <w:szCs w:val="28"/>
        </w:rPr>
        <w:t>поручений и</w:t>
      </w:r>
      <w:r w:rsidRPr="008102CE">
        <w:rPr>
          <w:rFonts w:ascii="Times New Roman" w:eastAsia="Times New Roman" w:hAnsi="Times New Roman" w:cs="Times New Roman"/>
          <w:sz w:val="28"/>
          <w:szCs w:val="28"/>
        </w:rPr>
        <w:t xml:space="preserve"> </w:t>
      </w:r>
      <w:r w:rsidRPr="00A36594">
        <w:rPr>
          <w:rFonts w:ascii="Times New Roman" w:eastAsia="Times New Roman" w:hAnsi="Times New Roman" w:cs="Times New Roman"/>
          <w:b/>
          <w:bCs/>
          <w:sz w:val="28"/>
          <w:szCs w:val="28"/>
          <w:lang w:val="kk-KZ"/>
        </w:rPr>
        <w:t>60</w:t>
      </w:r>
      <w:r w:rsidRPr="008102CE">
        <w:rPr>
          <w:rFonts w:ascii="Times New Roman" w:eastAsia="Times New Roman" w:hAnsi="Times New Roman" w:cs="Times New Roman"/>
          <w:b/>
          <w:bCs/>
          <w:sz w:val="28"/>
          <w:szCs w:val="28"/>
          <w:lang w:val="kk-KZ"/>
        </w:rPr>
        <w:t xml:space="preserve"> </w:t>
      </w:r>
      <w:r w:rsidRPr="00A36594">
        <w:rPr>
          <w:rFonts w:ascii="Times New Roman" w:eastAsia="Times New Roman" w:hAnsi="Times New Roman" w:cs="Times New Roman"/>
          <w:sz w:val="28"/>
          <w:szCs w:val="28"/>
        </w:rPr>
        <w:t>рекомендации, из которых на отчетную дату наступили сроки по </w:t>
      </w:r>
      <w:r w:rsidRPr="00A36594">
        <w:rPr>
          <w:rFonts w:ascii="Times New Roman" w:eastAsia="Times New Roman" w:hAnsi="Times New Roman" w:cs="Times New Roman"/>
          <w:b/>
          <w:bCs/>
          <w:sz w:val="28"/>
          <w:szCs w:val="28"/>
        </w:rPr>
        <w:t>489</w:t>
      </w:r>
      <w:r w:rsidRPr="00A36594">
        <w:rPr>
          <w:rFonts w:ascii="Times New Roman" w:eastAsia="Times New Roman" w:hAnsi="Times New Roman" w:cs="Times New Roman"/>
          <w:sz w:val="28"/>
          <w:szCs w:val="28"/>
        </w:rPr>
        <w:t> поручениям и</w:t>
      </w:r>
      <w:r w:rsidRPr="008102CE">
        <w:rPr>
          <w:rFonts w:ascii="Times New Roman" w:eastAsia="Times New Roman" w:hAnsi="Times New Roman" w:cs="Times New Roman"/>
          <w:sz w:val="28"/>
          <w:szCs w:val="28"/>
        </w:rPr>
        <w:t xml:space="preserve"> </w:t>
      </w:r>
      <w:r w:rsidRPr="00A36594">
        <w:rPr>
          <w:rFonts w:ascii="Times New Roman" w:eastAsia="Times New Roman" w:hAnsi="Times New Roman" w:cs="Times New Roman"/>
          <w:b/>
          <w:bCs/>
          <w:sz w:val="28"/>
          <w:szCs w:val="28"/>
          <w:lang w:val="kk-KZ"/>
        </w:rPr>
        <w:t>56</w:t>
      </w:r>
      <w:r w:rsidRPr="008102CE">
        <w:rPr>
          <w:rFonts w:ascii="Times New Roman" w:eastAsia="Times New Roman" w:hAnsi="Times New Roman" w:cs="Times New Roman"/>
          <w:b/>
          <w:bCs/>
          <w:sz w:val="28"/>
          <w:szCs w:val="28"/>
          <w:lang w:val="kk-KZ"/>
        </w:rPr>
        <w:t xml:space="preserve"> </w:t>
      </w:r>
      <w:r w:rsidRPr="00A36594">
        <w:rPr>
          <w:rFonts w:ascii="Times New Roman" w:eastAsia="Times New Roman" w:hAnsi="Times New Roman" w:cs="Times New Roman"/>
          <w:sz w:val="28"/>
          <w:szCs w:val="28"/>
        </w:rPr>
        <w:t>рекомендациям.</w:t>
      </w:r>
    </w:p>
    <w:p w14:paraId="2F5C6D78" w14:textId="77777777" w:rsidR="009D6DD5" w:rsidRPr="00A36594" w:rsidRDefault="009D6DD5" w:rsidP="009D6DD5">
      <w:pPr>
        <w:shd w:val="clear" w:color="auto" w:fill="FFFFFF"/>
        <w:spacing w:after="0" w:line="240" w:lineRule="auto"/>
        <w:ind w:firstLine="720"/>
        <w:jc w:val="both"/>
        <w:rPr>
          <w:rFonts w:ascii="Arial" w:eastAsia="Times New Roman" w:hAnsi="Arial" w:cs="Arial"/>
          <w:sz w:val="24"/>
          <w:szCs w:val="24"/>
        </w:rPr>
      </w:pPr>
      <w:r w:rsidRPr="00A36594">
        <w:rPr>
          <w:rFonts w:ascii="Times New Roman" w:eastAsia="Times New Roman" w:hAnsi="Times New Roman" w:cs="Times New Roman"/>
          <w:sz w:val="28"/>
          <w:szCs w:val="28"/>
        </w:rPr>
        <w:t>В соответствии с полученной информацией по исполнению предписаний, объектами аудита исполнены все</w:t>
      </w:r>
      <w:r w:rsidRPr="008102CE">
        <w:rPr>
          <w:rFonts w:ascii="Times New Roman" w:eastAsia="Times New Roman" w:hAnsi="Times New Roman" w:cs="Times New Roman"/>
          <w:sz w:val="28"/>
          <w:szCs w:val="28"/>
        </w:rPr>
        <w:t xml:space="preserve"> </w:t>
      </w:r>
      <w:r w:rsidRPr="00A36594">
        <w:rPr>
          <w:rFonts w:ascii="Times New Roman" w:eastAsia="Times New Roman" w:hAnsi="Times New Roman" w:cs="Times New Roman"/>
          <w:b/>
          <w:bCs/>
          <w:sz w:val="28"/>
          <w:szCs w:val="28"/>
        </w:rPr>
        <w:t>489</w:t>
      </w:r>
      <w:r w:rsidRPr="00A36594">
        <w:rPr>
          <w:rFonts w:ascii="Times New Roman" w:eastAsia="Times New Roman" w:hAnsi="Times New Roman" w:cs="Times New Roman"/>
          <w:sz w:val="28"/>
          <w:szCs w:val="28"/>
        </w:rPr>
        <w:t>поручений,</w:t>
      </w:r>
      <w:r w:rsidRPr="008102CE">
        <w:rPr>
          <w:rFonts w:ascii="Times New Roman" w:eastAsia="Times New Roman" w:hAnsi="Times New Roman" w:cs="Times New Roman"/>
          <w:sz w:val="28"/>
          <w:szCs w:val="28"/>
        </w:rPr>
        <w:t xml:space="preserve"> </w:t>
      </w:r>
      <w:r w:rsidRPr="00A36594">
        <w:rPr>
          <w:rFonts w:ascii="Times New Roman" w:eastAsia="Times New Roman" w:hAnsi="Times New Roman" w:cs="Times New Roman"/>
          <w:sz w:val="28"/>
          <w:szCs w:val="28"/>
          <w:lang w:val="kk-KZ"/>
        </w:rPr>
        <w:t>и</w:t>
      </w:r>
      <w:r w:rsidRPr="008102CE">
        <w:rPr>
          <w:rFonts w:ascii="Times New Roman" w:eastAsia="Times New Roman" w:hAnsi="Times New Roman" w:cs="Times New Roman"/>
          <w:sz w:val="28"/>
          <w:szCs w:val="28"/>
          <w:lang w:val="kk-KZ"/>
        </w:rPr>
        <w:t xml:space="preserve"> </w:t>
      </w:r>
      <w:r w:rsidRPr="00A36594">
        <w:rPr>
          <w:rFonts w:ascii="Times New Roman" w:eastAsia="Times New Roman" w:hAnsi="Times New Roman" w:cs="Times New Roman"/>
          <w:b/>
          <w:bCs/>
          <w:sz w:val="28"/>
          <w:szCs w:val="28"/>
        </w:rPr>
        <w:t>56</w:t>
      </w:r>
      <w:r w:rsidRPr="00A36594">
        <w:rPr>
          <w:rFonts w:ascii="Calibri" w:eastAsia="Times New Roman" w:hAnsi="Calibri" w:cs="Arial"/>
        </w:rPr>
        <w:t> </w:t>
      </w:r>
      <w:r w:rsidRPr="00A36594">
        <w:rPr>
          <w:rFonts w:ascii="Times New Roman" w:eastAsia="Times New Roman" w:hAnsi="Times New Roman" w:cs="Times New Roman"/>
          <w:sz w:val="28"/>
          <w:szCs w:val="28"/>
        </w:rPr>
        <w:t>рекомендации по которым наступили сроки исполнения </w:t>
      </w:r>
      <w:r w:rsidRPr="00A36594">
        <w:rPr>
          <w:rFonts w:ascii="Times New Roman" w:eastAsia="Times New Roman" w:hAnsi="Times New Roman" w:cs="Times New Roman"/>
          <w:i/>
          <w:iCs/>
          <w:sz w:val="24"/>
          <w:szCs w:val="24"/>
        </w:rPr>
        <w:t>(100% от общего количества рекомендаций, по которым наступили сроки исполнения)</w:t>
      </w:r>
      <w:r w:rsidRPr="00A36594">
        <w:rPr>
          <w:rFonts w:ascii="Times New Roman" w:eastAsia="Times New Roman" w:hAnsi="Times New Roman" w:cs="Times New Roman"/>
          <w:i/>
          <w:iCs/>
          <w:sz w:val="28"/>
          <w:szCs w:val="28"/>
        </w:rPr>
        <w:t>, </w:t>
      </w:r>
      <w:r w:rsidRPr="00A36594">
        <w:rPr>
          <w:rFonts w:ascii="Times New Roman" w:eastAsia="Times New Roman" w:hAnsi="Times New Roman" w:cs="Times New Roman"/>
          <w:sz w:val="28"/>
          <w:szCs w:val="28"/>
        </w:rPr>
        <w:t>а также 151 поручению и 4 рекомендации по которым на отчетную дату не наступили сроки исполнения</w:t>
      </w:r>
      <w:r w:rsidRPr="00A36594">
        <w:rPr>
          <w:rFonts w:ascii="Times New Roman" w:eastAsia="Times New Roman" w:hAnsi="Times New Roman" w:cs="Times New Roman"/>
          <w:i/>
          <w:iCs/>
          <w:sz w:val="28"/>
          <w:szCs w:val="28"/>
        </w:rPr>
        <w:t>. </w:t>
      </w:r>
      <w:r w:rsidRPr="00A36594">
        <w:rPr>
          <w:rFonts w:ascii="Times New Roman" w:eastAsia="Times New Roman" w:hAnsi="Times New Roman" w:cs="Times New Roman"/>
          <w:sz w:val="28"/>
          <w:szCs w:val="28"/>
        </w:rPr>
        <w:t>К дисциплинарной ответственности привлечено </w:t>
      </w:r>
      <w:r w:rsidRPr="00A36594">
        <w:rPr>
          <w:rFonts w:ascii="Times New Roman" w:eastAsia="Times New Roman" w:hAnsi="Times New Roman" w:cs="Times New Roman"/>
          <w:b/>
          <w:bCs/>
          <w:sz w:val="28"/>
          <w:szCs w:val="28"/>
        </w:rPr>
        <w:t>352 лица</w:t>
      </w:r>
      <w:r w:rsidRPr="00A36594">
        <w:rPr>
          <w:rFonts w:ascii="Times New Roman" w:eastAsia="Times New Roman" w:hAnsi="Times New Roman" w:cs="Times New Roman"/>
          <w:sz w:val="28"/>
          <w:szCs w:val="28"/>
        </w:rPr>
        <w:t> объектов аудита, что больше на 205 лиц, чем за 12 месяцев 2018 года </w:t>
      </w:r>
      <w:r w:rsidRPr="00A36594">
        <w:rPr>
          <w:rFonts w:ascii="Times New Roman" w:eastAsia="Times New Roman" w:hAnsi="Times New Roman" w:cs="Times New Roman"/>
          <w:i/>
          <w:iCs/>
          <w:sz w:val="24"/>
          <w:szCs w:val="24"/>
        </w:rPr>
        <w:t>(147 лиц)</w:t>
      </w:r>
      <w:r w:rsidRPr="00A36594">
        <w:rPr>
          <w:rFonts w:ascii="Times New Roman" w:eastAsia="Times New Roman" w:hAnsi="Times New Roman" w:cs="Times New Roman"/>
          <w:sz w:val="28"/>
          <w:szCs w:val="28"/>
        </w:rPr>
        <w:t>.</w:t>
      </w:r>
    </w:p>
    <w:p w14:paraId="07E0581C" w14:textId="77777777" w:rsidR="009D6DD5" w:rsidRPr="00A36594" w:rsidRDefault="009D6DD5" w:rsidP="009D6DD5">
      <w:pPr>
        <w:shd w:val="clear" w:color="auto" w:fill="FFFFFF"/>
        <w:spacing w:after="0" w:line="240" w:lineRule="auto"/>
        <w:ind w:firstLine="720"/>
        <w:jc w:val="both"/>
        <w:rPr>
          <w:rFonts w:ascii="Arial" w:eastAsia="Times New Roman" w:hAnsi="Arial" w:cs="Arial"/>
          <w:sz w:val="24"/>
          <w:szCs w:val="24"/>
        </w:rPr>
      </w:pPr>
      <w:r w:rsidRPr="00A36594">
        <w:rPr>
          <w:rFonts w:ascii="Times New Roman" w:eastAsia="Times New Roman" w:hAnsi="Times New Roman" w:cs="Times New Roman"/>
          <w:sz w:val="28"/>
          <w:szCs w:val="28"/>
        </w:rPr>
        <w:t>Ревизионной комиссией в правоохранительные органы направлен 41 материал государственного аудита, в том числе:</w:t>
      </w:r>
    </w:p>
    <w:p w14:paraId="44A0D089" w14:textId="77777777" w:rsidR="009D6DD5" w:rsidRPr="00A36594" w:rsidRDefault="009D6DD5" w:rsidP="009D6DD5">
      <w:pPr>
        <w:shd w:val="clear" w:color="auto" w:fill="FFFFFF"/>
        <w:spacing w:after="0" w:line="240" w:lineRule="auto"/>
        <w:ind w:firstLine="720"/>
        <w:jc w:val="both"/>
        <w:rPr>
          <w:rFonts w:ascii="Arial" w:eastAsia="Times New Roman" w:hAnsi="Arial" w:cs="Arial"/>
          <w:sz w:val="24"/>
          <w:szCs w:val="24"/>
        </w:rPr>
      </w:pPr>
      <w:r w:rsidRPr="00A36594">
        <w:rPr>
          <w:rFonts w:ascii="Times New Roman" w:eastAsia="Times New Roman" w:hAnsi="Times New Roman" w:cs="Times New Roman"/>
          <w:sz w:val="28"/>
          <w:szCs w:val="28"/>
        </w:rPr>
        <w:t>- в прокуратуру Акмолинской области направлено</w:t>
      </w:r>
      <w:r w:rsidRPr="008102CE">
        <w:rPr>
          <w:rFonts w:ascii="Times New Roman" w:eastAsia="Times New Roman" w:hAnsi="Times New Roman" w:cs="Times New Roman"/>
          <w:sz w:val="28"/>
          <w:szCs w:val="28"/>
        </w:rPr>
        <w:t xml:space="preserve"> </w:t>
      </w:r>
      <w:r w:rsidRPr="00A36594">
        <w:rPr>
          <w:rFonts w:ascii="Times New Roman" w:eastAsia="Times New Roman" w:hAnsi="Times New Roman" w:cs="Times New Roman"/>
          <w:b/>
          <w:bCs/>
          <w:sz w:val="28"/>
          <w:szCs w:val="28"/>
        </w:rPr>
        <w:t>25</w:t>
      </w:r>
      <w:r w:rsidRPr="008102CE">
        <w:rPr>
          <w:rFonts w:ascii="Times New Roman" w:eastAsia="Times New Roman" w:hAnsi="Times New Roman" w:cs="Times New Roman"/>
          <w:b/>
          <w:bCs/>
          <w:sz w:val="28"/>
          <w:szCs w:val="28"/>
        </w:rPr>
        <w:t xml:space="preserve"> </w:t>
      </w:r>
      <w:r w:rsidRPr="00A36594">
        <w:rPr>
          <w:rFonts w:ascii="Times New Roman" w:eastAsia="Times New Roman" w:hAnsi="Times New Roman" w:cs="Times New Roman"/>
          <w:sz w:val="28"/>
          <w:szCs w:val="28"/>
        </w:rPr>
        <w:t>материалов для принятия процессуального решения, из них</w:t>
      </w:r>
      <w:r w:rsidRPr="008102CE">
        <w:rPr>
          <w:rFonts w:ascii="Times New Roman" w:eastAsia="Times New Roman" w:hAnsi="Times New Roman" w:cs="Times New Roman"/>
          <w:sz w:val="28"/>
          <w:szCs w:val="28"/>
        </w:rPr>
        <w:t xml:space="preserve"> </w:t>
      </w:r>
      <w:r w:rsidRPr="00A36594">
        <w:rPr>
          <w:rFonts w:ascii="Times New Roman" w:eastAsia="Times New Roman" w:hAnsi="Times New Roman" w:cs="Times New Roman"/>
          <w:b/>
          <w:bCs/>
          <w:sz w:val="28"/>
          <w:szCs w:val="28"/>
        </w:rPr>
        <w:t>7</w:t>
      </w:r>
      <w:r w:rsidRPr="008102CE">
        <w:rPr>
          <w:rFonts w:ascii="Times New Roman" w:eastAsia="Times New Roman" w:hAnsi="Times New Roman" w:cs="Times New Roman"/>
          <w:b/>
          <w:bCs/>
          <w:sz w:val="28"/>
          <w:szCs w:val="28"/>
        </w:rPr>
        <w:t xml:space="preserve"> </w:t>
      </w:r>
      <w:r w:rsidRPr="00A36594">
        <w:rPr>
          <w:rFonts w:ascii="Times New Roman" w:eastAsia="Times New Roman" w:hAnsi="Times New Roman" w:cs="Times New Roman"/>
          <w:sz w:val="28"/>
          <w:szCs w:val="28"/>
        </w:rPr>
        <w:t>материалов для дальнейшего рассмотрения перенаправлены в Департамент Национального бюро по противодействию коррупции по Акмолинской области, </w:t>
      </w:r>
      <w:r w:rsidRPr="00A36594">
        <w:rPr>
          <w:rFonts w:ascii="Times New Roman" w:eastAsia="Times New Roman" w:hAnsi="Times New Roman" w:cs="Times New Roman"/>
          <w:b/>
          <w:bCs/>
          <w:sz w:val="28"/>
          <w:szCs w:val="28"/>
        </w:rPr>
        <w:t>3</w:t>
      </w:r>
      <w:r w:rsidRPr="00A36594">
        <w:rPr>
          <w:rFonts w:ascii="Times New Roman" w:eastAsia="Times New Roman" w:hAnsi="Times New Roman" w:cs="Times New Roman"/>
          <w:sz w:val="28"/>
          <w:szCs w:val="28"/>
        </w:rPr>
        <w:t> материала – в Департамент экономических расследований по Акмолинской области, </w:t>
      </w:r>
      <w:r w:rsidRPr="00A36594">
        <w:rPr>
          <w:rFonts w:ascii="Times New Roman" w:eastAsia="Times New Roman" w:hAnsi="Times New Roman" w:cs="Times New Roman"/>
          <w:b/>
          <w:bCs/>
          <w:sz w:val="28"/>
          <w:szCs w:val="28"/>
        </w:rPr>
        <w:t>1</w:t>
      </w:r>
      <w:r w:rsidRPr="00A36594">
        <w:rPr>
          <w:rFonts w:ascii="Times New Roman" w:eastAsia="Times New Roman" w:hAnsi="Times New Roman" w:cs="Times New Roman"/>
          <w:sz w:val="28"/>
          <w:szCs w:val="28"/>
        </w:rPr>
        <w:t>материал возвращен для приведения в соответствие, по </w:t>
      </w:r>
      <w:r w:rsidRPr="00A36594">
        <w:rPr>
          <w:rFonts w:ascii="Times New Roman" w:eastAsia="Times New Roman" w:hAnsi="Times New Roman" w:cs="Times New Roman"/>
          <w:b/>
          <w:bCs/>
          <w:sz w:val="28"/>
          <w:szCs w:val="28"/>
        </w:rPr>
        <w:t>3</w:t>
      </w:r>
      <w:r w:rsidRPr="00A36594">
        <w:rPr>
          <w:rFonts w:ascii="Times New Roman" w:eastAsia="Times New Roman" w:hAnsi="Times New Roman" w:cs="Times New Roman"/>
          <w:sz w:val="28"/>
          <w:szCs w:val="28"/>
        </w:rPr>
        <w:t> материалам возбуждено уголовное делопроизводство,</w:t>
      </w:r>
      <w:r w:rsidRPr="008102CE">
        <w:rPr>
          <w:rFonts w:ascii="Times New Roman" w:eastAsia="Times New Roman" w:hAnsi="Times New Roman" w:cs="Times New Roman"/>
          <w:sz w:val="28"/>
          <w:szCs w:val="28"/>
        </w:rPr>
        <w:t xml:space="preserve"> </w:t>
      </w:r>
      <w:r w:rsidRPr="00A36594">
        <w:rPr>
          <w:rFonts w:ascii="Times New Roman" w:eastAsia="Times New Roman" w:hAnsi="Times New Roman" w:cs="Times New Roman"/>
          <w:b/>
          <w:bCs/>
          <w:sz w:val="28"/>
          <w:szCs w:val="28"/>
        </w:rPr>
        <w:t>4</w:t>
      </w:r>
      <w:r w:rsidRPr="008102CE">
        <w:rPr>
          <w:rFonts w:ascii="Times New Roman" w:eastAsia="Times New Roman" w:hAnsi="Times New Roman" w:cs="Times New Roman"/>
          <w:b/>
          <w:bCs/>
          <w:sz w:val="28"/>
          <w:szCs w:val="28"/>
        </w:rPr>
        <w:t xml:space="preserve"> </w:t>
      </w:r>
      <w:r w:rsidRPr="00A36594">
        <w:rPr>
          <w:rFonts w:ascii="Times New Roman" w:eastAsia="Times New Roman" w:hAnsi="Times New Roman" w:cs="Times New Roman"/>
          <w:sz w:val="28"/>
          <w:szCs w:val="28"/>
        </w:rPr>
        <w:t>материала перенаправлены в Управление собственной безопасности Департамента полиции Акмолинской области, </w:t>
      </w:r>
      <w:r w:rsidRPr="00A36594">
        <w:rPr>
          <w:rFonts w:ascii="Times New Roman" w:eastAsia="Times New Roman" w:hAnsi="Times New Roman" w:cs="Times New Roman"/>
          <w:b/>
          <w:bCs/>
          <w:sz w:val="28"/>
          <w:szCs w:val="28"/>
        </w:rPr>
        <w:t>7 </w:t>
      </w:r>
      <w:r w:rsidRPr="00A36594">
        <w:rPr>
          <w:rFonts w:ascii="Times New Roman" w:eastAsia="Times New Roman" w:hAnsi="Times New Roman" w:cs="Times New Roman"/>
          <w:sz w:val="28"/>
          <w:szCs w:val="28"/>
        </w:rPr>
        <w:t>материалов находятся в производстве;</w:t>
      </w:r>
    </w:p>
    <w:p w14:paraId="686CF19B" w14:textId="77777777" w:rsidR="009D6DD5" w:rsidRPr="00A36594" w:rsidRDefault="009D6DD5" w:rsidP="009D6DD5">
      <w:pPr>
        <w:shd w:val="clear" w:color="auto" w:fill="FFFFFF"/>
        <w:spacing w:after="0" w:line="240" w:lineRule="auto"/>
        <w:ind w:firstLine="720"/>
        <w:jc w:val="both"/>
        <w:rPr>
          <w:rFonts w:ascii="Arial" w:eastAsia="Times New Roman" w:hAnsi="Arial" w:cs="Arial"/>
          <w:sz w:val="24"/>
          <w:szCs w:val="24"/>
        </w:rPr>
      </w:pPr>
      <w:r w:rsidRPr="00A36594">
        <w:rPr>
          <w:rFonts w:ascii="Times New Roman" w:eastAsia="Times New Roman" w:hAnsi="Times New Roman" w:cs="Times New Roman"/>
          <w:sz w:val="28"/>
          <w:szCs w:val="28"/>
        </w:rPr>
        <w:t>- в Департамент экономических расследований по Акмолинской области передано 3 материала, по 2 – возбуждено уголовное делопроизводство, 1 – оставлен без рассмотрения;</w:t>
      </w:r>
    </w:p>
    <w:p w14:paraId="367DBF58" w14:textId="77777777" w:rsidR="009D6DD5" w:rsidRPr="00A36594" w:rsidRDefault="009D6DD5" w:rsidP="009D6DD5">
      <w:pPr>
        <w:shd w:val="clear" w:color="auto" w:fill="FFFFFF"/>
        <w:spacing w:after="0" w:line="240" w:lineRule="auto"/>
        <w:ind w:firstLine="720"/>
        <w:jc w:val="both"/>
        <w:rPr>
          <w:rFonts w:ascii="Arial" w:eastAsia="Times New Roman" w:hAnsi="Arial" w:cs="Arial"/>
          <w:sz w:val="24"/>
          <w:szCs w:val="24"/>
        </w:rPr>
      </w:pPr>
      <w:r w:rsidRPr="00A36594">
        <w:rPr>
          <w:rFonts w:ascii="Times New Roman" w:eastAsia="Times New Roman" w:hAnsi="Times New Roman" w:cs="Times New Roman"/>
          <w:sz w:val="28"/>
          <w:szCs w:val="28"/>
        </w:rPr>
        <w:t>- в Департамент Национального бюро по противодействию коррупции по Акмолинской области передано 14 материалов, из них 3 материала перенаправлены в Департамент экономических расследований, 1 – направлен в суд, по 1 материалу вынесен приговор суда о признании виновной в совершении преступления. По 1 материалу, переданному в 2018 году, 15 июля 2019 года вынесен приговор суда о признании виновной в совершении преступления, 8 материалов находятся в производстве;</w:t>
      </w:r>
    </w:p>
    <w:p w14:paraId="11226C5D" w14:textId="77777777" w:rsidR="009D6DD5" w:rsidRPr="00A36594" w:rsidRDefault="009D6DD5" w:rsidP="009D6DD5">
      <w:pPr>
        <w:shd w:val="clear" w:color="auto" w:fill="FFFFFF"/>
        <w:spacing w:after="0" w:line="240" w:lineRule="auto"/>
        <w:ind w:firstLine="720"/>
        <w:jc w:val="both"/>
        <w:rPr>
          <w:rFonts w:ascii="Arial" w:eastAsia="Times New Roman" w:hAnsi="Arial" w:cs="Arial"/>
          <w:sz w:val="24"/>
          <w:szCs w:val="24"/>
        </w:rPr>
      </w:pPr>
      <w:r w:rsidRPr="00A36594">
        <w:rPr>
          <w:rFonts w:ascii="Times New Roman" w:eastAsia="Times New Roman" w:hAnsi="Times New Roman" w:cs="Times New Roman"/>
          <w:sz w:val="28"/>
          <w:szCs w:val="28"/>
        </w:rPr>
        <w:t>Ревизионной комиссией возбуждено</w:t>
      </w:r>
      <w:r w:rsidRPr="008102CE">
        <w:rPr>
          <w:rFonts w:ascii="Times New Roman" w:eastAsia="Times New Roman" w:hAnsi="Times New Roman" w:cs="Times New Roman"/>
          <w:sz w:val="28"/>
          <w:szCs w:val="28"/>
        </w:rPr>
        <w:t xml:space="preserve"> </w:t>
      </w:r>
      <w:r w:rsidRPr="00A36594">
        <w:rPr>
          <w:rFonts w:ascii="Times New Roman" w:eastAsia="Times New Roman" w:hAnsi="Times New Roman" w:cs="Times New Roman"/>
          <w:b/>
          <w:bCs/>
          <w:sz w:val="28"/>
          <w:szCs w:val="28"/>
        </w:rPr>
        <w:t>186</w:t>
      </w:r>
      <w:r w:rsidRPr="008102CE">
        <w:rPr>
          <w:rFonts w:ascii="Times New Roman" w:eastAsia="Times New Roman" w:hAnsi="Times New Roman" w:cs="Times New Roman"/>
          <w:b/>
          <w:bCs/>
          <w:sz w:val="28"/>
          <w:szCs w:val="28"/>
        </w:rPr>
        <w:t xml:space="preserve"> </w:t>
      </w:r>
      <w:r w:rsidRPr="00A36594">
        <w:rPr>
          <w:rFonts w:ascii="Times New Roman" w:eastAsia="Times New Roman" w:hAnsi="Times New Roman" w:cs="Times New Roman"/>
          <w:sz w:val="28"/>
          <w:szCs w:val="28"/>
        </w:rPr>
        <w:t>административных дел, в том числе:</w:t>
      </w:r>
    </w:p>
    <w:p w14:paraId="70A3D3A5" w14:textId="4FB2C3CE" w:rsidR="009D6DD5" w:rsidRPr="00A36594" w:rsidRDefault="009D6DD5" w:rsidP="009D6DD5">
      <w:pPr>
        <w:shd w:val="clear" w:color="auto" w:fill="FFFFFF"/>
        <w:spacing w:after="0" w:line="240" w:lineRule="auto"/>
        <w:ind w:firstLine="720"/>
        <w:jc w:val="both"/>
        <w:rPr>
          <w:rFonts w:ascii="Arial" w:eastAsia="Times New Roman" w:hAnsi="Arial" w:cs="Arial"/>
          <w:sz w:val="24"/>
          <w:szCs w:val="24"/>
        </w:rPr>
      </w:pPr>
      <w:r w:rsidRPr="00A36594">
        <w:rPr>
          <w:rFonts w:ascii="Times New Roman" w:eastAsia="Times New Roman" w:hAnsi="Times New Roman" w:cs="Times New Roman"/>
          <w:sz w:val="28"/>
          <w:szCs w:val="28"/>
        </w:rPr>
        <w:t>- по статье 235 Кодекса РК «Об административных правонарушениях» </w:t>
      </w:r>
      <w:r w:rsidRPr="00A36594">
        <w:rPr>
          <w:rFonts w:ascii="Times New Roman" w:eastAsia="Times New Roman" w:hAnsi="Times New Roman" w:cs="Times New Roman"/>
          <w:i/>
          <w:iCs/>
          <w:sz w:val="24"/>
          <w:szCs w:val="24"/>
        </w:rPr>
        <w:t>(далее по тексту – Кодекс)</w:t>
      </w:r>
      <w:r w:rsidRPr="008102CE">
        <w:rPr>
          <w:rFonts w:ascii="Times New Roman" w:eastAsia="Times New Roman" w:hAnsi="Times New Roman" w:cs="Times New Roman"/>
          <w:sz w:val="28"/>
          <w:szCs w:val="28"/>
        </w:rPr>
        <w:t xml:space="preserve"> </w:t>
      </w:r>
      <w:r w:rsidRPr="00A36594">
        <w:rPr>
          <w:rFonts w:ascii="Times New Roman" w:eastAsia="Times New Roman" w:hAnsi="Times New Roman" w:cs="Times New Roman"/>
          <w:sz w:val="28"/>
          <w:szCs w:val="28"/>
        </w:rPr>
        <w:t>возбуждено</w:t>
      </w:r>
      <w:r w:rsidRPr="008102CE">
        <w:rPr>
          <w:rFonts w:ascii="Times New Roman" w:eastAsia="Times New Roman" w:hAnsi="Times New Roman" w:cs="Times New Roman"/>
          <w:sz w:val="28"/>
          <w:szCs w:val="28"/>
        </w:rPr>
        <w:t xml:space="preserve"> </w:t>
      </w:r>
      <w:r w:rsidRPr="00A36594">
        <w:rPr>
          <w:rFonts w:ascii="Times New Roman" w:eastAsia="Times New Roman" w:hAnsi="Times New Roman" w:cs="Times New Roman"/>
          <w:b/>
          <w:bCs/>
          <w:sz w:val="28"/>
          <w:szCs w:val="28"/>
        </w:rPr>
        <w:t>172</w:t>
      </w:r>
      <w:r w:rsidRPr="008102CE">
        <w:rPr>
          <w:rFonts w:ascii="Times New Roman" w:eastAsia="Times New Roman" w:hAnsi="Times New Roman" w:cs="Times New Roman"/>
          <w:b/>
          <w:bCs/>
          <w:sz w:val="28"/>
          <w:szCs w:val="28"/>
        </w:rPr>
        <w:t xml:space="preserve"> </w:t>
      </w:r>
      <w:r w:rsidRPr="00A36594">
        <w:rPr>
          <w:rFonts w:ascii="Times New Roman" w:eastAsia="Times New Roman" w:hAnsi="Times New Roman" w:cs="Times New Roman"/>
          <w:sz w:val="28"/>
          <w:szCs w:val="28"/>
        </w:rPr>
        <w:t xml:space="preserve">административных </w:t>
      </w:r>
      <w:r w:rsidRPr="00A36594">
        <w:rPr>
          <w:rFonts w:ascii="Times New Roman" w:eastAsia="Times New Roman" w:hAnsi="Times New Roman" w:cs="Times New Roman"/>
          <w:sz w:val="28"/>
          <w:szCs w:val="28"/>
        </w:rPr>
        <w:lastRenderedPageBreak/>
        <w:t>дела, в том числе в порядке сокращенного производства по</w:t>
      </w:r>
      <w:r w:rsidRPr="008102CE">
        <w:rPr>
          <w:rFonts w:ascii="Times New Roman" w:eastAsia="Times New Roman" w:hAnsi="Times New Roman" w:cs="Times New Roman"/>
          <w:sz w:val="28"/>
          <w:szCs w:val="28"/>
        </w:rPr>
        <w:t xml:space="preserve"> </w:t>
      </w:r>
      <w:r w:rsidRPr="00A36594">
        <w:rPr>
          <w:rFonts w:ascii="Times New Roman" w:eastAsia="Times New Roman" w:hAnsi="Times New Roman" w:cs="Times New Roman"/>
          <w:b/>
          <w:bCs/>
          <w:sz w:val="28"/>
          <w:szCs w:val="28"/>
        </w:rPr>
        <w:t>137</w:t>
      </w:r>
      <w:r w:rsidRPr="008102CE">
        <w:rPr>
          <w:rFonts w:ascii="Times New Roman" w:eastAsia="Times New Roman" w:hAnsi="Times New Roman" w:cs="Times New Roman"/>
          <w:b/>
          <w:bCs/>
          <w:sz w:val="28"/>
          <w:szCs w:val="28"/>
        </w:rPr>
        <w:t xml:space="preserve"> </w:t>
      </w:r>
      <w:r w:rsidRPr="00A36594">
        <w:rPr>
          <w:rFonts w:ascii="Times New Roman" w:eastAsia="Times New Roman" w:hAnsi="Times New Roman" w:cs="Times New Roman"/>
          <w:sz w:val="28"/>
          <w:szCs w:val="28"/>
        </w:rPr>
        <w:t>протоколам наложено и оплачено штрафов на сумму</w:t>
      </w:r>
      <w:r w:rsidRPr="008102CE">
        <w:rPr>
          <w:rFonts w:ascii="Times New Roman" w:eastAsia="Times New Roman" w:hAnsi="Times New Roman" w:cs="Times New Roman"/>
          <w:sz w:val="28"/>
          <w:szCs w:val="28"/>
        </w:rPr>
        <w:t xml:space="preserve"> </w:t>
      </w:r>
      <w:r w:rsidRPr="00A36594">
        <w:rPr>
          <w:rFonts w:ascii="Times New Roman" w:eastAsia="Times New Roman" w:hAnsi="Times New Roman" w:cs="Times New Roman"/>
          <w:b/>
          <w:bCs/>
          <w:sz w:val="28"/>
          <w:szCs w:val="28"/>
        </w:rPr>
        <w:t>34,77 млн. тенге</w:t>
      </w:r>
      <w:r w:rsidRPr="00A36594">
        <w:rPr>
          <w:rFonts w:ascii="Times New Roman" w:eastAsia="Times New Roman" w:hAnsi="Times New Roman" w:cs="Times New Roman"/>
          <w:sz w:val="28"/>
          <w:szCs w:val="28"/>
        </w:rPr>
        <w:t>, постановлениями судов наложено штрафов по</w:t>
      </w:r>
      <w:r w:rsidRPr="008102CE">
        <w:rPr>
          <w:rFonts w:ascii="Times New Roman" w:eastAsia="Times New Roman" w:hAnsi="Times New Roman" w:cs="Times New Roman"/>
          <w:sz w:val="28"/>
          <w:szCs w:val="28"/>
        </w:rPr>
        <w:t xml:space="preserve"> </w:t>
      </w:r>
      <w:r w:rsidRPr="00A36594">
        <w:rPr>
          <w:rFonts w:ascii="Times New Roman" w:eastAsia="Times New Roman" w:hAnsi="Times New Roman" w:cs="Times New Roman"/>
          <w:b/>
          <w:bCs/>
          <w:sz w:val="28"/>
          <w:szCs w:val="28"/>
        </w:rPr>
        <w:t>18</w:t>
      </w:r>
      <w:r w:rsidRPr="008102CE">
        <w:rPr>
          <w:rFonts w:ascii="Times New Roman" w:eastAsia="Times New Roman" w:hAnsi="Times New Roman" w:cs="Times New Roman"/>
          <w:b/>
          <w:bCs/>
          <w:sz w:val="28"/>
          <w:szCs w:val="28"/>
        </w:rPr>
        <w:t xml:space="preserve"> </w:t>
      </w:r>
      <w:r w:rsidRPr="00A36594">
        <w:rPr>
          <w:rFonts w:ascii="Times New Roman" w:eastAsia="Times New Roman" w:hAnsi="Times New Roman" w:cs="Times New Roman"/>
          <w:sz w:val="28"/>
          <w:szCs w:val="28"/>
        </w:rPr>
        <w:t>делам на сумму</w:t>
      </w:r>
      <w:r w:rsidRPr="008102CE">
        <w:rPr>
          <w:rFonts w:ascii="Times New Roman" w:eastAsia="Times New Roman" w:hAnsi="Times New Roman" w:cs="Times New Roman"/>
          <w:sz w:val="28"/>
          <w:szCs w:val="28"/>
        </w:rPr>
        <w:t xml:space="preserve"> </w:t>
      </w:r>
      <w:r w:rsidRPr="00A36594">
        <w:rPr>
          <w:rFonts w:ascii="Times New Roman" w:eastAsia="Times New Roman" w:hAnsi="Times New Roman" w:cs="Times New Roman"/>
          <w:b/>
          <w:bCs/>
          <w:sz w:val="28"/>
          <w:szCs w:val="28"/>
        </w:rPr>
        <w:t>6,46 млн. тенге</w:t>
      </w:r>
      <w:r w:rsidRPr="00A36594">
        <w:rPr>
          <w:rFonts w:ascii="Times New Roman" w:eastAsia="Times New Roman" w:hAnsi="Times New Roman" w:cs="Times New Roman"/>
          <w:sz w:val="28"/>
          <w:szCs w:val="28"/>
        </w:rPr>
        <w:t>, по</w:t>
      </w:r>
      <w:r w:rsidR="00D1029F">
        <w:rPr>
          <w:rFonts w:ascii="Times New Roman" w:eastAsia="Times New Roman" w:hAnsi="Times New Roman" w:cs="Times New Roman"/>
          <w:sz w:val="28"/>
          <w:szCs w:val="28"/>
        </w:rPr>
        <w:t xml:space="preserve"> </w:t>
      </w:r>
      <w:r w:rsidRPr="00A36594">
        <w:rPr>
          <w:rFonts w:ascii="Times New Roman" w:eastAsia="Times New Roman" w:hAnsi="Times New Roman" w:cs="Times New Roman"/>
          <w:b/>
          <w:bCs/>
          <w:sz w:val="28"/>
          <w:szCs w:val="28"/>
        </w:rPr>
        <w:t>10 </w:t>
      </w:r>
      <w:r w:rsidRPr="00A36594">
        <w:rPr>
          <w:rFonts w:ascii="Times New Roman" w:eastAsia="Times New Roman" w:hAnsi="Times New Roman" w:cs="Times New Roman"/>
          <w:sz w:val="28"/>
          <w:szCs w:val="28"/>
        </w:rPr>
        <w:t>материалам должностные лица освобождены по ст.64-1 Кодекса, </w:t>
      </w:r>
      <w:r w:rsidRPr="00A36594">
        <w:rPr>
          <w:rFonts w:ascii="Times New Roman" w:eastAsia="Times New Roman" w:hAnsi="Times New Roman" w:cs="Times New Roman"/>
          <w:b/>
          <w:bCs/>
          <w:sz w:val="28"/>
          <w:szCs w:val="28"/>
        </w:rPr>
        <w:t>3</w:t>
      </w:r>
      <w:r w:rsidRPr="00A36594">
        <w:rPr>
          <w:rFonts w:ascii="Times New Roman" w:eastAsia="Times New Roman" w:hAnsi="Times New Roman" w:cs="Times New Roman"/>
          <w:sz w:val="28"/>
          <w:szCs w:val="28"/>
        </w:rPr>
        <w:t> дела прекращены из-за отсутствия состава административного правонарушения,</w:t>
      </w:r>
      <w:r w:rsidRPr="008102CE">
        <w:rPr>
          <w:rFonts w:ascii="Times New Roman" w:eastAsia="Times New Roman" w:hAnsi="Times New Roman" w:cs="Times New Roman"/>
          <w:sz w:val="28"/>
          <w:szCs w:val="28"/>
        </w:rPr>
        <w:t xml:space="preserve"> </w:t>
      </w:r>
      <w:r w:rsidRPr="00A36594">
        <w:rPr>
          <w:rFonts w:ascii="Times New Roman" w:eastAsia="Times New Roman" w:hAnsi="Times New Roman" w:cs="Times New Roman"/>
          <w:b/>
          <w:bCs/>
          <w:sz w:val="28"/>
          <w:szCs w:val="28"/>
        </w:rPr>
        <w:t>4</w:t>
      </w:r>
      <w:r w:rsidRPr="008102CE">
        <w:rPr>
          <w:rFonts w:ascii="Times New Roman" w:eastAsia="Times New Roman" w:hAnsi="Times New Roman" w:cs="Times New Roman"/>
          <w:b/>
          <w:bCs/>
          <w:sz w:val="28"/>
          <w:szCs w:val="28"/>
        </w:rPr>
        <w:t xml:space="preserve"> </w:t>
      </w:r>
      <w:r w:rsidRPr="00A36594">
        <w:rPr>
          <w:rFonts w:ascii="Times New Roman" w:eastAsia="Times New Roman" w:hAnsi="Times New Roman" w:cs="Times New Roman"/>
          <w:sz w:val="28"/>
          <w:szCs w:val="28"/>
        </w:rPr>
        <w:t>дела находятся в производстве;</w:t>
      </w:r>
    </w:p>
    <w:p w14:paraId="57FB530E" w14:textId="77777777" w:rsidR="009D6DD5" w:rsidRPr="00A36594" w:rsidRDefault="009D6DD5" w:rsidP="009D6DD5">
      <w:pPr>
        <w:shd w:val="clear" w:color="auto" w:fill="FFFFFF"/>
        <w:spacing w:after="0" w:line="240" w:lineRule="auto"/>
        <w:ind w:firstLine="720"/>
        <w:jc w:val="both"/>
        <w:rPr>
          <w:rFonts w:ascii="Arial" w:eastAsia="Times New Roman" w:hAnsi="Arial" w:cs="Arial"/>
          <w:sz w:val="24"/>
          <w:szCs w:val="24"/>
        </w:rPr>
      </w:pPr>
      <w:r w:rsidRPr="00A36594">
        <w:rPr>
          <w:rFonts w:ascii="Times New Roman" w:eastAsia="Times New Roman" w:hAnsi="Times New Roman" w:cs="Times New Roman"/>
          <w:sz w:val="28"/>
          <w:szCs w:val="28"/>
        </w:rPr>
        <w:t>- по статье 216 Кодекса возбуждено</w:t>
      </w:r>
      <w:r w:rsidRPr="008102CE">
        <w:rPr>
          <w:rFonts w:ascii="Times New Roman" w:eastAsia="Times New Roman" w:hAnsi="Times New Roman" w:cs="Times New Roman"/>
          <w:sz w:val="28"/>
          <w:szCs w:val="28"/>
        </w:rPr>
        <w:t xml:space="preserve"> </w:t>
      </w:r>
      <w:r w:rsidRPr="00A36594">
        <w:rPr>
          <w:rFonts w:ascii="Times New Roman" w:eastAsia="Times New Roman" w:hAnsi="Times New Roman" w:cs="Times New Roman"/>
          <w:b/>
          <w:bCs/>
          <w:sz w:val="28"/>
          <w:szCs w:val="28"/>
        </w:rPr>
        <w:t>4</w:t>
      </w:r>
      <w:r w:rsidRPr="008102CE">
        <w:rPr>
          <w:rFonts w:ascii="Times New Roman" w:eastAsia="Times New Roman" w:hAnsi="Times New Roman" w:cs="Times New Roman"/>
          <w:b/>
          <w:bCs/>
          <w:sz w:val="28"/>
          <w:szCs w:val="28"/>
        </w:rPr>
        <w:t xml:space="preserve"> </w:t>
      </w:r>
      <w:r w:rsidRPr="00A36594">
        <w:rPr>
          <w:rFonts w:ascii="Times New Roman" w:eastAsia="Times New Roman" w:hAnsi="Times New Roman" w:cs="Times New Roman"/>
          <w:sz w:val="28"/>
          <w:szCs w:val="28"/>
        </w:rPr>
        <w:t>административных дела на общую сумму </w:t>
      </w:r>
      <w:r w:rsidRPr="00A36594">
        <w:rPr>
          <w:rFonts w:ascii="Times New Roman" w:eastAsia="Times New Roman" w:hAnsi="Times New Roman" w:cs="Times New Roman"/>
          <w:b/>
          <w:bCs/>
          <w:sz w:val="28"/>
          <w:szCs w:val="28"/>
        </w:rPr>
        <w:t>3,0 млн. тенге</w:t>
      </w:r>
      <w:r w:rsidRPr="00A36594">
        <w:rPr>
          <w:rFonts w:ascii="Times New Roman" w:eastAsia="Times New Roman" w:hAnsi="Times New Roman" w:cs="Times New Roman"/>
          <w:sz w:val="28"/>
          <w:szCs w:val="28"/>
        </w:rPr>
        <w:t>, из них в порядке сокращенного производства по </w:t>
      </w:r>
      <w:r w:rsidRPr="00A36594">
        <w:rPr>
          <w:rFonts w:ascii="Times New Roman" w:eastAsia="Times New Roman" w:hAnsi="Times New Roman" w:cs="Times New Roman"/>
          <w:b/>
          <w:bCs/>
          <w:sz w:val="28"/>
          <w:szCs w:val="28"/>
        </w:rPr>
        <w:t>2</w:t>
      </w:r>
      <w:r w:rsidRPr="00A36594">
        <w:rPr>
          <w:rFonts w:ascii="Times New Roman" w:eastAsia="Times New Roman" w:hAnsi="Times New Roman" w:cs="Times New Roman"/>
          <w:sz w:val="28"/>
          <w:szCs w:val="28"/>
        </w:rPr>
        <w:t> протоколам оплачено штрафов на сумму </w:t>
      </w:r>
      <w:r w:rsidRPr="00A36594">
        <w:rPr>
          <w:rFonts w:ascii="Times New Roman" w:eastAsia="Times New Roman" w:hAnsi="Times New Roman" w:cs="Times New Roman"/>
          <w:b/>
          <w:bCs/>
          <w:sz w:val="28"/>
          <w:szCs w:val="28"/>
        </w:rPr>
        <w:t>1,0 млн. тенге</w:t>
      </w:r>
      <w:r w:rsidRPr="00A36594">
        <w:rPr>
          <w:rFonts w:ascii="Times New Roman" w:eastAsia="Times New Roman" w:hAnsi="Times New Roman" w:cs="Times New Roman"/>
          <w:sz w:val="28"/>
          <w:szCs w:val="28"/>
        </w:rPr>
        <w:t>, постановлениями суда наложено </w:t>
      </w:r>
      <w:r w:rsidRPr="00A36594">
        <w:rPr>
          <w:rFonts w:ascii="Times New Roman" w:eastAsia="Times New Roman" w:hAnsi="Times New Roman" w:cs="Times New Roman"/>
          <w:b/>
          <w:bCs/>
          <w:sz w:val="28"/>
          <w:szCs w:val="28"/>
        </w:rPr>
        <w:t>2</w:t>
      </w:r>
      <w:r w:rsidRPr="00A36594">
        <w:rPr>
          <w:rFonts w:ascii="Times New Roman" w:eastAsia="Times New Roman" w:hAnsi="Times New Roman" w:cs="Times New Roman"/>
          <w:sz w:val="28"/>
          <w:szCs w:val="28"/>
        </w:rPr>
        <w:t>административных штрафа на сумму </w:t>
      </w:r>
      <w:r w:rsidRPr="00A36594">
        <w:rPr>
          <w:rFonts w:ascii="Times New Roman" w:eastAsia="Times New Roman" w:hAnsi="Times New Roman" w:cs="Times New Roman"/>
          <w:b/>
          <w:bCs/>
          <w:sz w:val="28"/>
          <w:szCs w:val="28"/>
        </w:rPr>
        <w:t>2,0 млн. тенге</w:t>
      </w:r>
      <w:r w:rsidRPr="00A36594">
        <w:rPr>
          <w:rFonts w:ascii="Times New Roman" w:eastAsia="Times New Roman" w:hAnsi="Times New Roman" w:cs="Times New Roman"/>
          <w:sz w:val="28"/>
          <w:szCs w:val="28"/>
        </w:rPr>
        <w:t>;</w:t>
      </w:r>
    </w:p>
    <w:p w14:paraId="5FAE3280" w14:textId="77777777" w:rsidR="009D6DD5" w:rsidRPr="00A36594" w:rsidRDefault="009D6DD5" w:rsidP="009D6DD5">
      <w:pPr>
        <w:shd w:val="clear" w:color="auto" w:fill="FFFFFF"/>
        <w:spacing w:after="0" w:line="240" w:lineRule="auto"/>
        <w:ind w:firstLine="720"/>
        <w:jc w:val="both"/>
        <w:rPr>
          <w:rFonts w:ascii="Arial" w:eastAsia="Times New Roman" w:hAnsi="Arial" w:cs="Arial"/>
          <w:sz w:val="24"/>
          <w:szCs w:val="24"/>
        </w:rPr>
      </w:pPr>
      <w:r w:rsidRPr="00A36594">
        <w:rPr>
          <w:rFonts w:ascii="Times New Roman" w:eastAsia="Times New Roman" w:hAnsi="Times New Roman" w:cs="Times New Roman"/>
          <w:sz w:val="28"/>
          <w:szCs w:val="28"/>
        </w:rPr>
        <w:t>- по статье 219 Кодекса возбуждено</w:t>
      </w:r>
      <w:r w:rsidRPr="008102CE">
        <w:rPr>
          <w:rFonts w:ascii="Times New Roman" w:eastAsia="Times New Roman" w:hAnsi="Times New Roman" w:cs="Times New Roman"/>
          <w:sz w:val="28"/>
          <w:szCs w:val="28"/>
        </w:rPr>
        <w:t xml:space="preserve"> </w:t>
      </w:r>
      <w:r w:rsidRPr="00A36594">
        <w:rPr>
          <w:rFonts w:ascii="Times New Roman" w:eastAsia="Times New Roman" w:hAnsi="Times New Roman" w:cs="Times New Roman"/>
          <w:b/>
          <w:bCs/>
          <w:sz w:val="28"/>
          <w:szCs w:val="28"/>
        </w:rPr>
        <w:t>2</w:t>
      </w:r>
      <w:r w:rsidRPr="008102CE">
        <w:rPr>
          <w:rFonts w:ascii="Times New Roman" w:eastAsia="Times New Roman" w:hAnsi="Times New Roman" w:cs="Times New Roman"/>
          <w:b/>
          <w:bCs/>
          <w:sz w:val="28"/>
          <w:szCs w:val="28"/>
        </w:rPr>
        <w:t xml:space="preserve"> </w:t>
      </w:r>
      <w:r w:rsidRPr="00A36594">
        <w:rPr>
          <w:rFonts w:ascii="Times New Roman" w:eastAsia="Times New Roman" w:hAnsi="Times New Roman" w:cs="Times New Roman"/>
          <w:sz w:val="28"/>
          <w:szCs w:val="28"/>
        </w:rPr>
        <w:t>административных дела в порядке сокращенного производства с оплатой штрафа на сумму</w:t>
      </w:r>
      <w:r w:rsidRPr="008102CE">
        <w:rPr>
          <w:rFonts w:ascii="Times New Roman" w:eastAsia="Times New Roman" w:hAnsi="Times New Roman" w:cs="Times New Roman"/>
          <w:sz w:val="28"/>
          <w:szCs w:val="28"/>
        </w:rPr>
        <w:t xml:space="preserve"> </w:t>
      </w:r>
      <w:r w:rsidRPr="00A36594">
        <w:rPr>
          <w:rFonts w:ascii="Times New Roman" w:eastAsia="Times New Roman" w:hAnsi="Times New Roman" w:cs="Times New Roman"/>
          <w:b/>
          <w:bCs/>
          <w:sz w:val="28"/>
          <w:szCs w:val="28"/>
        </w:rPr>
        <w:t>0,126 млн. тенге</w:t>
      </w:r>
      <w:r w:rsidRPr="00A36594">
        <w:rPr>
          <w:rFonts w:ascii="Times New Roman" w:eastAsia="Times New Roman" w:hAnsi="Times New Roman" w:cs="Times New Roman"/>
          <w:sz w:val="28"/>
          <w:szCs w:val="28"/>
        </w:rPr>
        <w:t>;</w:t>
      </w:r>
    </w:p>
    <w:p w14:paraId="38D4405A" w14:textId="77777777" w:rsidR="009D6DD5" w:rsidRPr="00A36594" w:rsidRDefault="009D6DD5" w:rsidP="009D6DD5">
      <w:pPr>
        <w:shd w:val="clear" w:color="auto" w:fill="FFFFFF"/>
        <w:spacing w:after="0" w:line="240" w:lineRule="auto"/>
        <w:ind w:firstLine="720"/>
        <w:jc w:val="both"/>
        <w:rPr>
          <w:rFonts w:ascii="Arial" w:eastAsia="Times New Roman" w:hAnsi="Arial" w:cs="Arial"/>
          <w:sz w:val="24"/>
          <w:szCs w:val="24"/>
        </w:rPr>
      </w:pPr>
      <w:r w:rsidRPr="00A36594">
        <w:rPr>
          <w:rFonts w:ascii="Times New Roman" w:eastAsia="Times New Roman" w:hAnsi="Times New Roman" w:cs="Times New Roman"/>
          <w:sz w:val="28"/>
          <w:szCs w:val="28"/>
        </w:rPr>
        <w:t>- по статье 462 Кодекса возбуждено</w:t>
      </w:r>
      <w:r w:rsidRPr="008102CE">
        <w:rPr>
          <w:rFonts w:ascii="Times New Roman" w:eastAsia="Times New Roman" w:hAnsi="Times New Roman" w:cs="Times New Roman"/>
          <w:sz w:val="28"/>
          <w:szCs w:val="28"/>
        </w:rPr>
        <w:t xml:space="preserve"> </w:t>
      </w:r>
      <w:r w:rsidRPr="00A36594">
        <w:rPr>
          <w:rFonts w:ascii="Times New Roman" w:eastAsia="Times New Roman" w:hAnsi="Times New Roman" w:cs="Times New Roman"/>
          <w:b/>
          <w:bCs/>
          <w:sz w:val="28"/>
          <w:szCs w:val="28"/>
        </w:rPr>
        <w:t>8</w:t>
      </w:r>
      <w:r w:rsidRPr="008102CE">
        <w:rPr>
          <w:rFonts w:ascii="Times New Roman" w:eastAsia="Times New Roman" w:hAnsi="Times New Roman" w:cs="Times New Roman"/>
          <w:b/>
          <w:bCs/>
          <w:sz w:val="28"/>
          <w:szCs w:val="28"/>
        </w:rPr>
        <w:t xml:space="preserve"> </w:t>
      </w:r>
      <w:r w:rsidRPr="00A36594">
        <w:rPr>
          <w:rFonts w:ascii="Times New Roman" w:eastAsia="Times New Roman" w:hAnsi="Times New Roman" w:cs="Times New Roman"/>
          <w:sz w:val="28"/>
          <w:szCs w:val="28"/>
        </w:rPr>
        <w:t>административных дел, 7 дел в порядке сокращенного производства с оплатой штрафа на сумму</w:t>
      </w:r>
      <w:r w:rsidRPr="008102CE">
        <w:rPr>
          <w:rFonts w:ascii="Times New Roman" w:eastAsia="Times New Roman" w:hAnsi="Times New Roman" w:cs="Times New Roman"/>
          <w:sz w:val="28"/>
          <w:szCs w:val="28"/>
        </w:rPr>
        <w:t xml:space="preserve"> </w:t>
      </w:r>
      <w:r w:rsidRPr="00A36594">
        <w:rPr>
          <w:rFonts w:ascii="Times New Roman" w:eastAsia="Times New Roman" w:hAnsi="Times New Roman" w:cs="Times New Roman"/>
          <w:b/>
          <w:bCs/>
          <w:sz w:val="28"/>
          <w:szCs w:val="28"/>
        </w:rPr>
        <w:t>0,113</w:t>
      </w:r>
      <w:r w:rsidRPr="008102CE">
        <w:rPr>
          <w:rFonts w:ascii="Times New Roman" w:eastAsia="Times New Roman" w:hAnsi="Times New Roman" w:cs="Times New Roman"/>
          <w:b/>
          <w:bCs/>
          <w:sz w:val="28"/>
          <w:szCs w:val="28"/>
        </w:rPr>
        <w:t xml:space="preserve"> </w:t>
      </w:r>
      <w:r w:rsidRPr="00A36594">
        <w:rPr>
          <w:rFonts w:ascii="Times New Roman" w:eastAsia="Times New Roman" w:hAnsi="Times New Roman" w:cs="Times New Roman"/>
          <w:sz w:val="28"/>
          <w:szCs w:val="28"/>
        </w:rPr>
        <w:t>млн. тенге, 1 материал направлен в суд.</w:t>
      </w:r>
    </w:p>
    <w:p w14:paraId="41B58D18" w14:textId="77777777" w:rsidR="009D6DD5" w:rsidRPr="00A36594" w:rsidRDefault="009D6DD5" w:rsidP="009D6DD5">
      <w:pPr>
        <w:shd w:val="clear" w:color="auto" w:fill="FFFFFF"/>
        <w:spacing w:after="0" w:line="240" w:lineRule="auto"/>
        <w:ind w:firstLine="720"/>
        <w:jc w:val="both"/>
        <w:rPr>
          <w:rFonts w:ascii="Arial" w:eastAsia="Times New Roman" w:hAnsi="Arial" w:cs="Arial"/>
          <w:sz w:val="24"/>
          <w:szCs w:val="24"/>
        </w:rPr>
      </w:pPr>
      <w:r w:rsidRPr="00A36594">
        <w:rPr>
          <w:rFonts w:ascii="Times New Roman" w:eastAsia="Times New Roman" w:hAnsi="Times New Roman" w:cs="Times New Roman"/>
          <w:sz w:val="28"/>
          <w:szCs w:val="28"/>
        </w:rPr>
        <w:t>В органы, уполномоченные возбуждать и рассматривать административные дела, направлены материалы государственного аудита, в том числе:</w:t>
      </w:r>
    </w:p>
    <w:p w14:paraId="6CF2A7BC" w14:textId="77777777" w:rsidR="009D6DD5" w:rsidRPr="00A36594" w:rsidRDefault="009D6DD5" w:rsidP="009D6DD5">
      <w:pPr>
        <w:shd w:val="clear" w:color="auto" w:fill="FFFFFF"/>
        <w:spacing w:after="0" w:line="240" w:lineRule="auto"/>
        <w:ind w:firstLine="720"/>
        <w:jc w:val="both"/>
        <w:rPr>
          <w:rFonts w:ascii="Arial" w:eastAsia="Times New Roman" w:hAnsi="Arial" w:cs="Arial"/>
          <w:sz w:val="24"/>
          <w:szCs w:val="24"/>
        </w:rPr>
      </w:pPr>
      <w:r w:rsidRPr="00A36594">
        <w:rPr>
          <w:rFonts w:ascii="Times New Roman" w:eastAsia="Times New Roman" w:hAnsi="Times New Roman" w:cs="Times New Roman"/>
          <w:sz w:val="28"/>
          <w:szCs w:val="28"/>
          <w:u w:val="single"/>
        </w:rPr>
        <w:t>- в органы государственных доходов Акмолинской области</w:t>
      </w:r>
      <w:r w:rsidRPr="00A36594">
        <w:rPr>
          <w:rFonts w:ascii="Times New Roman" w:eastAsia="Times New Roman" w:hAnsi="Times New Roman" w:cs="Times New Roman"/>
          <w:sz w:val="28"/>
          <w:szCs w:val="28"/>
        </w:rPr>
        <w:t> направлено</w:t>
      </w:r>
      <w:r w:rsidRPr="00A36594">
        <w:rPr>
          <w:rFonts w:ascii="Times New Roman" w:eastAsia="Times New Roman" w:hAnsi="Times New Roman" w:cs="Times New Roman"/>
          <w:sz w:val="28"/>
          <w:szCs w:val="28"/>
        </w:rPr>
        <w:br/>
      </w:r>
      <w:r w:rsidRPr="00A36594">
        <w:rPr>
          <w:rFonts w:ascii="Times New Roman" w:eastAsia="Times New Roman" w:hAnsi="Times New Roman" w:cs="Times New Roman"/>
          <w:b/>
          <w:bCs/>
          <w:sz w:val="28"/>
          <w:szCs w:val="28"/>
        </w:rPr>
        <w:t>9</w:t>
      </w:r>
      <w:r w:rsidRPr="00A36594">
        <w:rPr>
          <w:rFonts w:ascii="Times New Roman" w:eastAsia="Times New Roman" w:hAnsi="Times New Roman" w:cs="Times New Roman"/>
          <w:sz w:val="28"/>
          <w:szCs w:val="28"/>
        </w:rPr>
        <w:t> материалов, из них по </w:t>
      </w:r>
      <w:r w:rsidRPr="00A36594">
        <w:rPr>
          <w:rFonts w:ascii="Times New Roman" w:eastAsia="Times New Roman" w:hAnsi="Times New Roman" w:cs="Times New Roman"/>
          <w:b/>
          <w:bCs/>
          <w:sz w:val="28"/>
          <w:szCs w:val="28"/>
        </w:rPr>
        <w:t>3 </w:t>
      </w:r>
      <w:r w:rsidRPr="00A36594">
        <w:rPr>
          <w:rFonts w:ascii="Times New Roman" w:eastAsia="Times New Roman" w:hAnsi="Times New Roman" w:cs="Times New Roman"/>
          <w:sz w:val="28"/>
          <w:szCs w:val="28"/>
        </w:rPr>
        <w:t>делам – 44 налогоплательщика привлечены к административной ответственности на сумму 366,125 тыс. тенге, </w:t>
      </w:r>
      <w:r w:rsidRPr="00A36594">
        <w:rPr>
          <w:rFonts w:ascii="Times New Roman" w:eastAsia="Times New Roman" w:hAnsi="Times New Roman" w:cs="Times New Roman"/>
          <w:b/>
          <w:bCs/>
          <w:sz w:val="28"/>
          <w:szCs w:val="28"/>
        </w:rPr>
        <w:t>2</w:t>
      </w:r>
      <w:r w:rsidRPr="00A36594">
        <w:rPr>
          <w:rFonts w:ascii="Times New Roman" w:eastAsia="Times New Roman" w:hAnsi="Times New Roman" w:cs="Times New Roman"/>
          <w:sz w:val="28"/>
          <w:szCs w:val="28"/>
        </w:rPr>
        <w:t> материала возвращены без рассмотрения, </w:t>
      </w:r>
      <w:r w:rsidRPr="00A36594">
        <w:rPr>
          <w:rFonts w:ascii="Times New Roman" w:eastAsia="Times New Roman" w:hAnsi="Times New Roman" w:cs="Times New Roman"/>
          <w:b/>
          <w:bCs/>
          <w:sz w:val="28"/>
          <w:szCs w:val="28"/>
        </w:rPr>
        <w:t>4 </w:t>
      </w:r>
      <w:r w:rsidRPr="00A36594">
        <w:rPr>
          <w:rFonts w:ascii="Times New Roman" w:eastAsia="Times New Roman" w:hAnsi="Times New Roman" w:cs="Times New Roman"/>
          <w:sz w:val="28"/>
          <w:szCs w:val="28"/>
        </w:rPr>
        <w:t>материала находятся в производстве.</w:t>
      </w:r>
    </w:p>
    <w:p w14:paraId="3419C538" w14:textId="77777777" w:rsidR="009D6DD5" w:rsidRPr="00A36594" w:rsidRDefault="009D6DD5" w:rsidP="009D6DD5">
      <w:pPr>
        <w:shd w:val="clear" w:color="auto" w:fill="FFFFFF"/>
        <w:spacing w:after="0" w:line="240" w:lineRule="auto"/>
        <w:ind w:firstLine="720"/>
        <w:jc w:val="both"/>
        <w:rPr>
          <w:rFonts w:ascii="Arial" w:eastAsia="Times New Roman" w:hAnsi="Arial" w:cs="Arial"/>
          <w:sz w:val="24"/>
          <w:szCs w:val="24"/>
        </w:rPr>
      </w:pPr>
      <w:r w:rsidRPr="00A36594">
        <w:rPr>
          <w:rFonts w:ascii="Times New Roman" w:eastAsia="Times New Roman" w:hAnsi="Times New Roman" w:cs="Times New Roman"/>
          <w:sz w:val="28"/>
          <w:szCs w:val="28"/>
        </w:rPr>
        <w:t>- </w:t>
      </w:r>
      <w:r w:rsidRPr="00A36594">
        <w:rPr>
          <w:rFonts w:ascii="Times New Roman" w:eastAsia="Times New Roman" w:hAnsi="Times New Roman" w:cs="Times New Roman"/>
          <w:sz w:val="28"/>
          <w:szCs w:val="28"/>
          <w:u w:val="single"/>
        </w:rPr>
        <w:t>в Департамент внутреннего государственного аудита по Акмолинской области</w:t>
      </w:r>
      <w:r w:rsidRPr="00A36594">
        <w:rPr>
          <w:rFonts w:ascii="Times New Roman" w:eastAsia="Times New Roman" w:hAnsi="Times New Roman" w:cs="Times New Roman"/>
          <w:sz w:val="28"/>
          <w:szCs w:val="28"/>
        </w:rPr>
        <w:t> направленно </w:t>
      </w:r>
      <w:r w:rsidRPr="00A36594">
        <w:rPr>
          <w:rFonts w:ascii="Times New Roman" w:eastAsia="Times New Roman" w:hAnsi="Times New Roman" w:cs="Times New Roman"/>
          <w:b/>
          <w:bCs/>
          <w:sz w:val="28"/>
          <w:szCs w:val="28"/>
        </w:rPr>
        <w:t>47</w:t>
      </w:r>
      <w:r w:rsidRPr="00A36594">
        <w:rPr>
          <w:rFonts w:ascii="Times New Roman" w:eastAsia="Times New Roman" w:hAnsi="Times New Roman" w:cs="Times New Roman"/>
          <w:sz w:val="28"/>
          <w:szCs w:val="28"/>
        </w:rPr>
        <w:t> материалов, из них по</w:t>
      </w:r>
      <w:r w:rsidRPr="00A36594">
        <w:rPr>
          <w:rFonts w:ascii="Times New Roman" w:eastAsia="Times New Roman" w:hAnsi="Times New Roman" w:cs="Times New Roman"/>
          <w:b/>
          <w:bCs/>
          <w:sz w:val="28"/>
          <w:szCs w:val="28"/>
        </w:rPr>
        <w:t>15 </w:t>
      </w:r>
      <w:r w:rsidRPr="00A36594">
        <w:rPr>
          <w:rFonts w:ascii="Times New Roman" w:eastAsia="Times New Roman" w:hAnsi="Times New Roman" w:cs="Times New Roman"/>
          <w:sz w:val="28"/>
          <w:szCs w:val="28"/>
        </w:rPr>
        <w:t>материалам составлено 49 протоколов по статье 239 Кодекса, по</w:t>
      </w:r>
      <w:r w:rsidRPr="00A36594">
        <w:rPr>
          <w:rFonts w:ascii="Times New Roman" w:eastAsia="Times New Roman" w:hAnsi="Times New Roman" w:cs="Times New Roman"/>
          <w:b/>
          <w:bCs/>
          <w:sz w:val="28"/>
          <w:szCs w:val="28"/>
        </w:rPr>
        <w:t> 15</w:t>
      </w:r>
      <w:r w:rsidRPr="00A36594">
        <w:rPr>
          <w:rFonts w:ascii="Times New Roman" w:eastAsia="Times New Roman" w:hAnsi="Times New Roman" w:cs="Times New Roman"/>
          <w:sz w:val="28"/>
          <w:szCs w:val="28"/>
        </w:rPr>
        <w:t> материалам составлено 23 протокола по статье 207 Кодекса на сумму 1 889,8 тыс. тенге, </w:t>
      </w:r>
      <w:r w:rsidRPr="00A36594">
        <w:rPr>
          <w:rFonts w:ascii="Times New Roman" w:eastAsia="Times New Roman" w:hAnsi="Times New Roman" w:cs="Times New Roman"/>
          <w:b/>
          <w:bCs/>
          <w:sz w:val="28"/>
          <w:szCs w:val="28"/>
        </w:rPr>
        <w:t>1</w:t>
      </w:r>
      <w:r w:rsidRPr="00A36594">
        <w:rPr>
          <w:rFonts w:ascii="Times New Roman" w:eastAsia="Times New Roman" w:hAnsi="Times New Roman" w:cs="Times New Roman"/>
          <w:sz w:val="28"/>
          <w:szCs w:val="28"/>
        </w:rPr>
        <w:t> материал передан для приобщения к уголовному делу в Департамент Национального бюро по противодействию коррупции по Акмолинской области, </w:t>
      </w:r>
      <w:r w:rsidRPr="00A36594">
        <w:rPr>
          <w:rFonts w:ascii="Times New Roman" w:eastAsia="Times New Roman" w:hAnsi="Times New Roman" w:cs="Times New Roman"/>
          <w:b/>
          <w:bCs/>
          <w:sz w:val="28"/>
          <w:szCs w:val="28"/>
        </w:rPr>
        <w:t>17</w:t>
      </w:r>
      <w:r w:rsidRPr="00A36594">
        <w:rPr>
          <w:rFonts w:ascii="Times New Roman" w:eastAsia="Times New Roman" w:hAnsi="Times New Roman" w:cs="Times New Roman"/>
          <w:sz w:val="28"/>
          <w:szCs w:val="28"/>
        </w:rPr>
        <w:t> материалов возвращены по причине не усмотрения уполномоченным органом состава административного правонарушения.</w:t>
      </w:r>
    </w:p>
    <w:p w14:paraId="5BAFBACD" w14:textId="77777777" w:rsidR="009D6DD5" w:rsidRPr="00A36594" w:rsidRDefault="009D6DD5" w:rsidP="009D6DD5">
      <w:pPr>
        <w:shd w:val="clear" w:color="auto" w:fill="FFFFFF"/>
        <w:spacing w:after="0" w:line="240" w:lineRule="auto"/>
        <w:ind w:firstLine="720"/>
        <w:jc w:val="both"/>
        <w:rPr>
          <w:rFonts w:ascii="Arial" w:eastAsia="Times New Roman" w:hAnsi="Arial" w:cs="Arial"/>
          <w:sz w:val="24"/>
          <w:szCs w:val="24"/>
        </w:rPr>
      </w:pPr>
      <w:r w:rsidRPr="00A36594">
        <w:rPr>
          <w:rFonts w:ascii="Times New Roman" w:eastAsia="Times New Roman" w:hAnsi="Times New Roman" w:cs="Times New Roman"/>
          <w:sz w:val="28"/>
          <w:szCs w:val="28"/>
        </w:rPr>
        <w:t>-</w:t>
      </w:r>
      <w:r w:rsidRPr="00A36594">
        <w:rPr>
          <w:rFonts w:ascii="Times New Roman" w:eastAsia="Times New Roman" w:hAnsi="Times New Roman" w:cs="Times New Roman"/>
          <w:sz w:val="28"/>
          <w:szCs w:val="28"/>
          <w:u w:val="single"/>
        </w:rPr>
        <w:t>в управление ГАСК по Акмолинской области</w:t>
      </w:r>
      <w:r w:rsidRPr="00A36594">
        <w:rPr>
          <w:rFonts w:ascii="Times New Roman" w:eastAsia="Times New Roman" w:hAnsi="Times New Roman" w:cs="Times New Roman"/>
          <w:sz w:val="28"/>
          <w:szCs w:val="28"/>
        </w:rPr>
        <w:t> направлено</w:t>
      </w:r>
      <w:r w:rsidRPr="008102CE">
        <w:rPr>
          <w:rFonts w:ascii="Times New Roman" w:eastAsia="Times New Roman" w:hAnsi="Times New Roman" w:cs="Times New Roman"/>
          <w:sz w:val="28"/>
          <w:szCs w:val="28"/>
        </w:rPr>
        <w:t xml:space="preserve"> </w:t>
      </w:r>
      <w:r w:rsidRPr="00A36594">
        <w:rPr>
          <w:rFonts w:ascii="Times New Roman" w:eastAsia="Times New Roman" w:hAnsi="Times New Roman" w:cs="Times New Roman"/>
          <w:b/>
          <w:bCs/>
          <w:sz w:val="28"/>
          <w:szCs w:val="28"/>
        </w:rPr>
        <w:t>48</w:t>
      </w:r>
      <w:r w:rsidRPr="008102CE">
        <w:rPr>
          <w:rFonts w:ascii="Times New Roman" w:eastAsia="Times New Roman" w:hAnsi="Times New Roman" w:cs="Times New Roman"/>
          <w:b/>
          <w:bCs/>
          <w:sz w:val="28"/>
          <w:szCs w:val="28"/>
        </w:rPr>
        <w:t xml:space="preserve"> </w:t>
      </w:r>
      <w:r w:rsidRPr="00A36594">
        <w:rPr>
          <w:rFonts w:ascii="Times New Roman" w:eastAsia="Times New Roman" w:hAnsi="Times New Roman" w:cs="Times New Roman"/>
          <w:sz w:val="28"/>
          <w:szCs w:val="28"/>
        </w:rPr>
        <w:t>материалов, из них по </w:t>
      </w:r>
      <w:r w:rsidRPr="00A36594">
        <w:rPr>
          <w:rFonts w:ascii="Times New Roman" w:eastAsia="Times New Roman" w:hAnsi="Times New Roman" w:cs="Times New Roman"/>
          <w:b/>
          <w:bCs/>
          <w:sz w:val="28"/>
          <w:szCs w:val="28"/>
        </w:rPr>
        <w:t>46 </w:t>
      </w:r>
      <w:r w:rsidRPr="00A36594">
        <w:rPr>
          <w:rFonts w:ascii="Times New Roman" w:eastAsia="Times New Roman" w:hAnsi="Times New Roman" w:cs="Times New Roman"/>
          <w:sz w:val="28"/>
          <w:szCs w:val="28"/>
        </w:rPr>
        <w:t>материалам составлены протокола на общую сумму </w:t>
      </w:r>
      <w:r w:rsidRPr="00A36594">
        <w:rPr>
          <w:rFonts w:ascii="Times New Roman" w:eastAsia="Times New Roman" w:hAnsi="Times New Roman" w:cs="Times New Roman"/>
          <w:b/>
          <w:bCs/>
          <w:sz w:val="28"/>
          <w:szCs w:val="28"/>
        </w:rPr>
        <w:t>18,4 млн. тенге</w:t>
      </w:r>
      <w:r w:rsidRPr="00A36594">
        <w:rPr>
          <w:rFonts w:ascii="Times New Roman" w:eastAsia="Times New Roman" w:hAnsi="Times New Roman" w:cs="Times New Roman"/>
          <w:sz w:val="28"/>
          <w:szCs w:val="28"/>
        </w:rPr>
        <w:t>, </w:t>
      </w:r>
      <w:r w:rsidRPr="00A36594">
        <w:rPr>
          <w:rFonts w:ascii="Times New Roman" w:eastAsia="Times New Roman" w:hAnsi="Times New Roman" w:cs="Times New Roman"/>
          <w:b/>
          <w:bCs/>
          <w:sz w:val="28"/>
          <w:szCs w:val="28"/>
        </w:rPr>
        <w:t>1</w:t>
      </w:r>
      <w:r w:rsidRPr="00A36594">
        <w:rPr>
          <w:rFonts w:ascii="Times New Roman" w:eastAsia="Times New Roman" w:hAnsi="Times New Roman" w:cs="Times New Roman"/>
          <w:sz w:val="28"/>
          <w:szCs w:val="28"/>
        </w:rPr>
        <w:t> материал направлен в суд, </w:t>
      </w:r>
      <w:r w:rsidRPr="00A36594">
        <w:rPr>
          <w:rFonts w:ascii="Times New Roman" w:eastAsia="Times New Roman" w:hAnsi="Times New Roman" w:cs="Times New Roman"/>
          <w:b/>
          <w:bCs/>
          <w:sz w:val="28"/>
          <w:szCs w:val="28"/>
        </w:rPr>
        <w:t>1 </w:t>
      </w:r>
      <w:r w:rsidRPr="00A36594">
        <w:rPr>
          <w:rFonts w:ascii="Times New Roman" w:eastAsia="Times New Roman" w:hAnsi="Times New Roman" w:cs="Times New Roman"/>
          <w:sz w:val="28"/>
          <w:szCs w:val="28"/>
        </w:rPr>
        <w:t>материал находятся на стадии рассмотрения. </w:t>
      </w:r>
    </w:p>
    <w:p w14:paraId="7F9E32EB" w14:textId="77777777" w:rsidR="009D6DD5" w:rsidRPr="008102CE" w:rsidRDefault="009D6DD5" w:rsidP="009D6DD5">
      <w:pPr>
        <w:shd w:val="clear" w:color="auto" w:fill="FFFFFF"/>
        <w:spacing w:after="0" w:line="240" w:lineRule="auto"/>
        <w:ind w:firstLine="720"/>
        <w:jc w:val="both"/>
        <w:rPr>
          <w:rFonts w:ascii="Times New Roman" w:eastAsia="Times New Roman" w:hAnsi="Times New Roman" w:cs="Times New Roman"/>
          <w:sz w:val="28"/>
          <w:szCs w:val="28"/>
        </w:rPr>
      </w:pPr>
      <w:r w:rsidRPr="00A36594">
        <w:rPr>
          <w:rFonts w:ascii="Times New Roman" w:eastAsia="Times New Roman" w:hAnsi="Times New Roman" w:cs="Times New Roman"/>
          <w:sz w:val="28"/>
          <w:szCs w:val="28"/>
        </w:rPr>
        <w:t>- </w:t>
      </w:r>
      <w:r w:rsidRPr="00A36594">
        <w:rPr>
          <w:rFonts w:ascii="Times New Roman" w:eastAsia="Times New Roman" w:hAnsi="Times New Roman" w:cs="Times New Roman"/>
          <w:sz w:val="28"/>
          <w:szCs w:val="28"/>
          <w:u w:val="single"/>
        </w:rPr>
        <w:t xml:space="preserve">в Межрегиональную инспекцию связи Комитета телекоммуникаций Министерства цифрового развития, инноваций и аэрокосмической промышленности Республики Казахстан по городу </w:t>
      </w:r>
      <w:proofErr w:type="spellStart"/>
      <w:r w:rsidRPr="00A36594">
        <w:rPr>
          <w:rFonts w:ascii="Times New Roman" w:eastAsia="Times New Roman" w:hAnsi="Times New Roman" w:cs="Times New Roman"/>
          <w:sz w:val="28"/>
          <w:szCs w:val="28"/>
          <w:u w:val="single"/>
        </w:rPr>
        <w:t>Нур</w:t>
      </w:r>
      <w:proofErr w:type="spellEnd"/>
      <w:r w:rsidRPr="00A36594">
        <w:rPr>
          <w:rFonts w:ascii="Times New Roman" w:eastAsia="Times New Roman" w:hAnsi="Times New Roman" w:cs="Times New Roman"/>
          <w:sz w:val="28"/>
          <w:szCs w:val="28"/>
          <w:u w:val="single"/>
        </w:rPr>
        <w:t>-Султан, Акмолинской и Карагандинской областям</w:t>
      </w:r>
      <w:r w:rsidRPr="008102CE">
        <w:rPr>
          <w:rFonts w:ascii="Times New Roman" w:eastAsia="Times New Roman" w:hAnsi="Times New Roman" w:cs="Times New Roman"/>
          <w:sz w:val="28"/>
          <w:szCs w:val="28"/>
          <w:u w:val="single"/>
        </w:rPr>
        <w:t xml:space="preserve"> </w:t>
      </w:r>
      <w:r w:rsidRPr="00A36594">
        <w:rPr>
          <w:rFonts w:ascii="Times New Roman" w:eastAsia="Times New Roman" w:hAnsi="Times New Roman" w:cs="Times New Roman"/>
          <w:sz w:val="28"/>
          <w:szCs w:val="28"/>
        </w:rPr>
        <w:t>направлено 2 материала, по которым составлены протокола на общую сумму 37,875 тыс. тенге</w:t>
      </w:r>
      <w:r w:rsidRPr="008102CE">
        <w:rPr>
          <w:rFonts w:ascii="Times New Roman" w:eastAsia="Times New Roman" w:hAnsi="Times New Roman" w:cs="Times New Roman"/>
          <w:sz w:val="28"/>
          <w:szCs w:val="28"/>
        </w:rPr>
        <w:t>.</w:t>
      </w:r>
    </w:p>
    <w:p w14:paraId="73146983" w14:textId="77777777" w:rsidR="009D6DD5" w:rsidRPr="00A36594" w:rsidRDefault="009D6DD5" w:rsidP="009D6DD5">
      <w:pPr>
        <w:shd w:val="clear" w:color="auto" w:fill="FFFFFF"/>
        <w:spacing w:after="0" w:line="240" w:lineRule="auto"/>
        <w:ind w:firstLine="720"/>
        <w:jc w:val="both"/>
        <w:rPr>
          <w:rFonts w:ascii="Arial" w:eastAsia="Times New Roman" w:hAnsi="Arial" w:cs="Arial"/>
          <w:sz w:val="24"/>
          <w:szCs w:val="24"/>
        </w:rPr>
      </w:pPr>
      <w:r w:rsidRPr="00A36594">
        <w:rPr>
          <w:rFonts w:ascii="Times New Roman" w:eastAsia="Times New Roman" w:hAnsi="Times New Roman" w:cs="Times New Roman"/>
          <w:sz w:val="28"/>
          <w:szCs w:val="28"/>
        </w:rPr>
        <w:t>- </w:t>
      </w:r>
      <w:r w:rsidRPr="00A36594">
        <w:rPr>
          <w:rFonts w:ascii="Times New Roman" w:eastAsia="Times New Roman" w:hAnsi="Times New Roman" w:cs="Times New Roman"/>
          <w:sz w:val="28"/>
          <w:szCs w:val="28"/>
          <w:u w:val="single"/>
        </w:rPr>
        <w:t>в Департамент полиции Акмолинской области</w:t>
      </w:r>
      <w:r w:rsidRPr="008102CE">
        <w:rPr>
          <w:rFonts w:ascii="Times New Roman" w:eastAsia="Times New Roman" w:hAnsi="Times New Roman" w:cs="Times New Roman"/>
          <w:sz w:val="28"/>
          <w:szCs w:val="28"/>
          <w:u w:val="single"/>
        </w:rPr>
        <w:t xml:space="preserve"> </w:t>
      </w:r>
      <w:r w:rsidRPr="00A36594">
        <w:rPr>
          <w:rFonts w:ascii="Times New Roman" w:eastAsia="Times New Roman" w:hAnsi="Times New Roman" w:cs="Times New Roman"/>
          <w:sz w:val="28"/>
          <w:szCs w:val="28"/>
        </w:rPr>
        <w:t>был направлен</w:t>
      </w:r>
      <w:r w:rsidRPr="008102CE">
        <w:rPr>
          <w:rFonts w:ascii="Times New Roman" w:eastAsia="Times New Roman" w:hAnsi="Times New Roman" w:cs="Times New Roman"/>
          <w:sz w:val="28"/>
          <w:szCs w:val="28"/>
        </w:rPr>
        <w:t xml:space="preserve"> </w:t>
      </w:r>
      <w:r w:rsidRPr="00A36594">
        <w:rPr>
          <w:rFonts w:ascii="Times New Roman" w:eastAsia="Times New Roman" w:hAnsi="Times New Roman" w:cs="Times New Roman"/>
          <w:b/>
          <w:bCs/>
          <w:sz w:val="28"/>
          <w:szCs w:val="28"/>
        </w:rPr>
        <w:t>1</w:t>
      </w:r>
      <w:r w:rsidRPr="008102CE">
        <w:rPr>
          <w:rFonts w:ascii="Times New Roman" w:eastAsia="Times New Roman" w:hAnsi="Times New Roman" w:cs="Times New Roman"/>
          <w:b/>
          <w:bCs/>
          <w:sz w:val="28"/>
          <w:szCs w:val="28"/>
        </w:rPr>
        <w:t xml:space="preserve"> </w:t>
      </w:r>
      <w:r w:rsidRPr="00A36594">
        <w:rPr>
          <w:rFonts w:ascii="Times New Roman" w:eastAsia="Times New Roman" w:hAnsi="Times New Roman" w:cs="Times New Roman"/>
          <w:sz w:val="28"/>
          <w:szCs w:val="28"/>
        </w:rPr>
        <w:t>материал, по которому составлен протокол на сумму</w:t>
      </w:r>
      <w:r w:rsidRPr="008102CE">
        <w:rPr>
          <w:rFonts w:ascii="Times New Roman" w:eastAsia="Times New Roman" w:hAnsi="Times New Roman" w:cs="Times New Roman"/>
          <w:sz w:val="28"/>
          <w:szCs w:val="28"/>
        </w:rPr>
        <w:t xml:space="preserve"> </w:t>
      </w:r>
      <w:r w:rsidRPr="00A36594">
        <w:rPr>
          <w:rFonts w:ascii="Times New Roman" w:eastAsia="Times New Roman" w:hAnsi="Times New Roman" w:cs="Times New Roman"/>
          <w:b/>
          <w:bCs/>
          <w:sz w:val="28"/>
          <w:szCs w:val="28"/>
        </w:rPr>
        <w:t>353,5</w:t>
      </w:r>
      <w:r w:rsidRPr="008102CE">
        <w:rPr>
          <w:rFonts w:ascii="Times New Roman" w:eastAsia="Times New Roman" w:hAnsi="Times New Roman" w:cs="Times New Roman"/>
          <w:b/>
          <w:bCs/>
          <w:sz w:val="28"/>
          <w:szCs w:val="28"/>
        </w:rPr>
        <w:t xml:space="preserve"> </w:t>
      </w:r>
      <w:r w:rsidRPr="00A36594">
        <w:rPr>
          <w:rFonts w:ascii="Times New Roman" w:eastAsia="Times New Roman" w:hAnsi="Times New Roman" w:cs="Times New Roman"/>
          <w:sz w:val="28"/>
          <w:szCs w:val="28"/>
        </w:rPr>
        <w:t>тыс. тенге, еще 2 нарушения переданы в Департамент полиции города</w:t>
      </w:r>
      <w:r w:rsidRPr="008102CE">
        <w:rPr>
          <w:rFonts w:ascii="Times New Roman" w:eastAsia="Times New Roman" w:hAnsi="Times New Roman" w:cs="Times New Roman"/>
          <w:sz w:val="28"/>
          <w:szCs w:val="28"/>
        </w:rPr>
        <w:t xml:space="preserve"> </w:t>
      </w:r>
      <w:proofErr w:type="spellStart"/>
      <w:r w:rsidRPr="00A36594">
        <w:rPr>
          <w:rFonts w:ascii="Times New Roman" w:eastAsia="Times New Roman" w:hAnsi="Times New Roman" w:cs="Times New Roman"/>
          <w:sz w:val="28"/>
          <w:szCs w:val="28"/>
        </w:rPr>
        <w:t>Нур</w:t>
      </w:r>
      <w:proofErr w:type="spellEnd"/>
      <w:r w:rsidRPr="00A36594">
        <w:rPr>
          <w:rFonts w:ascii="Times New Roman" w:eastAsia="Times New Roman" w:hAnsi="Times New Roman" w:cs="Times New Roman"/>
          <w:sz w:val="28"/>
          <w:szCs w:val="28"/>
        </w:rPr>
        <w:t>-Султан.</w:t>
      </w:r>
    </w:p>
    <w:p w14:paraId="50713257" w14:textId="01A74D51" w:rsidR="002134EC" w:rsidRPr="0063376E" w:rsidRDefault="002134EC" w:rsidP="009D6DD5">
      <w:pPr>
        <w:spacing w:after="0" w:line="240" w:lineRule="auto"/>
        <w:ind w:firstLine="720"/>
        <w:jc w:val="center"/>
        <w:rPr>
          <w:rFonts w:ascii="Times New Roman" w:hAnsi="Times New Roman" w:cs="Times New Roman"/>
          <w:sz w:val="28"/>
          <w:szCs w:val="28"/>
          <w:lang w:val="kk-KZ"/>
        </w:rPr>
      </w:pPr>
    </w:p>
    <w:sectPr w:rsidR="002134EC" w:rsidRPr="0063376E" w:rsidSect="008970B5">
      <w:headerReference w:type="default" r:id="rId9"/>
      <w:pgSz w:w="11906" w:h="16838"/>
      <w:pgMar w:top="1418" w:right="851" w:bottom="1418" w:left="1418"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1FA0E" w14:textId="77777777" w:rsidR="005E22A1" w:rsidRDefault="005E22A1" w:rsidP="00D2317C">
      <w:pPr>
        <w:spacing w:after="0" w:line="240" w:lineRule="auto"/>
      </w:pPr>
      <w:r>
        <w:separator/>
      </w:r>
    </w:p>
  </w:endnote>
  <w:endnote w:type="continuationSeparator" w:id="0">
    <w:p w14:paraId="6C296469" w14:textId="77777777" w:rsidR="005E22A1" w:rsidRDefault="005E22A1" w:rsidP="00D23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ency FB">
    <w:altName w:val="Malgun Gothic"/>
    <w:panose1 w:val="020B0503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6FC1F" w14:textId="77777777" w:rsidR="005E22A1" w:rsidRDefault="005E22A1" w:rsidP="00D2317C">
      <w:pPr>
        <w:spacing w:after="0" w:line="240" w:lineRule="auto"/>
      </w:pPr>
      <w:r>
        <w:separator/>
      </w:r>
    </w:p>
  </w:footnote>
  <w:footnote w:type="continuationSeparator" w:id="0">
    <w:p w14:paraId="3DC5D430" w14:textId="77777777" w:rsidR="005E22A1" w:rsidRDefault="005E22A1" w:rsidP="00D23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440021"/>
      <w:docPartObj>
        <w:docPartGallery w:val="Page Numbers (Top of Page)"/>
        <w:docPartUnique/>
      </w:docPartObj>
    </w:sdtPr>
    <w:sdtContent>
      <w:p w14:paraId="243E0165" w14:textId="77777777" w:rsidR="009E27C8" w:rsidRDefault="009E27C8">
        <w:pPr>
          <w:pStyle w:val="a7"/>
          <w:jc w:val="center"/>
        </w:pPr>
        <w:r>
          <w:fldChar w:fldCharType="begin"/>
        </w:r>
        <w:r>
          <w:instrText xml:space="preserve"> PAGE   \* MERGEFORMAT </w:instrText>
        </w:r>
        <w:r>
          <w:fldChar w:fldCharType="separate"/>
        </w:r>
        <w:r>
          <w:rPr>
            <w:noProof/>
          </w:rPr>
          <w:t>4</w:t>
        </w:r>
        <w:r>
          <w:rPr>
            <w:noProof/>
          </w:rPr>
          <w:fldChar w:fldCharType="end"/>
        </w:r>
      </w:p>
    </w:sdtContent>
  </w:sdt>
  <w:p w14:paraId="79C836C3" w14:textId="77777777" w:rsidR="009E27C8" w:rsidRDefault="009E27C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0D2994C"/>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426"/>
        </w:tabs>
        <w:ind w:left="858" w:hanging="432"/>
      </w:pPr>
      <w:rPr>
        <w:rFonts w:eastAsia="Times New Roman" w:cs="Times New Roman"/>
        <w:color w:val="000000"/>
        <w:sz w:val="28"/>
        <w:szCs w:val="28"/>
        <w:lang w:val="kk-KZ"/>
      </w:rPr>
    </w:lvl>
    <w:lvl w:ilvl="1">
      <w:start w:val="1"/>
      <w:numFmt w:val="none"/>
      <w:suff w:val="nothing"/>
      <w:lvlText w:val=""/>
      <w:lvlJc w:val="left"/>
      <w:pPr>
        <w:tabs>
          <w:tab w:val="num" w:pos="426"/>
        </w:tabs>
        <w:ind w:left="1002" w:hanging="576"/>
      </w:pPr>
    </w:lvl>
    <w:lvl w:ilvl="2">
      <w:start w:val="1"/>
      <w:numFmt w:val="none"/>
      <w:suff w:val="nothing"/>
      <w:lvlText w:val=""/>
      <w:lvlJc w:val="left"/>
      <w:pPr>
        <w:tabs>
          <w:tab w:val="num" w:pos="426"/>
        </w:tabs>
        <w:ind w:left="1146" w:hanging="720"/>
      </w:pPr>
    </w:lvl>
    <w:lvl w:ilvl="3">
      <w:start w:val="1"/>
      <w:numFmt w:val="none"/>
      <w:suff w:val="nothing"/>
      <w:lvlText w:val=""/>
      <w:lvlJc w:val="left"/>
      <w:pPr>
        <w:tabs>
          <w:tab w:val="num" w:pos="426"/>
        </w:tabs>
        <w:ind w:left="1290" w:hanging="864"/>
      </w:pPr>
    </w:lvl>
    <w:lvl w:ilvl="4">
      <w:start w:val="1"/>
      <w:numFmt w:val="none"/>
      <w:suff w:val="nothing"/>
      <w:lvlText w:val=""/>
      <w:lvlJc w:val="left"/>
      <w:pPr>
        <w:tabs>
          <w:tab w:val="num" w:pos="426"/>
        </w:tabs>
        <w:ind w:left="1434" w:hanging="1008"/>
      </w:pPr>
    </w:lvl>
    <w:lvl w:ilvl="5">
      <w:start w:val="1"/>
      <w:numFmt w:val="none"/>
      <w:suff w:val="nothing"/>
      <w:lvlText w:val=""/>
      <w:lvlJc w:val="left"/>
      <w:pPr>
        <w:tabs>
          <w:tab w:val="num" w:pos="426"/>
        </w:tabs>
        <w:ind w:left="1578" w:hanging="1152"/>
      </w:pPr>
    </w:lvl>
    <w:lvl w:ilvl="6">
      <w:start w:val="1"/>
      <w:numFmt w:val="none"/>
      <w:suff w:val="nothing"/>
      <w:lvlText w:val=""/>
      <w:lvlJc w:val="left"/>
      <w:pPr>
        <w:tabs>
          <w:tab w:val="num" w:pos="426"/>
        </w:tabs>
        <w:ind w:left="1722" w:hanging="1296"/>
      </w:pPr>
    </w:lvl>
    <w:lvl w:ilvl="7">
      <w:start w:val="1"/>
      <w:numFmt w:val="none"/>
      <w:suff w:val="nothing"/>
      <w:lvlText w:val=""/>
      <w:lvlJc w:val="left"/>
      <w:pPr>
        <w:tabs>
          <w:tab w:val="num" w:pos="426"/>
        </w:tabs>
        <w:ind w:left="1866" w:hanging="1440"/>
      </w:pPr>
    </w:lvl>
    <w:lvl w:ilvl="8">
      <w:start w:val="1"/>
      <w:numFmt w:val="none"/>
      <w:suff w:val="nothing"/>
      <w:lvlText w:val=""/>
      <w:lvlJc w:val="left"/>
      <w:pPr>
        <w:tabs>
          <w:tab w:val="num" w:pos="426"/>
        </w:tabs>
        <w:ind w:left="2010" w:hanging="1584"/>
      </w:pPr>
    </w:lvl>
  </w:abstractNum>
  <w:abstractNum w:abstractNumId="3" w15:restartNumberingAfterBreak="0">
    <w:nsid w:val="00000005"/>
    <w:multiLevelType w:val="multilevel"/>
    <w:tmpl w:val="00000005"/>
    <w:name w:val="WW8Num5"/>
    <w:lvl w:ilvl="0">
      <w:start w:val="1"/>
      <w:numFmt w:val="none"/>
      <w:suff w:val="nothing"/>
      <w:lvlText w:val=""/>
      <w:lvlJc w:val="left"/>
      <w:pPr>
        <w:tabs>
          <w:tab w:val="num" w:pos="0"/>
        </w:tabs>
        <w:ind w:left="858" w:hanging="432"/>
      </w:pPr>
      <w:rPr>
        <w:rFonts w:ascii="Symbol" w:hAnsi="Symbol" w:cs="Symbol"/>
      </w:rPr>
    </w:lvl>
    <w:lvl w:ilvl="1">
      <w:start w:val="1"/>
      <w:numFmt w:val="none"/>
      <w:suff w:val="nothing"/>
      <w:lvlText w:val=""/>
      <w:lvlJc w:val="left"/>
      <w:pPr>
        <w:tabs>
          <w:tab w:val="num" w:pos="0"/>
        </w:tabs>
        <w:ind w:left="1002" w:hanging="576"/>
      </w:pPr>
    </w:lvl>
    <w:lvl w:ilvl="2">
      <w:start w:val="1"/>
      <w:numFmt w:val="none"/>
      <w:suff w:val="nothing"/>
      <w:lvlText w:val=""/>
      <w:lvlJc w:val="left"/>
      <w:pPr>
        <w:tabs>
          <w:tab w:val="num" w:pos="0"/>
        </w:tabs>
        <w:ind w:left="1146" w:hanging="720"/>
      </w:pPr>
      <w:rPr>
        <w:rFonts w:ascii="Times New Roman" w:eastAsia="Calibri" w:hAnsi="Times New Roman" w:cs="Times New Roman"/>
        <w:b w:val="0"/>
        <w:bCs/>
        <w:i w:val="0"/>
        <w:iCs w:val="0"/>
        <w:strike w:val="0"/>
        <w:dstrike w:val="0"/>
        <w:color w:val="000000"/>
        <w:sz w:val="28"/>
        <w:szCs w:val="28"/>
        <w:em w:val="none"/>
      </w:rPr>
    </w:lvl>
    <w:lvl w:ilvl="3">
      <w:start w:val="1"/>
      <w:numFmt w:val="none"/>
      <w:suff w:val="nothing"/>
      <w:lvlText w:val=""/>
      <w:lvlJc w:val="left"/>
      <w:pPr>
        <w:tabs>
          <w:tab w:val="num" w:pos="0"/>
        </w:tabs>
        <w:ind w:left="1290" w:hanging="864"/>
      </w:pPr>
    </w:lvl>
    <w:lvl w:ilvl="4">
      <w:start w:val="1"/>
      <w:numFmt w:val="none"/>
      <w:suff w:val="nothing"/>
      <w:lvlText w:val=""/>
      <w:lvlJc w:val="left"/>
      <w:pPr>
        <w:tabs>
          <w:tab w:val="num" w:pos="0"/>
        </w:tabs>
        <w:ind w:left="1434" w:hanging="1008"/>
      </w:pPr>
    </w:lvl>
    <w:lvl w:ilvl="5">
      <w:start w:val="1"/>
      <w:numFmt w:val="none"/>
      <w:suff w:val="nothing"/>
      <w:lvlText w:val=""/>
      <w:lvlJc w:val="left"/>
      <w:pPr>
        <w:tabs>
          <w:tab w:val="num" w:pos="0"/>
        </w:tabs>
        <w:ind w:left="1578" w:hanging="1152"/>
      </w:pPr>
    </w:lvl>
    <w:lvl w:ilvl="6">
      <w:start w:val="1"/>
      <w:numFmt w:val="none"/>
      <w:suff w:val="nothing"/>
      <w:lvlText w:val=""/>
      <w:lvlJc w:val="left"/>
      <w:pPr>
        <w:tabs>
          <w:tab w:val="num" w:pos="0"/>
        </w:tabs>
        <w:ind w:left="1722" w:hanging="1296"/>
      </w:pPr>
    </w:lvl>
    <w:lvl w:ilvl="7">
      <w:start w:val="1"/>
      <w:numFmt w:val="none"/>
      <w:suff w:val="nothing"/>
      <w:lvlText w:val=""/>
      <w:lvlJc w:val="left"/>
      <w:pPr>
        <w:tabs>
          <w:tab w:val="num" w:pos="0"/>
        </w:tabs>
        <w:ind w:left="1866" w:hanging="1440"/>
      </w:pPr>
    </w:lvl>
    <w:lvl w:ilvl="8">
      <w:start w:val="1"/>
      <w:numFmt w:val="none"/>
      <w:suff w:val="nothing"/>
      <w:lvlText w:val=""/>
      <w:lvlJc w:val="left"/>
      <w:pPr>
        <w:tabs>
          <w:tab w:val="num" w:pos="0"/>
        </w:tabs>
        <w:ind w:left="2010" w:hanging="1584"/>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color w:val="000000"/>
        <w:sz w:val="28"/>
        <w:szCs w:val="28"/>
      </w:rPr>
    </w:lvl>
    <w:lvl w:ilvl="1">
      <w:start w:val="1"/>
      <w:numFmt w:val="bullet"/>
      <w:lvlText w:val=""/>
      <w:lvlJc w:val="left"/>
      <w:pPr>
        <w:tabs>
          <w:tab w:val="num" w:pos="1080"/>
        </w:tabs>
        <w:ind w:left="1080" w:hanging="360"/>
      </w:pPr>
      <w:rPr>
        <w:rFonts w:ascii="Symbol" w:hAnsi="Symbol" w:cs="Symbol"/>
        <w:color w:val="000000"/>
        <w:sz w:val="28"/>
        <w:szCs w:val="28"/>
      </w:rPr>
    </w:lvl>
    <w:lvl w:ilvl="2">
      <w:start w:val="1"/>
      <w:numFmt w:val="bullet"/>
      <w:lvlText w:val=""/>
      <w:lvlJc w:val="left"/>
      <w:pPr>
        <w:tabs>
          <w:tab w:val="num" w:pos="1440"/>
        </w:tabs>
        <w:ind w:left="1440" w:hanging="360"/>
      </w:pPr>
      <w:rPr>
        <w:rFonts w:ascii="Symbol" w:hAnsi="Symbol" w:cs="Symbol"/>
        <w:color w:val="000000"/>
        <w:sz w:val="28"/>
        <w:szCs w:val="28"/>
      </w:rPr>
    </w:lvl>
    <w:lvl w:ilvl="3">
      <w:start w:val="1"/>
      <w:numFmt w:val="bullet"/>
      <w:lvlText w:val=""/>
      <w:lvlJc w:val="left"/>
      <w:pPr>
        <w:tabs>
          <w:tab w:val="num" w:pos="1800"/>
        </w:tabs>
        <w:ind w:left="1800" w:hanging="360"/>
      </w:pPr>
      <w:rPr>
        <w:rFonts w:ascii="Symbol" w:hAnsi="Symbol" w:cs="Symbol"/>
        <w:color w:val="000000"/>
        <w:sz w:val="28"/>
        <w:szCs w:val="28"/>
      </w:rPr>
    </w:lvl>
    <w:lvl w:ilvl="4">
      <w:start w:val="1"/>
      <w:numFmt w:val="bullet"/>
      <w:lvlText w:val=""/>
      <w:lvlJc w:val="left"/>
      <w:pPr>
        <w:tabs>
          <w:tab w:val="num" w:pos="2160"/>
        </w:tabs>
        <w:ind w:left="2160" w:hanging="360"/>
      </w:pPr>
      <w:rPr>
        <w:rFonts w:ascii="Symbol" w:hAnsi="Symbol" w:cs="Symbol"/>
        <w:color w:val="000000"/>
        <w:sz w:val="28"/>
        <w:szCs w:val="28"/>
      </w:rPr>
    </w:lvl>
    <w:lvl w:ilvl="5">
      <w:start w:val="1"/>
      <w:numFmt w:val="bullet"/>
      <w:lvlText w:val=""/>
      <w:lvlJc w:val="left"/>
      <w:pPr>
        <w:tabs>
          <w:tab w:val="num" w:pos="2520"/>
        </w:tabs>
        <w:ind w:left="2520" w:hanging="360"/>
      </w:pPr>
      <w:rPr>
        <w:rFonts w:ascii="Symbol" w:hAnsi="Symbol" w:cs="Symbol"/>
        <w:color w:val="000000"/>
        <w:sz w:val="28"/>
        <w:szCs w:val="28"/>
      </w:rPr>
    </w:lvl>
    <w:lvl w:ilvl="6">
      <w:start w:val="1"/>
      <w:numFmt w:val="bullet"/>
      <w:lvlText w:val=""/>
      <w:lvlJc w:val="left"/>
      <w:pPr>
        <w:tabs>
          <w:tab w:val="num" w:pos="2880"/>
        </w:tabs>
        <w:ind w:left="2880" w:hanging="360"/>
      </w:pPr>
      <w:rPr>
        <w:rFonts w:ascii="Symbol" w:hAnsi="Symbol" w:cs="Symbol"/>
        <w:color w:val="000000"/>
        <w:sz w:val="28"/>
        <w:szCs w:val="28"/>
      </w:rPr>
    </w:lvl>
    <w:lvl w:ilvl="7">
      <w:start w:val="1"/>
      <w:numFmt w:val="bullet"/>
      <w:lvlText w:val=""/>
      <w:lvlJc w:val="left"/>
      <w:pPr>
        <w:tabs>
          <w:tab w:val="num" w:pos="3240"/>
        </w:tabs>
        <w:ind w:left="3240" w:hanging="360"/>
      </w:pPr>
      <w:rPr>
        <w:rFonts w:ascii="Symbol" w:hAnsi="Symbol" w:cs="Symbol"/>
        <w:color w:val="000000"/>
        <w:sz w:val="28"/>
        <w:szCs w:val="28"/>
      </w:rPr>
    </w:lvl>
    <w:lvl w:ilvl="8">
      <w:start w:val="1"/>
      <w:numFmt w:val="bullet"/>
      <w:lvlText w:val=""/>
      <w:lvlJc w:val="left"/>
      <w:pPr>
        <w:tabs>
          <w:tab w:val="num" w:pos="3600"/>
        </w:tabs>
        <w:ind w:left="3600" w:hanging="360"/>
      </w:pPr>
      <w:rPr>
        <w:rFonts w:ascii="Symbol" w:hAnsi="Symbol" w:cs="Symbol"/>
        <w:color w:val="000000"/>
        <w:sz w:val="28"/>
        <w:szCs w:val="28"/>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8"/>
        <w:szCs w:val="26"/>
      </w:rPr>
    </w:lvl>
    <w:lvl w:ilvl="1">
      <w:start w:val="1"/>
      <w:numFmt w:val="bullet"/>
      <w:lvlText w:val=""/>
      <w:lvlJc w:val="left"/>
      <w:pPr>
        <w:tabs>
          <w:tab w:val="num" w:pos="1080"/>
        </w:tabs>
        <w:ind w:left="1080" w:hanging="360"/>
      </w:pPr>
      <w:rPr>
        <w:rFonts w:ascii="Symbol" w:hAnsi="Symbol" w:cs="Symbol"/>
        <w:sz w:val="28"/>
        <w:szCs w:val="26"/>
      </w:rPr>
    </w:lvl>
    <w:lvl w:ilvl="2">
      <w:start w:val="1"/>
      <w:numFmt w:val="bullet"/>
      <w:lvlText w:val=""/>
      <w:lvlJc w:val="left"/>
      <w:pPr>
        <w:tabs>
          <w:tab w:val="num" w:pos="1440"/>
        </w:tabs>
        <w:ind w:left="1440" w:hanging="360"/>
      </w:pPr>
      <w:rPr>
        <w:rFonts w:ascii="Symbol" w:hAnsi="Symbol" w:cs="Symbol"/>
        <w:sz w:val="28"/>
        <w:szCs w:val="26"/>
      </w:rPr>
    </w:lvl>
    <w:lvl w:ilvl="3">
      <w:start w:val="1"/>
      <w:numFmt w:val="bullet"/>
      <w:lvlText w:val=""/>
      <w:lvlJc w:val="left"/>
      <w:pPr>
        <w:tabs>
          <w:tab w:val="num" w:pos="1800"/>
        </w:tabs>
        <w:ind w:left="1800" w:hanging="360"/>
      </w:pPr>
      <w:rPr>
        <w:rFonts w:ascii="Symbol" w:hAnsi="Symbol" w:cs="Symbol"/>
        <w:sz w:val="28"/>
        <w:szCs w:val="26"/>
      </w:rPr>
    </w:lvl>
    <w:lvl w:ilvl="4">
      <w:start w:val="1"/>
      <w:numFmt w:val="bullet"/>
      <w:lvlText w:val=""/>
      <w:lvlJc w:val="left"/>
      <w:pPr>
        <w:tabs>
          <w:tab w:val="num" w:pos="2160"/>
        </w:tabs>
        <w:ind w:left="2160" w:hanging="360"/>
      </w:pPr>
      <w:rPr>
        <w:rFonts w:ascii="Symbol" w:hAnsi="Symbol" w:cs="Symbol"/>
        <w:sz w:val="28"/>
        <w:szCs w:val="26"/>
      </w:rPr>
    </w:lvl>
    <w:lvl w:ilvl="5">
      <w:start w:val="1"/>
      <w:numFmt w:val="bullet"/>
      <w:lvlText w:val=""/>
      <w:lvlJc w:val="left"/>
      <w:pPr>
        <w:tabs>
          <w:tab w:val="num" w:pos="2520"/>
        </w:tabs>
        <w:ind w:left="2520" w:hanging="360"/>
      </w:pPr>
      <w:rPr>
        <w:rFonts w:ascii="Symbol" w:hAnsi="Symbol" w:cs="Symbol"/>
        <w:sz w:val="28"/>
        <w:szCs w:val="26"/>
      </w:rPr>
    </w:lvl>
    <w:lvl w:ilvl="6">
      <w:start w:val="1"/>
      <w:numFmt w:val="bullet"/>
      <w:lvlText w:val=""/>
      <w:lvlJc w:val="left"/>
      <w:pPr>
        <w:tabs>
          <w:tab w:val="num" w:pos="2880"/>
        </w:tabs>
        <w:ind w:left="2880" w:hanging="360"/>
      </w:pPr>
      <w:rPr>
        <w:rFonts w:ascii="Symbol" w:hAnsi="Symbol" w:cs="Symbol"/>
        <w:sz w:val="28"/>
        <w:szCs w:val="26"/>
      </w:rPr>
    </w:lvl>
    <w:lvl w:ilvl="7">
      <w:start w:val="1"/>
      <w:numFmt w:val="bullet"/>
      <w:lvlText w:val=""/>
      <w:lvlJc w:val="left"/>
      <w:pPr>
        <w:tabs>
          <w:tab w:val="num" w:pos="3240"/>
        </w:tabs>
        <w:ind w:left="3240" w:hanging="360"/>
      </w:pPr>
      <w:rPr>
        <w:rFonts w:ascii="Symbol" w:hAnsi="Symbol" w:cs="Symbol"/>
        <w:sz w:val="28"/>
        <w:szCs w:val="26"/>
      </w:rPr>
    </w:lvl>
    <w:lvl w:ilvl="8">
      <w:start w:val="1"/>
      <w:numFmt w:val="bullet"/>
      <w:lvlText w:val=""/>
      <w:lvlJc w:val="left"/>
      <w:pPr>
        <w:tabs>
          <w:tab w:val="num" w:pos="3600"/>
        </w:tabs>
        <w:ind w:left="3600" w:hanging="360"/>
      </w:pPr>
      <w:rPr>
        <w:rFonts w:ascii="Symbol" w:hAnsi="Symbol" w:cs="Symbol"/>
        <w:sz w:val="28"/>
        <w:szCs w:val="26"/>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color w:val="000000"/>
        <w:sz w:val="28"/>
        <w:szCs w:val="28"/>
      </w:rPr>
    </w:lvl>
    <w:lvl w:ilvl="1">
      <w:start w:val="1"/>
      <w:numFmt w:val="bullet"/>
      <w:lvlText w:val=""/>
      <w:lvlJc w:val="left"/>
      <w:pPr>
        <w:tabs>
          <w:tab w:val="num" w:pos="1080"/>
        </w:tabs>
        <w:ind w:left="1080" w:hanging="360"/>
      </w:pPr>
      <w:rPr>
        <w:rFonts w:ascii="Symbol" w:hAnsi="Symbol" w:cs="Symbol"/>
        <w:color w:val="000000"/>
        <w:sz w:val="28"/>
        <w:szCs w:val="28"/>
      </w:rPr>
    </w:lvl>
    <w:lvl w:ilvl="2">
      <w:start w:val="1"/>
      <w:numFmt w:val="bullet"/>
      <w:lvlText w:val=""/>
      <w:lvlJc w:val="left"/>
      <w:pPr>
        <w:tabs>
          <w:tab w:val="num" w:pos="1440"/>
        </w:tabs>
        <w:ind w:left="1440" w:hanging="360"/>
      </w:pPr>
      <w:rPr>
        <w:rFonts w:ascii="Symbol" w:hAnsi="Symbol" w:cs="Symbol"/>
        <w:color w:val="000000"/>
        <w:sz w:val="28"/>
        <w:szCs w:val="28"/>
      </w:rPr>
    </w:lvl>
    <w:lvl w:ilvl="3">
      <w:start w:val="1"/>
      <w:numFmt w:val="bullet"/>
      <w:lvlText w:val=""/>
      <w:lvlJc w:val="left"/>
      <w:pPr>
        <w:tabs>
          <w:tab w:val="num" w:pos="1800"/>
        </w:tabs>
        <w:ind w:left="1800" w:hanging="360"/>
      </w:pPr>
      <w:rPr>
        <w:rFonts w:ascii="Symbol" w:hAnsi="Symbol" w:cs="Symbol"/>
        <w:color w:val="000000"/>
        <w:sz w:val="28"/>
        <w:szCs w:val="28"/>
      </w:rPr>
    </w:lvl>
    <w:lvl w:ilvl="4">
      <w:start w:val="1"/>
      <w:numFmt w:val="bullet"/>
      <w:lvlText w:val=""/>
      <w:lvlJc w:val="left"/>
      <w:pPr>
        <w:tabs>
          <w:tab w:val="num" w:pos="2160"/>
        </w:tabs>
        <w:ind w:left="2160" w:hanging="360"/>
      </w:pPr>
      <w:rPr>
        <w:rFonts w:ascii="Symbol" w:hAnsi="Symbol" w:cs="Symbol"/>
        <w:color w:val="000000"/>
        <w:sz w:val="28"/>
        <w:szCs w:val="28"/>
      </w:rPr>
    </w:lvl>
    <w:lvl w:ilvl="5">
      <w:start w:val="1"/>
      <w:numFmt w:val="bullet"/>
      <w:lvlText w:val=""/>
      <w:lvlJc w:val="left"/>
      <w:pPr>
        <w:tabs>
          <w:tab w:val="num" w:pos="2520"/>
        </w:tabs>
        <w:ind w:left="2520" w:hanging="360"/>
      </w:pPr>
      <w:rPr>
        <w:rFonts w:ascii="Symbol" w:hAnsi="Symbol" w:cs="Symbol"/>
        <w:color w:val="000000"/>
        <w:sz w:val="28"/>
        <w:szCs w:val="28"/>
      </w:rPr>
    </w:lvl>
    <w:lvl w:ilvl="6">
      <w:start w:val="1"/>
      <w:numFmt w:val="bullet"/>
      <w:lvlText w:val=""/>
      <w:lvlJc w:val="left"/>
      <w:pPr>
        <w:tabs>
          <w:tab w:val="num" w:pos="2880"/>
        </w:tabs>
        <w:ind w:left="2880" w:hanging="360"/>
      </w:pPr>
      <w:rPr>
        <w:rFonts w:ascii="Symbol" w:hAnsi="Symbol" w:cs="Symbol"/>
        <w:color w:val="000000"/>
        <w:sz w:val="28"/>
        <w:szCs w:val="28"/>
      </w:rPr>
    </w:lvl>
    <w:lvl w:ilvl="7">
      <w:start w:val="1"/>
      <w:numFmt w:val="bullet"/>
      <w:lvlText w:val=""/>
      <w:lvlJc w:val="left"/>
      <w:pPr>
        <w:tabs>
          <w:tab w:val="num" w:pos="3240"/>
        </w:tabs>
        <w:ind w:left="3240" w:hanging="360"/>
      </w:pPr>
      <w:rPr>
        <w:rFonts w:ascii="Symbol" w:hAnsi="Symbol" w:cs="Symbol"/>
        <w:color w:val="000000"/>
        <w:sz w:val="28"/>
        <w:szCs w:val="28"/>
      </w:rPr>
    </w:lvl>
    <w:lvl w:ilvl="8">
      <w:start w:val="1"/>
      <w:numFmt w:val="bullet"/>
      <w:lvlText w:val=""/>
      <w:lvlJc w:val="left"/>
      <w:pPr>
        <w:tabs>
          <w:tab w:val="num" w:pos="3600"/>
        </w:tabs>
        <w:ind w:left="3600" w:hanging="360"/>
      </w:pPr>
      <w:rPr>
        <w:rFonts w:ascii="Symbol" w:hAnsi="Symbol" w:cs="Symbol"/>
        <w:color w:val="000000"/>
        <w:sz w:val="28"/>
        <w:szCs w:val="28"/>
      </w:rPr>
    </w:lvl>
  </w:abstractNum>
  <w:abstractNum w:abstractNumId="7" w15:restartNumberingAfterBreak="0">
    <w:nsid w:val="0040402A"/>
    <w:multiLevelType w:val="hybridMultilevel"/>
    <w:tmpl w:val="87FA0A00"/>
    <w:lvl w:ilvl="0" w:tplc="545E1742">
      <w:start w:val="1"/>
      <w:numFmt w:val="bullet"/>
      <w:lvlText w:val="­"/>
      <w:lvlJc w:val="left"/>
      <w:pPr>
        <w:ind w:left="786" w:hanging="360"/>
      </w:pPr>
      <w:rPr>
        <w:rFonts w:ascii="Agency FB" w:hAnsi="Agency FB" w:hint="default"/>
        <w:b/>
        <w:color w:val="auto"/>
        <w:sz w:val="28"/>
      </w:rPr>
    </w:lvl>
    <w:lvl w:ilvl="1" w:tplc="04190003" w:tentative="1">
      <w:start w:val="1"/>
      <w:numFmt w:val="bullet"/>
      <w:lvlText w:val="o"/>
      <w:lvlJc w:val="left"/>
      <w:pPr>
        <w:ind w:left="-366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2223" w:hanging="360"/>
      </w:pPr>
      <w:rPr>
        <w:rFonts w:ascii="Symbol" w:hAnsi="Symbol" w:hint="default"/>
      </w:rPr>
    </w:lvl>
    <w:lvl w:ilvl="4" w:tplc="04190003" w:tentative="1">
      <w:start w:val="1"/>
      <w:numFmt w:val="bullet"/>
      <w:lvlText w:val="o"/>
      <w:lvlJc w:val="left"/>
      <w:pPr>
        <w:ind w:left="-1503" w:hanging="360"/>
      </w:pPr>
      <w:rPr>
        <w:rFonts w:ascii="Courier New" w:hAnsi="Courier New" w:cs="Courier New" w:hint="default"/>
      </w:rPr>
    </w:lvl>
    <w:lvl w:ilvl="5" w:tplc="04190005" w:tentative="1">
      <w:start w:val="1"/>
      <w:numFmt w:val="bullet"/>
      <w:lvlText w:val=""/>
      <w:lvlJc w:val="left"/>
      <w:pPr>
        <w:ind w:left="-783" w:hanging="360"/>
      </w:pPr>
      <w:rPr>
        <w:rFonts w:ascii="Wingdings" w:hAnsi="Wingdings" w:hint="default"/>
      </w:rPr>
    </w:lvl>
    <w:lvl w:ilvl="6" w:tplc="04190001" w:tentative="1">
      <w:start w:val="1"/>
      <w:numFmt w:val="bullet"/>
      <w:lvlText w:val=""/>
      <w:lvlJc w:val="left"/>
      <w:pPr>
        <w:ind w:left="-63" w:hanging="360"/>
      </w:pPr>
      <w:rPr>
        <w:rFonts w:ascii="Symbol" w:hAnsi="Symbol" w:hint="default"/>
      </w:rPr>
    </w:lvl>
    <w:lvl w:ilvl="7" w:tplc="04190003" w:tentative="1">
      <w:start w:val="1"/>
      <w:numFmt w:val="bullet"/>
      <w:lvlText w:val="o"/>
      <w:lvlJc w:val="left"/>
      <w:pPr>
        <w:ind w:left="657" w:hanging="360"/>
      </w:pPr>
      <w:rPr>
        <w:rFonts w:ascii="Courier New" w:hAnsi="Courier New" w:cs="Courier New" w:hint="default"/>
      </w:rPr>
    </w:lvl>
    <w:lvl w:ilvl="8" w:tplc="04190005" w:tentative="1">
      <w:start w:val="1"/>
      <w:numFmt w:val="bullet"/>
      <w:lvlText w:val=""/>
      <w:lvlJc w:val="left"/>
      <w:pPr>
        <w:ind w:left="1377" w:hanging="360"/>
      </w:pPr>
      <w:rPr>
        <w:rFonts w:ascii="Wingdings" w:hAnsi="Wingdings" w:hint="default"/>
      </w:rPr>
    </w:lvl>
  </w:abstractNum>
  <w:abstractNum w:abstractNumId="8" w15:restartNumberingAfterBreak="0">
    <w:nsid w:val="07625F5A"/>
    <w:multiLevelType w:val="hybridMultilevel"/>
    <w:tmpl w:val="99EEBC18"/>
    <w:lvl w:ilvl="0" w:tplc="67AE12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0A006322"/>
    <w:multiLevelType w:val="singleLevel"/>
    <w:tmpl w:val="B5226CDA"/>
    <w:lvl w:ilvl="0">
      <w:start w:val="2010"/>
      <w:numFmt w:val="decimal"/>
      <w:lvlText w:val="%1"/>
      <w:legacy w:legacy="1" w:legacySpace="0" w:legacyIndent="724"/>
      <w:lvlJc w:val="left"/>
      <w:rPr>
        <w:rFonts w:ascii="Times New Roman" w:hAnsi="Times New Roman" w:cs="Times New Roman" w:hint="default"/>
      </w:rPr>
    </w:lvl>
  </w:abstractNum>
  <w:abstractNum w:abstractNumId="10" w15:restartNumberingAfterBreak="0">
    <w:nsid w:val="0B0C6A4B"/>
    <w:multiLevelType w:val="hybridMultilevel"/>
    <w:tmpl w:val="7472A59A"/>
    <w:lvl w:ilvl="0" w:tplc="D0E0D61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15:restartNumberingAfterBreak="0">
    <w:nsid w:val="0CDD2F13"/>
    <w:multiLevelType w:val="hybridMultilevel"/>
    <w:tmpl w:val="76066A56"/>
    <w:lvl w:ilvl="0" w:tplc="28E8ADD6">
      <w:start w:val="1"/>
      <w:numFmt w:val="decimal"/>
      <w:lvlText w:val="%1."/>
      <w:lvlJc w:val="left"/>
      <w:pPr>
        <w:ind w:left="1070" w:hanging="360"/>
      </w:pPr>
      <w:rPr>
        <w:rFonts w:cs="Times New Roman" w:hint="default"/>
      </w:rPr>
    </w:lvl>
    <w:lvl w:ilvl="1" w:tplc="04190019" w:tentative="1">
      <w:start w:val="1"/>
      <w:numFmt w:val="lowerLetter"/>
      <w:lvlText w:val="%2."/>
      <w:lvlJc w:val="left"/>
      <w:pPr>
        <w:ind w:left="1864" w:hanging="360"/>
      </w:pPr>
      <w:rPr>
        <w:rFonts w:cs="Times New Roman"/>
      </w:rPr>
    </w:lvl>
    <w:lvl w:ilvl="2" w:tplc="0419001B" w:tentative="1">
      <w:start w:val="1"/>
      <w:numFmt w:val="lowerRoman"/>
      <w:lvlText w:val="%3."/>
      <w:lvlJc w:val="right"/>
      <w:pPr>
        <w:ind w:left="2584" w:hanging="180"/>
      </w:pPr>
      <w:rPr>
        <w:rFonts w:cs="Times New Roman"/>
      </w:rPr>
    </w:lvl>
    <w:lvl w:ilvl="3" w:tplc="0419000F" w:tentative="1">
      <w:start w:val="1"/>
      <w:numFmt w:val="decimal"/>
      <w:lvlText w:val="%4."/>
      <w:lvlJc w:val="left"/>
      <w:pPr>
        <w:ind w:left="3304" w:hanging="360"/>
      </w:pPr>
      <w:rPr>
        <w:rFonts w:cs="Times New Roman"/>
      </w:rPr>
    </w:lvl>
    <w:lvl w:ilvl="4" w:tplc="04190019" w:tentative="1">
      <w:start w:val="1"/>
      <w:numFmt w:val="lowerLetter"/>
      <w:lvlText w:val="%5."/>
      <w:lvlJc w:val="left"/>
      <w:pPr>
        <w:ind w:left="4024" w:hanging="360"/>
      </w:pPr>
      <w:rPr>
        <w:rFonts w:cs="Times New Roman"/>
      </w:rPr>
    </w:lvl>
    <w:lvl w:ilvl="5" w:tplc="0419001B" w:tentative="1">
      <w:start w:val="1"/>
      <w:numFmt w:val="lowerRoman"/>
      <w:lvlText w:val="%6."/>
      <w:lvlJc w:val="right"/>
      <w:pPr>
        <w:ind w:left="4744" w:hanging="180"/>
      </w:pPr>
      <w:rPr>
        <w:rFonts w:cs="Times New Roman"/>
      </w:rPr>
    </w:lvl>
    <w:lvl w:ilvl="6" w:tplc="0419000F" w:tentative="1">
      <w:start w:val="1"/>
      <w:numFmt w:val="decimal"/>
      <w:lvlText w:val="%7."/>
      <w:lvlJc w:val="left"/>
      <w:pPr>
        <w:ind w:left="5464" w:hanging="360"/>
      </w:pPr>
      <w:rPr>
        <w:rFonts w:cs="Times New Roman"/>
      </w:rPr>
    </w:lvl>
    <w:lvl w:ilvl="7" w:tplc="04190019" w:tentative="1">
      <w:start w:val="1"/>
      <w:numFmt w:val="lowerLetter"/>
      <w:lvlText w:val="%8."/>
      <w:lvlJc w:val="left"/>
      <w:pPr>
        <w:ind w:left="6184" w:hanging="360"/>
      </w:pPr>
      <w:rPr>
        <w:rFonts w:cs="Times New Roman"/>
      </w:rPr>
    </w:lvl>
    <w:lvl w:ilvl="8" w:tplc="0419001B" w:tentative="1">
      <w:start w:val="1"/>
      <w:numFmt w:val="lowerRoman"/>
      <w:lvlText w:val="%9."/>
      <w:lvlJc w:val="right"/>
      <w:pPr>
        <w:ind w:left="6904" w:hanging="180"/>
      </w:pPr>
      <w:rPr>
        <w:rFonts w:cs="Times New Roman"/>
      </w:rPr>
    </w:lvl>
  </w:abstractNum>
  <w:abstractNum w:abstractNumId="12" w15:restartNumberingAfterBreak="0">
    <w:nsid w:val="0EAB5CFA"/>
    <w:multiLevelType w:val="hybridMultilevel"/>
    <w:tmpl w:val="55B69854"/>
    <w:lvl w:ilvl="0" w:tplc="BE08B1B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109566CD"/>
    <w:multiLevelType w:val="hybridMultilevel"/>
    <w:tmpl w:val="34307F1A"/>
    <w:lvl w:ilvl="0" w:tplc="04190001">
      <w:start w:val="1"/>
      <w:numFmt w:val="bullet"/>
      <w:lvlText w:val=""/>
      <w:lvlJc w:val="left"/>
      <w:pPr>
        <w:ind w:left="1592" w:hanging="360"/>
      </w:pPr>
      <w:rPr>
        <w:rFonts w:ascii="Symbol" w:hAnsi="Symbol" w:hint="default"/>
      </w:rPr>
    </w:lvl>
    <w:lvl w:ilvl="1" w:tplc="04190003" w:tentative="1">
      <w:start w:val="1"/>
      <w:numFmt w:val="bullet"/>
      <w:lvlText w:val="o"/>
      <w:lvlJc w:val="left"/>
      <w:pPr>
        <w:ind w:left="2312" w:hanging="360"/>
      </w:pPr>
      <w:rPr>
        <w:rFonts w:ascii="Courier New" w:hAnsi="Courier New" w:cs="Courier New" w:hint="default"/>
      </w:rPr>
    </w:lvl>
    <w:lvl w:ilvl="2" w:tplc="04190005" w:tentative="1">
      <w:start w:val="1"/>
      <w:numFmt w:val="bullet"/>
      <w:lvlText w:val=""/>
      <w:lvlJc w:val="left"/>
      <w:pPr>
        <w:ind w:left="3032" w:hanging="360"/>
      </w:pPr>
      <w:rPr>
        <w:rFonts w:ascii="Wingdings" w:hAnsi="Wingdings" w:hint="default"/>
      </w:rPr>
    </w:lvl>
    <w:lvl w:ilvl="3" w:tplc="04190001" w:tentative="1">
      <w:start w:val="1"/>
      <w:numFmt w:val="bullet"/>
      <w:lvlText w:val=""/>
      <w:lvlJc w:val="left"/>
      <w:pPr>
        <w:ind w:left="3752" w:hanging="360"/>
      </w:pPr>
      <w:rPr>
        <w:rFonts w:ascii="Symbol" w:hAnsi="Symbol" w:hint="default"/>
      </w:rPr>
    </w:lvl>
    <w:lvl w:ilvl="4" w:tplc="04190003" w:tentative="1">
      <w:start w:val="1"/>
      <w:numFmt w:val="bullet"/>
      <w:lvlText w:val="o"/>
      <w:lvlJc w:val="left"/>
      <w:pPr>
        <w:ind w:left="4472" w:hanging="360"/>
      </w:pPr>
      <w:rPr>
        <w:rFonts w:ascii="Courier New" w:hAnsi="Courier New" w:cs="Courier New" w:hint="default"/>
      </w:rPr>
    </w:lvl>
    <w:lvl w:ilvl="5" w:tplc="04190005" w:tentative="1">
      <w:start w:val="1"/>
      <w:numFmt w:val="bullet"/>
      <w:lvlText w:val=""/>
      <w:lvlJc w:val="left"/>
      <w:pPr>
        <w:ind w:left="5192" w:hanging="360"/>
      </w:pPr>
      <w:rPr>
        <w:rFonts w:ascii="Wingdings" w:hAnsi="Wingdings" w:hint="default"/>
      </w:rPr>
    </w:lvl>
    <w:lvl w:ilvl="6" w:tplc="04190001" w:tentative="1">
      <w:start w:val="1"/>
      <w:numFmt w:val="bullet"/>
      <w:lvlText w:val=""/>
      <w:lvlJc w:val="left"/>
      <w:pPr>
        <w:ind w:left="5912" w:hanging="360"/>
      </w:pPr>
      <w:rPr>
        <w:rFonts w:ascii="Symbol" w:hAnsi="Symbol" w:hint="default"/>
      </w:rPr>
    </w:lvl>
    <w:lvl w:ilvl="7" w:tplc="04190003" w:tentative="1">
      <w:start w:val="1"/>
      <w:numFmt w:val="bullet"/>
      <w:lvlText w:val="o"/>
      <w:lvlJc w:val="left"/>
      <w:pPr>
        <w:ind w:left="6632" w:hanging="360"/>
      </w:pPr>
      <w:rPr>
        <w:rFonts w:ascii="Courier New" w:hAnsi="Courier New" w:cs="Courier New" w:hint="default"/>
      </w:rPr>
    </w:lvl>
    <w:lvl w:ilvl="8" w:tplc="04190005" w:tentative="1">
      <w:start w:val="1"/>
      <w:numFmt w:val="bullet"/>
      <w:lvlText w:val=""/>
      <w:lvlJc w:val="left"/>
      <w:pPr>
        <w:ind w:left="7352" w:hanging="360"/>
      </w:pPr>
      <w:rPr>
        <w:rFonts w:ascii="Wingdings" w:hAnsi="Wingdings" w:hint="default"/>
      </w:rPr>
    </w:lvl>
  </w:abstractNum>
  <w:abstractNum w:abstractNumId="14" w15:restartNumberingAfterBreak="0">
    <w:nsid w:val="169B69E4"/>
    <w:multiLevelType w:val="hybridMultilevel"/>
    <w:tmpl w:val="F0A2FA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16F57416"/>
    <w:multiLevelType w:val="hybridMultilevel"/>
    <w:tmpl w:val="118C63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1B2352BC"/>
    <w:multiLevelType w:val="hybridMultilevel"/>
    <w:tmpl w:val="87FA2A48"/>
    <w:lvl w:ilvl="0" w:tplc="2556B9C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1CDF4B66"/>
    <w:multiLevelType w:val="hybridMultilevel"/>
    <w:tmpl w:val="DD0840DC"/>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0530D65"/>
    <w:multiLevelType w:val="hybridMultilevel"/>
    <w:tmpl w:val="659A3414"/>
    <w:lvl w:ilvl="0" w:tplc="D1E85460">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32C020C3"/>
    <w:multiLevelType w:val="hybridMultilevel"/>
    <w:tmpl w:val="23BAF09E"/>
    <w:lvl w:ilvl="0" w:tplc="545E1742">
      <w:start w:val="1"/>
      <w:numFmt w:val="bullet"/>
      <w:lvlText w:val="­"/>
      <w:lvlJc w:val="left"/>
      <w:pPr>
        <w:ind w:left="1363" w:hanging="360"/>
      </w:pPr>
      <w:rPr>
        <w:rFonts w:ascii="Agency FB" w:hAnsi="Agency FB" w:hint="default"/>
        <w:b/>
        <w:color w:val="auto"/>
        <w:sz w:val="28"/>
      </w:rPr>
    </w:lvl>
    <w:lvl w:ilvl="1" w:tplc="04190003" w:tentative="1">
      <w:start w:val="1"/>
      <w:numFmt w:val="bullet"/>
      <w:lvlText w:val="o"/>
      <w:lvlJc w:val="left"/>
      <w:pPr>
        <w:ind w:left="2083" w:hanging="360"/>
      </w:pPr>
      <w:rPr>
        <w:rFonts w:ascii="Courier New" w:hAnsi="Courier New" w:cs="Courier New" w:hint="default"/>
      </w:rPr>
    </w:lvl>
    <w:lvl w:ilvl="2" w:tplc="04190005" w:tentative="1">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cs="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cs="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20" w15:restartNumberingAfterBreak="0">
    <w:nsid w:val="336C7672"/>
    <w:multiLevelType w:val="hybridMultilevel"/>
    <w:tmpl w:val="A6D023D0"/>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35582B97"/>
    <w:multiLevelType w:val="multilevel"/>
    <w:tmpl w:val="E5F2F0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359256BA"/>
    <w:multiLevelType w:val="hybridMultilevel"/>
    <w:tmpl w:val="09927298"/>
    <w:lvl w:ilvl="0" w:tplc="5F523732">
      <w:start w:val="6"/>
      <w:numFmt w:val="bullet"/>
      <w:lvlText w:val="-"/>
      <w:lvlJc w:val="left"/>
      <w:pPr>
        <w:ind w:left="1080" w:hanging="360"/>
      </w:pPr>
      <w:rPr>
        <w:rFonts w:ascii="Calibri" w:eastAsia="Times New Roman" w:hAnsi="Calibri" w:hint="default"/>
        <w:b/>
        <w:sz w:val="20"/>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37172B43"/>
    <w:multiLevelType w:val="hybridMultilevel"/>
    <w:tmpl w:val="34F4D184"/>
    <w:lvl w:ilvl="0" w:tplc="02F0F7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37C54638"/>
    <w:multiLevelType w:val="singleLevel"/>
    <w:tmpl w:val="AAD08CA4"/>
    <w:lvl w:ilvl="0">
      <w:numFmt w:val="none"/>
      <w:lvlText w:val=""/>
      <w:lvlJc w:val="left"/>
      <w:pPr>
        <w:tabs>
          <w:tab w:val="num" w:pos="360"/>
        </w:tabs>
      </w:pPr>
      <w:rPr>
        <w:rFonts w:cs="Times New Roman"/>
      </w:rPr>
    </w:lvl>
  </w:abstractNum>
  <w:abstractNum w:abstractNumId="25" w15:restartNumberingAfterBreak="0">
    <w:nsid w:val="38E2022F"/>
    <w:multiLevelType w:val="hybridMultilevel"/>
    <w:tmpl w:val="2C6441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3A5D2EB5"/>
    <w:multiLevelType w:val="hybridMultilevel"/>
    <w:tmpl w:val="8FAE8442"/>
    <w:lvl w:ilvl="0" w:tplc="CAA477DC">
      <w:start w:val="1"/>
      <w:numFmt w:val="decimal"/>
      <w:lvlText w:val="%1."/>
      <w:lvlJc w:val="left"/>
      <w:pPr>
        <w:ind w:left="1068" w:hanging="360"/>
      </w:pPr>
      <w:rPr>
        <w:rFonts w:eastAsia="Times New Roman"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7" w15:restartNumberingAfterBreak="0">
    <w:nsid w:val="40C3355E"/>
    <w:multiLevelType w:val="hybridMultilevel"/>
    <w:tmpl w:val="8FAE8442"/>
    <w:lvl w:ilvl="0" w:tplc="CAA477DC">
      <w:start w:val="1"/>
      <w:numFmt w:val="decimal"/>
      <w:lvlText w:val="%1."/>
      <w:lvlJc w:val="left"/>
      <w:pPr>
        <w:ind w:left="1068" w:hanging="360"/>
      </w:pPr>
      <w:rPr>
        <w:rFonts w:eastAsia="Times New Roman"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15:restartNumberingAfterBreak="0">
    <w:nsid w:val="44D73442"/>
    <w:multiLevelType w:val="multilevel"/>
    <w:tmpl w:val="28023FF2"/>
    <w:lvl w:ilvl="0">
      <w:start w:val="1"/>
      <w:numFmt w:val="decimal"/>
      <w:lvlText w:val="%1."/>
      <w:lvlJc w:val="left"/>
      <w:pPr>
        <w:ind w:left="432" w:hanging="432"/>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9" w15:restartNumberingAfterBreak="0">
    <w:nsid w:val="44D856A2"/>
    <w:multiLevelType w:val="multilevel"/>
    <w:tmpl w:val="97B2F9FA"/>
    <w:lvl w:ilvl="0">
      <w:start w:val="1"/>
      <w:numFmt w:val="bullet"/>
      <w:lvlText w:val="-"/>
      <w:lvlJc w:val="left"/>
      <w:pPr>
        <w:ind w:left="360" w:firstLine="36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0" w15:restartNumberingAfterBreak="0">
    <w:nsid w:val="473E4825"/>
    <w:multiLevelType w:val="hybridMultilevel"/>
    <w:tmpl w:val="E0C68B22"/>
    <w:lvl w:ilvl="0" w:tplc="B42C845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15:restartNumberingAfterBreak="0">
    <w:nsid w:val="488C6C2C"/>
    <w:multiLevelType w:val="hybridMultilevel"/>
    <w:tmpl w:val="8902772A"/>
    <w:lvl w:ilvl="0" w:tplc="C9DA5E1A">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2" w15:restartNumberingAfterBreak="0">
    <w:nsid w:val="492556C9"/>
    <w:multiLevelType w:val="hybridMultilevel"/>
    <w:tmpl w:val="216687D4"/>
    <w:lvl w:ilvl="0" w:tplc="2424DF82">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CD31295"/>
    <w:multiLevelType w:val="hybridMultilevel"/>
    <w:tmpl w:val="7B6A2872"/>
    <w:lvl w:ilvl="0" w:tplc="545E1742">
      <w:start w:val="1"/>
      <w:numFmt w:val="bullet"/>
      <w:lvlText w:val="­"/>
      <w:lvlJc w:val="left"/>
      <w:pPr>
        <w:tabs>
          <w:tab w:val="num" w:pos="786"/>
        </w:tabs>
        <w:ind w:left="786" w:hanging="360"/>
      </w:pPr>
      <w:rPr>
        <w:rFonts w:ascii="Agency FB" w:hAnsi="Agency FB" w:hint="default"/>
        <w:b/>
        <w:color w:val="auto"/>
        <w:sz w:val="28"/>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4" w15:restartNumberingAfterBreak="0">
    <w:nsid w:val="5A564F75"/>
    <w:multiLevelType w:val="hybridMultilevel"/>
    <w:tmpl w:val="4FBC4A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FF34350"/>
    <w:multiLevelType w:val="singleLevel"/>
    <w:tmpl w:val="B308BD42"/>
    <w:lvl w:ilvl="0">
      <w:start w:val="1"/>
      <w:numFmt w:val="decimal"/>
      <w:lvlText w:val="%1."/>
      <w:legacy w:legacy="1" w:legacySpace="0" w:legacyIndent="360"/>
      <w:lvlJc w:val="left"/>
      <w:rPr>
        <w:rFonts w:ascii="Times New Roman CYR" w:hAnsi="Times New Roman CYR" w:cs="Times New Roman CYR" w:hint="default"/>
      </w:rPr>
    </w:lvl>
  </w:abstractNum>
  <w:abstractNum w:abstractNumId="36" w15:restartNumberingAfterBreak="0">
    <w:nsid w:val="70467867"/>
    <w:multiLevelType w:val="hybridMultilevel"/>
    <w:tmpl w:val="326CB69E"/>
    <w:lvl w:ilvl="0" w:tplc="07825E5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15:restartNumberingAfterBreak="0">
    <w:nsid w:val="73B65A86"/>
    <w:multiLevelType w:val="hybridMultilevel"/>
    <w:tmpl w:val="D834E1CE"/>
    <w:lvl w:ilvl="0" w:tplc="F94EBE9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8" w15:restartNumberingAfterBreak="0">
    <w:nsid w:val="785222FC"/>
    <w:multiLevelType w:val="hybridMultilevel"/>
    <w:tmpl w:val="0BCE5A3A"/>
    <w:lvl w:ilvl="0" w:tplc="299CC1B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DDE0F39"/>
    <w:multiLevelType w:val="hybridMultilevel"/>
    <w:tmpl w:val="A1104E3E"/>
    <w:lvl w:ilvl="0" w:tplc="EA0A0D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8"/>
  </w:num>
  <w:num w:numId="2">
    <w:abstractNumId w:val="22"/>
  </w:num>
  <w:num w:numId="3">
    <w:abstractNumId w:val="16"/>
  </w:num>
  <w:num w:numId="4">
    <w:abstractNumId w:val="28"/>
  </w:num>
  <w:num w:numId="5">
    <w:abstractNumId w:val="21"/>
  </w:num>
  <w:num w:numId="6">
    <w:abstractNumId w:val="11"/>
  </w:num>
  <w:num w:numId="7">
    <w:abstractNumId w:val="17"/>
  </w:num>
  <w:num w:numId="8">
    <w:abstractNumId w:val="20"/>
  </w:num>
  <w:num w:numId="9">
    <w:abstractNumId w:val="2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0">
    <w:abstractNumId w:val="35"/>
  </w:num>
  <w:num w:numId="11">
    <w:abstractNumId w:val="10"/>
  </w:num>
  <w:num w:numId="12">
    <w:abstractNumId w:val="25"/>
  </w:num>
  <w:num w:numId="13">
    <w:abstractNumId w:val="15"/>
  </w:num>
  <w:num w:numId="14">
    <w:abstractNumId w:val="14"/>
  </w:num>
  <w:num w:numId="15">
    <w:abstractNumId w:val="36"/>
  </w:num>
  <w:num w:numId="16">
    <w:abstractNumId w:val="34"/>
  </w:num>
  <w:num w:numId="17">
    <w:abstractNumId w:val="30"/>
  </w:num>
  <w:num w:numId="18">
    <w:abstractNumId w:val="37"/>
  </w:num>
  <w:num w:numId="19">
    <w:abstractNumId w:val="18"/>
  </w:num>
  <w:num w:numId="20">
    <w:abstractNumId w:val="9"/>
  </w:num>
  <w:num w:numId="21">
    <w:abstractNumId w:val="12"/>
  </w:num>
  <w:num w:numId="22">
    <w:abstractNumId w:val="26"/>
  </w:num>
  <w:num w:numId="23">
    <w:abstractNumId w:val="2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0"/>
  </w:num>
  <w:num w:numId="27">
    <w:abstractNumId w:val="2"/>
  </w:num>
  <w:num w:numId="28">
    <w:abstractNumId w:val="3"/>
  </w:num>
  <w:num w:numId="29">
    <w:abstractNumId w:val="4"/>
  </w:num>
  <w:num w:numId="30">
    <w:abstractNumId w:val="5"/>
  </w:num>
  <w:num w:numId="31">
    <w:abstractNumId w:val="6"/>
  </w:num>
  <w:num w:numId="32">
    <w:abstractNumId w:val="1"/>
  </w:num>
  <w:num w:numId="33">
    <w:abstractNumId w:val="39"/>
  </w:num>
  <w:num w:numId="34">
    <w:abstractNumId w:val="32"/>
  </w:num>
  <w:num w:numId="35">
    <w:abstractNumId w:val="33"/>
  </w:num>
  <w:num w:numId="36">
    <w:abstractNumId w:val="7"/>
  </w:num>
  <w:num w:numId="37">
    <w:abstractNumId w:val="19"/>
  </w:num>
  <w:num w:numId="38">
    <w:abstractNumId w:val="29"/>
  </w:num>
  <w:num w:numId="39">
    <w:abstractNumId w:val="23"/>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44"/>
    <w:rsid w:val="00000971"/>
    <w:rsid w:val="00002499"/>
    <w:rsid w:val="00002AB2"/>
    <w:rsid w:val="00002C2F"/>
    <w:rsid w:val="00002E5A"/>
    <w:rsid w:val="00003B04"/>
    <w:rsid w:val="000049F2"/>
    <w:rsid w:val="00005667"/>
    <w:rsid w:val="00005899"/>
    <w:rsid w:val="000063A6"/>
    <w:rsid w:val="00006C87"/>
    <w:rsid w:val="00007BA3"/>
    <w:rsid w:val="0001350C"/>
    <w:rsid w:val="00014084"/>
    <w:rsid w:val="00022251"/>
    <w:rsid w:val="0002225A"/>
    <w:rsid w:val="000224C3"/>
    <w:rsid w:val="000233BE"/>
    <w:rsid w:val="00023ED7"/>
    <w:rsid w:val="000246BB"/>
    <w:rsid w:val="0002506C"/>
    <w:rsid w:val="0002528A"/>
    <w:rsid w:val="000256B5"/>
    <w:rsid w:val="00027284"/>
    <w:rsid w:val="000277B5"/>
    <w:rsid w:val="00027D3F"/>
    <w:rsid w:val="00032C48"/>
    <w:rsid w:val="0003495D"/>
    <w:rsid w:val="00040C77"/>
    <w:rsid w:val="00040EAC"/>
    <w:rsid w:val="000433FA"/>
    <w:rsid w:val="000452AA"/>
    <w:rsid w:val="000476C3"/>
    <w:rsid w:val="00047E8F"/>
    <w:rsid w:val="00050967"/>
    <w:rsid w:val="000513F0"/>
    <w:rsid w:val="00052DEC"/>
    <w:rsid w:val="00053149"/>
    <w:rsid w:val="00053180"/>
    <w:rsid w:val="000542D7"/>
    <w:rsid w:val="00054DFD"/>
    <w:rsid w:val="00055156"/>
    <w:rsid w:val="00055B9F"/>
    <w:rsid w:val="00055BA4"/>
    <w:rsid w:val="00055F96"/>
    <w:rsid w:val="00057036"/>
    <w:rsid w:val="00061817"/>
    <w:rsid w:val="00061E6B"/>
    <w:rsid w:val="00063F5F"/>
    <w:rsid w:val="0006409D"/>
    <w:rsid w:val="0006466A"/>
    <w:rsid w:val="000656E5"/>
    <w:rsid w:val="00066C17"/>
    <w:rsid w:val="00067E9C"/>
    <w:rsid w:val="000702B4"/>
    <w:rsid w:val="00071C31"/>
    <w:rsid w:val="000737FC"/>
    <w:rsid w:val="0007588F"/>
    <w:rsid w:val="00075936"/>
    <w:rsid w:val="0007796F"/>
    <w:rsid w:val="00080D8F"/>
    <w:rsid w:val="000813D9"/>
    <w:rsid w:val="00081A64"/>
    <w:rsid w:val="00082C70"/>
    <w:rsid w:val="00082EEE"/>
    <w:rsid w:val="00083A85"/>
    <w:rsid w:val="00083CF4"/>
    <w:rsid w:val="00084DBE"/>
    <w:rsid w:val="000857E5"/>
    <w:rsid w:val="00085957"/>
    <w:rsid w:val="00085C60"/>
    <w:rsid w:val="00085EE5"/>
    <w:rsid w:val="00086953"/>
    <w:rsid w:val="00086C9B"/>
    <w:rsid w:val="000872D1"/>
    <w:rsid w:val="000901D2"/>
    <w:rsid w:val="0009728D"/>
    <w:rsid w:val="00097FBB"/>
    <w:rsid w:val="000A19D7"/>
    <w:rsid w:val="000A1C3F"/>
    <w:rsid w:val="000A22F1"/>
    <w:rsid w:val="000A721E"/>
    <w:rsid w:val="000A7BA6"/>
    <w:rsid w:val="000B1967"/>
    <w:rsid w:val="000B3490"/>
    <w:rsid w:val="000B4EE4"/>
    <w:rsid w:val="000B55D6"/>
    <w:rsid w:val="000B7B72"/>
    <w:rsid w:val="000C25C6"/>
    <w:rsid w:val="000C4563"/>
    <w:rsid w:val="000C457E"/>
    <w:rsid w:val="000C5D81"/>
    <w:rsid w:val="000C6015"/>
    <w:rsid w:val="000C64DC"/>
    <w:rsid w:val="000C6CA4"/>
    <w:rsid w:val="000D250D"/>
    <w:rsid w:val="000D6240"/>
    <w:rsid w:val="000D64C1"/>
    <w:rsid w:val="000D66A4"/>
    <w:rsid w:val="000D79CA"/>
    <w:rsid w:val="000D7BC5"/>
    <w:rsid w:val="000D7C4B"/>
    <w:rsid w:val="000E00EF"/>
    <w:rsid w:val="000E38E2"/>
    <w:rsid w:val="000E51C8"/>
    <w:rsid w:val="000E51DE"/>
    <w:rsid w:val="000E671C"/>
    <w:rsid w:val="000F63D8"/>
    <w:rsid w:val="000F6E45"/>
    <w:rsid w:val="00101DAD"/>
    <w:rsid w:val="00102275"/>
    <w:rsid w:val="00102950"/>
    <w:rsid w:val="00102ABA"/>
    <w:rsid w:val="00102BB0"/>
    <w:rsid w:val="001038E5"/>
    <w:rsid w:val="001054BC"/>
    <w:rsid w:val="00106BF9"/>
    <w:rsid w:val="00107410"/>
    <w:rsid w:val="00107E4B"/>
    <w:rsid w:val="001105B8"/>
    <w:rsid w:val="001149DE"/>
    <w:rsid w:val="001158BE"/>
    <w:rsid w:val="00117ADA"/>
    <w:rsid w:val="00120016"/>
    <w:rsid w:val="00122890"/>
    <w:rsid w:val="00122AE9"/>
    <w:rsid w:val="00122DAB"/>
    <w:rsid w:val="00122F16"/>
    <w:rsid w:val="0012432C"/>
    <w:rsid w:val="001252E3"/>
    <w:rsid w:val="00125F1D"/>
    <w:rsid w:val="00127AB7"/>
    <w:rsid w:val="00130065"/>
    <w:rsid w:val="00131508"/>
    <w:rsid w:val="00131BCC"/>
    <w:rsid w:val="0013205B"/>
    <w:rsid w:val="00132461"/>
    <w:rsid w:val="0013349A"/>
    <w:rsid w:val="00134391"/>
    <w:rsid w:val="00134782"/>
    <w:rsid w:val="00134845"/>
    <w:rsid w:val="00134BF0"/>
    <w:rsid w:val="0013519A"/>
    <w:rsid w:val="00135298"/>
    <w:rsid w:val="0013533B"/>
    <w:rsid w:val="00135D9E"/>
    <w:rsid w:val="00136518"/>
    <w:rsid w:val="0014059F"/>
    <w:rsid w:val="00141058"/>
    <w:rsid w:val="00142361"/>
    <w:rsid w:val="0014244A"/>
    <w:rsid w:val="00142960"/>
    <w:rsid w:val="00144A2D"/>
    <w:rsid w:val="00145444"/>
    <w:rsid w:val="001455C9"/>
    <w:rsid w:val="00146DAB"/>
    <w:rsid w:val="001474ED"/>
    <w:rsid w:val="00147E06"/>
    <w:rsid w:val="001503E7"/>
    <w:rsid w:val="00150FFC"/>
    <w:rsid w:val="0015361B"/>
    <w:rsid w:val="00154158"/>
    <w:rsid w:val="00156C4D"/>
    <w:rsid w:val="00156E22"/>
    <w:rsid w:val="00157258"/>
    <w:rsid w:val="00161652"/>
    <w:rsid w:val="00161CE6"/>
    <w:rsid w:val="00162453"/>
    <w:rsid w:val="00162693"/>
    <w:rsid w:val="00163088"/>
    <w:rsid w:val="0016622F"/>
    <w:rsid w:val="00174AC2"/>
    <w:rsid w:val="00175A09"/>
    <w:rsid w:val="00176468"/>
    <w:rsid w:val="00176622"/>
    <w:rsid w:val="00177EC8"/>
    <w:rsid w:val="00177F58"/>
    <w:rsid w:val="00180790"/>
    <w:rsid w:val="001819B2"/>
    <w:rsid w:val="00182C14"/>
    <w:rsid w:val="001846BC"/>
    <w:rsid w:val="00184E12"/>
    <w:rsid w:val="00186367"/>
    <w:rsid w:val="001874DF"/>
    <w:rsid w:val="00191533"/>
    <w:rsid w:val="00191961"/>
    <w:rsid w:val="00194931"/>
    <w:rsid w:val="00195688"/>
    <w:rsid w:val="001963FC"/>
    <w:rsid w:val="001967C4"/>
    <w:rsid w:val="00196C70"/>
    <w:rsid w:val="001A34A2"/>
    <w:rsid w:val="001A4FF9"/>
    <w:rsid w:val="001A7EFC"/>
    <w:rsid w:val="001B2875"/>
    <w:rsid w:val="001B5E40"/>
    <w:rsid w:val="001B6CA2"/>
    <w:rsid w:val="001C17D0"/>
    <w:rsid w:val="001C2789"/>
    <w:rsid w:val="001C63DB"/>
    <w:rsid w:val="001C6E7F"/>
    <w:rsid w:val="001C7B0A"/>
    <w:rsid w:val="001C7BF5"/>
    <w:rsid w:val="001C7D02"/>
    <w:rsid w:val="001D00E1"/>
    <w:rsid w:val="001D0FAD"/>
    <w:rsid w:val="001D30A3"/>
    <w:rsid w:val="001D408E"/>
    <w:rsid w:val="001D4827"/>
    <w:rsid w:val="001D76F2"/>
    <w:rsid w:val="001E08CD"/>
    <w:rsid w:val="001E0F9C"/>
    <w:rsid w:val="001E1309"/>
    <w:rsid w:val="001E1AF6"/>
    <w:rsid w:val="001E2717"/>
    <w:rsid w:val="001E2A58"/>
    <w:rsid w:val="001E308F"/>
    <w:rsid w:val="001E3657"/>
    <w:rsid w:val="001E53CB"/>
    <w:rsid w:val="001E5416"/>
    <w:rsid w:val="001E5E3B"/>
    <w:rsid w:val="001E5EE5"/>
    <w:rsid w:val="001E6A9B"/>
    <w:rsid w:val="001E7455"/>
    <w:rsid w:val="001E74C2"/>
    <w:rsid w:val="001F183C"/>
    <w:rsid w:val="001F1CA6"/>
    <w:rsid w:val="001F31BA"/>
    <w:rsid w:val="001F3A38"/>
    <w:rsid w:val="001F3E8B"/>
    <w:rsid w:val="001F417F"/>
    <w:rsid w:val="001F4CFD"/>
    <w:rsid w:val="001F728A"/>
    <w:rsid w:val="001F74C4"/>
    <w:rsid w:val="0020011D"/>
    <w:rsid w:val="0020480D"/>
    <w:rsid w:val="0020518A"/>
    <w:rsid w:val="0020537E"/>
    <w:rsid w:val="00205DB6"/>
    <w:rsid w:val="00207E1F"/>
    <w:rsid w:val="002102B4"/>
    <w:rsid w:val="00210AE4"/>
    <w:rsid w:val="00210D26"/>
    <w:rsid w:val="00212017"/>
    <w:rsid w:val="00212228"/>
    <w:rsid w:val="00212379"/>
    <w:rsid w:val="00212C4C"/>
    <w:rsid w:val="00212D28"/>
    <w:rsid w:val="002134EC"/>
    <w:rsid w:val="00213BD1"/>
    <w:rsid w:val="0021463D"/>
    <w:rsid w:val="00214728"/>
    <w:rsid w:val="00215BC7"/>
    <w:rsid w:val="00216115"/>
    <w:rsid w:val="00216856"/>
    <w:rsid w:val="0021714D"/>
    <w:rsid w:val="0021789A"/>
    <w:rsid w:val="00221D19"/>
    <w:rsid w:val="0022484B"/>
    <w:rsid w:val="00225A24"/>
    <w:rsid w:val="00226678"/>
    <w:rsid w:val="00232B90"/>
    <w:rsid w:val="002338DA"/>
    <w:rsid w:val="00233E90"/>
    <w:rsid w:val="0023477D"/>
    <w:rsid w:val="00235093"/>
    <w:rsid w:val="002372FF"/>
    <w:rsid w:val="00240376"/>
    <w:rsid w:val="00240716"/>
    <w:rsid w:val="0024117F"/>
    <w:rsid w:val="00243939"/>
    <w:rsid w:val="00244620"/>
    <w:rsid w:val="002449AE"/>
    <w:rsid w:val="0024628E"/>
    <w:rsid w:val="00247723"/>
    <w:rsid w:val="00250611"/>
    <w:rsid w:val="00252EF7"/>
    <w:rsid w:val="00253B59"/>
    <w:rsid w:val="00256B8F"/>
    <w:rsid w:val="002633C2"/>
    <w:rsid w:val="00263844"/>
    <w:rsid w:val="00263999"/>
    <w:rsid w:val="00266598"/>
    <w:rsid w:val="002677DA"/>
    <w:rsid w:val="00267F84"/>
    <w:rsid w:val="00270DCD"/>
    <w:rsid w:val="00272963"/>
    <w:rsid w:val="00272CB9"/>
    <w:rsid w:val="00273A98"/>
    <w:rsid w:val="00274CB4"/>
    <w:rsid w:val="002754FD"/>
    <w:rsid w:val="00275F38"/>
    <w:rsid w:val="00277425"/>
    <w:rsid w:val="00277BEC"/>
    <w:rsid w:val="00277DE9"/>
    <w:rsid w:val="002806BB"/>
    <w:rsid w:val="002819EC"/>
    <w:rsid w:val="0028258D"/>
    <w:rsid w:val="00282C65"/>
    <w:rsid w:val="00283D7E"/>
    <w:rsid w:val="002862E5"/>
    <w:rsid w:val="0029123F"/>
    <w:rsid w:val="002938C1"/>
    <w:rsid w:val="002942C8"/>
    <w:rsid w:val="00295660"/>
    <w:rsid w:val="00295FDC"/>
    <w:rsid w:val="00297CBD"/>
    <w:rsid w:val="002A1453"/>
    <w:rsid w:val="002A3F7D"/>
    <w:rsid w:val="002A6698"/>
    <w:rsid w:val="002B061C"/>
    <w:rsid w:val="002B0A36"/>
    <w:rsid w:val="002B36D9"/>
    <w:rsid w:val="002B50A1"/>
    <w:rsid w:val="002B51E4"/>
    <w:rsid w:val="002C0737"/>
    <w:rsid w:val="002C0D8E"/>
    <w:rsid w:val="002C1546"/>
    <w:rsid w:val="002C16AF"/>
    <w:rsid w:val="002C17AF"/>
    <w:rsid w:val="002D0C86"/>
    <w:rsid w:val="002D174C"/>
    <w:rsid w:val="002D216B"/>
    <w:rsid w:val="002D45F1"/>
    <w:rsid w:val="002D7250"/>
    <w:rsid w:val="002E2DCE"/>
    <w:rsid w:val="002E3463"/>
    <w:rsid w:val="002E40DA"/>
    <w:rsid w:val="002E47D4"/>
    <w:rsid w:val="002E5515"/>
    <w:rsid w:val="002E5A12"/>
    <w:rsid w:val="002E5DE9"/>
    <w:rsid w:val="002E6917"/>
    <w:rsid w:val="002E78D1"/>
    <w:rsid w:val="002F2C70"/>
    <w:rsid w:val="002F3428"/>
    <w:rsid w:val="002F3737"/>
    <w:rsid w:val="002F3EFF"/>
    <w:rsid w:val="002F5DC3"/>
    <w:rsid w:val="002F707F"/>
    <w:rsid w:val="002F7A58"/>
    <w:rsid w:val="0030032B"/>
    <w:rsid w:val="00310DDB"/>
    <w:rsid w:val="003110A3"/>
    <w:rsid w:val="003127F5"/>
    <w:rsid w:val="003128AC"/>
    <w:rsid w:val="00313E3E"/>
    <w:rsid w:val="003149B1"/>
    <w:rsid w:val="00316562"/>
    <w:rsid w:val="00323205"/>
    <w:rsid w:val="0032332D"/>
    <w:rsid w:val="00323A89"/>
    <w:rsid w:val="00326EF1"/>
    <w:rsid w:val="00326F7C"/>
    <w:rsid w:val="00327AEE"/>
    <w:rsid w:val="00327E42"/>
    <w:rsid w:val="00332B2C"/>
    <w:rsid w:val="00333905"/>
    <w:rsid w:val="0034067F"/>
    <w:rsid w:val="00341F4D"/>
    <w:rsid w:val="003422BD"/>
    <w:rsid w:val="003450DD"/>
    <w:rsid w:val="003510B1"/>
    <w:rsid w:val="003510D4"/>
    <w:rsid w:val="003544A4"/>
    <w:rsid w:val="003549B1"/>
    <w:rsid w:val="003564EC"/>
    <w:rsid w:val="00357A7C"/>
    <w:rsid w:val="00362754"/>
    <w:rsid w:val="003628BF"/>
    <w:rsid w:val="00363758"/>
    <w:rsid w:val="00363963"/>
    <w:rsid w:val="00363DDB"/>
    <w:rsid w:val="00365CD5"/>
    <w:rsid w:val="003663EA"/>
    <w:rsid w:val="00366E0E"/>
    <w:rsid w:val="003674BE"/>
    <w:rsid w:val="00370199"/>
    <w:rsid w:val="00370C34"/>
    <w:rsid w:val="00371143"/>
    <w:rsid w:val="00371A0B"/>
    <w:rsid w:val="00372B50"/>
    <w:rsid w:val="00373384"/>
    <w:rsid w:val="00373FA5"/>
    <w:rsid w:val="00374DA7"/>
    <w:rsid w:val="003802F1"/>
    <w:rsid w:val="0038089F"/>
    <w:rsid w:val="003821DB"/>
    <w:rsid w:val="00383371"/>
    <w:rsid w:val="00384274"/>
    <w:rsid w:val="003842D9"/>
    <w:rsid w:val="00385AD8"/>
    <w:rsid w:val="003862D8"/>
    <w:rsid w:val="003876B7"/>
    <w:rsid w:val="00392000"/>
    <w:rsid w:val="00393579"/>
    <w:rsid w:val="003945E6"/>
    <w:rsid w:val="00395E3A"/>
    <w:rsid w:val="00395E3F"/>
    <w:rsid w:val="003974DD"/>
    <w:rsid w:val="00397DE8"/>
    <w:rsid w:val="003A069A"/>
    <w:rsid w:val="003A2C6E"/>
    <w:rsid w:val="003A39B8"/>
    <w:rsid w:val="003A3A42"/>
    <w:rsid w:val="003A46CD"/>
    <w:rsid w:val="003A47C3"/>
    <w:rsid w:val="003A6803"/>
    <w:rsid w:val="003A7176"/>
    <w:rsid w:val="003A72DB"/>
    <w:rsid w:val="003B148B"/>
    <w:rsid w:val="003B1FEE"/>
    <w:rsid w:val="003B2D7F"/>
    <w:rsid w:val="003B33D3"/>
    <w:rsid w:val="003B3548"/>
    <w:rsid w:val="003B4A3F"/>
    <w:rsid w:val="003B4B07"/>
    <w:rsid w:val="003B6C19"/>
    <w:rsid w:val="003C1D50"/>
    <w:rsid w:val="003C1E8D"/>
    <w:rsid w:val="003C31B1"/>
    <w:rsid w:val="003C3F82"/>
    <w:rsid w:val="003C593F"/>
    <w:rsid w:val="003C597B"/>
    <w:rsid w:val="003C6D06"/>
    <w:rsid w:val="003C7A07"/>
    <w:rsid w:val="003D0792"/>
    <w:rsid w:val="003D1F4B"/>
    <w:rsid w:val="003D2B12"/>
    <w:rsid w:val="003D367A"/>
    <w:rsid w:val="003D39C0"/>
    <w:rsid w:val="003D4BE4"/>
    <w:rsid w:val="003D58E8"/>
    <w:rsid w:val="003E0436"/>
    <w:rsid w:val="003E2437"/>
    <w:rsid w:val="003E5B1E"/>
    <w:rsid w:val="003E65C7"/>
    <w:rsid w:val="003E7AAC"/>
    <w:rsid w:val="003E7D62"/>
    <w:rsid w:val="003F0D47"/>
    <w:rsid w:val="003F4937"/>
    <w:rsid w:val="003F61A1"/>
    <w:rsid w:val="00400A08"/>
    <w:rsid w:val="004016FD"/>
    <w:rsid w:val="00403A65"/>
    <w:rsid w:val="00404498"/>
    <w:rsid w:val="004056B4"/>
    <w:rsid w:val="0040658C"/>
    <w:rsid w:val="00407639"/>
    <w:rsid w:val="00410683"/>
    <w:rsid w:val="0041284E"/>
    <w:rsid w:val="0041308F"/>
    <w:rsid w:val="00413972"/>
    <w:rsid w:val="004159F1"/>
    <w:rsid w:val="00417012"/>
    <w:rsid w:val="00417324"/>
    <w:rsid w:val="004215AF"/>
    <w:rsid w:val="004218F4"/>
    <w:rsid w:val="0042246D"/>
    <w:rsid w:val="00424256"/>
    <w:rsid w:val="00425004"/>
    <w:rsid w:val="0042595F"/>
    <w:rsid w:val="0043054D"/>
    <w:rsid w:val="00433272"/>
    <w:rsid w:val="0043385A"/>
    <w:rsid w:val="00437605"/>
    <w:rsid w:val="004402A4"/>
    <w:rsid w:val="00442E16"/>
    <w:rsid w:val="0044390E"/>
    <w:rsid w:val="00447635"/>
    <w:rsid w:val="004477AA"/>
    <w:rsid w:val="00447948"/>
    <w:rsid w:val="00447B23"/>
    <w:rsid w:val="00447FC6"/>
    <w:rsid w:val="00451354"/>
    <w:rsid w:val="00453544"/>
    <w:rsid w:val="0045358B"/>
    <w:rsid w:val="00453954"/>
    <w:rsid w:val="00453D59"/>
    <w:rsid w:val="00454147"/>
    <w:rsid w:val="004549EC"/>
    <w:rsid w:val="00455D8C"/>
    <w:rsid w:val="00457BC2"/>
    <w:rsid w:val="00461258"/>
    <w:rsid w:val="00465634"/>
    <w:rsid w:val="0047028F"/>
    <w:rsid w:val="00472BDE"/>
    <w:rsid w:val="00473410"/>
    <w:rsid w:val="004742F4"/>
    <w:rsid w:val="00474C31"/>
    <w:rsid w:val="004755C2"/>
    <w:rsid w:val="00476A49"/>
    <w:rsid w:val="00476DAB"/>
    <w:rsid w:val="00482BF8"/>
    <w:rsid w:val="004859AB"/>
    <w:rsid w:val="00491D95"/>
    <w:rsid w:val="00492853"/>
    <w:rsid w:val="004A2044"/>
    <w:rsid w:val="004A21ED"/>
    <w:rsid w:val="004A3DC4"/>
    <w:rsid w:val="004A6126"/>
    <w:rsid w:val="004A6533"/>
    <w:rsid w:val="004A7865"/>
    <w:rsid w:val="004B5AF1"/>
    <w:rsid w:val="004B7BA6"/>
    <w:rsid w:val="004C0937"/>
    <w:rsid w:val="004C2E2E"/>
    <w:rsid w:val="004C2E4A"/>
    <w:rsid w:val="004C3080"/>
    <w:rsid w:val="004C5AE2"/>
    <w:rsid w:val="004C6FAF"/>
    <w:rsid w:val="004D3E34"/>
    <w:rsid w:val="004D4DB4"/>
    <w:rsid w:val="004D5352"/>
    <w:rsid w:val="004D5E3A"/>
    <w:rsid w:val="004E0591"/>
    <w:rsid w:val="004E0F9C"/>
    <w:rsid w:val="004F0145"/>
    <w:rsid w:val="004F0CDD"/>
    <w:rsid w:val="004F1699"/>
    <w:rsid w:val="004F4B69"/>
    <w:rsid w:val="004F5998"/>
    <w:rsid w:val="004F59B8"/>
    <w:rsid w:val="004F6385"/>
    <w:rsid w:val="004F7B39"/>
    <w:rsid w:val="00501033"/>
    <w:rsid w:val="005014DB"/>
    <w:rsid w:val="00501A03"/>
    <w:rsid w:val="00501B50"/>
    <w:rsid w:val="00502139"/>
    <w:rsid w:val="00504079"/>
    <w:rsid w:val="005042EE"/>
    <w:rsid w:val="00512192"/>
    <w:rsid w:val="00512206"/>
    <w:rsid w:val="00512731"/>
    <w:rsid w:val="00512BCF"/>
    <w:rsid w:val="00514D7A"/>
    <w:rsid w:val="00516F47"/>
    <w:rsid w:val="0051795E"/>
    <w:rsid w:val="00517FD5"/>
    <w:rsid w:val="00521E5E"/>
    <w:rsid w:val="00521EEF"/>
    <w:rsid w:val="00524301"/>
    <w:rsid w:val="00524A8B"/>
    <w:rsid w:val="0052533F"/>
    <w:rsid w:val="00525D2D"/>
    <w:rsid w:val="005264D1"/>
    <w:rsid w:val="005274DB"/>
    <w:rsid w:val="00527F28"/>
    <w:rsid w:val="0053042D"/>
    <w:rsid w:val="00533B15"/>
    <w:rsid w:val="0053416C"/>
    <w:rsid w:val="0053435C"/>
    <w:rsid w:val="00535B66"/>
    <w:rsid w:val="0053608E"/>
    <w:rsid w:val="005367C3"/>
    <w:rsid w:val="00541EF4"/>
    <w:rsid w:val="00542AD5"/>
    <w:rsid w:val="0054743A"/>
    <w:rsid w:val="005524B8"/>
    <w:rsid w:val="00552C77"/>
    <w:rsid w:val="00554E5C"/>
    <w:rsid w:val="005562E3"/>
    <w:rsid w:val="00556AC7"/>
    <w:rsid w:val="00556D62"/>
    <w:rsid w:val="00557E96"/>
    <w:rsid w:val="00564D09"/>
    <w:rsid w:val="00564E1C"/>
    <w:rsid w:val="00566454"/>
    <w:rsid w:val="00567F7C"/>
    <w:rsid w:val="00570E80"/>
    <w:rsid w:val="005714A1"/>
    <w:rsid w:val="005724AD"/>
    <w:rsid w:val="00574745"/>
    <w:rsid w:val="00576924"/>
    <w:rsid w:val="0057799D"/>
    <w:rsid w:val="00580339"/>
    <w:rsid w:val="00581B9A"/>
    <w:rsid w:val="0058251A"/>
    <w:rsid w:val="00582E1F"/>
    <w:rsid w:val="005843A0"/>
    <w:rsid w:val="00585DA8"/>
    <w:rsid w:val="00590371"/>
    <w:rsid w:val="00590443"/>
    <w:rsid w:val="00591B1F"/>
    <w:rsid w:val="0059363F"/>
    <w:rsid w:val="00595B7D"/>
    <w:rsid w:val="00595E65"/>
    <w:rsid w:val="0059643F"/>
    <w:rsid w:val="00597FC4"/>
    <w:rsid w:val="005A024B"/>
    <w:rsid w:val="005A0E13"/>
    <w:rsid w:val="005A4594"/>
    <w:rsid w:val="005A5024"/>
    <w:rsid w:val="005B052C"/>
    <w:rsid w:val="005B0BA2"/>
    <w:rsid w:val="005B1132"/>
    <w:rsid w:val="005B45A9"/>
    <w:rsid w:val="005B4795"/>
    <w:rsid w:val="005B509B"/>
    <w:rsid w:val="005B5C37"/>
    <w:rsid w:val="005B5FB5"/>
    <w:rsid w:val="005B6884"/>
    <w:rsid w:val="005B6D0E"/>
    <w:rsid w:val="005B7B0C"/>
    <w:rsid w:val="005C320D"/>
    <w:rsid w:val="005C4088"/>
    <w:rsid w:val="005C5268"/>
    <w:rsid w:val="005C52CE"/>
    <w:rsid w:val="005C6567"/>
    <w:rsid w:val="005C7DFB"/>
    <w:rsid w:val="005D03CA"/>
    <w:rsid w:val="005D03E9"/>
    <w:rsid w:val="005D0E52"/>
    <w:rsid w:val="005D14B9"/>
    <w:rsid w:val="005D2805"/>
    <w:rsid w:val="005D385B"/>
    <w:rsid w:val="005D47E9"/>
    <w:rsid w:val="005D4F05"/>
    <w:rsid w:val="005D5169"/>
    <w:rsid w:val="005D5C40"/>
    <w:rsid w:val="005D615A"/>
    <w:rsid w:val="005D66DD"/>
    <w:rsid w:val="005D75FB"/>
    <w:rsid w:val="005D7FCA"/>
    <w:rsid w:val="005E0368"/>
    <w:rsid w:val="005E0C3B"/>
    <w:rsid w:val="005E1DFA"/>
    <w:rsid w:val="005E22A1"/>
    <w:rsid w:val="005E2E55"/>
    <w:rsid w:val="005E4CC5"/>
    <w:rsid w:val="005E7112"/>
    <w:rsid w:val="005E7139"/>
    <w:rsid w:val="005F1E27"/>
    <w:rsid w:val="005F2CC9"/>
    <w:rsid w:val="005F56FC"/>
    <w:rsid w:val="006007D1"/>
    <w:rsid w:val="0060208F"/>
    <w:rsid w:val="0060314A"/>
    <w:rsid w:val="006033B6"/>
    <w:rsid w:val="006047F7"/>
    <w:rsid w:val="00604B61"/>
    <w:rsid w:val="0060554C"/>
    <w:rsid w:val="00610CFA"/>
    <w:rsid w:val="00611AD9"/>
    <w:rsid w:val="00612303"/>
    <w:rsid w:val="0061431C"/>
    <w:rsid w:val="00615DC5"/>
    <w:rsid w:val="00616CF4"/>
    <w:rsid w:val="00617084"/>
    <w:rsid w:val="006171CC"/>
    <w:rsid w:val="006203C8"/>
    <w:rsid w:val="00622187"/>
    <w:rsid w:val="00623EA7"/>
    <w:rsid w:val="00623FA8"/>
    <w:rsid w:val="00624731"/>
    <w:rsid w:val="00626953"/>
    <w:rsid w:val="00627C6B"/>
    <w:rsid w:val="00627ED3"/>
    <w:rsid w:val="006324AC"/>
    <w:rsid w:val="0063376E"/>
    <w:rsid w:val="006340E3"/>
    <w:rsid w:val="00634C4E"/>
    <w:rsid w:val="00635060"/>
    <w:rsid w:val="00635E74"/>
    <w:rsid w:val="00641AB0"/>
    <w:rsid w:val="00643918"/>
    <w:rsid w:val="0064570A"/>
    <w:rsid w:val="00646204"/>
    <w:rsid w:val="00646756"/>
    <w:rsid w:val="006500FA"/>
    <w:rsid w:val="006504F6"/>
    <w:rsid w:val="00650725"/>
    <w:rsid w:val="00651069"/>
    <w:rsid w:val="00653D8F"/>
    <w:rsid w:val="006540C1"/>
    <w:rsid w:val="006541ED"/>
    <w:rsid w:val="00656D37"/>
    <w:rsid w:val="00661084"/>
    <w:rsid w:val="00661F2C"/>
    <w:rsid w:val="00663451"/>
    <w:rsid w:val="006659AE"/>
    <w:rsid w:val="00665F1B"/>
    <w:rsid w:val="00666DF3"/>
    <w:rsid w:val="00667C6B"/>
    <w:rsid w:val="00671115"/>
    <w:rsid w:val="00672C82"/>
    <w:rsid w:val="006734E2"/>
    <w:rsid w:val="0067446E"/>
    <w:rsid w:val="00677AC9"/>
    <w:rsid w:val="00677F44"/>
    <w:rsid w:val="00680F4F"/>
    <w:rsid w:val="00683602"/>
    <w:rsid w:val="00683E5A"/>
    <w:rsid w:val="0068483A"/>
    <w:rsid w:val="00684D42"/>
    <w:rsid w:val="006858BC"/>
    <w:rsid w:val="00686B49"/>
    <w:rsid w:val="0068703D"/>
    <w:rsid w:val="0068723E"/>
    <w:rsid w:val="00687FC3"/>
    <w:rsid w:val="006909D2"/>
    <w:rsid w:val="00690A0B"/>
    <w:rsid w:val="00692128"/>
    <w:rsid w:val="0069320D"/>
    <w:rsid w:val="00697127"/>
    <w:rsid w:val="00697C35"/>
    <w:rsid w:val="006A00FF"/>
    <w:rsid w:val="006A1154"/>
    <w:rsid w:val="006A14C8"/>
    <w:rsid w:val="006A1FBC"/>
    <w:rsid w:val="006A2363"/>
    <w:rsid w:val="006A37CA"/>
    <w:rsid w:val="006A4ED9"/>
    <w:rsid w:val="006A4FEB"/>
    <w:rsid w:val="006A5EB4"/>
    <w:rsid w:val="006A7DD6"/>
    <w:rsid w:val="006A7FEB"/>
    <w:rsid w:val="006B352F"/>
    <w:rsid w:val="006B43B4"/>
    <w:rsid w:val="006B4646"/>
    <w:rsid w:val="006B4ACA"/>
    <w:rsid w:val="006B5119"/>
    <w:rsid w:val="006C133A"/>
    <w:rsid w:val="006C1420"/>
    <w:rsid w:val="006C22CD"/>
    <w:rsid w:val="006C2315"/>
    <w:rsid w:val="006C27B1"/>
    <w:rsid w:val="006C31A8"/>
    <w:rsid w:val="006C5FFA"/>
    <w:rsid w:val="006C65DB"/>
    <w:rsid w:val="006C74A7"/>
    <w:rsid w:val="006D4109"/>
    <w:rsid w:val="006D4BAF"/>
    <w:rsid w:val="006D68D4"/>
    <w:rsid w:val="006E0375"/>
    <w:rsid w:val="006E0F5B"/>
    <w:rsid w:val="006E158C"/>
    <w:rsid w:val="006E17BF"/>
    <w:rsid w:val="006E2AE2"/>
    <w:rsid w:val="006E3BE3"/>
    <w:rsid w:val="006E42E3"/>
    <w:rsid w:val="006E478B"/>
    <w:rsid w:val="006E71B6"/>
    <w:rsid w:val="006F45AA"/>
    <w:rsid w:val="006F61AD"/>
    <w:rsid w:val="00700794"/>
    <w:rsid w:val="0070087D"/>
    <w:rsid w:val="0070179E"/>
    <w:rsid w:val="007027F2"/>
    <w:rsid w:val="00703653"/>
    <w:rsid w:val="00703D77"/>
    <w:rsid w:val="007059CF"/>
    <w:rsid w:val="00706862"/>
    <w:rsid w:val="007132CA"/>
    <w:rsid w:val="00713A6E"/>
    <w:rsid w:val="00714886"/>
    <w:rsid w:val="00714F42"/>
    <w:rsid w:val="007151EF"/>
    <w:rsid w:val="007159DC"/>
    <w:rsid w:val="00715E95"/>
    <w:rsid w:val="007160E5"/>
    <w:rsid w:val="0072050B"/>
    <w:rsid w:val="007207A9"/>
    <w:rsid w:val="0072181F"/>
    <w:rsid w:val="00721F8C"/>
    <w:rsid w:val="00721FFC"/>
    <w:rsid w:val="007227F3"/>
    <w:rsid w:val="00722C1E"/>
    <w:rsid w:val="00723286"/>
    <w:rsid w:val="007253EC"/>
    <w:rsid w:val="007304B2"/>
    <w:rsid w:val="007312EC"/>
    <w:rsid w:val="00731ECD"/>
    <w:rsid w:val="00731F51"/>
    <w:rsid w:val="00732555"/>
    <w:rsid w:val="00733781"/>
    <w:rsid w:val="007405C7"/>
    <w:rsid w:val="007412FD"/>
    <w:rsid w:val="0074135B"/>
    <w:rsid w:val="00742310"/>
    <w:rsid w:val="0074496F"/>
    <w:rsid w:val="00744CF2"/>
    <w:rsid w:val="007458B2"/>
    <w:rsid w:val="007458B4"/>
    <w:rsid w:val="00747989"/>
    <w:rsid w:val="00751CBA"/>
    <w:rsid w:val="007525C0"/>
    <w:rsid w:val="0075651B"/>
    <w:rsid w:val="00756D44"/>
    <w:rsid w:val="0075716C"/>
    <w:rsid w:val="007574A1"/>
    <w:rsid w:val="0075788E"/>
    <w:rsid w:val="0076065B"/>
    <w:rsid w:val="00760669"/>
    <w:rsid w:val="00760FE9"/>
    <w:rsid w:val="00761FD3"/>
    <w:rsid w:val="00762613"/>
    <w:rsid w:val="007633B7"/>
    <w:rsid w:val="00765053"/>
    <w:rsid w:val="00767286"/>
    <w:rsid w:val="0077162D"/>
    <w:rsid w:val="00771903"/>
    <w:rsid w:val="00771CBB"/>
    <w:rsid w:val="00772B10"/>
    <w:rsid w:val="00773BCB"/>
    <w:rsid w:val="00774CB8"/>
    <w:rsid w:val="007756E2"/>
    <w:rsid w:val="00775941"/>
    <w:rsid w:val="0077723B"/>
    <w:rsid w:val="00780CBD"/>
    <w:rsid w:val="00781193"/>
    <w:rsid w:val="00783F7D"/>
    <w:rsid w:val="00785A67"/>
    <w:rsid w:val="00785EB6"/>
    <w:rsid w:val="00786350"/>
    <w:rsid w:val="00790EF3"/>
    <w:rsid w:val="00792FE2"/>
    <w:rsid w:val="007946CE"/>
    <w:rsid w:val="00794FE8"/>
    <w:rsid w:val="0079643E"/>
    <w:rsid w:val="00796442"/>
    <w:rsid w:val="00797911"/>
    <w:rsid w:val="007A3611"/>
    <w:rsid w:val="007A79B0"/>
    <w:rsid w:val="007B4A11"/>
    <w:rsid w:val="007B5458"/>
    <w:rsid w:val="007B5CEF"/>
    <w:rsid w:val="007B6FF5"/>
    <w:rsid w:val="007B77FD"/>
    <w:rsid w:val="007C036C"/>
    <w:rsid w:val="007C0AD4"/>
    <w:rsid w:val="007C416D"/>
    <w:rsid w:val="007C4938"/>
    <w:rsid w:val="007C4A98"/>
    <w:rsid w:val="007C64BE"/>
    <w:rsid w:val="007C6B25"/>
    <w:rsid w:val="007C7FCD"/>
    <w:rsid w:val="007D0D51"/>
    <w:rsid w:val="007D137A"/>
    <w:rsid w:val="007D29B1"/>
    <w:rsid w:val="007D4460"/>
    <w:rsid w:val="007D6F1A"/>
    <w:rsid w:val="007E05FD"/>
    <w:rsid w:val="007E0D37"/>
    <w:rsid w:val="007E0D45"/>
    <w:rsid w:val="007E3AF5"/>
    <w:rsid w:val="007E5A17"/>
    <w:rsid w:val="007E5F41"/>
    <w:rsid w:val="007E622F"/>
    <w:rsid w:val="007E6FD7"/>
    <w:rsid w:val="007F0F34"/>
    <w:rsid w:val="007F1503"/>
    <w:rsid w:val="007F1A2D"/>
    <w:rsid w:val="007F21B1"/>
    <w:rsid w:val="007F4380"/>
    <w:rsid w:val="007F49F7"/>
    <w:rsid w:val="007F4F25"/>
    <w:rsid w:val="007F5C58"/>
    <w:rsid w:val="007F7150"/>
    <w:rsid w:val="007F7CA9"/>
    <w:rsid w:val="00804E56"/>
    <w:rsid w:val="008050CD"/>
    <w:rsid w:val="0080596B"/>
    <w:rsid w:val="00807870"/>
    <w:rsid w:val="00807EE9"/>
    <w:rsid w:val="00810813"/>
    <w:rsid w:val="0081249A"/>
    <w:rsid w:val="008159C6"/>
    <w:rsid w:val="008211A3"/>
    <w:rsid w:val="00821A3E"/>
    <w:rsid w:val="00821D0D"/>
    <w:rsid w:val="0082306A"/>
    <w:rsid w:val="0082329E"/>
    <w:rsid w:val="00825060"/>
    <w:rsid w:val="0082553D"/>
    <w:rsid w:val="00825A35"/>
    <w:rsid w:val="0082635F"/>
    <w:rsid w:val="00827B39"/>
    <w:rsid w:val="00827E5E"/>
    <w:rsid w:val="00830DA3"/>
    <w:rsid w:val="00830E11"/>
    <w:rsid w:val="00831EBD"/>
    <w:rsid w:val="00835669"/>
    <w:rsid w:val="00836960"/>
    <w:rsid w:val="00836B38"/>
    <w:rsid w:val="00837813"/>
    <w:rsid w:val="00840DFD"/>
    <w:rsid w:val="00841654"/>
    <w:rsid w:val="0084314C"/>
    <w:rsid w:val="00844B30"/>
    <w:rsid w:val="00845E94"/>
    <w:rsid w:val="008468D4"/>
    <w:rsid w:val="00850026"/>
    <w:rsid w:val="00850D2F"/>
    <w:rsid w:val="0085257E"/>
    <w:rsid w:val="008539D3"/>
    <w:rsid w:val="008544CF"/>
    <w:rsid w:val="00854C2E"/>
    <w:rsid w:val="008556F4"/>
    <w:rsid w:val="00855CFF"/>
    <w:rsid w:val="00856556"/>
    <w:rsid w:val="008600CD"/>
    <w:rsid w:val="00860CD8"/>
    <w:rsid w:val="00861772"/>
    <w:rsid w:val="00864BF9"/>
    <w:rsid w:val="00866598"/>
    <w:rsid w:val="0087102E"/>
    <w:rsid w:val="00871AC0"/>
    <w:rsid w:val="008738BA"/>
    <w:rsid w:val="00875474"/>
    <w:rsid w:val="008764FB"/>
    <w:rsid w:val="008771C3"/>
    <w:rsid w:val="0088026E"/>
    <w:rsid w:val="00884211"/>
    <w:rsid w:val="008874D3"/>
    <w:rsid w:val="008903C0"/>
    <w:rsid w:val="00890B63"/>
    <w:rsid w:val="00890E48"/>
    <w:rsid w:val="00891081"/>
    <w:rsid w:val="00892633"/>
    <w:rsid w:val="00892789"/>
    <w:rsid w:val="00893334"/>
    <w:rsid w:val="0089362F"/>
    <w:rsid w:val="0089480E"/>
    <w:rsid w:val="0089497E"/>
    <w:rsid w:val="008967CE"/>
    <w:rsid w:val="00896B1B"/>
    <w:rsid w:val="008970B5"/>
    <w:rsid w:val="00897476"/>
    <w:rsid w:val="00897797"/>
    <w:rsid w:val="008A0077"/>
    <w:rsid w:val="008A017D"/>
    <w:rsid w:val="008A0807"/>
    <w:rsid w:val="008A25D6"/>
    <w:rsid w:val="008A31E3"/>
    <w:rsid w:val="008A3AD1"/>
    <w:rsid w:val="008A484D"/>
    <w:rsid w:val="008A62D1"/>
    <w:rsid w:val="008B0860"/>
    <w:rsid w:val="008B0D03"/>
    <w:rsid w:val="008B2D1E"/>
    <w:rsid w:val="008B5FAF"/>
    <w:rsid w:val="008B6C56"/>
    <w:rsid w:val="008B725A"/>
    <w:rsid w:val="008B7569"/>
    <w:rsid w:val="008C4572"/>
    <w:rsid w:val="008C4B30"/>
    <w:rsid w:val="008C5148"/>
    <w:rsid w:val="008C516B"/>
    <w:rsid w:val="008C5390"/>
    <w:rsid w:val="008C5586"/>
    <w:rsid w:val="008C6406"/>
    <w:rsid w:val="008C6714"/>
    <w:rsid w:val="008D2A24"/>
    <w:rsid w:val="008D2F10"/>
    <w:rsid w:val="008D33C4"/>
    <w:rsid w:val="008D3864"/>
    <w:rsid w:val="008D4389"/>
    <w:rsid w:val="008D4799"/>
    <w:rsid w:val="008D58C1"/>
    <w:rsid w:val="008D7621"/>
    <w:rsid w:val="008E00EC"/>
    <w:rsid w:val="008E0148"/>
    <w:rsid w:val="008E08BE"/>
    <w:rsid w:val="008E0C39"/>
    <w:rsid w:val="008E17E7"/>
    <w:rsid w:val="008E3251"/>
    <w:rsid w:val="008E756D"/>
    <w:rsid w:val="008F0F34"/>
    <w:rsid w:val="008F413B"/>
    <w:rsid w:val="00900C81"/>
    <w:rsid w:val="009011AB"/>
    <w:rsid w:val="00902A2B"/>
    <w:rsid w:val="00904A36"/>
    <w:rsid w:val="00905152"/>
    <w:rsid w:val="00905B32"/>
    <w:rsid w:val="00906F18"/>
    <w:rsid w:val="009072C5"/>
    <w:rsid w:val="00911D2C"/>
    <w:rsid w:val="0091236E"/>
    <w:rsid w:val="009129FE"/>
    <w:rsid w:val="00912C59"/>
    <w:rsid w:val="00912D4D"/>
    <w:rsid w:val="00913A16"/>
    <w:rsid w:val="00916733"/>
    <w:rsid w:val="00916AAA"/>
    <w:rsid w:val="00917B6F"/>
    <w:rsid w:val="00921C69"/>
    <w:rsid w:val="00922C62"/>
    <w:rsid w:val="00924406"/>
    <w:rsid w:val="0092464D"/>
    <w:rsid w:val="0092489A"/>
    <w:rsid w:val="00927031"/>
    <w:rsid w:val="0093136C"/>
    <w:rsid w:val="00931B21"/>
    <w:rsid w:val="00933F0A"/>
    <w:rsid w:val="00935286"/>
    <w:rsid w:val="00937276"/>
    <w:rsid w:val="00937A8A"/>
    <w:rsid w:val="00941EE6"/>
    <w:rsid w:val="00941FE3"/>
    <w:rsid w:val="00944036"/>
    <w:rsid w:val="00944EEF"/>
    <w:rsid w:val="0094502F"/>
    <w:rsid w:val="00946689"/>
    <w:rsid w:val="009476B0"/>
    <w:rsid w:val="00951879"/>
    <w:rsid w:val="00952691"/>
    <w:rsid w:val="009531D3"/>
    <w:rsid w:val="0095392B"/>
    <w:rsid w:val="00953BE7"/>
    <w:rsid w:val="00954793"/>
    <w:rsid w:val="00954A36"/>
    <w:rsid w:val="00955006"/>
    <w:rsid w:val="00955009"/>
    <w:rsid w:val="00956704"/>
    <w:rsid w:val="00960B10"/>
    <w:rsid w:val="00961A8C"/>
    <w:rsid w:val="00961E80"/>
    <w:rsid w:val="00963885"/>
    <w:rsid w:val="00963938"/>
    <w:rsid w:val="009641BA"/>
    <w:rsid w:val="0096426A"/>
    <w:rsid w:val="00964B5B"/>
    <w:rsid w:val="00967491"/>
    <w:rsid w:val="009674A1"/>
    <w:rsid w:val="00970D9B"/>
    <w:rsid w:val="009749AE"/>
    <w:rsid w:val="0097538F"/>
    <w:rsid w:val="009763F9"/>
    <w:rsid w:val="00976637"/>
    <w:rsid w:val="00977515"/>
    <w:rsid w:val="00977B4C"/>
    <w:rsid w:val="00981A0D"/>
    <w:rsid w:val="00981D9C"/>
    <w:rsid w:val="00982EE8"/>
    <w:rsid w:val="009845C7"/>
    <w:rsid w:val="00984BEC"/>
    <w:rsid w:val="00986846"/>
    <w:rsid w:val="00987F9F"/>
    <w:rsid w:val="0099093A"/>
    <w:rsid w:val="00991BC2"/>
    <w:rsid w:val="00991E2E"/>
    <w:rsid w:val="009943B4"/>
    <w:rsid w:val="009951EE"/>
    <w:rsid w:val="00995274"/>
    <w:rsid w:val="009A01C2"/>
    <w:rsid w:val="009A09DA"/>
    <w:rsid w:val="009A0FC9"/>
    <w:rsid w:val="009A1B8A"/>
    <w:rsid w:val="009A21A7"/>
    <w:rsid w:val="009A22DC"/>
    <w:rsid w:val="009A3980"/>
    <w:rsid w:val="009A5334"/>
    <w:rsid w:val="009A5588"/>
    <w:rsid w:val="009B08EC"/>
    <w:rsid w:val="009B4F41"/>
    <w:rsid w:val="009B56DC"/>
    <w:rsid w:val="009C134B"/>
    <w:rsid w:val="009C14A4"/>
    <w:rsid w:val="009C24AD"/>
    <w:rsid w:val="009C3037"/>
    <w:rsid w:val="009C4A43"/>
    <w:rsid w:val="009C67CC"/>
    <w:rsid w:val="009D040E"/>
    <w:rsid w:val="009D052B"/>
    <w:rsid w:val="009D17C3"/>
    <w:rsid w:val="009D2362"/>
    <w:rsid w:val="009D2AC3"/>
    <w:rsid w:val="009D37AB"/>
    <w:rsid w:val="009D46CB"/>
    <w:rsid w:val="009D4919"/>
    <w:rsid w:val="009D594E"/>
    <w:rsid w:val="009D60AD"/>
    <w:rsid w:val="009D633E"/>
    <w:rsid w:val="009D6DD5"/>
    <w:rsid w:val="009E0A5C"/>
    <w:rsid w:val="009E1457"/>
    <w:rsid w:val="009E17D2"/>
    <w:rsid w:val="009E27C8"/>
    <w:rsid w:val="009E2B65"/>
    <w:rsid w:val="009E3F53"/>
    <w:rsid w:val="009E4881"/>
    <w:rsid w:val="009F0D8B"/>
    <w:rsid w:val="009F1950"/>
    <w:rsid w:val="009F2545"/>
    <w:rsid w:val="009F358A"/>
    <w:rsid w:val="009F46A0"/>
    <w:rsid w:val="009F5EC4"/>
    <w:rsid w:val="009F6141"/>
    <w:rsid w:val="009F7A66"/>
    <w:rsid w:val="009F7F59"/>
    <w:rsid w:val="00A00EA5"/>
    <w:rsid w:val="00A00FB9"/>
    <w:rsid w:val="00A02160"/>
    <w:rsid w:val="00A021E6"/>
    <w:rsid w:val="00A03BA0"/>
    <w:rsid w:val="00A03CA8"/>
    <w:rsid w:val="00A043A9"/>
    <w:rsid w:val="00A04EAA"/>
    <w:rsid w:val="00A05775"/>
    <w:rsid w:val="00A05E5D"/>
    <w:rsid w:val="00A10990"/>
    <w:rsid w:val="00A1682E"/>
    <w:rsid w:val="00A20334"/>
    <w:rsid w:val="00A20AC4"/>
    <w:rsid w:val="00A2159A"/>
    <w:rsid w:val="00A2382E"/>
    <w:rsid w:val="00A24B10"/>
    <w:rsid w:val="00A24CEC"/>
    <w:rsid w:val="00A27F79"/>
    <w:rsid w:val="00A30124"/>
    <w:rsid w:val="00A30995"/>
    <w:rsid w:val="00A31039"/>
    <w:rsid w:val="00A315B7"/>
    <w:rsid w:val="00A35E41"/>
    <w:rsid w:val="00A36ABD"/>
    <w:rsid w:val="00A36B6F"/>
    <w:rsid w:val="00A410D1"/>
    <w:rsid w:val="00A42E8C"/>
    <w:rsid w:val="00A4780F"/>
    <w:rsid w:val="00A5082A"/>
    <w:rsid w:val="00A51365"/>
    <w:rsid w:val="00A51850"/>
    <w:rsid w:val="00A527B3"/>
    <w:rsid w:val="00A5284A"/>
    <w:rsid w:val="00A535AE"/>
    <w:rsid w:val="00A5421E"/>
    <w:rsid w:val="00A55065"/>
    <w:rsid w:val="00A55321"/>
    <w:rsid w:val="00A5580A"/>
    <w:rsid w:val="00A5747A"/>
    <w:rsid w:val="00A574DA"/>
    <w:rsid w:val="00A61B17"/>
    <w:rsid w:val="00A631D1"/>
    <w:rsid w:val="00A63F2F"/>
    <w:rsid w:val="00A65C72"/>
    <w:rsid w:val="00A662B9"/>
    <w:rsid w:val="00A66D5E"/>
    <w:rsid w:val="00A679AC"/>
    <w:rsid w:val="00A737C0"/>
    <w:rsid w:val="00A753E6"/>
    <w:rsid w:val="00A758CF"/>
    <w:rsid w:val="00A766B4"/>
    <w:rsid w:val="00A773CB"/>
    <w:rsid w:val="00A77E1D"/>
    <w:rsid w:val="00A8077A"/>
    <w:rsid w:val="00A82441"/>
    <w:rsid w:val="00A86803"/>
    <w:rsid w:val="00A86DB2"/>
    <w:rsid w:val="00A901EF"/>
    <w:rsid w:val="00A902E8"/>
    <w:rsid w:val="00A905B7"/>
    <w:rsid w:val="00A94B10"/>
    <w:rsid w:val="00A95DA3"/>
    <w:rsid w:val="00A962E2"/>
    <w:rsid w:val="00A96A25"/>
    <w:rsid w:val="00A97CBD"/>
    <w:rsid w:val="00A97D3D"/>
    <w:rsid w:val="00AA003C"/>
    <w:rsid w:val="00AA1A0E"/>
    <w:rsid w:val="00AA2C69"/>
    <w:rsid w:val="00AA38F3"/>
    <w:rsid w:val="00AA424D"/>
    <w:rsid w:val="00AB2FB0"/>
    <w:rsid w:val="00AB5FF4"/>
    <w:rsid w:val="00AB79B1"/>
    <w:rsid w:val="00AC015A"/>
    <w:rsid w:val="00AC05C7"/>
    <w:rsid w:val="00AC084D"/>
    <w:rsid w:val="00AC132B"/>
    <w:rsid w:val="00AC4215"/>
    <w:rsid w:val="00AC42C7"/>
    <w:rsid w:val="00AC68E7"/>
    <w:rsid w:val="00AC6E50"/>
    <w:rsid w:val="00AD3443"/>
    <w:rsid w:val="00AD568E"/>
    <w:rsid w:val="00AD6E83"/>
    <w:rsid w:val="00AD7C89"/>
    <w:rsid w:val="00AE453A"/>
    <w:rsid w:val="00AE5E8C"/>
    <w:rsid w:val="00AE6B6B"/>
    <w:rsid w:val="00AE7581"/>
    <w:rsid w:val="00AE778C"/>
    <w:rsid w:val="00AF048E"/>
    <w:rsid w:val="00AF08B3"/>
    <w:rsid w:val="00AF0A9D"/>
    <w:rsid w:val="00AF1358"/>
    <w:rsid w:val="00AF4039"/>
    <w:rsid w:val="00AF42A9"/>
    <w:rsid w:val="00AF4560"/>
    <w:rsid w:val="00AF5EB2"/>
    <w:rsid w:val="00AF62DF"/>
    <w:rsid w:val="00AF79A2"/>
    <w:rsid w:val="00B002D1"/>
    <w:rsid w:val="00B02764"/>
    <w:rsid w:val="00B037F8"/>
    <w:rsid w:val="00B0460E"/>
    <w:rsid w:val="00B056B2"/>
    <w:rsid w:val="00B05832"/>
    <w:rsid w:val="00B05939"/>
    <w:rsid w:val="00B05A91"/>
    <w:rsid w:val="00B05F15"/>
    <w:rsid w:val="00B079A9"/>
    <w:rsid w:val="00B103C2"/>
    <w:rsid w:val="00B109AA"/>
    <w:rsid w:val="00B1241B"/>
    <w:rsid w:val="00B13927"/>
    <w:rsid w:val="00B14B64"/>
    <w:rsid w:val="00B14B6A"/>
    <w:rsid w:val="00B16AA6"/>
    <w:rsid w:val="00B17A34"/>
    <w:rsid w:val="00B217F4"/>
    <w:rsid w:val="00B22AFE"/>
    <w:rsid w:val="00B22F49"/>
    <w:rsid w:val="00B23495"/>
    <w:rsid w:val="00B235E6"/>
    <w:rsid w:val="00B242D7"/>
    <w:rsid w:val="00B24E44"/>
    <w:rsid w:val="00B26628"/>
    <w:rsid w:val="00B268E1"/>
    <w:rsid w:val="00B316DD"/>
    <w:rsid w:val="00B31871"/>
    <w:rsid w:val="00B31C61"/>
    <w:rsid w:val="00B347AE"/>
    <w:rsid w:val="00B34A5D"/>
    <w:rsid w:val="00B35A8D"/>
    <w:rsid w:val="00B37416"/>
    <w:rsid w:val="00B37678"/>
    <w:rsid w:val="00B37C09"/>
    <w:rsid w:val="00B4041B"/>
    <w:rsid w:val="00B41A33"/>
    <w:rsid w:val="00B41CFE"/>
    <w:rsid w:val="00B42492"/>
    <w:rsid w:val="00B4257C"/>
    <w:rsid w:val="00B431D2"/>
    <w:rsid w:val="00B44855"/>
    <w:rsid w:val="00B45296"/>
    <w:rsid w:val="00B454AF"/>
    <w:rsid w:val="00B4594E"/>
    <w:rsid w:val="00B4636C"/>
    <w:rsid w:val="00B46CC4"/>
    <w:rsid w:val="00B50131"/>
    <w:rsid w:val="00B508A9"/>
    <w:rsid w:val="00B515A4"/>
    <w:rsid w:val="00B5349B"/>
    <w:rsid w:val="00B537D8"/>
    <w:rsid w:val="00B54523"/>
    <w:rsid w:val="00B54E24"/>
    <w:rsid w:val="00B555B1"/>
    <w:rsid w:val="00B56530"/>
    <w:rsid w:val="00B56EE4"/>
    <w:rsid w:val="00B57E3D"/>
    <w:rsid w:val="00B60BA8"/>
    <w:rsid w:val="00B6155B"/>
    <w:rsid w:val="00B61B09"/>
    <w:rsid w:val="00B623C6"/>
    <w:rsid w:val="00B62A6D"/>
    <w:rsid w:val="00B648E3"/>
    <w:rsid w:val="00B64DAA"/>
    <w:rsid w:val="00B70B7D"/>
    <w:rsid w:val="00B70C5E"/>
    <w:rsid w:val="00B70C71"/>
    <w:rsid w:val="00B70E65"/>
    <w:rsid w:val="00B71FF7"/>
    <w:rsid w:val="00B7244B"/>
    <w:rsid w:val="00B728EA"/>
    <w:rsid w:val="00B74D85"/>
    <w:rsid w:val="00B753B2"/>
    <w:rsid w:val="00B76925"/>
    <w:rsid w:val="00B77881"/>
    <w:rsid w:val="00B77CBF"/>
    <w:rsid w:val="00B80E88"/>
    <w:rsid w:val="00B812AF"/>
    <w:rsid w:val="00B81847"/>
    <w:rsid w:val="00B838CD"/>
    <w:rsid w:val="00B84DB0"/>
    <w:rsid w:val="00B85BCA"/>
    <w:rsid w:val="00B8699F"/>
    <w:rsid w:val="00B90B37"/>
    <w:rsid w:val="00B90DCB"/>
    <w:rsid w:val="00B918C6"/>
    <w:rsid w:val="00B976AF"/>
    <w:rsid w:val="00BA0075"/>
    <w:rsid w:val="00BA36C9"/>
    <w:rsid w:val="00BA3CB0"/>
    <w:rsid w:val="00BA4543"/>
    <w:rsid w:val="00BA5EB4"/>
    <w:rsid w:val="00BB1D6B"/>
    <w:rsid w:val="00BB1DCA"/>
    <w:rsid w:val="00BB24E7"/>
    <w:rsid w:val="00BB34B5"/>
    <w:rsid w:val="00BB356E"/>
    <w:rsid w:val="00BB3727"/>
    <w:rsid w:val="00BB38C8"/>
    <w:rsid w:val="00BB6B14"/>
    <w:rsid w:val="00BB6C42"/>
    <w:rsid w:val="00BB7662"/>
    <w:rsid w:val="00BC0271"/>
    <w:rsid w:val="00BC1DA6"/>
    <w:rsid w:val="00BC38EA"/>
    <w:rsid w:val="00BC4C46"/>
    <w:rsid w:val="00BC5B33"/>
    <w:rsid w:val="00BC7620"/>
    <w:rsid w:val="00BD2A8E"/>
    <w:rsid w:val="00BD2BB8"/>
    <w:rsid w:val="00BD3796"/>
    <w:rsid w:val="00BD7510"/>
    <w:rsid w:val="00BD7A5B"/>
    <w:rsid w:val="00BD7C44"/>
    <w:rsid w:val="00BD7F47"/>
    <w:rsid w:val="00BE06E1"/>
    <w:rsid w:val="00BE1D0F"/>
    <w:rsid w:val="00BE3189"/>
    <w:rsid w:val="00BE33B1"/>
    <w:rsid w:val="00BE35F3"/>
    <w:rsid w:val="00BE64ED"/>
    <w:rsid w:val="00BE7F82"/>
    <w:rsid w:val="00BF1059"/>
    <w:rsid w:val="00BF3332"/>
    <w:rsid w:val="00BF367E"/>
    <w:rsid w:val="00BF73F4"/>
    <w:rsid w:val="00BF7A2C"/>
    <w:rsid w:val="00BF7B9B"/>
    <w:rsid w:val="00C00286"/>
    <w:rsid w:val="00C01326"/>
    <w:rsid w:val="00C024DA"/>
    <w:rsid w:val="00C10796"/>
    <w:rsid w:val="00C10F15"/>
    <w:rsid w:val="00C11A22"/>
    <w:rsid w:val="00C12C84"/>
    <w:rsid w:val="00C16D74"/>
    <w:rsid w:val="00C17084"/>
    <w:rsid w:val="00C174CD"/>
    <w:rsid w:val="00C20001"/>
    <w:rsid w:val="00C2062D"/>
    <w:rsid w:val="00C217D1"/>
    <w:rsid w:val="00C22D1A"/>
    <w:rsid w:val="00C22EBC"/>
    <w:rsid w:val="00C22FC8"/>
    <w:rsid w:val="00C26783"/>
    <w:rsid w:val="00C26A31"/>
    <w:rsid w:val="00C27F44"/>
    <w:rsid w:val="00C31AA2"/>
    <w:rsid w:val="00C31AE7"/>
    <w:rsid w:val="00C32DD7"/>
    <w:rsid w:val="00C34B0E"/>
    <w:rsid w:val="00C350A0"/>
    <w:rsid w:val="00C35F92"/>
    <w:rsid w:val="00C40B83"/>
    <w:rsid w:val="00C415DE"/>
    <w:rsid w:val="00C41A92"/>
    <w:rsid w:val="00C46564"/>
    <w:rsid w:val="00C47464"/>
    <w:rsid w:val="00C52091"/>
    <w:rsid w:val="00C52321"/>
    <w:rsid w:val="00C53995"/>
    <w:rsid w:val="00C542E9"/>
    <w:rsid w:val="00C55089"/>
    <w:rsid w:val="00C55096"/>
    <w:rsid w:val="00C5510D"/>
    <w:rsid w:val="00C55C21"/>
    <w:rsid w:val="00C55EE5"/>
    <w:rsid w:val="00C560AD"/>
    <w:rsid w:val="00C566A1"/>
    <w:rsid w:val="00C56951"/>
    <w:rsid w:val="00C56FAA"/>
    <w:rsid w:val="00C57DFD"/>
    <w:rsid w:val="00C57F0B"/>
    <w:rsid w:val="00C60CE2"/>
    <w:rsid w:val="00C63025"/>
    <w:rsid w:val="00C63FE5"/>
    <w:rsid w:val="00C643E2"/>
    <w:rsid w:val="00C655F2"/>
    <w:rsid w:val="00C6734D"/>
    <w:rsid w:val="00C674A9"/>
    <w:rsid w:val="00C67D7B"/>
    <w:rsid w:val="00C70230"/>
    <w:rsid w:val="00C70FF1"/>
    <w:rsid w:val="00C71467"/>
    <w:rsid w:val="00C71753"/>
    <w:rsid w:val="00C717EB"/>
    <w:rsid w:val="00C743D2"/>
    <w:rsid w:val="00C76E7C"/>
    <w:rsid w:val="00C77266"/>
    <w:rsid w:val="00C80FDE"/>
    <w:rsid w:val="00C81534"/>
    <w:rsid w:val="00C8275F"/>
    <w:rsid w:val="00C84CBD"/>
    <w:rsid w:val="00C86795"/>
    <w:rsid w:val="00C87227"/>
    <w:rsid w:val="00C90F3F"/>
    <w:rsid w:val="00C943C9"/>
    <w:rsid w:val="00C96B33"/>
    <w:rsid w:val="00C96C52"/>
    <w:rsid w:val="00C97E6C"/>
    <w:rsid w:val="00CA1D5A"/>
    <w:rsid w:val="00CA3489"/>
    <w:rsid w:val="00CA55B6"/>
    <w:rsid w:val="00CA66D1"/>
    <w:rsid w:val="00CA7783"/>
    <w:rsid w:val="00CA7834"/>
    <w:rsid w:val="00CA7B4E"/>
    <w:rsid w:val="00CB0E64"/>
    <w:rsid w:val="00CB25FD"/>
    <w:rsid w:val="00CB3C83"/>
    <w:rsid w:val="00CB4E12"/>
    <w:rsid w:val="00CB57FF"/>
    <w:rsid w:val="00CB5E15"/>
    <w:rsid w:val="00CB635D"/>
    <w:rsid w:val="00CC3C4F"/>
    <w:rsid w:val="00CC3D1E"/>
    <w:rsid w:val="00CC480A"/>
    <w:rsid w:val="00CC4B63"/>
    <w:rsid w:val="00CC59C4"/>
    <w:rsid w:val="00CC620F"/>
    <w:rsid w:val="00CC65E8"/>
    <w:rsid w:val="00CC7877"/>
    <w:rsid w:val="00CD0BCA"/>
    <w:rsid w:val="00CD1F8B"/>
    <w:rsid w:val="00CD2648"/>
    <w:rsid w:val="00CD3176"/>
    <w:rsid w:val="00CD39B3"/>
    <w:rsid w:val="00CD5AD3"/>
    <w:rsid w:val="00CD5B3F"/>
    <w:rsid w:val="00CD6514"/>
    <w:rsid w:val="00CD704C"/>
    <w:rsid w:val="00CD75A8"/>
    <w:rsid w:val="00CE0DC6"/>
    <w:rsid w:val="00CE2657"/>
    <w:rsid w:val="00CE2F6B"/>
    <w:rsid w:val="00CE3591"/>
    <w:rsid w:val="00CE3660"/>
    <w:rsid w:val="00CE4AD0"/>
    <w:rsid w:val="00CE6BD2"/>
    <w:rsid w:val="00CE6EDB"/>
    <w:rsid w:val="00CF0059"/>
    <w:rsid w:val="00CF02E1"/>
    <w:rsid w:val="00CF19EA"/>
    <w:rsid w:val="00CF3C01"/>
    <w:rsid w:val="00CF5530"/>
    <w:rsid w:val="00CF5CB8"/>
    <w:rsid w:val="00CF7EE9"/>
    <w:rsid w:val="00D0089A"/>
    <w:rsid w:val="00D0129E"/>
    <w:rsid w:val="00D012CE"/>
    <w:rsid w:val="00D02132"/>
    <w:rsid w:val="00D0395A"/>
    <w:rsid w:val="00D0439F"/>
    <w:rsid w:val="00D1029F"/>
    <w:rsid w:val="00D10B86"/>
    <w:rsid w:val="00D11F01"/>
    <w:rsid w:val="00D142D4"/>
    <w:rsid w:val="00D2115F"/>
    <w:rsid w:val="00D213D6"/>
    <w:rsid w:val="00D2317C"/>
    <w:rsid w:val="00D25C0F"/>
    <w:rsid w:val="00D27FEF"/>
    <w:rsid w:val="00D30192"/>
    <w:rsid w:val="00D314AE"/>
    <w:rsid w:val="00D32982"/>
    <w:rsid w:val="00D32D43"/>
    <w:rsid w:val="00D32FC9"/>
    <w:rsid w:val="00D33033"/>
    <w:rsid w:val="00D33873"/>
    <w:rsid w:val="00D33CB9"/>
    <w:rsid w:val="00D3456E"/>
    <w:rsid w:val="00D350CB"/>
    <w:rsid w:val="00D35B6D"/>
    <w:rsid w:val="00D37407"/>
    <w:rsid w:val="00D40858"/>
    <w:rsid w:val="00D4100E"/>
    <w:rsid w:val="00D41037"/>
    <w:rsid w:val="00D44E19"/>
    <w:rsid w:val="00D45F62"/>
    <w:rsid w:val="00D47261"/>
    <w:rsid w:val="00D51079"/>
    <w:rsid w:val="00D51248"/>
    <w:rsid w:val="00D51342"/>
    <w:rsid w:val="00D51EDC"/>
    <w:rsid w:val="00D51F9B"/>
    <w:rsid w:val="00D53C7D"/>
    <w:rsid w:val="00D561C5"/>
    <w:rsid w:val="00D60365"/>
    <w:rsid w:val="00D60563"/>
    <w:rsid w:val="00D606FE"/>
    <w:rsid w:val="00D6511D"/>
    <w:rsid w:val="00D66C72"/>
    <w:rsid w:val="00D672D0"/>
    <w:rsid w:val="00D674E3"/>
    <w:rsid w:val="00D700A3"/>
    <w:rsid w:val="00D70323"/>
    <w:rsid w:val="00D72914"/>
    <w:rsid w:val="00D72961"/>
    <w:rsid w:val="00D752C0"/>
    <w:rsid w:val="00D7603B"/>
    <w:rsid w:val="00D7648F"/>
    <w:rsid w:val="00D771B2"/>
    <w:rsid w:val="00D77B09"/>
    <w:rsid w:val="00D80111"/>
    <w:rsid w:val="00D80294"/>
    <w:rsid w:val="00D809AC"/>
    <w:rsid w:val="00D82B82"/>
    <w:rsid w:val="00D82EB5"/>
    <w:rsid w:val="00D8499B"/>
    <w:rsid w:val="00D84CF4"/>
    <w:rsid w:val="00D85538"/>
    <w:rsid w:val="00D85563"/>
    <w:rsid w:val="00D862EA"/>
    <w:rsid w:val="00D866A8"/>
    <w:rsid w:val="00D86B4F"/>
    <w:rsid w:val="00D87805"/>
    <w:rsid w:val="00D878C8"/>
    <w:rsid w:val="00D901C9"/>
    <w:rsid w:val="00D909E1"/>
    <w:rsid w:val="00D922DA"/>
    <w:rsid w:val="00D938DB"/>
    <w:rsid w:val="00D95333"/>
    <w:rsid w:val="00D965E2"/>
    <w:rsid w:val="00D97EA0"/>
    <w:rsid w:val="00DA06B3"/>
    <w:rsid w:val="00DA0B8E"/>
    <w:rsid w:val="00DA200C"/>
    <w:rsid w:val="00DA2FC6"/>
    <w:rsid w:val="00DA3985"/>
    <w:rsid w:val="00DA4FE9"/>
    <w:rsid w:val="00DA586A"/>
    <w:rsid w:val="00DA6523"/>
    <w:rsid w:val="00DB327D"/>
    <w:rsid w:val="00DB380C"/>
    <w:rsid w:val="00DB4709"/>
    <w:rsid w:val="00DC0593"/>
    <w:rsid w:val="00DC1185"/>
    <w:rsid w:val="00DC23A6"/>
    <w:rsid w:val="00DC3B4F"/>
    <w:rsid w:val="00DC425D"/>
    <w:rsid w:val="00DC47E8"/>
    <w:rsid w:val="00DC59C5"/>
    <w:rsid w:val="00DC714D"/>
    <w:rsid w:val="00DC7414"/>
    <w:rsid w:val="00DC7D39"/>
    <w:rsid w:val="00DD0496"/>
    <w:rsid w:val="00DD2285"/>
    <w:rsid w:val="00DD2FA7"/>
    <w:rsid w:val="00DD3763"/>
    <w:rsid w:val="00DD5269"/>
    <w:rsid w:val="00DD59F0"/>
    <w:rsid w:val="00DD5E50"/>
    <w:rsid w:val="00DD5FF9"/>
    <w:rsid w:val="00DD72D5"/>
    <w:rsid w:val="00DE04EB"/>
    <w:rsid w:val="00DE055F"/>
    <w:rsid w:val="00DE39F2"/>
    <w:rsid w:val="00DE4DD4"/>
    <w:rsid w:val="00DE4F3E"/>
    <w:rsid w:val="00DE5053"/>
    <w:rsid w:val="00DE62E5"/>
    <w:rsid w:val="00DF0C7A"/>
    <w:rsid w:val="00DF1B23"/>
    <w:rsid w:val="00DF330D"/>
    <w:rsid w:val="00DF41BD"/>
    <w:rsid w:val="00DF5BFD"/>
    <w:rsid w:val="00DF67EF"/>
    <w:rsid w:val="00E0005F"/>
    <w:rsid w:val="00E003C0"/>
    <w:rsid w:val="00E014E5"/>
    <w:rsid w:val="00E017FE"/>
    <w:rsid w:val="00E0238D"/>
    <w:rsid w:val="00E058B8"/>
    <w:rsid w:val="00E11F5A"/>
    <w:rsid w:val="00E1312F"/>
    <w:rsid w:val="00E17D84"/>
    <w:rsid w:val="00E2074E"/>
    <w:rsid w:val="00E212EE"/>
    <w:rsid w:val="00E24F2D"/>
    <w:rsid w:val="00E25F66"/>
    <w:rsid w:val="00E345DD"/>
    <w:rsid w:val="00E358C4"/>
    <w:rsid w:val="00E40653"/>
    <w:rsid w:val="00E42CFD"/>
    <w:rsid w:val="00E42F1F"/>
    <w:rsid w:val="00E43D82"/>
    <w:rsid w:val="00E442FD"/>
    <w:rsid w:val="00E50B5E"/>
    <w:rsid w:val="00E555E3"/>
    <w:rsid w:val="00E5633B"/>
    <w:rsid w:val="00E573F7"/>
    <w:rsid w:val="00E575DC"/>
    <w:rsid w:val="00E57752"/>
    <w:rsid w:val="00E60B95"/>
    <w:rsid w:val="00E64305"/>
    <w:rsid w:val="00E65820"/>
    <w:rsid w:val="00E66CF2"/>
    <w:rsid w:val="00E67037"/>
    <w:rsid w:val="00E67ABC"/>
    <w:rsid w:val="00E70821"/>
    <w:rsid w:val="00E73BD0"/>
    <w:rsid w:val="00E75318"/>
    <w:rsid w:val="00E75D5A"/>
    <w:rsid w:val="00E774E6"/>
    <w:rsid w:val="00E77DC5"/>
    <w:rsid w:val="00E80F3F"/>
    <w:rsid w:val="00E83610"/>
    <w:rsid w:val="00E849F7"/>
    <w:rsid w:val="00E84AC2"/>
    <w:rsid w:val="00E84E03"/>
    <w:rsid w:val="00E87684"/>
    <w:rsid w:val="00E87FC9"/>
    <w:rsid w:val="00E904D7"/>
    <w:rsid w:val="00E90764"/>
    <w:rsid w:val="00E90C26"/>
    <w:rsid w:val="00E9179A"/>
    <w:rsid w:val="00E94E65"/>
    <w:rsid w:val="00E9536A"/>
    <w:rsid w:val="00E9792D"/>
    <w:rsid w:val="00E97995"/>
    <w:rsid w:val="00EA0640"/>
    <w:rsid w:val="00EA08C5"/>
    <w:rsid w:val="00EA0CF6"/>
    <w:rsid w:val="00EA31D9"/>
    <w:rsid w:val="00EA42A3"/>
    <w:rsid w:val="00EA5915"/>
    <w:rsid w:val="00EA5928"/>
    <w:rsid w:val="00EA5A21"/>
    <w:rsid w:val="00EA7C03"/>
    <w:rsid w:val="00EB1749"/>
    <w:rsid w:val="00EB27B3"/>
    <w:rsid w:val="00EB4250"/>
    <w:rsid w:val="00EC1303"/>
    <w:rsid w:val="00EC1F00"/>
    <w:rsid w:val="00EC3105"/>
    <w:rsid w:val="00EC4646"/>
    <w:rsid w:val="00EC4D19"/>
    <w:rsid w:val="00EC5F8D"/>
    <w:rsid w:val="00EC6F1C"/>
    <w:rsid w:val="00EC70A3"/>
    <w:rsid w:val="00EC7450"/>
    <w:rsid w:val="00ED0E11"/>
    <w:rsid w:val="00ED0EEB"/>
    <w:rsid w:val="00ED4683"/>
    <w:rsid w:val="00ED4974"/>
    <w:rsid w:val="00ED54F2"/>
    <w:rsid w:val="00EE0C01"/>
    <w:rsid w:val="00EE318C"/>
    <w:rsid w:val="00EE3DB6"/>
    <w:rsid w:val="00EE3EFE"/>
    <w:rsid w:val="00EE445F"/>
    <w:rsid w:val="00EE4D30"/>
    <w:rsid w:val="00EF042C"/>
    <w:rsid w:val="00EF0BFF"/>
    <w:rsid w:val="00EF1B37"/>
    <w:rsid w:val="00EF1E63"/>
    <w:rsid w:val="00EF2AFE"/>
    <w:rsid w:val="00EF3432"/>
    <w:rsid w:val="00EF3C07"/>
    <w:rsid w:val="00EF4CCB"/>
    <w:rsid w:val="00EF4D44"/>
    <w:rsid w:val="00EF4FF2"/>
    <w:rsid w:val="00EF4FF4"/>
    <w:rsid w:val="00EF5B05"/>
    <w:rsid w:val="00F005BB"/>
    <w:rsid w:val="00F04C49"/>
    <w:rsid w:val="00F04F8C"/>
    <w:rsid w:val="00F05EF4"/>
    <w:rsid w:val="00F12320"/>
    <w:rsid w:val="00F12B1B"/>
    <w:rsid w:val="00F13A74"/>
    <w:rsid w:val="00F140BB"/>
    <w:rsid w:val="00F16B49"/>
    <w:rsid w:val="00F16BBB"/>
    <w:rsid w:val="00F2033F"/>
    <w:rsid w:val="00F215FB"/>
    <w:rsid w:val="00F21AC2"/>
    <w:rsid w:val="00F21CDE"/>
    <w:rsid w:val="00F2219B"/>
    <w:rsid w:val="00F24070"/>
    <w:rsid w:val="00F24D70"/>
    <w:rsid w:val="00F2534A"/>
    <w:rsid w:val="00F26E63"/>
    <w:rsid w:val="00F31292"/>
    <w:rsid w:val="00F344FA"/>
    <w:rsid w:val="00F357F7"/>
    <w:rsid w:val="00F37240"/>
    <w:rsid w:val="00F37436"/>
    <w:rsid w:val="00F43598"/>
    <w:rsid w:val="00F43BED"/>
    <w:rsid w:val="00F459DE"/>
    <w:rsid w:val="00F45FAB"/>
    <w:rsid w:val="00F471A0"/>
    <w:rsid w:val="00F47FB1"/>
    <w:rsid w:val="00F5287D"/>
    <w:rsid w:val="00F528D6"/>
    <w:rsid w:val="00F532F5"/>
    <w:rsid w:val="00F5357B"/>
    <w:rsid w:val="00F54B15"/>
    <w:rsid w:val="00F55A0E"/>
    <w:rsid w:val="00F6006C"/>
    <w:rsid w:val="00F60EF2"/>
    <w:rsid w:val="00F62E8A"/>
    <w:rsid w:val="00F65632"/>
    <w:rsid w:val="00F65C8B"/>
    <w:rsid w:val="00F65D37"/>
    <w:rsid w:val="00F66337"/>
    <w:rsid w:val="00F66756"/>
    <w:rsid w:val="00F66882"/>
    <w:rsid w:val="00F6741C"/>
    <w:rsid w:val="00F674B7"/>
    <w:rsid w:val="00F717D0"/>
    <w:rsid w:val="00F752F3"/>
    <w:rsid w:val="00F778EF"/>
    <w:rsid w:val="00F817DE"/>
    <w:rsid w:val="00F82C29"/>
    <w:rsid w:val="00F83344"/>
    <w:rsid w:val="00F8383F"/>
    <w:rsid w:val="00F83854"/>
    <w:rsid w:val="00F84D5B"/>
    <w:rsid w:val="00F8663D"/>
    <w:rsid w:val="00F916CD"/>
    <w:rsid w:val="00F91F30"/>
    <w:rsid w:val="00F93C2F"/>
    <w:rsid w:val="00F95126"/>
    <w:rsid w:val="00F95C36"/>
    <w:rsid w:val="00F976C4"/>
    <w:rsid w:val="00FA1B8B"/>
    <w:rsid w:val="00FA26E6"/>
    <w:rsid w:val="00FA27FB"/>
    <w:rsid w:val="00FA2E76"/>
    <w:rsid w:val="00FA2EA1"/>
    <w:rsid w:val="00FA45DD"/>
    <w:rsid w:val="00FA4AAF"/>
    <w:rsid w:val="00FA66F7"/>
    <w:rsid w:val="00FA7C1F"/>
    <w:rsid w:val="00FA7EF9"/>
    <w:rsid w:val="00FB011D"/>
    <w:rsid w:val="00FB0A0A"/>
    <w:rsid w:val="00FB1C38"/>
    <w:rsid w:val="00FB3989"/>
    <w:rsid w:val="00FB3D26"/>
    <w:rsid w:val="00FB422F"/>
    <w:rsid w:val="00FB4E80"/>
    <w:rsid w:val="00FB4FDB"/>
    <w:rsid w:val="00FB63C5"/>
    <w:rsid w:val="00FB6650"/>
    <w:rsid w:val="00FB7499"/>
    <w:rsid w:val="00FC29AB"/>
    <w:rsid w:val="00FC3314"/>
    <w:rsid w:val="00FC5621"/>
    <w:rsid w:val="00FC6AD3"/>
    <w:rsid w:val="00FD4C45"/>
    <w:rsid w:val="00FD6357"/>
    <w:rsid w:val="00FD6AC0"/>
    <w:rsid w:val="00FD6E65"/>
    <w:rsid w:val="00FD7950"/>
    <w:rsid w:val="00FD79AF"/>
    <w:rsid w:val="00FE01E0"/>
    <w:rsid w:val="00FE2755"/>
    <w:rsid w:val="00FE28B0"/>
    <w:rsid w:val="00FE30EB"/>
    <w:rsid w:val="00FE336D"/>
    <w:rsid w:val="00FE3837"/>
    <w:rsid w:val="00FE61B3"/>
    <w:rsid w:val="00FF04CF"/>
    <w:rsid w:val="00FF08BB"/>
    <w:rsid w:val="00FF0998"/>
    <w:rsid w:val="00FF0E9D"/>
    <w:rsid w:val="00FF2A91"/>
    <w:rsid w:val="00FF3D7A"/>
    <w:rsid w:val="00FF7D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6F19772"/>
  <w15:docId w15:val="{D758CC32-D1E9-4254-BA28-F2C6033DD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2FB0"/>
  </w:style>
  <w:style w:type="paragraph" w:styleId="1">
    <w:name w:val="heading 1"/>
    <w:basedOn w:val="a"/>
    <w:next w:val="a"/>
    <w:link w:val="10"/>
    <w:uiPriority w:val="9"/>
    <w:qFormat/>
    <w:rsid w:val="00E94E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9"/>
    <w:qFormat/>
    <w:rsid w:val="008A25D6"/>
    <w:pPr>
      <w:keepNext/>
      <w:keepLines/>
      <w:spacing w:before="200" w:after="0"/>
      <w:outlineLvl w:val="1"/>
    </w:pPr>
    <w:rPr>
      <w:rFonts w:ascii="Century Gothic" w:eastAsia="Times New Roman" w:hAnsi="Century Gothic" w:cs="Times New Roman"/>
      <w:b/>
      <w:bCs/>
      <w:color w:val="6076B4"/>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53544"/>
    <w:pPr>
      <w:spacing w:after="0" w:line="240" w:lineRule="auto"/>
    </w:pPr>
    <w:rPr>
      <w:lang w:eastAsia="en-US"/>
    </w:rPr>
  </w:style>
  <w:style w:type="character" w:customStyle="1" w:styleId="a4">
    <w:name w:val="Без интервала Знак"/>
    <w:basedOn w:val="a0"/>
    <w:link w:val="a3"/>
    <w:uiPriority w:val="1"/>
    <w:rsid w:val="00453544"/>
    <w:rPr>
      <w:lang w:eastAsia="en-US"/>
    </w:rPr>
  </w:style>
  <w:style w:type="paragraph" w:styleId="a5">
    <w:name w:val="Balloon Text"/>
    <w:basedOn w:val="a"/>
    <w:link w:val="a6"/>
    <w:uiPriority w:val="99"/>
    <w:semiHidden/>
    <w:unhideWhenUsed/>
    <w:rsid w:val="004535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3544"/>
    <w:rPr>
      <w:rFonts w:ascii="Tahoma" w:hAnsi="Tahoma" w:cs="Tahoma"/>
      <w:sz w:val="16"/>
      <w:szCs w:val="16"/>
    </w:rPr>
  </w:style>
  <w:style w:type="paragraph" w:styleId="a7">
    <w:name w:val="header"/>
    <w:basedOn w:val="a"/>
    <w:link w:val="a8"/>
    <w:uiPriority w:val="99"/>
    <w:unhideWhenUsed/>
    <w:rsid w:val="00D2317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317C"/>
  </w:style>
  <w:style w:type="paragraph" w:styleId="a9">
    <w:name w:val="footer"/>
    <w:basedOn w:val="a"/>
    <w:link w:val="aa"/>
    <w:uiPriority w:val="99"/>
    <w:unhideWhenUsed/>
    <w:rsid w:val="00D2317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317C"/>
  </w:style>
  <w:style w:type="paragraph" w:styleId="ab">
    <w:name w:val="List Paragraph"/>
    <w:aliases w:val="маркированный,Абзац списка3,List Paragraph"/>
    <w:basedOn w:val="a"/>
    <w:link w:val="ac"/>
    <w:uiPriority w:val="34"/>
    <w:qFormat/>
    <w:rsid w:val="00C34B0E"/>
    <w:pPr>
      <w:ind w:left="720"/>
      <w:contextualSpacing/>
    </w:pPr>
  </w:style>
  <w:style w:type="character" w:customStyle="1" w:styleId="21">
    <w:name w:val="Заголовок 2 Знак"/>
    <w:basedOn w:val="a0"/>
    <w:link w:val="20"/>
    <w:uiPriority w:val="99"/>
    <w:rsid w:val="008A25D6"/>
    <w:rPr>
      <w:rFonts w:ascii="Century Gothic" w:eastAsia="Times New Roman" w:hAnsi="Century Gothic" w:cs="Times New Roman"/>
      <w:b/>
      <w:bCs/>
      <w:color w:val="6076B4"/>
      <w:sz w:val="26"/>
      <w:szCs w:val="26"/>
    </w:rPr>
  </w:style>
  <w:style w:type="table" w:styleId="ad">
    <w:name w:val="Table Grid"/>
    <w:basedOn w:val="a1"/>
    <w:uiPriority w:val="99"/>
    <w:rsid w:val="008A25D6"/>
    <w:pPr>
      <w:spacing w:after="0" w:line="240" w:lineRule="auto"/>
    </w:pPr>
    <w:rPr>
      <w:rFonts w:ascii="Palatino Linotype" w:eastAsia="Times New Roman" w:hAnsi="Palatino Linotype"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
    <w:name w:val="Body Text Indent 3"/>
    <w:basedOn w:val="a"/>
    <w:link w:val="30"/>
    <w:uiPriority w:val="99"/>
    <w:rsid w:val="008A25D6"/>
    <w:pPr>
      <w:spacing w:after="0" w:line="240" w:lineRule="auto"/>
      <w:ind w:firstLine="540"/>
      <w:jc w:val="both"/>
    </w:pPr>
    <w:rPr>
      <w:rFonts w:ascii="Times New Roman" w:eastAsia="Times New Roman" w:hAnsi="Times New Roman" w:cs="Times New Roman"/>
      <w:sz w:val="24"/>
      <w:szCs w:val="24"/>
    </w:rPr>
  </w:style>
  <w:style w:type="character" w:customStyle="1" w:styleId="30">
    <w:name w:val="Основной текст с отступом 3 Знак"/>
    <w:basedOn w:val="a0"/>
    <w:link w:val="3"/>
    <w:uiPriority w:val="99"/>
    <w:rsid w:val="008A25D6"/>
    <w:rPr>
      <w:rFonts w:ascii="Times New Roman" w:eastAsia="Times New Roman" w:hAnsi="Times New Roman" w:cs="Times New Roman"/>
      <w:sz w:val="24"/>
      <w:szCs w:val="24"/>
    </w:rPr>
  </w:style>
  <w:style w:type="paragraph" w:styleId="22">
    <w:name w:val="Body Text 2"/>
    <w:basedOn w:val="a"/>
    <w:link w:val="23"/>
    <w:uiPriority w:val="99"/>
    <w:rsid w:val="008A25D6"/>
    <w:pPr>
      <w:spacing w:after="120" w:line="480" w:lineRule="auto"/>
    </w:pPr>
    <w:rPr>
      <w:rFonts w:ascii="Palatino Linotype" w:eastAsia="Times New Roman" w:hAnsi="Palatino Linotype" w:cs="Times New Roman"/>
      <w:sz w:val="20"/>
      <w:szCs w:val="20"/>
    </w:rPr>
  </w:style>
  <w:style w:type="character" w:customStyle="1" w:styleId="23">
    <w:name w:val="Основной текст 2 Знак"/>
    <w:basedOn w:val="a0"/>
    <w:link w:val="22"/>
    <w:uiPriority w:val="99"/>
    <w:rsid w:val="008A25D6"/>
    <w:rPr>
      <w:rFonts w:ascii="Palatino Linotype" w:eastAsia="Times New Roman" w:hAnsi="Palatino Linotype" w:cs="Times New Roman"/>
      <w:sz w:val="20"/>
      <w:szCs w:val="20"/>
    </w:rPr>
  </w:style>
  <w:style w:type="paragraph" w:styleId="ae">
    <w:name w:val="Body Text Indent"/>
    <w:basedOn w:val="a"/>
    <w:link w:val="af"/>
    <w:uiPriority w:val="99"/>
    <w:rsid w:val="008A25D6"/>
    <w:pPr>
      <w:spacing w:after="120" w:line="240" w:lineRule="auto"/>
      <w:ind w:left="283"/>
    </w:pPr>
    <w:rPr>
      <w:rFonts w:ascii="Times New Roman" w:eastAsia="Batang" w:hAnsi="Times New Roman" w:cs="Times New Roman"/>
      <w:sz w:val="28"/>
      <w:szCs w:val="28"/>
      <w:lang w:eastAsia="ko-KR"/>
    </w:rPr>
  </w:style>
  <w:style w:type="character" w:customStyle="1" w:styleId="af">
    <w:name w:val="Основной текст с отступом Знак"/>
    <w:basedOn w:val="a0"/>
    <w:link w:val="ae"/>
    <w:uiPriority w:val="99"/>
    <w:rsid w:val="008A25D6"/>
    <w:rPr>
      <w:rFonts w:ascii="Times New Roman" w:eastAsia="Batang" w:hAnsi="Times New Roman" w:cs="Times New Roman"/>
      <w:sz w:val="28"/>
      <w:szCs w:val="28"/>
      <w:lang w:eastAsia="ko-KR"/>
    </w:rPr>
  </w:style>
  <w:style w:type="paragraph" w:styleId="31">
    <w:name w:val="Body Text 3"/>
    <w:basedOn w:val="a"/>
    <w:link w:val="32"/>
    <w:uiPriority w:val="99"/>
    <w:semiHidden/>
    <w:rsid w:val="008A25D6"/>
    <w:pPr>
      <w:spacing w:after="120"/>
    </w:pPr>
    <w:rPr>
      <w:rFonts w:ascii="Palatino Linotype" w:eastAsia="Times New Roman" w:hAnsi="Palatino Linotype" w:cs="Times New Roman"/>
      <w:sz w:val="16"/>
      <w:szCs w:val="16"/>
    </w:rPr>
  </w:style>
  <w:style w:type="character" w:customStyle="1" w:styleId="32">
    <w:name w:val="Основной текст 3 Знак"/>
    <w:basedOn w:val="a0"/>
    <w:link w:val="31"/>
    <w:uiPriority w:val="99"/>
    <w:semiHidden/>
    <w:rsid w:val="008A25D6"/>
    <w:rPr>
      <w:rFonts w:ascii="Palatino Linotype" w:eastAsia="Times New Roman" w:hAnsi="Palatino Linotype" w:cs="Times New Roman"/>
      <w:sz w:val="16"/>
      <w:szCs w:val="16"/>
    </w:rPr>
  </w:style>
  <w:style w:type="paragraph" w:styleId="af0">
    <w:name w:val="Title"/>
    <w:basedOn w:val="a"/>
    <w:link w:val="af1"/>
    <w:uiPriority w:val="99"/>
    <w:qFormat/>
    <w:rsid w:val="008A25D6"/>
    <w:pPr>
      <w:spacing w:after="0" w:line="240" w:lineRule="auto"/>
      <w:jc w:val="center"/>
    </w:pPr>
    <w:rPr>
      <w:rFonts w:ascii="Times New Roman" w:eastAsia="Times New Roman" w:hAnsi="Times New Roman" w:cs="Times New Roman"/>
      <w:b/>
      <w:sz w:val="20"/>
      <w:szCs w:val="20"/>
    </w:rPr>
  </w:style>
  <w:style w:type="character" w:customStyle="1" w:styleId="af1">
    <w:name w:val="Заголовок Знак"/>
    <w:basedOn w:val="a0"/>
    <w:link w:val="af0"/>
    <w:uiPriority w:val="99"/>
    <w:rsid w:val="008A25D6"/>
    <w:rPr>
      <w:rFonts w:ascii="Times New Roman" w:eastAsia="Times New Roman" w:hAnsi="Times New Roman" w:cs="Times New Roman"/>
      <w:b/>
      <w:sz w:val="20"/>
      <w:szCs w:val="20"/>
    </w:rPr>
  </w:style>
  <w:style w:type="paragraph" w:styleId="24">
    <w:name w:val="Body Text Indent 2"/>
    <w:basedOn w:val="a"/>
    <w:link w:val="25"/>
    <w:uiPriority w:val="99"/>
    <w:semiHidden/>
    <w:rsid w:val="008A25D6"/>
    <w:pPr>
      <w:spacing w:after="120" w:line="480" w:lineRule="auto"/>
      <w:ind w:left="283"/>
    </w:pPr>
    <w:rPr>
      <w:rFonts w:ascii="Palatino Linotype" w:eastAsia="Times New Roman" w:hAnsi="Palatino Linotype" w:cs="Times New Roman"/>
      <w:sz w:val="20"/>
      <w:szCs w:val="20"/>
    </w:rPr>
  </w:style>
  <w:style w:type="character" w:customStyle="1" w:styleId="25">
    <w:name w:val="Основной текст с отступом 2 Знак"/>
    <w:basedOn w:val="a0"/>
    <w:link w:val="24"/>
    <w:uiPriority w:val="99"/>
    <w:semiHidden/>
    <w:rsid w:val="008A25D6"/>
    <w:rPr>
      <w:rFonts w:ascii="Palatino Linotype" w:eastAsia="Times New Roman" w:hAnsi="Palatino Linotype" w:cs="Times New Roman"/>
      <w:sz w:val="20"/>
      <w:szCs w:val="20"/>
    </w:rPr>
  </w:style>
  <w:style w:type="character" w:customStyle="1" w:styleId="apple-style-span">
    <w:name w:val="apple-style-span"/>
    <w:uiPriority w:val="99"/>
    <w:rsid w:val="008A25D6"/>
  </w:style>
  <w:style w:type="paragraph" w:styleId="af2">
    <w:name w:val="Body Text"/>
    <w:basedOn w:val="a"/>
    <w:link w:val="af3"/>
    <w:uiPriority w:val="99"/>
    <w:rsid w:val="008A25D6"/>
    <w:pPr>
      <w:spacing w:after="120"/>
    </w:pPr>
    <w:rPr>
      <w:rFonts w:ascii="Palatino Linotype" w:eastAsia="Times New Roman" w:hAnsi="Palatino Linotype" w:cs="Times New Roman"/>
      <w:sz w:val="20"/>
      <w:szCs w:val="20"/>
    </w:rPr>
  </w:style>
  <w:style w:type="character" w:customStyle="1" w:styleId="af3">
    <w:name w:val="Основной текст Знак"/>
    <w:basedOn w:val="a0"/>
    <w:link w:val="af2"/>
    <w:uiPriority w:val="99"/>
    <w:rsid w:val="008A25D6"/>
    <w:rPr>
      <w:rFonts w:ascii="Palatino Linotype" w:eastAsia="Times New Roman" w:hAnsi="Palatino Linotype" w:cs="Times New Roman"/>
      <w:sz w:val="20"/>
      <w:szCs w:val="20"/>
    </w:rPr>
  </w:style>
  <w:style w:type="character" w:customStyle="1" w:styleId="ac">
    <w:name w:val="Абзац списка Знак"/>
    <w:aliases w:val="маркированный Знак,Абзац списка3 Знак,List Paragraph Знак"/>
    <w:link w:val="ab"/>
    <w:uiPriority w:val="34"/>
    <w:qFormat/>
    <w:locked/>
    <w:rsid w:val="008A25D6"/>
  </w:style>
  <w:style w:type="character" w:styleId="af4">
    <w:name w:val="Strong"/>
    <w:uiPriority w:val="99"/>
    <w:qFormat/>
    <w:rsid w:val="008A25D6"/>
    <w:rPr>
      <w:rFonts w:cs="Times New Roman"/>
      <w:b/>
    </w:rPr>
  </w:style>
  <w:style w:type="paragraph" w:customStyle="1" w:styleId="main">
    <w:name w:val="main"/>
    <w:basedOn w:val="a"/>
    <w:uiPriority w:val="99"/>
    <w:rsid w:val="008A25D6"/>
    <w:pPr>
      <w:suppressAutoHyphens/>
      <w:spacing w:before="280" w:after="280" w:line="240" w:lineRule="auto"/>
      <w:ind w:left="600" w:right="200"/>
      <w:jc w:val="both"/>
    </w:pPr>
    <w:rPr>
      <w:rFonts w:ascii="Tahoma" w:eastAsia="Times New Roman" w:hAnsi="Tahoma" w:cs="Tahoma"/>
      <w:color w:val="333333"/>
      <w:sz w:val="18"/>
      <w:szCs w:val="18"/>
      <w:lang w:eastAsia="ar-SA"/>
    </w:rPr>
  </w:style>
  <w:style w:type="paragraph" w:styleId="af5">
    <w:name w:val="caption"/>
    <w:basedOn w:val="a"/>
    <w:next w:val="a"/>
    <w:uiPriority w:val="99"/>
    <w:qFormat/>
    <w:rsid w:val="008A25D6"/>
    <w:pPr>
      <w:spacing w:line="240" w:lineRule="auto"/>
    </w:pPr>
    <w:rPr>
      <w:rFonts w:ascii="Palatino Linotype" w:eastAsia="Times New Roman" w:hAnsi="Palatino Linotype" w:cs="Times New Roman"/>
      <w:b/>
      <w:bCs/>
      <w:color w:val="6076B4"/>
      <w:sz w:val="18"/>
      <w:szCs w:val="18"/>
    </w:rPr>
  </w:style>
  <w:style w:type="paragraph" w:customStyle="1" w:styleId="11">
    <w:name w:val="Знак Знак Знак1 Знак Знак Знак"/>
    <w:basedOn w:val="a"/>
    <w:autoRedefine/>
    <w:uiPriority w:val="99"/>
    <w:rsid w:val="008A25D6"/>
    <w:pPr>
      <w:spacing w:after="160" w:line="240" w:lineRule="exact"/>
      <w:jc w:val="both"/>
    </w:pPr>
    <w:rPr>
      <w:rFonts w:ascii="Times New Roman" w:eastAsia="SimSun" w:hAnsi="Times New Roman" w:cs="Times New Roman"/>
      <w:b/>
      <w:sz w:val="28"/>
      <w:szCs w:val="24"/>
      <w:lang w:val="en-US" w:eastAsia="en-US"/>
    </w:rPr>
  </w:style>
  <w:style w:type="paragraph" w:styleId="af6">
    <w:name w:val="Normal (Web)"/>
    <w:aliases w:val="Обычный (веб) Знак1,Обычный (веб) Знак Знак Знак,Обычный (веб) Знак1 Знак Знак,Обычный (веб) Знак1 Знак,Обычный (веб) Знак Знак Знак Знак Знак,Обычный (веб) Знак Знак Знак Знак Знак  Знак Знак"/>
    <w:basedOn w:val="a"/>
    <w:link w:val="af7"/>
    <w:uiPriority w:val="99"/>
    <w:qFormat/>
    <w:rsid w:val="008A25D6"/>
    <w:pPr>
      <w:spacing w:before="100" w:beforeAutospacing="1" w:after="100" w:afterAutospacing="1" w:line="240" w:lineRule="auto"/>
      <w:ind w:firstLine="709"/>
      <w:jc w:val="both"/>
    </w:pPr>
    <w:rPr>
      <w:rFonts w:ascii="Times New Roman" w:eastAsia="Times New Roman" w:hAnsi="Times New Roman" w:cs="Times New Roman"/>
      <w:b/>
      <w:sz w:val="28"/>
      <w:szCs w:val="20"/>
    </w:rPr>
  </w:style>
  <w:style w:type="character" w:customStyle="1" w:styleId="af7">
    <w:name w:val="Обычный (Интернет) Знак"/>
    <w:aliases w:val="Обычный (веб) Знак1 Знак1,Обычный (веб) Знак Знак Знак Знак,Обычный (веб) Знак1 Знак Знак Знак,Обычный (веб) Знак1 Знак Знак1,Обычный (веб) Знак Знак Знак Знак Знак Знак,Обычный (веб) Знак Знак Знак Знак Знак  Знак Знак Знак"/>
    <w:link w:val="af6"/>
    <w:uiPriority w:val="99"/>
    <w:locked/>
    <w:rsid w:val="008A25D6"/>
    <w:rPr>
      <w:rFonts w:ascii="Times New Roman" w:eastAsia="Times New Roman" w:hAnsi="Times New Roman" w:cs="Times New Roman"/>
      <w:b/>
      <w:sz w:val="28"/>
      <w:szCs w:val="20"/>
    </w:rPr>
  </w:style>
  <w:style w:type="paragraph" w:customStyle="1" w:styleId="af8">
    <w:name w:val="Обычный с отступом"/>
    <w:basedOn w:val="a"/>
    <w:uiPriority w:val="99"/>
    <w:rsid w:val="008A25D6"/>
    <w:pPr>
      <w:spacing w:after="0" w:line="240" w:lineRule="auto"/>
      <w:ind w:firstLine="709"/>
      <w:jc w:val="both"/>
    </w:pPr>
    <w:rPr>
      <w:rFonts w:ascii="Times New Roman" w:eastAsia="Times New Roman" w:hAnsi="Times New Roman" w:cs="Times New Roman"/>
      <w:sz w:val="24"/>
      <w:szCs w:val="20"/>
    </w:rPr>
  </w:style>
  <w:style w:type="paragraph" w:customStyle="1" w:styleId="41">
    <w:name w:val="Знак Знак Знак Знак Знак4 Знак Знак Знак1 Знак Знак Знак"/>
    <w:basedOn w:val="a"/>
    <w:next w:val="20"/>
    <w:autoRedefine/>
    <w:uiPriority w:val="99"/>
    <w:rsid w:val="008A25D6"/>
    <w:pPr>
      <w:spacing w:after="160" w:line="240" w:lineRule="exact"/>
      <w:jc w:val="center"/>
    </w:pPr>
    <w:rPr>
      <w:rFonts w:ascii="Times New Roman" w:eastAsia="Times New Roman" w:hAnsi="Times New Roman" w:cs="Times New Roman"/>
      <w:b/>
      <w:i/>
      <w:sz w:val="28"/>
      <w:szCs w:val="28"/>
      <w:lang w:val="en-US" w:eastAsia="en-US"/>
    </w:rPr>
  </w:style>
  <w:style w:type="paragraph" w:styleId="af9">
    <w:name w:val="Subtitle"/>
    <w:basedOn w:val="a"/>
    <w:next w:val="a"/>
    <w:link w:val="afa"/>
    <w:uiPriority w:val="99"/>
    <w:qFormat/>
    <w:rsid w:val="008A25D6"/>
    <w:pPr>
      <w:numPr>
        <w:ilvl w:val="1"/>
      </w:numPr>
    </w:pPr>
    <w:rPr>
      <w:rFonts w:ascii="Century Gothic" w:eastAsia="Times New Roman" w:hAnsi="Century Gothic" w:cs="Times New Roman"/>
      <w:i/>
      <w:iCs/>
      <w:color w:val="6076B4"/>
      <w:spacing w:val="15"/>
      <w:sz w:val="24"/>
      <w:szCs w:val="24"/>
    </w:rPr>
  </w:style>
  <w:style w:type="character" w:customStyle="1" w:styleId="afa">
    <w:name w:val="Подзаголовок Знак"/>
    <w:basedOn w:val="a0"/>
    <w:link w:val="af9"/>
    <w:uiPriority w:val="99"/>
    <w:rsid w:val="008A25D6"/>
    <w:rPr>
      <w:rFonts w:ascii="Century Gothic" w:eastAsia="Times New Roman" w:hAnsi="Century Gothic" w:cs="Times New Roman"/>
      <w:i/>
      <w:iCs/>
      <w:color w:val="6076B4"/>
      <w:spacing w:val="15"/>
      <w:sz w:val="24"/>
      <w:szCs w:val="24"/>
    </w:rPr>
  </w:style>
  <w:style w:type="character" w:customStyle="1" w:styleId="10">
    <w:name w:val="Заголовок 1 Знак"/>
    <w:basedOn w:val="a0"/>
    <w:link w:val="1"/>
    <w:uiPriority w:val="9"/>
    <w:rsid w:val="00E94E65"/>
    <w:rPr>
      <w:rFonts w:asciiTheme="majorHAnsi" w:eastAsiaTheme="majorEastAsia" w:hAnsiTheme="majorHAnsi" w:cstheme="majorBidi"/>
      <w:b/>
      <w:bCs/>
      <w:color w:val="365F91" w:themeColor="accent1" w:themeShade="BF"/>
      <w:sz w:val="28"/>
      <w:szCs w:val="28"/>
    </w:rPr>
  </w:style>
  <w:style w:type="paragraph" w:customStyle="1" w:styleId="320">
    <w:name w:val="Основной текст с отступом 32"/>
    <w:basedOn w:val="a"/>
    <w:rsid w:val="00102950"/>
    <w:pPr>
      <w:suppressAutoHyphens/>
      <w:spacing w:after="0" w:line="240" w:lineRule="auto"/>
      <w:ind w:firstLine="360"/>
      <w:jc w:val="both"/>
    </w:pPr>
    <w:rPr>
      <w:rFonts w:ascii="Times New Roman" w:eastAsia="Times New Roman" w:hAnsi="Times New Roman" w:cs="Times New Roman"/>
      <w:sz w:val="28"/>
      <w:szCs w:val="24"/>
      <w:lang w:eastAsia="ar-SA"/>
    </w:rPr>
  </w:style>
  <w:style w:type="paragraph" w:customStyle="1" w:styleId="210">
    <w:name w:val="Основной текст с отступом 21"/>
    <w:basedOn w:val="a"/>
    <w:qFormat/>
    <w:rsid w:val="00102950"/>
    <w:pPr>
      <w:suppressAutoHyphens/>
      <w:spacing w:after="0" w:line="240" w:lineRule="auto"/>
      <w:ind w:firstLine="709"/>
    </w:pPr>
    <w:rPr>
      <w:rFonts w:ascii="Times New Roman" w:eastAsia="Times New Roman" w:hAnsi="Times New Roman" w:cs="Times New Roman"/>
      <w:b/>
      <w:sz w:val="28"/>
      <w:szCs w:val="24"/>
      <w:lang w:eastAsia="ar-SA"/>
    </w:rPr>
  </w:style>
  <w:style w:type="paragraph" w:customStyle="1" w:styleId="310">
    <w:name w:val="Основной текст с отступом 31"/>
    <w:basedOn w:val="a"/>
    <w:rsid w:val="00102950"/>
    <w:pPr>
      <w:suppressAutoHyphens/>
      <w:spacing w:after="0" w:line="240" w:lineRule="auto"/>
      <w:ind w:left="600"/>
      <w:jc w:val="both"/>
    </w:pPr>
    <w:rPr>
      <w:rFonts w:ascii="Times New Roman" w:eastAsia="Times New Roman" w:hAnsi="Times New Roman" w:cs="Times New Roman"/>
      <w:sz w:val="28"/>
      <w:szCs w:val="24"/>
      <w:lang w:eastAsia="ar-SA"/>
    </w:rPr>
  </w:style>
  <w:style w:type="paragraph" w:styleId="2">
    <w:name w:val="List Bullet 2"/>
    <w:basedOn w:val="a"/>
    <w:semiHidden/>
    <w:rsid w:val="00102950"/>
    <w:pPr>
      <w:numPr>
        <w:numId w:val="26"/>
      </w:numPr>
      <w:spacing w:after="0" w:line="240" w:lineRule="auto"/>
    </w:pPr>
    <w:rPr>
      <w:rFonts w:ascii="Times New Roman" w:eastAsia="Times New Roman" w:hAnsi="Times New Roman" w:cs="Times New Roman"/>
      <w:sz w:val="24"/>
      <w:szCs w:val="24"/>
    </w:rPr>
  </w:style>
  <w:style w:type="paragraph" w:styleId="afb">
    <w:name w:val="Body Text First Indent"/>
    <w:basedOn w:val="af2"/>
    <w:link w:val="afc"/>
    <w:semiHidden/>
    <w:rsid w:val="00102950"/>
    <w:pPr>
      <w:spacing w:line="240" w:lineRule="auto"/>
      <w:ind w:firstLine="210"/>
    </w:pPr>
    <w:rPr>
      <w:rFonts w:ascii="Times New Roman" w:hAnsi="Times New Roman"/>
      <w:sz w:val="24"/>
      <w:szCs w:val="24"/>
    </w:rPr>
  </w:style>
  <w:style w:type="character" w:customStyle="1" w:styleId="afc">
    <w:name w:val="Красная строка Знак"/>
    <w:basedOn w:val="af3"/>
    <w:link w:val="afb"/>
    <w:semiHidden/>
    <w:rsid w:val="00102950"/>
    <w:rPr>
      <w:rFonts w:ascii="Times New Roman" w:eastAsia="Times New Roman" w:hAnsi="Times New Roman" w:cs="Times New Roman"/>
      <w:sz w:val="24"/>
      <w:szCs w:val="24"/>
    </w:rPr>
  </w:style>
  <w:style w:type="paragraph" w:customStyle="1" w:styleId="211">
    <w:name w:val="Маркированный список 21"/>
    <w:basedOn w:val="a"/>
    <w:rsid w:val="00102950"/>
    <w:pPr>
      <w:suppressAutoHyphens/>
      <w:spacing w:after="0" w:line="240" w:lineRule="auto"/>
      <w:ind w:left="720" w:hanging="360"/>
    </w:pPr>
    <w:rPr>
      <w:rFonts w:ascii="Times New Roman" w:eastAsia="Times New Roman" w:hAnsi="Times New Roman" w:cs="Times New Roman"/>
      <w:sz w:val="24"/>
      <w:szCs w:val="24"/>
      <w:lang w:eastAsia="ar-SA"/>
    </w:rPr>
  </w:style>
  <w:style w:type="paragraph" w:customStyle="1" w:styleId="26">
    <w:name w:val="Маркированный список2"/>
    <w:basedOn w:val="a"/>
    <w:rsid w:val="00102950"/>
    <w:pPr>
      <w:suppressAutoHyphens/>
      <w:spacing w:after="0" w:line="240" w:lineRule="auto"/>
      <w:ind w:left="432" w:hanging="432"/>
    </w:pPr>
    <w:rPr>
      <w:rFonts w:ascii="Times New Roman" w:eastAsia="Times New Roman" w:hAnsi="Times New Roman" w:cs="Calibri"/>
      <w:sz w:val="24"/>
      <w:szCs w:val="24"/>
      <w:lang w:eastAsia="ar-SA"/>
    </w:rPr>
  </w:style>
  <w:style w:type="character" w:customStyle="1" w:styleId="FontStyle17">
    <w:name w:val="Font Style17"/>
    <w:basedOn w:val="a0"/>
    <w:uiPriority w:val="99"/>
    <w:rsid w:val="0072050B"/>
    <w:rPr>
      <w:rFonts w:ascii="Times New Roman" w:hAnsi="Times New Roman" w:cs="Times New Roman"/>
      <w:sz w:val="24"/>
      <w:szCs w:val="24"/>
    </w:rPr>
  </w:style>
  <w:style w:type="character" w:customStyle="1" w:styleId="fontstyle170">
    <w:name w:val="fontstyle17"/>
    <w:basedOn w:val="a0"/>
    <w:rsid w:val="0072050B"/>
  </w:style>
  <w:style w:type="paragraph" w:customStyle="1" w:styleId="msonormalcxspmiddle">
    <w:name w:val="msonormalcxspmiddle"/>
    <w:basedOn w:val="a"/>
    <w:rsid w:val="007205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a0"/>
    <w:link w:val="12"/>
    <w:locked/>
    <w:rsid w:val="0072050B"/>
    <w:rPr>
      <w:rFonts w:ascii="Calibri" w:hAnsi="Calibri"/>
    </w:rPr>
  </w:style>
  <w:style w:type="paragraph" w:customStyle="1" w:styleId="12">
    <w:name w:val="Без интервала1"/>
    <w:link w:val="NoSpacingChar"/>
    <w:rsid w:val="0072050B"/>
    <w:pPr>
      <w:spacing w:after="0" w:line="240" w:lineRule="auto"/>
    </w:pPr>
    <w:rPr>
      <w:rFonts w:ascii="Calibri" w:hAnsi="Calibri"/>
    </w:rPr>
  </w:style>
  <w:style w:type="paragraph" w:customStyle="1" w:styleId="27">
    <w:name w:val="Без интервала2"/>
    <w:rsid w:val="0072050B"/>
    <w:pPr>
      <w:spacing w:after="0" w:line="240" w:lineRule="auto"/>
    </w:pPr>
    <w:rPr>
      <w:rFonts w:ascii="Calibri" w:eastAsia="Times New Roman" w:hAnsi="Calibri" w:cs="Times New Roman"/>
      <w:lang w:eastAsia="en-US"/>
    </w:rPr>
  </w:style>
  <w:style w:type="paragraph" w:customStyle="1" w:styleId="msonormalcxspmiddlecxspmiddle">
    <w:name w:val="msonormalcxspmiddlecxspmiddle"/>
    <w:basedOn w:val="a"/>
    <w:rsid w:val="007205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3paragraph2paragraph21L1BodyTextgl">
    <w:name w:val="Основной текст.Body3.paragraph 2.paragraph 21.L1 Body Text.gl"/>
    <w:basedOn w:val="a"/>
    <w:rsid w:val="0072050B"/>
    <w:pPr>
      <w:spacing w:after="0" w:line="240" w:lineRule="auto"/>
      <w:jc w:val="both"/>
    </w:pPr>
    <w:rPr>
      <w:rFonts w:ascii="Times New Roman" w:eastAsia="Times New Roman" w:hAnsi="Times New Roman" w:cs="Times New Roman"/>
      <w:sz w:val="28"/>
      <w:szCs w:val="20"/>
      <w:lang w:val="en-US"/>
    </w:rPr>
  </w:style>
  <w:style w:type="paragraph" w:customStyle="1" w:styleId="afd">
    <w:name w:val="Знак Знак Знак Знак"/>
    <w:basedOn w:val="a"/>
    <w:next w:val="20"/>
    <w:rsid w:val="005D2805"/>
    <w:pPr>
      <w:suppressAutoHyphens/>
      <w:spacing w:after="160" w:line="240" w:lineRule="exact"/>
    </w:pPr>
    <w:rPr>
      <w:rFonts w:ascii="Times New Roman" w:eastAsia="Times New Roman" w:hAnsi="Times New Roman" w:cs="Times New Roman"/>
      <w:sz w:val="28"/>
      <w:szCs w:val="28"/>
      <w:lang w:eastAsia="ar-SA"/>
    </w:rPr>
  </w:style>
  <w:style w:type="character" w:customStyle="1" w:styleId="s0">
    <w:name w:val="s0"/>
    <w:rsid w:val="00B26628"/>
    <w:rPr>
      <w:rFonts w:ascii="Times New Roman" w:hAnsi="Times New Roman" w:cs="Times New Roman"/>
      <w:color w:val="000000"/>
      <w:sz w:val="24"/>
      <w:szCs w:val="24"/>
      <w:u w:val="none"/>
      <w:effect w:val="none"/>
    </w:rPr>
  </w:style>
  <w:style w:type="table" w:customStyle="1" w:styleId="13">
    <w:name w:val="Сетка таблицы1"/>
    <w:basedOn w:val="a1"/>
    <w:next w:val="ad"/>
    <w:uiPriority w:val="59"/>
    <w:rsid w:val="00BA5EB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13533B"/>
    <w:pPr>
      <w:spacing w:before="100" w:beforeAutospacing="1" w:after="0" w:line="240" w:lineRule="auto"/>
    </w:pPr>
    <w:rPr>
      <w:rFonts w:ascii="Times New Roman" w:eastAsia="Times New Roman" w:hAnsi="Times New Roman" w:cs="Times New Roman"/>
      <w:sz w:val="28"/>
      <w:szCs w:val="28"/>
    </w:rPr>
  </w:style>
  <w:style w:type="character" w:styleId="afe">
    <w:name w:val="Hyperlink"/>
    <w:rsid w:val="0043385A"/>
    <w:rPr>
      <w:rFonts w:ascii="Times New Roman" w:hAnsi="Times New Roman" w:cs="Times New Roman"/>
      <w:b/>
      <w:bCs/>
      <w:color w:val="000080"/>
      <w:sz w:val="22"/>
      <w:szCs w:val="22"/>
      <w:u w:val="single"/>
    </w:rPr>
  </w:style>
  <w:style w:type="paragraph" w:customStyle="1" w:styleId="msonormalmailrucssattributepostfix">
    <w:name w:val="msonormal_mailru_css_attribute_postfix"/>
    <w:basedOn w:val="a"/>
    <w:rsid w:val="001347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mailrucssattributepostfix">
    <w:name w:val="msonormalcxspmiddle_mailru_css_attribute_postfix"/>
    <w:basedOn w:val="a"/>
    <w:rsid w:val="00830D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97839">
      <w:bodyDiv w:val="1"/>
      <w:marLeft w:val="0"/>
      <w:marRight w:val="0"/>
      <w:marTop w:val="0"/>
      <w:marBottom w:val="0"/>
      <w:divBdr>
        <w:top w:val="none" w:sz="0" w:space="0" w:color="auto"/>
        <w:left w:val="none" w:sz="0" w:space="0" w:color="auto"/>
        <w:bottom w:val="none" w:sz="0" w:space="0" w:color="auto"/>
        <w:right w:val="none" w:sz="0" w:space="0" w:color="auto"/>
      </w:divBdr>
    </w:div>
    <w:div w:id="141429404">
      <w:bodyDiv w:val="1"/>
      <w:marLeft w:val="0"/>
      <w:marRight w:val="0"/>
      <w:marTop w:val="0"/>
      <w:marBottom w:val="0"/>
      <w:divBdr>
        <w:top w:val="none" w:sz="0" w:space="0" w:color="auto"/>
        <w:left w:val="none" w:sz="0" w:space="0" w:color="auto"/>
        <w:bottom w:val="none" w:sz="0" w:space="0" w:color="auto"/>
        <w:right w:val="none" w:sz="0" w:space="0" w:color="auto"/>
      </w:divBdr>
    </w:div>
    <w:div w:id="214396222">
      <w:bodyDiv w:val="1"/>
      <w:marLeft w:val="0"/>
      <w:marRight w:val="0"/>
      <w:marTop w:val="0"/>
      <w:marBottom w:val="0"/>
      <w:divBdr>
        <w:top w:val="none" w:sz="0" w:space="0" w:color="auto"/>
        <w:left w:val="none" w:sz="0" w:space="0" w:color="auto"/>
        <w:bottom w:val="none" w:sz="0" w:space="0" w:color="auto"/>
        <w:right w:val="none" w:sz="0" w:space="0" w:color="auto"/>
      </w:divBdr>
    </w:div>
    <w:div w:id="219941795">
      <w:bodyDiv w:val="1"/>
      <w:marLeft w:val="0"/>
      <w:marRight w:val="0"/>
      <w:marTop w:val="0"/>
      <w:marBottom w:val="0"/>
      <w:divBdr>
        <w:top w:val="none" w:sz="0" w:space="0" w:color="auto"/>
        <w:left w:val="none" w:sz="0" w:space="0" w:color="auto"/>
        <w:bottom w:val="none" w:sz="0" w:space="0" w:color="auto"/>
        <w:right w:val="none" w:sz="0" w:space="0" w:color="auto"/>
      </w:divBdr>
    </w:div>
    <w:div w:id="266932682">
      <w:bodyDiv w:val="1"/>
      <w:marLeft w:val="0"/>
      <w:marRight w:val="0"/>
      <w:marTop w:val="0"/>
      <w:marBottom w:val="0"/>
      <w:divBdr>
        <w:top w:val="none" w:sz="0" w:space="0" w:color="auto"/>
        <w:left w:val="none" w:sz="0" w:space="0" w:color="auto"/>
        <w:bottom w:val="none" w:sz="0" w:space="0" w:color="auto"/>
        <w:right w:val="none" w:sz="0" w:space="0" w:color="auto"/>
      </w:divBdr>
    </w:div>
    <w:div w:id="267809371">
      <w:bodyDiv w:val="1"/>
      <w:marLeft w:val="0"/>
      <w:marRight w:val="0"/>
      <w:marTop w:val="0"/>
      <w:marBottom w:val="0"/>
      <w:divBdr>
        <w:top w:val="none" w:sz="0" w:space="0" w:color="auto"/>
        <w:left w:val="none" w:sz="0" w:space="0" w:color="auto"/>
        <w:bottom w:val="none" w:sz="0" w:space="0" w:color="auto"/>
        <w:right w:val="none" w:sz="0" w:space="0" w:color="auto"/>
      </w:divBdr>
    </w:div>
    <w:div w:id="270090166">
      <w:bodyDiv w:val="1"/>
      <w:marLeft w:val="0"/>
      <w:marRight w:val="0"/>
      <w:marTop w:val="0"/>
      <w:marBottom w:val="0"/>
      <w:divBdr>
        <w:top w:val="none" w:sz="0" w:space="0" w:color="auto"/>
        <w:left w:val="none" w:sz="0" w:space="0" w:color="auto"/>
        <w:bottom w:val="none" w:sz="0" w:space="0" w:color="auto"/>
        <w:right w:val="none" w:sz="0" w:space="0" w:color="auto"/>
      </w:divBdr>
    </w:div>
    <w:div w:id="330960319">
      <w:bodyDiv w:val="1"/>
      <w:marLeft w:val="0"/>
      <w:marRight w:val="0"/>
      <w:marTop w:val="0"/>
      <w:marBottom w:val="0"/>
      <w:divBdr>
        <w:top w:val="none" w:sz="0" w:space="0" w:color="auto"/>
        <w:left w:val="none" w:sz="0" w:space="0" w:color="auto"/>
        <w:bottom w:val="none" w:sz="0" w:space="0" w:color="auto"/>
        <w:right w:val="none" w:sz="0" w:space="0" w:color="auto"/>
      </w:divBdr>
    </w:div>
    <w:div w:id="353459781">
      <w:bodyDiv w:val="1"/>
      <w:marLeft w:val="0"/>
      <w:marRight w:val="0"/>
      <w:marTop w:val="0"/>
      <w:marBottom w:val="0"/>
      <w:divBdr>
        <w:top w:val="none" w:sz="0" w:space="0" w:color="auto"/>
        <w:left w:val="none" w:sz="0" w:space="0" w:color="auto"/>
        <w:bottom w:val="none" w:sz="0" w:space="0" w:color="auto"/>
        <w:right w:val="none" w:sz="0" w:space="0" w:color="auto"/>
      </w:divBdr>
    </w:div>
    <w:div w:id="353921262">
      <w:bodyDiv w:val="1"/>
      <w:marLeft w:val="0"/>
      <w:marRight w:val="0"/>
      <w:marTop w:val="0"/>
      <w:marBottom w:val="0"/>
      <w:divBdr>
        <w:top w:val="none" w:sz="0" w:space="0" w:color="auto"/>
        <w:left w:val="none" w:sz="0" w:space="0" w:color="auto"/>
        <w:bottom w:val="none" w:sz="0" w:space="0" w:color="auto"/>
        <w:right w:val="none" w:sz="0" w:space="0" w:color="auto"/>
      </w:divBdr>
    </w:div>
    <w:div w:id="514002607">
      <w:bodyDiv w:val="1"/>
      <w:marLeft w:val="0"/>
      <w:marRight w:val="0"/>
      <w:marTop w:val="0"/>
      <w:marBottom w:val="0"/>
      <w:divBdr>
        <w:top w:val="none" w:sz="0" w:space="0" w:color="auto"/>
        <w:left w:val="none" w:sz="0" w:space="0" w:color="auto"/>
        <w:bottom w:val="none" w:sz="0" w:space="0" w:color="auto"/>
        <w:right w:val="none" w:sz="0" w:space="0" w:color="auto"/>
      </w:divBdr>
    </w:div>
    <w:div w:id="514266016">
      <w:bodyDiv w:val="1"/>
      <w:marLeft w:val="0"/>
      <w:marRight w:val="0"/>
      <w:marTop w:val="0"/>
      <w:marBottom w:val="0"/>
      <w:divBdr>
        <w:top w:val="none" w:sz="0" w:space="0" w:color="auto"/>
        <w:left w:val="none" w:sz="0" w:space="0" w:color="auto"/>
        <w:bottom w:val="none" w:sz="0" w:space="0" w:color="auto"/>
        <w:right w:val="none" w:sz="0" w:space="0" w:color="auto"/>
      </w:divBdr>
    </w:div>
    <w:div w:id="514920787">
      <w:bodyDiv w:val="1"/>
      <w:marLeft w:val="0"/>
      <w:marRight w:val="0"/>
      <w:marTop w:val="0"/>
      <w:marBottom w:val="0"/>
      <w:divBdr>
        <w:top w:val="none" w:sz="0" w:space="0" w:color="auto"/>
        <w:left w:val="none" w:sz="0" w:space="0" w:color="auto"/>
        <w:bottom w:val="none" w:sz="0" w:space="0" w:color="auto"/>
        <w:right w:val="none" w:sz="0" w:space="0" w:color="auto"/>
      </w:divBdr>
    </w:div>
    <w:div w:id="679166367">
      <w:bodyDiv w:val="1"/>
      <w:marLeft w:val="0"/>
      <w:marRight w:val="0"/>
      <w:marTop w:val="0"/>
      <w:marBottom w:val="0"/>
      <w:divBdr>
        <w:top w:val="none" w:sz="0" w:space="0" w:color="auto"/>
        <w:left w:val="none" w:sz="0" w:space="0" w:color="auto"/>
        <w:bottom w:val="none" w:sz="0" w:space="0" w:color="auto"/>
        <w:right w:val="none" w:sz="0" w:space="0" w:color="auto"/>
      </w:divBdr>
    </w:div>
    <w:div w:id="708071794">
      <w:bodyDiv w:val="1"/>
      <w:marLeft w:val="0"/>
      <w:marRight w:val="0"/>
      <w:marTop w:val="0"/>
      <w:marBottom w:val="0"/>
      <w:divBdr>
        <w:top w:val="none" w:sz="0" w:space="0" w:color="auto"/>
        <w:left w:val="none" w:sz="0" w:space="0" w:color="auto"/>
        <w:bottom w:val="none" w:sz="0" w:space="0" w:color="auto"/>
        <w:right w:val="none" w:sz="0" w:space="0" w:color="auto"/>
      </w:divBdr>
    </w:div>
    <w:div w:id="724765596">
      <w:bodyDiv w:val="1"/>
      <w:marLeft w:val="0"/>
      <w:marRight w:val="0"/>
      <w:marTop w:val="0"/>
      <w:marBottom w:val="0"/>
      <w:divBdr>
        <w:top w:val="none" w:sz="0" w:space="0" w:color="auto"/>
        <w:left w:val="none" w:sz="0" w:space="0" w:color="auto"/>
        <w:bottom w:val="none" w:sz="0" w:space="0" w:color="auto"/>
        <w:right w:val="none" w:sz="0" w:space="0" w:color="auto"/>
      </w:divBdr>
    </w:div>
    <w:div w:id="833491913">
      <w:bodyDiv w:val="1"/>
      <w:marLeft w:val="0"/>
      <w:marRight w:val="0"/>
      <w:marTop w:val="0"/>
      <w:marBottom w:val="0"/>
      <w:divBdr>
        <w:top w:val="none" w:sz="0" w:space="0" w:color="auto"/>
        <w:left w:val="none" w:sz="0" w:space="0" w:color="auto"/>
        <w:bottom w:val="none" w:sz="0" w:space="0" w:color="auto"/>
        <w:right w:val="none" w:sz="0" w:space="0" w:color="auto"/>
      </w:divBdr>
    </w:div>
    <w:div w:id="860969172">
      <w:bodyDiv w:val="1"/>
      <w:marLeft w:val="0"/>
      <w:marRight w:val="0"/>
      <w:marTop w:val="0"/>
      <w:marBottom w:val="0"/>
      <w:divBdr>
        <w:top w:val="none" w:sz="0" w:space="0" w:color="auto"/>
        <w:left w:val="none" w:sz="0" w:space="0" w:color="auto"/>
        <w:bottom w:val="none" w:sz="0" w:space="0" w:color="auto"/>
        <w:right w:val="none" w:sz="0" w:space="0" w:color="auto"/>
      </w:divBdr>
    </w:div>
    <w:div w:id="924651315">
      <w:bodyDiv w:val="1"/>
      <w:marLeft w:val="0"/>
      <w:marRight w:val="0"/>
      <w:marTop w:val="0"/>
      <w:marBottom w:val="0"/>
      <w:divBdr>
        <w:top w:val="none" w:sz="0" w:space="0" w:color="auto"/>
        <w:left w:val="none" w:sz="0" w:space="0" w:color="auto"/>
        <w:bottom w:val="none" w:sz="0" w:space="0" w:color="auto"/>
        <w:right w:val="none" w:sz="0" w:space="0" w:color="auto"/>
      </w:divBdr>
    </w:div>
    <w:div w:id="973945400">
      <w:bodyDiv w:val="1"/>
      <w:marLeft w:val="0"/>
      <w:marRight w:val="0"/>
      <w:marTop w:val="0"/>
      <w:marBottom w:val="0"/>
      <w:divBdr>
        <w:top w:val="none" w:sz="0" w:space="0" w:color="auto"/>
        <w:left w:val="none" w:sz="0" w:space="0" w:color="auto"/>
        <w:bottom w:val="none" w:sz="0" w:space="0" w:color="auto"/>
        <w:right w:val="none" w:sz="0" w:space="0" w:color="auto"/>
      </w:divBdr>
    </w:div>
    <w:div w:id="976492794">
      <w:bodyDiv w:val="1"/>
      <w:marLeft w:val="0"/>
      <w:marRight w:val="0"/>
      <w:marTop w:val="0"/>
      <w:marBottom w:val="0"/>
      <w:divBdr>
        <w:top w:val="none" w:sz="0" w:space="0" w:color="auto"/>
        <w:left w:val="none" w:sz="0" w:space="0" w:color="auto"/>
        <w:bottom w:val="none" w:sz="0" w:space="0" w:color="auto"/>
        <w:right w:val="none" w:sz="0" w:space="0" w:color="auto"/>
      </w:divBdr>
    </w:div>
    <w:div w:id="1002319899">
      <w:bodyDiv w:val="1"/>
      <w:marLeft w:val="0"/>
      <w:marRight w:val="0"/>
      <w:marTop w:val="0"/>
      <w:marBottom w:val="0"/>
      <w:divBdr>
        <w:top w:val="none" w:sz="0" w:space="0" w:color="auto"/>
        <w:left w:val="none" w:sz="0" w:space="0" w:color="auto"/>
        <w:bottom w:val="none" w:sz="0" w:space="0" w:color="auto"/>
        <w:right w:val="none" w:sz="0" w:space="0" w:color="auto"/>
      </w:divBdr>
    </w:div>
    <w:div w:id="1051424032">
      <w:bodyDiv w:val="1"/>
      <w:marLeft w:val="0"/>
      <w:marRight w:val="0"/>
      <w:marTop w:val="0"/>
      <w:marBottom w:val="0"/>
      <w:divBdr>
        <w:top w:val="none" w:sz="0" w:space="0" w:color="auto"/>
        <w:left w:val="none" w:sz="0" w:space="0" w:color="auto"/>
        <w:bottom w:val="none" w:sz="0" w:space="0" w:color="auto"/>
        <w:right w:val="none" w:sz="0" w:space="0" w:color="auto"/>
      </w:divBdr>
    </w:div>
    <w:div w:id="1078553147">
      <w:bodyDiv w:val="1"/>
      <w:marLeft w:val="0"/>
      <w:marRight w:val="0"/>
      <w:marTop w:val="0"/>
      <w:marBottom w:val="0"/>
      <w:divBdr>
        <w:top w:val="none" w:sz="0" w:space="0" w:color="auto"/>
        <w:left w:val="none" w:sz="0" w:space="0" w:color="auto"/>
        <w:bottom w:val="none" w:sz="0" w:space="0" w:color="auto"/>
        <w:right w:val="none" w:sz="0" w:space="0" w:color="auto"/>
      </w:divBdr>
    </w:div>
    <w:div w:id="1114322148">
      <w:bodyDiv w:val="1"/>
      <w:marLeft w:val="0"/>
      <w:marRight w:val="0"/>
      <w:marTop w:val="0"/>
      <w:marBottom w:val="0"/>
      <w:divBdr>
        <w:top w:val="none" w:sz="0" w:space="0" w:color="auto"/>
        <w:left w:val="none" w:sz="0" w:space="0" w:color="auto"/>
        <w:bottom w:val="none" w:sz="0" w:space="0" w:color="auto"/>
        <w:right w:val="none" w:sz="0" w:space="0" w:color="auto"/>
      </w:divBdr>
    </w:div>
    <w:div w:id="1132212996">
      <w:bodyDiv w:val="1"/>
      <w:marLeft w:val="0"/>
      <w:marRight w:val="0"/>
      <w:marTop w:val="0"/>
      <w:marBottom w:val="0"/>
      <w:divBdr>
        <w:top w:val="none" w:sz="0" w:space="0" w:color="auto"/>
        <w:left w:val="none" w:sz="0" w:space="0" w:color="auto"/>
        <w:bottom w:val="none" w:sz="0" w:space="0" w:color="auto"/>
        <w:right w:val="none" w:sz="0" w:space="0" w:color="auto"/>
      </w:divBdr>
    </w:div>
    <w:div w:id="1161315756">
      <w:bodyDiv w:val="1"/>
      <w:marLeft w:val="0"/>
      <w:marRight w:val="0"/>
      <w:marTop w:val="0"/>
      <w:marBottom w:val="0"/>
      <w:divBdr>
        <w:top w:val="none" w:sz="0" w:space="0" w:color="auto"/>
        <w:left w:val="none" w:sz="0" w:space="0" w:color="auto"/>
        <w:bottom w:val="none" w:sz="0" w:space="0" w:color="auto"/>
        <w:right w:val="none" w:sz="0" w:space="0" w:color="auto"/>
      </w:divBdr>
    </w:div>
    <w:div w:id="1264146870">
      <w:bodyDiv w:val="1"/>
      <w:marLeft w:val="0"/>
      <w:marRight w:val="0"/>
      <w:marTop w:val="0"/>
      <w:marBottom w:val="0"/>
      <w:divBdr>
        <w:top w:val="none" w:sz="0" w:space="0" w:color="auto"/>
        <w:left w:val="none" w:sz="0" w:space="0" w:color="auto"/>
        <w:bottom w:val="none" w:sz="0" w:space="0" w:color="auto"/>
        <w:right w:val="none" w:sz="0" w:space="0" w:color="auto"/>
      </w:divBdr>
    </w:div>
    <w:div w:id="1540048231">
      <w:bodyDiv w:val="1"/>
      <w:marLeft w:val="0"/>
      <w:marRight w:val="0"/>
      <w:marTop w:val="0"/>
      <w:marBottom w:val="0"/>
      <w:divBdr>
        <w:top w:val="none" w:sz="0" w:space="0" w:color="auto"/>
        <w:left w:val="none" w:sz="0" w:space="0" w:color="auto"/>
        <w:bottom w:val="none" w:sz="0" w:space="0" w:color="auto"/>
        <w:right w:val="none" w:sz="0" w:space="0" w:color="auto"/>
      </w:divBdr>
    </w:div>
    <w:div w:id="1557664616">
      <w:bodyDiv w:val="1"/>
      <w:marLeft w:val="0"/>
      <w:marRight w:val="0"/>
      <w:marTop w:val="0"/>
      <w:marBottom w:val="0"/>
      <w:divBdr>
        <w:top w:val="none" w:sz="0" w:space="0" w:color="auto"/>
        <w:left w:val="none" w:sz="0" w:space="0" w:color="auto"/>
        <w:bottom w:val="none" w:sz="0" w:space="0" w:color="auto"/>
        <w:right w:val="none" w:sz="0" w:space="0" w:color="auto"/>
      </w:divBdr>
      <w:divsChild>
        <w:div w:id="532887695">
          <w:marLeft w:val="0"/>
          <w:marRight w:val="0"/>
          <w:marTop w:val="0"/>
          <w:marBottom w:val="0"/>
          <w:divBdr>
            <w:top w:val="none" w:sz="0" w:space="0" w:color="auto"/>
            <w:left w:val="none" w:sz="0" w:space="0" w:color="auto"/>
            <w:bottom w:val="none" w:sz="0" w:space="0" w:color="auto"/>
            <w:right w:val="none" w:sz="0" w:space="0" w:color="auto"/>
          </w:divBdr>
        </w:div>
      </w:divsChild>
    </w:div>
    <w:div w:id="1591233286">
      <w:bodyDiv w:val="1"/>
      <w:marLeft w:val="0"/>
      <w:marRight w:val="0"/>
      <w:marTop w:val="0"/>
      <w:marBottom w:val="0"/>
      <w:divBdr>
        <w:top w:val="none" w:sz="0" w:space="0" w:color="auto"/>
        <w:left w:val="none" w:sz="0" w:space="0" w:color="auto"/>
        <w:bottom w:val="none" w:sz="0" w:space="0" w:color="auto"/>
        <w:right w:val="none" w:sz="0" w:space="0" w:color="auto"/>
      </w:divBdr>
    </w:div>
    <w:div w:id="1826506693">
      <w:bodyDiv w:val="1"/>
      <w:marLeft w:val="0"/>
      <w:marRight w:val="0"/>
      <w:marTop w:val="0"/>
      <w:marBottom w:val="0"/>
      <w:divBdr>
        <w:top w:val="none" w:sz="0" w:space="0" w:color="auto"/>
        <w:left w:val="none" w:sz="0" w:space="0" w:color="auto"/>
        <w:bottom w:val="none" w:sz="0" w:space="0" w:color="auto"/>
        <w:right w:val="none" w:sz="0" w:space="0" w:color="auto"/>
      </w:divBdr>
    </w:div>
    <w:div w:id="1852912384">
      <w:bodyDiv w:val="1"/>
      <w:marLeft w:val="0"/>
      <w:marRight w:val="0"/>
      <w:marTop w:val="0"/>
      <w:marBottom w:val="0"/>
      <w:divBdr>
        <w:top w:val="none" w:sz="0" w:space="0" w:color="auto"/>
        <w:left w:val="none" w:sz="0" w:space="0" w:color="auto"/>
        <w:bottom w:val="none" w:sz="0" w:space="0" w:color="auto"/>
        <w:right w:val="none" w:sz="0" w:space="0" w:color="auto"/>
      </w:divBdr>
    </w:div>
    <w:div w:id="1876036707">
      <w:bodyDiv w:val="1"/>
      <w:marLeft w:val="0"/>
      <w:marRight w:val="0"/>
      <w:marTop w:val="0"/>
      <w:marBottom w:val="0"/>
      <w:divBdr>
        <w:top w:val="none" w:sz="0" w:space="0" w:color="auto"/>
        <w:left w:val="none" w:sz="0" w:space="0" w:color="auto"/>
        <w:bottom w:val="none" w:sz="0" w:space="0" w:color="auto"/>
        <w:right w:val="none" w:sz="0" w:space="0" w:color="auto"/>
      </w:divBdr>
    </w:div>
    <w:div w:id="2003972292">
      <w:bodyDiv w:val="1"/>
      <w:marLeft w:val="0"/>
      <w:marRight w:val="0"/>
      <w:marTop w:val="0"/>
      <w:marBottom w:val="0"/>
      <w:divBdr>
        <w:top w:val="none" w:sz="0" w:space="0" w:color="auto"/>
        <w:left w:val="none" w:sz="0" w:space="0" w:color="auto"/>
        <w:bottom w:val="none" w:sz="0" w:space="0" w:color="auto"/>
        <w:right w:val="none" w:sz="0" w:space="0" w:color="auto"/>
      </w:divBdr>
    </w:div>
    <w:div w:id="2021738870">
      <w:bodyDiv w:val="1"/>
      <w:marLeft w:val="0"/>
      <w:marRight w:val="0"/>
      <w:marTop w:val="0"/>
      <w:marBottom w:val="0"/>
      <w:divBdr>
        <w:top w:val="none" w:sz="0" w:space="0" w:color="auto"/>
        <w:left w:val="none" w:sz="0" w:space="0" w:color="auto"/>
        <w:bottom w:val="none" w:sz="0" w:space="0" w:color="auto"/>
        <w:right w:val="none" w:sz="0" w:space="0" w:color="auto"/>
      </w:divBdr>
    </w:div>
    <w:div w:id="2057774064">
      <w:bodyDiv w:val="1"/>
      <w:marLeft w:val="0"/>
      <w:marRight w:val="0"/>
      <w:marTop w:val="0"/>
      <w:marBottom w:val="0"/>
      <w:divBdr>
        <w:top w:val="none" w:sz="0" w:space="0" w:color="auto"/>
        <w:left w:val="none" w:sz="0" w:space="0" w:color="auto"/>
        <w:bottom w:val="none" w:sz="0" w:space="0" w:color="auto"/>
        <w:right w:val="none" w:sz="0" w:space="0" w:color="auto"/>
      </w:divBdr>
    </w:div>
    <w:div w:id="208294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г.Кокшетау – 2016 год</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6E7EC6-9C7D-4D66-884E-1886F015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4854</TotalTime>
  <Pages>49</Pages>
  <Words>17349</Words>
  <Characters>98892</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revkom9</cp:lastModifiedBy>
  <cp:revision>1054</cp:revision>
  <cp:lastPrinted>2020-03-26T07:29:00Z</cp:lastPrinted>
  <dcterms:created xsi:type="dcterms:W3CDTF">2020-03-06T10:18:00Z</dcterms:created>
  <dcterms:modified xsi:type="dcterms:W3CDTF">2020-03-26T10:33:00Z</dcterms:modified>
</cp:coreProperties>
</file>