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drawings/drawing2.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B0B" w:rsidRDefault="002F6B0B" w:rsidP="002F6B0B">
      <w:pPr>
        <w:tabs>
          <w:tab w:val="left" w:pos="567"/>
        </w:tabs>
        <w:spacing w:after="0" w:line="240" w:lineRule="auto"/>
        <w:ind w:firstLine="567"/>
        <w:jc w:val="center"/>
        <w:rPr>
          <w:rFonts w:ascii="Times New Roman" w:hAnsi="Times New Roman" w:cs="Times New Roman"/>
          <w:b/>
          <w:noProof/>
          <w:sz w:val="52"/>
          <w:szCs w:val="52"/>
          <w:lang w:eastAsia="ru-RU"/>
        </w:rPr>
      </w:pPr>
    </w:p>
    <w:p w:rsidR="002F6B0B" w:rsidRDefault="002F6B0B" w:rsidP="002F6B0B">
      <w:pPr>
        <w:tabs>
          <w:tab w:val="left" w:pos="567"/>
        </w:tabs>
        <w:spacing w:after="0" w:line="240" w:lineRule="auto"/>
        <w:ind w:firstLine="567"/>
        <w:jc w:val="center"/>
        <w:rPr>
          <w:rFonts w:ascii="Times New Roman" w:hAnsi="Times New Roman" w:cs="Times New Roman"/>
          <w:b/>
          <w:noProof/>
          <w:sz w:val="52"/>
          <w:szCs w:val="52"/>
          <w:lang w:eastAsia="ru-RU"/>
        </w:rPr>
      </w:pPr>
    </w:p>
    <w:p w:rsidR="002F6B0B" w:rsidRDefault="002F6B0B" w:rsidP="002F6B0B">
      <w:pPr>
        <w:tabs>
          <w:tab w:val="left" w:pos="567"/>
        </w:tabs>
        <w:spacing w:after="0" w:line="240" w:lineRule="auto"/>
        <w:ind w:firstLine="567"/>
        <w:jc w:val="center"/>
        <w:rPr>
          <w:rFonts w:ascii="Times New Roman" w:hAnsi="Times New Roman" w:cs="Times New Roman"/>
          <w:b/>
          <w:noProof/>
          <w:sz w:val="52"/>
          <w:szCs w:val="52"/>
          <w:lang w:eastAsia="ru-RU"/>
        </w:rPr>
      </w:pPr>
    </w:p>
    <w:p w:rsidR="002F6B0B" w:rsidRDefault="002F6B0B" w:rsidP="002F6B0B">
      <w:pPr>
        <w:tabs>
          <w:tab w:val="left" w:pos="567"/>
        </w:tabs>
        <w:spacing w:after="0" w:line="240" w:lineRule="auto"/>
        <w:ind w:firstLine="567"/>
        <w:jc w:val="center"/>
        <w:rPr>
          <w:rFonts w:ascii="Times New Roman" w:hAnsi="Times New Roman" w:cs="Times New Roman"/>
          <w:b/>
          <w:sz w:val="52"/>
          <w:szCs w:val="52"/>
        </w:rPr>
      </w:pPr>
    </w:p>
    <w:p w:rsidR="002F6B0B" w:rsidRDefault="002F6B0B" w:rsidP="002F6B0B">
      <w:pPr>
        <w:tabs>
          <w:tab w:val="left" w:pos="567"/>
        </w:tabs>
        <w:spacing w:after="0" w:line="240" w:lineRule="auto"/>
        <w:ind w:firstLine="567"/>
        <w:jc w:val="center"/>
        <w:rPr>
          <w:rFonts w:ascii="Times New Roman" w:hAnsi="Times New Roman" w:cs="Times New Roman"/>
          <w:b/>
          <w:sz w:val="52"/>
          <w:szCs w:val="52"/>
        </w:rPr>
      </w:pPr>
    </w:p>
    <w:p w:rsidR="002F6B0B" w:rsidRDefault="002F6B0B" w:rsidP="002F6B0B">
      <w:pPr>
        <w:tabs>
          <w:tab w:val="left" w:pos="567"/>
        </w:tabs>
        <w:spacing w:after="0" w:line="240" w:lineRule="auto"/>
        <w:ind w:firstLine="567"/>
        <w:jc w:val="center"/>
        <w:rPr>
          <w:rFonts w:ascii="Times New Roman" w:hAnsi="Times New Roman" w:cs="Times New Roman"/>
          <w:b/>
          <w:sz w:val="52"/>
          <w:szCs w:val="52"/>
        </w:rPr>
      </w:pPr>
    </w:p>
    <w:p w:rsidR="002F6B0B" w:rsidRDefault="002F6B0B" w:rsidP="002F6B0B">
      <w:pPr>
        <w:tabs>
          <w:tab w:val="left" w:pos="567"/>
        </w:tabs>
        <w:spacing w:after="0" w:line="240" w:lineRule="auto"/>
        <w:ind w:firstLine="567"/>
        <w:jc w:val="center"/>
        <w:rPr>
          <w:rFonts w:ascii="Times New Roman" w:hAnsi="Times New Roman" w:cs="Times New Roman"/>
          <w:b/>
          <w:sz w:val="52"/>
          <w:szCs w:val="52"/>
        </w:rPr>
      </w:pPr>
    </w:p>
    <w:sdt>
      <w:sdtPr>
        <w:id w:val="31442771"/>
        <w:docPartObj>
          <w:docPartGallery w:val="Cover Pages"/>
          <w:docPartUnique/>
        </w:docPartObj>
      </w:sdtPr>
      <w:sdtEndPr/>
      <w:sdtContent>
        <w:p w:rsidR="002F6B0B" w:rsidRPr="008F62FA" w:rsidRDefault="002F6B0B" w:rsidP="002F6B0B">
          <w:pPr>
            <w:tabs>
              <w:tab w:val="left" w:pos="567"/>
            </w:tabs>
            <w:spacing w:after="0" w:line="240" w:lineRule="auto"/>
            <w:ind w:firstLine="567"/>
            <w:jc w:val="center"/>
          </w:pPr>
        </w:p>
        <w:p w:rsidR="002F6B0B" w:rsidRPr="008F62FA" w:rsidRDefault="002F6B0B" w:rsidP="002F6B0B">
          <w:pPr>
            <w:tabs>
              <w:tab w:val="left" w:pos="567"/>
            </w:tabs>
            <w:spacing w:after="0" w:line="240" w:lineRule="auto"/>
            <w:ind w:firstLine="567"/>
            <w:jc w:val="center"/>
          </w:pP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64"/>
              <w:szCs w:val="64"/>
              <w:lang w:val="ru-RU"/>
            </w:rPr>
          </w:pPr>
          <w:r w:rsidRPr="002F6B0B">
            <w:rPr>
              <w:rFonts w:ascii="Times New Roman" w:hAnsi="Times New Roman" w:cs="Times New Roman"/>
              <w:b/>
              <w:i/>
              <w:sz w:val="64"/>
              <w:szCs w:val="64"/>
              <w:lang w:val="ru-RU"/>
            </w:rPr>
            <w:t xml:space="preserve">Отчет (заключение) ревизионной комиссии по Карагандинской области </w:t>
          </w: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64"/>
              <w:szCs w:val="64"/>
              <w:lang w:val="ru-RU"/>
            </w:rPr>
          </w:pPr>
          <w:r w:rsidRPr="002F6B0B">
            <w:rPr>
              <w:rFonts w:ascii="Times New Roman" w:hAnsi="Times New Roman" w:cs="Times New Roman"/>
              <w:b/>
              <w:i/>
              <w:sz w:val="64"/>
              <w:szCs w:val="64"/>
              <w:lang w:val="ru-RU"/>
            </w:rPr>
            <w:t xml:space="preserve">об исполнении бюджета города </w:t>
          </w:r>
          <w:proofErr w:type="spellStart"/>
          <w:r w:rsidRPr="002F6B0B">
            <w:rPr>
              <w:rFonts w:ascii="Times New Roman" w:hAnsi="Times New Roman" w:cs="Times New Roman"/>
              <w:b/>
              <w:i/>
              <w:sz w:val="64"/>
              <w:szCs w:val="64"/>
              <w:lang w:val="ru-RU"/>
            </w:rPr>
            <w:t>Жезказга</w:t>
          </w:r>
          <w:r w:rsidR="00603B6D">
            <w:rPr>
              <w:rFonts w:ascii="Times New Roman" w:hAnsi="Times New Roman" w:cs="Times New Roman"/>
              <w:b/>
              <w:i/>
              <w:sz w:val="64"/>
              <w:szCs w:val="64"/>
              <w:lang w:val="ru-RU"/>
            </w:rPr>
            <w:t>н</w:t>
          </w:r>
          <w:r w:rsidRPr="002F6B0B">
            <w:rPr>
              <w:rFonts w:ascii="Times New Roman" w:hAnsi="Times New Roman" w:cs="Times New Roman"/>
              <w:b/>
              <w:i/>
              <w:sz w:val="64"/>
              <w:szCs w:val="64"/>
              <w:lang w:val="ru-RU"/>
            </w:rPr>
            <w:t>а</w:t>
          </w:r>
          <w:proofErr w:type="spellEnd"/>
          <w:r w:rsidRPr="002F6B0B">
            <w:rPr>
              <w:rFonts w:ascii="Times New Roman" w:hAnsi="Times New Roman" w:cs="Times New Roman"/>
              <w:b/>
              <w:i/>
              <w:sz w:val="64"/>
              <w:szCs w:val="64"/>
              <w:lang w:val="ru-RU"/>
            </w:rPr>
            <w:t xml:space="preserve"> 2019 год </w:t>
          </w:r>
        </w:p>
        <w:p w:rsidR="002F6B0B" w:rsidRPr="002F6B0B" w:rsidRDefault="002F6B0B" w:rsidP="002F6B0B">
          <w:pPr>
            <w:tabs>
              <w:tab w:val="left" w:pos="567"/>
            </w:tabs>
            <w:spacing w:after="0" w:line="240" w:lineRule="auto"/>
            <w:ind w:firstLine="567"/>
            <w:jc w:val="center"/>
            <w:rPr>
              <w:rFonts w:ascii="Times New Roman" w:hAnsi="Times New Roman" w:cs="Times New Roman"/>
              <w:b/>
              <w:sz w:val="60"/>
              <w:szCs w:val="6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sz w:val="60"/>
              <w:szCs w:val="6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sz w:val="60"/>
              <w:szCs w:val="6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sz w:val="60"/>
              <w:szCs w:val="6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40"/>
              <w:szCs w:val="4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40"/>
              <w:szCs w:val="4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40"/>
              <w:szCs w:val="4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40"/>
              <w:szCs w:val="4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40"/>
              <w:szCs w:val="40"/>
              <w:lang w:val="ru-RU"/>
            </w:rPr>
          </w:pPr>
        </w:p>
        <w:p w:rsidR="002F6B0B" w:rsidRPr="002F6B0B" w:rsidRDefault="002F6B0B" w:rsidP="002F6B0B">
          <w:pPr>
            <w:tabs>
              <w:tab w:val="left" w:pos="567"/>
            </w:tabs>
            <w:spacing w:after="0" w:line="240" w:lineRule="auto"/>
            <w:ind w:firstLine="567"/>
            <w:jc w:val="center"/>
            <w:rPr>
              <w:rFonts w:ascii="Times New Roman" w:hAnsi="Times New Roman" w:cs="Times New Roman"/>
              <w:b/>
              <w:i/>
              <w:sz w:val="40"/>
              <w:szCs w:val="40"/>
              <w:lang w:val="ru-RU"/>
            </w:rPr>
          </w:pPr>
        </w:p>
        <w:p w:rsidR="002F6B0B" w:rsidRPr="000C2334" w:rsidRDefault="002F6B0B" w:rsidP="002F6B0B">
          <w:pPr>
            <w:tabs>
              <w:tab w:val="left" w:pos="567"/>
            </w:tabs>
            <w:spacing w:after="0" w:line="240" w:lineRule="auto"/>
            <w:ind w:firstLine="567"/>
            <w:jc w:val="center"/>
            <w:rPr>
              <w:rFonts w:ascii="Times New Roman" w:hAnsi="Times New Roman" w:cs="Times New Roman"/>
              <w:b/>
              <w:i/>
              <w:sz w:val="40"/>
              <w:szCs w:val="40"/>
              <w:lang w:val="ru-RU"/>
            </w:rPr>
          </w:pPr>
          <w:r w:rsidRPr="000C2334">
            <w:rPr>
              <w:rFonts w:ascii="Times New Roman" w:hAnsi="Times New Roman" w:cs="Times New Roman"/>
              <w:b/>
              <w:i/>
              <w:sz w:val="40"/>
              <w:szCs w:val="40"/>
              <w:lang w:val="ru-RU"/>
            </w:rPr>
            <w:t>2020</w:t>
          </w:r>
          <w:r w:rsidRPr="000C2334">
            <w:rPr>
              <w:rFonts w:ascii="Times New Roman" w:hAnsi="Times New Roman" w:cs="Times New Roman"/>
              <w:b/>
              <w:i/>
              <w:sz w:val="40"/>
              <w:szCs w:val="40"/>
              <w:lang w:val="ru-RU"/>
            </w:rPr>
            <w:tab/>
          </w:r>
          <w:r w:rsidR="0093622D">
            <w:rPr>
              <w:rFonts w:ascii="Times New Roman" w:hAnsi="Times New Roman" w:cs="Times New Roman"/>
              <w:b/>
              <w:i/>
              <w:sz w:val="40"/>
              <w:szCs w:val="40"/>
              <w:lang w:val="ru-RU"/>
            </w:rPr>
            <w:t xml:space="preserve"> г.</w:t>
          </w:r>
        </w:p>
      </w:sdtContent>
    </w:sdt>
    <w:sdt>
      <w:sdtPr>
        <w:rPr>
          <w:rFonts w:ascii="Times New Roman" w:eastAsiaTheme="minorHAnsi" w:hAnsi="Times New Roman"/>
          <w:b w:val="0"/>
          <w:bCs w:val="0"/>
          <w:sz w:val="22"/>
          <w:szCs w:val="22"/>
        </w:rPr>
        <w:id w:val="3726830"/>
        <w:docPartObj>
          <w:docPartGallery w:val="Table of Contents"/>
          <w:docPartUnique/>
        </w:docPartObj>
      </w:sdtPr>
      <w:sdtEndPr>
        <w:rPr>
          <w:rFonts w:eastAsiaTheme="minorEastAsia"/>
        </w:rPr>
      </w:sdtEndPr>
      <w:sdtContent>
        <w:p w:rsidR="002F6B0B" w:rsidRPr="00603B6D" w:rsidRDefault="002F6B0B" w:rsidP="002F6B0B">
          <w:pPr>
            <w:pStyle w:val="a3"/>
            <w:tabs>
              <w:tab w:val="left" w:pos="567"/>
            </w:tabs>
            <w:spacing w:before="0" w:line="240" w:lineRule="auto"/>
            <w:ind w:firstLine="567"/>
            <w:rPr>
              <w:rFonts w:ascii="Times New Roman" w:hAnsi="Times New Roman"/>
            </w:rPr>
          </w:pPr>
          <w:r w:rsidRPr="00603B6D">
            <w:rPr>
              <w:rFonts w:ascii="Times New Roman" w:hAnsi="Times New Roman"/>
            </w:rPr>
            <w:t>Содержание</w:t>
          </w:r>
        </w:p>
      </w:sdtContent>
    </w:sdt>
    <w:p w:rsidR="002F6B0B" w:rsidRPr="00603B6D" w:rsidRDefault="002F6B0B" w:rsidP="002F6B0B">
      <w:pPr>
        <w:pStyle w:val="1"/>
        <w:tabs>
          <w:tab w:val="left" w:pos="567"/>
        </w:tabs>
        <w:spacing w:before="0" w:line="240" w:lineRule="auto"/>
        <w:ind w:firstLine="567"/>
        <w:rPr>
          <w:rFonts w:ascii="Times New Roman" w:hAnsi="Times New Roman" w:cs="Times New Roman"/>
          <w:color w:val="auto"/>
          <w:lang w:val="ru-RU"/>
        </w:rPr>
      </w:pPr>
    </w:p>
    <w:p w:rsidR="002F6B0B" w:rsidRPr="00603B6D" w:rsidRDefault="002F6B0B" w:rsidP="002F6B0B">
      <w:pPr>
        <w:pStyle w:val="1"/>
        <w:tabs>
          <w:tab w:val="left" w:pos="567"/>
        </w:tabs>
        <w:spacing w:before="0" w:line="240" w:lineRule="auto"/>
        <w:ind w:firstLine="567"/>
        <w:rPr>
          <w:rFonts w:ascii="Times New Roman" w:hAnsi="Times New Roman" w:cs="Times New Roman"/>
          <w:color w:val="auto"/>
          <w:lang w:val="ru-RU"/>
        </w:rPr>
      </w:pPr>
    </w:p>
    <w:p w:rsidR="002F6B0B" w:rsidRPr="00603B6D" w:rsidRDefault="009B3B1F"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r w:rsidRPr="00603B6D">
        <w:rPr>
          <w:rFonts w:ascii="Times New Roman" w:hAnsi="Times New Roman" w:cs="Times New Roman"/>
          <w:sz w:val="28"/>
          <w:szCs w:val="28"/>
        </w:rPr>
        <w:fldChar w:fldCharType="begin"/>
      </w:r>
      <w:r w:rsidR="002F6B0B" w:rsidRPr="00603B6D">
        <w:rPr>
          <w:rFonts w:ascii="Times New Roman" w:hAnsi="Times New Roman" w:cs="Times New Roman"/>
          <w:sz w:val="28"/>
          <w:szCs w:val="28"/>
        </w:rPr>
        <w:instrText xml:space="preserve"> TOC \o "1-3" \h \z \u </w:instrText>
      </w:r>
      <w:r w:rsidRPr="00603B6D">
        <w:rPr>
          <w:rFonts w:ascii="Times New Roman" w:hAnsi="Times New Roman" w:cs="Times New Roman"/>
          <w:sz w:val="28"/>
          <w:szCs w:val="28"/>
        </w:rPr>
        <w:fldChar w:fldCharType="separate"/>
      </w:r>
      <w:hyperlink w:anchor="_Toc447539361" w:history="1">
        <w:r w:rsidR="002F6B0B" w:rsidRPr="00603B6D">
          <w:rPr>
            <w:rStyle w:val="ae"/>
            <w:rFonts w:ascii="Times New Roman" w:hAnsi="Times New Roman" w:cs="Times New Roman"/>
            <w:noProof/>
            <w:sz w:val="28"/>
            <w:szCs w:val="28"/>
          </w:rPr>
          <w:t>ВВЕДЕНИЕ</w:t>
        </w:r>
        <w:r w:rsidR="002F6B0B" w:rsidRPr="00603B6D">
          <w:rPr>
            <w:rFonts w:ascii="Times New Roman" w:hAnsi="Times New Roman" w:cs="Times New Roman"/>
            <w:noProof/>
            <w:webHidden/>
            <w:sz w:val="28"/>
            <w:szCs w:val="28"/>
          </w:rPr>
          <w:tab/>
        </w:r>
      </w:hyperlink>
      <w:r w:rsidR="00E813FB" w:rsidRPr="00603B6D">
        <w:rPr>
          <w:rFonts w:ascii="Times New Roman" w:hAnsi="Times New Roman" w:cs="Times New Roman"/>
          <w:noProof/>
          <w:sz w:val="28"/>
          <w:szCs w:val="28"/>
        </w:rPr>
        <w:t>2</w:t>
      </w:r>
    </w:p>
    <w:p w:rsidR="002F6B0B" w:rsidRPr="00603B6D" w:rsidRDefault="00E87911" w:rsidP="002F6B0B">
      <w:pPr>
        <w:pStyle w:val="12"/>
        <w:tabs>
          <w:tab w:val="left" w:pos="567"/>
          <w:tab w:val="right" w:leader="dot" w:pos="9627"/>
        </w:tabs>
        <w:spacing w:after="0" w:line="240" w:lineRule="auto"/>
        <w:ind w:firstLine="567"/>
      </w:pPr>
      <w:hyperlink w:anchor="_Toc447539362" w:history="1">
        <w:r w:rsidR="002F6B0B" w:rsidRPr="00603B6D">
          <w:rPr>
            <w:rStyle w:val="ae"/>
            <w:rFonts w:ascii="Times New Roman" w:hAnsi="Times New Roman" w:cs="Times New Roman"/>
            <w:noProof/>
            <w:sz w:val="28"/>
            <w:szCs w:val="28"/>
          </w:rPr>
          <w:t xml:space="preserve">РАЗДЕЛ </w:t>
        </w:r>
        <w:r w:rsidR="002F6B0B" w:rsidRPr="00603B6D">
          <w:rPr>
            <w:rStyle w:val="ae"/>
            <w:rFonts w:ascii="Times New Roman" w:hAnsi="Times New Roman" w:cs="Times New Roman"/>
            <w:noProof/>
            <w:sz w:val="28"/>
            <w:szCs w:val="28"/>
            <w:lang w:val="en-US"/>
          </w:rPr>
          <w:t>I</w:t>
        </w:r>
        <w:r w:rsidR="002F6B0B" w:rsidRPr="00603B6D">
          <w:rPr>
            <w:rStyle w:val="ae"/>
            <w:rFonts w:ascii="Times New Roman" w:hAnsi="Times New Roman" w:cs="Times New Roman"/>
            <w:noProof/>
            <w:sz w:val="28"/>
            <w:szCs w:val="28"/>
          </w:rPr>
          <w:t>. ОСНОВНЫЕ ПОКАЗАТЕЛИ СОЦИАЛЬНО-ЭКОНОМИЧЕСКОГО РАЗВИТИЯ РЕГИОНА</w:t>
        </w:r>
        <w:r w:rsidR="002F6B0B" w:rsidRPr="00603B6D">
          <w:rPr>
            <w:rFonts w:ascii="Times New Roman" w:hAnsi="Times New Roman" w:cs="Times New Roman"/>
            <w:noProof/>
            <w:webHidden/>
            <w:sz w:val="28"/>
            <w:szCs w:val="28"/>
          </w:rPr>
          <w:tab/>
        </w:r>
      </w:hyperlink>
      <w:r w:rsidR="00E813FB" w:rsidRPr="00603B6D">
        <w:rPr>
          <w:rFonts w:ascii="Times New Roman" w:hAnsi="Times New Roman" w:cs="Times New Roman"/>
          <w:noProof/>
          <w:sz w:val="28"/>
          <w:szCs w:val="28"/>
        </w:rPr>
        <w:t>2</w:t>
      </w:r>
    </w:p>
    <w:p w:rsidR="002F6B0B" w:rsidRPr="00603B6D" w:rsidRDefault="002F6B0B" w:rsidP="002F6B0B">
      <w:pPr>
        <w:tabs>
          <w:tab w:val="left" w:pos="567"/>
        </w:tabs>
        <w:spacing w:after="0" w:line="240" w:lineRule="auto"/>
        <w:ind w:firstLine="567"/>
        <w:rPr>
          <w:rFonts w:ascii="Times New Roman" w:hAnsi="Times New Roman" w:cs="Times New Roman"/>
          <w:sz w:val="28"/>
          <w:szCs w:val="28"/>
          <w:lang w:val="ru-RU"/>
        </w:rPr>
      </w:pPr>
      <w:r w:rsidRPr="00603B6D">
        <w:rPr>
          <w:rFonts w:ascii="Times New Roman" w:hAnsi="Times New Roman" w:cs="Times New Roman"/>
          <w:sz w:val="28"/>
          <w:szCs w:val="28"/>
          <w:lang w:val="ru-RU"/>
        </w:rPr>
        <w:t xml:space="preserve">РАЗДЕЛ </w:t>
      </w:r>
      <w:r w:rsidRPr="00603B6D">
        <w:rPr>
          <w:rFonts w:ascii="Times New Roman" w:hAnsi="Times New Roman" w:cs="Times New Roman"/>
          <w:sz w:val="28"/>
          <w:szCs w:val="28"/>
        </w:rPr>
        <w:t>II</w:t>
      </w:r>
      <w:r w:rsidRPr="00603B6D">
        <w:rPr>
          <w:rFonts w:ascii="Times New Roman" w:hAnsi="Times New Roman" w:cs="Times New Roman"/>
          <w:sz w:val="28"/>
          <w:szCs w:val="28"/>
          <w:lang w:val="ru-RU"/>
        </w:rPr>
        <w:t>. АНАЛИЗ ИСПОЛНЕНИЯ МЕСТНОГО БЮДЖЕТА…………………………………………………………………………...5</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64" w:history="1">
        <w:r w:rsidR="002F6B0B" w:rsidRPr="00603B6D">
          <w:rPr>
            <w:rStyle w:val="ae"/>
            <w:rFonts w:ascii="Times New Roman" w:hAnsi="Times New Roman" w:cs="Times New Roman"/>
            <w:noProof/>
            <w:sz w:val="28"/>
            <w:szCs w:val="28"/>
          </w:rPr>
          <w:t>2.1. Оценка исполнения поступлений в местный бюджет</w:t>
        </w:r>
        <w:r w:rsidR="002F6B0B" w:rsidRPr="00603B6D">
          <w:rPr>
            <w:rFonts w:ascii="Times New Roman" w:hAnsi="Times New Roman" w:cs="Times New Roman"/>
            <w:noProof/>
            <w:webHidden/>
            <w:sz w:val="28"/>
            <w:szCs w:val="28"/>
          </w:rPr>
          <w:tab/>
        </w:r>
      </w:hyperlink>
      <w:r w:rsidR="002F6B0B" w:rsidRPr="00603B6D">
        <w:rPr>
          <w:rFonts w:ascii="Times New Roman" w:hAnsi="Times New Roman" w:cs="Times New Roman"/>
          <w:sz w:val="28"/>
          <w:szCs w:val="28"/>
        </w:rPr>
        <w:t>7</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65" w:history="1">
        <w:r w:rsidR="002F6B0B" w:rsidRPr="00603B6D">
          <w:rPr>
            <w:rStyle w:val="ae"/>
            <w:rFonts w:ascii="Times New Roman" w:hAnsi="Times New Roman" w:cs="Times New Roman"/>
            <w:noProof/>
            <w:sz w:val="28"/>
            <w:szCs w:val="28"/>
          </w:rPr>
          <w:t>2.2. Оценка исполнения доходов местного бюджета</w:t>
        </w:r>
        <w:r w:rsidR="002F6B0B" w:rsidRPr="00603B6D">
          <w:rPr>
            <w:rFonts w:ascii="Times New Roman" w:hAnsi="Times New Roman" w:cs="Times New Roman"/>
            <w:noProof/>
            <w:webHidden/>
            <w:sz w:val="28"/>
            <w:szCs w:val="28"/>
          </w:rPr>
          <w:tab/>
        </w:r>
      </w:hyperlink>
      <w:r w:rsidR="002F6B0B" w:rsidRPr="00603B6D">
        <w:rPr>
          <w:rFonts w:ascii="Times New Roman" w:hAnsi="Times New Roman" w:cs="Times New Roman"/>
          <w:webHidden/>
          <w:sz w:val="28"/>
        </w:rPr>
        <w:t>8</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66" w:history="1">
        <w:r w:rsidR="002F6B0B" w:rsidRPr="00603B6D">
          <w:rPr>
            <w:rStyle w:val="ae"/>
            <w:rFonts w:ascii="Times New Roman" w:hAnsi="Times New Roman" w:cs="Times New Roman"/>
            <w:noProof/>
            <w:sz w:val="28"/>
            <w:szCs w:val="28"/>
          </w:rPr>
          <w:t>2.2.1. Анализ налоговых поступлений</w:t>
        </w:r>
        <w:r w:rsidR="002F6B0B" w:rsidRPr="00603B6D">
          <w:rPr>
            <w:rFonts w:ascii="Times New Roman" w:hAnsi="Times New Roman" w:cs="Times New Roman"/>
            <w:noProof/>
            <w:webHidden/>
            <w:sz w:val="28"/>
            <w:szCs w:val="28"/>
          </w:rPr>
          <w:tab/>
          <w:t>9</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67" w:history="1">
        <w:r w:rsidR="002F6B0B" w:rsidRPr="00603B6D">
          <w:rPr>
            <w:rStyle w:val="ae"/>
            <w:rFonts w:ascii="Times New Roman" w:hAnsi="Times New Roman" w:cs="Times New Roman"/>
            <w:noProof/>
            <w:sz w:val="28"/>
            <w:szCs w:val="28"/>
          </w:rPr>
          <w:t>2.2.2. Анализ неналоговых поступлений</w:t>
        </w:r>
        <w:r w:rsidR="002F6B0B" w:rsidRPr="00603B6D">
          <w:rPr>
            <w:rFonts w:ascii="Times New Roman" w:hAnsi="Times New Roman" w:cs="Times New Roman"/>
            <w:noProof/>
            <w:webHidden/>
            <w:sz w:val="28"/>
            <w:szCs w:val="28"/>
          </w:rPr>
          <w:tab/>
          <w:t>11</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68" w:history="1">
        <w:r w:rsidR="002F6B0B" w:rsidRPr="00603B6D">
          <w:rPr>
            <w:rStyle w:val="ae"/>
            <w:rFonts w:ascii="Times New Roman" w:hAnsi="Times New Roman" w:cs="Times New Roman"/>
            <w:noProof/>
            <w:sz w:val="28"/>
            <w:szCs w:val="28"/>
          </w:rPr>
          <w:t>2.2.3. Анализ поступлений от продажи основного капитала</w:t>
        </w:r>
        <w:r w:rsidR="002F6B0B" w:rsidRPr="00603B6D">
          <w:rPr>
            <w:rFonts w:ascii="Times New Roman" w:hAnsi="Times New Roman" w:cs="Times New Roman"/>
            <w:noProof/>
            <w:webHidden/>
            <w:sz w:val="28"/>
            <w:szCs w:val="28"/>
          </w:rPr>
          <w:tab/>
          <w:t>12</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69" w:history="1">
        <w:r w:rsidR="002F6B0B" w:rsidRPr="00603B6D">
          <w:rPr>
            <w:rStyle w:val="ae"/>
            <w:rFonts w:ascii="Times New Roman" w:hAnsi="Times New Roman" w:cs="Times New Roman"/>
            <w:noProof/>
            <w:sz w:val="28"/>
            <w:szCs w:val="28"/>
          </w:rPr>
          <w:t>2.2.4. Анализ поступлений трансфертов</w:t>
        </w:r>
        <w:r w:rsidR="002F6B0B" w:rsidRPr="00603B6D">
          <w:rPr>
            <w:rFonts w:ascii="Times New Roman" w:hAnsi="Times New Roman" w:cs="Times New Roman"/>
            <w:noProof/>
            <w:webHidden/>
            <w:sz w:val="28"/>
            <w:szCs w:val="28"/>
          </w:rPr>
          <w:tab/>
          <w:t>12</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0" w:history="1">
        <w:r w:rsidR="002F6B0B" w:rsidRPr="00603B6D">
          <w:rPr>
            <w:rStyle w:val="ae"/>
            <w:rFonts w:ascii="Times New Roman" w:hAnsi="Times New Roman" w:cs="Times New Roman"/>
            <w:noProof/>
            <w:sz w:val="28"/>
            <w:szCs w:val="28"/>
          </w:rPr>
          <w:t>2.3. Оценка исполнения расходов местного бюджета</w:t>
        </w:r>
        <w:r w:rsidR="002F6B0B" w:rsidRPr="00603B6D">
          <w:rPr>
            <w:rFonts w:ascii="Times New Roman" w:hAnsi="Times New Roman" w:cs="Times New Roman"/>
            <w:noProof/>
            <w:webHidden/>
            <w:sz w:val="28"/>
            <w:szCs w:val="28"/>
          </w:rPr>
          <w:tab/>
          <w:t>13</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1" w:history="1">
        <w:r w:rsidR="002F6B0B" w:rsidRPr="00603B6D">
          <w:rPr>
            <w:rStyle w:val="ae"/>
            <w:rFonts w:ascii="Times New Roman" w:hAnsi="Times New Roman" w:cs="Times New Roman"/>
            <w:noProof/>
            <w:sz w:val="28"/>
            <w:szCs w:val="28"/>
          </w:rPr>
          <w:t>2.3.1. Анализ исполнения затрат местного бюджета</w:t>
        </w:r>
        <w:r w:rsidR="002F6B0B" w:rsidRPr="00603B6D">
          <w:rPr>
            <w:rFonts w:ascii="Times New Roman" w:hAnsi="Times New Roman" w:cs="Times New Roman"/>
            <w:noProof/>
            <w:webHidden/>
            <w:sz w:val="28"/>
            <w:szCs w:val="28"/>
          </w:rPr>
          <w:tab/>
          <w:t>15</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2" w:history="1">
        <w:r w:rsidR="002F6B0B" w:rsidRPr="00603B6D">
          <w:rPr>
            <w:rStyle w:val="ae"/>
            <w:rFonts w:ascii="Times New Roman" w:hAnsi="Times New Roman" w:cs="Times New Roman"/>
            <w:noProof/>
            <w:sz w:val="28"/>
            <w:szCs w:val="28"/>
          </w:rPr>
          <w:t>2.3.2. Анализ использования бюджетных кредитов</w:t>
        </w:r>
        <w:r w:rsidR="002F6B0B" w:rsidRPr="00603B6D">
          <w:rPr>
            <w:rFonts w:ascii="Times New Roman" w:hAnsi="Times New Roman" w:cs="Times New Roman"/>
            <w:noProof/>
            <w:webHidden/>
            <w:sz w:val="28"/>
            <w:szCs w:val="28"/>
          </w:rPr>
          <w:tab/>
          <w:t>17</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3" w:history="1">
        <w:r w:rsidR="002F6B0B" w:rsidRPr="00603B6D">
          <w:rPr>
            <w:rStyle w:val="ae"/>
            <w:rFonts w:ascii="Times New Roman" w:hAnsi="Times New Roman" w:cs="Times New Roman"/>
            <w:noProof/>
            <w:sz w:val="28"/>
            <w:szCs w:val="28"/>
          </w:rPr>
          <w:t>2.3.3. Анализ затрат на приобретение финансовых активов</w:t>
        </w:r>
        <w:r w:rsidR="002F6B0B" w:rsidRPr="00603B6D">
          <w:rPr>
            <w:rFonts w:ascii="Times New Roman" w:hAnsi="Times New Roman" w:cs="Times New Roman"/>
            <w:noProof/>
            <w:webHidden/>
            <w:sz w:val="28"/>
            <w:szCs w:val="28"/>
          </w:rPr>
          <w:tab/>
          <w:t>17</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4" w:history="1">
        <w:r w:rsidR="002F6B0B" w:rsidRPr="00603B6D">
          <w:rPr>
            <w:rStyle w:val="ae"/>
            <w:rFonts w:ascii="Times New Roman" w:hAnsi="Times New Roman" w:cs="Times New Roman"/>
            <w:noProof/>
            <w:sz w:val="28"/>
            <w:szCs w:val="28"/>
          </w:rPr>
          <w:t>2.3.4. Анализ дебиторской и кредиторской задолженности</w:t>
        </w:r>
        <w:r w:rsidR="002F6B0B" w:rsidRPr="00603B6D">
          <w:rPr>
            <w:rFonts w:ascii="Times New Roman" w:hAnsi="Times New Roman" w:cs="Times New Roman"/>
            <w:noProof/>
            <w:webHidden/>
            <w:sz w:val="28"/>
            <w:szCs w:val="28"/>
          </w:rPr>
          <w:tab/>
          <w:t>17</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5" w:history="1">
        <w:r w:rsidR="002F6B0B" w:rsidRPr="00603B6D">
          <w:rPr>
            <w:rStyle w:val="ae"/>
            <w:rFonts w:ascii="Times New Roman" w:hAnsi="Times New Roman" w:cs="Times New Roman"/>
            <w:noProof/>
            <w:sz w:val="28"/>
            <w:szCs w:val="28"/>
          </w:rPr>
          <w:t xml:space="preserve">РАЗДЕЛ </w:t>
        </w:r>
        <w:r w:rsidR="002F6B0B" w:rsidRPr="00603B6D">
          <w:rPr>
            <w:rStyle w:val="ae"/>
            <w:rFonts w:ascii="Times New Roman" w:hAnsi="Times New Roman" w:cs="Times New Roman"/>
            <w:noProof/>
            <w:sz w:val="28"/>
            <w:szCs w:val="28"/>
            <w:lang w:val="en-US"/>
          </w:rPr>
          <w:t>III</w:t>
        </w:r>
        <w:r w:rsidR="002F6B0B" w:rsidRPr="00603B6D">
          <w:rPr>
            <w:rStyle w:val="ae"/>
            <w:rFonts w:ascii="Times New Roman" w:hAnsi="Times New Roman" w:cs="Times New Roman"/>
            <w:noProof/>
            <w:sz w:val="28"/>
            <w:szCs w:val="28"/>
          </w:rPr>
          <w:t>. ОЦЕНКА РЕАЛИЗАЦИИ ПРОГРАММНЫХ ДОКУМЕНТОВ</w:t>
        </w:r>
        <w:r w:rsidR="002F6B0B" w:rsidRPr="00603B6D">
          <w:rPr>
            <w:rFonts w:ascii="Times New Roman" w:hAnsi="Times New Roman" w:cs="Times New Roman"/>
            <w:noProof/>
            <w:webHidden/>
            <w:sz w:val="28"/>
            <w:szCs w:val="28"/>
          </w:rPr>
          <w:tab/>
        </w:r>
      </w:hyperlink>
      <w:r w:rsidR="002F6B0B" w:rsidRPr="00603B6D">
        <w:rPr>
          <w:rFonts w:ascii="Times New Roman" w:hAnsi="Times New Roman" w:cs="Times New Roman"/>
          <w:sz w:val="28"/>
          <w:szCs w:val="28"/>
        </w:rPr>
        <w:t>19</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6" w:history="1">
        <w:r w:rsidR="002F6B0B" w:rsidRPr="00603B6D">
          <w:rPr>
            <w:rStyle w:val="ae"/>
            <w:rFonts w:ascii="Times New Roman" w:hAnsi="Times New Roman" w:cs="Times New Roman"/>
            <w:noProof/>
            <w:sz w:val="28"/>
            <w:szCs w:val="28"/>
          </w:rPr>
          <w:t>3.1. Оценка реализации Программы развития Карагандинской области на 2016-2020 годы за 2019 год</w:t>
        </w:r>
        <w:r w:rsidR="002F6B0B" w:rsidRPr="00603B6D">
          <w:rPr>
            <w:rFonts w:ascii="Times New Roman" w:hAnsi="Times New Roman" w:cs="Times New Roman"/>
            <w:noProof/>
            <w:webHidden/>
            <w:sz w:val="28"/>
            <w:szCs w:val="28"/>
          </w:rPr>
          <w:tab/>
        </w:r>
      </w:hyperlink>
      <w:r w:rsidR="002F6B0B" w:rsidRPr="00603B6D">
        <w:rPr>
          <w:rFonts w:ascii="Times New Roman" w:hAnsi="Times New Roman" w:cs="Times New Roman"/>
          <w:sz w:val="28"/>
          <w:szCs w:val="28"/>
        </w:rPr>
        <w:t>19</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7" w:history="1">
        <w:r w:rsidR="002F6B0B" w:rsidRPr="00603B6D">
          <w:rPr>
            <w:rStyle w:val="ae"/>
            <w:rFonts w:ascii="Times New Roman" w:hAnsi="Times New Roman" w:cs="Times New Roman"/>
            <w:noProof/>
            <w:sz w:val="28"/>
            <w:szCs w:val="28"/>
          </w:rPr>
          <w:t>3.2. Информация о реализации в регионе других программ</w:t>
        </w:r>
        <w:r w:rsidR="002F6B0B" w:rsidRPr="00603B6D">
          <w:rPr>
            <w:rFonts w:ascii="Times New Roman" w:hAnsi="Times New Roman" w:cs="Times New Roman"/>
            <w:noProof/>
            <w:webHidden/>
            <w:sz w:val="28"/>
            <w:szCs w:val="28"/>
          </w:rPr>
          <w:tab/>
        </w:r>
      </w:hyperlink>
      <w:r w:rsidR="002F6B0B" w:rsidRPr="00603B6D">
        <w:rPr>
          <w:rFonts w:ascii="Times New Roman" w:hAnsi="Times New Roman" w:cs="Times New Roman"/>
          <w:sz w:val="28"/>
          <w:szCs w:val="28"/>
        </w:rPr>
        <w:t>24</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8" w:history="1">
        <w:r w:rsidR="002F6B0B" w:rsidRPr="00603B6D">
          <w:rPr>
            <w:rStyle w:val="ae"/>
            <w:rFonts w:ascii="Times New Roman" w:hAnsi="Times New Roman" w:cs="Times New Roman"/>
            <w:noProof/>
            <w:sz w:val="28"/>
            <w:szCs w:val="28"/>
          </w:rPr>
          <w:t xml:space="preserve">РАЗДЕЛ </w:t>
        </w:r>
        <w:r w:rsidR="002F6B0B" w:rsidRPr="00603B6D">
          <w:rPr>
            <w:rStyle w:val="ae"/>
            <w:rFonts w:ascii="Times New Roman" w:hAnsi="Times New Roman" w:cs="Times New Roman"/>
            <w:noProof/>
            <w:sz w:val="28"/>
            <w:szCs w:val="28"/>
            <w:lang w:val="en-US"/>
          </w:rPr>
          <w:t>IV</w:t>
        </w:r>
        <w:r w:rsidR="002F6B0B" w:rsidRPr="00603B6D">
          <w:rPr>
            <w:rStyle w:val="ae"/>
            <w:rFonts w:ascii="Times New Roman" w:hAnsi="Times New Roman" w:cs="Times New Roman"/>
            <w:noProof/>
            <w:sz w:val="28"/>
            <w:szCs w:val="28"/>
          </w:rPr>
          <w:t>. ДОСТИЖЕНИЕ РЕЗУЛЬТАТОВ ПО ОТДЕЛЬНЫМ НАПРАВЛЕНИЯМ</w:t>
        </w:r>
        <w:r w:rsidR="002F6B0B" w:rsidRPr="00603B6D">
          <w:rPr>
            <w:rFonts w:ascii="Times New Roman" w:hAnsi="Times New Roman" w:cs="Times New Roman"/>
            <w:noProof/>
            <w:webHidden/>
            <w:sz w:val="28"/>
            <w:szCs w:val="28"/>
          </w:rPr>
          <w:tab/>
        </w:r>
      </w:hyperlink>
      <w:r w:rsidR="002F6B0B" w:rsidRPr="00603B6D">
        <w:rPr>
          <w:rFonts w:ascii="Times New Roman" w:hAnsi="Times New Roman" w:cs="Times New Roman"/>
          <w:sz w:val="28"/>
        </w:rPr>
        <w:t>28</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79" w:history="1">
        <w:r w:rsidR="002F6B0B" w:rsidRPr="00603B6D">
          <w:rPr>
            <w:rStyle w:val="ae"/>
            <w:rFonts w:ascii="Times New Roman" w:hAnsi="Times New Roman" w:cs="Times New Roman"/>
            <w:noProof/>
            <w:sz w:val="28"/>
            <w:szCs w:val="28"/>
          </w:rPr>
          <w:t xml:space="preserve">4.1. </w:t>
        </w:r>
        <w:r w:rsidR="002F6B0B" w:rsidRPr="00603B6D">
          <w:rPr>
            <w:rStyle w:val="ae"/>
            <w:rFonts w:ascii="Times New Roman" w:hAnsi="Times New Roman" w:cs="Times New Roman"/>
            <w:noProof/>
            <w:sz w:val="27"/>
            <w:szCs w:val="27"/>
          </w:rPr>
          <w:t>Оценка эффективности реализации бюджетных инвестиционных проектов</w:t>
        </w:r>
        <w:r w:rsidR="002F6B0B" w:rsidRPr="00603B6D">
          <w:rPr>
            <w:rFonts w:ascii="Times New Roman" w:hAnsi="Times New Roman" w:cs="Times New Roman"/>
            <w:noProof/>
            <w:webHidden/>
            <w:sz w:val="27"/>
            <w:szCs w:val="27"/>
          </w:rPr>
          <w:tab/>
          <w:t>28</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80" w:history="1">
        <w:r w:rsidR="002F6B0B" w:rsidRPr="00603B6D">
          <w:rPr>
            <w:rStyle w:val="ae"/>
            <w:rFonts w:ascii="Times New Roman" w:hAnsi="Times New Roman" w:cs="Times New Roman"/>
            <w:noProof/>
            <w:sz w:val="28"/>
            <w:szCs w:val="28"/>
          </w:rPr>
          <w:t>4.2. Оценка эффективности использования бюджетных средств администраторами бюджетных программ</w:t>
        </w:r>
        <w:r w:rsidR="002F6B0B" w:rsidRPr="00603B6D">
          <w:rPr>
            <w:rFonts w:ascii="Times New Roman" w:hAnsi="Times New Roman" w:cs="Times New Roman"/>
            <w:noProof/>
            <w:webHidden/>
            <w:sz w:val="28"/>
            <w:szCs w:val="28"/>
          </w:rPr>
          <w:tab/>
          <w:t>35</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81" w:history="1">
        <w:r w:rsidR="002F6B0B" w:rsidRPr="00603B6D">
          <w:rPr>
            <w:rStyle w:val="ae"/>
            <w:rFonts w:ascii="Times New Roman" w:hAnsi="Times New Roman" w:cs="Times New Roman"/>
            <w:noProof/>
            <w:sz w:val="28"/>
            <w:szCs w:val="28"/>
          </w:rPr>
          <w:t>4.3. Оценка эффективности использования активов государства</w:t>
        </w:r>
        <w:r w:rsidR="002F6B0B" w:rsidRPr="00603B6D">
          <w:rPr>
            <w:rFonts w:ascii="Times New Roman" w:hAnsi="Times New Roman" w:cs="Times New Roman"/>
            <w:noProof/>
            <w:webHidden/>
            <w:sz w:val="28"/>
            <w:szCs w:val="28"/>
          </w:rPr>
          <w:tab/>
          <w:t>42</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82" w:history="1">
        <w:r w:rsidR="002F6B0B" w:rsidRPr="00603B6D">
          <w:rPr>
            <w:rStyle w:val="ae"/>
            <w:rFonts w:ascii="Times New Roman" w:hAnsi="Times New Roman" w:cs="Times New Roman"/>
            <w:noProof/>
            <w:sz w:val="28"/>
            <w:szCs w:val="28"/>
          </w:rPr>
          <w:t>4.4. Оценка эффективности использования активов субъектов квазигосударственного сектора</w:t>
        </w:r>
        <w:r w:rsidR="002F6B0B" w:rsidRPr="00603B6D">
          <w:rPr>
            <w:rFonts w:ascii="Times New Roman" w:hAnsi="Times New Roman" w:cs="Times New Roman"/>
            <w:noProof/>
            <w:webHidden/>
            <w:sz w:val="28"/>
            <w:szCs w:val="28"/>
          </w:rPr>
          <w:tab/>
          <w:t>42</w:t>
        </w:r>
      </w:hyperlink>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lang w:eastAsia="ru-RU"/>
        </w:rPr>
      </w:pPr>
      <w:hyperlink w:anchor="_Toc447539383" w:history="1">
        <w:r w:rsidR="002F6B0B" w:rsidRPr="00603B6D">
          <w:rPr>
            <w:rStyle w:val="ae"/>
            <w:rFonts w:ascii="Times New Roman" w:hAnsi="Times New Roman" w:cs="Times New Roman"/>
            <w:noProof/>
            <w:sz w:val="28"/>
            <w:szCs w:val="28"/>
          </w:rPr>
          <w:t xml:space="preserve">РАЗДЕЛ </w:t>
        </w:r>
        <w:r w:rsidR="002F6B0B" w:rsidRPr="00603B6D">
          <w:rPr>
            <w:rStyle w:val="ae"/>
            <w:rFonts w:ascii="Times New Roman" w:hAnsi="Times New Roman" w:cs="Times New Roman"/>
            <w:noProof/>
            <w:sz w:val="28"/>
            <w:szCs w:val="28"/>
            <w:lang w:val="en-US"/>
          </w:rPr>
          <w:t>V</w:t>
        </w:r>
        <w:r w:rsidR="002F6B0B" w:rsidRPr="00603B6D">
          <w:rPr>
            <w:rStyle w:val="ae"/>
            <w:rFonts w:ascii="Times New Roman" w:hAnsi="Times New Roman" w:cs="Times New Roman"/>
            <w:noProof/>
            <w:sz w:val="28"/>
            <w:szCs w:val="28"/>
          </w:rPr>
          <w:t>. ЗАКЛЮЧИТЕЛЬНАЯ ЧАСТЬ</w:t>
        </w:r>
        <w:r w:rsidR="002F6B0B" w:rsidRPr="00603B6D">
          <w:rPr>
            <w:rFonts w:ascii="Times New Roman" w:hAnsi="Times New Roman" w:cs="Times New Roman"/>
            <w:noProof/>
            <w:webHidden/>
            <w:sz w:val="28"/>
            <w:szCs w:val="28"/>
          </w:rPr>
          <w:tab/>
        </w:r>
      </w:hyperlink>
      <w:r w:rsidR="002F6B0B" w:rsidRPr="00603B6D">
        <w:rPr>
          <w:rFonts w:ascii="Times New Roman" w:hAnsi="Times New Roman" w:cs="Times New Roman"/>
          <w:sz w:val="28"/>
        </w:rPr>
        <w:t>43</w:t>
      </w:r>
    </w:p>
    <w:p w:rsidR="002F6B0B" w:rsidRPr="00603B6D" w:rsidRDefault="00E87911" w:rsidP="002F6B0B">
      <w:pPr>
        <w:pStyle w:val="12"/>
        <w:tabs>
          <w:tab w:val="left" w:pos="567"/>
          <w:tab w:val="right" w:leader="dot" w:pos="9627"/>
        </w:tabs>
        <w:spacing w:after="0" w:line="240" w:lineRule="auto"/>
        <w:ind w:firstLine="567"/>
        <w:rPr>
          <w:rFonts w:ascii="Times New Roman" w:hAnsi="Times New Roman" w:cs="Times New Roman"/>
          <w:noProof/>
          <w:sz w:val="28"/>
          <w:szCs w:val="28"/>
        </w:rPr>
      </w:pPr>
      <w:hyperlink w:anchor="_Toc447539384" w:history="1">
        <w:r w:rsidR="002F6B0B" w:rsidRPr="00603B6D">
          <w:rPr>
            <w:rStyle w:val="ae"/>
            <w:rFonts w:ascii="Times New Roman" w:hAnsi="Times New Roman" w:cs="Times New Roman"/>
            <w:noProof/>
            <w:sz w:val="28"/>
            <w:szCs w:val="28"/>
          </w:rPr>
          <w:t>5.1. Выводы</w:t>
        </w:r>
        <w:r w:rsidR="002F6B0B" w:rsidRPr="00603B6D">
          <w:rPr>
            <w:rFonts w:ascii="Times New Roman" w:hAnsi="Times New Roman" w:cs="Times New Roman"/>
            <w:noProof/>
            <w:webHidden/>
            <w:sz w:val="28"/>
            <w:szCs w:val="28"/>
          </w:rPr>
          <w:tab/>
          <w:t>43</w:t>
        </w:r>
      </w:hyperlink>
    </w:p>
    <w:p w:rsidR="002F6B0B" w:rsidRPr="00603B6D" w:rsidRDefault="002F6B0B" w:rsidP="002F6B0B">
      <w:pPr>
        <w:rPr>
          <w:rFonts w:ascii="Times New Roman" w:hAnsi="Times New Roman" w:cs="Times New Roman"/>
          <w:sz w:val="28"/>
          <w:szCs w:val="28"/>
          <w:lang w:val="ru-RU"/>
        </w:rPr>
      </w:pPr>
      <w:r w:rsidRPr="00603B6D">
        <w:rPr>
          <w:rFonts w:ascii="Times New Roman" w:hAnsi="Times New Roman" w:cs="Times New Roman"/>
          <w:sz w:val="28"/>
          <w:szCs w:val="28"/>
          <w:lang w:val="ru-RU"/>
        </w:rPr>
        <w:t xml:space="preserve">        5.2. Рекомендации …………………………………………………………...  45</w:t>
      </w:r>
    </w:p>
    <w:p w:rsidR="002F6B0B" w:rsidRDefault="009B3B1F" w:rsidP="002F6B0B">
      <w:pPr>
        <w:pStyle w:val="a3"/>
        <w:ind w:firstLine="567"/>
        <w:jc w:val="center"/>
        <w:rPr>
          <w:rFonts w:ascii="Times New Roman" w:hAnsi="Times New Roman"/>
          <w:sz w:val="28"/>
          <w:szCs w:val="28"/>
        </w:rPr>
      </w:pPr>
      <w:r w:rsidRPr="00603B6D">
        <w:rPr>
          <w:rFonts w:ascii="Times New Roman" w:hAnsi="Times New Roman"/>
          <w:sz w:val="28"/>
          <w:szCs w:val="28"/>
        </w:rPr>
        <w:lastRenderedPageBreak/>
        <w:fldChar w:fldCharType="end"/>
      </w:r>
    </w:p>
    <w:p w:rsidR="0013088D" w:rsidRDefault="0013088D" w:rsidP="0013088D">
      <w:pPr>
        <w:pStyle w:val="1"/>
        <w:tabs>
          <w:tab w:val="left" w:pos="567"/>
        </w:tabs>
        <w:spacing w:before="0" w:line="240" w:lineRule="auto"/>
        <w:ind w:firstLine="567"/>
        <w:rPr>
          <w:rFonts w:ascii="Times New Roman" w:hAnsi="Times New Roman" w:cs="Times New Roman"/>
          <w:color w:val="auto"/>
        </w:rPr>
      </w:pPr>
    </w:p>
    <w:p w:rsidR="0013088D" w:rsidRDefault="0013088D" w:rsidP="0013088D">
      <w:pPr>
        <w:pStyle w:val="1"/>
        <w:tabs>
          <w:tab w:val="left" w:pos="567"/>
        </w:tabs>
        <w:spacing w:before="0" w:line="240" w:lineRule="auto"/>
        <w:ind w:firstLine="567"/>
        <w:rPr>
          <w:rFonts w:ascii="Times New Roman" w:hAnsi="Times New Roman" w:cs="Times New Roman"/>
          <w:color w:val="auto"/>
        </w:rPr>
      </w:pPr>
    </w:p>
    <w:p w:rsidR="0013088D" w:rsidRDefault="0013088D" w:rsidP="0013088D">
      <w:pPr>
        <w:pStyle w:val="1"/>
        <w:tabs>
          <w:tab w:val="left" w:pos="567"/>
        </w:tabs>
        <w:spacing w:before="0" w:line="240" w:lineRule="auto"/>
        <w:ind w:firstLine="567"/>
        <w:rPr>
          <w:rFonts w:ascii="Times New Roman" w:hAnsi="Times New Roman" w:cs="Times New Roman"/>
          <w:color w:val="auto"/>
        </w:rPr>
      </w:pPr>
    </w:p>
    <w:p w:rsidR="0013088D" w:rsidRPr="00925710" w:rsidRDefault="0013088D" w:rsidP="0013088D">
      <w:pPr>
        <w:pStyle w:val="1"/>
        <w:tabs>
          <w:tab w:val="left" w:pos="567"/>
        </w:tabs>
        <w:spacing w:before="0" w:line="240" w:lineRule="auto"/>
        <w:ind w:firstLine="567"/>
        <w:rPr>
          <w:rFonts w:ascii="Times New Roman" w:hAnsi="Times New Roman" w:cs="Times New Roman"/>
          <w:color w:val="auto"/>
          <w:lang w:val="ru-RU"/>
        </w:rPr>
      </w:pPr>
      <w:r w:rsidRPr="00925710">
        <w:rPr>
          <w:rFonts w:ascii="Times New Roman" w:hAnsi="Times New Roman" w:cs="Times New Roman"/>
          <w:color w:val="auto"/>
          <w:lang w:val="ru-RU"/>
        </w:rPr>
        <w:t>ВВЕДЕНИЕ</w:t>
      </w:r>
    </w:p>
    <w:p w:rsidR="0013088D" w:rsidRPr="00925710" w:rsidRDefault="0013088D" w:rsidP="0013088D">
      <w:pPr>
        <w:pStyle w:val="1"/>
        <w:tabs>
          <w:tab w:val="left" w:pos="567"/>
        </w:tabs>
        <w:spacing w:before="0" w:line="240" w:lineRule="auto"/>
        <w:ind w:firstLine="567"/>
        <w:jc w:val="both"/>
        <w:rPr>
          <w:rFonts w:ascii="Times New Roman" w:eastAsiaTheme="minorHAnsi" w:hAnsi="Times New Roman" w:cs="Times New Roman"/>
          <w:b w:val="0"/>
          <w:bCs w:val="0"/>
          <w:color w:val="auto"/>
          <w:lang w:val="ru-RU"/>
        </w:rPr>
      </w:pPr>
    </w:p>
    <w:p w:rsidR="0093622D" w:rsidRPr="00F30A84" w:rsidRDefault="0093622D" w:rsidP="0093622D">
      <w:pPr>
        <w:tabs>
          <w:tab w:val="left" w:pos="0"/>
          <w:tab w:val="left" w:pos="709"/>
        </w:tabs>
        <w:spacing w:after="0" w:line="240" w:lineRule="auto"/>
        <w:ind w:firstLine="709"/>
        <w:jc w:val="both"/>
        <w:rPr>
          <w:rFonts w:ascii="Times New Roman" w:hAnsi="Times New Roman"/>
          <w:sz w:val="28"/>
          <w:szCs w:val="28"/>
          <w:lang w:val="ru-RU"/>
        </w:rPr>
      </w:pPr>
      <w:proofErr w:type="gramStart"/>
      <w:r w:rsidRPr="00F30A84">
        <w:rPr>
          <w:rFonts w:ascii="Times New Roman" w:hAnsi="Times New Roman"/>
          <w:sz w:val="28"/>
          <w:szCs w:val="28"/>
          <w:lang w:val="ru-RU"/>
        </w:rPr>
        <w:t>В соответствии со статьей 51 Закона Республики Казахстан «О государственном аудите и финансовом контроле»</w:t>
      </w:r>
      <w:r w:rsidR="00BC6554">
        <w:rPr>
          <w:rFonts w:ascii="Times New Roman" w:hAnsi="Times New Roman"/>
          <w:sz w:val="28"/>
          <w:szCs w:val="28"/>
          <w:lang w:val="ru-RU"/>
        </w:rPr>
        <w:t xml:space="preserve">, </w:t>
      </w:r>
      <w:r w:rsidR="00BC6554" w:rsidRPr="009F42F6">
        <w:rPr>
          <w:rFonts w:ascii="Times New Roman" w:hAnsi="Times New Roman" w:cs="Times New Roman"/>
          <w:sz w:val="28"/>
          <w:szCs w:val="28"/>
          <w:lang w:val="ru-RU"/>
        </w:rPr>
        <w:t xml:space="preserve">положениями процедурного стандарта внешнего государственного аудита и финансового контроля №902, утвержденного нормативным постановлением Счетного комитета по контролю за исполнением республиканского бюджета № 5-НҚ от 31.03.2016 года,  </w:t>
      </w:r>
      <w:r w:rsidRPr="00F30A84">
        <w:rPr>
          <w:rFonts w:ascii="Times New Roman" w:hAnsi="Times New Roman"/>
          <w:sz w:val="28"/>
          <w:szCs w:val="28"/>
          <w:lang w:val="ru-RU"/>
        </w:rPr>
        <w:t xml:space="preserve">ревизионной комиссией по Карагандинской области подготовлен Отчет (заключение) об исполнении  бюджета </w:t>
      </w:r>
      <w:r w:rsidR="00761173">
        <w:rPr>
          <w:rFonts w:ascii="Times New Roman" w:hAnsi="Times New Roman"/>
          <w:sz w:val="28"/>
          <w:szCs w:val="28"/>
          <w:lang w:val="ru-RU"/>
        </w:rPr>
        <w:t xml:space="preserve">города </w:t>
      </w:r>
      <w:proofErr w:type="spellStart"/>
      <w:r w:rsidR="00761173">
        <w:rPr>
          <w:rFonts w:ascii="Times New Roman" w:hAnsi="Times New Roman"/>
          <w:sz w:val="28"/>
          <w:szCs w:val="28"/>
          <w:lang w:val="ru-RU"/>
        </w:rPr>
        <w:t>Жезказган</w:t>
      </w:r>
      <w:proofErr w:type="spellEnd"/>
      <w:r>
        <w:rPr>
          <w:rFonts w:ascii="Times New Roman" w:hAnsi="Times New Roman"/>
          <w:sz w:val="28"/>
          <w:szCs w:val="28"/>
          <w:lang w:val="ru-RU"/>
        </w:rPr>
        <w:t xml:space="preserve"> за 2019</w:t>
      </w:r>
      <w:r w:rsidRPr="00F30A84">
        <w:rPr>
          <w:rFonts w:ascii="Times New Roman" w:hAnsi="Times New Roman"/>
          <w:sz w:val="28"/>
          <w:szCs w:val="28"/>
          <w:lang w:val="ru-RU"/>
        </w:rPr>
        <w:t xml:space="preserve"> год. </w:t>
      </w:r>
      <w:proofErr w:type="gramEnd"/>
    </w:p>
    <w:p w:rsidR="0013088D" w:rsidRPr="00C75FE7" w:rsidRDefault="0013088D" w:rsidP="0013088D">
      <w:pPr>
        <w:tabs>
          <w:tab w:val="left" w:pos="567"/>
        </w:tabs>
        <w:spacing w:after="0" w:line="240" w:lineRule="auto"/>
        <w:ind w:firstLine="567"/>
        <w:jc w:val="both"/>
        <w:rPr>
          <w:rFonts w:ascii="Times New Roman" w:hAnsi="Times New Roman" w:cs="Times New Roman"/>
          <w:sz w:val="28"/>
          <w:szCs w:val="28"/>
          <w:lang w:val="ru-RU"/>
        </w:rPr>
      </w:pPr>
      <w:r w:rsidRPr="00C75FE7">
        <w:rPr>
          <w:rFonts w:ascii="Times New Roman" w:hAnsi="Times New Roman" w:cs="Times New Roman"/>
          <w:sz w:val="28"/>
          <w:szCs w:val="28"/>
          <w:lang w:val="ru-RU"/>
        </w:rPr>
        <w:t xml:space="preserve">В Отчете приведены анализ исполнения местного бюджета по поступлениям и расходам, анализ </w:t>
      </w:r>
      <w:proofErr w:type="gramStart"/>
      <w:r w:rsidRPr="00C75FE7">
        <w:rPr>
          <w:rFonts w:ascii="Times New Roman" w:hAnsi="Times New Roman" w:cs="Times New Roman"/>
          <w:sz w:val="28"/>
          <w:szCs w:val="28"/>
          <w:lang w:val="ru-RU"/>
        </w:rPr>
        <w:t>реализации программных документов системы государственного планирования Республики</w:t>
      </w:r>
      <w:proofErr w:type="gramEnd"/>
      <w:r w:rsidRPr="00C75FE7">
        <w:rPr>
          <w:rFonts w:ascii="Times New Roman" w:hAnsi="Times New Roman" w:cs="Times New Roman"/>
          <w:sz w:val="28"/>
          <w:szCs w:val="28"/>
          <w:lang w:val="ru-RU"/>
        </w:rPr>
        <w:t xml:space="preserve"> Казахстан, включая программу развития города </w:t>
      </w:r>
      <w:proofErr w:type="spellStart"/>
      <w:r w:rsidRPr="00C75FE7">
        <w:rPr>
          <w:rFonts w:ascii="Times New Roman" w:hAnsi="Times New Roman" w:cs="Times New Roman"/>
          <w:sz w:val="28"/>
          <w:szCs w:val="28"/>
          <w:lang w:val="ru-RU"/>
        </w:rPr>
        <w:t>Жезказган</w:t>
      </w:r>
      <w:proofErr w:type="spellEnd"/>
      <w:r w:rsidRPr="00C75FE7">
        <w:rPr>
          <w:rFonts w:ascii="Times New Roman" w:hAnsi="Times New Roman" w:cs="Times New Roman"/>
          <w:sz w:val="28"/>
          <w:szCs w:val="28"/>
          <w:lang w:val="ru-RU"/>
        </w:rPr>
        <w:t xml:space="preserve"> на период 2016-2020 годы (за 2019 год), оценка достижения результатов реализации бюджета по отдельным направлениям.</w:t>
      </w:r>
    </w:p>
    <w:p w:rsidR="0013088D" w:rsidRDefault="0013088D" w:rsidP="0013088D">
      <w:pPr>
        <w:tabs>
          <w:tab w:val="left" w:pos="567"/>
        </w:tabs>
        <w:spacing w:after="0" w:line="240" w:lineRule="auto"/>
        <w:ind w:firstLine="567"/>
        <w:jc w:val="both"/>
        <w:rPr>
          <w:rFonts w:ascii="Times New Roman" w:hAnsi="Times New Roman" w:cs="Times New Roman"/>
          <w:sz w:val="28"/>
          <w:szCs w:val="28"/>
          <w:lang w:val="ru-RU"/>
        </w:rPr>
      </w:pPr>
      <w:r w:rsidRPr="00C75FE7">
        <w:rPr>
          <w:rFonts w:ascii="Times New Roman" w:hAnsi="Times New Roman" w:cs="Times New Roman"/>
          <w:sz w:val="28"/>
          <w:szCs w:val="28"/>
          <w:lang w:val="ru-RU"/>
        </w:rPr>
        <w:t>Приведены результаты деятельности ревизионной комиссии за 2019 год, сформулированы основные выводы и рекомендации по повышению эффективности механизмов управления бюджетными средствами и активами государства, повышению финансовой дисциплины участников бюджетного процесса.</w:t>
      </w:r>
    </w:p>
    <w:p w:rsidR="00BC6554" w:rsidRPr="009F42F6" w:rsidRDefault="00BC6554" w:rsidP="00BC6554">
      <w:pPr>
        <w:keepNext/>
        <w:keepLines/>
        <w:widowControl w:val="0"/>
        <w:autoSpaceDE w:val="0"/>
        <w:autoSpaceDN w:val="0"/>
        <w:adjustRightInd w:val="0"/>
        <w:spacing w:after="0" w:line="240" w:lineRule="auto"/>
        <w:ind w:firstLine="709"/>
        <w:jc w:val="both"/>
        <w:rPr>
          <w:rFonts w:ascii="Times New Roman" w:hAnsi="Times New Roman" w:cs="Times New Roman"/>
          <w:sz w:val="28"/>
          <w:szCs w:val="28"/>
          <w:lang w:val="ru-RU"/>
        </w:rPr>
      </w:pPr>
      <w:r w:rsidRPr="009F42F6">
        <w:rPr>
          <w:rFonts w:ascii="Times New Roman" w:hAnsi="Times New Roman" w:cs="Times New Roman"/>
          <w:color w:val="000000"/>
          <w:sz w:val="28"/>
          <w:szCs w:val="28"/>
          <w:lang w:val="ru-RU"/>
        </w:rPr>
        <w:t xml:space="preserve">Отчет составлен с учетом анализа отчета  </w:t>
      </w:r>
      <w:r w:rsidRPr="009F42F6">
        <w:rPr>
          <w:rFonts w:ascii="Times New Roman" w:hAnsi="Times New Roman" w:cs="Times New Roman"/>
          <w:sz w:val="28"/>
          <w:szCs w:val="28"/>
          <w:lang w:val="ru-RU"/>
        </w:rPr>
        <w:t xml:space="preserve">местного исполнительного органа об исполнении бюджета за отчетный период, </w:t>
      </w:r>
      <w:r>
        <w:rPr>
          <w:rFonts w:ascii="Times New Roman" w:hAnsi="Times New Roman" w:cs="Times New Roman"/>
          <w:sz w:val="28"/>
          <w:szCs w:val="28"/>
          <w:lang w:val="ru-RU"/>
        </w:rPr>
        <w:t xml:space="preserve">оценочных показателей – достижение целей и целевых индикаторов Программы развития территории, </w:t>
      </w:r>
      <w:r w:rsidRPr="009F42F6">
        <w:rPr>
          <w:rFonts w:ascii="Times New Roman" w:hAnsi="Times New Roman" w:cs="Times New Roman"/>
          <w:sz w:val="28"/>
          <w:szCs w:val="28"/>
          <w:lang w:val="ru-RU"/>
        </w:rPr>
        <w:t xml:space="preserve">результатов </w:t>
      </w:r>
      <w:proofErr w:type="spellStart"/>
      <w:r w:rsidRPr="009F42F6">
        <w:rPr>
          <w:rFonts w:ascii="Times New Roman" w:hAnsi="Times New Roman" w:cs="Times New Roman"/>
          <w:sz w:val="28"/>
          <w:szCs w:val="28"/>
          <w:lang w:val="ru-RU"/>
        </w:rPr>
        <w:t>экспертно</w:t>
      </w:r>
      <w:proofErr w:type="spellEnd"/>
      <w:r w:rsidRPr="009F42F6">
        <w:rPr>
          <w:rFonts w:ascii="Times New Roman" w:hAnsi="Times New Roman" w:cs="Times New Roman"/>
          <w:sz w:val="28"/>
          <w:szCs w:val="28"/>
          <w:lang w:val="ru-RU"/>
        </w:rPr>
        <w:t xml:space="preserve"> - аналитических, аудиторских мероприятий, проведенных ревизионной комиссией по Карагандинской области, </w:t>
      </w:r>
      <w:r>
        <w:rPr>
          <w:rFonts w:ascii="Times New Roman" w:hAnsi="Times New Roman" w:cs="Times New Roman"/>
          <w:sz w:val="28"/>
          <w:szCs w:val="28"/>
          <w:lang w:val="ru-RU"/>
        </w:rPr>
        <w:t>Д</w:t>
      </w:r>
      <w:r w:rsidRPr="009F42F6">
        <w:rPr>
          <w:rFonts w:ascii="Times New Roman" w:hAnsi="Times New Roman" w:cs="Times New Roman"/>
          <w:sz w:val="28"/>
          <w:szCs w:val="28"/>
          <w:lang w:val="ru-RU"/>
        </w:rPr>
        <w:t>епартаментом внутреннего государственного аудита и финансового контроля</w:t>
      </w:r>
      <w:r>
        <w:rPr>
          <w:rFonts w:ascii="Times New Roman" w:hAnsi="Times New Roman" w:cs="Times New Roman"/>
          <w:sz w:val="28"/>
          <w:szCs w:val="28"/>
          <w:lang w:val="ru-RU"/>
        </w:rPr>
        <w:t xml:space="preserve"> по Карагандинской области</w:t>
      </w:r>
      <w:r w:rsidRPr="009F42F6">
        <w:rPr>
          <w:rFonts w:ascii="Times New Roman" w:hAnsi="Times New Roman" w:cs="Times New Roman"/>
          <w:sz w:val="28"/>
          <w:szCs w:val="28"/>
          <w:lang w:val="ru-RU"/>
        </w:rPr>
        <w:t>.</w:t>
      </w:r>
    </w:p>
    <w:p w:rsidR="00253E41" w:rsidRDefault="00253E41" w:rsidP="0013088D">
      <w:pPr>
        <w:tabs>
          <w:tab w:val="left" w:pos="567"/>
        </w:tabs>
        <w:spacing w:after="0" w:line="240" w:lineRule="auto"/>
        <w:ind w:firstLine="567"/>
        <w:jc w:val="both"/>
        <w:rPr>
          <w:rFonts w:ascii="Times New Roman" w:hAnsi="Times New Roman" w:cs="Times New Roman"/>
          <w:sz w:val="28"/>
          <w:szCs w:val="28"/>
          <w:lang w:val="ru-RU"/>
        </w:rPr>
      </w:pPr>
    </w:p>
    <w:p w:rsidR="00253E41" w:rsidRPr="0013088D" w:rsidRDefault="00253E41" w:rsidP="0013088D">
      <w:pPr>
        <w:tabs>
          <w:tab w:val="left" w:pos="567"/>
        </w:tabs>
        <w:spacing w:after="0" w:line="240" w:lineRule="auto"/>
        <w:ind w:firstLine="567"/>
        <w:jc w:val="both"/>
        <w:rPr>
          <w:rFonts w:ascii="Times New Roman" w:hAnsi="Times New Roman" w:cs="Times New Roman"/>
          <w:sz w:val="28"/>
          <w:szCs w:val="28"/>
          <w:lang w:val="ru-RU"/>
        </w:rPr>
      </w:pPr>
    </w:p>
    <w:p w:rsidR="0013088D" w:rsidRPr="0013088D" w:rsidRDefault="0013088D" w:rsidP="0013088D">
      <w:pPr>
        <w:pStyle w:val="1"/>
        <w:tabs>
          <w:tab w:val="left" w:pos="567"/>
        </w:tabs>
        <w:spacing w:before="0" w:line="240" w:lineRule="auto"/>
        <w:ind w:firstLine="567"/>
        <w:rPr>
          <w:rFonts w:ascii="Times New Roman" w:hAnsi="Times New Roman" w:cs="Times New Roman"/>
          <w:color w:val="auto"/>
          <w:lang w:val="ru-RU"/>
        </w:rPr>
      </w:pPr>
      <w:bookmarkStart w:id="0" w:name="_Toc472345365"/>
      <w:bookmarkStart w:id="1" w:name="_Toc447539363"/>
      <w:r w:rsidRPr="0013088D">
        <w:rPr>
          <w:rFonts w:ascii="Times New Roman" w:hAnsi="Times New Roman" w:cs="Times New Roman"/>
          <w:color w:val="auto"/>
          <w:lang w:val="ru-RU"/>
        </w:rPr>
        <w:t xml:space="preserve">РАЗДЕЛ </w:t>
      </w:r>
      <w:r w:rsidRPr="002E0CB2">
        <w:rPr>
          <w:rFonts w:ascii="Times New Roman" w:hAnsi="Times New Roman" w:cs="Times New Roman"/>
          <w:color w:val="auto"/>
        </w:rPr>
        <w:t>I</w:t>
      </w:r>
      <w:r w:rsidRPr="0013088D">
        <w:rPr>
          <w:rFonts w:ascii="Times New Roman" w:hAnsi="Times New Roman" w:cs="Times New Roman"/>
          <w:color w:val="auto"/>
          <w:lang w:val="ru-RU"/>
        </w:rPr>
        <w:t>. ОСНОВНЫЕ ПОКАЗАТЕЛИ СОЦИАЛЬНО-ЭКОНОМИЧЕСКОГО РАЗВИТИЯ РЕГИОНА</w:t>
      </w:r>
    </w:p>
    <w:p w:rsidR="000A5914" w:rsidRDefault="000A5914" w:rsidP="000A5914">
      <w:pPr>
        <w:tabs>
          <w:tab w:val="left" w:pos="56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Город </w:t>
      </w:r>
      <w:proofErr w:type="spellStart"/>
      <w:r>
        <w:rPr>
          <w:rFonts w:ascii="Times New Roman" w:hAnsi="Times New Roman" w:cs="Times New Roman"/>
          <w:sz w:val="28"/>
          <w:szCs w:val="28"/>
          <w:lang w:val="ru-RU"/>
        </w:rPr>
        <w:t>Жезказган</w:t>
      </w:r>
      <w:proofErr w:type="spellEnd"/>
      <w:r>
        <w:rPr>
          <w:rFonts w:ascii="Times New Roman" w:hAnsi="Times New Roman" w:cs="Times New Roman"/>
          <w:sz w:val="28"/>
          <w:szCs w:val="28"/>
          <w:lang w:val="ru-RU"/>
        </w:rPr>
        <w:t xml:space="preserve"> промышленный район Карагандинской области, общая площадь </w:t>
      </w:r>
      <w:r w:rsidR="00BC6554">
        <w:rPr>
          <w:rFonts w:ascii="Times New Roman" w:hAnsi="Times New Roman" w:cs="Times New Roman"/>
          <w:sz w:val="28"/>
          <w:szCs w:val="28"/>
          <w:lang w:val="ru-RU"/>
        </w:rPr>
        <w:t xml:space="preserve">составляет </w:t>
      </w:r>
      <w:r>
        <w:rPr>
          <w:rFonts w:ascii="Times New Roman" w:hAnsi="Times New Roman" w:cs="Times New Roman"/>
          <w:sz w:val="28"/>
          <w:szCs w:val="28"/>
          <w:lang w:val="ru-RU"/>
        </w:rPr>
        <w:t xml:space="preserve">1,8 </w:t>
      </w:r>
      <w:proofErr w:type="spellStart"/>
      <w:r>
        <w:rPr>
          <w:rFonts w:ascii="Times New Roman" w:hAnsi="Times New Roman" w:cs="Times New Roman"/>
          <w:sz w:val="28"/>
          <w:szCs w:val="28"/>
          <w:lang w:val="ru-RU"/>
        </w:rPr>
        <w:t>тыс.кв.км</w:t>
      </w:r>
      <w:proofErr w:type="spellEnd"/>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административно-территориальное деление региона в 2019 году представлено одним городом и тремя селами: </w:t>
      </w:r>
      <w:proofErr w:type="spellStart"/>
      <w:r>
        <w:rPr>
          <w:rFonts w:ascii="Times New Roman" w:hAnsi="Times New Roman" w:cs="Times New Roman"/>
          <w:sz w:val="28"/>
          <w:szCs w:val="28"/>
          <w:lang w:val="ru-RU"/>
        </w:rPr>
        <w:t>Кенгир</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Талап</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Малшыбай</w:t>
      </w:r>
      <w:proofErr w:type="spellEnd"/>
      <w:r>
        <w:rPr>
          <w:rFonts w:ascii="Times New Roman" w:hAnsi="Times New Roman" w:cs="Times New Roman"/>
          <w:sz w:val="28"/>
          <w:szCs w:val="28"/>
          <w:lang w:val="ru-RU"/>
        </w:rPr>
        <w:t>.</w:t>
      </w:r>
    </w:p>
    <w:p w:rsidR="000A5914" w:rsidRDefault="000A5914" w:rsidP="000A5914">
      <w:pPr>
        <w:tabs>
          <w:tab w:val="left" w:pos="567"/>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Численность населения города на 1 января 2020 года составляет 91 882 человек.</w:t>
      </w:r>
    </w:p>
    <w:p w:rsidR="00303425" w:rsidRPr="0085366E" w:rsidRDefault="000A5914" w:rsidP="0051545D">
      <w:pPr>
        <w:spacing w:after="0" w:line="240" w:lineRule="auto"/>
        <w:ind w:firstLine="720"/>
        <w:jc w:val="both"/>
        <w:rPr>
          <w:rFonts w:ascii="Times New Roman" w:eastAsiaTheme="minorEastAsia" w:hAnsi="Times New Roman" w:cstheme="minorBidi"/>
          <w:color w:val="000000"/>
          <w:sz w:val="28"/>
          <w:szCs w:val="28"/>
          <w:lang w:val="ru-RU"/>
        </w:rPr>
      </w:pPr>
      <w:r>
        <w:rPr>
          <w:rFonts w:ascii="Times New Roman" w:hAnsi="Times New Roman"/>
          <w:sz w:val="28"/>
          <w:szCs w:val="28"/>
          <w:lang w:val="ru-RU"/>
        </w:rPr>
        <w:t xml:space="preserve">По данным </w:t>
      </w:r>
      <w:r w:rsidR="00EE546C">
        <w:rPr>
          <w:rFonts w:ascii="Times New Roman" w:hAnsi="Times New Roman"/>
          <w:sz w:val="28"/>
          <w:szCs w:val="28"/>
          <w:lang w:val="ru-RU"/>
        </w:rPr>
        <w:t xml:space="preserve">уполномоченных органов и статистическим данным, </w:t>
      </w:r>
      <w:r w:rsidRPr="001153A7">
        <w:rPr>
          <w:rFonts w:ascii="Times New Roman" w:hAnsi="Times New Roman"/>
          <w:sz w:val="28"/>
          <w:szCs w:val="28"/>
          <w:lang w:val="ru-RU"/>
        </w:rPr>
        <w:t xml:space="preserve">объем </w:t>
      </w:r>
      <w:r w:rsidR="00EE546C">
        <w:rPr>
          <w:rFonts w:ascii="Times New Roman" w:hAnsi="Times New Roman"/>
          <w:sz w:val="28"/>
          <w:szCs w:val="28"/>
          <w:lang w:val="ru-RU"/>
        </w:rPr>
        <w:t xml:space="preserve">производства </w:t>
      </w:r>
      <w:r w:rsidRPr="001153A7">
        <w:rPr>
          <w:rFonts w:ascii="Times New Roman" w:hAnsi="Times New Roman"/>
          <w:sz w:val="28"/>
          <w:szCs w:val="28"/>
          <w:lang w:val="ru-RU"/>
        </w:rPr>
        <w:t>промышленно</w:t>
      </w:r>
      <w:r w:rsidR="00EE546C">
        <w:rPr>
          <w:rFonts w:ascii="Times New Roman" w:hAnsi="Times New Roman"/>
          <w:sz w:val="28"/>
          <w:szCs w:val="28"/>
          <w:lang w:val="ru-RU"/>
        </w:rPr>
        <w:t>й</w:t>
      </w:r>
      <w:r w:rsidRPr="001153A7">
        <w:rPr>
          <w:rFonts w:ascii="Times New Roman" w:hAnsi="Times New Roman"/>
          <w:sz w:val="28"/>
          <w:szCs w:val="28"/>
          <w:lang w:val="ru-RU"/>
        </w:rPr>
        <w:t xml:space="preserve"> про</w:t>
      </w:r>
      <w:r w:rsidR="00EE546C">
        <w:rPr>
          <w:rFonts w:ascii="Times New Roman" w:hAnsi="Times New Roman"/>
          <w:sz w:val="28"/>
          <w:szCs w:val="28"/>
          <w:lang w:val="ru-RU"/>
        </w:rPr>
        <w:t>дукции</w:t>
      </w:r>
      <w:r w:rsidRPr="001153A7">
        <w:rPr>
          <w:rFonts w:ascii="Times New Roman" w:hAnsi="Times New Roman"/>
          <w:sz w:val="28"/>
          <w:szCs w:val="28"/>
          <w:lang w:val="ru-RU"/>
        </w:rPr>
        <w:t xml:space="preserve"> составил </w:t>
      </w:r>
      <w:r w:rsidR="00081A2B" w:rsidRPr="001153A7">
        <w:rPr>
          <w:rFonts w:ascii="Times New Roman" w:eastAsiaTheme="minorEastAsia" w:hAnsi="Times New Roman" w:cstheme="minorBidi"/>
          <w:color w:val="000000"/>
          <w:sz w:val="28"/>
          <w:szCs w:val="28"/>
          <w:lang w:val="ru-RU"/>
        </w:rPr>
        <w:t xml:space="preserve">535 174,3 </w:t>
      </w:r>
      <w:r w:rsidR="005857B3" w:rsidRPr="001153A7">
        <w:rPr>
          <w:rFonts w:ascii="Times New Roman" w:eastAsiaTheme="minorEastAsia" w:hAnsi="Times New Roman" w:cstheme="minorBidi"/>
          <w:color w:val="000000"/>
          <w:sz w:val="28"/>
          <w:szCs w:val="28"/>
          <w:lang w:val="ru-RU"/>
        </w:rPr>
        <w:t xml:space="preserve">млн. тенге или </w:t>
      </w:r>
      <w:r w:rsidR="00C93819" w:rsidRPr="001153A7">
        <w:rPr>
          <w:rFonts w:ascii="Times New Roman" w:eastAsiaTheme="minorEastAsia" w:hAnsi="Times New Roman" w:cstheme="minorBidi"/>
          <w:color w:val="000000"/>
          <w:sz w:val="28"/>
          <w:szCs w:val="28"/>
          <w:lang w:val="ru-RU"/>
        </w:rPr>
        <w:t xml:space="preserve">122,4% </w:t>
      </w:r>
      <w:r w:rsidR="001C1746" w:rsidRPr="001153A7">
        <w:rPr>
          <w:rFonts w:ascii="Times New Roman" w:eastAsiaTheme="minorEastAsia" w:hAnsi="Times New Roman" w:cstheme="minorBidi"/>
          <w:color w:val="000000"/>
          <w:sz w:val="28"/>
          <w:szCs w:val="28"/>
          <w:lang w:val="ru-RU"/>
        </w:rPr>
        <w:t>к плану</w:t>
      </w:r>
      <w:r w:rsidR="001C1746" w:rsidRPr="00341DFE">
        <w:rPr>
          <w:rFonts w:ascii="Times New Roman" w:eastAsiaTheme="minorEastAsia" w:hAnsi="Times New Roman" w:cstheme="minorBidi"/>
          <w:color w:val="000000"/>
          <w:sz w:val="28"/>
          <w:szCs w:val="28"/>
          <w:lang w:val="ru-RU"/>
        </w:rPr>
        <w:t xml:space="preserve">, </w:t>
      </w:r>
      <w:r w:rsidR="001153A7" w:rsidRPr="00341DFE">
        <w:rPr>
          <w:rFonts w:ascii="Times New Roman" w:eastAsiaTheme="minorEastAsia" w:hAnsi="Times New Roman" w:cstheme="minorBidi"/>
          <w:color w:val="000000"/>
          <w:sz w:val="28"/>
          <w:szCs w:val="28"/>
          <w:lang w:val="ru-RU"/>
        </w:rPr>
        <w:t>1</w:t>
      </w:r>
      <w:r w:rsidR="00C93819" w:rsidRPr="00341DFE">
        <w:rPr>
          <w:rFonts w:ascii="Times New Roman" w:eastAsiaTheme="minorEastAsia" w:hAnsi="Times New Roman" w:cstheme="minorBidi"/>
          <w:color w:val="000000"/>
          <w:sz w:val="28"/>
          <w:szCs w:val="28"/>
          <w:lang w:val="ru-RU"/>
        </w:rPr>
        <w:t xml:space="preserve">60,4% </w:t>
      </w:r>
      <w:r w:rsidR="001C1746" w:rsidRPr="00341DFE">
        <w:rPr>
          <w:rFonts w:ascii="Times New Roman" w:eastAsiaTheme="minorEastAsia" w:hAnsi="Times New Roman" w:cstheme="minorBidi"/>
          <w:color w:val="000000"/>
          <w:sz w:val="28"/>
          <w:szCs w:val="28"/>
          <w:lang w:val="ru-RU"/>
        </w:rPr>
        <w:t>к</w:t>
      </w:r>
      <w:r w:rsidR="0007119E" w:rsidRPr="00341DFE">
        <w:rPr>
          <w:rFonts w:ascii="Times New Roman" w:eastAsiaTheme="minorEastAsia" w:hAnsi="Times New Roman" w:cstheme="minorBidi"/>
          <w:color w:val="000000"/>
          <w:sz w:val="28"/>
          <w:szCs w:val="28"/>
          <w:lang w:val="ru-RU"/>
        </w:rPr>
        <w:t xml:space="preserve"> аналогичн</w:t>
      </w:r>
      <w:r w:rsidR="001C1746" w:rsidRPr="00341DFE">
        <w:rPr>
          <w:rFonts w:ascii="Times New Roman" w:eastAsiaTheme="minorEastAsia" w:hAnsi="Times New Roman" w:cstheme="minorBidi"/>
          <w:color w:val="000000"/>
          <w:sz w:val="28"/>
          <w:szCs w:val="28"/>
          <w:lang w:val="ru-RU"/>
        </w:rPr>
        <w:t>ому</w:t>
      </w:r>
      <w:r w:rsidR="0007119E" w:rsidRPr="00341DFE">
        <w:rPr>
          <w:rFonts w:ascii="Times New Roman" w:eastAsiaTheme="minorEastAsia" w:hAnsi="Times New Roman" w:cstheme="minorBidi"/>
          <w:color w:val="000000"/>
          <w:sz w:val="28"/>
          <w:szCs w:val="28"/>
          <w:lang w:val="ru-RU"/>
        </w:rPr>
        <w:t xml:space="preserve"> период</w:t>
      </w:r>
      <w:r w:rsidR="001C1746" w:rsidRPr="00341DFE">
        <w:rPr>
          <w:rFonts w:ascii="Times New Roman" w:eastAsiaTheme="minorEastAsia" w:hAnsi="Times New Roman" w:cstheme="minorBidi"/>
          <w:color w:val="000000"/>
          <w:sz w:val="28"/>
          <w:szCs w:val="28"/>
          <w:lang w:val="ru-RU"/>
        </w:rPr>
        <w:t>у</w:t>
      </w:r>
      <w:r w:rsidR="0007119E" w:rsidRPr="00341DFE">
        <w:rPr>
          <w:rFonts w:ascii="Times New Roman" w:eastAsiaTheme="minorEastAsia" w:hAnsi="Times New Roman" w:cstheme="minorBidi"/>
          <w:color w:val="000000"/>
          <w:sz w:val="28"/>
          <w:szCs w:val="28"/>
          <w:lang w:val="ru-RU"/>
        </w:rPr>
        <w:t xml:space="preserve"> 201</w:t>
      </w:r>
      <w:r w:rsidR="00524830" w:rsidRPr="00341DFE">
        <w:rPr>
          <w:rFonts w:ascii="Times New Roman" w:eastAsiaTheme="minorEastAsia" w:hAnsi="Times New Roman" w:cstheme="minorBidi"/>
          <w:color w:val="000000"/>
          <w:sz w:val="28"/>
          <w:szCs w:val="28"/>
          <w:lang w:val="ru-RU"/>
        </w:rPr>
        <w:t>8</w:t>
      </w:r>
      <w:r w:rsidR="0007119E" w:rsidRPr="00341DFE">
        <w:rPr>
          <w:rFonts w:ascii="Times New Roman" w:eastAsiaTheme="minorEastAsia" w:hAnsi="Times New Roman" w:cstheme="minorBidi"/>
          <w:color w:val="000000"/>
          <w:sz w:val="28"/>
          <w:szCs w:val="28"/>
          <w:lang w:val="ru-RU"/>
        </w:rPr>
        <w:t xml:space="preserve"> года</w:t>
      </w:r>
      <w:r w:rsidR="00341DFE" w:rsidRPr="00341DFE">
        <w:rPr>
          <w:rFonts w:ascii="Times New Roman" w:eastAsia="Times New Roman" w:hAnsi="Times New Roman"/>
          <w:sz w:val="28"/>
          <w:szCs w:val="28"/>
          <w:lang w:val="kk-KZ" w:eastAsia="ru-RU"/>
        </w:rPr>
        <w:t>.</w:t>
      </w:r>
      <w:r w:rsidR="0007119E" w:rsidRPr="00341DFE">
        <w:rPr>
          <w:rFonts w:ascii="Times New Roman" w:eastAsiaTheme="minorEastAsia" w:hAnsi="Times New Roman" w:cstheme="minorBidi"/>
          <w:color w:val="000000"/>
          <w:sz w:val="28"/>
          <w:szCs w:val="28"/>
          <w:lang w:val="ru-RU"/>
        </w:rPr>
        <w:t xml:space="preserve"> При</w:t>
      </w:r>
      <w:r w:rsidR="0007119E" w:rsidRPr="00524830">
        <w:rPr>
          <w:rFonts w:ascii="Times New Roman" w:eastAsiaTheme="minorEastAsia" w:hAnsi="Times New Roman" w:cstheme="minorBidi"/>
          <w:color w:val="000000"/>
          <w:sz w:val="28"/>
          <w:szCs w:val="28"/>
          <w:lang w:val="ru-RU"/>
        </w:rPr>
        <w:t xml:space="preserve"> этом индекс ф</w:t>
      </w:r>
      <w:r w:rsidR="00AC521E" w:rsidRPr="00524830">
        <w:rPr>
          <w:rFonts w:ascii="Times New Roman" w:eastAsiaTheme="minorEastAsia" w:hAnsi="Times New Roman" w:cstheme="minorBidi"/>
          <w:color w:val="000000"/>
          <w:sz w:val="28"/>
          <w:szCs w:val="28"/>
          <w:lang w:val="ru-RU"/>
        </w:rPr>
        <w:t xml:space="preserve">изического объема </w:t>
      </w:r>
      <w:r w:rsidR="005857B3" w:rsidRPr="00524830">
        <w:rPr>
          <w:rFonts w:ascii="Times New Roman" w:eastAsiaTheme="minorEastAsia" w:hAnsi="Times New Roman" w:cstheme="minorBidi"/>
          <w:color w:val="000000"/>
          <w:sz w:val="28"/>
          <w:szCs w:val="28"/>
          <w:lang w:val="ru-RU"/>
        </w:rPr>
        <w:t xml:space="preserve">(далее </w:t>
      </w:r>
      <w:r w:rsidR="00B856CC" w:rsidRPr="00524830">
        <w:rPr>
          <w:rFonts w:ascii="Times New Roman" w:eastAsiaTheme="minorEastAsia" w:hAnsi="Times New Roman" w:cstheme="minorBidi"/>
          <w:color w:val="000000"/>
          <w:sz w:val="28"/>
          <w:szCs w:val="28"/>
          <w:lang w:val="ru-RU"/>
        </w:rPr>
        <w:t xml:space="preserve">- </w:t>
      </w:r>
      <w:r w:rsidR="005857B3" w:rsidRPr="00524830">
        <w:rPr>
          <w:rFonts w:ascii="Times New Roman" w:eastAsiaTheme="minorEastAsia" w:hAnsi="Times New Roman" w:cstheme="minorBidi"/>
          <w:color w:val="000000"/>
          <w:sz w:val="28"/>
          <w:szCs w:val="28"/>
          <w:lang w:val="ru-RU"/>
        </w:rPr>
        <w:t xml:space="preserve">ИФО) </w:t>
      </w:r>
      <w:r w:rsidR="00AC521E" w:rsidRPr="00524830">
        <w:rPr>
          <w:rFonts w:ascii="Times New Roman" w:eastAsiaTheme="minorEastAsia" w:hAnsi="Times New Roman" w:cstheme="minorBidi"/>
          <w:color w:val="000000"/>
          <w:sz w:val="28"/>
          <w:szCs w:val="28"/>
          <w:lang w:val="ru-RU"/>
        </w:rPr>
        <w:t xml:space="preserve">составил </w:t>
      </w:r>
      <w:r w:rsidR="00524830" w:rsidRPr="00524830">
        <w:rPr>
          <w:rFonts w:ascii="Times New Roman" w:eastAsiaTheme="minorEastAsia" w:hAnsi="Times New Roman" w:cstheme="minorBidi"/>
          <w:color w:val="000000"/>
          <w:sz w:val="28"/>
          <w:szCs w:val="28"/>
          <w:lang w:val="ru-RU"/>
        </w:rPr>
        <w:t>158,4</w:t>
      </w:r>
      <w:r w:rsidR="00AC521E" w:rsidRPr="0085366E">
        <w:rPr>
          <w:rFonts w:ascii="Times New Roman" w:eastAsiaTheme="minorEastAsia" w:hAnsi="Times New Roman" w:cstheme="minorBidi"/>
          <w:color w:val="000000"/>
          <w:sz w:val="28"/>
          <w:szCs w:val="28"/>
          <w:lang w:val="ru-RU"/>
        </w:rPr>
        <w:t xml:space="preserve">%, что связано с выполнением </w:t>
      </w:r>
      <w:r w:rsidR="00AC521E" w:rsidRPr="0085366E">
        <w:rPr>
          <w:rFonts w:ascii="Times New Roman" w:eastAsiaTheme="minorEastAsia" w:hAnsi="Times New Roman" w:cstheme="minorBidi"/>
          <w:color w:val="000000"/>
          <w:sz w:val="28"/>
          <w:szCs w:val="28"/>
          <w:lang w:val="ru-RU"/>
        </w:rPr>
        <w:lastRenderedPageBreak/>
        <w:t xml:space="preserve">планового капитального ремонта </w:t>
      </w:r>
      <w:r w:rsidR="00950359" w:rsidRPr="0085366E">
        <w:rPr>
          <w:rFonts w:ascii="Times New Roman" w:eastAsiaTheme="minorEastAsia" w:hAnsi="Times New Roman" w:cstheme="minorBidi"/>
          <w:color w:val="000000"/>
          <w:sz w:val="28"/>
          <w:szCs w:val="28"/>
          <w:lang w:val="ru-RU"/>
        </w:rPr>
        <w:t xml:space="preserve">рудно-термической печи </w:t>
      </w:r>
      <w:r w:rsidR="00D21D23" w:rsidRPr="0085366E">
        <w:rPr>
          <w:rFonts w:ascii="Times New Roman" w:eastAsiaTheme="minorEastAsia" w:hAnsi="Times New Roman" w:cstheme="minorBidi"/>
          <w:color w:val="000000"/>
          <w:sz w:val="28"/>
          <w:szCs w:val="28"/>
          <w:lang w:val="ru-RU"/>
        </w:rPr>
        <w:t xml:space="preserve">№2 </w:t>
      </w:r>
      <w:r w:rsidR="00950359" w:rsidRPr="0085366E">
        <w:rPr>
          <w:rFonts w:ascii="Times New Roman" w:eastAsiaTheme="minorEastAsia" w:hAnsi="Times New Roman" w:cstheme="minorBidi"/>
          <w:color w:val="000000"/>
          <w:sz w:val="28"/>
          <w:szCs w:val="28"/>
          <w:lang w:val="ru-RU"/>
        </w:rPr>
        <w:t xml:space="preserve">на </w:t>
      </w:r>
      <w:proofErr w:type="spellStart"/>
      <w:r w:rsidR="00950359" w:rsidRPr="0085366E">
        <w:rPr>
          <w:rFonts w:ascii="Times New Roman" w:eastAsiaTheme="minorEastAsia" w:hAnsi="Times New Roman" w:cstheme="minorBidi"/>
          <w:color w:val="000000"/>
          <w:sz w:val="28"/>
          <w:szCs w:val="28"/>
          <w:lang w:val="ru-RU"/>
        </w:rPr>
        <w:t>Жезказганском</w:t>
      </w:r>
      <w:proofErr w:type="spellEnd"/>
      <w:r w:rsidR="00950359" w:rsidRPr="0085366E">
        <w:rPr>
          <w:rFonts w:ascii="Times New Roman" w:eastAsiaTheme="minorEastAsia" w:hAnsi="Times New Roman" w:cstheme="minorBidi"/>
          <w:color w:val="000000"/>
          <w:sz w:val="28"/>
          <w:szCs w:val="28"/>
          <w:lang w:val="ru-RU"/>
        </w:rPr>
        <w:t xml:space="preserve"> медеплавильном заводе </w:t>
      </w:r>
      <w:r w:rsidR="00AC521E" w:rsidRPr="0085366E">
        <w:rPr>
          <w:rFonts w:ascii="Times New Roman" w:eastAsiaTheme="minorEastAsia" w:hAnsi="Times New Roman" w:cstheme="minorBidi"/>
          <w:color w:val="000000"/>
          <w:sz w:val="28"/>
          <w:szCs w:val="28"/>
          <w:lang w:val="ru-RU"/>
        </w:rPr>
        <w:t>ТОО «</w:t>
      </w:r>
      <w:proofErr w:type="spellStart"/>
      <w:r w:rsidR="00AC521E" w:rsidRPr="0085366E">
        <w:rPr>
          <w:rFonts w:ascii="Times New Roman" w:eastAsiaTheme="minorEastAsia" w:hAnsi="Times New Roman" w:cstheme="minorBidi"/>
          <w:color w:val="000000"/>
          <w:sz w:val="28"/>
          <w:szCs w:val="28"/>
          <w:lang w:val="ru-RU"/>
        </w:rPr>
        <w:t>КазахмысСмэлтинг</w:t>
      </w:r>
      <w:proofErr w:type="spellEnd"/>
      <w:r w:rsidR="00AC521E" w:rsidRPr="0085366E">
        <w:rPr>
          <w:rFonts w:ascii="Times New Roman" w:eastAsiaTheme="minorEastAsia" w:hAnsi="Times New Roman" w:cstheme="minorBidi"/>
          <w:color w:val="000000"/>
          <w:sz w:val="28"/>
          <w:szCs w:val="28"/>
          <w:lang w:val="ru-RU"/>
        </w:rPr>
        <w:t>».</w:t>
      </w:r>
    </w:p>
    <w:p w:rsidR="000F5EBD" w:rsidRPr="00A20433" w:rsidRDefault="00950359" w:rsidP="0051545D">
      <w:pPr>
        <w:spacing w:after="0" w:line="240" w:lineRule="auto"/>
        <w:ind w:firstLine="720"/>
        <w:jc w:val="both"/>
        <w:rPr>
          <w:rFonts w:ascii="Times New Roman" w:eastAsiaTheme="minorEastAsia" w:hAnsi="Times New Roman" w:cstheme="minorBidi"/>
          <w:color w:val="000000"/>
          <w:sz w:val="28"/>
          <w:szCs w:val="28"/>
          <w:lang w:val="ru-RU"/>
        </w:rPr>
      </w:pPr>
      <w:r w:rsidRPr="001153A7">
        <w:rPr>
          <w:rFonts w:ascii="Times New Roman" w:eastAsiaTheme="minorEastAsia" w:hAnsi="Times New Roman" w:cstheme="minorBidi"/>
          <w:color w:val="000000"/>
          <w:sz w:val="28"/>
          <w:szCs w:val="28"/>
          <w:lang w:val="ru-RU"/>
        </w:rPr>
        <w:t>В</w:t>
      </w:r>
      <w:r w:rsidR="005857B3" w:rsidRPr="001153A7">
        <w:rPr>
          <w:rFonts w:ascii="Times New Roman" w:eastAsiaTheme="minorEastAsia" w:hAnsi="Times New Roman" w:cstheme="minorBidi"/>
          <w:color w:val="000000"/>
          <w:sz w:val="28"/>
          <w:szCs w:val="28"/>
          <w:lang w:val="ru-RU"/>
        </w:rPr>
        <w:t xml:space="preserve">ложено </w:t>
      </w:r>
      <w:r w:rsidR="000F5EBD" w:rsidRPr="001153A7">
        <w:rPr>
          <w:rFonts w:ascii="Times New Roman" w:eastAsiaTheme="minorEastAsia" w:hAnsi="Times New Roman" w:cstheme="minorBidi"/>
          <w:color w:val="000000"/>
          <w:sz w:val="28"/>
          <w:szCs w:val="28"/>
          <w:lang w:val="ru-RU"/>
        </w:rPr>
        <w:t xml:space="preserve">инвестиций в основной капитал </w:t>
      </w:r>
      <w:r w:rsidR="001153A7" w:rsidRPr="001153A7">
        <w:rPr>
          <w:rFonts w:ascii="Times New Roman" w:eastAsiaTheme="minorEastAsia" w:hAnsi="Times New Roman" w:cstheme="minorBidi"/>
          <w:color w:val="000000"/>
          <w:sz w:val="28"/>
          <w:szCs w:val="28"/>
          <w:lang w:val="ru-RU"/>
        </w:rPr>
        <w:t>31 710,3</w:t>
      </w:r>
      <w:r w:rsidR="005857B3" w:rsidRPr="001153A7">
        <w:rPr>
          <w:rFonts w:ascii="Times New Roman" w:eastAsiaTheme="minorEastAsia" w:hAnsi="Times New Roman" w:cstheme="minorBidi"/>
          <w:color w:val="000000"/>
          <w:sz w:val="28"/>
          <w:szCs w:val="28"/>
          <w:lang w:val="ru-RU"/>
        </w:rPr>
        <w:t xml:space="preserve"> млн. тенге. Объем </w:t>
      </w:r>
      <w:r w:rsidR="005857B3" w:rsidRPr="00F15618">
        <w:rPr>
          <w:rFonts w:ascii="Times New Roman" w:eastAsiaTheme="minorEastAsia" w:hAnsi="Times New Roman" w:cstheme="minorBidi"/>
          <w:color w:val="000000"/>
          <w:sz w:val="28"/>
          <w:szCs w:val="28"/>
          <w:lang w:val="ru-RU"/>
        </w:rPr>
        <w:t xml:space="preserve">инвестиций </w:t>
      </w:r>
      <w:r w:rsidR="000F5EBD" w:rsidRPr="00F15618">
        <w:rPr>
          <w:rFonts w:ascii="Times New Roman" w:eastAsiaTheme="minorEastAsia" w:hAnsi="Times New Roman" w:cstheme="minorBidi"/>
          <w:color w:val="000000"/>
          <w:sz w:val="28"/>
          <w:szCs w:val="28"/>
          <w:lang w:val="ru-RU"/>
        </w:rPr>
        <w:t xml:space="preserve">увеличился </w:t>
      </w:r>
      <w:r w:rsidR="00F15618" w:rsidRPr="00F15618">
        <w:rPr>
          <w:rFonts w:ascii="Times New Roman" w:eastAsiaTheme="minorEastAsia" w:hAnsi="Times New Roman" w:cstheme="minorBidi"/>
          <w:color w:val="000000"/>
          <w:sz w:val="28"/>
          <w:szCs w:val="28"/>
          <w:lang w:val="ru-RU"/>
        </w:rPr>
        <w:t>на 3 354,1 млн. тенге больше</w:t>
      </w:r>
      <w:r w:rsidR="00F15618">
        <w:rPr>
          <w:rFonts w:ascii="Times New Roman" w:eastAsiaTheme="minorEastAsia" w:hAnsi="Times New Roman" w:cstheme="minorBidi"/>
          <w:color w:val="000000"/>
          <w:sz w:val="28"/>
          <w:szCs w:val="28"/>
          <w:lang w:val="ru-RU"/>
        </w:rPr>
        <w:t xml:space="preserve"> или 111,8</w:t>
      </w:r>
      <w:r w:rsidR="00F15618" w:rsidRPr="00A20433">
        <w:rPr>
          <w:rFonts w:ascii="Times New Roman" w:eastAsiaTheme="minorEastAsia" w:hAnsi="Times New Roman" w:cstheme="minorBidi"/>
          <w:color w:val="000000"/>
          <w:sz w:val="28"/>
          <w:szCs w:val="28"/>
          <w:lang w:val="ru-RU"/>
        </w:rPr>
        <w:t>%</w:t>
      </w:r>
      <w:r w:rsidR="00A20433" w:rsidRPr="00A20433">
        <w:rPr>
          <w:rFonts w:ascii="Times New Roman" w:eastAsiaTheme="minorEastAsia" w:hAnsi="Times New Roman" w:cstheme="minorBidi"/>
          <w:color w:val="000000"/>
          <w:sz w:val="28"/>
          <w:szCs w:val="28"/>
          <w:lang w:val="ru-RU"/>
        </w:rPr>
        <w:t xml:space="preserve"> к факту прошлого года</w:t>
      </w:r>
      <w:r w:rsidR="00A20433">
        <w:rPr>
          <w:rFonts w:ascii="Times New Roman" w:eastAsiaTheme="minorEastAsia" w:hAnsi="Times New Roman" w:cstheme="minorBidi"/>
          <w:color w:val="000000"/>
          <w:sz w:val="28"/>
          <w:szCs w:val="28"/>
          <w:lang w:val="ru-RU"/>
        </w:rPr>
        <w:t>, 122</w:t>
      </w:r>
      <w:r w:rsidR="00A20433" w:rsidRPr="00A20433">
        <w:rPr>
          <w:rFonts w:ascii="Times New Roman" w:eastAsiaTheme="minorEastAsia" w:hAnsi="Times New Roman" w:cstheme="minorBidi"/>
          <w:color w:val="000000"/>
          <w:sz w:val="28"/>
          <w:szCs w:val="28"/>
          <w:lang w:val="ru-RU"/>
        </w:rPr>
        <w:t>% к плану</w:t>
      </w:r>
      <w:r w:rsidR="000F5EBD" w:rsidRPr="00A20433">
        <w:rPr>
          <w:rFonts w:ascii="Times New Roman" w:eastAsiaTheme="minorEastAsia" w:hAnsi="Times New Roman" w:cstheme="minorBidi"/>
          <w:color w:val="000000"/>
          <w:sz w:val="28"/>
          <w:szCs w:val="28"/>
          <w:lang w:val="ru-RU"/>
        </w:rPr>
        <w:t xml:space="preserve">. </w:t>
      </w:r>
      <w:r w:rsidR="005857B3" w:rsidRPr="00A20433">
        <w:rPr>
          <w:rFonts w:ascii="Times New Roman" w:eastAsiaTheme="minorEastAsia" w:hAnsi="Times New Roman" w:cstheme="minorBidi"/>
          <w:color w:val="000000"/>
          <w:sz w:val="28"/>
          <w:szCs w:val="28"/>
          <w:lang w:val="ru-RU"/>
        </w:rPr>
        <w:t>ИФО</w:t>
      </w:r>
      <w:r w:rsidR="000F5EBD" w:rsidRPr="00A20433">
        <w:rPr>
          <w:rFonts w:ascii="Times New Roman" w:eastAsiaTheme="minorEastAsia" w:hAnsi="Times New Roman" w:cstheme="minorBidi"/>
          <w:color w:val="000000"/>
          <w:sz w:val="28"/>
          <w:szCs w:val="28"/>
          <w:lang w:val="ru-RU"/>
        </w:rPr>
        <w:t xml:space="preserve"> инвестиций в основной капитал при этом составил </w:t>
      </w:r>
      <w:r w:rsidR="00A20433" w:rsidRPr="00A20433">
        <w:rPr>
          <w:rFonts w:ascii="Times New Roman" w:eastAsiaTheme="minorEastAsia" w:hAnsi="Times New Roman" w:cstheme="minorBidi"/>
          <w:color w:val="000000"/>
          <w:sz w:val="28"/>
          <w:szCs w:val="28"/>
          <w:lang w:val="ru-RU"/>
        </w:rPr>
        <w:t>108,7</w:t>
      </w:r>
      <w:r w:rsidR="000F5EBD" w:rsidRPr="00A20433">
        <w:rPr>
          <w:rFonts w:ascii="Times New Roman" w:eastAsiaTheme="minorEastAsia" w:hAnsi="Times New Roman" w:cstheme="minorBidi"/>
          <w:color w:val="000000"/>
          <w:sz w:val="28"/>
          <w:szCs w:val="28"/>
          <w:lang w:val="ru-RU"/>
        </w:rPr>
        <w:t>%.</w:t>
      </w:r>
    </w:p>
    <w:p w:rsidR="0072092B" w:rsidRPr="004B4608" w:rsidRDefault="000F5EBD" w:rsidP="0051545D">
      <w:pPr>
        <w:spacing w:after="0" w:line="240" w:lineRule="auto"/>
        <w:ind w:firstLine="720"/>
        <w:jc w:val="both"/>
        <w:rPr>
          <w:rFonts w:ascii="Times New Roman" w:eastAsiaTheme="minorEastAsia" w:hAnsi="Times New Roman" w:cstheme="minorBidi"/>
          <w:color w:val="000000"/>
          <w:sz w:val="28"/>
          <w:szCs w:val="28"/>
          <w:lang w:val="ru-RU"/>
        </w:rPr>
      </w:pPr>
      <w:r w:rsidRPr="004E6E8E">
        <w:rPr>
          <w:rFonts w:ascii="Times New Roman" w:eastAsiaTheme="minorEastAsia" w:hAnsi="Times New Roman" w:cstheme="minorBidi"/>
          <w:color w:val="000000"/>
          <w:sz w:val="28"/>
          <w:szCs w:val="28"/>
          <w:lang w:val="ru-RU"/>
        </w:rPr>
        <w:t xml:space="preserve">Объем выпуска валовой продукции сельского хозяйства составил </w:t>
      </w:r>
      <w:r w:rsidR="004B4608" w:rsidRPr="004B4608">
        <w:rPr>
          <w:rFonts w:ascii="Times New Roman" w:eastAsiaTheme="minorEastAsia" w:hAnsi="Times New Roman" w:cstheme="minorBidi"/>
          <w:color w:val="000000"/>
          <w:sz w:val="28"/>
          <w:szCs w:val="28"/>
          <w:lang w:val="ru-RU"/>
        </w:rPr>
        <w:t xml:space="preserve">5 862,7 </w:t>
      </w:r>
      <w:r w:rsidRPr="004B4608">
        <w:rPr>
          <w:rFonts w:ascii="Times New Roman" w:eastAsiaTheme="minorEastAsia" w:hAnsi="Times New Roman" w:cstheme="minorBidi"/>
          <w:color w:val="000000"/>
          <w:sz w:val="28"/>
          <w:szCs w:val="28"/>
          <w:lang w:val="ru-RU"/>
        </w:rPr>
        <w:t>мл</w:t>
      </w:r>
      <w:r w:rsidR="005857B3" w:rsidRPr="004B4608">
        <w:rPr>
          <w:rFonts w:ascii="Times New Roman" w:eastAsiaTheme="minorEastAsia" w:hAnsi="Times New Roman" w:cstheme="minorBidi"/>
          <w:color w:val="000000"/>
          <w:sz w:val="28"/>
          <w:szCs w:val="28"/>
          <w:lang w:val="ru-RU"/>
        </w:rPr>
        <w:t>н</w:t>
      </w:r>
      <w:r w:rsidRPr="004B4608">
        <w:rPr>
          <w:rFonts w:ascii="Times New Roman" w:eastAsiaTheme="minorEastAsia" w:hAnsi="Times New Roman" w:cstheme="minorBidi"/>
          <w:color w:val="000000"/>
          <w:sz w:val="28"/>
          <w:szCs w:val="28"/>
          <w:lang w:val="ru-RU"/>
        </w:rPr>
        <w:t xml:space="preserve">. тенге </w:t>
      </w:r>
      <w:r w:rsidR="000D1012">
        <w:rPr>
          <w:rFonts w:ascii="Times New Roman" w:eastAsiaTheme="minorEastAsia" w:hAnsi="Times New Roman" w:cstheme="minorBidi"/>
          <w:color w:val="000000"/>
          <w:sz w:val="28"/>
          <w:szCs w:val="28"/>
          <w:lang w:val="ru-RU"/>
        </w:rPr>
        <w:t xml:space="preserve">(2018 год – 4 982,8 </w:t>
      </w:r>
      <w:proofErr w:type="spellStart"/>
      <w:r w:rsidR="000D1012">
        <w:rPr>
          <w:rFonts w:ascii="Times New Roman" w:eastAsiaTheme="minorEastAsia" w:hAnsi="Times New Roman" w:cstheme="minorBidi"/>
          <w:color w:val="000000"/>
          <w:sz w:val="28"/>
          <w:szCs w:val="28"/>
          <w:lang w:val="ru-RU"/>
        </w:rPr>
        <w:t>млн</w:t>
      </w:r>
      <w:proofErr w:type="gramStart"/>
      <w:r w:rsidR="000D1012">
        <w:rPr>
          <w:rFonts w:ascii="Times New Roman" w:eastAsiaTheme="minorEastAsia" w:hAnsi="Times New Roman" w:cstheme="minorBidi"/>
          <w:color w:val="000000"/>
          <w:sz w:val="28"/>
          <w:szCs w:val="28"/>
          <w:lang w:val="ru-RU"/>
        </w:rPr>
        <w:t>.т</w:t>
      </w:r>
      <w:proofErr w:type="gramEnd"/>
      <w:r w:rsidR="000D1012">
        <w:rPr>
          <w:rFonts w:ascii="Times New Roman" w:eastAsiaTheme="minorEastAsia" w:hAnsi="Times New Roman" w:cstheme="minorBidi"/>
          <w:color w:val="000000"/>
          <w:sz w:val="28"/>
          <w:szCs w:val="28"/>
          <w:lang w:val="ru-RU"/>
        </w:rPr>
        <w:t>енге</w:t>
      </w:r>
      <w:proofErr w:type="spellEnd"/>
      <w:r w:rsidR="000D1012">
        <w:rPr>
          <w:rFonts w:ascii="Times New Roman" w:eastAsiaTheme="minorEastAsia" w:hAnsi="Times New Roman" w:cstheme="minorBidi"/>
          <w:color w:val="000000"/>
          <w:sz w:val="28"/>
          <w:szCs w:val="28"/>
          <w:lang w:val="ru-RU"/>
        </w:rPr>
        <w:t xml:space="preserve">) </w:t>
      </w:r>
      <w:r w:rsidRPr="004B4608">
        <w:rPr>
          <w:rFonts w:ascii="Times New Roman" w:eastAsiaTheme="minorEastAsia" w:hAnsi="Times New Roman" w:cstheme="minorBidi"/>
          <w:color w:val="000000"/>
          <w:sz w:val="28"/>
          <w:szCs w:val="28"/>
          <w:lang w:val="ru-RU"/>
        </w:rPr>
        <w:t xml:space="preserve">или </w:t>
      </w:r>
      <w:r w:rsidR="004B4608" w:rsidRPr="004B4608">
        <w:rPr>
          <w:rFonts w:ascii="Times New Roman" w:eastAsiaTheme="minorEastAsia" w:hAnsi="Times New Roman" w:cstheme="minorBidi"/>
          <w:color w:val="000000"/>
          <w:sz w:val="28"/>
          <w:szCs w:val="28"/>
          <w:lang w:val="ru-RU"/>
        </w:rPr>
        <w:t>117,7</w:t>
      </w:r>
      <w:r w:rsidRPr="004B4608">
        <w:rPr>
          <w:rFonts w:ascii="Times New Roman" w:eastAsiaTheme="minorEastAsia" w:hAnsi="Times New Roman" w:cstheme="minorBidi"/>
          <w:color w:val="000000"/>
          <w:sz w:val="28"/>
          <w:szCs w:val="28"/>
          <w:lang w:val="ru-RU"/>
        </w:rPr>
        <w:t>% к прошлому году</w:t>
      </w:r>
      <w:r w:rsidR="004B4608" w:rsidRPr="004B4608">
        <w:rPr>
          <w:rFonts w:ascii="Times New Roman" w:eastAsiaTheme="minorEastAsia" w:hAnsi="Times New Roman" w:cstheme="minorBidi"/>
          <w:color w:val="000000"/>
          <w:sz w:val="28"/>
          <w:szCs w:val="28"/>
          <w:lang w:val="ru-RU"/>
        </w:rPr>
        <w:t>, 119,2% к плану</w:t>
      </w:r>
      <w:r w:rsidRPr="004B4608">
        <w:rPr>
          <w:rFonts w:ascii="Times New Roman" w:eastAsiaTheme="minorEastAsia" w:hAnsi="Times New Roman" w:cstheme="minorBidi"/>
          <w:color w:val="000000"/>
          <w:sz w:val="28"/>
          <w:szCs w:val="28"/>
          <w:lang w:val="ru-RU"/>
        </w:rPr>
        <w:t>.</w:t>
      </w:r>
      <w:r w:rsidR="000F5209" w:rsidRPr="004B4608">
        <w:rPr>
          <w:rFonts w:ascii="Times New Roman" w:eastAsiaTheme="minorEastAsia" w:hAnsi="Times New Roman" w:cstheme="minorBidi"/>
          <w:color w:val="000000"/>
          <w:sz w:val="28"/>
          <w:szCs w:val="28"/>
          <w:lang w:val="ru-RU"/>
        </w:rPr>
        <w:t xml:space="preserve"> Индекс физического объема составил 1</w:t>
      </w:r>
      <w:r w:rsidR="004B4608" w:rsidRPr="004B4608">
        <w:rPr>
          <w:rFonts w:ascii="Times New Roman" w:eastAsiaTheme="minorEastAsia" w:hAnsi="Times New Roman" w:cstheme="minorBidi"/>
          <w:color w:val="000000"/>
          <w:sz w:val="28"/>
          <w:szCs w:val="28"/>
          <w:lang w:val="ru-RU"/>
        </w:rPr>
        <w:t>02</w:t>
      </w:r>
      <w:r w:rsidR="000F5209" w:rsidRPr="004B4608">
        <w:rPr>
          <w:rFonts w:ascii="Times New Roman" w:eastAsiaTheme="minorEastAsia" w:hAnsi="Times New Roman" w:cstheme="minorBidi"/>
          <w:color w:val="000000"/>
          <w:sz w:val="28"/>
          <w:szCs w:val="28"/>
          <w:lang w:val="ru-RU"/>
        </w:rPr>
        <w:t>,</w:t>
      </w:r>
      <w:r w:rsidR="004B4608" w:rsidRPr="004B4608">
        <w:rPr>
          <w:rFonts w:ascii="Times New Roman" w:eastAsiaTheme="minorEastAsia" w:hAnsi="Times New Roman" w:cstheme="minorBidi"/>
          <w:color w:val="000000"/>
          <w:sz w:val="28"/>
          <w:szCs w:val="28"/>
          <w:lang w:val="ru-RU"/>
        </w:rPr>
        <w:t>7%</w:t>
      </w:r>
      <w:r w:rsidR="000D1012">
        <w:rPr>
          <w:rFonts w:ascii="Times New Roman" w:eastAsiaTheme="minorEastAsia" w:hAnsi="Times New Roman" w:cstheme="minorBidi"/>
          <w:color w:val="000000"/>
          <w:sz w:val="28"/>
          <w:szCs w:val="28"/>
          <w:lang w:val="ru-RU"/>
        </w:rPr>
        <w:t>, в растениеводстве и животноводстве – 115,8% и 124,8% соответственно</w:t>
      </w:r>
      <w:r w:rsidR="000F5209" w:rsidRPr="004B4608">
        <w:rPr>
          <w:rFonts w:ascii="Times New Roman" w:eastAsiaTheme="minorEastAsia" w:hAnsi="Times New Roman" w:cstheme="minorBidi"/>
          <w:color w:val="000000"/>
          <w:sz w:val="28"/>
          <w:szCs w:val="28"/>
          <w:lang w:val="ru-RU"/>
        </w:rPr>
        <w:t>.</w:t>
      </w:r>
    </w:p>
    <w:p w:rsidR="004B4608" w:rsidRPr="004B4608" w:rsidRDefault="004B4608" w:rsidP="004B4608">
      <w:pPr>
        <w:spacing w:after="0" w:line="240" w:lineRule="auto"/>
        <w:ind w:firstLine="720"/>
        <w:jc w:val="both"/>
        <w:rPr>
          <w:rFonts w:ascii="Times New Roman" w:eastAsiaTheme="minorEastAsia" w:hAnsi="Times New Roman" w:cstheme="minorBidi"/>
          <w:color w:val="000000"/>
          <w:sz w:val="28"/>
          <w:szCs w:val="28"/>
          <w:lang w:val="ru-RU"/>
        </w:rPr>
      </w:pPr>
      <w:r w:rsidRPr="004B4608">
        <w:rPr>
          <w:rFonts w:ascii="Times New Roman" w:eastAsiaTheme="minorEastAsia" w:hAnsi="Times New Roman" w:cstheme="minorBidi"/>
          <w:color w:val="000000"/>
          <w:sz w:val="28"/>
          <w:szCs w:val="28"/>
          <w:lang w:val="ru-RU"/>
        </w:rPr>
        <w:t>Увеличилось п</w:t>
      </w:r>
      <w:r>
        <w:rPr>
          <w:rFonts w:ascii="Times New Roman" w:eastAsiaTheme="minorEastAsia" w:hAnsi="Times New Roman" w:cstheme="minorBidi"/>
          <w:color w:val="000000"/>
          <w:sz w:val="28"/>
          <w:szCs w:val="28"/>
          <w:lang w:val="ru-RU"/>
        </w:rPr>
        <w:t xml:space="preserve">роизводство мяса </w:t>
      </w:r>
      <w:r w:rsidRPr="004B4608">
        <w:rPr>
          <w:rFonts w:ascii="Times New Roman" w:eastAsiaTheme="minorEastAsia" w:hAnsi="Times New Roman" w:cstheme="minorBidi"/>
          <w:color w:val="000000"/>
          <w:sz w:val="28"/>
          <w:szCs w:val="28"/>
          <w:lang w:val="ru-RU"/>
        </w:rPr>
        <w:t>на 2</w:t>
      </w:r>
      <w:r>
        <w:rPr>
          <w:rFonts w:ascii="Times New Roman" w:eastAsiaTheme="minorEastAsia" w:hAnsi="Times New Roman" w:cstheme="minorBidi"/>
          <w:color w:val="000000"/>
          <w:sz w:val="28"/>
          <w:szCs w:val="28"/>
          <w:lang w:val="ru-RU"/>
        </w:rPr>
        <w:t>,4%, молока на 6,8%</w:t>
      </w:r>
      <w:r w:rsidRPr="004B4608">
        <w:rPr>
          <w:rFonts w:ascii="Times New Roman" w:eastAsiaTheme="minorEastAsia" w:hAnsi="Times New Roman" w:cstheme="minorBidi"/>
          <w:color w:val="000000"/>
          <w:sz w:val="28"/>
          <w:szCs w:val="28"/>
          <w:lang w:val="ru-RU"/>
        </w:rPr>
        <w:t xml:space="preserve">, </w:t>
      </w:r>
      <w:r>
        <w:rPr>
          <w:rFonts w:ascii="Times New Roman" w:eastAsiaTheme="minorEastAsia" w:hAnsi="Times New Roman" w:cstheme="minorBidi"/>
          <w:color w:val="000000"/>
          <w:sz w:val="28"/>
          <w:szCs w:val="28"/>
          <w:lang w:val="ru-RU"/>
        </w:rPr>
        <w:t>яиц на 9,9</w:t>
      </w:r>
      <w:r w:rsidRPr="004B4608">
        <w:rPr>
          <w:rFonts w:ascii="Times New Roman" w:eastAsiaTheme="minorEastAsia" w:hAnsi="Times New Roman" w:cstheme="minorBidi"/>
          <w:color w:val="000000"/>
          <w:sz w:val="28"/>
          <w:szCs w:val="28"/>
          <w:lang w:val="ru-RU"/>
        </w:rPr>
        <w:t>%.</w:t>
      </w:r>
    </w:p>
    <w:p w:rsidR="00630FF5" w:rsidRDefault="00630FF5" w:rsidP="0051545D">
      <w:pPr>
        <w:spacing w:after="0" w:line="240" w:lineRule="auto"/>
        <w:ind w:firstLine="720"/>
        <w:jc w:val="both"/>
        <w:rPr>
          <w:rFonts w:ascii="Times New Roman" w:eastAsiaTheme="minorEastAsia" w:hAnsi="Times New Roman" w:cstheme="minorBidi"/>
          <w:color w:val="000000"/>
          <w:sz w:val="28"/>
          <w:szCs w:val="28"/>
          <w:lang w:val="ru-RU"/>
        </w:rPr>
      </w:pPr>
      <w:r w:rsidRPr="004B4608">
        <w:rPr>
          <w:rFonts w:ascii="Times New Roman" w:eastAsiaTheme="minorEastAsia" w:hAnsi="Times New Roman" w:cstheme="minorBidi"/>
          <w:color w:val="000000"/>
          <w:sz w:val="28"/>
          <w:szCs w:val="28"/>
          <w:lang w:val="ru-RU"/>
        </w:rPr>
        <w:t xml:space="preserve">Увеличилось поголовье крупного рогатого скота на </w:t>
      </w:r>
      <w:r w:rsidR="004B4608">
        <w:rPr>
          <w:rFonts w:ascii="Times New Roman" w:eastAsiaTheme="minorEastAsia" w:hAnsi="Times New Roman" w:cstheme="minorBidi"/>
          <w:color w:val="000000"/>
          <w:sz w:val="28"/>
          <w:szCs w:val="28"/>
          <w:lang w:val="ru-RU"/>
        </w:rPr>
        <w:t>8,4</w:t>
      </w:r>
      <w:r w:rsidRPr="004B4608">
        <w:rPr>
          <w:rFonts w:ascii="Times New Roman" w:eastAsiaTheme="minorEastAsia" w:hAnsi="Times New Roman" w:cstheme="minorBidi"/>
          <w:color w:val="000000"/>
          <w:sz w:val="28"/>
          <w:szCs w:val="28"/>
          <w:lang w:val="ru-RU"/>
        </w:rPr>
        <w:t xml:space="preserve">%, лошадей на </w:t>
      </w:r>
      <w:r w:rsidR="004B4608">
        <w:rPr>
          <w:rFonts w:ascii="Times New Roman" w:eastAsiaTheme="minorEastAsia" w:hAnsi="Times New Roman" w:cstheme="minorBidi"/>
          <w:color w:val="000000"/>
          <w:sz w:val="28"/>
          <w:szCs w:val="28"/>
          <w:lang w:val="ru-RU"/>
        </w:rPr>
        <w:t>7</w:t>
      </w:r>
      <w:r w:rsidRPr="004B4608">
        <w:rPr>
          <w:rFonts w:ascii="Times New Roman" w:eastAsiaTheme="minorEastAsia" w:hAnsi="Times New Roman" w:cstheme="minorBidi"/>
          <w:color w:val="000000"/>
          <w:sz w:val="28"/>
          <w:szCs w:val="28"/>
          <w:lang w:val="ru-RU"/>
        </w:rPr>
        <w:t xml:space="preserve">%, </w:t>
      </w:r>
      <w:r w:rsidR="004B4608">
        <w:rPr>
          <w:rFonts w:ascii="Times New Roman" w:eastAsiaTheme="minorEastAsia" w:hAnsi="Times New Roman" w:cstheme="minorBidi"/>
          <w:color w:val="000000"/>
          <w:sz w:val="28"/>
          <w:szCs w:val="28"/>
          <w:lang w:val="ru-RU"/>
        </w:rPr>
        <w:t>свиней</w:t>
      </w:r>
      <w:r w:rsidRPr="004B4608">
        <w:rPr>
          <w:rFonts w:ascii="Times New Roman" w:eastAsiaTheme="minorEastAsia" w:hAnsi="Times New Roman" w:cstheme="minorBidi"/>
          <w:color w:val="000000"/>
          <w:sz w:val="28"/>
          <w:szCs w:val="28"/>
          <w:lang w:val="ru-RU"/>
        </w:rPr>
        <w:t xml:space="preserve"> на </w:t>
      </w:r>
      <w:r w:rsidR="004B4608">
        <w:rPr>
          <w:rFonts w:ascii="Times New Roman" w:eastAsiaTheme="minorEastAsia" w:hAnsi="Times New Roman" w:cstheme="minorBidi"/>
          <w:color w:val="000000"/>
          <w:sz w:val="28"/>
          <w:szCs w:val="28"/>
          <w:lang w:val="ru-RU"/>
        </w:rPr>
        <w:t>6</w:t>
      </w:r>
      <w:r w:rsidRPr="004B4608">
        <w:rPr>
          <w:rFonts w:ascii="Times New Roman" w:eastAsiaTheme="minorEastAsia" w:hAnsi="Times New Roman" w:cstheme="minorBidi"/>
          <w:color w:val="000000"/>
          <w:sz w:val="28"/>
          <w:szCs w:val="28"/>
          <w:lang w:val="ru-RU"/>
        </w:rPr>
        <w:t>5,</w:t>
      </w:r>
      <w:r w:rsidR="004B4608">
        <w:rPr>
          <w:rFonts w:ascii="Times New Roman" w:eastAsiaTheme="minorEastAsia" w:hAnsi="Times New Roman" w:cstheme="minorBidi"/>
          <w:color w:val="000000"/>
          <w:sz w:val="28"/>
          <w:szCs w:val="28"/>
          <w:lang w:val="ru-RU"/>
        </w:rPr>
        <w:t>8</w:t>
      </w:r>
      <w:r w:rsidRPr="004B4608">
        <w:rPr>
          <w:rFonts w:ascii="Times New Roman" w:eastAsiaTheme="minorEastAsia" w:hAnsi="Times New Roman" w:cstheme="minorBidi"/>
          <w:color w:val="000000"/>
          <w:sz w:val="28"/>
          <w:szCs w:val="28"/>
          <w:lang w:val="ru-RU"/>
        </w:rPr>
        <w:t>%.</w:t>
      </w:r>
    </w:p>
    <w:p w:rsidR="004B4608" w:rsidRDefault="004B4608" w:rsidP="0051545D">
      <w:pPr>
        <w:spacing w:after="0" w:line="240" w:lineRule="auto"/>
        <w:ind w:firstLine="720"/>
        <w:jc w:val="both"/>
        <w:rPr>
          <w:rFonts w:ascii="Times New Roman" w:eastAsiaTheme="minorEastAsia" w:hAnsi="Times New Roman" w:cstheme="minorBidi"/>
          <w:color w:val="000000"/>
          <w:sz w:val="28"/>
          <w:szCs w:val="28"/>
          <w:lang w:val="ru-RU"/>
        </w:rPr>
      </w:pPr>
      <w:r>
        <w:rPr>
          <w:rFonts w:ascii="Times New Roman" w:eastAsiaTheme="minorEastAsia" w:hAnsi="Times New Roman" w:cstheme="minorBidi"/>
          <w:color w:val="000000"/>
          <w:sz w:val="28"/>
          <w:szCs w:val="28"/>
          <w:lang w:val="ru-RU"/>
        </w:rPr>
        <w:t>Вместе с тем уменьшилось поголовье овец и коз на 13% (с 18 430 до 16 039 голов), птиц на 8,3% (с 37 183 до 34 085 голов).</w:t>
      </w:r>
    </w:p>
    <w:p w:rsidR="00F47090" w:rsidRPr="00F47090" w:rsidRDefault="00F47090" w:rsidP="0051545D">
      <w:pPr>
        <w:spacing w:after="0" w:line="240" w:lineRule="auto"/>
        <w:ind w:firstLine="720"/>
        <w:jc w:val="both"/>
        <w:rPr>
          <w:rFonts w:ascii="Times New Roman" w:eastAsiaTheme="minorEastAsia" w:hAnsi="Times New Roman" w:cstheme="minorBidi"/>
          <w:i/>
          <w:color w:val="000000"/>
          <w:sz w:val="26"/>
          <w:szCs w:val="26"/>
          <w:lang w:val="ru-RU"/>
        </w:rPr>
      </w:pPr>
      <w:r w:rsidRPr="00F47090">
        <w:rPr>
          <w:rFonts w:ascii="Times New Roman" w:eastAsiaTheme="minorEastAsia" w:hAnsi="Times New Roman" w:cstheme="minorBidi"/>
          <w:i/>
          <w:color w:val="000000"/>
          <w:sz w:val="26"/>
          <w:szCs w:val="26"/>
          <w:lang w:val="ru-RU"/>
        </w:rPr>
        <w:t xml:space="preserve">Причиной снижения поголовья мелкого рогатого скота явилось их продажа в живом весе крестьянскими хозяйствами и населением сел </w:t>
      </w:r>
      <w:proofErr w:type="spellStart"/>
      <w:r w:rsidRPr="00F47090">
        <w:rPr>
          <w:rFonts w:ascii="Times New Roman" w:eastAsiaTheme="minorEastAsia" w:hAnsi="Times New Roman" w:cstheme="minorBidi"/>
          <w:i/>
          <w:color w:val="000000"/>
          <w:sz w:val="26"/>
          <w:szCs w:val="26"/>
          <w:lang w:val="ru-RU"/>
        </w:rPr>
        <w:t>Кенгир</w:t>
      </w:r>
      <w:proofErr w:type="spellEnd"/>
      <w:r w:rsidRPr="00F47090">
        <w:rPr>
          <w:rFonts w:ascii="Times New Roman" w:eastAsiaTheme="minorEastAsia" w:hAnsi="Times New Roman" w:cstheme="minorBidi"/>
          <w:i/>
          <w:color w:val="000000"/>
          <w:sz w:val="26"/>
          <w:szCs w:val="26"/>
          <w:lang w:val="ru-RU"/>
        </w:rPr>
        <w:t xml:space="preserve"> и </w:t>
      </w:r>
      <w:proofErr w:type="spellStart"/>
      <w:r w:rsidRPr="00F47090">
        <w:rPr>
          <w:rFonts w:ascii="Times New Roman" w:eastAsiaTheme="minorEastAsia" w:hAnsi="Times New Roman" w:cstheme="minorBidi"/>
          <w:i/>
          <w:color w:val="000000"/>
          <w:sz w:val="26"/>
          <w:szCs w:val="26"/>
          <w:lang w:val="ru-RU"/>
        </w:rPr>
        <w:t>Малшыбай</w:t>
      </w:r>
      <w:proofErr w:type="spellEnd"/>
      <w:r w:rsidRPr="00F47090">
        <w:rPr>
          <w:rFonts w:ascii="Times New Roman" w:eastAsiaTheme="minorEastAsia" w:hAnsi="Times New Roman" w:cstheme="minorBidi"/>
          <w:i/>
          <w:color w:val="000000"/>
          <w:sz w:val="26"/>
          <w:szCs w:val="26"/>
          <w:lang w:val="ru-RU"/>
        </w:rPr>
        <w:t xml:space="preserve"> за пределы города, снижение поголовья птиц – в связи с </w:t>
      </w:r>
      <w:proofErr w:type="spellStart"/>
      <w:r w:rsidRPr="00F47090">
        <w:rPr>
          <w:rFonts w:ascii="Times New Roman" w:eastAsiaTheme="minorEastAsia" w:hAnsi="Times New Roman" w:cstheme="minorBidi"/>
          <w:i/>
          <w:color w:val="000000"/>
          <w:sz w:val="26"/>
          <w:szCs w:val="26"/>
          <w:lang w:val="ru-RU"/>
        </w:rPr>
        <w:t>выбраковокой</w:t>
      </w:r>
      <w:proofErr w:type="spellEnd"/>
      <w:r w:rsidRPr="00F47090">
        <w:rPr>
          <w:rFonts w:ascii="Times New Roman" w:eastAsiaTheme="minorEastAsia" w:hAnsi="Times New Roman" w:cstheme="minorBidi"/>
          <w:i/>
          <w:color w:val="000000"/>
          <w:sz w:val="26"/>
          <w:szCs w:val="26"/>
          <w:lang w:val="ru-RU"/>
        </w:rPr>
        <w:t xml:space="preserve"> неэффективного маточного поголовья птиц для дальнейшего содержания в ТОО «</w:t>
      </w:r>
      <w:proofErr w:type="spellStart"/>
      <w:r w:rsidRPr="00F47090">
        <w:rPr>
          <w:rFonts w:ascii="Times New Roman" w:eastAsiaTheme="minorEastAsia" w:hAnsi="Times New Roman" w:cstheme="minorBidi"/>
          <w:i/>
          <w:color w:val="000000"/>
          <w:sz w:val="26"/>
          <w:szCs w:val="26"/>
          <w:lang w:val="ru-RU"/>
        </w:rPr>
        <w:t>Племптицеторг</w:t>
      </w:r>
      <w:proofErr w:type="spellEnd"/>
      <w:r w:rsidRPr="00F47090">
        <w:rPr>
          <w:rFonts w:ascii="Times New Roman" w:eastAsiaTheme="minorEastAsia" w:hAnsi="Times New Roman" w:cstheme="minorBidi"/>
          <w:i/>
          <w:color w:val="000000"/>
          <w:sz w:val="26"/>
          <w:szCs w:val="26"/>
          <w:lang w:val="ru-RU"/>
        </w:rPr>
        <w:t>».</w:t>
      </w:r>
    </w:p>
    <w:p w:rsidR="00F47BD3" w:rsidRPr="00F47BD3" w:rsidRDefault="00F47BD3" w:rsidP="00F47BD3">
      <w:pPr>
        <w:spacing w:after="0" w:line="240" w:lineRule="auto"/>
        <w:ind w:firstLine="567"/>
        <w:jc w:val="both"/>
        <w:rPr>
          <w:rFonts w:ascii="Times New Roman" w:eastAsia="Times New Roman" w:hAnsi="Times New Roman"/>
          <w:sz w:val="28"/>
          <w:szCs w:val="28"/>
          <w:lang w:val="kk-KZ" w:eastAsia="ru-RU"/>
        </w:rPr>
      </w:pPr>
      <w:r w:rsidRPr="00F47BD3">
        <w:rPr>
          <w:rFonts w:ascii="Times New Roman" w:hAnsi="Times New Roman"/>
          <w:sz w:val="28"/>
          <w:szCs w:val="28"/>
          <w:lang w:val="ru-RU"/>
        </w:rPr>
        <w:t xml:space="preserve">Количество действующих субъектов малого и среднего предпринимательства составило 5 641 единицы или 101,5% </w:t>
      </w:r>
      <w:r w:rsidR="0063043D">
        <w:rPr>
          <w:rFonts w:ascii="Times New Roman" w:hAnsi="Times New Roman"/>
          <w:iCs/>
          <w:sz w:val="28"/>
          <w:szCs w:val="28"/>
          <w:lang w:val="ru-RU"/>
        </w:rPr>
        <w:t>к 2018 году</w:t>
      </w:r>
      <w:r w:rsidRPr="007C3A22">
        <w:rPr>
          <w:rFonts w:ascii="Times New Roman" w:eastAsia="Times New Roman" w:hAnsi="Times New Roman"/>
          <w:i/>
          <w:sz w:val="24"/>
          <w:szCs w:val="28"/>
          <w:lang w:val="kk-KZ" w:eastAsia="ru-RU"/>
        </w:rPr>
        <w:t>(2018 год -5 557</w:t>
      </w:r>
      <w:r>
        <w:rPr>
          <w:rFonts w:ascii="Times New Roman" w:eastAsia="Times New Roman" w:hAnsi="Times New Roman"/>
          <w:i/>
          <w:sz w:val="24"/>
          <w:szCs w:val="28"/>
          <w:lang w:val="kk-KZ" w:eastAsia="ru-RU"/>
        </w:rPr>
        <w:t xml:space="preserve"> ед.), </w:t>
      </w:r>
      <w:r w:rsidRPr="00F47BD3">
        <w:rPr>
          <w:rFonts w:ascii="Times New Roman" w:eastAsia="Times New Roman" w:hAnsi="Times New Roman"/>
          <w:sz w:val="28"/>
          <w:szCs w:val="28"/>
          <w:lang w:val="kk-KZ" w:eastAsia="ru-RU"/>
        </w:rPr>
        <w:t xml:space="preserve">юридические лица- 1 053 ед., ИП- 4 332 ед., крестьянские хозяйства -256 ед. </w:t>
      </w:r>
    </w:p>
    <w:p w:rsidR="00F47BD3" w:rsidRDefault="00F47BD3" w:rsidP="00F47BD3">
      <w:pPr>
        <w:spacing w:after="0" w:line="240" w:lineRule="auto"/>
        <w:ind w:firstLine="567"/>
        <w:jc w:val="both"/>
        <w:rPr>
          <w:rFonts w:ascii="Times New Roman" w:hAnsi="Times New Roman"/>
          <w:b/>
          <w:bCs/>
          <w:i/>
          <w:sz w:val="28"/>
          <w:szCs w:val="28"/>
          <w:lang w:val="ru-RU"/>
        </w:rPr>
      </w:pPr>
      <w:r w:rsidRPr="00F47BD3">
        <w:rPr>
          <w:rFonts w:ascii="Times New Roman" w:hAnsi="Times New Roman"/>
          <w:bCs/>
          <w:sz w:val="28"/>
          <w:szCs w:val="28"/>
          <w:lang w:val="ru-RU"/>
        </w:rPr>
        <w:t xml:space="preserve">Объем розничного товарооборота составил 40 млрд. 545 млн. тенге или 107,6% к 2018 году </w:t>
      </w:r>
      <w:r w:rsidRPr="007C3A22">
        <w:rPr>
          <w:rFonts w:ascii="Times New Roman" w:eastAsia="Times New Roman" w:hAnsi="Times New Roman"/>
          <w:i/>
          <w:sz w:val="24"/>
          <w:szCs w:val="28"/>
          <w:lang w:val="kk-KZ" w:eastAsia="ru-RU"/>
        </w:rPr>
        <w:t>(37 млрд. 689,7 млн</w:t>
      </w:r>
      <w:proofErr w:type="gramStart"/>
      <w:r w:rsidRPr="007C3A22">
        <w:rPr>
          <w:rFonts w:ascii="Times New Roman" w:eastAsia="Times New Roman" w:hAnsi="Times New Roman"/>
          <w:i/>
          <w:sz w:val="24"/>
          <w:szCs w:val="28"/>
          <w:lang w:val="kk-KZ" w:eastAsia="ru-RU"/>
        </w:rPr>
        <w:t>.т</w:t>
      </w:r>
      <w:proofErr w:type="gramEnd"/>
      <w:r w:rsidRPr="007C3A22">
        <w:rPr>
          <w:rFonts w:ascii="Times New Roman" w:eastAsia="Times New Roman" w:hAnsi="Times New Roman"/>
          <w:i/>
          <w:sz w:val="24"/>
          <w:szCs w:val="28"/>
          <w:lang w:val="kk-KZ" w:eastAsia="ru-RU"/>
        </w:rPr>
        <w:t>енге).</w:t>
      </w:r>
      <w:proofErr w:type="spellStart"/>
      <w:r w:rsidRPr="000A6701">
        <w:rPr>
          <w:rFonts w:ascii="Times New Roman" w:hAnsi="Times New Roman"/>
          <w:bCs/>
          <w:sz w:val="28"/>
          <w:szCs w:val="28"/>
          <w:lang w:val="ru-RU"/>
        </w:rPr>
        <w:t>ИФО</w:t>
      </w:r>
      <w:r w:rsidR="000A6701" w:rsidRPr="000A6701">
        <w:rPr>
          <w:rFonts w:ascii="Times New Roman" w:eastAsiaTheme="minorEastAsia" w:hAnsi="Times New Roman" w:cstheme="minorBidi"/>
          <w:color w:val="000000"/>
          <w:sz w:val="28"/>
          <w:szCs w:val="28"/>
          <w:lang w:val="ru-RU"/>
        </w:rPr>
        <w:t>розничного</w:t>
      </w:r>
      <w:proofErr w:type="spellEnd"/>
      <w:r w:rsidR="000A6701" w:rsidRPr="000A6701">
        <w:rPr>
          <w:rFonts w:ascii="Times New Roman" w:eastAsiaTheme="minorEastAsia" w:hAnsi="Times New Roman" w:cstheme="minorBidi"/>
          <w:color w:val="000000"/>
          <w:sz w:val="28"/>
          <w:szCs w:val="28"/>
          <w:lang w:val="ru-RU"/>
        </w:rPr>
        <w:t xml:space="preserve"> товарооборота </w:t>
      </w:r>
      <w:r w:rsidR="00760B6C" w:rsidRPr="000A6701">
        <w:rPr>
          <w:rFonts w:ascii="Times New Roman" w:hAnsi="Times New Roman"/>
          <w:bCs/>
          <w:sz w:val="28"/>
          <w:szCs w:val="28"/>
          <w:lang w:val="ru-RU"/>
        </w:rPr>
        <w:t>составил</w:t>
      </w:r>
      <w:r w:rsidRPr="000A6701">
        <w:rPr>
          <w:rFonts w:ascii="Times New Roman" w:hAnsi="Times New Roman"/>
          <w:bCs/>
          <w:sz w:val="28"/>
          <w:szCs w:val="28"/>
          <w:lang w:val="ru-RU"/>
        </w:rPr>
        <w:t xml:space="preserve"> 101,4%.</w:t>
      </w:r>
    </w:p>
    <w:p w:rsidR="006C5E3D" w:rsidRPr="00C108D6" w:rsidRDefault="006C5E3D" w:rsidP="006C5E3D">
      <w:pPr>
        <w:spacing w:after="0" w:line="240" w:lineRule="auto"/>
        <w:ind w:firstLine="720"/>
        <w:jc w:val="both"/>
        <w:rPr>
          <w:rFonts w:ascii="Times New Roman" w:eastAsiaTheme="minorEastAsia" w:hAnsi="Times New Roman" w:cs="Times New Roman"/>
          <w:color w:val="000000"/>
          <w:sz w:val="28"/>
          <w:szCs w:val="28"/>
          <w:lang w:val="ru-RU"/>
        </w:rPr>
      </w:pPr>
      <w:r w:rsidRPr="006C5E3D">
        <w:rPr>
          <w:rFonts w:ascii="Times New Roman" w:hAnsi="Times New Roman" w:cs="Times New Roman"/>
          <w:color w:val="000000"/>
          <w:sz w:val="28"/>
          <w:szCs w:val="28"/>
          <w:shd w:val="clear" w:color="auto" w:fill="FFFFFF"/>
          <w:lang w:val="ru-RU"/>
        </w:rPr>
        <w:t xml:space="preserve">Поступления собственных доходов в доходную часть бюджета города составили </w:t>
      </w:r>
      <w:r>
        <w:rPr>
          <w:rFonts w:ascii="Times New Roman" w:hAnsi="Times New Roman" w:cs="Times New Roman"/>
          <w:color w:val="000000"/>
          <w:sz w:val="28"/>
          <w:szCs w:val="28"/>
          <w:shd w:val="clear" w:color="auto" w:fill="FFFFFF"/>
          <w:lang w:val="ru-RU"/>
        </w:rPr>
        <w:t>21 </w:t>
      </w:r>
      <w:r w:rsidRPr="006C5E3D">
        <w:rPr>
          <w:rFonts w:ascii="Times New Roman" w:hAnsi="Times New Roman" w:cs="Times New Roman"/>
          <w:color w:val="000000"/>
          <w:sz w:val="28"/>
          <w:szCs w:val="28"/>
          <w:shd w:val="clear" w:color="auto" w:fill="FFFFFF"/>
          <w:lang w:val="ru-RU"/>
        </w:rPr>
        <w:t xml:space="preserve">953,0 млн. </w:t>
      </w:r>
      <w:r w:rsidRPr="00C108D6">
        <w:rPr>
          <w:rFonts w:ascii="Times New Roman" w:hAnsi="Times New Roman" w:cs="Times New Roman"/>
          <w:color w:val="000000"/>
          <w:sz w:val="28"/>
          <w:szCs w:val="28"/>
          <w:shd w:val="clear" w:color="auto" w:fill="FFFFFF"/>
          <w:lang w:val="ru-RU"/>
        </w:rPr>
        <w:t>тенге или 107,6% к плану</w:t>
      </w:r>
      <w:r w:rsidR="00C108D6" w:rsidRPr="00C108D6">
        <w:rPr>
          <w:rFonts w:ascii="Times New Roman" w:hAnsi="Times New Roman" w:cs="Times New Roman"/>
          <w:color w:val="000000"/>
          <w:sz w:val="28"/>
          <w:szCs w:val="28"/>
          <w:shd w:val="clear" w:color="auto" w:fill="FFFFFF"/>
          <w:lang w:val="ru-RU"/>
        </w:rPr>
        <w:t xml:space="preserve">, 107,7% </w:t>
      </w:r>
      <w:r w:rsidR="00C108D6" w:rsidRPr="00C108D6">
        <w:rPr>
          <w:rFonts w:ascii="Times New Roman" w:eastAsiaTheme="minorEastAsia" w:hAnsi="Times New Roman" w:cstheme="minorBidi"/>
          <w:color w:val="000000"/>
          <w:sz w:val="28"/>
          <w:szCs w:val="28"/>
          <w:lang w:val="ru-RU"/>
        </w:rPr>
        <w:t xml:space="preserve"> к аналогичному</w:t>
      </w:r>
      <w:r w:rsidR="00C108D6" w:rsidRPr="00341DFE">
        <w:rPr>
          <w:rFonts w:ascii="Times New Roman" w:eastAsiaTheme="minorEastAsia" w:hAnsi="Times New Roman" w:cstheme="minorBidi"/>
          <w:color w:val="000000"/>
          <w:sz w:val="28"/>
          <w:szCs w:val="28"/>
          <w:lang w:val="ru-RU"/>
        </w:rPr>
        <w:t xml:space="preserve"> периоду 2018 года</w:t>
      </w:r>
      <w:r w:rsidRPr="00C108D6">
        <w:rPr>
          <w:rFonts w:ascii="Times New Roman" w:hAnsi="Times New Roman" w:cs="Times New Roman"/>
          <w:color w:val="000000"/>
          <w:sz w:val="28"/>
          <w:szCs w:val="28"/>
          <w:shd w:val="clear" w:color="auto" w:fill="FFFFFF"/>
          <w:lang w:val="ru-RU"/>
        </w:rPr>
        <w:t>.</w:t>
      </w:r>
    </w:p>
    <w:p w:rsidR="00CC67FF" w:rsidRDefault="000F5209" w:rsidP="00706A6E">
      <w:pPr>
        <w:spacing w:after="0" w:line="240" w:lineRule="auto"/>
        <w:ind w:firstLine="720"/>
        <w:jc w:val="both"/>
        <w:rPr>
          <w:rFonts w:ascii="Times New Roman" w:eastAsia="Times New Roman" w:hAnsi="Times New Roman"/>
          <w:i/>
          <w:sz w:val="24"/>
          <w:szCs w:val="28"/>
          <w:lang w:val="kk-KZ" w:eastAsia="ru-RU"/>
        </w:rPr>
      </w:pPr>
      <w:r w:rsidRPr="00706A6E">
        <w:rPr>
          <w:rFonts w:ascii="Times New Roman" w:hAnsi="Times New Roman" w:cs="Times New Roman"/>
          <w:color w:val="000000"/>
          <w:sz w:val="28"/>
          <w:szCs w:val="28"/>
          <w:shd w:val="clear" w:color="auto" w:fill="FFFFFF"/>
          <w:lang w:val="ru-RU"/>
        </w:rPr>
        <w:t>Строительство стало одним из приоритетных направлений развития и важной составляющей экономики города. Объем строительных работ составил</w:t>
      </w:r>
      <w:r w:rsidR="00706A6E" w:rsidRPr="00706A6E">
        <w:rPr>
          <w:rFonts w:ascii="Times New Roman" w:hAnsi="Times New Roman"/>
          <w:bCs/>
          <w:sz w:val="28"/>
          <w:szCs w:val="28"/>
          <w:lang w:val="ru-RU"/>
        </w:rPr>
        <w:t xml:space="preserve">19 839 </w:t>
      </w:r>
      <w:proofErr w:type="spellStart"/>
      <w:r w:rsidR="00706A6E" w:rsidRPr="00706A6E">
        <w:rPr>
          <w:rFonts w:ascii="Times New Roman" w:hAnsi="Times New Roman"/>
          <w:bCs/>
          <w:sz w:val="28"/>
          <w:szCs w:val="28"/>
          <w:lang w:val="ru-RU"/>
        </w:rPr>
        <w:t>млн</w:t>
      </w:r>
      <w:proofErr w:type="gramStart"/>
      <w:r w:rsidR="00706A6E" w:rsidRPr="00706A6E">
        <w:rPr>
          <w:rFonts w:ascii="Times New Roman" w:hAnsi="Times New Roman"/>
          <w:bCs/>
          <w:sz w:val="28"/>
          <w:szCs w:val="28"/>
          <w:lang w:val="ru-RU"/>
        </w:rPr>
        <w:t>.т</w:t>
      </w:r>
      <w:proofErr w:type="gramEnd"/>
      <w:r w:rsidR="00706A6E" w:rsidRPr="00706A6E">
        <w:rPr>
          <w:rFonts w:ascii="Times New Roman" w:hAnsi="Times New Roman"/>
          <w:bCs/>
          <w:sz w:val="28"/>
          <w:szCs w:val="28"/>
          <w:lang w:val="ru-RU"/>
        </w:rPr>
        <w:t>енге</w:t>
      </w:r>
      <w:proofErr w:type="spellEnd"/>
      <w:r w:rsidR="00706A6E" w:rsidRPr="00706A6E">
        <w:rPr>
          <w:rFonts w:ascii="Times New Roman" w:hAnsi="Times New Roman"/>
          <w:bCs/>
          <w:sz w:val="28"/>
          <w:szCs w:val="28"/>
          <w:lang w:val="ru-RU"/>
        </w:rPr>
        <w:t xml:space="preserve"> или 199,2% к 2018 году</w:t>
      </w:r>
      <w:r w:rsidR="00706A6E" w:rsidRPr="007C3A22">
        <w:rPr>
          <w:rFonts w:ascii="Times New Roman" w:hAnsi="Times New Roman"/>
          <w:i/>
          <w:sz w:val="24"/>
          <w:szCs w:val="24"/>
          <w:lang w:val="kk-KZ"/>
        </w:rPr>
        <w:t xml:space="preserve"> (9961,1 млн.тенге), </w:t>
      </w:r>
      <w:r w:rsidR="00706A6E" w:rsidRPr="00706A6E">
        <w:rPr>
          <w:rFonts w:ascii="Times New Roman" w:hAnsi="Times New Roman"/>
          <w:bCs/>
          <w:sz w:val="28"/>
          <w:szCs w:val="28"/>
          <w:lang w:val="ru-RU"/>
        </w:rPr>
        <w:t>182% к плану</w:t>
      </w:r>
      <w:r w:rsidR="00706A6E" w:rsidRPr="007C3A22">
        <w:rPr>
          <w:rFonts w:ascii="Times New Roman" w:hAnsi="Times New Roman"/>
          <w:i/>
          <w:sz w:val="24"/>
          <w:szCs w:val="24"/>
          <w:lang w:val="kk-KZ"/>
        </w:rPr>
        <w:t xml:space="preserve"> (10 898,3 млн.тенге</w:t>
      </w:r>
      <w:r w:rsidR="00706A6E" w:rsidRPr="00706A6E">
        <w:rPr>
          <w:rFonts w:ascii="Times New Roman" w:hAnsi="Times New Roman"/>
          <w:i/>
          <w:sz w:val="24"/>
          <w:szCs w:val="24"/>
          <w:lang w:val="kk-KZ"/>
        </w:rPr>
        <w:t xml:space="preserve">). </w:t>
      </w:r>
      <w:r w:rsidR="0047530F" w:rsidRPr="00706A6E">
        <w:rPr>
          <w:rFonts w:ascii="Times New Roman" w:hAnsi="Times New Roman" w:cs="Times New Roman"/>
          <w:color w:val="000000"/>
          <w:sz w:val="28"/>
          <w:szCs w:val="28"/>
          <w:shd w:val="clear" w:color="auto" w:fill="FFFFFF"/>
          <w:lang w:val="ru-RU"/>
        </w:rPr>
        <w:t>И</w:t>
      </w:r>
      <w:r w:rsidR="005857B3" w:rsidRPr="00706A6E">
        <w:rPr>
          <w:rFonts w:ascii="Times New Roman" w:hAnsi="Times New Roman" w:cs="Times New Roman"/>
          <w:color w:val="000000"/>
          <w:sz w:val="28"/>
          <w:szCs w:val="28"/>
          <w:shd w:val="clear" w:color="auto" w:fill="FFFFFF"/>
          <w:lang w:val="ru-RU"/>
        </w:rPr>
        <w:t>ФО</w:t>
      </w:r>
      <w:r w:rsidR="0061273F" w:rsidRPr="00706A6E">
        <w:rPr>
          <w:rFonts w:ascii="Times New Roman" w:hAnsi="Times New Roman" w:cs="Times New Roman"/>
          <w:color w:val="000000"/>
          <w:sz w:val="28"/>
          <w:szCs w:val="28"/>
          <w:shd w:val="clear" w:color="auto" w:fill="FFFFFF"/>
          <w:lang w:val="ru-RU"/>
        </w:rPr>
        <w:t xml:space="preserve"> строительных работ </w:t>
      </w:r>
      <w:r w:rsidR="0047530F" w:rsidRPr="00706A6E">
        <w:rPr>
          <w:rFonts w:ascii="Times New Roman" w:hAnsi="Times New Roman" w:cs="Times New Roman"/>
          <w:color w:val="000000"/>
          <w:sz w:val="28"/>
          <w:szCs w:val="28"/>
          <w:shd w:val="clear" w:color="auto" w:fill="FFFFFF"/>
          <w:lang w:val="ru-RU"/>
        </w:rPr>
        <w:t>составил 1</w:t>
      </w:r>
      <w:r w:rsidR="00706A6E">
        <w:rPr>
          <w:rFonts w:ascii="Times New Roman" w:hAnsi="Times New Roman" w:cs="Times New Roman"/>
          <w:color w:val="000000"/>
          <w:sz w:val="28"/>
          <w:szCs w:val="28"/>
          <w:shd w:val="clear" w:color="auto" w:fill="FFFFFF"/>
          <w:lang w:val="ru-RU"/>
        </w:rPr>
        <w:t>94,7</w:t>
      </w:r>
      <w:r w:rsidR="0047530F" w:rsidRPr="00706A6E">
        <w:rPr>
          <w:rFonts w:ascii="Times New Roman" w:hAnsi="Times New Roman" w:cs="Times New Roman"/>
          <w:color w:val="000000"/>
          <w:sz w:val="28"/>
          <w:szCs w:val="28"/>
          <w:shd w:val="clear" w:color="auto" w:fill="FFFFFF"/>
          <w:lang w:val="ru-RU"/>
        </w:rPr>
        <w:t xml:space="preserve">%. </w:t>
      </w:r>
      <w:r w:rsidR="00CC67FF" w:rsidRPr="00CC67FF">
        <w:rPr>
          <w:rFonts w:ascii="Times New Roman" w:hAnsi="Times New Roman"/>
          <w:bCs/>
          <w:sz w:val="28"/>
          <w:szCs w:val="28"/>
          <w:lang w:val="ru-RU"/>
        </w:rPr>
        <w:t>Введено 17</w:t>
      </w:r>
      <w:r w:rsidR="00CC67FF">
        <w:rPr>
          <w:rFonts w:ascii="Times New Roman" w:hAnsi="Times New Roman"/>
          <w:bCs/>
          <w:sz w:val="28"/>
          <w:szCs w:val="28"/>
        </w:rPr>
        <w:t> </w:t>
      </w:r>
      <w:r w:rsidR="00CC67FF" w:rsidRPr="00CC67FF">
        <w:rPr>
          <w:rFonts w:ascii="Times New Roman" w:hAnsi="Times New Roman"/>
          <w:bCs/>
          <w:sz w:val="28"/>
          <w:szCs w:val="28"/>
          <w:lang w:val="ru-RU"/>
        </w:rPr>
        <w:t xml:space="preserve">608 </w:t>
      </w:r>
      <w:proofErr w:type="spellStart"/>
      <w:r w:rsidR="00CC67FF" w:rsidRPr="00CC67FF">
        <w:rPr>
          <w:rFonts w:ascii="Times New Roman" w:hAnsi="Times New Roman"/>
          <w:bCs/>
          <w:sz w:val="28"/>
          <w:szCs w:val="28"/>
          <w:lang w:val="ru-RU"/>
        </w:rPr>
        <w:t>кв.м</w:t>
      </w:r>
      <w:proofErr w:type="gramStart"/>
      <w:r w:rsidR="00CC67FF" w:rsidRPr="00CC67FF">
        <w:rPr>
          <w:rFonts w:ascii="Times New Roman" w:hAnsi="Times New Roman"/>
          <w:bCs/>
          <w:sz w:val="28"/>
          <w:szCs w:val="28"/>
          <w:lang w:val="ru-RU"/>
        </w:rPr>
        <w:t>.ж</w:t>
      </w:r>
      <w:proofErr w:type="gramEnd"/>
      <w:r w:rsidR="00CC67FF" w:rsidRPr="00CC67FF">
        <w:rPr>
          <w:rFonts w:ascii="Times New Roman" w:hAnsi="Times New Roman"/>
          <w:bCs/>
          <w:sz w:val="28"/>
          <w:szCs w:val="28"/>
          <w:lang w:val="ru-RU"/>
        </w:rPr>
        <w:t>илья</w:t>
      </w:r>
      <w:proofErr w:type="spellEnd"/>
      <w:r w:rsidR="00CC67FF" w:rsidRPr="00CC67FF">
        <w:rPr>
          <w:rFonts w:ascii="Times New Roman" w:hAnsi="Times New Roman"/>
          <w:bCs/>
          <w:sz w:val="28"/>
          <w:szCs w:val="28"/>
          <w:lang w:val="ru-RU"/>
        </w:rPr>
        <w:t xml:space="preserve">, или 102,2% к 2018 году </w:t>
      </w:r>
      <w:r w:rsidR="00CC67FF" w:rsidRPr="007C3A22">
        <w:rPr>
          <w:rFonts w:ascii="Times New Roman" w:eastAsia="Times New Roman" w:hAnsi="Times New Roman"/>
          <w:i/>
          <w:sz w:val="24"/>
          <w:szCs w:val="28"/>
          <w:lang w:val="kk-KZ" w:eastAsia="ru-RU"/>
        </w:rPr>
        <w:t>(1</w:t>
      </w:r>
      <w:r w:rsidR="00CC67FF">
        <w:rPr>
          <w:rFonts w:ascii="Times New Roman" w:eastAsia="Times New Roman" w:hAnsi="Times New Roman"/>
          <w:i/>
          <w:sz w:val="24"/>
          <w:szCs w:val="28"/>
          <w:lang w:val="kk-KZ" w:eastAsia="ru-RU"/>
        </w:rPr>
        <w:t>7 221</w:t>
      </w:r>
      <w:r w:rsidR="00CC67FF" w:rsidRPr="007C3A22">
        <w:rPr>
          <w:rFonts w:ascii="Times New Roman" w:eastAsia="Times New Roman" w:hAnsi="Times New Roman"/>
          <w:i/>
          <w:sz w:val="24"/>
          <w:szCs w:val="28"/>
          <w:lang w:val="kk-KZ" w:eastAsia="ru-RU"/>
        </w:rPr>
        <w:t>кв.м),</w:t>
      </w:r>
      <w:r w:rsidR="00CC67FF" w:rsidRPr="00CC67FF">
        <w:rPr>
          <w:rFonts w:ascii="Times New Roman" w:hAnsi="Times New Roman"/>
          <w:bCs/>
          <w:sz w:val="28"/>
          <w:szCs w:val="28"/>
          <w:lang w:val="ru-RU"/>
        </w:rPr>
        <w:t xml:space="preserve"> 101,2% к плану </w:t>
      </w:r>
      <w:r w:rsidR="00CC67FF" w:rsidRPr="007C3A22">
        <w:rPr>
          <w:rFonts w:ascii="Times New Roman" w:eastAsia="Times New Roman" w:hAnsi="Times New Roman"/>
          <w:i/>
          <w:sz w:val="24"/>
          <w:szCs w:val="28"/>
          <w:lang w:val="kk-KZ" w:eastAsia="ru-RU"/>
        </w:rPr>
        <w:t>(</w:t>
      </w:r>
      <w:r w:rsidR="00CC67FF">
        <w:rPr>
          <w:rFonts w:ascii="Times New Roman" w:eastAsia="Times New Roman" w:hAnsi="Times New Roman"/>
          <w:i/>
          <w:sz w:val="24"/>
          <w:szCs w:val="28"/>
          <w:lang w:val="kk-KZ" w:eastAsia="ru-RU"/>
        </w:rPr>
        <w:t>17 393</w:t>
      </w:r>
      <w:r w:rsidR="00CC67FF" w:rsidRPr="007C3A22">
        <w:rPr>
          <w:rFonts w:ascii="Times New Roman" w:eastAsia="Times New Roman" w:hAnsi="Times New Roman"/>
          <w:i/>
          <w:sz w:val="24"/>
          <w:szCs w:val="28"/>
          <w:lang w:val="kk-KZ" w:eastAsia="ru-RU"/>
        </w:rPr>
        <w:t xml:space="preserve"> кв.м).</w:t>
      </w:r>
    </w:p>
    <w:p w:rsidR="00C75FE7" w:rsidRDefault="00C75FE7" w:rsidP="00C75FE7">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i/>
          <w:sz w:val="24"/>
          <w:szCs w:val="28"/>
          <w:lang w:val="kk-KZ"/>
        </w:rPr>
      </w:pPr>
      <w:r w:rsidRPr="007C3A22">
        <w:rPr>
          <w:rFonts w:ascii="Times New Roman" w:hAnsi="Times New Roman"/>
          <w:sz w:val="28"/>
          <w:szCs w:val="28"/>
          <w:lang w:val="kk-KZ"/>
        </w:rPr>
        <w:t xml:space="preserve">На территории города </w:t>
      </w:r>
      <w:r>
        <w:rPr>
          <w:rFonts w:ascii="Times New Roman" w:hAnsi="Times New Roman"/>
          <w:sz w:val="28"/>
          <w:szCs w:val="28"/>
          <w:lang w:val="kk-KZ"/>
        </w:rPr>
        <w:t>криминогенная обстановка отсается стабильной и характереизуется снижением общей преступности (</w:t>
      </w:r>
      <w:r w:rsidRPr="007C3A22">
        <w:rPr>
          <w:rFonts w:ascii="Times New Roman" w:hAnsi="Times New Roman"/>
          <w:sz w:val="28"/>
          <w:szCs w:val="28"/>
          <w:lang w:val="kk-KZ"/>
        </w:rPr>
        <w:t>зарегистрировано 850 преступлений, что на 13,4% меньше показателя ана</w:t>
      </w:r>
      <w:r>
        <w:rPr>
          <w:rFonts w:ascii="Times New Roman" w:hAnsi="Times New Roman"/>
          <w:sz w:val="28"/>
          <w:szCs w:val="28"/>
          <w:lang w:val="kk-KZ"/>
        </w:rPr>
        <w:t>логичного периода прошлого года)</w:t>
      </w:r>
      <w:r w:rsidRPr="007C3A22">
        <w:rPr>
          <w:rFonts w:ascii="Times New Roman" w:hAnsi="Times New Roman"/>
          <w:i/>
          <w:sz w:val="24"/>
          <w:szCs w:val="28"/>
          <w:lang w:val="kk-KZ"/>
        </w:rPr>
        <w:t>.</w:t>
      </w:r>
      <w:r w:rsidRPr="007C3A22">
        <w:rPr>
          <w:rFonts w:ascii="Times New Roman" w:hAnsi="Times New Roman"/>
          <w:sz w:val="28"/>
          <w:szCs w:val="28"/>
          <w:lang w:val="kk-KZ"/>
        </w:rPr>
        <w:t xml:space="preserve">Отмечается увеличение количества зарегистрированных тяжких преступлений на </w:t>
      </w:r>
      <w:r w:rsidRPr="007427E8">
        <w:rPr>
          <w:rFonts w:ascii="Times New Roman" w:hAnsi="Times New Roman"/>
          <w:sz w:val="28"/>
          <w:szCs w:val="28"/>
          <w:lang w:val="kk-KZ"/>
        </w:rPr>
        <w:t>38%</w:t>
      </w:r>
      <w:r w:rsidRPr="007C3A22">
        <w:rPr>
          <w:rFonts w:ascii="Times New Roman" w:hAnsi="Times New Roman"/>
          <w:i/>
          <w:sz w:val="24"/>
          <w:szCs w:val="28"/>
          <w:lang w:val="kk-KZ"/>
        </w:rPr>
        <w:t xml:space="preserve">. </w:t>
      </w:r>
    </w:p>
    <w:p w:rsidR="00253E41" w:rsidRDefault="00C75FE7" w:rsidP="00253E41">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bCs/>
          <w:i/>
          <w:sz w:val="24"/>
          <w:szCs w:val="24"/>
          <w:lang w:val="ru-RU"/>
        </w:rPr>
      </w:pPr>
      <w:r w:rsidRPr="00F362B5">
        <w:rPr>
          <w:rFonts w:ascii="Times New Roman" w:hAnsi="Times New Roman"/>
          <w:bCs/>
          <w:sz w:val="28"/>
          <w:szCs w:val="28"/>
          <w:lang w:val="ru-RU"/>
        </w:rPr>
        <w:t xml:space="preserve">Раскрываемость тяжких преступлений составила 82,2%, что выше показателя 2018 года на 3,9 процентных пункта </w:t>
      </w:r>
      <w:r w:rsidRPr="00F362B5">
        <w:rPr>
          <w:rFonts w:ascii="Times New Roman" w:hAnsi="Times New Roman"/>
          <w:bCs/>
          <w:i/>
          <w:sz w:val="24"/>
          <w:szCs w:val="24"/>
          <w:lang w:val="ru-RU"/>
        </w:rPr>
        <w:t>(78,3%).</w:t>
      </w:r>
      <w:r w:rsidRPr="00F362B5">
        <w:rPr>
          <w:rFonts w:ascii="Times New Roman" w:hAnsi="Times New Roman"/>
          <w:bCs/>
          <w:sz w:val="28"/>
          <w:szCs w:val="28"/>
          <w:lang w:val="ru-RU"/>
        </w:rPr>
        <w:t xml:space="preserve">Раскрываемость особо тяжких преступлений составила 91,7%, что выше показателя 2018 года на 0,8 процентных пункта </w:t>
      </w:r>
      <w:r w:rsidRPr="00F362B5">
        <w:rPr>
          <w:rFonts w:ascii="Times New Roman" w:hAnsi="Times New Roman"/>
          <w:bCs/>
          <w:i/>
          <w:sz w:val="24"/>
          <w:szCs w:val="24"/>
          <w:lang w:val="ru-RU"/>
        </w:rPr>
        <w:t>(90,9%).</w:t>
      </w:r>
    </w:p>
    <w:p w:rsidR="00253E41" w:rsidRDefault="00253E41" w:rsidP="00253E41">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i/>
          <w:sz w:val="24"/>
          <w:szCs w:val="28"/>
          <w:lang w:val="kk-KZ"/>
        </w:rPr>
      </w:pPr>
      <w:proofErr w:type="gramStart"/>
      <w:r w:rsidRPr="00253E41">
        <w:rPr>
          <w:rFonts w:ascii="Times New Roman" w:hAnsi="Times New Roman"/>
          <w:sz w:val="28"/>
          <w:szCs w:val="28"/>
          <w:lang w:val="ru-RU"/>
        </w:rPr>
        <w:t xml:space="preserve">Охват детей от 1 до 6 лет дошкольным воспитанием и обучением составил 74,1%, что на 3,1 процентных пункта больше показателя прошлого года </w:t>
      </w:r>
      <w:r w:rsidRPr="007C3A22">
        <w:rPr>
          <w:rFonts w:ascii="Times New Roman" w:hAnsi="Times New Roman"/>
          <w:i/>
          <w:sz w:val="24"/>
          <w:szCs w:val="28"/>
          <w:lang w:val="kk-KZ"/>
        </w:rPr>
        <w:t>(2018 год</w:t>
      </w:r>
      <w:proofErr w:type="gramEnd"/>
      <w:r w:rsidRPr="007C3A22">
        <w:rPr>
          <w:rFonts w:ascii="Times New Roman" w:hAnsi="Times New Roman"/>
          <w:i/>
          <w:sz w:val="24"/>
          <w:szCs w:val="28"/>
          <w:lang w:val="kk-KZ"/>
        </w:rPr>
        <w:t>-</w:t>
      </w:r>
      <w:r w:rsidRPr="007C3A22">
        <w:rPr>
          <w:rFonts w:ascii="Times New Roman" w:hAnsi="Times New Roman"/>
          <w:i/>
          <w:sz w:val="24"/>
          <w:szCs w:val="28"/>
          <w:lang w:val="kk-KZ"/>
        </w:rPr>
        <w:lastRenderedPageBreak/>
        <w:t>71%; по области-90,2%).</w:t>
      </w:r>
    </w:p>
    <w:p w:rsidR="00253E41" w:rsidRDefault="00253E41" w:rsidP="00253E41">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i/>
          <w:sz w:val="24"/>
          <w:szCs w:val="28"/>
          <w:lang w:val="kk-KZ"/>
        </w:rPr>
      </w:pPr>
      <w:r w:rsidRPr="00253E41">
        <w:rPr>
          <w:rFonts w:ascii="Times New Roman" w:hAnsi="Times New Roman"/>
          <w:sz w:val="28"/>
          <w:szCs w:val="28"/>
          <w:lang w:val="ru-RU"/>
        </w:rPr>
        <w:t xml:space="preserve">Охват детей от 3 до 6 лет дошкольным воспитанием и обучением составляет 100%, что на 4,2 процентных пункта больше показателя прошлого года </w:t>
      </w:r>
      <w:r w:rsidRPr="007C3A22">
        <w:rPr>
          <w:rFonts w:ascii="Times New Roman" w:hAnsi="Times New Roman"/>
          <w:i/>
          <w:sz w:val="24"/>
          <w:szCs w:val="28"/>
          <w:lang w:val="kk-KZ"/>
        </w:rPr>
        <w:t>(2018 год-95,8%; по области-100%).</w:t>
      </w:r>
    </w:p>
    <w:p w:rsidR="00253E41" w:rsidRDefault="001E42BB" w:rsidP="00253E41">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sz w:val="28"/>
          <w:szCs w:val="28"/>
          <w:lang w:val="ru-RU"/>
        </w:rPr>
      </w:pPr>
      <w:r w:rsidRPr="00253E41">
        <w:rPr>
          <w:rFonts w:ascii="Times New Roman" w:hAnsi="Times New Roman"/>
          <w:bCs/>
          <w:sz w:val="28"/>
          <w:szCs w:val="28"/>
          <w:lang w:val="ru-RU"/>
        </w:rPr>
        <w:t xml:space="preserve">В 1,5 раза вырос уровень </w:t>
      </w:r>
      <w:r w:rsidRPr="00253E41">
        <w:rPr>
          <w:rFonts w:ascii="Times New Roman" w:hAnsi="Times New Roman"/>
          <w:sz w:val="28"/>
          <w:szCs w:val="28"/>
          <w:lang w:val="ru-RU"/>
        </w:rPr>
        <w:t xml:space="preserve">младенческой смертности или на 15,1% выше </w:t>
      </w:r>
      <w:proofErr w:type="spellStart"/>
      <w:r w:rsidRPr="00253E41">
        <w:rPr>
          <w:rFonts w:ascii="Times New Roman" w:hAnsi="Times New Roman"/>
          <w:sz w:val="28"/>
          <w:szCs w:val="28"/>
          <w:lang w:val="ru-RU"/>
        </w:rPr>
        <w:t>среднеобластного</w:t>
      </w:r>
      <w:proofErr w:type="spellEnd"/>
      <w:r w:rsidRPr="00253E41">
        <w:rPr>
          <w:rFonts w:ascii="Times New Roman" w:hAnsi="Times New Roman"/>
          <w:sz w:val="28"/>
          <w:szCs w:val="28"/>
          <w:lang w:val="ru-RU"/>
        </w:rPr>
        <w:t xml:space="preserve"> показателя </w:t>
      </w:r>
      <w:r w:rsidRPr="001E42BB">
        <w:rPr>
          <w:rFonts w:ascii="Times New Roman" w:hAnsi="Times New Roman"/>
          <w:sz w:val="28"/>
          <w:szCs w:val="28"/>
          <w:lang w:val="kk-KZ"/>
        </w:rPr>
        <w:t>(8,6 сл.)</w:t>
      </w:r>
      <w:proofErr w:type="gramStart"/>
      <w:r w:rsidRPr="001E42BB">
        <w:rPr>
          <w:rFonts w:ascii="Times New Roman" w:hAnsi="Times New Roman"/>
          <w:sz w:val="28"/>
          <w:szCs w:val="28"/>
          <w:lang w:val="kk-KZ"/>
        </w:rPr>
        <w:t>.</w:t>
      </w:r>
      <w:r w:rsidRPr="00E813FB">
        <w:rPr>
          <w:rFonts w:ascii="Times New Roman" w:eastAsia="Times New Roman" w:hAnsi="Times New Roman"/>
          <w:sz w:val="28"/>
          <w:szCs w:val="28"/>
          <w:lang w:val="ru-RU" w:eastAsia="ru-RU"/>
        </w:rPr>
        <w:t>З</w:t>
      </w:r>
      <w:proofErr w:type="gramEnd"/>
      <w:r w:rsidRPr="00E813FB">
        <w:rPr>
          <w:rFonts w:ascii="Times New Roman" w:eastAsia="Times New Roman" w:hAnsi="Times New Roman"/>
          <w:sz w:val="28"/>
          <w:szCs w:val="28"/>
          <w:lang w:val="ru-RU" w:eastAsia="ru-RU"/>
        </w:rPr>
        <w:t xml:space="preserve">арегистрировано 20 случаев младенческой смертности, что в 1,4 раза больше, чем за аналогичный период прошлого года (2018 год – 14 случаев). </w:t>
      </w:r>
      <w:r w:rsidRPr="00253E41">
        <w:rPr>
          <w:rFonts w:ascii="Times New Roman" w:eastAsia="Times New Roman" w:hAnsi="Times New Roman"/>
          <w:sz w:val="28"/>
          <w:szCs w:val="28"/>
          <w:lang w:val="ru-RU" w:eastAsia="ru-RU"/>
        </w:rPr>
        <w:t xml:space="preserve">Основной причиной являются врожденные патологии в развитии плода, что повлекло смертность в первые дни жизни </w:t>
      </w:r>
      <w:proofErr w:type="spellStart"/>
      <w:r w:rsidRPr="00253E41">
        <w:rPr>
          <w:rFonts w:ascii="Times New Roman" w:eastAsia="Times New Roman" w:hAnsi="Times New Roman"/>
          <w:sz w:val="28"/>
          <w:szCs w:val="28"/>
          <w:lang w:val="ru-RU" w:eastAsia="ru-RU"/>
        </w:rPr>
        <w:t>новорожденного</w:t>
      </w:r>
      <w:proofErr w:type="gramStart"/>
      <w:r w:rsidRPr="00253E41">
        <w:rPr>
          <w:rFonts w:ascii="Times New Roman" w:eastAsia="Times New Roman" w:hAnsi="Times New Roman"/>
          <w:sz w:val="28"/>
          <w:szCs w:val="28"/>
          <w:lang w:val="ru-RU" w:eastAsia="ru-RU"/>
        </w:rPr>
        <w:t>.</w:t>
      </w:r>
      <w:r w:rsidR="00C72A04" w:rsidRPr="00706A6E">
        <w:rPr>
          <w:rFonts w:ascii="Times New Roman" w:hAnsi="Times New Roman"/>
          <w:sz w:val="28"/>
          <w:szCs w:val="28"/>
          <w:lang w:val="ru-RU"/>
        </w:rPr>
        <w:t>М</w:t>
      </w:r>
      <w:proofErr w:type="gramEnd"/>
      <w:r w:rsidR="00C72A04" w:rsidRPr="00706A6E">
        <w:rPr>
          <w:rFonts w:ascii="Times New Roman" w:hAnsi="Times New Roman"/>
          <w:sz w:val="28"/>
          <w:szCs w:val="28"/>
          <w:lang w:val="ru-RU"/>
        </w:rPr>
        <w:t>атеринская</w:t>
      </w:r>
      <w:proofErr w:type="spellEnd"/>
      <w:r w:rsidR="00C72A04" w:rsidRPr="00706A6E">
        <w:rPr>
          <w:rFonts w:ascii="Times New Roman" w:hAnsi="Times New Roman"/>
          <w:sz w:val="28"/>
          <w:szCs w:val="28"/>
          <w:lang w:val="ru-RU"/>
        </w:rPr>
        <w:t xml:space="preserve"> смертность в сравнении с 2018 годом </w:t>
      </w:r>
      <w:r w:rsidR="00C72A04">
        <w:rPr>
          <w:rFonts w:ascii="Times New Roman" w:hAnsi="Times New Roman"/>
          <w:sz w:val="28"/>
          <w:szCs w:val="28"/>
          <w:lang w:val="ru-RU"/>
        </w:rPr>
        <w:t>уменьшилась на 50%, у</w:t>
      </w:r>
      <w:r w:rsidR="00C72A04" w:rsidRPr="00706A6E">
        <w:rPr>
          <w:rFonts w:ascii="Times New Roman" w:hAnsi="Times New Roman"/>
          <w:sz w:val="28"/>
          <w:szCs w:val="28"/>
          <w:lang w:val="ru-RU"/>
        </w:rPr>
        <w:t>ровень заболеваемости туберкулезом снижен на 3%</w:t>
      </w:r>
      <w:r w:rsidR="00C72A04">
        <w:rPr>
          <w:rFonts w:ascii="Times New Roman" w:hAnsi="Times New Roman"/>
          <w:sz w:val="28"/>
          <w:szCs w:val="28"/>
          <w:lang w:val="ru-RU"/>
        </w:rPr>
        <w:t>,у</w:t>
      </w:r>
      <w:r w:rsidR="00C72A04" w:rsidRPr="00706A6E">
        <w:rPr>
          <w:rFonts w:ascii="Times New Roman" w:hAnsi="Times New Roman"/>
          <w:sz w:val="28"/>
          <w:szCs w:val="28"/>
          <w:lang w:val="ru-RU"/>
        </w:rPr>
        <w:t>ровень общей смертности увеличен на 2,5%</w:t>
      </w:r>
      <w:r w:rsidR="00253E41">
        <w:rPr>
          <w:rFonts w:ascii="Times New Roman" w:hAnsi="Times New Roman"/>
          <w:sz w:val="28"/>
          <w:szCs w:val="28"/>
          <w:lang w:val="ru-RU"/>
        </w:rPr>
        <w:t xml:space="preserve">. </w:t>
      </w:r>
    </w:p>
    <w:p w:rsidR="00253E41" w:rsidRDefault="00706A6E" w:rsidP="00253E41">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sz w:val="28"/>
          <w:szCs w:val="28"/>
          <w:lang w:val="ru-RU"/>
        </w:rPr>
      </w:pPr>
      <w:r w:rsidRPr="00253E41">
        <w:rPr>
          <w:rFonts w:ascii="Times New Roman" w:hAnsi="Times New Roman"/>
          <w:sz w:val="28"/>
          <w:szCs w:val="28"/>
          <w:lang w:val="ru-RU"/>
        </w:rPr>
        <w:t>Уровень рождаемости уменьшился на 7,1</w:t>
      </w:r>
      <w:r w:rsidR="00253E41" w:rsidRPr="00253E41">
        <w:rPr>
          <w:rFonts w:ascii="Times New Roman" w:hAnsi="Times New Roman"/>
          <w:sz w:val="28"/>
          <w:szCs w:val="28"/>
          <w:lang w:val="ru-RU"/>
        </w:rPr>
        <w:t>%</w:t>
      </w:r>
      <w:r w:rsidRPr="001E42BB">
        <w:rPr>
          <w:rFonts w:ascii="Times New Roman" w:hAnsi="Times New Roman"/>
          <w:sz w:val="28"/>
          <w:szCs w:val="28"/>
          <w:lang w:val="kk-KZ"/>
        </w:rPr>
        <w:t>.</w:t>
      </w:r>
      <w:r w:rsidRPr="00253E41">
        <w:rPr>
          <w:rFonts w:ascii="Times New Roman" w:hAnsi="Times New Roman"/>
          <w:sz w:val="28"/>
          <w:szCs w:val="28"/>
          <w:lang w:val="ru-RU"/>
        </w:rPr>
        <w:t>Причиной снижения уровня рождаемости является миграция женщин фертильного возраста (19-49 лет) в крупные города республики.</w:t>
      </w:r>
    </w:p>
    <w:p w:rsidR="00E97AE9" w:rsidRPr="00E813FB" w:rsidRDefault="00E97AE9" w:rsidP="00253E41">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i/>
          <w:iCs/>
          <w:sz w:val="24"/>
          <w:szCs w:val="24"/>
          <w:lang w:val="ru-RU"/>
        </w:rPr>
      </w:pPr>
      <w:r w:rsidRPr="00253E41">
        <w:rPr>
          <w:rFonts w:ascii="Times New Roman" w:hAnsi="Times New Roman"/>
          <w:sz w:val="28"/>
          <w:szCs w:val="28"/>
          <w:lang w:val="ru-RU"/>
        </w:rPr>
        <w:t xml:space="preserve">На конец отчетного периода количество безработных составило </w:t>
      </w:r>
      <w:r w:rsidRPr="007C3A22">
        <w:rPr>
          <w:rFonts w:ascii="Times New Roman" w:hAnsi="Times New Roman"/>
          <w:sz w:val="28"/>
          <w:szCs w:val="28"/>
          <w:lang w:val="kk-KZ"/>
        </w:rPr>
        <w:t>213</w:t>
      </w:r>
      <w:r w:rsidRPr="00253E41">
        <w:rPr>
          <w:rFonts w:ascii="Times New Roman" w:hAnsi="Times New Roman"/>
          <w:sz w:val="28"/>
          <w:szCs w:val="28"/>
          <w:lang w:val="ru-RU"/>
        </w:rPr>
        <w:t xml:space="preserve"> человек, что на 13,3% больше показателя </w:t>
      </w:r>
      <w:r w:rsidRPr="00253E41">
        <w:rPr>
          <w:rFonts w:ascii="Times New Roman" w:hAnsi="Times New Roman"/>
          <w:iCs/>
          <w:sz w:val="28"/>
          <w:szCs w:val="28"/>
          <w:lang w:val="ru-RU"/>
        </w:rPr>
        <w:t>соответствующего периода 2018 года</w:t>
      </w:r>
      <w:proofErr w:type="gramStart"/>
      <w:r w:rsidRPr="007C3A22">
        <w:rPr>
          <w:rFonts w:ascii="Times New Roman" w:hAnsi="Times New Roman"/>
          <w:i/>
          <w:sz w:val="24"/>
          <w:szCs w:val="28"/>
          <w:lang w:val="kk-KZ"/>
        </w:rPr>
        <w:t>.</w:t>
      </w:r>
      <w:r w:rsidRPr="00E813FB">
        <w:rPr>
          <w:rFonts w:ascii="Times New Roman" w:hAnsi="Times New Roman"/>
          <w:sz w:val="28"/>
          <w:szCs w:val="28"/>
          <w:lang w:val="ru-RU"/>
        </w:rPr>
        <w:t>У</w:t>
      </w:r>
      <w:proofErr w:type="gramEnd"/>
      <w:r w:rsidRPr="00E813FB">
        <w:rPr>
          <w:rFonts w:ascii="Times New Roman" w:hAnsi="Times New Roman"/>
          <w:sz w:val="28"/>
          <w:szCs w:val="28"/>
          <w:lang w:val="ru-RU"/>
        </w:rPr>
        <w:t xml:space="preserve">дельный вес зарегистрированной безработицы от числа экономически активного населения составил 0,5%, что </w:t>
      </w:r>
      <w:r w:rsidRPr="007C3A22">
        <w:rPr>
          <w:rFonts w:ascii="Times New Roman" w:hAnsi="Times New Roman"/>
          <w:sz w:val="28"/>
          <w:szCs w:val="28"/>
          <w:lang w:val="kk-KZ"/>
        </w:rPr>
        <w:t>на 1 п</w:t>
      </w:r>
      <w:r>
        <w:rPr>
          <w:rFonts w:ascii="Times New Roman" w:hAnsi="Times New Roman"/>
          <w:sz w:val="28"/>
          <w:szCs w:val="28"/>
          <w:lang w:val="kk-KZ"/>
        </w:rPr>
        <w:t xml:space="preserve">роцентных </w:t>
      </w:r>
      <w:r w:rsidRPr="007C3A22">
        <w:rPr>
          <w:rFonts w:ascii="Times New Roman" w:hAnsi="Times New Roman"/>
          <w:sz w:val="28"/>
          <w:szCs w:val="28"/>
          <w:lang w:val="kk-KZ"/>
        </w:rPr>
        <w:t>п</w:t>
      </w:r>
      <w:r>
        <w:rPr>
          <w:rFonts w:ascii="Times New Roman" w:hAnsi="Times New Roman"/>
          <w:sz w:val="28"/>
          <w:szCs w:val="28"/>
          <w:lang w:val="kk-KZ"/>
        </w:rPr>
        <w:t>ункта</w:t>
      </w:r>
      <w:r w:rsidRPr="007C3A22">
        <w:rPr>
          <w:rFonts w:ascii="Times New Roman" w:hAnsi="Times New Roman"/>
          <w:sz w:val="28"/>
          <w:szCs w:val="28"/>
          <w:lang w:val="kk-KZ"/>
        </w:rPr>
        <w:t xml:space="preserve"> больше показателя </w:t>
      </w:r>
      <w:r w:rsidRPr="00E813FB">
        <w:rPr>
          <w:rFonts w:ascii="Times New Roman" w:hAnsi="Times New Roman"/>
          <w:iCs/>
          <w:sz w:val="28"/>
          <w:szCs w:val="28"/>
          <w:lang w:val="ru-RU"/>
        </w:rPr>
        <w:t xml:space="preserve">соответствующего периода 2018 года </w:t>
      </w:r>
      <w:r w:rsidRPr="00E813FB">
        <w:rPr>
          <w:rFonts w:ascii="Times New Roman" w:hAnsi="Times New Roman"/>
          <w:i/>
          <w:iCs/>
          <w:sz w:val="24"/>
          <w:szCs w:val="24"/>
          <w:lang w:val="ru-RU"/>
        </w:rPr>
        <w:t>(0,4%).</w:t>
      </w:r>
    </w:p>
    <w:p w:rsidR="0056151D" w:rsidRDefault="00C75FE7" w:rsidP="0056151D">
      <w:pPr>
        <w:widowControl w:val="0"/>
        <w:pBdr>
          <w:bottom w:val="single" w:sz="4" w:space="22" w:color="FFFFFF"/>
        </w:pBdr>
        <w:shd w:val="clear" w:color="auto" w:fill="FFFFFF" w:themeFill="background1"/>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w:t>
      </w:r>
      <w:r w:rsidR="00B77E7B" w:rsidRPr="00B77E7B">
        <w:rPr>
          <w:rFonts w:ascii="Times New Roman" w:hAnsi="Times New Roman" w:cs="Times New Roman"/>
          <w:sz w:val="28"/>
          <w:szCs w:val="28"/>
          <w:lang w:val="ru-RU"/>
        </w:rPr>
        <w:t xml:space="preserve">опущен рост </w:t>
      </w:r>
      <w:r w:rsidR="00B77E7B" w:rsidRPr="00344141">
        <w:rPr>
          <w:rFonts w:ascii="Times New Roman" w:hAnsi="Times New Roman" w:cs="Times New Roman"/>
          <w:sz w:val="28"/>
          <w:szCs w:val="28"/>
          <w:lang w:val="ru-RU"/>
        </w:rPr>
        <w:t>цен по 1</w:t>
      </w:r>
      <w:r w:rsidR="00344141" w:rsidRPr="00344141">
        <w:rPr>
          <w:rFonts w:ascii="Times New Roman" w:hAnsi="Times New Roman" w:cs="Times New Roman"/>
          <w:sz w:val="28"/>
          <w:szCs w:val="28"/>
          <w:lang w:val="ru-RU"/>
        </w:rPr>
        <w:t>6</w:t>
      </w:r>
      <w:r w:rsidR="00B77E7B" w:rsidRPr="00344141">
        <w:rPr>
          <w:rFonts w:ascii="Times New Roman" w:hAnsi="Times New Roman" w:cs="Times New Roman"/>
          <w:sz w:val="28"/>
          <w:szCs w:val="28"/>
          <w:lang w:val="ru-RU"/>
        </w:rPr>
        <w:t>-ти наименованиям</w:t>
      </w:r>
      <w:r w:rsidR="00B77E7B" w:rsidRPr="00B77E7B">
        <w:rPr>
          <w:rFonts w:ascii="Times New Roman" w:hAnsi="Times New Roman" w:cs="Times New Roman"/>
          <w:sz w:val="28"/>
          <w:szCs w:val="28"/>
          <w:lang w:val="ru-RU"/>
        </w:rPr>
        <w:t xml:space="preserve"> основных продуктов питания: мука 1 сорта – на 27,1%, крупа гречневая на - 66%, хлеб пшеничный из муки 1 сорта – на 14,5%, </w:t>
      </w:r>
      <w:r w:rsidR="00344141">
        <w:rPr>
          <w:rFonts w:ascii="Times New Roman" w:hAnsi="Times New Roman" w:cs="Times New Roman"/>
          <w:sz w:val="28"/>
          <w:szCs w:val="28"/>
          <w:lang w:val="ru-RU"/>
        </w:rPr>
        <w:t xml:space="preserve">рожки – на 12,1%, </w:t>
      </w:r>
      <w:r w:rsidR="00B77E7B" w:rsidRPr="00B77E7B">
        <w:rPr>
          <w:rFonts w:ascii="Times New Roman" w:hAnsi="Times New Roman" w:cs="Times New Roman"/>
          <w:sz w:val="28"/>
          <w:szCs w:val="28"/>
          <w:lang w:val="ru-RU"/>
        </w:rPr>
        <w:t xml:space="preserve">говядина – на 13,6%, </w:t>
      </w:r>
      <w:proofErr w:type="gramStart"/>
      <w:r w:rsidR="00B77E7B" w:rsidRPr="00B77E7B">
        <w:rPr>
          <w:rFonts w:ascii="Times New Roman" w:hAnsi="Times New Roman" w:cs="Times New Roman"/>
          <w:sz w:val="28"/>
          <w:szCs w:val="28"/>
          <w:lang w:val="ru-RU"/>
        </w:rPr>
        <w:t>молоко</w:t>
      </w:r>
      <w:proofErr w:type="gramEnd"/>
      <w:r w:rsidR="00B77E7B" w:rsidRPr="00B77E7B">
        <w:rPr>
          <w:rFonts w:ascii="Times New Roman" w:hAnsi="Times New Roman" w:cs="Times New Roman"/>
          <w:sz w:val="28"/>
          <w:szCs w:val="28"/>
          <w:lang w:val="ru-RU"/>
        </w:rPr>
        <w:t xml:space="preserve"> пастеризованное 2,5% - на 4,2%, </w:t>
      </w:r>
      <w:r w:rsidR="00B77E7B" w:rsidRPr="00344141">
        <w:rPr>
          <w:rFonts w:ascii="Times New Roman" w:hAnsi="Times New Roman" w:cs="Times New Roman"/>
          <w:sz w:val="28"/>
          <w:szCs w:val="28"/>
          <w:lang w:val="ru-RU"/>
        </w:rPr>
        <w:t xml:space="preserve">лук – на 13,1%, морковь – на </w:t>
      </w:r>
      <w:r w:rsidR="00344141" w:rsidRPr="00344141">
        <w:rPr>
          <w:rFonts w:ascii="Times New Roman" w:hAnsi="Times New Roman" w:cs="Times New Roman"/>
          <w:sz w:val="28"/>
          <w:szCs w:val="28"/>
          <w:lang w:val="ru-RU"/>
        </w:rPr>
        <w:t>22</w:t>
      </w:r>
      <w:r w:rsidR="00B77E7B" w:rsidRPr="00344141">
        <w:rPr>
          <w:rFonts w:ascii="Times New Roman" w:hAnsi="Times New Roman" w:cs="Times New Roman"/>
          <w:sz w:val="28"/>
          <w:szCs w:val="28"/>
          <w:lang w:val="ru-RU"/>
        </w:rPr>
        <w:t>,</w:t>
      </w:r>
      <w:r w:rsidR="00344141" w:rsidRPr="00344141">
        <w:rPr>
          <w:rFonts w:ascii="Times New Roman" w:hAnsi="Times New Roman" w:cs="Times New Roman"/>
          <w:sz w:val="28"/>
          <w:szCs w:val="28"/>
          <w:lang w:val="ru-RU"/>
        </w:rPr>
        <w:t>1</w:t>
      </w:r>
      <w:r w:rsidR="00B77E7B" w:rsidRPr="00344141">
        <w:rPr>
          <w:rFonts w:ascii="Times New Roman" w:hAnsi="Times New Roman" w:cs="Times New Roman"/>
          <w:sz w:val="28"/>
          <w:szCs w:val="28"/>
          <w:lang w:val="ru-RU"/>
        </w:rPr>
        <w:t xml:space="preserve">%, масло сливочное – на </w:t>
      </w:r>
      <w:r w:rsidR="00344141" w:rsidRPr="00344141">
        <w:rPr>
          <w:rFonts w:ascii="Times New Roman" w:hAnsi="Times New Roman" w:cs="Times New Roman"/>
          <w:sz w:val="28"/>
          <w:szCs w:val="28"/>
          <w:lang w:val="ru-RU"/>
        </w:rPr>
        <w:t>1,4</w:t>
      </w:r>
      <w:r w:rsidR="00B77E7B" w:rsidRPr="00344141">
        <w:rPr>
          <w:rFonts w:ascii="Times New Roman" w:hAnsi="Times New Roman" w:cs="Times New Roman"/>
          <w:sz w:val="28"/>
          <w:szCs w:val="28"/>
          <w:lang w:val="ru-RU"/>
        </w:rPr>
        <w:t>%,</w:t>
      </w:r>
      <w:r w:rsidR="00344141">
        <w:rPr>
          <w:rFonts w:ascii="Times New Roman" w:hAnsi="Times New Roman" w:cs="Times New Roman"/>
          <w:sz w:val="28"/>
          <w:szCs w:val="28"/>
          <w:lang w:val="ru-RU"/>
        </w:rPr>
        <w:t xml:space="preserve"> масло подсолнечное – на 1,3%, </w:t>
      </w:r>
      <w:r w:rsidR="00B77E7B" w:rsidRPr="00344141">
        <w:rPr>
          <w:rFonts w:ascii="Times New Roman" w:hAnsi="Times New Roman" w:cs="Times New Roman"/>
          <w:sz w:val="28"/>
          <w:szCs w:val="28"/>
          <w:lang w:val="ru-RU"/>
        </w:rPr>
        <w:t xml:space="preserve">куры – на </w:t>
      </w:r>
      <w:r w:rsidR="00344141" w:rsidRPr="00344141">
        <w:rPr>
          <w:rFonts w:ascii="Times New Roman" w:hAnsi="Times New Roman" w:cs="Times New Roman"/>
          <w:sz w:val="28"/>
          <w:szCs w:val="28"/>
          <w:lang w:val="ru-RU"/>
        </w:rPr>
        <w:t>11</w:t>
      </w:r>
      <w:r w:rsidR="00B77E7B" w:rsidRPr="00344141">
        <w:rPr>
          <w:rFonts w:ascii="Times New Roman" w:hAnsi="Times New Roman" w:cs="Times New Roman"/>
          <w:sz w:val="28"/>
          <w:szCs w:val="28"/>
          <w:lang w:val="ru-RU"/>
        </w:rPr>
        <w:t xml:space="preserve">%, рис – на </w:t>
      </w:r>
      <w:r w:rsidR="00344141" w:rsidRPr="00344141">
        <w:rPr>
          <w:rFonts w:ascii="Times New Roman" w:hAnsi="Times New Roman" w:cs="Times New Roman"/>
          <w:sz w:val="28"/>
          <w:szCs w:val="28"/>
          <w:lang w:val="ru-RU"/>
        </w:rPr>
        <w:t>14,4</w:t>
      </w:r>
      <w:r w:rsidR="00B77E7B" w:rsidRPr="00344141">
        <w:rPr>
          <w:rFonts w:ascii="Times New Roman" w:hAnsi="Times New Roman" w:cs="Times New Roman"/>
          <w:sz w:val="28"/>
          <w:szCs w:val="28"/>
          <w:lang w:val="ru-RU"/>
        </w:rPr>
        <w:t xml:space="preserve">%, соль – на </w:t>
      </w:r>
      <w:r w:rsidR="00344141" w:rsidRPr="00344141">
        <w:rPr>
          <w:rFonts w:ascii="Times New Roman" w:hAnsi="Times New Roman" w:cs="Times New Roman"/>
          <w:sz w:val="28"/>
          <w:szCs w:val="28"/>
          <w:lang w:val="ru-RU"/>
        </w:rPr>
        <w:t>1</w:t>
      </w:r>
      <w:r w:rsidR="00B77E7B" w:rsidRPr="0056151D">
        <w:rPr>
          <w:rFonts w:ascii="Times New Roman" w:hAnsi="Times New Roman" w:cs="Times New Roman"/>
          <w:sz w:val="28"/>
          <w:szCs w:val="28"/>
          <w:lang w:val="ru-RU"/>
        </w:rPr>
        <w:t>,</w:t>
      </w:r>
      <w:r w:rsidR="00344141" w:rsidRPr="0056151D">
        <w:rPr>
          <w:rFonts w:ascii="Times New Roman" w:hAnsi="Times New Roman" w:cs="Times New Roman"/>
          <w:sz w:val="28"/>
          <w:szCs w:val="28"/>
          <w:lang w:val="ru-RU"/>
        </w:rPr>
        <w:t>8</w:t>
      </w:r>
      <w:r w:rsidR="00B77E7B" w:rsidRPr="0056151D">
        <w:rPr>
          <w:rFonts w:ascii="Times New Roman" w:hAnsi="Times New Roman" w:cs="Times New Roman"/>
          <w:sz w:val="28"/>
          <w:szCs w:val="28"/>
          <w:lang w:val="ru-RU"/>
        </w:rPr>
        <w:t xml:space="preserve">%, </w:t>
      </w:r>
      <w:r w:rsidR="00344141" w:rsidRPr="0056151D">
        <w:rPr>
          <w:rFonts w:ascii="Times New Roman" w:hAnsi="Times New Roman" w:cs="Times New Roman"/>
          <w:sz w:val="28"/>
          <w:szCs w:val="28"/>
          <w:lang w:val="ru-RU"/>
        </w:rPr>
        <w:t xml:space="preserve">творог – на 0,8%, </w:t>
      </w:r>
      <w:r w:rsidR="00B77E7B" w:rsidRPr="0056151D">
        <w:rPr>
          <w:rFonts w:ascii="Times New Roman" w:hAnsi="Times New Roman" w:cs="Times New Roman"/>
          <w:sz w:val="28"/>
          <w:szCs w:val="28"/>
          <w:lang w:val="ru-RU"/>
        </w:rPr>
        <w:t>яйцо –</w:t>
      </w:r>
      <w:r w:rsidR="00B77E7B" w:rsidRPr="00344141">
        <w:rPr>
          <w:rFonts w:ascii="Times New Roman" w:hAnsi="Times New Roman" w:cs="Times New Roman"/>
          <w:sz w:val="28"/>
          <w:szCs w:val="28"/>
          <w:lang w:val="ru-RU"/>
        </w:rPr>
        <w:t xml:space="preserve"> на </w:t>
      </w:r>
      <w:r w:rsidR="00344141" w:rsidRPr="00344141">
        <w:rPr>
          <w:rFonts w:ascii="Times New Roman" w:hAnsi="Times New Roman" w:cs="Times New Roman"/>
          <w:sz w:val="28"/>
          <w:szCs w:val="28"/>
          <w:lang w:val="ru-RU"/>
        </w:rPr>
        <w:t>8</w:t>
      </w:r>
      <w:r w:rsidR="00B77E7B" w:rsidRPr="00344141">
        <w:rPr>
          <w:rFonts w:ascii="Times New Roman" w:hAnsi="Times New Roman" w:cs="Times New Roman"/>
          <w:sz w:val="28"/>
          <w:szCs w:val="28"/>
          <w:lang w:val="ru-RU"/>
        </w:rPr>
        <w:t>,</w:t>
      </w:r>
      <w:r w:rsidR="00344141" w:rsidRPr="00344141">
        <w:rPr>
          <w:rFonts w:ascii="Times New Roman" w:hAnsi="Times New Roman" w:cs="Times New Roman"/>
          <w:sz w:val="28"/>
          <w:szCs w:val="28"/>
          <w:lang w:val="ru-RU"/>
        </w:rPr>
        <w:t>6</w:t>
      </w:r>
      <w:r w:rsidR="00B77E7B" w:rsidRPr="00344141">
        <w:rPr>
          <w:rFonts w:ascii="Times New Roman" w:hAnsi="Times New Roman" w:cs="Times New Roman"/>
          <w:sz w:val="28"/>
          <w:szCs w:val="28"/>
          <w:lang w:val="ru-RU"/>
        </w:rPr>
        <w:t xml:space="preserve">%, картофель – на </w:t>
      </w:r>
      <w:r w:rsidR="00344141" w:rsidRPr="00344141">
        <w:rPr>
          <w:rFonts w:ascii="Times New Roman" w:hAnsi="Times New Roman" w:cs="Times New Roman"/>
          <w:sz w:val="28"/>
          <w:szCs w:val="28"/>
          <w:lang w:val="ru-RU"/>
        </w:rPr>
        <w:t>24,1%</w:t>
      </w:r>
      <w:r w:rsidR="0056151D">
        <w:rPr>
          <w:rFonts w:ascii="Times New Roman" w:hAnsi="Times New Roman" w:cs="Times New Roman"/>
          <w:sz w:val="28"/>
          <w:szCs w:val="28"/>
          <w:lang w:val="ru-RU"/>
        </w:rPr>
        <w:t>.</w:t>
      </w:r>
    </w:p>
    <w:p w:rsidR="0074617D" w:rsidRDefault="00C75FE7" w:rsidP="00BB72B0">
      <w:pPr>
        <w:widowControl w:val="0"/>
        <w:pBdr>
          <w:bottom w:val="single" w:sz="4" w:space="22" w:color="FFFFFF"/>
        </w:pBdr>
        <w:shd w:val="clear" w:color="auto" w:fill="FFFFFF" w:themeFill="background1"/>
        <w:spacing w:after="0" w:line="240" w:lineRule="auto"/>
        <w:ind w:firstLine="709"/>
        <w:contextualSpacing/>
        <w:jc w:val="both"/>
        <w:rPr>
          <w:rFonts w:ascii="Times New Roman" w:hAnsi="Times New Roman" w:cs="Times New Roman"/>
          <w:sz w:val="28"/>
          <w:szCs w:val="28"/>
          <w:lang w:val="ru-RU"/>
        </w:rPr>
      </w:pPr>
      <w:r w:rsidRPr="00253E41">
        <w:rPr>
          <w:rFonts w:ascii="Times New Roman" w:hAnsi="Times New Roman" w:cs="Times New Roman"/>
          <w:sz w:val="28"/>
          <w:szCs w:val="28"/>
          <w:lang w:val="ru-RU"/>
        </w:rPr>
        <w:t>Т</w:t>
      </w:r>
      <w:r w:rsidR="0074617D" w:rsidRPr="00253E41">
        <w:rPr>
          <w:rFonts w:ascii="Times New Roman" w:hAnsi="Times New Roman" w:cs="Times New Roman"/>
          <w:sz w:val="28"/>
          <w:szCs w:val="28"/>
          <w:lang w:val="ru-RU"/>
        </w:rPr>
        <w:t xml:space="preserve">аким образом, </w:t>
      </w:r>
      <w:r w:rsidR="005E293A">
        <w:rPr>
          <w:rFonts w:ascii="Times New Roman" w:hAnsi="Times New Roman" w:cs="Times New Roman"/>
          <w:sz w:val="28"/>
          <w:szCs w:val="28"/>
          <w:lang w:val="ru-RU"/>
        </w:rPr>
        <w:t xml:space="preserve">как и в предыдущие годы, </w:t>
      </w:r>
      <w:r w:rsidR="0074617D" w:rsidRPr="00253E41">
        <w:rPr>
          <w:rFonts w:ascii="Times New Roman" w:hAnsi="Times New Roman" w:cs="Times New Roman"/>
          <w:sz w:val="28"/>
          <w:szCs w:val="28"/>
          <w:lang w:val="ru-RU"/>
        </w:rPr>
        <w:t xml:space="preserve">главными задачами местных исполнительных </w:t>
      </w:r>
      <w:proofErr w:type="spellStart"/>
      <w:r w:rsidR="0074617D" w:rsidRPr="00253E41">
        <w:rPr>
          <w:rFonts w:ascii="Times New Roman" w:hAnsi="Times New Roman" w:cs="Times New Roman"/>
          <w:sz w:val="28"/>
          <w:szCs w:val="28"/>
          <w:lang w:val="ru-RU"/>
        </w:rPr>
        <w:t>органовостаются</w:t>
      </w:r>
      <w:proofErr w:type="spellEnd"/>
      <w:r w:rsidR="0074617D" w:rsidRPr="00253E41">
        <w:rPr>
          <w:rFonts w:ascii="Times New Roman" w:hAnsi="Times New Roman" w:cs="Times New Roman"/>
          <w:sz w:val="28"/>
          <w:szCs w:val="28"/>
          <w:lang w:val="ru-RU"/>
        </w:rPr>
        <w:t xml:space="preserve"> </w:t>
      </w:r>
      <w:r w:rsidR="005E293A">
        <w:rPr>
          <w:rFonts w:ascii="Times New Roman" w:hAnsi="Times New Roman" w:cs="Times New Roman"/>
          <w:sz w:val="28"/>
          <w:szCs w:val="28"/>
          <w:lang w:val="ru-RU"/>
        </w:rPr>
        <w:t xml:space="preserve">– </w:t>
      </w:r>
      <w:proofErr w:type="spellStart"/>
      <w:r w:rsidR="0074617D" w:rsidRPr="00253E41">
        <w:rPr>
          <w:rFonts w:ascii="Times New Roman" w:hAnsi="Times New Roman" w:cs="Times New Roman"/>
          <w:sz w:val="28"/>
          <w:szCs w:val="28"/>
          <w:lang w:val="ru-RU"/>
        </w:rPr>
        <w:t>сохранениеположительных</w:t>
      </w:r>
      <w:proofErr w:type="spellEnd"/>
      <w:r w:rsidR="0074617D" w:rsidRPr="00253E41">
        <w:rPr>
          <w:rFonts w:ascii="Times New Roman" w:hAnsi="Times New Roman" w:cs="Times New Roman"/>
          <w:sz w:val="28"/>
          <w:szCs w:val="28"/>
          <w:lang w:val="ru-RU"/>
        </w:rPr>
        <w:t xml:space="preserve"> темпов экономического роста региона, </w:t>
      </w:r>
      <w:r w:rsidR="00E461E7">
        <w:rPr>
          <w:rFonts w:ascii="Times New Roman" w:hAnsi="Times New Roman" w:cs="Times New Roman"/>
          <w:sz w:val="28"/>
          <w:szCs w:val="28"/>
          <w:lang w:val="ru-RU"/>
        </w:rPr>
        <w:t>постоянный мониторинг цен на основные продовольственные товары</w:t>
      </w:r>
      <w:r w:rsidR="000F2F69">
        <w:rPr>
          <w:rFonts w:ascii="Times New Roman" w:hAnsi="Times New Roman" w:cs="Times New Roman"/>
          <w:sz w:val="28"/>
          <w:szCs w:val="28"/>
          <w:lang w:val="ru-RU"/>
        </w:rPr>
        <w:t xml:space="preserve"> и социально-значимые услуги, принятие мер по их сдерживанию</w:t>
      </w:r>
      <w:r w:rsidR="00E461E7">
        <w:rPr>
          <w:rFonts w:ascii="Times New Roman" w:hAnsi="Times New Roman" w:cs="Times New Roman"/>
          <w:sz w:val="28"/>
          <w:szCs w:val="28"/>
          <w:lang w:val="ru-RU"/>
        </w:rPr>
        <w:t xml:space="preserve">, </w:t>
      </w:r>
      <w:r w:rsidR="0074617D" w:rsidRPr="00253E41">
        <w:rPr>
          <w:rFonts w:ascii="Times New Roman" w:hAnsi="Times New Roman" w:cs="Times New Roman"/>
          <w:sz w:val="28"/>
          <w:szCs w:val="28"/>
          <w:lang w:val="ru-RU"/>
        </w:rPr>
        <w:t>улучшение качества жизни населения, укрепление социаль</w:t>
      </w:r>
      <w:r w:rsidR="00EE546C" w:rsidRPr="00253E41">
        <w:rPr>
          <w:rFonts w:ascii="Times New Roman" w:hAnsi="Times New Roman" w:cs="Times New Roman"/>
          <w:sz w:val="28"/>
          <w:szCs w:val="28"/>
          <w:lang w:val="ru-RU"/>
        </w:rPr>
        <w:t>ной стабильности и защищенности.</w:t>
      </w:r>
    </w:p>
    <w:p w:rsidR="00686570" w:rsidRPr="00686570" w:rsidRDefault="00686570" w:rsidP="0060709F">
      <w:pPr>
        <w:spacing w:after="0" w:line="240" w:lineRule="auto"/>
        <w:ind w:firstLine="567"/>
        <w:jc w:val="both"/>
        <w:rPr>
          <w:rFonts w:ascii="Times New Roman" w:hAnsi="Times New Roman" w:cs="Times New Roman"/>
          <w:b/>
          <w:sz w:val="28"/>
          <w:szCs w:val="28"/>
          <w:lang w:val="ru-RU"/>
        </w:rPr>
      </w:pPr>
      <w:bookmarkStart w:id="2" w:name="_Toc447539364"/>
      <w:bookmarkEnd w:id="0"/>
      <w:bookmarkEnd w:id="1"/>
      <w:r w:rsidRPr="00686570">
        <w:rPr>
          <w:rFonts w:ascii="Times New Roman" w:hAnsi="Times New Roman" w:cs="Times New Roman"/>
          <w:b/>
          <w:sz w:val="28"/>
          <w:szCs w:val="28"/>
          <w:lang w:val="ru-RU"/>
        </w:rPr>
        <w:t xml:space="preserve">РАЗДЕЛ </w:t>
      </w:r>
      <w:r w:rsidRPr="00686570">
        <w:rPr>
          <w:rFonts w:ascii="Times New Roman" w:hAnsi="Times New Roman" w:cs="Times New Roman"/>
          <w:b/>
          <w:sz w:val="28"/>
          <w:szCs w:val="28"/>
        </w:rPr>
        <w:t>II</w:t>
      </w:r>
      <w:r w:rsidRPr="00686570">
        <w:rPr>
          <w:rFonts w:ascii="Times New Roman" w:hAnsi="Times New Roman" w:cs="Times New Roman"/>
          <w:b/>
          <w:sz w:val="28"/>
          <w:szCs w:val="28"/>
          <w:lang w:val="ru-RU"/>
        </w:rPr>
        <w:t>. АНАЛИЗ ИСПОЛНЕНИЯ МЕСТНОГО БЮДЖЕТА</w:t>
      </w:r>
      <w:r w:rsidRPr="00686570">
        <w:rPr>
          <w:rFonts w:ascii="Times New Roman" w:hAnsi="Times New Roman" w:cs="Times New Roman"/>
          <w:b/>
          <w:sz w:val="28"/>
          <w:szCs w:val="28"/>
          <w:lang w:val="ru-RU"/>
        </w:rPr>
        <w:tab/>
      </w:r>
    </w:p>
    <w:p w:rsidR="0060709F" w:rsidRDefault="0060709F" w:rsidP="0060709F">
      <w:pPr>
        <w:spacing w:after="0" w:line="240" w:lineRule="auto"/>
        <w:ind w:firstLine="567"/>
        <w:jc w:val="both"/>
        <w:rPr>
          <w:rFonts w:ascii="Times New Roman" w:hAnsi="Times New Roman"/>
          <w:sz w:val="28"/>
          <w:szCs w:val="28"/>
          <w:lang w:val="ru-RU"/>
        </w:rPr>
      </w:pPr>
      <w:r w:rsidRPr="00F302F8">
        <w:rPr>
          <w:rFonts w:ascii="Times New Roman" w:hAnsi="Times New Roman" w:cs="Times New Roman"/>
          <w:b/>
          <w:sz w:val="28"/>
          <w:szCs w:val="28"/>
          <w:lang w:val="ru-RU"/>
        </w:rPr>
        <w:t xml:space="preserve">Бюджет  города </w:t>
      </w:r>
      <w:proofErr w:type="spellStart"/>
      <w:r w:rsidRPr="00F302F8">
        <w:rPr>
          <w:rFonts w:ascii="Times New Roman" w:hAnsi="Times New Roman" w:cs="Times New Roman"/>
          <w:b/>
          <w:sz w:val="28"/>
          <w:szCs w:val="28"/>
          <w:lang w:val="ru-RU"/>
        </w:rPr>
        <w:t>Жезказган</w:t>
      </w:r>
      <w:proofErr w:type="spellEnd"/>
      <w:r w:rsidRPr="0060709F">
        <w:rPr>
          <w:rFonts w:ascii="Times New Roman" w:hAnsi="Times New Roman" w:cs="Times New Roman"/>
          <w:sz w:val="28"/>
          <w:szCs w:val="28"/>
          <w:lang w:val="ru-RU"/>
        </w:rPr>
        <w:t xml:space="preserve"> на 201</w:t>
      </w:r>
      <w:r>
        <w:rPr>
          <w:rFonts w:ascii="Times New Roman" w:hAnsi="Times New Roman" w:cs="Times New Roman"/>
          <w:sz w:val="28"/>
          <w:szCs w:val="28"/>
          <w:lang w:val="kk-KZ"/>
        </w:rPr>
        <w:t>9</w:t>
      </w:r>
      <w:r w:rsidRPr="0060709F">
        <w:rPr>
          <w:rFonts w:ascii="Times New Roman" w:hAnsi="Times New Roman" w:cs="Times New Roman"/>
          <w:sz w:val="28"/>
          <w:szCs w:val="28"/>
          <w:lang w:val="ru-RU"/>
        </w:rPr>
        <w:t>-202</w:t>
      </w:r>
      <w:r>
        <w:rPr>
          <w:rFonts w:ascii="Times New Roman" w:hAnsi="Times New Roman" w:cs="Times New Roman"/>
          <w:sz w:val="28"/>
          <w:szCs w:val="28"/>
          <w:lang w:val="kk-KZ"/>
        </w:rPr>
        <w:t>1</w:t>
      </w:r>
      <w:r w:rsidRPr="0060709F">
        <w:rPr>
          <w:rFonts w:ascii="Times New Roman" w:hAnsi="Times New Roman" w:cs="Times New Roman"/>
          <w:sz w:val="28"/>
          <w:szCs w:val="28"/>
          <w:lang w:val="ru-RU"/>
        </w:rPr>
        <w:t xml:space="preserve"> годы утвержден решением </w:t>
      </w:r>
      <w:r w:rsidRPr="00AC18B1">
        <w:rPr>
          <w:rFonts w:ascii="Times New Roman" w:hAnsi="Times New Roman" w:cs="Times New Roman"/>
          <w:sz w:val="28"/>
          <w:szCs w:val="28"/>
        </w:rPr>
        <w:t>XXX</w:t>
      </w:r>
      <w:r w:rsidRPr="0060709F">
        <w:rPr>
          <w:rFonts w:ascii="Times New Roman" w:hAnsi="Times New Roman" w:cs="Times New Roman"/>
          <w:sz w:val="28"/>
          <w:szCs w:val="28"/>
          <w:lang w:val="ru-RU"/>
        </w:rPr>
        <w:t xml:space="preserve"> сессии </w:t>
      </w:r>
      <w:proofErr w:type="spellStart"/>
      <w:r w:rsidRPr="0060709F">
        <w:rPr>
          <w:rFonts w:ascii="Times New Roman" w:hAnsi="Times New Roman" w:cs="Times New Roman"/>
          <w:color w:val="000000"/>
          <w:sz w:val="28"/>
          <w:szCs w:val="28"/>
          <w:lang w:val="ru-RU"/>
        </w:rPr>
        <w:t>Жезказганского</w:t>
      </w:r>
      <w:proofErr w:type="spellEnd"/>
      <w:r w:rsidRPr="0060709F">
        <w:rPr>
          <w:rFonts w:ascii="Times New Roman" w:hAnsi="Times New Roman" w:cs="Times New Roman"/>
          <w:color w:val="000000"/>
          <w:sz w:val="28"/>
          <w:szCs w:val="28"/>
          <w:lang w:val="ru-RU"/>
        </w:rPr>
        <w:t xml:space="preserve"> городского</w:t>
      </w:r>
      <w:r w:rsidRPr="0060709F">
        <w:rPr>
          <w:rFonts w:ascii="Times New Roman" w:hAnsi="Times New Roman" w:cs="Times New Roman"/>
          <w:sz w:val="28"/>
          <w:szCs w:val="28"/>
          <w:lang w:val="ru-RU"/>
        </w:rPr>
        <w:t xml:space="preserve"> </w:t>
      </w:r>
      <w:proofErr w:type="spellStart"/>
      <w:r w:rsidRPr="0060709F">
        <w:rPr>
          <w:rFonts w:ascii="Times New Roman" w:hAnsi="Times New Roman" w:cs="Times New Roman"/>
          <w:sz w:val="28"/>
          <w:szCs w:val="28"/>
          <w:lang w:val="ru-RU"/>
        </w:rPr>
        <w:t>маслихата</w:t>
      </w:r>
      <w:proofErr w:type="spellEnd"/>
      <w:r w:rsidRPr="0060709F">
        <w:rPr>
          <w:rFonts w:ascii="Times New Roman" w:hAnsi="Times New Roman" w:cs="Times New Roman"/>
          <w:sz w:val="28"/>
          <w:szCs w:val="28"/>
          <w:lang w:val="ru-RU"/>
        </w:rPr>
        <w:t xml:space="preserve"> от 2</w:t>
      </w:r>
      <w:r>
        <w:rPr>
          <w:rFonts w:ascii="Times New Roman" w:hAnsi="Times New Roman" w:cs="Times New Roman"/>
          <w:sz w:val="28"/>
          <w:szCs w:val="28"/>
          <w:lang w:val="kk-KZ"/>
        </w:rPr>
        <w:t>4</w:t>
      </w:r>
      <w:r w:rsidRPr="0060709F">
        <w:rPr>
          <w:rFonts w:ascii="Times New Roman" w:hAnsi="Times New Roman" w:cs="Times New Roman"/>
          <w:sz w:val="28"/>
          <w:szCs w:val="28"/>
          <w:lang w:val="ru-RU"/>
        </w:rPr>
        <w:t xml:space="preserve"> декабря 201</w:t>
      </w:r>
      <w:r>
        <w:rPr>
          <w:rFonts w:ascii="Times New Roman" w:hAnsi="Times New Roman" w:cs="Times New Roman"/>
          <w:sz w:val="28"/>
          <w:szCs w:val="28"/>
          <w:lang w:val="kk-KZ"/>
        </w:rPr>
        <w:t>8</w:t>
      </w:r>
      <w:r w:rsidRPr="0060709F">
        <w:rPr>
          <w:rFonts w:ascii="Times New Roman" w:hAnsi="Times New Roman" w:cs="Times New Roman"/>
          <w:sz w:val="28"/>
          <w:szCs w:val="28"/>
          <w:lang w:val="ru-RU"/>
        </w:rPr>
        <w:t xml:space="preserve"> года №</w:t>
      </w:r>
      <w:r>
        <w:rPr>
          <w:rFonts w:ascii="Times New Roman" w:hAnsi="Times New Roman" w:cs="Times New Roman"/>
          <w:sz w:val="28"/>
          <w:szCs w:val="28"/>
          <w:lang w:val="kk-KZ"/>
        </w:rPr>
        <w:t>30</w:t>
      </w:r>
      <w:r w:rsidRPr="0060709F">
        <w:rPr>
          <w:rFonts w:ascii="Times New Roman" w:hAnsi="Times New Roman" w:cs="Times New Roman"/>
          <w:sz w:val="28"/>
          <w:szCs w:val="28"/>
          <w:lang w:val="ru-RU"/>
        </w:rPr>
        <w:t>/</w:t>
      </w:r>
      <w:r>
        <w:rPr>
          <w:rFonts w:ascii="Times New Roman" w:hAnsi="Times New Roman" w:cs="Times New Roman"/>
          <w:sz w:val="28"/>
          <w:szCs w:val="28"/>
          <w:lang w:val="kk-KZ"/>
        </w:rPr>
        <w:t>274</w:t>
      </w:r>
      <w:r w:rsidRPr="0060709F">
        <w:rPr>
          <w:rFonts w:ascii="Times New Roman" w:hAnsi="Times New Roman" w:cs="Times New Roman"/>
          <w:sz w:val="28"/>
          <w:szCs w:val="28"/>
          <w:lang w:val="ru-RU"/>
        </w:rPr>
        <w:t xml:space="preserve"> «О </w:t>
      </w:r>
      <w:r w:rsidRPr="00AC18B1">
        <w:rPr>
          <w:rFonts w:ascii="Times New Roman" w:hAnsi="Times New Roman" w:cs="Times New Roman"/>
          <w:sz w:val="28"/>
          <w:szCs w:val="28"/>
          <w:lang w:val="kk-KZ"/>
        </w:rPr>
        <w:t xml:space="preserve">бюджете </w:t>
      </w:r>
      <w:r>
        <w:rPr>
          <w:rFonts w:ascii="Times New Roman" w:hAnsi="Times New Roman" w:cs="Times New Roman"/>
          <w:sz w:val="28"/>
          <w:szCs w:val="28"/>
          <w:lang w:val="kk-KZ"/>
        </w:rPr>
        <w:t xml:space="preserve">города Жезказган </w:t>
      </w:r>
      <w:r w:rsidRPr="0060709F">
        <w:rPr>
          <w:rFonts w:ascii="Times New Roman" w:hAnsi="Times New Roman" w:cs="Times New Roman"/>
          <w:sz w:val="28"/>
          <w:szCs w:val="28"/>
          <w:lang w:val="ru-RU"/>
        </w:rPr>
        <w:t>на 201</w:t>
      </w:r>
      <w:r>
        <w:rPr>
          <w:rFonts w:ascii="Times New Roman" w:hAnsi="Times New Roman" w:cs="Times New Roman"/>
          <w:sz w:val="28"/>
          <w:szCs w:val="28"/>
          <w:lang w:val="kk-KZ"/>
        </w:rPr>
        <w:t>9</w:t>
      </w:r>
      <w:r w:rsidRPr="0060709F">
        <w:rPr>
          <w:rFonts w:ascii="Times New Roman" w:hAnsi="Times New Roman" w:cs="Times New Roman"/>
          <w:sz w:val="28"/>
          <w:szCs w:val="28"/>
          <w:lang w:val="ru-RU"/>
        </w:rPr>
        <w:t>-202</w:t>
      </w:r>
      <w:r>
        <w:rPr>
          <w:rFonts w:ascii="Times New Roman" w:hAnsi="Times New Roman" w:cs="Times New Roman"/>
          <w:sz w:val="28"/>
          <w:szCs w:val="28"/>
          <w:lang w:val="kk-KZ"/>
        </w:rPr>
        <w:t>1</w:t>
      </w:r>
      <w:r w:rsidRPr="0060709F">
        <w:rPr>
          <w:rFonts w:ascii="Times New Roman" w:hAnsi="Times New Roman" w:cs="Times New Roman"/>
          <w:sz w:val="28"/>
          <w:szCs w:val="28"/>
          <w:lang w:val="ru-RU"/>
        </w:rPr>
        <w:t xml:space="preserve"> годы» </w:t>
      </w:r>
      <w:r w:rsidRPr="0060709F">
        <w:rPr>
          <w:rFonts w:ascii="Times New Roman" w:hAnsi="Times New Roman"/>
          <w:sz w:val="28"/>
          <w:szCs w:val="28"/>
          <w:lang w:val="ru-RU"/>
        </w:rPr>
        <w:t xml:space="preserve">и принят к исполнению постановлением </w:t>
      </w:r>
      <w:proofErr w:type="spellStart"/>
      <w:r w:rsidRPr="0060709F">
        <w:rPr>
          <w:rFonts w:ascii="Times New Roman" w:hAnsi="Times New Roman"/>
          <w:sz w:val="28"/>
          <w:szCs w:val="28"/>
          <w:lang w:val="ru-RU"/>
        </w:rPr>
        <w:t>акимата</w:t>
      </w:r>
      <w:proofErr w:type="spellEnd"/>
      <w:r w:rsidRPr="0060709F">
        <w:rPr>
          <w:rFonts w:ascii="Times New Roman" w:hAnsi="Times New Roman"/>
          <w:sz w:val="28"/>
          <w:szCs w:val="28"/>
          <w:lang w:val="ru-RU"/>
        </w:rPr>
        <w:t xml:space="preserve"> города </w:t>
      </w:r>
      <w:proofErr w:type="spellStart"/>
      <w:r w:rsidRPr="0060709F">
        <w:rPr>
          <w:rFonts w:ascii="Times New Roman" w:hAnsi="Times New Roman"/>
          <w:sz w:val="28"/>
          <w:szCs w:val="28"/>
          <w:lang w:val="ru-RU"/>
        </w:rPr>
        <w:t>Жезказган</w:t>
      </w:r>
      <w:proofErr w:type="spellEnd"/>
      <w:r w:rsidRPr="0060709F">
        <w:rPr>
          <w:rFonts w:ascii="Times New Roman" w:hAnsi="Times New Roman"/>
          <w:sz w:val="28"/>
          <w:szCs w:val="28"/>
          <w:lang w:val="ru-RU"/>
        </w:rPr>
        <w:t xml:space="preserve"> от </w:t>
      </w:r>
      <w:r w:rsidRPr="00AC18B1">
        <w:rPr>
          <w:rFonts w:ascii="Times New Roman" w:hAnsi="Times New Roman"/>
          <w:sz w:val="28"/>
          <w:szCs w:val="28"/>
          <w:lang w:val="kk-KZ"/>
        </w:rPr>
        <w:t>2</w:t>
      </w:r>
      <w:r>
        <w:rPr>
          <w:rFonts w:ascii="Times New Roman" w:hAnsi="Times New Roman"/>
          <w:sz w:val="28"/>
          <w:szCs w:val="28"/>
          <w:lang w:val="kk-KZ"/>
        </w:rPr>
        <w:t>5</w:t>
      </w:r>
      <w:r w:rsidRPr="0060709F">
        <w:rPr>
          <w:rFonts w:ascii="Times New Roman" w:hAnsi="Times New Roman"/>
          <w:sz w:val="28"/>
          <w:szCs w:val="28"/>
          <w:lang w:val="ru-RU"/>
        </w:rPr>
        <w:t xml:space="preserve"> декабря 201</w:t>
      </w:r>
      <w:r>
        <w:rPr>
          <w:rFonts w:ascii="Times New Roman" w:hAnsi="Times New Roman"/>
          <w:sz w:val="28"/>
          <w:szCs w:val="28"/>
          <w:lang w:val="kk-KZ"/>
        </w:rPr>
        <w:t>8</w:t>
      </w:r>
      <w:r w:rsidRPr="0060709F">
        <w:rPr>
          <w:rFonts w:ascii="Times New Roman" w:hAnsi="Times New Roman"/>
          <w:sz w:val="28"/>
          <w:szCs w:val="28"/>
          <w:lang w:val="ru-RU"/>
        </w:rPr>
        <w:t xml:space="preserve"> года № 3</w:t>
      </w:r>
      <w:r>
        <w:rPr>
          <w:rFonts w:ascii="Times New Roman" w:hAnsi="Times New Roman"/>
          <w:sz w:val="28"/>
          <w:szCs w:val="28"/>
          <w:lang w:val="kk-KZ"/>
        </w:rPr>
        <w:t>5</w:t>
      </w:r>
      <w:r w:rsidRPr="0060709F">
        <w:rPr>
          <w:rFonts w:ascii="Times New Roman" w:hAnsi="Times New Roman"/>
          <w:sz w:val="28"/>
          <w:szCs w:val="28"/>
          <w:lang w:val="ru-RU"/>
        </w:rPr>
        <w:t>/0</w:t>
      </w:r>
      <w:r>
        <w:rPr>
          <w:rFonts w:ascii="Times New Roman" w:hAnsi="Times New Roman"/>
          <w:sz w:val="28"/>
          <w:szCs w:val="28"/>
          <w:lang w:val="kk-KZ"/>
        </w:rPr>
        <w:t>2</w:t>
      </w:r>
      <w:r w:rsidRPr="0060709F">
        <w:rPr>
          <w:rFonts w:ascii="Times New Roman" w:hAnsi="Times New Roman"/>
          <w:sz w:val="28"/>
          <w:szCs w:val="28"/>
          <w:lang w:val="ru-RU"/>
        </w:rPr>
        <w:t xml:space="preserve"> «О реализации решения </w:t>
      </w:r>
      <w:proofErr w:type="gramStart"/>
      <w:r w:rsidRPr="0060709F">
        <w:rPr>
          <w:rFonts w:ascii="Times New Roman" w:hAnsi="Times New Roman"/>
          <w:sz w:val="28"/>
          <w:szCs w:val="28"/>
          <w:lang w:val="ru-RU"/>
        </w:rPr>
        <w:t>Х</w:t>
      </w:r>
      <w:proofErr w:type="gramEnd"/>
      <w:r w:rsidRPr="00AC18B1">
        <w:rPr>
          <w:rFonts w:ascii="Times New Roman" w:hAnsi="Times New Roman" w:cs="Times New Roman"/>
          <w:sz w:val="28"/>
          <w:szCs w:val="28"/>
        </w:rPr>
        <w:t>XX</w:t>
      </w:r>
      <w:r w:rsidRPr="0060709F">
        <w:rPr>
          <w:rFonts w:ascii="Times New Roman" w:hAnsi="Times New Roman"/>
          <w:sz w:val="28"/>
          <w:szCs w:val="28"/>
          <w:lang w:val="ru-RU"/>
        </w:rPr>
        <w:t xml:space="preserve"> сессии </w:t>
      </w:r>
      <w:proofErr w:type="spellStart"/>
      <w:r w:rsidRPr="0060709F">
        <w:rPr>
          <w:rFonts w:ascii="Times New Roman" w:hAnsi="Times New Roman"/>
          <w:sz w:val="28"/>
          <w:szCs w:val="28"/>
          <w:lang w:val="ru-RU"/>
        </w:rPr>
        <w:t>Жезказганского</w:t>
      </w:r>
      <w:proofErr w:type="spellEnd"/>
      <w:r w:rsidRPr="0060709F">
        <w:rPr>
          <w:rFonts w:ascii="Times New Roman" w:hAnsi="Times New Roman"/>
          <w:sz w:val="28"/>
          <w:szCs w:val="28"/>
          <w:lang w:val="ru-RU"/>
        </w:rPr>
        <w:t xml:space="preserve"> городского </w:t>
      </w:r>
      <w:proofErr w:type="spellStart"/>
      <w:r w:rsidRPr="0060709F">
        <w:rPr>
          <w:rFonts w:ascii="Times New Roman" w:hAnsi="Times New Roman"/>
          <w:sz w:val="28"/>
          <w:szCs w:val="28"/>
          <w:lang w:val="ru-RU"/>
        </w:rPr>
        <w:t>маслихата</w:t>
      </w:r>
      <w:proofErr w:type="spellEnd"/>
      <w:r w:rsidRPr="0060709F">
        <w:rPr>
          <w:rFonts w:ascii="Times New Roman" w:hAnsi="Times New Roman"/>
          <w:sz w:val="28"/>
          <w:szCs w:val="28"/>
          <w:lang w:val="ru-RU"/>
        </w:rPr>
        <w:t xml:space="preserve"> «О бюджете</w:t>
      </w:r>
      <w:r>
        <w:rPr>
          <w:rFonts w:ascii="Times New Roman" w:hAnsi="Times New Roman"/>
          <w:sz w:val="28"/>
          <w:szCs w:val="28"/>
          <w:lang w:val="kk-KZ"/>
        </w:rPr>
        <w:t xml:space="preserve"> города Жезказган </w:t>
      </w:r>
      <w:r w:rsidRPr="0060709F">
        <w:rPr>
          <w:rFonts w:ascii="Times New Roman" w:hAnsi="Times New Roman"/>
          <w:sz w:val="28"/>
          <w:szCs w:val="28"/>
          <w:lang w:val="ru-RU"/>
        </w:rPr>
        <w:t>на 201</w:t>
      </w:r>
      <w:r>
        <w:rPr>
          <w:rFonts w:ascii="Times New Roman" w:hAnsi="Times New Roman"/>
          <w:sz w:val="28"/>
          <w:szCs w:val="28"/>
          <w:lang w:val="kk-KZ"/>
        </w:rPr>
        <w:t>9</w:t>
      </w:r>
      <w:r w:rsidRPr="0060709F">
        <w:rPr>
          <w:rFonts w:ascii="Times New Roman" w:hAnsi="Times New Roman"/>
          <w:sz w:val="28"/>
          <w:szCs w:val="28"/>
          <w:lang w:val="ru-RU"/>
        </w:rPr>
        <w:t>-202</w:t>
      </w:r>
      <w:r>
        <w:rPr>
          <w:rFonts w:ascii="Times New Roman" w:hAnsi="Times New Roman"/>
          <w:sz w:val="28"/>
          <w:szCs w:val="28"/>
          <w:lang w:val="kk-KZ"/>
        </w:rPr>
        <w:t>1</w:t>
      </w:r>
      <w:r w:rsidRPr="0060709F">
        <w:rPr>
          <w:rFonts w:ascii="Times New Roman" w:hAnsi="Times New Roman"/>
          <w:sz w:val="28"/>
          <w:szCs w:val="28"/>
          <w:lang w:val="ru-RU"/>
        </w:rPr>
        <w:t xml:space="preserve"> годы».</w:t>
      </w:r>
    </w:p>
    <w:p w:rsidR="00B1558D" w:rsidRPr="0060709F" w:rsidRDefault="00B1558D" w:rsidP="0060709F">
      <w:pPr>
        <w:spacing w:after="0" w:line="240" w:lineRule="auto"/>
        <w:ind w:firstLine="567"/>
        <w:jc w:val="both"/>
        <w:rPr>
          <w:rFonts w:ascii="Times New Roman" w:hAnsi="Times New Roman"/>
          <w:sz w:val="28"/>
          <w:szCs w:val="28"/>
          <w:lang w:val="ru-RU"/>
        </w:rPr>
      </w:pPr>
    </w:p>
    <w:p w:rsidR="000F2F69" w:rsidRDefault="000F2F69" w:rsidP="0060709F">
      <w:pPr>
        <w:tabs>
          <w:tab w:val="left" w:pos="567"/>
        </w:tabs>
        <w:spacing w:after="0" w:line="240" w:lineRule="auto"/>
        <w:ind w:firstLine="567"/>
        <w:contextualSpacing/>
        <w:jc w:val="center"/>
        <w:rPr>
          <w:rFonts w:ascii="Times New Roman" w:hAnsi="Times New Roman"/>
          <w:b/>
          <w:i/>
          <w:sz w:val="28"/>
          <w:szCs w:val="28"/>
          <w:lang w:val="ru-RU"/>
        </w:rPr>
      </w:pPr>
    </w:p>
    <w:p w:rsidR="000F2F69" w:rsidRDefault="000F2F69" w:rsidP="0060709F">
      <w:pPr>
        <w:tabs>
          <w:tab w:val="left" w:pos="567"/>
        </w:tabs>
        <w:spacing w:after="0" w:line="240" w:lineRule="auto"/>
        <w:ind w:firstLine="567"/>
        <w:contextualSpacing/>
        <w:jc w:val="center"/>
        <w:rPr>
          <w:rFonts w:ascii="Times New Roman" w:hAnsi="Times New Roman"/>
          <w:b/>
          <w:i/>
          <w:sz w:val="28"/>
          <w:szCs w:val="28"/>
          <w:lang w:val="ru-RU"/>
        </w:rPr>
      </w:pPr>
    </w:p>
    <w:p w:rsidR="000F2F69" w:rsidRDefault="000F2F69" w:rsidP="0060709F">
      <w:pPr>
        <w:tabs>
          <w:tab w:val="left" w:pos="567"/>
        </w:tabs>
        <w:spacing w:after="0" w:line="240" w:lineRule="auto"/>
        <w:ind w:firstLine="567"/>
        <w:contextualSpacing/>
        <w:jc w:val="center"/>
        <w:rPr>
          <w:rFonts w:ascii="Times New Roman" w:hAnsi="Times New Roman"/>
          <w:b/>
          <w:i/>
          <w:sz w:val="28"/>
          <w:szCs w:val="28"/>
          <w:lang w:val="ru-RU"/>
        </w:rPr>
      </w:pPr>
    </w:p>
    <w:p w:rsidR="000F2F69" w:rsidRDefault="000F2F69" w:rsidP="0060709F">
      <w:pPr>
        <w:tabs>
          <w:tab w:val="left" w:pos="567"/>
        </w:tabs>
        <w:spacing w:after="0" w:line="240" w:lineRule="auto"/>
        <w:ind w:firstLine="567"/>
        <w:contextualSpacing/>
        <w:jc w:val="center"/>
        <w:rPr>
          <w:rFonts w:ascii="Times New Roman" w:hAnsi="Times New Roman"/>
          <w:b/>
          <w:i/>
          <w:sz w:val="28"/>
          <w:szCs w:val="28"/>
          <w:lang w:val="ru-RU"/>
        </w:rPr>
      </w:pPr>
    </w:p>
    <w:p w:rsidR="000F2F69" w:rsidRDefault="000F2F69" w:rsidP="0060709F">
      <w:pPr>
        <w:tabs>
          <w:tab w:val="left" w:pos="567"/>
        </w:tabs>
        <w:spacing w:after="0" w:line="240" w:lineRule="auto"/>
        <w:ind w:firstLine="567"/>
        <w:contextualSpacing/>
        <w:jc w:val="center"/>
        <w:rPr>
          <w:rFonts w:ascii="Times New Roman" w:hAnsi="Times New Roman"/>
          <w:b/>
          <w:i/>
          <w:sz w:val="28"/>
          <w:szCs w:val="28"/>
          <w:lang w:val="ru-RU"/>
        </w:rPr>
      </w:pPr>
    </w:p>
    <w:p w:rsidR="000F2F69" w:rsidRDefault="000F2F69" w:rsidP="0060709F">
      <w:pPr>
        <w:tabs>
          <w:tab w:val="left" w:pos="567"/>
        </w:tabs>
        <w:spacing w:after="0" w:line="240" w:lineRule="auto"/>
        <w:ind w:firstLine="567"/>
        <w:contextualSpacing/>
        <w:jc w:val="center"/>
        <w:rPr>
          <w:rFonts w:ascii="Times New Roman" w:hAnsi="Times New Roman"/>
          <w:b/>
          <w:i/>
          <w:sz w:val="28"/>
          <w:szCs w:val="28"/>
          <w:lang w:val="ru-RU"/>
        </w:rPr>
      </w:pPr>
    </w:p>
    <w:p w:rsidR="0060709F" w:rsidRPr="0060709F" w:rsidRDefault="0060709F" w:rsidP="0060709F">
      <w:pPr>
        <w:tabs>
          <w:tab w:val="left" w:pos="567"/>
        </w:tabs>
        <w:spacing w:after="0" w:line="240" w:lineRule="auto"/>
        <w:ind w:firstLine="567"/>
        <w:contextualSpacing/>
        <w:jc w:val="center"/>
        <w:rPr>
          <w:rFonts w:ascii="Times New Roman" w:hAnsi="Times New Roman"/>
          <w:b/>
          <w:i/>
          <w:sz w:val="28"/>
          <w:szCs w:val="28"/>
          <w:lang w:val="ru-RU"/>
        </w:rPr>
      </w:pPr>
      <w:r w:rsidRPr="0060709F">
        <w:rPr>
          <w:rFonts w:ascii="Times New Roman" w:hAnsi="Times New Roman"/>
          <w:b/>
          <w:i/>
          <w:sz w:val="28"/>
          <w:szCs w:val="28"/>
          <w:lang w:val="ru-RU"/>
        </w:rPr>
        <w:t>Параметры бюджета за 201</w:t>
      </w:r>
      <w:r>
        <w:rPr>
          <w:rFonts w:ascii="Times New Roman" w:hAnsi="Times New Roman"/>
          <w:b/>
          <w:i/>
          <w:sz w:val="28"/>
          <w:szCs w:val="28"/>
          <w:lang w:val="kk-KZ"/>
        </w:rPr>
        <w:t>9</w:t>
      </w:r>
      <w:r w:rsidRPr="0060709F">
        <w:rPr>
          <w:rFonts w:ascii="Times New Roman" w:hAnsi="Times New Roman"/>
          <w:b/>
          <w:i/>
          <w:sz w:val="28"/>
          <w:szCs w:val="28"/>
          <w:lang w:val="ru-RU"/>
        </w:rPr>
        <w:t xml:space="preserve"> год</w:t>
      </w:r>
    </w:p>
    <w:p w:rsidR="00D84F40" w:rsidRPr="00AC18B1" w:rsidRDefault="00D84F40" w:rsidP="0060709F">
      <w:pPr>
        <w:tabs>
          <w:tab w:val="left" w:pos="567"/>
        </w:tabs>
        <w:spacing w:after="0" w:line="240" w:lineRule="auto"/>
        <w:ind w:firstLine="720"/>
        <w:contextualSpacing/>
        <w:jc w:val="right"/>
        <w:rPr>
          <w:rFonts w:ascii="Times New Roman" w:eastAsiaTheme="minorHAnsi" w:hAnsi="Times New Roman" w:cstheme="minorBidi"/>
          <w:i/>
          <w:sz w:val="24"/>
          <w:szCs w:val="24"/>
          <w:lang w:val="ru-RU"/>
        </w:rPr>
      </w:pPr>
      <w:r w:rsidRPr="00AC18B1">
        <w:rPr>
          <w:rFonts w:ascii="Times New Roman" w:eastAsiaTheme="minorHAnsi" w:hAnsi="Times New Roman" w:cstheme="minorBidi"/>
          <w:i/>
          <w:sz w:val="24"/>
          <w:szCs w:val="24"/>
          <w:lang w:val="ru-RU"/>
        </w:rPr>
        <w:t>(</w:t>
      </w:r>
      <w:r w:rsidRPr="00AC18B1">
        <w:rPr>
          <w:rFonts w:ascii="Times New Roman" w:eastAsiaTheme="minorHAnsi" w:hAnsi="Times New Roman" w:cstheme="minorBidi"/>
          <w:b/>
          <w:i/>
          <w:sz w:val="24"/>
          <w:szCs w:val="24"/>
          <w:lang w:val="ru-RU"/>
        </w:rPr>
        <w:t>тыс. тенге)</w:t>
      </w:r>
    </w:p>
    <w:tbl>
      <w:tblPr>
        <w:tblW w:w="9356" w:type="dxa"/>
        <w:tblInd w:w="108" w:type="dxa"/>
        <w:tblLayout w:type="fixed"/>
        <w:tblLook w:val="00A0" w:firstRow="1" w:lastRow="0" w:firstColumn="1" w:lastColumn="0" w:noHBand="0" w:noVBand="0"/>
      </w:tblPr>
      <w:tblGrid>
        <w:gridCol w:w="513"/>
        <w:gridCol w:w="3315"/>
        <w:gridCol w:w="1559"/>
        <w:gridCol w:w="1559"/>
        <w:gridCol w:w="1559"/>
        <w:gridCol w:w="851"/>
      </w:tblGrid>
      <w:tr w:rsidR="00D84F40" w:rsidRPr="00AC18B1" w:rsidTr="00B04782">
        <w:trPr>
          <w:trHeight w:val="323"/>
          <w:tblHeader/>
        </w:trPr>
        <w:tc>
          <w:tcPr>
            <w:tcW w:w="513" w:type="dxa"/>
            <w:vMerge w:val="restart"/>
            <w:tcBorders>
              <w:top w:val="single" w:sz="8" w:space="0" w:color="auto"/>
              <w:left w:val="single" w:sz="8"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 </w:t>
            </w:r>
            <w:proofErr w:type="gramStart"/>
            <w:r w:rsidRPr="00AC18B1">
              <w:rPr>
                <w:rFonts w:ascii="Times New Roman" w:eastAsiaTheme="minorHAnsi" w:hAnsi="Times New Roman" w:cs="Times New Roman"/>
                <w:b/>
                <w:sz w:val="24"/>
                <w:szCs w:val="24"/>
                <w:lang w:val="ru-RU"/>
              </w:rPr>
              <w:t>п</w:t>
            </w:r>
            <w:proofErr w:type="gramEnd"/>
            <w:r w:rsidRPr="00AC18B1">
              <w:rPr>
                <w:rFonts w:ascii="Times New Roman" w:eastAsiaTheme="minorHAnsi" w:hAnsi="Times New Roman" w:cs="Times New Roman"/>
                <w:b/>
                <w:sz w:val="24"/>
                <w:szCs w:val="24"/>
                <w:lang w:val="ru-RU"/>
              </w:rPr>
              <w:t xml:space="preserve">/п </w:t>
            </w:r>
          </w:p>
        </w:tc>
        <w:tc>
          <w:tcPr>
            <w:tcW w:w="3315" w:type="dxa"/>
            <w:vMerge w:val="restart"/>
            <w:tcBorders>
              <w:top w:val="single" w:sz="8" w:space="0" w:color="auto"/>
              <w:left w:val="nil"/>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Параметры бюджета </w:t>
            </w:r>
          </w:p>
        </w:tc>
        <w:tc>
          <w:tcPr>
            <w:tcW w:w="1559" w:type="dxa"/>
            <w:vMerge w:val="restart"/>
            <w:tcBorders>
              <w:top w:val="single" w:sz="8" w:space="0" w:color="auto"/>
              <w:left w:val="nil"/>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Утвержденный бюджет</w:t>
            </w:r>
          </w:p>
        </w:tc>
        <w:tc>
          <w:tcPr>
            <w:tcW w:w="1559" w:type="dxa"/>
            <w:vMerge w:val="restart"/>
            <w:tcBorders>
              <w:top w:val="single" w:sz="8" w:space="0" w:color="auto"/>
              <w:left w:val="nil"/>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Скорректированный бюджет</w:t>
            </w:r>
          </w:p>
        </w:tc>
        <w:tc>
          <w:tcPr>
            <w:tcW w:w="2410" w:type="dxa"/>
            <w:gridSpan w:val="2"/>
            <w:tcBorders>
              <w:top w:val="single" w:sz="8" w:space="0" w:color="auto"/>
              <w:left w:val="nil"/>
              <w:bottom w:val="single" w:sz="8"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Отклонение </w:t>
            </w:r>
          </w:p>
        </w:tc>
      </w:tr>
      <w:tr w:rsidR="00D84F40" w:rsidRPr="00AC18B1" w:rsidTr="009D7B2D">
        <w:trPr>
          <w:trHeight w:val="400"/>
          <w:tblHeader/>
        </w:trPr>
        <w:tc>
          <w:tcPr>
            <w:tcW w:w="513" w:type="dxa"/>
            <w:vMerge/>
            <w:tcBorders>
              <w:left w:val="single" w:sz="8" w:space="0" w:color="auto"/>
              <w:bottom w:val="nil"/>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p>
        </w:tc>
        <w:tc>
          <w:tcPr>
            <w:tcW w:w="3315" w:type="dxa"/>
            <w:vMerge/>
            <w:tcBorders>
              <w:left w:val="nil"/>
              <w:bottom w:val="single" w:sz="8"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p>
        </w:tc>
        <w:tc>
          <w:tcPr>
            <w:tcW w:w="1559" w:type="dxa"/>
            <w:vMerge/>
            <w:tcBorders>
              <w:left w:val="nil"/>
              <w:bottom w:val="single" w:sz="8"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p>
        </w:tc>
        <w:tc>
          <w:tcPr>
            <w:tcW w:w="1559" w:type="dxa"/>
            <w:vMerge/>
            <w:tcBorders>
              <w:left w:val="nil"/>
              <w:bottom w:val="single" w:sz="8"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p>
        </w:tc>
        <w:tc>
          <w:tcPr>
            <w:tcW w:w="1559" w:type="dxa"/>
            <w:tcBorders>
              <w:top w:val="single" w:sz="8" w:space="0" w:color="auto"/>
              <w:left w:val="nil"/>
              <w:bottom w:val="single" w:sz="8" w:space="0" w:color="auto"/>
              <w:right w:val="nil"/>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Сумма </w:t>
            </w:r>
          </w:p>
        </w:tc>
        <w:tc>
          <w:tcPr>
            <w:tcW w:w="851" w:type="dxa"/>
            <w:tcBorders>
              <w:top w:val="single" w:sz="8" w:space="0" w:color="auto"/>
              <w:left w:val="single" w:sz="8" w:space="0" w:color="auto"/>
              <w:bottom w:val="single" w:sz="8"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w:t>
            </w:r>
          </w:p>
        </w:tc>
      </w:tr>
      <w:tr w:rsidR="00D84F40" w:rsidRPr="00AC18B1" w:rsidTr="009D7B2D">
        <w:trPr>
          <w:trHeight w:val="192"/>
          <w:tblHeader/>
        </w:trPr>
        <w:tc>
          <w:tcPr>
            <w:tcW w:w="513" w:type="dxa"/>
            <w:tcBorders>
              <w:top w:val="single" w:sz="8" w:space="0" w:color="auto"/>
              <w:left w:val="single" w:sz="8" w:space="0" w:color="auto"/>
              <w:bottom w:val="single" w:sz="4"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1</w:t>
            </w:r>
          </w:p>
        </w:tc>
        <w:tc>
          <w:tcPr>
            <w:tcW w:w="3315" w:type="dxa"/>
            <w:tcBorders>
              <w:top w:val="nil"/>
              <w:left w:val="nil"/>
              <w:bottom w:val="single" w:sz="4"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2</w:t>
            </w:r>
          </w:p>
        </w:tc>
        <w:tc>
          <w:tcPr>
            <w:tcW w:w="1559" w:type="dxa"/>
            <w:tcBorders>
              <w:top w:val="nil"/>
              <w:left w:val="nil"/>
              <w:bottom w:val="single" w:sz="4"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3</w:t>
            </w:r>
          </w:p>
        </w:tc>
        <w:tc>
          <w:tcPr>
            <w:tcW w:w="1559" w:type="dxa"/>
            <w:tcBorders>
              <w:top w:val="nil"/>
              <w:left w:val="nil"/>
              <w:bottom w:val="single" w:sz="4"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4</w:t>
            </w:r>
          </w:p>
        </w:tc>
        <w:tc>
          <w:tcPr>
            <w:tcW w:w="1559" w:type="dxa"/>
            <w:tcBorders>
              <w:top w:val="nil"/>
              <w:left w:val="nil"/>
              <w:bottom w:val="single" w:sz="4"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5</w:t>
            </w:r>
          </w:p>
        </w:tc>
        <w:tc>
          <w:tcPr>
            <w:tcW w:w="851" w:type="dxa"/>
            <w:tcBorders>
              <w:top w:val="nil"/>
              <w:left w:val="nil"/>
              <w:bottom w:val="single" w:sz="4" w:space="0" w:color="auto"/>
              <w:right w:val="single" w:sz="8" w:space="0" w:color="auto"/>
            </w:tcBorders>
            <w:vAlign w:val="center"/>
          </w:tcPr>
          <w:p w:rsidR="00D84F40" w:rsidRPr="00AC18B1" w:rsidRDefault="00D84F40" w:rsidP="00950359">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6</w:t>
            </w:r>
          </w:p>
        </w:tc>
      </w:tr>
      <w:tr w:rsidR="00960A68" w:rsidRPr="00AC18B1" w:rsidTr="009D7B2D">
        <w:trPr>
          <w:trHeight w:val="225"/>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1</w:t>
            </w:r>
          </w:p>
        </w:tc>
        <w:tc>
          <w:tcPr>
            <w:tcW w:w="3315" w:type="dxa"/>
            <w:tcBorders>
              <w:top w:val="single" w:sz="4" w:space="0" w:color="auto"/>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 xml:space="preserve"> Доходы </w:t>
            </w:r>
          </w:p>
        </w:tc>
        <w:tc>
          <w:tcPr>
            <w:tcW w:w="1559" w:type="dxa"/>
            <w:tcBorders>
              <w:top w:val="single" w:sz="4" w:space="0" w:color="auto"/>
              <w:left w:val="nil"/>
              <w:bottom w:val="single" w:sz="4" w:space="0" w:color="auto"/>
              <w:right w:val="single" w:sz="4" w:space="0" w:color="auto"/>
            </w:tcBorders>
            <w:noWrap/>
            <w:vAlign w:val="center"/>
          </w:tcPr>
          <w:p w:rsidR="00960A68" w:rsidRPr="00AC18B1" w:rsidRDefault="00960A68" w:rsidP="0072777D">
            <w:pPr>
              <w:spacing w:after="0" w:line="240" w:lineRule="auto"/>
              <w:ind w:right="34"/>
              <w:jc w:val="center"/>
              <w:rPr>
                <w:rFonts w:ascii="Times New Roman" w:hAnsi="Times New Roman" w:cs="Times New Roman"/>
                <w:b/>
                <w:bCs/>
                <w:sz w:val="24"/>
                <w:szCs w:val="24"/>
              </w:rPr>
            </w:pPr>
            <w:r w:rsidRPr="00AC18B1">
              <w:rPr>
                <w:rFonts w:ascii="Times New Roman" w:hAnsi="Times New Roman" w:cs="Times New Roman"/>
                <w:b/>
                <w:bCs/>
                <w:sz w:val="24"/>
                <w:szCs w:val="24"/>
              </w:rPr>
              <w:t>1</w:t>
            </w:r>
            <w:r>
              <w:rPr>
                <w:rFonts w:ascii="Times New Roman" w:hAnsi="Times New Roman" w:cs="Times New Roman"/>
                <w:b/>
                <w:bCs/>
                <w:sz w:val="24"/>
                <w:szCs w:val="24"/>
                <w:lang w:val="kk-KZ"/>
              </w:rPr>
              <w:t>4</w:t>
            </w:r>
            <w:r w:rsidRPr="00AC18B1">
              <w:rPr>
                <w:rFonts w:ascii="Times New Roman" w:hAnsi="Times New Roman" w:cs="Times New Roman"/>
                <w:b/>
                <w:bCs/>
                <w:sz w:val="24"/>
                <w:szCs w:val="24"/>
              </w:rPr>
              <w:t> </w:t>
            </w:r>
            <w:r>
              <w:rPr>
                <w:rFonts w:ascii="Times New Roman" w:hAnsi="Times New Roman" w:cs="Times New Roman"/>
                <w:b/>
                <w:bCs/>
                <w:sz w:val="24"/>
                <w:szCs w:val="24"/>
                <w:lang w:val="kk-KZ"/>
              </w:rPr>
              <w:t>008751</w:t>
            </w:r>
            <w:r w:rsidRPr="00AC18B1">
              <w:rPr>
                <w:rFonts w:ascii="Times New Roman" w:hAnsi="Times New Roman" w:cs="Times New Roman"/>
                <w:b/>
                <w:bCs/>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AC18B1" w:rsidRDefault="00960A68" w:rsidP="0072777D">
            <w:pPr>
              <w:spacing w:after="0" w:line="240" w:lineRule="auto"/>
              <w:ind w:right="34"/>
              <w:jc w:val="center"/>
              <w:rPr>
                <w:rFonts w:ascii="Times New Roman" w:hAnsi="Times New Roman" w:cs="Times New Roman"/>
                <w:b/>
                <w:bCs/>
                <w:sz w:val="24"/>
                <w:szCs w:val="24"/>
              </w:rPr>
            </w:pPr>
            <w:r w:rsidRPr="00AC18B1">
              <w:rPr>
                <w:rFonts w:ascii="Times New Roman" w:hAnsi="Times New Roman" w:cs="Times New Roman"/>
                <w:b/>
                <w:bCs/>
                <w:sz w:val="24"/>
                <w:szCs w:val="24"/>
              </w:rPr>
              <w:t>1</w:t>
            </w:r>
            <w:r>
              <w:rPr>
                <w:rFonts w:ascii="Times New Roman" w:hAnsi="Times New Roman" w:cs="Times New Roman"/>
                <w:b/>
                <w:bCs/>
                <w:sz w:val="24"/>
                <w:szCs w:val="24"/>
                <w:lang w:val="kk-KZ"/>
              </w:rPr>
              <w:t>8</w:t>
            </w:r>
            <w:r w:rsidRPr="00AC18B1">
              <w:rPr>
                <w:rFonts w:ascii="Times New Roman" w:hAnsi="Times New Roman" w:cs="Times New Roman"/>
                <w:b/>
                <w:bCs/>
                <w:sz w:val="24"/>
                <w:szCs w:val="24"/>
              </w:rPr>
              <w:t> </w:t>
            </w:r>
            <w:r>
              <w:rPr>
                <w:rFonts w:ascii="Times New Roman" w:hAnsi="Times New Roman" w:cs="Times New Roman"/>
                <w:b/>
                <w:bCs/>
                <w:sz w:val="24"/>
                <w:szCs w:val="24"/>
                <w:lang w:val="kk-KZ"/>
              </w:rPr>
              <w:t>067 915</w:t>
            </w:r>
            <w:r w:rsidRPr="00AC18B1">
              <w:rPr>
                <w:rFonts w:ascii="Times New Roman" w:hAnsi="Times New Roman" w:cs="Times New Roman"/>
                <w:b/>
                <w:bCs/>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AC18B1" w:rsidRDefault="00960A68" w:rsidP="0072777D">
            <w:pPr>
              <w:spacing w:after="0" w:line="240" w:lineRule="auto"/>
              <w:ind w:right="34"/>
              <w:jc w:val="center"/>
              <w:rPr>
                <w:rFonts w:ascii="Times New Roman" w:hAnsi="Times New Roman" w:cs="Times New Roman"/>
                <w:b/>
                <w:bCs/>
                <w:sz w:val="24"/>
                <w:szCs w:val="24"/>
              </w:rPr>
            </w:pPr>
            <w:r>
              <w:rPr>
                <w:rFonts w:ascii="Times New Roman" w:hAnsi="Times New Roman" w:cs="Times New Roman"/>
                <w:b/>
                <w:bCs/>
                <w:sz w:val="24"/>
                <w:szCs w:val="24"/>
                <w:lang w:val="kk-KZ"/>
              </w:rPr>
              <w:t>4 059 164</w:t>
            </w:r>
            <w:r w:rsidRPr="00AC18B1">
              <w:rPr>
                <w:rFonts w:ascii="Times New Roman" w:hAnsi="Times New Roman" w:cs="Times New Roman"/>
                <w:b/>
                <w:bCs/>
                <w:sz w:val="24"/>
                <w:szCs w:val="24"/>
              </w:rPr>
              <w:t>,0</w:t>
            </w:r>
          </w:p>
        </w:tc>
        <w:tc>
          <w:tcPr>
            <w:tcW w:w="851" w:type="dxa"/>
            <w:tcBorders>
              <w:top w:val="single" w:sz="4" w:space="0" w:color="auto"/>
              <w:left w:val="nil"/>
              <w:bottom w:val="single" w:sz="4" w:space="0" w:color="auto"/>
              <w:right w:val="single" w:sz="4" w:space="0" w:color="auto"/>
            </w:tcBorders>
            <w:noWrap/>
            <w:vAlign w:val="center"/>
          </w:tcPr>
          <w:p w:rsidR="00960A68" w:rsidRPr="009620A6" w:rsidRDefault="00960A68" w:rsidP="0072777D">
            <w:pPr>
              <w:spacing w:after="0" w:line="240" w:lineRule="auto"/>
              <w:ind w:right="34"/>
              <w:jc w:val="center"/>
              <w:rPr>
                <w:rFonts w:ascii="Times New Roman" w:hAnsi="Times New Roman" w:cs="Times New Roman"/>
                <w:b/>
                <w:bCs/>
                <w:sz w:val="24"/>
                <w:szCs w:val="24"/>
                <w:lang w:val="kk-KZ"/>
              </w:rPr>
            </w:pPr>
            <w:r w:rsidRPr="00AC18B1">
              <w:rPr>
                <w:rFonts w:ascii="Times New Roman" w:hAnsi="Times New Roman" w:cs="Times New Roman"/>
                <w:b/>
                <w:bCs/>
                <w:sz w:val="24"/>
                <w:szCs w:val="24"/>
              </w:rPr>
              <w:t>2</w:t>
            </w:r>
            <w:r>
              <w:rPr>
                <w:rFonts w:ascii="Times New Roman" w:hAnsi="Times New Roman" w:cs="Times New Roman"/>
                <w:b/>
                <w:bCs/>
                <w:sz w:val="24"/>
                <w:szCs w:val="24"/>
                <w:lang w:val="kk-KZ"/>
              </w:rPr>
              <w:t>9</w:t>
            </w:r>
          </w:p>
        </w:tc>
      </w:tr>
      <w:tr w:rsidR="00960A68" w:rsidRPr="00AC18B1" w:rsidTr="009D7B2D">
        <w:trPr>
          <w:trHeight w:val="240"/>
        </w:trPr>
        <w:tc>
          <w:tcPr>
            <w:tcW w:w="513" w:type="dxa"/>
            <w:tcBorders>
              <w:top w:val="nil"/>
              <w:left w:val="single" w:sz="8"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w:t>
            </w:r>
          </w:p>
        </w:tc>
        <w:tc>
          <w:tcPr>
            <w:tcW w:w="3315" w:type="dxa"/>
            <w:tcBorders>
              <w:top w:val="nil"/>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налоговые поступления</w:t>
            </w:r>
          </w:p>
        </w:tc>
        <w:tc>
          <w:tcPr>
            <w:tcW w:w="1559" w:type="dxa"/>
            <w:tcBorders>
              <w:top w:val="nil"/>
              <w:left w:val="nil"/>
              <w:bottom w:val="single" w:sz="4" w:space="0" w:color="auto"/>
              <w:right w:val="single" w:sz="4" w:space="0" w:color="auto"/>
            </w:tcBorders>
            <w:noWrap/>
            <w:vAlign w:val="center"/>
          </w:tcPr>
          <w:p w:rsidR="00960A68" w:rsidRPr="007A0A22" w:rsidRDefault="00960A68" w:rsidP="0072777D">
            <w:pPr>
              <w:spacing w:after="0" w:line="240" w:lineRule="auto"/>
              <w:ind w:right="34"/>
              <w:jc w:val="center"/>
              <w:rPr>
                <w:rFonts w:ascii="Times New Roman" w:hAnsi="Times New Roman" w:cs="Times New Roman"/>
                <w:sz w:val="24"/>
                <w:szCs w:val="24"/>
                <w:highlight w:val="yellow"/>
              </w:rPr>
            </w:pPr>
            <w:r w:rsidRPr="003543EB">
              <w:rPr>
                <w:rFonts w:ascii="Times New Roman" w:hAnsi="Times New Roman" w:cs="Times New Roman"/>
                <w:sz w:val="24"/>
                <w:szCs w:val="24"/>
              </w:rPr>
              <w:t>7 </w:t>
            </w:r>
            <w:r w:rsidRPr="003543EB">
              <w:rPr>
                <w:rFonts w:ascii="Times New Roman" w:hAnsi="Times New Roman" w:cs="Times New Roman"/>
                <w:sz w:val="24"/>
                <w:szCs w:val="24"/>
                <w:lang w:val="kk-KZ"/>
              </w:rPr>
              <w:t>824 255</w:t>
            </w:r>
            <w:r w:rsidRPr="003543EB">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noWrap/>
            <w:vAlign w:val="center"/>
          </w:tcPr>
          <w:p w:rsidR="00960A68" w:rsidRPr="007A0A22" w:rsidRDefault="00960A68" w:rsidP="0072777D">
            <w:pPr>
              <w:spacing w:after="0" w:line="240" w:lineRule="auto"/>
              <w:ind w:right="34"/>
              <w:jc w:val="center"/>
              <w:rPr>
                <w:rFonts w:ascii="Times New Roman" w:hAnsi="Times New Roman" w:cs="Times New Roman"/>
                <w:sz w:val="24"/>
                <w:szCs w:val="24"/>
                <w:highlight w:val="yellow"/>
              </w:rPr>
            </w:pPr>
            <w:r w:rsidRPr="003543EB">
              <w:rPr>
                <w:rFonts w:ascii="Times New Roman" w:hAnsi="Times New Roman" w:cs="Times New Roman"/>
                <w:sz w:val="24"/>
                <w:szCs w:val="24"/>
                <w:lang w:val="kk-KZ"/>
              </w:rPr>
              <w:t>8</w:t>
            </w:r>
            <w:r w:rsidRPr="003543EB">
              <w:rPr>
                <w:rFonts w:ascii="Times New Roman" w:hAnsi="Times New Roman" w:cs="Times New Roman"/>
                <w:sz w:val="24"/>
                <w:szCs w:val="24"/>
              </w:rPr>
              <w:t> </w:t>
            </w:r>
            <w:r w:rsidRPr="003543EB">
              <w:rPr>
                <w:rFonts w:ascii="Times New Roman" w:hAnsi="Times New Roman" w:cs="Times New Roman"/>
                <w:sz w:val="24"/>
                <w:szCs w:val="24"/>
                <w:lang w:val="kk-KZ"/>
              </w:rPr>
              <w:t>048 322</w:t>
            </w:r>
            <w:r w:rsidRPr="003543EB">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noWrap/>
            <w:vAlign w:val="center"/>
          </w:tcPr>
          <w:p w:rsidR="00960A68" w:rsidRPr="007A0A22" w:rsidRDefault="00960A68" w:rsidP="0072777D">
            <w:pPr>
              <w:spacing w:after="0" w:line="240" w:lineRule="auto"/>
              <w:ind w:right="34"/>
              <w:jc w:val="center"/>
              <w:rPr>
                <w:rFonts w:ascii="Times New Roman" w:hAnsi="Times New Roman" w:cs="Times New Roman"/>
                <w:sz w:val="24"/>
                <w:szCs w:val="24"/>
                <w:highlight w:val="yellow"/>
              </w:rPr>
            </w:pPr>
            <w:r w:rsidRPr="003543EB">
              <w:rPr>
                <w:rFonts w:ascii="Times New Roman" w:hAnsi="Times New Roman" w:cs="Times New Roman"/>
                <w:sz w:val="24"/>
                <w:szCs w:val="24"/>
              </w:rPr>
              <w:t>2</w:t>
            </w:r>
            <w:r w:rsidRPr="003543EB">
              <w:rPr>
                <w:rFonts w:ascii="Times New Roman" w:hAnsi="Times New Roman" w:cs="Times New Roman"/>
                <w:sz w:val="24"/>
                <w:szCs w:val="24"/>
                <w:lang w:val="kk-KZ"/>
              </w:rPr>
              <w:t>24</w:t>
            </w:r>
            <w:r w:rsidRPr="003543EB">
              <w:rPr>
                <w:rFonts w:ascii="Times New Roman" w:hAnsi="Times New Roman" w:cs="Times New Roman"/>
                <w:sz w:val="24"/>
                <w:szCs w:val="24"/>
              </w:rPr>
              <w:t> </w:t>
            </w:r>
            <w:r w:rsidRPr="003543EB">
              <w:rPr>
                <w:rFonts w:ascii="Times New Roman" w:hAnsi="Times New Roman" w:cs="Times New Roman"/>
                <w:sz w:val="24"/>
                <w:szCs w:val="24"/>
                <w:lang w:val="kk-KZ"/>
              </w:rPr>
              <w:t>067</w:t>
            </w:r>
            <w:r w:rsidRPr="003543EB">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noWrap/>
            <w:vAlign w:val="center"/>
          </w:tcPr>
          <w:p w:rsidR="00960A68" w:rsidRPr="00BD5A65" w:rsidRDefault="00960A68" w:rsidP="0072777D">
            <w:pPr>
              <w:spacing w:after="0" w:line="240" w:lineRule="auto"/>
              <w:ind w:right="34"/>
              <w:jc w:val="center"/>
              <w:rPr>
                <w:rFonts w:ascii="Times New Roman" w:hAnsi="Times New Roman" w:cs="Times New Roman"/>
                <w:sz w:val="24"/>
                <w:szCs w:val="24"/>
                <w:highlight w:val="yellow"/>
                <w:lang w:val="kk-KZ"/>
              </w:rPr>
            </w:pPr>
            <w:r w:rsidRPr="003543EB">
              <w:rPr>
                <w:rFonts w:ascii="Times New Roman" w:hAnsi="Times New Roman" w:cs="Times New Roman"/>
                <w:sz w:val="24"/>
                <w:szCs w:val="24"/>
                <w:lang w:val="kk-KZ"/>
              </w:rPr>
              <w:t>2</w:t>
            </w:r>
            <w:r w:rsidRPr="003543EB">
              <w:rPr>
                <w:rFonts w:ascii="Times New Roman" w:hAnsi="Times New Roman" w:cs="Times New Roman"/>
                <w:sz w:val="24"/>
                <w:szCs w:val="24"/>
              </w:rPr>
              <w:t>,</w:t>
            </w:r>
            <w:r>
              <w:rPr>
                <w:rFonts w:ascii="Times New Roman" w:hAnsi="Times New Roman" w:cs="Times New Roman"/>
                <w:sz w:val="24"/>
                <w:szCs w:val="24"/>
                <w:lang w:val="kk-KZ"/>
              </w:rPr>
              <w:t>9</w:t>
            </w:r>
          </w:p>
        </w:tc>
      </w:tr>
      <w:tr w:rsidR="00960A68" w:rsidRPr="00AC18B1" w:rsidTr="009D7B2D">
        <w:trPr>
          <w:trHeight w:val="203"/>
        </w:trPr>
        <w:tc>
          <w:tcPr>
            <w:tcW w:w="513" w:type="dxa"/>
            <w:tcBorders>
              <w:top w:val="nil"/>
              <w:left w:val="single" w:sz="8"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color w:val="17365D"/>
                <w:sz w:val="24"/>
                <w:szCs w:val="24"/>
                <w:lang w:val="ru-RU"/>
              </w:rPr>
            </w:pPr>
            <w:r w:rsidRPr="00AC18B1">
              <w:rPr>
                <w:rFonts w:ascii="Times New Roman" w:eastAsiaTheme="minorHAnsi" w:hAnsi="Times New Roman" w:cs="Times New Roman"/>
                <w:color w:val="17365D"/>
                <w:sz w:val="24"/>
                <w:szCs w:val="24"/>
                <w:lang w:val="ru-RU"/>
              </w:rPr>
              <w:t> </w:t>
            </w:r>
          </w:p>
        </w:tc>
        <w:tc>
          <w:tcPr>
            <w:tcW w:w="3315" w:type="dxa"/>
            <w:tcBorders>
              <w:top w:val="nil"/>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неналоговые поступления</w:t>
            </w:r>
          </w:p>
        </w:tc>
        <w:tc>
          <w:tcPr>
            <w:tcW w:w="1559" w:type="dxa"/>
            <w:tcBorders>
              <w:top w:val="nil"/>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rPr>
            </w:pPr>
            <w:r w:rsidRPr="003543EB">
              <w:rPr>
                <w:rFonts w:ascii="Times New Roman" w:hAnsi="Times New Roman" w:cs="Times New Roman"/>
                <w:sz w:val="24"/>
                <w:szCs w:val="24"/>
                <w:lang w:val="kk-KZ"/>
              </w:rPr>
              <w:t>39077</w:t>
            </w:r>
            <w:r w:rsidRPr="003543EB">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rPr>
            </w:pPr>
            <w:r w:rsidRPr="003543EB">
              <w:rPr>
                <w:rFonts w:ascii="Times New Roman" w:hAnsi="Times New Roman" w:cs="Times New Roman"/>
                <w:sz w:val="24"/>
                <w:szCs w:val="24"/>
                <w:lang w:val="kk-KZ"/>
              </w:rPr>
              <w:t>43125</w:t>
            </w:r>
            <w:r w:rsidRPr="003543EB">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sidRPr="003543EB">
              <w:rPr>
                <w:rFonts w:ascii="Times New Roman" w:hAnsi="Times New Roman" w:cs="Times New Roman"/>
                <w:sz w:val="24"/>
                <w:szCs w:val="24"/>
                <w:lang w:val="kk-KZ"/>
              </w:rPr>
              <w:t>4048,0</w:t>
            </w:r>
          </w:p>
        </w:tc>
        <w:tc>
          <w:tcPr>
            <w:tcW w:w="851" w:type="dxa"/>
            <w:tcBorders>
              <w:top w:val="nil"/>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sidRPr="003543EB">
              <w:rPr>
                <w:rFonts w:ascii="Times New Roman" w:hAnsi="Times New Roman" w:cs="Times New Roman"/>
                <w:sz w:val="24"/>
                <w:szCs w:val="24"/>
                <w:lang w:val="kk-KZ"/>
              </w:rPr>
              <w:t>10,</w:t>
            </w:r>
            <w:r>
              <w:rPr>
                <w:rFonts w:ascii="Times New Roman" w:hAnsi="Times New Roman" w:cs="Times New Roman"/>
                <w:sz w:val="24"/>
                <w:szCs w:val="24"/>
                <w:lang w:val="kk-KZ"/>
              </w:rPr>
              <w:t>4</w:t>
            </w:r>
          </w:p>
        </w:tc>
      </w:tr>
      <w:tr w:rsidR="00960A68" w:rsidRPr="00AC18B1" w:rsidTr="009D7B2D">
        <w:trPr>
          <w:trHeight w:val="70"/>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color w:val="17365D"/>
                <w:sz w:val="24"/>
                <w:szCs w:val="24"/>
                <w:lang w:val="ru-RU"/>
              </w:rPr>
            </w:pPr>
            <w:r w:rsidRPr="00AC18B1">
              <w:rPr>
                <w:rFonts w:ascii="Times New Roman" w:eastAsiaTheme="minorHAnsi" w:hAnsi="Times New Roman" w:cs="Times New Roman"/>
                <w:color w:val="17365D"/>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поступления от продажи основного капитала</w:t>
            </w:r>
          </w:p>
        </w:tc>
        <w:tc>
          <w:tcPr>
            <w:tcW w:w="1559" w:type="dxa"/>
            <w:tcBorders>
              <w:top w:val="single" w:sz="4" w:space="0" w:color="auto"/>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sidRPr="003543EB">
              <w:rPr>
                <w:rFonts w:ascii="Times New Roman" w:hAnsi="Times New Roman" w:cs="Times New Roman"/>
                <w:sz w:val="24"/>
                <w:szCs w:val="24"/>
                <w:lang w:val="kk-KZ"/>
              </w:rPr>
              <w:t>43509,0</w:t>
            </w:r>
          </w:p>
        </w:tc>
        <w:tc>
          <w:tcPr>
            <w:tcW w:w="1559" w:type="dxa"/>
            <w:tcBorders>
              <w:top w:val="single" w:sz="4" w:space="0" w:color="auto"/>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sidRPr="003543EB">
              <w:rPr>
                <w:rFonts w:ascii="Times New Roman" w:hAnsi="Times New Roman" w:cs="Times New Roman"/>
                <w:sz w:val="24"/>
                <w:szCs w:val="24"/>
                <w:lang w:val="kk-KZ"/>
              </w:rPr>
              <w:t>81792,0</w:t>
            </w:r>
          </w:p>
        </w:tc>
        <w:tc>
          <w:tcPr>
            <w:tcW w:w="1559" w:type="dxa"/>
            <w:tcBorders>
              <w:top w:val="single" w:sz="4" w:space="0" w:color="auto"/>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sidRPr="003543EB">
              <w:rPr>
                <w:rFonts w:ascii="Times New Roman" w:hAnsi="Times New Roman" w:cs="Times New Roman"/>
                <w:sz w:val="24"/>
                <w:szCs w:val="24"/>
                <w:lang w:val="kk-KZ"/>
              </w:rPr>
              <w:t>38283,0</w:t>
            </w:r>
          </w:p>
        </w:tc>
        <w:tc>
          <w:tcPr>
            <w:tcW w:w="851" w:type="dxa"/>
            <w:tcBorders>
              <w:top w:val="single" w:sz="4" w:space="0" w:color="auto"/>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88</w:t>
            </w:r>
          </w:p>
        </w:tc>
      </w:tr>
      <w:tr w:rsidR="00960A68" w:rsidRPr="00AC18B1" w:rsidTr="009D7B2D">
        <w:trPr>
          <w:trHeight w:val="272"/>
        </w:trPr>
        <w:tc>
          <w:tcPr>
            <w:tcW w:w="513" w:type="dxa"/>
            <w:tcBorders>
              <w:top w:val="nil"/>
              <w:left w:val="single" w:sz="8"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color w:val="17365D"/>
                <w:sz w:val="24"/>
                <w:szCs w:val="24"/>
                <w:lang w:val="ru-RU"/>
              </w:rPr>
            </w:pPr>
            <w:r w:rsidRPr="00AC18B1">
              <w:rPr>
                <w:rFonts w:ascii="Times New Roman" w:eastAsiaTheme="minorHAnsi" w:hAnsi="Times New Roman" w:cs="Times New Roman"/>
                <w:color w:val="17365D"/>
                <w:sz w:val="24"/>
                <w:szCs w:val="24"/>
                <w:lang w:val="ru-RU"/>
              </w:rPr>
              <w:t> </w:t>
            </w:r>
          </w:p>
        </w:tc>
        <w:tc>
          <w:tcPr>
            <w:tcW w:w="3315" w:type="dxa"/>
            <w:tcBorders>
              <w:top w:val="nil"/>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b/>
                <w:sz w:val="24"/>
                <w:szCs w:val="24"/>
                <w:lang w:val="ru-RU"/>
              </w:rPr>
            </w:pPr>
            <w:r w:rsidRPr="00AC18B1">
              <w:rPr>
                <w:rFonts w:ascii="Times New Roman" w:eastAsiaTheme="minorHAnsi" w:hAnsi="Times New Roman" w:cs="Times New Roman"/>
                <w:sz w:val="24"/>
                <w:szCs w:val="24"/>
                <w:lang w:val="ru-RU"/>
              </w:rPr>
              <w:t xml:space="preserve">- поступления трансфертов </w:t>
            </w:r>
          </w:p>
        </w:tc>
        <w:tc>
          <w:tcPr>
            <w:tcW w:w="1559" w:type="dxa"/>
            <w:tcBorders>
              <w:top w:val="nil"/>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sidRPr="003543EB">
              <w:rPr>
                <w:rFonts w:ascii="Times New Roman" w:hAnsi="Times New Roman" w:cs="Times New Roman"/>
                <w:sz w:val="24"/>
                <w:szCs w:val="24"/>
                <w:lang w:val="kk-KZ"/>
              </w:rPr>
              <w:t>6101910,0</w:t>
            </w:r>
          </w:p>
        </w:tc>
        <w:tc>
          <w:tcPr>
            <w:tcW w:w="1559" w:type="dxa"/>
            <w:tcBorders>
              <w:top w:val="nil"/>
              <w:left w:val="nil"/>
              <w:bottom w:val="single" w:sz="4" w:space="0" w:color="auto"/>
              <w:right w:val="single" w:sz="4" w:space="0" w:color="auto"/>
            </w:tcBorders>
            <w:noWrap/>
            <w:vAlign w:val="center"/>
          </w:tcPr>
          <w:p w:rsidR="00960A68" w:rsidRPr="003543EB" w:rsidRDefault="00960A68" w:rsidP="0072777D">
            <w:pPr>
              <w:spacing w:after="0" w:line="240" w:lineRule="auto"/>
              <w:ind w:right="34"/>
              <w:jc w:val="center"/>
              <w:rPr>
                <w:rFonts w:ascii="Times New Roman" w:hAnsi="Times New Roman" w:cs="Times New Roman"/>
                <w:sz w:val="24"/>
                <w:szCs w:val="24"/>
                <w:lang w:val="kk-KZ"/>
              </w:rPr>
            </w:pPr>
            <w:r w:rsidRPr="003543EB">
              <w:rPr>
                <w:rFonts w:ascii="Times New Roman" w:hAnsi="Times New Roman" w:cs="Times New Roman"/>
                <w:sz w:val="24"/>
                <w:szCs w:val="24"/>
                <w:lang w:val="kk-KZ"/>
              </w:rPr>
              <w:t>9894676,0</w:t>
            </w:r>
          </w:p>
        </w:tc>
        <w:tc>
          <w:tcPr>
            <w:tcW w:w="1559" w:type="dxa"/>
            <w:tcBorders>
              <w:top w:val="nil"/>
              <w:left w:val="nil"/>
              <w:bottom w:val="single" w:sz="4" w:space="0" w:color="auto"/>
              <w:right w:val="single" w:sz="4" w:space="0" w:color="auto"/>
            </w:tcBorders>
            <w:noWrap/>
            <w:vAlign w:val="center"/>
          </w:tcPr>
          <w:p w:rsidR="00960A68" w:rsidRPr="00672BCB" w:rsidRDefault="00960A68" w:rsidP="0072777D">
            <w:pPr>
              <w:spacing w:after="0" w:line="240" w:lineRule="auto"/>
              <w:ind w:right="34"/>
              <w:jc w:val="center"/>
              <w:rPr>
                <w:rFonts w:ascii="Times New Roman" w:hAnsi="Times New Roman" w:cs="Times New Roman"/>
                <w:sz w:val="24"/>
                <w:szCs w:val="24"/>
                <w:highlight w:val="yellow"/>
                <w:lang w:val="kk-KZ"/>
              </w:rPr>
            </w:pPr>
            <w:r w:rsidRPr="00AE33A8">
              <w:rPr>
                <w:rFonts w:ascii="Times New Roman" w:hAnsi="Times New Roman" w:cs="Times New Roman"/>
                <w:sz w:val="24"/>
                <w:szCs w:val="24"/>
                <w:lang w:val="kk-KZ"/>
              </w:rPr>
              <w:t>3 792 766,0</w:t>
            </w:r>
          </w:p>
        </w:tc>
        <w:tc>
          <w:tcPr>
            <w:tcW w:w="851" w:type="dxa"/>
            <w:tcBorders>
              <w:top w:val="nil"/>
              <w:left w:val="nil"/>
              <w:bottom w:val="single" w:sz="4" w:space="0" w:color="auto"/>
              <w:right w:val="single" w:sz="4" w:space="0" w:color="auto"/>
            </w:tcBorders>
            <w:noWrap/>
            <w:vAlign w:val="center"/>
          </w:tcPr>
          <w:p w:rsidR="00960A68" w:rsidRPr="007A0A22" w:rsidRDefault="00960A68" w:rsidP="0072777D">
            <w:pPr>
              <w:spacing w:after="0" w:line="240" w:lineRule="auto"/>
              <w:ind w:right="34"/>
              <w:jc w:val="center"/>
              <w:rPr>
                <w:rFonts w:ascii="Times New Roman" w:hAnsi="Times New Roman" w:cs="Times New Roman"/>
                <w:sz w:val="24"/>
                <w:szCs w:val="24"/>
                <w:highlight w:val="yellow"/>
              </w:rPr>
            </w:pPr>
            <w:r w:rsidRPr="00AE33A8">
              <w:rPr>
                <w:rFonts w:ascii="Times New Roman" w:hAnsi="Times New Roman" w:cs="Times New Roman"/>
                <w:sz w:val="24"/>
                <w:szCs w:val="24"/>
                <w:lang w:val="kk-KZ"/>
              </w:rPr>
              <w:t>62,</w:t>
            </w:r>
            <w:r>
              <w:rPr>
                <w:rFonts w:ascii="Times New Roman" w:hAnsi="Times New Roman" w:cs="Times New Roman"/>
                <w:sz w:val="24"/>
                <w:szCs w:val="24"/>
                <w:lang w:val="kk-KZ"/>
              </w:rPr>
              <w:t>2</w:t>
            </w:r>
          </w:p>
        </w:tc>
      </w:tr>
      <w:tr w:rsidR="00960A68" w:rsidRPr="00AC18B1" w:rsidTr="009D7B2D">
        <w:trPr>
          <w:trHeight w:val="315"/>
        </w:trPr>
        <w:tc>
          <w:tcPr>
            <w:tcW w:w="513" w:type="dxa"/>
            <w:tcBorders>
              <w:top w:val="nil"/>
              <w:left w:val="single" w:sz="8"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b/>
                <w:bCs/>
                <w:color w:val="17365D"/>
                <w:sz w:val="24"/>
                <w:szCs w:val="24"/>
                <w:lang w:val="ru-RU"/>
              </w:rPr>
            </w:pPr>
            <w:r w:rsidRPr="00AC18B1">
              <w:rPr>
                <w:rFonts w:ascii="Times New Roman" w:eastAsiaTheme="minorHAnsi" w:hAnsi="Times New Roman" w:cs="Times New Roman"/>
                <w:b/>
                <w:bCs/>
                <w:color w:val="17365D"/>
                <w:sz w:val="24"/>
                <w:szCs w:val="24"/>
                <w:lang w:val="ru-RU"/>
              </w:rPr>
              <w:t>2</w:t>
            </w:r>
          </w:p>
        </w:tc>
        <w:tc>
          <w:tcPr>
            <w:tcW w:w="3315" w:type="dxa"/>
            <w:tcBorders>
              <w:top w:val="nil"/>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Затраты</w:t>
            </w:r>
          </w:p>
        </w:tc>
        <w:tc>
          <w:tcPr>
            <w:tcW w:w="1559" w:type="dxa"/>
            <w:tcBorders>
              <w:top w:val="nil"/>
              <w:left w:val="nil"/>
              <w:bottom w:val="single" w:sz="4" w:space="0" w:color="auto"/>
              <w:right w:val="single" w:sz="4" w:space="0" w:color="auto"/>
            </w:tcBorders>
            <w:vAlign w:val="center"/>
          </w:tcPr>
          <w:p w:rsidR="00960A68" w:rsidRPr="00E358BB" w:rsidRDefault="00960A68" w:rsidP="0072777D">
            <w:pPr>
              <w:spacing w:after="0" w:line="240" w:lineRule="auto"/>
              <w:ind w:right="34"/>
              <w:jc w:val="center"/>
              <w:rPr>
                <w:rFonts w:ascii="Times New Roman" w:hAnsi="Times New Roman" w:cs="Times New Roman"/>
                <w:b/>
                <w:bCs/>
                <w:sz w:val="24"/>
                <w:szCs w:val="24"/>
              </w:rPr>
            </w:pPr>
            <w:r w:rsidRPr="00E358BB">
              <w:rPr>
                <w:rFonts w:ascii="Times New Roman" w:hAnsi="Times New Roman" w:cs="Times New Roman"/>
                <w:b/>
                <w:bCs/>
                <w:sz w:val="24"/>
                <w:szCs w:val="24"/>
              </w:rPr>
              <w:t>1</w:t>
            </w:r>
            <w:r w:rsidRPr="00E358BB">
              <w:rPr>
                <w:rFonts w:ascii="Times New Roman" w:hAnsi="Times New Roman" w:cs="Times New Roman"/>
                <w:b/>
                <w:bCs/>
                <w:sz w:val="24"/>
                <w:szCs w:val="24"/>
                <w:lang w:val="kk-KZ"/>
              </w:rPr>
              <w:t>4</w:t>
            </w:r>
            <w:r w:rsidRPr="00E358BB">
              <w:rPr>
                <w:rFonts w:ascii="Times New Roman" w:hAnsi="Times New Roman" w:cs="Times New Roman"/>
                <w:b/>
                <w:bCs/>
                <w:sz w:val="24"/>
                <w:szCs w:val="24"/>
              </w:rPr>
              <w:t> </w:t>
            </w:r>
            <w:r w:rsidRPr="00E358BB">
              <w:rPr>
                <w:rFonts w:ascii="Times New Roman" w:hAnsi="Times New Roman" w:cs="Times New Roman"/>
                <w:b/>
                <w:bCs/>
                <w:sz w:val="24"/>
                <w:szCs w:val="24"/>
                <w:lang w:val="kk-KZ"/>
              </w:rPr>
              <w:t>008</w:t>
            </w:r>
            <w:r w:rsidRPr="00E358BB">
              <w:rPr>
                <w:rFonts w:ascii="Times New Roman" w:hAnsi="Times New Roman" w:cs="Times New Roman"/>
                <w:b/>
                <w:bCs/>
                <w:sz w:val="24"/>
                <w:szCs w:val="24"/>
              </w:rPr>
              <w:t> </w:t>
            </w:r>
            <w:r w:rsidRPr="00E358BB">
              <w:rPr>
                <w:rFonts w:ascii="Times New Roman" w:hAnsi="Times New Roman" w:cs="Times New Roman"/>
                <w:b/>
                <w:bCs/>
                <w:sz w:val="24"/>
                <w:szCs w:val="24"/>
                <w:lang w:val="kk-KZ"/>
              </w:rPr>
              <w:t>751</w:t>
            </w:r>
            <w:r w:rsidRPr="00E358BB">
              <w:rPr>
                <w:rFonts w:ascii="Times New Roman" w:hAnsi="Times New Roman" w:cs="Times New Roman"/>
                <w:b/>
                <w:bCs/>
                <w:sz w:val="24"/>
                <w:szCs w:val="24"/>
              </w:rPr>
              <w:t>,0</w:t>
            </w:r>
          </w:p>
        </w:tc>
        <w:tc>
          <w:tcPr>
            <w:tcW w:w="1559" w:type="dxa"/>
            <w:tcBorders>
              <w:top w:val="nil"/>
              <w:left w:val="nil"/>
              <w:bottom w:val="single" w:sz="4" w:space="0" w:color="auto"/>
              <w:right w:val="single" w:sz="4" w:space="0" w:color="auto"/>
            </w:tcBorders>
            <w:vAlign w:val="center"/>
          </w:tcPr>
          <w:p w:rsidR="00960A68" w:rsidRPr="007A0A22" w:rsidRDefault="00960A68" w:rsidP="0072777D">
            <w:pPr>
              <w:spacing w:after="0" w:line="240" w:lineRule="auto"/>
              <w:ind w:right="34"/>
              <w:jc w:val="center"/>
              <w:rPr>
                <w:rFonts w:ascii="Times New Roman" w:hAnsi="Times New Roman" w:cs="Times New Roman"/>
                <w:b/>
                <w:bCs/>
                <w:sz w:val="24"/>
                <w:szCs w:val="24"/>
                <w:highlight w:val="yellow"/>
              </w:rPr>
            </w:pPr>
            <w:r w:rsidRPr="00E358BB">
              <w:rPr>
                <w:rFonts w:ascii="Times New Roman" w:hAnsi="Times New Roman" w:cs="Times New Roman"/>
                <w:b/>
                <w:bCs/>
                <w:sz w:val="24"/>
                <w:szCs w:val="24"/>
              </w:rPr>
              <w:t>1</w:t>
            </w:r>
            <w:r w:rsidRPr="00E358BB">
              <w:rPr>
                <w:rFonts w:ascii="Times New Roman" w:hAnsi="Times New Roman" w:cs="Times New Roman"/>
                <w:b/>
                <w:bCs/>
                <w:sz w:val="24"/>
                <w:szCs w:val="24"/>
                <w:lang w:val="kk-KZ"/>
              </w:rPr>
              <w:t>9</w:t>
            </w:r>
            <w:r w:rsidRPr="00E358BB">
              <w:rPr>
                <w:rFonts w:ascii="Times New Roman" w:hAnsi="Times New Roman" w:cs="Times New Roman"/>
                <w:b/>
                <w:bCs/>
                <w:sz w:val="24"/>
                <w:szCs w:val="24"/>
              </w:rPr>
              <w:t> </w:t>
            </w:r>
            <w:r w:rsidRPr="00E358BB">
              <w:rPr>
                <w:rFonts w:ascii="Times New Roman" w:hAnsi="Times New Roman" w:cs="Times New Roman"/>
                <w:b/>
                <w:bCs/>
                <w:sz w:val="24"/>
                <w:szCs w:val="24"/>
                <w:lang w:val="kk-KZ"/>
              </w:rPr>
              <w:t>171 726</w:t>
            </w:r>
            <w:r w:rsidRPr="00E358BB">
              <w:rPr>
                <w:rFonts w:ascii="Times New Roman" w:hAnsi="Times New Roman" w:cs="Times New Roman"/>
                <w:b/>
                <w:bCs/>
                <w:sz w:val="24"/>
                <w:szCs w:val="24"/>
              </w:rPr>
              <w:t>,0</w:t>
            </w:r>
          </w:p>
        </w:tc>
        <w:tc>
          <w:tcPr>
            <w:tcW w:w="1559" w:type="dxa"/>
            <w:tcBorders>
              <w:top w:val="nil"/>
              <w:left w:val="nil"/>
              <w:bottom w:val="single" w:sz="4" w:space="0" w:color="auto"/>
              <w:right w:val="single" w:sz="4" w:space="0" w:color="auto"/>
            </w:tcBorders>
            <w:noWrap/>
            <w:vAlign w:val="center"/>
          </w:tcPr>
          <w:p w:rsidR="00960A68" w:rsidRPr="007A0A22" w:rsidRDefault="00960A68" w:rsidP="0072777D">
            <w:pPr>
              <w:spacing w:after="0" w:line="240" w:lineRule="auto"/>
              <w:ind w:right="34"/>
              <w:jc w:val="center"/>
              <w:rPr>
                <w:rFonts w:ascii="Times New Roman" w:hAnsi="Times New Roman" w:cs="Times New Roman"/>
                <w:b/>
                <w:bCs/>
                <w:sz w:val="24"/>
                <w:szCs w:val="24"/>
                <w:highlight w:val="yellow"/>
              </w:rPr>
            </w:pPr>
            <w:r w:rsidRPr="00E358BB">
              <w:rPr>
                <w:rFonts w:ascii="Times New Roman" w:hAnsi="Times New Roman" w:cs="Times New Roman"/>
                <w:b/>
                <w:bCs/>
                <w:sz w:val="24"/>
                <w:szCs w:val="24"/>
                <w:lang w:val="kk-KZ"/>
              </w:rPr>
              <w:t>5 162 975</w:t>
            </w:r>
            <w:r w:rsidRPr="00E358BB">
              <w:rPr>
                <w:rFonts w:ascii="Times New Roman" w:hAnsi="Times New Roman" w:cs="Times New Roman"/>
                <w:b/>
                <w:bCs/>
                <w:sz w:val="24"/>
                <w:szCs w:val="24"/>
              </w:rPr>
              <w:t>,0</w:t>
            </w:r>
          </w:p>
        </w:tc>
        <w:tc>
          <w:tcPr>
            <w:tcW w:w="851" w:type="dxa"/>
            <w:tcBorders>
              <w:top w:val="nil"/>
              <w:left w:val="nil"/>
              <w:bottom w:val="single" w:sz="4" w:space="0" w:color="auto"/>
              <w:right w:val="single" w:sz="4" w:space="0" w:color="auto"/>
            </w:tcBorders>
            <w:noWrap/>
            <w:vAlign w:val="center"/>
          </w:tcPr>
          <w:p w:rsidR="00960A68" w:rsidRPr="00E358BB" w:rsidRDefault="00960A68" w:rsidP="0072777D">
            <w:pPr>
              <w:spacing w:after="0" w:line="240" w:lineRule="auto"/>
              <w:ind w:right="34"/>
              <w:jc w:val="center"/>
              <w:rPr>
                <w:rFonts w:ascii="Times New Roman" w:hAnsi="Times New Roman" w:cs="Times New Roman"/>
                <w:b/>
                <w:bCs/>
                <w:sz w:val="24"/>
                <w:szCs w:val="24"/>
                <w:highlight w:val="yellow"/>
                <w:lang w:val="kk-KZ"/>
              </w:rPr>
            </w:pPr>
            <w:r w:rsidRPr="00E358BB">
              <w:rPr>
                <w:rFonts w:ascii="Times New Roman" w:hAnsi="Times New Roman" w:cs="Times New Roman"/>
                <w:b/>
                <w:bCs/>
                <w:sz w:val="24"/>
                <w:szCs w:val="24"/>
                <w:lang w:val="kk-KZ"/>
              </w:rPr>
              <w:t>36</w:t>
            </w:r>
            <w:r w:rsidRPr="00E358BB">
              <w:rPr>
                <w:rFonts w:ascii="Times New Roman" w:hAnsi="Times New Roman" w:cs="Times New Roman"/>
                <w:b/>
                <w:bCs/>
                <w:sz w:val="24"/>
                <w:szCs w:val="24"/>
              </w:rPr>
              <w:t>,</w:t>
            </w:r>
            <w:r>
              <w:rPr>
                <w:rFonts w:ascii="Times New Roman" w:hAnsi="Times New Roman" w:cs="Times New Roman"/>
                <w:b/>
                <w:bCs/>
                <w:sz w:val="24"/>
                <w:szCs w:val="24"/>
                <w:lang w:val="kk-KZ"/>
              </w:rPr>
              <w:t>9</w:t>
            </w:r>
          </w:p>
        </w:tc>
      </w:tr>
      <w:tr w:rsidR="00960A68" w:rsidRPr="00AC18B1" w:rsidTr="009D7B2D">
        <w:trPr>
          <w:trHeight w:val="191"/>
        </w:trPr>
        <w:tc>
          <w:tcPr>
            <w:tcW w:w="513" w:type="dxa"/>
            <w:tcBorders>
              <w:top w:val="nil"/>
              <w:left w:val="single" w:sz="8"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3</w:t>
            </w:r>
          </w:p>
        </w:tc>
        <w:tc>
          <w:tcPr>
            <w:tcW w:w="3315" w:type="dxa"/>
            <w:tcBorders>
              <w:top w:val="nil"/>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Чистое бюджетное кредитование</w:t>
            </w:r>
          </w:p>
        </w:tc>
        <w:tc>
          <w:tcPr>
            <w:tcW w:w="1559" w:type="dxa"/>
            <w:tcBorders>
              <w:top w:val="nil"/>
              <w:left w:val="nil"/>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lang w:val="kk-KZ"/>
              </w:rPr>
              <w:t>2 714 188</w:t>
            </w:r>
            <w:r w:rsidRPr="00C80842">
              <w:rPr>
                <w:rFonts w:ascii="Times New Roman" w:hAnsi="Times New Roman" w:cs="Times New Roman"/>
                <w:b/>
                <w:bCs/>
                <w:sz w:val="24"/>
                <w:szCs w:val="24"/>
              </w:rPr>
              <w:t>,0</w:t>
            </w:r>
          </w:p>
        </w:tc>
        <w:tc>
          <w:tcPr>
            <w:tcW w:w="1559" w:type="dxa"/>
            <w:tcBorders>
              <w:top w:val="nil"/>
              <w:left w:val="nil"/>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lang w:val="kk-KZ"/>
              </w:rPr>
              <w:t>1 082 968</w:t>
            </w:r>
            <w:r w:rsidRPr="00C80842">
              <w:rPr>
                <w:rFonts w:ascii="Times New Roman" w:hAnsi="Times New Roman" w:cs="Times New Roman"/>
                <w:b/>
                <w:bCs/>
                <w:sz w:val="24"/>
                <w:szCs w:val="24"/>
              </w:rPr>
              <w:t>,0</w:t>
            </w:r>
          </w:p>
        </w:tc>
        <w:tc>
          <w:tcPr>
            <w:tcW w:w="1559" w:type="dxa"/>
            <w:tcBorders>
              <w:top w:val="nil"/>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lang w:val="kk-KZ"/>
              </w:rPr>
            </w:pPr>
            <w:r w:rsidRPr="00C80842">
              <w:rPr>
                <w:rFonts w:ascii="Times New Roman" w:hAnsi="Times New Roman" w:cs="Times New Roman"/>
                <w:b/>
                <w:bCs/>
                <w:sz w:val="24"/>
                <w:szCs w:val="24"/>
                <w:lang w:val="kk-KZ"/>
              </w:rPr>
              <w:t>-1 631 220,0</w:t>
            </w:r>
          </w:p>
        </w:tc>
        <w:tc>
          <w:tcPr>
            <w:tcW w:w="851" w:type="dxa"/>
            <w:tcBorders>
              <w:top w:val="nil"/>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lang w:val="kk-KZ"/>
              </w:rPr>
            </w:pPr>
            <w:r w:rsidRPr="00C80842">
              <w:rPr>
                <w:rFonts w:ascii="Times New Roman" w:hAnsi="Times New Roman" w:cs="Times New Roman"/>
                <w:b/>
                <w:bCs/>
                <w:sz w:val="24"/>
                <w:szCs w:val="24"/>
                <w:lang w:val="kk-KZ"/>
              </w:rPr>
              <w:t>-60,1</w:t>
            </w:r>
          </w:p>
        </w:tc>
      </w:tr>
      <w:tr w:rsidR="00960A68" w:rsidRPr="00AC18B1" w:rsidTr="009D7B2D">
        <w:trPr>
          <w:trHeight w:val="300"/>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бюджетные кредиты</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2 765 981</w:t>
            </w: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1 114 761</w:t>
            </w: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bCs/>
                <w:sz w:val="24"/>
                <w:szCs w:val="24"/>
                <w:lang w:val="kk-KZ"/>
              </w:rPr>
            </w:pPr>
            <w:r w:rsidRPr="00C80842">
              <w:rPr>
                <w:rFonts w:ascii="Times New Roman" w:hAnsi="Times New Roman" w:cs="Times New Roman"/>
                <w:bCs/>
                <w:sz w:val="24"/>
                <w:szCs w:val="24"/>
                <w:lang w:val="kk-KZ"/>
              </w:rPr>
              <w:t>-1 651 220,0</w:t>
            </w:r>
          </w:p>
        </w:tc>
        <w:tc>
          <w:tcPr>
            <w:tcW w:w="851"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bCs/>
                <w:sz w:val="24"/>
                <w:szCs w:val="24"/>
              </w:rPr>
            </w:pPr>
            <w:r w:rsidRPr="00C80842">
              <w:rPr>
                <w:rFonts w:ascii="Times New Roman" w:hAnsi="Times New Roman" w:cs="Times New Roman"/>
                <w:bCs/>
                <w:sz w:val="24"/>
                <w:szCs w:val="24"/>
                <w:lang w:val="kk-KZ"/>
              </w:rPr>
              <w:t>-59,7</w:t>
            </w:r>
          </w:p>
        </w:tc>
      </w:tr>
      <w:tr w:rsidR="00960A68" w:rsidRPr="00AC18B1" w:rsidTr="009D7B2D">
        <w:trPr>
          <w:trHeight w:val="233"/>
        </w:trPr>
        <w:tc>
          <w:tcPr>
            <w:tcW w:w="513" w:type="dxa"/>
            <w:tcBorders>
              <w:top w:val="nil"/>
              <w:left w:val="single" w:sz="8"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nil"/>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погашение бюджетных кредитов</w:t>
            </w:r>
          </w:p>
        </w:tc>
        <w:tc>
          <w:tcPr>
            <w:tcW w:w="1559" w:type="dxa"/>
            <w:tcBorders>
              <w:top w:val="nil"/>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51 793</w:t>
            </w:r>
            <w:r w:rsidRPr="00C80842">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31 </w:t>
            </w:r>
            <w:r w:rsidRPr="00C80842">
              <w:rPr>
                <w:rFonts w:ascii="Times New Roman" w:hAnsi="Times New Roman" w:cs="Times New Roman"/>
                <w:sz w:val="24"/>
                <w:szCs w:val="24"/>
                <w:lang w:val="kk-KZ"/>
              </w:rPr>
              <w:t>793</w:t>
            </w:r>
            <w:r w:rsidRPr="00C80842">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bCs/>
                <w:sz w:val="24"/>
                <w:szCs w:val="24"/>
                <w:lang w:val="kk-KZ"/>
              </w:rPr>
            </w:pPr>
            <w:r w:rsidRPr="00C80842">
              <w:rPr>
                <w:rFonts w:ascii="Times New Roman" w:hAnsi="Times New Roman" w:cs="Times New Roman"/>
                <w:bCs/>
                <w:sz w:val="24"/>
                <w:szCs w:val="24"/>
                <w:lang w:val="kk-KZ"/>
              </w:rPr>
              <w:t>-20 000,0</w:t>
            </w:r>
          </w:p>
        </w:tc>
        <w:tc>
          <w:tcPr>
            <w:tcW w:w="851" w:type="dxa"/>
            <w:tcBorders>
              <w:top w:val="nil"/>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bCs/>
                <w:sz w:val="24"/>
                <w:szCs w:val="24"/>
                <w:lang w:val="kk-KZ"/>
              </w:rPr>
            </w:pPr>
            <w:r w:rsidRPr="00C80842">
              <w:rPr>
                <w:rFonts w:ascii="Times New Roman" w:hAnsi="Times New Roman" w:cs="Times New Roman"/>
                <w:bCs/>
                <w:sz w:val="24"/>
                <w:szCs w:val="24"/>
                <w:lang w:val="kk-KZ"/>
              </w:rPr>
              <w:t>-38,6</w:t>
            </w:r>
          </w:p>
        </w:tc>
      </w:tr>
      <w:tr w:rsidR="00960A68" w:rsidRPr="00AC18B1" w:rsidTr="009D7B2D">
        <w:trPr>
          <w:trHeight w:val="487"/>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4</w:t>
            </w:r>
          </w:p>
        </w:tc>
        <w:tc>
          <w:tcPr>
            <w:tcW w:w="3315" w:type="dxa"/>
            <w:tcBorders>
              <w:top w:val="single" w:sz="4" w:space="0" w:color="auto"/>
              <w:left w:val="single" w:sz="4" w:space="0" w:color="auto"/>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Сальдо по операциям с финансовыми активами</w:t>
            </w:r>
          </w:p>
        </w:tc>
        <w:tc>
          <w:tcPr>
            <w:tcW w:w="1559" w:type="dxa"/>
            <w:tcBorders>
              <w:top w:val="single" w:sz="4" w:space="0" w:color="auto"/>
              <w:left w:val="single" w:sz="4" w:space="0" w:color="auto"/>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0</w:t>
            </w:r>
          </w:p>
        </w:tc>
        <w:tc>
          <w:tcPr>
            <w:tcW w:w="1559" w:type="dxa"/>
            <w:tcBorders>
              <w:top w:val="single" w:sz="4" w:space="0" w:color="auto"/>
              <w:left w:val="single" w:sz="4" w:space="0" w:color="auto"/>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c>
          <w:tcPr>
            <w:tcW w:w="851" w:type="dxa"/>
            <w:tcBorders>
              <w:top w:val="single" w:sz="4" w:space="0" w:color="auto"/>
              <w:left w:val="single" w:sz="4" w:space="0" w:color="auto"/>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r>
      <w:tr w:rsidR="00960A68" w:rsidRPr="00AC18B1" w:rsidTr="009D7B2D">
        <w:trPr>
          <w:trHeight w:val="254"/>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single" w:sz="4" w:space="0" w:color="auto"/>
              <w:left w:val="single" w:sz="4" w:space="0" w:color="auto"/>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приобретение финансовых активов</w:t>
            </w:r>
          </w:p>
        </w:tc>
        <w:tc>
          <w:tcPr>
            <w:tcW w:w="1559" w:type="dxa"/>
            <w:tcBorders>
              <w:top w:val="single" w:sz="4" w:space="0" w:color="auto"/>
              <w:left w:val="single" w:sz="4" w:space="0" w:color="auto"/>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960A68" w:rsidRPr="00AC18B1" w:rsidTr="009D7B2D">
        <w:trPr>
          <w:trHeight w:val="555"/>
        </w:trPr>
        <w:tc>
          <w:tcPr>
            <w:tcW w:w="513" w:type="dxa"/>
            <w:tcBorders>
              <w:top w:val="nil"/>
              <w:left w:val="single" w:sz="8"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поступления от продажи финансовых активов</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586298" w:rsidRPr="00AC18B1" w:rsidTr="009D7B2D">
        <w:trPr>
          <w:trHeight w:val="320"/>
        </w:trPr>
        <w:tc>
          <w:tcPr>
            <w:tcW w:w="513" w:type="dxa"/>
            <w:tcBorders>
              <w:top w:val="nil"/>
              <w:left w:val="single" w:sz="8" w:space="0" w:color="auto"/>
              <w:bottom w:val="single" w:sz="4" w:space="0" w:color="auto"/>
              <w:right w:val="single" w:sz="4" w:space="0" w:color="auto"/>
            </w:tcBorders>
            <w:noWrap/>
            <w:vAlign w:val="center"/>
          </w:tcPr>
          <w:p w:rsidR="00586298" w:rsidRPr="00AC18B1" w:rsidRDefault="00586298" w:rsidP="00586298">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5</w:t>
            </w:r>
          </w:p>
        </w:tc>
        <w:tc>
          <w:tcPr>
            <w:tcW w:w="3315" w:type="dxa"/>
            <w:tcBorders>
              <w:top w:val="nil"/>
              <w:left w:val="nil"/>
              <w:bottom w:val="single" w:sz="4" w:space="0" w:color="auto"/>
              <w:right w:val="single" w:sz="4" w:space="0" w:color="auto"/>
            </w:tcBorders>
            <w:vAlign w:val="center"/>
          </w:tcPr>
          <w:p w:rsidR="00586298" w:rsidRPr="00AC18B1" w:rsidRDefault="00586298" w:rsidP="00586298">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Дефицит (профицит) бюджета</w:t>
            </w:r>
          </w:p>
        </w:tc>
        <w:tc>
          <w:tcPr>
            <w:tcW w:w="1559" w:type="dxa"/>
            <w:tcBorders>
              <w:top w:val="nil"/>
              <w:left w:val="nil"/>
              <w:bottom w:val="single" w:sz="4" w:space="0" w:color="auto"/>
              <w:right w:val="single" w:sz="4" w:space="0" w:color="auto"/>
            </w:tcBorders>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 xml:space="preserve">- </w:t>
            </w:r>
            <w:r w:rsidRPr="00C80842">
              <w:rPr>
                <w:rFonts w:ascii="Times New Roman" w:hAnsi="Times New Roman" w:cs="Times New Roman"/>
                <w:b/>
                <w:bCs/>
                <w:sz w:val="24"/>
                <w:szCs w:val="24"/>
                <w:lang w:val="kk-KZ"/>
              </w:rPr>
              <w:t>2 714 188</w:t>
            </w:r>
            <w:r w:rsidRPr="00C80842">
              <w:rPr>
                <w:rFonts w:ascii="Times New Roman" w:hAnsi="Times New Roman" w:cs="Times New Roman"/>
                <w:b/>
                <w:bCs/>
                <w:sz w:val="24"/>
                <w:szCs w:val="24"/>
              </w:rPr>
              <w:t>,0</w:t>
            </w:r>
          </w:p>
        </w:tc>
        <w:tc>
          <w:tcPr>
            <w:tcW w:w="1559" w:type="dxa"/>
            <w:tcBorders>
              <w:top w:val="nil"/>
              <w:left w:val="nil"/>
              <w:bottom w:val="single" w:sz="4" w:space="0" w:color="auto"/>
              <w:right w:val="single" w:sz="4" w:space="0" w:color="auto"/>
            </w:tcBorders>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-2</w:t>
            </w:r>
            <w:r w:rsidRPr="00C80842">
              <w:rPr>
                <w:rFonts w:ascii="Times New Roman" w:hAnsi="Times New Roman" w:cs="Times New Roman"/>
                <w:b/>
                <w:bCs/>
                <w:sz w:val="24"/>
                <w:szCs w:val="24"/>
                <w:lang w:val="kk-KZ"/>
              </w:rPr>
              <w:t xml:space="preserve"> 186 779</w:t>
            </w:r>
            <w:r w:rsidRPr="00C80842">
              <w:rPr>
                <w:rFonts w:ascii="Times New Roman" w:hAnsi="Times New Roman" w:cs="Times New Roman"/>
                <w:b/>
                <w:bCs/>
                <w:sz w:val="24"/>
                <w:szCs w:val="24"/>
              </w:rPr>
              <w:t>,0</w:t>
            </w:r>
          </w:p>
        </w:tc>
        <w:tc>
          <w:tcPr>
            <w:tcW w:w="1559" w:type="dxa"/>
            <w:tcBorders>
              <w:top w:val="nil"/>
              <w:left w:val="nil"/>
              <w:bottom w:val="single" w:sz="4" w:space="0" w:color="auto"/>
              <w:right w:val="single" w:sz="4" w:space="0" w:color="auto"/>
            </w:tcBorders>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lang w:val="kk-KZ"/>
              </w:rPr>
            </w:pPr>
            <w:r w:rsidRPr="00C80842">
              <w:rPr>
                <w:rFonts w:ascii="Times New Roman" w:hAnsi="Times New Roman" w:cs="Times New Roman"/>
                <w:b/>
                <w:bCs/>
                <w:sz w:val="24"/>
                <w:szCs w:val="24"/>
              </w:rPr>
              <w:t>х</w:t>
            </w:r>
          </w:p>
        </w:tc>
        <w:tc>
          <w:tcPr>
            <w:tcW w:w="851" w:type="dxa"/>
            <w:tcBorders>
              <w:top w:val="nil"/>
              <w:left w:val="nil"/>
              <w:bottom w:val="single" w:sz="4" w:space="0" w:color="auto"/>
              <w:right w:val="single" w:sz="4" w:space="0" w:color="auto"/>
            </w:tcBorders>
            <w:noWrap/>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lang w:val="kk-KZ"/>
              </w:rPr>
            </w:pPr>
            <w:r w:rsidRPr="00C80842">
              <w:rPr>
                <w:rFonts w:ascii="Times New Roman" w:hAnsi="Times New Roman" w:cs="Times New Roman"/>
                <w:b/>
                <w:bCs/>
                <w:sz w:val="24"/>
                <w:szCs w:val="24"/>
              </w:rPr>
              <w:t>х</w:t>
            </w:r>
          </w:p>
        </w:tc>
      </w:tr>
      <w:tr w:rsidR="00586298" w:rsidRPr="00AC18B1" w:rsidTr="009D7B2D">
        <w:trPr>
          <w:trHeight w:val="565"/>
        </w:trPr>
        <w:tc>
          <w:tcPr>
            <w:tcW w:w="513" w:type="dxa"/>
            <w:tcBorders>
              <w:top w:val="single" w:sz="4" w:space="0" w:color="auto"/>
              <w:left w:val="single" w:sz="4" w:space="0" w:color="auto"/>
              <w:bottom w:val="single" w:sz="4" w:space="0" w:color="auto"/>
              <w:right w:val="single" w:sz="4" w:space="0" w:color="auto"/>
            </w:tcBorders>
            <w:noWrap/>
            <w:vAlign w:val="center"/>
          </w:tcPr>
          <w:p w:rsidR="00586298" w:rsidRPr="00AC18B1" w:rsidRDefault="00586298" w:rsidP="00586298">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6</w:t>
            </w:r>
          </w:p>
        </w:tc>
        <w:tc>
          <w:tcPr>
            <w:tcW w:w="3315" w:type="dxa"/>
            <w:tcBorders>
              <w:top w:val="single" w:sz="4" w:space="0" w:color="auto"/>
              <w:left w:val="nil"/>
              <w:bottom w:val="single" w:sz="4" w:space="0" w:color="auto"/>
              <w:right w:val="single" w:sz="4" w:space="0" w:color="auto"/>
            </w:tcBorders>
            <w:vAlign w:val="center"/>
          </w:tcPr>
          <w:p w:rsidR="00586298" w:rsidRPr="00AC18B1" w:rsidRDefault="00586298" w:rsidP="00586298">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Финансирование дефицита (использование профицита) бюджета</w:t>
            </w:r>
          </w:p>
        </w:tc>
        <w:tc>
          <w:tcPr>
            <w:tcW w:w="1559" w:type="dxa"/>
            <w:tcBorders>
              <w:top w:val="single" w:sz="4" w:space="0" w:color="auto"/>
              <w:left w:val="nil"/>
              <w:bottom w:val="single" w:sz="4" w:space="0" w:color="auto"/>
              <w:right w:val="single" w:sz="4" w:space="0" w:color="auto"/>
            </w:tcBorders>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lang w:val="kk-KZ"/>
              </w:rPr>
              <w:t>2 714 188</w:t>
            </w:r>
            <w:r w:rsidRPr="00C80842">
              <w:rPr>
                <w:rFonts w:ascii="Times New Roman" w:hAnsi="Times New Roman" w:cs="Times New Roman"/>
                <w:b/>
                <w:bCs/>
                <w:sz w:val="24"/>
                <w:szCs w:val="24"/>
              </w:rPr>
              <w:t>,0</w:t>
            </w:r>
          </w:p>
        </w:tc>
        <w:tc>
          <w:tcPr>
            <w:tcW w:w="1559" w:type="dxa"/>
            <w:tcBorders>
              <w:top w:val="single" w:sz="4" w:space="0" w:color="auto"/>
              <w:left w:val="nil"/>
              <w:bottom w:val="single" w:sz="4" w:space="0" w:color="auto"/>
              <w:right w:val="single" w:sz="4" w:space="0" w:color="auto"/>
            </w:tcBorders>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lang w:val="kk-KZ"/>
              </w:rPr>
              <w:t>2 186 779</w:t>
            </w:r>
            <w:r w:rsidRPr="00C80842">
              <w:rPr>
                <w:rFonts w:ascii="Times New Roman" w:hAnsi="Times New Roman" w:cs="Times New Roman"/>
                <w:b/>
                <w:bCs/>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c>
          <w:tcPr>
            <w:tcW w:w="851" w:type="dxa"/>
            <w:tcBorders>
              <w:top w:val="single" w:sz="4" w:space="0" w:color="auto"/>
              <w:left w:val="nil"/>
              <w:bottom w:val="single" w:sz="4" w:space="0" w:color="auto"/>
              <w:right w:val="single" w:sz="4" w:space="0" w:color="auto"/>
            </w:tcBorders>
            <w:noWrap/>
            <w:vAlign w:val="center"/>
          </w:tcPr>
          <w:p w:rsidR="00586298" w:rsidRPr="00C80842" w:rsidRDefault="00586298" w:rsidP="00586298">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r>
      <w:tr w:rsidR="00960A68" w:rsidRPr="00AC18B1" w:rsidTr="009D7B2D">
        <w:trPr>
          <w:trHeight w:val="300"/>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поступления займов</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2 765 981</w:t>
            </w: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1 258 161</w:t>
            </w: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-1 507 820</w:t>
            </w:r>
            <w:r w:rsidRPr="00C80842">
              <w:rPr>
                <w:rFonts w:ascii="Times New Roman" w:hAnsi="Times New Roman" w:cs="Times New Roman"/>
                <w:sz w:val="24"/>
                <w:szCs w:val="24"/>
              </w:rPr>
              <w:t>,0</w:t>
            </w:r>
          </w:p>
        </w:tc>
        <w:tc>
          <w:tcPr>
            <w:tcW w:w="851"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lang w:val="kk-KZ"/>
              </w:rPr>
            </w:pPr>
            <w:r w:rsidRPr="00C80842">
              <w:rPr>
                <w:rFonts w:ascii="Times New Roman" w:hAnsi="Times New Roman" w:cs="Times New Roman"/>
                <w:sz w:val="24"/>
                <w:szCs w:val="24"/>
                <w:lang w:val="kk-KZ"/>
              </w:rPr>
              <w:t>-54,5</w:t>
            </w:r>
          </w:p>
        </w:tc>
      </w:tr>
      <w:tr w:rsidR="00960A68" w:rsidRPr="00AC18B1" w:rsidTr="009D7B2D">
        <w:trPr>
          <w:trHeight w:val="167"/>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погашение займов</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51 793</w:t>
            </w: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54 483</w:t>
            </w: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sz w:val="24"/>
                <w:szCs w:val="24"/>
                <w:lang w:val="kk-KZ"/>
              </w:rPr>
            </w:pPr>
            <w:r w:rsidRPr="00C80842">
              <w:rPr>
                <w:rFonts w:ascii="Times New Roman" w:hAnsi="Times New Roman" w:cs="Times New Roman"/>
                <w:sz w:val="24"/>
                <w:szCs w:val="24"/>
                <w:lang w:val="kk-KZ"/>
              </w:rPr>
              <w:t>2 690,0</w:t>
            </w:r>
          </w:p>
        </w:tc>
        <w:tc>
          <w:tcPr>
            <w:tcW w:w="851"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lang w:val="kk-KZ"/>
              </w:rPr>
            </w:pPr>
            <w:r w:rsidRPr="00C80842">
              <w:rPr>
                <w:rFonts w:ascii="Times New Roman" w:hAnsi="Times New Roman" w:cs="Times New Roman"/>
                <w:sz w:val="24"/>
                <w:szCs w:val="24"/>
                <w:lang w:val="kk-KZ"/>
              </w:rPr>
              <w:t>5,</w:t>
            </w:r>
            <w:r>
              <w:rPr>
                <w:rFonts w:ascii="Times New Roman" w:hAnsi="Times New Roman" w:cs="Times New Roman"/>
                <w:sz w:val="24"/>
                <w:szCs w:val="24"/>
                <w:lang w:val="kk-KZ"/>
              </w:rPr>
              <w:t>2</w:t>
            </w:r>
          </w:p>
        </w:tc>
      </w:tr>
      <w:tr w:rsidR="00960A68" w:rsidRPr="00AC18B1" w:rsidTr="009D7B2D">
        <w:trPr>
          <w:trHeight w:val="300"/>
        </w:trPr>
        <w:tc>
          <w:tcPr>
            <w:tcW w:w="513" w:type="dxa"/>
            <w:tcBorders>
              <w:top w:val="single" w:sz="4" w:space="0" w:color="auto"/>
              <w:left w:val="single" w:sz="4" w:space="0" w:color="auto"/>
              <w:bottom w:val="single" w:sz="4" w:space="0" w:color="auto"/>
              <w:right w:val="single" w:sz="4" w:space="0" w:color="auto"/>
            </w:tcBorders>
            <w:noWrap/>
            <w:vAlign w:val="center"/>
          </w:tcPr>
          <w:p w:rsidR="00960A68" w:rsidRPr="00AC18B1" w:rsidRDefault="00960A68" w:rsidP="00950359">
            <w:pPr>
              <w:spacing w:after="0" w:line="240" w:lineRule="auto"/>
              <w:jc w:val="center"/>
              <w:rPr>
                <w:rFonts w:ascii="Times New Roman" w:eastAsiaTheme="minorHAnsi" w:hAnsi="Times New Roman" w:cs="Times New Roman"/>
                <w:b/>
                <w:bCs/>
                <w:sz w:val="24"/>
                <w:szCs w:val="24"/>
                <w:lang w:val="ru-RU"/>
              </w:rPr>
            </w:pPr>
          </w:p>
        </w:tc>
        <w:tc>
          <w:tcPr>
            <w:tcW w:w="3315" w:type="dxa"/>
            <w:tcBorders>
              <w:top w:val="single" w:sz="4" w:space="0" w:color="auto"/>
              <w:left w:val="nil"/>
              <w:bottom w:val="single" w:sz="4" w:space="0" w:color="auto"/>
              <w:right w:val="single" w:sz="4" w:space="0" w:color="auto"/>
            </w:tcBorders>
            <w:vAlign w:val="center"/>
          </w:tcPr>
          <w:p w:rsidR="00960A68" w:rsidRPr="00AC18B1" w:rsidRDefault="00960A68" w:rsidP="00950359">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используемые остатки бюджетных средств</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983 101</w:t>
            </w: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lang w:val="kk-KZ"/>
              </w:rPr>
              <w:t>983 101</w:t>
            </w:r>
            <w:r w:rsidRPr="00C80842">
              <w:rPr>
                <w:rFonts w:ascii="Times New Roman" w:hAnsi="Times New Roman" w:cs="Times New Roman"/>
                <w:sz w:val="24"/>
                <w:szCs w:val="24"/>
              </w:rPr>
              <w:t>,0</w:t>
            </w:r>
          </w:p>
        </w:tc>
        <w:tc>
          <w:tcPr>
            <w:tcW w:w="851" w:type="dxa"/>
            <w:tcBorders>
              <w:top w:val="single" w:sz="4" w:space="0" w:color="auto"/>
              <w:left w:val="nil"/>
              <w:bottom w:val="single" w:sz="4" w:space="0" w:color="auto"/>
              <w:right w:val="single" w:sz="4" w:space="0" w:color="auto"/>
            </w:tcBorders>
            <w:noWrap/>
            <w:vAlign w:val="center"/>
          </w:tcPr>
          <w:p w:rsidR="00960A68" w:rsidRPr="00C80842" w:rsidRDefault="00960A68" w:rsidP="0072777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bl>
    <w:p w:rsidR="00253E41" w:rsidRDefault="00253E41" w:rsidP="009C0BB3">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
    <w:p w:rsidR="009C0BB3" w:rsidRPr="0027660A" w:rsidRDefault="009C0BB3" w:rsidP="009C0BB3">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7660A">
        <w:rPr>
          <w:rFonts w:ascii="Times New Roman" w:eastAsia="Calibri" w:hAnsi="Times New Roman" w:cs="Times New Roman"/>
          <w:sz w:val="28"/>
          <w:szCs w:val="28"/>
        </w:rPr>
        <w:t xml:space="preserve">В течение 2019 года в соответствии с нормами бюджетного законодательства проведено </w:t>
      </w:r>
      <w:r>
        <w:rPr>
          <w:rFonts w:ascii="Times New Roman" w:hAnsi="Times New Roman"/>
          <w:sz w:val="28"/>
          <w:szCs w:val="28"/>
        </w:rPr>
        <w:t>3</w:t>
      </w:r>
      <w:r w:rsidRPr="0027660A">
        <w:rPr>
          <w:rFonts w:ascii="Times New Roman" w:eastAsia="Calibri" w:hAnsi="Times New Roman" w:cs="Times New Roman"/>
          <w:sz w:val="28"/>
          <w:szCs w:val="28"/>
        </w:rPr>
        <w:t xml:space="preserve"> уточнени</w:t>
      </w:r>
      <w:r>
        <w:rPr>
          <w:rFonts w:ascii="Times New Roman" w:hAnsi="Times New Roman"/>
          <w:sz w:val="28"/>
          <w:szCs w:val="28"/>
        </w:rPr>
        <w:t>я</w:t>
      </w:r>
      <w:r w:rsidRPr="0027660A">
        <w:rPr>
          <w:rFonts w:ascii="Times New Roman" w:eastAsia="Calibri" w:hAnsi="Times New Roman" w:cs="Times New Roman"/>
          <w:sz w:val="28"/>
          <w:szCs w:val="28"/>
        </w:rPr>
        <w:t xml:space="preserve"> и </w:t>
      </w:r>
      <w:r>
        <w:rPr>
          <w:rFonts w:ascii="Times New Roman" w:hAnsi="Times New Roman"/>
          <w:sz w:val="28"/>
          <w:szCs w:val="28"/>
        </w:rPr>
        <w:t>7</w:t>
      </w:r>
      <w:r w:rsidRPr="0027660A">
        <w:rPr>
          <w:rFonts w:ascii="Times New Roman" w:eastAsia="Calibri" w:hAnsi="Times New Roman" w:cs="Times New Roman"/>
          <w:sz w:val="28"/>
          <w:szCs w:val="28"/>
        </w:rPr>
        <w:t xml:space="preserve"> корректировок бюджета города, с учетом которых бюджет по доходам составил </w:t>
      </w:r>
      <w:r>
        <w:rPr>
          <w:rFonts w:ascii="Times New Roman" w:hAnsi="Times New Roman"/>
          <w:sz w:val="28"/>
          <w:szCs w:val="28"/>
        </w:rPr>
        <w:t>1</w:t>
      </w:r>
      <w:r w:rsidRPr="0027660A">
        <w:rPr>
          <w:rFonts w:ascii="Times New Roman" w:eastAsia="Calibri" w:hAnsi="Times New Roman" w:cs="Times New Roman"/>
          <w:sz w:val="28"/>
          <w:szCs w:val="28"/>
        </w:rPr>
        <w:t>8 </w:t>
      </w:r>
      <w:r>
        <w:rPr>
          <w:rFonts w:ascii="Times New Roman" w:hAnsi="Times New Roman"/>
          <w:sz w:val="28"/>
          <w:szCs w:val="28"/>
        </w:rPr>
        <w:t>067</w:t>
      </w:r>
      <w:r w:rsidRPr="0027660A">
        <w:rPr>
          <w:rFonts w:ascii="Times New Roman" w:eastAsia="Calibri" w:hAnsi="Times New Roman" w:cs="Times New Roman"/>
          <w:sz w:val="28"/>
          <w:szCs w:val="28"/>
        </w:rPr>
        <w:t> </w:t>
      </w:r>
      <w:r>
        <w:rPr>
          <w:rFonts w:ascii="Times New Roman" w:hAnsi="Times New Roman"/>
          <w:sz w:val="28"/>
          <w:szCs w:val="28"/>
        </w:rPr>
        <w:t>915</w:t>
      </w:r>
      <w:r w:rsidRPr="0027660A">
        <w:rPr>
          <w:rFonts w:ascii="Times New Roman" w:eastAsia="Calibri" w:hAnsi="Times New Roman" w:cs="Times New Roman"/>
          <w:sz w:val="28"/>
          <w:szCs w:val="28"/>
        </w:rPr>
        <w:t>,0тыс</w:t>
      </w:r>
      <w:proofErr w:type="gramStart"/>
      <w:r w:rsidRPr="0027660A">
        <w:rPr>
          <w:rFonts w:ascii="Times New Roman" w:eastAsia="Calibri" w:hAnsi="Times New Roman" w:cs="Times New Roman"/>
          <w:sz w:val="28"/>
          <w:szCs w:val="28"/>
        </w:rPr>
        <w:t>.т</w:t>
      </w:r>
      <w:proofErr w:type="gramEnd"/>
      <w:r w:rsidRPr="0027660A">
        <w:rPr>
          <w:rFonts w:ascii="Times New Roman" w:eastAsia="Calibri" w:hAnsi="Times New Roman" w:cs="Times New Roman"/>
          <w:sz w:val="28"/>
          <w:szCs w:val="28"/>
        </w:rPr>
        <w:t>енге или 1</w:t>
      </w:r>
      <w:r>
        <w:rPr>
          <w:rFonts w:ascii="Times New Roman" w:hAnsi="Times New Roman"/>
          <w:sz w:val="28"/>
          <w:szCs w:val="28"/>
        </w:rPr>
        <w:t>28,9</w:t>
      </w:r>
      <w:r w:rsidRPr="0027660A">
        <w:rPr>
          <w:rFonts w:ascii="Times New Roman" w:eastAsia="Calibri" w:hAnsi="Times New Roman" w:cs="Times New Roman"/>
          <w:sz w:val="28"/>
          <w:szCs w:val="28"/>
        </w:rPr>
        <w:t xml:space="preserve">% к утвержденному, по затратам – </w:t>
      </w:r>
      <w:r>
        <w:rPr>
          <w:rFonts w:ascii="Times New Roman" w:hAnsi="Times New Roman"/>
          <w:sz w:val="28"/>
          <w:szCs w:val="28"/>
        </w:rPr>
        <w:t>19</w:t>
      </w:r>
      <w:r w:rsidRPr="0027660A">
        <w:rPr>
          <w:rFonts w:ascii="Times New Roman" w:eastAsia="Calibri" w:hAnsi="Times New Roman" w:cs="Times New Roman"/>
          <w:sz w:val="28"/>
          <w:szCs w:val="28"/>
        </w:rPr>
        <w:t> </w:t>
      </w:r>
      <w:r>
        <w:rPr>
          <w:rFonts w:ascii="Times New Roman" w:hAnsi="Times New Roman"/>
          <w:sz w:val="28"/>
          <w:szCs w:val="28"/>
        </w:rPr>
        <w:t>171 726</w:t>
      </w:r>
      <w:r w:rsidRPr="0027660A">
        <w:rPr>
          <w:rFonts w:ascii="Times New Roman" w:eastAsia="Calibri" w:hAnsi="Times New Roman" w:cs="Times New Roman"/>
          <w:sz w:val="28"/>
          <w:szCs w:val="28"/>
        </w:rPr>
        <w:t xml:space="preserve">,0 </w:t>
      </w:r>
      <w:proofErr w:type="spellStart"/>
      <w:r w:rsidRPr="0027660A">
        <w:rPr>
          <w:rFonts w:ascii="Times New Roman" w:eastAsia="Calibri" w:hAnsi="Times New Roman" w:cs="Times New Roman"/>
          <w:sz w:val="28"/>
          <w:szCs w:val="28"/>
        </w:rPr>
        <w:t>тыс.тенге</w:t>
      </w:r>
      <w:proofErr w:type="spellEnd"/>
      <w:r w:rsidRPr="0027660A">
        <w:rPr>
          <w:rFonts w:ascii="Times New Roman" w:eastAsia="Calibri" w:hAnsi="Times New Roman" w:cs="Times New Roman"/>
          <w:sz w:val="28"/>
          <w:szCs w:val="28"/>
        </w:rPr>
        <w:t xml:space="preserve"> или 1</w:t>
      </w:r>
      <w:r>
        <w:rPr>
          <w:rFonts w:ascii="Times New Roman" w:hAnsi="Times New Roman"/>
          <w:sz w:val="28"/>
          <w:szCs w:val="28"/>
        </w:rPr>
        <w:t>36</w:t>
      </w:r>
      <w:r w:rsidRPr="0027660A">
        <w:rPr>
          <w:rFonts w:ascii="Times New Roman" w:eastAsia="Calibri" w:hAnsi="Times New Roman" w:cs="Times New Roman"/>
          <w:sz w:val="28"/>
          <w:szCs w:val="28"/>
        </w:rPr>
        <w:t>,</w:t>
      </w:r>
      <w:r>
        <w:rPr>
          <w:rFonts w:ascii="Times New Roman" w:hAnsi="Times New Roman"/>
          <w:sz w:val="28"/>
          <w:szCs w:val="28"/>
        </w:rPr>
        <w:t>8</w:t>
      </w:r>
      <w:r w:rsidRPr="0027660A">
        <w:rPr>
          <w:rFonts w:ascii="Times New Roman" w:eastAsia="Calibri" w:hAnsi="Times New Roman" w:cs="Times New Roman"/>
          <w:sz w:val="28"/>
          <w:szCs w:val="28"/>
        </w:rPr>
        <w:t xml:space="preserve">% к утвержденному. </w:t>
      </w:r>
    </w:p>
    <w:p w:rsidR="009C0BB3" w:rsidRPr="0027660A" w:rsidRDefault="009C0BB3" w:rsidP="009C0BB3">
      <w:pPr>
        <w:autoSpaceDE w:val="0"/>
        <w:autoSpaceDN w:val="0"/>
        <w:adjustRightInd w:val="0"/>
        <w:spacing w:after="0" w:line="240" w:lineRule="auto"/>
        <w:ind w:firstLine="709"/>
        <w:jc w:val="both"/>
        <w:rPr>
          <w:rFonts w:ascii="Times New Roman" w:hAnsi="Times New Roman"/>
          <w:sz w:val="28"/>
          <w:szCs w:val="28"/>
          <w:lang w:val="ru-RU"/>
        </w:rPr>
      </w:pPr>
      <w:r w:rsidRPr="0027660A">
        <w:rPr>
          <w:rFonts w:ascii="Times New Roman" w:hAnsi="Times New Roman"/>
          <w:sz w:val="28"/>
          <w:szCs w:val="28"/>
          <w:lang w:val="ru-RU"/>
        </w:rPr>
        <w:t xml:space="preserve">Скорректированный бюджет по поступлениям составил </w:t>
      </w:r>
      <w:r w:rsidRPr="00960A68">
        <w:rPr>
          <w:rFonts w:ascii="Times New Roman" w:hAnsi="Times New Roman" w:cs="Times New Roman"/>
          <w:sz w:val="28"/>
          <w:szCs w:val="28"/>
          <w:lang w:val="ru-RU"/>
        </w:rPr>
        <w:t>1</w:t>
      </w:r>
      <w:r w:rsidRPr="00936496">
        <w:rPr>
          <w:rFonts w:ascii="Times New Roman" w:hAnsi="Times New Roman" w:cs="Times New Roman"/>
          <w:sz w:val="28"/>
          <w:szCs w:val="28"/>
          <w:lang w:val="kk-KZ"/>
        </w:rPr>
        <w:t>9</w:t>
      </w:r>
      <w:r w:rsidRPr="00936496">
        <w:rPr>
          <w:rFonts w:ascii="Times New Roman" w:hAnsi="Times New Roman" w:cs="Times New Roman"/>
          <w:sz w:val="28"/>
          <w:szCs w:val="28"/>
        </w:rPr>
        <w:t> </w:t>
      </w:r>
      <w:r w:rsidRPr="00936496">
        <w:rPr>
          <w:rFonts w:ascii="Times New Roman" w:hAnsi="Times New Roman" w:cs="Times New Roman"/>
          <w:sz w:val="28"/>
          <w:szCs w:val="28"/>
          <w:lang w:val="kk-KZ"/>
        </w:rPr>
        <w:t>35</w:t>
      </w:r>
      <w:r w:rsidRPr="00960A68">
        <w:rPr>
          <w:rFonts w:ascii="Times New Roman" w:hAnsi="Times New Roman" w:cs="Times New Roman"/>
          <w:sz w:val="28"/>
          <w:szCs w:val="28"/>
          <w:lang w:val="ru-RU"/>
        </w:rPr>
        <w:t>7</w:t>
      </w:r>
      <w:r w:rsidRPr="00936496">
        <w:rPr>
          <w:rFonts w:ascii="Times New Roman" w:hAnsi="Times New Roman" w:cs="Times New Roman"/>
          <w:sz w:val="28"/>
          <w:szCs w:val="28"/>
        </w:rPr>
        <w:t> </w:t>
      </w:r>
      <w:r w:rsidRPr="00936496">
        <w:rPr>
          <w:rFonts w:ascii="Times New Roman" w:hAnsi="Times New Roman" w:cs="Times New Roman"/>
          <w:sz w:val="28"/>
          <w:szCs w:val="28"/>
          <w:lang w:val="kk-KZ"/>
        </w:rPr>
        <w:t>869</w:t>
      </w:r>
      <w:r w:rsidRPr="00960A68">
        <w:rPr>
          <w:rFonts w:ascii="Times New Roman" w:hAnsi="Times New Roman" w:cs="Times New Roman"/>
          <w:sz w:val="28"/>
          <w:szCs w:val="28"/>
          <w:lang w:val="ru-RU"/>
        </w:rPr>
        <w:t xml:space="preserve">,0 тыс. тенге </w:t>
      </w:r>
      <w:r w:rsidRPr="0027660A">
        <w:rPr>
          <w:rFonts w:ascii="Times New Roman" w:hAnsi="Times New Roman"/>
          <w:sz w:val="28"/>
          <w:szCs w:val="28"/>
          <w:lang w:val="ru-RU"/>
        </w:rPr>
        <w:t>или 11</w:t>
      </w:r>
      <w:r>
        <w:rPr>
          <w:rFonts w:ascii="Times New Roman" w:hAnsi="Times New Roman"/>
          <w:sz w:val="28"/>
          <w:szCs w:val="28"/>
          <w:lang w:val="ru-RU"/>
        </w:rPr>
        <w:t>5</w:t>
      </w:r>
      <w:r w:rsidRPr="0027660A">
        <w:rPr>
          <w:rFonts w:ascii="Times New Roman" w:hAnsi="Times New Roman"/>
          <w:sz w:val="28"/>
          <w:szCs w:val="28"/>
          <w:lang w:val="ru-RU"/>
        </w:rPr>
        <w:t xml:space="preserve">% к утвержденному, по расходам – </w:t>
      </w:r>
      <w:r>
        <w:rPr>
          <w:rFonts w:ascii="Times New Roman" w:hAnsi="Times New Roman"/>
          <w:sz w:val="28"/>
          <w:szCs w:val="28"/>
          <w:lang w:val="ru-RU"/>
        </w:rPr>
        <w:t>20 340 970</w:t>
      </w:r>
      <w:r w:rsidRPr="0027660A">
        <w:rPr>
          <w:rFonts w:ascii="Times New Roman" w:hAnsi="Times New Roman"/>
          <w:sz w:val="28"/>
          <w:szCs w:val="28"/>
          <w:lang w:val="ru-RU"/>
        </w:rPr>
        <w:t>тыс</w:t>
      </w:r>
      <w:proofErr w:type="gramStart"/>
      <w:r w:rsidRPr="0027660A">
        <w:rPr>
          <w:rFonts w:ascii="Times New Roman" w:hAnsi="Times New Roman"/>
          <w:sz w:val="28"/>
          <w:szCs w:val="28"/>
          <w:lang w:val="ru-RU"/>
        </w:rPr>
        <w:t>.т</w:t>
      </w:r>
      <w:proofErr w:type="gramEnd"/>
      <w:r w:rsidRPr="0027660A">
        <w:rPr>
          <w:rFonts w:ascii="Times New Roman" w:hAnsi="Times New Roman"/>
          <w:sz w:val="28"/>
          <w:szCs w:val="28"/>
          <w:lang w:val="ru-RU"/>
        </w:rPr>
        <w:t>енге или 1</w:t>
      </w:r>
      <w:r>
        <w:rPr>
          <w:rFonts w:ascii="Times New Roman" w:hAnsi="Times New Roman"/>
          <w:sz w:val="28"/>
          <w:szCs w:val="28"/>
          <w:lang w:val="ru-RU"/>
        </w:rPr>
        <w:t>20</w:t>
      </w:r>
      <w:r w:rsidRPr="0027660A">
        <w:rPr>
          <w:rFonts w:ascii="Times New Roman" w:hAnsi="Times New Roman"/>
          <w:sz w:val="28"/>
          <w:szCs w:val="28"/>
          <w:lang w:val="ru-RU"/>
        </w:rPr>
        <w:t>,</w:t>
      </w:r>
      <w:r>
        <w:rPr>
          <w:rFonts w:ascii="Times New Roman" w:hAnsi="Times New Roman"/>
          <w:sz w:val="28"/>
          <w:szCs w:val="28"/>
          <w:lang w:val="ru-RU"/>
        </w:rPr>
        <w:t>8</w:t>
      </w:r>
      <w:r w:rsidRPr="0027660A">
        <w:rPr>
          <w:rFonts w:ascii="Times New Roman" w:hAnsi="Times New Roman"/>
          <w:sz w:val="28"/>
          <w:szCs w:val="28"/>
          <w:lang w:val="ru-RU"/>
        </w:rPr>
        <w:t>% к утвержденному.</w:t>
      </w:r>
    </w:p>
    <w:p w:rsidR="0072777D" w:rsidRPr="0072777D" w:rsidRDefault="0072777D" w:rsidP="0072777D">
      <w:pPr>
        <w:widowControl w:val="0"/>
        <w:tabs>
          <w:tab w:val="left" w:pos="0"/>
          <w:tab w:val="right" w:pos="9639"/>
        </w:tabs>
        <w:spacing w:after="0" w:line="240" w:lineRule="auto"/>
        <w:ind w:firstLine="567"/>
        <w:jc w:val="both"/>
        <w:rPr>
          <w:rFonts w:ascii="Times New Roman" w:eastAsia="Times New Roman" w:hAnsi="Times New Roman" w:cs="Times New Roman"/>
          <w:sz w:val="28"/>
          <w:szCs w:val="28"/>
          <w:lang w:val="ru-RU" w:eastAsia="ru-RU"/>
        </w:rPr>
      </w:pPr>
      <w:r w:rsidRPr="0072777D">
        <w:rPr>
          <w:rFonts w:ascii="Times New Roman" w:eastAsia="Times New Roman" w:hAnsi="Times New Roman" w:cs="Times New Roman"/>
          <w:sz w:val="28"/>
          <w:szCs w:val="28"/>
          <w:lang w:val="ru-RU" w:eastAsia="ru-RU"/>
        </w:rPr>
        <w:t xml:space="preserve">В течение года поступления уточнены и скорректированы: в сторону увеличения –  на </w:t>
      </w:r>
      <w:r>
        <w:rPr>
          <w:rFonts w:ascii="Times New Roman" w:eastAsia="Times New Roman" w:hAnsi="Times New Roman" w:cs="Times New Roman"/>
          <w:sz w:val="28"/>
          <w:szCs w:val="28"/>
          <w:lang w:val="kk-KZ" w:eastAsia="ru-RU"/>
        </w:rPr>
        <w:t>2 531 344</w:t>
      </w:r>
      <w:r w:rsidRPr="0072777D">
        <w:rPr>
          <w:rFonts w:ascii="Times New Roman" w:eastAsia="Times New Roman" w:hAnsi="Times New Roman" w:cs="Times New Roman"/>
          <w:sz w:val="28"/>
          <w:szCs w:val="28"/>
          <w:lang w:val="ru-RU" w:eastAsia="ru-RU"/>
        </w:rPr>
        <w:t>,0 тыс. тенге.</w:t>
      </w:r>
    </w:p>
    <w:p w:rsidR="0072777D" w:rsidRPr="0072777D" w:rsidRDefault="0072777D" w:rsidP="0072777D">
      <w:pPr>
        <w:autoSpaceDE w:val="0"/>
        <w:autoSpaceDN w:val="0"/>
        <w:adjustRightInd w:val="0"/>
        <w:spacing w:after="0" w:line="240" w:lineRule="auto"/>
        <w:ind w:firstLine="567"/>
        <w:jc w:val="both"/>
        <w:rPr>
          <w:rFonts w:ascii="Times New Roman" w:hAnsi="Times New Roman"/>
          <w:sz w:val="28"/>
          <w:szCs w:val="28"/>
          <w:lang w:val="ru-RU"/>
        </w:rPr>
      </w:pPr>
      <w:proofErr w:type="gramStart"/>
      <w:r w:rsidRPr="0072777D">
        <w:rPr>
          <w:rFonts w:ascii="Times New Roman" w:hAnsi="Times New Roman"/>
          <w:sz w:val="28"/>
          <w:szCs w:val="28"/>
          <w:lang w:val="ru-RU"/>
        </w:rPr>
        <w:t>Рост плана поступлений обусловлен увеличением объемов собственных доходов на 2</w:t>
      </w:r>
      <w:r w:rsidRPr="007E6EAC">
        <w:rPr>
          <w:rFonts w:ascii="Times New Roman" w:hAnsi="Times New Roman"/>
          <w:sz w:val="28"/>
          <w:szCs w:val="28"/>
          <w:lang w:val="kk-KZ"/>
        </w:rPr>
        <w:t>66</w:t>
      </w:r>
      <w:r w:rsidRPr="007E6EAC">
        <w:rPr>
          <w:rFonts w:ascii="Times New Roman" w:hAnsi="Times New Roman"/>
          <w:sz w:val="28"/>
          <w:szCs w:val="28"/>
        </w:rPr>
        <w:t> </w:t>
      </w:r>
      <w:r w:rsidRPr="007E6EAC">
        <w:rPr>
          <w:rFonts w:ascii="Times New Roman" w:hAnsi="Times New Roman"/>
          <w:sz w:val="28"/>
          <w:szCs w:val="28"/>
          <w:lang w:val="kk-KZ"/>
        </w:rPr>
        <w:t>398</w:t>
      </w:r>
      <w:r w:rsidRPr="0072777D">
        <w:rPr>
          <w:rFonts w:ascii="Times New Roman" w:hAnsi="Times New Roman"/>
          <w:sz w:val="28"/>
          <w:szCs w:val="28"/>
          <w:lang w:val="ru-RU"/>
        </w:rPr>
        <w:t>,0 тыс. тенге (3,</w:t>
      </w:r>
      <w:r w:rsidRPr="005E0D66">
        <w:rPr>
          <w:rFonts w:ascii="Times New Roman" w:hAnsi="Times New Roman"/>
          <w:sz w:val="28"/>
          <w:szCs w:val="28"/>
          <w:lang w:val="kk-KZ"/>
        </w:rPr>
        <w:t>4</w:t>
      </w:r>
      <w:r w:rsidRPr="0072777D">
        <w:rPr>
          <w:rFonts w:ascii="Times New Roman" w:hAnsi="Times New Roman"/>
          <w:sz w:val="28"/>
          <w:szCs w:val="28"/>
          <w:lang w:val="ru-RU"/>
        </w:rPr>
        <w:t xml:space="preserve">%), целевых трансфертов из </w:t>
      </w:r>
      <w:r w:rsidRPr="0072777D">
        <w:rPr>
          <w:rFonts w:ascii="Times New Roman" w:hAnsi="Times New Roman"/>
          <w:sz w:val="28"/>
          <w:szCs w:val="28"/>
          <w:lang w:val="ru-RU"/>
        </w:rPr>
        <w:lastRenderedPageBreak/>
        <w:t>республиканского и областного бюджетов на 3 792 766,0 тыс. тенге (на 62,1%), при этом займы уменьшены на 1 507 820,0 тыс. тенге (на 54,5%).</w:t>
      </w:r>
      <w:proofErr w:type="gramEnd"/>
    </w:p>
    <w:p w:rsidR="00F8742D" w:rsidRPr="00F8742D" w:rsidRDefault="00F8742D" w:rsidP="00F8742D">
      <w:pPr>
        <w:spacing w:after="0" w:line="240" w:lineRule="auto"/>
        <w:ind w:firstLine="567"/>
        <w:jc w:val="both"/>
        <w:rPr>
          <w:rFonts w:cs="Times New Roman"/>
          <w:sz w:val="20"/>
          <w:szCs w:val="20"/>
          <w:lang w:val="ru-RU"/>
        </w:rPr>
      </w:pPr>
      <w:r w:rsidRPr="00F8742D">
        <w:rPr>
          <w:rFonts w:ascii="Times New Roman" w:hAnsi="Times New Roman"/>
          <w:sz w:val="28"/>
          <w:szCs w:val="28"/>
          <w:lang w:val="ru-RU"/>
        </w:rPr>
        <w:t>Скорректированный объем расходов увеличился на 3 514 445</w:t>
      </w:r>
      <w:r w:rsidRPr="00F8742D">
        <w:rPr>
          <w:rFonts w:ascii="Times New Roman" w:hAnsi="Times New Roman" w:cs="Times New Roman"/>
          <w:sz w:val="28"/>
          <w:szCs w:val="28"/>
          <w:lang w:val="ru-RU"/>
        </w:rPr>
        <w:t xml:space="preserve">,0 </w:t>
      </w:r>
      <w:r w:rsidRPr="00F8742D">
        <w:rPr>
          <w:rFonts w:ascii="Times New Roman" w:hAnsi="Times New Roman"/>
          <w:sz w:val="28"/>
          <w:szCs w:val="28"/>
          <w:lang w:val="ru-RU"/>
        </w:rPr>
        <w:t>тыс. тенге, составив 20</w:t>
      </w:r>
      <w:r w:rsidRPr="001E5C2F">
        <w:rPr>
          <w:rFonts w:ascii="Times New Roman" w:hAnsi="Times New Roman"/>
          <w:sz w:val="28"/>
          <w:szCs w:val="28"/>
        </w:rPr>
        <w:t> </w:t>
      </w:r>
      <w:r w:rsidRPr="00F8742D">
        <w:rPr>
          <w:rFonts w:ascii="Times New Roman" w:hAnsi="Times New Roman"/>
          <w:sz w:val="28"/>
          <w:szCs w:val="28"/>
          <w:lang w:val="ru-RU"/>
        </w:rPr>
        <w:t xml:space="preserve">340 970,0 тыс. тенге или 120,8% </w:t>
      </w:r>
      <w:proofErr w:type="gramStart"/>
      <w:r w:rsidRPr="00F8742D">
        <w:rPr>
          <w:rFonts w:ascii="Times New Roman" w:hAnsi="Times New Roman"/>
          <w:sz w:val="28"/>
          <w:szCs w:val="28"/>
          <w:lang w:val="ru-RU"/>
        </w:rPr>
        <w:t>к</w:t>
      </w:r>
      <w:proofErr w:type="gramEnd"/>
      <w:r w:rsidRPr="00F8742D">
        <w:rPr>
          <w:rFonts w:ascii="Times New Roman" w:hAnsi="Times New Roman"/>
          <w:sz w:val="28"/>
          <w:szCs w:val="28"/>
          <w:lang w:val="ru-RU"/>
        </w:rPr>
        <w:t xml:space="preserve"> утвержденному. </w:t>
      </w:r>
    </w:p>
    <w:p w:rsidR="00F8742D" w:rsidRDefault="00F8742D" w:rsidP="00F8742D">
      <w:pPr>
        <w:autoSpaceDE w:val="0"/>
        <w:autoSpaceDN w:val="0"/>
        <w:adjustRightInd w:val="0"/>
        <w:spacing w:after="0" w:line="240" w:lineRule="auto"/>
        <w:ind w:firstLine="567"/>
        <w:contextualSpacing/>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 xml:space="preserve">Свободный остаток бюджетных средств </w:t>
      </w:r>
      <w:proofErr w:type="gramStart"/>
      <w:r w:rsidRPr="00F8742D">
        <w:rPr>
          <w:rFonts w:ascii="Times New Roman" w:hAnsi="Times New Roman" w:cs="Times New Roman"/>
          <w:sz w:val="28"/>
          <w:szCs w:val="28"/>
          <w:lang w:val="ru-RU"/>
        </w:rPr>
        <w:t>на конец</w:t>
      </w:r>
      <w:proofErr w:type="gramEnd"/>
      <w:r w:rsidRPr="00F8742D">
        <w:rPr>
          <w:rFonts w:ascii="Times New Roman" w:hAnsi="Times New Roman" w:cs="Times New Roman"/>
          <w:sz w:val="28"/>
          <w:szCs w:val="28"/>
          <w:lang w:val="ru-RU"/>
        </w:rPr>
        <w:t xml:space="preserve"> 2019 года составил 1</w:t>
      </w:r>
      <w:r w:rsidRPr="001E5C2F">
        <w:rPr>
          <w:rFonts w:ascii="Times New Roman" w:hAnsi="Times New Roman" w:cs="Times New Roman"/>
          <w:sz w:val="28"/>
          <w:szCs w:val="28"/>
        </w:rPr>
        <w:t> </w:t>
      </w:r>
      <w:r w:rsidRPr="00F8742D">
        <w:rPr>
          <w:rFonts w:ascii="Times New Roman" w:hAnsi="Times New Roman" w:cs="Times New Roman"/>
          <w:sz w:val="28"/>
          <w:szCs w:val="28"/>
          <w:lang w:val="ru-RU"/>
        </w:rPr>
        <w:t>644</w:t>
      </w:r>
      <w:r w:rsidRPr="001E5C2F">
        <w:rPr>
          <w:rFonts w:ascii="Times New Roman" w:hAnsi="Times New Roman" w:cs="Times New Roman"/>
          <w:sz w:val="28"/>
          <w:szCs w:val="28"/>
        </w:rPr>
        <w:t> </w:t>
      </w:r>
      <w:r w:rsidRPr="00F8742D">
        <w:rPr>
          <w:rFonts w:ascii="Times New Roman" w:hAnsi="Times New Roman" w:cs="Times New Roman"/>
          <w:sz w:val="28"/>
          <w:szCs w:val="28"/>
          <w:lang w:val="ru-RU"/>
        </w:rPr>
        <w:t>087,6 тыс. тенге.</w:t>
      </w:r>
    </w:p>
    <w:p w:rsidR="00420582" w:rsidRPr="00420582" w:rsidRDefault="00420582" w:rsidP="00420582">
      <w:pPr>
        <w:autoSpaceDE w:val="0"/>
        <w:autoSpaceDN w:val="0"/>
        <w:adjustRightInd w:val="0"/>
        <w:spacing w:after="0" w:line="240" w:lineRule="auto"/>
        <w:ind w:firstLine="567"/>
        <w:jc w:val="both"/>
        <w:rPr>
          <w:rFonts w:ascii="Times New Roman" w:hAnsi="Times New Roman" w:cs="Times New Roman"/>
          <w:sz w:val="28"/>
          <w:szCs w:val="28"/>
          <w:lang w:val="ru-RU"/>
        </w:rPr>
      </w:pPr>
      <w:r w:rsidRPr="00420582">
        <w:rPr>
          <w:rFonts w:ascii="Times New Roman" w:hAnsi="Times New Roman"/>
          <w:sz w:val="28"/>
          <w:szCs w:val="28"/>
          <w:lang w:val="ru-RU"/>
        </w:rPr>
        <w:t xml:space="preserve">По итогам 2019 года </w:t>
      </w:r>
      <w:r w:rsidR="00E81084" w:rsidRPr="00857C44">
        <w:rPr>
          <w:rFonts w:ascii="Times New Roman" w:hAnsi="Times New Roman"/>
          <w:sz w:val="28"/>
          <w:szCs w:val="28"/>
          <w:lang w:val="ru-RU"/>
        </w:rPr>
        <w:t>де</w:t>
      </w:r>
      <w:r w:rsidRPr="00857C44">
        <w:rPr>
          <w:rFonts w:ascii="Times New Roman" w:hAnsi="Times New Roman"/>
          <w:sz w:val="28"/>
          <w:szCs w:val="28"/>
          <w:lang w:val="ru-RU"/>
        </w:rPr>
        <w:t xml:space="preserve">фицит городского бюджета сложился в размере </w:t>
      </w:r>
      <w:r w:rsidR="00857C44">
        <w:rPr>
          <w:rFonts w:ascii="Times New Roman" w:hAnsi="Times New Roman"/>
          <w:sz w:val="28"/>
          <w:szCs w:val="28"/>
          <w:lang w:val="ru-RU"/>
        </w:rPr>
        <w:t>682</w:t>
      </w:r>
      <w:r w:rsidR="00857C44">
        <w:rPr>
          <w:rFonts w:ascii="Times New Roman" w:hAnsi="Times New Roman"/>
          <w:sz w:val="28"/>
          <w:szCs w:val="28"/>
        </w:rPr>
        <w:t> </w:t>
      </w:r>
      <w:r w:rsidR="00857C44">
        <w:rPr>
          <w:rFonts w:ascii="Times New Roman" w:hAnsi="Times New Roman"/>
          <w:sz w:val="28"/>
          <w:szCs w:val="28"/>
          <w:lang w:val="ru-RU"/>
        </w:rPr>
        <w:t>593,5</w:t>
      </w:r>
      <w:r w:rsidRPr="00857C44">
        <w:rPr>
          <w:rFonts w:ascii="Times New Roman" w:hAnsi="Times New Roman"/>
          <w:bCs/>
          <w:sz w:val="28"/>
          <w:szCs w:val="28"/>
          <w:lang w:val="ru-RU"/>
        </w:rPr>
        <w:t>тыс. тенге.</w:t>
      </w:r>
    </w:p>
    <w:p w:rsidR="00AA261A" w:rsidRDefault="00BC2C34" w:rsidP="00AA261A">
      <w:pPr>
        <w:autoSpaceDE w:val="0"/>
        <w:autoSpaceDN w:val="0"/>
        <w:adjustRightInd w:val="0"/>
        <w:spacing w:after="0" w:line="240" w:lineRule="auto"/>
        <w:ind w:firstLine="567"/>
        <w:contextualSpacing/>
        <w:jc w:val="both"/>
        <w:rPr>
          <w:rFonts w:ascii="Times New Roman" w:hAnsi="Times New Roman"/>
          <w:sz w:val="28"/>
          <w:szCs w:val="28"/>
          <w:lang w:val="ru-RU"/>
        </w:rPr>
      </w:pPr>
      <w:proofErr w:type="gramStart"/>
      <w:r>
        <w:rPr>
          <w:rFonts w:ascii="Times New Roman" w:hAnsi="Times New Roman"/>
          <w:b/>
          <w:sz w:val="28"/>
          <w:szCs w:val="28"/>
          <w:lang w:val="ru-RU"/>
        </w:rPr>
        <w:t xml:space="preserve">Бюджет села </w:t>
      </w:r>
      <w:proofErr w:type="spellStart"/>
      <w:r>
        <w:rPr>
          <w:rFonts w:ascii="Times New Roman" w:hAnsi="Times New Roman"/>
          <w:b/>
          <w:sz w:val="28"/>
          <w:szCs w:val="28"/>
          <w:lang w:val="ru-RU"/>
        </w:rPr>
        <w:t>Кенгир</w:t>
      </w:r>
      <w:proofErr w:type="spellEnd"/>
      <w:r>
        <w:rPr>
          <w:rFonts w:ascii="Times New Roman" w:hAnsi="Times New Roman"/>
          <w:b/>
          <w:sz w:val="28"/>
          <w:szCs w:val="28"/>
          <w:lang w:val="ru-RU"/>
        </w:rPr>
        <w:t xml:space="preserve"> на 2019-202</w:t>
      </w:r>
      <w:r w:rsidR="009902F4">
        <w:rPr>
          <w:rFonts w:ascii="Times New Roman" w:hAnsi="Times New Roman"/>
          <w:b/>
          <w:sz w:val="28"/>
          <w:szCs w:val="28"/>
          <w:lang w:val="ru-RU"/>
        </w:rPr>
        <w:t>1</w:t>
      </w:r>
      <w:r>
        <w:rPr>
          <w:rFonts w:ascii="Times New Roman" w:hAnsi="Times New Roman"/>
          <w:b/>
          <w:sz w:val="28"/>
          <w:szCs w:val="28"/>
          <w:lang w:val="ru-RU"/>
        </w:rPr>
        <w:t xml:space="preserve"> годы </w:t>
      </w:r>
      <w:r w:rsidRPr="00F8742D">
        <w:rPr>
          <w:rFonts w:ascii="Times New Roman" w:hAnsi="Times New Roman"/>
          <w:sz w:val="28"/>
          <w:szCs w:val="28"/>
          <w:lang w:val="ru-RU"/>
        </w:rPr>
        <w:t xml:space="preserve">утвержден решением </w:t>
      </w:r>
      <w:r w:rsidRPr="004F3264">
        <w:rPr>
          <w:rFonts w:ascii="Times New Roman" w:hAnsi="Times New Roman" w:cs="Times New Roman"/>
          <w:sz w:val="28"/>
          <w:szCs w:val="28"/>
        </w:rPr>
        <w:t>XXXI</w:t>
      </w:r>
      <w:r w:rsidRPr="00F8742D">
        <w:rPr>
          <w:rFonts w:ascii="Times New Roman" w:hAnsi="Times New Roman"/>
          <w:sz w:val="28"/>
          <w:szCs w:val="28"/>
          <w:lang w:val="ru-RU"/>
        </w:rPr>
        <w:t xml:space="preserve">сессии </w:t>
      </w:r>
      <w:proofErr w:type="spellStart"/>
      <w:r>
        <w:rPr>
          <w:rFonts w:ascii="Times New Roman" w:hAnsi="Times New Roman"/>
          <w:sz w:val="28"/>
          <w:szCs w:val="28"/>
          <w:lang w:val="ru-RU"/>
        </w:rPr>
        <w:t>Жезказганского</w:t>
      </w:r>
      <w:proofErr w:type="spellEnd"/>
      <w:r>
        <w:rPr>
          <w:rFonts w:ascii="Times New Roman" w:hAnsi="Times New Roman"/>
          <w:sz w:val="28"/>
          <w:szCs w:val="28"/>
          <w:lang w:val="ru-RU"/>
        </w:rPr>
        <w:t xml:space="preserve"> городского </w:t>
      </w:r>
      <w:proofErr w:type="spellStart"/>
      <w:r>
        <w:rPr>
          <w:rFonts w:ascii="Times New Roman" w:hAnsi="Times New Roman"/>
          <w:sz w:val="28"/>
          <w:szCs w:val="28"/>
          <w:lang w:val="ru-RU"/>
        </w:rPr>
        <w:t>маслихата</w:t>
      </w:r>
      <w:proofErr w:type="spellEnd"/>
      <w:r w:rsidRPr="00F8742D">
        <w:rPr>
          <w:rFonts w:ascii="Times New Roman" w:hAnsi="Times New Roman"/>
          <w:sz w:val="28"/>
          <w:szCs w:val="28"/>
          <w:lang w:val="ru-RU"/>
        </w:rPr>
        <w:t xml:space="preserve"> от </w:t>
      </w:r>
      <w:r w:rsidRPr="00F8742D">
        <w:rPr>
          <w:rFonts w:ascii="Times New Roman" w:hAnsi="Times New Roman" w:cs="Times New Roman"/>
          <w:sz w:val="28"/>
          <w:szCs w:val="28"/>
          <w:lang w:val="ru-RU"/>
        </w:rPr>
        <w:t xml:space="preserve">26 декабря 2018 года </w:t>
      </w:r>
      <w:r w:rsidRPr="00F8742D">
        <w:rPr>
          <w:rFonts w:ascii="Times New Roman" w:hAnsi="Times New Roman"/>
          <w:sz w:val="28"/>
          <w:szCs w:val="28"/>
          <w:lang w:val="ru-RU"/>
        </w:rPr>
        <w:t>№31/284</w:t>
      </w:r>
      <w:r w:rsidR="00CF648D" w:rsidRPr="0060709F">
        <w:rPr>
          <w:rFonts w:ascii="Times New Roman" w:hAnsi="Times New Roman" w:cs="Times New Roman"/>
          <w:sz w:val="28"/>
          <w:szCs w:val="28"/>
          <w:lang w:val="ru-RU"/>
        </w:rPr>
        <w:t xml:space="preserve">«О </w:t>
      </w:r>
      <w:r w:rsidR="00CF648D" w:rsidRPr="00AC18B1">
        <w:rPr>
          <w:rFonts w:ascii="Times New Roman" w:hAnsi="Times New Roman" w:cs="Times New Roman"/>
          <w:sz w:val="28"/>
          <w:szCs w:val="28"/>
          <w:lang w:val="kk-KZ"/>
        </w:rPr>
        <w:t xml:space="preserve">бюджете </w:t>
      </w:r>
      <w:r w:rsidR="00CF648D">
        <w:rPr>
          <w:rFonts w:ascii="Times New Roman" w:hAnsi="Times New Roman" w:cs="Times New Roman"/>
          <w:sz w:val="28"/>
          <w:szCs w:val="28"/>
          <w:lang w:val="kk-KZ"/>
        </w:rPr>
        <w:t xml:space="preserve">Кенгирского сельского округа </w:t>
      </w:r>
      <w:r w:rsidR="00CF648D" w:rsidRPr="0060709F">
        <w:rPr>
          <w:rFonts w:ascii="Times New Roman" w:hAnsi="Times New Roman" w:cs="Times New Roman"/>
          <w:sz w:val="28"/>
          <w:szCs w:val="28"/>
          <w:lang w:val="ru-RU"/>
        </w:rPr>
        <w:t>на 201</w:t>
      </w:r>
      <w:r w:rsidR="00CF648D">
        <w:rPr>
          <w:rFonts w:ascii="Times New Roman" w:hAnsi="Times New Roman" w:cs="Times New Roman"/>
          <w:sz w:val="28"/>
          <w:szCs w:val="28"/>
          <w:lang w:val="kk-KZ"/>
        </w:rPr>
        <w:t>9</w:t>
      </w:r>
      <w:r w:rsidR="00CF648D" w:rsidRPr="0060709F">
        <w:rPr>
          <w:rFonts w:ascii="Times New Roman" w:hAnsi="Times New Roman" w:cs="Times New Roman"/>
          <w:sz w:val="28"/>
          <w:szCs w:val="28"/>
          <w:lang w:val="ru-RU"/>
        </w:rPr>
        <w:t>-202</w:t>
      </w:r>
      <w:r w:rsidR="00CF648D">
        <w:rPr>
          <w:rFonts w:ascii="Times New Roman" w:hAnsi="Times New Roman" w:cs="Times New Roman"/>
          <w:sz w:val="28"/>
          <w:szCs w:val="28"/>
          <w:lang w:val="kk-KZ"/>
        </w:rPr>
        <w:t>1</w:t>
      </w:r>
      <w:r w:rsidR="00CF648D" w:rsidRPr="0060709F">
        <w:rPr>
          <w:rFonts w:ascii="Times New Roman" w:hAnsi="Times New Roman" w:cs="Times New Roman"/>
          <w:sz w:val="28"/>
          <w:szCs w:val="28"/>
          <w:lang w:val="ru-RU"/>
        </w:rPr>
        <w:t xml:space="preserve"> годы» </w:t>
      </w:r>
      <w:r w:rsidR="00F8742D" w:rsidRPr="00F8742D">
        <w:rPr>
          <w:rFonts w:ascii="Times New Roman" w:hAnsi="Times New Roman" w:cs="Times New Roman"/>
          <w:sz w:val="28"/>
          <w:szCs w:val="28"/>
          <w:lang w:val="ru-RU"/>
        </w:rPr>
        <w:t xml:space="preserve">и принят к исполнению решением </w:t>
      </w:r>
      <w:proofErr w:type="spellStart"/>
      <w:r w:rsidR="00F8742D" w:rsidRPr="00F8742D">
        <w:rPr>
          <w:rFonts w:ascii="Times New Roman" w:hAnsi="Times New Roman" w:cs="Times New Roman"/>
          <w:sz w:val="28"/>
          <w:szCs w:val="28"/>
          <w:lang w:val="ru-RU"/>
        </w:rPr>
        <w:t>акима</w:t>
      </w:r>
      <w:proofErr w:type="spellEnd"/>
      <w:r w:rsidR="00F8742D" w:rsidRPr="00F8742D">
        <w:rPr>
          <w:rFonts w:ascii="Times New Roman" w:hAnsi="Times New Roman" w:cs="Times New Roman"/>
          <w:sz w:val="28"/>
          <w:szCs w:val="28"/>
          <w:lang w:val="ru-RU"/>
        </w:rPr>
        <w:t xml:space="preserve"> села </w:t>
      </w:r>
      <w:proofErr w:type="spellStart"/>
      <w:r w:rsidR="00F8742D" w:rsidRPr="00F8742D">
        <w:rPr>
          <w:rFonts w:ascii="Times New Roman" w:hAnsi="Times New Roman" w:cs="Times New Roman"/>
          <w:sz w:val="28"/>
          <w:szCs w:val="28"/>
          <w:lang w:val="ru-RU"/>
        </w:rPr>
        <w:t>Кенгир</w:t>
      </w:r>
      <w:proofErr w:type="spellEnd"/>
      <w:r w:rsidR="00F8742D" w:rsidRPr="00F8742D">
        <w:rPr>
          <w:rFonts w:ascii="Times New Roman" w:hAnsi="Times New Roman" w:cs="Times New Roman"/>
          <w:sz w:val="28"/>
          <w:szCs w:val="28"/>
          <w:lang w:val="ru-RU"/>
        </w:rPr>
        <w:t xml:space="preserve"> от 29 декабря 2018 года № 4</w:t>
      </w:r>
      <w:r w:rsidR="00AA261A">
        <w:rPr>
          <w:rFonts w:ascii="Times New Roman" w:hAnsi="Times New Roman"/>
          <w:sz w:val="28"/>
          <w:szCs w:val="28"/>
          <w:lang w:val="ru-RU"/>
        </w:rPr>
        <w:t xml:space="preserve">«О реализации решения сессии городского </w:t>
      </w:r>
      <w:proofErr w:type="spellStart"/>
      <w:r w:rsidR="00AA261A">
        <w:rPr>
          <w:rFonts w:ascii="Times New Roman" w:hAnsi="Times New Roman"/>
          <w:sz w:val="28"/>
          <w:szCs w:val="28"/>
          <w:lang w:val="ru-RU"/>
        </w:rPr>
        <w:t>маслихата</w:t>
      </w:r>
      <w:proofErr w:type="spellEnd"/>
      <w:r w:rsidR="00AA261A">
        <w:rPr>
          <w:rFonts w:ascii="Times New Roman" w:hAnsi="Times New Roman"/>
          <w:sz w:val="28"/>
          <w:szCs w:val="28"/>
          <w:lang w:val="ru-RU"/>
        </w:rPr>
        <w:t xml:space="preserve"> от 26 декабря 2018 года №31/284 «О бюджете </w:t>
      </w:r>
      <w:proofErr w:type="spellStart"/>
      <w:r w:rsidR="00AA261A">
        <w:rPr>
          <w:rFonts w:ascii="Times New Roman" w:hAnsi="Times New Roman"/>
          <w:sz w:val="28"/>
          <w:szCs w:val="28"/>
          <w:lang w:val="ru-RU"/>
        </w:rPr>
        <w:t>Кенгирского</w:t>
      </w:r>
      <w:proofErr w:type="spellEnd"/>
      <w:r w:rsidR="00AA261A">
        <w:rPr>
          <w:rFonts w:ascii="Times New Roman" w:hAnsi="Times New Roman"/>
          <w:sz w:val="28"/>
          <w:szCs w:val="28"/>
          <w:lang w:val="ru-RU"/>
        </w:rPr>
        <w:t xml:space="preserve"> сельского округа на</w:t>
      </w:r>
      <w:proofErr w:type="gramEnd"/>
      <w:r w:rsidR="00AA261A">
        <w:rPr>
          <w:rFonts w:ascii="Times New Roman" w:hAnsi="Times New Roman"/>
          <w:sz w:val="28"/>
          <w:szCs w:val="28"/>
          <w:lang w:val="ru-RU"/>
        </w:rPr>
        <w:t xml:space="preserve"> 2019-2021 годы».</w:t>
      </w:r>
    </w:p>
    <w:p w:rsidR="00F8742D" w:rsidRPr="00F8742D" w:rsidRDefault="00F8742D" w:rsidP="00F8742D">
      <w:pPr>
        <w:spacing w:after="0" w:line="240" w:lineRule="auto"/>
        <w:ind w:firstLine="567"/>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 xml:space="preserve">В течение 2019 года в соответствии с нормами законодательства проведено 3 уточнения бюджета сельского округа, с учетом которых скорректированный план поступлений составил 62 834,0 тыс. тенге или 121,4% </w:t>
      </w:r>
      <w:proofErr w:type="gramStart"/>
      <w:r w:rsidRPr="00F8742D">
        <w:rPr>
          <w:rFonts w:ascii="Times New Roman" w:hAnsi="Times New Roman" w:cs="Times New Roman"/>
          <w:sz w:val="28"/>
          <w:szCs w:val="28"/>
          <w:lang w:val="ru-RU"/>
        </w:rPr>
        <w:t>к</w:t>
      </w:r>
      <w:proofErr w:type="gramEnd"/>
      <w:r w:rsidRPr="00F8742D">
        <w:rPr>
          <w:rFonts w:ascii="Times New Roman" w:hAnsi="Times New Roman" w:cs="Times New Roman"/>
          <w:sz w:val="28"/>
          <w:szCs w:val="28"/>
          <w:lang w:val="ru-RU"/>
        </w:rPr>
        <w:t xml:space="preserve"> утвержденному.</w:t>
      </w:r>
    </w:p>
    <w:p w:rsidR="00F8742D" w:rsidRPr="00F8742D" w:rsidRDefault="00F8742D" w:rsidP="00F8742D">
      <w:pPr>
        <w:spacing w:after="0" w:line="240" w:lineRule="auto"/>
        <w:ind w:firstLine="567"/>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В течение года поступления уточнены и скорректированы в сторону увеличения на 11 090,0 тыс. тенге.</w:t>
      </w:r>
    </w:p>
    <w:p w:rsidR="00F8742D" w:rsidRDefault="00F8742D" w:rsidP="00F8742D">
      <w:pPr>
        <w:spacing w:after="0" w:line="240" w:lineRule="auto"/>
        <w:ind w:firstLine="567"/>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Рост плана поступлений обусловлен увеличением: объема собственных доходов на 4</w:t>
      </w:r>
      <w:r w:rsidRPr="00436952">
        <w:rPr>
          <w:rFonts w:ascii="Times New Roman" w:hAnsi="Times New Roman" w:cs="Times New Roman"/>
          <w:sz w:val="28"/>
          <w:szCs w:val="28"/>
        </w:rPr>
        <w:t> </w:t>
      </w:r>
      <w:r w:rsidRPr="00F8742D">
        <w:rPr>
          <w:rFonts w:ascii="Times New Roman" w:hAnsi="Times New Roman" w:cs="Times New Roman"/>
          <w:sz w:val="28"/>
          <w:szCs w:val="28"/>
          <w:lang w:val="ru-RU"/>
        </w:rPr>
        <w:t>024,0 тыс. тенге, целевых трансфертов на 58 810,0 тыс. тенге.</w:t>
      </w:r>
    </w:p>
    <w:p w:rsidR="00857C44" w:rsidRPr="0060709F" w:rsidRDefault="00857C44" w:rsidP="00857C44">
      <w:pPr>
        <w:tabs>
          <w:tab w:val="left" w:pos="567"/>
        </w:tabs>
        <w:spacing w:after="0" w:line="240" w:lineRule="auto"/>
        <w:ind w:firstLine="567"/>
        <w:contextualSpacing/>
        <w:jc w:val="center"/>
        <w:rPr>
          <w:rFonts w:ascii="Times New Roman" w:hAnsi="Times New Roman"/>
          <w:b/>
          <w:i/>
          <w:sz w:val="28"/>
          <w:szCs w:val="28"/>
          <w:lang w:val="ru-RU"/>
        </w:rPr>
      </w:pPr>
      <w:r w:rsidRPr="0060709F">
        <w:rPr>
          <w:rFonts w:ascii="Times New Roman" w:hAnsi="Times New Roman"/>
          <w:b/>
          <w:i/>
          <w:sz w:val="28"/>
          <w:szCs w:val="28"/>
          <w:lang w:val="ru-RU"/>
        </w:rPr>
        <w:t>Параметры бюджета за 201</w:t>
      </w:r>
      <w:r>
        <w:rPr>
          <w:rFonts w:ascii="Times New Roman" w:hAnsi="Times New Roman"/>
          <w:b/>
          <w:i/>
          <w:sz w:val="28"/>
          <w:szCs w:val="28"/>
          <w:lang w:val="kk-KZ"/>
        </w:rPr>
        <w:t>9</w:t>
      </w:r>
      <w:r w:rsidRPr="0060709F">
        <w:rPr>
          <w:rFonts w:ascii="Times New Roman" w:hAnsi="Times New Roman"/>
          <w:b/>
          <w:i/>
          <w:sz w:val="28"/>
          <w:szCs w:val="28"/>
          <w:lang w:val="ru-RU"/>
        </w:rPr>
        <w:t xml:space="preserve"> год</w:t>
      </w:r>
    </w:p>
    <w:p w:rsidR="00857C44" w:rsidRPr="00AC18B1" w:rsidRDefault="00857C44" w:rsidP="00857C44">
      <w:pPr>
        <w:tabs>
          <w:tab w:val="left" w:pos="567"/>
        </w:tabs>
        <w:spacing w:after="0" w:line="240" w:lineRule="auto"/>
        <w:ind w:firstLine="720"/>
        <w:contextualSpacing/>
        <w:jc w:val="right"/>
        <w:rPr>
          <w:rFonts w:ascii="Times New Roman" w:eastAsiaTheme="minorHAnsi" w:hAnsi="Times New Roman" w:cstheme="minorBidi"/>
          <w:i/>
          <w:sz w:val="24"/>
          <w:szCs w:val="24"/>
          <w:lang w:val="ru-RU"/>
        </w:rPr>
      </w:pPr>
      <w:r w:rsidRPr="00AC18B1">
        <w:rPr>
          <w:rFonts w:ascii="Times New Roman" w:eastAsiaTheme="minorHAnsi" w:hAnsi="Times New Roman" w:cstheme="minorBidi"/>
          <w:i/>
          <w:sz w:val="24"/>
          <w:szCs w:val="24"/>
          <w:lang w:val="ru-RU"/>
        </w:rPr>
        <w:t xml:space="preserve"> (</w:t>
      </w:r>
      <w:r w:rsidRPr="00AC18B1">
        <w:rPr>
          <w:rFonts w:ascii="Times New Roman" w:eastAsiaTheme="minorHAnsi" w:hAnsi="Times New Roman" w:cstheme="minorBidi"/>
          <w:b/>
          <w:i/>
          <w:sz w:val="24"/>
          <w:szCs w:val="24"/>
          <w:lang w:val="ru-RU"/>
        </w:rPr>
        <w:t>тыс. тенге)</w:t>
      </w:r>
    </w:p>
    <w:tbl>
      <w:tblPr>
        <w:tblW w:w="9356" w:type="dxa"/>
        <w:tblInd w:w="108" w:type="dxa"/>
        <w:tblLayout w:type="fixed"/>
        <w:tblLook w:val="00A0" w:firstRow="1" w:lastRow="0" w:firstColumn="1" w:lastColumn="0" w:noHBand="0" w:noVBand="0"/>
      </w:tblPr>
      <w:tblGrid>
        <w:gridCol w:w="513"/>
        <w:gridCol w:w="3315"/>
        <w:gridCol w:w="1559"/>
        <w:gridCol w:w="1559"/>
        <w:gridCol w:w="1559"/>
        <w:gridCol w:w="851"/>
      </w:tblGrid>
      <w:tr w:rsidR="00857C44" w:rsidRPr="00AC18B1" w:rsidTr="00E0150D">
        <w:trPr>
          <w:trHeight w:val="323"/>
          <w:tblHeader/>
        </w:trPr>
        <w:tc>
          <w:tcPr>
            <w:tcW w:w="513" w:type="dxa"/>
            <w:vMerge w:val="restart"/>
            <w:tcBorders>
              <w:top w:val="single" w:sz="8" w:space="0" w:color="auto"/>
              <w:left w:val="single" w:sz="8"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 </w:t>
            </w:r>
            <w:proofErr w:type="gramStart"/>
            <w:r w:rsidRPr="00AC18B1">
              <w:rPr>
                <w:rFonts w:ascii="Times New Roman" w:eastAsiaTheme="minorHAnsi" w:hAnsi="Times New Roman" w:cs="Times New Roman"/>
                <w:b/>
                <w:sz w:val="24"/>
                <w:szCs w:val="24"/>
                <w:lang w:val="ru-RU"/>
              </w:rPr>
              <w:t>п</w:t>
            </w:r>
            <w:proofErr w:type="gramEnd"/>
            <w:r w:rsidRPr="00AC18B1">
              <w:rPr>
                <w:rFonts w:ascii="Times New Roman" w:eastAsiaTheme="minorHAnsi" w:hAnsi="Times New Roman" w:cs="Times New Roman"/>
                <w:b/>
                <w:sz w:val="24"/>
                <w:szCs w:val="24"/>
                <w:lang w:val="ru-RU"/>
              </w:rPr>
              <w:t xml:space="preserve">/п </w:t>
            </w:r>
          </w:p>
        </w:tc>
        <w:tc>
          <w:tcPr>
            <w:tcW w:w="3315" w:type="dxa"/>
            <w:vMerge w:val="restart"/>
            <w:tcBorders>
              <w:top w:val="single" w:sz="8" w:space="0" w:color="auto"/>
              <w:left w:val="nil"/>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Параметры бюджета </w:t>
            </w:r>
          </w:p>
        </w:tc>
        <w:tc>
          <w:tcPr>
            <w:tcW w:w="1559" w:type="dxa"/>
            <w:vMerge w:val="restart"/>
            <w:tcBorders>
              <w:top w:val="single" w:sz="8" w:space="0" w:color="auto"/>
              <w:left w:val="nil"/>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Утвержденный бюджет</w:t>
            </w:r>
          </w:p>
        </w:tc>
        <w:tc>
          <w:tcPr>
            <w:tcW w:w="1559" w:type="dxa"/>
            <w:vMerge w:val="restart"/>
            <w:tcBorders>
              <w:top w:val="single" w:sz="8" w:space="0" w:color="auto"/>
              <w:left w:val="nil"/>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Скорректированный бюджет</w:t>
            </w:r>
          </w:p>
        </w:tc>
        <w:tc>
          <w:tcPr>
            <w:tcW w:w="2410" w:type="dxa"/>
            <w:gridSpan w:val="2"/>
            <w:tcBorders>
              <w:top w:val="single" w:sz="8" w:space="0" w:color="auto"/>
              <w:left w:val="nil"/>
              <w:bottom w:val="single" w:sz="8"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Отклонение </w:t>
            </w:r>
          </w:p>
        </w:tc>
      </w:tr>
      <w:tr w:rsidR="00857C44" w:rsidRPr="00AC18B1" w:rsidTr="00E0150D">
        <w:trPr>
          <w:trHeight w:val="400"/>
          <w:tblHeader/>
        </w:trPr>
        <w:tc>
          <w:tcPr>
            <w:tcW w:w="513" w:type="dxa"/>
            <w:vMerge/>
            <w:tcBorders>
              <w:left w:val="single" w:sz="8" w:space="0" w:color="auto"/>
              <w:bottom w:val="nil"/>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p>
        </w:tc>
        <w:tc>
          <w:tcPr>
            <w:tcW w:w="3315" w:type="dxa"/>
            <w:vMerge/>
            <w:tcBorders>
              <w:left w:val="nil"/>
              <w:bottom w:val="single" w:sz="8"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p>
        </w:tc>
        <w:tc>
          <w:tcPr>
            <w:tcW w:w="1559" w:type="dxa"/>
            <w:vMerge/>
            <w:tcBorders>
              <w:left w:val="nil"/>
              <w:bottom w:val="single" w:sz="8"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p>
        </w:tc>
        <w:tc>
          <w:tcPr>
            <w:tcW w:w="1559" w:type="dxa"/>
            <w:vMerge/>
            <w:tcBorders>
              <w:left w:val="nil"/>
              <w:bottom w:val="single" w:sz="8"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p>
        </w:tc>
        <w:tc>
          <w:tcPr>
            <w:tcW w:w="1559" w:type="dxa"/>
            <w:tcBorders>
              <w:top w:val="single" w:sz="8" w:space="0" w:color="auto"/>
              <w:left w:val="nil"/>
              <w:bottom w:val="single" w:sz="8" w:space="0" w:color="auto"/>
              <w:right w:val="nil"/>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 xml:space="preserve">Сумма </w:t>
            </w:r>
          </w:p>
        </w:tc>
        <w:tc>
          <w:tcPr>
            <w:tcW w:w="851" w:type="dxa"/>
            <w:tcBorders>
              <w:top w:val="single" w:sz="8" w:space="0" w:color="auto"/>
              <w:left w:val="single" w:sz="8" w:space="0" w:color="auto"/>
              <w:bottom w:val="single" w:sz="8"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b/>
                <w:sz w:val="24"/>
                <w:szCs w:val="24"/>
                <w:lang w:val="ru-RU"/>
              </w:rPr>
            </w:pPr>
            <w:r w:rsidRPr="00AC18B1">
              <w:rPr>
                <w:rFonts w:ascii="Times New Roman" w:eastAsiaTheme="minorHAnsi" w:hAnsi="Times New Roman" w:cs="Times New Roman"/>
                <w:b/>
                <w:sz w:val="24"/>
                <w:szCs w:val="24"/>
                <w:lang w:val="ru-RU"/>
              </w:rPr>
              <w:t>%</w:t>
            </w:r>
          </w:p>
        </w:tc>
      </w:tr>
      <w:tr w:rsidR="00857C44" w:rsidRPr="00AC18B1" w:rsidTr="00E0150D">
        <w:trPr>
          <w:trHeight w:val="192"/>
          <w:tblHeader/>
        </w:trPr>
        <w:tc>
          <w:tcPr>
            <w:tcW w:w="513" w:type="dxa"/>
            <w:tcBorders>
              <w:top w:val="single" w:sz="8" w:space="0" w:color="auto"/>
              <w:left w:val="single" w:sz="8" w:space="0" w:color="auto"/>
              <w:bottom w:val="single" w:sz="4"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1</w:t>
            </w:r>
          </w:p>
        </w:tc>
        <w:tc>
          <w:tcPr>
            <w:tcW w:w="3315" w:type="dxa"/>
            <w:tcBorders>
              <w:top w:val="nil"/>
              <w:left w:val="nil"/>
              <w:bottom w:val="single" w:sz="4"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2</w:t>
            </w:r>
          </w:p>
        </w:tc>
        <w:tc>
          <w:tcPr>
            <w:tcW w:w="1559" w:type="dxa"/>
            <w:tcBorders>
              <w:top w:val="nil"/>
              <w:left w:val="nil"/>
              <w:bottom w:val="single" w:sz="4"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3</w:t>
            </w:r>
          </w:p>
        </w:tc>
        <w:tc>
          <w:tcPr>
            <w:tcW w:w="1559" w:type="dxa"/>
            <w:tcBorders>
              <w:top w:val="nil"/>
              <w:left w:val="nil"/>
              <w:bottom w:val="single" w:sz="4"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4</w:t>
            </w:r>
          </w:p>
        </w:tc>
        <w:tc>
          <w:tcPr>
            <w:tcW w:w="1559" w:type="dxa"/>
            <w:tcBorders>
              <w:top w:val="nil"/>
              <w:left w:val="nil"/>
              <w:bottom w:val="single" w:sz="4"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5</w:t>
            </w:r>
          </w:p>
        </w:tc>
        <w:tc>
          <w:tcPr>
            <w:tcW w:w="851" w:type="dxa"/>
            <w:tcBorders>
              <w:top w:val="nil"/>
              <w:left w:val="nil"/>
              <w:bottom w:val="single" w:sz="4" w:space="0" w:color="auto"/>
              <w:right w:val="single" w:sz="8" w:space="0" w:color="auto"/>
            </w:tcBorders>
            <w:vAlign w:val="center"/>
          </w:tcPr>
          <w:p w:rsidR="00857C44" w:rsidRPr="00AC18B1" w:rsidRDefault="00857C44" w:rsidP="00E0150D">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6</w:t>
            </w:r>
          </w:p>
        </w:tc>
      </w:tr>
      <w:tr w:rsidR="00857C44" w:rsidRPr="00AC18B1" w:rsidTr="00E0150D">
        <w:trPr>
          <w:trHeight w:val="225"/>
        </w:trPr>
        <w:tc>
          <w:tcPr>
            <w:tcW w:w="513" w:type="dxa"/>
            <w:tcBorders>
              <w:top w:val="single" w:sz="4" w:space="0" w:color="auto"/>
              <w:left w:val="single" w:sz="4"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1</w:t>
            </w:r>
          </w:p>
        </w:tc>
        <w:tc>
          <w:tcPr>
            <w:tcW w:w="3315" w:type="dxa"/>
            <w:tcBorders>
              <w:top w:val="single" w:sz="4" w:space="0" w:color="auto"/>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 xml:space="preserve"> Доходы </w:t>
            </w:r>
          </w:p>
        </w:tc>
        <w:tc>
          <w:tcPr>
            <w:tcW w:w="1559" w:type="dxa"/>
            <w:tcBorders>
              <w:top w:val="single" w:sz="4" w:space="0" w:color="auto"/>
              <w:left w:val="nil"/>
              <w:bottom w:val="single" w:sz="4" w:space="0" w:color="auto"/>
              <w:right w:val="single" w:sz="4" w:space="0" w:color="auto"/>
            </w:tcBorders>
            <w:noWrap/>
            <w:vAlign w:val="center"/>
          </w:tcPr>
          <w:p w:rsidR="00857C44" w:rsidRPr="000525C2" w:rsidRDefault="00857C44" w:rsidP="00E0150D">
            <w:pPr>
              <w:spacing w:after="0" w:line="240" w:lineRule="auto"/>
              <w:ind w:right="34"/>
              <w:jc w:val="center"/>
              <w:rPr>
                <w:rFonts w:ascii="Times New Roman" w:hAnsi="Times New Roman" w:cs="Times New Roman"/>
                <w:b/>
                <w:bCs/>
                <w:sz w:val="24"/>
                <w:szCs w:val="24"/>
                <w:lang w:val="ru-RU"/>
              </w:rPr>
            </w:pPr>
            <w:r w:rsidRPr="000525C2">
              <w:rPr>
                <w:rFonts w:ascii="Times New Roman" w:hAnsi="Times New Roman" w:cs="Times New Roman"/>
                <w:b/>
                <w:bCs/>
                <w:sz w:val="24"/>
                <w:szCs w:val="24"/>
                <w:lang w:val="ru-RU"/>
              </w:rPr>
              <w:t>51 744,0</w:t>
            </w:r>
          </w:p>
        </w:tc>
        <w:tc>
          <w:tcPr>
            <w:tcW w:w="1559" w:type="dxa"/>
            <w:tcBorders>
              <w:top w:val="single" w:sz="4" w:space="0" w:color="auto"/>
              <w:left w:val="nil"/>
              <w:bottom w:val="single" w:sz="4" w:space="0" w:color="auto"/>
              <w:right w:val="single" w:sz="4" w:space="0" w:color="auto"/>
            </w:tcBorders>
            <w:noWrap/>
            <w:vAlign w:val="center"/>
          </w:tcPr>
          <w:p w:rsidR="00857C44" w:rsidRPr="000525C2" w:rsidRDefault="00857C44" w:rsidP="00E0150D">
            <w:pPr>
              <w:spacing w:after="0" w:line="240" w:lineRule="auto"/>
              <w:ind w:right="34"/>
              <w:jc w:val="center"/>
              <w:rPr>
                <w:rFonts w:ascii="Times New Roman" w:hAnsi="Times New Roman" w:cs="Times New Roman"/>
                <w:b/>
                <w:bCs/>
                <w:sz w:val="24"/>
                <w:szCs w:val="24"/>
                <w:lang w:val="ru-RU"/>
              </w:rPr>
            </w:pPr>
            <w:r w:rsidRPr="000525C2">
              <w:rPr>
                <w:rFonts w:ascii="Times New Roman" w:hAnsi="Times New Roman" w:cs="Times New Roman"/>
                <w:b/>
                <w:bCs/>
                <w:sz w:val="24"/>
                <w:szCs w:val="24"/>
                <w:lang w:val="ru-RU"/>
              </w:rPr>
              <w:t>62 834,0</w:t>
            </w:r>
          </w:p>
        </w:tc>
        <w:tc>
          <w:tcPr>
            <w:tcW w:w="1559" w:type="dxa"/>
            <w:tcBorders>
              <w:top w:val="single" w:sz="4" w:space="0" w:color="auto"/>
              <w:left w:val="nil"/>
              <w:bottom w:val="single" w:sz="4" w:space="0" w:color="auto"/>
              <w:right w:val="single" w:sz="4" w:space="0" w:color="auto"/>
            </w:tcBorders>
            <w:noWrap/>
            <w:vAlign w:val="center"/>
          </w:tcPr>
          <w:p w:rsidR="00857C44" w:rsidRPr="000525C2" w:rsidRDefault="00857C44" w:rsidP="00E0150D">
            <w:pPr>
              <w:spacing w:after="0" w:line="240" w:lineRule="auto"/>
              <w:ind w:right="34"/>
              <w:jc w:val="center"/>
              <w:rPr>
                <w:rFonts w:ascii="Times New Roman" w:hAnsi="Times New Roman" w:cs="Times New Roman"/>
                <w:b/>
                <w:bCs/>
                <w:sz w:val="24"/>
                <w:szCs w:val="24"/>
                <w:lang w:val="ru-RU"/>
              </w:rPr>
            </w:pPr>
            <w:r w:rsidRPr="000525C2">
              <w:rPr>
                <w:rFonts w:ascii="Times New Roman" w:hAnsi="Times New Roman" w:cs="Times New Roman"/>
                <w:b/>
                <w:bCs/>
                <w:sz w:val="24"/>
                <w:szCs w:val="24"/>
                <w:lang w:val="ru-RU"/>
              </w:rPr>
              <w:t>11 090,0</w:t>
            </w:r>
          </w:p>
        </w:tc>
        <w:tc>
          <w:tcPr>
            <w:tcW w:w="851" w:type="dxa"/>
            <w:tcBorders>
              <w:top w:val="single" w:sz="4" w:space="0" w:color="auto"/>
              <w:left w:val="nil"/>
              <w:bottom w:val="single" w:sz="4" w:space="0" w:color="auto"/>
              <w:right w:val="single" w:sz="4" w:space="0" w:color="auto"/>
            </w:tcBorders>
            <w:noWrap/>
            <w:vAlign w:val="center"/>
          </w:tcPr>
          <w:p w:rsidR="00857C44" w:rsidRPr="000525C2" w:rsidRDefault="00857C44" w:rsidP="00E0150D">
            <w:pPr>
              <w:spacing w:after="0" w:line="240" w:lineRule="auto"/>
              <w:ind w:right="34"/>
              <w:jc w:val="center"/>
              <w:rPr>
                <w:rFonts w:ascii="Times New Roman" w:hAnsi="Times New Roman" w:cs="Times New Roman"/>
                <w:b/>
                <w:bCs/>
                <w:sz w:val="24"/>
                <w:szCs w:val="24"/>
                <w:lang w:val="kk-KZ"/>
              </w:rPr>
            </w:pPr>
            <w:r w:rsidRPr="000525C2">
              <w:rPr>
                <w:rFonts w:ascii="Times New Roman" w:hAnsi="Times New Roman" w:cs="Times New Roman"/>
                <w:b/>
                <w:bCs/>
                <w:sz w:val="24"/>
                <w:szCs w:val="24"/>
                <w:lang w:val="kk-KZ"/>
              </w:rPr>
              <w:t>21,4</w:t>
            </w:r>
          </w:p>
        </w:tc>
      </w:tr>
      <w:tr w:rsidR="00857C44" w:rsidRPr="00AC18B1" w:rsidTr="00E0150D">
        <w:trPr>
          <w:trHeight w:val="240"/>
        </w:trPr>
        <w:tc>
          <w:tcPr>
            <w:tcW w:w="513" w:type="dxa"/>
            <w:tcBorders>
              <w:top w:val="nil"/>
              <w:left w:val="single" w:sz="8"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w:t>
            </w:r>
          </w:p>
        </w:tc>
        <w:tc>
          <w:tcPr>
            <w:tcW w:w="3315" w:type="dxa"/>
            <w:tcBorders>
              <w:top w:val="nil"/>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налоговые поступления</w:t>
            </w:r>
          </w:p>
        </w:tc>
        <w:tc>
          <w:tcPr>
            <w:tcW w:w="1559" w:type="dxa"/>
            <w:tcBorders>
              <w:top w:val="nil"/>
              <w:left w:val="nil"/>
              <w:bottom w:val="single" w:sz="4" w:space="0" w:color="auto"/>
              <w:right w:val="single" w:sz="4" w:space="0" w:color="auto"/>
            </w:tcBorders>
            <w:noWrap/>
            <w:vAlign w:val="center"/>
          </w:tcPr>
          <w:p w:rsidR="00857C44" w:rsidRPr="000525C2" w:rsidRDefault="000525C2" w:rsidP="00E0150D">
            <w:pPr>
              <w:spacing w:after="0" w:line="240" w:lineRule="auto"/>
              <w:ind w:right="34"/>
              <w:jc w:val="center"/>
              <w:rPr>
                <w:rFonts w:ascii="Times New Roman" w:hAnsi="Times New Roman" w:cs="Times New Roman"/>
                <w:sz w:val="24"/>
                <w:szCs w:val="24"/>
                <w:lang w:val="ru-RU"/>
              </w:rPr>
            </w:pPr>
            <w:r w:rsidRPr="000525C2">
              <w:rPr>
                <w:rFonts w:ascii="Times New Roman" w:hAnsi="Times New Roman" w:cs="Times New Roman"/>
                <w:sz w:val="24"/>
                <w:szCs w:val="24"/>
                <w:lang w:val="ru-RU"/>
              </w:rPr>
              <w:t>4 024,0</w:t>
            </w:r>
          </w:p>
        </w:tc>
        <w:tc>
          <w:tcPr>
            <w:tcW w:w="1559" w:type="dxa"/>
            <w:tcBorders>
              <w:top w:val="nil"/>
              <w:left w:val="nil"/>
              <w:bottom w:val="single" w:sz="4" w:space="0" w:color="auto"/>
              <w:right w:val="single" w:sz="4" w:space="0" w:color="auto"/>
            </w:tcBorders>
            <w:noWrap/>
            <w:vAlign w:val="center"/>
          </w:tcPr>
          <w:p w:rsidR="00857C44" w:rsidRPr="000525C2" w:rsidRDefault="000525C2" w:rsidP="00E0150D">
            <w:pPr>
              <w:spacing w:after="0" w:line="240" w:lineRule="auto"/>
              <w:ind w:right="34"/>
              <w:jc w:val="center"/>
              <w:rPr>
                <w:rFonts w:ascii="Times New Roman" w:hAnsi="Times New Roman" w:cs="Times New Roman"/>
                <w:sz w:val="24"/>
                <w:szCs w:val="24"/>
                <w:lang w:val="ru-RU"/>
              </w:rPr>
            </w:pPr>
            <w:r w:rsidRPr="000525C2">
              <w:rPr>
                <w:rFonts w:ascii="Times New Roman" w:hAnsi="Times New Roman" w:cs="Times New Roman"/>
                <w:sz w:val="24"/>
                <w:szCs w:val="24"/>
                <w:lang w:val="ru-RU"/>
              </w:rPr>
              <w:t>3 982,0</w:t>
            </w:r>
          </w:p>
        </w:tc>
        <w:tc>
          <w:tcPr>
            <w:tcW w:w="1559" w:type="dxa"/>
            <w:tcBorders>
              <w:top w:val="nil"/>
              <w:left w:val="nil"/>
              <w:bottom w:val="single" w:sz="4" w:space="0" w:color="auto"/>
              <w:right w:val="single" w:sz="4" w:space="0" w:color="auto"/>
            </w:tcBorders>
            <w:noWrap/>
            <w:vAlign w:val="center"/>
          </w:tcPr>
          <w:p w:rsidR="00857C44" w:rsidRPr="000525C2" w:rsidRDefault="000525C2" w:rsidP="00E0150D">
            <w:pPr>
              <w:spacing w:after="0" w:line="240" w:lineRule="auto"/>
              <w:ind w:right="34"/>
              <w:jc w:val="center"/>
              <w:rPr>
                <w:rFonts w:ascii="Times New Roman" w:hAnsi="Times New Roman" w:cs="Times New Roman"/>
                <w:sz w:val="24"/>
                <w:szCs w:val="24"/>
                <w:lang w:val="ru-RU"/>
              </w:rPr>
            </w:pPr>
            <w:r w:rsidRPr="000525C2">
              <w:rPr>
                <w:rFonts w:ascii="Times New Roman" w:hAnsi="Times New Roman" w:cs="Times New Roman"/>
                <w:sz w:val="24"/>
                <w:szCs w:val="24"/>
                <w:lang w:val="ru-RU"/>
              </w:rPr>
              <w:t>-42,0</w:t>
            </w:r>
          </w:p>
        </w:tc>
        <w:tc>
          <w:tcPr>
            <w:tcW w:w="851" w:type="dxa"/>
            <w:tcBorders>
              <w:top w:val="nil"/>
              <w:left w:val="nil"/>
              <w:bottom w:val="single" w:sz="4" w:space="0" w:color="auto"/>
              <w:right w:val="single" w:sz="4" w:space="0" w:color="auto"/>
            </w:tcBorders>
            <w:noWrap/>
            <w:vAlign w:val="center"/>
          </w:tcPr>
          <w:p w:rsidR="00857C44" w:rsidRPr="000525C2" w:rsidRDefault="000525C2"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-1,04</w:t>
            </w:r>
          </w:p>
        </w:tc>
      </w:tr>
      <w:tr w:rsidR="00857C44" w:rsidRPr="00AC18B1" w:rsidTr="00E0150D">
        <w:trPr>
          <w:trHeight w:val="203"/>
        </w:trPr>
        <w:tc>
          <w:tcPr>
            <w:tcW w:w="513" w:type="dxa"/>
            <w:tcBorders>
              <w:top w:val="nil"/>
              <w:left w:val="single" w:sz="8"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color w:val="17365D"/>
                <w:sz w:val="24"/>
                <w:szCs w:val="24"/>
                <w:lang w:val="ru-RU"/>
              </w:rPr>
            </w:pPr>
            <w:r w:rsidRPr="00AC18B1">
              <w:rPr>
                <w:rFonts w:ascii="Times New Roman" w:eastAsiaTheme="minorHAnsi" w:hAnsi="Times New Roman" w:cs="Times New Roman"/>
                <w:color w:val="17365D"/>
                <w:sz w:val="24"/>
                <w:szCs w:val="24"/>
                <w:lang w:val="ru-RU"/>
              </w:rPr>
              <w:t> </w:t>
            </w:r>
          </w:p>
        </w:tc>
        <w:tc>
          <w:tcPr>
            <w:tcW w:w="3315" w:type="dxa"/>
            <w:tcBorders>
              <w:top w:val="nil"/>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неналоговые поступления</w:t>
            </w:r>
          </w:p>
        </w:tc>
        <w:tc>
          <w:tcPr>
            <w:tcW w:w="1559" w:type="dxa"/>
            <w:tcBorders>
              <w:top w:val="nil"/>
              <w:left w:val="nil"/>
              <w:bottom w:val="single" w:sz="4" w:space="0" w:color="auto"/>
              <w:right w:val="single" w:sz="4" w:space="0" w:color="auto"/>
            </w:tcBorders>
            <w:noWrap/>
            <w:vAlign w:val="center"/>
          </w:tcPr>
          <w:p w:rsidR="00857C44" w:rsidRPr="000525C2" w:rsidRDefault="000525C2"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nil"/>
              <w:left w:val="nil"/>
              <w:bottom w:val="single" w:sz="4" w:space="0" w:color="auto"/>
              <w:right w:val="single" w:sz="4" w:space="0" w:color="auto"/>
            </w:tcBorders>
            <w:noWrap/>
            <w:vAlign w:val="center"/>
          </w:tcPr>
          <w:p w:rsidR="00857C44" w:rsidRPr="000525C2" w:rsidRDefault="000525C2"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42,0</w:t>
            </w:r>
          </w:p>
        </w:tc>
        <w:tc>
          <w:tcPr>
            <w:tcW w:w="1559" w:type="dxa"/>
            <w:tcBorders>
              <w:top w:val="nil"/>
              <w:left w:val="nil"/>
              <w:bottom w:val="single" w:sz="4" w:space="0" w:color="auto"/>
              <w:right w:val="single" w:sz="4" w:space="0" w:color="auto"/>
            </w:tcBorders>
            <w:noWrap/>
            <w:vAlign w:val="center"/>
          </w:tcPr>
          <w:p w:rsidR="00857C44" w:rsidRPr="003543EB" w:rsidRDefault="000525C2"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42,0</w:t>
            </w:r>
          </w:p>
        </w:tc>
        <w:tc>
          <w:tcPr>
            <w:tcW w:w="851" w:type="dxa"/>
            <w:tcBorders>
              <w:top w:val="nil"/>
              <w:left w:val="nil"/>
              <w:bottom w:val="single" w:sz="4" w:space="0" w:color="auto"/>
              <w:right w:val="single" w:sz="4" w:space="0" w:color="auto"/>
            </w:tcBorders>
            <w:noWrap/>
            <w:vAlign w:val="center"/>
          </w:tcPr>
          <w:p w:rsidR="00857C44" w:rsidRPr="003543EB" w:rsidRDefault="000525C2"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9D571A" w:rsidRPr="00AC18B1" w:rsidTr="00E0150D">
        <w:trPr>
          <w:trHeight w:val="70"/>
        </w:trPr>
        <w:tc>
          <w:tcPr>
            <w:tcW w:w="513" w:type="dxa"/>
            <w:tcBorders>
              <w:top w:val="single" w:sz="4" w:space="0" w:color="auto"/>
              <w:left w:val="single" w:sz="4" w:space="0" w:color="auto"/>
              <w:bottom w:val="single" w:sz="4" w:space="0" w:color="auto"/>
              <w:right w:val="single" w:sz="4" w:space="0" w:color="auto"/>
            </w:tcBorders>
            <w:noWrap/>
            <w:vAlign w:val="center"/>
          </w:tcPr>
          <w:p w:rsidR="009D571A" w:rsidRPr="00AC18B1" w:rsidRDefault="009D571A" w:rsidP="009D571A">
            <w:pPr>
              <w:spacing w:after="0" w:line="240" w:lineRule="auto"/>
              <w:jc w:val="center"/>
              <w:rPr>
                <w:rFonts w:ascii="Times New Roman" w:eastAsiaTheme="minorHAnsi" w:hAnsi="Times New Roman" w:cs="Times New Roman"/>
                <w:color w:val="17365D"/>
                <w:sz w:val="24"/>
                <w:szCs w:val="24"/>
                <w:lang w:val="ru-RU"/>
              </w:rPr>
            </w:pPr>
            <w:r w:rsidRPr="00AC18B1">
              <w:rPr>
                <w:rFonts w:ascii="Times New Roman" w:eastAsiaTheme="minorHAnsi" w:hAnsi="Times New Roman" w:cs="Times New Roman"/>
                <w:color w:val="17365D"/>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9D571A" w:rsidRPr="00AC18B1" w:rsidRDefault="009D571A" w:rsidP="009D571A">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поступления от продажи основного капитала</w:t>
            </w:r>
          </w:p>
        </w:tc>
        <w:tc>
          <w:tcPr>
            <w:tcW w:w="1559" w:type="dxa"/>
            <w:tcBorders>
              <w:top w:val="single" w:sz="4" w:space="0" w:color="auto"/>
              <w:left w:val="nil"/>
              <w:bottom w:val="single" w:sz="4" w:space="0" w:color="auto"/>
              <w:right w:val="single" w:sz="4" w:space="0" w:color="auto"/>
            </w:tcBorders>
            <w:noWrap/>
            <w:vAlign w:val="center"/>
          </w:tcPr>
          <w:p w:rsidR="009D571A" w:rsidRPr="003543EB" w:rsidRDefault="009D571A" w:rsidP="009D571A">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59" w:type="dxa"/>
            <w:tcBorders>
              <w:top w:val="single" w:sz="4" w:space="0" w:color="auto"/>
              <w:left w:val="nil"/>
              <w:bottom w:val="single" w:sz="4" w:space="0" w:color="auto"/>
              <w:right w:val="single" w:sz="4" w:space="0" w:color="auto"/>
            </w:tcBorders>
            <w:noWrap/>
            <w:vAlign w:val="center"/>
          </w:tcPr>
          <w:p w:rsidR="009D571A" w:rsidRPr="003543EB" w:rsidRDefault="009D571A" w:rsidP="009D571A">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59" w:type="dxa"/>
            <w:tcBorders>
              <w:top w:val="single" w:sz="4" w:space="0" w:color="auto"/>
              <w:left w:val="nil"/>
              <w:bottom w:val="single" w:sz="4" w:space="0" w:color="auto"/>
              <w:right w:val="single" w:sz="4" w:space="0" w:color="auto"/>
            </w:tcBorders>
            <w:noWrap/>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single" w:sz="4" w:space="0" w:color="auto"/>
              <w:left w:val="nil"/>
              <w:bottom w:val="single" w:sz="4" w:space="0" w:color="auto"/>
              <w:right w:val="single" w:sz="4" w:space="0" w:color="auto"/>
            </w:tcBorders>
            <w:noWrap/>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857C44" w:rsidRPr="00AC18B1" w:rsidTr="00E0150D">
        <w:trPr>
          <w:trHeight w:val="272"/>
        </w:trPr>
        <w:tc>
          <w:tcPr>
            <w:tcW w:w="513" w:type="dxa"/>
            <w:tcBorders>
              <w:top w:val="nil"/>
              <w:left w:val="single" w:sz="8"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color w:val="17365D"/>
                <w:sz w:val="24"/>
                <w:szCs w:val="24"/>
                <w:lang w:val="ru-RU"/>
              </w:rPr>
            </w:pPr>
            <w:r w:rsidRPr="00AC18B1">
              <w:rPr>
                <w:rFonts w:ascii="Times New Roman" w:eastAsiaTheme="minorHAnsi" w:hAnsi="Times New Roman" w:cs="Times New Roman"/>
                <w:color w:val="17365D"/>
                <w:sz w:val="24"/>
                <w:szCs w:val="24"/>
                <w:lang w:val="ru-RU"/>
              </w:rPr>
              <w:t> </w:t>
            </w:r>
          </w:p>
        </w:tc>
        <w:tc>
          <w:tcPr>
            <w:tcW w:w="3315" w:type="dxa"/>
            <w:tcBorders>
              <w:top w:val="nil"/>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b/>
                <w:sz w:val="24"/>
                <w:szCs w:val="24"/>
                <w:lang w:val="ru-RU"/>
              </w:rPr>
            </w:pPr>
            <w:r w:rsidRPr="00AC18B1">
              <w:rPr>
                <w:rFonts w:ascii="Times New Roman" w:eastAsiaTheme="minorHAnsi" w:hAnsi="Times New Roman" w:cs="Times New Roman"/>
                <w:sz w:val="24"/>
                <w:szCs w:val="24"/>
                <w:lang w:val="ru-RU"/>
              </w:rPr>
              <w:t xml:space="preserve">- поступления трансфертов </w:t>
            </w:r>
          </w:p>
        </w:tc>
        <w:tc>
          <w:tcPr>
            <w:tcW w:w="1559" w:type="dxa"/>
            <w:tcBorders>
              <w:top w:val="nil"/>
              <w:left w:val="nil"/>
              <w:bottom w:val="single" w:sz="4" w:space="0" w:color="auto"/>
              <w:right w:val="single" w:sz="4" w:space="0" w:color="auto"/>
            </w:tcBorders>
            <w:noWrap/>
            <w:vAlign w:val="center"/>
          </w:tcPr>
          <w:p w:rsidR="00857C44" w:rsidRPr="003543EB" w:rsidRDefault="000525C2"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47 720,0</w:t>
            </w:r>
          </w:p>
        </w:tc>
        <w:tc>
          <w:tcPr>
            <w:tcW w:w="1559" w:type="dxa"/>
            <w:tcBorders>
              <w:top w:val="nil"/>
              <w:left w:val="nil"/>
              <w:bottom w:val="single" w:sz="4" w:space="0" w:color="auto"/>
              <w:right w:val="single" w:sz="4" w:space="0" w:color="auto"/>
            </w:tcBorders>
            <w:noWrap/>
            <w:vAlign w:val="center"/>
          </w:tcPr>
          <w:p w:rsidR="00857C44" w:rsidRPr="003543EB" w:rsidRDefault="000525C2"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58 810,0</w:t>
            </w:r>
          </w:p>
        </w:tc>
        <w:tc>
          <w:tcPr>
            <w:tcW w:w="1559" w:type="dxa"/>
            <w:tcBorders>
              <w:top w:val="nil"/>
              <w:left w:val="nil"/>
              <w:bottom w:val="single" w:sz="4" w:space="0" w:color="auto"/>
              <w:right w:val="single" w:sz="4" w:space="0" w:color="auto"/>
            </w:tcBorders>
            <w:noWrap/>
            <w:vAlign w:val="center"/>
          </w:tcPr>
          <w:p w:rsidR="00857C44" w:rsidRPr="000525C2" w:rsidRDefault="000525C2" w:rsidP="00E0150D">
            <w:pPr>
              <w:spacing w:after="0" w:line="240" w:lineRule="auto"/>
              <w:ind w:right="34"/>
              <w:jc w:val="center"/>
              <w:rPr>
                <w:rFonts w:ascii="Times New Roman" w:hAnsi="Times New Roman" w:cs="Times New Roman"/>
                <w:sz w:val="24"/>
                <w:szCs w:val="24"/>
                <w:lang w:val="kk-KZ"/>
              </w:rPr>
            </w:pPr>
            <w:r w:rsidRPr="000525C2">
              <w:rPr>
                <w:rFonts w:ascii="Times New Roman" w:hAnsi="Times New Roman" w:cs="Times New Roman"/>
                <w:sz w:val="24"/>
                <w:szCs w:val="24"/>
                <w:lang w:val="kk-KZ"/>
              </w:rPr>
              <w:t>11 090,0</w:t>
            </w:r>
          </w:p>
        </w:tc>
        <w:tc>
          <w:tcPr>
            <w:tcW w:w="851" w:type="dxa"/>
            <w:tcBorders>
              <w:top w:val="nil"/>
              <w:left w:val="nil"/>
              <w:bottom w:val="single" w:sz="4" w:space="0" w:color="auto"/>
              <w:right w:val="single" w:sz="4" w:space="0" w:color="auto"/>
            </w:tcBorders>
            <w:noWrap/>
            <w:vAlign w:val="center"/>
          </w:tcPr>
          <w:p w:rsidR="00857C44" w:rsidRPr="000525C2" w:rsidRDefault="000525C2" w:rsidP="000525C2">
            <w:pPr>
              <w:spacing w:after="0" w:line="240" w:lineRule="auto"/>
              <w:ind w:right="34"/>
              <w:jc w:val="center"/>
              <w:rPr>
                <w:rFonts w:ascii="Times New Roman" w:hAnsi="Times New Roman" w:cs="Times New Roman"/>
                <w:sz w:val="24"/>
                <w:szCs w:val="24"/>
                <w:lang w:val="ru-RU"/>
              </w:rPr>
            </w:pPr>
            <w:r w:rsidRPr="000525C2">
              <w:rPr>
                <w:rFonts w:ascii="Times New Roman" w:hAnsi="Times New Roman" w:cs="Times New Roman"/>
                <w:sz w:val="24"/>
                <w:szCs w:val="24"/>
                <w:lang w:val="ru-RU"/>
              </w:rPr>
              <w:t>23,2</w:t>
            </w:r>
          </w:p>
        </w:tc>
      </w:tr>
      <w:tr w:rsidR="00857C44" w:rsidRPr="00D32AC1" w:rsidTr="00E0150D">
        <w:trPr>
          <w:trHeight w:val="315"/>
        </w:trPr>
        <w:tc>
          <w:tcPr>
            <w:tcW w:w="513" w:type="dxa"/>
            <w:tcBorders>
              <w:top w:val="nil"/>
              <w:left w:val="single" w:sz="8"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color w:val="17365D"/>
                <w:sz w:val="24"/>
                <w:szCs w:val="24"/>
                <w:lang w:val="ru-RU"/>
              </w:rPr>
            </w:pPr>
            <w:r w:rsidRPr="00AC18B1">
              <w:rPr>
                <w:rFonts w:ascii="Times New Roman" w:eastAsiaTheme="minorHAnsi" w:hAnsi="Times New Roman" w:cs="Times New Roman"/>
                <w:b/>
                <w:bCs/>
                <w:color w:val="17365D"/>
                <w:sz w:val="24"/>
                <w:szCs w:val="24"/>
                <w:lang w:val="ru-RU"/>
              </w:rPr>
              <w:t>2</w:t>
            </w:r>
          </w:p>
        </w:tc>
        <w:tc>
          <w:tcPr>
            <w:tcW w:w="3315" w:type="dxa"/>
            <w:tcBorders>
              <w:top w:val="nil"/>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Затраты</w:t>
            </w:r>
          </w:p>
        </w:tc>
        <w:tc>
          <w:tcPr>
            <w:tcW w:w="1559" w:type="dxa"/>
            <w:tcBorders>
              <w:top w:val="nil"/>
              <w:left w:val="nil"/>
              <w:bottom w:val="single" w:sz="4" w:space="0" w:color="auto"/>
              <w:right w:val="single" w:sz="4" w:space="0" w:color="auto"/>
            </w:tcBorders>
            <w:vAlign w:val="center"/>
          </w:tcPr>
          <w:p w:rsidR="00857C44" w:rsidRPr="00D32AC1" w:rsidRDefault="00D32AC1" w:rsidP="00E0150D">
            <w:pPr>
              <w:spacing w:after="0" w:line="240" w:lineRule="auto"/>
              <w:ind w:right="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51 744,0</w:t>
            </w:r>
          </w:p>
        </w:tc>
        <w:tc>
          <w:tcPr>
            <w:tcW w:w="1559" w:type="dxa"/>
            <w:tcBorders>
              <w:top w:val="nil"/>
              <w:left w:val="nil"/>
              <w:bottom w:val="single" w:sz="4" w:space="0" w:color="auto"/>
              <w:right w:val="single" w:sz="4" w:space="0" w:color="auto"/>
            </w:tcBorders>
            <w:vAlign w:val="center"/>
          </w:tcPr>
          <w:p w:rsidR="00857C44" w:rsidRPr="00D32AC1" w:rsidRDefault="00D32AC1" w:rsidP="00E0150D">
            <w:pPr>
              <w:spacing w:after="0" w:line="240" w:lineRule="auto"/>
              <w:ind w:right="34"/>
              <w:jc w:val="center"/>
              <w:rPr>
                <w:rFonts w:ascii="Times New Roman" w:hAnsi="Times New Roman" w:cs="Times New Roman"/>
                <w:b/>
                <w:bCs/>
                <w:sz w:val="24"/>
                <w:szCs w:val="24"/>
                <w:lang w:val="ru-RU"/>
              </w:rPr>
            </w:pPr>
            <w:r w:rsidRPr="00D32AC1">
              <w:rPr>
                <w:rFonts w:ascii="Times New Roman" w:hAnsi="Times New Roman" w:cs="Times New Roman"/>
                <w:b/>
                <w:bCs/>
                <w:sz w:val="24"/>
                <w:szCs w:val="24"/>
                <w:lang w:val="ru-RU"/>
              </w:rPr>
              <w:t>62 834,0</w:t>
            </w:r>
          </w:p>
        </w:tc>
        <w:tc>
          <w:tcPr>
            <w:tcW w:w="1559" w:type="dxa"/>
            <w:tcBorders>
              <w:top w:val="nil"/>
              <w:left w:val="nil"/>
              <w:bottom w:val="single" w:sz="4" w:space="0" w:color="auto"/>
              <w:right w:val="single" w:sz="4" w:space="0" w:color="auto"/>
            </w:tcBorders>
            <w:noWrap/>
            <w:vAlign w:val="center"/>
          </w:tcPr>
          <w:p w:rsidR="00857C44" w:rsidRPr="00D32AC1" w:rsidRDefault="00D32AC1" w:rsidP="00E0150D">
            <w:pPr>
              <w:spacing w:after="0" w:line="240" w:lineRule="auto"/>
              <w:ind w:right="34"/>
              <w:jc w:val="center"/>
              <w:rPr>
                <w:rFonts w:ascii="Times New Roman" w:hAnsi="Times New Roman" w:cs="Times New Roman"/>
                <w:b/>
                <w:bCs/>
                <w:sz w:val="24"/>
                <w:szCs w:val="24"/>
                <w:lang w:val="ru-RU"/>
              </w:rPr>
            </w:pPr>
            <w:r w:rsidRPr="00D32AC1">
              <w:rPr>
                <w:rFonts w:ascii="Times New Roman" w:hAnsi="Times New Roman" w:cs="Times New Roman"/>
                <w:b/>
                <w:bCs/>
                <w:sz w:val="24"/>
                <w:szCs w:val="24"/>
                <w:lang w:val="ru-RU"/>
              </w:rPr>
              <w:t>11 090,0</w:t>
            </w:r>
          </w:p>
        </w:tc>
        <w:tc>
          <w:tcPr>
            <w:tcW w:w="851" w:type="dxa"/>
            <w:tcBorders>
              <w:top w:val="nil"/>
              <w:left w:val="nil"/>
              <w:bottom w:val="single" w:sz="4" w:space="0" w:color="auto"/>
              <w:right w:val="single" w:sz="4" w:space="0" w:color="auto"/>
            </w:tcBorders>
            <w:noWrap/>
            <w:vAlign w:val="center"/>
          </w:tcPr>
          <w:p w:rsidR="00857C44" w:rsidRPr="00D32AC1" w:rsidRDefault="00D32AC1" w:rsidP="00E0150D">
            <w:pPr>
              <w:spacing w:after="0" w:line="240" w:lineRule="auto"/>
              <w:ind w:right="34"/>
              <w:jc w:val="center"/>
              <w:rPr>
                <w:rFonts w:ascii="Times New Roman" w:hAnsi="Times New Roman" w:cs="Times New Roman"/>
                <w:b/>
                <w:bCs/>
                <w:sz w:val="24"/>
                <w:szCs w:val="24"/>
                <w:lang w:val="kk-KZ"/>
              </w:rPr>
            </w:pPr>
            <w:r w:rsidRPr="00D32AC1">
              <w:rPr>
                <w:rFonts w:ascii="Times New Roman" w:hAnsi="Times New Roman" w:cs="Times New Roman"/>
                <w:b/>
                <w:bCs/>
                <w:sz w:val="24"/>
                <w:szCs w:val="24"/>
                <w:lang w:val="kk-KZ"/>
              </w:rPr>
              <w:t>21,4</w:t>
            </w:r>
          </w:p>
        </w:tc>
      </w:tr>
      <w:tr w:rsidR="009D571A" w:rsidRPr="00AC18B1" w:rsidTr="00E0150D">
        <w:trPr>
          <w:trHeight w:val="191"/>
        </w:trPr>
        <w:tc>
          <w:tcPr>
            <w:tcW w:w="513" w:type="dxa"/>
            <w:tcBorders>
              <w:top w:val="nil"/>
              <w:left w:val="single" w:sz="8" w:space="0" w:color="auto"/>
              <w:bottom w:val="single" w:sz="4" w:space="0" w:color="auto"/>
              <w:right w:val="single" w:sz="4" w:space="0" w:color="auto"/>
            </w:tcBorders>
            <w:noWrap/>
            <w:vAlign w:val="center"/>
          </w:tcPr>
          <w:p w:rsidR="009D571A" w:rsidRPr="00AC18B1" w:rsidRDefault="009D571A" w:rsidP="009D571A">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3</w:t>
            </w:r>
          </w:p>
        </w:tc>
        <w:tc>
          <w:tcPr>
            <w:tcW w:w="3315" w:type="dxa"/>
            <w:tcBorders>
              <w:top w:val="nil"/>
              <w:left w:val="nil"/>
              <w:bottom w:val="single" w:sz="4" w:space="0" w:color="auto"/>
              <w:right w:val="single" w:sz="4" w:space="0" w:color="auto"/>
            </w:tcBorders>
            <w:vAlign w:val="center"/>
          </w:tcPr>
          <w:p w:rsidR="009D571A" w:rsidRPr="00AC18B1" w:rsidRDefault="009D571A" w:rsidP="009D571A">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Чистое бюджетное кредитование</w:t>
            </w:r>
          </w:p>
        </w:tc>
        <w:tc>
          <w:tcPr>
            <w:tcW w:w="1559" w:type="dxa"/>
            <w:tcBorders>
              <w:top w:val="nil"/>
              <w:left w:val="nil"/>
              <w:bottom w:val="single" w:sz="4" w:space="0" w:color="auto"/>
              <w:right w:val="single" w:sz="4" w:space="0" w:color="auto"/>
            </w:tcBorders>
            <w:vAlign w:val="center"/>
          </w:tcPr>
          <w:p w:rsidR="009D571A" w:rsidRPr="004B265C" w:rsidRDefault="009D571A" w:rsidP="009D571A">
            <w:pPr>
              <w:spacing w:after="0" w:line="240" w:lineRule="auto"/>
              <w:ind w:right="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0</w:t>
            </w:r>
          </w:p>
        </w:tc>
        <w:tc>
          <w:tcPr>
            <w:tcW w:w="1559" w:type="dxa"/>
            <w:tcBorders>
              <w:top w:val="nil"/>
              <w:left w:val="nil"/>
              <w:bottom w:val="single" w:sz="4" w:space="0" w:color="auto"/>
              <w:right w:val="single" w:sz="4" w:space="0" w:color="auto"/>
            </w:tcBorders>
            <w:vAlign w:val="center"/>
          </w:tcPr>
          <w:p w:rsidR="009D571A" w:rsidRPr="004B265C" w:rsidRDefault="009D571A" w:rsidP="009D571A">
            <w:pPr>
              <w:spacing w:after="0" w:line="240" w:lineRule="auto"/>
              <w:ind w:right="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0</w:t>
            </w:r>
          </w:p>
        </w:tc>
        <w:tc>
          <w:tcPr>
            <w:tcW w:w="1559" w:type="dxa"/>
            <w:tcBorders>
              <w:top w:val="nil"/>
              <w:left w:val="nil"/>
              <w:bottom w:val="single" w:sz="4" w:space="0" w:color="auto"/>
              <w:right w:val="single" w:sz="4" w:space="0" w:color="auto"/>
            </w:tcBorders>
            <w:noWrap/>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nil"/>
              <w:left w:val="nil"/>
              <w:bottom w:val="single" w:sz="4" w:space="0" w:color="auto"/>
              <w:right w:val="single" w:sz="4" w:space="0" w:color="auto"/>
            </w:tcBorders>
            <w:noWrap/>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9D571A" w:rsidRPr="00AC18B1" w:rsidTr="00E0150D">
        <w:trPr>
          <w:trHeight w:val="300"/>
        </w:trPr>
        <w:tc>
          <w:tcPr>
            <w:tcW w:w="513" w:type="dxa"/>
            <w:tcBorders>
              <w:top w:val="single" w:sz="4" w:space="0" w:color="auto"/>
              <w:left w:val="single" w:sz="4" w:space="0" w:color="auto"/>
              <w:bottom w:val="single" w:sz="4" w:space="0" w:color="auto"/>
              <w:right w:val="single" w:sz="4" w:space="0" w:color="auto"/>
            </w:tcBorders>
            <w:noWrap/>
            <w:vAlign w:val="center"/>
          </w:tcPr>
          <w:p w:rsidR="009D571A" w:rsidRPr="00AC18B1" w:rsidRDefault="009D571A" w:rsidP="009D571A">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9D571A" w:rsidRPr="00AC18B1" w:rsidRDefault="009D571A" w:rsidP="009D571A">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бюджетные кредиты</w:t>
            </w:r>
          </w:p>
        </w:tc>
        <w:tc>
          <w:tcPr>
            <w:tcW w:w="1559" w:type="dxa"/>
            <w:tcBorders>
              <w:top w:val="single" w:sz="4" w:space="0" w:color="auto"/>
              <w:left w:val="nil"/>
              <w:bottom w:val="single" w:sz="4" w:space="0" w:color="auto"/>
              <w:right w:val="single" w:sz="4" w:space="0" w:color="auto"/>
            </w:tcBorders>
            <w:noWrap/>
            <w:vAlign w:val="center"/>
          </w:tcPr>
          <w:p w:rsidR="009D571A" w:rsidRPr="009D571A" w:rsidRDefault="009D571A" w:rsidP="009D571A">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single" w:sz="4" w:space="0" w:color="auto"/>
              <w:left w:val="nil"/>
              <w:bottom w:val="single" w:sz="4" w:space="0" w:color="auto"/>
              <w:right w:val="single" w:sz="4" w:space="0" w:color="auto"/>
            </w:tcBorders>
            <w:noWrap/>
            <w:vAlign w:val="center"/>
          </w:tcPr>
          <w:p w:rsidR="009D571A" w:rsidRPr="009D571A" w:rsidRDefault="009D571A" w:rsidP="009D571A">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single" w:sz="4" w:space="0" w:color="auto"/>
              <w:left w:val="nil"/>
              <w:bottom w:val="single" w:sz="4" w:space="0" w:color="auto"/>
              <w:right w:val="single" w:sz="4" w:space="0" w:color="auto"/>
            </w:tcBorders>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single" w:sz="4" w:space="0" w:color="auto"/>
              <w:left w:val="nil"/>
              <w:bottom w:val="single" w:sz="4" w:space="0" w:color="auto"/>
              <w:right w:val="single" w:sz="4" w:space="0" w:color="auto"/>
            </w:tcBorders>
            <w:noWrap/>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9D571A" w:rsidRPr="00AC18B1" w:rsidTr="00E0150D">
        <w:trPr>
          <w:trHeight w:val="233"/>
        </w:trPr>
        <w:tc>
          <w:tcPr>
            <w:tcW w:w="513" w:type="dxa"/>
            <w:tcBorders>
              <w:top w:val="nil"/>
              <w:left w:val="single" w:sz="8" w:space="0" w:color="auto"/>
              <w:bottom w:val="single" w:sz="4" w:space="0" w:color="auto"/>
              <w:right w:val="single" w:sz="4" w:space="0" w:color="auto"/>
            </w:tcBorders>
            <w:noWrap/>
            <w:vAlign w:val="center"/>
          </w:tcPr>
          <w:p w:rsidR="009D571A" w:rsidRPr="00AC18B1" w:rsidRDefault="009D571A" w:rsidP="009D571A">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nil"/>
              <w:left w:val="nil"/>
              <w:bottom w:val="single" w:sz="4" w:space="0" w:color="auto"/>
              <w:right w:val="single" w:sz="4" w:space="0" w:color="auto"/>
            </w:tcBorders>
            <w:vAlign w:val="center"/>
          </w:tcPr>
          <w:p w:rsidR="009D571A" w:rsidRPr="00AC18B1" w:rsidRDefault="009D571A" w:rsidP="009D571A">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погашение бюджетных кредитов</w:t>
            </w:r>
          </w:p>
        </w:tc>
        <w:tc>
          <w:tcPr>
            <w:tcW w:w="1559" w:type="dxa"/>
            <w:tcBorders>
              <w:top w:val="nil"/>
              <w:left w:val="nil"/>
              <w:bottom w:val="single" w:sz="4" w:space="0" w:color="auto"/>
              <w:right w:val="single" w:sz="4" w:space="0" w:color="auto"/>
            </w:tcBorders>
            <w:noWrap/>
            <w:vAlign w:val="center"/>
          </w:tcPr>
          <w:p w:rsidR="009D571A" w:rsidRPr="009D571A" w:rsidRDefault="009D571A" w:rsidP="009D571A">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nil"/>
              <w:left w:val="nil"/>
              <w:bottom w:val="single" w:sz="4" w:space="0" w:color="auto"/>
              <w:right w:val="single" w:sz="4" w:space="0" w:color="auto"/>
            </w:tcBorders>
            <w:noWrap/>
            <w:vAlign w:val="center"/>
          </w:tcPr>
          <w:p w:rsidR="009D571A" w:rsidRPr="009D571A" w:rsidRDefault="009D571A" w:rsidP="009D571A">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nil"/>
              <w:left w:val="nil"/>
              <w:bottom w:val="single" w:sz="4" w:space="0" w:color="auto"/>
              <w:right w:val="single" w:sz="4" w:space="0" w:color="auto"/>
            </w:tcBorders>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nil"/>
              <w:left w:val="nil"/>
              <w:bottom w:val="single" w:sz="4" w:space="0" w:color="auto"/>
              <w:right w:val="single" w:sz="4" w:space="0" w:color="auto"/>
            </w:tcBorders>
            <w:noWrap/>
            <w:vAlign w:val="center"/>
          </w:tcPr>
          <w:p w:rsidR="009D571A" w:rsidRPr="00C80842" w:rsidRDefault="009D571A" w:rsidP="009D571A">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857C44" w:rsidRPr="00AC18B1" w:rsidTr="00E0150D">
        <w:trPr>
          <w:trHeight w:val="487"/>
        </w:trPr>
        <w:tc>
          <w:tcPr>
            <w:tcW w:w="513" w:type="dxa"/>
            <w:tcBorders>
              <w:top w:val="single" w:sz="4" w:space="0" w:color="auto"/>
              <w:left w:val="single" w:sz="4"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4</w:t>
            </w:r>
          </w:p>
        </w:tc>
        <w:tc>
          <w:tcPr>
            <w:tcW w:w="3315" w:type="dxa"/>
            <w:tcBorders>
              <w:top w:val="single" w:sz="4" w:space="0" w:color="auto"/>
              <w:left w:val="single" w:sz="4" w:space="0" w:color="auto"/>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Сальдо по операциям с финансовыми активами</w:t>
            </w:r>
          </w:p>
        </w:tc>
        <w:tc>
          <w:tcPr>
            <w:tcW w:w="1559" w:type="dxa"/>
            <w:tcBorders>
              <w:top w:val="single" w:sz="4" w:space="0" w:color="auto"/>
              <w:left w:val="single" w:sz="4" w:space="0" w:color="auto"/>
              <w:bottom w:val="single" w:sz="4" w:space="0" w:color="auto"/>
              <w:right w:val="single" w:sz="4" w:space="0" w:color="auto"/>
            </w:tcBorders>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0</w:t>
            </w:r>
          </w:p>
        </w:tc>
        <w:tc>
          <w:tcPr>
            <w:tcW w:w="1559" w:type="dxa"/>
            <w:tcBorders>
              <w:top w:val="single" w:sz="4" w:space="0" w:color="auto"/>
              <w:left w:val="single" w:sz="4" w:space="0" w:color="auto"/>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c>
          <w:tcPr>
            <w:tcW w:w="851" w:type="dxa"/>
            <w:tcBorders>
              <w:top w:val="single" w:sz="4" w:space="0" w:color="auto"/>
              <w:left w:val="single" w:sz="4" w:space="0" w:color="auto"/>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r>
      <w:tr w:rsidR="00857C44" w:rsidRPr="00AC18B1" w:rsidTr="00E0150D">
        <w:trPr>
          <w:trHeight w:val="254"/>
        </w:trPr>
        <w:tc>
          <w:tcPr>
            <w:tcW w:w="513" w:type="dxa"/>
            <w:tcBorders>
              <w:top w:val="single" w:sz="4" w:space="0" w:color="auto"/>
              <w:left w:val="single" w:sz="4"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single" w:sz="4" w:space="0" w:color="auto"/>
              <w:left w:val="single" w:sz="4" w:space="0" w:color="auto"/>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приобретение финансовых активов</w:t>
            </w:r>
          </w:p>
        </w:tc>
        <w:tc>
          <w:tcPr>
            <w:tcW w:w="1559" w:type="dxa"/>
            <w:tcBorders>
              <w:top w:val="single" w:sz="4" w:space="0" w:color="auto"/>
              <w:left w:val="single" w:sz="4" w:space="0" w:color="auto"/>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857C44" w:rsidRPr="00AC18B1" w:rsidTr="00E0150D">
        <w:trPr>
          <w:trHeight w:val="555"/>
        </w:trPr>
        <w:tc>
          <w:tcPr>
            <w:tcW w:w="513" w:type="dxa"/>
            <w:tcBorders>
              <w:top w:val="nil"/>
              <w:left w:val="single" w:sz="8"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i/>
                <w:iCs/>
                <w:sz w:val="24"/>
                <w:szCs w:val="24"/>
                <w:lang w:val="ru-RU"/>
              </w:rPr>
            </w:pPr>
            <w:r w:rsidRPr="00AC18B1">
              <w:rPr>
                <w:rFonts w:ascii="Times New Roman" w:eastAsiaTheme="minorHAnsi" w:hAnsi="Times New Roman" w:cs="Times New Roman"/>
                <w:i/>
                <w:i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поступления от продажи финансовых активов</w:t>
            </w:r>
          </w:p>
        </w:tc>
        <w:tc>
          <w:tcPr>
            <w:tcW w:w="1559"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c>
          <w:tcPr>
            <w:tcW w:w="851"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r w:rsidR="00857C44" w:rsidRPr="00AC18B1" w:rsidTr="00E0150D">
        <w:trPr>
          <w:trHeight w:val="320"/>
        </w:trPr>
        <w:tc>
          <w:tcPr>
            <w:tcW w:w="513" w:type="dxa"/>
            <w:tcBorders>
              <w:top w:val="nil"/>
              <w:left w:val="single" w:sz="8"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5</w:t>
            </w:r>
          </w:p>
        </w:tc>
        <w:tc>
          <w:tcPr>
            <w:tcW w:w="3315" w:type="dxa"/>
            <w:tcBorders>
              <w:top w:val="nil"/>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Дефицит (профицит) бюджета</w:t>
            </w:r>
          </w:p>
        </w:tc>
        <w:tc>
          <w:tcPr>
            <w:tcW w:w="1559" w:type="dxa"/>
            <w:tcBorders>
              <w:top w:val="nil"/>
              <w:left w:val="nil"/>
              <w:bottom w:val="single" w:sz="4" w:space="0" w:color="auto"/>
              <w:right w:val="single" w:sz="4" w:space="0" w:color="auto"/>
            </w:tcBorders>
            <w:vAlign w:val="center"/>
          </w:tcPr>
          <w:p w:rsidR="00857C44" w:rsidRPr="009D571A" w:rsidRDefault="002D2761" w:rsidP="00E0150D">
            <w:pPr>
              <w:spacing w:after="0" w:line="240" w:lineRule="auto"/>
              <w:ind w:right="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0</w:t>
            </w:r>
          </w:p>
        </w:tc>
        <w:tc>
          <w:tcPr>
            <w:tcW w:w="1559" w:type="dxa"/>
            <w:tcBorders>
              <w:top w:val="nil"/>
              <w:left w:val="nil"/>
              <w:bottom w:val="single" w:sz="4" w:space="0" w:color="auto"/>
              <w:right w:val="single" w:sz="4" w:space="0" w:color="auto"/>
            </w:tcBorders>
            <w:vAlign w:val="center"/>
          </w:tcPr>
          <w:p w:rsidR="00857C44" w:rsidRPr="002D2761" w:rsidRDefault="002D2761" w:rsidP="00E0150D">
            <w:pPr>
              <w:spacing w:after="0" w:line="240" w:lineRule="auto"/>
              <w:ind w:right="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0</w:t>
            </w:r>
          </w:p>
        </w:tc>
        <w:tc>
          <w:tcPr>
            <w:tcW w:w="1559" w:type="dxa"/>
            <w:tcBorders>
              <w:top w:val="nil"/>
              <w:left w:val="nil"/>
              <w:bottom w:val="single" w:sz="4" w:space="0" w:color="auto"/>
              <w:right w:val="single" w:sz="4" w:space="0" w:color="auto"/>
            </w:tcBorders>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lang w:val="kk-KZ"/>
              </w:rPr>
            </w:pPr>
            <w:r w:rsidRPr="00C80842">
              <w:rPr>
                <w:rFonts w:ascii="Times New Roman" w:hAnsi="Times New Roman" w:cs="Times New Roman"/>
                <w:b/>
                <w:bCs/>
                <w:sz w:val="24"/>
                <w:szCs w:val="24"/>
              </w:rPr>
              <w:t>х</w:t>
            </w:r>
          </w:p>
        </w:tc>
        <w:tc>
          <w:tcPr>
            <w:tcW w:w="851" w:type="dxa"/>
            <w:tcBorders>
              <w:top w:val="nil"/>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lang w:val="kk-KZ"/>
              </w:rPr>
            </w:pPr>
            <w:r w:rsidRPr="00C80842">
              <w:rPr>
                <w:rFonts w:ascii="Times New Roman" w:hAnsi="Times New Roman" w:cs="Times New Roman"/>
                <w:b/>
                <w:bCs/>
                <w:sz w:val="24"/>
                <w:szCs w:val="24"/>
              </w:rPr>
              <w:t>х</w:t>
            </w:r>
          </w:p>
        </w:tc>
      </w:tr>
      <w:tr w:rsidR="00857C44" w:rsidRPr="00AC18B1" w:rsidTr="00E0150D">
        <w:trPr>
          <w:trHeight w:val="565"/>
        </w:trPr>
        <w:tc>
          <w:tcPr>
            <w:tcW w:w="513" w:type="dxa"/>
            <w:tcBorders>
              <w:top w:val="single" w:sz="4" w:space="0" w:color="auto"/>
              <w:left w:val="single" w:sz="4"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lastRenderedPageBreak/>
              <w:t>6</w:t>
            </w:r>
          </w:p>
        </w:tc>
        <w:tc>
          <w:tcPr>
            <w:tcW w:w="3315" w:type="dxa"/>
            <w:tcBorders>
              <w:top w:val="single" w:sz="4" w:space="0" w:color="auto"/>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Финансирование дефицита (использование профицита) бюджета</w:t>
            </w:r>
          </w:p>
        </w:tc>
        <w:tc>
          <w:tcPr>
            <w:tcW w:w="1559" w:type="dxa"/>
            <w:tcBorders>
              <w:top w:val="single" w:sz="4" w:space="0" w:color="auto"/>
              <w:left w:val="nil"/>
              <w:bottom w:val="single" w:sz="4" w:space="0" w:color="auto"/>
              <w:right w:val="single" w:sz="4" w:space="0" w:color="auto"/>
            </w:tcBorders>
            <w:vAlign w:val="center"/>
          </w:tcPr>
          <w:p w:rsidR="00857C44" w:rsidRPr="002D2761" w:rsidRDefault="002D2761" w:rsidP="00E0150D">
            <w:pPr>
              <w:spacing w:after="0" w:line="240" w:lineRule="auto"/>
              <w:ind w:right="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0</w:t>
            </w:r>
          </w:p>
        </w:tc>
        <w:tc>
          <w:tcPr>
            <w:tcW w:w="1559" w:type="dxa"/>
            <w:tcBorders>
              <w:top w:val="single" w:sz="4" w:space="0" w:color="auto"/>
              <w:left w:val="nil"/>
              <w:bottom w:val="single" w:sz="4" w:space="0" w:color="auto"/>
              <w:right w:val="single" w:sz="4" w:space="0" w:color="auto"/>
            </w:tcBorders>
            <w:vAlign w:val="center"/>
          </w:tcPr>
          <w:p w:rsidR="00857C44" w:rsidRPr="002D2761" w:rsidRDefault="002D2761" w:rsidP="00E0150D">
            <w:pPr>
              <w:spacing w:after="0" w:line="240" w:lineRule="auto"/>
              <w:ind w:right="3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0</w:t>
            </w:r>
          </w:p>
        </w:tc>
        <w:tc>
          <w:tcPr>
            <w:tcW w:w="1559"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c>
          <w:tcPr>
            <w:tcW w:w="851"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b/>
                <w:bCs/>
                <w:sz w:val="24"/>
                <w:szCs w:val="24"/>
              </w:rPr>
            </w:pPr>
            <w:r w:rsidRPr="00C80842">
              <w:rPr>
                <w:rFonts w:ascii="Times New Roman" w:hAnsi="Times New Roman" w:cs="Times New Roman"/>
                <w:b/>
                <w:bCs/>
                <w:sz w:val="24"/>
                <w:szCs w:val="24"/>
              </w:rPr>
              <w:t>х</w:t>
            </w:r>
          </w:p>
        </w:tc>
      </w:tr>
      <w:tr w:rsidR="00857C44" w:rsidRPr="00AC18B1" w:rsidTr="00E0150D">
        <w:trPr>
          <w:trHeight w:val="300"/>
        </w:trPr>
        <w:tc>
          <w:tcPr>
            <w:tcW w:w="513" w:type="dxa"/>
            <w:tcBorders>
              <w:top w:val="single" w:sz="4" w:space="0" w:color="auto"/>
              <w:left w:val="single" w:sz="4"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поступления займов</w:t>
            </w:r>
          </w:p>
        </w:tc>
        <w:tc>
          <w:tcPr>
            <w:tcW w:w="1559" w:type="dxa"/>
            <w:tcBorders>
              <w:top w:val="single" w:sz="4" w:space="0" w:color="auto"/>
              <w:left w:val="nil"/>
              <w:bottom w:val="single" w:sz="4" w:space="0" w:color="auto"/>
              <w:right w:val="single" w:sz="4" w:space="0" w:color="auto"/>
            </w:tcBorders>
            <w:noWrap/>
            <w:vAlign w:val="center"/>
          </w:tcPr>
          <w:p w:rsidR="00857C44" w:rsidRPr="000A4DE9" w:rsidRDefault="000A4DE9"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single" w:sz="4" w:space="0" w:color="auto"/>
              <w:left w:val="nil"/>
              <w:bottom w:val="single" w:sz="4" w:space="0" w:color="auto"/>
              <w:right w:val="single" w:sz="4" w:space="0" w:color="auto"/>
            </w:tcBorders>
            <w:noWrap/>
            <w:vAlign w:val="center"/>
          </w:tcPr>
          <w:p w:rsidR="00857C44" w:rsidRPr="000A4DE9" w:rsidRDefault="000A4DE9"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single" w:sz="4" w:space="0" w:color="auto"/>
              <w:left w:val="nil"/>
              <w:bottom w:val="single" w:sz="4" w:space="0" w:color="auto"/>
              <w:right w:val="single" w:sz="4" w:space="0" w:color="auto"/>
            </w:tcBorders>
            <w:vAlign w:val="center"/>
          </w:tcPr>
          <w:p w:rsidR="00857C44" w:rsidRPr="000A4DE9" w:rsidRDefault="000A4DE9"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4" w:space="0" w:color="auto"/>
              <w:left w:val="nil"/>
              <w:bottom w:val="single" w:sz="4" w:space="0" w:color="auto"/>
              <w:right w:val="single" w:sz="4" w:space="0" w:color="auto"/>
            </w:tcBorders>
            <w:noWrap/>
            <w:vAlign w:val="center"/>
          </w:tcPr>
          <w:p w:rsidR="00857C44" w:rsidRPr="00C80842" w:rsidRDefault="000A4DE9"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857C44" w:rsidRPr="00AC18B1" w:rsidTr="00E0150D">
        <w:trPr>
          <w:trHeight w:val="167"/>
        </w:trPr>
        <w:tc>
          <w:tcPr>
            <w:tcW w:w="513" w:type="dxa"/>
            <w:tcBorders>
              <w:top w:val="single" w:sz="4" w:space="0" w:color="auto"/>
              <w:left w:val="single" w:sz="4"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sz w:val="24"/>
                <w:szCs w:val="24"/>
                <w:lang w:val="ru-RU"/>
              </w:rPr>
            </w:pPr>
            <w:r w:rsidRPr="00AC18B1">
              <w:rPr>
                <w:rFonts w:ascii="Times New Roman" w:eastAsiaTheme="minorHAnsi" w:hAnsi="Times New Roman" w:cs="Times New Roman"/>
                <w:b/>
                <w:bCs/>
                <w:sz w:val="24"/>
                <w:szCs w:val="24"/>
                <w:lang w:val="ru-RU"/>
              </w:rPr>
              <w:t> </w:t>
            </w:r>
          </w:p>
        </w:tc>
        <w:tc>
          <w:tcPr>
            <w:tcW w:w="3315" w:type="dxa"/>
            <w:tcBorders>
              <w:top w:val="single" w:sz="4" w:space="0" w:color="auto"/>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погашение займов</w:t>
            </w:r>
          </w:p>
        </w:tc>
        <w:tc>
          <w:tcPr>
            <w:tcW w:w="1559" w:type="dxa"/>
            <w:tcBorders>
              <w:top w:val="single" w:sz="4" w:space="0" w:color="auto"/>
              <w:left w:val="nil"/>
              <w:bottom w:val="single" w:sz="4" w:space="0" w:color="auto"/>
              <w:right w:val="single" w:sz="4" w:space="0" w:color="auto"/>
            </w:tcBorders>
            <w:noWrap/>
            <w:vAlign w:val="center"/>
          </w:tcPr>
          <w:p w:rsidR="00857C44" w:rsidRPr="000A4DE9" w:rsidRDefault="000A4DE9"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single" w:sz="4" w:space="0" w:color="auto"/>
              <w:left w:val="nil"/>
              <w:bottom w:val="single" w:sz="4" w:space="0" w:color="auto"/>
              <w:right w:val="single" w:sz="4" w:space="0" w:color="auto"/>
            </w:tcBorders>
            <w:noWrap/>
            <w:vAlign w:val="center"/>
          </w:tcPr>
          <w:p w:rsidR="00857C44" w:rsidRPr="000A4DE9" w:rsidRDefault="000A4DE9"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single" w:sz="4" w:space="0" w:color="auto"/>
              <w:left w:val="nil"/>
              <w:bottom w:val="single" w:sz="4" w:space="0" w:color="auto"/>
              <w:right w:val="single" w:sz="4" w:space="0" w:color="auto"/>
            </w:tcBorders>
            <w:vAlign w:val="center"/>
          </w:tcPr>
          <w:p w:rsidR="00857C44" w:rsidRPr="00C80842" w:rsidRDefault="000A4DE9"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auto"/>
              <w:left w:val="nil"/>
              <w:bottom w:val="single" w:sz="4" w:space="0" w:color="auto"/>
              <w:right w:val="single" w:sz="4" w:space="0" w:color="auto"/>
            </w:tcBorders>
            <w:noWrap/>
            <w:vAlign w:val="center"/>
          </w:tcPr>
          <w:p w:rsidR="00857C44" w:rsidRPr="00C80842" w:rsidRDefault="000A4DE9" w:rsidP="00E0150D">
            <w:pPr>
              <w:spacing w:after="0" w:line="240" w:lineRule="auto"/>
              <w:ind w:right="34"/>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857C44" w:rsidRPr="00AC18B1" w:rsidTr="00E0150D">
        <w:trPr>
          <w:trHeight w:val="300"/>
        </w:trPr>
        <w:tc>
          <w:tcPr>
            <w:tcW w:w="513" w:type="dxa"/>
            <w:tcBorders>
              <w:top w:val="single" w:sz="4" w:space="0" w:color="auto"/>
              <w:left w:val="single" w:sz="4" w:space="0" w:color="auto"/>
              <w:bottom w:val="single" w:sz="4" w:space="0" w:color="auto"/>
              <w:right w:val="single" w:sz="4" w:space="0" w:color="auto"/>
            </w:tcBorders>
            <w:noWrap/>
            <w:vAlign w:val="center"/>
          </w:tcPr>
          <w:p w:rsidR="00857C44" w:rsidRPr="00AC18B1" w:rsidRDefault="00857C44" w:rsidP="00E0150D">
            <w:pPr>
              <w:spacing w:after="0" w:line="240" w:lineRule="auto"/>
              <w:jc w:val="center"/>
              <w:rPr>
                <w:rFonts w:ascii="Times New Roman" w:eastAsiaTheme="minorHAnsi" w:hAnsi="Times New Roman" w:cs="Times New Roman"/>
                <w:b/>
                <w:bCs/>
                <w:sz w:val="24"/>
                <w:szCs w:val="24"/>
                <w:lang w:val="ru-RU"/>
              </w:rPr>
            </w:pPr>
          </w:p>
        </w:tc>
        <w:tc>
          <w:tcPr>
            <w:tcW w:w="3315" w:type="dxa"/>
            <w:tcBorders>
              <w:top w:val="single" w:sz="4" w:space="0" w:color="auto"/>
              <w:left w:val="nil"/>
              <w:bottom w:val="single" w:sz="4" w:space="0" w:color="auto"/>
              <w:right w:val="single" w:sz="4" w:space="0" w:color="auto"/>
            </w:tcBorders>
            <w:vAlign w:val="center"/>
          </w:tcPr>
          <w:p w:rsidR="00857C44" w:rsidRPr="00AC18B1" w:rsidRDefault="00857C44" w:rsidP="00E0150D">
            <w:pPr>
              <w:spacing w:after="0" w:line="240" w:lineRule="auto"/>
              <w:rPr>
                <w:rFonts w:ascii="Times New Roman" w:eastAsiaTheme="minorHAnsi" w:hAnsi="Times New Roman" w:cs="Times New Roman"/>
                <w:sz w:val="24"/>
                <w:szCs w:val="24"/>
                <w:lang w:val="ru-RU"/>
              </w:rPr>
            </w:pPr>
            <w:r w:rsidRPr="00AC18B1">
              <w:rPr>
                <w:rFonts w:ascii="Times New Roman" w:eastAsiaTheme="minorHAnsi" w:hAnsi="Times New Roman" w:cs="Times New Roman"/>
                <w:sz w:val="24"/>
                <w:szCs w:val="24"/>
                <w:lang w:val="ru-RU"/>
              </w:rPr>
              <w:t>- используемые остатки бюджетных средств</w:t>
            </w:r>
          </w:p>
        </w:tc>
        <w:tc>
          <w:tcPr>
            <w:tcW w:w="1559"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0</w:t>
            </w:r>
          </w:p>
        </w:tc>
        <w:tc>
          <w:tcPr>
            <w:tcW w:w="1559" w:type="dxa"/>
            <w:tcBorders>
              <w:top w:val="single" w:sz="4" w:space="0" w:color="auto"/>
              <w:left w:val="nil"/>
              <w:bottom w:val="single" w:sz="4" w:space="0" w:color="auto"/>
              <w:right w:val="single" w:sz="4" w:space="0" w:color="auto"/>
            </w:tcBorders>
            <w:noWrap/>
            <w:vAlign w:val="center"/>
          </w:tcPr>
          <w:p w:rsidR="00857C44" w:rsidRPr="000A4DE9" w:rsidRDefault="000A4DE9"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559" w:type="dxa"/>
            <w:tcBorders>
              <w:top w:val="single" w:sz="4" w:space="0" w:color="auto"/>
              <w:left w:val="nil"/>
              <w:bottom w:val="single" w:sz="4" w:space="0" w:color="auto"/>
              <w:right w:val="single" w:sz="4" w:space="0" w:color="auto"/>
            </w:tcBorders>
            <w:vAlign w:val="center"/>
          </w:tcPr>
          <w:p w:rsidR="00857C44" w:rsidRPr="000A4DE9" w:rsidRDefault="000A4DE9" w:rsidP="00E0150D">
            <w:pPr>
              <w:spacing w:after="0" w:line="240" w:lineRule="auto"/>
              <w:ind w:right="34"/>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tcBorders>
              <w:top w:val="single" w:sz="4" w:space="0" w:color="auto"/>
              <w:left w:val="nil"/>
              <w:bottom w:val="single" w:sz="4" w:space="0" w:color="auto"/>
              <w:right w:val="single" w:sz="4" w:space="0" w:color="auto"/>
            </w:tcBorders>
            <w:noWrap/>
            <w:vAlign w:val="center"/>
          </w:tcPr>
          <w:p w:rsidR="00857C44" w:rsidRPr="00C80842" w:rsidRDefault="00857C44" w:rsidP="00E0150D">
            <w:pPr>
              <w:spacing w:after="0" w:line="240" w:lineRule="auto"/>
              <w:ind w:right="34"/>
              <w:jc w:val="center"/>
              <w:rPr>
                <w:rFonts w:ascii="Times New Roman" w:hAnsi="Times New Roman" w:cs="Times New Roman"/>
                <w:sz w:val="24"/>
                <w:szCs w:val="24"/>
              </w:rPr>
            </w:pPr>
            <w:r w:rsidRPr="00C80842">
              <w:rPr>
                <w:rFonts w:ascii="Times New Roman" w:hAnsi="Times New Roman" w:cs="Times New Roman"/>
                <w:sz w:val="24"/>
                <w:szCs w:val="24"/>
              </w:rPr>
              <w:t>-</w:t>
            </w:r>
          </w:p>
        </w:tc>
      </w:tr>
    </w:tbl>
    <w:p w:rsidR="000B24DF" w:rsidRDefault="000B24DF" w:rsidP="000B24DF">
      <w:pPr>
        <w:autoSpaceDE w:val="0"/>
        <w:autoSpaceDN w:val="0"/>
        <w:adjustRightInd w:val="0"/>
        <w:spacing w:after="0" w:line="240" w:lineRule="auto"/>
        <w:ind w:firstLine="709"/>
        <w:jc w:val="both"/>
        <w:rPr>
          <w:rFonts w:ascii="Times New Roman" w:hAnsi="Times New Roman"/>
          <w:sz w:val="28"/>
          <w:szCs w:val="28"/>
          <w:lang w:val="ru-RU"/>
        </w:rPr>
      </w:pPr>
      <w:r w:rsidRPr="00036921">
        <w:rPr>
          <w:rFonts w:ascii="Times New Roman" w:hAnsi="Times New Roman"/>
          <w:sz w:val="28"/>
          <w:szCs w:val="28"/>
          <w:lang w:val="ru-RU"/>
        </w:rPr>
        <w:t>Исполнение бюджетных параметров по итогам 201</w:t>
      </w:r>
      <w:r>
        <w:rPr>
          <w:rFonts w:ascii="Times New Roman" w:hAnsi="Times New Roman"/>
          <w:sz w:val="28"/>
          <w:szCs w:val="28"/>
          <w:lang w:val="ru-RU"/>
        </w:rPr>
        <w:t>9</w:t>
      </w:r>
      <w:r w:rsidRPr="00036921">
        <w:rPr>
          <w:rFonts w:ascii="Times New Roman" w:hAnsi="Times New Roman"/>
          <w:sz w:val="28"/>
          <w:szCs w:val="28"/>
          <w:lang w:val="ru-RU"/>
        </w:rPr>
        <w:t xml:space="preserve"> года составило: по поступлениям – </w:t>
      </w:r>
      <w:r w:rsidRPr="000B24DF">
        <w:rPr>
          <w:rFonts w:ascii="Times New Roman" w:hAnsi="Times New Roman"/>
          <w:sz w:val="28"/>
          <w:szCs w:val="28"/>
          <w:lang w:val="ru-RU"/>
        </w:rPr>
        <w:t>65 571</w:t>
      </w:r>
      <w:r>
        <w:rPr>
          <w:rFonts w:ascii="Times New Roman" w:hAnsi="Times New Roman"/>
          <w:sz w:val="28"/>
          <w:szCs w:val="28"/>
          <w:lang w:val="ru-RU"/>
        </w:rPr>
        <w:t>,</w:t>
      </w:r>
      <w:r w:rsidRPr="000B24DF">
        <w:rPr>
          <w:rFonts w:ascii="Times New Roman" w:hAnsi="Times New Roman"/>
          <w:sz w:val="28"/>
          <w:szCs w:val="28"/>
          <w:lang w:val="ru-RU"/>
        </w:rPr>
        <w:t>8</w:t>
      </w:r>
      <w:r w:rsidRPr="00036921">
        <w:rPr>
          <w:rFonts w:ascii="Times New Roman" w:hAnsi="Times New Roman"/>
          <w:sz w:val="28"/>
          <w:szCs w:val="28"/>
          <w:lang w:val="ru-RU"/>
        </w:rPr>
        <w:t xml:space="preserve">тыс. тенге или </w:t>
      </w:r>
      <w:r>
        <w:rPr>
          <w:rFonts w:ascii="Times New Roman" w:hAnsi="Times New Roman"/>
          <w:sz w:val="28"/>
          <w:szCs w:val="28"/>
          <w:lang w:val="ru-RU"/>
        </w:rPr>
        <w:t>10</w:t>
      </w:r>
      <w:r w:rsidRPr="00E570BC">
        <w:rPr>
          <w:rFonts w:ascii="Times New Roman" w:hAnsi="Times New Roman"/>
          <w:sz w:val="28"/>
          <w:szCs w:val="28"/>
          <w:lang w:val="ru-RU"/>
        </w:rPr>
        <w:t>4</w:t>
      </w:r>
      <w:r>
        <w:rPr>
          <w:rFonts w:ascii="Times New Roman" w:hAnsi="Times New Roman"/>
          <w:sz w:val="28"/>
          <w:szCs w:val="28"/>
          <w:lang w:val="ru-RU"/>
        </w:rPr>
        <w:t>,</w:t>
      </w:r>
      <w:r w:rsidR="00F6079E" w:rsidRPr="00E570BC">
        <w:rPr>
          <w:rFonts w:ascii="Times New Roman" w:hAnsi="Times New Roman"/>
          <w:sz w:val="28"/>
          <w:szCs w:val="28"/>
          <w:lang w:val="ru-RU"/>
        </w:rPr>
        <w:t>4</w:t>
      </w:r>
      <w:r w:rsidRPr="00036921">
        <w:rPr>
          <w:rFonts w:ascii="Times New Roman" w:hAnsi="Times New Roman"/>
          <w:sz w:val="28"/>
          <w:szCs w:val="28"/>
          <w:lang w:val="ru-RU"/>
        </w:rPr>
        <w:t xml:space="preserve">% к плану, по расходам – </w:t>
      </w:r>
      <w:r w:rsidR="00F6079E" w:rsidRPr="00E570BC">
        <w:rPr>
          <w:rFonts w:ascii="Times New Roman" w:hAnsi="Times New Roman"/>
          <w:sz w:val="28"/>
          <w:szCs w:val="28"/>
          <w:lang w:val="ru-RU"/>
        </w:rPr>
        <w:t>62 833</w:t>
      </w:r>
      <w:r>
        <w:rPr>
          <w:rFonts w:ascii="Times New Roman" w:hAnsi="Times New Roman"/>
          <w:sz w:val="28"/>
          <w:szCs w:val="28"/>
          <w:lang w:val="ru-RU"/>
        </w:rPr>
        <w:t>,</w:t>
      </w:r>
      <w:r w:rsidR="00F6079E" w:rsidRPr="00E570BC">
        <w:rPr>
          <w:rFonts w:ascii="Times New Roman" w:hAnsi="Times New Roman"/>
          <w:sz w:val="28"/>
          <w:szCs w:val="28"/>
          <w:lang w:val="ru-RU"/>
        </w:rPr>
        <w:t>1</w:t>
      </w:r>
      <w:r w:rsidRPr="00036921">
        <w:rPr>
          <w:rFonts w:ascii="Times New Roman" w:hAnsi="Times New Roman"/>
          <w:sz w:val="28"/>
          <w:szCs w:val="28"/>
          <w:lang w:val="ru-RU"/>
        </w:rPr>
        <w:t xml:space="preserve">тыс. тенге или </w:t>
      </w:r>
      <w:r>
        <w:rPr>
          <w:rFonts w:ascii="Times New Roman" w:hAnsi="Times New Roman"/>
          <w:sz w:val="28"/>
          <w:szCs w:val="28"/>
          <w:lang w:val="ru-RU"/>
        </w:rPr>
        <w:t>100</w:t>
      </w:r>
      <w:r w:rsidRPr="00036921">
        <w:rPr>
          <w:rFonts w:ascii="Times New Roman" w:hAnsi="Times New Roman"/>
          <w:sz w:val="28"/>
          <w:szCs w:val="28"/>
          <w:lang w:val="ru-RU"/>
        </w:rPr>
        <w:t xml:space="preserve">%. </w:t>
      </w:r>
    </w:p>
    <w:p w:rsidR="004A6330" w:rsidRPr="00AC18B1" w:rsidRDefault="004A6330" w:rsidP="004A6330">
      <w:pPr>
        <w:spacing w:after="0" w:line="240" w:lineRule="auto"/>
        <w:ind w:firstLine="720"/>
        <w:jc w:val="both"/>
        <w:rPr>
          <w:rFonts w:ascii="Times New Roman" w:eastAsiaTheme="minorHAnsi" w:hAnsi="Times New Roman" w:cs="Times New Roman"/>
          <w:sz w:val="28"/>
          <w:szCs w:val="28"/>
          <w:lang w:val="ru-RU"/>
        </w:rPr>
      </w:pPr>
    </w:p>
    <w:p w:rsidR="0051545D" w:rsidRPr="00AC18B1" w:rsidRDefault="0051545D" w:rsidP="004F1EED">
      <w:pPr>
        <w:keepNext/>
        <w:keepLines/>
        <w:spacing w:after="0" w:line="240" w:lineRule="auto"/>
        <w:ind w:firstLine="720"/>
        <w:outlineLvl w:val="0"/>
        <w:rPr>
          <w:rFonts w:ascii="Times New Roman" w:eastAsiaTheme="minorHAnsi" w:hAnsi="Times New Roman" w:cs="Times New Roman"/>
          <w:sz w:val="28"/>
          <w:szCs w:val="28"/>
          <w:lang w:val="ru-RU"/>
        </w:rPr>
      </w:pPr>
      <w:r w:rsidRPr="00AC18B1">
        <w:rPr>
          <w:rFonts w:ascii="Times New Roman" w:eastAsiaTheme="majorEastAsia" w:hAnsi="Times New Roman" w:cs="Times New Roman"/>
          <w:b/>
          <w:bCs/>
          <w:sz w:val="28"/>
          <w:szCs w:val="28"/>
          <w:lang w:val="ru-RU"/>
        </w:rPr>
        <w:t>2.1. Оценка исполнения поступлений в местный бюджет</w:t>
      </w:r>
      <w:bookmarkStart w:id="3" w:name="_Toc447539365"/>
      <w:bookmarkEnd w:id="2"/>
    </w:p>
    <w:p w:rsidR="00F8742D" w:rsidRDefault="00F8742D" w:rsidP="00F8742D">
      <w:pPr>
        <w:spacing w:after="0" w:line="240" w:lineRule="auto"/>
        <w:ind w:firstLine="567"/>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В 201</w:t>
      </w:r>
      <w:r w:rsidRPr="00450401">
        <w:rPr>
          <w:rFonts w:ascii="Times New Roman" w:hAnsi="Times New Roman" w:cs="Times New Roman"/>
          <w:sz w:val="28"/>
          <w:szCs w:val="28"/>
          <w:lang w:val="kk-KZ"/>
        </w:rPr>
        <w:t>9</w:t>
      </w:r>
      <w:r w:rsidRPr="00F8742D">
        <w:rPr>
          <w:rFonts w:ascii="Times New Roman" w:hAnsi="Times New Roman" w:cs="Times New Roman"/>
          <w:sz w:val="28"/>
          <w:szCs w:val="28"/>
          <w:lang w:val="ru-RU"/>
        </w:rPr>
        <w:t xml:space="preserve"> году поступления бюджета города </w:t>
      </w:r>
      <w:proofErr w:type="spellStart"/>
      <w:r w:rsidRPr="00F8742D">
        <w:rPr>
          <w:rFonts w:ascii="Times New Roman" w:hAnsi="Times New Roman" w:cs="Times New Roman"/>
          <w:sz w:val="28"/>
          <w:szCs w:val="28"/>
          <w:lang w:val="ru-RU"/>
        </w:rPr>
        <w:t>Жезказган</w:t>
      </w:r>
      <w:proofErr w:type="spellEnd"/>
      <w:r w:rsidRPr="00F8742D">
        <w:rPr>
          <w:rFonts w:ascii="Times New Roman" w:hAnsi="Times New Roman" w:cs="Times New Roman"/>
          <w:sz w:val="28"/>
          <w:szCs w:val="28"/>
          <w:lang w:val="ru-RU"/>
        </w:rPr>
        <w:t xml:space="preserve"> составили </w:t>
      </w:r>
      <w:r>
        <w:rPr>
          <w:rFonts w:ascii="Times New Roman" w:hAnsi="Times New Roman" w:cs="Times New Roman"/>
          <w:sz w:val="28"/>
          <w:szCs w:val="28"/>
          <w:lang w:val="kk-KZ"/>
        </w:rPr>
        <w:t xml:space="preserve">20 763 756,0 </w:t>
      </w:r>
      <w:r w:rsidRPr="00F8742D">
        <w:rPr>
          <w:rFonts w:ascii="Times New Roman" w:hAnsi="Times New Roman" w:cs="Times New Roman"/>
          <w:sz w:val="28"/>
          <w:szCs w:val="28"/>
          <w:lang w:val="ru-RU"/>
        </w:rPr>
        <w:t xml:space="preserve">тыс. тенге при скорректированном плане </w:t>
      </w:r>
      <w:r w:rsidRPr="002F4D0E">
        <w:rPr>
          <w:rFonts w:ascii="Times New Roman" w:hAnsi="Times New Roman" w:cs="Times New Roman"/>
          <w:sz w:val="28"/>
          <w:szCs w:val="28"/>
          <w:lang w:val="kk-KZ"/>
        </w:rPr>
        <w:t>19 357 869</w:t>
      </w:r>
      <w:r w:rsidRPr="00F8742D">
        <w:rPr>
          <w:rFonts w:ascii="Times New Roman" w:hAnsi="Times New Roman" w:cs="Times New Roman"/>
          <w:sz w:val="28"/>
          <w:szCs w:val="28"/>
          <w:lang w:val="ru-RU"/>
        </w:rPr>
        <w:t>,0 тыс. тенге (</w:t>
      </w:r>
      <w:r>
        <w:rPr>
          <w:rFonts w:ascii="Times New Roman" w:hAnsi="Times New Roman" w:cs="Times New Roman"/>
          <w:sz w:val="28"/>
          <w:szCs w:val="28"/>
          <w:lang w:val="kk-KZ"/>
        </w:rPr>
        <w:t>107</w:t>
      </w:r>
      <w:r w:rsidRPr="002F4D0E">
        <w:rPr>
          <w:rFonts w:ascii="Times New Roman" w:hAnsi="Times New Roman" w:cs="Times New Roman"/>
          <w:sz w:val="28"/>
          <w:szCs w:val="28"/>
          <w:lang w:val="kk-KZ"/>
        </w:rPr>
        <w:t>,</w:t>
      </w:r>
      <w:r w:rsidR="00E77ADB">
        <w:rPr>
          <w:rFonts w:ascii="Times New Roman" w:hAnsi="Times New Roman" w:cs="Times New Roman"/>
          <w:sz w:val="28"/>
          <w:szCs w:val="28"/>
          <w:lang w:val="kk-KZ"/>
        </w:rPr>
        <w:t>3</w:t>
      </w:r>
      <w:r w:rsidRPr="00F8742D">
        <w:rPr>
          <w:rFonts w:ascii="Times New Roman" w:hAnsi="Times New Roman" w:cs="Times New Roman"/>
          <w:sz w:val="28"/>
          <w:szCs w:val="28"/>
          <w:lang w:val="ru-RU"/>
        </w:rPr>
        <w:t>%).</w:t>
      </w:r>
    </w:p>
    <w:p w:rsidR="00CF648D" w:rsidRPr="004B508A" w:rsidRDefault="00CF648D" w:rsidP="00CF648D">
      <w:pPr>
        <w:autoSpaceDE w:val="0"/>
        <w:autoSpaceDN w:val="0"/>
        <w:adjustRightInd w:val="0"/>
        <w:spacing w:after="0" w:line="240" w:lineRule="auto"/>
        <w:ind w:firstLine="709"/>
        <w:jc w:val="both"/>
        <w:rPr>
          <w:rFonts w:ascii="Times New Roman" w:hAnsi="Times New Roman" w:cs="Times New Roman"/>
          <w:sz w:val="28"/>
          <w:szCs w:val="28"/>
          <w:lang w:val="ru-RU"/>
        </w:rPr>
      </w:pPr>
      <w:r w:rsidRPr="00CF648D">
        <w:rPr>
          <w:rFonts w:ascii="Times New Roman" w:hAnsi="Times New Roman" w:cs="Times New Roman"/>
          <w:sz w:val="28"/>
          <w:szCs w:val="28"/>
          <w:lang w:val="ru-RU"/>
        </w:rPr>
        <w:t>По отношению к 2018 году объем поступлений у</w:t>
      </w:r>
      <w:r w:rsidR="003B3E33">
        <w:rPr>
          <w:rFonts w:ascii="Times New Roman" w:hAnsi="Times New Roman" w:cs="Times New Roman"/>
          <w:sz w:val="28"/>
          <w:szCs w:val="28"/>
          <w:lang w:val="ru-RU"/>
        </w:rPr>
        <w:t>велич</w:t>
      </w:r>
      <w:r w:rsidRPr="00CF648D">
        <w:rPr>
          <w:rFonts w:ascii="Times New Roman" w:hAnsi="Times New Roman" w:cs="Times New Roman"/>
          <w:sz w:val="28"/>
          <w:szCs w:val="28"/>
          <w:lang w:val="ru-RU"/>
        </w:rPr>
        <w:t xml:space="preserve">ился на </w:t>
      </w:r>
      <w:r w:rsidR="003B3E33">
        <w:rPr>
          <w:rFonts w:ascii="Times New Roman" w:hAnsi="Times New Roman" w:cs="Times New Roman"/>
          <w:sz w:val="28"/>
          <w:szCs w:val="28"/>
          <w:lang w:val="ru-RU"/>
        </w:rPr>
        <w:t>6 952 641,</w:t>
      </w:r>
      <w:r w:rsidR="00931D3D" w:rsidRPr="00931D3D">
        <w:rPr>
          <w:rFonts w:ascii="Times New Roman" w:hAnsi="Times New Roman" w:cs="Times New Roman"/>
          <w:sz w:val="28"/>
          <w:szCs w:val="28"/>
          <w:lang w:val="ru-RU"/>
        </w:rPr>
        <w:t>9</w:t>
      </w:r>
      <w:r w:rsidRPr="00C9763F">
        <w:rPr>
          <w:rFonts w:ascii="Times New Roman" w:hAnsi="Times New Roman" w:cs="Times New Roman"/>
          <w:sz w:val="28"/>
          <w:szCs w:val="28"/>
          <w:lang w:val="ru-RU"/>
        </w:rPr>
        <w:t xml:space="preserve">или на </w:t>
      </w:r>
      <w:r w:rsidR="006F44C2" w:rsidRPr="006F44C2">
        <w:rPr>
          <w:rFonts w:ascii="Times New Roman" w:hAnsi="Times New Roman" w:cs="Times New Roman"/>
          <w:sz w:val="28"/>
          <w:szCs w:val="28"/>
          <w:lang w:val="ru-RU"/>
        </w:rPr>
        <w:t>50,3</w:t>
      </w:r>
      <w:r w:rsidRPr="006F44C2">
        <w:rPr>
          <w:rFonts w:ascii="Times New Roman" w:hAnsi="Times New Roman" w:cs="Times New Roman"/>
          <w:sz w:val="28"/>
          <w:szCs w:val="28"/>
          <w:lang w:val="ru-RU"/>
        </w:rPr>
        <w:t xml:space="preserve">%, </w:t>
      </w:r>
      <w:r w:rsidRPr="00C9763F">
        <w:rPr>
          <w:rFonts w:ascii="Times New Roman" w:hAnsi="Times New Roman" w:cs="Times New Roman"/>
          <w:sz w:val="28"/>
          <w:szCs w:val="28"/>
          <w:lang w:val="ru-RU"/>
        </w:rPr>
        <w:t xml:space="preserve">в основном </w:t>
      </w:r>
      <w:r w:rsidR="00043C2D" w:rsidRPr="00043C2D">
        <w:rPr>
          <w:rFonts w:ascii="Times New Roman" w:hAnsi="Times New Roman" w:cs="Times New Roman"/>
          <w:sz w:val="28"/>
          <w:szCs w:val="28"/>
          <w:lang w:val="ru-RU"/>
        </w:rPr>
        <w:t xml:space="preserve">за счет трансфертов на развитие из республиканского и областного бюджетов на </w:t>
      </w:r>
      <w:r w:rsidR="00931D3D" w:rsidRPr="00931D3D">
        <w:rPr>
          <w:rFonts w:ascii="Times New Roman" w:hAnsi="Times New Roman" w:cs="Times New Roman"/>
          <w:sz w:val="28"/>
          <w:szCs w:val="28"/>
          <w:lang w:val="ru-RU"/>
        </w:rPr>
        <w:t>4</w:t>
      </w:r>
      <w:r w:rsidR="00931D3D">
        <w:rPr>
          <w:rFonts w:ascii="Times New Roman" w:hAnsi="Times New Roman" w:cs="Times New Roman"/>
          <w:sz w:val="28"/>
          <w:szCs w:val="28"/>
        </w:rPr>
        <w:t> </w:t>
      </w:r>
      <w:r w:rsidR="00931D3D" w:rsidRPr="00931D3D">
        <w:rPr>
          <w:rFonts w:ascii="Times New Roman" w:hAnsi="Times New Roman" w:cs="Times New Roman"/>
          <w:sz w:val="28"/>
          <w:szCs w:val="28"/>
          <w:lang w:val="ru-RU"/>
        </w:rPr>
        <w:t>601 116</w:t>
      </w:r>
      <w:r w:rsidR="00043C2D" w:rsidRPr="00043C2D">
        <w:rPr>
          <w:rFonts w:ascii="Times New Roman" w:hAnsi="Times New Roman" w:cs="Times New Roman"/>
          <w:sz w:val="28"/>
          <w:szCs w:val="28"/>
          <w:lang w:val="ru-RU"/>
        </w:rPr>
        <w:t xml:space="preserve">, 0 </w:t>
      </w:r>
      <w:proofErr w:type="spellStart"/>
      <w:r w:rsidR="00043C2D" w:rsidRPr="00043C2D">
        <w:rPr>
          <w:rFonts w:ascii="Times New Roman" w:hAnsi="Times New Roman" w:cs="Times New Roman"/>
          <w:sz w:val="28"/>
          <w:szCs w:val="28"/>
          <w:lang w:val="ru-RU"/>
        </w:rPr>
        <w:t>тыс</w:t>
      </w:r>
      <w:proofErr w:type="gramStart"/>
      <w:r w:rsidR="00043C2D" w:rsidRPr="00043C2D">
        <w:rPr>
          <w:rFonts w:ascii="Times New Roman" w:hAnsi="Times New Roman" w:cs="Times New Roman"/>
          <w:sz w:val="28"/>
          <w:szCs w:val="28"/>
          <w:lang w:val="ru-RU"/>
        </w:rPr>
        <w:t>.т</w:t>
      </w:r>
      <w:proofErr w:type="gramEnd"/>
      <w:r w:rsidR="00043C2D" w:rsidRPr="00043C2D">
        <w:rPr>
          <w:rFonts w:ascii="Times New Roman" w:hAnsi="Times New Roman" w:cs="Times New Roman"/>
          <w:sz w:val="28"/>
          <w:szCs w:val="28"/>
          <w:lang w:val="ru-RU"/>
        </w:rPr>
        <w:t>енге</w:t>
      </w:r>
      <w:r w:rsidR="00043C2D">
        <w:rPr>
          <w:rFonts w:ascii="Times New Roman" w:hAnsi="Times New Roman" w:cs="Times New Roman"/>
          <w:sz w:val="28"/>
          <w:szCs w:val="28"/>
          <w:lang w:val="ru-RU"/>
        </w:rPr>
        <w:t>в</w:t>
      </w:r>
      <w:proofErr w:type="spellEnd"/>
      <w:r w:rsidR="00043C2D">
        <w:rPr>
          <w:rFonts w:ascii="Times New Roman" w:hAnsi="Times New Roman" w:cs="Times New Roman"/>
          <w:sz w:val="28"/>
          <w:szCs w:val="28"/>
          <w:lang w:val="ru-RU"/>
        </w:rPr>
        <w:t xml:space="preserve"> </w:t>
      </w:r>
      <w:r w:rsidR="00931D3D">
        <w:rPr>
          <w:rFonts w:ascii="Times New Roman" w:hAnsi="Times New Roman" w:cs="Times New Roman"/>
          <w:sz w:val="28"/>
          <w:szCs w:val="28"/>
          <w:lang w:val="ru-RU"/>
        </w:rPr>
        <w:t>3,8</w:t>
      </w:r>
      <w:r w:rsidR="00043C2D" w:rsidRPr="00931D3D">
        <w:rPr>
          <w:rFonts w:ascii="Times New Roman" w:hAnsi="Times New Roman" w:cs="Times New Roman"/>
          <w:sz w:val="28"/>
          <w:szCs w:val="28"/>
          <w:lang w:val="ru-RU"/>
        </w:rPr>
        <w:t>раза</w:t>
      </w:r>
      <w:r w:rsidR="00516724" w:rsidRPr="00931D3D">
        <w:rPr>
          <w:rFonts w:ascii="Times New Roman" w:hAnsi="Times New Roman" w:cs="Times New Roman"/>
          <w:sz w:val="28"/>
          <w:szCs w:val="28"/>
          <w:lang w:val="ru-RU"/>
        </w:rPr>
        <w:t>,</w:t>
      </w:r>
      <w:r w:rsidRPr="00931D3D">
        <w:rPr>
          <w:rFonts w:ascii="Times New Roman" w:hAnsi="Times New Roman" w:cs="Times New Roman"/>
          <w:sz w:val="28"/>
          <w:szCs w:val="28"/>
          <w:lang w:val="ru-RU"/>
        </w:rPr>
        <w:t>за счет</w:t>
      </w:r>
      <w:r w:rsidRPr="00043C2D">
        <w:rPr>
          <w:rFonts w:ascii="Times New Roman" w:hAnsi="Times New Roman" w:cs="Times New Roman"/>
          <w:sz w:val="28"/>
          <w:szCs w:val="28"/>
          <w:lang w:val="ru-RU"/>
        </w:rPr>
        <w:t xml:space="preserve"> налоговых поступлений на </w:t>
      </w:r>
      <w:r w:rsidR="00043C2D" w:rsidRPr="00043C2D">
        <w:rPr>
          <w:rFonts w:ascii="Times New Roman" w:hAnsi="Times New Roman" w:cs="Times New Roman"/>
          <w:sz w:val="28"/>
          <w:szCs w:val="28"/>
          <w:lang w:val="ru-RU"/>
        </w:rPr>
        <w:t>815 166</w:t>
      </w:r>
      <w:r w:rsidRPr="00043C2D">
        <w:rPr>
          <w:rFonts w:ascii="Times New Roman" w:hAnsi="Times New Roman" w:cs="Times New Roman"/>
          <w:sz w:val="28"/>
          <w:szCs w:val="28"/>
          <w:lang w:val="ru-RU"/>
        </w:rPr>
        <w:t>,</w:t>
      </w:r>
      <w:r w:rsidR="00043C2D" w:rsidRPr="00043C2D">
        <w:rPr>
          <w:rFonts w:ascii="Times New Roman" w:hAnsi="Times New Roman" w:cs="Times New Roman"/>
          <w:sz w:val="28"/>
          <w:szCs w:val="28"/>
          <w:lang w:val="ru-RU"/>
        </w:rPr>
        <w:t>7</w:t>
      </w:r>
      <w:r w:rsidRPr="00043C2D">
        <w:rPr>
          <w:rFonts w:ascii="Times New Roman" w:hAnsi="Times New Roman" w:cs="Times New Roman"/>
          <w:sz w:val="28"/>
          <w:szCs w:val="28"/>
          <w:lang w:val="ru-RU"/>
        </w:rPr>
        <w:t xml:space="preserve"> </w:t>
      </w:r>
      <w:proofErr w:type="spellStart"/>
      <w:r w:rsidRPr="00043C2D">
        <w:rPr>
          <w:rFonts w:ascii="Times New Roman" w:hAnsi="Times New Roman" w:cs="Times New Roman"/>
          <w:sz w:val="28"/>
          <w:szCs w:val="28"/>
          <w:lang w:val="ru-RU"/>
        </w:rPr>
        <w:t>тыс.тенге</w:t>
      </w:r>
      <w:proofErr w:type="spellEnd"/>
      <w:r w:rsidRPr="00043C2D">
        <w:rPr>
          <w:rFonts w:ascii="Times New Roman" w:hAnsi="Times New Roman" w:cs="Times New Roman"/>
          <w:sz w:val="28"/>
          <w:szCs w:val="28"/>
          <w:lang w:val="ru-RU"/>
        </w:rPr>
        <w:t xml:space="preserve"> (</w:t>
      </w:r>
      <w:r w:rsidR="00043C2D" w:rsidRPr="00043C2D">
        <w:rPr>
          <w:rFonts w:ascii="Times New Roman" w:hAnsi="Times New Roman" w:cs="Times New Roman"/>
          <w:sz w:val="28"/>
          <w:szCs w:val="28"/>
          <w:lang w:val="ru-RU"/>
        </w:rPr>
        <w:t>9</w:t>
      </w:r>
      <w:r w:rsidRPr="00043C2D">
        <w:rPr>
          <w:rFonts w:ascii="Times New Roman" w:hAnsi="Times New Roman" w:cs="Times New Roman"/>
          <w:sz w:val="28"/>
          <w:szCs w:val="28"/>
          <w:lang w:val="ru-RU"/>
        </w:rPr>
        <w:t>,</w:t>
      </w:r>
      <w:r w:rsidR="00043C2D" w:rsidRPr="00043C2D">
        <w:rPr>
          <w:rFonts w:ascii="Times New Roman" w:hAnsi="Times New Roman" w:cs="Times New Roman"/>
          <w:sz w:val="28"/>
          <w:szCs w:val="28"/>
          <w:lang w:val="ru-RU"/>
        </w:rPr>
        <w:t>7</w:t>
      </w:r>
      <w:r w:rsidRPr="000A7114">
        <w:rPr>
          <w:rFonts w:ascii="Times New Roman" w:hAnsi="Times New Roman" w:cs="Times New Roman"/>
          <w:sz w:val="28"/>
          <w:szCs w:val="28"/>
          <w:lang w:val="ru-RU"/>
        </w:rPr>
        <w:t xml:space="preserve">%) и за счет </w:t>
      </w:r>
      <w:r w:rsidR="00043C2D" w:rsidRPr="000A7114">
        <w:rPr>
          <w:rFonts w:ascii="Times New Roman" w:hAnsi="Times New Roman" w:cs="Times New Roman"/>
          <w:sz w:val="28"/>
          <w:szCs w:val="28"/>
          <w:lang w:val="ru-RU"/>
        </w:rPr>
        <w:t>целевых</w:t>
      </w:r>
      <w:r w:rsidR="000A7114" w:rsidRPr="000A7114">
        <w:rPr>
          <w:rFonts w:ascii="Times New Roman" w:hAnsi="Times New Roman" w:cs="Times New Roman"/>
          <w:sz w:val="28"/>
          <w:szCs w:val="28"/>
          <w:lang w:val="ru-RU"/>
        </w:rPr>
        <w:t xml:space="preserve"> текущих </w:t>
      </w:r>
      <w:r w:rsidRPr="000A7114">
        <w:rPr>
          <w:rFonts w:ascii="Times New Roman" w:hAnsi="Times New Roman" w:cs="Times New Roman"/>
          <w:sz w:val="28"/>
          <w:szCs w:val="28"/>
          <w:lang w:val="ru-RU"/>
        </w:rPr>
        <w:t xml:space="preserve">трансфертов на </w:t>
      </w:r>
      <w:r w:rsidR="000A7114" w:rsidRPr="000A7114">
        <w:rPr>
          <w:rFonts w:ascii="Times New Roman" w:hAnsi="Times New Roman" w:cs="Times New Roman"/>
          <w:sz w:val="28"/>
          <w:szCs w:val="28"/>
          <w:lang w:val="ru-RU"/>
        </w:rPr>
        <w:t>645 748</w:t>
      </w:r>
      <w:r w:rsidRPr="000A7114">
        <w:rPr>
          <w:rFonts w:ascii="Times New Roman" w:hAnsi="Times New Roman" w:cs="Times New Roman"/>
          <w:sz w:val="28"/>
          <w:szCs w:val="28"/>
          <w:lang w:val="ru-RU"/>
        </w:rPr>
        <w:t xml:space="preserve">,0 </w:t>
      </w:r>
      <w:proofErr w:type="spellStart"/>
      <w:r w:rsidRPr="000A7114">
        <w:rPr>
          <w:rFonts w:ascii="Times New Roman" w:hAnsi="Times New Roman" w:cs="Times New Roman"/>
          <w:sz w:val="28"/>
          <w:szCs w:val="28"/>
          <w:lang w:val="ru-RU"/>
        </w:rPr>
        <w:t>тыс.тенге</w:t>
      </w:r>
      <w:proofErr w:type="spellEnd"/>
      <w:r w:rsidR="000A7114">
        <w:rPr>
          <w:rFonts w:ascii="Times New Roman" w:hAnsi="Times New Roman" w:cs="Times New Roman"/>
          <w:sz w:val="28"/>
          <w:szCs w:val="28"/>
          <w:lang w:val="ru-RU"/>
        </w:rPr>
        <w:t xml:space="preserve"> (35,6%)</w:t>
      </w:r>
      <w:r w:rsidRPr="000A7114">
        <w:rPr>
          <w:rFonts w:ascii="Times New Roman" w:hAnsi="Times New Roman" w:cs="Times New Roman"/>
          <w:sz w:val="28"/>
          <w:szCs w:val="28"/>
          <w:lang w:val="ru-RU"/>
        </w:rPr>
        <w:t>.</w:t>
      </w:r>
    </w:p>
    <w:p w:rsidR="00F8742D" w:rsidRPr="00F8742D" w:rsidRDefault="00F8742D" w:rsidP="00F8742D">
      <w:pPr>
        <w:spacing w:after="0" w:line="240" w:lineRule="auto"/>
        <w:ind w:firstLine="567"/>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Основным источником роста поступлений послужили собственные доходы – на 1</w:t>
      </w:r>
      <w:r w:rsidRPr="009E6402">
        <w:rPr>
          <w:rFonts w:ascii="Times New Roman" w:hAnsi="Times New Roman" w:cs="Times New Roman"/>
          <w:sz w:val="28"/>
          <w:szCs w:val="28"/>
        </w:rPr>
        <w:t> </w:t>
      </w:r>
      <w:r w:rsidRPr="00F8742D">
        <w:rPr>
          <w:rFonts w:ascii="Times New Roman" w:hAnsi="Times New Roman" w:cs="Times New Roman"/>
          <w:sz w:val="28"/>
          <w:szCs w:val="28"/>
          <w:lang w:val="ru-RU"/>
        </w:rPr>
        <w:t>4</w:t>
      </w:r>
      <w:r w:rsidRPr="009E6402">
        <w:rPr>
          <w:rFonts w:ascii="Times New Roman" w:hAnsi="Times New Roman" w:cs="Times New Roman"/>
          <w:sz w:val="28"/>
          <w:szCs w:val="28"/>
          <w:lang w:val="kk-KZ"/>
        </w:rPr>
        <w:t>03</w:t>
      </w:r>
      <w:r w:rsidRPr="009E6402">
        <w:rPr>
          <w:rFonts w:ascii="Times New Roman" w:hAnsi="Times New Roman" w:cs="Times New Roman"/>
          <w:sz w:val="28"/>
          <w:szCs w:val="28"/>
        </w:rPr>
        <w:t> </w:t>
      </w:r>
      <w:r w:rsidRPr="009E6402">
        <w:rPr>
          <w:rFonts w:ascii="Times New Roman" w:hAnsi="Times New Roman" w:cs="Times New Roman"/>
          <w:sz w:val="28"/>
          <w:szCs w:val="28"/>
          <w:lang w:val="kk-KZ"/>
        </w:rPr>
        <w:t>623</w:t>
      </w:r>
      <w:r w:rsidRPr="00F8742D">
        <w:rPr>
          <w:rFonts w:ascii="Times New Roman" w:hAnsi="Times New Roman" w:cs="Times New Roman"/>
          <w:sz w:val="28"/>
          <w:szCs w:val="28"/>
          <w:lang w:val="ru-RU"/>
        </w:rPr>
        <w:t>,</w:t>
      </w:r>
      <w:r w:rsidRPr="009E6402">
        <w:rPr>
          <w:rFonts w:ascii="Times New Roman" w:hAnsi="Times New Roman" w:cs="Times New Roman"/>
          <w:sz w:val="28"/>
          <w:szCs w:val="28"/>
          <w:lang w:val="kk-KZ"/>
        </w:rPr>
        <w:t>8</w:t>
      </w:r>
      <w:r w:rsidRPr="00F8742D">
        <w:rPr>
          <w:rFonts w:ascii="Times New Roman" w:hAnsi="Times New Roman" w:cs="Times New Roman"/>
          <w:sz w:val="28"/>
          <w:szCs w:val="28"/>
          <w:lang w:val="ru-RU"/>
        </w:rPr>
        <w:t xml:space="preserve"> тыс. тенге (1</w:t>
      </w:r>
      <w:r w:rsidRPr="00BA70BF">
        <w:rPr>
          <w:rFonts w:ascii="Times New Roman" w:hAnsi="Times New Roman" w:cs="Times New Roman"/>
          <w:sz w:val="28"/>
          <w:szCs w:val="28"/>
          <w:lang w:val="kk-KZ"/>
        </w:rPr>
        <w:t>7</w:t>
      </w:r>
      <w:r w:rsidRPr="00F8742D">
        <w:rPr>
          <w:rFonts w:ascii="Times New Roman" w:hAnsi="Times New Roman" w:cs="Times New Roman"/>
          <w:sz w:val="28"/>
          <w:szCs w:val="28"/>
          <w:lang w:val="ru-RU"/>
        </w:rPr>
        <w:t>,</w:t>
      </w:r>
      <w:r w:rsidRPr="00BA70BF">
        <w:rPr>
          <w:rFonts w:ascii="Times New Roman" w:hAnsi="Times New Roman" w:cs="Times New Roman"/>
          <w:sz w:val="28"/>
          <w:szCs w:val="28"/>
          <w:lang w:val="kk-KZ"/>
        </w:rPr>
        <w:t>1</w:t>
      </w:r>
      <w:r w:rsidRPr="00F8742D">
        <w:rPr>
          <w:rFonts w:ascii="Times New Roman" w:hAnsi="Times New Roman" w:cs="Times New Roman"/>
          <w:sz w:val="28"/>
          <w:szCs w:val="28"/>
          <w:lang w:val="ru-RU"/>
        </w:rPr>
        <w:t xml:space="preserve">%), погашение бюджетных кредитов – на </w:t>
      </w:r>
      <w:r w:rsidRPr="00436A1F">
        <w:rPr>
          <w:rFonts w:ascii="Times New Roman" w:hAnsi="Times New Roman" w:cs="Times New Roman"/>
          <w:sz w:val="28"/>
          <w:szCs w:val="28"/>
          <w:lang w:val="kk-KZ"/>
        </w:rPr>
        <w:t>2 263</w:t>
      </w:r>
      <w:r w:rsidRPr="00F8742D">
        <w:rPr>
          <w:rFonts w:ascii="Times New Roman" w:hAnsi="Times New Roman" w:cs="Times New Roman"/>
          <w:sz w:val="28"/>
          <w:szCs w:val="28"/>
          <w:lang w:val="ru-RU"/>
        </w:rPr>
        <w:t>,</w:t>
      </w:r>
      <w:r w:rsidRPr="00436A1F">
        <w:rPr>
          <w:rFonts w:ascii="Times New Roman" w:hAnsi="Times New Roman" w:cs="Times New Roman"/>
          <w:sz w:val="28"/>
          <w:szCs w:val="28"/>
          <w:lang w:val="kk-KZ"/>
        </w:rPr>
        <w:t>2</w:t>
      </w:r>
      <w:r w:rsidRPr="00F8742D">
        <w:rPr>
          <w:rFonts w:ascii="Times New Roman" w:hAnsi="Times New Roman" w:cs="Times New Roman"/>
          <w:sz w:val="28"/>
          <w:szCs w:val="28"/>
          <w:lang w:val="ru-RU"/>
        </w:rPr>
        <w:t xml:space="preserve"> тыс. тенге (</w:t>
      </w:r>
      <w:r w:rsidRPr="00BA70BF">
        <w:rPr>
          <w:rFonts w:ascii="Times New Roman" w:hAnsi="Times New Roman" w:cs="Times New Roman"/>
          <w:sz w:val="28"/>
          <w:szCs w:val="28"/>
          <w:lang w:val="kk-KZ"/>
        </w:rPr>
        <w:t>7</w:t>
      </w:r>
      <w:r w:rsidRPr="00F8742D">
        <w:rPr>
          <w:rFonts w:ascii="Times New Roman" w:hAnsi="Times New Roman" w:cs="Times New Roman"/>
          <w:sz w:val="28"/>
          <w:szCs w:val="28"/>
          <w:lang w:val="ru-RU"/>
        </w:rPr>
        <w:t>,</w:t>
      </w:r>
      <w:r w:rsidRPr="00BA70BF">
        <w:rPr>
          <w:rFonts w:ascii="Times New Roman" w:hAnsi="Times New Roman" w:cs="Times New Roman"/>
          <w:sz w:val="28"/>
          <w:szCs w:val="28"/>
          <w:lang w:val="kk-KZ"/>
        </w:rPr>
        <w:t>1</w:t>
      </w:r>
      <w:r w:rsidRPr="00F8742D">
        <w:rPr>
          <w:rFonts w:ascii="Times New Roman" w:hAnsi="Times New Roman" w:cs="Times New Roman"/>
          <w:sz w:val="28"/>
          <w:szCs w:val="28"/>
          <w:lang w:val="ru-RU"/>
        </w:rPr>
        <w:t>%).</w:t>
      </w:r>
    </w:p>
    <w:p w:rsidR="00F8742D" w:rsidRPr="00F8742D" w:rsidRDefault="00F8742D" w:rsidP="00F8742D">
      <w:pPr>
        <w:spacing w:after="0" w:line="240" w:lineRule="auto"/>
        <w:ind w:firstLine="567"/>
        <w:jc w:val="center"/>
        <w:rPr>
          <w:rFonts w:ascii="Times New Roman" w:hAnsi="Times New Roman"/>
          <w:b/>
          <w:i/>
          <w:sz w:val="24"/>
          <w:szCs w:val="24"/>
          <w:lang w:val="ru-RU"/>
        </w:rPr>
      </w:pPr>
      <w:r w:rsidRPr="00F8742D">
        <w:rPr>
          <w:rFonts w:ascii="Times New Roman" w:hAnsi="Times New Roman" w:cs="Times New Roman"/>
          <w:b/>
          <w:i/>
          <w:sz w:val="28"/>
          <w:szCs w:val="28"/>
          <w:lang w:val="ru-RU"/>
        </w:rPr>
        <w:t>Структура поступлений бюджета за 201</w:t>
      </w:r>
      <w:r w:rsidRPr="009E6402">
        <w:rPr>
          <w:rFonts w:ascii="Times New Roman" w:hAnsi="Times New Roman" w:cs="Times New Roman"/>
          <w:b/>
          <w:i/>
          <w:sz w:val="28"/>
          <w:szCs w:val="28"/>
          <w:lang w:val="kk-KZ"/>
        </w:rPr>
        <w:t>9</w:t>
      </w:r>
      <w:r w:rsidRPr="00F8742D">
        <w:rPr>
          <w:rFonts w:ascii="Times New Roman" w:hAnsi="Times New Roman" w:cs="Times New Roman"/>
          <w:b/>
          <w:i/>
          <w:sz w:val="28"/>
          <w:szCs w:val="28"/>
          <w:lang w:val="ru-RU"/>
        </w:rPr>
        <w:t xml:space="preserve"> год</w:t>
      </w:r>
      <w:r w:rsidRPr="00F8742D">
        <w:rPr>
          <w:rFonts w:ascii="Times New Roman" w:hAnsi="Times New Roman"/>
          <w:i/>
          <w:sz w:val="24"/>
          <w:szCs w:val="24"/>
          <w:lang w:val="ru-RU"/>
        </w:rPr>
        <w:t xml:space="preserve"> (</w:t>
      </w:r>
      <w:r w:rsidRPr="00F8742D">
        <w:rPr>
          <w:rFonts w:ascii="Times New Roman" w:hAnsi="Times New Roman"/>
          <w:b/>
          <w:i/>
          <w:sz w:val="24"/>
          <w:szCs w:val="24"/>
          <w:lang w:val="ru-RU"/>
        </w:rPr>
        <w:t>тыс. тенге)</w:t>
      </w:r>
    </w:p>
    <w:p w:rsidR="0036697B" w:rsidRPr="00AC18B1" w:rsidRDefault="0036697B" w:rsidP="0051545D">
      <w:pPr>
        <w:spacing w:after="0" w:line="240" w:lineRule="auto"/>
        <w:ind w:firstLine="720"/>
        <w:jc w:val="center"/>
        <w:rPr>
          <w:rFonts w:ascii="Times New Roman" w:eastAsiaTheme="minorHAnsi" w:hAnsi="Times New Roman" w:cs="Times New Roman"/>
          <w:b/>
          <w:i/>
          <w:sz w:val="28"/>
          <w:szCs w:val="28"/>
          <w:lang w:val="ru-RU"/>
        </w:rPr>
      </w:pPr>
    </w:p>
    <w:p w:rsidR="0051545D" w:rsidRPr="00AC18B1" w:rsidRDefault="0051545D" w:rsidP="0051545D">
      <w:pPr>
        <w:spacing w:after="0" w:line="240" w:lineRule="auto"/>
        <w:ind w:firstLine="720"/>
        <w:jc w:val="both"/>
        <w:rPr>
          <w:rFonts w:ascii="Times New Roman" w:eastAsiaTheme="minorHAnsi" w:hAnsi="Times New Roman" w:cs="Times New Roman"/>
          <w:sz w:val="28"/>
          <w:szCs w:val="28"/>
          <w:lang w:val="ru-RU"/>
        </w:rPr>
      </w:pPr>
      <w:r w:rsidRPr="00AC18B1">
        <w:rPr>
          <w:rFonts w:ascii="Times New Roman" w:eastAsiaTheme="minorHAnsi" w:hAnsi="Times New Roman" w:cs="Times New Roman"/>
          <w:noProof/>
          <w:sz w:val="28"/>
          <w:szCs w:val="28"/>
          <w:lang w:val="ru-RU" w:eastAsia="ru-RU"/>
        </w:rPr>
        <w:drawing>
          <wp:inline distT="0" distB="0" distL="0" distR="0">
            <wp:extent cx="5585764" cy="291216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545D" w:rsidRPr="00AC18B1" w:rsidRDefault="0051545D" w:rsidP="0051545D">
      <w:pPr>
        <w:spacing w:after="0" w:line="240" w:lineRule="auto"/>
        <w:ind w:firstLine="720"/>
        <w:jc w:val="both"/>
        <w:rPr>
          <w:rFonts w:ascii="Times New Roman" w:eastAsiaTheme="minorHAnsi" w:hAnsi="Times New Roman" w:cs="Times New Roman"/>
          <w:sz w:val="28"/>
          <w:szCs w:val="28"/>
          <w:lang w:val="ru-RU"/>
        </w:rPr>
      </w:pPr>
    </w:p>
    <w:p w:rsidR="0051545D" w:rsidRPr="00AC18B1" w:rsidRDefault="0051545D" w:rsidP="0051545D">
      <w:pPr>
        <w:spacing w:after="0" w:line="240" w:lineRule="auto"/>
        <w:ind w:firstLine="720"/>
        <w:jc w:val="both"/>
        <w:rPr>
          <w:rFonts w:ascii="Times New Roman" w:eastAsiaTheme="minorHAnsi" w:hAnsi="Times New Roman" w:cs="Times New Roman"/>
          <w:sz w:val="28"/>
          <w:szCs w:val="28"/>
          <w:lang w:val="ru-RU"/>
        </w:rPr>
      </w:pPr>
    </w:p>
    <w:p w:rsidR="00352EA4" w:rsidRP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По итогам 201</w:t>
      </w:r>
      <w:r w:rsidRPr="007369D8">
        <w:rPr>
          <w:rFonts w:ascii="Times New Roman" w:hAnsi="Times New Roman" w:cs="Times New Roman"/>
          <w:sz w:val="28"/>
          <w:szCs w:val="28"/>
          <w:lang w:val="kk-KZ"/>
        </w:rPr>
        <w:t>9</w:t>
      </w:r>
      <w:r w:rsidRPr="00352EA4">
        <w:rPr>
          <w:rFonts w:ascii="Times New Roman" w:hAnsi="Times New Roman" w:cs="Times New Roman"/>
          <w:sz w:val="28"/>
          <w:szCs w:val="28"/>
          <w:lang w:val="ru-RU"/>
        </w:rPr>
        <w:t xml:space="preserve"> года доля собственных доходов в общем объеме поступлений составила </w:t>
      </w:r>
      <w:r w:rsidRPr="00482BF0">
        <w:rPr>
          <w:rFonts w:ascii="Times New Roman" w:hAnsi="Times New Roman" w:cs="Times New Roman"/>
          <w:sz w:val="28"/>
          <w:szCs w:val="28"/>
          <w:lang w:val="kk-KZ"/>
        </w:rPr>
        <w:t>4</w:t>
      </w:r>
      <w:r w:rsidRPr="00352EA4">
        <w:rPr>
          <w:rFonts w:ascii="Times New Roman" w:hAnsi="Times New Roman" w:cs="Times New Roman"/>
          <w:sz w:val="28"/>
          <w:szCs w:val="28"/>
          <w:lang w:val="ru-RU"/>
        </w:rPr>
        <w:t>6,</w:t>
      </w:r>
      <w:r w:rsidRPr="00482BF0">
        <w:rPr>
          <w:rFonts w:ascii="Times New Roman" w:hAnsi="Times New Roman" w:cs="Times New Roman"/>
          <w:sz w:val="28"/>
          <w:szCs w:val="28"/>
          <w:lang w:val="kk-KZ"/>
        </w:rPr>
        <w:t>1</w:t>
      </w:r>
      <w:r w:rsidRPr="00352EA4">
        <w:rPr>
          <w:rFonts w:ascii="Times New Roman" w:hAnsi="Times New Roman" w:cs="Times New Roman"/>
          <w:sz w:val="28"/>
          <w:szCs w:val="28"/>
          <w:lang w:val="ru-RU"/>
        </w:rPr>
        <w:t>%, трансфертов из вышестоящих бюджетов – 4</w:t>
      </w:r>
      <w:r w:rsidRPr="00482BF0">
        <w:rPr>
          <w:rFonts w:ascii="Times New Roman" w:hAnsi="Times New Roman" w:cs="Times New Roman"/>
          <w:sz w:val="28"/>
          <w:szCs w:val="28"/>
          <w:lang w:val="kk-KZ"/>
        </w:rPr>
        <w:t>7</w:t>
      </w:r>
      <w:r w:rsidRPr="00352EA4">
        <w:rPr>
          <w:rFonts w:ascii="Times New Roman" w:hAnsi="Times New Roman" w:cs="Times New Roman"/>
          <w:sz w:val="28"/>
          <w:szCs w:val="28"/>
          <w:lang w:val="ru-RU"/>
        </w:rPr>
        <w:t>,</w:t>
      </w:r>
      <w:r w:rsidRPr="00482BF0">
        <w:rPr>
          <w:rFonts w:ascii="Times New Roman" w:hAnsi="Times New Roman" w:cs="Times New Roman"/>
          <w:sz w:val="28"/>
          <w:szCs w:val="28"/>
          <w:lang w:val="kk-KZ"/>
        </w:rPr>
        <w:t>7</w:t>
      </w:r>
      <w:r w:rsidRPr="00352EA4">
        <w:rPr>
          <w:rFonts w:ascii="Times New Roman" w:hAnsi="Times New Roman" w:cs="Times New Roman"/>
          <w:sz w:val="28"/>
          <w:szCs w:val="28"/>
          <w:lang w:val="ru-RU"/>
        </w:rPr>
        <w:t xml:space="preserve">%, </w:t>
      </w:r>
      <w:r w:rsidRPr="00352EA4">
        <w:rPr>
          <w:rFonts w:ascii="Times New Roman" w:hAnsi="Times New Roman" w:cs="Times New Roman"/>
          <w:sz w:val="28"/>
          <w:szCs w:val="28"/>
          <w:lang w:val="ru-RU"/>
        </w:rPr>
        <w:lastRenderedPageBreak/>
        <w:t>погашенных бюджетных кредитов – 0,</w:t>
      </w:r>
      <w:r w:rsidR="00803D81">
        <w:rPr>
          <w:rFonts w:ascii="Times New Roman" w:hAnsi="Times New Roman" w:cs="Times New Roman"/>
          <w:sz w:val="28"/>
          <w:szCs w:val="28"/>
          <w:lang w:val="ru-RU"/>
        </w:rPr>
        <w:t>2</w:t>
      </w:r>
      <w:r w:rsidRPr="00352EA4">
        <w:rPr>
          <w:rFonts w:ascii="Times New Roman" w:hAnsi="Times New Roman" w:cs="Times New Roman"/>
          <w:sz w:val="28"/>
          <w:szCs w:val="28"/>
          <w:lang w:val="ru-RU"/>
        </w:rPr>
        <w:t xml:space="preserve">%, займов – </w:t>
      </w:r>
      <w:r w:rsidRPr="00A65233">
        <w:rPr>
          <w:rFonts w:ascii="Times New Roman" w:hAnsi="Times New Roman" w:cs="Times New Roman"/>
          <w:sz w:val="28"/>
          <w:szCs w:val="28"/>
          <w:lang w:val="kk-KZ"/>
        </w:rPr>
        <w:t>6</w:t>
      </w:r>
      <w:r w:rsidR="007F5454">
        <w:rPr>
          <w:rFonts w:ascii="Times New Roman" w:hAnsi="Times New Roman" w:cs="Times New Roman"/>
          <w:sz w:val="28"/>
          <w:szCs w:val="28"/>
          <w:lang w:val="kk-KZ"/>
        </w:rPr>
        <w:t>,1</w:t>
      </w:r>
      <w:r w:rsidRPr="00352EA4">
        <w:rPr>
          <w:rFonts w:ascii="Times New Roman" w:hAnsi="Times New Roman" w:cs="Times New Roman"/>
          <w:sz w:val="28"/>
          <w:szCs w:val="28"/>
          <w:lang w:val="ru-RU"/>
        </w:rPr>
        <w:t>%</w:t>
      </w:r>
      <w:r w:rsidR="007F5454" w:rsidRPr="00352EA4">
        <w:rPr>
          <w:rFonts w:ascii="Times New Roman" w:hAnsi="Times New Roman" w:cs="Times New Roman"/>
          <w:sz w:val="28"/>
          <w:szCs w:val="28"/>
          <w:lang w:val="ru-RU"/>
        </w:rPr>
        <w:t>поступлени</w:t>
      </w:r>
      <w:r w:rsidR="00C31B8C">
        <w:rPr>
          <w:rFonts w:ascii="Times New Roman" w:hAnsi="Times New Roman" w:cs="Times New Roman"/>
          <w:sz w:val="28"/>
          <w:szCs w:val="28"/>
          <w:lang w:val="ru-RU"/>
        </w:rPr>
        <w:t>я</w:t>
      </w:r>
      <w:r w:rsidR="007F5454" w:rsidRPr="00352EA4">
        <w:rPr>
          <w:rFonts w:ascii="Times New Roman" w:hAnsi="Times New Roman" w:cs="Times New Roman"/>
          <w:sz w:val="28"/>
          <w:szCs w:val="28"/>
          <w:lang w:val="ru-RU"/>
        </w:rPr>
        <w:t xml:space="preserve"> от продажи финансовых активов </w:t>
      </w:r>
      <w:r w:rsidR="00C31B8C">
        <w:rPr>
          <w:rFonts w:ascii="Times New Roman" w:hAnsi="Times New Roman" w:cs="Times New Roman"/>
          <w:sz w:val="28"/>
          <w:szCs w:val="28"/>
          <w:lang w:val="ru-RU"/>
        </w:rPr>
        <w:t>не поступали</w:t>
      </w:r>
      <w:r w:rsidRPr="00352EA4">
        <w:rPr>
          <w:rFonts w:ascii="Times New Roman" w:hAnsi="Times New Roman" w:cs="Times New Roman"/>
          <w:sz w:val="28"/>
          <w:szCs w:val="28"/>
          <w:lang w:val="ru-RU"/>
        </w:rPr>
        <w:t xml:space="preserve">. </w:t>
      </w:r>
    </w:p>
    <w:p w:rsidR="00352EA4" w:rsidRP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Собственные доходы в 201</w:t>
      </w:r>
      <w:r w:rsidRPr="006B3F02">
        <w:rPr>
          <w:rFonts w:ascii="Times New Roman" w:hAnsi="Times New Roman" w:cs="Times New Roman"/>
          <w:sz w:val="28"/>
          <w:szCs w:val="28"/>
          <w:lang w:val="kk-KZ"/>
        </w:rPr>
        <w:t>9</w:t>
      </w:r>
      <w:r w:rsidRPr="00352EA4">
        <w:rPr>
          <w:rFonts w:ascii="Times New Roman" w:hAnsi="Times New Roman" w:cs="Times New Roman"/>
          <w:sz w:val="28"/>
          <w:szCs w:val="28"/>
          <w:lang w:val="ru-RU"/>
        </w:rPr>
        <w:t xml:space="preserve"> году сложились в сумме </w:t>
      </w:r>
      <w:r w:rsidRPr="006B3F02">
        <w:rPr>
          <w:rFonts w:ascii="Times New Roman" w:hAnsi="Times New Roman" w:cs="Times New Roman"/>
          <w:sz w:val="28"/>
          <w:szCs w:val="28"/>
          <w:lang w:val="kk-KZ"/>
        </w:rPr>
        <w:t>9</w:t>
      </w:r>
      <w:r w:rsidRPr="006B3F02">
        <w:rPr>
          <w:rFonts w:ascii="Times New Roman" w:hAnsi="Times New Roman" w:cs="Times New Roman"/>
          <w:sz w:val="28"/>
          <w:szCs w:val="28"/>
        </w:rPr>
        <w:t> </w:t>
      </w:r>
      <w:r w:rsidRPr="006B3F02">
        <w:rPr>
          <w:rFonts w:ascii="Times New Roman" w:hAnsi="Times New Roman" w:cs="Times New Roman"/>
          <w:sz w:val="28"/>
          <w:szCs w:val="28"/>
          <w:lang w:val="kk-KZ"/>
        </w:rPr>
        <w:t>576</w:t>
      </w:r>
      <w:r w:rsidRPr="006B3F02">
        <w:rPr>
          <w:rFonts w:ascii="Times New Roman" w:hAnsi="Times New Roman" w:cs="Times New Roman"/>
          <w:sz w:val="28"/>
          <w:szCs w:val="28"/>
        </w:rPr>
        <w:t> </w:t>
      </w:r>
      <w:r w:rsidRPr="006B3F02">
        <w:rPr>
          <w:rFonts w:ascii="Times New Roman" w:hAnsi="Times New Roman" w:cs="Times New Roman"/>
          <w:sz w:val="28"/>
          <w:szCs w:val="28"/>
          <w:lang w:val="kk-KZ"/>
        </w:rPr>
        <w:t>862</w:t>
      </w:r>
      <w:r w:rsidRPr="00352EA4">
        <w:rPr>
          <w:rFonts w:ascii="Times New Roman" w:hAnsi="Times New Roman" w:cs="Times New Roman"/>
          <w:sz w:val="28"/>
          <w:szCs w:val="28"/>
          <w:lang w:val="ru-RU"/>
        </w:rPr>
        <w:t>,</w:t>
      </w:r>
      <w:r w:rsidR="007F5454">
        <w:rPr>
          <w:rFonts w:ascii="Times New Roman" w:hAnsi="Times New Roman" w:cs="Times New Roman"/>
          <w:sz w:val="28"/>
          <w:szCs w:val="28"/>
          <w:lang w:val="ru-RU"/>
        </w:rPr>
        <w:t>9</w:t>
      </w:r>
      <w:r w:rsidRPr="00352EA4">
        <w:rPr>
          <w:rFonts w:ascii="Times New Roman" w:hAnsi="Times New Roman" w:cs="Times New Roman"/>
          <w:sz w:val="28"/>
          <w:szCs w:val="28"/>
          <w:lang w:val="ru-RU"/>
        </w:rPr>
        <w:t xml:space="preserve"> тыс. тенге при плане </w:t>
      </w:r>
      <w:r w:rsidRPr="006B3F02">
        <w:rPr>
          <w:rFonts w:ascii="Times New Roman" w:hAnsi="Times New Roman" w:cs="Times New Roman"/>
          <w:sz w:val="28"/>
          <w:szCs w:val="28"/>
          <w:lang w:val="kk-KZ"/>
        </w:rPr>
        <w:t>8</w:t>
      </w:r>
      <w:r w:rsidRPr="006B3F02">
        <w:rPr>
          <w:rFonts w:ascii="Times New Roman" w:hAnsi="Times New Roman" w:cs="Times New Roman"/>
          <w:sz w:val="28"/>
          <w:szCs w:val="28"/>
        </w:rPr>
        <w:t> </w:t>
      </w:r>
      <w:r w:rsidRPr="006B3F02">
        <w:rPr>
          <w:rFonts w:ascii="Times New Roman" w:hAnsi="Times New Roman" w:cs="Times New Roman"/>
          <w:sz w:val="28"/>
          <w:szCs w:val="28"/>
          <w:lang w:val="kk-KZ"/>
        </w:rPr>
        <w:t>173</w:t>
      </w:r>
      <w:r w:rsidRPr="006B3F02">
        <w:rPr>
          <w:rFonts w:ascii="Times New Roman" w:hAnsi="Times New Roman" w:cs="Times New Roman"/>
          <w:sz w:val="28"/>
          <w:szCs w:val="28"/>
        </w:rPr>
        <w:t> </w:t>
      </w:r>
      <w:r w:rsidRPr="006B3F02">
        <w:rPr>
          <w:rFonts w:ascii="Times New Roman" w:hAnsi="Times New Roman" w:cs="Times New Roman"/>
          <w:sz w:val="28"/>
          <w:szCs w:val="28"/>
          <w:lang w:val="kk-KZ"/>
        </w:rPr>
        <w:t>239</w:t>
      </w:r>
      <w:r w:rsidRPr="00352EA4">
        <w:rPr>
          <w:rFonts w:ascii="Times New Roman" w:hAnsi="Times New Roman" w:cs="Times New Roman"/>
          <w:sz w:val="28"/>
          <w:szCs w:val="28"/>
          <w:lang w:val="ru-RU"/>
        </w:rPr>
        <w:t>,0 тыс. тенге и исполнены на 11</w:t>
      </w:r>
      <w:r w:rsidRPr="006B3F02">
        <w:rPr>
          <w:rFonts w:ascii="Times New Roman" w:hAnsi="Times New Roman" w:cs="Times New Roman"/>
          <w:sz w:val="28"/>
          <w:szCs w:val="28"/>
          <w:lang w:val="kk-KZ"/>
        </w:rPr>
        <w:t>7</w:t>
      </w:r>
      <w:r w:rsidRPr="00352EA4">
        <w:rPr>
          <w:rFonts w:ascii="Times New Roman" w:hAnsi="Times New Roman" w:cs="Times New Roman"/>
          <w:sz w:val="28"/>
          <w:szCs w:val="28"/>
          <w:lang w:val="ru-RU"/>
        </w:rPr>
        <w:t>,</w:t>
      </w:r>
      <w:r w:rsidRPr="006B3F02">
        <w:rPr>
          <w:rFonts w:ascii="Times New Roman" w:hAnsi="Times New Roman" w:cs="Times New Roman"/>
          <w:sz w:val="28"/>
          <w:szCs w:val="28"/>
          <w:lang w:val="kk-KZ"/>
        </w:rPr>
        <w:t>2</w:t>
      </w:r>
      <w:r w:rsidRPr="00352EA4">
        <w:rPr>
          <w:rFonts w:ascii="Times New Roman" w:hAnsi="Times New Roman" w:cs="Times New Roman"/>
          <w:sz w:val="28"/>
          <w:szCs w:val="28"/>
          <w:lang w:val="ru-RU"/>
        </w:rPr>
        <w:t>%.</w:t>
      </w:r>
    </w:p>
    <w:p w:rsidR="00352EA4" w:rsidRP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В структуре собственных доходов налоговые поступления составили 9</w:t>
      </w:r>
      <w:r w:rsidRPr="009C7A70">
        <w:rPr>
          <w:rFonts w:ascii="Times New Roman" w:hAnsi="Times New Roman" w:cs="Times New Roman"/>
          <w:sz w:val="28"/>
          <w:szCs w:val="28"/>
          <w:lang w:val="kk-KZ"/>
        </w:rPr>
        <w:t>5</w:t>
      </w:r>
      <w:r w:rsidRPr="00352EA4">
        <w:rPr>
          <w:rFonts w:ascii="Times New Roman" w:hAnsi="Times New Roman" w:cs="Times New Roman"/>
          <w:sz w:val="28"/>
          <w:szCs w:val="28"/>
          <w:lang w:val="ru-RU"/>
        </w:rPr>
        <w:t>,</w:t>
      </w:r>
      <w:r w:rsidRPr="009C7A70">
        <w:rPr>
          <w:rFonts w:ascii="Times New Roman" w:hAnsi="Times New Roman" w:cs="Times New Roman"/>
          <w:sz w:val="28"/>
          <w:szCs w:val="28"/>
          <w:lang w:val="kk-KZ"/>
        </w:rPr>
        <w:t>9</w:t>
      </w:r>
      <w:r w:rsidRPr="00352EA4">
        <w:rPr>
          <w:rFonts w:ascii="Times New Roman" w:hAnsi="Times New Roman" w:cs="Times New Roman"/>
          <w:sz w:val="28"/>
          <w:szCs w:val="28"/>
          <w:lang w:val="ru-RU"/>
        </w:rPr>
        <w:t>%, в том числе удельный вес занимают подоходный налог (4</w:t>
      </w:r>
      <w:r w:rsidRPr="009C7A70">
        <w:rPr>
          <w:rFonts w:ascii="Times New Roman" w:hAnsi="Times New Roman" w:cs="Times New Roman"/>
          <w:sz w:val="28"/>
          <w:szCs w:val="28"/>
          <w:lang w:val="kk-KZ"/>
        </w:rPr>
        <w:t>4,5</w:t>
      </w:r>
      <w:r w:rsidRPr="00352EA4">
        <w:rPr>
          <w:rFonts w:ascii="Times New Roman" w:hAnsi="Times New Roman" w:cs="Times New Roman"/>
          <w:sz w:val="28"/>
          <w:szCs w:val="28"/>
          <w:lang w:val="ru-RU"/>
        </w:rPr>
        <w:t>%), социальный налог (3</w:t>
      </w:r>
      <w:r w:rsidRPr="009C7A70">
        <w:rPr>
          <w:rFonts w:ascii="Times New Roman" w:hAnsi="Times New Roman" w:cs="Times New Roman"/>
          <w:sz w:val="28"/>
          <w:szCs w:val="28"/>
          <w:lang w:val="kk-KZ"/>
        </w:rPr>
        <w:t>4</w:t>
      </w:r>
      <w:r w:rsidRPr="00352EA4">
        <w:rPr>
          <w:rFonts w:ascii="Times New Roman" w:hAnsi="Times New Roman" w:cs="Times New Roman"/>
          <w:sz w:val="28"/>
          <w:szCs w:val="28"/>
          <w:lang w:val="ru-RU"/>
        </w:rPr>
        <w:t>,</w:t>
      </w:r>
      <w:r w:rsidRPr="009C7A70">
        <w:rPr>
          <w:rFonts w:ascii="Times New Roman" w:hAnsi="Times New Roman" w:cs="Times New Roman"/>
          <w:sz w:val="28"/>
          <w:szCs w:val="28"/>
          <w:lang w:val="kk-KZ"/>
        </w:rPr>
        <w:t>3</w:t>
      </w:r>
      <w:r w:rsidRPr="00352EA4">
        <w:rPr>
          <w:rFonts w:ascii="Times New Roman" w:hAnsi="Times New Roman" w:cs="Times New Roman"/>
          <w:sz w:val="28"/>
          <w:szCs w:val="28"/>
          <w:lang w:val="ru-RU"/>
        </w:rPr>
        <w:t>%), налог на собственность (1</w:t>
      </w:r>
      <w:r w:rsidRPr="009C7A70">
        <w:rPr>
          <w:rFonts w:ascii="Times New Roman" w:hAnsi="Times New Roman" w:cs="Times New Roman"/>
          <w:sz w:val="28"/>
          <w:szCs w:val="28"/>
          <w:lang w:val="kk-KZ"/>
        </w:rPr>
        <w:t>3</w:t>
      </w:r>
      <w:r w:rsidRPr="00352EA4">
        <w:rPr>
          <w:rFonts w:ascii="Times New Roman" w:hAnsi="Times New Roman" w:cs="Times New Roman"/>
          <w:sz w:val="28"/>
          <w:szCs w:val="28"/>
          <w:lang w:val="ru-RU"/>
        </w:rPr>
        <w:t>,</w:t>
      </w:r>
      <w:r w:rsidRPr="009C7A70">
        <w:rPr>
          <w:rFonts w:ascii="Times New Roman" w:hAnsi="Times New Roman" w:cs="Times New Roman"/>
          <w:sz w:val="28"/>
          <w:szCs w:val="28"/>
          <w:lang w:val="kk-KZ"/>
        </w:rPr>
        <w:t>5</w:t>
      </w:r>
      <w:r w:rsidRPr="00352EA4">
        <w:rPr>
          <w:rFonts w:ascii="Times New Roman" w:hAnsi="Times New Roman" w:cs="Times New Roman"/>
          <w:sz w:val="28"/>
          <w:szCs w:val="28"/>
          <w:lang w:val="ru-RU"/>
        </w:rPr>
        <w:t>%), внутренние налоги на товары, работы и услуги (3,</w:t>
      </w:r>
      <w:r w:rsidRPr="009C7A70">
        <w:rPr>
          <w:rFonts w:ascii="Times New Roman" w:hAnsi="Times New Roman" w:cs="Times New Roman"/>
          <w:sz w:val="28"/>
          <w:szCs w:val="28"/>
          <w:lang w:val="kk-KZ"/>
        </w:rPr>
        <w:t>4</w:t>
      </w:r>
      <w:r w:rsidRPr="00352EA4">
        <w:rPr>
          <w:rFonts w:ascii="Times New Roman" w:hAnsi="Times New Roman" w:cs="Times New Roman"/>
          <w:sz w:val="28"/>
          <w:szCs w:val="28"/>
          <w:lang w:val="ru-RU"/>
        </w:rPr>
        <w:t>%).</w:t>
      </w:r>
    </w:p>
    <w:p w:rsidR="00352EA4" w:rsidRP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 xml:space="preserve">Неналоговые поступления составили </w:t>
      </w:r>
      <w:r w:rsidRPr="0023431D">
        <w:rPr>
          <w:rFonts w:ascii="Times New Roman" w:hAnsi="Times New Roman" w:cs="Times New Roman"/>
          <w:sz w:val="28"/>
          <w:szCs w:val="28"/>
          <w:lang w:val="kk-KZ"/>
        </w:rPr>
        <w:t>113 418</w:t>
      </w:r>
      <w:r w:rsidRPr="00352EA4">
        <w:rPr>
          <w:rFonts w:ascii="Times New Roman" w:hAnsi="Times New Roman" w:cs="Times New Roman"/>
          <w:sz w:val="28"/>
          <w:szCs w:val="28"/>
          <w:lang w:val="ru-RU"/>
        </w:rPr>
        <w:t>,</w:t>
      </w:r>
      <w:r w:rsidRPr="0023431D">
        <w:rPr>
          <w:rFonts w:ascii="Times New Roman" w:hAnsi="Times New Roman" w:cs="Times New Roman"/>
          <w:sz w:val="28"/>
          <w:szCs w:val="28"/>
          <w:lang w:val="kk-KZ"/>
        </w:rPr>
        <w:t>3</w:t>
      </w:r>
      <w:r w:rsidRPr="00352EA4">
        <w:rPr>
          <w:rFonts w:ascii="Times New Roman" w:hAnsi="Times New Roman" w:cs="Times New Roman"/>
          <w:sz w:val="28"/>
          <w:szCs w:val="28"/>
          <w:lang w:val="ru-RU"/>
        </w:rPr>
        <w:t xml:space="preserve"> тыс. тенге при плане </w:t>
      </w:r>
      <w:r w:rsidRPr="0023431D">
        <w:rPr>
          <w:rFonts w:ascii="Times New Roman" w:hAnsi="Times New Roman" w:cs="Times New Roman"/>
          <w:sz w:val="28"/>
          <w:szCs w:val="28"/>
          <w:lang w:val="kk-KZ"/>
        </w:rPr>
        <w:t>4</w:t>
      </w:r>
      <w:r w:rsidRPr="00352EA4">
        <w:rPr>
          <w:rFonts w:ascii="Times New Roman" w:hAnsi="Times New Roman" w:cs="Times New Roman"/>
          <w:sz w:val="28"/>
          <w:szCs w:val="28"/>
          <w:lang w:val="ru-RU"/>
        </w:rPr>
        <w:t>3</w:t>
      </w:r>
      <w:r w:rsidRPr="0023431D">
        <w:rPr>
          <w:rFonts w:ascii="Times New Roman" w:hAnsi="Times New Roman" w:cs="Times New Roman"/>
          <w:sz w:val="28"/>
          <w:szCs w:val="28"/>
        </w:rPr>
        <w:t> </w:t>
      </w:r>
      <w:r w:rsidRPr="0023431D">
        <w:rPr>
          <w:rFonts w:ascii="Times New Roman" w:hAnsi="Times New Roman" w:cs="Times New Roman"/>
          <w:sz w:val="28"/>
          <w:szCs w:val="28"/>
          <w:lang w:val="kk-KZ"/>
        </w:rPr>
        <w:t>125</w:t>
      </w:r>
      <w:r w:rsidRPr="00352EA4">
        <w:rPr>
          <w:rFonts w:ascii="Times New Roman" w:hAnsi="Times New Roman" w:cs="Times New Roman"/>
          <w:sz w:val="28"/>
          <w:szCs w:val="28"/>
          <w:lang w:val="ru-RU"/>
        </w:rPr>
        <w:t>,0 тыс. тенге и исполнены на 2</w:t>
      </w:r>
      <w:r w:rsidRPr="0023431D">
        <w:rPr>
          <w:rFonts w:ascii="Times New Roman" w:hAnsi="Times New Roman" w:cs="Times New Roman"/>
          <w:sz w:val="28"/>
          <w:szCs w:val="28"/>
          <w:lang w:val="kk-KZ"/>
        </w:rPr>
        <w:t>6</w:t>
      </w:r>
      <w:r w:rsidRPr="00352EA4">
        <w:rPr>
          <w:rFonts w:ascii="Times New Roman" w:hAnsi="Times New Roman" w:cs="Times New Roman"/>
          <w:sz w:val="28"/>
          <w:szCs w:val="28"/>
          <w:lang w:val="ru-RU"/>
        </w:rPr>
        <w:t>3%.</w:t>
      </w:r>
    </w:p>
    <w:p w:rsidR="00352EA4" w:rsidRP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 xml:space="preserve">Поступления от продажи основного капитала составили </w:t>
      </w:r>
      <w:r w:rsidRPr="0023431D">
        <w:rPr>
          <w:rFonts w:ascii="Times New Roman" w:hAnsi="Times New Roman" w:cs="Times New Roman"/>
          <w:sz w:val="28"/>
          <w:szCs w:val="28"/>
          <w:lang w:val="kk-KZ"/>
        </w:rPr>
        <w:t>274</w:t>
      </w:r>
      <w:r w:rsidRPr="0023431D">
        <w:rPr>
          <w:rFonts w:ascii="Times New Roman" w:hAnsi="Times New Roman" w:cs="Times New Roman"/>
          <w:sz w:val="28"/>
          <w:szCs w:val="28"/>
        </w:rPr>
        <w:t> </w:t>
      </w:r>
      <w:r w:rsidRPr="0023431D">
        <w:rPr>
          <w:rFonts w:ascii="Times New Roman" w:hAnsi="Times New Roman" w:cs="Times New Roman"/>
          <w:sz w:val="28"/>
          <w:szCs w:val="28"/>
          <w:lang w:val="kk-KZ"/>
        </w:rPr>
        <w:t>861,1</w:t>
      </w:r>
      <w:r w:rsidRPr="00352EA4">
        <w:rPr>
          <w:rFonts w:ascii="Times New Roman" w:hAnsi="Times New Roman" w:cs="Times New Roman"/>
          <w:sz w:val="28"/>
          <w:szCs w:val="28"/>
          <w:lang w:val="ru-RU"/>
        </w:rPr>
        <w:t xml:space="preserve"> тыс. тенге при плане </w:t>
      </w:r>
      <w:r w:rsidRPr="0023431D">
        <w:rPr>
          <w:rFonts w:ascii="Times New Roman" w:hAnsi="Times New Roman" w:cs="Times New Roman"/>
          <w:sz w:val="28"/>
          <w:szCs w:val="28"/>
          <w:lang w:val="kk-KZ"/>
        </w:rPr>
        <w:t>8</w:t>
      </w:r>
      <w:r w:rsidRPr="00352EA4">
        <w:rPr>
          <w:rFonts w:ascii="Times New Roman" w:hAnsi="Times New Roman" w:cs="Times New Roman"/>
          <w:sz w:val="28"/>
          <w:szCs w:val="28"/>
          <w:lang w:val="ru-RU"/>
        </w:rPr>
        <w:t>1</w:t>
      </w:r>
      <w:r w:rsidRPr="0023431D">
        <w:rPr>
          <w:rFonts w:ascii="Times New Roman" w:hAnsi="Times New Roman" w:cs="Times New Roman"/>
          <w:sz w:val="28"/>
          <w:szCs w:val="28"/>
        </w:rPr>
        <w:t> </w:t>
      </w:r>
      <w:r w:rsidRPr="0023431D">
        <w:rPr>
          <w:rFonts w:ascii="Times New Roman" w:hAnsi="Times New Roman" w:cs="Times New Roman"/>
          <w:sz w:val="28"/>
          <w:szCs w:val="28"/>
          <w:lang w:val="kk-KZ"/>
        </w:rPr>
        <w:t>792</w:t>
      </w:r>
      <w:r w:rsidRPr="00352EA4">
        <w:rPr>
          <w:rFonts w:ascii="Times New Roman" w:hAnsi="Times New Roman" w:cs="Times New Roman"/>
          <w:sz w:val="28"/>
          <w:szCs w:val="28"/>
          <w:lang w:val="ru-RU"/>
        </w:rPr>
        <w:t xml:space="preserve">,0 тыс. тенге и исполнены на </w:t>
      </w:r>
      <w:r w:rsidRPr="007621E3">
        <w:rPr>
          <w:rFonts w:ascii="Times New Roman" w:hAnsi="Times New Roman" w:cs="Times New Roman"/>
          <w:sz w:val="28"/>
          <w:szCs w:val="28"/>
          <w:lang w:val="kk-KZ"/>
        </w:rPr>
        <w:t>336</w:t>
      </w:r>
      <w:r w:rsidRPr="00352EA4">
        <w:rPr>
          <w:rFonts w:ascii="Times New Roman" w:hAnsi="Times New Roman" w:cs="Times New Roman"/>
          <w:sz w:val="28"/>
          <w:szCs w:val="28"/>
          <w:lang w:val="ru-RU"/>
        </w:rPr>
        <w:t>%.</w:t>
      </w:r>
    </w:p>
    <w:p w:rsidR="00352EA4" w:rsidRP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На 201</w:t>
      </w:r>
      <w:r w:rsidRPr="00286218">
        <w:rPr>
          <w:rFonts w:ascii="Times New Roman" w:hAnsi="Times New Roman" w:cs="Times New Roman"/>
          <w:sz w:val="28"/>
          <w:szCs w:val="28"/>
          <w:lang w:val="kk-KZ"/>
        </w:rPr>
        <w:t>9</w:t>
      </w:r>
      <w:r w:rsidRPr="00352EA4">
        <w:rPr>
          <w:rFonts w:ascii="Times New Roman" w:hAnsi="Times New Roman" w:cs="Times New Roman"/>
          <w:sz w:val="28"/>
          <w:szCs w:val="28"/>
          <w:lang w:val="ru-RU"/>
        </w:rPr>
        <w:t xml:space="preserve"> год трансферты из вышестоящих бюджетов первоначально утверждены в сумме </w:t>
      </w:r>
      <w:r w:rsidRPr="00286218">
        <w:rPr>
          <w:rFonts w:ascii="Times New Roman" w:hAnsi="Times New Roman" w:cs="Times New Roman"/>
          <w:sz w:val="28"/>
          <w:szCs w:val="28"/>
          <w:lang w:val="kk-KZ"/>
        </w:rPr>
        <w:t>6</w:t>
      </w:r>
      <w:r w:rsidRPr="00286218">
        <w:rPr>
          <w:rFonts w:ascii="Times New Roman" w:hAnsi="Times New Roman" w:cs="Times New Roman"/>
          <w:sz w:val="28"/>
          <w:szCs w:val="28"/>
        </w:rPr>
        <w:t> </w:t>
      </w:r>
      <w:r w:rsidRPr="00286218">
        <w:rPr>
          <w:rFonts w:ascii="Times New Roman" w:hAnsi="Times New Roman" w:cs="Times New Roman"/>
          <w:sz w:val="28"/>
          <w:szCs w:val="28"/>
          <w:lang w:val="kk-KZ"/>
        </w:rPr>
        <w:t>101 9</w:t>
      </w:r>
      <w:r w:rsidRPr="00352EA4">
        <w:rPr>
          <w:rFonts w:ascii="Times New Roman" w:hAnsi="Times New Roman" w:cs="Times New Roman"/>
          <w:sz w:val="28"/>
          <w:szCs w:val="28"/>
          <w:lang w:val="ru-RU"/>
        </w:rPr>
        <w:t xml:space="preserve">10,0 тыс. тенге, в результате корректировок и уточнений скорректированный план составил </w:t>
      </w:r>
      <w:r w:rsidRPr="00286218">
        <w:rPr>
          <w:rFonts w:ascii="Times New Roman" w:hAnsi="Times New Roman" w:cs="Times New Roman"/>
          <w:sz w:val="28"/>
          <w:szCs w:val="28"/>
          <w:lang w:val="kk-KZ"/>
        </w:rPr>
        <w:t>9</w:t>
      </w:r>
      <w:r w:rsidRPr="00286218">
        <w:rPr>
          <w:rFonts w:ascii="Times New Roman" w:hAnsi="Times New Roman" w:cs="Times New Roman"/>
          <w:sz w:val="28"/>
          <w:szCs w:val="28"/>
        </w:rPr>
        <w:t> </w:t>
      </w:r>
      <w:r w:rsidRPr="00286218">
        <w:rPr>
          <w:rFonts w:ascii="Times New Roman" w:hAnsi="Times New Roman" w:cs="Times New Roman"/>
          <w:sz w:val="28"/>
          <w:szCs w:val="28"/>
          <w:lang w:val="kk-KZ"/>
        </w:rPr>
        <w:t>894</w:t>
      </w:r>
      <w:r w:rsidRPr="00286218">
        <w:rPr>
          <w:rFonts w:ascii="Times New Roman" w:hAnsi="Times New Roman" w:cs="Times New Roman"/>
          <w:sz w:val="28"/>
          <w:szCs w:val="28"/>
        </w:rPr>
        <w:t> </w:t>
      </w:r>
      <w:r w:rsidRPr="00286218">
        <w:rPr>
          <w:rFonts w:ascii="Times New Roman" w:hAnsi="Times New Roman" w:cs="Times New Roman"/>
          <w:sz w:val="28"/>
          <w:szCs w:val="28"/>
          <w:lang w:val="kk-KZ"/>
        </w:rPr>
        <w:t>676</w:t>
      </w:r>
      <w:r w:rsidRPr="00352EA4">
        <w:rPr>
          <w:rFonts w:ascii="Times New Roman" w:hAnsi="Times New Roman" w:cs="Times New Roman"/>
          <w:sz w:val="28"/>
          <w:szCs w:val="28"/>
          <w:lang w:val="ru-RU"/>
        </w:rPr>
        <w:t>,0 тыс. тенге, в том числе:</w:t>
      </w:r>
    </w:p>
    <w:p w:rsidR="00352EA4" w:rsidRPr="00352EA4" w:rsidRDefault="00352EA4" w:rsidP="00352EA4">
      <w:pPr>
        <w:tabs>
          <w:tab w:val="left" w:pos="567"/>
        </w:tabs>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 xml:space="preserve">- целевые текущие трансферты – </w:t>
      </w:r>
      <w:r>
        <w:rPr>
          <w:rFonts w:ascii="Times New Roman" w:hAnsi="Times New Roman" w:cs="Times New Roman"/>
          <w:sz w:val="28"/>
          <w:szCs w:val="28"/>
          <w:lang w:val="kk-KZ"/>
        </w:rPr>
        <w:t>2459</w:t>
      </w:r>
      <w:r w:rsidRPr="009C2545">
        <w:rPr>
          <w:rFonts w:ascii="Times New Roman" w:hAnsi="Times New Roman" w:cs="Times New Roman"/>
          <w:sz w:val="28"/>
          <w:szCs w:val="28"/>
        </w:rPr>
        <w:t> </w:t>
      </w:r>
      <w:r>
        <w:rPr>
          <w:rFonts w:ascii="Times New Roman" w:hAnsi="Times New Roman" w:cs="Times New Roman"/>
          <w:sz w:val="28"/>
          <w:szCs w:val="28"/>
          <w:lang w:val="kk-KZ"/>
        </w:rPr>
        <w:t>655</w:t>
      </w:r>
      <w:r w:rsidRPr="00352EA4">
        <w:rPr>
          <w:rFonts w:ascii="Times New Roman" w:hAnsi="Times New Roman" w:cs="Times New Roman"/>
          <w:sz w:val="28"/>
          <w:szCs w:val="28"/>
          <w:lang w:val="ru-RU"/>
        </w:rPr>
        <w:t>,0 тыс. тенге;</w:t>
      </w:r>
    </w:p>
    <w:p w:rsidR="00352EA4" w:rsidRPr="00352EA4" w:rsidRDefault="00352EA4" w:rsidP="00352EA4">
      <w:pPr>
        <w:tabs>
          <w:tab w:val="left" w:pos="567"/>
        </w:tabs>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bCs/>
          <w:sz w:val="28"/>
          <w:szCs w:val="28"/>
          <w:lang w:val="ru-RU"/>
        </w:rPr>
        <w:t>- целевые трансферты на развитие – 6</w:t>
      </w:r>
      <w:r w:rsidRPr="00151FA9">
        <w:rPr>
          <w:rFonts w:ascii="Times New Roman" w:hAnsi="Times New Roman" w:cs="Times New Roman"/>
          <w:bCs/>
          <w:sz w:val="28"/>
          <w:szCs w:val="28"/>
          <w:lang w:val="kk-KZ"/>
        </w:rPr>
        <w:t xml:space="preserve"> 2</w:t>
      </w:r>
      <w:r w:rsidRPr="00352EA4">
        <w:rPr>
          <w:rFonts w:ascii="Times New Roman" w:hAnsi="Times New Roman" w:cs="Times New Roman"/>
          <w:bCs/>
          <w:sz w:val="28"/>
          <w:szCs w:val="28"/>
          <w:lang w:val="ru-RU"/>
        </w:rPr>
        <w:t>1</w:t>
      </w:r>
      <w:r w:rsidRPr="00151FA9">
        <w:rPr>
          <w:rFonts w:ascii="Times New Roman" w:hAnsi="Times New Roman" w:cs="Times New Roman"/>
          <w:bCs/>
          <w:sz w:val="28"/>
          <w:szCs w:val="28"/>
          <w:lang w:val="kk-KZ"/>
        </w:rPr>
        <w:t>2</w:t>
      </w:r>
      <w:r w:rsidRPr="00151FA9">
        <w:rPr>
          <w:rFonts w:ascii="Times New Roman" w:hAnsi="Times New Roman" w:cs="Times New Roman"/>
          <w:bCs/>
          <w:sz w:val="28"/>
          <w:szCs w:val="28"/>
        </w:rPr>
        <w:t> </w:t>
      </w:r>
      <w:r w:rsidRPr="00151FA9">
        <w:rPr>
          <w:rFonts w:ascii="Times New Roman" w:hAnsi="Times New Roman" w:cs="Times New Roman"/>
          <w:bCs/>
          <w:sz w:val="28"/>
          <w:szCs w:val="28"/>
          <w:lang w:val="kk-KZ"/>
        </w:rPr>
        <w:t>541</w:t>
      </w:r>
      <w:r w:rsidRPr="00352EA4">
        <w:rPr>
          <w:rFonts w:ascii="Times New Roman" w:hAnsi="Times New Roman" w:cs="Times New Roman"/>
          <w:bCs/>
          <w:sz w:val="28"/>
          <w:szCs w:val="28"/>
          <w:lang w:val="ru-RU"/>
        </w:rPr>
        <w:t>,0 тыс. тенге;</w:t>
      </w:r>
    </w:p>
    <w:p w:rsidR="00352EA4" w:rsidRPr="00352EA4" w:rsidRDefault="00352EA4" w:rsidP="00352EA4">
      <w:pPr>
        <w:tabs>
          <w:tab w:val="left" w:pos="567"/>
        </w:tabs>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 субвенция – 1</w:t>
      </w:r>
      <w:r w:rsidRPr="00151FA9">
        <w:rPr>
          <w:rFonts w:ascii="Times New Roman" w:hAnsi="Times New Roman" w:cs="Times New Roman"/>
          <w:sz w:val="28"/>
          <w:szCs w:val="28"/>
        </w:rPr>
        <w:t> </w:t>
      </w:r>
      <w:r w:rsidRPr="00352EA4">
        <w:rPr>
          <w:rFonts w:ascii="Times New Roman" w:hAnsi="Times New Roman" w:cs="Times New Roman"/>
          <w:sz w:val="28"/>
          <w:szCs w:val="28"/>
          <w:lang w:val="ru-RU"/>
        </w:rPr>
        <w:t>064</w:t>
      </w:r>
      <w:r w:rsidRPr="00151FA9">
        <w:rPr>
          <w:rFonts w:ascii="Times New Roman" w:hAnsi="Times New Roman" w:cs="Times New Roman"/>
          <w:sz w:val="28"/>
          <w:szCs w:val="28"/>
        </w:rPr>
        <w:t> </w:t>
      </w:r>
      <w:r w:rsidRPr="00352EA4">
        <w:rPr>
          <w:rFonts w:ascii="Times New Roman" w:hAnsi="Times New Roman" w:cs="Times New Roman"/>
          <w:sz w:val="28"/>
          <w:szCs w:val="28"/>
          <w:lang w:val="ru-RU"/>
        </w:rPr>
        <w:t>041,0 тыс. тенге.</w:t>
      </w:r>
    </w:p>
    <w:p w:rsidR="00352EA4" w:rsidRPr="00352EA4" w:rsidRDefault="00352EA4" w:rsidP="00352EA4">
      <w:pPr>
        <w:spacing w:after="0" w:line="240" w:lineRule="auto"/>
        <w:ind w:firstLine="567"/>
        <w:jc w:val="both"/>
        <w:rPr>
          <w:rFonts w:ascii="Times New Roman" w:hAnsi="Times New Roman"/>
          <w:b/>
          <w:i/>
          <w:sz w:val="28"/>
          <w:szCs w:val="28"/>
          <w:lang w:val="ru-RU"/>
        </w:rPr>
      </w:pPr>
      <w:r w:rsidRPr="00352EA4">
        <w:rPr>
          <w:rFonts w:ascii="Times New Roman" w:hAnsi="Times New Roman" w:cs="Times New Roman"/>
          <w:sz w:val="28"/>
          <w:szCs w:val="28"/>
          <w:lang w:val="ru-RU"/>
        </w:rPr>
        <w:t>В течение года поступления трансфертов исполнены на 100% и составили 9 894</w:t>
      </w:r>
      <w:r w:rsidRPr="006A2848">
        <w:rPr>
          <w:rFonts w:ascii="Times New Roman" w:hAnsi="Times New Roman" w:cs="Times New Roman"/>
          <w:sz w:val="28"/>
          <w:szCs w:val="28"/>
        </w:rPr>
        <w:t> </w:t>
      </w:r>
      <w:r w:rsidRPr="00352EA4">
        <w:rPr>
          <w:rFonts w:ascii="Times New Roman" w:hAnsi="Times New Roman" w:cs="Times New Roman"/>
          <w:sz w:val="28"/>
          <w:szCs w:val="28"/>
          <w:lang w:val="ru-RU"/>
        </w:rPr>
        <w:t>676,0 тыс. тенге.</w:t>
      </w:r>
    </w:p>
    <w:p w:rsidR="00352EA4" w:rsidRP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Погашены бюджетные кредиты в сумме 34</w:t>
      </w:r>
      <w:r w:rsidRPr="003D0A92">
        <w:rPr>
          <w:rFonts w:ascii="Times New Roman" w:hAnsi="Times New Roman" w:cs="Times New Roman"/>
          <w:sz w:val="28"/>
          <w:szCs w:val="28"/>
        </w:rPr>
        <w:t> </w:t>
      </w:r>
      <w:r w:rsidRPr="00352EA4">
        <w:rPr>
          <w:rFonts w:ascii="Times New Roman" w:hAnsi="Times New Roman" w:cs="Times New Roman"/>
          <w:sz w:val="28"/>
          <w:szCs w:val="28"/>
          <w:lang w:val="ru-RU"/>
        </w:rPr>
        <w:t xml:space="preserve">056,2 тыс. тенге или 107,1% к плану.   </w:t>
      </w:r>
    </w:p>
    <w:p w:rsidR="00352EA4" w:rsidRPr="00352EA4" w:rsidRDefault="00352EA4" w:rsidP="00352EA4">
      <w:pPr>
        <w:spacing w:after="0" w:line="240" w:lineRule="auto"/>
        <w:ind w:firstLine="567"/>
        <w:jc w:val="both"/>
        <w:rPr>
          <w:rFonts w:ascii="Times New Roman" w:hAnsi="Times New Roman" w:cs="Times New Roman"/>
          <w:b/>
          <w:bCs/>
          <w:sz w:val="28"/>
          <w:szCs w:val="28"/>
          <w:lang w:val="ru-RU"/>
        </w:rPr>
      </w:pPr>
      <w:r w:rsidRPr="00352EA4">
        <w:rPr>
          <w:rFonts w:ascii="Times New Roman" w:hAnsi="Times New Roman" w:cs="Times New Roman"/>
          <w:bCs/>
          <w:sz w:val="28"/>
          <w:szCs w:val="28"/>
          <w:lang w:val="ru-RU"/>
        </w:rPr>
        <w:t xml:space="preserve">Поступления от продажи финансовых </w:t>
      </w:r>
      <w:proofErr w:type="spellStart"/>
      <w:r w:rsidRPr="00352EA4">
        <w:rPr>
          <w:rFonts w:ascii="Times New Roman" w:hAnsi="Times New Roman" w:cs="Times New Roman"/>
          <w:bCs/>
          <w:sz w:val="28"/>
          <w:szCs w:val="28"/>
          <w:lang w:val="ru-RU"/>
        </w:rPr>
        <w:t>активов</w:t>
      </w:r>
      <w:proofErr w:type="gramStart"/>
      <w:r w:rsidRPr="00352EA4">
        <w:rPr>
          <w:rFonts w:ascii="Times New Roman" w:hAnsi="Times New Roman" w:cs="Times New Roman"/>
          <w:bCs/>
          <w:sz w:val="28"/>
          <w:szCs w:val="28"/>
          <w:lang w:val="ru-RU"/>
        </w:rPr>
        <w:t>:в</w:t>
      </w:r>
      <w:proofErr w:type="spellEnd"/>
      <w:proofErr w:type="gramEnd"/>
      <w:r w:rsidRPr="00352EA4">
        <w:rPr>
          <w:rFonts w:ascii="Times New Roman" w:hAnsi="Times New Roman" w:cs="Times New Roman"/>
          <w:bCs/>
          <w:sz w:val="28"/>
          <w:szCs w:val="28"/>
          <w:lang w:val="ru-RU"/>
        </w:rPr>
        <w:t xml:space="preserve"> 2019 году поступлений от продажи активов не было.</w:t>
      </w:r>
    </w:p>
    <w:p w:rsidR="00352EA4" w:rsidRPr="00352EA4" w:rsidRDefault="00352EA4" w:rsidP="00352EA4">
      <w:pPr>
        <w:spacing w:after="0" w:line="240" w:lineRule="auto"/>
        <w:ind w:firstLine="567"/>
        <w:jc w:val="both"/>
        <w:rPr>
          <w:rFonts w:ascii="Times New Roman" w:hAnsi="Times New Roman"/>
          <w:sz w:val="28"/>
          <w:szCs w:val="28"/>
          <w:lang w:val="ru-RU"/>
        </w:rPr>
      </w:pPr>
      <w:r w:rsidRPr="00352EA4">
        <w:rPr>
          <w:rFonts w:ascii="Times New Roman" w:hAnsi="Times New Roman" w:cs="Times New Roman"/>
          <w:sz w:val="28"/>
          <w:szCs w:val="28"/>
          <w:lang w:val="ru-RU"/>
        </w:rPr>
        <w:t>Поступление займов исполнено на 100% и составили 1 258 161,0 тыс. тенге.</w:t>
      </w:r>
    </w:p>
    <w:p w:rsidR="00352EA4" w:rsidRDefault="00352EA4" w:rsidP="00352EA4">
      <w:pPr>
        <w:spacing w:after="0" w:line="240" w:lineRule="auto"/>
        <w:ind w:firstLine="567"/>
        <w:jc w:val="both"/>
        <w:rPr>
          <w:rFonts w:ascii="Times New Roman" w:hAnsi="Times New Roman" w:cs="Times New Roman"/>
          <w:sz w:val="28"/>
          <w:szCs w:val="28"/>
          <w:lang w:val="ru-RU"/>
        </w:rPr>
      </w:pPr>
      <w:r w:rsidRPr="002824BD">
        <w:rPr>
          <w:rFonts w:ascii="Times New Roman" w:hAnsi="Times New Roman" w:cs="Times New Roman"/>
          <w:b/>
          <w:sz w:val="28"/>
          <w:szCs w:val="28"/>
          <w:lang w:val="ru-RU"/>
        </w:rPr>
        <w:t xml:space="preserve">Поступления в бюджет села </w:t>
      </w:r>
      <w:proofErr w:type="spellStart"/>
      <w:r w:rsidRPr="002824BD">
        <w:rPr>
          <w:rFonts w:ascii="Times New Roman" w:hAnsi="Times New Roman" w:cs="Times New Roman"/>
          <w:b/>
          <w:sz w:val="28"/>
          <w:szCs w:val="28"/>
          <w:lang w:val="ru-RU"/>
        </w:rPr>
        <w:t>Кенгир</w:t>
      </w:r>
      <w:proofErr w:type="spellEnd"/>
      <w:r w:rsidRPr="00352EA4">
        <w:rPr>
          <w:rFonts w:ascii="Times New Roman" w:hAnsi="Times New Roman" w:cs="Times New Roman"/>
          <w:sz w:val="28"/>
          <w:szCs w:val="28"/>
          <w:lang w:val="ru-RU"/>
        </w:rPr>
        <w:t xml:space="preserve"> составили 65 571,8 тыс. тенге при скорректированном плане 62 834,0 тыс. тенге (104,</w:t>
      </w:r>
      <w:r w:rsidR="00E64A15">
        <w:rPr>
          <w:rFonts w:ascii="Times New Roman" w:hAnsi="Times New Roman" w:cs="Times New Roman"/>
          <w:sz w:val="28"/>
          <w:szCs w:val="28"/>
          <w:lang w:val="ru-RU"/>
        </w:rPr>
        <w:t>4</w:t>
      </w:r>
      <w:r w:rsidRPr="00352EA4">
        <w:rPr>
          <w:rFonts w:ascii="Times New Roman" w:hAnsi="Times New Roman" w:cs="Times New Roman"/>
          <w:sz w:val="28"/>
          <w:szCs w:val="28"/>
          <w:lang w:val="ru-RU"/>
        </w:rPr>
        <w:t>%).</w:t>
      </w:r>
    </w:p>
    <w:p w:rsidR="00352EA4" w:rsidRDefault="00352EA4" w:rsidP="00352EA4">
      <w:pPr>
        <w:spacing w:after="0" w:line="240" w:lineRule="auto"/>
        <w:ind w:firstLine="567"/>
        <w:jc w:val="both"/>
        <w:rPr>
          <w:rFonts w:ascii="Times New Roman" w:hAnsi="Times New Roman" w:cs="Times New Roman"/>
          <w:sz w:val="28"/>
          <w:szCs w:val="28"/>
          <w:lang w:val="ru-RU"/>
        </w:rPr>
      </w:pPr>
      <w:r w:rsidRPr="00352EA4">
        <w:rPr>
          <w:rFonts w:ascii="Times New Roman" w:hAnsi="Times New Roman" w:cs="Times New Roman"/>
          <w:sz w:val="28"/>
          <w:szCs w:val="28"/>
          <w:lang w:val="ru-RU"/>
        </w:rPr>
        <w:t xml:space="preserve">По итогам 2019 года доля собственных доходов в общем объеме поступлений составила </w:t>
      </w:r>
      <w:r w:rsidR="008567A2">
        <w:rPr>
          <w:rFonts w:ascii="Times New Roman" w:hAnsi="Times New Roman" w:cs="Times New Roman"/>
          <w:sz w:val="28"/>
          <w:szCs w:val="28"/>
          <w:lang w:val="ru-RU"/>
        </w:rPr>
        <w:t xml:space="preserve">- </w:t>
      </w:r>
      <w:r w:rsidRPr="00352EA4">
        <w:rPr>
          <w:rFonts w:ascii="Times New Roman" w:hAnsi="Times New Roman" w:cs="Times New Roman"/>
          <w:sz w:val="28"/>
          <w:szCs w:val="28"/>
          <w:lang w:val="ru-RU"/>
        </w:rPr>
        <w:t xml:space="preserve">10,3%, трансфертов из вышестоящих бюджетов 89,7%. </w:t>
      </w:r>
    </w:p>
    <w:p w:rsidR="00F72437" w:rsidRPr="00492CF5" w:rsidRDefault="002824BD" w:rsidP="002824BD">
      <w:pPr>
        <w:autoSpaceDE w:val="0"/>
        <w:autoSpaceDN w:val="0"/>
        <w:adjustRightInd w:val="0"/>
        <w:spacing w:after="0" w:line="240" w:lineRule="auto"/>
        <w:ind w:firstLine="709"/>
        <w:jc w:val="both"/>
        <w:rPr>
          <w:rFonts w:ascii="Times New Roman" w:hAnsi="Times New Roman" w:cs="Times New Roman"/>
          <w:sz w:val="28"/>
          <w:szCs w:val="28"/>
          <w:lang w:val="ru-RU"/>
        </w:rPr>
      </w:pPr>
      <w:r w:rsidRPr="004B508A">
        <w:rPr>
          <w:rFonts w:ascii="Times New Roman" w:hAnsi="Times New Roman" w:cs="Times New Roman"/>
          <w:sz w:val="28"/>
          <w:szCs w:val="28"/>
          <w:lang w:val="ru-RU"/>
        </w:rPr>
        <w:t xml:space="preserve">По отношению к 2018 году объем </w:t>
      </w:r>
      <w:r w:rsidRPr="005E18CA">
        <w:rPr>
          <w:rFonts w:ascii="Times New Roman" w:hAnsi="Times New Roman" w:cs="Times New Roman"/>
          <w:sz w:val="28"/>
          <w:szCs w:val="28"/>
          <w:lang w:val="ru-RU"/>
        </w:rPr>
        <w:t xml:space="preserve">поступлений снизился на </w:t>
      </w:r>
      <w:r w:rsidR="008667EC">
        <w:rPr>
          <w:rFonts w:ascii="Times New Roman" w:hAnsi="Times New Roman" w:cs="Times New Roman"/>
          <w:sz w:val="28"/>
          <w:szCs w:val="28"/>
          <w:lang w:val="ru-RU"/>
        </w:rPr>
        <w:t xml:space="preserve">54 084,0    </w:t>
      </w:r>
      <w:proofErr w:type="spellStart"/>
      <w:r w:rsidRPr="005E18CA">
        <w:rPr>
          <w:rFonts w:ascii="Times New Roman" w:hAnsi="Times New Roman" w:cs="Times New Roman"/>
          <w:sz w:val="28"/>
          <w:szCs w:val="28"/>
          <w:lang w:val="ru-RU"/>
        </w:rPr>
        <w:t>тыс</w:t>
      </w:r>
      <w:proofErr w:type="gramStart"/>
      <w:r w:rsidRPr="005E18CA">
        <w:rPr>
          <w:rFonts w:ascii="Times New Roman" w:hAnsi="Times New Roman" w:cs="Times New Roman"/>
          <w:sz w:val="28"/>
          <w:szCs w:val="28"/>
          <w:lang w:val="ru-RU"/>
        </w:rPr>
        <w:t>.т</w:t>
      </w:r>
      <w:proofErr w:type="gramEnd"/>
      <w:r w:rsidRPr="005E18CA">
        <w:rPr>
          <w:rFonts w:ascii="Times New Roman" w:hAnsi="Times New Roman" w:cs="Times New Roman"/>
          <w:sz w:val="28"/>
          <w:szCs w:val="28"/>
          <w:lang w:val="ru-RU"/>
        </w:rPr>
        <w:t>енге</w:t>
      </w:r>
      <w:proofErr w:type="spellEnd"/>
      <w:r w:rsidR="008667EC">
        <w:rPr>
          <w:rFonts w:ascii="Times New Roman" w:hAnsi="Times New Roman" w:cs="Times New Roman"/>
          <w:sz w:val="28"/>
          <w:szCs w:val="28"/>
          <w:lang w:val="ru-RU"/>
        </w:rPr>
        <w:t>(</w:t>
      </w:r>
      <w:r w:rsidR="00FA7EF5">
        <w:rPr>
          <w:rFonts w:ascii="Times New Roman" w:hAnsi="Times New Roman" w:cs="Times New Roman"/>
          <w:sz w:val="28"/>
          <w:szCs w:val="28"/>
          <w:lang w:val="ru-RU"/>
        </w:rPr>
        <w:t>54</w:t>
      </w:r>
      <w:r w:rsidR="00CC5297">
        <w:rPr>
          <w:rFonts w:ascii="Times New Roman" w:hAnsi="Times New Roman" w:cs="Times New Roman"/>
          <w:sz w:val="28"/>
          <w:szCs w:val="28"/>
          <w:lang w:val="ru-RU"/>
        </w:rPr>
        <w:t>,8</w:t>
      </w:r>
      <w:r w:rsidR="00830D27">
        <w:rPr>
          <w:rFonts w:ascii="Times New Roman" w:hAnsi="Times New Roman" w:cs="Times New Roman"/>
          <w:sz w:val="28"/>
          <w:szCs w:val="28"/>
          <w:lang w:val="ru-RU"/>
        </w:rPr>
        <w:t xml:space="preserve"> раз</w:t>
      </w:r>
      <w:r w:rsidR="008667EC" w:rsidRPr="008667EC">
        <w:rPr>
          <w:rFonts w:ascii="Times New Roman" w:hAnsi="Times New Roman" w:cs="Times New Roman"/>
          <w:sz w:val="28"/>
          <w:szCs w:val="28"/>
          <w:lang w:val="ru-RU"/>
        </w:rPr>
        <w:t>),</w:t>
      </w:r>
      <w:r w:rsidRPr="008667EC">
        <w:rPr>
          <w:rFonts w:ascii="Times New Roman" w:hAnsi="Times New Roman" w:cs="Times New Roman"/>
          <w:sz w:val="28"/>
          <w:szCs w:val="28"/>
          <w:lang w:val="ru-RU"/>
        </w:rPr>
        <w:t xml:space="preserve"> в основном, </w:t>
      </w:r>
      <w:r w:rsidRPr="00F72437">
        <w:rPr>
          <w:rFonts w:ascii="Times New Roman" w:hAnsi="Times New Roman" w:cs="Times New Roman"/>
          <w:sz w:val="28"/>
          <w:szCs w:val="28"/>
          <w:lang w:val="ru-RU"/>
        </w:rPr>
        <w:t xml:space="preserve">за счет снижения </w:t>
      </w:r>
      <w:r w:rsidR="00924BF6">
        <w:rPr>
          <w:rFonts w:ascii="Times New Roman" w:hAnsi="Times New Roman" w:cs="Times New Roman"/>
          <w:sz w:val="28"/>
          <w:szCs w:val="28"/>
          <w:lang w:val="ru-RU"/>
        </w:rPr>
        <w:t xml:space="preserve">поступления трансфертов </w:t>
      </w:r>
      <w:r w:rsidR="00924BF6" w:rsidRPr="00492CF5">
        <w:rPr>
          <w:rFonts w:ascii="Times New Roman" w:hAnsi="Times New Roman" w:cs="Times New Roman"/>
          <w:sz w:val="28"/>
          <w:szCs w:val="28"/>
          <w:lang w:val="ru-RU"/>
        </w:rPr>
        <w:t xml:space="preserve">на 52 389,0 </w:t>
      </w:r>
      <w:proofErr w:type="spellStart"/>
      <w:r w:rsidR="00924BF6" w:rsidRPr="00492CF5">
        <w:rPr>
          <w:rFonts w:ascii="Times New Roman" w:hAnsi="Times New Roman" w:cs="Times New Roman"/>
          <w:sz w:val="28"/>
          <w:szCs w:val="28"/>
          <w:lang w:val="ru-RU"/>
        </w:rPr>
        <w:t>тыс.тенге</w:t>
      </w:r>
      <w:proofErr w:type="spellEnd"/>
      <w:r w:rsidR="00924BF6" w:rsidRPr="00492CF5">
        <w:rPr>
          <w:rFonts w:ascii="Times New Roman" w:hAnsi="Times New Roman" w:cs="Times New Roman"/>
          <w:sz w:val="28"/>
          <w:szCs w:val="28"/>
          <w:lang w:val="ru-RU"/>
        </w:rPr>
        <w:t xml:space="preserve">: </w:t>
      </w:r>
      <w:r w:rsidRPr="00492CF5">
        <w:rPr>
          <w:rFonts w:ascii="Times New Roman" w:hAnsi="Times New Roman" w:cs="Times New Roman"/>
          <w:sz w:val="28"/>
          <w:szCs w:val="28"/>
          <w:lang w:val="ru-RU"/>
        </w:rPr>
        <w:t xml:space="preserve">целевых текущих трансфертов на </w:t>
      </w:r>
      <w:r w:rsidR="00924BF6" w:rsidRPr="00492CF5">
        <w:rPr>
          <w:rFonts w:ascii="Times New Roman" w:hAnsi="Times New Roman" w:cs="Times New Roman"/>
          <w:sz w:val="28"/>
          <w:szCs w:val="28"/>
          <w:lang w:val="ru-RU"/>
        </w:rPr>
        <w:t>26 593,0</w:t>
      </w:r>
      <w:r w:rsidRPr="00492CF5">
        <w:rPr>
          <w:rFonts w:ascii="Times New Roman" w:hAnsi="Times New Roman" w:cs="Times New Roman"/>
          <w:sz w:val="28"/>
          <w:szCs w:val="28"/>
          <w:lang w:val="ru-RU"/>
        </w:rPr>
        <w:t xml:space="preserve"> </w:t>
      </w:r>
      <w:proofErr w:type="spellStart"/>
      <w:r w:rsidRPr="00492CF5">
        <w:rPr>
          <w:rFonts w:ascii="Times New Roman" w:hAnsi="Times New Roman" w:cs="Times New Roman"/>
          <w:sz w:val="28"/>
          <w:szCs w:val="28"/>
          <w:lang w:val="ru-RU"/>
        </w:rPr>
        <w:t>тыс.тенге</w:t>
      </w:r>
      <w:proofErr w:type="spellEnd"/>
      <w:r w:rsidRPr="00492CF5">
        <w:rPr>
          <w:rFonts w:ascii="Times New Roman" w:hAnsi="Times New Roman" w:cs="Times New Roman"/>
          <w:sz w:val="28"/>
          <w:szCs w:val="28"/>
          <w:lang w:val="ru-RU"/>
        </w:rPr>
        <w:t xml:space="preserve"> (</w:t>
      </w:r>
      <w:r w:rsidR="00FA7EF5">
        <w:rPr>
          <w:rFonts w:ascii="Times New Roman" w:hAnsi="Times New Roman" w:cs="Times New Roman"/>
          <w:sz w:val="28"/>
          <w:szCs w:val="28"/>
          <w:lang w:val="ru-RU"/>
        </w:rPr>
        <w:t>68</w:t>
      </w:r>
      <w:r w:rsidR="00E01FDD" w:rsidRPr="00492CF5">
        <w:rPr>
          <w:rFonts w:ascii="Times New Roman" w:hAnsi="Times New Roman" w:cs="Times New Roman"/>
          <w:sz w:val="28"/>
          <w:szCs w:val="28"/>
          <w:lang w:val="ru-RU"/>
        </w:rPr>
        <w:t>,5%</w:t>
      </w:r>
      <w:r w:rsidRPr="00492CF5">
        <w:rPr>
          <w:rFonts w:ascii="Times New Roman" w:hAnsi="Times New Roman" w:cs="Times New Roman"/>
          <w:sz w:val="28"/>
          <w:szCs w:val="28"/>
          <w:lang w:val="ru-RU"/>
        </w:rPr>
        <w:t xml:space="preserve">) и субвенции на </w:t>
      </w:r>
      <w:r w:rsidR="00924BF6" w:rsidRPr="00492CF5">
        <w:rPr>
          <w:rFonts w:ascii="Times New Roman" w:hAnsi="Times New Roman" w:cs="Times New Roman"/>
          <w:sz w:val="28"/>
          <w:szCs w:val="28"/>
          <w:lang w:val="ru-RU"/>
        </w:rPr>
        <w:t>25 796,0</w:t>
      </w:r>
      <w:r w:rsidRPr="00492CF5">
        <w:rPr>
          <w:rFonts w:ascii="Times New Roman" w:hAnsi="Times New Roman" w:cs="Times New Roman"/>
          <w:sz w:val="28"/>
          <w:szCs w:val="28"/>
          <w:lang w:val="ru-RU"/>
        </w:rPr>
        <w:t xml:space="preserve"> </w:t>
      </w:r>
      <w:proofErr w:type="spellStart"/>
      <w:r w:rsidRPr="00492CF5">
        <w:rPr>
          <w:rFonts w:ascii="Times New Roman" w:hAnsi="Times New Roman" w:cs="Times New Roman"/>
          <w:sz w:val="28"/>
          <w:szCs w:val="28"/>
          <w:lang w:val="ru-RU"/>
        </w:rPr>
        <w:t>тыс.тенге</w:t>
      </w:r>
      <w:proofErr w:type="spellEnd"/>
      <w:r w:rsidRPr="00492CF5">
        <w:rPr>
          <w:rFonts w:ascii="Times New Roman" w:hAnsi="Times New Roman" w:cs="Times New Roman"/>
          <w:sz w:val="28"/>
          <w:szCs w:val="28"/>
          <w:lang w:val="ru-RU"/>
        </w:rPr>
        <w:t xml:space="preserve"> (</w:t>
      </w:r>
      <w:r w:rsidR="00E01FDD" w:rsidRPr="00492CF5">
        <w:rPr>
          <w:rFonts w:ascii="Times New Roman" w:hAnsi="Times New Roman" w:cs="Times New Roman"/>
          <w:sz w:val="28"/>
          <w:szCs w:val="28"/>
          <w:lang w:val="ru-RU"/>
        </w:rPr>
        <w:t>35,6</w:t>
      </w:r>
      <w:r w:rsidRPr="00492CF5">
        <w:rPr>
          <w:rFonts w:ascii="Times New Roman" w:hAnsi="Times New Roman" w:cs="Times New Roman"/>
          <w:sz w:val="28"/>
          <w:szCs w:val="28"/>
          <w:lang w:val="ru-RU"/>
        </w:rPr>
        <w:t xml:space="preserve">%). </w:t>
      </w:r>
    </w:p>
    <w:bookmarkEnd w:id="3"/>
    <w:p w:rsidR="001E1B84" w:rsidRDefault="001E1B84" w:rsidP="00352EA4">
      <w:pPr>
        <w:pStyle w:val="1"/>
        <w:tabs>
          <w:tab w:val="left" w:pos="567"/>
          <w:tab w:val="left" w:pos="709"/>
        </w:tabs>
        <w:spacing w:before="0" w:line="240" w:lineRule="auto"/>
        <w:ind w:firstLine="567"/>
        <w:jc w:val="both"/>
        <w:rPr>
          <w:rFonts w:ascii="Times New Roman" w:hAnsi="Times New Roman" w:cs="Times New Roman"/>
          <w:color w:val="auto"/>
          <w:lang w:val="ru-RU"/>
        </w:rPr>
      </w:pPr>
    </w:p>
    <w:p w:rsidR="00352EA4" w:rsidRDefault="00352EA4" w:rsidP="00352EA4">
      <w:pPr>
        <w:pStyle w:val="1"/>
        <w:tabs>
          <w:tab w:val="left" w:pos="567"/>
          <w:tab w:val="left" w:pos="709"/>
        </w:tabs>
        <w:spacing w:before="0" w:line="240" w:lineRule="auto"/>
        <w:ind w:firstLine="567"/>
        <w:jc w:val="both"/>
        <w:rPr>
          <w:rFonts w:ascii="Times New Roman" w:hAnsi="Times New Roman" w:cs="Times New Roman"/>
          <w:color w:val="auto"/>
          <w:lang w:val="ru-RU"/>
        </w:rPr>
      </w:pPr>
      <w:r w:rsidRPr="00352EA4">
        <w:rPr>
          <w:rFonts w:ascii="Times New Roman" w:hAnsi="Times New Roman" w:cs="Times New Roman"/>
          <w:color w:val="auto"/>
          <w:lang w:val="ru-RU"/>
        </w:rPr>
        <w:t>2.2. Оценка исполнения доходов местного бюджета</w:t>
      </w:r>
    </w:p>
    <w:p w:rsidR="009D1F23" w:rsidRPr="004B508A" w:rsidRDefault="009D1F23" w:rsidP="009D1F23">
      <w:pPr>
        <w:autoSpaceDE w:val="0"/>
        <w:autoSpaceDN w:val="0"/>
        <w:adjustRightInd w:val="0"/>
        <w:spacing w:after="0" w:line="240" w:lineRule="auto"/>
        <w:ind w:firstLine="709"/>
        <w:jc w:val="both"/>
        <w:rPr>
          <w:rFonts w:ascii="Times New Roman" w:hAnsi="Times New Roman" w:cs="Times New Roman"/>
          <w:sz w:val="28"/>
          <w:szCs w:val="28"/>
          <w:lang w:val="ru-RU"/>
        </w:rPr>
      </w:pPr>
      <w:r w:rsidRPr="004B508A">
        <w:rPr>
          <w:rFonts w:ascii="Times New Roman" w:hAnsi="Times New Roman" w:cs="Times New Roman"/>
          <w:sz w:val="28"/>
          <w:szCs w:val="28"/>
          <w:lang w:val="ru-RU"/>
        </w:rPr>
        <w:t xml:space="preserve">Доходы </w:t>
      </w:r>
      <w:r w:rsidRPr="004B508A">
        <w:rPr>
          <w:rFonts w:ascii="Times New Roman" w:hAnsi="Times New Roman" w:cs="Times New Roman"/>
          <w:b/>
          <w:sz w:val="28"/>
          <w:szCs w:val="28"/>
          <w:lang w:val="ru-RU"/>
        </w:rPr>
        <w:t>городского</w:t>
      </w:r>
      <w:r w:rsidRPr="004B508A">
        <w:rPr>
          <w:rFonts w:ascii="Times New Roman" w:hAnsi="Times New Roman" w:cs="Times New Roman"/>
          <w:sz w:val="28"/>
          <w:szCs w:val="28"/>
          <w:lang w:val="ru-RU"/>
        </w:rPr>
        <w:t xml:space="preserve"> бюджета сформированы по 4-м категориям: налоговые поступления, неналоговые поступления, поступления от продажи основного капитала, поступления трансфертов. </w:t>
      </w:r>
    </w:p>
    <w:p w:rsidR="00352EA4" w:rsidRPr="00352EA4" w:rsidRDefault="00C41772" w:rsidP="00352EA4">
      <w:pPr>
        <w:keepNext/>
        <w:keepLines/>
        <w:tabs>
          <w:tab w:val="left" w:pos="709"/>
        </w:tabs>
        <w:spacing w:after="0" w:line="240" w:lineRule="auto"/>
        <w:ind w:firstLine="567"/>
        <w:jc w:val="both"/>
        <w:outlineLvl w:val="0"/>
        <w:rPr>
          <w:rFonts w:ascii="Times New Roman" w:hAnsi="Times New Roman" w:cs="Times New Roman"/>
          <w:sz w:val="28"/>
          <w:szCs w:val="28"/>
          <w:lang w:val="ru-RU"/>
        </w:rPr>
      </w:pPr>
      <w:r w:rsidRPr="004B508A">
        <w:rPr>
          <w:rFonts w:ascii="Times New Roman" w:hAnsi="Times New Roman" w:cs="Times New Roman"/>
          <w:sz w:val="28"/>
          <w:szCs w:val="28"/>
          <w:lang w:val="ru-RU"/>
        </w:rPr>
        <w:lastRenderedPageBreak/>
        <w:t xml:space="preserve">Утверждённый бюджет на 2019 год по доходам сформирован в объеме </w:t>
      </w:r>
      <w:r w:rsidR="00352EA4" w:rsidRPr="00352EA4">
        <w:rPr>
          <w:rFonts w:ascii="Times New Roman" w:hAnsi="Times New Roman" w:cs="Times New Roman"/>
          <w:sz w:val="28"/>
          <w:szCs w:val="28"/>
          <w:lang w:val="ru-RU"/>
        </w:rPr>
        <w:t>1</w:t>
      </w:r>
      <w:r w:rsidR="008368ED" w:rsidRPr="008368ED">
        <w:rPr>
          <w:rFonts w:ascii="Times New Roman" w:hAnsi="Times New Roman" w:cs="Times New Roman"/>
          <w:sz w:val="28"/>
          <w:szCs w:val="28"/>
          <w:lang w:val="ru-RU"/>
        </w:rPr>
        <w:t>4</w:t>
      </w:r>
      <w:r w:rsidR="008368ED">
        <w:rPr>
          <w:rFonts w:ascii="Times New Roman" w:hAnsi="Times New Roman" w:cs="Times New Roman"/>
          <w:sz w:val="28"/>
          <w:szCs w:val="28"/>
        </w:rPr>
        <w:t> </w:t>
      </w:r>
      <w:r w:rsidR="008368ED" w:rsidRPr="008368ED">
        <w:rPr>
          <w:rFonts w:ascii="Times New Roman" w:hAnsi="Times New Roman" w:cs="Times New Roman"/>
          <w:sz w:val="28"/>
          <w:szCs w:val="28"/>
          <w:lang w:val="ru-RU"/>
        </w:rPr>
        <w:t>008</w:t>
      </w:r>
      <w:r w:rsidR="008368ED">
        <w:rPr>
          <w:rFonts w:ascii="Times New Roman" w:hAnsi="Times New Roman" w:cs="Times New Roman"/>
          <w:sz w:val="28"/>
          <w:szCs w:val="28"/>
        </w:rPr>
        <w:t> </w:t>
      </w:r>
      <w:r w:rsidR="008368ED" w:rsidRPr="008368ED">
        <w:rPr>
          <w:rFonts w:ascii="Times New Roman" w:hAnsi="Times New Roman" w:cs="Times New Roman"/>
          <w:sz w:val="28"/>
          <w:szCs w:val="28"/>
          <w:lang w:val="ru-RU"/>
        </w:rPr>
        <w:t>751</w:t>
      </w:r>
      <w:r w:rsidR="008368ED">
        <w:rPr>
          <w:rFonts w:ascii="Times New Roman" w:hAnsi="Times New Roman" w:cs="Times New Roman"/>
          <w:sz w:val="28"/>
          <w:szCs w:val="28"/>
          <w:lang w:val="ru-RU"/>
        </w:rPr>
        <w:t>,</w:t>
      </w:r>
      <w:r w:rsidR="00352EA4" w:rsidRPr="00352EA4">
        <w:rPr>
          <w:rFonts w:ascii="Times New Roman" w:hAnsi="Times New Roman" w:cs="Times New Roman"/>
          <w:sz w:val="28"/>
          <w:szCs w:val="28"/>
          <w:lang w:val="ru-RU"/>
        </w:rPr>
        <w:t>0 тыс. тенге. Скорректированный с ростом на 4</w:t>
      </w:r>
      <w:r w:rsidR="008368ED">
        <w:rPr>
          <w:rFonts w:ascii="Times New Roman" w:hAnsi="Times New Roman" w:cs="Times New Roman"/>
          <w:sz w:val="28"/>
          <w:szCs w:val="28"/>
          <w:lang w:val="ru-RU"/>
        </w:rPr>
        <w:t> 059 164</w:t>
      </w:r>
      <w:r w:rsidR="00352EA4" w:rsidRPr="00352EA4">
        <w:rPr>
          <w:rFonts w:ascii="Times New Roman" w:hAnsi="Times New Roman" w:cs="Times New Roman"/>
          <w:sz w:val="28"/>
          <w:szCs w:val="28"/>
          <w:lang w:val="ru-RU"/>
        </w:rPr>
        <w:t>,0 тыс. тенге план составил 1</w:t>
      </w:r>
      <w:r w:rsidR="008368ED">
        <w:rPr>
          <w:rFonts w:ascii="Times New Roman" w:hAnsi="Times New Roman" w:cs="Times New Roman"/>
          <w:sz w:val="28"/>
          <w:szCs w:val="28"/>
          <w:lang w:val="ru-RU"/>
        </w:rPr>
        <w:t>8</w:t>
      </w:r>
      <w:r w:rsidR="00352EA4" w:rsidRPr="00665B5C">
        <w:rPr>
          <w:rFonts w:ascii="Times New Roman" w:hAnsi="Times New Roman" w:cs="Times New Roman"/>
          <w:sz w:val="28"/>
          <w:szCs w:val="28"/>
        </w:rPr>
        <w:t> </w:t>
      </w:r>
      <w:r w:rsidR="008368ED">
        <w:rPr>
          <w:rFonts w:ascii="Times New Roman" w:hAnsi="Times New Roman" w:cs="Times New Roman"/>
          <w:sz w:val="28"/>
          <w:szCs w:val="28"/>
          <w:lang w:val="ru-RU"/>
        </w:rPr>
        <w:t>06</w:t>
      </w:r>
      <w:r>
        <w:rPr>
          <w:rFonts w:ascii="Times New Roman" w:hAnsi="Times New Roman" w:cs="Times New Roman"/>
          <w:sz w:val="28"/>
          <w:szCs w:val="28"/>
          <w:lang w:val="ru-RU"/>
        </w:rPr>
        <w:t>7 9</w:t>
      </w:r>
      <w:r w:rsidR="008368ED">
        <w:rPr>
          <w:rFonts w:ascii="Times New Roman" w:hAnsi="Times New Roman" w:cs="Times New Roman"/>
          <w:sz w:val="28"/>
          <w:szCs w:val="28"/>
          <w:lang w:val="ru-RU"/>
        </w:rPr>
        <w:t>15</w:t>
      </w:r>
      <w:r w:rsidR="00352EA4" w:rsidRPr="00352EA4">
        <w:rPr>
          <w:rFonts w:ascii="Times New Roman" w:hAnsi="Times New Roman" w:cs="Times New Roman"/>
          <w:sz w:val="28"/>
          <w:szCs w:val="28"/>
          <w:lang w:val="ru-RU"/>
        </w:rPr>
        <w:t xml:space="preserve">,0 тыс. тенге (по собственным доходам – </w:t>
      </w:r>
      <w:r>
        <w:rPr>
          <w:rFonts w:ascii="Times New Roman" w:hAnsi="Times New Roman" w:cs="Times New Roman"/>
          <w:sz w:val="28"/>
          <w:szCs w:val="28"/>
          <w:lang w:val="ru-RU"/>
        </w:rPr>
        <w:t>8 173 239</w:t>
      </w:r>
      <w:r w:rsidR="00352EA4" w:rsidRPr="00352EA4">
        <w:rPr>
          <w:rFonts w:ascii="Times New Roman" w:hAnsi="Times New Roman" w:cs="Times New Roman"/>
          <w:sz w:val="28"/>
          <w:szCs w:val="28"/>
          <w:lang w:val="ru-RU"/>
        </w:rPr>
        <w:t xml:space="preserve">,0 тыс. тенге, трансфертам – </w:t>
      </w:r>
      <w:r>
        <w:rPr>
          <w:rFonts w:ascii="Times New Roman" w:hAnsi="Times New Roman" w:cs="Times New Roman"/>
          <w:sz w:val="28"/>
          <w:szCs w:val="28"/>
          <w:lang w:val="ru-RU"/>
        </w:rPr>
        <w:t>9 894 676</w:t>
      </w:r>
      <w:r w:rsidR="00352EA4" w:rsidRPr="00352EA4">
        <w:rPr>
          <w:rFonts w:ascii="Times New Roman" w:hAnsi="Times New Roman" w:cs="Times New Roman"/>
          <w:sz w:val="28"/>
          <w:szCs w:val="28"/>
          <w:lang w:val="ru-RU"/>
        </w:rPr>
        <w:t xml:space="preserve">,0 тыс. тенге). </w:t>
      </w:r>
    </w:p>
    <w:p w:rsidR="00352EA4" w:rsidRDefault="00352EA4" w:rsidP="00352EA4">
      <w:pPr>
        <w:keepNext/>
        <w:keepLines/>
        <w:tabs>
          <w:tab w:val="left" w:pos="709"/>
        </w:tabs>
        <w:spacing w:after="0" w:line="240" w:lineRule="auto"/>
        <w:ind w:firstLine="567"/>
        <w:jc w:val="both"/>
        <w:outlineLvl w:val="0"/>
        <w:rPr>
          <w:rFonts w:ascii="Times New Roman" w:hAnsi="Times New Roman" w:cs="Times New Roman"/>
          <w:sz w:val="28"/>
          <w:szCs w:val="28"/>
          <w:lang w:val="ru-RU"/>
        </w:rPr>
      </w:pPr>
      <w:r w:rsidRPr="00352EA4">
        <w:rPr>
          <w:rFonts w:ascii="Times New Roman" w:hAnsi="Times New Roman" w:cs="Times New Roman"/>
          <w:sz w:val="28"/>
          <w:szCs w:val="28"/>
          <w:lang w:val="ru-RU"/>
        </w:rPr>
        <w:tab/>
        <w:t xml:space="preserve">Фактически </w:t>
      </w:r>
      <w:r w:rsidR="007029D3">
        <w:rPr>
          <w:rFonts w:ascii="Times New Roman" w:hAnsi="Times New Roman" w:cs="Times New Roman"/>
          <w:sz w:val="28"/>
          <w:szCs w:val="28"/>
          <w:lang w:val="ru-RU"/>
        </w:rPr>
        <w:t xml:space="preserve">в городской бюджет </w:t>
      </w:r>
      <w:r w:rsidRPr="00352EA4">
        <w:rPr>
          <w:rFonts w:ascii="Times New Roman" w:hAnsi="Times New Roman" w:cs="Times New Roman"/>
          <w:sz w:val="28"/>
          <w:szCs w:val="28"/>
          <w:lang w:val="ru-RU"/>
        </w:rPr>
        <w:t xml:space="preserve">за 2019 год поступило доходов в сумме </w:t>
      </w:r>
      <w:r w:rsidR="00C41772">
        <w:rPr>
          <w:rFonts w:ascii="Times New Roman" w:hAnsi="Times New Roman" w:cs="Times New Roman"/>
          <w:sz w:val="28"/>
          <w:szCs w:val="28"/>
          <w:lang w:val="ru-RU"/>
        </w:rPr>
        <w:t>1</w:t>
      </w:r>
      <w:r w:rsidR="008368ED">
        <w:rPr>
          <w:rFonts w:ascii="Times New Roman" w:hAnsi="Times New Roman" w:cs="Times New Roman"/>
          <w:sz w:val="28"/>
          <w:szCs w:val="28"/>
          <w:lang w:val="ru-RU"/>
        </w:rPr>
        <w:t>9 471 538,9</w:t>
      </w:r>
      <w:r w:rsidRPr="00352EA4">
        <w:rPr>
          <w:rFonts w:ascii="Times New Roman" w:hAnsi="Times New Roman" w:cs="Times New Roman"/>
          <w:sz w:val="28"/>
          <w:szCs w:val="28"/>
          <w:lang w:val="ru-RU"/>
        </w:rPr>
        <w:t xml:space="preserve"> тыс. тенге (107,</w:t>
      </w:r>
      <w:r w:rsidR="008368ED">
        <w:rPr>
          <w:rFonts w:ascii="Times New Roman" w:hAnsi="Times New Roman" w:cs="Times New Roman"/>
          <w:sz w:val="28"/>
          <w:szCs w:val="28"/>
          <w:lang w:val="ru-RU"/>
        </w:rPr>
        <w:t>8</w:t>
      </w:r>
      <w:r w:rsidRPr="00352EA4">
        <w:rPr>
          <w:rFonts w:ascii="Times New Roman" w:hAnsi="Times New Roman" w:cs="Times New Roman"/>
          <w:sz w:val="28"/>
          <w:szCs w:val="28"/>
          <w:lang w:val="ru-RU"/>
        </w:rPr>
        <w:t xml:space="preserve">% к скорректированному плану). </w:t>
      </w:r>
    </w:p>
    <w:p w:rsidR="001371F4" w:rsidRDefault="001371F4" w:rsidP="001371F4">
      <w:pPr>
        <w:tabs>
          <w:tab w:val="left" w:pos="709"/>
          <w:tab w:val="left" w:pos="1134"/>
        </w:tabs>
        <w:spacing w:after="0" w:line="240" w:lineRule="auto"/>
        <w:ind w:firstLine="567"/>
        <w:jc w:val="both"/>
        <w:rPr>
          <w:rFonts w:ascii="Times New Roman" w:hAnsi="Times New Roman" w:cs="Times New Roman"/>
          <w:sz w:val="28"/>
          <w:szCs w:val="28"/>
          <w:lang w:val="ru-RU"/>
        </w:rPr>
      </w:pPr>
      <w:r w:rsidRPr="009C1D28">
        <w:rPr>
          <w:rFonts w:ascii="Times New Roman" w:hAnsi="Times New Roman" w:cs="Times New Roman"/>
          <w:sz w:val="28"/>
          <w:szCs w:val="28"/>
          <w:lang w:val="ru-RU"/>
        </w:rPr>
        <w:t>По состоянию на 1</w:t>
      </w:r>
      <w:r>
        <w:rPr>
          <w:rFonts w:ascii="Times New Roman" w:hAnsi="Times New Roman" w:cs="Times New Roman"/>
          <w:sz w:val="28"/>
          <w:szCs w:val="28"/>
          <w:lang w:val="ru-RU"/>
        </w:rPr>
        <w:t xml:space="preserve"> января 2</w:t>
      </w:r>
      <w:r w:rsidRPr="009C1D28">
        <w:rPr>
          <w:rFonts w:ascii="Times New Roman" w:hAnsi="Times New Roman" w:cs="Times New Roman"/>
          <w:sz w:val="28"/>
          <w:szCs w:val="28"/>
          <w:lang w:val="ru-RU"/>
        </w:rPr>
        <w:t xml:space="preserve">020 </w:t>
      </w:r>
      <w:proofErr w:type="spellStart"/>
      <w:r w:rsidRPr="009C1D28">
        <w:rPr>
          <w:rFonts w:ascii="Times New Roman" w:hAnsi="Times New Roman" w:cs="Times New Roman"/>
          <w:sz w:val="28"/>
          <w:szCs w:val="28"/>
          <w:lang w:val="ru-RU"/>
        </w:rPr>
        <w:t>г</w:t>
      </w:r>
      <w:r>
        <w:rPr>
          <w:rFonts w:ascii="Times New Roman" w:hAnsi="Times New Roman" w:cs="Times New Roman"/>
          <w:sz w:val="28"/>
          <w:szCs w:val="28"/>
          <w:lang w:val="ru-RU"/>
        </w:rPr>
        <w:t>ода</w:t>
      </w:r>
      <w:r w:rsidRPr="009C1D28">
        <w:rPr>
          <w:rFonts w:ascii="Times New Roman" w:hAnsi="Times New Roman" w:cs="Times New Roman"/>
          <w:b/>
          <w:sz w:val="28"/>
          <w:szCs w:val="28"/>
          <w:lang w:val="ru-RU"/>
        </w:rPr>
        <w:t>недоимка</w:t>
      </w:r>
      <w:proofErr w:type="spellEnd"/>
      <w:r w:rsidRPr="009C1D28">
        <w:rPr>
          <w:rFonts w:ascii="Times New Roman" w:hAnsi="Times New Roman" w:cs="Times New Roman"/>
          <w:sz w:val="28"/>
          <w:szCs w:val="28"/>
          <w:lang w:val="ru-RU"/>
        </w:rPr>
        <w:t xml:space="preserve"> составила 42416,7 тыс. тенге</w:t>
      </w:r>
      <w:r>
        <w:rPr>
          <w:rFonts w:ascii="Times New Roman" w:hAnsi="Times New Roman" w:cs="Times New Roman"/>
          <w:sz w:val="28"/>
          <w:szCs w:val="28"/>
          <w:lang w:val="ru-RU"/>
        </w:rPr>
        <w:t xml:space="preserve">. </w:t>
      </w:r>
      <w:r w:rsidRPr="009C1D28">
        <w:rPr>
          <w:rFonts w:ascii="Times New Roman" w:hAnsi="Times New Roman" w:cs="Times New Roman"/>
          <w:sz w:val="28"/>
          <w:szCs w:val="28"/>
          <w:lang w:val="ru-RU"/>
        </w:rPr>
        <w:t xml:space="preserve">Недоимка снизилась на 9809,3 </w:t>
      </w:r>
      <w:proofErr w:type="spellStart"/>
      <w:r w:rsidRPr="009C1D28">
        <w:rPr>
          <w:rFonts w:ascii="Times New Roman" w:hAnsi="Times New Roman" w:cs="Times New Roman"/>
          <w:sz w:val="28"/>
          <w:szCs w:val="28"/>
          <w:lang w:val="ru-RU"/>
        </w:rPr>
        <w:t>тыс</w:t>
      </w:r>
      <w:proofErr w:type="gramStart"/>
      <w:r w:rsidRPr="009C1D28">
        <w:rPr>
          <w:rFonts w:ascii="Times New Roman" w:hAnsi="Times New Roman" w:cs="Times New Roman"/>
          <w:sz w:val="28"/>
          <w:szCs w:val="28"/>
          <w:lang w:val="ru-RU"/>
        </w:rPr>
        <w:t>.т</w:t>
      </w:r>
      <w:proofErr w:type="gramEnd"/>
      <w:r w:rsidRPr="009C1D28">
        <w:rPr>
          <w:rFonts w:ascii="Times New Roman" w:hAnsi="Times New Roman" w:cs="Times New Roman"/>
          <w:sz w:val="28"/>
          <w:szCs w:val="28"/>
          <w:lang w:val="ru-RU"/>
        </w:rPr>
        <w:t>енге</w:t>
      </w:r>
      <w:proofErr w:type="spellEnd"/>
      <w:r w:rsidRPr="009C1D28">
        <w:rPr>
          <w:rFonts w:ascii="Times New Roman" w:hAnsi="Times New Roman" w:cs="Times New Roman"/>
          <w:sz w:val="28"/>
          <w:szCs w:val="28"/>
          <w:lang w:val="ru-RU"/>
        </w:rPr>
        <w:t xml:space="preserve">(на 1декабря 2019 года – 50026,0 </w:t>
      </w:r>
      <w:proofErr w:type="spellStart"/>
      <w:r w:rsidRPr="009C1D28">
        <w:rPr>
          <w:rFonts w:ascii="Times New Roman" w:hAnsi="Times New Roman" w:cs="Times New Roman"/>
          <w:sz w:val="28"/>
          <w:szCs w:val="28"/>
          <w:lang w:val="ru-RU"/>
        </w:rPr>
        <w:t>тыс.тенге</w:t>
      </w:r>
      <w:proofErr w:type="spellEnd"/>
      <w:r w:rsidRPr="009C1D28">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sidRPr="009C1D28">
        <w:rPr>
          <w:rFonts w:ascii="Times New Roman" w:hAnsi="Times New Roman" w:cs="Times New Roman"/>
          <w:sz w:val="28"/>
          <w:szCs w:val="28"/>
          <w:lang w:val="ru-RU"/>
        </w:rPr>
        <w:t xml:space="preserve">едоимка сложилась в связи с </w:t>
      </w:r>
      <w:r>
        <w:rPr>
          <w:rFonts w:ascii="Times New Roman" w:hAnsi="Times New Roman" w:cs="Times New Roman"/>
          <w:sz w:val="28"/>
          <w:szCs w:val="28"/>
          <w:lang w:val="ru-RU"/>
        </w:rPr>
        <w:t>до</w:t>
      </w:r>
      <w:r w:rsidRPr="009C1D28">
        <w:rPr>
          <w:rFonts w:ascii="Times New Roman" w:hAnsi="Times New Roman" w:cs="Times New Roman"/>
          <w:sz w:val="28"/>
          <w:szCs w:val="28"/>
          <w:lang w:val="ru-RU"/>
        </w:rPr>
        <w:t xml:space="preserve">начислением по актам проверок и камеральному контролю, а также с выявлением задолженности по налогам за прошлые года (наибольшая сумма недоимки сложилась по транспортному налогу с физических лиц в сумме 28951,6 </w:t>
      </w:r>
      <w:proofErr w:type="spellStart"/>
      <w:r w:rsidRPr="009C1D28">
        <w:rPr>
          <w:rFonts w:ascii="Times New Roman" w:hAnsi="Times New Roman" w:cs="Times New Roman"/>
          <w:sz w:val="28"/>
          <w:szCs w:val="28"/>
          <w:lang w:val="ru-RU"/>
        </w:rPr>
        <w:t>тыс</w:t>
      </w:r>
      <w:proofErr w:type="gramStart"/>
      <w:r w:rsidRPr="009C1D28">
        <w:rPr>
          <w:rFonts w:ascii="Times New Roman" w:hAnsi="Times New Roman" w:cs="Times New Roman"/>
          <w:sz w:val="28"/>
          <w:szCs w:val="28"/>
          <w:lang w:val="ru-RU"/>
        </w:rPr>
        <w:t>.т</w:t>
      </w:r>
      <w:proofErr w:type="gramEnd"/>
      <w:r w:rsidRPr="009C1D28">
        <w:rPr>
          <w:rFonts w:ascii="Times New Roman" w:hAnsi="Times New Roman" w:cs="Times New Roman"/>
          <w:sz w:val="28"/>
          <w:szCs w:val="28"/>
          <w:lang w:val="ru-RU"/>
        </w:rPr>
        <w:t>енге</w:t>
      </w:r>
      <w:proofErr w:type="spellEnd"/>
      <w:r w:rsidRPr="009C1D28">
        <w:rPr>
          <w:rFonts w:ascii="Times New Roman" w:hAnsi="Times New Roman" w:cs="Times New Roman"/>
          <w:sz w:val="28"/>
          <w:szCs w:val="28"/>
          <w:lang w:val="ru-RU"/>
        </w:rPr>
        <w:t xml:space="preserve">).                                                                 </w:t>
      </w:r>
    </w:p>
    <w:p w:rsidR="008C7205" w:rsidRDefault="009D1F23" w:rsidP="009D1F23">
      <w:pPr>
        <w:autoSpaceDE w:val="0"/>
        <w:autoSpaceDN w:val="0"/>
        <w:adjustRightInd w:val="0"/>
        <w:spacing w:after="0" w:line="240" w:lineRule="auto"/>
        <w:ind w:firstLine="709"/>
        <w:jc w:val="both"/>
        <w:rPr>
          <w:rFonts w:ascii="Times New Roman" w:hAnsi="Times New Roman" w:cs="Times New Roman"/>
          <w:sz w:val="28"/>
          <w:szCs w:val="28"/>
          <w:lang w:val="ru-RU"/>
        </w:rPr>
      </w:pPr>
      <w:r w:rsidRPr="00A837AE">
        <w:rPr>
          <w:rFonts w:ascii="Times New Roman" w:hAnsi="Times New Roman" w:cs="Times New Roman"/>
          <w:sz w:val="28"/>
          <w:szCs w:val="28"/>
          <w:lang w:val="ru-RU"/>
        </w:rPr>
        <w:t xml:space="preserve">По сравнению с 2018 годом </w:t>
      </w:r>
      <w:r w:rsidR="008C7205">
        <w:rPr>
          <w:rFonts w:ascii="Times New Roman" w:hAnsi="Times New Roman" w:cs="Times New Roman"/>
          <w:sz w:val="28"/>
          <w:szCs w:val="28"/>
          <w:lang w:val="ru-RU"/>
        </w:rPr>
        <w:t>(13</w:t>
      </w:r>
      <w:r w:rsidR="00D05026">
        <w:rPr>
          <w:rFonts w:ascii="Times New Roman" w:hAnsi="Times New Roman" w:cs="Times New Roman"/>
          <w:sz w:val="28"/>
          <w:szCs w:val="28"/>
          <w:lang w:val="ru-RU"/>
        </w:rPr>
        <w:t> 202 543</w:t>
      </w:r>
      <w:r w:rsidR="008C7205">
        <w:rPr>
          <w:rFonts w:ascii="Times New Roman" w:hAnsi="Times New Roman" w:cs="Times New Roman"/>
          <w:sz w:val="28"/>
          <w:szCs w:val="28"/>
          <w:lang w:val="ru-RU"/>
        </w:rPr>
        <w:t xml:space="preserve">,2 </w:t>
      </w:r>
      <w:proofErr w:type="spellStart"/>
      <w:r w:rsidR="008C7205">
        <w:rPr>
          <w:rFonts w:ascii="Times New Roman" w:hAnsi="Times New Roman" w:cs="Times New Roman"/>
          <w:sz w:val="28"/>
          <w:szCs w:val="28"/>
          <w:lang w:val="ru-RU"/>
        </w:rPr>
        <w:t>тыс</w:t>
      </w:r>
      <w:proofErr w:type="gramStart"/>
      <w:r w:rsidR="008C7205">
        <w:rPr>
          <w:rFonts w:ascii="Times New Roman" w:hAnsi="Times New Roman" w:cs="Times New Roman"/>
          <w:sz w:val="28"/>
          <w:szCs w:val="28"/>
          <w:lang w:val="ru-RU"/>
        </w:rPr>
        <w:t>.т</w:t>
      </w:r>
      <w:proofErr w:type="gramEnd"/>
      <w:r w:rsidR="008C7205">
        <w:rPr>
          <w:rFonts w:ascii="Times New Roman" w:hAnsi="Times New Roman" w:cs="Times New Roman"/>
          <w:sz w:val="28"/>
          <w:szCs w:val="28"/>
          <w:lang w:val="ru-RU"/>
        </w:rPr>
        <w:t>енге</w:t>
      </w:r>
      <w:proofErr w:type="spellEnd"/>
      <w:r w:rsidR="008C7205">
        <w:rPr>
          <w:rFonts w:ascii="Times New Roman" w:hAnsi="Times New Roman" w:cs="Times New Roman"/>
          <w:sz w:val="28"/>
          <w:szCs w:val="28"/>
          <w:lang w:val="ru-RU"/>
        </w:rPr>
        <w:t xml:space="preserve">) </w:t>
      </w:r>
      <w:r w:rsidRPr="00A837AE">
        <w:rPr>
          <w:rFonts w:ascii="Times New Roman" w:hAnsi="Times New Roman" w:cs="Times New Roman"/>
          <w:sz w:val="28"/>
          <w:szCs w:val="28"/>
          <w:lang w:val="ru-RU"/>
        </w:rPr>
        <w:t xml:space="preserve">объем поступивших доходов увеличился на </w:t>
      </w:r>
      <w:r w:rsidR="00A837AE">
        <w:rPr>
          <w:rFonts w:ascii="Times New Roman" w:hAnsi="Times New Roman" w:cs="Times New Roman"/>
          <w:sz w:val="28"/>
          <w:szCs w:val="28"/>
          <w:lang w:val="ru-RU"/>
        </w:rPr>
        <w:t>6</w:t>
      </w:r>
      <w:r w:rsidR="00D05026">
        <w:rPr>
          <w:rFonts w:ascii="Times New Roman" w:hAnsi="Times New Roman" w:cs="Times New Roman"/>
          <w:sz w:val="28"/>
          <w:szCs w:val="28"/>
          <w:lang w:val="ru-RU"/>
        </w:rPr>
        <w:t> 268 995</w:t>
      </w:r>
      <w:r w:rsidR="00A837AE">
        <w:rPr>
          <w:rFonts w:ascii="Times New Roman" w:hAnsi="Times New Roman" w:cs="Times New Roman"/>
          <w:sz w:val="28"/>
          <w:szCs w:val="28"/>
          <w:lang w:val="ru-RU"/>
        </w:rPr>
        <w:t>,</w:t>
      </w:r>
      <w:r w:rsidR="00D05026">
        <w:rPr>
          <w:rFonts w:ascii="Times New Roman" w:hAnsi="Times New Roman" w:cs="Times New Roman"/>
          <w:sz w:val="28"/>
          <w:szCs w:val="28"/>
          <w:lang w:val="ru-RU"/>
        </w:rPr>
        <w:t>7</w:t>
      </w:r>
      <w:r w:rsidRPr="00A837AE">
        <w:rPr>
          <w:rFonts w:ascii="Times New Roman" w:hAnsi="Times New Roman" w:cs="Times New Roman"/>
          <w:sz w:val="28"/>
          <w:szCs w:val="28"/>
          <w:lang w:val="ru-RU"/>
        </w:rPr>
        <w:t xml:space="preserve">тыс.тенге или </w:t>
      </w:r>
      <w:r w:rsidR="00D05026">
        <w:rPr>
          <w:rFonts w:ascii="Times New Roman" w:hAnsi="Times New Roman" w:cs="Times New Roman"/>
          <w:sz w:val="28"/>
          <w:szCs w:val="28"/>
          <w:lang w:val="ru-RU"/>
        </w:rPr>
        <w:t>47</w:t>
      </w:r>
      <w:r w:rsidRPr="00A837AE">
        <w:rPr>
          <w:rFonts w:ascii="Times New Roman" w:hAnsi="Times New Roman" w:cs="Times New Roman"/>
          <w:sz w:val="28"/>
          <w:szCs w:val="28"/>
          <w:lang w:val="ru-RU"/>
        </w:rPr>
        <w:t>,</w:t>
      </w:r>
      <w:r w:rsidR="00D05026">
        <w:rPr>
          <w:rFonts w:ascii="Times New Roman" w:hAnsi="Times New Roman" w:cs="Times New Roman"/>
          <w:sz w:val="28"/>
          <w:szCs w:val="28"/>
          <w:lang w:val="ru-RU"/>
        </w:rPr>
        <w:t>5</w:t>
      </w:r>
      <w:r w:rsidRPr="00A837AE">
        <w:rPr>
          <w:rFonts w:ascii="Times New Roman" w:hAnsi="Times New Roman" w:cs="Times New Roman"/>
          <w:sz w:val="28"/>
          <w:szCs w:val="28"/>
          <w:lang w:val="ru-RU"/>
        </w:rPr>
        <w:t xml:space="preserve">%, в основном за счет увеличения </w:t>
      </w:r>
      <w:r w:rsidR="008C7205" w:rsidRPr="00B343EC">
        <w:rPr>
          <w:rFonts w:ascii="Times New Roman" w:hAnsi="Times New Roman" w:cs="Times New Roman"/>
          <w:sz w:val="28"/>
          <w:szCs w:val="28"/>
          <w:lang w:val="ru-RU"/>
        </w:rPr>
        <w:t xml:space="preserve">трансфертов на развитие из республиканского и областного бюджетов на </w:t>
      </w:r>
      <w:r w:rsidR="00D05026">
        <w:rPr>
          <w:rFonts w:ascii="Times New Roman" w:hAnsi="Times New Roman" w:cs="Times New Roman"/>
          <w:sz w:val="28"/>
          <w:szCs w:val="28"/>
          <w:lang w:val="ru-RU"/>
        </w:rPr>
        <w:t>5 172 124,0</w:t>
      </w:r>
      <w:r w:rsidR="008C7205" w:rsidRPr="00B343EC">
        <w:rPr>
          <w:rFonts w:ascii="Times New Roman" w:hAnsi="Times New Roman" w:cs="Times New Roman"/>
          <w:sz w:val="28"/>
          <w:szCs w:val="28"/>
          <w:lang w:val="ru-RU"/>
        </w:rPr>
        <w:t xml:space="preserve"> </w:t>
      </w:r>
      <w:proofErr w:type="spellStart"/>
      <w:r w:rsidR="008C7205" w:rsidRPr="00B343EC">
        <w:rPr>
          <w:rFonts w:ascii="Times New Roman" w:hAnsi="Times New Roman" w:cs="Times New Roman"/>
          <w:sz w:val="28"/>
          <w:szCs w:val="28"/>
          <w:lang w:val="ru-RU"/>
        </w:rPr>
        <w:t>тыс.тенге</w:t>
      </w:r>
      <w:proofErr w:type="spellEnd"/>
      <w:r w:rsidR="008C7205" w:rsidRPr="00B343EC">
        <w:rPr>
          <w:rFonts w:ascii="Times New Roman" w:hAnsi="Times New Roman" w:cs="Times New Roman"/>
          <w:sz w:val="28"/>
          <w:szCs w:val="28"/>
          <w:lang w:val="ru-RU"/>
        </w:rPr>
        <w:t xml:space="preserve"> (в </w:t>
      </w:r>
      <w:r w:rsidR="00FA2EF6">
        <w:rPr>
          <w:rFonts w:ascii="Times New Roman" w:hAnsi="Times New Roman" w:cs="Times New Roman"/>
          <w:sz w:val="28"/>
          <w:szCs w:val="28"/>
          <w:lang w:val="ru-RU"/>
        </w:rPr>
        <w:t>2</w:t>
      </w:r>
      <w:r w:rsidR="008C7205" w:rsidRPr="00B343EC">
        <w:rPr>
          <w:rFonts w:ascii="Times New Roman" w:hAnsi="Times New Roman" w:cs="Times New Roman"/>
          <w:sz w:val="28"/>
          <w:szCs w:val="28"/>
          <w:lang w:val="ru-RU"/>
        </w:rPr>
        <w:t>,</w:t>
      </w:r>
      <w:r w:rsidR="00FA2EF6">
        <w:rPr>
          <w:rFonts w:ascii="Times New Roman" w:hAnsi="Times New Roman" w:cs="Times New Roman"/>
          <w:sz w:val="28"/>
          <w:szCs w:val="28"/>
          <w:lang w:val="ru-RU"/>
        </w:rPr>
        <w:t>1</w:t>
      </w:r>
      <w:r w:rsidR="008C7205" w:rsidRPr="00B343EC">
        <w:rPr>
          <w:rFonts w:ascii="Times New Roman" w:hAnsi="Times New Roman" w:cs="Times New Roman"/>
          <w:sz w:val="28"/>
          <w:szCs w:val="28"/>
          <w:lang w:val="ru-RU"/>
        </w:rPr>
        <w:t xml:space="preserve"> раз)</w:t>
      </w:r>
      <w:r w:rsidR="008C7205">
        <w:rPr>
          <w:rFonts w:ascii="Times New Roman" w:hAnsi="Times New Roman" w:cs="Times New Roman"/>
          <w:sz w:val="28"/>
          <w:szCs w:val="28"/>
          <w:lang w:val="ru-RU"/>
        </w:rPr>
        <w:t xml:space="preserve">, </w:t>
      </w:r>
      <w:r w:rsidR="008C7205" w:rsidRPr="00B343EC">
        <w:rPr>
          <w:rFonts w:ascii="Times New Roman" w:hAnsi="Times New Roman" w:cs="Times New Roman"/>
          <w:sz w:val="28"/>
          <w:szCs w:val="28"/>
          <w:lang w:val="ru-RU"/>
        </w:rPr>
        <w:t xml:space="preserve">налоговых поступлений на </w:t>
      </w:r>
      <w:r w:rsidR="008C7205">
        <w:rPr>
          <w:rFonts w:ascii="Times New Roman" w:hAnsi="Times New Roman" w:cs="Times New Roman"/>
          <w:sz w:val="28"/>
          <w:szCs w:val="28"/>
          <w:lang w:val="ru-RU"/>
        </w:rPr>
        <w:t xml:space="preserve">815 </w:t>
      </w:r>
      <w:r w:rsidR="008C7205" w:rsidRPr="00B343EC">
        <w:rPr>
          <w:rFonts w:ascii="Times New Roman" w:hAnsi="Times New Roman" w:cs="Times New Roman"/>
          <w:sz w:val="28"/>
          <w:szCs w:val="28"/>
          <w:lang w:val="ru-RU"/>
        </w:rPr>
        <w:t xml:space="preserve">166,7 </w:t>
      </w:r>
      <w:proofErr w:type="spellStart"/>
      <w:r w:rsidR="008C7205" w:rsidRPr="00B343EC">
        <w:rPr>
          <w:rFonts w:ascii="Times New Roman" w:hAnsi="Times New Roman" w:cs="Times New Roman"/>
          <w:sz w:val="28"/>
          <w:szCs w:val="28"/>
          <w:lang w:val="ru-RU"/>
        </w:rPr>
        <w:t>тыс.тенге</w:t>
      </w:r>
      <w:proofErr w:type="spellEnd"/>
      <w:r w:rsidR="008C7205" w:rsidRPr="00B343EC">
        <w:rPr>
          <w:rFonts w:ascii="Times New Roman" w:hAnsi="Times New Roman" w:cs="Times New Roman"/>
          <w:sz w:val="28"/>
          <w:szCs w:val="28"/>
          <w:lang w:val="ru-RU"/>
        </w:rPr>
        <w:t xml:space="preserve"> (9,7%),</w:t>
      </w:r>
      <w:r w:rsidR="008C7205">
        <w:rPr>
          <w:rFonts w:ascii="Times New Roman" w:hAnsi="Times New Roman" w:cs="Times New Roman"/>
          <w:sz w:val="28"/>
          <w:szCs w:val="28"/>
          <w:lang w:val="ru-RU"/>
        </w:rPr>
        <w:t xml:space="preserve"> целевых текущих трансфертов на 645 748,0 </w:t>
      </w:r>
      <w:proofErr w:type="spellStart"/>
      <w:r w:rsidR="008C7205">
        <w:rPr>
          <w:rFonts w:ascii="Times New Roman" w:hAnsi="Times New Roman" w:cs="Times New Roman"/>
          <w:sz w:val="28"/>
          <w:szCs w:val="28"/>
          <w:lang w:val="ru-RU"/>
        </w:rPr>
        <w:t>тыс.тенге</w:t>
      </w:r>
      <w:proofErr w:type="spellEnd"/>
      <w:r w:rsidR="008C7205">
        <w:rPr>
          <w:rFonts w:ascii="Times New Roman" w:hAnsi="Times New Roman" w:cs="Times New Roman"/>
          <w:sz w:val="28"/>
          <w:szCs w:val="28"/>
          <w:lang w:val="ru-RU"/>
        </w:rPr>
        <w:t xml:space="preserve"> (35,6%).</w:t>
      </w:r>
    </w:p>
    <w:p w:rsidR="009D1F23" w:rsidRPr="00352EA4" w:rsidRDefault="009D1F23" w:rsidP="00352EA4">
      <w:pPr>
        <w:keepNext/>
        <w:keepLines/>
        <w:tabs>
          <w:tab w:val="left" w:pos="709"/>
        </w:tabs>
        <w:spacing w:after="0" w:line="240" w:lineRule="auto"/>
        <w:ind w:firstLine="567"/>
        <w:jc w:val="both"/>
        <w:outlineLvl w:val="0"/>
        <w:rPr>
          <w:rFonts w:ascii="Times New Roman" w:hAnsi="Times New Roman" w:cs="Times New Roman"/>
          <w:sz w:val="28"/>
          <w:szCs w:val="28"/>
          <w:lang w:val="ru-RU"/>
        </w:rPr>
      </w:pPr>
    </w:p>
    <w:p w:rsidR="00352EA4" w:rsidRDefault="00352EA4" w:rsidP="00352EA4">
      <w:pPr>
        <w:spacing w:after="0" w:line="240" w:lineRule="auto"/>
        <w:ind w:firstLine="567"/>
        <w:jc w:val="center"/>
        <w:rPr>
          <w:rFonts w:ascii="Times New Roman" w:hAnsi="Times New Roman" w:cs="Times New Roman"/>
          <w:b/>
          <w:i/>
          <w:sz w:val="28"/>
          <w:szCs w:val="28"/>
          <w:lang w:val="ru-RU"/>
        </w:rPr>
      </w:pPr>
    </w:p>
    <w:p w:rsidR="00CB2EB1" w:rsidRDefault="00CB2EB1" w:rsidP="00352EA4">
      <w:pPr>
        <w:spacing w:after="0" w:line="240" w:lineRule="auto"/>
        <w:ind w:firstLine="567"/>
        <w:jc w:val="center"/>
        <w:rPr>
          <w:rFonts w:ascii="Times New Roman" w:hAnsi="Times New Roman" w:cs="Times New Roman"/>
          <w:b/>
          <w:i/>
          <w:sz w:val="28"/>
          <w:szCs w:val="28"/>
          <w:lang w:val="ru-RU"/>
        </w:rPr>
      </w:pPr>
    </w:p>
    <w:p w:rsidR="00352EA4" w:rsidRPr="00352EA4" w:rsidRDefault="00352EA4" w:rsidP="00352EA4">
      <w:pPr>
        <w:spacing w:after="0" w:line="240" w:lineRule="auto"/>
        <w:ind w:firstLine="567"/>
        <w:jc w:val="center"/>
        <w:rPr>
          <w:rFonts w:ascii="Times New Roman" w:hAnsi="Times New Roman" w:cs="Times New Roman"/>
          <w:b/>
          <w:i/>
          <w:sz w:val="28"/>
          <w:szCs w:val="28"/>
          <w:lang w:val="ru-RU"/>
        </w:rPr>
      </w:pPr>
      <w:r w:rsidRPr="00352EA4">
        <w:rPr>
          <w:rFonts w:ascii="Times New Roman" w:hAnsi="Times New Roman" w:cs="Times New Roman"/>
          <w:b/>
          <w:i/>
          <w:sz w:val="28"/>
          <w:szCs w:val="28"/>
          <w:lang w:val="ru-RU"/>
        </w:rPr>
        <w:t xml:space="preserve">Доходы бюджета города </w:t>
      </w:r>
      <w:proofErr w:type="spellStart"/>
      <w:r w:rsidRPr="00352EA4">
        <w:rPr>
          <w:rFonts w:ascii="Times New Roman" w:hAnsi="Times New Roman" w:cs="Times New Roman"/>
          <w:b/>
          <w:i/>
          <w:sz w:val="28"/>
          <w:szCs w:val="28"/>
          <w:lang w:val="ru-RU"/>
        </w:rPr>
        <w:t>Жезказган</w:t>
      </w:r>
      <w:proofErr w:type="spellEnd"/>
      <w:r w:rsidRPr="00352EA4">
        <w:rPr>
          <w:rFonts w:ascii="Times New Roman" w:hAnsi="Times New Roman" w:cs="Times New Roman"/>
          <w:b/>
          <w:i/>
          <w:sz w:val="28"/>
          <w:szCs w:val="28"/>
          <w:lang w:val="ru-RU"/>
        </w:rPr>
        <w:t xml:space="preserve"> за 201</w:t>
      </w:r>
      <w:r>
        <w:rPr>
          <w:rFonts w:ascii="Times New Roman" w:hAnsi="Times New Roman" w:cs="Times New Roman"/>
          <w:b/>
          <w:i/>
          <w:sz w:val="28"/>
          <w:szCs w:val="28"/>
          <w:lang w:val="kk-KZ"/>
        </w:rPr>
        <w:t>9</w:t>
      </w:r>
      <w:r w:rsidRPr="00352EA4">
        <w:rPr>
          <w:rFonts w:ascii="Times New Roman" w:hAnsi="Times New Roman" w:cs="Times New Roman"/>
          <w:b/>
          <w:i/>
          <w:sz w:val="28"/>
          <w:szCs w:val="28"/>
          <w:lang w:val="ru-RU"/>
        </w:rPr>
        <w:t xml:space="preserve"> год</w:t>
      </w:r>
    </w:p>
    <w:p w:rsidR="00352EA4" w:rsidRPr="00CB2EB1" w:rsidRDefault="00352EA4" w:rsidP="00352EA4">
      <w:pPr>
        <w:spacing w:after="0" w:line="240" w:lineRule="auto"/>
        <w:ind w:firstLine="567"/>
        <w:jc w:val="center"/>
        <w:rPr>
          <w:rFonts w:ascii="Times New Roman" w:hAnsi="Times New Roman" w:cs="Times New Roman"/>
          <w:noProof/>
          <w:color w:val="CC3300"/>
          <w:sz w:val="28"/>
          <w:szCs w:val="28"/>
          <w:lang w:val="ru-RU"/>
        </w:rPr>
      </w:pPr>
      <w:r w:rsidRPr="00CB2EB1">
        <w:rPr>
          <w:rFonts w:ascii="Times New Roman" w:hAnsi="Times New Roman" w:cs="Times New Roman"/>
          <w:b/>
          <w:i/>
          <w:sz w:val="28"/>
          <w:szCs w:val="28"/>
          <w:lang w:val="ru-RU"/>
        </w:rPr>
        <w:t>(тыс. тенге)</w:t>
      </w:r>
    </w:p>
    <w:p w:rsidR="0051545D" w:rsidRPr="00AC18B1" w:rsidRDefault="0051545D" w:rsidP="0051545D">
      <w:pPr>
        <w:spacing w:after="0" w:line="240" w:lineRule="auto"/>
        <w:ind w:firstLine="720"/>
        <w:jc w:val="center"/>
        <w:rPr>
          <w:rFonts w:ascii="Times New Roman" w:eastAsiaTheme="minorHAnsi" w:hAnsi="Times New Roman" w:cs="Times New Roman"/>
          <w:sz w:val="28"/>
          <w:szCs w:val="28"/>
          <w:lang w:val="ru-RU"/>
        </w:rPr>
      </w:pPr>
      <w:r w:rsidRPr="00AC18B1">
        <w:rPr>
          <w:rFonts w:ascii="Times New Roman" w:eastAsiaTheme="minorHAnsi" w:hAnsi="Times New Roman" w:cs="Times New Roman"/>
          <w:noProof/>
          <w:sz w:val="28"/>
          <w:szCs w:val="28"/>
          <w:lang w:val="ru-RU" w:eastAsia="ru-RU"/>
        </w:rPr>
        <w:drawing>
          <wp:inline distT="0" distB="0" distL="0" distR="0">
            <wp:extent cx="5482129" cy="2755726"/>
            <wp:effectExtent l="19050" t="0" r="23321" b="6524"/>
            <wp:docPr id="4"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2EA4" w:rsidRDefault="00352EA4" w:rsidP="00C6045F">
      <w:pPr>
        <w:spacing w:after="0" w:line="240" w:lineRule="auto"/>
        <w:jc w:val="center"/>
        <w:rPr>
          <w:rFonts w:ascii="Times New Roman" w:hAnsi="Times New Roman" w:cs="Times New Roman"/>
          <w:b/>
          <w:i/>
          <w:sz w:val="28"/>
          <w:szCs w:val="28"/>
          <w:lang w:val="ru-RU"/>
        </w:rPr>
      </w:pPr>
    </w:p>
    <w:p w:rsidR="009105C6" w:rsidRDefault="00C6045F" w:rsidP="00C6045F">
      <w:pPr>
        <w:spacing w:after="0" w:line="240" w:lineRule="auto"/>
        <w:jc w:val="center"/>
        <w:rPr>
          <w:rFonts w:ascii="Times New Roman" w:hAnsi="Times New Roman" w:cs="Times New Roman"/>
          <w:b/>
          <w:i/>
          <w:sz w:val="28"/>
          <w:szCs w:val="28"/>
          <w:lang w:val="ru-RU"/>
        </w:rPr>
      </w:pPr>
      <w:r w:rsidRPr="00AC18B1">
        <w:rPr>
          <w:rFonts w:ascii="Times New Roman" w:hAnsi="Times New Roman" w:cs="Times New Roman"/>
          <w:b/>
          <w:i/>
          <w:sz w:val="28"/>
          <w:szCs w:val="28"/>
          <w:lang w:val="ru-RU"/>
        </w:rPr>
        <w:t xml:space="preserve">Соотношение доли собственных доходов и трансфертов </w:t>
      </w:r>
      <w:proofErr w:type="gramStart"/>
      <w:r w:rsidRPr="00AC18B1">
        <w:rPr>
          <w:rFonts w:ascii="Times New Roman" w:hAnsi="Times New Roman" w:cs="Times New Roman"/>
          <w:b/>
          <w:i/>
          <w:sz w:val="28"/>
          <w:szCs w:val="28"/>
          <w:lang w:val="ru-RU"/>
        </w:rPr>
        <w:t>из</w:t>
      </w:r>
      <w:proofErr w:type="gramEnd"/>
      <w:r w:rsidRPr="00AC18B1">
        <w:rPr>
          <w:rFonts w:ascii="Times New Roman" w:hAnsi="Times New Roman" w:cs="Times New Roman"/>
          <w:b/>
          <w:i/>
          <w:sz w:val="28"/>
          <w:szCs w:val="28"/>
          <w:lang w:val="ru-RU"/>
        </w:rPr>
        <w:t xml:space="preserve"> вышестоящих </w:t>
      </w:r>
    </w:p>
    <w:p w:rsidR="009105C6" w:rsidRDefault="009105C6" w:rsidP="00C6045F">
      <w:pPr>
        <w:spacing w:after="0" w:line="240" w:lineRule="auto"/>
        <w:jc w:val="center"/>
        <w:rPr>
          <w:rFonts w:ascii="Times New Roman" w:hAnsi="Times New Roman" w:cs="Times New Roman"/>
          <w:b/>
          <w:i/>
          <w:sz w:val="28"/>
          <w:szCs w:val="28"/>
          <w:lang w:val="ru-RU"/>
        </w:rPr>
      </w:pPr>
      <w:r w:rsidRPr="00AC18B1">
        <w:rPr>
          <w:rFonts w:ascii="Times New Roman" w:hAnsi="Times New Roman" w:cs="Times New Roman"/>
          <w:b/>
          <w:i/>
          <w:sz w:val="28"/>
          <w:szCs w:val="28"/>
          <w:lang w:val="ru-RU"/>
        </w:rPr>
        <w:t>бюджетов</w:t>
      </w:r>
    </w:p>
    <w:p w:rsidR="00C6045F" w:rsidRPr="00AC18B1" w:rsidRDefault="00C6045F" w:rsidP="00C6045F">
      <w:pPr>
        <w:spacing w:after="0" w:line="240" w:lineRule="auto"/>
        <w:jc w:val="center"/>
        <w:rPr>
          <w:rFonts w:ascii="Times New Roman" w:hAnsi="Times New Roman" w:cs="Times New Roman"/>
          <w:b/>
          <w:i/>
          <w:sz w:val="24"/>
          <w:szCs w:val="24"/>
          <w:lang w:val="ru-RU"/>
        </w:rPr>
      </w:pPr>
      <w:r w:rsidRPr="00AC18B1">
        <w:rPr>
          <w:rFonts w:ascii="Times New Roman" w:hAnsi="Times New Roman" w:cs="Times New Roman"/>
          <w:b/>
          <w:i/>
          <w:noProof/>
          <w:sz w:val="24"/>
          <w:szCs w:val="24"/>
          <w:lang w:val="ru-RU" w:eastAsia="ru-RU"/>
        </w:rPr>
        <w:lastRenderedPageBreak/>
        <w:drawing>
          <wp:inline distT="0" distB="0" distL="0" distR="0">
            <wp:extent cx="4980305" cy="2360930"/>
            <wp:effectExtent l="19050" t="0" r="10795" b="127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05C6" w:rsidRDefault="009105C6" w:rsidP="00352EA4">
      <w:pPr>
        <w:spacing w:after="0" w:line="240" w:lineRule="auto"/>
        <w:ind w:firstLine="567"/>
        <w:jc w:val="both"/>
        <w:rPr>
          <w:rFonts w:ascii="Times New Roman" w:hAnsi="Times New Roman"/>
          <w:sz w:val="28"/>
          <w:szCs w:val="28"/>
          <w:lang w:val="ru-RU"/>
        </w:rPr>
      </w:pPr>
    </w:p>
    <w:p w:rsidR="00352EA4" w:rsidRPr="00352EA4" w:rsidRDefault="00352EA4" w:rsidP="00352EA4">
      <w:pPr>
        <w:spacing w:after="0" w:line="240" w:lineRule="auto"/>
        <w:ind w:firstLine="567"/>
        <w:jc w:val="both"/>
        <w:rPr>
          <w:rFonts w:ascii="Times New Roman" w:hAnsi="Times New Roman"/>
          <w:sz w:val="28"/>
          <w:szCs w:val="28"/>
          <w:highlight w:val="yellow"/>
          <w:lang w:val="ru-RU"/>
        </w:rPr>
      </w:pPr>
      <w:r w:rsidRPr="00352EA4">
        <w:rPr>
          <w:rFonts w:ascii="Times New Roman" w:hAnsi="Times New Roman"/>
          <w:sz w:val="28"/>
          <w:szCs w:val="28"/>
          <w:lang w:val="ru-RU"/>
        </w:rPr>
        <w:t xml:space="preserve">В структуре доходов большую долю составляют поступления трансфертов, которые в 2019 году составили </w:t>
      </w:r>
      <w:r w:rsidR="005F4FC2">
        <w:rPr>
          <w:rFonts w:ascii="Times New Roman" w:hAnsi="Times New Roman"/>
          <w:sz w:val="28"/>
          <w:szCs w:val="28"/>
          <w:lang w:val="ru-RU"/>
        </w:rPr>
        <w:t>50</w:t>
      </w:r>
      <w:r w:rsidRPr="00352EA4">
        <w:rPr>
          <w:rFonts w:ascii="Times New Roman" w:hAnsi="Times New Roman"/>
          <w:sz w:val="28"/>
          <w:szCs w:val="28"/>
          <w:lang w:val="ru-RU"/>
        </w:rPr>
        <w:t>,</w:t>
      </w:r>
      <w:r w:rsidR="005F4FC2">
        <w:rPr>
          <w:rFonts w:ascii="Times New Roman" w:hAnsi="Times New Roman"/>
          <w:sz w:val="28"/>
          <w:szCs w:val="28"/>
          <w:lang w:val="ru-RU"/>
        </w:rPr>
        <w:t>8</w:t>
      </w:r>
      <w:r w:rsidRPr="00352EA4">
        <w:rPr>
          <w:rFonts w:ascii="Times New Roman" w:hAnsi="Times New Roman"/>
          <w:sz w:val="28"/>
          <w:szCs w:val="28"/>
          <w:lang w:val="ru-RU"/>
        </w:rPr>
        <w:t>% от общей суммы доходов или 9</w:t>
      </w:r>
      <w:r w:rsidRPr="005567DA">
        <w:rPr>
          <w:rFonts w:ascii="Times New Roman" w:hAnsi="Times New Roman"/>
          <w:sz w:val="28"/>
          <w:szCs w:val="28"/>
        </w:rPr>
        <w:t> </w:t>
      </w:r>
      <w:r w:rsidR="005F4FC2">
        <w:rPr>
          <w:rFonts w:ascii="Times New Roman" w:hAnsi="Times New Roman"/>
          <w:sz w:val="28"/>
          <w:szCs w:val="28"/>
          <w:lang w:val="ru-RU"/>
        </w:rPr>
        <w:t>8</w:t>
      </w:r>
      <w:r w:rsidRPr="00352EA4">
        <w:rPr>
          <w:rFonts w:ascii="Times New Roman" w:hAnsi="Times New Roman"/>
          <w:sz w:val="28"/>
          <w:szCs w:val="28"/>
          <w:lang w:val="ru-RU"/>
        </w:rPr>
        <w:t>94</w:t>
      </w:r>
      <w:r w:rsidRPr="005567DA">
        <w:rPr>
          <w:rFonts w:ascii="Times New Roman" w:hAnsi="Times New Roman"/>
          <w:sz w:val="28"/>
          <w:szCs w:val="28"/>
        </w:rPr>
        <w:t> </w:t>
      </w:r>
      <w:r w:rsidRPr="00352EA4">
        <w:rPr>
          <w:rFonts w:ascii="Times New Roman" w:hAnsi="Times New Roman"/>
          <w:sz w:val="28"/>
          <w:szCs w:val="28"/>
          <w:lang w:val="ru-RU"/>
        </w:rPr>
        <w:t>676,0 тыс. тенге, собственные доходы 4</w:t>
      </w:r>
      <w:r w:rsidR="005F4FC2">
        <w:rPr>
          <w:rFonts w:ascii="Times New Roman" w:hAnsi="Times New Roman"/>
          <w:sz w:val="28"/>
          <w:szCs w:val="28"/>
          <w:lang w:val="ru-RU"/>
        </w:rPr>
        <w:t>9</w:t>
      </w:r>
      <w:r w:rsidRPr="00352EA4">
        <w:rPr>
          <w:rFonts w:ascii="Times New Roman" w:hAnsi="Times New Roman"/>
          <w:sz w:val="28"/>
          <w:szCs w:val="28"/>
          <w:lang w:val="ru-RU"/>
        </w:rPr>
        <w:t>,</w:t>
      </w:r>
      <w:r w:rsidR="005F4FC2">
        <w:rPr>
          <w:rFonts w:ascii="Times New Roman" w:hAnsi="Times New Roman"/>
          <w:sz w:val="28"/>
          <w:szCs w:val="28"/>
          <w:lang w:val="ru-RU"/>
        </w:rPr>
        <w:t>2</w:t>
      </w:r>
      <w:r w:rsidRPr="00352EA4">
        <w:rPr>
          <w:rFonts w:ascii="Times New Roman" w:hAnsi="Times New Roman"/>
          <w:sz w:val="28"/>
          <w:szCs w:val="28"/>
          <w:lang w:val="ru-RU"/>
        </w:rPr>
        <w:t>% или 9</w:t>
      </w:r>
      <w:r w:rsidRPr="005567DA">
        <w:rPr>
          <w:rFonts w:ascii="Times New Roman" w:hAnsi="Times New Roman"/>
          <w:sz w:val="28"/>
          <w:szCs w:val="28"/>
        </w:rPr>
        <w:t> </w:t>
      </w:r>
      <w:r w:rsidRPr="00352EA4">
        <w:rPr>
          <w:rFonts w:ascii="Times New Roman" w:hAnsi="Times New Roman"/>
          <w:sz w:val="28"/>
          <w:szCs w:val="28"/>
          <w:lang w:val="ru-RU"/>
        </w:rPr>
        <w:t>576</w:t>
      </w:r>
      <w:r w:rsidRPr="005567DA">
        <w:rPr>
          <w:rFonts w:ascii="Times New Roman" w:hAnsi="Times New Roman"/>
          <w:sz w:val="28"/>
          <w:szCs w:val="28"/>
        </w:rPr>
        <w:t> </w:t>
      </w:r>
      <w:r w:rsidRPr="00352EA4">
        <w:rPr>
          <w:rFonts w:ascii="Times New Roman" w:hAnsi="Times New Roman"/>
          <w:sz w:val="28"/>
          <w:szCs w:val="28"/>
          <w:lang w:val="ru-RU"/>
        </w:rPr>
        <w:t xml:space="preserve">862,8 тыс. тенге. </w:t>
      </w:r>
    </w:p>
    <w:p w:rsidR="00352EA4" w:rsidRPr="00352EA4" w:rsidRDefault="00352EA4" w:rsidP="00352EA4">
      <w:pPr>
        <w:spacing w:after="0" w:line="240" w:lineRule="auto"/>
        <w:ind w:firstLine="567"/>
        <w:jc w:val="both"/>
        <w:rPr>
          <w:rFonts w:ascii="Times New Roman" w:hAnsi="Times New Roman"/>
          <w:sz w:val="28"/>
          <w:szCs w:val="28"/>
          <w:lang w:val="ru-RU"/>
        </w:rPr>
      </w:pPr>
      <w:r w:rsidRPr="00352EA4">
        <w:rPr>
          <w:rFonts w:ascii="Times New Roman" w:hAnsi="Times New Roman"/>
          <w:sz w:val="28"/>
          <w:szCs w:val="28"/>
          <w:lang w:val="ru-RU"/>
        </w:rPr>
        <w:t xml:space="preserve">В структуре собственных доходов наибольший удельный вес занимают налоговые поступления – </w:t>
      </w:r>
      <w:r w:rsidR="00B6085D">
        <w:rPr>
          <w:rFonts w:ascii="Times New Roman" w:hAnsi="Times New Roman"/>
          <w:sz w:val="28"/>
          <w:szCs w:val="28"/>
          <w:lang w:val="ru-RU"/>
        </w:rPr>
        <w:t>95</w:t>
      </w:r>
      <w:r w:rsidRPr="00352EA4">
        <w:rPr>
          <w:rFonts w:ascii="Times New Roman" w:hAnsi="Times New Roman"/>
          <w:sz w:val="28"/>
          <w:szCs w:val="28"/>
          <w:lang w:val="ru-RU"/>
        </w:rPr>
        <w:t>,</w:t>
      </w:r>
      <w:r w:rsidR="00B6085D">
        <w:rPr>
          <w:rFonts w:ascii="Times New Roman" w:hAnsi="Times New Roman"/>
          <w:sz w:val="28"/>
          <w:szCs w:val="28"/>
          <w:lang w:val="ru-RU"/>
        </w:rPr>
        <w:t>9</w:t>
      </w:r>
      <w:r w:rsidRPr="00352EA4">
        <w:rPr>
          <w:rFonts w:ascii="Times New Roman" w:hAnsi="Times New Roman"/>
          <w:sz w:val="28"/>
          <w:szCs w:val="28"/>
          <w:lang w:val="ru-RU"/>
        </w:rPr>
        <w:t>% (9</w:t>
      </w:r>
      <w:r w:rsidRPr="00185A2D">
        <w:rPr>
          <w:rFonts w:ascii="Times New Roman" w:hAnsi="Times New Roman"/>
          <w:sz w:val="28"/>
          <w:szCs w:val="28"/>
        </w:rPr>
        <w:t> </w:t>
      </w:r>
      <w:r w:rsidRPr="00352EA4">
        <w:rPr>
          <w:rFonts w:ascii="Times New Roman" w:hAnsi="Times New Roman"/>
          <w:sz w:val="28"/>
          <w:szCs w:val="28"/>
          <w:lang w:val="ru-RU"/>
        </w:rPr>
        <w:t>188</w:t>
      </w:r>
      <w:r w:rsidRPr="00185A2D">
        <w:rPr>
          <w:rFonts w:ascii="Times New Roman" w:hAnsi="Times New Roman"/>
          <w:sz w:val="28"/>
          <w:szCs w:val="28"/>
        </w:rPr>
        <w:t> </w:t>
      </w:r>
      <w:r w:rsidRPr="00352EA4">
        <w:rPr>
          <w:rFonts w:ascii="Times New Roman" w:hAnsi="Times New Roman"/>
          <w:sz w:val="28"/>
          <w:szCs w:val="28"/>
          <w:lang w:val="ru-RU"/>
        </w:rPr>
        <w:t xml:space="preserve">583,4 тыс. тенге). Доли неналоговых поступлений и поступлений от продажи основного капитала незначительны -  </w:t>
      </w:r>
      <w:r w:rsidR="00B6085D">
        <w:rPr>
          <w:rFonts w:ascii="Times New Roman" w:hAnsi="Times New Roman"/>
          <w:sz w:val="28"/>
          <w:szCs w:val="28"/>
          <w:lang w:val="ru-RU"/>
        </w:rPr>
        <w:t>1</w:t>
      </w:r>
      <w:r w:rsidRPr="00352EA4">
        <w:rPr>
          <w:rFonts w:ascii="Times New Roman" w:hAnsi="Times New Roman"/>
          <w:sz w:val="28"/>
          <w:szCs w:val="28"/>
          <w:lang w:val="ru-RU"/>
        </w:rPr>
        <w:t>,</w:t>
      </w:r>
      <w:r w:rsidR="00B6085D">
        <w:rPr>
          <w:rFonts w:ascii="Times New Roman" w:hAnsi="Times New Roman"/>
          <w:sz w:val="28"/>
          <w:szCs w:val="28"/>
          <w:lang w:val="ru-RU"/>
        </w:rPr>
        <w:t>2</w:t>
      </w:r>
      <w:r w:rsidRPr="00352EA4">
        <w:rPr>
          <w:rFonts w:ascii="Times New Roman" w:hAnsi="Times New Roman"/>
          <w:sz w:val="28"/>
          <w:szCs w:val="28"/>
          <w:lang w:val="ru-RU"/>
        </w:rPr>
        <w:t>% (113</w:t>
      </w:r>
      <w:r w:rsidRPr="00185A2D">
        <w:rPr>
          <w:rFonts w:ascii="Times New Roman" w:hAnsi="Times New Roman"/>
          <w:sz w:val="28"/>
          <w:szCs w:val="28"/>
        </w:rPr>
        <w:t> </w:t>
      </w:r>
      <w:r w:rsidR="00B6085D">
        <w:rPr>
          <w:rFonts w:ascii="Times New Roman" w:hAnsi="Times New Roman"/>
          <w:sz w:val="28"/>
          <w:szCs w:val="28"/>
          <w:lang w:val="ru-RU"/>
        </w:rPr>
        <w:t>418,3 тыс. тенге) и 2</w:t>
      </w:r>
      <w:r w:rsidRPr="00352EA4">
        <w:rPr>
          <w:rFonts w:ascii="Times New Roman" w:hAnsi="Times New Roman"/>
          <w:sz w:val="28"/>
          <w:szCs w:val="28"/>
          <w:lang w:val="ru-RU"/>
        </w:rPr>
        <w:t>,</w:t>
      </w:r>
      <w:r w:rsidR="00B6085D">
        <w:rPr>
          <w:rFonts w:ascii="Times New Roman" w:hAnsi="Times New Roman"/>
          <w:sz w:val="28"/>
          <w:szCs w:val="28"/>
          <w:lang w:val="ru-RU"/>
        </w:rPr>
        <w:t>9</w:t>
      </w:r>
      <w:r w:rsidRPr="00352EA4">
        <w:rPr>
          <w:rFonts w:ascii="Times New Roman" w:hAnsi="Times New Roman"/>
          <w:sz w:val="28"/>
          <w:szCs w:val="28"/>
          <w:lang w:val="ru-RU"/>
        </w:rPr>
        <w:t>% (274</w:t>
      </w:r>
      <w:r w:rsidRPr="00185A2D">
        <w:rPr>
          <w:rFonts w:ascii="Times New Roman" w:hAnsi="Times New Roman"/>
          <w:sz w:val="28"/>
          <w:szCs w:val="28"/>
        </w:rPr>
        <w:t> </w:t>
      </w:r>
      <w:r w:rsidRPr="00352EA4">
        <w:rPr>
          <w:rFonts w:ascii="Times New Roman" w:hAnsi="Times New Roman"/>
          <w:sz w:val="28"/>
          <w:szCs w:val="28"/>
          <w:lang w:val="ru-RU"/>
        </w:rPr>
        <w:t>861,1 тыс. тенге) соответственно.</w:t>
      </w:r>
    </w:p>
    <w:p w:rsidR="00C36609" w:rsidRPr="004B508A" w:rsidRDefault="00C36609" w:rsidP="00C36609">
      <w:pPr>
        <w:autoSpaceDE w:val="0"/>
        <w:autoSpaceDN w:val="0"/>
        <w:adjustRightInd w:val="0"/>
        <w:spacing w:after="0" w:line="240" w:lineRule="auto"/>
        <w:ind w:firstLine="709"/>
        <w:jc w:val="both"/>
        <w:rPr>
          <w:rFonts w:ascii="Times New Roman" w:hAnsi="Times New Roman"/>
          <w:sz w:val="28"/>
          <w:szCs w:val="28"/>
          <w:lang w:val="ru-RU"/>
        </w:rPr>
      </w:pPr>
      <w:r w:rsidRPr="004B508A">
        <w:rPr>
          <w:rFonts w:ascii="Times New Roman" w:hAnsi="Times New Roman" w:cs="Times New Roman"/>
          <w:b/>
          <w:sz w:val="28"/>
          <w:szCs w:val="28"/>
          <w:lang w:val="ru-RU"/>
        </w:rPr>
        <w:t xml:space="preserve">Доходы бюджета </w:t>
      </w:r>
      <w:r w:rsidR="00352EA4" w:rsidRPr="00C36609">
        <w:rPr>
          <w:rFonts w:ascii="Times New Roman" w:hAnsi="Times New Roman"/>
          <w:b/>
          <w:sz w:val="28"/>
          <w:szCs w:val="28"/>
          <w:lang w:val="ru-RU"/>
        </w:rPr>
        <w:t xml:space="preserve">села </w:t>
      </w:r>
      <w:proofErr w:type="spellStart"/>
      <w:r w:rsidR="00352EA4" w:rsidRPr="00C36609">
        <w:rPr>
          <w:rFonts w:ascii="Times New Roman" w:hAnsi="Times New Roman"/>
          <w:b/>
          <w:sz w:val="28"/>
          <w:szCs w:val="28"/>
          <w:lang w:val="ru-RU"/>
        </w:rPr>
        <w:t>Кенгир</w:t>
      </w:r>
      <w:r w:rsidRPr="004B508A">
        <w:rPr>
          <w:rFonts w:ascii="Times New Roman" w:hAnsi="Times New Roman" w:cs="Times New Roman"/>
          <w:sz w:val="28"/>
          <w:szCs w:val="28"/>
          <w:lang w:val="ru-RU"/>
        </w:rPr>
        <w:t>сформированы</w:t>
      </w:r>
      <w:proofErr w:type="spellEnd"/>
      <w:r w:rsidRPr="004B508A">
        <w:rPr>
          <w:rFonts w:ascii="Times New Roman" w:hAnsi="Times New Roman" w:cs="Times New Roman"/>
          <w:sz w:val="28"/>
          <w:szCs w:val="28"/>
          <w:lang w:val="ru-RU"/>
        </w:rPr>
        <w:t xml:space="preserve"> по </w:t>
      </w:r>
      <w:r>
        <w:rPr>
          <w:rFonts w:ascii="Times New Roman" w:hAnsi="Times New Roman" w:cs="Times New Roman"/>
          <w:sz w:val="28"/>
          <w:szCs w:val="28"/>
          <w:lang w:val="ru-RU"/>
        </w:rPr>
        <w:t>3-м</w:t>
      </w:r>
      <w:r w:rsidRPr="004B508A">
        <w:rPr>
          <w:rFonts w:ascii="Times New Roman" w:hAnsi="Times New Roman" w:cs="Times New Roman"/>
          <w:sz w:val="28"/>
          <w:szCs w:val="28"/>
          <w:lang w:val="ru-RU"/>
        </w:rPr>
        <w:t xml:space="preserve"> категориям: (налоговые поступления</w:t>
      </w:r>
      <w:r>
        <w:rPr>
          <w:rFonts w:ascii="Times New Roman" w:hAnsi="Times New Roman" w:cs="Times New Roman"/>
          <w:sz w:val="28"/>
          <w:szCs w:val="28"/>
          <w:lang w:val="ru-RU"/>
        </w:rPr>
        <w:t>, неналоговые поступления</w:t>
      </w:r>
      <w:r w:rsidRPr="004B508A">
        <w:rPr>
          <w:rFonts w:ascii="Times New Roman" w:hAnsi="Times New Roman" w:cs="Times New Roman"/>
          <w:sz w:val="28"/>
          <w:szCs w:val="28"/>
          <w:lang w:val="ru-RU"/>
        </w:rPr>
        <w:t xml:space="preserve"> и поступления трансфертов). </w:t>
      </w:r>
    </w:p>
    <w:p w:rsidR="003F3E7E" w:rsidRDefault="003F3E7E" w:rsidP="00352EA4">
      <w:pPr>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У</w:t>
      </w:r>
      <w:r w:rsidRPr="00352EA4">
        <w:rPr>
          <w:rFonts w:ascii="Times New Roman" w:hAnsi="Times New Roman"/>
          <w:sz w:val="28"/>
          <w:szCs w:val="28"/>
          <w:lang w:val="ru-RU"/>
        </w:rPr>
        <w:t>твержден</w:t>
      </w:r>
      <w:r>
        <w:rPr>
          <w:rFonts w:ascii="Times New Roman" w:hAnsi="Times New Roman"/>
          <w:sz w:val="28"/>
          <w:szCs w:val="28"/>
          <w:lang w:val="ru-RU"/>
        </w:rPr>
        <w:t xml:space="preserve">ный </w:t>
      </w:r>
      <w:proofErr w:type="spellStart"/>
      <w:r>
        <w:rPr>
          <w:rFonts w:ascii="Times New Roman" w:hAnsi="Times New Roman"/>
          <w:sz w:val="28"/>
          <w:szCs w:val="28"/>
          <w:lang w:val="ru-RU"/>
        </w:rPr>
        <w:t>бюджет</w:t>
      </w:r>
      <w:r w:rsidR="00352EA4" w:rsidRPr="00352EA4">
        <w:rPr>
          <w:rFonts w:ascii="Times New Roman" w:hAnsi="Times New Roman"/>
          <w:sz w:val="28"/>
          <w:szCs w:val="28"/>
          <w:lang w:val="ru-RU"/>
        </w:rPr>
        <w:t>на</w:t>
      </w:r>
      <w:proofErr w:type="spellEnd"/>
      <w:r w:rsidR="00352EA4" w:rsidRPr="00352EA4">
        <w:rPr>
          <w:rFonts w:ascii="Times New Roman" w:hAnsi="Times New Roman"/>
          <w:sz w:val="28"/>
          <w:szCs w:val="28"/>
          <w:lang w:val="ru-RU"/>
        </w:rPr>
        <w:t xml:space="preserve"> 2019 год </w:t>
      </w:r>
      <w:r>
        <w:rPr>
          <w:rFonts w:ascii="Times New Roman" w:hAnsi="Times New Roman"/>
          <w:sz w:val="28"/>
          <w:szCs w:val="28"/>
          <w:lang w:val="ru-RU"/>
        </w:rPr>
        <w:t xml:space="preserve">сформирован </w:t>
      </w:r>
      <w:r w:rsidR="00352EA4" w:rsidRPr="00352EA4">
        <w:rPr>
          <w:rFonts w:ascii="Times New Roman" w:hAnsi="Times New Roman"/>
          <w:sz w:val="28"/>
          <w:szCs w:val="28"/>
          <w:lang w:val="ru-RU"/>
        </w:rPr>
        <w:t>в объеме 51</w:t>
      </w:r>
      <w:r w:rsidR="00352EA4" w:rsidRPr="00E06C8F">
        <w:rPr>
          <w:rFonts w:ascii="Times New Roman" w:hAnsi="Times New Roman"/>
          <w:sz w:val="28"/>
          <w:szCs w:val="28"/>
        </w:rPr>
        <w:t> </w:t>
      </w:r>
      <w:r w:rsidR="00352EA4" w:rsidRPr="00352EA4">
        <w:rPr>
          <w:rFonts w:ascii="Times New Roman" w:hAnsi="Times New Roman"/>
          <w:sz w:val="28"/>
          <w:szCs w:val="28"/>
          <w:lang w:val="ru-RU"/>
        </w:rPr>
        <w:t>744,0 тыс. тенге, в течение отчетного года план скорректирован в сторону увеличения на 11</w:t>
      </w:r>
      <w:r w:rsidR="00352EA4" w:rsidRPr="00E06C8F">
        <w:rPr>
          <w:rFonts w:ascii="Times New Roman" w:hAnsi="Times New Roman"/>
          <w:sz w:val="28"/>
          <w:szCs w:val="28"/>
        </w:rPr>
        <w:t> </w:t>
      </w:r>
      <w:r w:rsidR="00352EA4" w:rsidRPr="00352EA4">
        <w:rPr>
          <w:rFonts w:ascii="Times New Roman" w:hAnsi="Times New Roman"/>
          <w:sz w:val="28"/>
          <w:szCs w:val="28"/>
          <w:lang w:val="ru-RU"/>
        </w:rPr>
        <w:t>090,0 тыс. тенге и составил 62</w:t>
      </w:r>
      <w:r w:rsidR="00352EA4" w:rsidRPr="00E06C8F">
        <w:rPr>
          <w:rFonts w:ascii="Times New Roman" w:hAnsi="Times New Roman"/>
          <w:sz w:val="28"/>
          <w:szCs w:val="28"/>
        </w:rPr>
        <w:t> </w:t>
      </w:r>
      <w:r w:rsidR="00352EA4" w:rsidRPr="00352EA4">
        <w:rPr>
          <w:rFonts w:ascii="Times New Roman" w:hAnsi="Times New Roman"/>
          <w:sz w:val="28"/>
          <w:szCs w:val="28"/>
          <w:lang w:val="ru-RU"/>
        </w:rPr>
        <w:t>834,0 тыс. тенге (по собственным доходам – 4</w:t>
      </w:r>
      <w:r w:rsidR="00352EA4" w:rsidRPr="00AD1E97">
        <w:rPr>
          <w:rFonts w:ascii="Times New Roman" w:hAnsi="Times New Roman"/>
          <w:sz w:val="28"/>
          <w:szCs w:val="28"/>
        </w:rPr>
        <w:t> </w:t>
      </w:r>
      <w:r w:rsidR="00352EA4" w:rsidRPr="00352EA4">
        <w:rPr>
          <w:rFonts w:ascii="Times New Roman" w:hAnsi="Times New Roman"/>
          <w:sz w:val="28"/>
          <w:szCs w:val="28"/>
          <w:lang w:val="ru-RU"/>
        </w:rPr>
        <w:t xml:space="preserve">024,0 тыс. тенге, трансфертам – 58 810,0 тыс. тенге). </w:t>
      </w:r>
    </w:p>
    <w:p w:rsidR="002F3DC6" w:rsidRDefault="002F3DC6" w:rsidP="002F3DC6">
      <w:pPr>
        <w:keepNext/>
        <w:keepLines/>
        <w:tabs>
          <w:tab w:val="left" w:pos="709"/>
        </w:tabs>
        <w:spacing w:after="0" w:line="240" w:lineRule="auto"/>
        <w:ind w:firstLine="567"/>
        <w:jc w:val="both"/>
        <w:outlineLvl w:val="0"/>
        <w:rPr>
          <w:rFonts w:ascii="Times New Roman" w:hAnsi="Times New Roman" w:cs="Times New Roman"/>
          <w:sz w:val="28"/>
          <w:szCs w:val="28"/>
          <w:lang w:val="ru-RU"/>
        </w:rPr>
      </w:pPr>
      <w:r w:rsidRPr="00352EA4">
        <w:rPr>
          <w:rFonts w:ascii="Times New Roman" w:hAnsi="Times New Roman" w:cs="Times New Roman"/>
          <w:sz w:val="28"/>
          <w:szCs w:val="28"/>
          <w:lang w:val="ru-RU"/>
        </w:rPr>
        <w:t xml:space="preserve">Фактически за 2019 год поступило доходов в сумме </w:t>
      </w:r>
      <w:r>
        <w:rPr>
          <w:rFonts w:ascii="Times New Roman" w:hAnsi="Times New Roman" w:cs="Times New Roman"/>
          <w:sz w:val="28"/>
          <w:szCs w:val="28"/>
          <w:lang w:val="ru-RU"/>
        </w:rPr>
        <w:t xml:space="preserve">65 571,8 </w:t>
      </w:r>
      <w:r w:rsidRPr="00352EA4">
        <w:rPr>
          <w:rFonts w:ascii="Times New Roman" w:hAnsi="Times New Roman" w:cs="Times New Roman"/>
          <w:sz w:val="28"/>
          <w:szCs w:val="28"/>
          <w:lang w:val="ru-RU"/>
        </w:rPr>
        <w:t>тыс. тенге (10</w:t>
      </w:r>
      <w:r>
        <w:rPr>
          <w:rFonts w:ascii="Times New Roman" w:hAnsi="Times New Roman" w:cs="Times New Roman"/>
          <w:sz w:val="28"/>
          <w:szCs w:val="28"/>
          <w:lang w:val="ru-RU"/>
        </w:rPr>
        <w:t>4</w:t>
      </w:r>
      <w:r w:rsidRPr="00352EA4">
        <w:rPr>
          <w:rFonts w:ascii="Times New Roman" w:hAnsi="Times New Roman" w:cs="Times New Roman"/>
          <w:sz w:val="28"/>
          <w:szCs w:val="28"/>
          <w:lang w:val="ru-RU"/>
        </w:rPr>
        <w:t>,</w:t>
      </w:r>
      <w:r w:rsidR="001923AC">
        <w:rPr>
          <w:rFonts w:ascii="Times New Roman" w:hAnsi="Times New Roman" w:cs="Times New Roman"/>
          <w:sz w:val="28"/>
          <w:szCs w:val="28"/>
          <w:lang w:val="ru-RU"/>
        </w:rPr>
        <w:t>4</w:t>
      </w:r>
      <w:r w:rsidRPr="00352EA4">
        <w:rPr>
          <w:rFonts w:ascii="Times New Roman" w:hAnsi="Times New Roman" w:cs="Times New Roman"/>
          <w:sz w:val="28"/>
          <w:szCs w:val="28"/>
          <w:lang w:val="ru-RU"/>
        </w:rPr>
        <w:t xml:space="preserve">% к скорректированному плану). </w:t>
      </w:r>
    </w:p>
    <w:p w:rsidR="00352EA4" w:rsidRDefault="00352EA4" w:rsidP="00352EA4">
      <w:pPr>
        <w:spacing w:after="0" w:line="240" w:lineRule="auto"/>
        <w:ind w:firstLine="567"/>
        <w:jc w:val="both"/>
        <w:rPr>
          <w:rFonts w:ascii="Times New Roman" w:hAnsi="Times New Roman"/>
          <w:sz w:val="28"/>
          <w:szCs w:val="28"/>
          <w:lang w:val="ru-RU"/>
        </w:rPr>
      </w:pPr>
      <w:r w:rsidRPr="00352EA4">
        <w:rPr>
          <w:rFonts w:ascii="Times New Roman" w:hAnsi="Times New Roman"/>
          <w:sz w:val="28"/>
          <w:szCs w:val="28"/>
          <w:lang w:val="ru-RU"/>
        </w:rPr>
        <w:t>Объем собственных доходов на фоне роста поступления трансфертов составил 6</w:t>
      </w:r>
      <w:r w:rsidRPr="004410ED">
        <w:rPr>
          <w:rFonts w:ascii="Times New Roman" w:hAnsi="Times New Roman"/>
          <w:sz w:val="28"/>
          <w:szCs w:val="28"/>
        </w:rPr>
        <w:t> </w:t>
      </w:r>
      <w:r w:rsidRPr="00352EA4">
        <w:rPr>
          <w:rFonts w:ascii="Times New Roman" w:hAnsi="Times New Roman"/>
          <w:sz w:val="28"/>
          <w:szCs w:val="28"/>
          <w:lang w:val="ru-RU"/>
        </w:rPr>
        <w:t>761,8 тыс. тенге или 10,3% от доходов. В структуре собственных доходов наибольший удельный вес занимают налоговые поступления – 98,8% или 6</w:t>
      </w:r>
      <w:r w:rsidRPr="00AE164A">
        <w:rPr>
          <w:rFonts w:ascii="Times New Roman" w:hAnsi="Times New Roman"/>
          <w:sz w:val="28"/>
          <w:szCs w:val="28"/>
        </w:rPr>
        <w:t> </w:t>
      </w:r>
      <w:r w:rsidRPr="00352EA4">
        <w:rPr>
          <w:rFonts w:ascii="Times New Roman" w:hAnsi="Times New Roman"/>
          <w:sz w:val="28"/>
          <w:szCs w:val="28"/>
          <w:lang w:val="ru-RU"/>
        </w:rPr>
        <w:t>679,9 тыс. тенге. Доля неналоговых поступлений составила - 1,2% или 81,9 тыс. тенге.</w:t>
      </w:r>
    </w:p>
    <w:p w:rsidR="003F3E7E" w:rsidRDefault="003F3E7E" w:rsidP="003F3E7E">
      <w:pPr>
        <w:autoSpaceDE w:val="0"/>
        <w:autoSpaceDN w:val="0"/>
        <w:adjustRightInd w:val="0"/>
        <w:spacing w:after="0" w:line="240" w:lineRule="auto"/>
        <w:ind w:firstLine="709"/>
        <w:jc w:val="both"/>
        <w:rPr>
          <w:rFonts w:ascii="Times New Roman" w:hAnsi="Times New Roman" w:cs="Times New Roman"/>
          <w:sz w:val="28"/>
          <w:szCs w:val="28"/>
          <w:lang w:val="ru-RU"/>
        </w:rPr>
      </w:pPr>
      <w:r w:rsidRPr="00E66CFF">
        <w:rPr>
          <w:rFonts w:ascii="Times New Roman" w:hAnsi="Times New Roman" w:cs="Times New Roman"/>
          <w:sz w:val="28"/>
          <w:szCs w:val="28"/>
          <w:lang w:val="ru-RU"/>
        </w:rPr>
        <w:t>По сравнению с 2018 годом</w:t>
      </w:r>
      <w:r w:rsidR="002F3DC6">
        <w:rPr>
          <w:rFonts w:ascii="Times New Roman" w:hAnsi="Times New Roman" w:cs="Times New Roman"/>
          <w:sz w:val="28"/>
          <w:szCs w:val="28"/>
          <w:lang w:val="ru-RU"/>
        </w:rPr>
        <w:t xml:space="preserve"> (</w:t>
      </w:r>
      <w:r w:rsidR="001923AC">
        <w:rPr>
          <w:rFonts w:ascii="Times New Roman" w:hAnsi="Times New Roman" w:cs="Times New Roman"/>
          <w:sz w:val="28"/>
          <w:szCs w:val="28"/>
          <w:lang w:val="ru-RU"/>
        </w:rPr>
        <w:t>119655</w:t>
      </w:r>
      <w:r w:rsidR="002F3DC6">
        <w:rPr>
          <w:rFonts w:ascii="Times New Roman" w:hAnsi="Times New Roman" w:cs="Times New Roman"/>
          <w:sz w:val="28"/>
          <w:szCs w:val="28"/>
          <w:lang w:val="ru-RU"/>
        </w:rPr>
        <w:t>,</w:t>
      </w:r>
      <w:r w:rsidR="001923AC">
        <w:rPr>
          <w:rFonts w:ascii="Times New Roman" w:hAnsi="Times New Roman" w:cs="Times New Roman"/>
          <w:sz w:val="28"/>
          <w:szCs w:val="28"/>
          <w:lang w:val="ru-RU"/>
        </w:rPr>
        <w:t>8</w:t>
      </w:r>
      <w:r w:rsidR="002F3DC6">
        <w:rPr>
          <w:rFonts w:ascii="Times New Roman" w:hAnsi="Times New Roman" w:cs="Times New Roman"/>
          <w:sz w:val="28"/>
          <w:szCs w:val="28"/>
          <w:lang w:val="ru-RU"/>
        </w:rPr>
        <w:t>тыс</w:t>
      </w:r>
      <w:proofErr w:type="gramStart"/>
      <w:r w:rsidR="002F3DC6">
        <w:rPr>
          <w:rFonts w:ascii="Times New Roman" w:hAnsi="Times New Roman" w:cs="Times New Roman"/>
          <w:sz w:val="28"/>
          <w:szCs w:val="28"/>
          <w:lang w:val="ru-RU"/>
        </w:rPr>
        <w:t>.т</w:t>
      </w:r>
      <w:proofErr w:type="gramEnd"/>
      <w:r w:rsidR="002F3DC6">
        <w:rPr>
          <w:rFonts w:ascii="Times New Roman" w:hAnsi="Times New Roman" w:cs="Times New Roman"/>
          <w:sz w:val="28"/>
          <w:szCs w:val="28"/>
          <w:lang w:val="ru-RU"/>
        </w:rPr>
        <w:t>енге)</w:t>
      </w:r>
      <w:r w:rsidRPr="00E66CFF">
        <w:rPr>
          <w:rFonts w:ascii="Times New Roman" w:hAnsi="Times New Roman" w:cs="Times New Roman"/>
          <w:sz w:val="28"/>
          <w:szCs w:val="28"/>
          <w:lang w:val="ru-RU"/>
        </w:rPr>
        <w:t xml:space="preserve"> объем поступивших доходов снизился на </w:t>
      </w:r>
      <w:r w:rsidR="00E66CFF">
        <w:rPr>
          <w:rFonts w:ascii="Times New Roman" w:hAnsi="Times New Roman" w:cs="Times New Roman"/>
          <w:sz w:val="28"/>
          <w:szCs w:val="28"/>
          <w:lang w:val="ru-RU"/>
        </w:rPr>
        <w:t xml:space="preserve">54 084,0 </w:t>
      </w:r>
      <w:proofErr w:type="spellStart"/>
      <w:r w:rsidRPr="00E66CFF">
        <w:rPr>
          <w:rFonts w:ascii="Times New Roman" w:hAnsi="Times New Roman" w:cs="Times New Roman"/>
          <w:sz w:val="28"/>
          <w:szCs w:val="28"/>
          <w:lang w:val="ru-RU"/>
        </w:rPr>
        <w:t>тыс.тенге</w:t>
      </w:r>
      <w:proofErr w:type="spellEnd"/>
      <w:r w:rsidRPr="00E66CFF">
        <w:rPr>
          <w:rFonts w:ascii="Times New Roman" w:hAnsi="Times New Roman" w:cs="Times New Roman"/>
          <w:sz w:val="28"/>
          <w:szCs w:val="28"/>
          <w:lang w:val="ru-RU"/>
        </w:rPr>
        <w:t xml:space="preserve"> или </w:t>
      </w:r>
      <w:r w:rsidR="00E66CFF" w:rsidRPr="00E66CFF">
        <w:rPr>
          <w:rFonts w:ascii="Times New Roman" w:hAnsi="Times New Roman" w:cs="Times New Roman"/>
          <w:sz w:val="28"/>
          <w:szCs w:val="28"/>
          <w:lang w:val="ru-RU"/>
        </w:rPr>
        <w:t>54,8</w:t>
      </w:r>
      <w:r w:rsidRPr="00E66CFF">
        <w:rPr>
          <w:rFonts w:ascii="Times New Roman" w:hAnsi="Times New Roman" w:cs="Times New Roman"/>
          <w:sz w:val="28"/>
          <w:szCs w:val="28"/>
          <w:lang w:val="ru-RU"/>
        </w:rPr>
        <w:t xml:space="preserve">%, в основном за счет уменьшения </w:t>
      </w:r>
      <w:r w:rsidRPr="002F3DC6">
        <w:rPr>
          <w:rFonts w:ascii="Times New Roman" w:hAnsi="Times New Roman" w:cs="Times New Roman"/>
          <w:sz w:val="28"/>
          <w:szCs w:val="28"/>
          <w:lang w:val="ru-RU"/>
        </w:rPr>
        <w:t>целевых текущих трансфертов на</w:t>
      </w:r>
      <w:r w:rsidR="002F3DC6">
        <w:rPr>
          <w:rFonts w:ascii="Times New Roman" w:hAnsi="Times New Roman" w:cs="Times New Roman"/>
          <w:sz w:val="28"/>
          <w:szCs w:val="28"/>
          <w:lang w:val="ru-RU"/>
        </w:rPr>
        <w:t xml:space="preserve"> 26 </w:t>
      </w:r>
      <w:r w:rsidR="002F3DC6" w:rsidRPr="002F3DC6">
        <w:rPr>
          <w:rFonts w:ascii="Times New Roman" w:hAnsi="Times New Roman" w:cs="Times New Roman"/>
          <w:sz w:val="28"/>
          <w:szCs w:val="28"/>
          <w:lang w:val="ru-RU"/>
        </w:rPr>
        <w:t>593,0</w:t>
      </w:r>
      <w:r w:rsidRPr="002F3DC6">
        <w:rPr>
          <w:rFonts w:ascii="Times New Roman" w:hAnsi="Times New Roman" w:cs="Times New Roman"/>
          <w:sz w:val="28"/>
          <w:szCs w:val="28"/>
          <w:lang w:val="ru-RU"/>
        </w:rPr>
        <w:t xml:space="preserve"> </w:t>
      </w:r>
      <w:proofErr w:type="spellStart"/>
      <w:r w:rsidRPr="002F3DC6">
        <w:rPr>
          <w:rFonts w:ascii="Times New Roman" w:hAnsi="Times New Roman" w:cs="Times New Roman"/>
          <w:sz w:val="28"/>
          <w:szCs w:val="28"/>
          <w:lang w:val="ru-RU"/>
        </w:rPr>
        <w:t>тыс.тенге</w:t>
      </w:r>
      <w:proofErr w:type="spellEnd"/>
      <w:r w:rsidRPr="002F3DC6">
        <w:rPr>
          <w:rFonts w:ascii="Times New Roman" w:hAnsi="Times New Roman" w:cs="Times New Roman"/>
          <w:sz w:val="28"/>
          <w:szCs w:val="28"/>
          <w:lang w:val="ru-RU"/>
        </w:rPr>
        <w:t xml:space="preserve"> (</w:t>
      </w:r>
      <w:r w:rsidR="002F3DC6" w:rsidRPr="002F3DC6">
        <w:rPr>
          <w:rFonts w:ascii="Times New Roman" w:hAnsi="Times New Roman" w:cs="Times New Roman"/>
          <w:sz w:val="28"/>
          <w:szCs w:val="28"/>
          <w:lang w:val="ru-RU"/>
        </w:rPr>
        <w:t>31</w:t>
      </w:r>
      <w:r w:rsidRPr="002F3DC6">
        <w:rPr>
          <w:rFonts w:ascii="Times New Roman" w:hAnsi="Times New Roman" w:cs="Times New Roman"/>
          <w:sz w:val="28"/>
          <w:szCs w:val="28"/>
          <w:lang w:val="ru-RU"/>
        </w:rPr>
        <w:t xml:space="preserve">,5%) и субвенции на </w:t>
      </w:r>
      <w:r w:rsidR="002F3DC6" w:rsidRPr="002F3DC6">
        <w:rPr>
          <w:rFonts w:ascii="Times New Roman" w:hAnsi="Times New Roman" w:cs="Times New Roman"/>
          <w:sz w:val="28"/>
          <w:szCs w:val="28"/>
          <w:lang w:val="ru-RU"/>
        </w:rPr>
        <w:t>25 796</w:t>
      </w:r>
      <w:r w:rsidRPr="002F3DC6">
        <w:rPr>
          <w:rFonts w:ascii="Times New Roman" w:hAnsi="Times New Roman" w:cs="Times New Roman"/>
          <w:sz w:val="28"/>
          <w:szCs w:val="28"/>
          <w:lang w:val="ru-RU"/>
        </w:rPr>
        <w:t xml:space="preserve">,0 </w:t>
      </w:r>
      <w:proofErr w:type="spellStart"/>
      <w:r w:rsidRPr="002F3DC6">
        <w:rPr>
          <w:rFonts w:ascii="Times New Roman" w:hAnsi="Times New Roman" w:cs="Times New Roman"/>
          <w:sz w:val="28"/>
          <w:szCs w:val="28"/>
          <w:lang w:val="ru-RU"/>
        </w:rPr>
        <w:t>тыс.тенге</w:t>
      </w:r>
      <w:proofErr w:type="spellEnd"/>
      <w:r w:rsidRPr="002F3DC6">
        <w:rPr>
          <w:rFonts w:ascii="Times New Roman" w:hAnsi="Times New Roman" w:cs="Times New Roman"/>
          <w:sz w:val="28"/>
          <w:szCs w:val="28"/>
          <w:lang w:val="ru-RU"/>
        </w:rPr>
        <w:t xml:space="preserve"> (</w:t>
      </w:r>
      <w:r w:rsidR="002F3DC6" w:rsidRPr="002F3DC6">
        <w:rPr>
          <w:rFonts w:ascii="Times New Roman" w:hAnsi="Times New Roman" w:cs="Times New Roman"/>
          <w:sz w:val="28"/>
          <w:szCs w:val="28"/>
          <w:lang w:val="ru-RU"/>
        </w:rPr>
        <w:t>64</w:t>
      </w:r>
      <w:r w:rsidRPr="002F3DC6">
        <w:rPr>
          <w:rFonts w:ascii="Times New Roman" w:hAnsi="Times New Roman" w:cs="Times New Roman"/>
          <w:sz w:val="28"/>
          <w:szCs w:val="28"/>
          <w:lang w:val="ru-RU"/>
        </w:rPr>
        <w:t>,</w:t>
      </w:r>
      <w:r w:rsidR="002F3DC6" w:rsidRPr="002F3DC6">
        <w:rPr>
          <w:rFonts w:ascii="Times New Roman" w:hAnsi="Times New Roman" w:cs="Times New Roman"/>
          <w:sz w:val="28"/>
          <w:szCs w:val="28"/>
          <w:lang w:val="ru-RU"/>
        </w:rPr>
        <w:t>3</w:t>
      </w:r>
      <w:r w:rsidRPr="002F3DC6">
        <w:rPr>
          <w:rFonts w:ascii="Times New Roman" w:hAnsi="Times New Roman" w:cs="Times New Roman"/>
          <w:sz w:val="28"/>
          <w:szCs w:val="28"/>
          <w:lang w:val="ru-RU"/>
        </w:rPr>
        <w:t xml:space="preserve">%). </w:t>
      </w:r>
    </w:p>
    <w:p w:rsidR="0051545D" w:rsidRPr="00AC18B1" w:rsidRDefault="0051545D" w:rsidP="00C6045F">
      <w:pPr>
        <w:spacing w:after="0" w:line="240" w:lineRule="auto"/>
        <w:ind w:firstLine="720"/>
        <w:jc w:val="both"/>
        <w:rPr>
          <w:rFonts w:ascii="Times New Roman" w:eastAsiaTheme="minorHAnsi" w:hAnsi="Times New Roman" w:cs="Times New Roman"/>
          <w:sz w:val="28"/>
          <w:szCs w:val="28"/>
          <w:lang w:val="ru-RU"/>
        </w:rPr>
      </w:pPr>
    </w:p>
    <w:p w:rsidR="0051545D" w:rsidRPr="00AC18B1" w:rsidRDefault="0051545D" w:rsidP="0051545D">
      <w:pPr>
        <w:keepNext/>
        <w:keepLines/>
        <w:tabs>
          <w:tab w:val="left" w:pos="709"/>
          <w:tab w:val="left" w:pos="851"/>
        </w:tabs>
        <w:spacing w:after="0" w:line="240" w:lineRule="auto"/>
        <w:ind w:firstLine="720"/>
        <w:outlineLvl w:val="0"/>
        <w:rPr>
          <w:rFonts w:ascii="Times New Roman" w:eastAsiaTheme="majorEastAsia" w:hAnsi="Times New Roman" w:cs="Times New Roman"/>
          <w:b/>
          <w:bCs/>
          <w:sz w:val="28"/>
          <w:szCs w:val="28"/>
          <w:lang w:val="ru-RU"/>
        </w:rPr>
      </w:pPr>
      <w:bookmarkStart w:id="4" w:name="_Toc447539366"/>
      <w:r w:rsidRPr="00AC18B1">
        <w:rPr>
          <w:rFonts w:ascii="Times New Roman" w:eastAsiaTheme="majorEastAsia" w:hAnsi="Times New Roman" w:cs="Times New Roman"/>
          <w:b/>
          <w:bCs/>
          <w:sz w:val="28"/>
          <w:szCs w:val="28"/>
          <w:lang w:val="ru-RU"/>
        </w:rPr>
        <w:t>2.2.1. Анализ налоговых поступлений</w:t>
      </w:r>
      <w:bookmarkEnd w:id="4"/>
    </w:p>
    <w:p w:rsidR="001717B9" w:rsidRPr="001717B9" w:rsidRDefault="001717B9" w:rsidP="001717B9">
      <w:pPr>
        <w:autoSpaceDE w:val="0"/>
        <w:autoSpaceDN w:val="0"/>
        <w:adjustRightInd w:val="0"/>
        <w:spacing w:after="0" w:line="240" w:lineRule="auto"/>
        <w:ind w:firstLine="709"/>
        <w:jc w:val="both"/>
        <w:rPr>
          <w:rFonts w:ascii="Times New Roman" w:hAnsi="Times New Roman" w:cs="Times New Roman"/>
          <w:sz w:val="28"/>
          <w:szCs w:val="28"/>
          <w:highlight w:val="yellow"/>
          <w:lang w:val="ru-RU"/>
        </w:rPr>
      </w:pPr>
      <w:bookmarkStart w:id="5" w:name="_Toc447539367"/>
      <w:r w:rsidRPr="001717B9">
        <w:rPr>
          <w:rFonts w:ascii="Times New Roman" w:hAnsi="Times New Roman" w:cs="Times New Roman"/>
          <w:sz w:val="28"/>
          <w:szCs w:val="28"/>
          <w:lang w:val="ru-RU"/>
        </w:rPr>
        <w:t xml:space="preserve">Прогноз по </w:t>
      </w:r>
      <w:r w:rsidRPr="001717B9">
        <w:rPr>
          <w:rFonts w:ascii="Times New Roman" w:hAnsi="Times New Roman" w:cs="Times New Roman"/>
          <w:b/>
          <w:sz w:val="28"/>
          <w:szCs w:val="28"/>
          <w:lang w:val="ru-RU"/>
        </w:rPr>
        <w:t xml:space="preserve">налоговым поступлениям бюджета города </w:t>
      </w:r>
      <w:proofErr w:type="spellStart"/>
      <w:r w:rsidRPr="001717B9">
        <w:rPr>
          <w:rFonts w:ascii="Times New Roman" w:hAnsi="Times New Roman" w:cs="Times New Roman"/>
          <w:b/>
          <w:sz w:val="28"/>
          <w:szCs w:val="28"/>
          <w:lang w:val="ru-RU"/>
        </w:rPr>
        <w:t>Жезказган</w:t>
      </w:r>
      <w:proofErr w:type="spellEnd"/>
      <w:r w:rsidRPr="001717B9">
        <w:rPr>
          <w:rFonts w:ascii="Times New Roman" w:hAnsi="Times New Roman" w:cs="Times New Roman"/>
          <w:b/>
          <w:sz w:val="28"/>
          <w:szCs w:val="28"/>
          <w:lang w:val="ru-RU"/>
        </w:rPr>
        <w:t xml:space="preserve"> </w:t>
      </w:r>
      <w:r w:rsidRPr="001717B9">
        <w:rPr>
          <w:rFonts w:ascii="Times New Roman" w:hAnsi="Times New Roman" w:cs="Times New Roman"/>
          <w:sz w:val="28"/>
          <w:szCs w:val="28"/>
          <w:lang w:val="ru-RU"/>
        </w:rPr>
        <w:t xml:space="preserve">утвержден в объеме 7 824 255,0 </w:t>
      </w:r>
      <w:proofErr w:type="spellStart"/>
      <w:r w:rsidRPr="001717B9">
        <w:rPr>
          <w:rFonts w:ascii="Times New Roman" w:hAnsi="Times New Roman" w:cs="Times New Roman"/>
          <w:sz w:val="28"/>
          <w:szCs w:val="28"/>
          <w:lang w:val="ru-RU"/>
        </w:rPr>
        <w:t>тыс</w:t>
      </w:r>
      <w:proofErr w:type="gramStart"/>
      <w:r w:rsidRPr="001717B9">
        <w:rPr>
          <w:rFonts w:ascii="Times New Roman" w:hAnsi="Times New Roman" w:cs="Times New Roman"/>
          <w:sz w:val="28"/>
          <w:szCs w:val="28"/>
          <w:lang w:val="ru-RU"/>
        </w:rPr>
        <w:t>.т</w:t>
      </w:r>
      <w:proofErr w:type="gramEnd"/>
      <w:r w:rsidRPr="001717B9">
        <w:rPr>
          <w:rFonts w:ascii="Times New Roman" w:hAnsi="Times New Roman" w:cs="Times New Roman"/>
          <w:sz w:val="28"/>
          <w:szCs w:val="28"/>
          <w:lang w:val="ru-RU"/>
        </w:rPr>
        <w:t>енге</w:t>
      </w:r>
      <w:proofErr w:type="spellEnd"/>
      <w:r w:rsidRPr="001717B9">
        <w:rPr>
          <w:rFonts w:ascii="Times New Roman" w:hAnsi="Times New Roman" w:cs="Times New Roman"/>
          <w:sz w:val="28"/>
          <w:szCs w:val="28"/>
          <w:lang w:val="ru-RU"/>
        </w:rPr>
        <w:t xml:space="preserve">, уточненный прогноз – 8 048 322,0 </w:t>
      </w:r>
      <w:proofErr w:type="spellStart"/>
      <w:r w:rsidRPr="001717B9">
        <w:rPr>
          <w:rFonts w:ascii="Times New Roman" w:hAnsi="Times New Roman" w:cs="Times New Roman"/>
          <w:sz w:val="28"/>
          <w:szCs w:val="28"/>
          <w:lang w:val="ru-RU"/>
        </w:rPr>
        <w:t>тыс.тенге</w:t>
      </w:r>
      <w:proofErr w:type="spellEnd"/>
      <w:r w:rsidRPr="001717B9">
        <w:rPr>
          <w:rFonts w:ascii="Times New Roman" w:hAnsi="Times New Roman" w:cs="Times New Roman"/>
          <w:sz w:val="28"/>
          <w:szCs w:val="28"/>
          <w:lang w:val="ru-RU"/>
        </w:rPr>
        <w:t xml:space="preserve">, с ростом к утвержденному на 224 067,0 </w:t>
      </w:r>
      <w:proofErr w:type="spellStart"/>
      <w:r w:rsidRPr="001717B9">
        <w:rPr>
          <w:rFonts w:ascii="Times New Roman" w:hAnsi="Times New Roman" w:cs="Times New Roman"/>
          <w:sz w:val="28"/>
          <w:szCs w:val="28"/>
          <w:lang w:val="ru-RU"/>
        </w:rPr>
        <w:t>тыс.тенге</w:t>
      </w:r>
      <w:proofErr w:type="spellEnd"/>
      <w:r w:rsidRPr="001717B9">
        <w:rPr>
          <w:rFonts w:ascii="Times New Roman" w:hAnsi="Times New Roman" w:cs="Times New Roman"/>
          <w:sz w:val="28"/>
          <w:szCs w:val="28"/>
          <w:lang w:val="ru-RU"/>
        </w:rPr>
        <w:t xml:space="preserve"> или на 2,9%.</w:t>
      </w:r>
    </w:p>
    <w:p w:rsidR="001717B9" w:rsidRPr="004B508A" w:rsidRDefault="001717B9" w:rsidP="001717B9">
      <w:pPr>
        <w:autoSpaceDE w:val="0"/>
        <w:autoSpaceDN w:val="0"/>
        <w:adjustRightInd w:val="0"/>
        <w:spacing w:after="0" w:line="240" w:lineRule="auto"/>
        <w:ind w:firstLine="709"/>
        <w:jc w:val="both"/>
        <w:rPr>
          <w:rFonts w:ascii="Times New Roman" w:hAnsi="Times New Roman" w:cs="Times New Roman"/>
          <w:sz w:val="28"/>
          <w:szCs w:val="28"/>
          <w:lang w:val="ru-RU"/>
        </w:rPr>
      </w:pPr>
      <w:r w:rsidRPr="001717B9">
        <w:rPr>
          <w:rFonts w:ascii="Times New Roman" w:hAnsi="Times New Roman" w:cs="Times New Roman"/>
          <w:sz w:val="28"/>
          <w:szCs w:val="28"/>
          <w:lang w:val="ru-RU"/>
        </w:rPr>
        <w:t>Фактический объем налоговых поступлени</w:t>
      </w:r>
      <w:r w:rsidR="00E570BC">
        <w:rPr>
          <w:rFonts w:ascii="Times New Roman" w:hAnsi="Times New Roman" w:cs="Times New Roman"/>
          <w:sz w:val="28"/>
          <w:szCs w:val="28"/>
          <w:lang w:val="ru-RU"/>
        </w:rPr>
        <w:t>й</w:t>
      </w:r>
      <w:r w:rsidRPr="001717B9">
        <w:rPr>
          <w:rFonts w:ascii="Times New Roman" w:hAnsi="Times New Roman" w:cs="Times New Roman"/>
          <w:sz w:val="28"/>
          <w:szCs w:val="28"/>
          <w:lang w:val="ru-RU"/>
        </w:rPr>
        <w:t xml:space="preserve"> по итогам 2019 года составил </w:t>
      </w:r>
      <w:r>
        <w:rPr>
          <w:rFonts w:ascii="Times New Roman" w:hAnsi="Times New Roman" w:cs="Times New Roman"/>
          <w:sz w:val="28"/>
          <w:szCs w:val="28"/>
          <w:lang w:val="ru-RU"/>
        </w:rPr>
        <w:t>9 188 583,4</w:t>
      </w:r>
      <w:r w:rsidRPr="001717B9">
        <w:rPr>
          <w:rFonts w:ascii="Times New Roman" w:hAnsi="Times New Roman" w:cs="Times New Roman"/>
          <w:sz w:val="28"/>
          <w:szCs w:val="28"/>
          <w:lang w:val="ru-RU"/>
        </w:rPr>
        <w:t>тыс</w:t>
      </w:r>
      <w:proofErr w:type="gramStart"/>
      <w:r w:rsidRPr="001717B9">
        <w:rPr>
          <w:rFonts w:ascii="Times New Roman" w:hAnsi="Times New Roman" w:cs="Times New Roman"/>
          <w:sz w:val="28"/>
          <w:szCs w:val="28"/>
          <w:lang w:val="ru-RU"/>
        </w:rPr>
        <w:t>.т</w:t>
      </w:r>
      <w:proofErr w:type="gramEnd"/>
      <w:r w:rsidRPr="001717B9">
        <w:rPr>
          <w:rFonts w:ascii="Times New Roman" w:hAnsi="Times New Roman" w:cs="Times New Roman"/>
          <w:sz w:val="28"/>
          <w:szCs w:val="28"/>
          <w:lang w:val="ru-RU"/>
        </w:rPr>
        <w:t>енге или 1</w:t>
      </w:r>
      <w:r w:rsidR="00B431E0">
        <w:rPr>
          <w:rFonts w:ascii="Times New Roman" w:hAnsi="Times New Roman" w:cs="Times New Roman"/>
          <w:sz w:val="28"/>
          <w:szCs w:val="28"/>
          <w:lang w:val="ru-RU"/>
        </w:rPr>
        <w:t>1</w:t>
      </w:r>
      <w:r w:rsidRPr="001717B9">
        <w:rPr>
          <w:rFonts w:ascii="Times New Roman" w:hAnsi="Times New Roman" w:cs="Times New Roman"/>
          <w:sz w:val="28"/>
          <w:szCs w:val="28"/>
          <w:lang w:val="ru-RU"/>
        </w:rPr>
        <w:t>7</w:t>
      </w:r>
      <w:r w:rsidR="00B431E0">
        <w:rPr>
          <w:rFonts w:ascii="Times New Roman" w:hAnsi="Times New Roman" w:cs="Times New Roman"/>
          <w:sz w:val="28"/>
          <w:szCs w:val="28"/>
          <w:lang w:val="ru-RU"/>
        </w:rPr>
        <w:t xml:space="preserve">,4% к утвержденному прогнозу и </w:t>
      </w:r>
      <w:r w:rsidRPr="001717B9">
        <w:rPr>
          <w:rFonts w:ascii="Times New Roman" w:hAnsi="Times New Roman" w:cs="Times New Roman"/>
          <w:sz w:val="28"/>
          <w:szCs w:val="28"/>
          <w:lang w:val="ru-RU"/>
        </w:rPr>
        <w:t>1</w:t>
      </w:r>
      <w:r w:rsidR="00B431E0">
        <w:rPr>
          <w:rFonts w:ascii="Times New Roman" w:hAnsi="Times New Roman" w:cs="Times New Roman"/>
          <w:sz w:val="28"/>
          <w:szCs w:val="28"/>
          <w:lang w:val="ru-RU"/>
        </w:rPr>
        <w:t>1</w:t>
      </w:r>
      <w:r w:rsidRPr="001717B9">
        <w:rPr>
          <w:rFonts w:ascii="Times New Roman" w:hAnsi="Times New Roman" w:cs="Times New Roman"/>
          <w:sz w:val="28"/>
          <w:szCs w:val="28"/>
          <w:lang w:val="ru-RU"/>
        </w:rPr>
        <w:t>4,2% к уточненному.</w:t>
      </w:r>
    </w:p>
    <w:p w:rsidR="00CD3E67" w:rsidRPr="00CD3E67" w:rsidRDefault="00CD3E67" w:rsidP="00CD3E67">
      <w:pPr>
        <w:autoSpaceDE w:val="0"/>
        <w:autoSpaceDN w:val="0"/>
        <w:adjustRightInd w:val="0"/>
        <w:spacing w:after="0" w:line="240" w:lineRule="auto"/>
        <w:ind w:firstLine="567"/>
        <w:jc w:val="both"/>
        <w:rPr>
          <w:rFonts w:ascii="Times New Roman" w:hAnsi="Times New Roman"/>
          <w:sz w:val="28"/>
          <w:szCs w:val="28"/>
          <w:lang w:val="ru-RU"/>
        </w:rPr>
      </w:pPr>
      <w:r w:rsidRPr="00CD3E67">
        <w:rPr>
          <w:rFonts w:ascii="Times New Roman" w:hAnsi="Times New Roman"/>
          <w:sz w:val="28"/>
          <w:szCs w:val="28"/>
          <w:lang w:val="ru-RU"/>
        </w:rPr>
        <w:lastRenderedPageBreak/>
        <w:t xml:space="preserve">В общей сумме налоговых поступлений основная часть приходится на подоходный (46,3%), социальный (35,7%) налоги, налог на собственность (14,1%). </w:t>
      </w:r>
    </w:p>
    <w:p w:rsidR="00092D35" w:rsidRPr="00AC18B1" w:rsidRDefault="00092D35" w:rsidP="00092D35">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r w:rsidRPr="00AC18B1">
        <w:rPr>
          <w:rFonts w:ascii="Times New Roman" w:eastAsiaTheme="minorHAnsi" w:hAnsi="Times New Roman" w:cstheme="minorBidi"/>
          <w:sz w:val="28"/>
          <w:szCs w:val="28"/>
          <w:lang w:val="ru-RU"/>
        </w:rPr>
        <w:t xml:space="preserve">Налоговые поступления </w:t>
      </w:r>
      <w:r w:rsidR="005539F4" w:rsidRPr="00AC18B1">
        <w:rPr>
          <w:rFonts w:ascii="Times New Roman" w:eastAsiaTheme="minorHAnsi" w:hAnsi="Times New Roman" w:cstheme="minorBidi"/>
          <w:sz w:val="28"/>
          <w:szCs w:val="28"/>
          <w:lang w:val="ru-RU"/>
        </w:rPr>
        <w:t>выполнены (</w:t>
      </w:r>
      <w:r w:rsidRPr="00AC18B1">
        <w:rPr>
          <w:rFonts w:ascii="Times New Roman" w:eastAsiaTheme="minorHAnsi" w:hAnsi="Times New Roman" w:cstheme="minorBidi"/>
          <w:sz w:val="28"/>
          <w:szCs w:val="28"/>
          <w:lang w:val="ru-RU"/>
        </w:rPr>
        <w:t>перевыполнены</w:t>
      </w:r>
      <w:proofErr w:type="gramStart"/>
      <w:r w:rsidR="005539F4" w:rsidRPr="00AC18B1">
        <w:rPr>
          <w:rFonts w:ascii="Times New Roman" w:eastAsiaTheme="minorHAnsi" w:hAnsi="Times New Roman" w:cstheme="minorBidi"/>
          <w:sz w:val="28"/>
          <w:szCs w:val="28"/>
          <w:lang w:val="ru-RU"/>
        </w:rPr>
        <w:t>)</w:t>
      </w:r>
      <w:r w:rsidRPr="00AC18B1">
        <w:rPr>
          <w:rFonts w:ascii="Times New Roman" w:eastAsiaTheme="minorHAnsi" w:hAnsi="Times New Roman" w:cstheme="minorBidi"/>
          <w:sz w:val="28"/>
          <w:szCs w:val="28"/>
          <w:lang w:val="ru-RU"/>
        </w:rPr>
        <w:t>п</w:t>
      </w:r>
      <w:proofErr w:type="gramEnd"/>
      <w:r w:rsidRPr="00AC18B1">
        <w:rPr>
          <w:rFonts w:ascii="Times New Roman" w:eastAsiaTheme="minorHAnsi" w:hAnsi="Times New Roman" w:cstheme="minorBidi"/>
          <w:sz w:val="28"/>
          <w:szCs w:val="28"/>
          <w:lang w:val="ru-RU"/>
        </w:rPr>
        <w:t xml:space="preserve">о </w:t>
      </w:r>
      <w:r w:rsidR="00CD3E67">
        <w:rPr>
          <w:rFonts w:ascii="Times New Roman" w:eastAsiaTheme="minorHAnsi" w:hAnsi="Times New Roman" w:cstheme="minorBidi"/>
          <w:sz w:val="28"/>
          <w:szCs w:val="28"/>
          <w:lang w:val="ru-RU"/>
        </w:rPr>
        <w:t xml:space="preserve">следующим </w:t>
      </w:r>
      <w:r w:rsidR="00CD3E67" w:rsidRPr="00CD3E67">
        <w:rPr>
          <w:rFonts w:ascii="Times New Roman" w:hAnsi="Times New Roman"/>
          <w:sz w:val="28"/>
          <w:szCs w:val="28"/>
          <w:lang w:val="ru-RU"/>
        </w:rPr>
        <w:t>видам налогов и платежей</w:t>
      </w:r>
      <w:r w:rsidRPr="00AC18B1">
        <w:rPr>
          <w:rFonts w:ascii="Times New Roman" w:eastAsiaTheme="minorHAnsi" w:hAnsi="Times New Roman" w:cstheme="minorBidi"/>
          <w:sz w:val="28"/>
          <w:szCs w:val="28"/>
          <w:lang w:val="ru-RU"/>
        </w:rPr>
        <w:t>:</w:t>
      </w:r>
    </w:p>
    <w:p w:rsidR="0022721C" w:rsidRPr="00F14F29"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72F0C">
        <w:rPr>
          <w:rFonts w:ascii="Times New Roman" w:hAnsi="Times New Roman"/>
          <w:sz w:val="28"/>
          <w:szCs w:val="28"/>
        </w:rPr>
        <w:t xml:space="preserve">по коду 101201 </w:t>
      </w:r>
      <w:r w:rsidRPr="00D72F0C">
        <w:rPr>
          <w:rFonts w:ascii="Times New Roman" w:hAnsi="Times New Roman"/>
          <w:i/>
          <w:sz w:val="28"/>
          <w:szCs w:val="28"/>
        </w:rPr>
        <w:t>«Индивидуальный подоходный налог с доходов, облагаемых у источника выплаты»</w:t>
      </w:r>
      <w:r w:rsidRPr="00D72F0C">
        <w:rPr>
          <w:rFonts w:ascii="Times New Roman" w:hAnsi="Times New Roman"/>
          <w:sz w:val="28"/>
          <w:szCs w:val="28"/>
        </w:rPr>
        <w:t>, при плане 3 </w:t>
      </w:r>
      <w:r>
        <w:rPr>
          <w:rFonts w:ascii="Times New Roman" w:hAnsi="Times New Roman"/>
          <w:sz w:val="28"/>
          <w:szCs w:val="28"/>
        </w:rPr>
        <w:t>500</w:t>
      </w:r>
      <w:r w:rsidRPr="00D72F0C">
        <w:rPr>
          <w:rFonts w:ascii="Times New Roman" w:hAnsi="Times New Roman"/>
          <w:sz w:val="28"/>
          <w:szCs w:val="28"/>
        </w:rPr>
        <w:t> </w:t>
      </w:r>
      <w:r>
        <w:rPr>
          <w:rFonts w:ascii="Times New Roman" w:hAnsi="Times New Roman"/>
          <w:sz w:val="28"/>
          <w:szCs w:val="28"/>
        </w:rPr>
        <w:t>000</w:t>
      </w:r>
      <w:r w:rsidRPr="00D72F0C">
        <w:rPr>
          <w:rFonts w:ascii="Times New Roman" w:hAnsi="Times New Roman"/>
          <w:sz w:val="28"/>
          <w:szCs w:val="28"/>
        </w:rPr>
        <w:t>,0 тыс. тенге поступило 3 7</w:t>
      </w:r>
      <w:r>
        <w:rPr>
          <w:rFonts w:ascii="Times New Roman" w:hAnsi="Times New Roman"/>
          <w:sz w:val="28"/>
          <w:szCs w:val="28"/>
        </w:rPr>
        <w:t>95</w:t>
      </w:r>
      <w:r w:rsidRPr="00D72F0C">
        <w:rPr>
          <w:rFonts w:ascii="Times New Roman" w:hAnsi="Times New Roman"/>
          <w:sz w:val="28"/>
          <w:szCs w:val="28"/>
        </w:rPr>
        <w:t> 5</w:t>
      </w:r>
      <w:r>
        <w:rPr>
          <w:rFonts w:ascii="Times New Roman" w:hAnsi="Times New Roman"/>
          <w:sz w:val="28"/>
          <w:szCs w:val="28"/>
        </w:rPr>
        <w:t>53</w:t>
      </w:r>
      <w:r w:rsidRPr="00D72F0C">
        <w:rPr>
          <w:rFonts w:ascii="Times New Roman" w:hAnsi="Times New Roman"/>
          <w:sz w:val="28"/>
          <w:szCs w:val="28"/>
        </w:rPr>
        <w:t>,</w:t>
      </w:r>
      <w:r>
        <w:rPr>
          <w:rFonts w:ascii="Times New Roman" w:hAnsi="Times New Roman"/>
          <w:sz w:val="28"/>
          <w:szCs w:val="28"/>
        </w:rPr>
        <w:t>9</w:t>
      </w:r>
      <w:r w:rsidRPr="00D72F0C">
        <w:rPr>
          <w:rFonts w:ascii="Times New Roman" w:hAnsi="Times New Roman"/>
          <w:sz w:val="28"/>
          <w:szCs w:val="28"/>
        </w:rPr>
        <w:t xml:space="preserve"> тыс. тенге или </w:t>
      </w:r>
      <w:r w:rsidRPr="005D0B6A">
        <w:rPr>
          <w:rFonts w:ascii="Times New Roman" w:hAnsi="Times New Roman"/>
          <w:sz w:val="28"/>
          <w:szCs w:val="28"/>
        </w:rPr>
        <w:t xml:space="preserve">108,4%. Причина перевыполнения: </w:t>
      </w:r>
      <w:r w:rsidR="005D0B6A" w:rsidRPr="00F14F29">
        <w:rPr>
          <w:rFonts w:ascii="Times New Roman" w:hAnsi="Times New Roman"/>
          <w:sz w:val="28"/>
          <w:szCs w:val="28"/>
        </w:rPr>
        <w:t>повышение зарплаты работникам ПО «</w:t>
      </w:r>
      <w:proofErr w:type="spellStart"/>
      <w:r w:rsidR="005D0B6A" w:rsidRPr="00F14F29">
        <w:rPr>
          <w:rFonts w:ascii="Times New Roman" w:hAnsi="Times New Roman"/>
          <w:sz w:val="28"/>
          <w:szCs w:val="28"/>
        </w:rPr>
        <w:t>Жезказганцветмет</w:t>
      </w:r>
      <w:proofErr w:type="spellEnd"/>
      <w:r w:rsidR="005D0B6A" w:rsidRPr="00F14F29">
        <w:rPr>
          <w:rFonts w:ascii="Times New Roman" w:hAnsi="Times New Roman"/>
          <w:sz w:val="28"/>
          <w:szCs w:val="28"/>
        </w:rPr>
        <w:t xml:space="preserve">» ТОО Корпорации </w:t>
      </w:r>
      <w:proofErr w:type="spellStart"/>
      <w:r w:rsidR="005D0B6A" w:rsidRPr="00F14F29">
        <w:rPr>
          <w:rFonts w:ascii="Times New Roman" w:hAnsi="Times New Roman"/>
          <w:sz w:val="28"/>
          <w:szCs w:val="28"/>
        </w:rPr>
        <w:t>Казахмыс</w:t>
      </w:r>
      <w:proofErr w:type="spellEnd"/>
      <w:r w:rsidR="005D0B6A" w:rsidRPr="00F14F29">
        <w:rPr>
          <w:rFonts w:ascii="Times New Roman" w:hAnsi="Times New Roman"/>
          <w:sz w:val="28"/>
          <w:szCs w:val="28"/>
        </w:rPr>
        <w:t xml:space="preserve"> и работникам бюджетных учреждений, а также за счет  </w:t>
      </w:r>
      <w:r w:rsidRPr="00F14F29">
        <w:rPr>
          <w:rFonts w:ascii="Times New Roman" w:hAnsi="Times New Roman"/>
          <w:sz w:val="28"/>
          <w:szCs w:val="28"/>
        </w:rPr>
        <w:t>поступлени</w:t>
      </w:r>
      <w:r w:rsidR="005D0B6A" w:rsidRPr="00F14F29">
        <w:rPr>
          <w:rFonts w:ascii="Times New Roman" w:hAnsi="Times New Roman"/>
          <w:sz w:val="28"/>
          <w:szCs w:val="28"/>
        </w:rPr>
        <w:t>я</w:t>
      </w:r>
      <w:r w:rsidRPr="00F14F29">
        <w:rPr>
          <w:rFonts w:ascii="Times New Roman" w:hAnsi="Times New Roman"/>
          <w:sz w:val="28"/>
          <w:szCs w:val="28"/>
        </w:rPr>
        <w:t xml:space="preserve"> премиальных выплат;</w:t>
      </w:r>
    </w:p>
    <w:p w:rsidR="0022721C" w:rsidRPr="00DB5F48"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F14F29">
        <w:rPr>
          <w:rFonts w:ascii="Times New Roman" w:hAnsi="Times New Roman"/>
          <w:sz w:val="28"/>
          <w:szCs w:val="28"/>
        </w:rPr>
        <w:t xml:space="preserve">по коду 101202 </w:t>
      </w:r>
      <w:r w:rsidRPr="00F14F29">
        <w:rPr>
          <w:rFonts w:ascii="Times New Roman" w:hAnsi="Times New Roman"/>
          <w:i/>
          <w:sz w:val="28"/>
          <w:szCs w:val="28"/>
        </w:rPr>
        <w:t>«Индивидуальный подоходный налог с доходов, не облагаемых у источника выплаты»</w:t>
      </w:r>
      <w:r w:rsidRPr="00F14F29">
        <w:rPr>
          <w:rFonts w:ascii="Times New Roman" w:hAnsi="Times New Roman"/>
          <w:sz w:val="28"/>
          <w:szCs w:val="28"/>
        </w:rPr>
        <w:t xml:space="preserve">, при плане 322 233,0 тыс. тенге поступило 440 403,2 тыс. тенге или 136,7%. Причина перевыполнения: </w:t>
      </w:r>
      <w:r w:rsidR="005D0B6A" w:rsidRPr="00F14F29">
        <w:rPr>
          <w:rFonts w:ascii="Times New Roman" w:hAnsi="Times New Roman"/>
          <w:sz w:val="28"/>
          <w:szCs w:val="28"/>
        </w:rPr>
        <w:t xml:space="preserve">увеличение количества зарегистрированных налогоплательщиков, а также за счет поступлений задолженности прошлых лет, выявленных камеральными </w:t>
      </w:r>
      <w:r w:rsidR="005D0B6A" w:rsidRPr="00DB5F48">
        <w:rPr>
          <w:rFonts w:ascii="Times New Roman" w:hAnsi="Times New Roman"/>
          <w:sz w:val="28"/>
          <w:szCs w:val="28"/>
        </w:rPr>
        <w:t>проверками</w:t>
      </w:r>
      <w:r w:rsidRPr="00DB5F48">
        <w:rPr>
          <w:rFonts w:ascii="Times New Roman" w:hAnsi="Times New Roman"/>
          <w:sz w:val="28"/>
          <w:szCs w:val="28"/>
        </w:rPr>
        <w:t>;</w:t>
      </w:r>
    </w:p>
    <w:p w:rsidR="0022721C" w:rsidRPr="00DB5F48"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B5F48">
        <w:rPr>
          <w:rFonts w:ascii="Times New Roman" w:hAnsi="Times New Roman"/>
          <w:sz w:val="28"/>
          <w:szCs w:val="28"/>
        </w:rPr>
        <w:t xml:space="preserve">по коду 101205 </w:t>
      </w:r>
      <w:r w:rsidRPr="00DB5F48">
        <w:rPr>
          <w:rFonts w:ascii="Times New Roman" w:hAnsi="Times New Roman" w:cs="Times New Roman"/>
          <w:i/>
          <w:sz w:val="28"/>
          <w:szCs w:val="28"/>
        </w:rPr>
        <w:t xml:space="preserve">«Индивидуальный подоходный налог с доходов иностранных граждан, </w:t>
      </w:r>
      <w:r w:rsidRPr="00DB5F48">
        <w:rPr>
          <w:rFonts w:ascii="Times New Roman" w:hAnsi="Times New Roman" w:cs="Times New Roman"/>
          <w:i/>
          <w:sz w:val="28"/>
          <w:szCs w:val="28"/>
          <w:lang w:val="kk-KZ"/>
        </w:rPr>
        <w:t xml:space="preserve">не </w:t>
      </w:r>
      <w:r w:rsidRPr="00DB5F48">
        <w:rPr>
          <w:rFonts w:ascii="Times New Roman" w:hAnsi="Times New Roman" w:cs="Times New Roman"/>
          <w:i/>
          <w:sz w:val="28"/>
          <w:szCs w:val="28"/>
        </w:rPr>
        <w:t>облагаемых у источника выплаты»</w:t>
      </w:r>
      <w:r w:rsidRPr="00DB5F48">
        <w:rPr>
          <w:rFonts w:ascii="Times New Roman" w:hAnsi="Times New Roman"/>
          <w:sz w:val="28"/>
          <w:szCs w:val="28"/>
        </w:rPr>
        <w:t xml:space="preserve">, при плане 20 400,0 тыс. тенге поступило 22 749, 6 тыс. тенге или 111,5%, что связано с увеличением регистрации иностранных граждан; </w:t>
      </w:r>
    </w:p>
    <w:p w:rsidR="0022721C" w:rsidRPr="00E62DA7"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B5F48">
        <w:rPr>
          <w:rFonts w:ascii="Times New Roman" w:hAnsi="Times New Roman"/>
          <w:sz w:val="28"/>
          <w:szCs w:val="28"/>
        </w:rPr>
        <w:t xml:space="preserve">по коду 103101 </w:t>
      </w:r>
      <w:r w:rsidRPr="00DB5F48">
        <w:rPr>
          <w:rFonts w:ascii="Times New Roman" w:hAnsi="Times New Roman"/>
          <w:i/>
          <w:sz w:val="28"/>
          <w:szCs w:val="28"/>
        </w:rPr>
        <w:t xml:space="preserve">«Социальный налог», </w:t>
      </w:r>
      <w:r w:rsidRPr="00DB5F48">
        <w:rPr>
          <w:rFonts w:ascii="Times New Roman" w:hAnsi="Times New Roman"/>
          <w:sz w:val="28"/>
          <w:szCs w:val="28"/>
        </w:rPr>
        <w:t xml:space="preserve">при плане 2 960 000,0 тыс. тенге поступило 3 282 847,2 тыс. тенге или 110,9%. </w:t>
      </w:r>
      <w:r w:rsidRPr="00DB5F48">
        <w:rPr>
          <w:rFonts w:ascii="Times New Roman" w:hAnsi="Times New Roman" w:cs="Times New Roman"/>
          <w:sz w:val="28"/>
          <w:szCs w:val="28"/>
        </w:rPr>
        <w:t xml:space="preserve">Перевыполнение сложилось за счет </w:t>
      </w:r>
      <w:r w:rsidR="00DB5F48" w:rsidRPr="00DB5F48">
        <w:rPr>
          <w:rFonts w:ascii="Times New Roman" w:hAnsi="Times New Roman" w:cs="Times New Roman"/>
          <w:sz w:val="28"/>
          <w:szCs w:val="28"/>
        </w:rPr>
        <w:t xml:space="preserve">повышения зарплаты работникам </w:t>
      </w:r>
      <w:r w:rsidRPr="00DB5F48">
        <w:rPr>
          <w:rFonts w:ascii="Times New Roman" w:hAnsi="Times New Roman" w:cs="Times New Roman"/>
          <w:sz w:val="28"/>
          <w:szCs w:val="28"/>
        </w:rPr>
        <w:t>ПО «</w:t>
      </w:r>
      <w:proofErr w:type="spellStart"/>
      <w:r w:rsidRPr="00DB5F48">
        <w:rPr>
          <w:rFonts w:ascii="Times New Roman" w:hAnsi="Times New Roman" w:cs="Times New Roman"/>
          <w:sz w:val="28"/>
          <w:szCs w:val="28"/>
        </w:rPr>
        <w:t>Жезказганцветмет</w:t>
      </w:r>
      <w:proofErr w:type="spellEnd"/>
      <w:r w:rsidRPr="00DB5F48">
        <w:rPr>
          <w:rFonts w:ascii="Times New Roman" w:hAnsi="Times New Roman" w:cs="Times New Roman"/>
          <w:sz w:val="28"/>
          <w:szCs w:val="28"/>
        </w:rPr>
        <w:t>»</w:t>
      </w:r>
      <w:r w:rsidR="00DB5F48" w:rsidRPr="00DB5F48">
        <w:rPr>
          <w:rFonts w:ascii="Times New Roman" w:hAnsi="Times New Roman" w:cs="Times New Roman"/>
          <w:sz w:val="28"/>
          <w:szCs w:val="28"/>
        </w:rPr>
        <w:t xml:space="preserve"> ТОО Корпорации </w:t>
      </w:r>
      <w:proofErr w:type="spellStart"/>
      <w:r w:rsidR="00DB5F48" w:rsidRPr="00DB5F48">
        <w:rPr>
          <w:rFonts w:ascii="Times New Roman" w:hAnsi="Times New Roman" w:cs="Times New Roman"/>
          <w:sz w:val="28"/>
          <w:szCs w:val="28"/>
        </w:rPr>
        <w:t>Казахмыс</w:t>
      </w:r>
      <w:proofErr w:type="spellEnd"/>
      <w:r w:rsidR="00DB5F48" w:rsidRPr="00DB5F48">
        <w:rPr>
          <w:rFonts w:ascii="Times New Roman" w:hAnsi="Times New Roman" w:cs="Times New Roman"/>
          <w:sz w:val="28"/>
          <w:szCs w:val="28"/>
        </w:rPr>
        <w:t xml:space="preserve"> и работникам бюджетных учреждений, а также </w:t>
      </w:r>
      <w:r w:rsidR="00DB5F48" w:rsidRPr="00E62DA7">
        <w:rPr>
          <w:rFonts w:ascii="Times New Roman" w:hAnsi="Times New Roman" w:cs="Times New Roman"/>
          <w:sz w:val="28"/>
          <w:szCs w:val="28"/>
        </w:rPr>
        <w:t>за счет премиальных выплат</w:t>
      </w:r>
      <w:r w:rsidRPr="00E62DA7">
        <w:rPr>
          <w:rFonts w:ascii="Times New Roman" w:hAnsi="Times New Roman" w:cs="Times New Roman"/>
          <w:sz w:val="28"/>
          <w:szCs w:val="28"/>
        </w:rPr>
        <w:t xml:space="preserve">; </w:t>
      </w:r>
    </w:p>
    <w:p w:rsidR="0022721C" w:rsidRPr="002141CD"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proofErr w:type="gramStart"/>
      <w:r w:rsidRPr="00E62DA7">
        <w:rPr>
          <w:rFonts w:ascii="Times New Roman" w:hAnsi="Times New Roman"/>
          <w:sz w:val="28"/>
          <w:szCs w:val="28"/>
        </w:rPr>
        <w:t xml:space="preserve">по коду 104101 </w:t>
      </w:r>
      <w:r w:rsidRPr="00E62DA7">
        <w:rPr>
          <w:rFonts w:ascii="Times New Roman" w:hAnsi="Times New Roman" w:cs="Times New Roman"/>
          <w:i/>
          <w:sz w:val="28"/>
          <w:szCs w:val="28"/>
        </w:rPr>
        <w:t>«Налог на имущество юридических лиц и индивидуальных предпринимателей»</w:t>
      </w:r>
      <w:r w:rsidRPr="00E62DA7">
        <w:rPr>
          <w:rFonts w:ascii="Times New Roman" w:hAnsi="Times New Roman" w:cs="Times New Roman"/>
          <w:sz w:val="28"/>
          <w:szCs w:val="28"/>
        </w:rPr>
        <w:t xml:space="preserve">, при плане 615 671,0 тыс. тенге поступило 862 165,8 тыс. тенге или 140%. </w:t>
      </w:r>
      <w:r w:rsidRPr="00E62DA7">
        <w:rPr>
          <w:rFonts w:ascii="Times New Roman" w:hAnsi="Times New Roman"/>
          <w:sz w:val="28"/>
          <w:szCs w:val="28"/>
        </w:rPr>
        <w:t>Поступление увеличилось за счет</w:t>
      </w:r>
      <w:r w:rsidR="002141CD">
        <w:rPr>
          <w:rFonts w:ascii="Times New Roman" w:hAnsi="Times New Roman"/>
          <w:sz w:val="28"/>
          <w:szCs w:val="28"/>
        </w:rPr>
        <w:t>:</w:t>
      </w:r>
      <w:r w:rsidRPr="00E62DA7">
        <w:rPr>
          <w:rFonts w:ascii="Times New Roman" w:hAnsi="Times New Roman"/>
          <w:sz w:val="28"/>
          <w:szCs w:val="28"/>
        </w:rPr>
        <w:t xml:space="preserve"> уплаты налогов вновь созданных </w:t>
      </w:r>
      <w:r w:rsidR="00E62DA7" w:rsidRPr="00E62DA7">
        <w:rPr>
          <w:rFonts w:ascii="Times New Roman" w:hAnsi="Times New Roman"/>
          <w:sz w:val="28"/>
          <w:szCs w:val="28"/>
        </w:rPr>
        <w:t>предприятий</w:t>
      </w:r>
      <w:r w:rsidR="002141CD">
        <w:rPr>
          <w:rFonts w:ascii="Times New Roman" w:hAnsi="Times New Roman"/>
          <w:sz w:val="28"/>
          <w:szCs w:val="28"/>
        </w:rPr>
        <w:t xml:space="preserve"> - </w:t>
      </w:r>
      <w:r w:rsidR="00E62DA7" w:rsidRPr="00E62DA7">
        <w:rPr>
          <w:rFonts w:ascii="Times New Roman" w:hAnsi="Times New Roman"/>
          <w:sz w:val="28"/>
          <w:szCs w:val="28"/>
        </w:rPr>
        <w:t>филиал</w:t>
      </w:r>
      <w:r w:rsidRPr="00E62DA7">
        <w:rPr>
          <w:rFonts w:ascii="Times New Roman" w:hAnsi="Times New Roman"/>
          <w:sz w:val="28"/>
          <w:szCs w:val="28"/>
        </w:rPr>
        <w:t xml:space="preserve"> АО «</w:t>
      </w:r>
      <w:r w:rsidR="00E62DA7" w:rsidRPr="00E62DA7">
        <w:rPr>
          <w:rFonts w:ascii="Times New Roman" w:hAnsi="Times New Roman"/>
          <w:sz w:val="28"/>
          <w:szCs w:val="28"/>
        </w:rPr>
        <w:t>Национальная компания «</w:t>
      </w:r>
      <w:proofErr w:type="spellStart"/>
      <w:r w:rsidR="00E62DA7" w:rsidRPr="00E62DA7">
        <w:rPr>
          <w:rFonts w:ascii="Times New Roman" w:hAnsi="Times New Roman" w:cs="Times New Roman"/>
          <w:sz w:val="28"/>
          <w:szCs w:val="28"/>
        </w:rPr>
        <w:t>Қазақстантемiржолы</w:t>
      </w:r>
      <w:proofErr w:type="spellEnd"/>
      <w:r w:rsidRPr="00E62DA7">
        <w:rPr>
          <w:rFonts w:ascii="Times New Roman" w:hAnsi="Times New Roman"/>
          <w:sz w:val="28"/>
          <w:szCs w:val="28"/>
        </w:rPr>
        <w:t>»</w:t>
      </w:r>
      <w:r w:rsidR="00E62DA7" w:rsidRPr="00E62DA7">
        <w:rPr>
          <w:rFonts w:ascii="Times New Roman" w:hAnsi="Times New Roman"/>
          <w:sz w:val="28"/>
          <w:szCs w:val="28"/>
        </w:rPr>
        <w:t xml:space="preserve"> Карагандинское отделение магистральной сети, ресторан "</w:t>
      </w:r>
      <w:proofErr w:type="spellStart"/>
      <w:r w:rsidR="00E62DA7" w:rsidRPr="00E62DA7">
        <w:rPr>
          <w:rFonts w:ascii="Times New Roman" w:hAnsi="Times New Roman"/>
          <w:sz w:val="28"/>
          <w:szCs w:val="28"/>
        </w:rPr>
        <w:t>Гарден</w:t>
      </w:r>
      <w:proofErr w:type="spellEnd"/>
      <w:r w:rsidR="00E62DA7" w:rsidRPr="00E62DA7">
        <w:rPr>
          <w:rFonts w:ascii="Times New Roman" w:hAnsi="Times New Roman"/>
          <w:sz w:val="28"/>
          <w:szCs w:val="28"/>
        </w:rPr>
        <w:t xml:space="preserve"> Холл", НК "Корона"</w:t>
      </w:r>
      <w:r w:rsidRPr="00E62DA7">
        <w:rPr>
          <w:rFonts w:ascii="Times New Roman" w:hAnsi="Times New Roman"/>
          <w:sz w:val="28"/>
          <w:szCs w:val="28"/>
        </w:rPr>
        <w:t>;</w:t>
      </w:r>
      <w:r w:rsidR="002141CD">
        <w:rPr>
          <w:rFonts w:ascii="Times New Roman" w:hAnsi="Times New Roman"/>
          <w:sz w:val="28"/>
          <w:szCs w:val="28"/>
        </w:rPr>
        <w:t xml:space="preserve"> поступлений по произведенной переоценке имущества;</w:t>
      </w:r>
      <w:proofErr w:type="gramEnd"/>
      <w:r w:rsidR="002141CD">
        <w:rPr>
          <w:rFonts w:ascii="Times New Roman" w:hAnsi="Times New Roman"/>
          <w:sz w:val="28"/>
          <w:szCs w:val="28"/>
        </w:rPr>
        <w:t xml:space="preserve"> выявленных разовых поступлений (неучтенные </w:t>
      </w:r>
      <w:r w:rsidR="002141CD" w:rsidRPr="002141CD">
        <w:rPr>
          <w:rFonts w:ascii="Times New Roman" w:hAnsi="Times New Roman"/>
          <w:sz w:val="28"/>
          <w:szCs w:val="28"/>
        </w:rPr>
        <w:t>объекты);</w:t>
      </w:r>
    </w:p>
    <w:p w:rsidR="0022721C" w:rsidRPr="00AA566D"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141CD">
        <w:rPr>
          <w:rFonts w:ascii="Times New Roman" w:hAnsi="Times New Roman"/>
          <w:sz w:val="28"/>
          <w:szCs w:val="28"/>
        </w:rPr>
        <w:t xml:space="preserve">по коду 104102 </w:t>
      </w:r>
      <w:r w:rsidRPr="002141CD">
        <w:rPr>
          <w:rFonts w:ascii="Times New Roman" w:hAnsi="Times New Roman" w:cs="Times New Roman"/>
          <w:i/>
          <w:sz w:val="28"/>
          <w:szCs w:val="28"/>
        </w:rPr>
        <w:t>«Налог на имущество физических лиц»</w:t>
      </w:r>
      <w:r w:rsidRPr="002141CD">
        <w:rPr>
          <w:rFonts w:ascii="Times New Roman" w:hAnsi="Times New Roman" w:cs="Times New Roman"/>
          <w:sz w:val="28"/>
          <w:szCs w:val="28"/>
        </w:rPr>
        <w:t xml:space="preserve">, при плане 14 589,0 тыс. тенге поступило 15 994,4 тыс. тенге или 109,6%. </w:t>
      </w:r>
      <w:r w:rsidRPr="002141CD">
        <w:rPr>
          <w:rFonts w:ascii="Times New Roman" w:hAnsi="Times New Roman"/>
          <w:sz w:val="28"/>
          <w:szCs w:val="28"/>
        </w:rPr>
        <w:t xml:space="preserve">Поступление </w:t>
      </w:r>
      <w:r w:rsidRPr="00AA566D">
        <w:rPr>
          <w:rFonts w:ascii="Times New Roman" w:hAnsi="Times New Roman"/>
          <w:sz w:val="28"/>
          <w:szCs w:val="28"/>
        </w:rPr>
        <w:t xml:space="preserve">увеличилось за счет уплаты налогов </w:t>
      </w:r>
      <w:r w:rsidR="002141CD" w:rsidRPr="00AA566D">
        <w:rPr>
          <w:rFonts w:ascii="Times New Roman" w:hAnsi="Times New Roman"/>
          <w:sz w:val="28"/>
          <w:szCs w:val="28"/>
        </w:rPr>
        <w:t>плательщиками</w:t>
      </w:r>
      <w:r w:rsidRPr="00AA566D">
        <w:rPr>
          <w:rFonts w:ascii="Times New Roman" w:hAnsi="Times New Roman"/>
          <w:sz w:val="28"/>
          <w:szCs w:val="28"/>
        </w:rPr>
        <w:t>;</w:t>
      </w:r>
    </w:p>
    <w:p w:rsidR="0022721C" w:rsidRPr="00AA566D"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AA566D">
        <w:rPr>
          <w:rFonts w:ascii="Times New Roman" w:hAnsi="Times New Roman"/>
          <w:sz w:val="28"/>
          <w:szCs w:val="28"/>
        </w:rPr>
        <w:t xml:space="preserve">по коду 104302 </w:t>
      </w:r>
      <w:r w:rsidRPr="00AA566D">
        <w:rPr>
          <w:rFonts w:ascii="Times New Roman" w:hAnsi="Times New Roman" w:cs="Times New Roman"/>
          <w:i/>
          <w:sz w:val="28"/>
          <w:szCs w:val="28"/>
        </w:rPr>
        <w:t>«Земельный налог»</w:t>
      </w:r>
      <w:r w:rsidRPr="00AA566D">
        <w:rPr>
          <w:rFonts w:ascii="Times New Roman" w:hAnsi="Times New Roman" w:cs="Times New Roman"/>
          <w:sz w:val="28"/>
          <w:szCs w:val="28"/>
        </w:rPr>
        <w:t xml:space="preserve">, при плане 26 448,0 тыс. тенге поступило 28 095,6 тыс. тенге или 106,2%. </w:t>
      </w:r>
      <w:r w:rsidRPr="00AA566D">
        <w:rPr>
          <w:rFonts w:ascii="Times New Roman" w:hAnsi="Times New Roman"/>
          <w:sz w:val="28"/>
          <w:szCs w:val="28"/>
        </w:rPr>
        <w:t xml:space="preserve">Поступление увеличилось за счет </w:t>
      </w:r>
      <w:r w:rsidR="00AA566D" w:rsidRPr="00AA566D">
        <w:rPr>
          <w:rFonts w:ascii="Times New Roman" w:hAnsi="Times New Roman"/>
          <w:sz w:val="28"/>
          <w:szCs w:val="28"/>
        </w:rPr>
        <w:t>оформления земельных участков</w:t>
      </w:r>
      <w:r w:rsidRPr="00AA566D">
        <w:rPr>
          <w:rFonts w:ascii="Times New Roman" w:hAnsi="Times New Roman"/>
          <w:sz w:val="28"/>
          <w:szCs w:val="28"/>
        </w:rPr>
        <w:t>;</w:t>
      </w:r>
    </w:p>
    <w:p w:rsidR="0022721C" w:rsidRPr="00AA566D"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AA566D">
        <w:rPr>
          <w:rFonts w:ascii="Times New Roman" w:hAnsi="Times New Roman"/>
          <w:sz w:val="28"/>
          <w:szCs w:val="28"/>
        </w:rPr>
        <w:t xml:space="preserve">по коду 104401 </w:t>
      </w:r>
      <w:r w:rsidRPr="00AA566D">
        <w:rPr>
          <w:rFonts w:ascii="Times New Roman" w:hAnsi="Times New Roman" w:cs="Times New Roman"/>
          <w:i/>
          <w:sz w:val="28"/>
          <w:szCs w:val="28"/>
        </w:rPr>
        <w:t>«Налог на транспортные средства с  юридических лиц»</w:t>
      </w:r>
      <w:r w:rsidRPr="00AA566D">
        <w:rPr>
          <w:rFonts w:ascii="Times New Roman" w:hAnsi="Times New Roman" w:cs="Times New Roman"/>
          <w:sz w:val="28"/>
          <w:szCs w:val="28"/>
        </w:rPr>
        <w:t xml:space="preserve">, при плане 61 105,0 тыс. тенге поступило 64 098,2 тыс. тенге или 104,9%. </w:t>
      </w:r>
      <w:r w:rsidRPr="00AA566D">
        <w:rPr>
          <w:rFonts w:ascii="Times New Roman" w:hAnsi="Times New Roman"/>
          <w:sz w:val="28"/>
          <w:szCs w:val="28"/>
        </w:rPr>
        <w:t xml:space="preserve">Поступление увеличилось </w:t>
      </w:r>
      <w:r w:rsidR="00AA566D" w:rsidRPr="00AA566D">
        <w:rPr>
          <w:rFonts w:ascii="Times New Roman" w:hAnsi="Times New Roman"/>
          <w:sz w:val="28"/>
          <w:szCs w:val="28"/>
        </w:rPr>
        <w:t>в связи с погашением недоимки прошлых лет</w:t>
      </w:r>
      <w:r w:rsidRPr="00AA566D">
        <w:rPr>
          <w:rFonts w:ascii="Times New Roman" w:hAnsi="Times New Roman"/>
          <w:sz w:val="28"/>
          <w:szCs w:val="28"/>
        </w:rPr>
        <w:t>;</w:t>
      </w:r>
    </w:p>
    <w:p w:rsidR="0022721C" w:rsidRPr="007C66FE"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AA566D">
        <w:rPr>
          <w:rFonts w:ascii="Times New Roman" w:hAnsi="Times New Roman" w:cs="Times New Roman"/>
          <w:sz w:val="28"/>
          <w:szCs w:val="28"/>
        </w:rPr>
        <w:t xml:space="preserve">по коду 104402 </w:t>
      </w:r>
      <w:r w:rsidRPr="00AA566D">
        <w:rPr>
          <w:rFonts w:ascii="Times New Roman" w:hAnsi="Times New Roman" w:cs="Times New Roman"/>
          <w:i/>
          <w:sz w:val="28"/>
          <w:szCs w:val="28"/>
        </w:rPr>
        <w:t xml:space="preserve">«Налог на транспортные средства с физических лиц», </w:t>
      </w:r>
      <w:r w:rsidRPr="00AA566D">
        <w:rPr>
          <w:rFonts w:ascii="Times New Roman" w:hAnsi="Times New Roman" w:cs="Times New Roman"/>
          <w:sz w:val="28"/>
          <w:szCs w:val="28"/>
        </w:rPr>
        <w:t xml:space="preserve">при плане 208 340,0 тыс. тенге поступило 321 670,5 тыс. тенге или 154,4%. </w:t>
      </w:r>
      <w:r w:rsidRPr="00AA566D">
        <w:rPr>
          <w:rFonts w:ascii="Times New Roman" w:hAnsi="Times New Roman" w:cs="Times New Roman"/>
          <w:sz w:val="28"/>
          <w:szCs w:val="28"/>
        </w:rPr>
        <w:lastRenderedPageBreak/>
        <w:t xml:space="preserve">Причина перевыполнения: </w:t>
      </w:r>
      <w:r w:rsidR="00AA566D" w:rsidRPr="00AA566D">
        <w:rPr>
          <w:rFonts w:ascii="Times New Roman" w:hAnsi="Times New Roman" w:cs="Times New Roman"/>
          <w:sz w:val="28"/>
          <w:szCs w:val="28"/>
        </w:rPr>
        <w:t>погашение</w:t>
      </w:r>
      <w:r w:rsidRPr="00AA566D">
        <w:rPr>
          <w:rFonts w:ascii="Times New Roman" w:hAnsi="Times New Roman" w:cs="Times New Roman"/>
          <w:sz w:val="28"/>
          <w:szCs w:val="28"/>
        </w:rPr>
        <w:t xml:space="preserve"> задолженности </w:t>
      </w:r>
      <w:r w:rsidR="00AA566D" w:rsidRPr="00AA566D">
        <w:rPr>
          <w:rFonts w:ascii="Times New Roman" w:hAnsi="Times New Roman" w:cs="Times New Roman"/>
          <w:sz w:val="28"/>
          <w:szCs w:val="28"/>
        </w:rPr>
        <w:t xml:space="preserve">по налогу   </w:t>
      </w:r>
      <w:proofErr w:type="gramStart"/>
      <w:r w:rsidR="00AA566D" w:rsidRPr="00AA566D">
        <w:rPr>
          <w:rFonts w:ascii="Times New Roman" w:hAnsi="Times New Roman" w:cs="Times New Roman"/>
          <w:sz w:val="28"/>
          <w:szCs w:val="28"/>
        </w:rPr>
        <w:t>за</w:t>
      </w:r>
      <w:proofErr w:type="gramEnd"/>
      <w:r w:rsidR="00AA566D" w:rsidRPr="00AA566D">
        <w:rPr>
          <w:rFonts w:ascii="Times New Roman" w:hAnsi="Times New Roman" w:cs="Times New Roman"/>
          <w:sz w:val="28"/>
          <w:szCs w:val="28"/>
        </w:rPr>
        <w:t xml:space="preserve"> </w:t>
      </w:r>
      <w:r w:rsidRPr="007C66FE">
        <w:rPr>
          <w:rFonts w:ascii="Times New Roman" w:hAnsi="Times New Roman" w:cs="Times New Roman"/>
          <w:sz w:val="28"/>
          <w:szCs w:val="28"/>
        </w:rPr>
        <w:t>прошлые</w:t>
      </w:r>
      <w:r w:rsidR="00AA566D" w:rsidRPr="007C66FE">
        <w:rPr>
          <w:rFonts w:ascii="Times New Roman" w:hAnsi="Times New Roman" w:cs="Times New Roman"/>
          <w:sz w:val="28"/>
          <w:szCs w:val="28"/>
        </w:rPr>
        <w:t xml:space="preserve"> года</w:t>
      </w:r>
      <w:r w:rsidRPr="007C66FE">
        <w:rPr>
          <w:rFonts w:ascii="Times New Roman" w:hAnsi="Times New Roman" w:cs="Times New Roman"/>
          <w:sz w:val="28"/>
          <w:szCs w:val="28"/>
        </w:rPr>
        <w:t>;</w:t>
      </w:r>
    </w:p>
    <w:p w:rsidR="0022721C" w:rsidRPr="00EE24FE"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7C66FE">
        <w:rPr>
          <w:rFonts w:ascii="Times New Roman" w:hAnsi="Times New Roman" w:cs="Times New Roman"/>
          <w:sz w:val="28"/>
          <w:szCs w:val="28"/>
        </w:rPr>
        <w:t xml:space="preserve">по коду 104501 </w:t>
      </w:r>
      <w:r w:rsidRPr="007C66FE">
        <w:rPr>
          <w:rFonts w:ascii="Times New Roman" w:hAnsi="Times New Roman" w:cs="Times New Roman"/>
          <w:i/>
          <w:sz w:val="28"/>
          <w:szCs w:val="28"/>
        </w:rPr>
        <w:t xml:space="preserve">«Единый земельный налог», </w:t>
      </w:r>
      <w:r w:rsidRPr="007C66FE">
        <w:rPr>
          <w:rFonts w:ascii="Times New Roman" w:hAnsi="Times New Roman" w:cs="Times New Roman"/>
          <w:sz w:val="28"/>
          <w:szCs w:val="28"/>
        </w:rPr>
        <w:t xml:space="preserve">при плане 790,0 тыс. тенге поступило 1 035,3 тыс. тенге или 131%. Причина перевыполнения: </w:t>
      </w:r>
      <w:r w:rsidRPr="00EE24FE">
        <w:rPr>
          <w:rFonts w:ascii="Times New Roman" w:hAnsi="Times New Roman" w:cs="Times New Roman"/>
          <w:sz w:val="28"/>
          <w:szCs w:val="28"/>
        </w:rPr>
        <w:t>поступлени</w:t>
      </w:r>
      <w:r w:rsidR="00E71E17">
        <w:rPr>
          <w:rFonts w:ascii="Times New Roman" w:hAnsi="Times New Roman" w:cs="Times New Roman"/>
          <w:sz w:val="28"/>
          <w:szCs w:val="28"/>
        </w:rPr>
        <w:t>я</w:t>
      </w:r>
      <w:r w:rsidRPr="00EE24FE">
        <w:rPr>
          <w:rFonts w:ascii="Times New Roman" w:hAnsi="Times New Roman" w:cs="Times New Roman"/>
          <w:sz w:val="28"/>
          <w:szCs w:val="28"/>
        </w:rPr>
        <w:t xml:space="preserve"> за</w:t>
      </w:r>
      <w:r w:rsidR="007C66FE" w:rsidRPr="00EE24FE">
        <w:rPr>
          <w:rFonts w:ascii="Times New Roman" w:hAnsi="Times New Roman" w:cs="Times New Roman"/>
          <w:sz w:val="28"/>
          <w:szCs w:val="28"/>
        </w:rPr>
        <w:t xml:space="preserve"> счет оформления земельных участков</w:t>
      </w:r>
      <w:r w:rsidRPr="00EE24FE">
        <w:rPr>
          <w:rFonts w:ascii="Times New Roman" w:hAnsi="Times New Roman" w:cs="Times New Roman"/>
          <w:sz w:val="28"/>
          <w:szCs w:val="28"/>
        </w:rPr>
        <w:t>;</w:t>
      </w:r>
    </w:p>
    <w:p w:rsidR="0022721C" w:rsidRPr="00EE24FE"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EE24FE">
        <w:rPr>
          <w:rFonts w:ascii="Times New Roman" w:hAnsi="Times New Roman" w:cs="Times New Roman"/>
          <w:sz w:val="28"/>
          <w:szCs w:val="28"/>
        </w:rPr>
        <w:t xml:space="preserve">по коду 105284 </w:t>
      </w:r>
      <w:r w:rsidRPr="00EE24FE">
        <w:rPr>
          <w:rFonts w:ascii="Times New Roman" w:hAnsi="Times New Roman" w:cs="Times New Roman"/>
          <w:i/>
          <w:sz w:val="28"/>
          <w:szCs w:val="28"/>
        </w:rPr>
        <w:t xml:space="preserve">«Бензин (за исключением авиационного) и дизельное топливо, произведенных  на территории Республики Казахстан», </w:t>
      </w:r>
      <w:r w:rsidRPr="00EE24FE">
        <w:rPr>
          <w:rFonts w:ascii="Times New Roman" w:hAnsi="Times New Roman" w:cs="Times New Roman"/>
          <w:sz w:val="28"/>
          <w:szCs w:val="28"/>
        </w:rPr>
        <w:t xml:space="preserve">при плане 9 367,0 тыс. тенге поступило 10 043,2 тыс. тенге или 107,2%. Причина перевыполнения: </w:t>
      </w:r>
      <w:r w:rsidR="00EE24FE" w:rsidRPr="00EE24FE">
        <w:rPr>
          <w:rFonts w:ascii="Times New Roman" w:hAnsi="Times New Roman" w:cs="Times New Roman"/>
          <w:sz w:val="28"/>
          <w:szCs w:val="28"/>
        </w:rPr>
        <w:t>увеличение реализации ГСМ</w:t>
      </w:r>
      <w:r w:rsidRPr="00EE24FE">
        <w:rPr>
          <w:rFonts w:ascii="Times New Roman" w:hAnsi="Times New Roman" w:cs="Times New Roman"/>
          <w:sz w:val="28"/>
          <w:szCs w:val="28"/>
        </w:rPr>
        <w:t>;</w:t>
      </w:r>
    </w:p>
    <w:p w:rsidR="0022721C" w:rsidRPr="000D7D79"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EE24FE">
        <w:rPr>
          <w:rFonts w:ascii="Times New Roman" w:hAnsi="Times New Roman" w:cs="Times New Roman"/>
          <w:sz w:val="28"/>
          <w:szCs w:val="28"/>
        </w:rPr>
        <w:t xml:space="preserve">по коду 105315 </w:t>
      </w:r>
      <w:r w:rsidRPr="00EE24FE">
        <w:rPr>
          <w:rFonts w:ascii="Times New Roman" w:hAnsi="Times New Roman" w:cs="Times New Roman"/>
          <w:i/>
          <w:sz w:val="28"/>
          <w:szCs w:val="28"/>
        </w:rPr>
        <w:t xml:space="preserve">«Плата за пользование земельными участками», </w:t>
      </w:r>
      <w:r w:rsidRPr="00EE24FE">
        <w:rPr>
          <w:rFonts w:ascii="Times New Roman" w:hAnsi="Times New Roman" w:cs="Times New Roman"/>
          <w:sz w:val="28"/>
          <w:szCs w:val="28"/>
        </w:rPr>
        <w:t xml:space="preserve">при плане 205 070,0 тыс. тенге поступило 216 349,1 тыс. тенге или 105,5%. Причина перевыполнения: </w:t>
      </w:r>
      <w:r w:rsidR="00EE24FE" w:rsidRPr="00EE24FE">
        <w:rPr>
          <w:rFonts w:ascii="Times New Roman" w:hAnsi="Times New Roman" w:cs="Times New Roman"/>
          <w:sz w:val="28"/>
          <w:szCs w:val="28"/>
        </w:rPr>
        <w:t>увеличение плательщиков по выкупу земельных участков</w:t>
      </w:r>
      <w:r w:rsidRPr="000D7D79">
        <w:rPr>
          <w:rFonts w:ascii="Times New Roman" w:hAnsi="Times New Roman" w:cs="Times New Roman"/>
          <w:sz w:val="28"/>
          <w:szCs w:val="28"/>
        </w:rPr>
        <w:t>;</w:t>
      </w:r>
    </w:p>
    <w:p w:rsidR="0022721C" w:rsidRPr="000D7D79"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0D7D79">
        <w:rPr>
          <w:rFonts w:ascii="Times New Roman" w:hAnsi="Times New Roman" w:cs="Times New Roman"/>
          <w:sz w:val="28"/>
          <w:szCs w:val="28"/>
        </w:rPr>
        <w:t xml:space="preserve">по коду 105402 </w:t>
      </w:r>
      <w:r w:rsidRPr="000D7D79">
        <w:rPr>
          <w:rFonts w:ascii="Times New Roman" w:hAnsi="Times New Roman" w:cs="Times New Roman"/>
          <w:i/>
          <w:sz w:val="28"/>
          <w:szCs w:val="28"/>
        </w:rPr>
        <w:t xml:space="preserve">«Лицензионный сбор за право занятия отдельными видами деятельности», </w:t>
      </w:r>
      <w:r w:rsidRPr="000D7D79">
        <w:rPr>
          <w:rFonts w:ascii="Times New Roman" w:hAnsi="Times New Roman" w:cs="Times New Roman"/>
          <w:sz w:val="28"/>
          <w:szCs w:val="28"/>
        </w:rPr>
        <w:t xml:space="preserve">при плане 9 925,0 тыс. тенге поступило 17 668,7 тыс. тенге или 178,2%. Причина перевыполнения: </w:t>
      </w:r>
      <w:r w:rsidR="000D7D79" w:rsidRPr="000D7D79">
        <w:rPr>
          <w:rFonts w:ascii="Times New Roman" w:hAnsi="Times New Roman" w:cs="Times New Roman"/>
          <w:sz w:val="28"/>
          <w:szCs w:val="28"/>
        </w:rPr>
        <w:t xml:space="preserve">увеличение количества лиц, </w:t>
      </w:r>
      <w:r w:rsidRPr="000D7D79">
        <w:rPr>
          <w:rFonts w:ascii="Times New Roman" w:hAnsi="Times New Roman" w:cs="Times New Roman"/>
          <w:sz w:val="28"/>
          <w:szCs w:val="28"/>
        </w:rPr>
        <w:t>по</w:t>
      </w:r>
      <w:r w:rsidR="000D7D79" w:rsidRPr="000D7D79">
        <w:rPr>
          <w:rFonts w:ascii="Times New Roman" w:hAnsi="Times New Roman" w:cs="Times New Roman"/>
          <w:sz w:val="28"/>
          <w:szCs w:val="28"/>
        </w:rPr>
        <w:t>лучаемых лицензии</w:t>
      </w:r>
      <w:r w:rsidRPr="000D7D79">
        <w:rPr>
          <w:rFonts w:ascii="Times New Roman" w:hAnsi="Times New Roman" w:cs="Times New Roman"/>
          <w:sz w:val="28"/>
          <w:szCs w:val="28"/>
        </w:rPr>
        <w:t>;</w:t>
      </w:r>
    </w:p>
    <w:p w:rsidR="0022721C" w:rsidRPr="00652EBB"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652EBB">
        <w:rPr>
          <w:rFonts w:ascii="Times New Roman" w:hAnsi="Times New Roman" w:cs="Times New Roman"/>
          <w:sz w:val="28"/>
          <w:szCs w:val="28"/>
        </w:rPr>
        <w:t xml:space="preserve">по коду 105425 </w:t>
      </w:r>
      <w:r w:rsidRPr="00652EBB">
        <w:rPr>
          <w:rFonts w:ascii="Times New Roman" w:hAnsi="Times New Roman" w:cs="Times New Roman"/>
          <w:i/>
          <w:sz w:val="28"/>
          <w:szCs w:val="28"/>
        </w:rPr>
        <w:t>«Плата за размещение наружно</w:t>
      </w:r>
      <w:proofErr w:type="gramStart"/>
      <w:r w:rsidRPr="00652EBB">
        <w:rPr>
          <w:rFonts w:ascii="Times New Roman" w:hAnsi="Times New Roman" w:cs="Times New Roman"/>
          <w:i/>
          <w:sz w:val="28"/>
          <w:szCs w:val="28"/>
        </w:rPr>
        <w:t>й(</w:t>
      </w:r>
      <w:proofErr w:type="gramEnd"/>
      <w:r w:rsidRPr="00652EBB">
        <w:rPr>
          <w:rFonts w:ascii="Times New Roman" w:hAnsi="Times New Roman" w:cs="Times New Roman"/>
          <w:i/>
          <w:sz w:val="28"/>
          <w:szCs w:val="28"/>
        </w:rPr>
        <w:t xml:space="preserve">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w:t>
      </w:r>
      <w:r w:rsidRPr="00652EBB">
        <w:rPr>
          <w:rFonts w:ascii="Times New Roman" w:hAnsi="Times New Roman" w:cs="Times New Roman"/>
          <w:sz w:val="28"/>
          <w:szCs w:val="28"/>
        </w:rPr>
        <w:t>при плане 16 500,0 тыс. тенге поступило 18 052,6 тыс. тенге или 109,4</w:t>
      </w:r>
      <w:r w:rsidR="00652EBB" w:rsidRPr="00652EBB">
        <w:rPr>
          <w:rFonts w:ascii="Times New Roman" w:hAnsi="Times New Roman" w:cs="Times New Roman"/>
          <w:sz w:val="28"/>
          <w:szCs w:val="28"/>
        </w:rPr>
        <w:t>%;</w:t>
      </w:r>
    </w:p>
    <w:p w:rsidR="00652EBB" w:rsidRPr="00652EBB" w:rsidRDefault="0022721C" w:rsidP="00652EBB">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652EBB">
        <w:rPr>
          <w:rFonts w:ascii="Times New Roman" w:hAnsi="Times New Roman" w:cs="Times New Roman"/>
          <w:sz w:val="28"/>
          <w:szCs w:val="28"/>
        </w:rPr>
        <w:t xml:space="preserve">по коду 105429 </w:t>
      </w:r>
      <w:r w:rsidRPr="00652EBB">
        <w:rPr>
          <w:rFonts w:ascii="Times New Roman" w:hAnsi="Times New Roman" w:cs="Times New Roman"/>
          <w:i/>
          <w:sz w:val="28"/>
          <w:szCs w:val="28"/>
        </w:rPr>
        <w:t>«Регистрационный сбор, зачисляемый местный бюджет»,</w:t>
      </w:r>
      <w:r w:rsidRPr="00652EBB">
        <w:rPr>
          <w:rFonts w:ascii="Times New Roman" w:hAnsi="Times New Roman" w:cs="Times New Roman"/>
          <w:sz w:val="28"/>
          <w:szCs w:val="28"/>
        </w:rPr>
        <w:t xml:space="preserve"> при плане 5 636,0 тыс. тенге поступило 6 230,9 тыс. тенге или 110,5%.</w:t>
      </w:r>
      <w:r w:rsidR="00652EBB" w:rsidRPr="00652EBB">
        <w:rPr>
          <w:rFonts w:ascii="Times New Roman" w:hAnsi="Times New Roman" w:cs="Times New Roman"/>
          <w:sz w:val="28"/>
          <w:szCs w:val="28"/>
        </w:rPr>
        <w:t xml:space="preserve"> На перевыполнение повлияло увеличение регистрации ИП;</w:t>
      </w:r>
    </w:p>
    <w:p w:rsidR="0022721C" w:rsidRPr="00652EBB"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652EBB">
        <w:rPr>
          <w:rFonts w:ascii="Times New Roman" w:hAnsi="Times New Roman" w:cs="Times New Roman"/>
          <w:sz w:val="28"/>
          <w:szCs w:val="28"/>
        </w:rPr>
        <w:t xml:space="preserve">по коду 105434 </w:t>
      </w:r>
      <w:r w:rsidRPr="00652EBB">
        <w:rPr>
          <w:rFonts w:ascii="Times New Roman" w:hAnsi="Times New Roman" w:cs="Times New Roman"/>
          <w:i/>
          <w:sz w:val="28"/>
          <w:szCs w:val="28"/>
        </w:rPr>
        <w:t xml:space="preserve">«Плата за пользование лицензиями на занятие отдельными видами деятельности», </w:t>
      </w:r>
      <w:r w:rsidRPr="00652EBB">
        <w:rPr>
          <w:rFonts w:ascii="Times New Roman" w:hAnsi="Times New Roman" w:cs="Times New Roman"/>
          <w:sz w:val="28"/>
          <w:szCs w:val="28"/>
        </w:rPr>
        <w:t>при плане 34 035,0 тыс. тенге поступило 42 426,2 тыс. тенге или 124,7%;</w:t>
      </w:r>
    </w:p>
    <w:p w:rsidR="0022721C" w:rsidRPr="00652EBB"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652EBB">
        <w:rPr>
          <w:rFonts w:ascii="Times New Roman" w:hAnsi="Times New Roman" w:cs="Times New Roman"/>
          <w:sz w:val="28"/>
          <w:szCs w:val="28"/>
        </w:rPr>
        <w:t xml:space="preserve">по коду 105502 </w:t>
      </w:r>
      <w:r w:rsidRPr="00652EBB">
        <w:rPr>
          <w:rFonts w:ascii="Times New Roman" w:hAnsi="Times New Roman" w:cs="Times New Roman"/>
          <w:i/>
          <w:sz w:val="28"/>
          <w:szCs w:val="28"/>
        </w:rPr>
        <w:t xml:space="preserve">«Фиксированный налог», </w:t>
      </w:r>
      <w:r w:rsidRPr="00652EBB">
        <w:rPr>
          <w:rFonts w:ascii="Times New Roman" w:hAnsi="Times New Roman" w:cs="Times New Roman"/>
          <w:sz w:val="28"/>
          <w:szCs w:val="28"/>
        </w:rPr>
        <w:t>при плане 12 813,0 тыс. тенге поступило 15 150,8 тыс. тенге или 118,2</w:t>
      </w:r>
      <w:r w:rsidR="00652EBB" w:rsidRPr="00652EBB">
        <w:rPr>
          <w:rFonts w:ascii="Times New Roman" w:hAnsi="Times New Roman" w:cs="Times New Roman"/>
          <w:sz w:val="28"/>
          <w:szCs w:val="28"/>
        </w:rPr>
        <w:t>%</w:t>
      </w:r>
      <w:r w:rsidRPr="00652EBB">
        <w:rPr>
          <w:rFonts w:ascii="Times New Roman" w:hAnsi="Times New Roman" w:cs="Times New Roman"/>
          <w:sz w:val="28"/>
          <w:szCs w:val="28"/>
        </w:rPr>
        <w:t>;</w:t>
      </w:r>
    </w:p>
    <w:p w:rsidR="0022721C" w:rsidRPr="00652EBB" w:rsidRDefault="0022721C" w:rsidP="0022721C">
      <w:pPr>
        <w:pStyle w:val="ac"/>
        <w:numPr>
          <w:ilvl w:val="0"/>
          <w:numId w:val="8"/>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652EBB">
        <w:rPr>
          <w:rFonts w:ascii="Times New Roman" w:hAnsi="Times New Roman" w:cs="Times New Roman"/>
          <w:sz w:val="28"/>
          <w:szCs w:val="28"/>
        </w:rPr>
        <w:t xml:space="preserve">по коду 108126 </w:t>
      </w:r>
      <w:r w:rsidRPr="00652EBB">
        <w:rPr>
          <w:rFonts w:ascii="Times New Roman" w:hAnsi="Times New Roman" w:cs="Times New Roman"/>
          <w:i/>
          <w:sz w:val="28"/>
          <w:szCs w:val="28"/>
        </w:rPr>
        <w:t xml:space="preserve">«Государственная пошлина, зачисляемая в местный бюджет», </w:t>
      </w:r>
      <w:r w:rsidRPr="00652EBB">
        <w:rPr>
          <w:rFonts w:ascii="Times New Roman" w:hAnsi="Times New Roman" w:cs="Times New Roman"/>
          <w:sz w:val="28"/>
          <w:szCs w:val="28"/>
        </w:rPr>
        <w:t>при плане 25 400,0 тыс. тенге поступило 28 028,1 тыс. тенге или 110,3%.</w:t>
      </w:r>
    </w:p>
    <w:p w:rsidR="0022721C" w:rsidRPr="0022721C" w:rsidRDefault="0022721C" w:rsidP="0022721C">
      <w:pPr>
        <w:autoSpaceDE w:val="0"/>
        <w:autoSpaceDN w:val="0"/>
        <w:adjustRightInd w:val="0"/>
        <w:spacing w:after="0" w:line="240" w:lineRule="auto"/>
        <w:ind w:firstLine="567"/>
        <w:jc w:val="both"/>
        <w:rPr>
          <w:rFonts w:ascii="Times New Roman" w:hAnsi="Times New Roman"/>
          <w:sz w:val="28"/>
          <w:szCs w:val="28"/>
          <w:lang w:val="ru-RU"/>
        </w:rPr>
      </w:pPr>
      <w:r w:rsidRPr="0022721C">
        <w:rPr>
          <w:rFonts w:ascii="Times New Roman" w:hAnsi="Times New Roman"/>
          <w:sz w:val="28"/>
          <w:szCs w:val="28"/>
          <w:lang w:val="ru-RU"/>
        </w:rPr>
        <w:t xml:space="preserve">При этом утвержденный годовой прогноз по налоговым поступлениям уточнялся, как в сторону уменьшения, так и увеличения. </w:t>
      </w:r>
    </w:p>
    <w:p w:rsidR="0022721C" w:rsidRPr="0022721C" w:rsidRDefault="0022721C" w:rsidP="0022721C">
      <w:pPr>
        <w:autoSpaceDE w:val="0"/>
        <w:autoSpaceDN w:val="0"/>
        <w:adjustRightInd w:val="0"/>
        <w:spacing w:after="0" w:line="240" w:lineRule="auto"/>
        <w:ind w:firstLine="567"/>
        <w:jc w:val="both"/>
        <w:rPr>
          <w:rFonts w:ascii="Times New Roman" w:hAnsi="Times New Roman"/>
          <w:sz w:val="28"/>
          <w:szCs w:val="28"/>
          <w:lang w:val="ru-RU"/>
        </w:rPr>
      </w:pPr>
      <w:r w:rsidRPr="0022721C">
        <w:rPr>
          <w:rFonts w:ascii="Times New Roman" w:hAnsi="Times New Roman"/>
          <w:sz w:val="28"/>
          <w:szCs w:val="28"/>
          <w:lang w:val="ru-RU"/>
        </w:rPr>
        <w:t>Увеличен прогноз по кодам:</w:t>
      </w:r>
    </w:p>
    <w:p w:rsidR="0022721C" w:rsidRPr="0022721C" w:rsidRDefault="0022721C" w:rsidP="0022721C">
      <w:pPr>
        <w:autoSpaceDE w:val="0"/>
        <w:autoSpaceDN w:val="0"/>
        <w:adjustRightInd w:val="0"/>
        <w:spacing w:after="0" w:line="240" w:lineRule="auto"/>
        <w:ind w:firstLine="567"/>
        <w:jc w:val="both"/>
        <w:rPr>
          <w:rFonts w:ascii="Times New Roman" w:hAnsi="Times New Roman"/>
          <w:sz w:val="28"/>
          <w:szCs w:val="28"/>
          <w:lang w:val="ru-RU"/>
        </w:rPr>
      </w:pPr>
      <w:r w:rsidRPr="0022721C">
        <w:rPr>
          <w:rFonts w:ascii="Times New Roman" w:hAnsi="Times New Roman"/>
          <w:sz w:val="28"/>
          <w:szCs w:val="28"/>
          <w:lang w:val="ru-RU"/>
        </w:rPr>
        <w:t>101 201 «Индивидуальный подоходный налог с доходов, облагаемых у источника выплаты» - на 162 010,0 тыс. тенге (4,8%);</w:t>
      </w:r>
    </w:p>
    <w:p w:rsidR="0022721C" w:rsidRPr="0022721C" w:rsidRDefault="0022721C" w:rsidP="0022721C">
      <w:pPr>
        <w:autoSpaceDE w:val="0"/>
        <w:autoSpaceDN w:val="0"/>
        <w:adjustRightInd w:val="0"/>
        <w:spacing w:after="0" w:line="240" w:lineRule="auto"/>
        <w:ind w:firstLine="567"/>
        <w:jc w:val="both"/>
        <w:rPr>
          <w:rFonts w:ascii="Times New Roman" w:hAnsi="Times New Roman"/>
          <w:sz w:val="28"/>
          <w:szCs w:val="28"/>
          <w:lang w:val="ru-RU"/>
        </w:rPr>
      </w:pPr>
      <w:r w:rsidRPr="0022721C">
        <w:rPr>
          <w:rFonts w:ascii="Times New Roman" w:hAnsi="Times New Roman"/>
          <w:sz w:val="28"/>
          <w:szCs w:val="28"/>
          <w:lang w:val="ru-RU"/>
        </w:rPr>
        <w:t>103 101 «Социальный налог» - на 84 388,0 тыс. тенге (2,9%);</w:t>
      </w:r>
    </w:p>
    <w:p w:rsidR="0022721C" w:rsidRPr="0022721C" w:rsidRDefault="0022721C" w:rsidP="0022721C">
      <w:pPr>
        <w:autoSpaceDE w:val="0"/>
        <w:autoSpaceDN w:val="0"/>
        <w:adjustRightInd w:val="0"/>
        <w:spacing w:after="0" w:line="240" w:lineRule="auto"/>
        <w:ind w:firstLine="567"/>
        <w:jc w:val="both"/>
        <w:rPr>
          <w:rFonts w:ascii="Times New Roman" w:hAnsi="Times New Roman"/>
          <w:sz w:val="28"/>
          <w:szCs w:val="28"/>
          <w:lang w:val="ru-RU"/>
        </w:rPr>
      </w:pPr>
      <w:r w:rsidRPr="0022721C">
        <w:rPr>
          <w:rFonts w:ascii="Times New Roman" w:hAnsi="Times New Roman"/>
          <w:sz w:val="28"/>
          <w:szCs w:val="28"/>
          <w:lang w:val="ru-RU"/>
        </w:rPr>
        <w:t xml:space="preserve">105 402 «Лицензионный сбор за право занятия отдельными видами деятельности» - при отсутствии утвержденного плана уточненный прогноз поступлений составил 9 925,0 </w:t>
      </w:r>
      <w:proofErr w:type="spellStart"/>
      <w:r w:rsidRPr="0022721C">
        <w:rPr>
          <w:rFonts w:ascii="Times New Roman" w:hAnsi="Times New Roman"/>
          <w:sz w:val="28"/>
          <w:szCs w:val="28"/>
          <w:lang w:val="ru-RU"/>
        </w:rPr>
        <w:t>тыс</w:t>
      </w:r>
      <w:proofErr w:type="gramStart"/>
      <w:r w:rsidRPr="0022721C">
        <w:rPr>
          <w:rFonts w:ascii="Times New Roman" w:hAnsi="Times New Roman"/>
          <w:sz w:val="28"/>
          <w:szCs w:val="28"/>
          <w:lang w:val="ru-RU"/>
        </w:rPr>
        <w:t>.т</w:t>
      </w:r>
      <w:proofErr w:type="gramEnd"/>
      <w:r w:rsidRPr="0022721C">
        <w:rPr>
          <w:rFonts w:ascii="Times New Roman" w:hAnsi="Times New Roman"/>
          <w:sz w:val="28"/>
          <w:szCs w:val="28"/>
          <w:lang w:val="ru-RU"/>
        </w:rPr>
        <w:t>енге</w:t>
      </w:r>
      <w:proofErr w:type="spellEnd"/>
      <w:r w:rsidRPr="0022721C">
        <w:rPr>
          <w:rFonts w:ascii="Times New Roman" w:hAnsi="Times New Roman"/>
          <w:sz w:val="28"/>
          <w:szCs w:val="28"/>
          <w:lang w:val="ru-RU"/>
        </w:rPr>
        <w:t>.</w:t>
      </w:r>
    </w:p>
    <w:p w:rsidR="0022721C" w:rsidRPr="0057159D" w:rsidRDefault="0022721C" w:rsidP="0022721C">
      <w:pPr>
        <w:autoSpaceDE w:val="0"/>
        <w:autoSpaceDN w:val="0"/>
        <w:adjustRightInd w:val="0"/>
        <w:spacing w:after="0" w:line="240" w:lineRule="auto"/>
        <w:ind w:firstLine="567"/>
        <w:jc w:val="both"/>
        <w:rPr>
          <w:rFonts w:ascii="Times New Roman" w:hAnsi="Times New Roman"/>
          <w:sz w:val="28"/>
          <w:szCs w:val="28"/>
          <w:lang w:val="ru-RU"/>
        </w:rPr>
      </w:pPr>
      <w:r w:rsidRPr="0057159D">
        <w:rPr>
          <w:rFonts w:ascii="Times New Roman" w:hAnsi="Times New Roman"/>
          <w:sz w:val="28"/>
          <w:szCs w:val="28"/>
          <w:lang w:val="ru-RU"/>
        </w:rPr>
        <w:t>Уменьшен прогноз по кодам:</w:t>
      </w:r>
    </w:p>
    <w:p w:rsidR="0057159D" w:rsidRPr="0057159D" w:rsidRDefault="0057159D" w:rsidP="0057159D">
      <w:pPr>
        <w:autoSpaceDE w:val="0"/>
        <w:autoSpaceDN w:val="0"/>
        <w:adjustRightInd w:val="0"/>
        <w:spacing w:after="0" w:line="240" w:lineRule="auto"/>
        <w:ind w:firstLine="567"/>
        <w:jc w:val="both"/>
        <w:rPr>
          <w:rFonts w:ascii="Times New Roman" w:hAnsi="Times New Roman"/>
          <w:sz w:val="28"/>
          <w:szCs w:val="28"/>
          <w:lang w:val="ru-RU"/>
        </w:rPr>
      </w:pPr>
      <w:r w:rsidRPr="0057159D">
        <w:rPr>
          <w:rFonts w:ascii="Times New Roman" w:hAnsi="Times New Roman"/>
          <w:sz w:val="28"/>
          <w:szCs w:val="28"/>
          <w:lang w:val="ru-RU"/>
        </w:rPr>
        <w:lastRenderedPageBreak/>
        <w:t>104 102 «</w:t>
      </w:r>
      <w:proofErr w:type="gramStart"/>
      <w:r w:rsidRPr="00FA2F4F">
        <w:rPr>
          <w:rFonts w:ascii="Times New Roman" w:hAnsi="Times New Roman"/>
          <w:sz w:val="28"/>
          <w:szCs w:val="28"/>
        </w:rPr>
        <w:t>H</w:t>
      </w:r>
      <w:proofErr w:type="spellStart"/>
      <w:proofErr w:type="gramEnd"/>
      <w:r w:rsidRPr="0057159D">
        <w:rPr>
          <w:rFonts w:ascii="Times New Roman" w:hAnsi="Times New Roman"/>
          <w:sz w:val="28"/>
          <w:szCs w:val="28"/>
          <w:lang w:val="ru-RU"/>
        </w:rPr>
        <w:t>алог</w:t>
      </w:r>
      <w:proofErr w:type="spellEnd"/>
      <w:r w:rsidRPr="0057159D">
        <w:rPr>
          <w:rFonts w:ascii="Times New Roman" w:hAnsi="Times New Roman"/>
          <w:sz w:val="28"/>
          <w:szCs w:val="28"/>
          <w:lang w:val="ru-RU"/>
        </w:rPr>
        <w:t xml:space="preserve"> на имущество физических лиц» - на 2 251,0 тыс. тенге (13,3%);</w:t>
      </w:r>
    </w:p>
    <w:p w:rsidR="0057159D" w:rsidRPr="0057159D" w:rsidRDefault="0057159D" w:rsidP="0057159D">
      <w:pPr>
        <w:autoSpaceDE w:val="0"/>
        <w:autoSpaceDN w:val="0"/>
        <w:adjustRightInd w:val="0"/>
        <w:spacing w:after="0" w:line="240" w:lineRule="auto"/>
        <w:ind w:firstLine="567"/>
        <w:jc w:val="both"/>
        <w:rPr>
          <w:rFonts w:ascii="Times New Roman" w:hAnsi="Times New Roman"/>
          <w:sz w:val="28"/>
          <w:szCs w:val="28"/>
          <w:lang w:val="ru-RU"/>
        </w:rPr>
      </w:pPr>
      <w:r w:rsidRPr="0057159D">
        <w:rPr>
          <w:rFonts w:ascii="Times New Roman" w:hAnsi="Times New Roman"/>
          <w:sz w:val="28"/>
          <w:szCs w:val="28"/>
          <w:lang w:val="ru-RU"/>
        </w:rPr>
        <w:t>104 302 «Земельный налог на земли населенных пунктов» - на 1 640,0 тыс. тенге (5,8</w:t>
      </w:r>
      <w:r w:rsidR="00E570BC">
        <w:rPr>
          <w:rFonts w:ascii="Times New Roman" w:hAnsi="Times New Roman"/>
          <w:sz w:val="28"/>
          <w:szCs w:val="28"/>
          <w:lang w:val="ru-RU"/>
        </w:rPr>
        <w:t>%</w:t>
      </w:r>
      <w:r w:rsidRPr="0057159D">
        <w:rPr>
          <w:rFonts w:ascii="Times New Roman" w:hAnsi="Times New Roman"/>
          <w:sz w:val="28"/>
          <w:szCs w:val="28"/>
          <w:lang w:val="ru-RU"/>
        </w:rPr>
        <w:t xml:space="preserve">); </w:t>
      </w:r>
    </w:p>
    <w:p w:rsidR="0057159D" w:rsidRPr="0057159D" w:rsidRDefault="0057159D" w:rsidP="0057159D">
      <w:pPr>
        <w:autoSpaceDE w:val="0"/>
        <w:autoSpaceDN w:val="0"/>
        <w:adjustRightInd w:val="0"/>
        <w:spacing w:after="0" w:line="240" w:lineRule="auto"/>
        <w:ind w:firstLine="567"/>
        <w:jc w:val="both"/>
        <w:rPr>
          <w:rFonts w:ascii="Times New Roman" w:hAnsi="Times New Roman"/>
          <w:sz w:val="28"/>
          <w:szCs w:val="28"/>
          <w:lang w:val="ru-RU"/>
        </w:rPr>
      </w:pPr>
      <w:r w:rsidRPr="0057159D">
        <w:rPr>
          <w:rFonts w:ascii="Times New Roman" w:hAnsi="Times New Roman"/>
          <w:sz w:val="28"/>
          <w:szCs w:val="28"/>
          <w:lang w:val="ru-RU"/>
        </w:rPr>
        <w:t>104 501 «Единый земельный налог» - на 164,0 тыс. тенге (17,2%);</w:t>
      </w:r>
    </w:p>
    <w:p w:rsidR="0057159D" w:rsidRPr="0057159D" w:rsidRDefault="0057159D" w:rsidP="0057159D">
      <w:pPr>
        <w:autoSpaceDE w:val="0"/>
        <w:autoSpaceDN w:val="0"/>
        <w:adjustRightInd w:val="0"/>
        <w:spacing w:after="0" w:line="240" w:lineRule="auto"/>
        <w:ind w:firstLine="567"/>
        <w:jc w:val="both"/>
        <w:rPr>
          <w:rFonts w:ascii="Times New Roman" w:hAnsi="Times New Roman"/>
          <w:sz w:val="28"/>
          <w:szCs w:val="28"/>
          <w:lang w:val="ru-RU"/>
        </w:rPr>
      </w:pPr>
      <w:r w:rsidRPr="0057159D">
        <w:rPr>
          <w:rFonts w:ascii="Times New Roman" w:hAnsi="Times New Roman"/>
          <w:sz w:val="28"/>
          <w:szCs w:val="28"/>
          <w:lang w:val="ru-RU"/>
        </w:rPr>
        <w:t>105 429 «Регистрационный сбор, зачисляемый в местный бюджет» - на  9 308,0 тыс. тенге (62,3%);</w:t>
      </w:r>
    </w:p>
    <w:p w:rsidR="0057159D" w:rsidRPr="0057159D" w:rsidRDefault="0057159D" w:rsidP="0057159D">
      <w:pPr>
        <w:autoSpaceDE w:val="0"/>
        <w:autoSpaceDN w:val="0"/>
        <w:adjustRightInd w:val="0"/>
        <w:spacing w:after="0" w:line="240" w:lineRule="auto"/>
        <w:ind w:firstLine="567"/>
        <w:jc w:val="both"/>
        <w:rPr>
          <w:rFonts w:ascii="Times New Roman" w:hAnsi="Times New Roman"/>
          <w:sz w:val="28"/>
          <w:szCs w:val="28"/>
          <w:lang w:val="ru-RU"/>
        </w:rPr>
      </w:pPr>
      <w:r w:rsidRPr="0057159D">
        <w:rPr>
          <w:rFonts w:ascii="Times New Roman" w:hAnsi="Times New Roman"/>
          <w:sz w:val="28"/>
          <w:szCs w:val="28"/>
          <w:lang w:val="ru-RU"/>
        </w:rPr>
        <w:t xml:space="preserve">105 434 «Плата за пользование лицензиями на занятие отдельными видами деятельности» - на 8 335,0 </w:t>
      </w:r>
      <w:proofErr w:type="spellStart"/>
      <w:r w:rsidRPr="0057159D">
        <w:rPr>
          <w:rFonts w:ascii="Times New Roman" w:hAnsi="Times New Roman"/>
          <w:sz w:val="28"/>
          <w:szCs w:val="28"/>
          <w:lang w:val="ru-RU"/>
        </w:rPr>
        <w:t>тыс</w:t>
      </w:r>
      <w:proofErr w:type="gramStart"/>
      <w:r w:rsidRPr="0057159D">
        <w:rPr>
          <w:rFonts w:ascii="Times New Roman" w:hAnsi="Times New Roman"/>
          <w:sz w:val="28"/>
          <w:szCs w:val="28"/>
          <w:lang w:val="ru-RU"/>
        </w:rPr>
        <w:t>.т</w:t>
      </w:r>
      <w:proofErr w:type="gramEnd"/>
      <w:r w:rsidRPr="0057159D">
        <w:rPr>
          <w:rFonts w:ascii="Times New Roman" w:hAnsi="Times New Roman"/>
          <w:sz w:val="28"/>
          <w:szCs w:val="28"/>
          <w:lang w:val="ru-RU"/>
        </w:rPr>
        <w:t>енге</w:t>
      </w:r>
      <w:proofErr w:type="spellEnd"/>
      <w:r w:rsidRPr="0057159D">
        <w:rPr>
          <w:rFonts w:ascii="Times New Roman" w:hAnsi="Times New Roman"/>
          <w:sz w:val="28"/>
          <w:szCs w:val="28"/>
          <w:lang w:val="ru-RU"/>
        </w:rPr>
        <w:t xml:space="preserve"> (19,7%);</w:t>
      </w:r>
    </w:p>
    <w:p w:rsidR="0057159D" w:rsidRPr="0057159D" w:rsidRDefault="0057159D" w:rsidP="0057159D">
      <w:pPr>
        <w:autoSpaceDE w:val="0"/>
        <w:autoSpaceDN w:val="0"/>
        <w:adjustRightInd w:val="0"/>
        <w:spacing w:after="0" w:line="240" w:lineRule="auto"/>
        <w:ind w:firstLine="567"/>
        <w:jc w:val="both"/>
        <w:rPr>
          <w:rFonts w:ascii="Times New Roman" w:hAnsi="Times New Roman"/>
          <w:sz w:val="28"/>
          <w:szCs w:val="28"/>
          <w:lang w:val="ru-RU"/>
        </w:rPr>
      </w:pPr>
      <w:r w:rsidRPr="0057159D">
        <w:rPr>
          <w:rFonts w:ascii="Times New Roman" w:hAnsi="Times New Roman"/>
          <w:sz w:val="28"/>
          <w:szCs w:val="28"/>
          <w:lang w:val="ru-RU"/>
        </w:rPr>
        <w:t>108 126 «Государственная пошлина, зачисляемая в местный бюджет» -</w:t>
      </w:r>
      <w:r w:rsidR="00672998">
        <w:rPr>
          <w:rFonts w:ascii="Times New Roman" w:hAnsi="Times New Roman"/>
          <w:sz w:val="28"/>
          <w:szCs w:val="28"/>
          <w:lang w:val="ru-RU"/>
        </w:rPr>
        <w:t xml:space="preserve"> на 10 558,0 тыс. тенге (29,4%).</w:t>
      </w:r>
    </w:p>
    <w:p w:rsidR="001010BF" w:rsidRDefault="001010BF" w:rsidP="001010BF">
      <w:pPr>
        <w:autoSpaceDE w:val="0"/>
        <w:autoSpaceDN w:val="0"/>
        <w:adjustRightInd w:val="0"/>
        <w:spacing w:after="0" w:line="240" w:lineRule="auto"/>
        <w:ind w:firstLine="709"/>
        <w:jc w:val="both"/>
        <w:rPr>
          <w:rFonts w:ascii="Times New Roman" w:hAnsi="Times New Roman" w:cs="Times New Roman"/>
          <w:bCs/>
          <w:sz w:val="28"/>
          <w:szCs w:val="28"/>
          <w:lang w:val="ru-RU"/>
        </w:rPr>
      </w:pPr>
      <w:r w:rsidRPr="004B508A">
        <w:rPr>
          <w:rFonts w:ascii="Times New Roman" w:hAnsi="Times New Roman" w:cs="Times New Roman"/>
          <w:bCs/>
          <w:sz w:val="28"/>
          <w:szCs w:val="28"/>
          <w:lang w:val="ru-RU"/>
        </w:rPr>
        <w:t xml:space="preserve">Объем </w:t>
      </w:r>
      <w:r w:rsidRPr="004B508A">
        <w:rPr>
          <w:rFonts w:ascii="Times New Roman" w:hAnsi="Times New Roman" w:cs="Times New Roman"/>
          <w:b/>
          <w:bCs/>
          <w:sz w:val="28"/>
          <w:szCs w:val="28"/>
          <w:lang w:val="ru-RU"/>
        </w:rPr>
        <w:t xml:space="preserve">налоговых поступлений бюджета </w:t>
      </w:r>
      <w:r>
        <w:rPr>
          <w:rFonts w:ascii="Times New Roman" w:hAnsi="Times New Roman" w:cs="Times New Roman"/>
          <w:b/>
          <w:bCs/>
          <w:sz w:val="28"/>
          <w:szCs w:val="28"/>
          <w:lang w:val="ru-RU"/>
        </w:rPr>
        <w:t>сел</w:t>
      </w:r>
      <w:r w:rsidRPr="004B508A">
        <w:rPr>
          <w:rFonts w:ascii="Times New Roman" w:hAnsi="Times New Roman" w:cs="Times New Roman"/>
          <w:b/>
          <w:bCs/>
          <w:sz w:val="28"/>
          <w:szCs w:val="28"/>
          <w:lang w:val="ru-RU"/>
        </w:rPr>
        <w:t xml:space="preserve">а </w:t>
      </w:r>
      <w:proofErr w:type="spellStart"/>
      <w:r>
        <w:rPr>
          <w:rFonts w:ascii="Times New Roman" w:hAnsi="Times New Roman" w:cs="Times New Roman"/>
          <w:b/>
          <w:bCs/>
          <w:sz w:val="28"/>
          <w:szCs w:val="28"/>
          <w:lang w:val="ru-RU"/>
        </w:rPr>
        <w:t>Кенгир</w:t>
      </w:r>
      <w:proofErr w:type="spellEnd"/>
      <w:r w:rsidRPr="004B508A">
        <w:rPr>
          <w:rFonts w:ascii="Times New Roman" w:hAnsi="Times New Roman" w:cs="Times New Roman"/>
          <w:bCs/>
          <w:sz w:val="28"/>
          <w:szCs w:val="28"/>
          <w:lang w:val="ru-RU"/>
        </w:rPr>
        <w:t xml:space="preserve"> составил6</w:t>
      </w:r>
      <w:r>
        <w:rPr>
          <w:rFonts w:ascii="Times New Roman" w:hAnsi="Times New Roman" w:cs="Times New Roman"/>
          <w:bCs/>
          <w:sz w:val="28"/>
          <w:szCs w:val="28"/>
          <w:lang w:val="ru-RU"/>
        </w:rPr>
        <w:t xml:space="preserve"> 679,8</w:t>
      </w:r>
      <w:r w:rsidRPr="004B508A">
        <w:rPr>
          <w:rFonts w:ascii="Times New Roman" w:hAnsi="Times New Roman" w:cs="Times New Roman"/>
          <w:bCs/>
          <w:sz w:val="28"/>
          <w:szCs w:val="28"/>
          <w:lang w:val="ru-RU"/>
        </w:rPr>
        <w:t>тыс</w:t>
      </w:r>
      <w:proofErr w:type="gramStart"/>
      <w:r w:rsidRPr="004B508A">
        <w:rPr>
          <w:rFonts w:ascii="Times New Roman" w:hAnsi="Times New Roman" w:cs="Times New Roman"/>
          <w:bCs/>
          <w:sz w:val="28"/>
          <w:szCs w:val="28"/>
          <w:lang w:val="ru-RU"/>
        </w:rPr>
        <w:t>.т</w:t>
      </w:r>
      <w:proofErr w:type="gramEnd"/>
      <w:r w:rsidRPr="004B508A">
        <w:rPr>
          <w:rFonts w:ascii="Times New Roman" w:hAnsi="Times New Roman" w:cs="Times New Roman"/>
          <w:bCs/>
          <w:sz w:val="28"/>
          <w:szCs w:val="28"/>
          <w:lang w:val="ru-RU"/>
        </w:rPr>
        <w:t>енге или 1</w:t>
      </w:r>
      <w:r>
        <w:rPr>
          <w:rFonts w:ascii="Times New Roman" w:hAnsi="Times New Roman" w:cs="Times New Roman"/>
          <w:bCs/>
          <w:sz w:val="28"/>
          <w:szCs w:val="28"/>
          <w:lang w:val="ru-RU"/>
        </w:rPr>
        <w:t>67</w:t>
      </w:r>
      <w:r w:rsidRPr="004B508A">
        <w:rPr>
          <w:rFonts w:ascii="Times New Roman" w:hAnsi="Times New Roman" w:cs="Times New Roman"/>
          <w:bCs/>
          <w:sz w:val="28"/>
          <w:szCs w:val="28"/>
          <w:lang w:val="ru-RU"/>
        </w:rPr>
        <w:t>,</w:t>
      </w:r>
      <w:r>
        <w:rPr>
          <w:rFonts w:ascii="Times New Roman" w:hAnsi="Times New Roman" w:cs="Times New Roman"/>
          <w:bCs/>
          <w:sz w:val="28"/>
          <w:szCs w:val="28"/>
          <w:lang w:val="ru-RU"/>
        </w:rPr>
        <w:t>7</w:t>
      </w:r>
      <w:r w:rsidRPr="004B508A">
        <w:rPr>
          <w:rFonts w:ascii="Times New Roman" w:hAnsi="Times New Roman" w:cs="Times New Roman"/>
          <w:bCs/>
          <w:sz w:val="28"/>
          <w:szCs w:val="28"/>
          <w:lang w:val="ru-RU"/>
        </w:rPr>
        <w:t xml:space="preserve">% к скорректированному прогнозу, сверх плана поступило </w:t>
      </w:r>
      <w:r>
        <w:rPr>
          <w:rFonts w:ascii="Times New Roman" w:hAnsi="Times New Roman" w:cs="Times New Roman"/>
          <w:bCs/>
          <w:sz w:val="28"/>
          <w:szCs w:val="28"/>
          <w:lang w:val="ru-RU"/>
        </w:rPr>
        <w:t xml:space="preserve">2 697,8 </w:t>
      </w:r>
      <w:proofErr w:type="spellStart"/>
      <w:r>
        <w:rPr>
          <w:rFonts w:ascii="Times New Roman" w:hAnsi="Times New Roman" w:cs="Times New Roman"/>
          <w:bCs/>
          <w:sz w:val="28"/>
          <w:szCs w:val="28"/>
          <w:lang w:val="ru-RU"/>
        </w:rPr>
        <w:t>тыс.тенге</w:t>
      </w:r>
      <w:proofErr w:type="spellEnd"/>
      <w:r>
        <w:rPr>
          <w:rFonts w:ascii="Times New Roman" w:hAnsi="Times New Roman" w:cs="Times New Roman"/>
          <w:bCs/>
          <w:sz w:val="28"/>
          <w:szCs w:val="28"/>
          <w:lang w:val="ru-RU"/>
        </w:rPr>
        <w:t>.</w:t>
      </w:r>
    </w:p>
    <w:p w:rsidR="001010BF" w:rsidRPr="004B508A" w:rsidRDefault="001010BF" w:rsidP="001010BF">
      <w:pPr>
        <w:autoSpaceDE w:val="0"/>
        <w:autoSpaceDN w:val="0"/>
        <w:adjustRightInd w:val="0"/>
        <w:spacing w:after="0" w:line="240" w:lineRule="auto"/>
        <w:ind w:firstLine="709"/>
        <w:jc w:val="both"/>
        <w:rPr>
          <w:rFonts w:ascii="Times New Roman" w:hAnsi="Times New Roman" w:cs="Times New Roman"/>
          <w:sz w:val="28"/>
          <w:szCs w:val="28"/>
          <w:lang w:val="ru-RU"/>
        </w:rPr>
      </w:pPr>
      <w:r w:rsidRPr="004B508A">
        <w:rPr>
          <w:rFonts w:ascii="Times New Roman" w:hAnsi="Times New Roman" w:cs="Times New Roman"/>
          <w:sz w:val="28"/>
          <w:szCs w:val="28"/>
          <w:lang w:val="ru-RU"/>
        </w:rPr>
        <w:t xml:space="preserve">По сравнению с 2018 годом объем налоговых поступлений увеличился на </w:t>
      </w:r>
      <w:r>
        <w:rPr>
          <w:rFonts w:ascii="Times New Roman" w:hAnsi="Times New Roman" w:cs="Times New Roman"/>
          <w:sz w:val="28"/>
          <w:szCs w:val="28"/>
          <w:lang w:val="ru-RU"/>
        </w:rPr>
        <w:t>1 448,4</w:t>
      </w:r>
      <w:r w:rsidRPr="004B508A">
        <w:rPr>
          <w:rFonts w:ascii="Times New Roman" w:hAnsi="Times New Roman" w:cs="Times New Roman"/>
          <w:sz w:val="28"/>
          <w:szCs w:val="28"/>
          <w:lang w:val="ru-RU"/>
        </w:rPr>
        <w:t>тыс</w:t>
      </w:r>
      <w:proofErr w:type="gramStart"/>
      <w:r w:rsidRPr="004B508A">
        <w:rPr>
          <w:rFonts w:ascii="Times New Roman" w:hAnsi="Times New Roman" w:cs="Times New Roman"/>
          <w:sz w:val="28"/>
          <w:szCs w:val="28"/>
          <w:lang w:val="ru-RU"/>
        </w:rPr>
        <w:t>.т</w:t>
      </w:r>
      <w:proofErr w:type="gramEnd"/>
      <w:r w:rsidRPr="004B508A">
        <w:rPr>
          <w:rFonts w:ascii="Times New Roman" w:hAnsi="Times New Roman" w:cs="Times New Roman"/>
          <w:sz w:val="28"/>
          <w:szCs w:val="28"/>
          <w:lang w:val="ru-RU"/>
        </w:rPr>
        <w:t xml:space="preserve">енге или на </w:t>
      </w:r>
      <w:r>
        <w:rPr>
          <w:rFonts w:ascii="Times New Roman" w:hAnsi="Times New Roman" w:cs="Times New Roman"/>
          <w:sz w:val="28"/>
          <w:szCs w:val="28"/>
          <w:lang w:val="ru-RU"/>
        </w:rPr>
        <w:t>2</w:t>
      </w:r>
      <w:r w:rsidRPr="004B508A">
        <w:rPr>
          <w:rFonts w:ascii="Times New Roman" w:hAnsi="Times New Roman" w:cs="Times New Roman"/>
          <w:sz w:val="28"/>
          <w:szCs w:val="28"/>
          <w:lang w:val="ru-RU"/>
        </w:rPr>
        <w:t>7,</w:t>
      </w:r>
      <w:r>
        <w:rPr>
          <w:rFonts w:ascii="Times New Roman" w:hAnsi="Times New Roman" w:cs="Times New Roman"/>
          <w:sz w:val="28"/>
          <w:szCs w:val="28"/>
          <w:lang w:val="ru-RU"/>
        </w:rPr>
        <w:t>7</w:t>
      </w:r>
      <w:r w:rsidRPr="004B508A">
        <w:rPr>
          <w:rFonts w:ascii="Times New Roman" w:hAnsi="Times New Roman" w:cs="Times New Roman"/>
          <w:sz w:val="28"/>
          <w:szCs w:val="28"/>
          <w:lang w:val="ru-RU"/>
        </w:rPr>
        <w:t>%.</w:t>
      </w:r>
    </w:p>
    <w:p w:rsidR="00304FDE" w:rsidRPr="004B508A" w:rsidRDefault="00304FDE" w:rsidP="00304FDE">
      <w:pPr>
        <w:autoSpaceDE w:val="0"/>
        <w:autoSpaceDN w:val="0"/>
        <w:adjustRightInd w:val="0"/>
        <w:spacing w:after="0" w:line="240" w:lineRule="auto"/>
        <w:ind w:firstLine="709"/>
        <w:jc w:val="both"/>
        <w:rPr>
          <w:rFonts w:ascii="Times New Roman" w:hAnsi="Times New Roman" w:cs="Times New Roman"/>
          <w:bCs/>
          <w:sz w:val="28"/>
          <w:szCs w:val="28"/>
          <w:lang w:val="ru-RU"/>
        </w:rPr>
      </w:pPr>
      <w:r w:rsidRPr="004B508A">
        <w:rPr>
          <w:rFonts w:ascii="Times New Roman" w:hAnsi="Times New Roman" w:cs="Times New Roman"/>
          <w:bCs/>
          <w:sz w:val="28"/>
          <w:szCs w:val="28"/>
          <w:lang w:val="ru-RU"/>
        </w:rPr>
        <w:t xml:space="preserve">В 2019 году прогноз </w:t>
      </w:r>
      <w:r>
        <w:rPr>
          <w:rFonts w:ascii="Times New Roman" w:hAnsi="Times New Roman" w:cs="Times New Roman"/>
          <w:bCs/>
          <w:sz w:val="28"/>
          <w:szCs w:val="28"/>
          <w:lang w:val="ru-RU"/>
        </w:rPr>
        <w:t>перевыполн</w:t>
      </w:r>
      <w:r w:rsidRPr="004B508A">
        <w:rPr>
          <w:rFonts w:ascii="Times New Roman" w:hAnsi="Times New Roman" w:cs="Times New Roman"/>
          <w:bCs/>
          <w:sz w:val="28"/>
          <w:szCs w:val="28"/>
          <w:lang w:val="ru-RU"/>
        </w:rPr>
        <w:t>ен по следующим видам налоговых платежей:</w:t>
      </w:r>
    </w:p>
    <w:p w:rsidR="00304FDE" w:rsidRPr="004B508A" w:rsidRDefault="00304FDE" w:rsidP="00304FDE">
      <w:pPr>
        <w:autoSpaceDE w:val="0"/>
        <w:autoSpaceDN w:val="0"/>
        <w:adjustRightInd w:val="0"/>
        <w:spacing w:after="0" w:line="240" w:lineRule="auto"/>
        <w:ind w:firstLine="709"/>
        <w:jc w:val="both"/>
        <w:rPr>
          <w:rFonts w:ascii="Times New Roman" w:hAnsi="Times New Roman" w:cs="Times New Roman"/>
          <w:bCs/>
          <w:sz w:val="28"/>
          <w:szCs w:val="28"/>
          <w:lang w:val="ru-RU"/>
        </w:rPr>
      </w:pPr>
      <w:r w:rsidRPr="004B508A">
        <w:rPr>
          <w:rFonts w:ascii="Times New Roman" w:hAnsi="Times New Roman" w:cs="Times New Roman"/>
          <w:bCs/>
          <w:sz w:val="28"/>
          <w:szCs w:val="28"/>
          <w:lang w:val="ru-RU"/>
        </w:rPr>
        <w:t xml:space="preserve">- </w:t>
      </w:r>
      <w:r w:rsidRPr="004B508A">
        <w:rPr>
          <w:rFonts w:ascii="Times New Roman" w:hAnsi="Times New Roman" w:cs="Times New Roman"/>
          <w:bCs/>
          <w:i/>
          <w:sz w:val="28"/>
          <w:szCs w:val="28"/>
          <w:lang w:val="ru-RU"/>
        </w:rPr>
        <w:t>101 202 «Индивидуальный подоходный налог с доходов, не облагаемых у источника выплаты»</w:t>
      </w:r>
      <w:r w:rsidRPr="004B508A">
        <w:rPr>
          <w:rFonts w:ascii="Times New Roman" w:hAnsi="Times New Roman" w:cs="Times New Roman"/>
          <w:bCs/>
          <w:sz w:val="28"/>
          <w:szCs w:val="28"/>
          <w:lang w:val="ru-RU"/>
        </w:rPr>
        <w:t xml:space="preserve"> при скорректированном прогнозе </w:t>
      </w:r>
      <w:r>
        <w:rPr>
          <w:rFonts w:ascii="Times New Roman" w:hAnsi="Times New Roman" w:cs="Times New Roman"/>
          <w:bCs/>
          <w:sz w:val="28"/>
          <w:szCs w:val="28"/>
          <w:lang w:val="ru-RU"/>
        </w:rPr>
        <w:t>305</w:t>
      </w:r>
      <w:r w:rsidRPr="004B508A">
        <w:rPr>
          <w:rFonts w:ascii="Times New Roman" w:hAnsi="Times New Roman" w:cs="Times New Roman"/>
          <w:bCs/>
          <w:sz w:val="28"/>
          <w:szCs w:val="28"/>
          <w:lang w:val="ru-RU"/>
        </w:rPr>
        <w:t xml:space="preserve">,0 </w:t>
      </w:r>
      <w:proofErr w:type="spellStart"/>
      <w:r w:rsidRPr="004B508A">
        <w:rPr>
          <w:rFonts w:ascii="Times New Roman" w:hAnsi="Times New Roman" w:cs="Times New Roman"/>
          <w:bCs/>
          <w:sz w:val="28"/>
          <w:szCs w:val="28"/>
          <w:lang w:val="ru-RU"/>
        </w:rPr>
        <w:t>тыс</w:t>
      </w:r>
      <w:proofErr w:type="gramStart"/>
      <w:r w:rsidRPr="004B508A">
        <w:rPr>
          <w:rFonts w:ascii="Times New Roman" w:hAnsi="Times New Roman" w:cs="Times New Roman"/>
          <w:bCs/>
          <w:sz w:val="28"/>
          <w:szCs w:val="28"/>
          <w:lang w:val="ru-RU"/>
        </w:rPr>
        <w:t>.т</w:t>
      </w:r>
      <w:proofErr w:type="gramEnd"/>
      <w:r w:rsidRPr="004B508A">
        <w:rPr>
          <w:rFonts w:ascii="Times New Roman" w:hAnsi="Times New Roman" w:cs="Times New Roman"/>
          <w:bCs/>
          <w:sz w:val="28"/>
          <w:szCs w:val="28"/>
          <w:lang w:val="ru-RU"/>
        </w:rPr>
        <w:t>енге</w:t>
      </w:r>
      <w:proofErr w:type="spellEnd"/>
      <w:r w:rsidRPr="004B508A">
        <w:rPr>
          <w:rFonts w:ascii="Times New Roman" w:hAnsi="Times New Roman" w:cs="Times New Roman"/>
          <w:bCs/>
          <w:sz w:val="28"/>
          <w:szCs w:val="28"/>
          <w:lang w:val="ru-RU"/>
        </w:rPr>
        <w:t xml:space="preserve"> фактически составили </w:t>
      </w:r>
      <w:r>
        <w:rPr>
          <w:rFonts w:ascii="Times New Roman" w:hAnsi="Times New Roman" w:cs="Times New Roman"/>
          <w:bCs/>
          <w:sz w:val="28"/>
          <w:szCs w:val="28"/>
          <w:lang w:val="ru-RU"/>
        </w:rPr>
        <w:t>340,6</w:t>
      </w:r>
      <w:r w:rsidRPr="004B508A">
        <w:rPr>
          <w:rFonts w:ascii="Times New Roman" w:hAnsi="Times New Roman" w:cs="Times New Roman"/>
          <w:bCs/>
          <w:sz w:val="28"/>
          <w:szCs w:val="28"/>
          <w:lang w:val="ru-RU"/>
        </w:rPr>
        <w:t xml:space="preserve"> </w:t>
      </w:r>
      <w:proofErr w:type="spellStart"/>
      <w:r w:rsidRPr="004B508A">
        <w:rPr>
          <w:rFonts w:ascii="Times New Roman" w:hAnsi="Times New Roman" w:cs="Times New Roman"/>
          <w:bCs/>
          <w:sz w:val="28"/>
          <w:szCs w:val="28"/>
          <w:lang w:val="ru-RU"/>
        </w:rPr>
        <w:t>тыс.тенге</w:t>
      </w:r>
      <w:proofErr w:type="spellEnd"/>
      <w:r w:rsidRPr="004B508A">
        <w:rPr>
          <w:rFonts w:ascii="Times New Roman" w:hAnsi="Times New Roman" w:cs="Times New Roman"/>
          <w:bCs/>
          <w:sz w:val="28"/>
          <w:szCs w:val="28"/>
          <w:lang w:val="ru-RU"/>
        </w:rPr>
        <w:t xml:space="preserve"> (1</w:t>
      </w:r>
      <w:r>
        <w:rPr>
          <w:rFonts w:ascii="Times New Roman" w:hAnsi="Times New Roman" w:cs="Times New Roman"/>
          <w:bCs/>
          <w:sz w:val="28"/>
          <w:szCs w:val="28"/>
          <w:lang w:val="ru-RU"/>
        </w:rPr>
        <w:t>11,7</w:t>
      </w:r>
      <w:r w:rsidRPr="004B508A">
        <w:rPr>
          <w:rFonts w:ascii="Times New Roman" w:hAnsi="Times New Roman" w:cs="Times New Roman"/>
          <w:bCs/>
          <w:sz w:val="28"/>
          <w:szCs w:val="28"/>
          <w:lang w:val="ru-RU"/>
        </w:rPr>
        <w:t xml:space="preserve">% к плану) с ростом на </w:t>
      </w:r>
      <w:r>
        <w:rPr>
          <w:rFonts w:ascii="Times New Roman" w:hAnsi="Times New Roman" w:cs="Times New Roman"/>
          <w:bCs/>
          <w:sz w:val="28"/>
          <w:szCs w:val="28"/>
          <w:lang w:val="ru-RU"/>
        </w:rPr>
        <w:t>35,6</w:t>
      </w:r>
      <w:r w:rsidRPr="004B508A">
        <w:rPr>
          <w:rFonts w:ascii="Times New Roman" w:hAnsi="Times New Roman" w:cs="Times New Roman"/>
          <w:bCs/>
          <w:sz w:val="28"/>
          <w:szCs w:val="28"/>
          <w:lang w:val="ru-RU"/>
        </w:rPr>
        <w:t xml:space="preserve"> </w:t>
      </w:r>
      <w:proofErr w:type="spellStart"/>
      <w:r w:rsidRPr="004B508A">
        <w:rPr>
          <w:rFonts w:ascii="Times New Roman" w:hAnsi="Times New Roman" w:cs="Times New Roman"/>
          <w:bCs/>
          <w:sz w:val="28"/>
          <w:szCs w:val="28"/>
          <w:lang w:val="ru-RU"/>
        </w:rPr>
        <w:t>тыс.тенге</w:t>
      </w:r>
      <w:proofErr w:type="spellEnd"/>
      <w:r w:rsidRPr="004B508A">
        <w:rPr>
          <w:rFonts w:ascii="Times New Roman" w:hAnsi="Times New Roman" w:cs="Times New Roman"/>
          <w:bCs/>
          <w:sz w:val="28"/>
          <w:szCs w:val="28"/>
          <w:lang w:val="ru-RU"/>
        </w:rPr>
        <w:t>;</w:t>
      </w:r>
    </w:p>
    <w:p w:rsidR="00304FDE" w:rsidRDefault="00304FDE" w:rsidP="00304FDE">
      <w:pPr>
        <w:autoSpaceDE w:val="0"/>
        <w:autoSpaceDN w:val="0"/>
        <w:adjustRightInd w:val="0"/>
        <w:spacing w:after="0" w:line="240" w:lineRule="auto"/>
        <w:ind w:firstLine="709"/>
        <w:jc w:val="both"/>
        <w:rPr>
          <w:rFonts w:ascii="Times New Roman" w:hAnsi="Times New Roman" w:cs="Times New Roman"/>
          <w:bCs/>
          <w:sz w:val="28"/>
          <w:szCs w:val="28"/>
          <w:lang w:val="ru-RU"/>
        </w:rPr>
      </w:pPr>
      <w:r w:rsidRPr="004B508A">
        <w:rPr>
          <w:rFonts w:ascii="Times New Roman" w:hAnsi="Times New Roman" w:cs="Times New Roman"/>
          <w:bCs/>
          <w:sz w:val="28"/>
          <w:szCs w:val="28"/>
          <w:lang w:val="ru-RU"/>
        </w:rPr>
        <w:t xml:space="preserve">- </w:t>
      </w:r>
      <w:r w:rsidRPr="004B508A">
        <w:rPr>
          <w:rFonts w:ascii="Times New Roman" w:hAnsi="Times New Roman" w:cs="Times New Roman"/>
          <w:bCs/>
          <w:i/>
          <w:sz w:val="28"/>
          <w:szCs w:val="28"/>
          <w:lang w:val="ru-RU"/>
        </w:rPr>
        <w:t>104 102 «</w:t>
      </w:r>
      <w:proofErr w:type="spellStart"/>
      <w:r w:rsidRPr="004B508A">
        <w:rPr>
          <w:rFonts w:ascii="Times New Roman" w:hAnsi="Times New Roman" w:cs="Times New Roman"/>
          <w:bCs/>
          <w:i/>
          <w:sz w:val="28"/>
          <w:szCs w:val="28"/>
          <w:lang w:val="ru-RU"/>
        </w:rPr>
        <w:t>Hалог</w:t>
      </w:r>
      <w:proofErr w:type="spellEnd"/>
      <w:r w:rsidRPr="004B508A">
        <w:rPr>
          <w:rFonts w:ascii="Times New Roman" w:hAnsi="Times New Roman" w:cs="Times New Roman"/>
          <w:bCs/>
          <w:i/>
          <w:sz w:val="28"/>
          <w:szCs w:val="28"/>
          <w:lang w:val="ru-RU"/>
        </w:rPr>
        <w:t xml:space="preserve"> на имущество физических лиц» </w:t>
      </w:r>
      <w:r w:rsidRPr="004B508A">
        <w:rPr>
          <w:rFonts w:ascii="Times New Roman" w:hAnsi="Times New Roman" w:cs="Times New Roman"/>
          <w:bCs/>
          <w:sz w:val="28"/>
          <w:szCs w:val="28"/>
          <w:lang w:val="ru-RU"/>
        </w:rPr>
        <w:t xml:space="preserve">при скорректированном прогнозе </w:t>
      </w:r>
      <w:r>
        <w:rPr>
          <w:rFonts w:ascii="Times New Roman" w:hAnsi="Times New Roman" w:cs="Times New Roman"/>
          <w:bCs/>
          <w:sz w:val="28"/>
          <w:szCs w:val="28"/>
          <w:lang w:val="ru-RU"/>
        </w:rPr>
        <w:t>58,0</w:t>
      </w:r>
      <w:r w:rsidRPr="004B508A">
        <w:rPr>
          <w:rFonts w:ascii="Times New Roman" w:hAnsi="Times New Roman" w:cs="Times New Roman"/>
          <w:bCs/>
          <w:sz w:val="28"/>
          <w:szCs w:val="28"/>
          <w:lang w:val="ru-RU"/>
        </w:rPr>
        <w:t>тыс</w:t>
      </w:r>
      <w:proofErr w:type="gramStart"/>
      <w:r w:rsidRPr="004B508A">
        <w:rPr>
          <w:rFonts w:ascii="Times New Roman" w:hAnsi="Times New Roman" w:cs="Times New Roman"/>
          <w:bCs/>
          <w:sz w:val="28"/>
          <w:szCs w:val="28"/>
          <w:lang w:val="ru-RU"/>
        </w:rPr>
        <w:t>.т</w:t>
      </w:r>
      <w:proofErr w:type="gramEnd"/>
      <w:r w:rsidRPr="004B508A">
        <w:rPr>
          <w:rFonts w:ascii="Times New Roman" w:hAnsi="Times New Roman" w:cs="Times New Roman"/>
          <w:bCs/>
          <w:sz w:val="28"/>
          <w:szCs w:val="28"/>
          <w:lang w:val="ru-RU"/>
        </w:rPr>
        <w:t xml:space="preserve">енге фактически составили </w:t>
      </w:r>
      <w:r>
        <w:rPr>
          <w:rFonts w:ascii="Times New Roman" w:hAnsi="Times New Roman" w:cs="Times New Roman"/>
          <w:bCs/>
          <w:sz w:val="28"/>
          <w:szCs w:val="28"/>
          <w:lang w:val="ru-RU"/>
        </w:rPr>
        <w:t>65,2</w:t>
      </w:r>
      <w:r w:rsidRPr="004B508A">
        <w:rPr>
          <w:rFonts w:ascii="Times New Roman" w:hAnsi="Times New Roman" w:cs="Times New Roman"/>
          <w:bCs/>
          <w:sz w:val="28"/>
          <w:szCs w:val="28"/>
          <w:lang w:val="ru-RU"/>
        </w:rPr>
        <w:t xml:space="preserve"> </w:t>
      </w:r>
      <w:proofErr w:type="spellStart"/>
      <w:r w:rsidRPr="004B508A">
        <w:rPr>
          <w:rFonts w:ascii="Times New Roman" w:hAnsi="Times New Roman" w:cs="Times New Roman"/>
          <w:bCs/>
          <w:sz w:val="28"/>
          <w:szCs w:val="28"/>
          <w:lang w:val="ru-RU"/>
        </w:rPr>
        <w:t>тыс.тенге</w:t>
      </w:r>
      <w:proofErr w:type="spellEnd"/>
      <w:r w:rsidRPr="004B508A">
        <w:rPr>
          <w:rFonts w:ascii="Times New Roman" w:hAnsi="Times New Roman" w:cs="Times New Roman"/>
          <w:bCs/>
          <w:sz w:val="28"/>
          <w:szCs w:val="28"/>
          <w:lang w:val="ru-RU"/>
        </w:rPr>
        <w:t xml:space="preserve"> (1</w:t>
      </w:r>
      <w:r>
        <w:rPr>
          <w:rFonts w:ascii="Times New Roman" w:hAnsi="Times New Roman" w:cs="Times New Roman"/>
          <w:bCs/>
          <w:sz w:val="28"/>
          <w:szCs w:val="28"/>
          <w:lang w:val="ru-RU"/>
        </w:rPr>
        <w:t>12</w:t>
      </w:r>
      <w:r w:rsidRPr="004B508A">
        <w:rPr>
          <w:rFonts w:ascii="Times New Roman" w:hAnsi="Times New Roman" w:cs="Times New Roman"/>
          <w:bCs/>
          <w:sz w:val="28"/>
          <w:szCs w:val="28"/>
          <w:lang w:val="ru-RU"/>
        </w:rPr>
        <w:t>,</w:t>
      </w:r>
      <w:r>
        <w:rPr>
          <w:rFonts w:ascii="Times New Roman" w:hAnsi="Times New Roman" w:cs="Times New Roman"/>
          <w:bCs/>
          <w:sz w:val="28"/>
          <w:szCs w:val="28"/>
          <w:lang w:val="ru-RU"/>
        </w:rPr>
        <w:t>4</w:t>
      </w:r>
      <w:r w:rsidRPr="004B508A">
        <w:rPr>
          <w:rFonts w:ascii="Times New Roman" w:hAnsi="Times New Roman" w:cs="Times New Roman"/>
          <w:bCs/>
          <w:sz w:val="28"/>
          <w:szCs w:val="28"/>
          <w:lang w:val="ru-RU"/>
        </w:rPr>
        <w:t xml:space="preserve">% к плану) с ростом на </w:t>
      </w:r>
      <w:r>
        <w:rPr>
          <w:rFonts w:ascii="Times New Roman" w:hAnsi="Times New Roman" w:cs="Times New Roman"/>
          <w:bCs/>
          <w:sz w:val="28"/>
          <w:szCs w:val="28"/>
          <w:lang w:val="ru-RU"/>
        </w:rPr>
        <w:t>7,2</w:t>
      </w:r>
      <w:r w:rsidRPr="004B508A">
        <w:rPr>
          <w:rFonts w:ascii="Times New Roman" w:hAnsi="Times New Roman" w:cs="Times New Roman"/>
          <w:bCs/>
          <w:sz w:val="28"/>
          <w:szCs w:val="28"/>
          <w:lang w:val="ru-RU"/>
        </w:rPr>
        <w:t xml:space="preserve"> </w:t>
      </w:r>
      <w:proofErr w:type="spellStart"/>
      <w:r w:rsidRPr="004B508A">
        <w:rPr>
          <w:rFonts w:ascii="Times New Roman" w:hAnsi="Times New Roman" w:cs="Times New Roman"/>
          <w:bCs/>
          <w:sz w:val="28"/>
          <w:szCs w:val="28"/>
          <w:lang w:val="ru-RU"/>
        </w:rPr>
        <w:t>тыс.тенге</w:t>
      </w:r>
      <w:proofErr w:type="spellEnd"/>
      <w:r w:rsidRPr="004B508A">
        <w:rPr>
          <w:rFonts w:ascii="Times New Roman" w:hAnsi="Times New Roman" w:cs="Times New Roman"/>
          <w:bCs/>
          <w:sz w:val="28"/>
          <w:szCs w:val="28"/>
          <w:lang w:val="ru-RU"/>
        </w:rPr>
        <w:t>;</w:t>
      </w:r>
    </w:p>
    <w:p w:rsidR="00304FDE" w:rsidRPr="004B508A" w:rsidRDefault="00304FDE" w:rsidP="00304FDE">
      <w:pPr>
        <w:autoSpaceDE w:val="0"/>
        <w:autoSpaceDN w:val="0"/>
        <w:adjustRightInd w:val="0"/>
        <w:spacing w:after="0" w:line="240" w:lineRule="auto"/>
        <w:ind w:firstLine="709"/>
        <w:jc w:val="both"/>
        <w:rPr>
          <w:rFonts w:ascii="Times New Roman" w:hAnsi="Times New Roman" w:cs="Times New Roman"/>
          <w:bCs/>
          <w:sz w:val="28"/>
          <w:szCs w:val="28"/>
          <w:lang w:val="ru-RU"/>
        </w:rPr>
      </w:pPr>
      <w:r w:rsidRPr="004B508A">
        <w:rPr>
          <w:rFonts w:ascii="Times New Roman" w:hAnsi="Times New Roman" w:cs="Times New Roman"/>
          <w:bCs/>
          <w:i/>
          <w:sz w:val="28"/>
          <w:szCs w:val="28"/>
          <w:lang w:val="ru-RU"/>
        </w:rPr>
        <w:t xml:space="preserve">- 104 302 «Земельный </w:t>
      </w:r>
      <w:proofErr w:type="spellStart"/>
      <w:r w:rsidRPr="004B508A">
        <w:rPr>
          <w:rFonts w:ascii="Times New Roman" w:hAnsi="Times New Roman" w:cs="Times New Roman"/>
          <w:bCs/>
          <w:i/>
          <w:sz w:val="28"/>
          <w:szCs w:val="28"/>
          <w:lang w:val="ru-RU"/>
        </w:rPr>
        <w:t>налог</w:t>
      </w:r>
      <w:proofErr w:type="gramStart"/>
      <w:r w:rsidRPr="004B508A">
        <w:rPr>
          <w:rFonts w:ascii="Times New Roman" w:hAnsi="Times New Roman" w:cs="Times New Roman"/>
          <w:bCs/>
          <w:i/>
          <w:sz w:val="28"/>
          <w:szCs w:val="28"/>
          <w:lang w:val="ru-RU"/>
        </w:rPr>
        <w:t>»</w:t>
      </w:r>
      <w:r w:rsidRPr="004B508A">
        <w:rPr>
          <w:rFonts w:ascii="Times New Roman" w:hAnsi="Times New Roman" w:cs="Times New Roman"/>
          <w:bCs/>
          <w:sz w:val="28"/>
          <w:szCs w:val="28"/>
          <w:lang w:val="ru-RU"/>
        </w:rPr>
        <w:t>п</w:t>
      </w:r>
      <w:proofErr w:type="gramEnd"/>
      <w:r w:rsidRPr="004B508A">
        <w:rPr>
          <w:rFonts w:ascii="Times New Roman" w:hAnsi="Times New Roman" w:cs="Times New Roman"/>
          <w:bCs/>
          <w:sz w:val="28"/>
          <w:szCs w:val="28"/>
          <w:lang w:val="ru-RU"/>
        </w:rPr>
        <w:t>ри</w:t>
      </w:r>
      <w:proofErr w:type="spellEnd"/>
      <w:r w:rsidRPr="004B508A">
        <w:rPr>
          <w:rFonts w:ascii="Times New Roman" w:hAnsi="Times New Roman" w:cs="Times New Roman"/>
          <w:bCs/>
          <w:sz w:val="28"/>
          <w:szCs w:val="28"/>
          <w:lang w:val="ru-RU"/>
        </w:rPr>
        <w:t xml:space="preserve"> скорректированном прогнозе </w:t>
      </w:r>
      <w:r>
        <w:rPr>
          <w:rFonts w:ascii="Times New Roman" w:hAnsi="Times New Roman" w:cs="Times New Roman"/>
          <w:bCs/>
          <w:sz w:val="28"/>
          <w:szCs w:val="28"/>
          <w:lang w:val="ru-RU"/>
        </w:rPr>
        <w:t>69,0</w:t>
      </w:r>
      <w:r w:rsidRPr="004B508A">
        <w:rPr>
          <w:rFonts w:ascii="Times New Roman" w:hAnsi="Times New Roman" w:cs="Times New Roman"/>
          <w:bCs/>
          <w:sz w:val="28"/>
          <w:szCs w:val="28"/>
          <w:lang w:val="ru-RU"/>
        </w:rPr>
        <w:t>тыс.тенге фактически составили7</w:t>
      </w:r>
      <w:r>
        <w:rPr>
          <w:rFonts w:ascii="Times New Roman" w:hAnsi="Times New Roman" w:cs="Times New Roman"/>
          <w:bCs/>
          <w:sz w:val="28"/>
          <w:szCs w:val="28"/>
          <w:lang w:val="ru-RU"/>
        </w:rPr>
        <w:t>4,8</w:t>
      </w:r>
      <w:r w:rsidRPr="004B508A">
        <w:rPr>
          <w:rFonts w:ascii="Times New Roman" w:hAnsi="Times New Roman" w:cs="Times New Roman"/>
          <w:bCs/>
          <w:sz w:val="28"/>
          <w:szCs w:val="28"/>
          <w:lang w:val="ru-RU"/>
        </w:rPr>
        <w:t xml:space="preserve"> </w:t>
      </w:r>
      <w:proofErr w:type="spellStart"/>
      <w:r w:rsidRPr="004B508A">
        <w:rPr>
          <w:rFonts w:ascii="Times New Roman" w:hAnsi="Times New Roman" w:cs="Times New Roman"/>
          <w:bCs/>
          <w:sz w:val="28"/>
          <w:szCs w:val="28"/>
          <w:lang w:val="ru-RU"/>
        </w:rPr>
        <w:t>тыс.тенге</w:t>
      </w:r>
      <w:proofErr w:type="spellEnd"/>
      <w:r w:rsidRPr="004B508A">
        <w:rPr>
          <w:rFonts w:ascii="Times New Roman" w:hAnsi="Times New Roman" w:cs="Times New Roman"/>
          <w:bCs/>
          <w:sz w:val="28"/>
          <w:szCs w:val="28"/>
          <w:lang w:val="ru-RU"/>
        </w:rPr>
        <w:t xml:space="preserve"> (108,</w:t>
      </w:r>
      <w:r>
        <w:rPr>
          <w:rFonts w:ascii="Times New Roman" w:hAnsi="Times New Roman" w:cs="Times New Roman"/>
          <w:bCs/>
          <w:sz w:val="28"/>
          <w:szCs w:val="28"/>
          <w:lang w:val="ru-RU"/>
        </w:rPr>
        <w:t>5</w:t>
      </w:r>
      <w:r w:rsidRPr="004B508A">
        <w:rPr>
          <w:rFonts w:ascii="Times New Roman" w:hAnsi="Times New Roman" w:cs="Times New Roman"/>
          <w:bCs/>
          <w:sz w:val="28"/>
          <w:szCs w:val="28"/>
          <w:lang w:val="ru-RU"/>
        </w:rPr>
        <w:t xml:space="preserve">% к плану) с ростом на </w:t>
      </w:r>
      <w:r>
        <w:rPr>
          <w:rFonts w:ascii="Times New Roman" w:hAnsi="Times New Roman" w:cs="Times New Roman"/>
          <w:bCs/>
          <w:sz w:val="28"/>
          <w:szCs w:val="28"/>
          <w:lang w:val="ru-RU"/>
        </w:rPr>
        <w:t>5,8</w:t>
      </w:r>
      <w:r w:rsidRPr="004B508A">
        <w:rPr>
          <w:rFonts w:ascii="Times New Roman" w:hAnsi="Times New Roman" w:cs="Times New Roman"/>
          <w:bCs/>
          <w:sz w:val="28"/>
          <w:szCs w:val="28"/>
          <w:lang w:val="ru-RU"/>
        </w:rPr>
        <w:t xml:space="preserve"> </w:t>
      </w:r>
      <w:proofErr w:type="spellStart"/>
      <w:r w:rsidRPr="004B508A">
        <w:rPr>
          <w:rFonts w:ascii="Times New Roman" w:hAnsi="Times New Roman" w:cs="Times New Roman"/>
          <w:bCs/>
          <w:sz w:val="28"/>
          <w:szCs w:val="28"/>
          <w:lang w:val="ru-RU"/>
        </w:rPr>
        <w:t>тыс.тенге</w:t>
      </w:r>
      <w:proofErr w:type="spellEnd"/>
      <w:r w:rsidRPr="004B508A">
        <w:rPr>
          <w:rFonts w:ascii="Times New Roman" w:hAnsi="Times New Roman" w:cs="Times New Roman"/>
          <w:bCs/>
          <w:sz w:val="28"/>
          <w:szCs w:val="28"/>
          <w:lang w:val="ru-RU"/>
        </w:rPr>
        <w:t>;</w:t>
      </w:r>
    </w:p>
    <w:p w:rsidR="00304FDE" w:rsidRPr="004B508A" w:rsidRDefault="00304FDE" w:rsidP="00304FDE">
      <w:pPr>
        <w:autoSpaceDE w:val="0"/>
        <w:autoSpaceDN w:val="0"/>
        <w:adjustRightInd w:val="0"/>
        <w:spacing w:after="0" w:line="240" w:lineRule="auto"/>
        <w:ind w:firstLine="709"/>
        <w:jc w:val="both"/>
        <w:rPr>
          <w:rFonts w:ascii="Times New Roman" w:hAnsi="Times New Roman" w:cs="Times New Roman"/>
          <w:bCs/>
          <w:sz w:val="28"/>
          <w:szCs w:val="28"/>
          <w:lang w:val="ru-RU"/>
        </w:rPr>
      </w:pPr>
      <w:r w:rsidRPr="004B508A">
        <w:rPr>
          <w:rFonts w:ascii="Times New Roman" w:hAnsi="Times New Roman" w:cs="Times New Roman"/>
          <w:bCs/>
          <w:sz w:val="28"/>
          <w:szCs w:val="28"/>
          <w:lang w:val="ru-RU"/>
        </w:rPr>
        <w:t xml:space="preserve">- </w:t>
      </w:r>
      <w:r w:rsidRPr="004B508A">
        <w:rPr>
          <w:rFonts w:ascii="Times New Roman" w:hAnsi="Times New Roman" w:cs="Times New Roman"/>
          <w:bCs/>
          <w:i/>
          <w:sz w:val="28"/>
          <w:szCs w:val="28"/>
          <w:lang w:val="ru-RU"/>
        </w:rPr>
        <w:t>104 402 «</w:t>
      </w:r>
      <w:proofErr w:type="spellStart"/>
      <w:r w:rsidRPr="004B508A">
        <w:rPr>
          <w:rFonts w:ascii="Times New Roman" w:hAnsi="Times New Roman" w:cs="Times New Roman"/>
          <w:bCs/>
          <w:i/>
          <w:sz w:val="28"/>
          <w:szCs w:val="28"/>
          <w:lang w:val="ru-RU"/>
        </w:rPr>
        <w:t>Hалог</w:t>
      </w:r>
      <w:proofErr w:type="spellEnd"/>
      <w:r w:rsidRPr="004B508A">
        <w:rPr>
          <w:rFonts w:ascii="Times New Roman" w:hAnsi="Times New Roman" w:cs="Times New Roman"/>
          <w:bCs/>
          <w:i/>
          <w:sz w:val="28"/>
          <w:szCs w:val="28"/>
          <w:lang w:val="ru-RU"/>
        </w:rPr>
        <w:t xml:space="preserve"> на транспортные средства с физических лиц» </w:t>
      </w:r>
      <w:r w:rsidRPr="004B508A">
        <w:rPr>
          <w:rFonts w:ascii="Times New Roman" w:hAnsi="Times New Roman" w:cs="Times New Roman"/>
          <w:bCs/>
          <w:sz w:val="28"/>
          <w:szCs w:val="28"/>
          <w:lang w:val="ru-RU"/>
        </w:rPr>
        <w:t>при скорректированном прогнозе 3 </w:t>
      </w:r>
      <w:r>
        <w:rPr>
          <w:rFonts w:ascii="Times New Roman" w:hAnsi="Times New Roman" w:cs="Times New Roman"/>
          <w:bCs/>
          <w:sz w:val="28"/>
          <w:szCs w:val="28"/>
          <w:lang w:val="ru-RU"/>
        </w:rPr>
        <w:t>545</w:t>
      </w:r>
      <w:r w:rsidRPr="004B508A">
        <w:rPr>
          <w:rFonts w:ascii="Times New Roman" w:hAnsi="Times New Roman" w:cs="Times New Roman"/>
          <w:bCs/>
          <w:sz w:val="28"/>
          <w:szCs w:val="28"/>
          <w:lang w:val="ru-RU"/>
        </w:rPr>
        <w:t xml:space="preserve">,0 </w:t>
      </w:r>
      <w:proofErr w:type="spellStart"/>
      <w:r w:rsidRPr="004B508A">
        <w:rPr>
          <w:rFonts w:ascii="Times New Roman" w:hAnsi="Times New Roman" w:cs="Times New Roman"/>
          <w:bCs/>
          <w:sz w:val="28"/>
          <w:szCs w:val="28"/>
          <w:lang w:val="ru-RU"/>
        </w:rPr>
        <w:t>тыс</w:t>
      </w:r>
      <w:proofErr w:type="gramStart"/>
      <w:r w:rsidRPr="004B508A">
        <w:rPr>
          <w:rFonts w:ascii="Times New Roman" w:hAnsi="Times New Roman" w:cs="Times New Roman"/>
          <w:bCs/>
          <w:sz w:val="28"/>
          <w:szCs w:val="28"/>
          <w:lang w:val="ru-RU"/>
        </w:rPr>
        <w:t>.т</w:t>
      </w:r>
      <w:proofErr w:type="gramEnd"/>
      <w:r w:rsidRPr="004B508A">
        <w:rPr>
          <w:rFonts w:ascii="Times New Roman" w:hAnsi="Times New Roman" w:cs="Times New Roman"/>
          <w:bCs/>
          <w:sz w:val="28"/>
          <w:szCs w:val="28"/>
          <w:lang w:val="ru-RU"/>
        </w:rPr>
        <w:t>енге</w:t>
      </w:r>
      <w:proofErr w:type="spellEnd"/>
      <w:r w:rsidRPr="004B508A">
        <w:rPr>
          <w:rFonts w:ascii="Times New Roman" w:hAnsi="Times New Roman" w:cs="Times New Roman"/>
          <w:bCs/>
          <w:sz w:val="28"/>
          <w:szCs w:val="28"/>
          <w:lang w:val="ru-RU"/>
        </w:rPr>
        <w:t xml:space="preserve"> фактически составили </w:t>
      </w:r>
      <w:r>
        <w:rPr>
          <w:rFonts w:ascii="Times New Roman" w:hAnsi="Times New Roman" w:cs="Times New Roman"/>
          <w:bCs/>
          <w:sz w:val="28"/>
          <w:szCs w:val="28"/>
          <w:lang w:val="ru-RU"/>
        </w:rPr>
        <w:t>6 193,9</w:t>
      </w:r>
      <w:r w:rsidRPr="004B508A">
        <w:rPr>
          <w:rFonts w:ascii="Times New Roman" w:hAnsi="Times New Roman" w:cs="Times New Roman"/>
          <w:bCs/>
          <w:sz w:val="28"/>
          <w:szCs w:val="28"/>
          <w:lang w:val="ru-RU"/>
        </w:rPr>
        <w:t xml:space="preserve"> </w:t>
      </w:r>
      <w:proofErr w:type="spellStart"/>
      <w:r w:rsidRPr="004B508A">
        <w:rPr>
          <w:rFonts w:ascii="Times New Roman" w:hAnsi="Times New Roman" w:cs="Times New Roman"/>
          <w:bCs/>
          <w:sz w:val="28"/>
          <w:szCs w:val="28"/>
          <w:lang w:val="ru-RU"/>
        </w:rPr>
        <w:t>тыс.тенге</w:t>
      </w:r>
      <w:proofErr w:type="spellEnd"/>
      <w:r w:rsidRPr="004B508A">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174</w:t>
      </w:r>
      <w:r w:rsidRPr="004B508A">
        <w:rPr>
          <w:rFonts w:ascii="Times New Roman" w:hAnsi="Times New Roman" w:cs="Times New Roman"/>
          <w:bCs/>
          <w:sz w:val="28"/>
          <w:szCs w:val="28"/>
          <w:lang w:val="ru-RU"/>
        </w:rPr>
        <w:t>,</w:t>
      </w:r>
      <w:r>
        <w:rPr>
          <w:rFonts w:ascii="Times New Roman" w:hAnsi="Times New Roman" w:cs="Times New Roman"/>
          <w:bCs/>
          <w:sz w:val="28"/>
          <w:szCs w:val="28"/>
          <w:lang w:val="ru-RU"/>
        </w:rPr>
        <w:t>7</w:t>
      </w:r>
      <w:r w:rsidRPr="004B508A">
        <w:rPr>
          <w:rFonts w:ascii="Times New Roman" w:hAnsi="Times New Roman" w:cs="Times New Roman"/>
          <w:bCs/>
          <w:sz w:val="28"/>
          <w:szCs w:val="28"/>
          <w:lang w:val="ru-RU"/>
        </w:rPr>
        <w:t xml:space="preserve">% к плану) с ростом на </w:t>
      </w:r>
      <w:r>
        <w:rPr>
          <w:rFonts w:ascii="Times New Roman" w:hAnsi="Times New Roman" w:cs="Times New Roman"/>
          <w:bCs/>
          <w:sz w:val="28"/>
          <w:szCs w:val="28"/>
          <w:lang w:val="ru-RU"/>
        </w:rPr>
        <w:t xml:space="preserve">2 648,9 </w:t>
      </w:r>
      <w:proofErr w:type="spellStart"/>
      <w:r>
        <w:rPr>
          <w:rFonts w:ascii="Times New Roman" w:hAnsi="Times New Roman" w:cs="Times New Roman"/>
          <w:bCs/>
          <w:sz w:val="28"/>
          <w:szCs w:val="28"/>
          <w:lang w:val="ru-RU"/>
        </w:rPr>
        <w:t>тыс.тенге</w:t>
      </w:r>
      <w:proofErr w:type="spellEnd"/>
      <w:r>
        <w:rPr>
          <w:rFonts w:ascii="Times New Roman" w:hAnsi="Times New Roman" w:cs="Times New Roman"/>
          <w:bCs/>
          <w:sz w:val="28"/>
          <w:szCs w:val="28"/>
          <w:lang w:val="ru-RU"/>
        </w:rPr>
        <w:t>.</w:t>
      </w:r>
    </w:p>
    <w:p w:rsidR="005F2DE4" w:rsidRPr="00AC18B1" w:rsidRDefault="005F2DE4" w:rsidP="00447EE8">
      <w:pPr>
        <w:pStyle w:val="ac"/>
        <w:autoSpaceDE w:val="0"/>
        <w:autoSpaceDN w:val="0"/>
        <w:adjustRightInd w:val="0"/>
        <w:spacing w:after="0" w:line="240" w:lineRule="auto"/>
        <w:ind w:left="0" w:firstLine="709"/>
        <w:jc w:val="both"/>
        <w:rPr>
          <w:rFonts w:ascii="Times New Roman" w:hAnsi="Times New Roman"/>
          <w:sz w:val="28"/>
          <w:szCs w:val="28"/>
        </w:rPr>
      </w:pPr>
    </w:p>
    <w:p w:rsidR="0051545D" w:rsidRPr="00AC18B1" w:rsidRDefault="0051545D" w:rsidP="0051545D">
      <w:pPr>
        <w:keepNext/>
        <w:keepLines/>
        <w:tabs>
          <w:tab w:val="left" w:pos="709"/>
          <w:tab w:val="left" w:pos="851"/>
        </w:tabs>
        <w:spacing w:after="0" w:line="240" w:lineRule="auto"/>
        <w:ind w:firstLine="720"/>
        <w:contextualSpacing/>
        <w:jc w:val="both"/>
        <w:outlineLvl w:val="0"/>
        <w:rPr>
          <w:rFonts w:ascii="Times New Roman" w:eastAsiaTheme="majorEastAsia" w:hAnsi="Times New Roman" w:cs="Times New Roman"/>
          <w:b/>
          <w:bCs/>
          <w:sz w:val="28"/>
          <w:szCs w:val="28"/>
          <w:lang w:val="ru-RU"/>
        </w:rPr>
      </w:pPr>
      <w:r w:rsidRPr="00AC18B1">
        <w:rPr>
          <w:rFonts w:ascii="Times New Roman" w:eastAsiaTheme="majorEastAsia" w:hAnsi="Times New Roman" w:cs="Times New Roman"/>
          <w:b/>
          <w:bCs/>
          <w:sz w:val="28"/>
          <w:szCs w:val="28"/>
          <w:lang w:val="ru-RU"/>
        </w:rPr>
        <w:t>2.2.2. Анализ неналоговых поступлений</w:t>
      </w:r>
      <w:bookmarkEnd w:id="5"/>
    </w:p>
    <w:p w:rsidR="00F020E7" w:rsidRPr="00F020E7" w:rsidRDefault="00F020E7" w:rsidP="00F020E7">
      <w:pPr>
        <w:autoSpaceDE w:val="0"/>
        <w:autoSpaceDN w:val="0"/>
        <w:adjustRightInd w:val="0"/>
        <w:spacing w:after="0" w:line="240" w:lineRule="auto"/>
        <w:ind w:firstLine="567"/>
        <w:jc w:val="both"/>
        <w:rPr>
          <w:rFonts w:ascii="Times New Roman" w:hAnsi="Times New Roman" w:cs="Times New Roman"/>
          <w:sz w:val="28"/>
          <w:szCs w:val="28"/>
          <w:lang w:val="ru-RU"/>
        </w:rPr>
      </w:pPr>
      <w:bookmarkStart w:id="6" w:name="_Toc447539368"/>
      <w:r w:rsidRPr="00F020E7">
        <w:rPr>
          <w:rFonts w:ascii="Times New Roman" w:hAnsi="Times New Roman" w:cs="Times New Roman"/>
          <w:bCs/>
          <w:sz w:val="28"/>
          <w:szCs w:val="28"/>
          <w:lang w:val="ru-RU"/>
        </w:rPr>
        <w:t xml:space="preserve">Поступление неналоговых платежей в </w:t>
      </w:r>
      <w:r w:rsidRPr="00F020E7">
        <w:rPr>
          <w:rFonts w:ascii="Times New Roman" w:hAnsi="Times New Roman" w:cs="Times New Roman"/>
          <w:b/>
          <w:bCs/>
          <w:sz w:val="28"/>
          <w:szCs w:val="28"/>
          <w:lang w:val="ru-RU"/>
        </w:rPr>
        <w:t xml:space="preserve">бюджет города </w:t>
      </w:r>
      <w:proofErr w:type="spellStart"/>
      <w:r w:rsidRPr="00F020E7">
        <w:rPr>
          <w:rFonts w:ascii="Times New Roman" w:hAnsi="Times New Roman" w:cs="Times New Roman"/>
          <w:b/>
          <w:bCs/>
          <w:sz w:val="28"/>
          <w:szCs w:val="28"/>
          <w:lang w:val="ru-RU"/>
        </w:rPr>
        <w:t>Жезказган</w:t>
      </w:r>
      <w:proofErr w:type="spellEnd"/>
      <w:r w:rsidRPr="00F020E7">
        <w:rPr>
          <w:rFonts w:ascii="Times New Roman" w:hAnsi="Times New Roman" w:cs="Times New Roman"/>
          <w:b/>
          <w:bCs/>
          <w:sz w:val="28"/>
          <w:szCs w:val="28"/>
          <w:lang w:val="ru-RU"/>
        </w:rPr>
        <w:t xml:space="preserve"> </w:t>
      </w:r>
      <w:r w:rsidRPr="00F020E7">
        <w:rPr>
          <w:rFonts w:ascii="Times New Roman" w:hAnsi="Times New Roman" w:cs="Times New Roman"/>
          <w:bCs/>
          <w:sz w:val="28"/>
          <w:szCs w:val="28"/>
          <w:lang w:val="ru-RU"/>
        </w:rPr>
        <w:t xml:space="preserve">утвержден в объеме 39 077,0 </w:t>
      </w:r>
      <w:proofErr w:type="spellStart"/>
      <w:r w:rsidRPr="00F020E7">
        <w:rPr>
          <w:rFonts w:ascii="Times New Roman" w:hAnsi="Times New Roman" w:cs="Times New Roman"/>
          <w:bCs/>
          <w:sz w:val="28"/>
          <w:szCs w:val="28"/>
          <w:lang w:val="ru-RU"/>
        </w:rPr>
        <w:t>тыс</w:t>
      </w:r>
      <w:proofErr w:type="gramStart"/>
      <w:r w:rsidRPr="00F020E7">
        <w:rPr>
          <w:rFonts w:ascii="Times New Roman" w:hAnsi="Times New Roman" w:cs="Times New Roman"/>
          <w:bCs/>
          <w:sz w:val="28"/>
          <w:szCs w:val="28"/>
          <w:lang w:val="ru-RU"/>
        </w:rPr>
        <w:t>.т</w:t>
      </w:r>
      <w:proofErr w:type="gramEnd"/>
      <w:r w:rsidRPr="00F020E7">
        <w:rPr>
          <w:rFonts w:ascii="Times New Roman" w:hAnsi="Times New Roman" w:cs="Times New Roman"/>
          <w:bCs/>
          <w:sz w:val="28"/>
          <w:szCs w:val="28"/>
          <w:lang w:val="ru-RU"/>
        </w:rPr>
        <w:t>енге</w:t>
      </w:r>
      <w:proofErr w:type="spellEnd"/>
      <w:r w:rsidRPr="00F020E7">
        <w:rPr>
          <w:rFonts w:ascii="Times New Roman" w:hAnsi="Times New Roman" w:cs="Times New Roman"/>
          <w:bCs/>
          <w:sz w:val="28"/>
          <w:szCs w:val="28"/>
          <w:lang w:val="ru-RU"/>
        </w:rPr>
        <w:t xml:space="preserve">, </w:t>
      </w:r>
      <w:r w:rsidRPr="00F020E7">
        <w:rPr>
          <w:rFonts w:ascii="Times New Roman" w:hAnsi="Times New Roman" w:cs="Times New Roman"/>
          <w:sz w:val="28"/>
          <w:szCs w:val="28"/>
          <w:lang w:val="ru-RU"/>
        </w:rPr>
        <w:t xml:space="preserve">уточненный прогноз – 43 125,0 </w:t>
      </w:r>
      <w:proofErr w:type="spellStart"/>
      <w:r w:rsidRPr="00F020E7">
        <w:rPr>
          <w:rFonts w:ascii="Times New Roman" w:hAnsi="Times New Roman" w:cs="Times New Roman"/>
          <w:sz w:val="28"/>
          <w:szCs w:val="28"/>
          <w:lang w:val="ru-RU"/>
        </w:rPr>
        <w:t>тыс.тенге</w:t>
      </w:r>
      <w:proofErr w:type="spellEnd"/>
      <w:r w:rsidRPr="00F020E7">
        <w:rPr>
          <w:rFonts w:ascii="Times New Roman" w:hAnsi="Times New Roman" w:cs="Times New Roman"/>
          <w:sz w:val="28"/>
          <w:szCs w:val="28"/>
          <w:lang w:val="ru-RU"/>
        </w:rPr>
        <w:t>, с ростом к утвержденному на 4 048,</w:t>
      </w:r>
      <w:r>
        <w:rPr>
          <w:rFonts w:ascii="Times New Roman" w:hAnsi="Times New Roman" w:cs="Times New Roman"/>
          <w:sz w:val="28"/>
          <w:szCs w:val="28"/>
          <w:lang w:val="ru-RU"/>
        </w:rPr>
        <w:t xml:space="preserve">0 </w:t>
      </w:r>
      <w:proofErr w:type="spellStart"/>
      <w:r>
        <w:rPr>
          <w:rFonts w:ascii="Times New Roman" w:hAnsi="Times New Roman" w:cs="Times New Roman"/>
          <w:sz w:val="28"/>
          <w:szCs w:val="28"/>
          <w:lang w:val="ru-RU"/>
        </w:rPr>
        <w:t>тыс.тенге</w:t>
      </w:r>
      <w:proofErr w:type="spellEnd"/>
      <w:r>
        <w:rPr>
          <w:rFonts w:ascii="Times New Roman" w:hAnsi="Times New Roman" w:cs="Times New Roman"/>
          <w:sz w:val="28"/>
          <w:szCs w:val="28"/>
          <w:lang w:val="ru-RU"/>
        </w:rPr>
        <w:t xml:space="preserve"> или </w:t>
      </w:r>
      <w:r w:rsidRPr="00F020E7">
        <w:rPr>
          <w:rFonts w:ascii="Times New Roman" w:hAnsi="Times New Roman" w:cs="Times New Roman"/>
          <w:sz w:val="28"/>
          <w:szCs w:val="28"/>
          <w:lang w:val="ru-RU"/>
        </w:rPr>
        <w:t>на 110,3,0%.</w:t>
      </w:r>
    </w:p>
    <w:p w:rsidR="00F020E7" w:rsidRDefault="00F020E7" w:rsidP="00F020E7">
      <w:pPr>
        <w:tabs>
          <w:tab w:val="left" w:pos="1440"/>
        </w:tabs>
        <w:spacing w:after="0" w:line="240" w:lineRule="auto"/>
        <w:ind w:firstLine="567"/>
        <w:jc w:val="both"/>
        <w:rPr>
          <w:rFonts w:ascii="Times New Roman" w:hAnsi="Times New Roman" w:cs="Times New Roman"/>
          <w:sz w:val="28"/>
          <w:szCs w:val="28"/>
          <w:lang w:val="ru-RU"/>
        </w:rPr>
      </w:pPr>
      <w:r w:rsidRPr="00F020E7">
        <w:rPr>
          <w:rFonts w:ascii="Times New Roman" w:hAnsi="Times New Roman" w:cs="Times New Roman"/>
          <w:sz w:val="28"/>
          <w:szCs w:val="28"/>
          <w:lang w:val="ru-RU"/>
        </w:rPr>
        <w:t>Фактический объем неналоговых поступлени</w:t>
      </w:r>
      <w:r w:rsidR="00726CEF">
        <w:rPr>
          <w:rFonts w:ascii="Times New Roman" w:hAnsi="Times New Roman" w:cs="Times New Roman"/>
          <w:sz w:val="28"/>
          <w:szCs w:val="28"/>
          <w:lang w:val="ru-RU"/>
        </w:rPr>
        <w:t>й</w:t>
      </w:r>
      <w:r w:rsidRPr="00F020E7">
        <w:rPr>
          <w:rFonts w:ascii="Times New Roman" w:hAnsi="Times New Roman" w:cs="Times New Roman"/>
          <w:sz w:val="28"/>
          <w:szCs w:val="28"/>
          <w:lang w:val="ru-RU"/>
        </w:rPr>
        <w:t xml:space="preserve"> по итогам 2019 года составил 113 418,3 </w:t>
      </w:r>
      <w:proofErr w:type="spellStart"/>
      <w:r w:rsidRPr="00F020E7">
        <w:rPr>
          <w:rFonts w:ascii="Times New Roman" w:hAnsi="Times New Roman" w:cs="Times New Roman"/>
          <w:sz w:val="28"/>
          <w:szCs w:val="28"/>
          <w:lang w:val="ru-RU"/>
        </w:rPr>
        <w:t>тыс</w:t>
      </w:r>
      <w:proofErr w:type="gramStart"/>
      <w:r w:rsidRPr="00F020E7">
        <w:rPr>
          <w:rFonts w:ascii="Times New Roman" w:hAnsi="Times New Roman" w:cs="Times New Roman"/>
          <w:sz w:val="28"/>
          <w:szCs w:val="28"/>
          <w:lang w:val="ru-RU"/>
        </w:rPr>
        <w:t>.т</w:t>
      </w:r>
      <w:proofErr w:type="gramEnd"/>
      <w:r w:rsidRPr="00F020E7">
        <w:rPr>
          <w:rFonts w:ascii="Times New Roman" w:hAnsi="Times New Roman" w:cs="Times New Roman"/>
          <w:sz w:val="28"/>
          <w:szCs w:val="28"/>
          <w:lang w:val="ru-RU"/>
        </w:rPr>
        <w:t>енге</w:t>
      </w:r>
      <w:proofErr w:type="spellEnd"/>
      <w:r w:rsidRPr="00F020E7">
        <w:rPr>
          <w:rFonts w:ascii="Times New Roman" w:hAnsi="Times New Roman" w:cs="Times New Roman"/>
          <w:sz w:val="28"/>
          <w:szCs w:val="28"/>
          <w:lang w:val="ru-RU"/>
        </w:rPr>
        <w:t xml:space="preserve"> или 290,2% к утвержденному прогнозу и 263% к уточненному.</w:t>
      </w:r>
    </w:p>
    <w:p w:rsidR="00C308B3" w:rsidRDefault="00C308B3" w:rsidP="00C308B3">
      <w:pPr>
        <w:autoSpaceDE w:val="0"/>
        <w:autoSpaceDN w:val="0"/>
        <w:adjustRightInd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Сверх плана поступило 70 293,3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 xml:space="preserve">, рост к уровню 2018 года – 62 262,8 </w:t>
      </w:r>
      <w:proofErr w:type="spellStart"/>
      <w:r>
        <w:rPr>
          <w:rFonts w:ascii="Times New Roman" w:hAnsi="Times New Roman" w:cs="Times New Roman"/>
          <w:sz w:val="28"/>
          <w:szCs w:val="28"/>
          <w:lang w:val="ru-RU"/>
        </w:rPr>
        <w:t>тыс.тенге</w:t>
      </w:r>
      <w:proofErr w:type="spellEnd"/>
      <w:r>
        <w:rPr>
          <w:rFonts w:ascii="Times New Roman" w:hAnsi="Times New Roman" w:cs="Times New Roman"/>
          <w:sz w:val="28"/>
          <w:szCs w:val="28"/>
          <w:lang w:val="ru-RU"/>
        </w:rPr>
        <w:t xml:space="preserve"> (в 2,2 раза).</w:t>
      </w:r>
    </w:p>
    <w:p w:rsidR="00C308B3" w:rsidRDefault="00C308B3" w:rsidP="00C308B3">
      <w:pPr>
        <w:autoSpaceDE w:val="0"/>
        <w:autoSpaceDN w:val="0"/>
        <w:adjustRightInd w:val="0"/>
        <w:spacing w:after="0" w:line="240" w:lineRule="auto"/>
        <w:ind w:firstLine="567"/>
        <w:jc w:val="both"/>
        <w:rPr>
          <w:rFonts w:ascii="Times New Roman" w:hAnsi="Times New Roman"/>
          <w:sz w:val="28"/>
          <w:szCs w:val="28"/>
          <w:lang w:val="ru-RU"/>
        </w:rPr>
      </w:pPr>
      <w:r w:rsidRPr="00C308B3">
        <w:rPr>
          <w:rFonts w:ascii="Times New Roman" w:hAnsi="Times New Roman"/>
          <w:sz w:val="28"/>
          <w:szCs w:val="28"/>
          <w:lang w:val="ru-RU"/>
        </w:rPr>
        <w:t xml:space="preserve">В структуре неналоговых поступлений наибольший удельный вес занимают </w:t>
      </w:r>
      <w:r w:rsidRPr="00763176">
        <w:rPr>
          <w:rFonts w:ascii="Times New Roman" w:hAnsi="Times New Roman"/>
          <w:sz w:val="28"/>
          <w:szCs w:val="28"/>
          <w:lang w:val="ru-RU"/>
        </w:rPr>
        <w:t xml:space="preserve">доходы от государственной собственности </w:t>
      </w:r>
      <w:r w:rsidR="00763176" w:rsidRPr="00763176">
        <w:rPr>
          <w:rFonts w:ascii="Times New Roman" w:hAnsi="Times New Roman"/>
          <w:sz w:val="28"/>
          <w:szCs w:val="28"/>
          <w:lang w:val="ru-RU"/>
        </w:rPr>
        <w:t>27 898,2</w:t>
      </w:r>
      <w:r w:rsidRPr="00763176">
        <w:rPr>
          <w:rFonts w:ascii="Times New Roman" w:hAnsi="Times New Roman"/>
          <w:sz w:val="28"/>
          <w:szCs w:val="28"/>
          <w:lang w:val="ru-RU"/>
        </w:rPr>
        <w:t>тыс</w:t>
      </w:r>
      <w:proofErr w:type="gramStart"/>
      <w:r w:rsidRPr="00763176">
        <w:rPr>
          <w:rFonts w:ascii="Times New Roman" w:hAnsi="Times New Roman"/>
          <w:sz w:val="28"/>
          <w:szCs w:val="28"/>
          <w:lang w:val="ru-RU"/>
        </w:rPr>
        <w:t>.т</w:t>
      </w:r>
      <w:proofErr w:type="gramEnd"/>
      <w:r w:rsidRPr="00763176">
        <w:rPr>
          <w:rFonts w:ascii="Times New Roman" w:hAnsi="Times New Roman"/>
          <w:sz w:val="28"/>
          <w:szCs w:val="28"/>
          <w:lang w:val="ru-RU"/>
        </w:rPr>
        <w:t>енге (3</w:t>
      </w:r>
      <w:r w:rsidR="00763176" w:rsidRPr="00763176">
        <w:rPr>
          <w:rFonts w:ascii="Times New Roman" w:hAnsi="Times New Roman"/>
          <w:sz w:val="28"/>
          <w:szCs w:val="28"/>
          <w:lang w:val="ru-RU"/>
        </w:rPr>
        <w:t>0,2</w:t>
      </w:r>
      <w:r w:rsidRPr="00763176">
        <w:rPr>
          <w:rFonts w:ascii="Times New Roman" w:hAnsi="Times New Roman"/>
          <w:sz w:val="28"/>
          <w:szCs w:val="28"/>
          <w:lang w:val="ru-RU"/>
        </w:rPr>
        <w:t xml:space="preserve">%) и прочие неналоговые поступления </w:t>
      </w:r>
      <w:r w:rsidR="00763176">
        <w:rPr>
          <w:rFonts w:ascii="Times New Roman" w:hAnsi="Times New Roman"/>
          <w:sz w:val="28"/>
          <w:szCs w:val="28"/>
          <w:lang w:val="ru-RU"/>
        </w:rPr>
        <w:t>82 125,3</w:t>
      </w:r>
      <w:r w:rsidRPr="00763176">
        <w:rPr>
          <w:rFonts w:ascii="Times New Roman" w:hAnsi="Times New Roman"/>
          <w:sz w:val="28"/>
          <w:szCs w:val="28"/>
          <w:lang w:val="ru-RU"/>
        </w:rPr>
        <w:t xml:space="preserve"> </w:t>
      </w:r>
      <w:proofErr w:type="spellStart"/>
      <w:r w:rsidRPr="00763176">
        <w:rPr>
          <w:rFonts w:ascii="Times New Roman" w:hAnsi="Times New Roman"/>
          <w:sz w:val="28"/>
          <w:szCs w:val="28"/>
          <w:lang w:val="ru-RU"/>
        </w:rPr>
        <w:t>тыс.тенге</w:t>
      </w:r>
      <w:proofErr w:type="spellEnd"/>
      <w:r w:rsidRPr="00763176">
        <w:rPr>
          <w:rFonts w:ascii="Times New Roman" w:hAnsi="Times New Roman"/>
          <w:sz w:val="28"/>
          <w:szCs w:val="28"/>
          <w:lang w:val="ru-RU"/>
        </w:rPr>
        <w:t xml:space="preserve"> (</w:t>
      </w:r>
      <w:r w:rsidR="00763176">
        <w:rPr>
          <w:rFonts w:ascii="Times New Roman" w:hAnsi="Times New Roman"/>
          <w:sz w:val="28"/>
          <w:szCs w:val="28"/>
          <w:lang w:val="ru-RU"/>
        </w:rPr>
        <w:t>72,4</w:t>
      </w:r>
      <w:r w:rsidRPr="00763176">
        <w:rPr>
          <w:rFonts w:ascii="Times New Roman" w:hAnsi="Times New Roman"/>
          <w:sz w:val="28"/>
          <w:szCs w:val="28"/>
          <w:lang w:val="ru-RU"/>
        </w:rPr>
        <w:t>%).</w:t>
      </w:r>
    </w:p>
    <w:p w:rsidR="0057159D" w:rsidRDefault="0057159D" w:rsidP="0057159D">
      <w:pPr>
        <w:tabs>
          <w:tab w:val="left" w:pos="1440"/>
        </w:tabs>
        <w:spacing w:after="0" w:line="240" w:lineRule="auto"/>
        <w:ind w:firstLine="567"/>
        <w:jc w:val="both"/>
        <w:rPr>
          <w:rFonts w:ascii="Times New Roman" w:hAnsi="Times New Roman"/>
          <w:bCs/>
          <w:sz w:val="28"/>
          <w:szCs w:val="28"/>
          <w:lang w:val="ru-RU"/>
        </w:rPr>
      </w:pPr>
      <w:r w:rsidRPr="0057159D">
        <w:rPr>
          <w:rFonts w:ascii="Times New Roman" w:hAnsi="Times New Roman"/>
          <w:bCs/>
          <w:sz w:val="28"/>
          <w:szCs w:val="28"/>
          <w:lang w:val="ru-RU"/>
        </w:rPr>
        <w:lastRenderedPageBreak/>
        <w:t xml:space="preserve">Неналоговые поступления 2019 года сформированы по 10-ти КБК, из них по 6-и КБК первоначально, при утверждении бюджета не были предусмотрены.  </w:t>
      </w:r>
    </w:p>
    <w:p w:rsidR="0057159D" w:rsidRPr="000874D0" w:rsidRDefault="00830333" w:rsidP="0057159D">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r w:rsidRPr="0057159D">
        <w:rPr>
          <w:rFonts w:ascii="Times New Roman" w:hAnsi="Times New Roman"/>
          <w:bCs/>
          <w:sz w:val="28"/>
          <w:szCs w:val="28"/>
          <w:lang w:val="ru-RU"/>
        </w:rPr>
        <w:t>По итогам отчетного года</w:t>
      </w:r>
      <w:r w:rsidRPr="00AC18B1">
        <w:rPr>
          <w:rFonts w:ascii="Times New Roman" w:eastAsiaTheme="minorHAnsi" w:hAnsi="Times New Roman" w:cstheme="minorBidi"/>
          <w:sz w:val="28"/>
          <w:szCs w:val="28"/>
          <w:lang w:val="ru-RU"/>
        </w:rPr>
        <w:t xml:space="preserve"> </w:t>
      </w:r>
      <w:proofErr w:type="spellStart"/>
      <w:r w:rsidRPr="00AC18B1">
        <w:rPr>
          <w:rFonts w:ascii="Times New Roman" w:eastAsiaTheme="minorHAnsi" w:hAnsi="Times New Roman" w:cstheme="minorBidi"/>
          <w:sz w:val="28"/>
          <w:szCs w:val="28"/>
          <w:lang w:val="ru-RU"/>
        </w:rPr>
        <w:t>перевыполнен</w:t>
      </w:r>
      <w:r w:rsidRPr="0057159D">
        <w:rPr>
          <w:rFonts w:ascii="Times New Roman" w:hAnsi="Times New Roman"/>
          <w:bCs/>
          <w:sz w:val="28"/>
          <w:szCs w:val="28"/>
          <w:lang w:val="ru-RU"/>
        </w:rPr>
        <w:t>годовой</w:t>
      </w:r>
      <w:proofErr w:type="spellEnd"/>
      <w:r w:rsidRPr="0057159D">
        <w:rPr>
          <w:rFonts w:ascii="Times New Roman" w:hAnsi="Times New Roman"/>
          <w:bCs/>
          <w:sz w:val="28"/>
          <w:szCs w:val="28"/>
          <w:lang w:val="ru-RU"/>
        </w:rPr>
        <w:t xml:space="preserve"> прогноз </w:t>
      </w:r>
      <w:r w:rsidR="0057159D" w:rsidRPr="00AC18B1">
        <w:rPr>
          <w:rFonts w:ascii="Times New Roman" w:eastAsiaTheme="minorHAnsi" w:hAnsi="Times New Roman" w:cstheme="minorBidi"/>
          <w:sz w:val="28"/>
          <w:szCs w:val="28"/>
          <w:lang w:val="ru-RU"/>
        </w:rPr>
        <w:t xml:space="preserve">по </w:t>
      </w:r>
      <w:r w:rsidR="0057159D" w:rsidRPr="000874D0">
        <w:rPr>
          <w:rFonts w:ascii="Times New Roman" w:eastAsiaTheme="minorHAnsi" w:hAnsi="Times New Roman" w:cstheme="minorBidi"/>
          <w:sz w:val="28"/>
          <w:szCs w:val="28"/>
          <w:lang w:val="ru-RU"/>
        </w:rPr>
        <w:t xml:space="preserve">следующим </w:t>
      </w:r>
      <w:r w:rsidR="0057159D" w:rsidRPr="000874D0">
        <w:rPr>
          <w:rFonts w:ascii="Times New Roman" w:hAnsi="Times New Roman"/>
          <w:sz w:val="28"/>
          <w:szCs w:val="28"/>
          <w:lang w:val="ru-RU"/>
        </w:rPr>
        <w:t xml:space="preserve">видам </w:t>
      </w:r>
      <w:r w:rsidRPr="000874D0">
        <w:rPr>
          <w:rFonts w:ascii="Times New Roman" w:hAnsi="Times New Roman"/>
          <w:bCs/>
          <w:sz w:val="28"/>
          <w:szCs w:val="28"/>
          <w:lang w:val="ru-RU"/>
        </w:rPr>
        <w:t>КБК</w:t>
      </w:r>
      <w:r w:rsidR="0057159D" w:rsidRPr="000874D0">
        <w:rPr>
          <w:rFonts w:ascii="Times New Roman" w:eastAsiaTheme="minorHAnsi" w:hAnsi="Times New Roman" w:cstheme="minorBidi"/>
          <w:sz w:val="28"/>
          <w:szCs w:val="28"/>
          <w:lang w:val="ru-RU"/>
        </w:rPr>
        <w:t>:</w:t>
      </w:r>
    </w:p>
    <w:p w:rsidR="00830333" w:rsidRPr="000874D0" w:rsidRDefault="00830333" w:rsidP="00830333">
      <w:pPr>
        <w:pStyle w:val="ac"/>
        <w:numPr>
          <w:ilvl w:val="0"/>
          <w:numId w:val="10"/>
        </w:numPr>
        <w:tabs>
          <w:tab w:val="left" w:pos="1134"/>
        </w:tabs>
        <w:spacing w:after="0" w:line="240" w:lineRule="auto"/>
        <w:ind w:left="0" w:firstLine="567"/>
        <w:jc w:val="both"/>
        <w:rPr>
          <w:rFonts w:ascii="Times New Roman" w:hAnsi="Times New Roman"/>
          <w:bCs/>
          <w:sz w:val="28"/>
          <w:szCs w:val="28"/>
        </w:rPr>
      </w:pPr>
      <w:r w:rsidRPr="000874D0">
        <w:rPr>
          <w:rFonts w:ascii="Times New Roman" w:hAnsi="Times New Roman"/>
          <w:bCs/>
          <w:sz w:val="28"/>
          <w:szCs w:val="28"/>
        </w:rPr>
        <w:t xml:space="preserve">по коду 201508 </w:t>
      </w:r>
      <w:r w:rsidRPr="000874D0">
        <w:rPr>
          <w:rFonts w:ascii="Times New Roman" w:hAnsi="Times New Roman" w:cs="Times New Roman"/>
          <w:bCs/>
          <w:i/>
          <w:sz w:val="28"/>
          <w:szCs w:val="28"/>
        </w:rPr>
        <w:t xml:space="preserve">«Доходы от аренды имущества, находящегося в коммунальной собственности», </w:t>
      </w:r>
      <w:r w:rsidRPr="000874D0">
        <w:rPr>
          <w:rFonts w:ascii="Times New Roman" w:hAnsi="Times New Roman" w:cs="Times New Roman"/>
          <w:bCs/>
          <w:sz w:val="28"/>
          <w:szCs w:val="28"/>
        </w:rPr>
        <w:t xml:space="preserve">при плане 10 600,0 тыс. тенге поступило 15 257,2 тыс. тенге или 143,9%. </w:t>
      </w:r>
      <w:r w:rsidR="000874D0" w:rsidRPr="000874D0">
        <w:rPr>
          <w:rFonts w:ascii="Times New Roman" w:hAnsi="Times New Roman" w:cs="Times New Roman"/>
          <w:sz w:val="28"/>
          <w:szCs w:val="28"/>
        </w:rPr>
        <w:t>Объем поступлений зависит от количества совершаемых юридически значимых действий и носит разовый характер;</w:t>
      </w:r>
    </w:p>
    <w:p w:rsidR="00830333" w:rsidRPr="000874D0" w:rsidRDefault="00830333" w:rsidP="00830333">
      <w:pPr>
        <w:pStyle w:val="ac"/>
        <w:numPr>
          <w:ilvl w:val="0"/>
          <w:numId w:val="10"/>
        </w:numPr>
        <w:tabs>
          <w:tab w:val="left" w:pos="1134"/>
        </w:tabs>
        <w:spacing w:after="0" w:line="240" w:lineRule="auto"/>
        <w:ind w:left="0" w:firstLine="567"/>
        <w:jc w:val="both"/>
        <w:rPr>
          <w:rFonts w:ascii="Times New Roman" w:hAnsi="Times New Roman"/>
          <w:bCs/>
          <w:sz w:val="28"/>
          <w:szCs w:val="28"/>
        </w:rPr>
      </w:pPr>
      <w:r w:rsidRPr="00900FC9">
        <w:rPr>
          <w:rFonts w:ascii="Times New Roman" w:hAnsi="Times New Roman" w:cs="Times New Roman"/>
          <w:bCs/>
          <w:sz w:val="28"/>
          <w:szCs w:val="28"/>
        </w:rPr>
        <w:t xml:space="preserve">по коду </w:t>
      </w:r>
      <w:r w:rsidRPr="00900FC9">
        <w:rPr>
          <w:rFonts w:ascii="Times New Roman" w:hAnsi="Times New Roman" w:cs="Times New Roman"/>
          <w:sz w:val="28"/>
          <w:szCs w:val="28"/>
        </w:rPr>
        <w:t xml:space="preserve">201509 </w:t>
      </w:r>
      <w:r w:rsidRPr="00900FC9">
        <w:rPr>
          <w:rFonts w:ascii="Times New Roman" w:hAnsi="Times New Roman" w:cs="Times New Roman"/>
          <w:i/>
          <w:sz w:val="28"/>
          <w:szCs w:val="28"/>
        </w:rPr>
        <w:t xml:space="preserve">«Доходы от аренды жилищ из жилищного фонда, находящегося в коммунальной собственности», </w:t>
      </w:r>
      <w:r w:rsidRPr="00900FC9">
        <w:rPr>
          <w:rFonts w:ascii="Times New Roman" w:hAnsi="Times New Roman" w:cs="Times New Roman"/>
          <w:sz w:val="28"/>
          <w:szCs w:val="28"/>
        </w:rPr>
        <w:t xml:space="preserve">при плане 9 947,0 тыс. тенге поступило 12 367,8 тыс. тенге или 124,3%. </w:t>
      </w:r>
      <w:r w:rsidR="000874D0" w:rsidRPr="000874D0">
        <w:rPr>
          <w:rFonts w:ascii="Times New Roman" w:hAnsi="Times New Roman" w:cs="Times New Roman"/>
          <w:bCs/>
          <w:sz w:val="28"/>
          <w:szCs w:val="28"/>
        </w:rPr>
        <w:t xml:space="preserve">Перевыполнение сложилось за счет поступлений </w:t>
      </w:r>
      <w:r w:rsidR="000874D0">
        <w:rPr>
          <w:rFonts w:ascii="Times New Roman" w:hAnsi="Times New Roman" w:cs="Times New Roman"/>
          <w:bCs/>
          <w:sz w:val="28"/>
          <w:szCs w:val="28"/>
        </w:rPr>
        <w:t xml:space="preserve">по решениям экономического суда, выявленных в ходе проверок соответствующих органов за завышение стоимости выполненных </w:t>
      </w:r>
      <w:r w:rsidR="000874D0" w:rsidRPr="000874D0">
        <w:rPr>
          <w:rFonts w:ascii="Times New Roman" w:hAnsi="Times New Roman" w:cs="Times New Roman"/>
          <w:bCs/>
          <w:sz w:val="28"/>
          <w:szCs w:val="28"/>
        </w:rPr>
        <w:t>ремонтных работ;</w:t>
      </w:r>
    </w:p>
    <w:p w:rsidR="00830333" w:rsidRPr="000874D0" w:rsidRDefault="00830333" w:rsidP="00830333">
      <w:pPr>
        <w:pStyle w:val="ac"/>
        <w:numPr>
          <w:ilvl w:val="0"/>
          <w:numId w:val="10"/>
        </w:numPr>
        <w:tabs>
          <w:tab w:val="left" w:pos="1134"/>
        </w:tabs>
        <w:spacing w:after="0" w:line="240" w:lineRule="auto"/>
        <w:ind w:left="0" w:firstLine="567"/>
        <w:jc w:val="both"/>
        <w:rPr>
          <w:rFonts w:ascii="Times New Roman" w:hAnsi="Times New Roman"/>
          <w:bCs/>
          <w:sz w:val="28"/>
          <w:szCs w:val="28"/>
        </w:rPr>
      </w:pPr>
      <w:r w:rsidRPr="000874D0">
        <w:rPr>
          <w:rFonts w:ascii="Times New Roman" w:hAnsi="Times New Roman" w:cs="Times New Roman"/>
          <w:sz w:val="28"/>
          <w:szCs w:val="28"/>
        </w:rPr>
        <w:t xml:space="preserve">по коду 206109 </w:t>
      </w:r>
      <w:r w:rsidRPr="000874D0">
        <w:rPr>
          <w:rFonts w:ascii="Times New Roman" w:hAnsi="Times New Roman" w:cs="Times New Roman"/>
          <w:i/>
          <w:sz w:val="28"/>
          <w:szCs w:val="28"/>
        </w:rPr>
        <w:t>«Другие неналоговые поступления в местный бюджет»,</w:t>
      </w:r>
      <w:r w:rsidRPr="000874D0">
        <w:rPr>
          <w:rFonts w:ascii="Times New Roman" w:hAnsi="Times New Roman" w:cs="Times New Roman"/>
          <w:sz w:val="28"/>
          <w:szCs w:val="28"/>
        </w:rPr>
        <w:t xml:space="preserve"> при плане 18 000,0 тыс. тенге поступило 81 437,1 тыс. тенге или 452,4%. На перевыполнение повлияли разовые платежи.</w:t>
      </w:r>
    </w:p>
    <w:p w:rsidR="00830333" w:rsidRPr="000874D0" w:rsidRDefault="00830333" w:rsidP="00830333">
      <w:pPr>
        <w:pStyle w:val="ac"/>
        <w:tabs>
          <w:tab w:val="left" w:pos="1134"/>
        </w:tabs>
        <w:spacing w:after="0" w:line="240" w:lineRule="auto"/>
        <w:ind w:left="0" w:firstLine="567"/>
        <w:jc w:val="both"/>
        <w:rPr>
          <w:rFonts w:ascii="Times New Roman" w:hAnsi="Times New Roman"/>
          <w:bCs/>
          <w:sz w:val="28"/>
          <w:szCs w:val="28"/>
        </w:rPr>
      </w:pPr>
      <w:r w:rsidRPr="000874D0">
        <w:rPr>
          <w:rFonts w:ascii="Times New Roman" w:hAnsi="Times New Roman"/>
          <w:bCs/>
          <w:sz w:val="28"/>
          <w:szCs w:val="28"/>
        </w:rPr>
        <w:t>Не исполнен годовой прогноз неналоговых поступлений по 1-му КБК:</w:t>
      </w:r>
    </w:p>
    <w:p w:rsidR="00830333" w:rsidRPr="000874D0" w:rsidRDefault="00830333" w:rsidP="00830333">
      <w:pPr>
        <w:pStyle w:val="ac"/>
        <w:numPr>
          <w:ilvl w:val="0"/>
          <w:numId w:val="10"/>
        </w:numPr>
        <w:tabs>
          <w:tab w:val="left" w:pos="1134"/>
        </w:tabs>
        <w:spacing w:after="0" w:line="240" w:lineRule="auto"/>
        <w:ind w:left="0" w:firstLine="567"/>
        <w:jc w:val="both"/>
        <w:rPr>
          <w:rFonts w:ascii="Times New Roman" w:hAnsi="Times New Roman"/>
          <w:bCs/>
          <w:sz w:val="28"/>
          <w:szCs w:val="28"/>
        </w:rPr>
      </w:pPr>
      <w:r w:rsidRPr="000874D0">
        <w:rPr>
          <w:rFonts w:ascii="Times New Roman" w:hAnsi="Times New Roman"/>
          <w:bCs/>
          <w:sz w:val="28"/>
          <w:szCs w:val="28"/>
        </w:rPr>
        <w:t xml:space="preserve">по коду 201706 </w:t>
      </w:r>
      <w:r w:rsidRPr="000874D0">
        <w:rPr>
          <w:rFonts w:ascii="Times New Roman" w:hAnsi="Times New Roman"/>
          <w:bCs/>
          <w:i/>
          <w:sz w:val="28"/>
          <w:szCs w:val="28"/>
        </w:rPr>
        <w:t>«Вознаграждения по кредитам, выданным из государственного бюджета»</w:t>
      </w:r>
      <w:r w:rsidRPr="000874D0">
        <w:rPr>
          <w:rFonts w:ascii="Times New Roman" w:hAnsi="Times New Roman"/>
          <w:bCs/>
          <w:sz w:val="28"/>
          <w:szCs w:val="28"/>
        </w:rPr>
        <w:t xml:space="preserve">, при плане 718,0 тыс. тенге поступило 112,0 тыс. тенге или 15,6%. Причина невыполнения: </w:t>
      </w:r>
      <w:r w:rsidR="000874D0" w:rsidRPr="000874D0">
        <w:rPr>
          <w:rFonts w:ascii="Times New Roman" w:hAnsi="Times New Roman"/>
          <w:bCs/>
          <w:sz w:val="28"/>
          <w:szCs w:val="28"/>
        </w:rPr>
        <w:t>уменьшение сумм кредитного договора дополнительным соглашением</w:t>
      </w:r>
      <w:r w:rsidRPr="000874D0">
        <w:rPr>
          <w:rFonts w:ascii="Times New Roman" w:hAnsi="Times New Roman"/>
          <w:bCs/>
          <w:sz w:val="28"/>
          <w:szCs w:val="28"/>
        </w:rPr>
        <w:t>.</w:t>
      </w:r>
    </w:p>
    <w:p w:rsidR="00763176" w:rsidRDefault="00763176" w:rsidP="00763176">
      <w:pPr>
        <w:autoSpaceDE w:val="0"/>
        <w:autoSpaceDN w:val="0"/>
        <w:adjustRightInd w:val="0"/>
        <w:spacing w:after="0" w:line="240" w:lineRule="auto"/>
        <w:ind w:firstLine="567"/>
        <w:jc w:val="both"/>
        <w:rPr>
          <w:rFonts w:ascii="Times New Roman" w:hAnsi="Times New Roman"/>
          <w:sz w:val="28"/>
          <w:szCs w:val="28"/>
          <w:lang w:val="ru-RU"/>
        </w:rPr>
      </w:pPr>
      <w:r>
        <w:rPr>
          <w:rFonts w:ascii="Times New Roman" w:hAnsi="Times New Roman"/>
          <w:b/>
          <w:sz w:val="28"/>
          <w:szCs w:val="28"/>
          <w:lang w:val="ru-RU"/>
        </w:rPr>
        <w:t xml:space="preserve">Неналоговые поступления в бюджет села </w:t>
      </w:r>
      <w:proofErr w:type="spellStart"/>
      <w:r>
        <w:rPr>
          <w:rFonts w:ascii="Times New Roman" w:hAnsi="Times New Roman"/>
          <w:b/>
          <w:sz w:val="28"/>
          <w:szCs w:val="28"/>
          <w:lang w:val="ru-RU"/>
        </w:rPr>
        <w:t>Кенгир</w:t>
      </w:r>
      <w:proofErr w:type="spellEnd"/>
      <w:r w:rsidRPr="00763176">
        <w:rPr>
          <w:rFonts w:ascii="Times New Roman" w:hAnsi="Times New Roman"/>
          <w:bCs/>
          <w:sz w:val="28"/>
          <w:szCs w:val="28"/>
          <w:lang w:val="ru-RU"/>
        </w:rPr>
        <w:t xml:space="preserve"> в 2019 году </w:t>
      </w:r>
      <w:r w:rsidR="00501C10">
        <w:rPr>
          <w:rFonts w:ascii="Times New Roman" w:hAnsi="Times New Roman"/>
          <w:bCs/>
          <w:sz w:val="28"/>
          <w:szCs w:val="28"/>
          <w:lang w:val="ru-RU"/>
        </w:rPr>
        <w:t xml:space="preserve">при утверждении бюджета не были предусмотрены, скорректированный бюджет составил 42,0 </w:t>
      </w:r>
      <w:proofErr w:type="spellStart"/>
      <w:r w:rsidR="00501C10">
        <w:rPr>
          <w:rFonts w:ascii="Times New Roman" w:hAnsi="Times New Roman"/>
          <w:bCs/>
          <w:sz w:val="28"/>
          <w:szCs w:val="28"/>
          <w:lang w:val="ru-RU"/>
        </w:rPr>
        <w:t>тыс</w:t>
      </w:r>
      <w:proofErr w:type="gramStart"/>
      <w:r w:rsidR="00501C10">
        <w:rPr>
          <w:rFonts w:ascii="Times New Roman" w:hAnsi="Times New Roman"/>
          <w:bCs/>
          <w:sz w:val="28"/>
          <w:szCs w:val="28"/>
          <w:lang w:val="ru-RU"/>
        </w:rPr>
        <w:t>.т</w:t>
      </w:r>
      <w:proofErr w:type="gramEnd"/>
      <w:r w:rsidR="00501C10">
        <w:rPr>
          <w:rFonts w:ascii="Times New Roman" w:hAnsi="Times New Roman"/>
          <w:bCs/>
          <w:sz w:val="28"/>
          <w:szCs w:val="28"/>
          <w:lang w:val="ru-RU"/>
        </w:rPr>
        <w:t>енге</w:t>
      </w:r>
      <w:proofErr w:type="spellEnd"/>
      <w:r w:rsidR="00501C10">
        <w:rPr>
          <w:rFonts w:ascii="Times New Roman" w:hAnsi="Times New Roman"/>
          <w:bCs/>
          <w:sz w:val="28"/>
          <w:szCs w:val="28"/>
          <w:lang w:val="ru-RU"/>
        </w:rPr>
        <w:t xml:space="preserve">, фактически в бюджет поступило 81,9 </w:t>
      </w:r>
      <w:proofErr w:type="spellStart"/>
      <w:r w:rsidR="00501C10">
        <w:rPr>
          <w:rFonts w:ascii="Times New Roman" w:hAnsi="Times New Roman"/>
          <w:bCs/>
          <w:sz w:val="28"/>
          <w:szCs w:val="28"/>
          <w:lang w:val="ru-RU"/>
        </w:rPr>
        <w:t>тыс.тенге</w:t>
      </w:r>
      <w:proofErr w:type="spellEnd"/>
      <w:r w:rsidR="009924BD">
        <w:rPr>
          <w:rFonts w:ascii="Times New Roman" w:hAnsi="Times New Roman"/>
          <w:bCs/>
          <w:sz w:val="28"/>
          <w:szCs w:val="28"/>
          <w:lang w:val="ru-RU"/>
        </w:rPr>
        <w:t xml:space="preserve"> и составили 195,1%</w:t>
      </w:r>
      <w:r w:rsidR="00E8274F">
        <w:rPr>
          <w:rFonts w:ascii="Times New Roman" w:hAnsi="Times New Roman"/>
          <w:bCs/>
          <w:sz w:val="28"/>
          <w:szCs w:val="28"/>
          <w:lang w:val="ru-RU"/>
        </w:rPr>
        <w:t xml:space="preserve">, тогда </w:t>
      </w:r>
      <w:r>
        <w:rPr>
          <w:rFonts w:ascii="Times New Roman" w:hAnsi="Times New Roman"/>
          <w:sz w:val="28"/>
          <w:szCs w:val="28"/>
          <w:lang w:val="ru-RU"/>
        </w:rPr>
        <w:t>как в 2018 году</w:t>
      </w:r>
      <w:r w:rsidR="00E8274F">
        <w:rPr>
          <w:rFonts w:ascii="Times New Roman" w:hAnsi="Times New Roman"/>
          <w:sz w:val="28"/>
          <w:szCs w:val="28"/>
          <w:lang w:val="ru-RU"/>
        </w:rPr>
        <w:t xml:space="preserve"> поступило 3 225,4 </w:t>
      </w:r>
      <w:proofErr w:type="spellStart"/>
      <w:r w:rsidR="00E8274F">
        <w:rPr>
          <w:rFonts w:ascii="Times New Roman" w:hAnsi="Times New Roman"/>
          <w:sz w:val="28"/>
          <w:szCs w:val="28"/>
          <w:lang w:val="ru-RU"/>
        </w:rPr>
        <w:t>тыс.тенге</w:t>
      </w:r>
      <w:proofErr w:type="spellEnd"/>
      <w:r>
        <w:rPr>
          <w:rFonts w:ascii="Times New Roman" w:hAnsi="Times New Roman"/>
          <w:sz w:val="28"/>
          <w:szCs w:val="28"/>
          <w:lang w:val="ru-RU"/>
        </w:rPr>
        <w:t xml:space="preserve">. </w:t>
      </w:r>
    </w:p>
    <w:p w:rsidR="00763176" w:rsidRPr="009C1D28" w:rsidRDefault="00F7090D" w:rsidP="00763176">
      <w:pPr>
        <w:autoSpaceDE w:val="0"/>
        <w:autoSpaceDN w:val="0"/>
        <w:adjustRightInd w:val="0"/>
        <w:spacing w:after="0" w:line="240" w:lineRule="auto"/>
        <w:ind w:firstLine="567"/>
        <w:jc w:val="both"/>
        <w:rPr>
          <w:rFonts w:ascii="Times New Roman" w:hAnsi="Times New Roman"/>
          <w:bCs/>
          <w:sz w:val="28"/>
          <w:szCs w:val="28"/>
          <w:lang w:val="ru-RU"/>
        </w:rPr>
      </w:pPr>
      <w:r w:rsidRPr="00763176">
        <w:rPr>
          <w:rFonts w:ascii="Times New Roman" w:hAnsi="Times New Roman"/>
          <w:bCs/>
          <w:sz w:val="28"/>
          <w:szCs w:val="28"/>
          <w:lang w:val="ru-RU"/>
        </w:rPr>
        <w:t xml:space="preserve">Неналоговые поступления сформированы по 1-му КБК, который при утверждении бюджета </w:t>
      </w:r>
      <w:r w:rsidRPr="009C1D28">
        <w:rPr>
          <w:rFonts w:ascii="Times New Roman" w:hAnsi="Times New Roman"/>
          <w:bCs/>
          <w:sz w:val="28"/>
          <w:szCs w:val="28"/>
          <w:lang w:val="ru-RU"/>
        </w:rPr>
        <w:t>не был предусмотрен.</w:t>
      </w:r>
    </w:p>
    <w:p w:rsidR="009C1D28" w:rsidRPr="009C1D28" w:rsidRDefault="009C1D28" w:rsidP="009C1D28">
      <w:pPr>
        <w:pStyle w:val="ac"/>
        <w:tabs>
          <w:tab w:val="left" w:pos="1134"/>
        </w:tabs>
        <w:spacing w:after="0" w:line="240" w:lineRule="auto"/>
        <w:ind w:left="0" w:firstLine="567"/>
        <w:jc w:val="both"/>
        <w:rPr>
          <w:rFonts w:ascii="Times New Roman" w:eastAsia="Calibri" w:hAnsi="Times New Roman" w:cs="Times New Roman"/>
          <w:bCs/>
          <w:sz w:val="28"/>
          <w:szCs w:val="28"/>
        </w:rPr>
      </w:pPr>
      <w:r w:rsidRPr="009C1D28">
        <w:rPr>
          <w:rFonts w:ascii="Times New Roman" w:hAnsi="Times New Roman"/>
          <w:bCs/>
          <w:sz w:val="28"/>
          <w:szCs w:val="28"/>
        </w:rPr>
        <w:t>Перевыполнение сложилось по налогу на транспортные средства за счет увеличения приобретенного автотранспорта населением.</w:t>
      </w:r>
    </w:p>
    <w:p w:rsidR="00341337" w:rsidRPr="00AC18B1" w:rsidRDefault="00341337" w:rsidP="00341337">
      <w:pPr>
        <w:autoSpaceDE w:val="0"/>
        <w:autoSpaceDN w:val="0"/>
        <w:adjustRightInd w:val="0"/>
        <w:spacing w:after="0" w:line="240" w:lineRule="auto"/>
        <w:ind w:firstLine="709"/>
        <w:contextualSpacing/>
        <w:jc w:val="both"/>
        <w:rPr>
          <w:rFonts w:ascii="Times New Roman" w:eastAsiaTheme="minorHAnsi" w:hAnsi="Times New Roman" w:cstheme="minorBidi"/>
          <w:sz w:val="28"/>
          <w:szCs w:val="28"/>
          <w:lang w:val="ru-RU"/>
        </w:rPr>
      </w:pPr>
    </w:p>
    <w:p w:rsidR="0051545D" w:rsidRPr="00AC18B1" w:rsidRDefault="0051545D" w:rsidP="0051545D">
      <w:pPr>
        <w:keepNext/>
        <w:keepLines/>
        <w:spacing w:after="0" w:line="240" w:lineRule="auto"/>
        <w:ind w:firstLine="720"/>
        <w:jc w:val="both"/>
        <w:outlineLvl w:val="0"/>
        <w:rPr>
          <w:rFonts w:ascii="Times New Roman" w:eastAsiaTheme="majorEastAsia" w:hAnsi="Times New Roman" w:cs="Times New Roman"/>
          <w:bCs/>
          <w:sz w:val="28"/>
          <w:szCs w:val="28"/>
          <w:lang w:val="ru-RU"/>
        </w:rPr>
      </w:pPr>
      <w:r w:rsidRPr="00AC18B1">
        <w:rPr>
          <w:rFonts w:ascii="Times New Roman" w:eastAsiaTheme="majorEastAsia" w:hAnsi="Times New Roman" w:cs="Times New Roman"/>
          <w:b/>
          <w:bCs/>
          <w:sz w:val="28"/>
          <w:szCs w:val="28"/>
          <w:lang w:val="ru-RU"/>
        </w:rPr>
        <w:t>2.2.3. Анализ поступлений от продажи основного капитала</w:t>
      </w:r>
      <w:bookmarkEnd w:id="6"/>
    </w:p>
    <w:p w:rsidR="00F7090D" w:rsidRPr="00F7090D" w:rsidRDefault="00F7090D" w:rsidP="00F7090D">
      <w:pPr>
        <w:spacing w:after="0" w:line="240" w:lineRule="auto"/>
        <w:ind w:firstLine="567"/>
        <w:jc w:val="both"/>
        <w:rPr>
          <w:rFonts w:ascii="Times New Roman" w:hAnsi="Times New Roman" w:cs="Times New Roman"/>
          <w:sz w:val="28"/>
          <w:szCs w:val="28"/>
          <w:lang w:val="ru-RU"/>
        </w:rPr>
      </w:pPr>
      <w:r w:rsidRPr="00F7090D">
        <w:rPr>
          <w:rFonts w:ascii="Times New Roman" w:hAnsi="Times New Roman" w:cs="Times New Roman"/>
          <w:sz w:val="28"/>
          <w:szCs w:val="28"/>
          <w:lang w:val="ru-RU"/>
        </w:rPr>
        <w:t xml:space="preserve">Утвержденный прогноз поступлений от продажи основного капитала на 2019 год по городу </w:t>
      </w:r>
      <w:proofErr w:type="spellStart"/>
      <w:r w:rsidRPr="00F7090D">
        <w:rPr>
          <w:rFonts w:ascii="Times New Roman" w:hAnsi="Times New Roman" w:cs="Times New Roman"/>
          <w:sz w:val="28"/>
          <w:szCs w:val="28"/>
          <w:lang w:val="ru-RU"/>
        </w:rPr>
        <w:t>Жезказган</w:t>
      </w:r>
      <w:proofErr w:type="spellEnd"/>
      <w:r w:rsidRPr="00F7090D">
        <w:rPr>
          <w:rFonts w:ascii="Times New Roman" w:hAnsi="Times New Roman" w:cs="Times New Roman"/>
          <w:sz w:val="28"/>
          <w:szCs w:val="28"/>
          <w:lang w:val="ru-RU"/>
        </w:rPr>
        <w:t xml:space="preserve"> составил 43</w:t>
      </w:r>
      <w:r w:rsidRPr="00661961">
        <w:rPr>
          <w:rFonts w:ascii="Times New Roman" w:hAnsi="Times New Roman" w:cs="Times New Roman"/>
          <w:sz w:val="28"/>
          <w:szCs w:val="28"/>
        </w:rPr>
        <w:t> </w:t>
      </w:r>
      <w:r w:rsidRPr="00F7090D">
        <w:rPr>
          <w:rFonts w:ascii="Times New Roman" w:hAnsi="Times New Roman" w:cs="Times New Roman"/>
          <w:sz w:val="28"/>
          <w:szCs w:val="28"/>
          <w:lang w:val="ru-RU"/>
        </w:rPr>
        <w:t>509,0 тыс. тенге,</w:t>
      </w:r>
      <w:r w:rsidR="00460B24">
        <w:rPr>
          <w:rFonts w:ascii="Times New Roman" w:hAnsi="Times New Roman" w:cs="Times New Roman"/>
          <w:sz w:val="28"/>
          <w:szCs w:val="28"/>
          <w:lang w:val="ru-RU"/>
        </w:rPr>
        <w:t xml:space="preserve"> снижение к 2018 году (</w:t>
      </w:r>
      <w:r w:rsidR="001E0D09">
        <w:rPr>
          <w:rFonts w:ascii="Times New Roman" w:hAnsi="Times New Roman" w:cs="Times New Roman"/>
          <w:sz w:val="28"/>
          <w:szCs w:val="28"/>
          <w:lang w:val="ru-RU"/>
        </w:rPr>
        <w:t xml:space="preserve">53 156,0 </w:t>
      </w:r>
      <w:proofErr w:type="spellStart"/>
      <w:r w:rsidR="001E0D09">
        <w:rPr>
          <w:rFonts w:ascii="Times New Roman" w:hAnsi="Times New Roman" w:cs="Times New Roman"/>
          <w:sz w:val="28"/>
          <w:szCs w:val="28"/>
          <w:lang w:val="ru-RU"/>
        </w:rPr>
        <w:t>тыс</w:t>
      </w:r>
      <w:proofErr w:type="gramStart"/>
      <w:r w:rsidR="001E0D09">
        <w:rPr>
          <w:rFonts w:ascii="Times New Roman" w:hAnsi="Times New Roman" w:cs="Times New Roman"/>
          <w:sz w:val="28"/>
          <w:szCs w:val="28"/>
          <w:lang w:val="ru-RU"/>
        </w:rPr>
        <w:t>.т</w:t>
      </w:r>
      <w:proofErr w:type="gramEnd"/>
      <w:r w:rsidR="001E0D09">
        <w:rPr>
          <w:rFonts w:ascii="Times New Roman" w:hAnsi="Times New Roman" w:cs="Times New Roman"/>
          <w:sz w:val="28"/>
          <w:szCs w:val="28"/>
          <w:lang w:val="ru-RU"/>
        </w:rPr>
        <w:t>енге</w:t>
      </w:r>
      <w:proofErr w:type="spellEnd"/>
      <w:r w:rsidR="00460B24">
        <w:rPr>
          <w:rFonts w:ascii="Times New Roman" w:hAnsi="Times New Roman" w:cs="Times New Roman"/>
          <w:sz w:val="28"/>
          <w:szCs w:val="28"/>
          <w:lang w:val="ru-RU"/>
        </w:rPr>
        <w:t>)</w:t>
      </w:r>
      <w:r w:rsidR="001E0D09">
        <w:rPr>
          <w:rFonts w:ascii="Times New Roman" w:hAnsi="Times New Roman" w:cs="Times New Roman"/>
          <w:sz w:val="28"/>
          <w:szCs w:val="28"/>
          <w:lang w:val="ru-RU"/>
        </w:rPr>
        <w:t xml:space="preserve"> на 9 647,0 </w:t>
      </w:r>
      <w:proofErr w:type="spellStart"/>
      <w:r w:rsidR="001E0D09">
        <w:rPr>
          <w:rFonts w:ascii="Times New Roman" w:hAnsi="Times New Roman" w:cs="Times New Roman"/>
          <w:sz w:val="28"/>
          <w:szCs w:val="28"/>
          <w:lang w:val="ru-RU"/>
        </w:rPr>
        <w:t>тыс.тенге</w:t>
      </w:r>
      <w:proofErr w:type="spellEnd"/>
      <w:r w:rsidR="001E0D09">
        <w:rPr>
          <w:rFonts w:ascii="Times New Roman" w:hAnsi="Times New Roman" w:cs="Times New Roman"/>
          <w:sz w:val="28"/>
          <w:szCs w:val="28"/>
          <w:lang w:val="ru-RU"/>
        </w:rPr>
        <w:t>.</w:t>
      </w:r>
      <w:r w:rsidRPr="00F7090D">
        <w:rPr>
          <w:rFonts w:ascii="Times New Roman" w:hAnsi="Times New Roman" w:cs="Times New Roman"/>
          <w:sz w:val="28"/>
          <w:szCs w:val="28"/>
          <w:lang w:val="ru-RU"/>
        </w:rPr>
        <w:t xml:space="preserve"> В течение года план уточнен и скорректирован в сторону увеличения на 38</w:t>
      </w:r>
      <w:r w:rsidRPr="000D0E37">
        <w:rPr>
          <w:rFonts w:ascii="Times New Roman" w:hAnsi="Times New Roman" w:cs="Times New Roman"/>
          <w:sz w:val="28"/>
          <w:szCs w:val="28"/>
        </w:rPr>
        <w:t> </w:t>
      </w:r>
      <w:r w:rsidRPr="00F7090D">
        <w:rPr>
          <w:rFonts w:ascii="Times New Roman" w:hAnsi="Times New Roman" w:cs="Times New Roman"/>
          <w:sz w:val="28"/>
          <w:szCs w:val="28"/>
          <w:lang w:val="ru-RU"/>
        </w:rPr>
        <w:t>2</w:t>
      </w:r>
      <w:r w:rsidR="009924BD">
        <w:rPr>
          <w:rFonts w:ascii="Times New Roman" w:hAnsi="Times New Roman" w:cs="Times New Roman"/>
          <w:sz w:val="28"/>
          <w:szCs w:val="28"/>
          <w:lang w:val="ru-RU"/>
        </w:rPr>
        <w:t>8</w:t>
      </w:r>
      <w:r w:rsidRPr="00F7090D">
        <w:rPr>
          <w:rFonts w:ascii="Times New Roman" w:hAnsi="Times New Roman" w:cs="Times New Roman"/>
          <w:sz w:val="28"/>
          <w:szCs w:val="28"/>
          <w:lang w:val="ru-RU"/>
        </w:rPr>
        <w:t>3,0 тыс. тенге и сформирован в сумме 81</w:t>
      </w:r>
      <w:r w:rsidRPr="000D0E37">
        <w:rPr>
          <w:rFonts w:ascii="Times New Roman" w:hAnsi="Times New Roman" w:cs="Times New Roman"/>
          <w:sz w:val="28"/>
          <w:szCs w:val="28"/>
        </w:rPr>
        <w:t> </w:t>
      </w:r>
      <w:r w:rsidRPr="00F7090D">
        <w:rPr>
          <w:rFonts w:ascii="Times New Roman" w:hAnsi="Times New Roman" w:cs="Times New Roman"/>
          <w:sz w:val="28"/>
          <w:szCs w:val="28"/>
          <w:lang w:val="ru-RU"/>
        </w:rPr>
        <w:t xml:space="preserve">792,0 тыс. тенге. </w:t>
      </w:r>
    </w:p>
    <w:p w:rsidR="00460B24" w:rsidRDefault="00F7090D" w:rsidP="00F7090D">
      <w:pPr>
        <w:spacing w:after="0" w:line="240" w:lineRule="auto"/>
        <w:ind w:firstLine="567"/>
        <w:jc w:val="both"/>
        <w:rPr>
          <w:rFonts w:ascii="Times New Roman" w:hAnsi="Times New Roman" w:cs="Times New Roman"/>
          <w:sz w:val="28"/>
          <w:szCs w:val="28"/>
          <w:lang w:val="ru-RU"/>
        </w:rPr>
      </w:pPr>
      <w:r w:rsidRPr="00F7090D">
        <w:rPr>
          <w:rFonts w:ascii="Times New Roman" w:hAnsi="Times New Roman" w:cs="Times New Roman"/>
          <w:sz w:val="28"/>
          <w:szCs w:val="28"/>
          <w:lang w:val="ru-RU"/>
        </w:rPr>
        <w:t>Исполнение годового плана сложилось в сумме 274 861,1 тыс. тенге или 336,1%</w:t>
      </w:r>
      <w:r w:rsidR="001E0D09">
        <w:rPr>
          <w:rFonts w:ascii="Times New Roman" w:hAnsi="Times New Roman" w:cs="Times New Roman"/>
          <w:sz w:val="28"/>
          <w:szCs w:val="28"/>
          <w:lang w:val="ru-RU"/>
        </w:rPr>
        <w:t xml:space="preserve">, увеличение к 2018 году (55 419,0 </w:t>
      </w:r>
      <w:proofErr w:type="spellStart"/>
      <w:r w:rsidR="001E0D09">
        <w:rPr>
          <w:rFonts w:ascii="Times New Roman" w:hAnsi="Times New Roman" w:cs="Times New Roman"/>
          <w:sz w:val="28"/>
          <w:szCs w:val="28"/>
          <w:lang w:val="ru-RU"/>
        </w:rPr>
        <w:t>тыс</w:t>
      </w:r>
      <w:proofErr w:type="gramStart"/>
      <w:r w:rsidR="001E0D09">
        <w:rPr>
          <w:rFonts w:ascii="Times New Roman" w:hAnsi="Times New Roman" w:cs="Times New Roman"/>
          <w:sz w:val="28"/>
          <w:szCs w:val="28"/>
          <w:lang w:val="ru-RU"/>
        </w:rPr>
        <w:t>.т</w:t>
      </w:r>
      <w:proofErr w:type="gramEnd"/>
      <w:r w:rsidR="001E0D09">
        <w:rPr>
          <w:rFonts w:ascii="Times New Roman" w:hAnsi="Times New Roman" w:cs="Times New Roman"/>
          <w:sz w:val="28"/>
          <w:szCs w:val="28"/>
          <w:lang w:val="ru-RU"/>
        </w:rPr>
        <w:t>енге</w:t>
      </w:r>
      <w:proofErr w:type="spellEnd"/>
      <w:r w:rsidR="001E0D09">
        <w:rPr>
          <w:rFonts w:ascii="Times New Roman" w:hAnsi="Times New Roman" w:cs="Times New Roman"/>
          <w:sz w:val="28"/>
          <w:szCs w:val="28"/>
          <w:lang w:val="ru-RU"/>
        </w:rPr>
        <w:t xml:space="preserve">) на 219 442,1 </w:t>
      </w:r>
      <w:proofErr w:type="spellStart"/>
      <w:r w:rsidR="001E0D09">
        <w:rPr>
          <w:rFonts w:ascii="Times New Roman" w:hAnsi="Times New Roman" w:cs="Times New Roman"/>
          <w:sz w:val="28"/>
          <w:szCs w:val="28"/>
          <w:lang w:val="ru-RU"/>
        </w:rPr>
        <w:t>тыс.тенге</w:t>
      </w:r>
      <w:proofErr w:type="spellEnd"/>
      <w:r w:rsidR="001E0D09">
        <w:rPr>
          <w:rFonts w:ascii="Times New Roman" w:hAnsi="Times New Roman" w:cs="Times New Roman"/>
          <w:sz w:val="28"/>
          <w:szCs w:val="28"/>
          <w:lang w:val="ru-RU"/>
        </w:rPr>
        <w:t xml:space="preserve"> или в 4,96 раз</w:t>
      </w:r>
      <w:r w:rsidRPr="00F7090D">
        <w:rPr>
          <w:rFonts w:ascii="Times New Roman" w:hAnsi="Times New Roman" w:cs="Times New Roman"/>
          <w:sz w:val="28"/>
          <w:szCs w:val="28"/>
          <w:lang w:val="ru-RU"/>
        </w:rPr>
        <w:t xml:space="preserve">. </w:t>
      </w:r>
    </w:p>
    <w:p w:rsidR="00F7090D" w:rsidRPr="00F7090D" w:rsidRDefault="00F7090D" w:rsidP="00F7090D">
      <w:pPr>
        <w:spacing w:after="0" w:line="240" w:lineRule="auto"/>
        <w:ind w:firstLine="567"/>
        <w:jc w:val="both"/>
        <w:rPr>
          <w:rFonts w:ascii="Times New Roman" w:hAnsi="Times New Roman" w:cs="Times New Roman"/>
          <w:sz w:val="28"/>
          <w:szCs w:val="28"/>
          <w:lang w:val="ru-RU"/>
        </w:rPr>
      </w:pPr>
      <w:r w:rsidRPr="00F7090D">
        <w:rPr>
          <w:rFonts w:ascii="Times New Roman" w:hAnsi="Times New Roman" w:cs="Times New Roman"/>
          <w:sz w:val="28"/>
          <w:szCs w:val="28"/>
          <w:lang w:val="ru-RU"/>
        </w:rPr>
        <w:t>Поступления от продажи основного капитала сформированы по 2 КБК, из которых перевыполнение свыше 100% по кодам:</w:t>
      </w:r>
    </w:p>
    <w:p w:rsidR="00F7090D" w:rsidRPr="00065E37" w:rsidRDefault="00F7090D" w:rsidP="00F7090D">
      <w:pPr>
        <w:spacing w:after="0" w:line="240" w:lineRule="auto"/>
        <w:ind w:firstLine="567"/>
        <w:jc w:val="both"/>
        <w:rPr>
          <w:rFonts w:ascii="Times New Roman" w:hAnsi="Times New Roman" w:cs="Times New Roman"/>
          <w:sz w:val="28"/>
          <w:szCs w:val="28"/>
          <w:lang w:val="ru-RU"/>
        </w:rPr>
      </w:pPr>
      <w:r w:rsidRPr="00F7090D">
        <w:rPr>
          <w:rFonts w:ascii="Times New Roman" w:hAnsi="Times New Roman" w:cs="Times New Roman"/>
          <w:sz w:val="28"/>
          <w:szCs w:val="28"/>
          <w:lang w:val="ru-RU"/>
        </w:rPr>
        <w:t xml:space="preserve">301102 </w:t>
      </w:r>
      <w:r w:rsidRPr="00F7090D">
        <w:rPr>
          <w:rFonts w:ascii="Times New Roman" w:hAnsi="Times New Roman" w:cs="Times New Roman"/>
          <w:i/>
          <w:sz w:val="28"/>
          <w:szCs w:val="28"/>
          <w:lang w:val="ru-RU"/>
        </w:rPr>
        <w:t xml:space="preserve">«Поступления от продажи имущества, закрепленного за </w:t>
      </w:r>
      <w:r w:rsidRPr="00065E37">
        <w:rPr>
          <w:rFonts w:ascii="Times New Roman" w:hAnsi="Times New Roman" w:cs="Times New Roman"/>
          <w:i/>
          <w:sz w:val="28"/>
          <w:szCs w:val="28"/>
          <w:lang w:val="ru-RU"/>
        </w:rPr>
        <w:t>государственными учреждениями, финансируемыми из местного бюджета»</w:t>
      </w:r>
      <w:r w:rsidRPr="00065E37">
        <w:rPr>
          <w:rFonts w:ascii="Times New Roman" w:hAnsi="Times New Roman" w:cs="Times New Roman"/>
          <w:sz w:val="28"/>
          <w:szCs w:val="28"/>
          <w:lang w:val="ru-RU"/>
        </w:rPr>
        <w:t xml:space="preserve">, при плане 2 500,0 тыс. тенге поступило 3 300,3 тыс. тенге или 132%. </w:t>
      </w:r>
      <w:r w:rsidR="00065E37" w:rsidRPr="00065E37">
        <w:rPr>
          <w:rFonts w:ascii="Times New Roman" w:hAnsi="Times New Roman" w:cs="Times New Roman"/>
          <w:sz w:val="28"/>
          <w:szCs w:val="28"/>
          <w:lang w:val="ru-RU"/>
        </w:rPr>
        <w:t xml:space="preserve">Объем </w:t>
      </w:r>
      <w:r w:rsidR="00065E37" w:rsidRPr="00065E37">
        <w:rPr>
          <w:rFonts w:ascii="Times New Roman" w:hAnsi="Times New Roman" w:cs="Times New Roman"/>
          <w:sz w:val="28"/>
          <w:szCs w:val="28"/>
          <w:lang w:val="ru-RU"/>
        </w:rPr>
        <w:lastRenderedPageBreak/>
        <w:t>поступлений зависит от количества совершаемых юридически значимых действий и носит разовый характер</w:t>
      </w:r>
      <w:r w:rsidRPr="00065E37">
        <w:rPr>
          <w:rFonts w:ascii="Times New Roman" w:hAnsi="Times New Roman" w:cs="Times New Roman"/>
          <w:sz w:val="28"/>
          <w:szCs w:val="28"/>
          <w:lang w:val="ru-RU"/>
        </w:rPr>
        <w:t>;</w:t>
      </w:r>
    </w:p>
    <w:p w:rsidR="00F7090D" w:rsidRPr="00065E37" w:rsidRDefault="00F7090D" w:rsidP="00F7090D">
      <w:pPr>
        <w:spacing w:after="0" w:line="240" w:lineRule="auto"/>
        <w:ind w:firstLine="567"/>
        <w:jc w:val="both"/>
        <w:rPr>
          <w:rFonts w:ascii="Times New Roman" w:hAnsi="Times New Roman" w:cs="Times New Roman"/>
          <w:sz w:val="28"/>
          <w:szCs w:val="28"/>
          <w:lang w:val="ru-RU"/>
        </w:rPr>
      </w:pPr>
      <w:r w:rsidRPr="00065E37">
        <w:rPr>
          <w:rFonts w:ascii="Times New Roman" w:hAnsi="Times New Roman" w:cs="Times New Roman"/>
          <w:sz w:val="28"/>
          <w:szCs w:val="28"/>
          <w:lang w:val="ru-RU"/>
        </w:rPr>
        <w:t xml:space="preserve">301103 </w:t>
      </w:r>
      <w:r w:rsidRPr="00065E37">
        <w:rPr>
          <w:rFonts w:ascii="Times New Roman" w:hAnsi="Times New Roman" w:cs="Times New Roman"/>
          <w:i/>
          <w:sz w:val="28"/>
          <w:szCs w:val="28"/>
          <w:lang w:val="ru-RU"/>
        </w:rPr>
        <w:t>«Поступления от продажи гражданам квартир»</w:t>
      </w:r>
      <w:r w:rsidRPr="00065E37">
        <w:rPr>
          <w:rFonts w:ascii="Times New Roman" w:hAnsi="Times New Roman" w:cs="Times New Roman"/>
          <w:sz w:val="28"/>
          <w:szCs w:val="28"/>
          <w:lang w:val="ru-RU"/>
        </w:rPr>
        <w:t>, при плане 21 682,0 тыс. тенге поступило 194 559,5 тыс. тенге или 897,3%. На перевыполнение повлиял</w:t>
      </w:r>
      <w:r w:rsidR="00065E37" w:rsidRPr="00065E37">
        <w:rPr>
          <w:rFonts w:ascii="Times New Roman" w:hAnsi="Times New Roman" w:cs="Times New Roman"/>
          <w:sz w:val="28"/>
          <w:szCs w:val="28"/>
          <w:lang w:val="ru-RU"/>
        </w:rPr>
        <w:t xml:space="preserve">и поступления за кредитное жилье - 192 780,0 </w:t>
      </w:r>
      <w:proofErr w:type="spellStart"/>
      <w:r w:rsidR="00065E37" w:rsidRPr="00065E37">
        <w:rPr>
          <w:rFonts w:ascii="Times New Roman" w:hAnsi="Times New Roman" w:cs="Times New Roman"/>
          <w:sz w:val="28"/>
          <w:szCs w:val="28"/>
          <w:lang w:val="ru-RU"/>
        </w:rPr>
        <w:t>тыс</w:t>
      </w:r>
      <w:proofErr w:type="gramStart"/>
      <w:r w:rsidR="00065E37" w:rsidRPr="00065E37">
        <w:rPr>
          <w:rFonts w:ascii="Times New Roman" w:hAnsi="Times New Roman" w:cs="Times New Roman"/>
          <w:sz w:val="28"/>
          <w:szCs w:val="28"/>
          <w:lang w:val="ru-RU"/>
        </w:rPr>
        <w:t>.т</w:t>
      </w:r>
      <w:proofErr w:type="gramEnd"/>
      <w:r w:rsidR="00065E37" w:rsidRPr="00065E37">
        <w:rPr>
          <w:rFonts w:ascii="Times New Roman" w:hAnsi="Times New Roman" w:cs="Times New Roman"/>
          <w:sz w:val="28"/>
          <w:szCs w:val="28"/>
          <w:lang w:val="ru-RU"/>
        </w:rPr>
        <w:t>енге</w:t>
      </w:r>
      <w:proofErr w:type="spellEnd"/>
      <w:r w:rsidR="00065E37" w:rsidRPr="00065E37">
        <w:rPr>
          <w:rFonts w:ascii="Times New Roman" w:hAnsi="Times New Roman" w:cs="Times New Roman"/>
          <w:sz w:val="28"/>
          <w:szCs w:val="28"/>
          <w:lang w:val="ru-RU"/>
        </w:rPr>
        <w:t xml:space="preserve">, арендное жилье - 1 780 </w:t>
      </w:r>
      <w:proofErr w:type="spellStart"/>
      <w:r w:rsidR="00065E37" w:rsidRPr="00065E37">
        <w:rPr>
          <w:rFonts w:ascii="Times New Roman" w:hAnsi="Times New Roman" w:cs="Times New Roman"/>
          <w:sz w:val="28"/>
          <w:szCs w:val="28"/>
          <w:lang w:val="ru-RU"/>
        </w:rPr>
        <w:t>тыс.тенге</w:t>
      </w:r>
      <w:proofErr w:type="spellEnd"/>
      <w:r w:rsidRPr="00065E37">
        <w:rPr>
          <w:rFonts w:ascii="Times New Roman" w:hAnsi="Times New Roman" w:cs="Times New Roman"/>
          <w:sz w:val="28"/>
          <w:szCs w:val="28"/>
          <w:lang w:val="ru-RU"/>
        </w:rPr>
        <w:t>;</w:t>
      </w:r>
    </w:p>
    <w:p w:rsidR="00F7090D" w:rsidRPr="000C6510" w:rsidRDefault="00F7090D" w:rsidP="00F7090D">
      <w:pPr>
        <w:spacing w:after="0" w:line="240" w:lineRule="auto"/>
        <w:ind w:firstLine="567"/>
        <w:jc w:val="both"/>
        <w:rPr>
          <w:rFonts w:ascii="Times New Roman" w:hAnsi="Times New Roman" w:cs="Times New Roman"/>
          <w:sz w:val="28"/>
          <w:szCs w:val="28"/>
          <w:lang w:val="ru-RU"/>
        </w:rPr>
      </w:pPr>
      <w:r w:rsidRPr="00F7090D">
        <w:rPr>
          <w:rFonts w:ascii="Times New Roman" w:hAnsi="Times New Roman" w:cs="Times New Roman"/>
          <w:sz w:val="28"/>
          <w:szCs w:val="28"/>
          <w:lang w:val="ru-RU"/>
        </w:rPr>
        <w:t xml:space="preserve">301107 </w:t>
      </w:r>
      <w:r w:rsidRPr="00F7090D">
        <w:rPr>
          <w:rFonts w:ascii="Times New Roman" w:hAnsi="Times New Roman" w:cs="Times New Roman"/>
          <w:i/>
          <w:sz w:val="28"/>
          <w:szCs w:val="28"/>
          <w:lang w:val="ru-RU"/>
        </w:rPr>
        <w:t xml:space="preserve">«Поступления от приватизации жилищ из государственного жилищного </w:t>
      </w:r>
      <w:r w:rsidRPr="000C6510">
        <w:rPr>
          <w:rFonts w:ascii="Times New Roman" w:hAnsi="Times New Roman" w:cs="Times New Roman"/>
          <w:i/>
          <w:sz w:val="28"/>
          <w:szCs w:val="28"/>
          <w:lang w:val="ru-RU"/>
        </w:rPr>
        <w:t>фонда»</w:t>
      </w:r>
      <w:r w:rsidRPr="000C6510">
        <w:rPr>
          <w:rFonts w:ascii="Times New Roman" w:hAnsi="Times New Roman" w:cs="Times New Roman"/>
          <w:sz w:val="28"/>
          <w:szCs w:val="28"/>
          <w:lang w:val="ru-RU"/>
        </w:rPr>
        <w:t>, при плане 1 195,0 тыс. тенге поступило 1 307,1 тыс. тенге или 109,4%. На перевыполнение повлияло досрочное погашение кредита за жилье;</w:t>
      </w:r>
    </w:p>
    <w:p w:rsidR="00F7090D" w:rsidRPr="000C6510" w:rsidRDefault="00F7090D" w:rsidP="00F7090D">
      <w:pPr>
        <w:spacing w:after="0" w:line="240" w:lineRule="auto"/>
        <w:ind w:firstLine="567"/>
        <w:jc w:val="both"/>
        <w:rPr>
          <w:rFonts w:ascii="Times New Roman" w:hAnsi="Times New Roman" w:cs="Times New Roman"/>
          <w:sz w:val="28"/>
          <w:szCs w:val="28"/>
          <w:lang w:val="ru-RU"/>
        </w:rPr>
      </w:pPr>
      <w:r w:rsidRPr="000C6510">
        <w:rPr>
          <w:rFonts w:ascii="Times New Roman" w:hAnsi="Times New Roman" w:cs="Times New Roman"/>
          <w:sz w:val="28"/>
          <w:szCs w:val="28"/>
          <w:lang w:val="ru-RU"/>
        </w:rPr>
        <w:t xml:space="preserve">303101 </w:t>
      </w:r>
      <w:r w:rsidRPr="000C6510">
        <w:rPr>
          <w:rFonts w:ascii="Times New Roman" w:hAnsi="Times New Roman" w:cs="Times New Roman"/>
          <w:i/>
          <w:sz w:val="28"/>
          <w:szCs w:val="28"/>
          <w:lang w:val="ru-RU"/>
        </w:rPr>
        <w:t>«Поступления от продажи земельных участков»</w:t>
      </w:r>
      <w:r w:rsidRPr="000C6510">
        <w:rPr>
          <w:rFonts w:ascii="Times New Roman" w:hAnsi="Times New Roman" w:cs="Times New Roman"/>
          <w:sz w:val="28"/>
          <w:szCs w:val="28"/>
          <w:lang w:val="ru-RU"/>
        </w:rPr>
        <w:t>, при плане 21 306,0 тыс. тенге поступило 25 305,7 тыс. тенге или 118,8%. На перевыполнение повлиял</w:t>
      </w:r>
      <w:r w:rsidR="000C6510" w:rsidRPr="000C6510">
        <w:rPr>
          <w:rFonts w:ascii="Times New Roman" w:hAnsi="Times New Roman" w:cs="Times New Roman"/>
          <w:sz w:val="28"/>
          <w:szCs w:val="28"/>
          <w:lang w:val="ru-RU"/>
        </w:rPr>
        <w:t>а реализация земельных участков через аукцион, где увеличивается первоначальная цена на право аренды земельных участков</w:t>
      </w:r>
      <w:r w:rsidRPr="000C6510">
        <w:rPr>
          <w:rFonts w:ascii="Times New Roman" w:hAnsi="Times New Roman" w:cs="Times New Roman"/>
          <w:sz w:val="28"/>
          <w:szCs w:val="28"/>
          <w:lang w:val="ru-RU"/>
        </w:rPr>
        <w:t>;</w:t>
      </w:r>
    </w:p>
    <w:p w:rsidR="00F7090D" w:rsidRPr="000C6510" w:rsidRDefault="00F7090D" w:rsidP="00F7090D">
      <w:pPr>
        <w:spacing w:after="0" w:line="240" w:lineRule="auto"/>
        <w:ind w:firstLine="567"/>
        <w:jc w:val="both"/>
        <w:rPr>
          <w:rFonts w:ascii="Times New Roman" w:hAnsi="Times New Roman" w:cs="Times New Roman"/>
          <w:sz w:val="28"/>
          <w:szCs w:val="28"/>
          <w:lang w:val="ru-RU"/>
        </w:rPr>
      </w:pPr>
      <w:r w:rsidRPr="000C6510">
        <w:rPr>
          <w:rFonts w:ascii="Times New Roman" w:hAnsi="Times New Roman" w:cs="Times New Roman"/>
          <w:sz w:val="28"/>
          <w:szCs w:val="28"/>
          <w:lang w:val="ru-RU"/>
        </w:rPr>
        <w:t xml:space="preserve">303202 </w:t>
      </w:r>
      <w:r w:rsidRPr="000C6510">
        <w:rPr>
          <w:rFonts w:ascii="Times New Roman" w:hAnsi="Times New Roman" w:cs="Times New Roman"/>
          <w:i/>
          <w:sz w:val="28"/>
          <w:szCs w:val="28"/>
          <w:lang w:val="ru-RU"/>
        </w:rPr>
        <w:t>«Плата за продажу права аренды земельных участков»</w:t>
      </w:r>
      <w:r w:rsidRPr="000C6510">
        <w:rPr>
          <w:rFonts w:ascii="Times New Roman" w:hAnsi="Times New Roman" w:cs="Times New Roman"/>
          <w:sz w:val="28"/>
          <w:szCs w:val="28"/>
          <w:lang w:val="ru-RU"/>
        </w:rPr>
        <w:t xml:space="preserve">, при плане 35 109,0 тыс. тенге поступило 50 388,5 тыс. тенге или 143,5%. На перевыполнение повлияло </w:t>
      </w:r>
      <w:r w:rsidR="000C6510" w:rsidRPr="000C6510">
        <w:rPr>
          <w:rFonts w:ascii="Times New Roman" w:hAnsi="Times New Roman" w:cs="Times New Roman"/>
          <w:sz w:val="28"/>
          <w:szCs w:val="28"/>
          <w:lang w:val="ru-RU"/>
        </w:rPr>
        <w:t>увеличение количества желающих прибрести право аренды на земельные участки через аукцион</w:t>
      </w:r>
      <w:r w:rsidRPr="000C6510">
        <w:rPr>
          <w:rFonts w:ascii="Times New Roman" w:hAnsi="Times New Roman" w:cs="Times New Roman"/>
          <w:sz w:val="28"/>
          <w:szCs w:val="28"/>
          <w:lang w:val="ru-RU"/>
        </w:rPr>
        <w:t>.</w:t>
      </w:r>
    </w:p>
    <w:p w:rsidR="001E0D09" w:rsidRDefault="001E0D09" w:rsidP="001E0D09">
      <w:pPr>
        <w:autoSpaceDE w:val="0"/>
        <w:autoSpaceDN w:val="0"/>
        <w:adjustRightInd w:val="0"/>
        <w:spacing w:after="0" w:line="240" w:lineRule="auto"/>
        <w:ind w:firstLine="567"/>
        <w:jc w:val="both"/>
        <w:rPr>
          <w:rFonts w:ascii="Times New Roman" w:hAnsi="Times New Roman"/>
          <w:sz w:val="28"/>
          <w:szCs w:val="28"/>
          <w:lang w:val="ru-RU"/>
        </w:rPr>
      </w:pPr>
      <w:r>
        <w:rPr>
          <w:rFonts w:ascii="Times New Roman" w:eastAsiaTheme="minorHAnsi" w:hAnsi="Times New Roman" w:cs="Times New Roman"/>
          <w:bCs/>
          <w:sz w:val="28"/>
          <w:szCs w:val="28"/>
          <w:lang w:val="ru-RU"/>
        </w:rPr>
        <w:t xml:space="preserve">Поступления от продажи основного капитала в </w:t>
      </w:r>
      <w:r>
        <w:rPr>
          <w:rFonts w:ascii="Times New Roman" w:eastAsiaTheme="minorHAnsi" w:hAnsi="Times New Roman" w:cs="Times New Roman"/>
          <w:b/>
          <w:bCs/>
          <w:sz w:val="28"/>
          <w:szCs w:val="28"/>
          <w:lang w:val="ru-RU"/>
        </w:rPr>
        <w:t xml:space="preserve">бюджет </w:t>
      </w:r>
      <w:r w:rsidR="00E8634C">
        <w:rPr>
          <w:rFonts w:ascii="Times New Roman" w:eastAsiaTheme="minorHAnsi" w:hAnsi="Times New Roman" w:cs="Times New Roman"/>
          <w:b/>
          <w:bCs/>
          <w:sz w:val="28"/>
          <w:szCs w:val="28"/>
          <w:lang w:val="ru-RU"/>
        </w:rPr>
        <w:t xml:space="preserve">села </w:t>
      </w:r>
      <w:proofErr w:type="spellStart"/>
      <w:r w:rsidR="00E8634C">
        <w:rPr>
          <w:rFonts w:ascii="Times New Roman" w:eastAsiaTheme="minorHAnsi" w:hAnsi="Times New Roman" w:cs="Times New Roman"/>
          <w:b/>
          <w:bCs/>
          <w:sz w:val="28"/>
          <w:szCs w:val="28"/>
          <w:lang w:val="ru-RU"/>
        </w:rPr>
        <w:t>Кенгир</w:t>
      </w:r>
      <w:proofErr w:type="spellEnd"/>
      <w:r>
        <w:rPr>
          <w:rFonts w:ascii="Times New Roman" w:eastAsiaTheme="minorHAnsi" w:hAnsi="Times New Roman" w:cs="Times New Roman"/>
          <w:b/>
          <w:bCs/>
          <w:sz w:val="28"/>
          <w:szCs w:val="28"/>
          <w:lang w:val="ru-RU"/>
        </w:rPr>
        <w:t>,</w:t>
      </w:r>
      <w:r>
        <w:rPr>
          <w:rFonts w:ascii="Times New Roman" w:hAnsi="Times New Roman"/>
          <w:sz w:val="28"/>
          <w:szCs w:val="28"/>
          <w:lang w:val="ru-RU"/>
        </w:rPr>
        <w:t xml:space="preserve"> как и в 2018 году не планировались и не зачислялись. </w:t>
      </w:r>
    </w:p>
    <w:p w:rsidR="00E75748" w:rsidRPr="00AC18B1" w:rsidRDefault="00E75748" w:rsidP="00E75748">
      <w:pPr>
        <w:pStyle w:val="ac"/>
        <w:autoSpaceDE w:val="0"/>
        <w:autoSpaceDN w:val="0"/>
        <w:adjustRightInd w:val="0"/>
        <w:spacing w:after="0" w:line="240" w:lineRule="auto"/>
        <w:ind w:left="0" w:firstLine="709"/>
        <w:jc w:val="both"/>
        <w:rPr>
          <w:rFonts w:ascii="Times New Roman" w:hAnsi="Times New Roman"/>
          <w:sz w:val="28"/>
          <w:szCs w:val="28"/>
        </w:rPr>
      </w:pPr>
    </w:p>
    <w:p w:rsidR="0051545D" w:rsidRDefault="0051545D" w:rsidP="0051545D">
      <w:pPr>
        <w:keepNext/>
        <w:keepLines/>
        <w:tabs>
          <w:tab w:val="left" w:pos="709"/>
        </w:tabs>
        <w:spacing w:after="0" w:line="240" w:lineRule="auto"/>
        <w:ind w:firstLine="720"/>
        <w:outlineLvl w:val="0"/>
        <w:rPr>
          <w:rFonts w:ascii="Times New Roman" w:eastAsiaTheme="majorEastAsia" w:hAnsi="Times New Roman" w:cs="Times New Roman"/>
          <w:b/>
          <w:bCs/>
          <w:sz w:val="28"/>
          <w:szCs w:val="28"/>
          <w:lang w:val="ru-RU"/>
        </w:rPr>
      </w:pPr>
      <w:bookmarkStart w:id="7" w:name="_Toc447539369"/>
      <w:r w:rsidRPr="00AC18B1">
        <w:rPr>
          <w:rFonts w:ascii="Times New Roman" w:eastAsiaTheme="majorEastAsia" w:hAnsi="Times New Roman" w:cs="Times New Roman"/>
          <w:b/>
          <w:bCs/>
          <w:sz w:val="28"/>
          <w:szCs w:val="28"/>
          <w:lang w:val="ru-RU"/>
        </w:rPr>
        <w:t>2.2.4. Анализ поступлений трансфертов</w:t>
      </w:r>
      <w:bookmarkEnd w:id="7"/>
    </w:p>
    <w:p w:rsidR="00F7090D" w:rsidRPr="00F7090D" w:rsidRDefault="00F7090D" w:rsidP="00F7090D">
      <w:pPr>
        <w:spacing w:after="0" w:line="240" w:lineRule="auto"/>
        <w:ind w:firstLine="567"/>
        <w:jc w:val="both"/>
        <w:rPr>
          <w:rFonts w:ascii="Times New Roman" w:hAnsi="Times New Roman"/>
          <w:sz w:val="28"/>
          <w:szCs w:val="28"/>
          <w:lang w:val="ru-RU"/>
        </w:rPr>
      </w:pPr>
      <w:r w:rsidRPr="00F7090D">
        <w:rPr>
          <w:rFonts w:ascii="Times New Roman" w:hAnsi="Times New Roman"/>
          <w:sz w:val="28"/>
          <w:szCs w:val="28"/>
          <w:lang w:val="ru-RU"/>
        </w:rPr>
        <w:t xml:space="preserve">Поступления трансфертов в </w:t>
      </w:r>
      <w:r w:rsidRPr="00573486">
        <w:rPr>
          <w:rFonts w:ascii="Times New Roman" w:hAnsi="Times New Roman"/>
          <w:b/>
          <w:sz w:val="28"/>
          <w:szCs w:val="28"/>
          <w:lang w:val="ru-RU"/>
        </w:rPr>
        <w:t>бюджет города</w:t>
      </w:r>
      <w:r w:rsidRPr="00F7090D">
        <w:rPr>
          <w:rFonts w:ascii="Times New Roman" w:hAnsi="Times New Roman"/>
          <w:sz w:val="28"/>
          <w:szCs w:val="28"/>
          <w:lang w:val="ru-RU"/>
        </w:rPr>
        <w:t xml:space="preserve"> составили 9</w:t>
      </w:r>
      <w:r w:rsidRPr="00AD3FBF">
        <w:rPr>
          <w:rFonts w:ascii="Times New Roman" w:hAnsi="Times New Roman"/>
          <w:sz w:val="28"/>
          <w:szCs w:val="28"/>
        </w:rPr>
        <w:t> </w:t>
      </w:r>
      <w:r w:rsidRPr="00F7090D">
        <w:rPr>
          <w:rFonts w:ascii="Times New Roman" w:hAnsi="Times New Roman"/>
          <w:sz w:val="28"/>
          <w:szCs w:val="28"/>
          <w:lang w:val="ru-RU"/>
        </w:rPr>
        <w:t xml:space="preserve">894 676,0 тыс. тенге или 100% к плану, </w:t>
      </w:r>
      <w:r w:rsidR="00BE01F1">
        <w:rPr>
          <w:rFonts w:ascii="Times New Roman" w:hAnsi="Times New Roman"/>
          <w:sz w:val="28"/>
          <w:szCs w:val="28"/>
          <w:lang w:val="ru-RU"/>
        </w:rPr>
        <w:t xml:space="preserve">2018 год – 4 722 552,0 </w:t>
      </w:r>
      <w:proofErr w:type="spellStart"/>
      <w:r w:rsidR="00BE01F1">
        <w:rPr>
          <w:rFonts w:ascii="Times New Roman" w:hAnsi="Times New Roman"/>
          <w:sz w:val="28"/>
          <w:szCs w:val="28"/>
          <w:lang w:val="ru-RU"/>
        </w:rPr>
        <w:t>тыс</w:t>
      </w:r>
      <w:proofErr w:type="gramStart"/>
      <w:r w:rsidR="00BE01F1">
        <w:rPr>
          <w:rFonts w:ascii="Times New Roman" w:hAnsi="Times New Roman"/>
          <w:sz w:val="28"/>
          <w:szCs w:val="28"/>
          <w:lang w:val="ru-RU"/>
        </w:rPr>
        <w:t>.т</w:t>
      </w:r>
      <w:proofErr w:type="gramEnd"/>
      <w:r w:rsidR="00BE01F1">
        <w:rPr>
          <w:rFonts w:ascii="Times New Roman" w:hAnsi="Times New Roman"/>
          <w:sz w:val="28"/>
          <w:szCs w:val="28"/>
          <w:lang w:val="ru-RU"/>
        </w:rPr>
        <w:t>енге</w:t>
      </w:r>
      <w:proofErr w:type="spellEnd"/>
      <w:r w:rsidR="00BE01F1">
        <w:rPr>
          <w:rFonts w:ascii="Times New Roman" w:hAnsi="Times New Roman"/>
          <w:sz w:val="28"/>
          <w:szCs w:val="28"/>
          <w:lang w:val="ru-RU"/>
        </w:rPr>
        <w:t xml:space="preserve"> или 99,9% к плану, </w:t>
      </w:r>
      <w:r w:rsidRPr="00F7090D">
        <w:rPr>
          <w:rFonts w:ascii="Times New Roman" w:hAnsi="Times New Roman"/>
          <w:sz w:val="28"/>
          <w:szCs w:val="28"/>
          <w:lang w:val="ru-RU"/>
        </w:rPr>
        <w:t>в том числе: целевые текущие трансферты –  2 459 655,0 тыс. тенге</w:t>
      </w:r>
      <w:r w:rsidR="00BE01F1">
        <w:rPr>
          <w:rFonts w:ascii="Times New Roman" w:hAnsi="Times New Roman"/>
          <w:sz w:val="28"/>
          <w:szCs w:val="28"/>
          <w:lang w:val="ru-RU"/>
        </w:rPr>
        <w:t xml:space="preserve"> или 24,8%</w:t>
      </w:r>
      <w:r w:rsidRPr="00F7090D">
        <w:rPr>
          <w:rFonts w:ascii="Times New Roman" w:hAnsi="Times New Roman"/>
          <w:sz w:val="28"/>
          <w:szCs w:val="28"/>
          <w:lang w:val="ru-RU"/>
        </w:rPr>
        <w:t>,</w:t>
      </w:r>
      <w:r w:rsidR="00BE01F1">
        <w:rPr>
          <w:rFonts w:ascii="Times New Roman" w:hAnsi="Times New Roman"/>
          <w:sz w:val="28"/>
          <w:szCs w:val="28"/>
          <w:lang w:val="ru-RU"/>
        </w:rPr>
        <w:t>2018 год-</w:t>
      </w:r>
      <w:r w:rsidR="00801DEB">
        <w:rPr>
          <w:rFonts w:ascii="Times New Roman" w:hAnsi="Times New Roman"/>
          <w:sz w:val="28"/>
          <w:szCs w:val="28"/>
          <w:lang w:val="ru-RU"/>
        </w:rPr>
        <w:t xml:space="preserve"> 3</w:t>
      </w:r>
      <w:r w:rsidR="00BE01F1">
        <w:rPr>
          <w:rFonts w:ascii="Times New Roman" w:hAnsi="Times New Roman"/>
          <w:sz w:val="28"/>
          <w:szCs w:val="28"/>
          <w:lang w:val="ru-RU"/>
        </w:rPr>
        <w:t>8</w:t>
      </w:r>
      <w:r w:rsidR="00801DEB">
        <w:rPr>
          <w:rFonts w:ascii="Times New Roman" w:hAnsi="Times New Roman"/>
          <w:sz w:val="28"/>
          <w:szCs w:val="28"/>
          <w:lang w:val="ru-RU"/>
        </w:rPr>
        <w:t>,</w:t>
      </w:r>
      <w:r w:rsidR="00BE01F1">
        <w:rPr>
          <w:rFonts w:ascii="Times New Roman" w:hAnsi="Times New Roman"/>
          <w:sz w:val="28"/>
          <w:szCs w:val="28"/>
          <w:lang w:val="ru-RU"/>
        </w:rPr>
        <w:t>4</w:t>
      </w:r>
      <w:r w:rsidR="00801DEB">
        <w:rPr>
          <w:rFonts w:ascii="Times New Roman" w:hAnsi="Times New Roman"/>
          <w:sz w:val="28"/>
          <w:szCs w:val="28"/>
          <w:lang w:val="ru-RU"/>
        </w:rPr>
        <w:t>%</w:t>
      </w:r>
      <w:r w:rsidR="00BE01F1">
        <w:rPr>
          <w:rFonts w:ascii="Times New Roman" w:hAnsi="Times New Roman"/>
          <w:sz w:val="28"/>
          <w:szCs w:val="28"/>
          <w:lang w:val="ru-RU"/>
        </w:rPr>
        <w:t xml:space="preserve"> или 1 813 90,7,0 </w:t>
      </w:r>
      <w:proofErr w:type="spellStart"/>
      <w:r w:rsidR="00BE01F1">
        <w:rPr>
          <w:rFonts w:ascii="Times New Roman" w:hAnsi="Times New Roman"/>
          <w:sz w:val="28"/>
          <w:szCs w:val="28"/>
          <w:lang w:val="ru-RU"/>
        </w:rPr>
        <w:t>тыс.тенге</w:t>
      </w:r>
      <w:proofErr w:type="spellEnd"/>
      <w:r w:rsidR="00801DEB">
        <w:rPr>
          <w:rFonts w:ascii="Times New Roman" w:hAnsi="Times New Roman"/>
          <w:sz w:val="28"/>
          <w:szCs w:val="28"/>
          <w:lang w:val="ru-RU"/>
        </w:rPr>
        <w:t xml:space="preserve">, </w:t>
      </w:r>
      <w:r w:rsidRPr="00F7090D">
        <w:rPr>
          <w:rFonts w:ascii="Times New Roman" w:hAnsi="Times New Roman"/>
          <w:sz w:val="28"/>
          <w:szCs w:val="28"/>
          <w:lang w:val="ru-RU"/>
        </w:rPr>
        <w:t>целевые трансферты на развитие – 6 212 541,0 тыс. тенге</w:t>
      </w:r>
      <w:r w:rsidR="00BE01F1">
        <w:rPr>
          <w:rFonts w:ascii="Times New Roman" w:hAnsi="Times New Roman"/>
          <w:sz w:val="28"/>
          <w:szCs w:val="28"/>
          <w:lang w:val="ru-RU"/>
        </w:rPr>
        <w:t xml:space="preserve"> или 62,8%</w:t>
      </w:r>
      <w:r w:rsidRPr="00F7090D">
        <w:rPr>
          <w:rFonts w:ascii="Times New Roman" w:hAnsi="Times New Roman"/>
          <w:sz w:val="28"/>
          <w:szCs w:val="28"/>
          <w:lang w:val="ru-RU"/>
        </w:rPr>
        <w:t>,</w:t>
      </w:r>
      <w:r w:rsidR="00801DEB">
        <w:rPr>
          <w:rFonts w:ascii="Times New Roman" w:hAnsi="Times New Roman"/>
          <w:sz w:val="28"/>
          <w:szCs w:val="28"/>
          <w:lang w:val="ru-RU"/>
        </w:rPr>
        <w:t xml:space="preserve"> 2018 год</w:t>
      </w:r>
      <w:r w:rsidR="00BE01F1">
        <w:rPr>
          <w:rFonts w:ascii="Times New Roman" w:hAnsi="Times New Roman"/>
          <w:sz w:val="28"/>
          <w:szCs w:val="28"/>
          <w:lang w:val="ru-RU"/>
        </w:rPr>
        <w:t xml:space="preserve"> 34,1% или 1 611 425</w:t>
      </w:r>
      <w:r w:rsidR="00801DEB">
        <w:rPr>
          <w:rFonts w:ascii="Times New Roman" w:hAnsi="Times New Roman"/>
          <w:sz w:val="28"/>
          <w:szCs w:val="28"/>
          <w:lang w:val="ru-RU"/>
        </w:rPr>
        <w:t xml:space="preserve">,0 </w:t>
      </w:r>
      <w:proofErr w:type="spellStart"/>
      <w:r w:rsidR="00801DEB">
        <w:rPr>
          <w:rFonts w:ascii="Times New Roman" w:hAnsi="Times New Roman"/>
          <w:sz w:val="28"/>
          <w:szCs w:val="28"/>
          <w:lang w:val="ru-RU"/>
        </w:rPr>
        <w:t>тыс</w:t>
      </w:r>
      <w:proofErr w:type="gramStart"/>
      <w:r w:rsidR="00801DEB">
        <w:rPr>
          <w:rFonts w:ascii="Times New Roman" w:hAnsi="Times New Roman"/>
          <w:sz w:val="28"/>
          <w:szCs w:val="28"/>
          <w:lang w:val="ru-RU"/>
        </w:rPr>
        <w:t>.т</w:t>
      </w:r>
      <w:proofErr w:type="gramEnd"/>
      <w:r w:rsidR="00801DEB">
        <w:rPr>
          <w:rFonts w:ascii="Times New Roman" w:hAnsi="Times New Roman"/>
          <w:sz w:val="28"/>
          <w:szCs w:val="28"/>
          <w:lang w:val="ru-RU"/>
        </w:rPr>
        <w:t>енге</w:t>
      </w:r>
      <w:proofErr w:type="spellEnd"/>
      <w:r w:rsidR="00801DEB">
        <w:rPr>
          <w:rFonts w:ascii="Times New Roman" w:hAnsi="Times New Roman"/>
          <w:sz w:val="28"/>
          <w:szCs w:val="28"/>
          <w:lang w:val="ru-RU"/>
        </w:rPr>
        <w:t>, т</w:t>
      </w:r>
      <w:r w:rsidRPr="00F7090D">
        <w:rPr>
          <w:rFonts w:ascii="Times New Roman" w:hAnsi="Times New Roman"/>
          <w:sz w:val="28"/>
          <w:szCs w:val="28"/>
          <w:lang w:val="ru-RU"/>
        </w:rPr>
        <w:t>рансферты общего характера (субвенции) – 1 064 041,0 тыс. тенге</w:t>
      </w:r>
      <w:r w:rsidR="00BE01F1">
        <w:rPr>
          <w:rFonts w:ascii="Times New Roman" w:hAnsi="Times New Roman"/>
          <w:sz w:val="28"/>
          <w:szCs w:val="28"/>
          <w:lang w:val="ru-RU"/>
        </w:rPr>
        <w:t xml:space="preserve"> или 10,8%</w:t>
      </w:r>
      <w:r w:rsidRPr="00F7090D">
        <w:rPr>
          <w:rFonts w:ascii="Times New Roman" w:hAnsi="Times New Roman"/>
          <w:sz w:val="28"/>
          <w:szCs w:val="28"/>
          <w:lang w:val="ru-RU"/>
        </w:rPr>
        <w:t xml:space="preserve">, </w:t>
      </w:r>
      <w:r w:rsidR="00801DEB">
        <w:rPr>
          <w:rFonts w:ascii="Times New Roman" w:hAnsi="Times New Roman"/>
          <w:sz w:val="28"/>
          <w:szCs w:val="28"/>
          <w:lang w:val="ru-RU"/>
        </w:rPr>
        <w:t>2018 год</w:t>
      </w:r>
      <w:r w:rsidR="00BE01F1">
        <w:rPr>
          <w:rFonts w:ascii="Times New Roman" w:hAnsi="Times New Roman"/>
          <w:sz w:val="28"/>
          <w:szCs w:val="28"/>
          <w:lang w:val="ru-RU"/>
        </w:rPr>
        <w:t xml:space="preserve"> – 27,5% или 1 297 220,0</w:t>
      </w:r>
      <w:r w:rsidR="00801DEB">
        <w:rPr>
          <w:rFonts w:ascii="Times New Roman" w:hAnsi="Times New Roman"/>
          <w:sz w:val="28"/>
          <w:szCs w:val="28"/>
          <w:lang w:val="ru-RU"/>
        </w:rPr>
        <w:t xml:space="preserve"> </w:t>
      </w:r>
      <w:proofErr w:type="spellStart"/>
      <w:r w:rsidR="00801DEB">
        <w:rPr>
          <w:rFonts w:ascii="Times New Roman" w:hAnsi="Times New Roman"/>
          <w:sz w:val="28"/>
          <w:szCs w:val="28"/>
          <w:lang w:val="ru-RU"/>
        </w:rPr>
        <w:t>тыс.тенге</w:t>
      </w:r>
      <w:proofErr w:type="spellEnd"/>
      <w:r w:rsidR="00801DEB">
        <w:rPr>
          <w:rFonts w:ascii="Times New Roman" w:hAnsi="Times New Roman"/>
          <w:sz w:val="28"/>
          <w:szCs w:val="28"/>
          <w:lang w:val="ru-RU"/>
        </w:rPr>
        <w:t xml:space="preserve">, </w:t>
      </w:r>
      <w:r w:rsidR="008E0A5E">
        <w:rPr>
          <w:rFonts w:ascii="Times New Roman" w:hAnsi="Times New Roman"/>
          <w:sz w:val="28"/>
          <w:szCs w:val="28"/>
          <w:lang w:val="ru-RU"/>
        </w:rPr>
        <w:t xml:space="preserve">трансферты на компенсацию потерь в связи с принятием законодательства – 158 439,0 </w:t>
      </w:r>
      <w:proofErr w:type="spellStart"/>
      <w:r w:rsidR="008E0A5E">
        <w:rPr>
          <w:rFonts w:ascii="Times New Roman" w:hAnsi="Times New Roman"/>
          <w:sz w:val="28"/>
          <w:szCs w:val="28"/>
          <w:lang w:val="ru-RU"/>
        </w:rPr>
        <w:t>тыс.тенге</w:t>
      </w:r>
      <w:proofErr w:type="spellEnd"/>
      <w:r w:rsidR="008E0A5E">
        <w:rPr>
          <w:rFonts w:ascii="Times New Roman" w:hAnsi="Times New Roman"/>
          <w:sz w:val="28"/>
          <w:szCs w:val="28"/>
          <w:lang w:val="ru-RU"/>
        </w:rPr>
        <w:t xml:space="preserve">, </w:t>
      </w:r>
      <w:r w:rsidRPr="00F7090D">
        <w:rPr>
          <w:rFonts w:ascii="Times New Roman" w:hAnsi="Times New Roman"/>
          <w:sz w:val="28"/>
          <w:szCs w:val="28"/>
          <w:lang w:val="ru-RU"/>
        </w:rPr>
        <w:t xml:space="preserve">которые поступили в полном объеме от запланированного объема. </w:t>
      </w:r>
    </w:p>
    <w:p w:rsidR="00D26DF1" w:rsidRDefault="00D26DF1" w:rsidP="00D26DF1">
      <w:pPr>
        <w:spacing w:after="0" w:line="240" w:lineRule="auto"/>
        <w:ind w:firstLine="709"/>
        <w:jc w:val="center"/>
        <w:rPr>
          <w:rFonts w:ascii="Times New Roman" w:hAnsi="Times New Roman" w:cs="Times New Roman"/>
          <w:b/>
          <w:sz w:val="28"/>
          <w:szCs w:val="28"/>
          <w:lang w:val="ru-RU"/>
        </w:rPr>
      </w:pPr>
      <w:r w:rsidRPr="007370F1">
        <w:rPr>
          <w:rFonts w:ascii="Times New Roman" w:hAnsi="Times New Roman" w:cs="Times New Roman"/>
          <w:b/>
          <w:sz w:val="28"/>
          <w:szCs w:val="28"/>
          <w:lang w:val="ru-RU"/>
        </w:rPr>
        <w:t>Динамика трансфертов за 2018 – 2019 годы</w:t>
      </w:r>
    </w:p>
    <w:p w:rsidR="00D26DF1" w:rsidRPr="00EA3BF9" w:rsidRDefault="00D26DF1" w:rsidP="00D26DF1">
      <w:pPr>
        <w:spacing w:after="0" w:line="240" w:lineRule="auto"/>
        <w:ind w:left="7079" w:firstLine="709"/>
        <w:jc w:val="center"/>
        <w:rPr>
          <w:rFonts w:ascii="Times New Roman" w:hAnsi="Times New Roman" w:cs="Times New Roman"/>
          <w:i/>
          <w:sz w:val="28"/>
          <w:szCs w:val="28"/>
          <w:lang w:val="ru-RU"/>
        </w:rPr>
      </w:pPr>
      <w:r w:rsidRPr="00EA3BF9">
        <w:rPr>
          <w:rFonts w:ascii="Times New Roman" w:hAnsi="Times New Roman" w:cs="Times New Roman"/>
          <w:i/>
          <w:sz w:val="28"/>
          <w:szCs w:val="28"/>
          <w:lang w:val="ru-RU"/>
        </w:rPr>
        <w:t>(млн. тенге</w:t>
      </w:r>
      <w:proofErr w:type="gramStart"/>
      <w:r w:rsidR="001E1B84">
        <w:rPr>
          <w:rFonts w:ascii="Times New Roman" w:hAnsi="Times New Roman" w:cs="Times New Roman"/>
          <w:i/>
          <w:sz w:val="28"/>
          <w:szCs w:val="28"/>
          <w:lang w:val="ru-RU"/>
        </w:rPr>
        <w:t>, %</w:t>
      </w:r>
      <w:r w:rsidRPr="00EA3BF9">
        <w:rPr>
          <w:rFonts w:ascii="Times New Roman" w:hAnsi="Times New Roman" w:cs="Times New Roman"/>
          <w:i/>
          <w:sz w:val="28"/>
          <w:szCs w:val="28"/>
          <w:lang w:val="ru-RU"/>
        </w:rPr>
        <w:t>)</w:t>
      </w:r>
      <w:proofErr w:type="gramEnd"/>
    </w:p>
    <w:p w:rsidR="008A6E64" w:rsidRPr="00AC18B1" w:rsidRDefault="00D26DF1" w:rsidP="00D26DF1">
      <w:pPr>
        <w:tabs>
          <w:tab w:val="left" w:pos="567"/>
        </w:tabs>
        <w:spacing w:line="240" w:lineRule="auto"/>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rPr>
        <w:drawing>
          <wp:inline distT="0" distB="0" distL="0" distR="0">
            <wp:extent cx="3143250" cy="223837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D61D7">
        <w:rPr>
          <w:rFonts w:ascii="Times New Roman" w:hAnsi="Times New Roman" w:cs="Times New Roman"/>
          <w:noProof/>
          <w:sz w:val="28"/>
          <w:szCs w:val="28"/>
          <w:lang w:val="ru-RU" w:eastAsia="ru-RU"/>
        </w:rPr>
        <w:drawing>
          <wp:inline distT="0" distB="0" distL="0" distR="0">
            <wp:extent cx="2847975" cy="2247900"/>
            <wp:effectExtent l="0" t="0" r="9525"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545D" w:rsidRPr="004C35B5" w:rsidRDefault="000D70CA" w:rsidP="0051545D">
      <w:pPr>
        <w:spacing w:after="0" w:line="240" w:lineRule="auto"/>
        <w:ind w:firstLine="720"/>
        <w:jc w:val="both"/>
        <w:rPr>
          <w:rFonts w:ascii="Times New Roman" w:eastAsiaTheme="minorHAnsi" w:hAnsi="Times New Roman" w:cstheme="minorBidi"/>
          <w:color w:val="000000"/>
          <w:sz w:val="28"/>
          <w:szCs w:val="28"/>
          <w:lang w:val="ru-RU"/>
        </w:rPr>
      </w:pPr>
      <w:r>
        <w:rPr>
          <w:rFonts w:ascii="Times New Roman" w:eastAsiaTheme="minorHAnsi" w:hAnsi="Times New Roman" w:cstheme="minorBidi"/>
          <w:color w:val="000000"/>
          <w:sz w:val="28"/>
          <w:szCs w:val="28"/>
          <w:lang w:val="ru-RU"/>
        </w:rPr>
        <w:lastRenderedPageBreak/>
        <w:t>В</w:t>
      </w:r>
      <w:r w:rsidR="008A6E64" w:rsidRPr="004C35B5">
        <w:rPr>
          <w:rFonts w:ascii="Times New Roman" w:eastAsiaTheme="minorHAnsi" w:hAnsi="Times New Roman" w:cstheme="minorBidi"/>
          <w:color w:val="000000"/>
          <w:sz w:val="28"/>
          <w:szCs w:val="28"/>
          <w:lang w:val="ru-RU"/>
        </w:rPr>
        <w:t xml:space="preserve"> структуре трансфертов основная доля приходится на целевые трансферты</w:t>
      </w:r>
      <w:r w:rsidR="004C35B5" w:rsidRPr="004C35B5">
        <w:rPr>
          <w:rFonts w:ascii="Times New Roman" w:eastAsiaTheme="minorHAnsi" w:hAnsi="Times New Roman" w:cstheme="minorBidi"/>
          <w:color w:val="000000"/>
          <w:sz w:val="28"/>
          <w:szCs w:val="28"/>
          <w:lang w:val="ru-RU"/>
        </w:rPr>
        <w:t xml:space="preserve"> на развитие</w:t>
      </w:r>
      <w:r w:rsidR="008A6E64" w:rsidRPr="004C35B5">
        <w:rPr>
          <w:rFonts w:ascii="Times New Roman" w:eastAsiaTheme="minorHAnsi" w:hAnsi="Times New Roman" w:cstheme="minorBidi"/>
          <w:color w:val="000000"/>
          <w:sz w:val="28"/>
          <w:szCs w:val="28"/>
          <w:lang w:val="ru-RU"/>
        </w:rPr>
        <w:t xml:space="preserve">, которые составляют </w:t>
      </w:r>
      <w:r w:rsidR="004C35B5" w:rsidRPr="004C35B5">
        <w:rPr>
          <w:rFonts w:ascii="Times New Roman" w:eastAsiaTheme="minorHAnsi" w:hAnsi="Times New Roman" w:cstheme="minorBidi"/>
          <w:color w:val="000000"/>
          <w:sz w:val="28"/>
          <w:szCs w:val="28"/>
          <w:lang w:val="ru-RU"/>
        </w:rPr>
        <w:t>62</w:t>
      </w:r>
      <w:r w:rsidR="008A6E64" w:rsidRPr="004C35B5">
        <w:rPr>
          <w:rFonts w:ascii="Times New Roman" w:eastAsiaTheme="minorHAnsi" w:hAnsi="Times New Roman" w:cstheme="minorBidi"/>
          <w:color w:val="000000"/>
          <w:sz w:val="28"/>
          <w:szCs w:val="28"/>
          <w:lang w:val="ru-RU"/>
        </w:rPr>
        <w:t>,</w:t>
      </w:r>
      <w:r w:rsidR="004C35B5" w:rsidRPr="004C35B5">
        <w:rPr>
          <w:rFonts w:ascii="Times New Roman" w:eastAsiaTheme="minorHAnsi" w:hAnsi="Times New Roman" w:cstheme="minorBidi"/>
          <w:color w:val="000000"/>
          <w:sz w:val="28"/>
          <w:szCs w:val="28"/>
          <w:lang w:val="ru-RU"/>
        </w:rPr>
        <w:t>8</w:t>
      </w:r>
      <w:r w:rsidR="008A6E64" w:rsidRPr="004C35B5">
        <w:rPr>
          <w:rFonts w:ascii="Times New Roman" w:eastAsiaTheme="minorHAnsi" w:hAnsi="Times New Roman" w:cstheme="minorBidi"/>
          <w:color w:val="000000"/>
          <w:sz w:val="28"/>
          <w:szCs w:val="28"/>
          <w:lang w:val="ru-RU"/>
        </w:rPr>
        <w:t>%.</w:t>
      </w:r>
    </w:p>
    <w:p w:rsidR="0051545D" w:rsidRDefault="00997992" w:rsidP="0051545D">
      <w:pPr>
        <w:tabs>
          <w:tab w:val="left" w:pos="1440"/>
        </w:tabs>
        <w:spacing w:after="0" w:line="240" w:lineRule="auto"/>
        <w:ind w:firstLine="720"/>
        <w:jc w:val="both"/>
        <w:rPr>
          <w:rFonts w:ascii="Times New Roman" w:eastAsiaTheme="minorHAnsi" w:hAnsi="Times New Roman" w:cs="Times New Roman"/>
          <w:bCs/>
          <w:sz w:val="28"/>
          <w:szCs w:val="28"/>
          <w:lang w:val="ru-RU"/>
        </w:rPr>
      </w:pPr>
      <w:r w:rsidRPr="00285A68">
        <w:rPr>
          <w:rFonts w:ascii="Times New Roman" w:eastAsiaTheme="minorHAnsi" w:hAnsi="Times New Roman" w:cs="Times New Roman"/>
          <w:bCs/>
          <w:sz w:val="28"/>
          <w:szCs w:val="28"/>
          <w:lang w:val="ru-RU"/>
        </w:rPr>
        <w:t xml:space="preserve">Из целевых трансфертов </w:t>
      </w:r>
      <w:r w:rsidR="004C35B5" w:rsidRPr="00285A68">
        <w:rPr>
          <w:rFonts w:ascii="Times New Roman" w:eastAsiaTheme="minorHAnsi" w:hAnsi="Times New Roman" w:cs="Times New Roman"/>
          <w:bCs/>
          <w:sz w:val="28"/>
          <w:szCs w:val="28"/>
          <w:lang w:val="ru-RU"/>
        </w:rPr>
        <w:t xml:space="preserve">на развитие </w:t>
      </w:r>
      <w:r w:rsidR="00B576B6" w:rsidRPr="00285A68">
        <w:rPr>
          <w:rFonts w:ascii="Times New Roman" w:eastAsiaTheme="minorHAnsi" w:hAnsi="Times New Roman" w:cs="Times New Roman"/>
          <w:bCs/>
          <w:sz w:val="28"/>
          <w:szCs w:val="28"/>
          <w:lang w:val="ru-RU"/>
        </w:rPr>
        <w:t>в сумме</w:t>
      </w:r>
      <w:proofErr w:type="gramStart"/>
      <w:r w:rsidR="000F34BF" w:rsidRPr="00F7090D">
        <w:rPr>
          <w:rFonts w:ascii="Times New Roman" w:hAnsi="Times New Roman"/>
          <w:sz w:val="28"/>
          <w:szCs w:val="28"/>
          <w:lang w:val="ru-RU"/>
        </w:rPr>
        <w:t>6</w:t>
      </w:r>
      <w:proofErr w:type="gramEnd"/>
      <w:r w:rsidR="000F34BF" w:rsidRPr="00F7090D">
        <w:rPr>
          <w:rFonts w:ascii="Times New Roman" w:hAnsi="Times New Roman"/>
          <w:sz w:val="28"/>
          <w:szCs w:val="28"/>
          <w:lang w:val="ru-RU"/>
        </w:rPr>
        <w:t xml:space="preserve"> 212 541,0 тыс. </w:t>
      </w:r>
      <w:proofErr w:type="spellStart"/>
      <w:r w:rsidR="000F34BF" w:rsidRPr="00F7090D">
        <w:rPr>
          <w:rFonts w:ascii="Times New Roman" w:hAnsi="Times New Roman"/>
          <w:sz w:val="28"/>
          <w:szCs w:val="28"/>
          <w:lang w:val="ru-RU"/>
        </w:rPr>
        <w:t>тенге</w:t>
      </w:r>
      <w:r w:rsidR="00B576B6" w:rsidRPr="00EC6996">
        <w:rPr>
          <w:rFonts w:ascii="Times New Roman" w:eastAsiaTheme="minorHAnsi" w:hAnsi="Times New Roman" w:cs="Times New Roman"/>
          <w:bCs/>
          <w:sz w:val="28"/>
          <w:szCs w:val="28"/>
          <w:lang w:val="ru-RU"/>
        </w:rPr>
        <w:t>выделено</w:t>
      </w:r>
      <w:proofErr w:type="spellEnd"/>
      <w:r w:rsidR="00B576B6" w:rsidRPr="00EC6996">
        <w:rPr>
          <w:rFonts w:ascii="Times New Roman" w:eastAsiaTheme="minorHAnsi" w:hAnsi="Times New Roman" w:cs="Times New Roman"/>
          <w:bCs/>
          <w:sz w:val="28"/>
          <w:szCs w:val="28"/>
          <w:lang w:val="ru-RU"/>
        </w:rPr>
        <w:t>:</w:t>
      </w:r>
    </w:p>
    <w:p w:rsidR="00C44279" w:rsidRDefault="00C44279" w:rsidP="00C44279">
      <w:pPr>
        <w:tabs>
          <w:tab w:val="left" w:pos="1440"/>
        </w:tabs>
        <w:spacing w:after="0" w:line="240" w:lineRule="auto"/>
        <w:ind w:firstLine="720"/>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t xml:space="preserve">- из республиканского бюджета </w:t>
      </w:r>
      <w:r w:rsidRPr="00C44279">
        <w:rPr>
          <w:rFonts w:ascii="Times New Roman" w:eastAsia="Calibri" w:hAnsi="Times New Roman" w:cs="Times New Roman"/>
          <w:bCs/>
          <w:sz w:val="28"/>
          <w:szCs w:val="28"/>
          <w:lang w:val="ru-RU"/>
        </w:rPr>
        <w:t>6</w:t>
      </w:r>
      <w:r>
        <w:rPr>
          <w:rFonts w:ascii="Times New Roman" w:eastAsia="Calibri" w:hAnsi="Times New Roman" w:cs="Times New Roman"/>
          <w:bCs/>
          <w:sz w:val="28"/>
          <w:szCs w:val="28"/>
        </w:rPr>
        <w:t> </w:t>
      </w:r>
      <w:r w:rsidRPr="00C44279">
        <w:rPr>
          <w:rFonts w:ascii="Times New Roman" w:eastAsia="Calibri" w:hAnsi="Times New Roman" w:cs="Times New Roman"/>
          <w:bCs/>
          <w:sz w:val="28"/>
          <w:szCs w:val="28"/>
          <w:lang w:val="ru-RU"/>
        </w:rPr>
        <w:t>004 620</w:t>
      </w:r>
      <w:r>
        <w:rPr>
          <w:rFonts w:ascii="Times New Roman" w:eastAsia="Calibri" w:hAnsi="Times New Roman" w:cs="Times New Roman"/>
          <w:bCs/>
          <w:sz w:val="28"/>
          <w:szCs w:val="28"/>
          <w:lang w:val="ru-RU"/>
        </w:rPr>
        <w:t>,0 тыс. тенге;</w:t>
      </w:r>
    </w:p>
    <w:p w:rsidR="00C44279" w:rsidRDefault="00C44279" w:rsidP="00C44279">
      <w:pPr>
        <w:tabs>
          <w:tab w:val="left" w:pos="1440"/>
        </w:tabs>
        <w:spacing w:after="0" w:line="240" w:lineRule="auto"/>
        <w:ind w:firstLine="720"/>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t xml:space="preserve">- из областного бюджета </w:t>
      </w:r>
      <w:r w:rsidRPr="00C44279">
        <w:rPr>
          <w:rFonts w:ascii="Times New Roman" w:eastAsia="Calibri" w:hAnsi="Times New Roman" w:cs="Times New Roman"/>
          <w:bCs/>
          <w:sz w:val="28"/>
          <w:szCs w:val="28"/>
          <w:lang w:val="ru-RU"/>
        </w:rPr>
        <w:t>207 921</w:t>
      </w:r>
      <w:r>
        <w:rPr>
          <w:rFonts w:ascii="Times New Roman" w:eastAsia="Calibri" w:hAnsi="Times New Roman" w:cs="Times New Roman"/>
          <w:bCs/>
          <w:sz w:val="28"/>
          <w:szCs w:val="28"/>
          <w:lang w:val="ru-RU"/>
        </w:rPr>
        <w:t>,0 тыс. тенге.</w:t>
      </w:r>
    </w:p>
    <w:p w:rsidR="008E0A5E" w:rsidRPr="00076759" w:rsidRDefault="008E0A5E" w:rsidP="008E0A5E">
      <w:pPr>
        <w:spacing w:after="0" w:line="240" w:lineRule="auto"/>
        <w:ind w:firstLine="709"/>
        <w:jc w:val="both"/>
        <w:rPr>
          <w:rFonts w:ascii="Times New Roman" w:hAnsi="Times New Roman" w:cs="Times New Roman"/>
          <w:i/>
          <w:sz w:val="28"/>
          <w:szCs w:val="28"/>
          <w:lang w:val="ru-RU"/>
        </w:rPr>
      </w:pPr>
      <w:r w:rsidRPr="00076759">
        <w:rPr>
          <w:rFonts w:ascii="Times New Roman" w:hAnsi="Times New Roman" w:cs="Times New Roman"/>
          <w:i/>
          <w:sz w:val="28"/>
          <w:szCs w:val="28"/>
          <w:lang w:val="ru-RU"/>
        </w:rPr>
        <w:t>Целевые текущие трансферты</w:t>
      </w:r>
      <w:r w:rsidR="00C90039" w:rsidRPr="00076759">
        <w:rPr>
          <w:rFonts w:ascii="Times New Roman" w:hAnsi="Times New Roman" w:cs="Times New Roman"/>
          <w:i/>
          <w:sz w:val="28"/>
          <w:szCs w:val="28"/>
          <w:lang w:val="ru-RU"/>
        </w:rPr>
        <w:t xml:space="preserve"> на </w:t>
      </w:r>
      <w:proofErr w:type="spellStart"/>
      <w:r w:rsidR="00C90039" w:rsidRPr="00076759">
        <w:rPr>
          <w:rFonts w:ascii="Times New Roman" w:hAnsi="Times New Roman" w:cs="Times New Roman"/>
          <w:i/>
          <w:sz w:val="28"/>
          <w:szCs w:val="28"/>
          <w:lang w:val="ru-RU"/>
        </w:rPr>
        <w:t>развитие</w:t>
      </w:r>
      <w:r w:rsidR="00C84A72" w:rsidRPr="00592A61">
        <w:rPr>
          <w:rFonts w:ascii="Times New Roman" w:hAnsi="Times New Roman" w:cs="Times New Roman"/>
          <w:sz w:val="28"/>
          <w:szCs w:val="28"/>
          <w:lang w:val="ru-RU"/>
        </w:rPr>
        <w:t>направлены</w:t>
      </w:r>
      <w:proofErr w:type="spellEnd"/>
      <w:r w:rsidR="00C84A72" w:rsidRPr="00592A61">
        <w:rPr>
          <w:rFonts w:ascii="Times New Roman" w:hAnsi="Times New Roman" w:cs="Times New Roman"/>
          <w:sz w:val="28"/>
          <w:szCs w:val="28"/>
          <w:lang w:val="ru-RU"/>
        </w:rPr>
        <w:t xml:space="preserve"> </w:t>
      </w:r>
      <w:proofErr w:type="gramStart"/>
      <w:r w:rsidR="00C84A72" w:rsidRPr="00592A61">
        <w:rPr>
          <w:rFonts w:ascii="Times New Roman" w:hAnsi="Times New Roman" w:cs="Times New Roman"/>
          <w:sz w:val="28"/>
          <w:szCs w:val="28"/>
          <w:lang w:val="ru-RU"/>
        </w:rPr>
        <w:t>на</w:t>
      </w:r>
      <w:proofErr w:type="gramEnd"/>
      <w:r w:rsidRPr="00592A61">
        <w:rPr>
          <w:rFonts w:ascii="Times New Roman" w:hAnsi="Times New Roman" w:cs="Times New Roman"/>
          <w:sz w:val="28"/>
          <w:szCs w:val="28"/>
          <w:lang w:val="ru-RU"/>
        </w:rPr>
        <w:t>:</w:t>
      </w:r>
    </w:p>
    <w:p w:rsidR="00C84A72" w:rsidRDefault="00C84A72" w:rsidP="00C84A72">
      <w:pPr>
        <w:spacing w:after="0" w:line="240" w:lineRule="auto"/>
        <w:ind w:firstLine="709"/>
        <w:jc w:val="both"/>
        <w:rPr>
          <w:rFonts w:ascii="Times New Roman" w:hAnsi="Times New Roman" w:cs="Times New Roman"/>
          <w:sz w:val="28"/>
          <w:szCs w:val="28"/>
          <w:lang w:val="ru-RU"/>
        </w:rPr>
      </w:pPr>
      <w:proofErr w:type="gramStart"/>
      <w:r w:rsidRPr="001F5636">
        <w:rPr>
          <w:rFonts w:ascii="Times New Roman" w:hAnsi="Times New Roman" w:cs="Times New Roman"/>
          <w:sz w:val="28"/>
          <w:szCs w:val="28"/>
        </w:rPr>
        <w:t>c</w:t>
      </w:r>
      <w:proofErr w:type="spellStart"/>
      <w:r w:rsidRPr="001F5636">
        <w:rPr>
          <w:rFonts w:ascii="Times New Roman" w:hAnsi="Times New Roman" w:cs="Times New Roman"/>
          <w:sz w:val="28"/>
          <w:szCs w:val="28"/>
          <w:lang w:val="ru-RU"/>
        </w:rPr>
        <w:t>троительство</w:t>
      </w:r>
      <w:proofErr w:type="spellEnd"/>
      <w:proofErr w:type="gramEnd"/>
      <w:r w:rsidRPr="001F5636">
        <w:rPr>
          <w:rFonts w:ascii="Times New Roman" w:hAnsi="Times New Roman" w:cs="Times New Roman"/>
          <w:sz w:val="28"/>
          <w:szCs w:val="28"/>
          <w:lang w:val="ru-RU"/>
        </w:rPr>
        <w:t xml:space="preserve"> школы на 900 </w:t>
      </w:r>
      <w:r>
        <w:rPr>
          <w:rFonts w:ascii="Times New Roman" w:hAnsi="Times New Roman" w:cs="Times New Roman"/>
          <w:sz w:val="28"/>
          <w:szCs w:val="28"/>
          <w:lang w:val="ru-RU"/>
        </w:rPr>
        <w:t xml:space="preserve">мест </w:t>
      </w:r>
      <w:r w:rsidRPr="001F5636">
        <w:rPr>
          <w:rFonts w:ascii="Times New Roman" w:hAnsi="Times New Roman" w:cs="Times New Roman"/>
          <w:sz w:val="28"/>
          <w:szCs w:val="28"/>
          <w:lang w:val="ru-RU"/>
        </w:rPr>
        <w:t>в</w:t>
      </w:r>
      <w:r w:rsidRPr="001A1088">
        <w:rPr>
          <w:rFonts w:ascii="Times New Roman" w:hAnsi="Times New Roman" w:cs="Times New Roman"/>
          <w:sz w:val="28"/>
          <w:szCs w:val="28"/>
          <w:lang w:val="ru-RU"/>
        </w:rPr>
        <w:t xml:space="preserve"> г. </w:t>
      </w:r>
      <w:proofErr w:type="spellStart"/>
      <w:r w:rsidRPr="001A1088">
        <w:rPr>
          <w:rFonts w:ascii="Times New Roman" w:hAnsi="Times New Roman" w:cs="Times New Roman"/>
          <w:sz w:val="28"/>
          <w:szCs w:val="28"/>
          <w:lang w:val="ru-RU"/>
        </w:rPr>
        <w:t>Жезказган</w:t>
      </w:r>
      <w:proofErr w:type="spellEnd"/>
      <w:r w:rsidRPr="00821C68">
        <w:rPr>
          <w:rFonts w:ascii="Times New Roman" w:hAnsi="Times New Roman" w:cs="Times New Roman"/>
          <w:sz w:val="28"/>
          <w:szCs w:val="28"/>
          <w:lang w:val="ru-RU"/>
        </w:rPr>
        <w:t>– 1 246</w:t>
      </w:r>
      <w:r w:rsidR="00592A61"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156</w:t>
      </w:r>
      <w:r w:rsidR="00592A61" w:rsidRPr="00821C68">
        <w:rPr>
          <w:rFonts w:ascii="Times New Roman" w:hAnsi="Times New Roman" w:cs="Times New Roman"/>
          <w:sz w:val="28"/>
          <w:szCs w:val="28"/>
          <w:lang w:val="ru-RU"/>
        </w:rPr>
        <w:t>,0</w:t>
      </w:r>
      <w:r w:rsidRPr="001F5636">
        <w:rPr>
          <w:rFonts w:ascii="Times New Roman" w:hAnsi="Times New Roman" w:cs="Times New Roman"/>
          <w:sz w:val="28"/>
          <w:szCs w:val="28"/>
          <w:lang w:val="ru-RU"/>
        </w:rPr>
        <w:t xml:space="preserve"> тыс. тенге (</w:t>
      </w:r>
      <w:r w:rsidRPr="005D1B6D">
        <w:rPr>
          <w:rFonts w:ascii="Times New Roman" w:hAnsi="Times New Roman" w:cs="Times New Roman"/>
          <w:sz w:val="28"/>
          <w:szCs w:val="28"/>
          <w:lang w:val="ru-RU"/>
        </w:rPr>
        <w:t>20</w:t>
      </w:r>
      <w:r>
        <w:rPr>
          <w:rFonts w:ascii="Times New Roman" w:hAnsi="Times New Roman" w:cs="Times New Roman"/>
          <w:sz w:val="28"/>
          <w:szCs w:val="28"/>
          <w:lang w:val="ru-RU"/>
        </w:rPr>
        <w:t>,8</w:t>
      </w:r>
      <w:r w:rsidRPr="001F5636">
        <w:rPr>
          <w:rFonts w:ascii="Times New Roman" w:hAnsi="Times New Roman" w:cs="Times New Roman"/>
          <w:sz w:val="28"/>
          <w:szCs w:val="28"/>
          <w:lang w:val="ru-RU"/>
        </w:rPr>
        <w:t>%);</w:t>
      </w:r>
    </w:p>
    <w:p w:rsidR="00C84A72" w:rsidRPr="00821C68" w:rsidRDefault="00C84A72" w:rsidP="00C84A72">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t xml:space="preserve">строительство 5-ти этажного 60-ти квартирного жилого дома в </w:t>
      </w:r>
      <w:proofErr w:type="spellStart"/>
      <w:r w:rsidRPr="00821C68">
        <w:rPr>
          <w:rFonts w:ascii="Times New Roman" w:hAnsi="Times New Roman" w:cs="Times New Roman"/>
          <w:sz w:val="28"/>
          <w:szCs w:val="28"/>
          <w:lang w:val="ru-RU"/>
        </w:rPr>
        <w:t>г</w:t>
      </w:r>
      <w:proofErr w:type="gramStart"/>
      <w:r w:rsidRPr="00821C68">
        <w:rPr>
          <w:rFonts w:ascii="Times New Roman" w:hAnsi="Times New Roman" w:cs="Times New Roman"/>
          <w:sz w:val="28"/>
          <w:szCs w:val="28"/>
          <w:lang w:val="ru-RU"/>
        </w:rPr>
        <w:t>.Ж</w:t>
      </w:r>
      <w:proofErr w:type="gramEnd"/>
      <w:r w:rsidRPr="00821C68">
        <w:rPr>
          <w:rFonts w:ascii="Times New Roman" w:hAnsi="Times New Roman" w:cs="Times New Roman"/>
          <w:sz w:val="28"/>
          <w:szCs w:val="28"/>
          <w:lang w:val="ru-RU"/>
        </w:rPr>
        <w:t>езказган</w:t>
      </w:r>
      <w:proofErr w:type="spellEnd"/>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ул.Алашахана</w:t>
      </w:r>
      <w:proofErr w:type="spellEnd"/>
      <w:r w:rsidRPr="00821C68">
        <w:rPr>
          <w:rFonts w:ascii="Times New Roman" w:hAnsi="Times New Roman" w:cs="Times New Roman"/>
          <w:sz w:val="28"/>
          <w:szCs w:val="28"/>
          <w:lang w:val="ru-RU"/>
        </w:rPr>
        <w:t xml:space="preserve"> 34Д – 141</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101</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тыс.тенге;</w:t>
      </w:r>
    </w:p>
    <w:p w:rsidR="00C84A72" w:rsidRDefault="00C84A72" w:rsidP="00C84A72">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t xml:space="preserve">строительство инженерно-коммуникационной инфраструктуры (водоснабжение) к индивидуальным жилым домам Западного жилого района </w:t>
      </w:r>
      <w:proofErr w:type="spellStart"/>
      <w:r w:rsidRPr="00821C68">
        <w:rPr>
          <w:rFonts w:ascii="Times New Roman" w:hAnsi="Times New Roman" w:cs="Times New Roman"/>
          <w:sz w:val="28"/>
          <w:szCs w:val="28"/>
          <w:lang w:val="ru-RU"/>
        </w:rPr>
        <w:t>г</w:t>
      </w:r>
      <w:proofErr w:type="gramStart"/>
      <w:r w:rsidRPr="00821C68">
        <w:rPr>
          <w:rFonts w:ascii="Times New Roman" w:hAnsi="Times New Roman" w:cs="Times New Roman"/>
          <w:sz w:val="28"/>
          <w:szCs w:val="28"/>
          <w:lang w:val="ru-RU"/>
        </w:rPr>
        <w:t>.Ж</w:t>
      </w:r>
      <w:proofErr w:type="gramEnd"/>
      <w:r w:rsidRPr="00821C68">
        <w:rPr>
          <w:rFonts w:ascii="Times New Roman" w:hAnsi="Times New Roman" w:cs="Times New Roman"/>
          <w:sz w:val="28"/>
          <w:szCs w:val="28"/>
          <w:lang w:val="ru-RU"/>
        </w:rPr>
        <w:t>езказган</w:t>
      </w:r>
      <w:proofErr w:type="spellEnd"/>
      <w:r w:rsidRPr="00821C68">
        <w:rPr>
          <w:rFonts w:ascii="Times New Roman" w:hAnsi="Times New Roman" w:cs="Times New Roman"/>
          <w:sz w:val="28"/>
          <w:szCs w:val="28"/>
          <w:lang w:val="ru-RU"/>
        </w:rPr>
        <w:t xml:space="preserve"> (2 очередь) – 255</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370</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тыс.тенге, </w:t>
      </w:r>
      <w:proofErr w:type="spellStart"/>
      <w:r w:rsidRPr="00821C68">
        <w:rPr>
          <w:rFonts w:ascii="Times New Roman" w:hAnsi="Times New Roman" w:cs="Times New Roman"/>
          <w:sz w:val="28"/>
          <w:szCs w:val="28"/>
          <w:lang w:val="ru-RU"/>
        </w:rPr>
        <w:t>софинансирование</w:t>
      </w:r>
      <w:proofErr w:type="spellEnd"/>
      <w:r w:rsidRPr="00821C68">
        <w:rPr>
          <w:rFonts w:ascii="Times New Roman" w:hAnsi="Times New Roman" w:cs="Times New Roman"/>
          <w:sz w:val="28"/>
          <w:szCs w:val="28"/>
          <w:lang w:val="ru-RU"/>
        </w:rPr>
        <w:t xml:space="preserve">  из областного бюджета 28</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375</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тыс.тенге</w:t>
      </w:r>
      <w:proofErr w:type="spellEnd"/>
      <w:r w:rsidRPr="00821C68">
        <w:rPr>
          <w:rFonts w:ascii="Times New Roman" w:hAnsi="Times New Roman" w:cs="Times New Roman"/>
          <w:sz w:val="28"/>
          <w:szCs w:val="28"/>
          <w:lang w:val="ru-RU"/>
        </w:rPr>
        <w:t>;</w:t>
      </w:r>
    </w:p>
    <w:p w:rsidR="00C84A72" w:rsidRDefault="00C84A72" w:rsidP="00C84A7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5D4551">
        <w:rPr>
          <w:rFonts w:ascii="Times New Roman" w:hAnsi="Times New Roman" w:cs="Times New Roman"/>
          <w:sz w:val="28"/>
          <w:szCs w:val="28"/>
          <w:lang w:val="ru-RU"/>
        </w:rPr>
        <w:t xml:space="preserve">троительство инженерно-коммуникационной инфраструктуры (электроснабжение) к индивидуальным жилым домам Западного жилого района </w:t>
      </w:r>
      <w:proofErr w:type="spellStart"/>
      <w:r w:rsidRPr="005D4551">
        <w:rPr>
          <w:rFonts w:ascii="Times New Roman" w:hAnsi="Times New Roman" w:cs="Times New Roman"/>
          <w:sz w:val="28"/>
          <w:szCs w:val="28"/>
          <w:lang w:val="ru-RU"/>
        </w:rPr>
        <w:t>г</w:t>
      </w:r>
      <w:proofErr w:type="gramStart"/>
      <w:r w:rsidRPr="005D4551">
        <w:rPr>
          <w:rFonts w:ascii="Times New Roman" w:hAnsi="Times New Roman" w:cs="Times New Roman"/>
          <w:sz w:val="28"/>
          <w:szCs w:val="28"/>
          <w:lang w:val="ru-RU"/>
        </w:rPr>
        <w:t>.Ж</w:t>
      </w:r>
      <w:proofErr w:type="gramEnd"/>
      <w:r w:rsidRPr="005D4551">
        <w:rPr>
          <w:rFonts w:ascii="Times New Roman" w:hAnsi="Times New Roman" w:cs="Times New Roman"/>
          <w:sz w:val="28"/>
          <w:szCs w:val="28"/>
          <w:lang w:val="ru-RU"/>
        </w:rPr>
        <w:t>езказган</w:t>
      </w:r>
      <w:proofErr w:type="spellEnd"/>
      <w:r w:rsidRPr="005D4551">
        <w:rPr>
          <w:rFonts w:ascii="Times New Roman" w:hAnsi="Times New Roman" w:cs="Times New Roman"/>
          <w:sz w:val="28"/>
          <w:szCs w:val="28"/>
          <w:lang w:val="ru-RU"/>
        </w:rPr>
        <w:t xml:space="preserve"> (2 </w:t>
      </w:r>
      <w:r w:rsidRPr="00821C68">
        <w:rPr>
          <w:rFonts w:ascii="Times New Roman" w:hAnsi="Times New Roman" w:cs="Times New Roman"/>
          <w:sz w:val="28"/>
          <w:szCs w:val="28"/>
          <w:lang w:val="ru-RU"/>
        </w:rPr>
        <w:t>очередь) – 239</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689</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тыс.тенге, </w:t>
      </w:r>
      <w:proofErr w:type="spellStart"/>
      <w:r w:rsidRPr="00821C68">
        <w:rPr>
          <w:rFonts w:ascii="Times New Roman" w:hAnsi="Times New Roman" w:cs="Times New Roman"/>
          <w:sz w:val="28"/>
          <w:szCs w:val="28"/>
          <w:lang w:val="ru-RU"/>
        </w:rPr>
        <w:t>софинансирование</w:t>
      </w:r>
      <w:proofErr w:type="spellEnd"/>
      <w:r w:rsidRPr="00821C68">
        <w:rPr>
          <w:rFonts w:ascii="Times New Roman" w:hAnsi="Times New Roman" w:cs="Times New Roman"/>
          <w:sz w:val="28"/>
          <w:szCs w:val="28"/>
          <w:lang w:val="ru-RU"/>
        </w:rPr>
        <w:t xml:space="preserve">  из областного бюджета 26</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633</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тыс.тенге</w:t>
      </w:r>
      <w:proofErr w:type="spellEnd"/>
      <w:r w:rsidRPr="00821C68">
        <w:rPr>
          <w:rFonts w:ascii="Times New Roman" w:hAnsi="Times New Roman" w:cs="Times New Roman"/>
          <w:sz w:val="28"/>
          <w:szCs w:val="28"/>
          <w:lang w:val="ru-RU"/>
        </w:rPr>
        <w:t>;</w:t>
      </w:r>
    </w:p>
    <w:p w:rsidR="00C84A72" w:rsidRDefault="00C84A72" w:rsidP="00C84A7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5D4551">
        <w:rPr>
          <w:rFonts w:ascii="Times New Roman" w:hAnsi="Times New Roman" w:cs="Times New Roman"/>
          <w:sz w:val="28"/>
          <w:szCs w:val="28"/>
          <w:lang w:val="ru-RU"/>
        </w:rPr>
        <w:t xml:space="preserve">азвитие и обустройство  инженерно-коммуникационной инфраструктуры (водоснабжение, канализация, теплоснабжение, сети связи) к многоэтажным жилым домам Западного жилого района </w:t>
      </w:r>
      <w:proofErr w:type="spellStart"/>
      <w:r w:rsidRPr="005D4551">
        <w:rPr>
          <w:rFonts w:ascii="Times New Roman" w:hAnsi="Times New Roman" w:cs="Times New Roman"/>
          <w:sz w:val="28"/>
          <w:szCs w:val="28"/>
          <w:lang w:val="ru-RU"/>
        </w:rPr>
        <w:t>г</w:t>
      </w:r>
      <w:proofErr w:type="gramStart"/>
      <w:r w:rsidRPr="005D4551">
        <w:rPr>
          <w:rFonts w:ascii="Times New Roman" w:hAnsi="Times New Roman" w:cs="Times New Roman"/>
          <w:sz w:val="28"/>
          <w:szCs w:val="28"/>
          <w:lang w:val="ru-RU"/>
        </w:rPr>
        <w:t>.</w:t>
      </w:r>
      <w:r w:rsidRPr="00821C68">
        <w:rPr>
          <w:rFonts w:ascii="Times New Roman" w:hAnsi="Times New Roman" w:cs="Times New Roman"/>
          <w:sz w:val="28"/>
          <w:szCs w:val="28"/>
          <w:lang w:val="ru-RU"/>
        </w:rPr>
        <w:t>Ж</w:t>
      </w:r>
      <w:proofErr w:type="gramEnd"/>
      <w:r w:rsidRPr="00821C68">
        <w:rPr>
          <w:rFonts w:ascii="Times New Roman" w:hAnsi="Times New Roman" w:cs="Times New Roman"/>
          <w:sz w:val="28"/>
          <w:szCs w:val="28"/>
          <w:lang w:val="ru-RU"/>
        </w:rPr>
        <w:t>езказган</w:t>
      </w:r>
      <w:proofErr w:type="spellEnd"/>
      <w:r w:rsidRPr="00821C68">
        <w:rPr>
          <w:rFonts w:ascii="Times New Roman" w:hAnsi="Times New Roman" w:cs="Times New Roman"/>
          <w:sz w:val="28"/>
          <w:szCs w:val="28"/>
          <w:lang w:val="ru-RU"/>
        </w:rPr>
        <w:t xml:space="preserve"> – 244</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483</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тыс.тенге</w:t>
      </w:r>
      <w:proofErr w:type="spellEnd"/>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софинансирование</w:t>
      </w:r>
      <w:proofErr w:type="spellEnd"/>
      <w:r w:rsidRPr="00821C68">
        <w:rPr>
          <w:rFonts w:ascii="Times New Roman" w:hAnsi="Times New Roman" w:cs="Times New Roman"/>
          <w:sz w:val="28"/>
          <w:szCs w:val="28"/>
          <w:lang w:val="ru-RU"/>
        </w:rPr>
        <w:t xml:space="preserve">  из областного бюджета 27</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165</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т</w:t>
      </w:r>
      <w:r w:rsidRPr="00954979">
        <w:rPr>
          <w:rFonts w:ascii="Times New Roman" w:hAnsi="Times New Roman" w:cs="Times New Roman"/>
          <w:sz w:val="28"/>
          <w:szCs w:val="28"/>
          <w:lang w:val="ru-RU"/>
        </w:rPr>
        <w:t>ыс.тенге</w:t>
      </w:r>
      <w:proofErr w:type="spellEnd"/>
      <w:r w:rsidRPr="00954979">
        <w:rPr>
          <w:rFonts w:ascii="Times New Roman" w:hAnsi="Times New Roman" w:cs="Times New Roman"/>
          <w:sz w:val="28"/>
          <w:szCs w:val="28"/>
          <w:lang w:val="ru-RU"/>
        </w:rPr>
        <w:t>;</w:t>
      </w:r>
    </w:p>
    <w:p w:rsidR="00857A63" w:rsidRPr="005D4551" w:rsidRDefault="00857A63" w:rsidP="00857A63">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5D4551">
        <w:rPr>
          <w:rFonts w:ascii="Times New Roman" w:hAnsi="Times New Roman" w:cs="Times New Roman"/>
          <w:sz w:val="28"/>
          <w:szCs w:val="28"/>
          <w:lang w:val="ru-RU"/>
        </w:rPr>
        <w:t xml:space="preserve">азвитие и обустройство инженерно-коммуникационной инфраструктуры (электроснабжение) к многоэтажным жилым домам Западного жилого района </w:t>
      </w:r>
      <w:proofErr w:type="spellStart"/>
      <w:r w:rsidRPr="005D4551">
        <w:rPr>
          <w:rFonts w:ascii="Times New Roman" w:hAnsi="Times New Roman" w:cs="Times New Roman"/>
          <w:sz w:val="28"/>
          <w:szCs w:val="28"/>
          <w:lang w:val="ru-RU"/>
        </w:rPr>
        <w:t>г</w:t>
      </w:r>
      <w:proofErr w:type="gramStart"/>
      <w:r w:rsidRPr="005D4551">
        <w:rPr>
          <w:rFonts w:ascii="Times New Roman" w:hAnsi="Times New Roman" w:cs="Times New Roman"/>
          <w:sz w:val="28"/>
          <w:szCs w:val="28"/>
          <w:lang w:val="ru-RU"/>
        </w:rPr>
        <w:t>.</w:t>
      </w:r>
      <w:r w:rsidRPr="00821C68">
        <w:rPr>
          <w:rFonts w:ascii="Times New Roman" w:hAnsi="Times New Roman" w:cs="Times New Roman"/>
          <w:sz w:val="28"/>
          <w:szCs w:val="28"/>
          <w:lang w:val="ru-RU"/>
        </w:rPr>
        <w:t>Ж</w:t>
      </w:r>
      <w:proofErr w:type="gramEnd"/>
      <w:r w:rsidRPr="00821C68">
        <w:rPr>
          <w:rFonts w:ascii="Times New Roman" w:hAnsi="Times New Roman" w:cs="Times New Roman"/>
          <w:sz w:val="28"/>
          <w:szCs w:val="28"/>
          <w:lang w:val="ru-RU"/>
        </w:rPr>
        <w:t>езказган</w:t>
      </w:r>
      <w:proofErr w:type="spellEnd"/>
      <w:r w:rsidRPr="00821C68">
        <w:rPr>
          <w:rFonts w:ascii="Times New Roman" w:hAnsi="Times New Roman" w:cs="Times New Roman"/>
          <w:sz w:val="28"/>
          <w:szCs w:val="28"/>
          <w:lang w:val="ru-RU"/>
        </w:rPr>
        <w:t xml:space="preserve"> – 113</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522</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тыс.тенге, </w:t>
      </w:r>
      <w:proofErr w:type="spellStart"/>
      <w:r w:rsidRPr="00821C68">
        <w:rPr>
          <w:rFonts w:ascii="Times New Roman" w:hAnsi="Times New Roman" w:cs="Times New Roman"/>
          <w:sz w:val="28"/>
          <w:szCs w:val="28"/>
          <w:lang w:val="ru-RU"/>
        </w:rPr>
        <w:t>софинансирование</w:t>
      </w:r>
      <w:proofErr w:type="spellEnd"/>
      <w:r w:rsidRPr="00821C68">
        <w:rPr>
          <w:rFonts w:ascii="Times New Roman" w:hAnsi="Times New Roman" w:cs="Times New Roman"/>
          <w:sz w:val="28"/>
          <w:szCs w:val="28"/>
          <w:lang w:val="ru-RU"/>
        </w:rPr>
        <w:t xml:space="preserve"> из областного бюджета – 12</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614</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тыс.тенге</w:t>
      </w:r>
      <w:proofErr w:type="spellEnd"/>
      <w:r>
        <w:rPr>
          <w:rFonts w:ascii="Times New Roman" w:hAnsi="Times New Roman" w:cs="Times New Roman"/>
          <w:sz w:val="28"/>
          <w:szCs w:val="28"/>
          <w:lang w:val="ru-RU"/>
        </w:rPr>
        <w:t>;</w:t>
      </w:r>
    </w:p>
    <w:p w:rsidR="00857A63" w:rsidRPr="00821C68" w:rsidRDefault="00857A63" w:rsidP="00857A63">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t>реконструкция внутригородских водопроводных сетей г. Жезказган,2 очередь – 329</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198</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w:t>
      </w:r>
      <w:proofErr w:type="gramStart"/>
      <w:r w:rsidRPr="00821C68">
        <w:rPr>
          <w:rFonts w:ascii="Times New Roman" w:hAnsi="Times New Roman" w:cs="Times New Roman"/>
          <w:sz w:val="28"/>
          <w:szCs w:val="28"/>
          <w:lang w:val="ru-RU"/>
        </w:rPr>
        <w:t>.т</w:t>
      </w:r>
      <w:proofErr w:type="gramEnd"/>
      <w:r w:rsidRPr="00821C68">
        <w:rPr>
          <w:rFonts w:ascii="Times New Roman" w:hAnsi="Times New Roman" w:cs="Times New Roman"/>
          <w:sz w:val="28"/>
          <w:szCs w:val="28"/>
          <w:lang w:val="ru-RU"/>
        </w:rPr>
        <w:t>енге;</w:t>
      </w:r>
    </w:p>
    <w:p w:rsidR="00857A63" w:rsidRDefault="00857A63" w:rsidP="00857A63">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t>реконструкция внутригородских водопроводных сетей г. Жезказган,3 очередь – 351</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003</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w:t>
      </w:r>
      <w:proofErr w:type="gramStart"/>
      <w:r w:rsidRPr="00821C68">
        <w:rPr>
          <w:rFonts w:ascii="Times New Roman" w:hAnsi="Times New Roman" w:cs="Times New Roman"/>
          <w:sz w:val="28"/>
          <w:szCs w:val="28"/>
          <w:lang w:val="ru-RU"/>
        </w:rPr>
        <w:t>.т</w:t>
      </w:r>
      <w:proofErr w:type="gramEnd"/>
      <w:r w:rsidRPr="00821C68">
        <w:rPr>
          <w:rFonts w:ascii="Times New Roman" w:hAnsi="Times New Roman" w:cs="Times New Roman"/>
          <w:sz w:val="28"/>
          <w:szCs w:val="28"/>
          <w:lang w:val="ru-RU"/>
        </w:rPr>
        <w:t>енге;</w:t>
      </w:r>
    </w:p>
    <w:p w:rsidR="00857A63" w:rsidRPr="00821C68" w:rsidRDefault="00857A63" w:rsidP="00857A63">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6B4CAB">
        <w:rPr>
          <w:rFonts w:ascii="Times New Roman" w:hAnsi="Times New Roman" w:cs="Times New Roman"/>
          <w:sz w:val="28"/>
          <w:szCs w:val="28"/>
          <w:lang w:val="ru-RU"/>
        </w:rPr>
        <w:t xml:space="preserve">еконструкция внутригородских водопроводных сетей г. </w:t>
      </w:r>
      <w:proofErr w:type="spellStart"/>
      <w:r w:rsidRPr="006B4CAB">
        <w:rPr>
          <w:rFonts w:ascii="Times New Roman" w:hAnsi="Times New Roman" w:cs="Times New Roman"/>
          <w:sz w:val="28"/>
          <w:szCs w:val="28"/>
          <w:lang w:val="ru-RU"/>
        </w:rPr>
        <w:t>Жезказган</w:t>
      </w:r>
      <w:proofErr w:type="spellEnd"/>
      <w:r w:rsidRPr="006B4CAB">
        <w:rPr>
          <w:rFonts w:ascii="Times New Roman" w:hAnsi="Times New Roman" w:cs="Times New Roman"/>
          <w:sz w:val="28"/>
          <w:szCs w:val="28"/>
          <w:lang w:val="ru-RU"/>
        </w:rPr>
        <w:t xml:space="preserve">, 1 </w:t>
      </w:r>
      <w:r w:rsidRPr="00821C68">
        <w:rPr>
          <w:rFonts w:ascii="Times New Roman" w:hAnsi="Times New Roman" w:cs="Times New Roman"/>
          <w:sz w:val="28"/>
          <w:szCs w:val="28"/>
          <w:lang w:val="ru-RU"/>
        </w:rPr>
        <w:t>очередь – 317</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311</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w:t>
      </w:r>
      <w:proofErr w:type="gramStart"/>
      <w:r w:rsidRPr="00821C68">
        <w:rPr>
          <w:rFonts w:ascii="Times New Roman" w:hAnsi="Times New Roman" w:cs="Times New Roman"/>
          <w:sz w:val="28"/>
          <w:szCs w:val="28"/>
          <w:lang w:val="ru-RU"/>
        </w:rPr>
        <w:t>.т</w:t>
      </w:r>
      <w:proofErr w:type="gramEnd"/>
      <w:r w:rsidRPr="00821C68">
        <w:rPr>
          <w:rFonts w:ascii="Times New Roman" w:hAnsi="Times New Roman" w:cs="Times New Roman"/>
          <w:sz w:val="28"/>
          <w:szCs w:val="28"/>
          <w:lang w:val="ru-RU"/>
        </w:rPr>
        <w:t>енге;</w:t>
      </w:r>
    </w:p>
    <w:p w:rsidR="00857A63" w:rsidRPr="008E0A5E" w:rsidRDefault="00857A63" w:rsidP="00857A63">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t xml:space="preserve">разработка проектно-сметной документации на реконструкцию и модернизацию канализационных очистных сооружений </w:t>
      </w:r>
      <w:proofErr w:type="spellStart"/>
      <w:r w:rsidRPr="00821C68">
        <w:rPr>
          <w:rFonts w:ascii="Times New Roman" w:hAnsi="Times New Roman" w:cs="Times New Roman"/>
          <w:sz w:val="28"/>
          <w:szCs w:val="28"/>
          <w:lang w:val="ru-RU"/>
        </w:rPr>
        <w:t>г</w:t>
      </w:r>
      <w:proofErr w:type="gramStart"/>
      <w:r w:rsidRPr="00821C68">
        <w:rPr>
          <w:rFonts w:ascii="Times New Roman" w:hAnsi="Times New Roman" w:cs="Times New Roman"/>
          <w:sz w:val="28"/>
          <w:szCs w:val="28"/>
          <w:lang w:val="ru-RU"/>
        </w:rPr>
        <w:t>.Ж</w:t>
      </w:r>
      <w:proofErr w:type="gramEnd"/>
      <w:r w:rsidRPr="00821C68">
        <w:rPr>
          <w:rFonts w:ascii="Times New Roman" w:hAnsi="Times New Roman" w:cs="Times New Roman"/>
          <w:sz w:val="28"/>
          <w:szCs w:val="28"/>
          <w:lang w:val="ru-RU"/>
        </w:rPr>
        <w:t>езказган</w:t>
      </w:r>
      <w:proofErr w:type="spellEnd"/>
      <w:r w:rsidRPr="00821C68">
        <w:rPr>
          <w:rFonts w:ascii="Times New Roman" w:hAnsi="Times New Roman" w:cs="Times New Roman"/>
          <w:sz w:val="28"/>
          <w:szCs w:val="28"/>
          <w:lang w:val="ru-RU"/>
        </w:rPr>
        <w:t xml:space="preserve"> – 23</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324</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тыс.тенге;</w:t>
      </w:r>
    </w:p>
    <w:p w:rsidR="00857A63" w:rsidRPr="00821C68" w:rsidRDefault="00857A63" w:rsidP="00857A63">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5D4551">
        <w:rPr>
          <w:rFonts w:ascii="Times New Roman" w:hAnsi="Times New Roman" w:cs="Times New Roman"/>
          <w:sz w:val="28"/>
          <w:szCs w:val="28"/>
          <w:lang w:val="ru-RU"/>
        </w:rPr>
        <w:t xml:space="preserve">еконструкция и модернизация тепловых сетей г. </w:t>
      </w:r>
      <w:proofErr w:type="spellStart"/>
      <w:r w:rsidRPr="005D4551">
        <w:rPr>
          <w:rFonts w:ascii="Times New Roman" w:hAnsi="Times New Roman" w:cs="Times New Roman"/>
          <w:sz w:val="28"/>
          <w:szCs w:val="28"/>
          <w:lang w:val="ru-RU"/>
        </w:rPr>
        <w:t>Жезказгана</w:t>
      </w:r>
      <w:proofErr w:type="spellEnd"/>
      <w:r w:rsidRPr="005D4551">
        <w:rPr>
          <w:rFonts w:ascii="Times New Roman" w:hAnsi="Times New Roman" w:cs="Times New Roman"/>
          <w:sz w:val="28"/>
          <w:szCs w:val="28"/>
          <w:lang w:val="ru-RU"/>
        </w:rPr>
        <w:t xml:space="preserve">, 2 очередь </w:t>
      </w:r>
      <w:r w:rsidRPr="00821C68">
        <w:rPr>
          <w:rFonts w:ascii="Times New Roman" w:hAnsi="Times New Roman" w:cs="Times New Roman"/>
          <w:sz w:val="28"/>
          <w:szCs w:val="28"/>
          <w:lang w:val="ru-RU"/>
        </w:rPr>
        <w:t>строительства – 565</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000</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w:t>
      </w:r>
      <w:proofErr w:type="gramStart"/>
      <w:r w:rsidRPr="00821C68">
        <w:rPr>
          <w:rFonts w:ascii="Times New Roman" w:hAnsi="Times New Roman" w:cs="Times New Roman"/>
          <w:sz w:val="28"/>
          <w:szCs w:val="28"/>
          <w:lang w:val="ru-RU"/>
        </w:rPr>
        <w:t>.т</w:t>
      </w:r>
      <w:proofErr w:type="gramEnd"/>
      <w:r w:rsidRPr="00821C68">
        <w:rPr>
          <w:rFonts w:ascii="Times New Roman" w:hAnsi="Times New Roman" w:cs="Times New Roman"/>
          <w:sz w:val="28"/>
          <w:szCs w:val="28"/>
          <w:lang w:val="ru-RU"/>
        </w:rPr>
        <w:t>енге;</w:t>
      </w:r>
    </w:p>
    <w:p w:rsidR="00857A63" w:rsidRDefault="00857A63" w:rsidP="00857A63">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t xml:space="preserve">реконструкция хозяйственно-питьевых очистных сооружений г. </w:t>
      </w:r>
      <w:proofErr w:type="spellStart"/>
      <w:r w:rsidRPr="00821C68">
        <w:rPr>
          <w:rFonts w:ascii="Times New Roman" w:hAnsi="Times New Roman" w:cs="Times New Roman"/>
          <w:sz w:val="28"/>
          <w:szCs w:val="28"/>
          <w:lang w:val="ru-RU"/>
        </w:rPr>
        <w:t>Жезказган</w:t>
      </w:r>
      <w:proofErr w:type="spellEnd"/>
      <w:r w:rsidRPr="00821C68">
        <w:rPr>
          <w:rFonts w:ascii="Times New Roman" w:hAnsi="Times New Roman" w:cs="Times New Roman"/>
          <w:sz w:val="28"/>
          <w:szCs w:val="28"/>
          <w:lang w:val="ru-RU"/>
        </w:rPr>
        <w:t xml:space="preserve"> (3 очередь) – 500</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000</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w:t>
      </w:r>
      <w:proofErr w:type="gramStart"/>
      <w:r w:rsidRPr="00821C68">
        <w:rPr>
          <w:rFonts w:ascii="Times New Roman" w:hAnsi="Times New Roman" w:cs="Times New Roman"/>
          <w:sz w:val="28"/>
          <w:szCs w:val="28"/>
          <w:lang w:val="ru-RU"/>
        </w:rPr>
        <w:t>.т</w:t>
      </w:r>
      <w:proofErr w:type="gramEnd"/>
      <w:r w:rsidRPr="00821C68">
        <w:rPr>
          <w:rFonts w:ascii="Times New Roman" w:hAnsi="Times New Roman" w:cs="Times New Roman"/>
          <w:sz w:val="28"/>
          <w:szCs w:val="28"/>
          <w:lang w:val="ru-RU"/>
        </w:rPr>
        <w:t>енге;</w:t>
      </w:r>
    </w:p>
    <w:p w:rsidR="00C84A72" w:rsidRDefault="00C84A72" w:rsidP="00C84A72">
      <w:pPr>
        <w:spacing w:after="0" w:line="240" w:lineRule="auto"/>
        <w:ind w:firstLine="709"/>
        <w:jc w:val="both"/>
        <w:rPr>
          <w:rFonts w:ascii="Times New Roman" w:hAnsi="Times New Roman" w:cs="Times New Roman"/>
          <w:sz w:val="28"/>
          <w:szCs w:val="28"/>
          <w:lang w:val="ru-RU"/>
        </w:rPr>
      </w:pPr>
      <w:proofErr w:type="gramStart"/>
      <w:r w:rsidRPr="001F5636">
        <w:rPr>
          <w:rFonts w:ascii="Times New Roman" w:hAnsi="Times New Roman" w:cs="Times New Roman"/>
          <w:sz w:val="28"/>
          <w:szCs w:val="28"/>
        </w:rPr>
        <w:t>c</w:t>
      </w:r>
      <w:proofErr w:type="spellStart"/>
      <w:r w:rsidRPr="001F5636">
        <w:rPr>
          <w:rFonts w:ascii="Times New Roman" w:hAnsi="Times New Roman" w:cs="Times New Roman"/>
          <w:sz w:val="28"/>
          <w:szCs w:val="28"/>
          <w:lang w:val="ru-RU"/>
        </w:rPr>
        <w:t>троительств</w:t>
      </w:r>
      <w:r w:rsidR="00857A63">
        <w:rPr>
          <w:rFonts w:ascii="Times New Roman" w:hAnsi="Times New Roman" w:cs="Times New Roman"/>
          <w:sz w:val="28"/>
          <w:szCs w:val="28"/>
          <w:lang w:val="ru-RU"/>
        </w:rPr>
        <w:t>о</w:t>
      </w:r>
      <w:proofErr w:type="spellEnd"/>
      <w:proofErr w:type="gramEnd"/>
      <w:r w:rsidR="00857A63">
        <w:rPr>
          <w:rFonts w:ascii="Times New Roman" w:hAnsi="Times New Roman" w:cs="Times New Roman"/>
          <w:sz w:val="28"/>
          <w:szCs w:val="28"/>
          <w:lang w:val="ru-RU"/>
        </w:rPr>
        <w:t xml:space="preserve"> газораспределительных сетей г. </w:t>
      </w:r>
      <w:proofErr w:type="spellStart"/>
      <w:r w:rsidRPr="001F5636">
        <w:rPr>
          <w:rFonts w:ascii="Times New Roman" w:hAnsi="Times New Roman" w:cs="Times New Roman"/>
          <w:sz w:val="28"/>
          <w:szCs w:val="28"/>
          <w:lang w:val="ru-RU"/>
        </w:rPr>
        <w:t>Жезказган</w:t>
      </w:r>
      <w:proofErr w:type="spellEnd"/>
      <w:r w:rsidRPr="001F5636">
        <w:rPr>
          <w:rFonts w:ascii="Times New Roman" w:hAnsi="Times New Roman" w:cs="Times New Roman"/>
          <w:sz w:val="28"/>
          <w:szCs w:val="28"/>
          <w:lang w:val="ru-RU"/>
        </w:rPr>
        <w:t xml:space="preserve"> от </w:t>
      </w:r>
      <w:r w:rsidR="00857A63">
        <w:rPr>
          <w:rFonts w:ascii="Times New Roman" w:hAnsi="Times New Roman" w:cs="Times New Roman"/>
          <w:sz w:val="28"/>
          <w:szCs w:val="28"/>
          <w:lang w:val="ru-RU"/>
        </w:rPr>
        <w:t>автоматизированной газораспределительной станции «</w:t>
      </w:r>
      <w:proofErr w:type="spellStart"/>
      <w:r w:rsidRPr="001F5636">
        <w:rPr>
          <w:rFonts w:ascii="Times New Roman" w:hAnsi="Times New Roman" w:cs="Times New Roman"/>
          <w:sz w:val="28"/>
          <w:szCs w:val="28"/>
          <w:lang w:val="ru-RU"/>
        </w:rPr>
        <w:t>Жезказган</w:t>
      </w:r>
      <w:proofErr w:type="spellEnd"/>
      <w:r w:rsidR="00857A63">
        <w:rPr>
          <w:rFonts w:ascii="Times New Roman" w:hAnsi="Times New Roman" w:cs="Times New Roman"/>
          <w:sz w:val="28"/>
          <w:szCs w:val="28"/>
          <w:lang w:val="ru-RU"/>
        </w:rPr>
        <w:t xml:space="preserve">» магистрального </w:t>
      </w:r>
      <w:proofErr w:type="spellStart"/>
      <w:r w:rsidR="00857A63">
        <w:rPr>
          <w:rFonts w:ascii="Times New Roman" w:hAnsi="Times New Roman" w:cs="Times New Roman"/>
          <w:sz w:val="28"/>
          <w:szCs w:val="28"/>
          <w:lang w:val="ru-RU"/>
        </w:rPr>
        <w:t>газопровода«</w:t>
      </w:r>
      <w:r w:rsidRPr="001F5636">
        <w:rPr>
          <w:rFonts w:ascii="Times New Roman" w:hAnsi="Times New Roman" w:cs="Times New Roman"/>
          <w:sz w:val="28"/>
          <w:szCs w:val="28"/>
          <w:lang w:val="ru-RU"/>
        </w:rPr>
        <w:t>С</w:t>
      </w:r>
      <w:r w:rsidR="00857A63">
        <w:rPr>
          <w:rFonts w:ascii="Times New Roman" w:hAnsi="Times New Roman" w:cs="Times New Roman"/>
          <w:sz w:val="28"/>
          <w:szCs w:val="28"/>
          <w:lang w:val="ru-RU"/>
        </w:rPr>
        <w:t>арыарка</w:t>
      </w:r>
      <w:proofErr w:type="spellEnd"/>
      <w:r w:rsidR="00857A63" w:rsidRPr="00821C68">
        <w:rPr>
          <w:rFonts w:ascii="Times New Roman" w:hAnsi="Times New Roman" w:cs="Times New Roman"/>
          <w:sz w:val="28"/>
          <w:szCs w:val="28"/>
          <w:lang w:val="ru-RU"/>
        </w:rPr>
        <w:t>»</w:t>
      </w:r>
      <w:r w:rsidRPr="00821C68">
        <w:rPr>
          <w:rFonts w:ascii="Times New Roman" w:hAnsi="Times New Roman" w:cs="Times New Roman"/>
          <w:i/>
          <w:sz w:val="28"/>
          <w:szCs w:val="28"/>
          <w:lang w:val="ru-RU"/>
        </w:rPr>
        <w:t xml:space="preserve"> –</w:t>
      </w:r>
      <w:r w:rsidRPr="00821C68">
        <w:rPr>
          <w:rFonts w:ascii="Times New Roman" w:hAnsi="Times New Roman" w:cs="Times New Roman"/>
          <w:sz w:val="28"/>
          <w:szCs w:val="28"/>
          <w:lang w:val="ru-RU"/>
        </w:rPr>
        <w:t xml:space="preserve"> 1701 787,0 тыс. тенге</w:t>
      </w:r>
      <w:r w:rsidRPr="001F5636">
        <w:rPr>
          <w:rFonts w:ascii="Times New Roman" w:hAnsi="Times New Roman" w:cs="Times New Roman"/>
          <w:sz w:val="28"/>
          <w:szCs w:val="28"/>
          <w:lang w:val="ru-RU"/>
        </w:rPr>
        <w:t xml:space="preserve"> (25,6 %);</w:t>
      </w:r>
    </w:p>
    <w:p w:rsidR="00C84A72" w:rsidRPr="00821C68" w:rsidRDefault="00C84A72" w:rsidP="00C84A72">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4D2219">
        <w:rPr>
          <w:rFonts w:ascii="Times New Roman" w:hAnsi="Times New Roman" w:cs="Times New Roman"/>
          <w:sz w:val="28"/>
          <w:szCs w:val="28"/>
          <w:lang w:val="ru-RU"/>
        </w:rPr>
        <w:t xml:space="preserve">троительство 3-этажного 18-ти квартирного жилого дома квартал 69, по </w:t>
      </w:r>
      <w:proofErr w:type="spellStart"/>
      <w:r w:rsidRPr="004D2219">
        <w:rPr>
          <w:rFonts w:ascii="Times New Roman" w:hAnsi="Times New Roman" w:cs="Times New Roman"/>
          <w:sz w:val="28"/>
          <w:szCs w:val="28"/>
          <w:lang w:val="ru-RU"/>
        </w:rPr>
        <w:t>ул</w:t>
      </w:r>
      <w:proofErr w:type="gramStart"/>
      <w:r w:rsidRPr="004D2219">
        <w:rPr>
          <w:rFonts w:ascii="Times New Roman" w:hAnsi="Times New Roman" w:cs="Times New Roman"/>
          <w:sz w:val="28"/>
          <w:szCs w:val="28"/>
          <w:lang w:val="ru-RU"/>
        </w:rPr>
        <w:t>.Ш</w:t>
      </w:r>
      <w:proofErr w:type="gramEnd"/>
      <w:r w:rsidRPr="004D2219">
        <w:rPr>
          <w:rFonts w:ascii="Times New Roman" w:hAnsi="Times New Roman" w:cs="Times New Roman"/>
          <w:sz w:val="28"/>
          <w:szCs w:val="28"/>
          <w:lang w:val="ru-RU"/>
        </w:rPr>
        <w:t>евченко</w:t>
      </w:r>
      <w:proofErr w:type="spellEnd"/>
      <w:r w:rsidRPr="004D2219">
        <w:rPr>
          <w:rFonts w:ascii="Times New Roman" w:hAnsi="Times New Roman" w:cs="Times New Roman"/>
          <w:sz w:val="28"/>
          <w:szCs w:val="28"/>
          <w:lang w:val="ru-RU"/>
        </w:rPr>
        <w:t xml:space="preserve"> 23А г. </w:t>
      </w:r>
      <w:proofErr w:type="spellStart"/>
      <w:r w:rsidRPr="00821C68">
        <w:rPr>
          <w:rFonts w:ascii="Times New Roman" w:hAnsi="Times New Roman" w:cs="Times New Roman"/>
          <w:sz w:val="28"/>
          <w:szCs w:val="28"/>
          <w:lang w:val="ru-RU"/>
        </w:rPr>
        <w:t>Жезказган</w:t>
      </w:r>
      <w:proofErr w:type="spellEnd"/>
      <w:r w:rsidRPr="00821C68">
        <w:rPr>
          <w:rFonts w:ascii="Times New Roman" w:hAnsi="Times New Roman" w:cs="Times New Roman"/>
          <w:sz w:val="28"/>
          <w:szCs w:val="28"/>
          <w:lang w:val="ru-RU"/>
        </w:rPr>
        <w:t xml:space="preserve"> – 36</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552</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 xml:space="preserve">тыс.тенге;              </w:t>
      </w:r>
    </w:p>
    <w:p w:rsidR="00C84A72" w:rsidRPr="00821C68" w:rsidRDefault="00C84A72" w:rsidP="00857A63">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lastRenderedPageBreak/>
        <w:t>по</w:t>
      </w:r>
      <w:r w:rsidR="00857A63" w:rsidRPr="00821C68">
        <w:rPr>
          <w:rFonts w:ascii="Times New Roman" w:hAnsi="Times New Roman" w:cs="Times New Roman"/>
          <w:sz w:val="28"/>
          <w:szCs w:val="28"/>
          <w:lang w:val="ru-RU"/>
        </w:rPr>
        <w:t>д</w:t>
      </w:r>
      <w:r w:rsidRPr="00821C68">
        <w:rPr>
          <w:rFonts w:ascii="Times New Roman" w:hAnsi="Times New Roman" w:cs="Times New Roman"/>
          <w:sz w:val="28"/>
          <w:szCs w:val="28"/>
          <w:lang w:val="ru-RU"/>
        </w:rPr>
        <w:t xml:space="preserve">ведение инженерно-коммуникационной инфраструктуры (электроснабжение) к 3 этажному 18-квартирному жилому дому </w:t>
      </w:r>
      <w:proofErr w:type="spellStart"/>
      <w:r w:rsidRPr="00821C68">
        <w:rPr>
          <w:rFonts w:ascii="Times New Roman" w:hAnsi="Times New Roman" w:cs="Times New Roman"/>
          <w:sz w:val="28"/>
          <w:szCs w:val="28"/>
          <w:lang w:val="ru-RU"/>
        </w:rPr>
        <w:t>поул</w:t>
      </w:r>
      <w:proofErr w:type="gramStart"/>
      <w:r w:rsidRPr="00821C68">
        <w:rPr>
          <w:rFonts w:ascii="Times New Roman" w:hAnsi="Times New Roman" w:cs="Times New Roman"/>
          <w:sz w:val="28"/>
          <w:szCs w:val="28"/>
          <w:lang w:val="ru-RU"/>
        </w:rPr>
        <w:t>.Ш</w:t>
      </w:r>
      <w:proofErr w:type="gramEnd"/>
      <w:r w:rsidRPr="00821C68">
        <w:rPr>
          <w:rFonts w:ascii="Times New Roman" w:hAnsi="Times New Roman" w:cs="Times New Roman"/>
          <w:sz w:val="28"/>
          <w:szCs w:val="28"/>
          <w:lang w:val="ru-RU"/>
        </w:rPr>
        <w:t>евченко</w:t>
      </w:r>
      <w:proofErr w:type="spellEnd"/>
      <w:r w:rsidRPr="00821C68">
        <w:rPr>
          <w:rFonts w:ascii="Times New Roman" w:hAnsi="Times New Roman" w:cs="Times New Roman"/>
          <w:sz w:val="28"/>
          <w:szCs w:val="28"/>
          <w:lang w:val="ru-RU"/>
        </w:rPr>
        <w:t>, 23А,  квартала 69 г</w:t>
      </w:r>
      <w:r w:rsidR="00857A63" w:rsidRPr="00821C68">
        <w:rPr>
          <w:rFonts w:ascii="Times New Roman" w:hAnsi="Times New Roman" w:cs="Times New Roman"/>
          <w:sz w:val="28"/>
          <w:szCs w:val="28"/>
          <w:lang w:val="ru-RU"/>
        </w:rPr>
        <w:t>.</w:t>
      </w:r>
      <w:r w:rsidRPr="00821C68">
        <w:rPr>
          <w:rFonts w:ascii="Times New Roman" w:hAnsi="Times New Roman" w:cs="Times New Roman"/>
          <w:sz w:val="28"/>
          <w:szCs w:val="28"/>
          <w:lang w:val="ru-RU"/>
        </w:rPr>
        <w:t xml:space="preserve"> </w:t>
      </w:r>
      <w:proofErr w:type="spellStart"/>
      <w:r w:rsidRPr="00821C68">
        <w:rPr>
          <w:rFonts w:ascii="Times New Roman" w:hAnsi="Times New Roman" w:cs="Times New Roman"/>
          <w:sz w:val="28"/>
          <w:szCs w:val="28"/>
          <w:lang w:val="ru-RU"/>
        </w:rPr>
        <w:t>Жезказган</w:t>
      </w:r>
      <w:proofErr w:type="spellEnd"/>
      <w:r w:rsidRPr="00821C68">
        <w:rPr>
          <w:rFonts w:ascii="Times New Roman" w:hAnsi="Times New Roman" w:cs="Times New Roman"/>
          <w:sz w:val="28"/>
          <w:szCs w:val="28"/>
          <w:lang w:val="ru-RU"/>
        </w:rPr>
        <w:t xml:space="preserve"> </w:t>
      </w:r>
      <w:r w:rsidR="00857A63" w:rsidRPr="00821C68">
        <w:rPr>
          <w:rFonts w:ascii="Times New Roman" w:hAnsi="Times New Roman" w:cs="Times New Roman"/>
          <w:sz w:val="28"/>
          <w:szCs w:val="28"/>
          <w:lang w:val="ru-RU"/>
        </w:rPr>
        <w:t>–</w:t>
      </w:r>
      <w:r w:rsidRPr="00821C68">
        <w:rPr>
          <w:rFonts w:ascii="Times New Roman" w:hAnsi="Times New Roman" w:cs="Times New Roman"/>
          <w:sz w:val="28"/>
          <w:szCs w:val="28"/>
          <w:lang w:val="ru-RU"/>
        </w:rPr>
        <w:t xml:space="preserve"> 8307</w:t>
      </w:r>
      <w:r w:rsidR="00857A63" w:rsidRPr="00821C68">
        <w:rPr>
          <w:rFonts w:ascii="Times New Roman" w:hAnsi="Times New Roman" w:cs="Times New Roman"/>
          <w:sz w:val="28"/>
          <w:szCs w:val="28"/>
          <w:lang w:val="ru-RU"/>
        </w:rPr>
        <w:t xml:space="preserve">,0 </w:t>
      </w:r>
      <w:proofErr w:type="spellStart"/>
      <w:r w:rsidRPr="00821C68">
        <w:rPr>
          <w:rFonts w:ascii="Times New Roman" w:hAnsi="Times New Roman" w:cs="Times New Roman"/>
          <w:sz w:val="28"/>
          <w:szCs w:val="28"/>
          <w:lang w:val="ru-RU"/>
        </w:rPr>
        <w:t>тыс.тенге</w:t>
      </w:r>
      <w:proofErr w:type="spellEnd"/>
      <w:r w:rsidRPr="00821C68">
        <w:rPr>
          <w:rFonts w:ascii="Times New Roman" w:hAnsi="Times New Roman" w:cs="Times New Roman"/>
          <w:sz w:val="28"/>
          <w:szCs w:val="28"/>
          <w:lang w:val="ru-RU"/>
        </w:rPr>
        <w:t xml:space="preserve"> (ОБ);</w:t>
      </w:r>
    </w:p>
    <w:p w:rsidR="00C84A72" w:rsidRDefault="00C84A72" w:rsidP="00C84A72">
      <w:pPr>
        <w:spacing w:after="0" w:line="240" w:lineRule="auto"/>
        <w:ind w:firstLine="709"/>
        <w:jc w:val="both"/>
        <w:rPr>
          <w:rFonts w:ascii="Times New Roman" w:hAnsi="Times New Roman" w:cs="Times New Roman"/>
          <w:sz w:val="28"/>
          <w:szCs w:val="28"/>
          <w:lang w:val="ru-RU"/>
        </w:rPr>
      </w:pPr>
      <w:r w:rsidRPr="00821C68">
        <w:rPr>
          <w:rFonts w:ascii="Times New Roman" w:hAnsi="Times New Roman" w:cs="Times New Roman"/>
          <w:sz w:val="28"/>
          <w:szCs w:val="28"/>
          <w:lang w:val="ru-RU"/>
        </w:rPr>
        <w:t>по</w:t>
      </w:r>
      <w:r w:rsidR="00857A63" w:rsidRPr="00821C68">
        <w:rPr>
          <w:rFonts w:ascii="Times New Roman" w:hAnsi="Times New Roman" w:cs="Times New Roman"/>
          <w:sz w:val="28"/>
          <w:szCs w:val="28"/>
          <w:lang w:val="ru-RU"/>
        </w:rPr>
        <w:t>д</w:t>
      </w:r>
      <w:r w:rsidRPr="00821C68">
        <w:rPr>
          <w:rFonts w:ascii="Times New Roman" w:hAnsi="Times New Roman" w:cs="Times New Roman"/>
          <w:sz w:val="28"/>
          <w:szCs w:val="28"/>
          <w:lang w:val="ru-RU"/>
        </w:rPr>
        <w:t xml:space="preserve">ведение инженерно-коммуникационной инфраструктуры (водопровод, канализация, теплоснабжение, телефонизация, благоустройство)  к 3 этажному 18- квартирному жилому дому по </w:t>
      </w:r>
      <w:proofErr w:type="spellStart"/>
      <w:r w:rsidRPr="00821C68">
        <w:rPr>
          <w:rFonts w:ascii="Times New Roman" w:hAnsi="Times New Roman" w:cs="Times New Roman"/>
          <w:sz w:val="28"/>
          <w:szCs w:val="28"/>
          <w:lang w:val="ru-RU"/>
        </w:rPr>
        <w:t>ул</w:t>
      </w:r>
      <w:proofErr w:type="gramStart"/>
      <w:r w:rsidRPr="00821C68">
        <w:rPr>
          <w:rFonts w:ascii="Times New Roman" w:hAnsi="Times New Roman" w:cs="Times New Roman"/>
          <w:sz w:val="28"/>
          <w:szCs w:val="28"/>
          <w:lang w:val="ru-RU"/>
        </w:rPr>
        <w:t>.Ш</w:t>
      </w:r>
      <w:proofErr w:type="gramEnd"/>
      <w:r w:rsidRPr="00821C68">
        <w:rPr>
          <w:rFonts w:ascii="Times New Roman" w:hAnsi="Times New Roman" w:cs="Times New Roman"/>
          <w:sz w:val="28"/>
          <w:szCs w:val="28"/>
          <w:lang w:val="ru-RU"/>
        </w:rPr>
        <w:t>евченко</w:t>
      </w:r>
      <w:proofErr w:type="spellEnd"/>
      <w:r w:rsidRPr="00821C68">
        <w:rPr>
          <w:rFonts w:ascii="Times New Roman" w:hAnsi="Times New Roman" w:cs="Times New Roman"/>
          <w:sz w:val="28"/>
          <w:szCs w:val="28"/>
          <w:lang w:val="ru-RU"/>
        </w:rPr>
        <w:t xml:space="preserve">, 23А,  квартала 69  города </w:t>
      </w:r>
      <w:proofErr w:type="spellStart"/>
      <w:r w:rsidRPr="00821C68">
        <w:rPr>
          <w:rFonts w:ascii="Times New Roman" w:hAnsi="Times New Roman" w:cs="Times New Roman"/>
          <w:sz w:val="28"/>
          <w:szCs w:val="28"/>
          <w:lang w:val="ru-RU"/>
        </w:rPr>
        <w:t>Жезказган</w:t>
      </w:r>
      <w:proofErr w:type="spellEnd"/>
      <w:r w:rsidRPr="00821C68">
        <w:rPr>
          <w:rFonts w:ascii="Times New Roman" w:hAnsi="Times New Roman" w:cs="Times New Roman"/>
          <w:sz w:val="28"/>
          <w:szCs w:val="28"/>
          <w:lang w:val="ru-RU"/>
        </w:rPr>
        <w:t xml:space="preserve"> – 44</w:t>
      </w:r>
      <w:r w:rsidR="00821C68" w:rsidRPr="00821C68">
        <w:rPr>
          <w:rFonts w:ascii="Times New Roman" w:hAnsi="Times New Roman" w:cs="Times New Roman"/>
          <w:sz w:val="28"/>
          <w:szCs w:val="28"/>
          <w:lang w:val="ru-RU"/>
        </w:rPr>
        <w:t> </w:t>
      </w:r>
      <w:r w:rsidRPr="00821C68">
        <w:rPr>
          <w:rFonts w:ascii="Times New Roman" w:hAnsi="Times New Roman" w:cs="Times New Roman"/>
          <w:sz w:val="28"/>
          <w:szCs w:val="28"/>
          <w:lang w:val="ru-RU"/>
        </w:rPr>
        <w:t>951</w:t>
      </w:r>
      <w:r w:rsidR="00821C68" w:rsidRPr="00821C68">
        <w:rPr>
          <w:rFonts w:ascii="Times New Roman" w:hAnsi="Times New Roman" w:cs="Times New Roman"/>
          <w:sz w:val="28"/>
          <w:szCs w:val="28"/>
          <w:lang w:val="ru-RU"/>
        </w:rPr>
        <w:t>,0</w:t>
      </w:r>
      <w:r w:rsidRPr="00821C68">
        <w:rPr>
          <w:rFonts w:ascii="Times New Roman" w:hAnsi="Times New Roman" w:cs="Times New Roman"/>
          <w:sz w:val="28"/>
          <w:szCs w:val="28"/>
          <w:lang w:val="ru-RU"/>
        </w:rPr>
        <w:t>тыс.тенге</w:t>
      </w:r>
      <w:r w:rsidR="00821C68">
        <w:rPr>
          <w:rFonts w:ascii="Times New Roman" w:hAnsi="Times New Roman" w:cs="Times New Roman"/>
          <w:sz w:val="28"/>
          <w:szCs w:val="28"/>
          <w:lang w:val="ru-RU"/>
        </w:rPr>
        <w:t xml:space="preserve"> (ОБ).</w:t>
      </w:r>
    </w:p>
    <w:p w:rsidR="0051545D" w:rsidRDefault="00B576B6" w:rsidP="0051545D">
      <w:pPr>
        <w:spacing w:after="0" w:line="240" w:lineRule="auto"/>
        <w:ind w:firstLine="720"/>
        <w:jc w:val="both"/>
        <w:rPr>
          <w:rFonts w:ascii="Times New Roman" w:eastAsiaTheme="minorHAnsi" w:hAnsi="Times New Roman" w:cstheme="minorBidi"/>
          <w:color w:val="000000"/>
          <w:sz w:val="28"/>
          <w:szCs w:val="28"/>
          <w:lang w:val="ru-RU"/>
        </w:rPr>
      </w:pPr>
      <w:r w:rsidRPr="000F34BF">
        <w:rPr>
          <w:rFonts w:ascii="Times New Roman" w:eastAsiaTheme="minorHAnsi" w:hAnsi="Times New Roman" w:cstheme="minorBidi"/>
          <w:color w:val="000000"/>
          <w:sz w:val="28"/>
          <w:szCs w:val="28"/>
          <w:lang w:val="ru-RU"/>
        </w:rPr>
        <w:t xml:space="preserve">Из целевых </w:t>
      </w:r>
      <w:r w:rsidR="00EC6996" w:rsidRPr="000F34BF">
        <w:rPr>
          <w:rFonts w:ascii="Times New Roman" w:eastAsiaTheme="minorHAnsi" w:hAnsi="Times New Roman" w:cstheme="minorBidi"/>
          <w:color w:val="000000"/>
          <w:sz w:val="28"/>
          <w:szCs w:val="28"/>
          <w:lang w:val="ru-RU"/>
        </w:rPr>
        <w:t xml:space="preserve">текущих </w:t>
      </w:r>
      <w:r w:rsidRPr="000F34BF">
        <w:rPr>
          <w:rFonts w:ascii="Times New Roman" w:eastAsiaTheme="minorHAnsi" w:hAnsi="Times New Roman" w:cstheme="minorBidi"/>
          <w:color w:val="000000"/>
          <w:sz w:val="28"/>
          <w:szCs w:val="28"/>
          <w:lang w:val="ru-RU"/>
        </w:rPr>
        <w:t xml:space="preserve">трансфертов в сумме </w:t>
      </w:r>
      <w:r w:rsidR="000F34BF" w:rsidRPr="000F34BF">
        <w:rPr>
          <w:rFonts w:ascii="Times New Roman" w:hAnsi="Times New Roman"/>
          <w:sz w:val="28"/>
          <w:szCs w:val="28"/>
          <w:lang w:val="ru-RU"/>
        </w:rPr>
        <w:t>2</w:t>
      </w:r>
      <w:r w:rsidR="00961074">
        <w:rPr>
          <w:rFonts w:ascii="Times New Roman" w:hAnsi="Times New Roman"/>
          <w:sz w:val="28"/>
          <w:szCs w:val="28"/>
          <w:lang w:val="ru-RU"/>
        </w:rPr>
        <w:t> </w:t>
      </w:r>
      <w:r w:rsidR="000F34BF" w:rsidRPr="000F34BF">
        <w:rPr>
          <w:rFonts w:ascii="Times New Roman" w:hAnsi="Times New Roman"/>
          <w:sz w:val="28"/>
          <w:szCs w:val="28"/>
          <w:lang w:val="ru-RU"/>
        </w:rPr>
        <w:t>6</w:t>
      </w:r>
      <w:r w:rsidR="00961074">
        <w:rPr>
          <w:rFonts w:ascii="Times New Roman" w:hAnsi="Times New Roman"/>
          <w:sz w:val="28"/>
          <w:szCs w:val="28"/>
          <w:lang w:val="ru-RU"/>
        </w:rPr>
        <w:t>18 094</w:t>
      </w:r>
      <w:r w:rsidR="000F34BF" w:rsidRPr="000F34BF">
        <w:rPr>
          <w:rFonts w:ascii="Times New Roman" w:hAnsi="Times New Roman"/>
          <w:sz w:val="28"/>
          <w:szCs w:val="28"/>
          <w:lang w:val="ru-RU"/>
        </w:rPr>
        <w:t xml:space="preserve">,0 тыс. </w:t>
      </w:r>
      <w:proofErr w:type="spellStart"/>
      <w:r w:rsidR="000F34BF" w:rsidRPr="000F34BF">
        <w:rPr>
          <w:rFonts w:ascii="Times New Roman" w:hAnsi="Times New Roman"/>
          <w:sz w:val="28"/>
          <w:szCs w:val="28"/>
          <w:lang w:val="ru-RU"/>
        </w:rPr>
        <w:t>тенге</w:t>
      </w:r>
      <w:r w:rsidR="000E0B6A" w:rsidRPr="000F34BF">
        <w:rPr>
          <w:rFonts w:ascii="Times New Roman" w:eastAsiaTheme="minorHAnsi" w:hAnsi="Times New Roman" w:cstheme="minorBidi"/>
          <w:color w:val="000000"/>
          <w:sz w:val="28"/>
          <w:szCs w:val="28"/>
          <w:lang w:val="ru-RU"/>
        </w:rPr>
        <w:t>выделено</w:t>
      </w:r>
      <w:proofErr w:type="spellEnd"/>
      <w:r w:rsidR="000E0B6A" w:rsidRPr="000F34BF">
        <w:rPr>
          <w:rFonts w:ascii="Times New Roman" w:eastAsiaTheme="minorHAnsi" w:hAnsi="Times New Roman" w:cstheme="minorBidi"/>
          <w:color w:val="000000"/>
          <w:sz w:val="28"/>
          <w:szCs w:val="28"/>
          <w:lang w:val="ru-RU"/>
        </w:rPr>
        <w:t>:</w:t>
      </w:r>
    </w:p>
    <w:p w:rsidR="00857A63" w:rsidRDefault="00857A63" w:rsidP="00857A63">
      <w:pPr>
        <w:tabs>
          <w:tab w:val="left" w:pos="1440"/>
        </w:tabs>
        <w:spacing w:after="0" w:line="240" w:lineRule="auto"/>
        <w:ind w:firstLine="720"/>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t>- из республиканского бюджета 2 110 232,0 тыс. тенге;</w:t>
      </w:r>
    </w:p>
    <w:p w:rsidR="00857A63" w:rsidRDefault="00857A63" w:rsidP="00857A63">
      <w:pPr>
        <w:tabs>
          <w:tab w:val="left" w:pos="1440"/>
        </w:tabs>
        <w:spacing w:after="0" w:line="240" w:lineRule="auto"/>
        <w:ind w:firstLine="720"/>
        <w:jc w:val="both"/>
        <w:rPr>
          <w:rFonts w:ascii="Times New Roman" w:eastAsia="Calibri" w:hAnsi="Times New Roman" w:cs="Times New Roman"/>
          <w:bCs/>
          <w:sz w:val="28"/>
          <w:szCs w:val="28"/>
          <w:lang w:val="ru-RU"/>
        </w:rPr>
      </w:pPr>
      <w:r>
        <w:rPr>
          <w:rFonts w:ascii="Times New Roman" w:eastAsia="Calibri" w:hAnsi="Times New Roman" w:cs="Times New Roman"/>
          <w:bCs/>
          <w:sz w:val="28"/>
          <w:szCs w:val="28"/>
          <w:lang w:val="ru-RU"/>
        </w:rPr>
        <w:t xml:space="preserve">- из областного бюджета </w:t>
      </w:r>
      <w:r w:rsidRPr="003974A6">
        <w:rPr>
          <w:rFonts w:ascii="Times New Roman" w:eastAsia="Calibri" w:hAnsi="Times New Roman" w:cs="Times New Roman"/>
          <w:bCs/>
          <w:sz w:val="28"/>
          <w:szCs w:val="28"/>
          <w:lang w:val="ru-RU"/>
        </w:rPr>
        <w:t>507 862</w:t>
      </w:r>
      <w:r>
        <w:rPr>
          <w:rFonts w:ascii="Times New Roman" w:eastAsia="Calibri" w:hAnsi="Times New Roman" w:cs="Times New Roman"/>
          <w:bCs/>
          <w:sz w:val="28"/>
          <w:szCs w:val="28"/>
          <w:lang w:val="ru-RU"/>
        </w:rPr>
        <w:t>,0 тыс. тенге.</w:t>
      </w:r>
    </w:p>
    <w:p w:rsidR="00857A63" w:rsidRDefault="00857A63" w:rsidP="00857A63">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 xml:space="preserve">Целевые текущие трансферты - </w:t>
      </w:r>
      <w:r w:rsidRPr="00592A61">
        <w:rPr>
          <w:rFonts w:ascii="Times New Roman" w:hAnsi="Times New Roman" w:cs="Times New Roman"/>
          <w:sz w:val="28"/>
          <w:szCs w:val="28"/>
          <w:lang w:val="ru-RU"/>
        </w:rPr>
        <w:t xml:space="preserve">из </w:t>
      </w:r>
      <w:r w:rsidRPr="00592A61">
        <w:rPr>
          <w:rFonts w:ascii="Times New Roman" w:hAnsi="Times New Roman" w:cs="Times New Roman"/>
          <w:i/>
          <w:sz w:val="28"/>
          <w:szCs w:val="28"/>
          <w:lang w:val="ru-RU"/>
        </w:rPr>
        <w:t xml:space="preserve">республиканского бюджета </w:t>
      </w:r>
      <w:r w:rsidRPr="0061028D">
        <w:rPr>
          <w:rFonts w:ascii="Times New Roman" w:hAnsi="Times New Roman" w:cs="Times New Roman"/>
          <w:sz w:val="28"/>
          <w:szCs w:val="28"/>
          <w:lang w:val="ru-RU"/>
        </w:rPr>
        <w:t>(83,5%)  в объеме 2</w:t>
      </w:r>
      <w:r>
        <w:rPr>
          <w:rFonts w:ascii="Times New Roman" w:hAnsi="Times New Roman" w:cs="Times New Roman"/>
          <w:sz w:val="28"/>
          <w:szCs w:val="28"/>
          <w:lang w:val="ru-RU"/>
        </w:rPr>
        <w:t xml:space="preserve"> 110 232</w:t>
      </w:r>
      <w:r w:rsidRPr="0061028D">
        <w:rPr>
          <w:rFonts w:ascii="Times New Roman" w:hAnsi="Times New Roman" w:cs="Times New Roman"/>
          <w:sz w:val="28"/>
          <w:szCs w:val="28"/>
          <w:lang w:val="ru-RU"/>
        </w:rPr>
        <w:t xml:space="preserve"> </w:t>
      </w:r>
      <w:proofErr w:type="spellStart"/>
      <w:r w:rsidRPr="0061028D">
        <w:rPr>
          <w:rFonts w:ascii="Times New Roman" w:hAnsi="Times New Roman" w:cs="Times New Roman"/>
          <w:sz w:val="28"/>
          <w:szCs w:val="28"/>
          <w:lang w:val="ru-RU"/>
        </w:rPr>
        <w:t>тыс</w:t>
      </w:r>
      <w:proofErr w:type="gramStart"/>
      <w:r w:rsidRPr="0061028D">
        <w:rPr>
          <w:rFonts w:ascii="Times New Roman" w:hAnsi="Times New Roman" w:cs="Times New Roman"/>
          <w:sz w:val="28"/>
          <w:szCs w:val="28"/>
          <w:lang w:val="ru-RU"/>
        </w:rPr>
        <w:t>.</w:t>
      </w:r>
      <w:r w:rsidRPr="008B470A">
        <w:rPr>
          <w:rFonts w:ascii="Times New Roman" w:hAnsi="Times New Roman" w:cs="Times New Roman"/>
          <w:sz w:val="28"/>
          <w:szCs w:val="28"/>
          <w:lang w:val="ru-RU"/>
        </w:rPr>
        <w:t>т</w:t>
      </w:r>
      <w:proofErr w:type="gramEnd"/>
      <w:r w:rsidRPr="008B470A">
        <w:rPr>
          <w:rFonts w:ascii="Times New Roman" w:hAnsi="Times New Roman" w:cs="Times New Roman"/>
          <w:sz w:val="28"/>
          <w:szCs w:val="28"/>
          <w:lang w:val="ru-RU"/>
        </w:rPr>
        <w:t>енге</w:t>
      </w:r>
      <w:r w:rsidRPr="008B470A">
        <w:rPr>
          <w:rFonts w:ascii="Times New Roman" w:hAnsi="Times New Roman" w:cs="Times New Roman"/>
          <w:i/>
          <w:sz w:val="28"/>
          <w:szCs w:val="28"/>
          <w:lang w:val="ru-RU"/>
        </w:rPr>
        <w:t>,</w:t>
      </w:r>
      <w:r w:rsidRPr="0061028D">
        <w:rPr>
          <w:rFonts w:ascii="Times New Roman" w:hAnsi="Times New Roman" w:cs="Times New Roman"/>
          <w:sz w:val="28"/>
          <w:szCs w:val="28"/>
          <w:lang w:val="ru-RU"/>
        </w:rPr>
        <w:t>направлены</w:t>
      </w:r>
      <w:proofErr w:type="spellEnd"/>
      <w:r w:rsidRPr="0061028D">
        <w:rPr>
          <w:rFonts w:ascii="Times New Roman" w:hAnsi="Times New Roman" w:cs="Times New Roman"/>
          <w:sz w:val="28"/>
          <w:szCs w:val="28"/>
          <w:lang w:val="ru-RU"/>
        </w:rPr>
        <w:t xml:space="preserve"> на: </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выплату государственной адресной социальной помощи за счет средств республиканского бюджета</w:t>
      </w:r>
      <w:r>
        <w:rPr>
          <w:rFonts w:ascii="Times New Roman" w:hAnsi="Times New Roman" w:cs="Times New Roman"/>
          <w:sz w:val="28"/>
          <w:szCs w:val="28"/>
          <w:lang w:val="ru-RU"/>
        </w:rPr>
        <w:t xml:space="preserve"> – 111 000,0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 xml:space="preserve">, из Национального фонда - 158 000,0 </w:t>
      </w:r>
      <w:proofErr w:type="spellStart"/>
      <w:r>
        <w:rPr>
          <w:rFonts w:ascii="Times New Roman" w:hAnsi="Times New Roman" w:cs="Times New Roman"/>
          <w:sz w:val="28"/>
          <w:szCs w:val="28"/>
          <w:lang w:val="ru-RU"/>
        </w:rPr>
        <w:t>тыс.тенге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внедрение консультантов по социальной работе и ассистентов в центрах занятости населения</w:t>
      </w:r>
      <w:r>
        <w:rPr>
          <w:rFonts w:ascii="Times New Roman" w:hAnsi="Times New Roman" w:cs="Times New Roman"/>
          <w:sz w:val="28"/>
          <w:szCs w:val="28"/>
          <w:lang w:val="ru-RU"/>
        </w:rPr>
        <w:t xml:space="preserve"> – 3 321,0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обеспечение прав и улучшение качества жизни инвалидов в Республике Казахстан</w:t>
      </w:r>
      <w:r>
        <w:rPr>
          <w:rFonts w:ascii="Times New Roman" w:hAnsi="Times New Roman" w:cs="Times New Roman"/>
          <w:sz w:val="28"/>
          <w:szCs w:val="28"/>
          <w:lang w:val="ru-RU"/>
        </w:rPr>
        <w:t xml:space="preserve"> – 46 571,0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субсидирование затрат работодателя на создание специальных рабочих мест для трудоустройства инвалидов</w:t>
      </w:r>
      <w:r>
        <w:rPr>
          <w:rFonts w:ascii="Times New Roman" w:hAnsi="Times New Roman" w:cs="Times New Roman"/>
          <w:sz w:val="28"/>
          <w:szCs w:val="28"/>
          <w:lang w:val="ru-RU"/>
        </w:rPr>
        <w:t xml:space="preserve"> – 2 295,0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61028D">
        <w:rPr>
          <w:rFonts w:ascii="Times New Roman" w:hAnsi="Times New Roman" w:cs="Times New Roman"/>
          <w:sz w:val="28"/>
          <w:szCs w:val="28"/>
          <w:lang w:val="ru-RU"/>
        </w:rPr>
        <w:t>еализаци</w:t>
      </w:r>
      <w:r>
        <w:rPr>
          <w:rFonts w:ascii="Times New Roman" w:hAnsi="Times New Roman" w:cs="Times New Roman"/>
          <w:sz w:val="28"/>
          <w:szCs w:val="28"/>
          <w:lang w:val="ru-RU"/>
        </w:rPr>
        <w:t>ю</w:t>
      </w:r>
      <w:r w:rsidRPr="0061028D">
        <w:rPr>
          <w:rFonts w:ascii="Times New Roman" w:hAnsi="Times New Roman" w:cs="Times New Roman"/>
          <w:sz w:val="28"/>
          <w:szCs w:val="28"/>
          <w:lang w:val="ru-RU"/>
        </w:rPr>
        <w:t xml:space="preserve"> Государственной программы развития продуктивной занятости и массового предпринимательства на 2017 – 2021 годы «</w:t>
      </w:r>
      <w:proofErr w:type="spellStart"/>
      <w:r w:rsidRPr="0061028D">
        <w:rPr>
          <w:rFonts w:ascii="Times New Roman" w:hAnsi="Times New Roman" w:cs="Times New Roman"/>
          <w:sz w:val="28"/>
          <w:szCs w:val="28"/>
          <w:lang w:val="ru-RU"/>
        </w:rPr>
        <w:t>Еңбек</w:t>
      </w:r>
      <w:proofErr w:type="spellEnd"/>
      <w:r w:rsidRPr="0061028D">
        <w:rPr>
          <w:rFonts w:ascii="Times New Roman" w:hAnsi="Times New Roman" w:cs="Times New Roman"/>
          <w:sz w:val="28"/>
          <w:szCs w:val="28"/>
          <w:lang w:val="ru-RU"/>
        </w:rPr>
        <w:t>»</w:t>
      </w:r>
      <w:r>
        <w:rPr>
          <w:rFonts w:ascii="Times New Roman" w:hAnsi="Times New Roman" w:cs="Times New Roman"/>
          <w:sz w:val="28"/>
          <w:szCs w:val="28"/>
          <w:lang w:val="ru-RU"/>
        </w:rPr>
        <w:t xml:space="preserve"> - 164 432,0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повышение заработной платы отдельных категорий гражданских служащих, работников организаций, содержащихся за счёт средств государственного бюджета, работников казённых предприятий</w:t>
      </w:r>
      <w:r>
        <w:rPr>
          <w:rFonts w:ascii="Times New Roman" w:hAnsi="Times New Roman" w:cs="Times New Roman"/>
          <w:sz w:val="28"/>
          <w:szCs w:val="28"/>
          <w:lang w:val="ru-RU"/>
        </w:rPr>
        <w:t xml:space="preserve"> – 682 592,0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увеличение оплаты труда учителей и педагогов-психологов организаций начального, основного и общего среднего образования</w:t>
      </w:r>
      <w:r>
        <w:rPr>
          <w:rFonts w:ascii="Times New Roman" w:hAnsi="Times New Roman" w:cs="Times New Roman"/>
          <w:sz w:val="28"/>
          <w:szCs w:val="28"/>
          <w:lang w:val="ru-RU"/>
        </w:rPr>
        <w:t xml:space="preserve"> – 522 970,0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компенсацию потерь в связи со снижением налоговой нагрузки низкооплачиваемых работников для повышения размера их заработной платы</w:t>
      </w:r>
      <w:r>
        <w:rPr>
          <w:rFonts w:ascii="Times New Roman" w:hAnsi="Times New Roman" w:cs="Times New Roman"/>
          <w:sz w:val="28"/>
          <w:szCs w:val="28"/>
          <w:lang w:val="ru-RU"/>
        </w:rPr>
        <w:t xml:space="preserve"> – 158 439,0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повышение заработной платы отдельных категорий административных государственных служащих</w:t>
      </w:r>
      <w:r>
        <w:rPr>
          <w:rFonts w:ascii="Times New Roman" w:hAnsi="Times New Roman" w:cs="Times New Roman"/>
          <w:sz w:val="28"/>
          <w:szCs w:val="28"/>
          <w:lang w:val="ru-RU"/>
        </w:rPr>
        <w:t xml:space="preserve"> – 17 907,0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t>приобретение жилья коммунального жилищного фонда для малообеспеченных многодетных семей</w:t>
      </w:r>
      <w:r>
        <w:rPr>
          <w:rFonts w:ascii="Times New Roman" w:hAnsi="Times New Roman" w:cs="Times New Roman"/>
          <w:sz w:val="28"/>
          <w:szCs w:val="28"/>
          <w:lang w:val="ru-RU"/>
        </w:rPr>
        <w:t xml:space="preserve"> – 242 705,0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w:t>
      </w:r>
    </w:p>
    <w:p w:rsidR="008B470A" w:rsidRPr="0061028D" w:rsidRDefault="008B470A" w:rsidP="008B470A">
      <w:pPr>
        <w:spacing w:after="0" w:line="240" w:lineRule="auto"/>
        <w:ind w:firstLine="709"/>
        <w:jc w:val="both"/>
        <w:rPr>
          <w:rFonts w:ascii="Times New Roman" w:hAnsi="Times New Roman" w:cs="Times New Roman"/>
          <w:sz w:val="28"/>
          <w:szCs w:val="28"/>
          <w:lang w:val="ru-RU"/>
        </w:rPr>
      </w:pPr>
      <w:r w:rsidRPr="0061028D">
        <w:rPr>
          <w:rFonts w:ascii="Times New Roman" w:hAnsi="Times New Roman" w:cs="Times New Roman"/>
          <w:sz w:val="28"/>
          <w:szCs w:val="28"/>
          <w:lang w:val="ru-RU"/>
        </w:rPr>
        <w:t xml:space="preserve">Целевые текущие </w:t>
      </w:r>
      <w:r w:rsidRPr="00592A61">
        <w:rPr>
          <w:rFonts w:ascii="Times New Roman" w:hAnsi="Times New Roman" w:cs="Times New Roman"/>
          <w:sz w:val="28"/>
          <w:szCs w:val="28"/>
          <w:lang w:val="ru-RU"/>
        </w:rPr>
        <w:t xml:space="preserve">трансферты </w:t>
      </w:r>
      <w:r w:rsidRPr="00592A61">
        <w:rPr>
          <w:rFonts w:ascii="Times New Roman" w:hAnsi="Times New Roman" w:cs="Times New Roman"/>
          <w:i/>
          <w:sz w:val="28"/>
          <w:szCs w:val="28"/>
          <w:lang w:val="ru-RU"/>
        </w:rPr>
        <w:t>из областного бюджета</w:t>
      </w:r>
      <w:r w:rsidRPr="00592A61">
        <w:rPr>
          <w:rFonts w:ascii="Times New Roman" w:hAnsi="Times New Roman" w:cs="Times New Roman"/>
          <w:sz w:val="28"/>
          <w:szCs w:val="28"/>
          <w:lang w:val="ru-RU"/>
        </w:rPr>
        <w:t xml:space="preserve"> (</w:t>
      </w:r>
      <w:r w:rsidRPr="0061028D">
        <w:rPr>
          <w:rFonts w:ascii="Times New Roman" w:hAnsi="Times New Roman" w:cs="Times New Roman"/>
          <w:sz w:val="28"/>
          <w:szCs w:val="28"/>
          <w:lang w:val="ru-RU"/>
        </w:rPr>
        <w:t xml:space="preserve">20,6%) в объеме 507 862,0 тыс. тенге направлены </w:t>
      </w:r>
      <w:proofErr w:type="gramStart"/>
      <w:r w:rsidRPr="0061028D">
        <w:rPr>
          <w:rFonts w:ascii="Times New Roman" w:hAnsi="Times New Roman" w:cs="Times New Roman"/>
          <w:sz w:val="28"/>
          <w:szCs w:val="28"/>
          <w:lang w:val="ru-RU"/>
        </w:rPr>
        <w:t>на</w:t>
      </w:r>
      <w:proofErr w:type="gramEnd"/>
      <w:r w:rsidRPr="0061028D">
        <w:rPr>
          <w:rFonts w:ascii="Times New Roman" w:hAnsi="Times New Roman" w:cs="Times New Roman"/>
          <w:sz w:val="28"/>
          <w:szCs w:val="28"/>
          <w:lang w:val="ru-RU"/>
        </w:rPr>
        <w:t xml:space="preserve">: </w:t>
      </w:r>
    </w:p>
    <w:p w:rsidR="008B470A" w:rsidRPr="00BD59A0"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t>обеспечение доступности качественного школьного образования (</w:t>
      </w:r>
      <w:r w:rsidRPr="00BD59A0">
        <w:rPr>
          <w:rFonts w:ascii="Times New Roman" w:hAnsi="Times New Roman" w:cs="Times New Roman"/>
          <w:i/>
          <w:sz w:val="28"/>
          <w:szCs w:val="28"/>
          <w:lang w:val="ru-RU"/>
        </w:rPr>
        <w:t>создание цифровой образовательной инфраструктуры</w:t>
      </w:r>
      <w:r w:rsidRPr="00BD59A0">
        <w:rPr>
          <w:rFonts w:ascii="Times New Roman" w:hAnsi="Times New Roman" w:cs="Times New Roman"/>
          <w:sz w:val="28"/>
          <w:szCs w:val="28"/>
          <w:lang w:val="ru-RU"/>
        </w:rPr>
        <w:t>) – 12</w:t>
      </w:r>
      <w:r>
        <w:rPr>
          <w:rFonts w:ascii="Times New Roman" w:hAnsi="Times New Roman" w:cs="Times New Roman"/>
          <w:sz w:val="28"/>
          <w:szCs w:val="28"/>
          <w:lang w:val="ru-RU"/>
        </w:rPr>
        <w:t> </w:t>
      </w:r>
      <w:r w:rsidRPr="00BD59A0">
        <w:rPr>
          <w:rFonts w:ascii="Times New Roman" w:hAnsi="Times New Roman" w:cs="Times New Roman"/>
          <w:sz w:val="28"/>
          <w:szCs w:val="28"/>
          <w:lang w:val="ru-RU"/>
        </w:rPr>
        <w:t>211</w:t>
      </w:r>
      <w:r>
        <w:rPr>
          <w:rFonts w:ascii="Times New Roman" w:hAnsi="Times New Roman" w:cs="Times New Roman"/>
          <w:sz w:val="28"/>
          <w:szCs w:val="28"/>
          <w:lang w:val="ru-RU"/>
        </w:rPr>
        <w:t>,0</w:t>
      </w:r>
      <w:r w:rsidRPr="00BD59A0">
        <w:rPr>
          <w:rFonts w:ascii="Times New Roman" w:hAnsi="Times New Roman" w:cs="Times New Roman"/>
          <w:sz w:val="28"/>
          <w:szCs w:val="28"/>
          <w:lang w:val="ru-RU"/>
        </w:rPr>
        <w:t>тыс</w:t>
      </w:r>
      <w:proofErr w:type="gramStart"/>
      <w:r w:rsidRPr="00BD59A0">
        <w:rPr>
          <w:rFonts w:ascii="Times New Roman" w:hAnsi="Times New Roman" w:cs="Times New Roman"/>
          <w:sz w:val="28"/>
          <w:szCs w:val="28"/>
          <w:lang w:val="ru-RU"/>
        </w:rPr>
        <w:t>.т</w:t>
      </w:r>
      <w:proofErr w:type="gramEnd"/>
      <w:r w:rsidRPr="00BD59A0">
        <w:rPr>
          <w:rFonts w:ascii="Times New Roman" w:hAnsi="Times New Roman" w:cs="Times New Roman"/>
          <w:sz w:val="28"/>
          <w:szCs w:val="28"/>
          <w:lang w:val="ru-RU"/>
        </w:rPr>
        <w:t>енге</w:t>
      </w:r>
      <w:r>
        <w:rPr>
          <w:rFonts w:ascii="Times New Roman" w:hAnsi="Times New Roman" w:cs="Times New Roman"/>
          <w:sz w:val="28"/>
          <w:szCs w:val="28"/>
          <w:lang w:val="ru-RU"/>
        </w:rPr>
        <w:t xml:space="preserve"> (0,5%)</w:t>
      </w:r>
      <w:r w:rsidRPr="00BD59A0">
        <w:rPr>
          <w:rFonts w:ascii="Times New Roman" w:hAnsi="Times New Roman" w:cs="Times New Roman"/>
          <w:sz w:val="28"/>
          <w:szCs w:val="28"/>
          <w:lang w:val="ru-RU"/>
        </w:rPr>
        <w:t>;</w:t>
      </w:r>
    </w:p>
    <w:p w:rsidR="008B470A" w:rsidRPr="00BD59A0"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t xml:space="preserve">реализацию мероприятий Программы развития продуктивной занятости и массового предпринимательства </w:t>
      </w:r>
      <w:r w:rsidRPr="00BD59A0">
        <w:rPr>
          <w:rFonts w:ascii="Times New Roman" w:hAnsi="Times New Roman" w:cs="Times New Roman"/>
          <w:i/>
          <w:sz w:val="28"/>
          <w:szCs w:val="28"/>
          <w:lang w:val="ru-RU"/>
        </w:rPr>
        <w:t>(краткосрочные обучения)</w:t>
      </w:r>
      <w:r w:rsidRPr="00BD59A0">
        <w:rPr>
          <w:rFonts w:ascii="Times New Roman" w:hAnsi="Times New Roman" w:cs="Times New Roman"/>
          <w:sz w:val="28"/>
          <w:szCs w:val="28"/>
          <w:lang w:val="ru-RU"/>
        </w:rPr>
        <w:t xml:space="preserve"> – 34</w:t>
      </w:r>
      <w:r>
        <w:rPr>
          <w:rFonts w:ascii="Times New Roman" w:hAnsi="Times New Roman" w:cs="Times New Roman"/>
          <w:sz w:val="28"/>
          <w:szCs w:val="28"/>
          <w:lang w:val="ru-RU"/>
        </w:rPr>
        <w:t> </w:t>
      </w:r>
      <w:r w:rsidRPr="00BD59A0">
        <w:rPr>
          <w:rFonts w:ascii="Times New Roman" w:hAnsi="Times New Roman" w:cs="Times New Roman"/>
          <w:sz w:val="28"/>
          <w:szCs w:val="28"/>
          <w:lang w:val="ru-RU"/>
        </w:rPr>
        <w:t>116</w:t>
      </w:r>
      <w:r>
        <w:rPr>
          <w:rFonts w:ascii="Times New Roman" w:hAnsi="Times New Roman" w:cs="Times New Roman"/>
          <w:sz w:val="28"/>
          <w:szCs w:val="28"/>
          <w:lang w:val="ru-RU"/>
        </w:rPr>
        <w:t>,0</w:t>
      </w:r>
      <w:r w:rsidRPr="00BD59A0">
        <w:rPr>
          <w:rFonts w:ascii="Times New Roman" w:hAnsi="Times New Roman" w:cs="Times New Roman"/>
          <w:sz w:val="28"/>
          <w:szCs w:val="28"/>
          <w:lang w:val="ru-RU"/>
        </w:rPr>
        <w:t>тыс</w:t>
      </w:r>
      <w:proofErr w:type="gramStart"/>
      <w:r w:rsidRPr="00BD59A0">
        <w:rPr>
          <w:rFonts w:ascii="Times New Roman" w:hAnsi="Times New Roman" w:cs="Times New Roman"/>
          <w:sz w:val="28"/>
          <w:szCs w:val="28"/>
          <w:lang w:val="ru-RU"/>
        </w:rPr>
        <w:t>.т</w:t>
      </w:r>
      <w:proofErr w:type="gramEnd"/>
      <w:r w:rsidRPr="00BD59A0">
        <w:rPr>
          <w:rFonts w:ascii="Times New Roman" w:hAnsi="Times New Roman" w:cs="Times New Roman"/>
          <w:sz w:val="28"/>
          <w:szCs w:val="28"/>
          <w:lang w:val="ru-RU"/>
        </w:rPr>
        <w:t>енге;</w:t>
      </w:r>
    </w:p>
    <w:p w:rsidR="008B470A" w:rsidRPr="00BD59A0"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t>предоставление государственных грантов на реализацию новых бизнес идей – 15</w:t>
      </w:r>
      <w:r>
        <w:rPr>
          <w:rFonts w:ascii="Times New Roman" w:hAnsi="Times New Roman" w:cs="Times New Roman"/>
          <w:sz w:val="28"/>
          <w:szCs w:val="28"/>
          <w:lang w:val="ru-RU"/>
        </w:rPr>
        <w:t> </w:t>
      </w:r>
      <w:r w:rsidRPr="00BD59A0">
        <w:rPr>
          <w:rFonts w:ascii="Times New Roman" w:hAnsi="Times New Roman" w:cs="Times New Roman"/>
          <w:sz w:val="28"/>
          <w:szCs w:val="28"/>
          <w:lang w:val="ru-RU"/>
        </w:rPr>
        <w:t>150</w:t>
      </w:r>
      <w:r>
        <w:rPr>
          <w:rFonts w:ascii="Times New Roman" w:hAnsi="Times New Roman" w:cs="Times New Roman"/>
          <w:sz w:val="28"/>
          <w:szCs w:val="28"/>
          <w:lang w:val="ru-RU"/>
        </w:rPr>
        <w:t>,0</w:t>
      </w:r>
      <w:r w:rsidRPr="00BD59A0">
        <w:rPr>
          <w:rFonts w:ascii="Times New Roman" w:hAnsi="Times New Roman" w:cs="Times New Roman"/>
          <w:sz w:val="28"/>
          <w:szCs w:val="28"/>
          <w:lang w:val="ru-RU"/>
        </w:rPr>
        <w:t>тыс</w:t>
      </w:r>
      <w:proofErr w:type="gramStart"/>
      <w:r w:rsidRPr="00BD59A0">
        <w:rPr>
          <w:rFonts w:ascii="Times New Roman" w:hAnsi="Times New Roman" w:cs="Times New Roman"/>
          <w:sz w:val="28"/>
          <w:szCs w:val="28"/>
          <w:lang w:val="ru-RU"/>
        </w:rPr>
        <w:t>.т</w:t>
      </w:r>
      <w:proofErr w:type="gramEnd"/>
      <w:r w:rsidRPr="00BD59A0">
        <w:rPr>
          <w:rFonts w:ascii="Times New Roman" w:hAnsi="Times New Roman" w:cs="Times New Roman"/>
          <w:sz w:val="28"/>
          <w:szCs w:val="28"/>
          <w:lang w:val="ru-RU"/>
        </w:rPr>
        <w:t>енге;</w:t>
      </w:r>
    </w:p>
    <w:p w:rsidR="008B470A" w:rsidRPr="00BD59A0"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lastRenderedPageBreak/>
        <w:t xml:space="preserve">социальное обеспечение и социальную защиту </w:t>
      </w:r>
      <w:r w:rsidRPr="00BD59A0">
        <w:rPr>
          <w:rFonts w:ascii="Times New Roman" w:hAnsi="Times New Roman" w:cs="Times New Roman"/>
          <w:i/>
          <w:sz w:val="28"/>
          <w:szCs w:val="28"/>
          <w:lang w:val="ru-RU"/>
        </w:rPr>
        <w:t xml:space="preserve">(выплата государственной адресной социальной помощи) </w:t>
      </w:r>
      <w:r w:rsidRPr="00BD59A0">
        <w:rPr>
          <w:rFonts w:ascii="Times New Roman" w:hAnsi="Times New Roman" w:cs="Times New Roman"/>
          <w:sz w:val="28"/>
          <w:szCs w:val="28"/>
          <w:lang w:val="ru-RU"/>
        </w:rPr>
        <w:t xml:space="preserve"> – 27</w:t>
      </w:r>
      <w:r>
        <w:rPr>
          <w:rFonts w:ascii="Times New Roman" w:hAnsi="Times New Roman" w:cs="Times New Roman"/>
          <w:sz w:val="28"/>
          <w:szCs w:val="28"/>
          <w:lang w:val="ru-RU"/>
        </w:rPr>
        <w:t> </w:t>
      </w:r>
      <w:r w:rsidRPr="00BD59A0">
        <w:rPr>
          <w:rFonts w:ascii="Times New Roman" w:hAnsi="Times New Roman" w:cs="Times New Roman"/>
          <w:sz w:val="28"/>
          <w:szCs w:val="28"/>
          <w:lang w:val="ru-RU"/>
        </w:rPr>
        <w:t>882</w:t>
      </w:r>
      <w:r>
        <w:rPr>
          <w:rFonts w:ascii="Times New Roman" w:hAnsi="Times New Roman" w:cs="Times New Roman"/>
          <w:sz w:val="28"/>
          <w:szCs w:val="28"/>
          <w:lang w:val="ru-RU"/>
        </w:rPr>
        <w:t>,0</w:t>
      </w:r>
      <w:r w:rsidRPr="00BD59A0">
        <w:rPr>
          <w:rFonts w:ascii="Times New Roman" w:hAnsi="Times New Roman" w:cs="Times New Roman"/>
          <w:sz w:val="28"/>
          <w:szCs w:val="28"/>
          <w:lang w:val="ru-RU"/>
        </w:rPr>
        <w:t xml:space="preserve"> </w:t>
      </w:r>
      <w:proofErr w:type="spellStart"/>
      <w:r w:rsidRPr="00BD59A0">
        <w:rPr>
          <w:rFonts w:ascii="Times New Roman" w:hAnsi="Times New Roman" w:cs="Times New Roman"/>
          <w:sz w:val="28"/>
          <w:szCs w:val="28"/>
          <w:lang w:val="ru-RU"/>
        </w:rPr>
        <w:t>тыс</w:t>
      </w:r>
      <w:proofErr w:type="gramStart"/>
      <w:r w:rsidRPr="00BD59A0">
        <w:rPr>
          <w:rFonts w:ascii="Times New Roman" w:hAnsi="Times New Roman" w:cs="Times New Roman"/>
          <w:sz w:val="28"/>
          <w:szCs w:val="28"/>
          <w:lang w:val="ru-RU"/>
        </w:rPr>
        <w:t>.т</w:t>
      </w:r>
      <w:proofErr w:type="gramEnd"/>
      <w:r w:rsidRPr="00BD59A0">
        <w:rPr>
          <w:rFonts w:ascii="Times New Roman" w:hAnsi="Times New Roman" w:cs="Times New Roman"/>
          <w:sz w:val="28"/>
          <w:szCs w:val="28"/>
          <w:lang w:val="ru-RU"/>
        </w:rPr>
        <w:t>енге</w:t>
      </w:r>
      <w:proofErr w:type="spellEnd"/>
      <w:r w:rsidRPr="00BD59A0">
        <w:rPr>
          <w:rFonts w:ascii="Times New Roman" w:hAnsi="Times New Roman" w:cs="Times New Roman"/>
          <w:sz w:val="28"/>
          <w:szCs w:val="28"/>
          <w:lang w:val="ru-RU"/>
        </w:rPr>
        <w:t>;</w:t>
      </w:r>
    </w:p>
    <w:p w:rsidR="008B470A" w:rsidRPr="00BD59A0"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t>проведение капитального, среднего и текущего ремонта автомобильных дорог районного значения и улиц населенных пунктов – 200</w:t>
      </w:r>
      <w:r>
        <w:rPr>
          <w:rFonts w:ascii="Times New Roman" w:hAnsi="Times New Roman" w:cs="Times New Roman"/>
          <w:sz w:val="28"/>
          <w:szCs w:val="28"/>
          <w:lang w:val="ru-RU"/>
        </w:rPr>
        <w:t> </w:t>
      </w:r>
      <w:r w:rsidRPr="00BD59A0">
        <w:rPr>
          <w:rFonts w:ascii="Times New Roman" w:hAnsi="Times New Roman" w:cs="Times New Roman"/>
          <w:sz w:val="28"/>
          <w:szCs w:val="28"/>
          <w:lang w:val="ru-RU"/>
        </w:rPr>
        <w:t>000</w:t>
      </w:r>
      <w:r>
        <w:rPr>
          <w:rFonts w:ascii="Times New Roman" w:hAnsi="Times New Roman" w:cs="Times New Roman"/>
          <w:sz w:val="28"/>
          <w:szCs w:val="28"/>
          <w:lang w:val="ru-RU"/>
        </w:rPr>
        <w:t>,0</w:t>
      </w:r>
      <w:r w:rsidRPr="00BD59A0">
        <w:rPr>
          <w:rFonts w:ascii="Times New Roman" w:hAnsi="Times New Roman" w:cs="Times New Roman"/>
          <w:sz w:val="28"/>
          <w:szCs w:val="28"/>
          <w:lang w:val="ru-RU"/>
        </w:rPr>
        <w:t>тыс</w:t>
      </w:r>
      <w:proofErr w:type="gramStart"/>
      <w:r w:rsidRPr="00BD59A0">
        <w:rPr>
          <w:rFonts w:ascii="Times New Roman" w:hAnsi="Times New Roman" w:cs="Times New Roman"/>
          <w:sz w:val="28"/>
          <w:szCs w:val="28"/>
          <w:lang w:val="ru-RU"/>
        </w:rPr>
        <w:t>.т</w:t>
      </w:r>
      <w:proofErr w:type="gramEnd"/>
      <w:r w:rsidRPr="00BD59A0">
        <w:rPr>
          <w:rFonts w:ascii="Times New Roman" w:hAnsi="Times New Roman" w:cs="Times New Roman"/>
          <w:sz w:val="28"/>
          <w:szCs w:val="28"/>
          <w:lang w:val="ru-RU"/>
        </w:rPr>
        <w:t>енге;</w:t>
      </w:r>
    </w:p>
    <w:p w:rsidR="008B470A" w:rsidRPr="00BD59A0"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t>реализацию мероприятий в области жилищно-коммунального хозяйства (</w:t>
      </w:r>
      <w:r w:rsidRPr="00BD59A0">
        <w:rPr>
          <w:rFonts w:ascii="Times New Roman" w:hAnsi="Times New Roman" w:cs="Times New Roman"/>
          <w:i/>
          <w:sz w:val="28"/>
          <w:szCs w:val="28"/>
          <w:lang w:val="ru-RU"/>
        </w:rPr>
        <w:t>ремонт поливочных сетей</w:t>
      </w:r>
      <w:r w:rsidRPr="00BD59A0">
        <w:rPr>
          <w:rFonts w:ascii="Times New Roman" w:hAnsi="Times New Roman" w:cs="Times New Roman"/>
          <w:sz w:val="28"/>
          <w:szCs w:val="28"/>
          <w:lang w:val="ru-RU"/>
        </w:rPr>
        <w:t>) – 160</w:t>
      </w:r>
      <w:r>
        <w:rPr>
          <w:rFonts w:ascii="Times New Roman" w:hAnsi="Times New Roman" w:cs="Times New Roman"/>
          <w:sz w:val="28"/>
          <w:szCs w:val="28"/>
          <w:lang w:val="ru-RU"/>
        </w:rPr>
        <w:t> </w:t>
      </w:r>
      <w:r w:rsidRPr="00BD59A0">
        <w:rPr>
          <w:rFonts w:ascii="Times New Roman" w:hAnsi="Times New Roman" w:cs="Times New Roman"/>
          <w:sz w:val="28"/>
          <w:szCs w:val="28"/>
          <w:lang w:val="ru-RU"/>
        </w:rPr>
        <w:t>000</w:t>
      </w:r>
      <w:r>
        <w:rPr>
          <w:rFonts w:ascii="Times New Roman" w:hAnsi="Times New Roman" w:cs="Times New Roman"/>
          <w:sz w:val="28"/>
          <w:szCs w:val="28"/>
          <w:lang w:val="ru-RU"/>
        </w:rPr>
        <w:t>,0</w:t>
      </w:r>
      <w:r w:rsidRPr="00BD59A0">
        <w:rPr>
          <w:rFonts w:ascii="Times New Roman" w:hAnsi="Times New Roman" w:cs="Times New Roman"/>
          <w:sz w:val="28"/>
          <w:szCs w:val="28"/>
          <w:lang w:val="ru-RU"/>
        </w:rPr>
        <w:t>тыс</w:t>
      </w:r>
      <w:proofErr w:type="gramStart"/>
      <w:r w:rsidRPr="00BD59A0">
        <w:rPr>
          <w:rFonts w:ascii="Times New Roman" w:hAnsi="Times New Roman" w:cs="Times New Roman"/>
          <w:sz w:val="28"/>
          <w:szCs w:val="28"/>
          <w:lang w:val="ru-RU"/>
        </w:rPr>
        <w:t>.т</w:t>
      </w:r>
      <w:proofErr w:type="gramEnd"/>
      <w:r w:rsidRPr="00BD59A0">
        <w:rPr>
          <w:rFonts w:ascii="Times New Roman" w:hAnsi="Times New Roman" w:cs="Times New Roman"/>
          <w:sz w:val="28"/>
          <w:szCs w:val="28"/>
          <w:lang w:val="ru-RU"/>
        </w:rPr>
        <w:t>енге;</w:t>
      </w:r>
    </w:p>
    <w:p w:rsidR="008B470A" w:rsidRDefault="008B470A" w:rsidP="008B470A">
      <w:pPr>
        <w:spacing w:after="0" w:line="240" w:lineRule="auto"/>
        <w:ind w:firstLine="709"/>
        <w:jc w:val="both"/>
        <w:rPr>
          <w:rFonts w:ascii="Times New Roman" w:hAnsi="Times New Roman" w:cs="Times New Roman"/>
          <w:sz w:val="28"/>
          <w:szCs w:val="28"/>
          <w:lang w:val="ru-RU"/>
        </w:rPr>
      </w:pPr>
      <w:r w:rsidRPr="00BD59A0">
        <w:rPr>
          <w:rFonts w:ascii="Times New Roman" w:hAnsi="Times New Roman" w:cs="Times New Roman"/>
          <w:sz w:val="28"/>
          <w:szCs w:val="28"/>
          <w:lang w:val="ru-RU"/>
        </w:rPr>
        <w:t>приобретение жилья коммунального жилищного фонда для малообеспеченных многодетных семей – 58</w:t>
      </w:r>
      <w:r>
        <w:rPr>
          <w:rFonts w:ascii="Times New Roman" w:hAnsi="Times New Roman" w:cs="Times New Roman"/>
          <w:sz w:val="28"/>
          <w:szCs w:val="28"/>
          <w:lang w:val="ru-RU"/>
        </w:rPr>
        <w:t> </w:t>
      </w:r>
      <w:r w:rsidRPr="00BD59A0">
        <w:rPr>
          <w:rFonts w:ascii="Times New Roman" w:hAnsi="Times New Roman" w:cs="Times New Roman"/>
          <w:sz w:val="28"/>
          <w:szCs w:val="28"/>
          <w:lang w:val="ru-RU"/>
        </w:rPr>
        <w:t>503</w:t>
      </w:r>
      <w:r>
        <w:rPr>
          <w:rFonts w:ascii="Times New Roman" w:hAnsi="Times New Roman" w:cs="Times New Roman"/>
          <w:sz w:val="28"/>
          <w:szCs w:val="28"/>
          <w:lang w:val="ru-RU"/>
        </w:rPr>
        <w:t>,0</w:t>
      </w:r>
      <w:r w:rsidRPr="00BD59A0">
        <w:rPr>
          <w:rFonts w:ascii="Times New Roman" w:hAnsi="Times New Roman" w:cs="Times New Roman"/>
          <w:sz w:val="28"/>
          <w:szCs w:val="28"/>
          <w:lang w:val="ru-RU"/>
        </w:rPr>
        <w:t>тыс</w:t>
      </w:r>
      <w:proofErr w:type="gramStart"/>
      <w:r w:rsidRPr="00BD59A0">
        <w:rPr>
          <w:rFonts w:ascii="Times New Roman" w:hAnsi="Times New Roman" w:cs="Times New Roman"/>
          <w:sz w:val="28"/>
          <w:szCs w:val="28"/>
          <w:lang w:val="ru-RU"/>
        </w:rPr>
        <w:t>.т</w:t>
      </w:r>
      <w:proofErr w:type="gramEnd"/>
      <w:r w:rsidRPr="00BD59A0">
        <w:rPr>
          <w:rFonts w:ascii="Times New Roman" w:hAnsi="Times New Roman" w:cs="Times New Roman"/>
          <w:sz w:val="28"/>
          <w:szCs w:val="28"/>
          <w:lang w:val="ru-RU"/>
        </w:rPr>
        <w:t>енге.</w:t>
      </w:r>
    </w:p>
    <w:p w:rsidR="00A456CE" w:rsidRDefault="00FC5E5C" w:rsidP="008B470A">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Поступления трансфертов в бюджет села </w:t>
      </w:r>
      <w:proofErr w:type="spellStart"/>
      <w:r>
        <w:rPr>
          <w:rFonts w:ascii="Times New Roman" w:hAnsi="Times New Roman" w:cs="Times New Roman"/>
          <w:b/>
          <w:sz w:val="28"/>
          <w:szCs w:val="28"/>
          <w:lang w:val="ru-RU"/>
        </w:rPr>
        <w:t>Кенгир</w:t>
      </w:r>
      <w:proofErr w:type="spellEnd"/>
      <w:r>
        <w:rPr>
          <w:rFonts w:ascii="Times New Roman" w:hAnsi="Times New Roman" w:cs="Times New Roman"/>
          <w:sz w:val="28"/>
          <w:szCs w:val="28"/>
          <w:lang w:val="ru-RU"/>
        </w:rPr>
        <w:t xml:space="preserve"> составили 58 810,0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 xml:space="preserve">, со снижением к уровню 2018 года на 52 389,0 </w:t>
      </w:r>
      <w:proofErr w:type="spellStart"/>
      <w:r>
        <w:rPr>
          <w:rFonts w:ascii="Times New Roman" w:hAnsi="Times New Roman" w:cs="Times New Roman"/>
          <w:sz w:val="28"/>
          <w:szCs w:val="28"/>
          <w:lang w:val="ru-RU"/>
        </w:rPr>
        <w:t>тыс.тенге</w:t>
      </w:r>
      <w:proofErr w:type="spellEnd"/>
      <w:r>
        <w:rPr>
          <w:rFonts w:ascii="Times New Roman" w:hAnsi="Times New Roman" w:cs="Times New Roman"/>
          <w:sz w:val="28"/>
          <w:szCs w:val="28"/>
          <w:lang w:val="ru-RU"/>
        </w:rPr>
        <w:t xml:space="preserve"> или на 52,9%</w:t>
      </w:r>
      <w:r w:rsidR="00A456CE">
        <w:rPr>
          <w:rFonts w:ascii="Times New Roman" w:hAnsi="Times New Roman" w:cs="Times New Roman"/>
          <w:sz w:val="28"/>
          <w:szCs w:val="28"/>
          <w:lang w:val="ru-RU"/>
        </w:rPr>
        <w:t>, в том числе:</w:t>
      </w:r>
    </w:p>
    <w:p w:rsidR="00A456CE" w:rsidRPr="00AC18B1" w:rsidRDefault="00A456CE" w:rsidP="00A456CE">
      <w:pPr>
        <w:spacing w:after="0" w:line="240" w:lineRule="auto"/>
        <w:ind w:firstLine="720"/>
        <w:jc w:val="both"/>
        <w:rPr>
          <w:rFonts w:ascii="Times New Roman" w:eastAsiaTheme="minorHAnsi" w:hAnsi="Times New Roman" w:cstheme="minorBidi"/>
          <w:sz w:val="28"/>
          <w:szCs w:val="28"/>
          <w:lang w:val="ru-RU"/>
        </w:rPr>
      </w:pPr>
      <w:r w:rsidRPr="00AC18B1">
        <w:rPr>
          <w:rFonts w:ascii="Times New Roman" w:eastAsiaTheme="minorHAnsi" w:hAnsi="Times New Roman" w:cstheme="minorBidi"/>
          <w:sz w:val="28"/>
          <w:szCs w:val="28"/>
          <w:lang w:val="ru-RU"/>
        </w:rPr>
        <w:t xml:space="preserve">- целевые текущие трансферты </w:t>
      </w:r>
      <w:r>
        <w:rPr>
          <w:rFonts w:ascii="Times New Roman" w:eastAsiaTheme="minorHAnsi" w:hAnsi="Times New Roman" w:cstheme="minorBidi"/>
          <w:sz w:val="28"/>
          <w:szCs w:val="28"/>
          <w:lang w:val="ru-RU"/>
        </w:rPr>
        <w:t>12 243</w:t>
      </w:r>
      <w:r w:rsidRPr="00AC18B1">
        <w:rPr>
          <w:rFonts w:ascii="Times New Roman" w:eastAsiaTheme="minorHAnsi" w:hAnsi="Times New Roman" w:cstheme="minorBidi"/>
          <w:sz w:val="28"/>
          <w:szCs w:val="28"/>
          <w:lang w:val="ru-RU"/>
        </w:rPr>
        <w:t>,0 тыс. тенге;</w:t>
      </w:r>
    </w:p>
    <w:p w:rsidR="00A456CE" w:rsidRPr="00AC18B1" w:rsidRDefault="00A456CE" w:rsidP="00A456CE">
      <w:pPr>
        <w:spacing w:after="0" w:line="240" w:lineRule="auto"/>
        <w:ind w:firstLine="720"/>
        <w:jc w:val="both"/>
        <w:rPr>
          <w:rFonts w:ascii="Times New Roman" w:eastAsiaTheme="minorHAnsi" w:hAnsi="Times New Roman" w:cstheme="minorBidi"/>
          <w:sz w:val="28"/>
          <w:szCs w:val="28"/>
          <w:lang w:val="ru-RU"/>
        </w:rPr>
      </w:pPr>
      <w:r>
        <w:rPr>
          <w:rFonts w:ascii="Times New Roman" w:eastAsiaTheme="minorHAnsi" w:hAnsi="Times New Roman" w:cstheme="minorBidi"/>
          <w:sz w:val="28"/>
          <w:szCs w:val="28"/>
          <w:lang w:val="ru-RU"/>
        </w:rPr>
        <w:t>- субвенции 46</w:t>
      </w:r>
      <w:r w:rsidRPr="00AC18B1">
        <w:rPr>
          <w:rFonts w:ascii="Times New Roman" w:eastAsiaTheme="minorHAnsi" w:hAnsi="Times New Roman" w:cstheme="minorBidi"/>
          <w:sz w:val="28"/>
          <w:szCs w:val="28"/>
          <w:lang w:val="ru-RU"/>
        </w:rPr>
        <w:t> </w:t>
      </w:r>
      <w:r>
        <w:rPr>
          <w:rFonts w:ascii="Times New Roman" w:eastAsiaTheme="minorHAnsi" w:hAnsi="Times New Roman" w:cstheme="minorBidi"/>
          <w:sz w:val="28"/>
          <w:szCs w:val="28"/>
          <w:lang w:val="ru-RU"/>
        </w:rPr>
        <w:t>567</w:t>
      </w:r>
      <w:r w:rsidRPr="00AC18B1">
        <w:rPr>
          <w:rFonts w:ascii="Times New Roman" w:eastAsiaTheme="minorHAnsi" w:hAnsi="Times New Roman" w:cstheme="minorBidi"/>
          <w:sz w:val="28"/>
          <w:szCs w:val="28"/>
          <w:lang w:val="ru-RU"/>
        </w:rPr>
        <w:t>,0 тыс. тенге.</w:t>
      </w:r>
    </w:p>
    <w:p w:rsidR="00726CEF" w:rsidRPr="00AC18B1" w:rsidRDefault="00726CEF" w:rsidP="00726CEF">
      <w:pPr>
        <w:spacing w:after="0" w:line="240" w:lineRule="auto"/>
        <w:ind w:firstLine="720"/>
        <w:jc w:val="both"/>
        <w:rPr>
          <w:rFonts w:ascii="Times New Roman" w:eastAsiaTheme="minorHAnsi" w:hAnsi="Times New Roman" w:cs="Times New Roman"/>
          <w:sz w:val="28"/>
          <w:szCs w:val="28"/>
          <w:lang w:val="ru-RU"/>
        </w:rPr>
      </w:pPr>
      <w:bookmarkStart w:id="8" w:name="_Toc447539370"/>
      <w:r w:rsidRPr="00AC18B1">
        <w:rPr>
          <w:rFonts w:ascii="Times New Roman" w:eastAsiaTheme="minorHAnsi" w:hAnsi="Times New Roman" w:cs="Times New Roman"/>
          <w:sz w:val="28"/>
          <w:szCs w:val="28"/>
          <w:lang w:val="ru-RU"/>
        </w:rPr>
        <w:t>В отчетном периоде местными исполнительными органами в целом обеспечено исполнение плановых показателей по доходам.</w:t>
      </w:r>
    </w:p>
    <w:p w:rsidR="00686570" w:rsidRDefault="00686570" w:rsidP="0051545D">
      <w:pPr>
        <w:keepNext/>
        <w:keepLines/>
        <w:tabs>
          <w:tab w:val="left" w:pos="709"/>
        </w:tabs>
        <w:spacing w:after="0" w:line="240" w:lineRule="auto"/>
        <w:ind w:firstLine="720"/>
        <w:outlineLvl w:val="0"/>
        <w:rPr>
          <w:rFonts w:ascii="Times New Roman" w:eastAsiaTheme="majorEastAsia" w:hAnsi="Times New Roman" w:cs="Times New Roman"/>
          <w:b/>
          <w:bCs/>
          <w:sz w:val="28"/>
          <w:szCs w:val="28"/>
          <w:lang w:val="ru-RU"/>
        </w:rPr>
      </w:pPr>
    </w:p>
    <w:p w:rsidR="0051545D" w:rsidRPr="00AC18B1" w:rsidRDefault="0051545D" w:rsidP="0051545D">
      <w:pPr>
        <w:keepNext/>
        <w:keepLines/>
        <w:tabs>
          <w:tab w:val="left" w:pos="709"/>
        </w:tabs>
        <w:spacing w:after="0" w:line="240" w:lineRule="auto"/>
        <w:ind w:firstLine="720"/>
        <w:outlineLvl w:val="0"/>
        <w:rPr>
          <w:rFonts w:ascii="Times New Roman" w:eastAsiaTheme="majorEastAsia" w:hAnsi="Times New Roman" w:cs="Times New Roman"/>
          <w:b/>
          <w:bCs/>
          <w:sz w:val="28"/>
          <w:szCs w:val="28"/>
          <w:lang w:val="ru-RU"/>
        </w:rPr>
      </w:pPr>
      <w:r w:rsidRPr="00AC18B1">
        <w:rPr>
          <w:rFonts w:ascii="Times New Roman" w:eastAsiaTheme="majorEastAsia" w:hAnsi="Times New Roman" w:cs="Times New Roman"/>
          <w:b/>
          <w:bCs/>
          <w:sz w:val="28"/>
          <w:szCs w:val="28"/>
          <w:lang w:val="ru-RU"/>
        </w:rPr>
        <w:t>2.3. Оценка исполнения расходов местного бюджета</w:t>
      </w:r>
      <w:bookmarkEnd w:id="8"/>
    </w:p>
    <w:p w:rsidR="005F3A87" w:rsidRPr="005F3A87" w:rsidRDefault="005F3A87" w:rsidP="005F3A87">
      <w:pPr>
        <w:spacing w:after="0" w:line="240" w:lineRule="auto"/>
        <w:ind w:firstLine="567"/>
        <w:jc w:val="both"/>
        <w:rPr>
          <w:rFonts w:ascii="Times New Roman" w:hAnsi="Times New Roman"/>
          <w:sz w:val="28"/>
          <w:szCs w:val="28"/>
          <w:lang w:val="ru-RU"/>
        </w:rPr>
      </w:pPr>
      <w:bookmarkStart w:id="9" w:name="_Toc447539371"/>
      <w:r w:rsidRPr="005F3A87">
        <w:rPr>
          <w:rFonts w:ascii="Times New Roman" w:hAnsi="Times New Roman"/>
          <w:sz w:val="28"/>
          <w:szCs w:val="28"/>
          <w:lang w:val="ru-RU"/>
        </w:rPr>
        <w:t>Скорректированный объем расходов 2019 года составил 20</w:t>
      </w:r>
      <w:r w:rsidRPr="000C7718">
        <w:rPr>
          <w:rFonts w:ascii="Times New Roman" w:hAnsi="Times New Roman"/>
          <w:sz w:val="28"/>
          <w:szCs w:val="28"/>
        </w:rPr>
        <w:t> </w:t>
      </w:r>
      <w:r w:rsidRPr="005F3A87">
        <w:rPr>
          <w:rFonts w:ascii="Times New Roman" w:hAnsi="Times New Roman"/>
          <w:sz w:val="28"/>
          <w:szCs w:val="28"/>
          <w:lang w:val="ru-RU"/>
        </w:rPr>
        <w:t>340 970,0 тыс. тенге, увеличившись на 3</w:t>
      </w:r>
      <w:r w:rsidRPr="000C7718">
        <w:rPr>
          <w:rFonts w:ascii="Times New Roman" w:hAnsi="Times New Roman"/>
          <w:sz w:val="28"/>
          <w:szCs w:val="28"/>
        </w:rPr>
        <w:t> </w:t>
      </w:r>
      <w:r w:rsidRPr="005F3A87">
        <w:rPr>
          <w:rFonts w:ascii="Times New Roman" w:hAnsi="Times New Roman"/>
          <w:sz w:val="28"/>
          <w:szCs w:val="28"/>
          <w:lang w:val="ru-RU"/>
        </w:rPr>
        <w:t>514</w:t>
      </w:r>
      <w:r w:rsidRPr="000C7718">
        <w:rPr>
          <w:rFonts w:ascii="Times New Roman" w:hAnsi="Times New Roman"/>
          <w:sz w:val="28"/>
          <w:szCs w:val="28"/>
        </w:rPr>
        <w:t> </w:t>
      </w:r>
      <w:r w:rsidRPr="005F3A87">
        <w:rPr>
          <w:rFonts w:ascii="Times New Roman" w:hAnsi="Times New Roman"/>
          <w:sz w:val="28"/>
          <w:szCs w:val="28"/>
          <w:lang w:val="ru-RU"/>
        </w:rPr>
        <w:t xml:space="preserve">445,0 тыс. тенге (20,8%) </w:t>
      </w:r>
      <w:proofErr w:type="gramStart"/>
      <w:r w:rsidRPr="005F3A87">
        <w:rPr>
          <w:rFonts w:ascii="Times New Roman" w:hAnsi="Times New Roman"/>
          <w:sz w:val="28"/>
          <w:szCs w:val="28"/>
          <w:lang w:val="ru-RU"/>
        </w:rPr>
        <w:t>против</w:t>
      </w:r>
      <w:proofErr w:type="gramEnd"/>
      <w:r w:rsidRPr="005F3A87">
        <w:rPr>
          <w:rFonts w:ascii="Times New Roman" w:hAnsi="Times New Roman"/>
          <w:sz w:val="28"/>
          <w:szCs w:val="28"/>
          <w:lang w:val="ru-RU"/>
        </w:rPr>
        <w:t xml:space="preserve"> утвержденного.   </w:t>
      </w:r>
    </w:p>
    <w:p w:rsidR="005F3A87" w:rsidRDefault="005F3A87" w:rsidP="005F3A87">
      <w:pPr>
        <w:spacing w:after="0" w:line="240" w:lineRule="auto"/>
        <w:ind w:firstLine="567"/>
        <w:jc w:val="both"/>
        <w:rPr>
          <w:rFonts w:ascii="Times New Roman" w:hAnsi="Times New Roman"/>
          <w:bCs/>
          <w:sz w:val="28"/>
          <w:szCs w:val="28"/>
          <w:lang w:val="ru-RU"/>
        </w:rPr>
      </w:pPr>
      <w:r w:rsidRPr="005F3A87">
        <w:rPr>
          <w:rFonts w:ascii="Times New Roman" w:hAnsi="Times New Roman"/>
          <w:bCs/>
          <w:sz w:val="28"/>
          <w:szCs w:val="28"/>
          <w:lang w:val="ru-RU"/>
        </w:rPr>
        <w:t xml:space="preserve">Исполнение бюджета города </w:t>
      </w:r>
      <w:proofErr w:type="spellStart"/>
      <w:r w:rsidRPr="005F3A87">
        <w:rPr>
          <w:rFonts w:ascii="Times New Roman" w:hAnsi="Times New Roman"/>
          <w:bCs/>
          <w:sz w:val="28"/>
          <w:szCs w:val="28"/>
          <w:lang w:val="ru-RU"/>
        </w:rPr>
        <w:t>Жезказган</w:t>
      </w:r>
      <w:proofErr w:type="spellEnd"/>
      <w:r w:rsidRPr="005F3A87">
        <w:rPr>
          <w:rFonts w:ascii="Times New Roman" w:hAnsi="Times New Roman"/>
          <w:bCs/>
          <w:sz w:val="28"/>
          <w:szCs w:val="28"/>
          <w:lang w:val="ru-RU"/>
        </w:rPr>
        <w:t xml:space="preserve"> по расходам составило 20</w:t>
      </w:r>
      <w:r w:rsidRPr="0091550E">
        <w:rPr>
          <w:rFonts w:ascii="Times New Roman" w:hAnsi="Times New Roman"/>
          <w:sz w:val="28"/>
          <w:szCs w:val="28"/>
        </w:rPr>
        <w:t> </w:t>
      </w:r>
      <w:r w:rsidRPr="005F3A87">
        <w:rPr>
          <w:rFonts w:ascii="Times New Roman" w:hAnsi="Times New Roman"/>
          <w:sz w:val="28"/>
          <w:szCs w:val="28"/>
          <w:lang w:val="ru-RU"/>
        </w:rPr>
        <w:t>242</w:t>
      </w:r>
      <w:r w:rsidRPr="0091550E">
        <w:rPr>
          <w:rFonts w:ascii="Times New Roman" w:hAnsi="Times New Roman"/>
          <w:sz w:val="28"/>
          <w:szCs w:val="28"/>
        </w:rPr>
        <w:t> </w:t>
      </w:r>
      <w:r w:rsidRPr="005F3A87">
        <w:rPr>
          <w:rFonts w:ascii="Times New Roman" w:hAnsi="Times New Roman"/>
          <w:sz w:val="28"/>
          <w:szCs w:val="28"/>
          <w:lang w:val="ru-RU"/>
        </w:rPr>
        <w:t xml:space="preserve">671,1 </w:t>
      </w:r>
      <w:r w:rsidRPr="005F3A87">
        <w:rPr>
          <w:rFonts w:ascii="Times New Roman" w:hAnsi="Times New Roman"/>
          <w:bCs/>
          <w:sz w:val="28"/>
          <w:szCs w:val="28"/>
          <w:lang w:val="ru-RU"/>
        </w:rPr>
        <w:t>тыс. тенге (99,5% к плану)</w:t>
      </w:r>
      <w:r w:rsidR="00487CD0">
        <w:rPr>
          <w:rFonts w:ascii="Times New Roman" w:hAnsi="Times New Roman"/>
          <w:bCs/>
          <w:sz w:val="28"/>
          <w:szCs w:val="28"/>
          <w:lang w:val="ru-RU"/>
        </w:rPr>
        <w:t xml:space="preserve">, с ростом по отношению к 2018 году на 6 806 889,7 </w:t>
      </w:r>
      <w:proofErr w:type="spellStart"/>
      <w:r w:rsidR="00487CD0">
        <w:rPr>
          <w:rFonts w:ascii="Times New Roman" w:hAnsi="Times New Roman"/>
          <w:bCs/>
          <w:sz w:val="28"/>
          <w:szCs w:val="28"/>
          <w:lang w:val="ru-RU"/>
        </w:rPr>
        <w:t>тыс</w:t>
      </w:r>
      <w:proofErr w:type="gramStart"/>
      <w:r w:rsidR="00487CD0">
        <w:rPr>
          <w:rFonts w:ascii="Times New Roman" w:hAnsi="Times New Roman"/>
          <w:bCs/>
          <w:sz w:val="28"/>
          <w:szCs w:val="28"/>
          <w:lang w:val="ru-RU"/>
        </w:rPr>
        <w:t>.т</w:t>
      </w:r>
      <w:proofErr w:type="gramEnd"/>
      <w:r w:rsidR="00487CD0">
        <w:rPr>
          <w:rFonts w:ascii="Times New Roman" w:hAnsi="Times New Roman"/>
          <w:bCs/>
          <w:sz w:val="28"/>
          <w:szCs w:val="28"/>
          <w:lang w:val="ru-RU"/>
        </w:rPr>
        <w:t>енге</w:t>
      </w:r>
      <w:proofErr w:type="spellEnd"/>
      <w:r w:rsidR="00487CD0">
        <w:rPr>
          <w:rFonts w:ascii="Times New Roman" w:hAnsi="Times New Roman"/>
          <w:bCs/>
          <w:sz w:val="28"/>
          <w:szCs w:val="28"/>
          <w:lang w:val="ru-RU"/>
        </w:rPr>
        <w:t xml:space="preserve"> (50,6%), в основном за счет увеличения затрат на 6 067 599,7 </w:t>
      </w:r>
      <w:proofErr w:type="spellStart"/>
      <w:r w:rsidR="00487CD0">
        <w:rPr>
          <w:rFonts w:ascii="Times New Roman" w:hAnsi="Times New Roman"/>
          <w:bCs/>
          <w:sz w:val="28"/>
          <w:szCs w:val="28"/>
          <w:lang w:val="ru-RU"/>
        </w:rPr>
        <w:t>тыс.тенге</w:t>
      </w:r>
      <w:proofErr w:type="spellEnd"/>
      <w:r w:rsidR="00487CD0">
        <w:rPr>
          <w:rFonts w:ascii="Times New Roman" w:hAnsi="Times New Roman"/>
          <w:bCs/>
          <w:sz w:val="28"/>
          <w:szCs w:val="28"/>
          <w:lang w:val="ru-RU"/>
        </w:rPr>
        <w:t xml:space="preserve"> (46,6%), бюджетных кредитов на 716 115,5 </w:t>
      </w:r>
      <w:proofErr w:type="spellStart"/>
      <w:r w:rsidR="00487CD0">
        <w:rPr>
          <w:rFonts w:ascii="Times New Roman" w:hAnsi="Times New Roman"/>
          <w:bCs/>
          <w:sz w:val="28"/>
          <w:szCs w:val="28"/>
          <w:lang w:val="ru-RU"/>
        </w:rPr>
        <w:t>тыс.тенге</w:t>
      </w:r>
      <w:proofErr w:type="spellEnd"/>
      <w:r w:rsidR="00487CD0">
        <w:rPr>
          <w:rFonts w:ascii="Times New Roman" w:hAnsi="Times New Roman"/>
          <w:bCs/>
          <w:sz w:val="28"/>
          <w:szCs w:val="28"/>
          <w:lang w:val="ru-RU"/>
        </w:rPr>
        <w:t xml:space="preserve"> (</w:t>
      </w:r>
      <w:r w:rsidR="00E60554">
        <w:rPr>
          <w:rFonts w:ascii="Times New Roman" w:hAnsi="Times New Roman"/>
          <w:bCs/>
          <w:sz w:val="28"/>
          <w:szCs w:val="28"/>
          <w:lang w:val="ru-RU"/>
        </w:rPr>
        <w:t>2,8 раз</w:t>
      </w:r>
      <w:r w:rsidR="00487CD0">
        <w:rPr>
          <w:rFonts w:ascii="Times New Roman" w:hAnsi="Times New Roman"/>
          <w:bCs/>
          <w:sz w:val="28"/>
          <w:szCs w:val="28"/>
          <w:lang w:val="ru-RU"/>
        </w:rPr>
        <w:t>)</w:t>
      </w:r>
      <w:r w:rsidRPr="005F3A87">
        <w:rPr>
          <w:rFonts w:ascii="Times New Roman" w:hAnsi="Times New Roman"/>
          <w:bCs/>
          <w:sz w:val="28"/>
          <w:szCs w:val="28"/>
          <w:lang w:val="ru-RU"/>
        </w:rPr>
        <w:t xml:space="preserve">. </w:t>
      </w:r>
    </w:p>
    <w:p w:rsidR="000C2334" w:rsidRPr="008567A2" w:rsidRDefault="000C2334" w:rsidP="000C2334">
      <w:pPr>
        <w:autoSpaceDE w:val="0"/>
        <w:autoSpaceDN w:val="0"/>
        <w:adjustRightInd w:val="0"/>
        <w:spacing w:after="0" w:line="240" w:lineRule="auto"/>
        <w:ind w:firstLine="720"/>
        <w:jc w:val="both"/>
        <w:rPr>
          <w:rFonts w:ascii="Times New Roman" w:hAnsi="Times New Roman" w:cs="Times New Roman"/>
          <w:color w:val="000000"/>
          <w:sz w:val="28"/>
          <w:szCs w:val="28"/>
          <w:lang w:val="ru-RU"/>
        </w:rPr>
      </w:pPr>
      <w:proofErr w:type="gramStart"/>
      <w:r w:rsidRPr="000C2334">
        <w:rPr>
          <w:rFonts w:ascii="Times New Roman" w:eastAsiaTheme="minorHAnsi" w:hAnsi="Times New Roman" w:cstheme="minorBidi"/>
          <w:sz w:val="28"/>
          <w:szCs w:val="28"/>
          <w:lang w:val="ru-RU"/>
        </w:rPr>
        <w:t>По итогам 2019 года не освоение составило 98 298,9 тыс. тенге, из них наибольшая сумма не освоения образовалась по 6 функциональной группе «Социальная помощь и социальное обеспечение» - 57 582,4 тыс. тенге, по 7 функциональной группе «Жилищно-коммунальное хозяйство» - 22 432,3 тыс. тенге, по 9 функциональной группе «Топливно-энергетический комплекс и недропользование</w:t>
      </w:r>
      <w:r w:rsidRPr="000C2334">
        <w:rPr>
          <w:rFonts w:ascii="Times New Roman" w:hAnsi="Times New Roman" w:cs="Times New Roman"/>
          <w:color w:val="000000"/>
          <w:sz w:val="28"/>
          <w:szCs w:val="28"/>
          <w:lang w:val="ru-RU"/>
        </w:rPr>
        <w:t>» - 12 780,0 тыс. тенге, по 13 группе «Прочие» - 3 800,8 тыс</w:t>
      </w:r>
      <w:proofErr w:type="gramEnd"/>
      <w:r w:rsidRPr="000C2334">
        <w:rPr>
          <w:rFonts w:ascii="Times New Roman" w:hAnsi="Times New Roman" w:cs="Times New Roman"/>
          <w:color w:val="000000"/>
          <w:sz w:val="28"/>
          <w:szCs w:val="28"/>
          <w:lang w:val="ru-RU"/>
        </w:rPr>
        <w:t>. тенге.</w:t>
      </w:r>
    </w:p>
    <w:p w:rsidR="000C2334" w:rsidRPr="000C2334" w:rsidRDefault="000C2334" w:rsidP="000C2334">
      <w:pPr>
        <w:autoSpaceDE w:val="0"/>
        <w:autoSpaceDN w:val="0"/>
        <w:adjustRightInd w:val="0"/>
        <w:spacing w:after="0" w:line="240" w:lineRule="auto"/>
        <w:ind w:firstLine="720"/>
        <w:jc w:val="both"/>
        <w:rPr>
          <w:rFonts w:ascii="Times New Roman" w:hAnsi="Times New Roman" w:cs="Times New Roman"/>
          <w:color w:val="000000"/>
          <w:sz w:val="28"/>
          <w:szCs w:val="28"/>
          <w:lang w:val="ru-RU"/>
        </w:rPr>
      </w:pPr>
      <w:r w:rsidRPr="000C2334">
        <w:rPr>
          <w:rFonts w:ascii="Times New Roman" w:hAnsi="Times New Roman" w:cs="Times New Roman"/>
          <w:color w:val="000000"/>
          <w:sz w:val="28"/>
          <w:szCs w:val="28"/>
          <w:lang w:val="ru-RU"/>
        </w:rPr>
        <w:t>Не освоение бюджетных средств явилось следствием ряда субъективных и объективных причин, в том числе:</w:t>
      </w:r>
    </w:p>
    <w:p w:rsidR="000C2334" w:rsidRPr="000C2334" w:rsidRDefault="000C2334" w:rsidP="000C2334">
      <w:pPr>
        <w:autoSpaceDE w:val="0"/>
        <w:autoSpaceDN w:val="0"/>
        <w:adjustRightInd w:val="0"/>
        <w:spacing w:after="0" w:line="240" w:lineRule="auto"/>
        <w:ind w:firstLine="720"/>
        <w:jc w:val="both"/>
        <w:rPr>
          <w:rFonts w:ascii="Times New Roman" w:eastAsia="Calibri" w:hAnsi="Times New Roman" w:cs="Times New Roman"/>
          <w:sz w:val="28"/>
          <w:szCs w:val="28"/>
          <w:lang w:val="ru-RU"/>
        </w:rPr>
      </w:pPr>
      <w:r w:rsidRPr="000C2334">
        <w:rPr>
          <w:rFonts w:ascii="Times New Roman" w:eastAsia="Calibri" w:hAnsi="Times New Roman" w:cs="Times New Roman"/>
          <w:sz w:val="28"/>
          <w:szCs w:val="28"/>
          <w:lang w:val="ru-RU"/>
        </w:rPr>
        <w:t>- объективные причины на сумму 85 518,9 тыс. тенге в части:</w:t>
      </w:r>
    </w:p>
    <w:p w:rsidR="000C2334" w:rsidRPr="000C2334" w:rsidRDefault="000C2334" w:rsidP="000C2334">
      <w:pPr>
        <w:pStyle w:val="ac"/>
        <w:numPr>
          <w:ilvl w:val="0"/>
          <w:numId w:val="34"/>
        </w:numPr>
        <w:autoSpaceDE w:val="0"/>
        <w:autoSpaceDN w:val="0"/>
        <w:adjustRightInd w:val="0"/>
        <w:spacing w:after="0" w:line="240" w:lineRule="auto"/>
        <w:ind w:left="0" w:firstLine="0"/>
        <w:jc w:val="both"/>
        <w:rPr>
          <w:rFonts w:ascii="Times New Roman" w:eastAsia="Calibri" w:hAnsi="Times New Roman" w:cs="Times New Roman"/>
          <w:sz w:val="28"/>
          <w:szCs w:val="28"/>
        </w:rPr>
      </w:pPr>
      <w:r w:rsidRPr="000C2334">
        <w:rPr>
          <w:rFonts w:ascii="Times New Roman" w:hAnsi="Times New Roman"/>
          <w:sz w:val="28"/>
          <w:szCs w:val="28"/>
        </w:rPr>
        <w:t>экономии бюджетных средств по итогам проведенных государственных закупок – 26 968 тыс. тенге;</w:t>
      </w:r>
    </w:p>
    <w:p w:rsidR="000C2334" w:rsidRPr="000C2334" w:rsidRDefault="000C2334" w:rsidP="000C2334">
      <w:pPr>
        <w:pStyle w:val="ac"/>
        <w:numPr>
          <w:ilvl w:val="0"/>
          <w:numId w:val="34"/>
        </w:numPr>
        <w:autoSpaceDE w:val="0"/>
        <w:autoSpaceDN w:val="0"/>
        <w:adjustRightInd w:val="0"/>
        <w:spacing w:after="0" w:line="240" w:lineRule="auto"/>
        <w:ind w:left="0" w:firstLine="0"/>
        <w:jc w:val="both"/>
        <w:rPr>
          <w:rFonts w:ascii="Times New Roman" w:hAnsi="Times New Roman"/>
          <w:sz w:val="28"/>
          <w:szCs w:val="28"/>
        </w:rPr>
      </w:pPr>
      <w:r w:rsidRPr="000C2334">
        <w:rPr>
          <w:rFonts w:ascii="Times New Roman" w:hAnsi="Times New Roman"/>
          <w:sz w:val="28"/>
          <w:szCs w:val="28"/>
        </w:rPr>
        <w:t xml:space="preserve">экономия по фонду оплаты труда  - 268,5 </w:t>
      </w:r>
      <w:proofErr w:type="spellStart"/>
      <w:r w:rsidRPr="000C2334">
        <w:rPr>
          <w:rFonts w:ascii="Times New Roman" w:hAnsi="Times New Roman"/>
          <w:sz w:val="28"/>
          <w:szCs w:val="28"/>
        </w:rPr>
        <w:t>тыс</w:t>
      </w:r>
      <w:proofErr w:type="gramStart"/>
      <w:r w:rsidRPr="000C2334">
        <w:rPr>
          <w:rFonts w:ascii="Times New Roman" w:hAnsi="Times New Roman"/>
          <w:sz w:val="28"/>
          <w:szCs w:val="28"/>
        </w:rPr>
        <w:t>.т</w:t>
      </w:r>
      <w:proofErr w:type="gramEnd"/>
      <w:r w:rsidRPr="000C2334">
        <w:rPr>
          <w:rFonts w:ascii="Times New Roman" w:hAnsi="Times New Roman"/>
          <w:sz w:val="28"/>
          <w:szCs w:val="28"/>
        </w:rPr>
        <w:t>енге</w:t>
      </w:r>
      <w:proofErr w:type="spellEnd"/>
    </w:p>
    <w:p w:rsidR="000C2334" w:rsidRPr="000C2334" w:rsidRDefault="000C2334" w:rsidP="000C2334">
      <w:pPr>
        <w:pStyle w:val="ac"/>
        <w:numPr>
          <w:ilvl w:val="0"/>
          <w:numId w:val="34"/>
        </w:numPr>
        <w:autoSpaceDE w:val="0"/>
        <w:autoSpaceDN w:val="0"/>
        <w:adjustRightInd w:val="0"/>
        <w:spacing w:after="0" w:line="240" w:lineRule="auto"/>
        <w:ind w:left="0" w:firstLine="0"/>
        <w:jc w:val="both"/>
        <w:rPr>
          <w:rFonts w:ascii="Times New Roman" w:hAnsi="Times New Roman"/>
          <w:sz w:val="28"/>
          <w:szCs w:val="28"/>
        </w:rPr>
      </w:pPr>
      <w:r w:rsidRPr="000C2334">
        <w:rPr>
          <w:rFonts w:ascii="Times New Roman" w:hAnsi="Times New Roman"/>
          <w:sz w:val="28"/>
          <w:szCs w:val="28"/>
        </w:rPr>
        <w:t>экономия за счет уменьшения количества обучаемых – 57 565тыс</w:t>
      </w:r>
      <w:proofErr w:type="gramStart"/>
      <w:r w:rsidRPr="000C2334">
        <w:rPr>
          <w:rFonts w:ascii="Times New Roman" w:hAnsi="Times New Roman"/>
          <w:sz w:val="28"/>
          <w:szCs w:val="28"/>
        </w:rPr>
        <w:t>.т</w:t>
      </w:r>
      <w:proofErr w:type="gramEnd"/>
      <w:r w:rsidRPr="000C2334">
        <w:rPr>
          <w:rFonts w:ascii="Times New Roman" w:hAnsi="Times New Roman"/>
          <w:sz w:val="28"/>
          <w:szCs w:val="28"/>
        </w:rPr>
        <w:t>енге;</w:t>
      </w:r>
    </w:p>
    <w:p w:rsidR="000C2334" w:rsidRPr="000C2334" w:rsidRDefault="000C2334" w:rsidP="000C2334">
      <w:pPr>
        <w:pStyle w:val="ac"/>
        <w:numPr>
          <w:ilvl w:val="0"/>
          <w:numId w:val="34"/>
        </w:numPr>
        <w:autoSpaceDE w:val="0"/>
        <w:autoSpaceDN w:val="0"/>
        <w:adjustRightInd w:val="0"/>
        <w:spacing w:after="0" w:line="240" w:lineRule="auto"/>
        <w:ind w:left="0" w:firstLine="0"/>
        <w:jc w:val="both"/>
        <w:rPr>
          <w:rFonts w:ascii="Times New Roman" w:hAnsi="Times New Roman"/>
          <w:sz w:val="28"/>
          <w:szCs w:val="28"/>
        </w:rPr>
      </w:pPr>
      <w:r w:rsidRPr="000C2334">
        <w:rPr>
          <w:rFonts w:ascii="Times New Roman" w:hAnsi="Times New Roman"/>
          <w:sz w:val="28"/>
          <w:szCs w:val="28"/>
        </w:rPr>
        <w:t>экономии за счет округления сумм – 717,4 тыс. тенге;</w:t>
      </w:r>
    </w:p>
    <w:p w:rsidR="000C2334" w:rsidRPr="000C2334" w:rsidRDefault="000C2334" w:rsidP="000C2334">
      <w:pPr>
        <w:autoSpaceDE w:val="0"/>
        <w:autoSpaceDN w:val="0"/>
        <w:adjustRightInd w:val="0"/>
        <w:spacing w:after="0" w:line="240" w:lineRule="auto"/>
        <w:jc w:val="both"/>
        <w:rPr>
          <w:rFonts w:ascii="Times New Roman" w:hAnsi="Times New Roman"/>
          <w:sz w:val="28"/>
          <w:szCs w:val="28"/>
          <w:lang w:val="ru-RU"/>
        </w:rPr>
      </w:pPr>
      <w:r w:rsidRPr="000C2334">
        <w:rPr>
          <w:rFonts w:ascii="Times New Roman" w:hAnsi="Times New Roman"/>
          <w:sz w:val="28"/>
          <w:szCs w:val="28"/>
          <w:lang w:val="ru-RU"/>
        </w:rPr>
        <w:t>- субъективные причины на сумму 12 780 тыс. тенге в части:</w:t>
      </w:r>
    </w:p>
    <w:p w:rsidR="000C2334" w:rsidRPr="000C2334" w:rsidRDefault="000C2334" w:rsidP="000C2334">
      <w:pPr>
        <w:pStyle w:val="ac"/>
        <w:numPr>
          <w:ilvl w:val="0"/>
          <w:numId w:val="34"/>
        </w:numPr>
        <w:autoSpaceDE w:val="0"/>
        <w:autoSpaceDN w:val="0"/>
        <w:adjustRightInd w:val="0"/>
        <w:spacing w:after="0" w:line="240" w:lineRule="auto"/>
        <w:ind w:left="0" w:firstLine="0"/>
        <w:jc w:val="both"/>
        <w:rPr>
          <w:rFonts w:ascii="Times New Roman" w:hAnsi="Times New Roman"/>
          <w:sz w:val="28"/>
          <w:szCs w:val="28"/>
        </w:rPr>
      </w:pPr>
      <w:r w:rsidRPr="000C2334">
        <w:rPr>
          <w:rFonts w:ascii="Times New Roman" w:hAnsi="Times New Roman"/>
          <w:sz w:val="28"/>
          <w:szCs w:val="28"/>
        </w:rPr>
        <w:t>неэффективного управления бюджетными программами АБП, заключающееся в несвоевременном проведении конкурсных процедур, приведшее к не освоению – 12 780 тыс. тенге.</w:t>
      </w:r>
    </w:p>
    <w:p w:rsidR="005F3A87" w:rsidRPr="005F3A87" w:rsidRDefault="005F3A87" w:rsidP="005F3A87">
      <w:pPr>
        <w:autoSpaceDE w:val="0"/>
        <w:autoSpaceDN w:val="0"/>
        <w:adjustRightInd w:val="0"/>
        <w:spacing w:after="0" w:line="240" w:lineRule="auto"/>
        <w:ind w:firstLine="567"/>
        <w:jc w:val="both"/>
        <w:rPr>
          <w:rFonts w:ascii="Times New Roman" w:hAnsi="Times New Roman" w:cs="Times New Roman"/>
          <w:sz w:val="28"/>
          <w:szCs w:val="28"/>
          <w:lang w:val="ru-RU"/>
        </w:rPr>
      </w:pPr>
      <w:r w:rsidRPr="005F3A87">
        <w:rPr>
          <w:rFonts w:ascii="Times New Roman" w:hAnsi="Times New Roman"/>
          <w:sz w:val="28"/>
          <w:szCs w:val="28"/>
          <w:lang w:val="ru-RU"/>
        </w:rPr>
        <w:t xml:space="preserve">В структуре расходов 94,2% составляют затраты, доли бюджетных кредитов и погашения займов незначительны 5,5% и 0,3% соответственно, приобретение финансовых активов не осуществлялось. </w:t>
      </w:r>
    </w:p>
    <w:p w:rsidR="005F3A87" w:rsidRPr="00AD68EC" w:rsidRDefault="005F3A87" w:rsidP="005F3A87">
      <w:pPr>
        <w:pStyle w:val="ac"/>
        <w:tabs>
          <w:tab w:val="left" w:pos="567"/>
        </w:tabs>
        <w:autoSpaceDE w:val="0"/>
        <w:autoSpaceDN w:val="0"/>
        <w:adjustRightInd w:val="0"/>
        <w:spacing w:after="0" w:line="240" w:lineRule="auto"/>
        <w:ind w:left="0" w:firstLine="567"/>
        <w:jc w:val="both"/>
        <w:rPr>
          <w:rFonts w:ascii="Times New Roman" w:eastAsia="Times New Roman" w:hAnsi="Times New Roman" w:cs="Times New Roman"/>
          <w:bCs/>
          <w:sz w:val="28"/>
          <w:szCs w:val="28"/>
        </w:rPr>
      </w:pPr>
      <w:r w:rsidRPr="00D072BB">
        <w:rPr>
          <w:rFonts w:ascii="Times New Roman" w:hAnsi="Times New Roman" w:cs="Times New Roman"/>
          <w:sz w:val="28"/>
          <w:szCs w:val="28"/>
        </w:rPr>
        <w:lastRenderedPageBreak/>
        <w:t xml:space="preserve">Скорректированный план по </w:t>
      </w:r>
      <w:r w:rsidRPr="00753EE5">
        <w:rPr>
          <w:rFonts w:ascii="Times New Roman" w:hAnsi="Times New Roman" w:cs="Times New Roman"/>
          <w:sz w:val="28"/>
          <w:szCs w:val="28"/>
        </w:rPr>
        <w:t xml:space="preserve">затратам по </w:t>
      </w:r>
      <w:r w:rsidRPr="00753EE5">
        <w:rPr>
          <w:rFonts w:ascii="Times New Roman" w:eastAsia="Times New Roman" w:hAnsi="Times New Roman" w:cs="Times New Roman"/>
          <w:bCs/>
          <w:sz w:val="28"/>
          <w:szCs w:val="28"/>
        </w:rPr>
        <w:t xml:space="preserve">15 функциональным группам составил </w:t>
      </w:r>
      <w:r w:rsidRPr="00753EE5">
        <w:rPr>
          <w:rFonts w:ascii="Times New Roman" w:hAnsi="Times New Roman" w:cs="Times New Roman"/>
          <w:sz w:val="28"/>
          <w:szCs w:val="28"/>
        </w:rPr>
        <w:t>19 171 726,0</w:t>
      </w:r>
      <w:r w:rsidRPr="00753EE5">
        <w:rPr>
          <w:rFonts w:ascii="Times New Roman" w:eastAsia="Times New Roman" w:hAnsi="Times New Roman" w:cs="Times New Roman"/>
          <w:bCs/>
          <w:sz w:val="28"/>
          <w:szCs w:val="28"/>
        </w:rPr>
        <w:t>тыс. тенге.</w:t>
      </w:r>
    </w:p>
    <w:p w:rsidR="005D5C77" w:rsidRPr="00AC18B1" w:rsidRDefault="005D5C77" w:rsidP="005D5C77">
      <w:pPr>
        <w:tabs>
          <w:tab w:val="left" w:pos="567"/>
        </w:tabs>
        <w:spacing w:after="0" w:line="240" w:lineRule="auto"/>
        <w:ind w:firstLine="567"/>
        <w:jc w:val="center"/>
        <w:rPr>
          <w:rFonts w:ascii="Times New Roman" w:hAnsi="Times New Roman" w:cs="Times New Roman"/>
          <w:b/>
          <w:sz w:val="28"/>
          <w:szCs w:val="28"/>
          <w:lang w:val="ru-RU"/>
        </w:rPr>
      </w:pPr>
      <w:r w:rsidRPr="00AC18B1">
        <w:rPr>
          <w:rFonts w:ascii="Times New Roman" w:hAnsi="Times New Roman" w:cs="Times New Roman"/>
          <w:b/>
          <w:sz w:val="28"/>
          <w:szCs w:val="28"/>
          <w:lang w:val="ru-RU"/>
        </w:rPr>
        <w:t xml:space="preserve">Расходы бюджета </w:t>
      </w:r>
    </w:p>
    <w:p w:rsidR="00741B16" w:rsidRPr="00AC18B1" w:rsidRDefault="001A0C95" w:rsidP="001A0C95">
      <w:pPr>
        <w:tabs>
          <w:tab w:val="left" w:pos="567"/>
        </w:tabs>
        <w:spacing w:after="0" w:line="240" w:lineRule="auto"/>
        <w:ind w:firstLine="567"/>
        <w:jc w:val="right"/>
        <w:rPr>
          <w:rFonts w:ascii="Times New Roman" w:hAnsi="Times New Roman" w:cs="Times New Roman"/>
          <w:b/>
          <w:i/>
          <w:lang w:val="ru-RU"/>
        </w:rPr>
      </w:pPr>
      <w:r w:rsidRPr="00AC18B1">
        <w:rPr>
          <w:rFonts w:ascii="Times New Roman" w:hAnsi="Times New Roman" w:cs="Times New Roman"/>
          <w:b/>
          <w:i/>
          <w:lang w:val="ru-RU"/>
        </w:rPr>
        <w:t>тыс. тенге</w:t>
      </w:r>
    </w:p>
    <w:tbl>
      <w:tblPr>
        <w:tblStyle w:val="af5"/>
        <w:tblW w:w="9356" w:type="dxa"/>
        <w:tblInd w:w="108" w:type="dxa"/>
        <w:tblLayout w:type="fixed"/>
        <w:tblLook w:val="04A0" w:firstRow="1" w:lastRow="0" w:firstColumn="1" w:lastColumn="0" w:noHBand="0" w:noVBand="1"/>
      </w:tblPr>
      <w:tblGrid>
        <w:gridCol w:w="2518"/>
        <w:gridCol w:w="1843"/>
        <w:gridCol w:w="2126"/>
        <w:gridCol w:w="1682"/>
        <w:gridCol w:w="1187"/>
      </w:tblGrid>
      <w:tr w:rsidR="005D5C77" w:rsidRPr="00AC18B1" w:rsidTr="005D5C77">
        <w:tc>
          <w:tcPr>
            <w:tcW w:w="2518" w:type="dxa"/>
          </w:tcPr>
          <w:p w:rsidR="005D5C77" w:rsidRPr="00AC18B1" w:rsidRDefault="005D5C77" w:rsidP="005F3A87">
            <w:pPr>
              <w:tabs>
                <w:tab w:val="left" w:pos="567"/>
              </w:tabs>
              <w:jc w:val="center"/>
              <w:rPr>
                <w:rFonts w:ascii="Times New Roman" w:hAnsi="Times New Roman" w:cs="Times New Roman"/>
                <w:b/>
                <w:sz w:val="24"/>
                <w:szCs w:val="24"/>
                <w:lang w:val="ru-RU"/>
              </w:rPr>
            </w:pPr>
            <w:r w:rsidRPr="00AC18B1">
              <w:rPr>
                <w:rFonts w:ascii="Times New Roman" w:hAnsi="Times New Roman" w:cs="Times New Roman"/>
                <w:b/>
                <w:sz w:val="24"/>
                <w:szCs w:val="24"/>
                <w:lang w:val="ru-RU"/>
              </w:rPr>
              <w:t>Наименование показателей</w:t>
            </w:r>
          </w:p>
        </w:tc>
        <w:tc>
          <w:tcPr>
            <w:tcW w:w="1843" w:type="dxa"/>
          </w:tcPr>
          <w:p w:rsidR="005D5C77" w:rsidRPr="00AC18B1" w:rsidRDefault="005D5C77" w:rsidP="005F3A87">
            <w:pPr>
              <w:tabs>
                <w:tab w:val="left" w:pos="567"/>
              </w:tabs>
              <w:jc w:val="center"/>
              <w:rPr>
                <w:rFonts w:ascii="Times New Roman" w:hAnsi="Times New Roman" w:cs="Times New Roman"/>
                <w:b/>
                <w:sz w:val="24"/>
                <w:szCs w:val="24"/>
                <w:lang w:val="ru-RU"/>
              </w:rPr>
            </w:pPr>
            <w:r w:rsidRPr="00AC18B1">
              <w:rPr>
                <w:rFonts w:ascii="Times New Roman" w:hAnsi="Times New Roman" w:cs="Times New Roman"/>
                <w:b/>
                <w:sz w:val="24"/>
                <w:szCs w:val="24"/>
                <w:lang w:val="ru-RU"/>
              </w:rPr>
              <w:t>Утверждённый бюджет</w:t>
            </w:r>
          </w:p>
        </w:tc>
        <w:tc>
          <w:tcPr>
            <w:tcW w:w="2126" w:type="dxa"/>
          </w:tcPr>
          <w:p w:rsidR="005D5C77" w:rsidRPr="00AC18B1" w:rsidRDefault="005D5C77" w:rsidP="005F3A87">
            <w:pPr>
              <w:tabs>
                <w:tab w:val="left" w:pos="567"/>
              </w:tabs>
              <w:jc w:val="center"/>
              <w:rPr>
                <w:rFonts w:ascii="Times New Roman" w:hAnsi="Times New Roman" w:cs="Times New Roman"/>
                <w:b/>
                <w:sz w:val="24"/>
                <w:szCs w:val="24"/>
                <w:lang w:val="ru-RU"/>
              </w:rPr>
            </w:pPr>
            <w:r w:rsidRPr="00AC18B1">
              <w:rPr>
                <w:rFonts w:ascii="Times New Roman" w:hAnsi="Times New Roman" w:cs="Times New Roman"/>
                <w:b/>
                <w:sz w:val="24"/>
                <w:szCs w:val="24"/>
                <w:lang w:val="ru-RU"/>
              </w:rPr>
              <w:t>Скорректированный бюджет</w:t>
            </w:r>
          </w:p>
        </w:tc>
        <w:tc>
          <w:tcPr>
            <w:tcW w:w="1682" w:type="dxa"/>
          </w:tcPr>
          <w:p w:rsidR="005D5C77" w:rsidRPr="00AC18B1" w:rsidRDefault="005D5C77" w:rsidP="005F3A87">
            <w:pPr>
              <w:tabs>
                <w:tab w:val="left" w:pos="567"/>
              </w:tabs>
              <w:jc w:val="center"/>
              <w:rPr>
                <w:rFonts w:ascii="Times New Roman" w:hAnsi="Times New Roman" w:cs="Times New Roman"/>
                <w:b/>
                <w:sz w:val="24"/>
                <w:szCs w:val="24"/>
                <w:lang w:val="ru-RU"/>
              </w:rPr>
            </w:pPr>
            <w:r w:rsidRPr="00AC18B1">
              <w:rPr>
                <w:rFonts w:ascii="Times New Roman" w:hAnsi="Times New Roman" w:cs="Times New Roman"/>
                <w:b/>
                <w:sz w:val="24"/>
                <w:szCs w:val="24"/>
                <w:lang w:val="ru-RU"/>
              </w:rPr>
              <w:t>Фактическое исполнение</w:t>
            </w:r>
          </w:p>
        </w:tc>
        <w:tc>
          <w:tcPr>
            <w:tcW w:w="1187" w:type="dxa"/>
          </w:tcPr>
          <w:p w:rsidR="005D5C77" w:rsidRPr="00AC18B1" w:rsidRDefault="005D5C77" w:rsidP="005F3A87">
            <w:pPr>
              <w:tabs>
                <w:tab w:val="left" w:pos="567"/>
              </w:tabs>
              <w:jc w:val="center"/>
              <w:rPr>
                <w:rFonts w:ascii="Times New Roman" w:hAnsi="Times New Roman" w:cs="Times New Roman"/>
                <w:b/>
                <w:sz w:val="24"/>
                <w:szCs w:val="24"/>
                <w:lang w:val="ru-RU"/>
              </w:rPr>
            </w:pPr>
            <w:r w:rsidRPr="00AC18B1">
              <w:rPr>
                <w:rFonts w:ascii="Times New Roman" w:hAnsi="Times New Roman" w:cs="Times New Roman"/>
                <w:b/>
                <w:sz w:val="24"/>
                <w:szCs w:val="24"/>
                <w:lang w:val="ru-RU"/>
              </w:rPr>
              <w:t>Отклонение</w:t>
            </w:r>
          </w:p>
        </w:tc>
      </w:tr>
      <w:tr w:rsidR="005F3A87" w:rsidRPr="00AC18B1" w:rsidTr="005D5C77">
        <w:tc>
          <w:tcPr>
            <w:tcW w:w="2518" w:type="dxa"/>
          </w:tcPr>
          <w:p w:rsidR="005F3A87" w:rsidRPr="00AC18B1" w:rsidRDefault="005F3A87" w:rsidP="00D94F0B">
            <w:pPr>
              <w:tabs>
                <w:tab w:val="left" w:pos="567"/>
              </w:tabs>
              <w:jc w:val="both"/>
              <w:rPr>
                <w:rFonts w:ascii="Times New Roman" w:hAnsi="Times New Roman" w:cs="Times New Roman"/>
                <w:sz w:val="24"/>
                <w:szCs w:val="24"/>
                <w:lang w:val="ru-RU"/>
              </w:rPr>
            </w:pPr>
            <w:r w:rsidRPr="00AC18B1">
              <w:rPr>
                <w:rFonts w:ascii="Times New Roman" w:hAnsi="Times New Roman" w:cs="Times New Roman"/>
                <w:sz w:val="24"/>
                <w:szCs w:val="24"/>
                <w:lang w:val="ru-RU"/>
              </w:rPr>
              <w:t>Затраты</w:t>
            </w:r>
          </w:p>
        </w:tc>
        <w:tc>
          <w:tcPr>
            <w:tcW w:w="1843" w:type="dxa"/>
          </w:tcPr>
          <w:p w:rsidR="005F3A87" w:rsidRPr="005D3575" w:rsidRDefault="005F3A87" w:rsidP="008E1CA5">
            <w:pPr>
              <w:tabs>
                <w:tab w:val="left" w:pos="567"/>
              </w:tabs>
              <w:ind w:firstLine="34"/>
              <w:jc w:val="center"/>
              <w:rPr>
                <w:rFonts w:ascii="Times New Roman" w:hAnsi="Times New Roman" w:cs="Times New Roman"/>
                <w:sz w:val="24"/>
                <w:szCs w:val="24"/>
              </w:rPr>
            </w:pPr>
            <w:r w:rsidRPr="005D3575">
              <w:rPr>
                <w:rFonts w:ascii="Times New Roman" w:hAnsi="Times New Roman" w:cs="Times New Roman"/>
                <w:sz w:val="24"/>
                <w:szCs w:val="24"/>
              </w:rPr>
              <w:t>1</w:t>
            </w:r>
            <w:r>
              <w:rPr>
                <w:rFonts w:ascii="Times New Roman" w:hAnsi="Times New Roman" w:cs="Times New Roman"/>
                <w:sz w:val="24"/>
                <w:szCs w:val="24"/>
              </w:rPr>
              <w:t>4</w:t>
            </w:r>
            <w:r w:rsidRPr="005D3575">
              <w:rPr>
                <w:rFonts w:ascii="Times New Roman" w:hAnsi="Times New Roman" w:cs="Times New Roman"/>
                <w:sz w:val="24"/>
                <w:szCs w:val="24"/>
              </w:rPr>
              <w:t> </w:t>
            </w:r>
            <w:r>
              <w:rPr>
                <w:rFonts w:ascii="Times New Roman" w:hAnsi="Times New Roman" w:cs="Times New Roman"/>
                <w:sz w:val="24"/>
                <w:szCs w:val="24"/>
              </w:rPr>
              <w:t>008 751</w:t>
            </w:r>
            <w:r w:rsidRPr="005D3575">
              <w:rPr>
                <w:rFonts w:ascii="Times New Roman" w:hAnsi="Times New Roman" w:cs="Times New Roman"/>
                <w:sz w:val="24"/>
                <w:szCs w:val="24"/>
              </w:rPr>
              <w:t>,0</w:t>
            </w:r>
          </w:p>
        </w:tc>
        <w:tc>
          <w:tcPr>
            <w:tcW w:w="2126" w:type="dxa"/>
          </w:tcPr>
          <w:p w:rsidR="005F3A87" w:rsidRPr="005D3575" w:rsidRDefault="005F3A87" w:rsidP="008E1CA5">
            <w:pPr>
              <w:tabs>
                <w:tab w:val="left" w:pos="567"/>
              </w:tabs>
              <w:ind w:firstLine="34"/>
              <w:jc w:val="center"/>
              <w:rPr>
                <w:rFonts w:ascii="Times New Roman" w:hAnsi="Times New Roman" w:cs="Times New Roman"/>
                <w:sz w:val="24"/>
                <w:szCs w:val="24"/>
              </w:rPr>
            </w:pPr>
            <w:r w:rsidRPr="005D3575">
              <w:rPr>
                <w:rFonts w:ascii="Times New Roman" w:hAnsi="Times New Roman" w:cs="Times New Roman"/>
                <w:sz w:val="24"/>
                <w:szCs w:val="24"/>
              </w:rPr>
              <w:t>1</w:t>
            </w:r>
            <w:r>
              <w:rPr>
                <w:rFonts w:ascii="Times New Roman" w:hAnsi="Times New Roman" w:cs="Times New Roman"/>
                <w:sz w:val="24"/>
                <w:szCs w:val="24"/>
              </w:rPr>
              <w:t>9</w:t>
            </w:r>
            <w:r w:rsidRPr="005D3575">
              <w:rPr>
                <w:rFonts w:ascii="Times New Roman" w:hAnsi="Times New Roman" w:cs="Times New Roman"/>
                <w:sz w:val="24"/>
                <w:szCs w:val="24"/>
              </w:rPr>
              <w:t> </w:t>
            </w:r>
            <w:r>
              <w:rPr>
                <w:rFonts w:ascii="Times New Roman" w:hAnsi="Times New Roman" w:cs="Times New Roman"/>
                <w:sz w:val="24"/>
                <w:szCs w:val="24"/>
              </w:rPr>
              <w:t>171 726</w:t>
            </w:r>
            <w:r w:rsidRPr="005D3575">
              <w:rPr>
                <w:rFonts w:ascii="Times New Roman" w:hAnsi="Times New Roman" w:cs="Times New Roman"/>
                <w:sz w:val="24"/>
                <w:szCs w:val="24"/>
              </w:rPr>
              <w:t>,0</w:t>
            </w:r>
          </w:p>
        </w:tc>
        <w:tc>
          <w:tcPr>
            <w:tcW w:w="1682" w:type="dxa"/>
          </w:tcPr>
          <w:p w:rsidR="005F3A87" w:rsidRPr="005D3575" w:rsidRDefault="005F3A87" w:rsidP="008E1CA5">
            <w:pPr>
              <w:tabs>
                <w:tab w:val="left" w:pos="567"/>
              </w:tabs>
              <w:ind w:firstLine="34"/>
              <w:jc w:val="center"/>
              <w:rPr>
                <w:rFonts w:ascii="Times New Roman" w:hAnsi="Times New Roman" w:cs="Times New Roman"/>
                <w:sz w:val="24"/>
                <w:szCs w:val="24"/>
              </w:rPr>
            </w:pPr>
            <w:r w:rsidRPr="005D3575">
              <w:rPr>
                <w:rFonts w:ascii="Times New Roman" w:hAnsi="Times New Roman" w:cs="Times New Roman"/>
                <w:sz w:val="24"/>
                <w:szCs w:val="24"/>
              </w:rPr>
              <w:t>1</w:t>
            </w:r>
            <w:r>
              <w:rPr>
                <w:rFonts w:ascii="Times New Roman" w:hAnsi="Times New Roman" w:cs="Times New Roman"/>
                <w:sz w:val="24"/>
                <w:szCs w:val="24"/>
              </w:rPr>
              <w:t>9 073 427,6</w:t>
            </w:r>
          </w:p>
        </w:tc>
        <w:tc>
          <w:tcPr>
            <w:tcW w:w="1187"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9</w:t>
            </w:r>
            <w:r w:rsidRPr="005D3575">
              <w:rPr>
                <w:rFonts w:ascii="Times New Roman" w:hAnsi="Times New Roman" w:cs="Times New Roman"/>
                <w:sz w:val="24"/>
                <w:szCs w:val="24"/>
              </w:rPr>
              <w:t>8 </w:t>
            </w:r>
            <w:r>
              <w:rPr>
                <w:rFonts w:ascii="Times New Roman" w:hAnsi="Times New Roman" w:cs="Times New Roman"/>
                <w:sz w:val="24"/>
                <w:szCs w:val="24"/>
              </w:rPr>
              <w:t>29</w:t>
            </w:r>
            <w:r w:rsidRPr="005D3575">
              <w:rPr>
                <w:rFonts w:ascii="Times New Roman" w:hAnsi="Times New Roman" w:cs="Times New Roman"/>
                <w:sz w:val="24"/>
                <w:szCs w:val="24"/>
              </w:rPr>
              <w:t>8,</w:t>
            </w:r>
            <w:r>
              <w:rPr>
                <w:rFonts w:ascii="Times New Roman" w:hAnsi="Times New Roman" w:cs="Times New Roman"/>
                <w:sz w:val="24"/>
                <w:szCs w:val="24"/>
              </w:rPr>
              <w:t>4</w:t>
            </w:r>
          </w:p>
        </w:tc>
      </w:tr>
      <w:tr w:rsidR="005F3A87" w:rsidRPr="00AC18B1" w:rsidTr="005D5C77">
        <w:tc>
          <w:tcPr>
            <w:tcW w:w="2518" w:type="dxa"/>
          </w:tcPr>
          <w:p w:rsidR="005F3A87" w:rsidRPr="00AC18B1" w:rsidRDefault="005F3A87" w:rsidP="00D94F0B">
            <w:pPr>
              <w:tabs>
                <w:tab w:val="left" w:pos="567"/>
              </w:tabs>
              <w:jc w:val="both"/>
              <w:rPr>
                <w:rFonts w:ascii="Times New Roman" w:hAnsi="Times New Roman" w:cs="Times New Roman"/>
                <w:sz w:val="24"/>
                <w:szCs w:val="24"/>
                <w:lang w:val="ru-RU"/>
              </w:rPr>
            </w:pPr>
            <w:r w:rsidRPr="00AC18B1">
              <w:rPr>
                <w:rFonts w:ascii="Times New Roman" w:hAnsi="Times New Roman" w:cs="Times New Roman"/>
                <w:sz w:val="24"/>
                <w:szCs w:val="24"/>
                <w:lang w:val="ru-RU"/>
              </w:rPr>
              <w:t>Бюджетные кредиты</w:t>
            </w:r>
          </w:p>
        </w:tc>
        <w:tc>
          <w:tcPr>
            <w:tcW w:w="1843"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2 765 981</w:t>
            </w:r>
            <w:r w:rsidRPr="005D3575">
              <w:rPr>
                <w:rFonts w:ascii="Times New Roman" w:hAnsi="Times New Roman" w:cs="Times New Roman"/>
                <w:sz w:val="24"/>
                <w:szCs w:val="24"/>
              </w:rPr>
              <w:t>,0</w:t>
            </w:r>
          </w:p>
        </w:tc>
        <w:tc>
          <w:tcPr>
            <w:tcW w:w="2126"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1 114 761</w:t>
            </w:r>
            <w:r w:rsidRPr="005D3575">
              <w:rPr>
                <w:rFonts w:ascii="Times New Roman" w:hAnsi="Times New Roman" w:cs="Times New Roman"/>
                <w:sz w:val="24"/>
                <w:szCs w:val="24"/>
              </w:rPr>
              <w:t>,0</w:t>
            </w:r>
          </w:p>
        </w:tc>
        <w:tc>
          <w:tcPr>
            <w:tcW w:w="1682"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1 114 761,0</w:t>
            </w:r>
          </w:p>
        </w:tc>
        <w:tc>
          <w:tcPr>
            <w:tcW w:w="1187"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w:t>
            </w:r>
          </w:p>
        </w:tc>
      </w:tr>
      <w:tr w:rsidR="005F3A87" w:rsidRPr="00AC18B1" w:rsidTr="005D5C77">
        <w:tc>
          <w:tcPr>
            <w:tcW w:w="2518" w:type="dxa"/>
          </w:tcPr>
          <w:p w:rsidR="005F3A87" w:rsidRPr="00AC18B1" w:rsidRDefault="005F3A87" w:rsidP="00D94F0B">
            <w:pPr>
              <w:tabs>
                <w:tab w:val="left" w:pos="567"/>
              </w:tabs>
              <w:jc w:val="both"/>
              <w:rPr>
                <w:rFonts w:ascii="Times New Roman" w:hAnsi="Times New Roman" w:cs="Times New Roman"/>
                <w:sz w:val="24"/>
                <w:szCs w:val="24"/>
                <w:lang w:val="ru-RU"/>
              </w:rPr>
            </w:pPr>
            <w:r w:rsidRPr="00AC18B1">
              <w:rPr>
                <w:rFonts w:ascii="Times New Roman" w:hAnsi="Times New Roman" w:cs="Times New Roman"/>
                <w:sz w:val="24"/>
                <w:szCs w:val="24"/>
                <w:lang w:val="ru-RU"/>
              </w:rPr>
              <w:t>Приобретение финансовых активов</w:t>
            </w:r>
          </w:p>
        </w:tc>
        <w:tc>
          <w:tcPr>
            <w:tcW w:w="1843" w:type="dxa"/>
          </w:tcPr>
          <w:p w:rsidR="005F3A87" w:rsidRPr="005D3575" w:rsidRDefault="005F3A87" w:rsidP="008E1CA5">
            <w:pPr>
              <w:tabs>
                <w:tab w:val="left" w:pos="567"/>
              </w:tabs>
              <w:ind w:firstLine="34"/>
              <w:jc w:val="center"/>
              <w:rPr>
                <w:rFonts w:ascii="Times New Roman" w:hAnsi="Times New Roman" w:cs="Times New Roman"/>
                <w:sz w:val="24"/>
                <w:szCs w:val="24"/>
              </w:rPr>
            </w:pPr>
            <w:r w:rsidRPr="005D3575">
              <w:rPr>
                <w:rFonts w:ascii="Times New Roman" w:hAnsi="Times New Roman" w:cs="Times New Roman"/>
                <w:sz w:val="24"/>
                <w:szCs w:val="24"/>
              </w:rPr>
              <w:t>-</w:t>
            </w:r>
          </w:p>
        </w:tc>
        <w:tc>
          <w:tcPr>
            <w:tcW w:w="2126" w:type="dxa"/>
          </w:tcPr>
          <w:p w:rsidR="005F3A87" w:rsidRPr="005D3575" w:rsidRDefault="005F3A87" w:rsidP="008E1CA5">
            <w:pPr>
              <w:tabs>
                <w:tab w:val="left" w:pos="567"/>
              </w:tabs>
              <w:ind w:firstLine="34"/>
              <w:jc w:val="center"/>
              <w:rPr>
                <w:rFonts w:ascii="Times New Roman" w:hAnsi="Times New Roman" w:cs="Times New Roman"/>
                <w:sz w:val="24"/>
                <w:szCs w:val="24"/>
              </w:rPr>
            </w:pPr>
            <w:r w:rsidRPr="005D3575">
              <w:rPr>
                <w:rFonts w:ascii="Times New Roman" w:hAnsi="Times New Roman" w:cs="Times New Roman"/>
                <w:sz w:val="24"/>
                <w:szCs w:val="24"/>
              </w:rPr>
              <w:t>-</w:t>
            </w:r>
          </w:p>
        </w:tc>
        <w:tc>
          <w:tcPr>
            <w:tcW w:w="1682" w:type="dxa"/>
          </w:tcPr>
          <w:p w:rsidR="005F3A87" w:rsidRPr="005D3575" w:rsidRDefault="005F3A87" w:rsidP="008E1CA5">
            <w:pPr>
              <w:tabs>
                <w:tab w:val="left" w:pos="567"/>
              </w:tabs>
              <w:ind w:firstLine="34"/>
              <w:jc w:val="center"/>
              <w:rPr>
                <w:rFonts w:ascii="Times New Roman" w:hAnsi="Times New Roman" w:cs="Times New Roman"/>
                <w:sz w:val="24"/>
                <w:szCs w:val="24"/>
              </w:rPr>
            </w:pPr>
            <w:r w:rsidRPr="005D3575">
              <w:rPr>
                <w:rFonts w:ascii="Times New Roman" w:hAnsi="Times New Roman" w:cs="Times New Roman"/>
                <w:sz w:val="24"/>
                <w:szCs w:val="24"/>
              </w:rPr>
              <w:t>-</w:t>
            </w:r>
          </w:p>
        </w:tc>
        <w:tc>
          <w:tcPr>
            <w:tcW w:w="1187" w:type="dxa"/>
          </w:tcPr>
          <w:p w:rsidR="005F3A87" w:rsidRPr="005D3575" w:rsidRDefault="005F3A87" w:rsidP="008E1CA5">
            <w:pPr>
              <w:tabs>
                <w:tab w:val="left" w:pos="567"/>
              </w:tabs>
              <w:ind w:firstLine="34"/>
              <w:jc w:val="center"/>
              <w:rPr>
                <w:rFonts w:ascii="Times New Roman" w:hAnsi="Times New Roman" w:cs="Times New Roman"/>
                <w:sz w:val="24"/>
                <w:szCs w:val="24"/>
              </w:rPr>
            </w:pPr>
            <w:r w:rsidRPr="005D3575">
              <w:rPr>
                <w:rFonts w:ascii="Times New Roman" w:hAnsi="Times New Roman" w:cs="Times New Roman"/>
                <w:sz w:val="24"/>
                <w:szCs w:val="24"/>
              </w:rPr>
              <w:t>-</w:t>
            </w:r>
          </w:p>
        </w:tc>
      </w:tr>
      <w:tr w:rsidR="005F3A87" w:rsidRPr="00AC18B1" w:rsidTr="005D5C77">
        <w:tc>
          <w:tcPr>
            <w:tcW w:w="2518" w:type="dxa"/>
          </w:tcPr>
          <w:p w:rsidR="005F3A87" w:rsidRPr="00AC18B1" w:rsidRDefault="005F3A87" w:rsidP="00D94F0B">
            <w:pPr>
              <w:tabs>
                <w:tab w:val="left" w:pos="567"/>
              </w:tabs>
              <w:jc w:val="both"/>
              <w:rPr>
                <w:rFonts w:ascii="Times New Roman" w:hAnsi="Times New Roman" w:cs="Times New Roman"/>
                <w:sz w:val="24"/>
                <w:szCs w:val="24"/>
                <w:lang w:val="ru-RU"/>
              </w:rPr>
            </w:pPr>
            <w:r w:rsidRPr="00AC18B1">
              <w:rPr>
                <w:rFonts w:ascii="Times New Roman" w:hAnsi="Times New Roman" w:cs="Times New Roman"/>
                <w:sz w:val="24"/>
                <w:szCs w:val="24"/>
                <w:lang w:val="ru-RU"/>
              </w:rPr>
              <w:t>Погашение займов</w:t>
            </w:r>
          </w:p>
        </w:tc>
        <w:tc>
          <w:tcPr>
            <w:tcW w:w="1843"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5</w:t>
            </w:r>
            <w:r w:rsidRPr="005D3575">
              <w:rPr>
                <w:rFonts w:ascii="Times New Roman" w:hAnsi="Times New Roman" w:cs="Times New Roman"/>
                <w:sz w:val="24"/>
                <w:szCs w:val="24"/>
              </w:rPr>
              <w:t>1 </w:t>
            </w:r>
            <w:r>
              <w:rPr>
                <w:rFonts w:ascii="Times New Roman" w:hAnsi="Times New Roman" w:cs="Times New Roman"/>
                <w:sz w:val="24"/>
                <w:szCs w:val="24"/>
              </w:rPr>
              <w:t>79</w:t>
            </w:r>
            <w:r w:rsidRPr="005D3575">
              <w:rPr>
                <w:rFonts w:ascii="Times New Roman" w:hAnsi="Times New Roman" w:cs="Times New Roman"/>
                <w:sz w:val="24"/>
                <w:szCs w:val="24"/>
              </w:rPr>
              <w:t>3,0</w:t>
            </w:r>
          </w:p>
        </w:tc>
        <w:tc>
          <w:tcPr>
            <w:tcW w:w="2126"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54</w:t>
            </w:r>
            <w:r w:rsidRPr="005D3575">
              <w:rPr>
                <w:rFonts w:ascii="Times New Roman" w:hAnsi="Times New Roman" w:cs="Times New Roman"/>
                <w:sz w:val="24"/>
                <w:szCs w:val="24"/>
              </w:rPr>
              <w:t> </w:t>
            </w:r>
            <w:r>
              <w:rPr>
                <w:rFonts w:ascii="Times New Roman" w:hAnsi="Times New Roman" w:cs="Times New Roman"/>
                <w:sz w:val="24"/>
                <w:szCs w:val="24"/>
              </w:rPr>
              <w:t>483</w:t>
            </w:r>
            <w:r w:rsidRPr="005D3575">
              <w:rPr>
                <w:rFonts w:ascii="Times New Roman" w:hAnsi="Times New Roman" w:cs="Times New Roman"/>
                <w:sz w:val="24"/>
                <w:szCs w:val="24"/>
              </w:rPr>
              <w:t>,0</w:t>
            </w:r>
          </w:p>
        </w:tc>
        <w:tc>
          <w:tcPr>
            <w:tcW w:w="1682"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54 482,5</w:t>
            </w:r>
          </w:p>
        </w:tc>
        <w:tc>
          <w:tcPr>
            <w:tcW w:w="1187" w:type="dxa"/>
          </w:tcPr>
          <w:p w:rsidR="005F3A87" w:rsidRPr="005D3575" w:rsidRDefault="005F3A87" w:rsidP="008E1CA5">
            <w:pPr>
              <w:tabs>
                <w:tab w:val="left" w:pos="567"/>
              </w:tabs>
              <w:ind w:firstLine="34"/>
              <w:jc w:val="center"/>
              <w:rPr>
                <w:rFonts w:ascii="Times New Roman" w:hAnsi="Times New Roman" w:cs="Times New Roman"/>
                <w:sz w:val="24"/>
                <w:szCs w:val="24"/>
              </w:rPr>
            </w:pPr>
            <w:r>
              <w:rPr>
                <w:rFonts w:ascii="Times New Roman" w:hAnsi="Times New Roman" w:cs="Times New Roman"/>
                <w:sz w:val="24"/>
                <w:szCs w:val="24"/>
              </w:rPr>
              <w:t>0,5</w:t>
            </w:r>
          </w:p>
        </w:tc>
      </w:tr>
      <w:tr w:rsidR="005F3A87" w:rsidRPr="00AC18B1" w:rsidTr="005D5C77">
        <w:tc>
          <w:tcPr>
            <w:tcW w:w="2518" w:type="dxa"/>
          </w:tcPr>
          <w:p w:rsidR="005F3A87" w:rsidRPr="00AC18B1" w:rsidRDefault="005F3A87" w:rsidP="00D94F0B">
            <w:pPr>
              <w:tabs>
                <w:tab w:val="left" w:pos="567"/>
              </w:tabs>
              <w:jc w:val="both"/>
              <w:rPr>
                <w:rFonts w:ascii="Times New Roman" w:hAnsi="Times New Roman" w:cs="Times New Roman"/>
                <w:b/>
                <w:sz w:val="24"/>
                <w:szCs w:val="24"/>
                <w:lang w:val="ru-RU"/>
              </w:rPr>
            </w:pPr>
            <w:r w:rsidRPr="00AC18B1">
              <w:rPr>
                <w:rFonts w:ascii="Times New Roman" w:hAnsi="Times New Roman" w:cs="Times New Roman"/>
                <w:b/>
                <w:sz w:val="24"/>
                <w:szCs w:val="24"/>
                <w:lang w:val="ru-RU"/>
              </w:rPr>
              <w:t>Всего расходов</w:t>
            </w:r>
          </w:p>
        </w:tc>
        <w:tc>
          <w:tcPr>
            <w:tcW w:w="1843" w:type="dxa"/>
          </w:tcPr>
          <w:p w:rsidR="005F3A87" w:rsidRPr="003B22ED" w:rsidRDefault="005F3A87" w:rsidP="008E1CA5">
            <w:pPr>
              <w:tabs>
                <w:tab w:val="left" w:pos="567"/>
              </w:tabs>
              <w:ind w:firstLine="34"/>
              <w:jc w:val="center"/>
              <w:rPr>
                <w:rFonts w:ascii="Times New Roman" w:hAnsi="Times New Roman" w:cs="Times New Roman"/>
                <w:b/>
                <w:sz w:val="24"/>
                <w:szCs w:val="24"/>
              </w:rPr>
            </w:pPr>
            <w:r w:rsidRPr="003B22ED">
              <w:rPr>
                <w:rFonts w:ascii="Times New Roman" w:hAnsi="Times New Roman" w:cs="Times New Roman"/>
                <w:b/>
                <w:sz w:val="24"/>
                <w:szCs w:val="24"/>
              </w:rPr>
              <w:t>16 826 525,0</w:t>
            </w:r>
          </w:p>
        </w:tc>
        <w:tc>
          <w:tcPr>
            <w:tcW w:w="2126" w:type="dxa"/>
          </w:tcPr>
          <w:p w:rsidR="005F3A87" w:rsidRPr="003B22ED" w:rsidRDefault="005F3A87" w:rsidP="008E1CA5">
            <w:pPr>
              <w:tabs>
                <w:tab w:val="left" w:pos="567"/>
              </w:tabs>
              <w:ind w:firstLine="34"/>
              <w:jc w:val="center"/>
              <w:rPr>
                <w:rFonts w:ascii="Times New Roman" w:hAnsi="Times New Roman" w:cs="Times New Roman"/>
                <w:b/>
                <w:sz w:val="24"/>
                <w:szCs w:val="24"/>
              </w:rPr>
            </w:pPr>
            <w:r>
              <w:rPr>
                <w:rFonts w:ascii="Times New Roman" w:hAnsi="Times New Roman" w:cs="Times New Roman"/>
                <w:b/>
                <w:sz w:val="24"/>
                <w:szCs w:val="24"/>
              </w:rPr>
              <w:t>20</w:t>
            </w:r>
            <w:r w:rsidRPr="003B22ED">
              <w:rPr>
                <w:rFonts w:ascii="Times New Roman" w:hAnsi="Times New Roman" w:cs="Times New Roman"/>
                <w:b/>
                <w:sz w:val="24"/>
                <w:szCs w:val="24"/>
              </w:rPr>
              <w:t> </w:t>
            </w:r>
            <w:r>
              <w:rPr>
                <w:rFonts w:ascii="Times New Roman" w:hAnsi="Times New Roman" w:cs="Times New Roman"/>
                <w:b/>
                <w:sz w:val="24"/>
                <w:szCs w:val="24"/>
              </w:rPr>
              <w:t>340</w:t>
            </w:r>
            <w:r w:rsidRPr="003B22ED">
              <w:rPr>
                <w:rFonts w:ascii="Times New Roman" w:hAnsi="Times New Roman" w:cs="Times New Roman"/>
                <w:b/>
                <w:sz w:val="24"/>
                <w:szCs w:val="24"/>
              </w:rPr>
              <w:t> </w:t>
            </w:r>
            <w:r>
              <w:rPr>
                <w:rFonts w:ascii="Times New Roman" w:hAnsi="Times New Roman" w:cs="Times New Roman"/>
                <w:b/>
                <w:sz w:val="24"/>
                <w:szCs w:val="24"/>
              </w:rPr>
              <w:t>970</w:t>
            </w:r>
            <w:r w:rsidRPr="003B22ED">
              <w:rPr>
                <w:rFonts w:ascii="Times New Roman" w:hAnsi="Times New Roman" w:cs="Times New Roman"/>
                <w:b/>
                <w:sz w:val="24"/>
                <w:szCs w:val="24"/>
              </w:rPr>
              <w:t>,0</w:t>
            </w:r>
          </w:p>
        </w:tc>
        <w:tc>
          <w:tcPr>
            <w:tcW w:w="1682" w:type="dxa"/>
          </w:tcPr>
          <w:p w:rsidR="005F3A87" w:rsidRPr="003B22ED" w:rsidRDefault="005F3A87" w:rsidP="008E1CA5">
            <w:pPr>
              <w:tabs>
                <w:tab w:val="left" w:pos="567"/>
              </w:tabs>
              <w:ind w:firstLine="34"/>
              <w:jc w:val="center"/>
              <w:rPr>
                <w:rFonts w:ascii="Times New Roman" w:hAnsi="Times New Roman" w:cs="Times New Roman"/>
                <w:b/>
                <w:sz w:val="24"/>
                <w:szCs w:val="24"/>
              </w:rPr>
            </w:pPr>
            <w:r>
              <w:rPr>
                <w:rFonts w:ascii="Times New Roman" w:hAnsi="Times New Roman" w:cs="Times New Roman"/>
                <w:b/>
                <w:sz w:val="24"/>
                <w:szCs w:val="24"/>
              </w:rPr>
              <w:t>20 242 671,1</w:t>
            </w:r>
          </w:p>
        </w:tc>
        <w:tc>
          <w:tcPr>
            <w:tcW w:w="1187" w:type="dxa"/>
          </w:tcPr>
          <w:p w:rsidR="005F3A87" w:rsidRPr="003B22ED" w:rsidRDefault="005F3A87" w:rsidP="008E1CA5">
            <w:pPr>
              <w:tabs>
                <w:tab w:val="left" w:pos="567"/>
              </w:tabs>
              <w:ind w:firstLine="34"/>
              <w:jc w:val="center"/>
              <w:rPr>
                <w:rFonts w:ascii="Times New Roman" w:hAnsi="Times New Roman" w:cs="Times New Roman"/>
                <w:b/>
                <w:sz w:val="24"/>
                <w:szCs w:val="24"/>
              </w:rPr>
            </w:pPr>
            <w:r>
              <w:rPr>
                <w:rFonts w:ascii="Times New Roman" w:hAnsi="Times New Roman" w:cs="Times New Roman"/>
                <w:b/>
                <w:sz w:val="24"/>
                <w:szCs w:val="24"/>
              </w:rPr>
              <w:t>98 298,9</w:t>
            </w:r>
          </w:p>
        </w:tc>
      </w:tr>
    </w:tbl>
    <w:p w:rsidR="0051545D" w:rsidRPr="00AC18B1" w:rsidRDefault="0051545D" w:rsidP="0051545D">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p>
    <w:p w:rsidR="003017E2" w:rsidRPr="00E0650E" w:rsidRDefault="00D90B1E" w:rsidP="003017E2">
      <w:pPr>
        <w:spacing w:after="0" w:line="240" w:lineRule="auto"/>
        <w:ind w:firstLine="720"/>
        <w:jc w:val="both"/>
        <w:rPr>
          <w:rFonts w:ascii="Times New Roman" w:eastAsiaTheme="minorHAnsi" w:hAnsi="Times New Roman" w:cstheme="minorBidi"/>
          <w:sz w:val="28"/>
          <w:szCs w:val="28"/>
          <w:lang w:val="ru-RU"/>
        </w:rPr>
      </w:pPr>
      <w:r w:rsidRPr="00E0650E">
        <w:rPr>
          <w:rFonts w:ascii="Times New Roman" w:hAnsi="Times New Roman" w:cs="Times New Roman"/>
          <w:bCs/>
          <w:sz w:val="28"/>
          <w:szCs w:val="28"/>
          <w:lang w:val="ru-RU"/>
        </w:rPr>
        <w:t xml:space="preserve">Бюджетные </w:t>
      </w:r>
      <w:proofErr w:type="spellStart"/>
      <w:r w:rsidRPr="00E0650E">
        <w:rPr>
          <w:rFonts w:ascii="Times New Roman" w:hAnsi="Times New Roman" w:cs="Times New Roman"/>
          <w:bCs/>
          <w:sz w:val="28"/>
          <w:szCs w:val="28"/>
          <w:lang w:val="ru-RU"/>
        </w:rPr>
        <w:t>кредиты</w:t>
      </w:r>
      <w:r w:rsidR="003017E2" w:rsidRPr="00E0650E">
        <w:rPr>
          <w:rFonts w:ascii="Times New Roman" w:eastAsiaTheme="minorHAnsi" w:hAnsi="Times New Roman" w:cstheme="minorBidi"/>
          <w:sz w:val="28"/>
          <w:szCs w:val="28"/>
          <w:lang w:val="ru-RU"/>
        </w:rPr>
        <w:t>предусмотрены</w:t>
      </w:r>
      <w:proofErr w:type="spellEnd"/>
      <w:r w:rsidR="003017E2" w:rsidRPr="00E0650E">
        <w:rPr>
          <w:rFonts w:ascii="Times New Roman" w:eastAsiaTheme="minorHAnsi" w:hAnsi="Times New Roman" w:cstheme="minorBidi"/>
          <w:sz w:val="28"/>
          <w:szCs w:val="28"/>
          <w:lang w:val="ru-RU"/>
        </w:rPr>
        <w:t xml:space="preserve"> в сумме </w:t>
      </w:r>
      <w:r w:rsidR="00E0650E">
        <w:rPr>
          <w:rFonts w:ascii="Times New Roman" w:eastAsiaTheme="minorHAnsi" w:hAnsi="Times New Roman" w:cstheme="minorBidi"/>
          <w:sz w:val="28"/>
          <w:szCs w:val="28"/>
          <w:lang w:val="ru-RU"/>
        </w:rPr>
        <w:t>1 114 761</w:t>
      </w:r>
      <w:r w:rsidR="003017E2" w:rsidRPr="00E0650E">
        <w:rPr>
          <w:rFonts w:ascii="Times New Roman" w:eastAsiaTheme="minorHAnsi" w:hAnsi="Times New Roman" w:cstheme="minorBidi"/>
          <w:sz w:val="28"/>
          <w:szCs w:val="28"/>
          <w:lang w:val="ru-RU"/>
        </w:rPr>
        <w:t xml:space="preserve">,0 тыс. тенге, фактическое исполнение составило </w:t>
      </w:r>
      <w:r w:rsidR="00E0650E">
        <w:rPr>
          <w:rFonts w:ascii="Times New Roman" w:eastAsiaTheme="minorHAnsi" w:hAnsi="Times New Roman" w:cstheme="minorBidi"/>
          <w:sz w:val="28"/>
          <w:szCs w:val="28"/>
          <w:lang w:val="ru-RU"/>
        </w:rPr>
        <w:t>1 114 761</w:t>
      </w:r>
      <w:r w:rsidR="003017E2" w:rsidRPr="00E0650E">
        <w:rPr>
          <w:rFonts w:ascii="Times New Roman" w:eastAsiaTheme="minorHAnsi" w:hAnsi="Times New Roman" w:cstheme="minorBidi"/>
          <w:sz w:val="28"/>
          <w:szCs w:val="28"/>
          <w:lang w:val="ru-RU"/>
        </w:rPr>
        <w:t>,</w:t>
      </w:r>
      <w:r w:rsidR="00E0650E">
        <w:rPr>
          <w:rFonts w:ascii="Times New Roman" w:eastAsiaTheme="minorHAnsi" w:hAnsi="Times New Roman" w:cstheme="minorBidi"/>
          <w:sz w:val="28"/>
          <w:szCs w:val="28"/>
          <w:lang w:val="ru-RU"/>
        </w:rPr>
        <w:t>0</w:t>
      </w:r>
      <w:r w:rsidR="003017E2" w:rsidRPr="00E0650E">
        <w:rPr>
          <w:rFonts w:ascii="Times New Roman" w:eastAsiaTheme="minorHAnsi" w:hAnsi="Times New Roman" w:cstheme="minorBidi"/>
          <w:sz w:val="28"/>
          <w:szCs w:val="28"/>
          <w:lang w:val="ru-RU"/>
        </w:rPr>
        <w:t xml:space="preserve"> тыс. тенге или 100% к </w:t>
      </w:r>
      <w:proofErr w:type="spellStart"/>
      <w:r w:rsidR="003017E2" w:rsidRPr="00E0650E">
        <w:rPr>
          <w:rFonts w:ascii="Times New Roman" w:eastAsiaTheme="minorHAnsi" w:hAnsi="Times New Roman" w:cstheme="minorBidi"/>
          <w:sz w:val="28"/>
          <w:szCs w:val="28"/>
          <w:lang w:val="ru-RU"/>
        </w:rPr>
        <w:t>плану</w:t>
      </w:r>
      <w:proofErr w:type="gramStart"/>
      <w:r w:rsidR="003017E2" w:rsidRPr="00E0650E">
        <w:rPr>
          <w:rFonts w:ascii="Times New Roman" w:eastAsiaTheme="minorHAnsi" w:hAnsi="Times New Roman" w:cstheme="minorBidi"/>
          <w:sz w:val="28"/>
          <w:szCs w:val="28"/>
          <w:lang w:val="ru-RU"/>
        </w:rPr>
        <w:t>.С</w:t>
      </w:r>
      <w:proofErr w:type="gramEnd"/>
      <w:r w:rsidR="003017E2" w:rsidRPr="00E0650E">
        <w:rPr>
          <w:rFonts w:ascii="Times New Roman" w:eastAsiaTheme="minorHAnsi" w:hAnsi="Times New Roman" w:cstheme="minorBidi"/>
          <w:sz w:val="28"/>
          <w:szCs w:val="28"/>
          <w:lang w:val="ru-RU"/>
        </w:rPr>
        <w:t>редства</w:t>
      </w:r>
      <w:proofErr w:type="spellEnd"/>
      <w:r w:rsidR="003017E2" w:rsidRPr="00E0650E">
        <w:rPr>
          <w:rFonts w:ascii="Times New Roman" w:eastAsiaTheme="minorHAnsi" w:hAnsi="Times New Roman" w:cstheme="minorBidi"/>
          <w:sz w:val="28"/>
          <w:szCs w:val="28"/>
          <w:lang w:val="ru-RU"/>
        </w:rPr>
        <w:t xml:space="preserve"> направлены на:</w:t>
      </w:r>
    </w:p>
    <w:p w:rsidR="003017E2" w:rsidRPr="001D10B1" w:rsidRDefault="003017E2" w:rsidP="003017E2">
      <w:pPr>
        <w:spacing w:after="0" w:line="240" w:lineRule="auto"/>
        <w:ind w:firstLine="720"/>
        <w:jc w:val="both"/>
        <w:rPr>
          <w:rFonts w:ascii="Times New Roman" w:eastAsiaTheme="minorHAnsi" w:hAnsi="Times New Roman" w:cstheme="minorBidi"/>
          <w:sz w:val="28"/>
          <w:szCs w:val="28"/>
          <w:lang w:val="ru-RU"/>
        </w:rPr>
      </w:pPr>
      <w:r w:rsidRPr="001D10B1">
        <w:rPr>
          <w:rFonts w:ascii="Times New Roman" w:eastAsiaTheme="minorHAnsi" w:hAnsi="Times New Roman" w:cstheme="minorBidi"/>
          <w:sz w:val="28"/>
          <w:szCs w:val="28"/>
          <w:lang w:val="ru-RU"/>
        </w:rPr>
        <w:t xml:space="preserve">- реконструкцию и модернизацию тепловых сетей города </w:t>
      </w:r>
      <w:proofErr w:type="spellStart"/>
      <w:r w:rsidRPr="001D10B1">
        <w:rPr>
          <w:rFonts w:ascii="Times New Roman" w:eastAsiaTheme="minorHAnsi" w:hAnsi="Times New Roman" w:cstheme="minorBidi"/>
          <w:sz w:val="28"/>
          <w:szCs w:val="28"/>
          <w:lang w:val="ru-RU"/>
        </w:rPr>
        <w:t>Жезказган</w:t>
      </w:r>
      <w:proofErr w:type="spellEnd"/>
      <w:r w:rsidRPr="001D10B1">
        <w:rPr>
          <w:rFonts w:ascii="Times New Roman" w:eastAsiaTheme="minorHAnsi" w:hAnsi="Times New Roman" w:cstheme="minorBidi"/>
          <w:sz w:val="28"/>
          <w:szCs w:val="28"/>
          <w:lang w:val="ru-RU"/>
        </w:rPr>
        <w:t xml:space="preserve">, 1 очередь -  </w:t>
      </w:r>
      <w:r w:rsidR="001D10B1" w:rsidRPr="001D10B1">
        <w:rPr>
          <w:rFonts w:ascii="Times New Roman" w:eastAsia="Calibri" w:hAnsi="Times New Roman" w:cs="Times New Roman"/>
          <w:sz w:val="28"/>
          <w:szCs w:val="28"/>
          <w:lang w:val="ru-RU"/>
        </w:rPr>
        <w:t>1</w:t>
      </w:r>
      <w:r w:rsidR="001D10B1" w:rsidRPr="001D10B1">
        <w:rPr>
          <w:rFonts w:ascii="Times New Roman" w:eastAsia="Calibri" w:hAnsi="Times New Roman" w:cs="Times New Roman"/>
          <w:sz w:val="28"/>
          <w:szCs w:val="28"/>
        </w:rPr>
        <w:t> </w:t>
      </w:r>
      <w:r w:rsidR="001D10B1" w:rsidRPr="001D10B1">
        <w:rPr>
          <w:rFonts w:ascii="Times New Roman" w:eastAsia="Calibri" w:hAnsi="Times New Roman" w:cs="Times New Roman"/>
          <w:sz w:val="28"/>
          <w:szCs w:val="28"/>
          <w:lang w:val="ru-RU"/>
        </w:rPr>
        <w:t>107 186 тыс. тенге</w:t>
      </w:r>
      <w:r w:rsidRPr="001D10B1">
        <w:rPr>
          <w:rFonts w:ascii="Times New Roman" w:eastAsiaTheme="minorHAnsi" w:hAnsi="Times New Roman" w:cstheme="minorBidi"/>
          <w:sz w:val="28"/>
          <w:szCs w:val="28"/>
          <w:lang w:val="ru-RU"/>
        </w:rPr>
        <w:t>;</w:t>
      </w:r>
    </w:p>
    <w:p w:rsidR="00D90B1E" w:rsidRPr="002242AF" w:rsidRDefault="003017E2" w:rsidP="00D90B1E">
      <w:pPr>
        <w:tabs>
          <w:tab w:val="left" w:pos="567"/>
        </w:tabs>
        <w:spacing w:after="0" w:line="240" w:lineRule="auto"/>
        <w:ind w:firstLine="709"/>
        <w:contextualSpacing/>
        <w:jc w:val="both"/>
        <w:rPr>
          <w:rFonts w:ascii="Times New Roman" w:hAnsi="Times New Roman" w:cs="Times New Roman"/>
          <w:sz w:val="28"/>
          <w:szCs w:val="28"/>
          <w:lang w:val="ru-RU"/>
        </w:rPr>
      </w:pPr>
      <w:r w:rsidRPr="002242AF">
        <w:rPr>
          <w:rFonts w:ascii="Times New Roman" w:hAnsi="Times New Roman" w:cs="Times New Roman"/>
          <w:sz w:val="28"/>
          <w:szCs w:val="28"/>
          <w:lang w:val="ru-RU"/>
        </w:rPr>
        <w:t xml:space="preserve">- </w:t>
      </w:r>
      <w:r w:rsidR="00D90B1E" w:rsidRPr="002242AF">
        <w:rPr>
          <w:rFonts w:ascii="Times New Roman" w:hAnsi="Times New Roman" w:cs="Times New Roman"/>
          <w:sz w:val="28"/>
          <w:szCs w:val="28"/>
          <w:lang w:val="ru-RU"/>
        </w:rPr>
        <w:t xml:space="preserve">в качестве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населённые пункты выданы на сумму </w:t>
      </w:r>
      <w:r w:rsidR="001D10B1" w:rsidRPr="002242AF">
        <w:rPr>
          <w:rFonts w:ascii="Times New Roman" w:hAnsi="Times New Roman" w:cs="Times New Roman"/>
          <w:sz w:val="28"/>
          <w:szCs w:val="28"/>
          <w:lang w:val="ru-RU"/>
        </w:rPr>
        <w:t>7 575</w:t>
      </w:r>
      <w:r w:rsidR="00F36880" w:rsidRPr="002242AF">
        <w:rPr>
          <w:rFonts w:ascii="Times New Roman" w:hAnsi="Times New Roman" w:cs="Times New Roman"/>
          <w:sz w:val="28"/>
          <w:szCs w:val="28"/>
          <w:lang w:val="ru-RU"/>
        </w:rPr>
        <w:t>,</w:t>
      </w:r>
      <w:r w:rsidR="001D10B1" w:rsidRPr="002242AF">
        <w:rPr>
          <w:rFonts w:ascii="Times New Roman" w:hAnsi="Times New Roman" w:cs="Times New Roman"/>
          <w:sz w:val="28"/>
          <w:szCs w:val="28"/>
          <w:lang w:val="ru-RU"/>
        </w:rPr>
        <w:t>0</w:t>
      </w:r>
      <w:r w:rsidR="00D90B1E" w:rsidRPr="002242AF">
        <w:rPr>
          <w:rFonts w:ascii="Times New Roman" w:hAnsi="Times New Roman" w:cs="Times New Roman"/>
          <w:sz w:val="28"/>
          <w:szCs w:val="28"/>
          <w:lang w:val="ru-RU"/>
        </w:rPr>
        <w:t xml:space="preserve"> тыс. тенге. </w:t>
      </w:r>
    </w:p>
    <w:p w:rsidR="00D90B1E" w:rsidRPr="00E0650E" w:rsidRDefault="00D90B1E" w:rsidP="00D90B1E">
      <w:pPr>
        <w:tabs>
          <w:tab w:val="left" w:pos="567"/>
        </w:tabs>
        <w:spacing w:after="0" w:line="240" w:lineRule="auto"/>
        <w:ind w:firstLine="709"/>
        <w:jc w:val="both"/>
        <w:rPr>
          <w:rFonts w:ascii="Times New Roman" w:hAnsi="Times New Roman" w:cs="Times New Roman"/>
          <w:sz w:val="28"/>
          <w:szCs w:val="28"/>
          <w:lang w:val="kk-KZ"/>
        </w:rPr>
      </w:pPr>
      <w:r w:rsidRPr="00E0650E">
        <w:rPr>
          <w:rFonts w:ascii="Times New Roman" w:hAnsi="Times New Roman" w:cs="Times New Roman"/>
          <w:bCs/>
          <w:sz w:val="28"/>
          <w:szCs w:val="28"/>
          <w:lang w:val="ru-RU"/>
        </w:rPr>
        <w:t>На приобретение финансовых активов долей участия и ценных бумаг юридических лиц бюджетные средства не выделялись.</w:t>
      </w:r>
    </w:p>
    <w:p w:rsidR="00E60554" w:rsidRPr="00AC18B1" w:rsidRDefault="00D90B1E" w:rsidP="00D90B1E">
      <w:pPr>
        <w:tabs>
          <w:tab w:val="left" w:pos="567"/>
        </w:tabs>
        <w:spacing w:after="0" w:line="240" w:lineRule="auto"/>
        <w:ind w:firstLine="709"/>
        <w:jc w:val="both"/>
        <w:rPr>
          <w:rFonts w:ascii="Times New Roman" w:eastAsia="Calibri" w:hAnsi="Times New Roman" w:cs="Times New Roman"/>
          <w:sz w:val="28"/>
          <w:szCs w:val="28"/>
          <w:lang w:val="ru-RU"/>
        </w:rPr>
      </w:pPr>
      <w:r w:rsidRPr="00FE4B25">
        <w:rPr>
          <w:rFonts w:ascii="Times New Roman" w:eastAsia="Calibri" w:hAnsi="Times New Roman" w:cs="Times New Roman"/>
          <w:bCs/>
          <w:sz w:val="28"/>
          <w:szCs w:val="28"/>
          <w:lang w:val="ru-RU"/>
        </w:rPr>
        <w:t xml:space="preserve">Погашение займов </w:t>
      </w:r>
      <w:r w:rsidRPr="00FE4B25">
        <w:rPr>
          <w:rFonts w:ascii="Times New Roman" w:eastAsia="Calibri" w:hAnsi="Times New Roman" w:cs="Times New Roman"/>
          <w:sz w:val="28"/>
          <w:szCs w:val="28"/>
          <w:lang w:val="ru-RU"/>
        </w:rPr>
        <w:t xml:space="preserve">предусмотрено </w:t>
      </w:r>
      <w:r w:rsidR="00997524">
        <w:rPr>
          <w:rFonts w:ascii="Times New Roman" w:eastAsia="Calibri" w:hAnsi="Times New Roman" w:cs="Times New Roman"/>
          <w:sz w:val="28"/>
          <w:szCs w:val="28"/>
          <w:lang w:val="ru-RU"/>
        </w:rPr>
        <w:t xml:space="preserve">54 483,0 </w:t>
      </w:r>
      <w:r w:rsidRPr="00FE4B25">
        <w:rPr>
          <w:rFonts w:ascii="Times New Roman" w:eastAsia="Calibri" w:hAnsi="Times New Roman" w:cs="Times New Roman"/>
          <w:sz w:val="28"/>
          <w:szCs w:val="28"/>
          <w:lang w:val="ru-RU"/>
        </w:rPr>
        <w:t xml:space="preserve">и фактически исполнено в сумме </w:t>
      </w:r>
      <w:r w:rsidR="00FE4B25">
        <w:rPr>
          <w:rFonts w:ascii="Times New Roman" w:eastAsia="Calibri" w:hAnsi="Times New Roman" w:cs="Times New Roman"/>
          <w:sz w:val="28"/>
          <w:szCs w:val="28"/>
          <w:lang w:val="ru-RU"/>
        </w:rPr>
        <w:t xml:space="preserve">54 </w:t>
      </w:r>
      <w:r w:rsidR="00FE4B25" w:rsidRPr="00FE4B25">
        <w:rPr>
          <w:rFonts w:ascii="Times New Roman" w:eastAsia="Calibri" w:hAnsi="Times New Roman" w:cs="Times New Roman"/>
          <w:sz w:val="28"/>
          <w:szCs w:val="28"/>
          <w:lang w:val="ru-RU"/>
        </w:rPr>
        <w:t>482</w:t>
      </w:r>
      <w:r w:rsidRPr="00FE4B25">
        <w:rPr>
          <w:rFonts w:ascii="Times New Roman" w:eastAsia="Calibri" w:hAnsi="Times New Roman" w:cs="Times New Roman"/>
          <w:sz w:val="28"/>
          <w:szCs w:val="28"/>
          <w:lang w:val="ru-RU"/>
        </w:rPr>
        <w:t>,</w:t>
      </w:r>
      <w:r w:rsidR="00FE4B25" w:rsidRPr="00FE4B25">
        <w:rPr>
          <w:rFonts w:ascii="Times New Roman" w:eastAsia="Calibri" w:hAnsi="Times New Roman" w:cs="Times New Roman"/>
          <w:sz w:val="28"/>
          <w:szCs w:val="28"/>
          <w:lang w:val="ru-RU"/>
        </w:rPr>
        <w:t>5</w:t>
      </w:r>
      <w:r w:rsidRPr="00FE4B25">
        <w:rPr>
          <w:rFonts w:ascii="Times New Roman" w:eastAsia="Calibri" w:hAnsi="Times New Roman" w:cs="Times New Roman"/>
          <w:sz w:val="28"/>
          <w:szCs w:val="28"/>
          <w:lang w:val="ru-RU"/>
        </w:rPr>
        <w:t xml:space="preserve"> тыс. тенге.</w:t>
      </w:r>
    </w:p>
    <w:p w:rsidR="00E60554" w:rsidRDefault="00E60554" w:rsidP="00E60554">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sz w:val="28"/>
          <w:szCs w:val="28"/>
          <w:lang w:val="ru-RU"/>
        </w:rPr>
        <w:t xml:space="preserve">Объем утвержденных расходов </w:t>
      </w:r>
      <w:r>
        <w:rPr>
          <w:rFonts w:ascii="Times New Roman" w:hAnsi="Times New Roman"/>
          <w:b/>
          <w:sz w:val="28"/>
          <w:szCs w:val="28"/>
          <w:lang w:val="ru-RU"/>
        </w:rPr>
        <w:t xml:space="preserve">бюджета села </w:t>
      </w:r>
      <w:proofErr w:type="spellStart"/>
      <w:r>
        <w:rPr>
          <w:rFonts w:ascii="Times New Roman" w:hAnsi="Times New Roman"/>
          <w:b/>
          <w:sz w:val="28"/>
          <w:szCs w:val="28"/>
          <w:lang w:val="ru-RU"/>
        </w:rPr>
        <w:t>Кенгир</w:t>
      </w:r>
      <w:proofErr w:type="spellEnd"/>
      <w:r>
        <w:rPr>
          <w:rFonts w:ascii="Times New Roman" w:hAnsi="Times New Roman"/>
          <w:b/>
          <w:sz w:val="28"/>
          <w:szCs w:val="28"/>
          <w:lang w:val="ru-RU"/>
        </w:rPr>
        <w:t xml:space="preserve"> </w:t>
      </w:r>
      <w:r>
        <w:rPr>
          <w:rFonts w:ascii="Times New Roman" w:hAnsi="Times New Roman"/>
          <w:sz w:val="28"/>
          <w:szCs w:val="28"/>
          <w:lang w:val="ru-RU"/>
        </w:rPr>
        <w:t xml:space="preserve">составил 51 744,0 </w:t>
      </w:r>
      <w:proofErr w:type="spellStart"/>
      <w:r>
        <w:rPr>
          <w:rFonts w:ascii="Times New Roman" w:hAnsi="Times New Roman"/>
          <w:sz w:val="28"/>
          <w:szCs w:val="28"/>
          <w:lang w:val="ru-RU"/>
        </w:rPr>
        <w:t>тыс</w:t>
      </w:r>
      <w:proofErr w:type="gramStart"/>
      <w:r>
        <w:rPr>
          <w:rFonts w:ascii="Times New Roman" w:hAnsi="Times New Roman"/>
          <w:sz w:val="28"/>
          <w:szCs w:val="28"/>
          <w:lang w:val="ru-RU"/>
        </w:rPr>
        <w:t>.т</w:t>
      </w:r>
      <w:proofErr w:type="gramEnd"/>
      <w:r>
        <w:rPr>
          <w:rFonts w:ascii="Times New Roman" w:hAnsi="Times New Roman"/>
          <w:sz w:val="28"/>
          <w:szCs w:val="28"/>
          <w:lang w:val="ru-RU"/>
        </w:rPr>
        <w:t>енге</w:t>
      </w:r>
      <w:proofErr w:type="spellEnd"/>
      <w:r>
        <w:rPr>
          <w:rFonts w:ascii="Times New Roman" w:hAnsi="Times New Roman"/>
          <w:sz w:val="28"/>
          <w:szCs w:val="28"/>
          <w:lang w:val="ru-RU"/>
        </w:rPr>
        <w:t>, скорректированны</w:t>
      </w:r>
      <w:r w:rsidR="00534928">
        <w:rPr>
          <w:rFonts w:ascii="Times New Roman" w:hAnsi="Times New Roman"/>
          <w:sz w:val="28"/>
          <w:szCs w:val="28"/>
          <w:lang w:val="ru-RU"/>
        </w:rPr>
        <w:t>х</w:t>
      </w:r>
      <w:r>
        <w:rPr>
          <w:rFonts w:ascii="Times New Roman" w:hAnsi="Times New Roman"/>
          <w:sz w:val="28"/>
          <w:szCs w:val="28"/>
          <w:lang w:val="ru-RU"/>
        </w:rPr>
        <w:t xml:space="preserve"> – 62 834,0 </w:t>
      </w:r>
      <w:proofErr w:type="spellStart"/>
      <w:r>
        <w:rPr>
          <w:rFonts w:ascii="Times New Roman" w:hAnsi="Times New Roman"/>
          <w:sz w:val="28"/>
          <w:szCs w:val="28"/>
          <w:lang w:val="ru-RU"/>
        </w:rPr>
        <w:t>тыс.тенге</w:t>
      </w:r>
      <w:proofErr w:type="spellEnd"/>
      <w:r>
        <w:rPr>
          <w:rFonts w:ascii="Times New Roman" w:hAnsi="Times New Roman"/>
          <w:sz w:val="28"/>
          <w:szCs w:val="28"/>
          <w:lang w:val="ru-RU"/>
        </w:rPr>
        <w:t xml:space="preserve">, с ростом на </w:t>
      </w:r>
      <w:r w:rsidR="00B810BB">
        <w:rPr>
          <w:rFonts w:ascii="Times New Roman" w:hAnsi="Times New Roman"/>
          <w:sz w:val="28"/>
          <w:szCs w:val="28"/>
          <w:lang w:val="ru-RU"/>
        </w:rPr>
        <w:t>11 090</w:t>
      </w:r>
      <w:r>
        <w:rPr>
          <w:rFonts w:ascii="Times New Roman" w:hAnsi="Times New Roman"/>
          <w:sz w:val="28"/>
          <w:szCs w:val="28"/>
          <w:lang w:val="ru-RU"/>
        </w:rPr>
        <w:t xml:space="preserve">,0 </w:t>
      </w:r>
      <w:proofErr w:type="spellStart"/>
      <w:r>
        <w:rPr>
          <w:rFonts w:ascii="Times New Roman" w:hAnsi="Times New Roman"/>
          <w:sz w:val="28"/>
          <w:szCs w:val="28"/>
          <w:lang w:val="ru-RU"/>
        </w:rPr>
        <w:t>тыс.тенге</w:t>
      </w:r>
      <w:proofErr w:type="spellEnd"/>
      <w:r>
        <w:rPr>
          <w:rFonts w:ascii="Times New Roman" w:hAnsi="Times New Roman"/>
          <w:sz w:val="28"/>
          <w:szCs w:val="28"/>
          <w:lang w:val="ru-RU"/>
        </w:rPr>
        <w:t xml:space="preserve"> или на 2</w:t>
      </w:r>
      <w:r w:rsidR="00B810BB">
        <w:rPr>
          <w:rFonts w:ascii="Times New Roman" w:hAnsi="Times New Roman"/>
          <w:sz w:val="28"/>
          <w:szCs w:val="28"/>
          <w:lang w:val="ru-RU"/>
        </w:rPr>
        <w:t>1</w:t>
      </w:r>
      <w:r>
        <w:rPr>
          <w:rFonts w:ascii="Times New Roman" w:hAnsi="Times New Roman"/>
          <w:sz w:val="28"/>
          <w:szCs w:val="28"/>
          <w:lang w:val="ru-RU"/>
        </w:rPr>
        <w:t>,</w:t>
      </w:r>
      <w:r w:rsidR="00B810BB">
        <w:rPr>
          <w:rFonts w:ascii="Times New Roman" w:hAnsi="Times New Roman"/>
          <w:sz w:val="28"/>
          <w:szCs w:val="28"/>
          <w:lang w:val="ru-RU"/>
        </w:rPr>
        <w:t>4</w:t>
      </w:r>
      <w:r>
        <w:rPr>
          <w:rFonts w:ascii="Times New Roman" w:hAnsi="Times New Roman"/>
          <w:sz w:val="28"/>
          <w:szCs w:val="28"/>
          <w:lang w:val="ru-RU"/>
        </w:rPr>
        <w:t xml:space="preserve">%. Объем расходов соответствует объему затрат, погашение займов и приобретение финансовых активов не планировалось. </w:t>
      </w:r>
    </w:p>
    <w:p w:rsidR="00E60554" w:rsidRDefault="00E60554" w:rsidP="00E60554">
      <w:pPr>
        <w:autoSpaceDE w:val="0"/>
        <w:autoSpaceDN w:val="0"/>
        <w:adjustRightInd w:val="0"/>
        <w:spacing w:after="0" w:line="240" w:lineRule="auto"/>
        <w:ind w:firstLine="709"/>
        <w:jc w:val="both"/>
        <w:rPr>
          <w:rFonts w:ascii="Times New Roman" w:hAnsi="Times New Roman" w:cs="Times New Roman"/>
          <w:sz w:val="28"/>
          <w:szCs w:val="28"/>
          <w:lang w:val="ru-RU"/>
        </w:rPr>
      </w:pPr>
      <w:r w:rsidRPr="00D44971">
        <w:rPr>
          <w:rFonts w:ascii="Times New Roman" w:hAnsi="Times New Roman" w:cs="Times New Roman"/>
          <w:sz w:val="28"/>
          <w:szCs w:val="28"/>
          <w:lang w:val="ru-RU"/>
        </w:rPr>
        <w:t>По отношению к 2018 году объем расходов у</w:t>
      </w:r>
      <w:r w:rsidR="00B810BB" w:rsidRPr="00D44971">
        <w:rPr>
          <w:rFonts w:ascii="Times New Roman" w:hAnsi="Times New Roman" w:cs="Times New Roman"/>
          <w:sz w:val="28"/>
          <w:szCs w:val="28"/>
          <w:lang w:val="ru-RU"/>
        </w:rPr>
        <w:t>меньшил</w:t>
      </w:r>
      <w:r w:rsidRPr="00D44971">
        <w:rPr>
          <w:rFonts w:ascii="Times New Roman" w:hAnsi="Times New Roman" w:cs="Times New Roman"/>
          <w:sz w:val="28"/>
          <w:szCs w:val="28"/>
          <w:lang w:val="ru-RU"/>
        </w:rPr>
        <w:t xml:space="preserve">ся на </w:t>
      </w:r>
      <w:r w:rsidR="00733C4A" w:rsidRPr="00D44971">
        <w:rPr>
          <w:rFonts w:ascii="Times New Roman" w:hAnsi="Times New Roman" w:cs="Times New Roman"/>
          <w:sz w:val="28"/>
          <w:szCs w:val="28"/>
          <w:lang w:val="ru-RU"/>
        </w:rPr>
        <w:t>559</w:t>
      </w:r>
      <w:r w:rsidR="00B810BB" w:rsidRPr="00D44971">
        <w:rPr>
          <w:rFonts w:ascii="Times New Roman" w:hAnsi="Times New Roman" w:cs="Times New Roman"/>
          <w:sz w:val="28"/>
          <w:szCs w:val="28"/>
          <w:lang w:val="ru-RU"/>
        </w:rPr>
        <w:t>6</w:t>
      </w:r>
      <w:r w:rsidR="00733C4A" w:rsidRPr="00D44971">
        <w:rPr>
          <w:rFonts w:ascii="Times New Roman" w:hAnsi="Times New Roman" w:cs="Times New Roman"/>
          <w:sz w:val="28"/>
          <w:szCs w:val="28"/>
          <w:lang w:val="ru-RU"/>
        </w:rPr>
        <w:t>1</w:t>
      </w:r>
      <w:r w:rsidRPr="00D44971">
        <w:rPr>
          <w:rFonts w:ascii="Times New Roman" w:hAnsi="Times New Roman" w:cs="Times New Roman"/>
          <w:sz w:val="28"/>
          <w:szCs w:val="28"/>
          <w:lang w:val="ru-RU"/>
        </w:rPr>
        <w:t xml:space="preserve">,0 </w:t>
      </w:r>
      <w:proofErr w:type="spellStart"/>
      <w:r w:rsidRPr="00D44971">
        <w:rPr>
          <w:rFonts w:ascii="Times New Roman" w:hAnsi="Times New Roman" w:cs="Times New Roman"/>
          <w:sz w:val="28"/>
          <w:szCs w:val="28"/>
          <w:lang w:val="ru-RU"/>
        </w:rPr>
        <w:t>тыс</w:t>
      </w:r>
      <w:proofErr w:type="gramStart"/>
      <w:r w:rsidRPr="00D44971">
        <w:rPr>
          <w:rFonts w:ascii="Times New Roman" w:hAnsi="Times New Roman" w:cs="Times New Roman"/>
          <w:sz w:val="28"/>
          <w:szCs w:val="28"/>
          <w:lang w:val="ru-RU"/>
        </w:rPr>
        <w:t>.т</w:t>
      </w:r>
      <w:proofErr w:type="gramEnd"/>
      <w:r w:rsidRPr="00D44971">
        <w:rPr>
          <w:rFonts w:ascii="Times New Roman" w:hAnsi="Times New Roman" w:cs="Times New Roman"/>
          <w:sz w:val="28"/>
          <w:szCs w:val="28"/>
          <w:lang w:val="ru-RU"/>
        </w:rPr>
        <w:t>енге</w:t>
      </w:r>
      <w:proofErr w:type="spellEnd"/>
      <w:r w:rsidRPr="00D44971">
        <w:rPr>
          <w:rFonts w:ascii="Times New Roman" w:hAnsi="Times New Roman" w:cs="Times New Roman"/>
          <w:sz w:val="28"/>
          <w:szCs w:val="28"/>
          <w:lang w:val="ru-RU"/>
        </w:rPr>
        <w:t xml:space="preserve"> или на </w:t>
      </w:r>
      <w:r w:rsidR="00D44971" w:rsidRPr="00D44971">
        <w:rPr>
          <w:rFonts w:ascii="Times New Roman" w:hAnsi="Times New Roman" w:cs="Times New Roman"/>
          <w:sz w:val="28"/>
          <w:szCs w:val="28"/>
          <w:lang w:val="ru-RU"/>
        </w:rPr>
        <w:t>47,1</w:t>
      </w:r>
      <w:r w:rsidRPr="00D44971">
        <w:rPr>
          <w:rFonts w:ascii="Times New Roman" w:hAnsi="Times New Roman" w:cs="Times New Roman"/>
          <w:sz w:val="28"/>
          <w:szCs w:val="28"/>
          <w:lang w:val="ru-RU"/>
        </w:rPr>
        <w:t>%.</w:t>
      </w:r>
    </w:p>
    <w:p w:rsidR="00E60554" w:rsidRDefault="00E60554" w:rsidP="00E60554">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Фактические расходы бюджета села </w:t>
      </w:r>
      <w:proofErr w:type="spellStart"/>
      <w:r w:rsidR="00B810BB">
        <w:rPr>
          <w:rFonts w:ascii="Times New Roman" w:hAnsi="Times New Roman"/>
          <w:sz w:val="28"/>
          <w:szCs w:val="28"/>
          <w:lang w:val="ru-RU"/>
        </w:rPr>
        <w:t>Кенгир</w:t>
      </w:r>
      <w:proofErr w:type="spellEnd"/>
      <w:r>
        <w:rPr>
          <w:rFonts w:ascii="Times New Roman" w:hAnsi="Times New Roman"/>
          <w:sz w:val="28"/>
          <w:szCs w:val="28"/>
          <w:lang w:val="ru-RU"/>
        </w:rPr>
        <w:t xml:space="preserve"> за 2019 год составили </w:t>
      </w:r>
      <w:r w:rsidR="00B810BB">
        <w:rPr>
          <w:rFonts w:ascii="Times New Roman" w:hAnsi="Times New Roman"/>
          <w:sz w:val="28"/>
          <w:szCs w:val="28"/>
          <w:lang w:val="ru-RU"/>
        </w:rPr>
        <w:t>62 833</w:t>
      </w:r>
      <w:r>
        <w:rPr>
          <w:rFonts w:ascii="Times New Roman" w:hAnsi="Times New Roman"/>
          <w:sz w:val="28"/>
          <w:szCs w:val="28"/>
          <w:lang w:val="ru-RU"/>
        </w:rPr>
        <w:t>,</w:t>
      </w:r>
      <w:r w:rsidR="00B810BB">
        <w:rPr>
          <w:rFonts w:ascii="Times New Roman" w:hAnsi="Times New Roman"/>
          <w:sz w:val="28"/>
          <w:szCs w:val="28"/>
          <w:lang w:val="ru-RU"/>
        </w:rPr>
        <w:t>0</w:t>
      </w:r>
      <w:r>
        <w:rPr>
          <w:rFonts w:ascii="Times New Roman" w:hAnsi="Times New Roman"/>
          <w:sz w:val="28"/>
          <w:szCs w:val="28"/>
          <w:lang w:val="ru-RU"/>
        </w:rPr>
        <w:t>тыс</w:t>
      </w:r>
      <w:proofErr w:type="gramStart"/>
      <w:r>
        <w:rPr>
          <w:rFonts w:ascii="Times New Roman" w:hAnsi="Times New Roman"/>
          <w:sz w:val="28"/>
          <w:szCs w:val="28"/>
          <w:lang w:val="ru-RU"/>
        </w:rPr>
        <w:t>.т</w:t>
      </w:r>
      <w:proofErr w:type="gramEnd"/>
      <w:r>
        <w:rPr>
          <w:rFonts w:ascii="Times New Roman" w:hAnsi="Times New Roman"/>
          <w:sz w:val="28"/>
          <w:szCs w:val="28"/>
          <w:lang w:val="ru-RU"/>
        </w:rPr>
        <w:t xml:space="preserve">енге или </w:t>
      </w:r>
      <w:r w:rsidR="00B810BB">
        <w:rPr>
          <w:rFonts w:ascii="Times New Roman" w:hAnsi="Times New Roman"/>
          <w:sz w:val="28"/>
          <w:szCs w:val="28"/>
          <w:lang w:val="ru-RU"/>
        </w:rPr>
        <w:t>100</w:t>
      </w:r>
      <w:r>
        <w:rPr>
          <w:rFonts w:ascii="Times New Roman" w:hAnsi="Times New Roman"/>
          <w:sz w:val="28"/>
          <w:szCs w:val="28"/>
          <w:lang w:val="ru-RU"/>
        </w:rPr>
        <w:t>% к плану.</w:t>
      </w:r>
    </w:p>
    <w:p w:rsidR="00584362" w:rsidRPr="00AC18B1" w:rsidRDefault="00584362" w:rsidP="0051545D">
      <w:pPr>
        <w:spacing w:after="0" w:line="240" w:lineRule="auto"/>
        <w:ind w:firstLine="720"/>
        <w:jc w:val="both"/>
        <w:rPr>
          <w:rFonts w:ascii="Times New Roman" w:eastAsiaTheme="minorHAnsi" w:hAnsi="Times New Roman" w:cstheme="minorBidi"/>
          <w:sz w:val="28"/>
          <w:szCs w:val="28"/>
          <w:lang w:val="ru-RU"/>
        </w:rPr>
      </w:pPr>
    </w:p>
    <w:p w:rsidR="0051545D" w:rsidRPr="00AC18B1" w:rsidRDefault="0051545D" w:rsidP="0051545D">
      <w:pPr>
        <w:keepNext/>
        <w:keepLines/>
        <w:spacing w:after="0" w:line="240" w:lineRule="auto"/>
        <w:ind w:firstLine="720"/>
        <w:outlineLvl w:val="0"/>
        <w:rPr>
          <w:rFonts w:ascii="Times New Roman" w:eastAsiaTheme="majorEastAsia" w:hAnsi="Times New Roman" w:cs="Times New Roman"/>
          <w:b/>
          <w:bCs/>
          <w:sz w:val="28"/>
          <w:szCs w:val="28"/>
          <w:lang w:val="ru-RU"/>
        </w:rPr>
      </w:pPr>
      <w:r w:rsidRPr="00AC18B1">
        <w:rPr>
          <w:rFonts w:ascii="Times New Roman" w:eastAsiaTheme="majorEastAsia" w:hAnsi="Times New Roman" w:cs="Times New Roman"/>
          <w:b/>
          <w:bCs/>
          <w:sz w:val="28"/>
          <w:szCs w:val="28"/>
          <w:lang w:val="ru-RU"/>
        </w:rPr>
        <w:t>2.3.1. Анализ исполнения затрат местного бюджета</w:t>
      </w:r>
      <w:bookmarkEnd w:id="9"/>
    </w:p>
    <w:p w:rsidR="000262C7" w:rsidRPr="00AB4C50" w:rsidRDefault="0051545D" w:rsidP="0051545D">
      <w:pPr>
        <w:autoSpaceDE w:val="0"/>
        <w:autoSpaceDN w:val="0"/>
        <w:adjustRightInd w:val="0"/>
        <w:spacing w:after="0" w:line="240" w:lineRule="auto"/>
        <w:ind w:firstLine="720"/>
        <w:jc w:val="both"/>
        <w:rPr>
          <w:rFonts w:ascii="Times New Roman" w:eastAsiaTheme="minorHAnsi" w:hAnsi="Times New Roman" w:cstheme="minorBidi"/>
          <w:sz w:val="28"/>
          <w:szCs w:val="28"/>
          <w:highlight w:val="yellow"/>
          <w:lang w:val="ru-RU"/>
        </w:rPr>
      </w:pPr>
      <w:r w:rsidRPr="009C2EEE">
        <w:rPr>
          <w:rFonts w:ascii="Times New Roman" w:eastAsiaTheme="minorHAnsi" w:hAnsi="Times New Roman" w:cstheme="minorBidi"/>
          <w:sz w:val="28"/>
          <w:szCs w:val="28"/>
          <w:lang w:val="ru-RU"/>
        </w:rPr>
        <w:t xml:space="preserve">Скорректированный объем затрат </w:t>
      </w:r>
      <w:r w:rsidRPr="0070675B">
        <w:rPr>
          <w:rFonts w:ascii="Times New Roman" w:eastAsiaTheme="minorHAnsi" w:hAnsi="Times New Roman" w:cstheme="minorBidi"/>
          <w:b/>
          <w:sz w:val="28"/>
          <w:szCs w:val="28"/>
          <w:lang w:val="ru-RU"/>
        </w:rPr>
        <w:t xml:space="preserve">бюджета </w:t>
      </w:r>
      <w:proofErr w:type="spellStart"/>
      <w:r w:rsidR="00584362" w:rsidRPr="0070675B">
        <w:rPr>
          <w:rFonts w:ascii="Times New Roman" w:eastAsiaTheme="minorHAnsi" w:hAnsi="Times New Roman" w:cstheme="minorBidi"/>
          <w:b/>
          <w:sz w:val="28"/>
          <w:szCs w:val="28"/>
          <w:lang w:val="ru-RU"/>
        </w:rPr>
        <w:t>города</w:t>
      </w:r>
      <w:r w:rsidRPr="009C2EEE">
        <w:rPr>
          <w:rFonts w:ascii="Times New Roman" w:eastAsiaTheme="minorHAnsi" w:hAnsi="Times New Roman" w:cstheme="minorBidi"/>
          <w:sz w:val="28"/>
          <w:szCs w:val="28"/>
          <w:lang w:val="ru-RU"/>
        </w:rPr>
        <w:t>на</w:t>
      </w:r>
      <w:proofErr w:type="spellEnd"/>
      <w:r w:rsidRPr="009C2EEE">
        <w:rPr>
          <w:rFonts w:ascii="Times New Roman" w:eastAsiaTheme="minorHAnsi" w:hAnsi="Times New Roman" w:cstheme="minorBidi"/>
          <w:sz w:val="28"/>
          <w:szCs w:val="28"/>
          <w:lang w:val="ru-RU"/>
        </w:rPr>
        <w:t xml:space="preserve"> 201</w:t>
      </w:r>
      <w:r w:rsidR="009C2EEE" w:rsidRPr="009C2EEE">
        <w:rPr>
          <w:rFonts w:ascii="Times New Roman" w:eastAsiaTheme="minorHAnsi" w:hAnsi="Times New Roman" w:cstheme="minorBidi"/>
          <w:sz w:val="28"/>
          <w:szCs w:val="28"/>
          <w:lang w:val="ru-RU"/>
        </w:rPr>
        <w:t>9</w:t>
      </w:r>
      <w:r w:rsidRPr="009C2EEE">
        <w:rPr>
          <w:rFonts w:ascii="Times New Roman" w:eastAsiaTheme="minorHAnsi" w:hAnsi="Times New Roman" w:cstheme="minorBidi"/>
          <w:sz w:val="28"/>
          <w:szCs w:val="28"/>
          <w:lang w:val="ru-RU"/>
        </w:rPr>
        <w:t xml:space="preserve"> год составил </w:t>
      </w:r>
      <w:r w:rsidR="00584362" w:rsidRPr="009C2EEE">
        <w:rPr>
          <w:rFonts w:ascii="Times New Roman" w:eastAsiaTheme="minorHAnsi" w:hAnsi="Times New Roman" w:cstheme="minorBidi"/>
          <w:sz w:val="28"/>
          <w:szCs w:val="28"/>
          <w:lang w:val="ru-RU"/>
        </w:rPr>
        <w:t>1</w:t>
      </w:r>
      <w:r w:rsidR="009C2EEE" w:rsidRPr="009C2EEE">
        <w:rPr>
          <w:rFonts w:ascii="Times New Roman" w:eastAsiaTheme="minorHAnsi" w:hAnsi="Times New Roman" w:cstheme="minorBidi"/>
          <w:sz w:val="28"/>
          <w:szCs w:val="28"/>
          <w:lang w:val="ru-RU"/>
        </w:rPr>
        <w:t xml:space="preserve">9171 726,0 </w:t>
      </w:r>
      <w:r w:rsidRPr="009C2EEE">
        <w:rPr>
          <w:rFonts w:ascii="Times New Roman" w:eastAsiaTheme="minorHAnsi" w:hAnsi="Times New Roman" w:cstheme="minorBidi"/>
          <w:sz w:val="28"/>
          <w:szCs w:val="28"/>
          <w:lang w:val="ru-RU"/>
        </w:rPr>
        <w:t xml:space="preserve">тыс. </w:t>
      </w:r>
      <w:r w:rsidRPr="002A57A1">
        <w:rPr>
          <w:rFonts w:ascii="Times New Roman" w:eastAsiaTheme="minorHAnsi" w:hAnsi="Times New Roman" w:cstheme="minorBidi"/>
          <w:sz w:val="28"/>
          <w:szCs w:val="28"/>
          <w:lang w:val="ru-RU"/>
        </w:rPr>
        <w:t xml:space="preserve">тенге, с ростом к утвержденному объему на </w:t>
      </w:r>
      <w:r w:rsidR="00584362" w:rsidRPr="002A57A1">
        <w:rPr>
          <w:rFonts w:ascii="Times New Roman" w:eastAsiaTheme="minorHAnsi" w:hAnsi="Times New Roman" w:cstheme="minorBidi"/>
          <w:sz w:val="28"/>
          <w:szCs w:val="28"/>
          <w:lang w:val="ru-RU"/>
        </w:rPr>
        <w:t>5</w:t>
      </w:r>
      <w:r w:rsidR="002A57A1" w:rsidRPr="002A57A1">
        <w:rPr>
          <w:rFonts w:ascii="Times New Roman" w:eastAsiaTheme="minorHAnsi" w:hAnsi="Times New Roman" w:cstheme="minorBidi"/>
          <w:sz w:val="28"/>
          <w:szCs w:val="28"/>
          <w:lang w:val="ru-RU"/>
        </w:rPr>
        <w:t xml:space="preserve"> 162 975</w:t>
      </w:r>
      <w:r w:rsidR="00584362" w:rsidRPr="002A57A1">
        <w:rPr>
          <w:rFonts w:ascii="Times New Roman" w:eastAsiaTheme="minorHAnsi" w:hAnsi="Times New Roman" w:cstheme="minorBidi"/>
          <w:sz w:val="28"/>
          <w:szCs w:val="28"/>
          <w:lang w:val="ru-RU"/>
        </w:rPr>
        <w:t xml:space="preserve">,0 тыс. тенге или на </w:t>
      </w:r>
      <w:r w:rsidR="002A57A1" w:rsidRPr="002A57A1">
        <w:rPr>
          <w:rFonts w:ascii="Times New Roman" w:eastAsiaTheme="minorHAnsi" w:hAnsi="Times New Roman" w:cstheme="minorBidi"/>
          <w:sz w:val="28"/>
          <w:szCs w:val="28"/>
          <w:lang w:val="ru-RU"/>
        </w:rPr>
        <w:t>36,8</w:t>
      </w:r>
      <w:r w:rsidRPr="002A57A1">
        <w:rPr>
          <w:rFonts w:ascii="Times New Roman" w:eastAsiaTheme="minorHAnsi" w:hAnsi="Times New Roman" w:cstheme="minorBidi"/>
          <w:sz w:val="28"/>
          <w:szCs w:val="28"/>
          <w:lang w:val="ru-RU"/>
        </w:rPr>
        <w:t xml:space="preserve">%.   </w:t>
      </w:r>
    </w:p>
    <w:p w:rsidR="000262C7" w:rsidRPr="0097527B" w:rsidRDefault="000262C7" w:rsidP="000262C7">
      <w:pPr>
        <w:autoSpaceDE w:val="0"/>
        <w:autoSpaceDN w:val="0"/>
        <w:adjustRightInd w:val="0"/>
        <w:spacing w:after="0" w:line="240" w:lineRule="auto"/>
        <w:ind w:firstLine="567"/>
        <w:jc w:val="right"/>
        <w:rPr>
          <w:rFonts w:ascii="Times New Roman" w:hAnsi="Times New Roman" w:cs="Times New Roman"/>
          <w:i/>
          <w:lang w:val="ru-RU"/>
        </w:rPr>
      </w:pPr>
      <w:r w:rsidRPr="0097527B">
        <w:rPr>
          <w:rFonts w:ascii="Times New Roman" w:hAnsi="Times New Roman" w:cs="Times New Roman"/>
          <w:i/>
          <w:lang w:val="ru-RU"/>
        </w:rPr>
        <w:t>(в тыс. тенге)</w:t>
      </w:r>
    </w:p>
    <w:tbl>
      <w:tblPr>
        <w:tblW w:w="9368" w:type="dxa"/>
        <w:tblInd w:w="95" w:type="dxa"/>
        <w:tblLayout w:type="fixed"/>
        <w:tblLook w:val="04A0" w:firstRow="1" w:lastRow="0" w:firstColumn="1" w:lastColumn="0" w:noHBand="0" w:noVBand="1"/>
      </w:tblPr>
      <w:tblGrid>
        <w:gridCol w:w="3557"/>
        <w:gridCol w:w="1418"/>
        <w:gridCol w:w="1418"/>
        <w:gridCol w:w="991"/>
        <w:gridCol w:w="1134"/>
        <w:gridCol w:w="850"/>
      </w:tblGrid>
      <w:tr w:rsidR="000262C7" w:rsidRPr="005D1488" w:rsidTr="009F270A">
        <w:trPr>
          <w:trHeight w:val="1337"/>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97527B" w:rsidRDefault="000262C7" w:rsidP="00E035D5">
            <w:pPr>
              <w:spacing w:after="0" w:line="240" w:lineRule="auto"/>
              <w:ind w:firstLine="47"/>
              <w:jc w:val="center"/>
              <w:rPr>
                <w:rFonts w:ascii="Times New Roman" w:eastAsia="Times New Roman" w:hAnsi="Times New Roman" w:cs="Times New Roman"/>
                <w:b/>
                <w:lang w:val="ru-RU"/>
              </w:rPr>
            </w:pPr>
          </w:p>
          <w:p w:rsidR="000262C7" w:rsidRPr="0097527B" w:rsidRDefault="000262C7" w:rsidP="00E035D5">
            <w:pPr>
              <w:spacing w:after="0" w:line="240" w:lineRule="auto"/>
              <w:ind w:firstLine="47"/>
              <w:jc w:val="center"/>
              <w:rPr>
                <w:rFonts w:ascii="Times New Roman" w:eastAsia="Times New Roman" w:hAnsi="Times New Roman" w:cs="Times New Roman"/>
                <w:b/>
                <w:lang w:val="ru-RU"/>
              </w:rPr>
            </w:pPr>
          </w:p>
          <w:p w:rsidR="000262C7" w:rsidRPr="0097527B" w:rsidRDefault="000262C7" w:rsidP="00E035D5">
            <w:pPr>
              <w:spacing w:after="0" w:line="240" w:lineRule="auto"/>
              <w:ind w:firstLine="47"/>
              <w:jc w:val="center"/>
              <w:rPr>
                <w:rFonts w:ascii="Times New Roman" w:eastAsia="Times New Roman" w:hAnsi="Times New Roman" w:cs="Times New Roman"/>
                <w:b/>
                <w:lang w:val="ru-RU"/>
              </w:rPr>
            </w:pPr>
            <w:r w:rsidRPr="0097527B">
              <w:rPr>
                <w:rFonts w:ascii="Times New Roman" w:eastAsia="Times New Roman" w:hAnsi="Times New Roman" w:cs="Times New Roman"/>
                <w:b/>
                <w:lang w:val="ru-RU"/>
              </w:rPr>
              <w:t>Функциональные группы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262C7" w:rsidRPr="0097527B" w:rsidRDefault="000262C7" w:rsidP="00E035D5">
            <w:pPr>
              <w:spacing w:after="0" w:line="240" w:lineRule="auto"/>
              <w:ind w:firstLine="38"/>
              <w:jc w:val="center"/>
              <w:rPr>
                <w:rFonts w:ascii="Times New Roman" w:eastAsia="Times New Roman" w:hAnsi="Times New Roman" w:cs="Times New Roman"/>
                <w:b/>
                <w:lang w:val="ru-RU"/>
              </w:rPr>
            </w:pPr>
            <w:proofErr w:type="spellStart"/>
            <w:r w:rsidRPr="0097527B">
              <w:rPr>
                <w:rFonts w:ascii="Times New Roman" w:eastAsia="Times New Roman" w:hAnsi="Times New Roman" w:cs="Times New Roman"/>
                <w:b/>
                <w:lang w:val="ru-RU"/>
              </w:rPr>
              <w:t>Скорр-ный</w:t>
            </w:r>
            <w:proofErr w:type="spellEnd"/>
            <w:r w:rsidRPr="0097527B">
              <w:rPr>
                <w:rFonts w:ascii="Times New Roman" w:eastAsia="Times New Roman" w:hAnsi="Times New Roman" w:cs="Times New Roman"/>
                <w:b/>
                <w:lang w:val="ru-RU"/>
              </w:rPr>
              <w:t xml:space="preserve"> бюджет  </w:t>
            </w:r>
            <w:r w:rsidRPr="0097527B">
              <w:rPr>
                <w:rFonts w:ascii="Times New Roman" w:eastAsia="Times New Roman" w:hAnsi="Times New Roman" w:cs="Times New Roman"/>
                <w:b/>
                <w:lang w:val="ru-RU"/>
              </w:rPr>
              <w:br/>
              <w:t xml:space="preserve">на </w:t>
            </w:r>
            <w:proofErr w:type="spellStart"/>
            <w:r w:rsidRPr="0097527B">
              <w:rPr>
                <w:rFonts w:ascii="Times New Roman" w:eastAsia="Times New Roman" w:hAnsi="Times New Roman" w:cs="Times New Roman"/>
                <w:b/>
                <w:lang w:val="ru-RU"/>
              </w:rPr>
              <w:t>отч</w:t>
            </w:r>
            <w:proofErr w:type="spellEnd"/>
            <w:r w:rsidRPr="0097527B">
              <w:rPr>
                <w:rFonts w:ascii="Times New Roman" w:eastAsia="Times New Roman" w:hAnsi="Times New Roman" w:cs="Times New Roman"/>
                <w:b/>
                <w:lang w:val="ru-RU"/>
              </w:rPr>
              <w:t>. период</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rsidR="000262C7" w:rsidRPr="0097527B" w:rsidRDefault="006357CE" w:rsidP="00E035D5">
            <w:pPr>
              <w:spacing w:after="0" w:line="240" w:lineRule="auto"/>
              <w:ind w:firstLine="28"/>
              <w:jc w:val="center"/>
              <w:rPr>
                <w:rFonts w:ascii="Times New Roman" w:eastAsia="Times New Roman" w:hAnsi="Times New Roman" w:cs="Times New Roman"/>
                <w:b/>
                <w:lang w:val="ru-RU"/>
              </w:rPr>
            </w:pPr>
            <w:r w:rsidRPr="0097527B">
              <w:rPr>
                <w:rFonts w:ascii="Times New Roman" w:eastAsia="Times New Roman" w:hAnsi="Times New Roman" w:cs="Times New Roman"/>
                <w:b/>
                <w:lang w:val="ru-RU"/>
              </w:rPr>
              <w:t>Факт-</w:t>
            </w:r>
            <w:proofErr w:type="spellStart"/>
            <w:r w:rsidRPr="0097527B">
              <w:rPr>
                <w:rFonts w:ascii="Times New Roman" w:eastAsia="Times New Roman" w:hAnsi="Times New Roman" w:cs="Times New Roman"/>
                <w:b/>
                <w:lang w:val="ru-RU"/>
              </w:rPr>
              <w:t>оеиспол</w:t>
            </w:r>
            <w:proofErr w:type="spellEnd"/>
            <w:r w:rsidRPr="0097527B">
              <w:rPr>
                <w:rFonts w:ascii="Times New Roman" w:eastAsia="Times New Roman" w:hAnsi="Times New Roman" w:cs="Times New Roman"/>
                <w:b/>
                <w:lang w:val="ru-RU"/>
              </w:rPr>
              <w:t>-</w:t>
            </w:r>
            <w:proofErr w:type="spellStart"/>
            <w:r w:rsidRPr="0097527B">
              <w:rPr>
                <w:rFonts w:ascii="Times New Roman" w:eastAsia="Times New Roman" w:hAnsi="Times New Roman" w:cs="Times New Roman"/>
                <w:b/>
                <w:lang w:val="ru-RU"/>
              </w:rPr>
              <w:t>ние</w:t>
            </w:r>
            <w:proofErr w:type="spellEnd"/>
            <w:r w:rsidR="000262C7" w:rsidRPr="0097527B">
              <w:rPr>
                <w:rFonts w:ascii="Times New Roman" w:eastAsia="Times New Roman" w:hAnsi="Times New Roman" w:cs="Times New Roman"/>
                <w:b/>
                <w:lang w:val="ru-RU"/>
              </w:rPr>
              <w:br/>
              <w:t>на отчетный период</w:t>
            </w:r>
          </w:p>
        </w:tc>
        <w:tc>
          <w:tcPr>
            <w:tcW w:w="991" w:type="dxa"/>
            <w:tcBorders>
              <w:top w:val="single" w:sz="4" w:space="0" w:color="auto"/>
              <w:left w:val="single" w:sz="8" w:space="0" w:color="auto"/>
              <w:bottom w:val="single" w:sz="4" w:space="0" w:color="auto"/>
              <w:right w:val="single" w:sz="8" w:space="0" w:color="auto"/>
            </w:tcBorders>
            <w:shd w:val="clear" w:color="auto" w:fill="auto"/>
            <w:hideMark/>
          </w:tcPr>
          <w:p w:rsidR="000262C7" w:rsidRPr="0097527B" w:rsidRDefault="000262C7" w:rsidP="00E035D5">
            <w:pPr>
              <w:spacing w:after="0" w:line="240" w:lineRule="auto"/>
              <w:ind w:firstLine="17"/>
              <w:jc w:val="center"/>
              <w:rPr>
                <w:rFonts w:ascii="Times New Roman" w:eastAsia="Times New Roman" w:hAnsi="Times New Roman" w:cs="Times New Roman"/>
                <w:b/>
                <w:lang w:val="ru-RU"/>
              </w:rPr>
            </w:pPr>
            <w:r w:rsidRPr="0097527B">
              <w:rPr>
                <w:rFonts w:ascii="Times New Roman" w:eastAsia="Times New Roman" w:hAnsi="Times New Roman" w:cs="Times New Roman"/>
                <w:b/>
                <w:lang w:val="ru-RU"/>
              </w:rPr>
              <w:t>Уд</w:t>
            </w:r>
            <w:proofErr w:type="gramStart"/>
            <w:r w:rsidRPr="0097527B">
              <w:rPr>
                <w:rFonts w:ascii="Times New Roman" w:eastAsia="Times New Roman" w:hAnsi="Times New Roman" w:cs="Times New Roman"/>
                <w:b/>
                <w:lang w:val="ru-RU"/>
              </w:rPr>
              <w:t>.</w:t>
            </w:r>
            <w:proofErr w:type="gramEnd"/>
            <w:r w:rsidRPr="0097527B">
              <w:rPr>
                <w:rFonts w:ascii="Times New Roman" w:eastAsia="Times New Roman" w:hAnsi="Times New Roman" w:cs="Times New Roman"/>
                <w:b/>
                <w:lang w:val="ru-RU"/>
              </w:rPr>
              <w:t xml:space="preserve"> </w:t>
            </w:r>
            <w:proofErr w:type="gramStart"/>
            <w:r w:rsidRPr="0097527B">
              <w:rPr>
                <w:rFonts w:ascii="Times New Roman" w:eastAsia="Times New Roman" w:hAnsi="Times New Roman" w:cs="Times New Roman"/>
                <w:b/>
                <w:lang w:val="ru-RU"/>
              </w:rPr>
              <w:t>в</w:t>
            </w:r>
            <w:proofErr w:type="gramEnd"/>
            <w:r w:rsidRPr="0097527B">
              <w:rPr>
                <w:rFonts w:ascii="Times New Roman" w:eastAsia="Times New Roman" w:hAnsi="Times New Roman" w:cs="Times New Roman"/>
                <w:b/>
                <w:lang w:val="ru-RU"/>
              </w:rPr>
              <w:t>ес в общем объеме затрат, %</w:t>
            </w:r>
          </w:p>
        </w:tc>
        <w:tc>
          <w:tcPr>
            <w:tcW w:w="1134" w:type="dxa"/>
            <w:tcBorders>
              <w:top w:val="single" w:sz="4" w:space="0" w:color="auto"/>
              <w:left w:val="single" w:sz="8" w:space="0" w:color="auto"/>
              <w:bottom w:val="single" w:sz="4" w:space="0" w:color="auto"/>
              <w:right w:val="single" w:sz="4" w:space="0" w:color="auto"/>
            </w:tcBorders>
            <w:shd w:val="clear" w:color="auto" w:fill="auto"/>
            <w:hideMark/>
          </w:tcPr>
          <w:p w:rsidR="000262C7" w:rsidRPr="0097527B" w:rsidRDefault="000262C7" w:rsidP="00E035D5">
            <w:pPr>
              <w:spacing w:after="0" w:line="240" w:lineRule="auto"/>
              <w:jc w:val="center"/>
              <w:rPr>
                <w:rFonts w:ascii="Times New Roman" w:eastAsia="Times New Roman" w:hAnsi="Times New Roman" w:cs="Times New Roman"/>
                <w:b/>
                <w:lang w:val="ru-RU"/>
              </w:rPr>
            </w:pPr>
            <w:r w:rsidRPr="0097527B">
              <w:rPr>
                <w:rFonts w:ascii="Times New Roman" w:eastAsia="Times New Roman" w:hAnsi="Times New Roman" w:cs="Times New Roman"/>
                <w:b/>
                <w:lang w:val="ru-RU"/>
              </w:rPr>
              <w:t>Не освоено  в  отчетном периоде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62C7" w:rsidRPr="0097527B" w:rsidRDefault="000262C7" w:rsidP="00E035D5">
            <w:pPr>
              <w:spacing w:after="0" w:line="240" w:lineRule="auto"/>
              <w:jc w:val="center"/>
              <w:rPr>
                <w:rFonts w:ascii="Times New Roman" w:eastAsia="Times New Roman" w:hAnsi="Times New Roman" w:cs="Times New Roman"/>
                <w:b/>
                <w:lang w:val="ru-RU"/>
              </w:rPr>
            </w:pPr>
            <w:proofErr w:type="gramStart"/>
            <w:r w:rsidRPr="0097527B">
              <w:rPr>
                <w:rFonts w:ascii="Times New Roman" w:eastAsia="Times New Roman" w:hAnsi="Times New Roman" w:cs="Times New Roman"/>
                <w:b/>
                <w:lang w:val="ru-RU"/>
              </w:rPr>
              <w:t>В</w:t>
            </w:r>
            <w:proofErr w:type="gramEnd"/>
            <w:r w:rsidRPr="0097527B">
              <w:rPr>
                <w:rFonts w:ascii="Times New Roman" w:eastAsia="Times New Roman" w:hAnsi="Times New Roman" w:cs="Times New Roman"/>
                <w:b/>
                <w:lang w:val="ru-RU"/>
              </w:rPr>
              <w:t xml:space="preserve"> % к </w:t>
            </w:r>
            <w:proofErr w:type="spellStart"/>
            <w:r w:rsidRPr="0097527B">
              <w:rPr>
                <w:rFonts w:ascii="Times New Roman" w:eastAsia="Times New Roman" w:hAnsi="Times New Roman" w:cs="Times New Roman"/>
                <w:b/>
                <w:lang w:val="ru-RU"/>
              </w:rPr>
              <w:t>скор</w:t>
            </w:r>
            <w:r w:rsidR="009F270A" w:rsidRPr="0097527B">
              <w:rPr>
                <w:rFonts w:ascii="Times New Roman" w:eastAsia="Times New Roman" w:hAnsi="Times New Roman" w:cs="Times New Roman"/>
                <w:b/>
                <w:lang w:val="ru-RU"/>
              </w:rPr>
              <w:t>р</w:t>
            </w:r>
            <w:proofErr w:type="spellEnd"/>
            <w:r w:rsidRPr="0097527B">
              <w:rPr>
                <w:rFonts w:ascii="Times New Roman" w:eastAsia="Times New Roman" w:hAnsi="Times New Roman" w:cs="Times New Roman"/>
                <w:b/>
                <w:lang w:val="ru-RU"/>
              </w:rPr>
              <w:t>-ному бюджету</w:t>
            </w:r>
          </w:p>
        </w:tc>
      </w:tr>
      <w:tr w:rsidR="000262C7" w:rsidRPr="00AB4C50" w:rsidTr="00865A08">
        <w:trPr>
          <w:trHeight w:val="263"/>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2C7" w:rsidRPr="0097527B" w:rsidRDefault="000262C7" w:rsidP="00D214C9">
            <w:pPr>
              <w:spacing w:after="0" w:line="240" w:lineRule="auto"/>
              <w:ind w:firstLine="47"/>
              <w:jc w:val="center"/>
              <w:rPr>
                <w:rFonts w:ascii="Times New Roman" w:eastAsia="Times New Roman" w:hAnsi="Times New Roman" w:cs="Times New Roman"/>
              </w:rPr>
            </w:pPr>
            <w:r w:rsidRPr="0097527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62C7" w:rsidRPr="0097527B" w:rsidRDefault="000262C7" w:rsidP="00D214C9">
            <w:pPr>
              <w:spacing w:after="0" w:line="240" w:lineRule="auto"/>
              <w:ind w:firstLine="38"/>
              <w:jc w:val="center"/>
              <w:rPr>
                <w:rFonts w:ascii="Times New Roman" w:eastAsia="Times New Roman" w:hAnsi="Times New Roman" w:cs="Times New Roman"/>
              </w:rPr>
            </w:pPr>
            <w:r w:rsidRPr="0097527B">
              <w:rPr>
                <w:rFonts w:ascii="Times New Roman" w:eastAsia="Times New Roman" w:hAnsi="Times New Roman" w:cs="Times New Roman"/>
              </w:rPr>
              <w:t>2</w:t>
            </w:r>
          </w:p>
        </w:tc>
        <w:tc>
          <w:tcPr>
            <w:tcW w:w="1418" w:type="dxa"/>
            <w:tcBorders>
              <w:top w:val="nil"/>
              <w:left w:val="single" w:sz="4" w:space="0" w:color="auto"/>
              <w:bottom w:val="nil"/>
              <w:right w:val="single" w:sz="8" w:space="0" w:color="auto"/>
            </w:tcBorders>
            <w:shd w:val="clear" w:color="auto" w:fill="auto"/>
            <w:vAlign w:val="center"/>
            <w:hideMark/>
          </w:tcPr>
          <w:p w:rsidR="000262C7" w:rsidRPr="0097527B" w:rsidRDefault="000262C7" w:rsidP="00D214C9">
            <w:pPr>
              <w:spacing w:after="0" w:line="240" w:lineRule="auto"/>
              <w:ind w:firstLine="28"/>
              <w:jc w:val="center"/>
              <w:rPr>
                <w:rFonts w:ascii="Times New Roman" w:eastAsia="Times New Roman" w:hAnsi="Times New Roman" w:cs="Times New Roman"/>
              </w:rPr>
            </w:pPr>
            <w:r w:rsidRPr="0097527B">
              <w:rPr>
                <w:rFonts w:ascii="Times New Roman" w:eastAsia="Times New Roman" w:hAnsi="Times New Roman" w:cs="Times New Roman"/>
              </w:rPr>
              <w:t>3</w:t>
            </w:r>
          </w:p>
        </w:tc>
        <w:tc>
          <w:tcPr>
            <w:tcW w:w="991" w:type="dxa"/>
            <w:tcBorders>
              <w:top w:val="nil"/>
              <w:left w:val="nil"/>
              <w:bottom w:val="nil"/>
              <w:right w:val="single" w:sz="8" w:space="0" w:color="auto"/>
            </w:tcBorders>
            <w:shd w:val="clear" w:color="auto" w:fill="auto"/>
            <w:vAlign w:val="center"/>
            <w:hideMark/>
          </w:tcPr>
          <w:p w:rsidR="000262C7" w:rsidRPr="0097527B" w:rsidRDefault="000262C7" w:rsidP="00D214C9">
            <w:pPr>
              <w:spacing w:after="0" w:line="240" w:lineRule="auto"/>
              <w:ind w:firstLine="17"/>
              <w:jc w:val="center"/>
              <w:rPr>
                <w:rFonts w:ascii="Times New Roman" w:eastAsia="Times New Roman" w:hAnsi="Times New Roman" w:cs="Times New Roman"/>
              </w:rPr>
            </w:pPr>
            <w:r w:rsidRPr="0097527B">
              <w:rPr>
                <w:rFonts w:ascii="Times New Roman" w:eastAsia="Times New Roman" w:hAnsi="Times New Roman" w:cs="Times New Roman"/>
              </w:rPr>
              <w:t>4</w:t>
            </w:r>
          </w:p>
        </w:tc>
        <w:tc>
          <w:tcPr>
            <w:tcW w:w="1134" w:type="dxa"/>
            <w:tcBorders>
              <w:top w:val="nil"/>
              <w:left w:val="nil"/>
              <w:bottom w:val="nil"/>
              <w:right w:val="single" w:sz="8" w:space="0" w:color="auto"/>
            </w:tcBorders>
            <w:shd w:val="clear" w:color="auto" w:fill="auto"/>
            <w:vAlign w:val="center"/>
            <w:hideMark/>
          </w:tcPr>
          <w:p w:rsidR="000262C7" w:rsidRPr="0097527B" w:rsidRDefault="000262C7" w:rsidP="00D214C9">
            <w:pPr>
              <w:spacing w:after="0" w:line="240" w:lineRule="auto"/>
              <w:jc w:val="center"/>
              <w:rPr>
                <w:rFonts w:ascii="Times New Roman" w:eastAsia="Times New Roman" w:hAnsi="Times New Roman" w:cs="Times New Roman"/>
              </w:rPr>
            </w:pPr>
            <w:r w:rsidRPr="0097527B">
              <w:rPr>
                <w:rFonts w:ascii="Times New Roman" w:eastAsia="Times New Roman" w:hAnsi="Times New Roman" w:cs="Times New Roman"/>
              </w:rPr>
              <w:t>5</w:t>
            </w:r>
          </w:p>
        </w:tc>
        <w:tc>
          <w:tcPr>
            <w:tcW w:w="850" w:type="dxa"/>
            <w:tcBorders>
              <w:top w:val="single" w:sz="4" w:space="0" w:color="auto"/>
              <w:left w:val="nil"/>
              <w:bottom w:val="nil"/>
              <w:right w:val="single" w:sz="8" w:space="0" w:color="auto"/>
            </w:tcBorders>
            <w:shd w:val="clear" w:color="auto" w:fill="auto"/>
            <w:vAlign w:val="center"/>
            <w:hideMark/>
          </w:tcPr>
          <w:p w:rsidR="000262C7" w:rsidRPr="0097527B" w:rsidRDefault="000262C7" w:rsidP="00D214C9">
            <w:pPr>
              <w:spacing w:after="0" w:line="240" w:lineRule="auto"/>
              <w:jc w:val="center"/>
              <w:rPr>
                <w:rFonts w:ascii="Times New Roman" w:eastAsia="Times New Roman" w:hAnsi="Times New Roman" w:cs="Times New Roman"/>
              </w:rPr>
            </w:pPr>
            <w:r w:rsidRPr="0097527B">
              <w:rPr>
                <w:rFonts w:ascii="Times New Roman" w:eastAsia="Times New Roman" w:hAnsi="Times New Roman" w:cs="Times New Roman"/>
              </w:rPr>
              <w:t>6</w:t>
            </w:r>
          </w:p>
        </w:tc>
      </w:tr>
      <w:tr w:rsidR="000262C7" w:rsidRPr="00AB4C50" w:rsidTr="00865A08">
        <w:trPr>
          <w:trHeight w:val="327"/>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E035D5" w:rsidRDefault="000262C7" w:rsidP="00D214C9">
            <w:pPr>
              <w:spacing w:after="0" w:line="240" w:lineRule="auto"/>
              <w:rPr>
                <w:rFonts w:ascii="Times New Roman" w:hAnsi="Times New Roman" w:cs="Times New Roman"/>
                <w:b/>
                <w:bCs/>
                <w:color w:val="000000"/>
              </w:rPr>
            </w:pPr>
            <w:proofErr w:type="spellStart"/>
            <w:r w:rsidRPr="00E035D5">
              <w:rPr>
                <w:rFonts w:ascii="Times New Roman" w:hAnsi="Times New Roman" w:cs="Times New Roman"/>
                <w:b/>
                <w:bCs/>
                <w:color w:val="000000"/>
              </w:rPr>
              <w:lastRenderedPageBreak/>
              <w:t>Всегозатрат</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b/>
                <w:bCs/>
                <w:color w:val="000000"/>
                <w:lang w:val="ru-RU"/>
              </w:rPr>
            </w:pPr>
            <w:r w:rsidRPr="00E035D5">
              <w:rPr>
                <w:rFonts w:ascii="Times New Roman" w:hAnsi="Times New Roman" w:cs="Times New Roman"/>
                <w:b/>
                <w:bCs/>
                <w:color w:val="000000"/>
                <w:lang w:val="ru-RU"/>
              </w:rPr>
              <w:t>19 171 726,0</w:t>
            </w:r>
          </w:p>
        </w:tc>
        <w:tc>
          <w:tcPr>
            <w:tcW w:w="1418" w:type="dxa"/>
            <w:tcBorders>
              <w:top w:val="single" w:sz="8" w:space="0" w:color="auto"/>
              <w:left w:val="nil"/>
              <w:bottom w:val="single" w:sz="8" w:space="0" w:color="auto"/>
              <w:right w:val="single" w:sz="4" w:space="0" w:color="auto"/>
            </w:tcBorders>
            <w:shd w:val="clear" w:color="auto" w:fill="auto"/>
          </w:tcPr>
          <w:p w:rsidR="000262C7" w:rsidRPr="00E035D5" w:rsidRDefault="000262C7" w:rsidP="00E035D5">
            <w:pPr>
              <w:spacing w:after="0" w:line="240" w:lineRule="auto"/>
              <w:jc w:val="center"/>
              <w:rPr>
                <w:rFonts w:ascii="Times New Roman" w:hAnsi="Times New Roman" w:cs="Times New Roman"/>
                <w:b/>
                <w:bCs/>
                <w:color w:val="000000"/>
                <w:lang w:val="ru-RU"/>
              </w:rPr>
            </w:pPr>
            <w:r w:rsidRPr="00E035D5">
              <w:rPr>
                <w:rFonts w:ascii="Times New Roman" w:hAnsi="Times New Roman" w:cs="Times New Roman"/>
                <w:b/>
                <w:bCs/>
                <w:color w:val="000000"/>
                <w:lang w:val="ru-RU"/>
              </w:rPr>
              <w:t>1</w:t>
            </w:r>
            <w:r w:rsidR="00E035D5" w:rsidRPr="00E035D5">
              <w:rPr>
                <w:rFonts w:ascii="Times New Roman" w:hAnsi="Times New Roman" w:cs="Times New Roman"/>
                <w:b/>
                <w:bCs/>
                <w:color w:val="000000"/>
                <w:lang w:val="ru-RU"/>
              </w:rPr>
              <w:t>9 073 427,6</w:t>
            </w:r>
          </w:p>
        </w:tc>
        <w:tc>
          <w:tcPr>
            <w:tcW w:w="991" w:type="dxa"/>
            <w:tcBorders>
              <w:top w:val="single" w:sz="8" w:space="0" w:color="auto"/>
              <w:left w:val="nil"/>
              <w:bottom w:val="single" w:sz="8" w:space="0" w:color="auto"/>
              <w:right w:val="single" w:sz="4" w:space="0" w:color="auto"/>
            </w:tcBorders>
            <w:shd w:val="clear" w:color="auto" w:fill="auto"/>
          </w:tcPr>
          <w:p w:rsidR="000262C7" w:rsidRPr="00E035D5" w:rsidRDefault="000262C7" w:rsidP="00D214C9">
            <w:pPr>
              <w:spacing w:after="0" w:line="240" w:lineRule="auto"/>
              <w:jc w:val="center"/>
              <w:rPr>
                <w:rFonts w:ascii="Times New Roman" w:hAnsi="Times New Roman" w:cs="Times New Roman"/>
                <w:b/>
                <w:bCs/>
                <w:color w:val="000000"/>
                <w:lang w:val="ru-RU"/>
              </w:rPr>
            </w:pPr>
            <w:r w:rsidRPr="00E035D5">
              <w:rPr>
                <w:rFonts w:ascii="Times New Roman" w:hAnsi="Times New Roman" w:cs="Times New Roman"/>
                <w:b/>
                <w:bCs/>
                <w:color w:val="000000"/>
                <w:lang w:val="ru-RU"/>
              </w:rPr>
              <w:t>100</w:t>
            </w:r>
          </w:p>
        </w:tc>
        <w:tc>
          <w:tcPr>
            <w:tcW w:w="1134" w:type="dxa"/>
            <w:tcBorders>
              <w:top w:val="single" w:sz="8" w:space="0" w:color="auto"/>
              <w:left w:val="nil"/>
              <w:bottom w:val="single" w:sz="8"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b/>
                <w:bCs/>
                <w:color w:val="000000"/>
                <w:lang w:val="ru-RU"/>
              </w:rPr>
            </w:pPr>
            <w:r w:rsidRPr="00E035D5">
              <w:rPr>
                <w:rFonts w:ascii="Times New Roman" w:hAnsi="Times New Roman" w:cs="Times New Roman"/>
                <w:b/>
                <w:bCs/>
                <w:color w:val="000000"/>
                <w:lang w:val="ru-RU"/>
              </w:rPr>
              <w:t>-98 298,4</w:t>
            </w:r>
          </w:p>
        </w:tc>
        <w:tc>
          <w:tcPr>
            <w:tcW w:w="850" w:type="dxa"/>
            <w:tcBorders>
              <w:top w:val="single" w:sz="8" w:space="0" w:color="auto"/>
              <w:left w:val="nil"/>
              <w:bottom w:val="single" w:sz="8" w:space="0" w:color="auto"/>
              <w:right w:val="single" w:sz="8" w:space="0" w:color="auto"/>
            </w:tcBorders>
            <w:shd w:val="clear" w:color="auto" w:fill="auto"/>
          </w:tcPr>
          <w:p w:rsidR="000262C7" w:rsidRPr="00E035D5" w:rsidRDefault="000262C7" w:rsidP="00E035D5">
            <w:pPr>
              <w:spacing w:after="0" w:line="240" w:lineRule="auto"/>
              <w:jc w:val="center"/>
              <w:rPr>
                <w:rFonts w:ascii="Times New Roman" w:hAnsi="Times New Roman" w:cs="Times New Roman"/>
                <w:b/>
                <w:bCs/>
                <w:color w:val="000000"/>
                <w:lang w:val="ru-RU"/>
              </w:rPr>
            </w:pPr>
            <w:r w:rsidRPr="00E035D5">
              <w:rPr>
                <w:rFonts w:ascii="Times New Roman" w:hAnsi="Times New Roman" w:cs="Times New Roman"/>
                <w:b/>
                <w:bCs/>
                <w:color w:val="000000"/>
                <w:lang w:val="ru-RU"/>
              </w:rPr>
              <w:t>99,</w:t>
            </w:r>
            <w:r w:rsidR="00E035D5" w:rsidRPr="00E035D5">
              <w:rPr>
                <w:rFonts w:ascii="Times New Roman" w:hAnsi="Times New Roman" w:cs="Times New Roman"/>
                <w:b/>
                <w:bCs/>
                <w:color w:val="000000"/>
                <w:lang w:val="ru-RU"/>
              </w:rPr>
              <w:t>5</w:t>
            </w:r>
          </w:p>
        </w:tc>
      </w:tr>
      <w:tr w:rsidR="000262C7" w:rsidRPr="00AB4C50" w:rsidTr="00865A08">
        <w:trPr>
          <w:trHeight w:val="408"/>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E035D5" w:rsidRDefault="000262C7" w:rsidP="00D214C9">
            <w:pPr>
              <w:spacing w:after="0" w:line="240" w:lineRule="auto"/>
              <w:rPr>
                <w:rFonts w:ascii="Times New Roman" w:hAnsi="Times New Roman" w:cs="Times New Roman"/>
                <w:color w:val="000000"/>
              </w:rPr>
            </w:pPr>
            <w:proofErr w:type="spellStart"/>
            <w:r w:rsidRPr="00E035D5">
              <w:rPr>
                <w:rFonts w:ascii="Times New Roman" w:hAnsi="Times New Roman" w:cs="Times New Roman"/>
                <w:color w:val="000000"/>
              </w:rPr>
              <w:t>Государственныеуслугиобщегохарактера</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594 640,0</w:t>
            </w:r>
          </w:p>
        </w:tc>
        <w:tc>
          <w:tcPr>
            <w:tcW w:w="1418" w:type="dxa"/>
            <w:tcBorders>
              <w:top w:val="nil"/>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593 571,7</w:t>
            </w:r>
          </w:p>
        </w:tc>
        <w:tc>
          <w:tcPr>
            <w:tcW w:w="991" w:type="dxa"/>
            <w:tcBorders>
              <w:top w:val="nil"/>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3,1</w:t>
            </w:r>
          </w:p>
        </w:tc>
        <w:tc>
          <w:tcPr>
            <w:tcW w:w="1134" w:type="dxa"/>
            <w:tcBorders>
              <w:top w:val="nil"/>
              <w:left w:val="nil"/>
              <w:bottom w:val="nil"/>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-1 068,3</w:t>
            </w:r>
          </w:p>
        </w:tc>
        <w:tc>
          <w:tcPr>
            <w:tcW w:w="850" w:type="dxa"/>
            <w:tcBorders>
              <w:top w:val="nil"/>
              <w:left w:val="nil"/>
              <w:bottom w:val="single" w:sz="4" w:space="0" w:color="auto"/>
              <w:right w:val="single" w:sz="8"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99,8</w:t>
            </w:r>
          </w:p>
        </w:tc>
      </w:tr>
      <w:tr w:rsidR="000262C7" w:rsidRPr="00E035D5" w:rsidTr="00865A08">
        <w:trPr>
          <w:trHeight w:val="321"/>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E035D5" w:rsidRDefault="000262C7" w:rsidP="00D214C9">
            <w:pPr>
              <w:spacing w:after="0" w:line="240" w:lineRule="auto"/>
              <w:rPr>
                <w:rFonts w:ascii="Times New Roman" w:hAnsi="Times New Roman" w:cs="Times New Roman"/>
                <w:color w:val="000000"/>
              </w:rPr>
            </w:pPr>
            <w:proofErr w:type="spellStart"/>
            <w:r w:rsidRPr="00E035D5">
              <w:rPr>
                <w:rFonts w:ascii="Times New Roman" w:hAnsi="Times New Roman" w:cs="Times New Roman"/>
                <w:color w:val="000000"/>
              </w:rPr>
              <w:t>Оборона</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16 741,0</w:t>
            </w:r>
          </w:p>
        </w:tc>
        <w:tc>
          <w:tcPr>
            <w:tcW w:w="1418" w:type="dxa"/>
            <w:tcBorders>
              <w:top w:val="nil"/>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16 737,4</w:t>
            </w:r>
          </w:p>
        </w:tc>
        <w:tc>
          <w:tcPr>
            <w:tcW w:w="991" w:type="dxa"/>
            <w:tcBorders>
              <w:top w:val="nil"/>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0,1</w:t>
            </w:r>
          </w:p>
        </w:tc>
        <w:tc>
          <w:tcPr>
            <w:tcW w:w="1134" w:type="dxa"/>
            <w:tcBorders>
              <w:top w:val="single" w:sz="4" w:space="0" w:color="auto"/>
              <w:left w:val="nil"/>
              <w:bottom w:val="single" w:sz="4" w:space="0" w:color="auto"/>
              <w:right w:val="single" w:sz="4"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-3,6</w:t>
            </w:r>
          </w:p>
        </w:tc>
        <w:tc>
          <w:tcPr>
            <w:tcW w:w="850" w:type="dxa"/>
            <w:tcBorders>
              <w:top w:val="nil"/>
              <w:left w:val="nil"/>
              <w:bottom w:val="single" w:sz="4" w:space="0" w:color="auto"/>
              <w:right w:val="single" w:sz="8" w:space="0" w:color="auto"/>
            </w:tcBorders>
            <w:shd w:val="clear" w:color="auto" w:fill="auto"/>
          </w:tcPr>
          <w:p w:rsidR="000262C7"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100,0</w:t>
            </w:r>
          </w:p>
        </w:tc>
      </w:tr>
      <w:tr w:rsidR="000262C7" w:rsidRPr="00AB4C50" w:rsidTr="00865A08">
        <w:trPr>
          <w:trHeight w:val="383"/>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E035D5" w:rsidRDefault="000262C7" w:rsidP="00D214C9">
            <w:pPr>
              <w:spacing w:after="0" w:line="240" w:lineRule="auto"/>
              <w:rPr>
                <w:rFonts w:ascii="Times New Roman" w:hAnsi="Times New Roman" w:cs="Times New Roman"/>
                <w:color w:val="000000"/>
                <w:lang w:val="ru-RU"/>
              </w:rPr>
            </w:pPr>
            <w:r w:rsidRPr="00E035D5">
              <w:rPr>
                <w:rFonts w:ascii="Times New Roman" w:hAnsi="Times New Roman" w:cs="Times New Roman"/>
                <w:color w:val="000000"/>
                <w:lang w:val="ru-RU"/>
              </w:rPr>
              <w:t>Общественный порядок, безопасность, правовая, судебная, уголовно-исполнительная деятельность</w:t>
            </w:r>
          </w:p>
        </w:tc>
        <w:tc>
          <w:tcPr>
            <w:tcW w:w="1418" w:type="dxa"/>
            <w:tcBorders>
              <w:top w:val="single" w:sz="4" w:space="0" w:color="auto"/>
              <w:left w:val="nil"/>
              <w:bottom w:val="single" w:sz="4" w:space="0" w:color="auto"/>
              <w:right w:val="single" w:sz="4" w:space="0" w:color="auto"/>
            </w:tcBorders>
            <w:shd w:val="clear" w:color="auto" w:fill="auto"/>
          </w:tcPr>
          <w:p w:rsidR="000262C7" w:rsidRPr="00E035D5" w:rsidRDefault="000262C7" w:rsidP="00D214C9">
            <w:pPr>
              <w:spacing w:after="0" w:line="240" w:lineRule="auto"/>
              <w:jc w:val="center"/>
              <w:rPr>
                <w:rFonts w:ascii="Times New Roman" w:hAnsi="Times New Roman" w:cs="Times New Roman"/>
                <w:color w:val="000000"/>
                <w:lang w:val="ru-RU"/>
              </w:rPr>
            </w:pPr>
          </w:p>
          <w:p w:rsidR="004844ED"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79 294,0</w:t>
            </w:r>
          </w:p>
        </w:tc>
        <w:tc>
          <w:tcPr>
            <w:tcW w:w="1418" w:type="dxa"/>
            <w:tcBorders>
              <w:top w:val="nil"/>
              <w:left w:val="nil"/>
              <w:bottom w:val="single" w:sz="4" w:space="0" w:color="auto"/>
              <w:right w:val="single" w:sz="4" w:space="0" w:color="auto"/>
            </w:tcBorders>
            <w:shd w:val="clear" w:color="auto" w:fill="auto"/>
          </w:tcPr>
          <w:p w:rsidR="000262C7" w:rsidRPr="00E035D5" w:rsidRDefault="000262C7" w:rsidP="00D214C9">
            <w:pPr>
              <w:spacing w:after="0" w:line="240" w:lineRule="auto"/>
              <w:jc w:val="center"/>
              <w:rPr>
                <w:rFonts w:ascii="Times New Roman" w:hAnsi="Times New Roman" w:cs="Times New Roman"/>
                <w:color w:val="000000"/>
                <w:lang w:val="ru-RU"/>
              </w:rPr>
            </w:pPr>
          </w:p>
          <w:p w:rsidR="004844ED"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79 094,0</w:t>
            </w:r>
          </w:p>
        </w:tc>
        <w:tc>
          <w:tcPr>
            <w:tcW w:w="991" w:type="dxa"/>
            <w:tcBorders>
              <w:top w:val="nil"/>
              <w:left w:val="nil"/>
              <w:bottom w:val="single" w:sz="4" w:space="0" w:color="auto"/>
              <w:right w:val="single" w:sz="4" w:space="0" w:color="auto"/>
            </w:tcBorders>
            <w:shd w:val="clear" w:color="auto" w:fill="auto"/>
          </w:tcPr>
          <w:p w:rsidR="000262C7" w:rsidRPr="00E035D5" w:rsidRDefault="000262C7" w:rsidP="00D214C9">
            <w:pPr>
              <w:spacing w:after="0" w:line="240" w:lineRule="auto"/>
              <w:jc w:val="center"/>
              <w:rPr>
                <w:rFonts w:ascii="Times New Roman" w:hAnsi="Times New Roman" w:cs="Times New Roman"/>
                <w:color w:val="000000"/>
                <w:lang w:val="ru-RU"/>
              </w:rPr>
            </w:pPr>
          </w:p>
          <w:p w:rsidR="004844ED"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0,4</w:t>
            </w:r>
          </w:p>
        </w:tc>
        <w:tc>
          <w:tcPr>
            <w:tcW w:w="1134" w:type="dxa"/>
            <w:tcBorders>
              <w:top w:val="nil"/>
              <w:left w:val="nil"/>
              <w:bottom w:val="single" w:sz="4" w:space="0" w:color="auto"/>
              <w:right w:val="single" w:sz="4" w:space="0" w:color="auto"/>
            </w:tcBorders>
            <w:shd w:val="clear" w:color="auto" w:fill="auto"/>
          </w:tcPr>
          <w:p w:rsidR="000262C7" w:rsidRPr="00E035D5" w:rsidRDefault="000262C7" w:rsidP="00D214C9">
            <w:pPr>
              <w:spacing w:after="0" w:line="240" w:lineRule="auto"/>
              <w:jc w:val="center"/>
              <w:rPr>
                <w:rFonts w:ascii="Times New Roman" w:hAnsi="Times New Roman" w:cs="Times New Roman"/>
                <w:color w:val="000000"/>
                <w:lang w:val="ru-RU"/>
              </w:rPr>
            </w:pPr>
          </w:p>
          <w:p w:rsidR="004844ED" w:rsidRPr="00E035D5" w:rsidRDefault="00E035D5"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-200,0</w:t>
            </w:r>
          </w:p>
        </w:tc>
        <w:tc>
          <w:tcPr>
            <w:tcW w:w="850" w:type="dxa"/>
            <w:tcBorders>
              <w:top w:val="nil"/>
              <w:left w:val="nil"/>
              <w:bottom w:val="single" w:sz="4" w:space="0" w:color="auto"/>
              <w:right w:val="single" w:sz="8" w:space="0" w:color="auto"/>
            </w:tcBorders>
            <w:shd w:val="clear" w:color="auto" w:fill="auto"/>
          </w:tcPr>
          <w:p w:rsidR="000262C7" w:rsidRPr="00E035D5" w:rsidRDefault="000262C7" w:rsidP="00D214C9">
            <w:pPr>
              <w:spacing w:after="0" w:line="240" w:lineRule="auto"/>
              <w:jc w:val="center"/>
              <w:rPr>
                <w:rFonts w:ascii="Times New Roman" w:hAnsi="Times New Roman" w:cs="Times New Roman"/>
                <w:color w:val="000000"/>
                <w:lang w:val="ru-RU"/>
              </w:rPr>
            </w:pPr>
          </w:p>
          <w:p w:rsidR="004844ED" w:rsidRPr="00E035D5" w:rsidRDefault="00E035D5" w:rsidP="00E035D5">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99,7</w:t>
            </w:r>
          </w:p>
        </w:tc>
      </w:tr>
      <w:tr w:rsidR="000262C7" w:rsidRPr="00AB4C50" w:rsidTr="00865A08">
        <w:trPr>
          <w:trHeight w:val="276"/>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8A7CDC" w:rsidRDefault="000262C7" w:rsidP="00D214C9">
            <w:pPr>
              <w:spacing w:after="0" w:line="240" w:lineRule="auto"/>
              <w:rPr>
                <w:rFonts w:ascii="Times New Roman" w:hAnsi="Times New Roman" w:cs="Times New Roman"/>
                <w:color w:val="000000"/>
              </w:rPr>
            </w:pPr>
            <w:proofErr w:type="spellStart"/>
            <w:r w:rsidRPr="008A7CDC">
              <w:rPr>
                <w:rFonts w:ascii="Times New Roman" w:hAnsi="Times New Roman" w:cs="Times New Roman"/>
                <w:color w:val="000000"/>
              </w:rPr>
              <w:t>Образование</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0262C7" w:rsidRPr="008A7CDC" w:rsidRDefault="008A7CDC"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7 813 701,0</w:t>
            </w:r>
          </w:p>
        </w:tc>
        <w:tc>
          <w:tcPr>
            <w:tcW w:w="1418" w:type="dxa"/>
            <w:tcBorders>
              <w:top w:val="single" w:sz="4" w:space="0" w:color="auto"/>
              <w:left w:val="nil"/>
              <w:bottom w:val="single" w:sz="4" w:space="0" w:color="auto"/>
              <w:right w:val="single" w:sz="4" w:space="0" w:color="auto"/>
            </w:tcBorders>
            <w:shd w:val="clear" w:color="auto" w:fill="auto"/>
          </w:tcPr>
          <w:p w:rsidR="000262C7" w:rsidRPr="008A7CDC" w:rsidRDefault="008A7CDC"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7 813 661,4</w:t>
            </w:r>
          </w:p>
        </w:tc>
        <w:tc>
          <w:tcPr>
            <w:tcW w:w="991" w:type="dxa"/>
            <w:tcBorders>
              <w:top w:val="single" w:sz="4" w:space="0" w:color="auto"/>
              <w:left w:val="nil"/>
              <w:bottom w:val="single" w:sz="4" w:space="0" w:color="auto"/>
              <w:right w:val="single" w:sz="4" w:space="0" w:color="auto"/>
            </w:tcBorders>
            <w:shd w:val="clear" w:color="auto" w:fill="auto"/>
          </w:tcPr>
          <w:p w:rsidR="000262C7" w:rsidRPr="008A7CDC" w:rsidRDefault="008A7CDC"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41,0</w:t>
            </w:r>
          </w:p>
        </w:tc>
        <w:tc>
          <w:tcPr>
            <w:tcW w:w="1134" w:type="dxa"/>
            <w:tcBorders>
              <w:top w:val="single" w:sz="4" w:space="0" w:color="auto"/>
              <w:left w:val="nil"/>
              <w:bottom w:val="single" w:sz="4" w:space="0" w:color="auto"/>
              <w:right w:val="single" w:sz="4" w:space="0" w:color="auto"/>
            </w:tcBorders>
            <w:shd w:val="clear" w:color="auto" w:fill="auto"/>
          </w:tcPr>
          <w:p w:rsidR="000262C7" w:rsidRPr="008A7CDC" w:rsidRDefault="008A7CDC"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-39,6</w:t>
            </w:r>
          </w:p>
        </w:tc>
        <w:tc>
          <w:tcPr>
            <w:tcW w:w="850" w:type="dxa"/>
            <w:tcBorders>
              <w:top w:val="single" w:sz="4" w:space="0" w:color="auto"/>
              <w:left w:val="nil"/>
              <w:bottom w:val="single" w:sz="4" w:space="0" w:color="auto"/>
              <w:right w:val="single" w:sz="4" w:space="0" w:color="auto"/>
            </w:tcBorders>
            <w:shd w:val="clear" w:color="auto" w:fill="auto"/>
          </w:tcPr>
          <w:p w:rsidR="000262C7" w:rsidRPr="008A7CDC" w:rsidRDefault="0076724D"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100,0</w:t>
            </w:r>
          </w:p>
        </w:tc>
      </w:tr>
      <w:tr w:rsidR="000262C7" w:rsidRPr="00AB4C50" w:rsidTr="00865A08">
        <w:trPr>
          <w:trHeight w:val="541"/>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F64442" w:rsidRDefault="000262C7" w:rsidP="00D214C9">
            <w:pPr>
              <w:spacing w:after="0" w:line="240" w:lineRule="auto"/>
              <w:rPr>
                <w:rFonts w:ascii="Times New Roman" w:hAnsi="Times New Roman" w:cs="Times New Roman"/>
                <w:color w:val="000000"/>
                <w:lang w:val="ru-RU"/>
              </w:rPr>
            </w:pPr>
            <w:r w:rsidRPr="00F64442">
              <w:rPr>
                <w:rFonts w:ascii="Times New Roman" w:hAnsi="Times New Roman" w:cs="Times New Roman"/>
                <w:color w:val="000000"/>
                <w:lang w:val="ru-RU"/>
              </w:rPr>
              <w:t>Социальная помощь и социальное обеспечение</w:t>
            </w:r>
          </w:p>
        </w:tc>
        <w:tc>
          <w:tcPr>
            <w:tcW w:w="1418" w:type="dxa"/>
            <w:tcBorders>
              <w:top w:val="single" w:sz="4" w:space="0" w:color="auto"/>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1 265 335,0</w:t>
            </w:r>
          </w:p>
        </w:tc>
        <w:tc>
          <w:tcPr>
            <w:tcW w:w="1418" w:type="dxa"/>
            <w:tcBorders>
              <w:top w:val="nil"/>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1 207 752,6</w:t>
            </w:r>
          </w:p>
        </w:tc>
        <w:tc>
          <w:tcPr>
            <w:tcW w:w="991" w:type="dxa"/>
            <w:tcBorders>
              <w:top w:val="nil"/>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6,3</w:t>
            </w:r>
          </w:p>
        </w:tc>
        <w:tc>
          <w:tcPr>
            <w:tcW w:w="1134" w:type="dxa"/>
            <w:tcBorders>
              <w:top w:val="nil"/>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-57 582,4</w:t>
            </w:r>
          </w:p>
        </w:tc>
        <w:tc>
          <w:tcPr>
            <w:tcW w:w="850" w:type="dxa"/>
            <w:tcBorders>
              <w:top w:val="nil"/>
              <w:left w:val="nil"/>
              <w:bottom w:val="single" w:sz="4" w:space="0" w:color="auto"/>
              <w:right w:val="single" w:sz="8"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95,4</w:t>
            </w:r>
          </w:p>
        </w:tc>
      </w:tr>
      <w:tr w:rsidR="000262C7" w:rsidRPr="00AB4C50" w:rsidTr="00865A08">
        <w:trPr>
          <w:trHeight w:val="287"/>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F64442" w:rsidRDefault="000262C7" w:rsidP="00D214C9">
            <w:pPr>
              <w:spacing w:after="0" w:line="240" w:lineRule="auto"/>
              <w:rPr>
                <w:rFonts w:ascii="Times New Roman" w:hAnsi="Times New Roman" w:cs="Times New Roman"/>
                <w:color w:val="000000"/>
              </w:rPr>
            </w:pPr>
            <w:proofErr w:type="spellStart"/>
            <w:r w:rsidRPr="00F64442">
              <w:rPr>
                <w:rFonts w:ascii="Times New Roman" w:hAnsi="Times New Roman" w:cs="Times New Roman"/>
                <w:color w:val="000000"/>
              </w:rPr>
              <w:t>Жилищно-коммунальноехозяйство</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4 239 225</w:t>
            </w:r>
          </w:p>
        </w:tc>
        <w:tc>
          <w:tcPr>
            <w:tcW w:w="1418" w:type="dxa"/>
            <w:tcBorders>
              <w:top w:val="nil"/>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4 216 792,7</w:t>
            </w:r>
          </w:p>
        </w:tc>
        <w:tc>
          <w:tcPr>
            <w:tcW w:w="991" w:type="dxa"/>
            <w:tcBorders>
              <w:top w:val="nil"/>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22,1</w:t>
            </w:r>
          </w:p>
        </w:tc>
        <w:tc>
          <w:tcPr>
            <w:tcW w:w="1134" w:type="dxa"/>
            <w:tcBorders>
              <w:top w:val="nil"/>
              <w:left w:val="nil"/>
              <w:bottom w:val="single" w:sz="4" w:space="0" w:color="auto"/>
              <w:right w:val="single" w:sz="4"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-22 432,3</w:t>
            </w:r>
          </w:p>
        </w:tc>
        <w:tc>
          <w:tcPr>
            <w:tcW w:w="850" w:type="dxa"/>
            <w:tcBorders>
              <w:top w:val="nil"/>
              <w:left w:val="nil"/>
              <w:bottom w:val="single" w:sz="4" w:space="0" w:color="auto"/>
              <w:right w:val="single" w:sz="8" w:space="0" w:color="auto"/>
            </w:tcBorders>
            <w:shd w:val="clear" w:color="auto" w:fill="auto"/>
          </w:tcPr>
          <w:p w:rsidR="000262C7" w:rsidRPr="00F64442" w:rsidRDefault="00F64442"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99,5</w:t>
            </w:r>
          </w:p>
        </w:tc>
      </w:tr>
      <w:tr w:rsidR="000262C7" w:rsidRPr="00AB4C50" w:rsidTr="00865A08">
        <w:trPr>
          <w:trHeight w:val="405"/>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0262C7" w:rsidRPr="007817D9" w:rsidRDefault="000262C7" w:rsidP="00D214C9">
            <w:pPr>
              <w:spacing w:after="0" w:line="240" w:lineRule="auto"/>
              <w:rPr>
                <w:rFonts w:ascii="Times New Roman" w:hAnsi="Times New Roman" w:cs="Times New Roman"/>
                <w:color w:val="000000"/>
                <w:lang w:val="ru-RU"/>
              </w:rPr>
            </w:pPr>
            <w:r w:rsidRPr="007817D9">
              <w:rPr>
                <w:rFonts w:ascii="Times New Roman" w:hAnsi="Times New Roman" w:cs="Times New Roman"/>
                <w:color w:val="000000"/>
                <w:lang w:val="ru-RU"/>
              </w:rPr>
              <w:t>Культура, спорт, туризм и информационное пространство</w:t>
            </w:r>
          </w:p>
        </w:tc>
        <w:tc>
          <w:tcPr>
            <w:tcW w:w="1418" w:type="dxa"/>
            <w:tcBorders>
              <w:top w:val="single" w:sz="4" w:space="0" w:color="auto"/>
              <w:left w:val="nil"/>
              <w:bottom w:val="single" w:sz="4" w:space="0" w:color="auto"/>
              <w:right w:val="single" w:sz="4" w:space="0" w:color="auto"/>
            </w:tcBorders>
            <w:shd w:val="clear" w:color="auto" w:fill="auto"/>
          </w:tcPr>
          <w:p w:rsidR="000262C7" w:rsidRPr="007817D9" w:rsidRDefault="007817D9"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751 046,0</w:t>
            </w:r>
          </w:p>
        </w:tc>
        <w:tc>
          <w:tcPr>
            <w:tcW w:w="1418" w:type="dxa"/>
            <w:tcBorders>
              <w:top w:val="nil"/>
              <w:left w:val="nil"/>
              <w:bottom w:val="single" w:sz="4" w:space="0" w:color="auto"/>
              <w:right w:val="single" w:sz="4" w:space="0" w:color="auto"/>
            </w:tcBorders>
            <w:shd w:val="clear" w:color="auto" w:fill="auto"/>
          </w:tcPr>
          <w:p w:rsidR="000262C7" w:rsidRPr="007817D9" w:rsidRDefault="007817D9"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750 833,6</w:t>
            </w:r>
          </w:p>
        </w:tc>
        <w:tc>
          <w:tcPr>
            <w:tcW w:w="991" w:type="dxa"/>
            <w:tcBorders>
              <w:top w:val="nil"/>
              <w:left w:val="nil"/>
              <w:bottom w:val="single" w:sz="4" w:space="0" w:color="auto"/>
              <w:right w:val="single" w:sz="4" w:space="0" w:color="auto"/>
            </w:tcBorders>
            <w:shd w:val="clear" w:color="auto" w:fill="auto"/>
          </w:tcPr>
          <w:p w:rsidR="000262C7" w:rsidRPr="007817D9" w:rsidRDefault="007817D9"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3,9</w:t>
            </w:r>
          </w:p>
        </w:tc>
        <w:tc>
          <w:tcPr>
            <w:tcW w:w="1134" w:type="dxa"/>
            <w:tcBorders>
              <w:top w:val="nil"/>
              <w:left w:val="nil"/>
              <w:bottom w:val="single" w:sz="4" w:space="0" w:color="auto"/>
              <w:right w:val="single" w:sz="4" w:space="0" w:color="auto"/>
            </w:tcBorders>
            <w:shd w:val="clear" w:color="auto" w:fill="auto"/>
          </w:tcPr>
          <w:p w:rsidR="000262C7" w:rsidRPr="007817D9" w:rsidRDefault="007817D9"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-212,4</w:t>
            </w:r>
          </w:p>
        </w:tc>
        <w:tc>
          <w:tcPr>
            <w:tcW w:w="850" w:type="dxa"/>
            <w:tcBorders>
              <w:top w:val="nil"/>
              <w:left w:val="nil"/>
              <w:bottom w:val="single" w:sz="4" w:space="0" w:color="auto"/>
              <w:right w:val="single" w:sz="8" w:space="0" w:color="auto"/>
            </w:tcBorders>
            <w:shd w:val="clear" w:color="auto" w:fill="auto"/>
          </w:tcPr>
          <w:p w:rsidR="000262C7" w:rsidRPr="007817D9" w:rsidRDefault="007817D9" w:rsidP="00D214C9">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100,0</w:t>
            </w:r>
          </w:p>
        </w:tc>
      </w:tr>
      <w:tr w:rsidR="00503578" w:rsidRPr="007817D9" w:rsidTr="00865A08">
        <w:trPr>
          <w:trHeight w:val="395"/>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503578" w:rsidRPr="007817D9" w:rsidRDefault="007817D9" w:rsidP="0010623F">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Топливно-энергетический комплекс и недропользование</w:t>
            </w:r>
          </w:p>
        </w:tc>
        <w:tc>
          <w:tcPr>
            <w:tcW w:w="1418" w:type="dxa"/>
            <w:tcBorders>
              <w:top w:val="single" w:sz="4" w:space="0" w:color="auto"/>
              <w:left w:val="nil"/>
              <w:bottom w:val="single" w:sz="4" w:space="0" w:color="auto"/>
              <w:right w:val="single" w:sz="4" w:space="0" w:color="auto"/>
            </w:tcBorders>
            <w:shd w:val="clear" w:color="auto" w:fill="auto"/>
          </w:tcPr>
          <w:p w:rsidR="00503578" w:rsidRPr="007817D9"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1 714 567,0</w:t>
            </w:r>
          </w:p>
        </w:tc>
        <w:tc>
          <w:tcPr>
            <w:tcW w:w="1418" w:type="dxa"/>
            <w:tcBorders>
              <w:top w:val="nil"/>
              <w:left w:val="nil"/>
              <w:bottom w:val="single" w:sz="4" w:space="0" w:color="auto"/>
              <w:right w:val="single" w:sz="4" w:space="0" w:color="auto"/>
            </w:tcBorders>
            <w:shd w:val="clear" w:color="auto" w:fill="auto"/>
          </w:tcPr>
          <w:p w:rsidR="00503578" w:rsidRPr="007817D9"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1 701 787,0</w:t>
            </w:r>
          </w:p>
        </w:tc>
        <w:tc>
          <w:tcPr>
            <w:tcW w:w="991" w:type="dxa"/>
            <w:tcBorders>
              <w:top w:val="nil"/>
              <w:left w:val="nil"/>
              <w:bottom w:val="single" w:sz="4" w:space="0" w:color="auto"/>
              <w:right w:val="single" w:sz="4" w:space="0" w:color="auto"/>
            </w:tcBorders>
            <w:shd w:val="clear" w:color="auto" w:fill="auto"/>
          </w:tcPr>
          <w:p w:rsidR="00503578" w:rsidRPr="007817D9"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8,9</w:t>
            </w:r>
          </w:p>
        </w:tc>
        <w:tc>
          <w:tcPr>
            <w:tcW w:w="1134" w:type="dxa"/>
            <w:tcBorders>
              <w:top w:val="nil"/>
              <w:left w:val="nil"/>
              <w:bottom w:val="single" w:sz="4" w:space="0" w:color="auto"/>
              <w:right w:val="single" w:sz="4" w:space="0" w:color="auto"/>
            </w:tcBorders>
            <w:shd w:val="clear" w:color="auto" w:fill="auto"/>
          </w:tcPr>
          <w:p w:rsidR="00503578" w:rsidRPr="007817D9"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-12 780,0</w:t>
            </w:r>
          </w:p>
        </w:tc>
        <w:tc>
          <w:tcPr>
            <w:tcW w:w="850" w:type="dxa"/>
            <w:tcBorders>
              <w:top w:val="nil"/>
              <w:left w:val="nil"/>
              <w:bottom w:val="single" w:sz="4" w:space="0" w:color="auto"/>
              <w:right w:val="single" w:sz="8" w:space="0" w:color="auto"/>
            </w:tcBorders>
            <w:shd w:val="clear" w:color="auto" w:fill="auto"/>
          </w:tcPr>
          <w:p w:rsidR="00503578" w:rsidRPr="007817D9"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99,3</w:t>
            </w:r>
          </w:p>
        </w:tc>
      </w:tr>
      <w:tr w:rsidR="007817D9" w:rsidRPr="007817D9" w:rsidTr="00865A08">
        <w:trPr>
          <w:trHeight w:val="338"/>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7817D9" w:rsidRPr="007817D9" w:rsidRDefault="007817D9" w:rsidP="005D0B6A">
            <w:pPr>
              <w:spacing w:after="0" w:line="240" w:lineRule="auto"/>
              <w:rPr>
                <w:rFonts w:ascii="Times New Roman" w:hAnsi="Times New Roman" w:cs="Times New Roman"/>
                <w:color w:val="000000"/>
                <w:lang w:val="ru-RU"/>
              </w:rPr>
            </w:pPr>
            <w:r w:rsidRPr="007817D9">
              <w:rPr>
                <w:rFonts w:ascii="Times New Roman" w:hAnsi="Times New Roman" w:cs="Times New Roman"/>
                <w:color w:val="000000"/>
                <w:lang w:val="ru-RU"/>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418" w:type="dxa"/>
            <w:tcBorders>
              <w:top w:val="single" w:sz="4" w:space="0" w:color="auto"/>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sidRPr="0010623F">
              <w:rPr>
                <w:rFonts w:ascii="Times New Roman" w:hAnsi="Times New Roman" w:cs="Times New Roman"/>
                <w:color w:val="000000"/>
                <w:lang w:val="ru-RU"/>
              </w:rPr>
              <w:t>179 351,0</w:t>
            </w:r>
          </w:p>
        </w:tc>
        <w:tc>
          <w:tcPr>
            <w:tcW w:w="1418" w:type="dxa"/>
            <w:tcBorders>
              <w:top w:val="nil"/>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sidRPr="0010623F">
              <w:rPr>
                <w:rFonts w:ascii="Times New Roman" w:hAnsi="Times New Roman" w:cs="Times New Roman"/>
                <w:color w:val="000000"/>
                <w:lang w:val="ru-RU"/>
              </w:rPr>
              <w:t>179 334,8</w:t>
            </w:r>
          </w:p>
        </w:tc>
        <w:tc>
          <w:tcPr>
            <w:tcW w:w="991" w:type="dxa"/>
            <w:tcBorders>
              <w:top w:val="nil"/>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sidRPr="0010623F">
              <w:rPr>
                <w:rFonts w:ascii="Times New Roman" w:hAnsi="Times New Roman" w:cs="Times New Roman"/>
                <w:color w:val="000000"/>
                <w:lang w:val="ru-RU"/>
              </w:rPr>
              <w:t>0,9</w:t>
            </w:r>
          </w:p>
        </w:tc>
        <w:tc>
          <w:tcPr>
            <w:tcW w:w="1134" w:type="dxa"/>
            <w:tcBorders>
              <w:top w:val="nil"/>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sidRPr="0010623F">
              <w:rPr>
                <w:rFonts w:ascii="Times New Roman" w:hAnsi="Times New Roman" w:cs="Times New Roman"/>
                <w:color w:val="000000"/>
                <w:lang w:val="ru-RU"/>
              </w:rPr>
              <w:t>-16,2</w:t>
            </w:r>
          </w:p>
        </w:tc>
        <w:tc>
          <w:tcPr>
            <w:tcW w:w="850" w:type="dxa"/>
            <w:tcBorders>
              <w:top w:val="nil"/>
              <w:left w:val="nil"/>
              <w:bottom w:val="single" w:sz="4" w:space="0" w:color="auto"/>
              <w:right w:val="single" w:sz="8"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sidRPr="0010623F">
              <w:rPr>
                <w:rFonts w:ascii="Times New Roman" w:hAnsi="Times New Roman" w:cs="Times New Roman"/>
                <w:color w:val="000000"/>
                <w:lang w:val="ru-RU"/>
              </w:rPr>
              <w:t>100,0</w:t>
            </w:r>
          </w:p>
        </w:tc>
      </w:tr>
      <w:tr w:rsidR="007817D9" w:rsidRPr="00AB4C50" w:rsidTr="00865A08">
        <w:trPr>
          <w:trHeight w:val="338"/>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7817D9" w:rsidRPr="0010623F" w:rsidRDefault="007817D9" w:rsidP="00503578">
            <w:pPr>
              <w:spacing w:after="0" w:line="240" w:lineRule="auto"/>
              <w:rPr>
                <w:rFonts w:ascii="Times New Roman" w:hAnsi="Times New Roman" w:cs="Times New Roman"/>
                <w:color w:val="000000"/>
                <w:lang w:val="ru-RU"/>
              </w:rPr>
            </w:pPr>
            <w:r w:rsidRPr="0010623F">
              <w:rPr>
                <w:rFonts w:ascii="Times New Roman" w:hAnsi="Times New Roman" w:cs="Times New Roman"/>
                <w:color w:val="000000"/>
                <w:lang w:val="ru-RU"/>
              </w:rPr>
              <w:t>Промышленность, архитектурная, градостроительная и строительная деятельность</w:t>
            </w:r>
          </w:p>
        </w:tc>
        <w:tc>
          <w:tcPr>
            <w:tcW w:w="1418" w:type="dxa"/>
            <w:tcBorders>
              <w:top w:val="single" w:sz="4" w:space="0" w:color="auto"/>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121 449,0</w:t>
            </w:r>
          </w:p>
        </w:tc>
        <w:tc>
          <w:tcPr>
            <w:tcW w:w="1418" w:type="dxa"/>
            <w:tcBorders>
              <w:top w:val="nil"/>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121 341,2</w:t>
            </w:r>
          </w:p>
        </w:tc>
        <w:tc>
          <w:tcPr>
            <w:tcW w:w="991" w:type="dxa"/>
            <w:tcBorders>
              <w:top w:val="nil"/>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0,6</w:t>
            </w:r>
          </w:p>
        </w:tc>
        <w:tc>
          <w:tcPr>
            <w:tcW w:w="1134" w:type="dxa"/>
            <w:tcBorders>
              <w:top w:val="nil"/>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-107,8</w:t>
            </w:r>
          </w:p>
        </w:tc>
        <w:tc>
          <w:tcPr>
            <w:tcW w:w="850" w:type="dxa"/>
            <w:tcBorders>
              <w:top w:val="nil"/>
              <w:left w:val="nil"/>
              <w:bottom w:val="single" w:sz="4" w:space="0" w:color="auto"/>
              <w:right w:val="single" w:sz="8"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99,9</w:t>
            </w:r>
          </w:p>
        </w:tc>
      </w:tr>
      <w:tr w:rsidR="007817D9" w:rsidRPr="00AB4C50" w:rsidTr="00865A08">
        <w:trPr>
          <w:trHeight w:val="179"/>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7817D9" w:rsidRPr="0010623F" w:rsidRDefault="007817D9" w:rsidP="00503578">
            <w:pPr>
              <w:spacing w:after="0" w:line="240" w:lineRule="auto"/>
              <w:rPr>
                <w:rFonts w:ascii="Times New Roman" w:hAnsi="Times New Roman" w:cs="Times New Roman"/>
                <w:color w:val="000000"/>
              </w:rPr>
            </w:pPr>
            <w:proofErr w:type="spellStart"/>
            <w:r w:rsidRPr="0010623F">
              <w:rPr>
                <w:rFonts w:ascii="Times New Roman" w:hAnsi="Times New Roman" w:cs="Times New Roman"/>
                <w:color w:val="000000"/>
              </w:rPr>
              <w:t>Транспорт</w:t>
            </w:r>
            <w:proofErr w:type="spellEnd"/>
            <w:r w:rsidRPr="0010623F">
              <w:rPr>
                <w:rFonts w:ascii="Times New Roman" w:hAnsi="Times New Roman" w:cs="Times New Roman"/>
                <w:color w:val="000000"/>
              </w:rPr>
              <w:t xml:space="preserve"> и </w:t>
            </w:r>
            <w:proofErr w:type="spellStart"/>
            <w:r w:rsidRPr="0010623F">
              <w:rPr>
                <w:rFonts w:ascii="Times New Roman" w:hAnsi="Times New Roman" w:cs="Times New Roman"/>
                <w:color w:val="000000"/>
              </w:rPr>
              <w:t>коммуникации</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1 582 931,0</w:t>
            </w:r>
          </w:p>
        </w:tc>
        <w:tc>
          <w:tcPr>
            <w:tcW w:w="1418" w:type="dxa"/>
            <w:tcBorders>
              <w:top w:val="single" w:sz="4" w:space="0" w:color="auto"/>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1 582 880,1</w:t>
            </w:r>
          </w:p>
        </w:tc>
        <w:tc>
          <w:tcPr>
            <w:tcW w:w="991" w:type="dxa"/>
            <w:tcBorders>
              <w:top w:val="single" w:sz="4" w:space="0" w:color="auto"/>
              <w:left w:val="nil"/>
              <w:bottom w:val="single" w:sz="4" w:space="0" w:color="auto"/>
              <w:right w:val="single" w:sz="4" w:space="0" w:color="auto"/>
            </w:tcBorders>
            <w:shd w:val="clear" w:color="auto" w:fill="auto"/>
          </w:tcPr>
          <w:p w:rsidR="007817D9" w:rsidRPr="0010623F" w:rsidRDefault="0010623F" w:rsidP="00E36BAE">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8,3</w:t>
            </w:r>
          </w:p>
        </w:tc>
        <w:tc>
          <w:tcPr>
            <w:tcW w:w="1134" w:type="dxa"/>
            <w:tcBorders>
              <w:top w:val="single" w:sz="4" w:space="0" w:color="auto"/>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-50,9</w:t>
            </w:r>
          </w:p>
        </w:tc>
        <w:tc>
          <w:tcPr>
            <w:tcW w:w="850" w:type="dxa"/>
            <w:tcBorders>
              <w:top w:val="single" w:sz="4" w:space="0" w:color="auto"/>
              <w:left w:val="nil"/>
              <w:bottom w:val="single" w:sz="4" w:space="0" w:color="auto"/>
              <w:right w:val="single" w:sz="4" w:space="0" w:color="auto"/>
            </w:tcBorders>
            <w:shd w:val="clear" w:color="auto" w:fill="auto"/>
          </w:tcPr>
          <w:p w:rsidR="007817D9"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100,0</w:t>
            </w:r>
          </w:p>
        </w:tc>
      </w:tr>
      <w:tr w:rsidR="0010623F" w:rsidRPr="00AB4C50" w:rsidTr="00865A08">
        <w:trPr>
          <w:trHeight w:val="197"/>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10623F" w:rsidRPr="0010623F" w:rsidRDefault="0010623F" w:rsidP="00503578">
            <w:pPr>
              <w:spacing w:after="0" w:line="240" w:lineRule="auto"/>
              <w:rPr>
                <w:rFonts w:ascii="Times New Roman" w:hAnsi="Times New Roman" w:cs="Times New Roman"/>
                <w:color w:val="000000"/>
              </w:rPr>
            </w:pPr>
            <w:proofErr w:type="spellStart"/>
            <w:r w:rsidRPr="0010623F">
              <w:rPr>
                <w:rFonts w:ascii="Times New Roman" w:hAnsi="Times New Roman" w:cs="Times New Roman"/>
                <w:color w:val="000000"/>
              </w:rPr>
              <w:t>Прочие</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587 247,0</w:t>
            </w:r>
          </w:p>
        </w:tc>
        <w:tc>
          <w:tcPr>
            <w:tcW w:w="1418" w:type="dxa"/>
            <w:tcBorders>
              <w:top w:val="single" w:sz="4" w:space="0" w:color="auto"/>
              <w:left w:val="nil"/>
              <w:bottom w:val="single" w:sz="4" w:space="0" w:color="auto"/>
              <w:right w:val="single" w:sz="4" w:space="0" w:color="auto"/>
            </w:tcBorders>
            <w:shd w:val="clear" w:color="auto" w:fill="auto"/>
          </w:tcPr>
          <w:p w:rsidR="0010623F" w:rsidRPr="0010623F" w:rsidRDefault="0010623F" w:rsidP="00E36BAE">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58</w:t>
            </w:r>
            <w:r w:rsidR="00E36BAE">
              <w:rPr>
                <w:rFonts w:ascii="Times New Roman" w:hAnsi="Times New Roman" w:cs="Times New Roman"/>
                <w:color w:val="000000"/>
                <w:lang w:val="ru-RU"/>
              </w:rPr>
              <w:t>3</w:t>
            </w:r>
            <w:r>
              <w:rPr>
                <w:rFonts w:ascii="Times New Roman" w:hAnsi="Times New Roman" w:cs="Times New Roman"/>
                <w:color w:val="000000"/>
                <w:lang w:val="ru-RU"/>
              </w:rPr>
              <w:t xml:space="preserve"> 446,2</w:t>
            </w:r>
          </w:p>
        </w:tc>
        <w:tc>
          <w:tcPr>
            <w:tcW w:w="991" w:type="dxa"/>
            <w:tcBorders>
              <w:top w:val="single" w:sz="4" w:space="0" w:color="auto"/>
              <w:left w:val="nil"/>
              <w:bottom w:val="single" w:sz="4" w:space="0" w:color="auto"/>
              <w:right w:val="single" w:sz="4" w:space="0" w:color="auto"/>
            </w:tcBorders>
            <w:shd w:val="clear" w:color="auto" w:fill="auto"/>
          </w:tcPr>
          <w:p w:rsidR="0010623F" w:rsidRPr="0010623F" w:rsidRDefault="0010623F" w:rsidP="00E36BAE">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3,05</w:t>
            </w:r>
          </w:p>
        </w:tc>
        <w:tc>
          <w:tcPr>
            <w:tcW w:w="1134" w:type="dxa"/>
            <w:tcBorders>
              <w:top w:val="single" w:sz="4" w:space="0" w:color="auto"/>
              <w:left w:val="nil"/>
              <w:bottom w:val="single" w:sz="4" w:space="0" w:color="auto"/>
              <w:right w:val="single" w:sz="4" w:space="0" w:color="auto"/>
            </w:tcBorders>
            <w:shd w:val="clear" w:color="auto" w:fill="auto"/>
          </w:tcPr>
          <w:p w:rsidR="0010623F" w:rsidRPr="0010623F" w:rsidRDefault="0010623F" w:rsidP="005D0B6A">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-3 800,8</w:t>
            </w:r>
          </w:p>
        </w:tc>
        <w:tc>
          <w:tcPr>
            <w:tcW w:w="850" w:type="dxa"/>
            <w:tcBorders>
              <w:top w:val="single" w:sz="4" w:space="0" w:color="auto"/>
              <w:left w:val="nil"/>
              <w:bottom w:val="single" w:sz="4" w:space="0" w:color="auto"/>
              <w:right w:val="single" w:sz="4" w:space="0" w:color="auto"/>
            </w:tcBorders>
            <w:shd w:val="clear" w:color="auto" w:fill="auto"/>
          </w:tcPr>
          <w:p w:rsidR="0010623F" w:rsidRPr="0010623F" w:rsidRDefault="0010623F" w:rsidP="005D0B6A">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99,4</w:t>
            </w:r>
          </w:p>
        </w:tc>
      </w:tr>
      <w:tr w:rsidR="0010623F" w:rsidRPr="00AB4C50" w:rsidTr="00865A08">
        <w:trPr>
          <w:trHeight w:val="215"/>
        </w:trPr>
        <w:tc>
          <w:tcPr>
            <w:tcW w:w="3557" w:type="dxa"/>
            <w:tcBorders>
              <w:top w:val="single" w:sz="4" w:space="0" w:color="auto"/>
              <w:left w:val="single" w:sz="4" w:space="0" w:color="auto"/>
              <w:bottom w:val="single" w:sz="4" w:space="0" w:color="auto"/>
              <w:right w:val="single" w:sz="4" w:space="0" w:color="auto"/>
            </w:tcBorders>
            <w:shd w:val="clear" w:color="auto" w:fill="auto"/>
            <w:hideMark/>
          </w:tcPr>
          <w:p w:rsidR="0010623F" w:rsidRPr="0010623F" w:rsidRDefault="0010623F" w:rsidP="00503578">
            <w:pPr>
              <w:spacing w:after="0" w:line="240" w:lineRule="auto"/>
              <w:rPr>
                <w:rFonts w:ascii="Times New Roman" w:hAnsi="Times New Roman" w:cs="Times New Roman"/>
                <w:color w:val="000000"/>
              </w:rPr>
            </w:pPr>
            <w:proofErr w:type="spellStart"/>
            <w:r w:rsidRPr="0010623F">
              <w:rPr>
                <w:rFonts w:ascii="Times New Roman" w:hAnsi="Times New Roman" w:cs="Times New Roman"/>
                <w:color w:val="000000"/>
              </w:rPr>
              <w:t>Обслуживаниедолга</w:t>
            </w:r>
            <w:proofErr w:type="spellEnd"/>
          </w:p>
        </w:tc>
        <w:tc>
          <w:tcPr>
            <w:tcW w:w="1418"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994,0</w:t>
            </w:r>
          </w:p>
        </w:tc>
        <w:tc>
          <w:tcPr>
            <w:tcW w:w="1418"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990,6</w:t>
            </w:r>
          </w:p>
        </w:tc>
        <w:tc>
          <w:tcPr>
            <w:tcW w:w="991"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0,0</w:t>
            </w:r>
          </w:p>
        </w:tc>
        <w:tc>
          <w:tcPr>
            <w:tcW w:w="1134"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-3,4</w:t>
            </w:r>
          </w:p>
        </w:tc>
        <w:tc>
          <w:tcPr>
            <w:tcW w:w="850"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99,7</w:t>
            </w:r>
          </w:p>
        </w:tc>
      </w:tr>
      <w:tr w:rsidR="0010623F" w:rsidRPr="00AB4C50" w:rsidTr="00865A08">
        <w:trPr>
          <w:trHeight w:val="215"/>
        </w:trPr>
        <w:tc>
          <w:tcPr>
            <w:tcW w:w="3557" w:type="dxa"/>
            <w:tcBorders>
              <w:top w:val="single" w:sz="4" w:space="0" w:color="auto"/>
              <w:left w:val="single" w:sz="4" w:space="0" w:color="auto"/>
              <w:bottom w:val="single" w:sz="4" w:space="0" w:color="auto"/>
              <w:right w:val="single" w:sz="4" w:space="0" w:color="auto"/>
            </w:tcBorders>
            <w:shd w:val="clear" w:color="auto" w:fill="auto"/>
          </w:tcPr>
          <w:p w:rsidR="0010623F" w:rsidRPr="0010623F" w:rsidRDefault="0010623F" w:rsidP="00503578">
            <w:pPr>
              <w:spacing w:after="0" w:line="240" w:lineRule="auto"/>
              <w:rPr>
                <w:rFonts w:ascii="Times New Roman" w:hAnsi="Times New Roman" w:cs="Times New Roman"/>
                <w:color w:val="000000"/>
                <w:lang w:val="ru-RU"/>
              </w:rPr>
            </w:pPr>
            <w:r w:rsidRPr="0010623F">
              <w:rPr>
                <w:rFonts w:ascii="Times New Roman" w:hAnsi="Times New Roman" w:cs="Times New Roman"/>
                <w:color w:val="000000"/>
                <w:lang w:val="ru-RU"/>
              </w:rPr>
              <w:t>Трансферты</w:t>
            </w:r>
          </w:p>
        </w:tc>
        <w:tc>
          <w:tcPr>
            <w:tcW w:w="1418"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225 205,0</w:t>
            </w:r>
          </w:p>
        </w:tc>
        <w:tc>
          <w:tcPr>
            <w:tcW w:w="1418"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225 204,3</w:t>
            </w:r>
          </w:p>
        </w:tc>
        <w:tc>
          <w:tcPr>
            <w:tcW w:w="991"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1,2</w:t>
            </w:r>
          </w:p>
        </w:tc>
        <w:tc>
          <w:tcPr>
            <w:tcW w:w="1134"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-0,7</w:t>
            </w:r>
          </w:p>
        </w:tc>
        <w:tc>
          <w:tcPr>
            <w:tcW w:w="850" w:type="dxa"/>
            <w:tcBorders>
              <w:top w:val="single" w:sz="4" w:space="0" w:color="auto"/>
              <w:left w:val="nil"/>
              <w:bottom w:val="single" w:sz="4" w:space="0" w:color="auto"/>
              <w:right w:val="single" w:sz="4" w:space="0" w:color="auto"/>
            </w:tcBorders>
            <w:shd w:val="clear" w:color="auto" w:fill="auto"/>
          </w:tcPr>
          <w:p w:rsidR="0010623F" w:rsidRPr="0010623F" w:rsidRDefault="0010623F" w:rsidP="00503578">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100,0</w:t>
            </w:r>
          </w:p>
        </w:tc>
      </w:tr>
    </w:tbl>
    <w:p w:rsidR="0051545D" w:rsidRPr="00AB4C50" w:rsidRDefault="0051545D" w:rsidP="0051545D">
      <w:pPr>
        <w:autoSpaceDE w:val="0"/>
        <w:autoSpaceDN w:val="0"/>
        <w:adjustRightInd w:val="0"/>
        <w:spacing w:after="0" w:line="240" w:lineRule="auto"/>
        <w:ind w:firstLine="720"/>
        <w:jc w:val="both"/>
        <w:rPr>
          <w:rFonts w:ascii="Times New Roman" w:eastAsiaTheme="minorHAnsi" w:hAnsi="Times New Roman" w:cstheme="minorBidi"/>
          <w:i/>
          <w:sz w:val="24"/>
          <w:szCs w:val="24"/>
          <w:highlight w:val="yellow"/>
          <w:lang w:val="ru-RU"/>
        </w:rPr>
      </w:pPr>
    </w:p>
    <w:p w:rsidR="0051545D" w:rsidRPr="00696F58" w:rsidRDefault="00285A68" w:rsidP="0051545D">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r>
        <w:rPr>
          <w:rFonts w:ascii="Times New Roman" w:eastAsiaTheme="minorHAnsi" w:hAnsi="Times New Roman" w:cstheme="minorBidi"/>
          <w:sz w:val="28"/>
          <w:szCs w:val="28"/>
          <w:lang w:val="ru-RU"/>
        </w:rPr>
        <w:t>О</w:t>
      </w:r>
      <w:r w:rsidR="0051545D" w:rsidRPr="00696F58">
        <w:rPr>
          <w:rFonts w:ascii="Times New Roman" w:eastAsiaTheme="minorHAnsi" w:hAnsi="Times New Roman" w:cstheme="minorBidi"/>
          <w:sz w:val="28"/>
          <w:szCs w:val="28"/>
          <w:lang w:val="ru-RU"/>
        </w:rPr>
        <w:t>сновными направлениями затрат бюджета в 201</w:t>
      </w:r>
      <w:r w:rsidR="00696F58" w:rsidRPr="00696F58">
        <w:rPr>
          <w:rFonts w:ascii="Times New Roman" w:eastAsiaTheme="minorHAnsi" w:hAnsi="Times New Roman" w:cstheme="minorBidi"/>
          <w:sz w:val="28"/>
          <w:szCs w:val="28"/>
          <w:lang w:val="ru-RU"/>
        </w:rPr>
        <w:t>9</w:t>
      </w:r>
      <w:r w:rsidR="0051545D" w:rsidRPr="00696F58">
        <w:rPr>
          <w:rFonts w:ascii="Times New Roman" w:eastAsiaTheme="minorHAnsi" w:hAnsi="Times New Roman" w:cstheme="minorBidi"/>
          <w:sz w:val="28"/>
          <w:szCs w:val="28"/>
          <w:lang w:val="ru-RU"/>
        </w:rPr>
        <w:t>году стали:</w:t>
      </w:r>
    </w:p>
    <w:p w:rsidR="0051545D" w:rsidRPr="00696F58" w:rsidRDefault="0051545D" w:rsidP="0051545D">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r w:rsidRPr="00696F58">
        <w:rPr>
          <w:rFonts w:ascii="Times New Roman" w:eastAsiaTheme="minorHAnsi" w:hAnsi="Times New Roman" w:cstheme="minorBidi"/>
          <w:sz w:val="28"/>
          <w:szCs w:val="28"/>
          <w:lang w:val="ru-RU"/>
        </w:rPr>
        <w:t xml:space="preserve">- образование – </w:t>
      </w:r>
      <w:r w:rsidR="00696F58" w:rsidRPr="00696F58">
        <w:rPr>
          <w:rFonts w:ascii="Times New Roman" w:eastAsiaTheme="minorHAnsi" w:hAnsi="Times New Roman" w:cstheme="minorBidi"/>
          <w:sz w:val="28"/>
          <w:szCs w:val="28"/>
          <w:lang w:val="ru-RU"/>
        </w:rPr>
        <w:t>7 813 701</w:t>
      </w:r>
      <w:r w:rsidR="00584362" w:rsidRPr="00696F58">
        <w:rPr>
          <w:rFonts w:ascii="Times New Roman" w:eastAsiaTheme="minorHAnsi" w:hAnsi="Times New Roman" w:cstheme="minorBidi"/>
          <w:sz w:val="28"/>
          <w:szCs w:val="28"/>
          <w:lang w:val="ru-RU"/>
        </w:rPr>
        <w:t>,0</w:t>
      </w:r>
      <w:r w:rsidRPr="00696F58">
        <w:rPr>
          <w:rFonts w:ascii="Times New Roman" w:eastAsiaTheme="minorHAnsi" w:hAnsi="Times New Roman" w:cstheme="minorBidi"/>
          <w:sz w:val="28"/>
          <w:szCs w:val="28"/>
          <w:lang w:val="ru-RU"/>
        </w:rPr>
        <w:t xml:space="preserve"> тыс. тенге или </w:t>
      </w:r>
      <w:r w:rsidR="00584362" w:rsidRPr="00696F58">
        <w:rPr>
          <w:rFonts w:ascii="Times New Roman" w:eastAsiaTheme="minorHAnsi" w:hAnsi="Times New Roman" w:cstheme="minorBidi"/>
          <w:sz w:val="28"/>
          <w:szCs w:val="28"/>
          <w:lang w:val="ru-RU"/>
        </w:rPr>
        <w:t>41,</w:t>
      </w:r>
      <w:r w:rsidR="00696F58" w:rsidRPr="00696F58">
        <w:rPr>
          <w:rFonts w:ascii="Times New Roman" w:eastAsiaTheme="minorHAnsi" w:hAnsi="Times New Roman" w:cstheme="minorBidi"/>
          <w:sz w:val="28"/>
          <w:szCs w:val="28"/>
          <w:lang w:val="ru-RU"/>
        </w:rPr>
        <w:t>0</w:t>
      </w:r>
      <w:r w:rsidRPr="00696F58">
        <w:rPr>
          <w:rFonts w:ascii="Times New Roman" w:eastAsiaTheme="minorHAnsi" w:hAnsi="Times New Roman" w:cstheme="minorBidi"/>
          <w:sz w:val="28"/>
          <w:szCs w:val="28"/>
          <w:lang w:val="ru-RU"/>
        </w:rPr>
        <w:t>%;</w:t>
      </w:r>
    </w:p>
    <w:p w:rsidR="0051545D" w:rsidRPr="00E36BAE" w:rsidRDefault="0051545D" w:rsidP="0051545D">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r w:rsidRPr="00E36BAE">
        <w:rPr>
          <w:rFonts w:ascii="Times New Roman" w:eastAsiaTheme="minorHAnsi" w:hAnsi="Times New Roman" w:cstheme="minorBidi"/>
          <w:sz w:val="28"/>
          <w:szCs w:val="28"/>
          <w:lang w:val="ru-RU"/>
        </w:rPr>
        <w:t xml:space="preserve">- жилищно-коммунальное хозяйство – </w:t>
      </w:r>
      <w:r w:rsidR="00E36BAE">
        <w:rPr>
          <w:rFonts w:ascii="Times New Roman" w:eastAsiaTheme="minorHAnsi" w:hAnsi="Times New Roman" w:cstheme="minorBidi"/>
          <w:sz w:val="28"/>
          <w:szCs w:val="28"/>
          <w:lang w:val="ru-RU"/>
        </w:rPr>
        <w:t>4 239 225</w:t>
      </w:r>
      <w:r w:rsidR="00584362" w:rsidRPr="00E36BAE">
        <w:rPr>
          <w:rFonts w:ascii="Times New Roman" w:eastAsiaTheme="minorHAnsi" w:hAnsi="Times New Roman" w:cstheme="minorBidi"/>
          <w:sz w:val="28"/>
          <w:szCs w:val="28"/>
          <w:lang w:val="ru-RU"/>
        </w:rPr>
        <w:t>,0</w:t>
      </w:r>
      <w:r w:rsidRPr="00E36BAE">
        <w:rPr>
          <w:rFonts w:ascii="Times New Roman" w:eastAsiaTheme="minorHAnsi" w:hAnsi="Times New Roman" w:cstheme="minorBidi"/>
          <w:sz w:val="28"/>
          <w:szCs w:val="28"/>
          <w:lang w:val="ru-RU"/>
        </w:rPr>
        <w:t xml:space="preserve"> тыс. тенге или </w:t>
      </w:r>
      <w:r w:rsidR="00584362" w:rsidRPr="00E36BAE">
        <w:rPr>
          <w:rFonts w:ascii="Times New Roman" w:eastAsiaTheme="minorHAnsi" w:hAnsi="Times New Roman" w:cstheme="minorBidi"/>
          <w:sz w:val="28"/>
          <w:szCs w:val="28"/>
          <w:lang w:val="ru-RU"/>
        </w:rPr>
        <w:t>2</w:t>
      </w:r>
      <w:r w:rsidR="00E36BAE">
        <w:rPr>
          <w:rFonts w:ascii="Times New Roman" w:eastAsiaTheme="minorHAnsi" w:hAnsi="Times New Roman" w:cstheme="minorBidi"/>
          <w:sz w:val="28"/>
          <w:szCs w:val="28"/>
          <w:lang w:val="ru-RU"/>
        </w:rPr>
        <w:t>2</w:t>
      </w:r>
      <w:r w:rsidR="00584362" w:rsidRPr="00E36BAE">
        <w:rPr>
          <w:rFonts w:ascii="Times New Roman" w:eastAsiaTheme="minorHAnsi" w:hAnsi="Times New Roman" w:cstheme="minorBidi"/>
          <w:sz w:val="28"/>
          <w:szCs w:val="28"/>
          <w:lang w:val="ru-RU"/>
        </w:rPr>
        <w:t>,</w:t>
      </w:r>
      <w:r w:rsidR="00E36BAE">
        <w:rPr>
          <w:rFonts w:ascii="Times New Roman" w:eastAsiaTheme="minorHAnsi" w:hAnsi="Times New Roman" w:cstheme="minorBidi"/>
          <w:sz w:val="28"/>
          <w:szCs w:val="28"/>
          <w:lang w:val="ru-RU"/>
        </w:rPr>
        <w:t>1</w:t>
      </w:r>
      <w:r w:rsidR="00584362" w:rsidRPr="00E36BAE">
        <w:rPr>
          <w:rFonts w:ascii="Times New Roman" w:eastAsiaTheme="minorHAnsi" w:hAnsi="Times New Roman" w:cstheme="minorBidi"/>
          <w:sz w:val="28"/>
          <w:szCs w:val="28"/>
          <w:lang w:val="ru-RU"/>
        </w:rPr>
        <w:t>%</w:t>
      </w:r>
      <w:r w:rsidRPr="00E36BAE">
        <w:rPr>
          <w:rFonts w:ascii="Times New Roman" w:eastAsiaTheme="minorHAnsi" w:hAnsi="Times New Roman" w:cstheme="minorBidi"/>
          <w:sz w:val="28"/>
          <w:szCs w:val="28"/>
          <w:lang w:val="ru-RU"/>
        </w:rPr>
        <w:t xml:space="preserve">; </w:t>
      </w:r>
    </w:p>
    <w:p w:rsidR="00E36BAE" w:rsidRDefault="00E36BAE" w:rsidP="0051545D">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r w:rsidRPr="00E36BAE">
        <w:rPr>
          <w:rFonts w:ascii="Times New Roman" w:eastAsiaTheme="minorHAnsi" w:hAnsi="Times New Roman" w:cstheme="minorBidi"/>
          <w:sz w:val="28"/>
          <w:szCs w:val="28"/>
          <w:lang w:val="ru-RU"/>
        </w:rPr>
        <w:t xml:space="preserve">- </w:t>
      </w:r>
      <w:r>
        <w:rPr>
          <w:rFonts w:ascii="Times New Roman" w:eastAsiaTheme="minorHAnsi" w:hAnsi="Times New Roman" w:cstheme="minorBidi"/>
          <w:sz w:val="28"/>
          <w:szCs w:val="28"/>
          <w:lang w:val="ru-RU"/>
        </w:rPr>
        <w:t>топливно-энергетический комплекс и недропользование</w:t>
      </w:r>
      <w:r w:rsidRPr="00E36BAE">
        <w:rPr>
          <w:rFonts w:ascii="Times New Roman" w:eastAsiaTheme="minorHAnsi" w:hAnsi="Times New Roman" w:cstheme="minorBidi"/>
          <w:sz w:val="28"/>
          <w:szCs w:val="28"/>
          <w:lang w:val="ru-RU"/>
        </w:rPr>
        <w:t xml:space="preserve"> – </w:t>
      </w:r>
      <w:r>
        <w:rPr>
          <w:rFonts w:ascii="Times New Roman" w:eastAsiaTheme="minorHAnsi" w:hAnsi="Times New Roman" w:cstheme="minorBidi"/>
          <w:sz w:val="28"/>
          <w:szCs w:val="28"/>
          <w:lang w:val="ru-RU"/>
        </w:rPr>
        <w:t>1 714 567</w:t>
      </w:r>
      <w:r w:rsidRPr="00E36BAE">
        <w:rPr>
          <w:rFonts w:ascii="Times New Roman" w:eastAsiaTheme="minorHAnsi" w:hAnsi="Times New Roman" w:cstheme="minorBidi"/>
          <w:sz w:val="28"/>
          <w:szCs w:val="28"/>
          <w:lang w:val="ru-RU"/>
        </w:rPr>
        <w:t xml:space="preserve">,0 тыс. тенге или </w:t>
      </w:r>
      <w:r>
        <w:rPr>
          <w:rFonts w:ascii="Times New Roman" w:eastAsiaTheme="minorHAnsi" w:hAnsi="Times New Roman" w:cstheme="minorBidi"/>
          <w:sz w:val="28"/>
          <w:szCs w:val="28"/>
          <w:lang w:val="ru-RU"/>
        </w:rPr>
        <w:t>8</w:t>
      </w:r>
      <w:r w:rsidRPr="00E36BAE">
        <w:rPr>
          <w:rFonts w:ascii="Times New Roman" w:eastAsiaTheme="minorHAnsi" w:hAnsi="Times New Roman" w:cstheme="minorBidi"/>
          <w:sz w:val="28"/>
          <w:szCs w:val="28"/>
          <w:lang w:val="ru-RU"/>
        </w:rPr>
        <w:t>,</w:t>
      </w:r>
      <w:r>
        <w:rPr>
          <w:rFonts w:ascii="Times New Roman" w:eastAsiaTheme="minorHAnsi" w:hAnsi="Times New Roman" w:cstheme="minorBidi"/>
          <w:sz w:val="28"/>
          <w:szCs w:val="28"/>
          <w:lang w:val="ru-RU"/>
        </w:rPr>
        <w:t>9</w:t>
      </w:r>
      <w:r w:rsidRPr="00E36BAE">
        <w:rPr>
          <w:rFonts w:ascii="Times New Roman" w:eastAsiaTheme="minorHAnsi" w:hAnsi="Times New Roman" w:cstheme="minorBidi"/>
          <w:sz w:val="28"/>
          <w:szCs w:val="28"/>
          <w:lang w:val="ru-RU"/>
        </w:rPr>
        <w:t>%</w:t>
      </w:r>
      <w:r>
        <w:rPr>
          <w:rFonts w:ascii="Times New Roman" w:eastAsiaTheme="minorHAnsi" w:hAnsi="Times New Roman" w:cstheme="minorBidi"/>
          <w:sz w:val="28"/>
          <w:szCs w:val="28"/>
          <w:lang w:val="ru-RU"/>
        </w:rPr>
        <w:t>;</w:t>
      </w:r>
    </w:p>
    <w:p w:rsidR="00584362" w:rsidRPr="00E36BAE" w:rsidRDefault="0051545D" w:rsidP="0051545D">
      <w:pPr>
        <w:autoSpaceDE w:val="0"/>
        <w:autoSpaceDN w:val="0"/>
        <w:adjustRightInd w:val="0"/>
        <w:spacing w:after="0" w:line="240" w:lineRule="auto"/>
        <w:ind w:firstLine="720"/>
        <w:jc w:val="both"/>
        <w:rPr>
          <w:rFonts w:ascii="Times New Roman" w:eastAsiaTheme="minorHAnsi" w:hAnsi="Times New Roman" w:cstheme="minorBidi"/>
          <w:sz w:val="28"/>
          <w:szCs w:val="28"/>
          <w:lang w:val="ru-RU"/>
        </w:rPr>
      </w:pPr>
      <w:r w:rsidRPr="00E36BAE">
        <w:rPr>
          <w:rFonts w:ascii="Times New Roman" w:eastAsiaTheme="minorHAnsi" w:hAnsi="Times New Roman" w:cstheme="minorBidi"/>
          <w:sz w:val="28"/>
          <w:szCs w:val="28"/>
          <w:lang w:val="ru-RU"/>
        </w:rPr>
        <w:t xml:space="preserve">- транспорт и коммуникации – </w:t>
      </w:r>
      <w:r w:rsidR="00584362" w:rsidRPr="00E36BAE">
        <w:rPr>
          <w:rFonts w:ascii="Times New Roman" w:eastAsiaTheme="minorHAnsi" w:hAnsi="Times New Roman" w:cstheme="minorBidi"/>
          <w:sz w:val="28"/>
          <w:szCs w:val="28"/>
          <w:lang w:val="ru-RU"/>
        </w:rPr>
        <w:t>1 </w:t>
      </w:r>
      <w:r w:rsidR="00E36BAE">
        <w:rPr>
          <w:rFonts w:ascii="Times New Roman" w:eastAsiaTheme="minorHAnsi" w:hAnsi="Times New Roman" w:cstheme="minorBidi"/>
          <w:sz w:val="28"/>
          <w:szCs w:val="28"/>
          <w:lang w:val="ru-RU"/>
        </w:rPr>
        <w:t>582</w:t>
      </w:r>
      <w:r w:rsidR="00584362" w:rsidRPr="00E36BAE">
        <w:rPr>
          <w:rFonts w:ascii="Times New Roman" w:eastAsiaTheme="minorHAnsi" w:hAnsi="Times New Roman" w:cstheme="minorBidi"/>
          <w:sz w:val="28"/>
          <w:szCs w:val="28"/>
          <w:lang w:val="ru-RU"/>
        </w:rPr>
        <w:t> </w:t>
      </w:r>
      <w:r w:rsidR="00E36BAE" w:rsidRPr="00E36BAE">
        <w:rPr>
          <w:rFonts w:ascii="Times New Roman" w:eastAsiaTheme="minorHAnsi" w:hAnsi="Times New Roman" w:cstheme="minorBidi"/>
          <w:sz w:val="28"/>
          <w:szCs w:val="28"/>
          <w:lang w:val="ru-RU"/>
        </w:rPr>
        <w:t>931</w:t>
      </w:r>
      <w:r w:rsidR="00584362" w:rsidRPr="00E36BAE">
        <w:rPr>
          <w:rFonts w:ascii="Times New Roman" w:eastAsiaTheme="minorHAnsi" w:hAnsi="Times New Roman" w:cstheme="minorBidi"/>
          <w:sz w:val="28"/>
          <w:szCs w:val="28"/>
          <w:lang w:val="ru-RU"/>
        </w:rPr>
        <w:t>,0</w:t>
      </w:r>
      <w:r w:rsidRPr="00E36BAE">
        <w:rPr>
          <w:rFonts w:ascii="Times New Roman" w:eastAsiaTheme="minorHAnsi" w:hAnsi="Times New Roman" w:cstheme="minorBidi"/>
          <w:sz w:val="28"/>
          <w:szCs w:val="28"/>
          <w:lang w:val="ru-RU"/>
        </w:rPr>
        <w:t xml:space="preserve"> тыс. тенге или </w:t>
      </w:r>
      <w:r w:rsidR="00E36BAE" w:rsidRPr="00E36BAE">
        <w:rPr>
          <w:rFonts w:ascii="Times New Roman" w:eastAsiaTheme="minorHAnsi" w:hAnsi="Times New Roman" w:cstheme="minorBidi"/>
          <w:sz w:val="28"/>
          <w:szCs w:val="28"/>
          <w:lang w:val="ru-RU"/>
        </w:rPr>
        <w:t>8</w:t>
      </w:r>
      <w:r w:rsidR="00584362" w:rsidRPr="00E36BAE">
        <w:rPr>
          <w:rFonts w:ascii="Times New Roman" w:eastAsiaTheme="minorHAnsi" w:hAnsi="Times New Roman" w:cstheme="minorBidi"/>
          <w:sz w:val="28"/>
          <w:szCs w:val="28"/>
          <w:lang w:val="ru-RU"/>
        </w:rPr>
        <w:t>,</w:t>
      </w:r>
      <w:r w:rsidR="00E36BAE" w:rsidRPr="00E36BAE">
        <w:rPr>
          <w:rFonts w:ascii="Times New Roman" w:eastAsiaTheme="minorHAnsi" w:hAnsi="Times New Roman" w:cstheme="minorBidi"/>
          <w:sz w:val="28"/>
          <w:szCs w:val="28"/>
          <w:lang w:val="ru-RU"/>
        </w:rPr>
        <w:t>3</w:t>
      </w:r>
      <w:r w:rsidR="00E36BAE">
        <w:rPr>
          <w:rFonts w:ascii="Times New Roman" w:eastAsiaTheme="minorHAnsi" w:hAnsi="Times New Roman" w:cstheme="minorBidi"/>
          <w:sz w:val="28"/>
          <w:szCs w:val="28"/>
          <w:lang w:val="ru-RU"/>
        </w:rPr>
        <w:t>%</w:t>
      </w:r>
      <w:r w:rsidR="00584362" w:rsidRPr="00E36BAE">
        <w:rPr>
          <w:rFonts w:ascii="Times New Roman" w:eastAsiaTheme="minorHAnsi" w:hAnsi="Times New Roman" w:cstheme="minorBidi"/>
          <w:sz w:val="28"/>
          <w:szCs w:val="28"/>
          <w:lang w:val="ru-RU"/>
        </w:rPr>
        <w:t>.</w:t>
      </w:r>
    </w:p>
    <w:p w:rsidR="00432C8C" w:rsidRPr="005D0E65" w:rsidRDefault="00432C8C" w:rsidP="00432C8C">
      <w:pPr>
        <w:autoSpaceDE w:val="0"/>
        <w:autoSpaceDN w:val="0"/>
        <w:adjustRightInd w:val="0"/>
        <w:spacing w:after="0" w:line="240" w:lineRule="auto"/>
        <w:ind w:firstLine="709"/>
        <w:jc w:val="both"/>
        <w:rPr>
          <w:rFonts w:ascii="Times New Roman" w:hAnsi="Times New Roman"/>
          <w:sz w:val="28"/>
          <w:szCs w:val="28"/>
          <w:lang w:val="ru-RU"/>
        </w:rPr>
      </w:pPr>
      <w:r w:rsidRPr="005D0E65">
        <w:rPr>
          <w:rFonts w:ascii="Times New Roman" w:hAnsi="Times New Roman"/>
          <w:sz w:val="28"/>
          <w:szCs w:val="28"/>
          <w:lang w:val="ru-RU"/>
        </w:rPr>
        <w:t>Структура затрат городского бюджета 2019 года характеризуется следующим образом:</w:t>
      </w:r>
    </w:p>
    <w:p w:rsidR="00432C8C" w:rsidRPr="005D0E65" w:rsidRDefault="00432C8C" w:rsidP="00BC58D5">
      <w:pPr>
        <w:pStyle w:val="ac"/>
        <w:numPr>
          <w:ilvl w:val="0"/>
          <w:numId w:val="34"/>
        </w:numPr>
        <w:tabs>
          <w:tab w:val="left" w:pos="993"/>
        </w:tabs>
        <w:autoSpaceDE w:val="0"/>
        <w:autoSpaceDN w:val="0"/>
        <w:adjustRightInd w:val="0"/>
        <w:spacing w:after="0" w:line="240" w:lineRule="auto"/>
        <w:ind w:left="0" w:firstLine="0"/>
        <w:jc w:val="both"/>
        <w:rPr>
          <w:rFonts w:ascii="Times New Roman" w:hAnsi="Times New Roman"/>
          <w:i/>
          <w:sz w:val="28"/>
          <w:szCs w:val="28"/>
        </w:rPr>
      </w:pPr>
      <w:r w:rsidRPr="005D0E65">
        <w:rPr>
          <w:rFonts w:ascii="Times New Roman" w:hAnsi="Times New Roman"/>
          <w:sz w:val="28"/>
          <w:szCs w:val="28"/>
        </w:rPr>
        <w:t xml:space="preserve">Функциональная группа 01 «Государственные услуги общего характера» </w:t>
      </w:r>
      <w:r w:rsidRPr="005D0E65">
        <w:rPr>
          <w:rFonts w:ascii="Times New Roman" w:hAnsi="Times New Roman"/>
          <w:i/>
          <w:sz w:val="28"/>
          <w:szCs w:val="28"/>
        </w:rPr>
        <w:t>(3</w:t>
      </w:r>
      <w:r w:rsidR="00BC58D5" w:rsidRPr="005D0E65">
        <w:rPr>
          <w:rFonts w:ascii="Times New Roman" w:hAnsi="Times New Roman"/>
          <w:i/>
          <w:sz w:val="28"/>
          <w:szCs w:val="28"/>
        </w:rPr>
        <w:t>,1</w:t>
      </w:r>
      <w:r w:rsidRPr="005D0E65">
        <w:rPr>
          <w:rFonts w:ascii="Times New Roman" w:hAnsi="Times New Roman"/>
          <w:i/>
          <w:sz w:val="28"/>
          <w:szCs w:val="28"/>
        </w:rPr>
        <w:t>% общего объема затрат):</w:t>
      </w:r>
      <w:r w:rsidRPr="005D0E65">
        <w:rPr>
          <w:rFonts w:ascii="Times New Roman" w:hAnsi="Times New Roman"/>
          <w:sz w:val="28"/>
          <w:szCs w:val="28"/>
        </w:rPr>
        <w:t xml:space="preserve"> при плане </w:t>
      </w:r>
      <w:r w:rsidR="00BC58D5" w:rsidRPr="005D0E65">
        <w:rPr>
          <w:rFonts w:ascii="Times New Roman" w:hAnsi="Times New Roman"/>
          <w:sz w:val="28"/>
          <w:szCs w:val="28"/>
        </w:rPr>
        <w:t>594 640</w:t>
      </w:r>
      <w:r w:rsidRPr="005D0E65">
        <w:rPr>
          <w:rFonts w:ascii="Times New Roman" w:hAnsi="Times New Roman"/>
          <w:sz w:val="28"/>
          <w:szCs w:val="28"/>
        </w:rPr>
        <w:t>,0 тыс. тенге исполнено 5</w:t>
      </w:r>
      <w:r w:rsidR="00BC58D5" w:rsidRPr="005D0E65">
        <w:rPr>
          <w:rFonts w:ascii="Times New Roman" w:hAnsi="Times New Roman"/>
          <w:sz w:val="28"/>
          <w:szCs w:val="28"/>
        </w:rPr>
        <w:t>93 571</w:t>
      </w:r>
      <w:r w:rsidRPr="005D0E65">
        <w:rPr>
          <w:rFonts w:ascii="Times New Roman" w:hAnsi="Times New Roman"/>
          <w:sz w:val="28"/>
          <w:szCs w:val="28"/>
        </w:rPr>
        <w:t>,</w:t>
      </w:r>
      <w:r w:rsidR="00BC58D5" w:rsidRPr="005D0E65">
        <w:rPr>
          <w:rFonts w:ascii="Times New Roman" w:hAnsi="Times New Roman"/>
          <w:sz w:val="28"/>
          <w:szCs w:val="28"/>
        </w:rPr>
        <w:t>7</w:t>
      </w:r>
      <w:r w:rsidRPr="005D0E65">
        <w:rPr>
          <w:rFonts w:ascii="Times New Roman" w:hAnsi="Times New Roman"/>
          <w:sz w:val="28"/>
          <w:szCs w:val="28"/>
        </w:rPr>
        <w:t xml:space="preserve"> тыс. тенге (99,</w:t>
      </w:r>
      <w:r w:rsidR="00BC58D5" w:rsidRPr="005D0E65">
        <w:rPr>
          <w:rFonts w:ascii="Times New Roman" w:hAnsi="Times New Roman"/>
          <w:sz w:val="28"/>
          <w:szCs w:val="28"/>
        </w:rPr>
        <w:t>8</w:t>
      </w:r>
      <w:r w:rsidRPr="005D0E65">
        <w:rPr>
          <w:rFonts w:ascii="Times New Roman" w:hAnsi="Times New Roman"/>
          <w:sz w:val="28"/>
          <w:szCs w:val="28"/>
        </w:rPr>
        <w:t xml:space="preserve">%), неисполнение –  </w:t>
      </w:r>
      <w:r w:rsidR="00BC58D5" w:rsidRPr="005D0E65">
        <w:rPr>
          <w:rFonts w:ascii="Times New Roman" w:hAnsi="Times New Roman"/>
          <w:sz w:val="28"/>
          <w:szCs w:val="28"/>
        </w:rPr>
        <w:t>1 068,3</w:t>
      </w:r>
      <w:r w:rsidRPr="005D0E65">
        <w:rPr>
          <w:rFonts w:ascii="Times New Roman" w:hAnsi="Times New Roman"/>
          <w:sz w:val="28"/>
          <w:szCs w:val="28"/>
        </w:rPr>
        <w:t xml:space="preserve"> тыс. тенге </w:t>
      </w:r>
      <w:r w:rsidRPr="005D0E65">
        <w:rPr>
          <w:rFonts w:ascii="Times New Roman" w:hAnsi="Times New Roman"/>
          <w:i/>
          <w:sz w:val="28"/>
          <w:szCs w:val="28"/>
        </w:rPr>
        <w:t>(экономия).</w:t>
      </w:r>
    </w:p>
    <w:p w:rsidR="00432C8C" w:rsidRPr="001E1B84" w:rsidRDefault="00432C8C" w:rsidP="00432C8C">
      <w:pPr>
        <w:autoSpaceDE w:val="0"/>
        <w:autoSpaceDN w:val="0"/>
        <w:adjustRightInd w:val="0"/>
        <w:spacing w:after="0" w:line="240" w:lineRule="auto"/>
        <w:ind w:firstLine="709"/>
        <w:jc w:val="both"/>
        <w:rPr>
          <w:rFonts w:ascii="Times New Roman" w:hAnsi="Times New Roman"/>
          <w:sz w:val="28"/>
          <w:szCs w:val="28"/>
          <w:lang w:val="ru-RU"/>
        </w:rPr>
      </w:pPr>
      <w:r w:rsidRPr="005D0E65">
        <w:rPr>
          <w:rFonts w:ascii="Times New Roman" w:hAnsi="Times New Roman"/>
          <w:sz w:val="28"/>
          <w:szCs w:val="28"/>
          <w:lang w:val="ru-RU"/>
        </w:rPr>
        <w:t>Расходы функциональной группы 01 осуществляются по 3-м</w:t>
      </w:r>
      <w:r w:rsidRPr="00A25500">
        <w:rPr>
          <w:rFonts w:ascii="Times New Roman" w:hAnsi="Times New Roman"/>
          <w:sz w:val="28"/>
          <w:szCs w:val="28"/>
          <w:lang w:val="ru-RU"/>
        </w:rPr>
        <w:t xml:space="preserve"> функциональным подгруппам, из которых наибольший удельный вес занимают расходы  </w:t>
      </w:r>
      <w:proofErr w:type="spellStart"/>
      <w:r w:rsidRPr="003D6416">
        <w:rPr>
          <w:rFonts w:ascii="Times New Roman" w:hAnsi="Times New Roman"/>
          <w:sz w:val="28"/>
          <w:szCs w:val="28"/>
          <w:lang w:val="ru-RU"/>
        </w:rPr>
        <w:t>подгрупп</w:t>
      </w:r>
      <w:proofErr w:type="gramStart"/>
      <w:r w:rsidR="00660C07" w:rsidRPr="000010BE">
        <w:rPr>
          <w:rFonts w:ascii="Times New Roman" w:hAnsi="Times New Roman"/>
          <w:sz w:val="28"/>
          <w:szCs w:val="28"/>
          <w:lang w:val="ru-RU"/>
        </w:rPr>
        <w:t>«П</w:t>
      </w:r>
      <w:proofErr w:type="gramEnd"/>
      <w:r w:rsidR="00660C07" w:rsidRPr="000010BE">
        <w:rPr>
          <w:rFonts w:ascii="Times New Roman" w:hAnsi="Times New Roman"/>
          <w:sz w:val="28"/>
          <w:szCs w:val="28"/>
          <w:lang w:val="ru-RU"/>
        </w:rPr>
        <w:t>редставительные</w:t>
      </w:r>
      <w:proofErr w:type="spellEnd"/>
      <w:r w:rsidR="00660C07" w:rsidRPr="000010BE">
        <w:rPr>
          <w:rFonts w:ascii="Times New Roman" w:hAnsi="Times New Roman"/>
          <w:sz w:val="28"/>
          <w:szCs w:val="28"/>
          <w:lang w:val="ru-RU"/>
        </w:rPr>
        <w:t xml:space="preserve">, исполнительные и другие органы, выполняющие общие функции  государственного управления» </w:t>
      </w:r>
      <w:r w:rsidR="00660C07">
        <w:rPr>
          <w:rFonts w:ascii="Times New Roman" w:hAnsi="Times New Roman"/>
          <w:sz w:val="28"/>
          <w:szCs w:val="28"/>
          <w:lang w:val="ru-RU"/>
        </w:rPr>
        <w:t xml:space="preserve">и </w:t>
      </w:r>
      <w:r w:rsidRPr="003D6416">
        <w:rPr>
          <w:rFonts w:ascii="Times New Roman" w:hAnsi="Times New Roman"/>
          <w:sz w:val="28"/>
          <w:szCs w:val="28"/>
          <w:lang w:val="ru-RU"/>
        </w:rPr>
        <w:t xml:space="preserve">«Прочие </w:t>
      </w:r>
      <w:r w:rsidRPr="001E1B84">
        <w:rPr>
          <w:rFonts w:ascii="Times New Roman" w:hAnsi="Times New Roman"/>
          <w:sz w:val="28"/>
          <w:szCs w:val="28"/>
          <w:lang w:val="ru-RU"/>
        </w:rPr>
        <w:t xml:space="preserve">государственные услуги общего характера» -  </w:t>
      </w:r>
      <w:r w:rsidR="00660C07" w:rsidRPr="001E1B84">
        <w:rPr>
          <w:rFonts w:ascii="Times New Roman" w:hAnsi="Times New Roman"/>
          <w:sz w:val="28"/>
          <w:szCs w:val="28"/>
          <w:lang w:val="ru-RU"/>
        </w:rPr>
        <w:t>66,4</w:t>
      </w:r>
      <w:r w:rsidRPr="001E1B84">
        <w:rPr>
          <w:rFonts w:ascii="Times New Roman" w:hAnsi="Times New Roman"/>
          <w:sz w:val="28"/>
          <w:szCs w:val="28"/>
          <w:lang w:val="ru-RU"/>
        </w:rPr>
        <w:t xml:space="preserve"> и </w:t>
      </w:r>
      <w:r w:rsidR="00660C07" w:rsidRPr="001E1B84">
        <w:rPr>
          <w:rFonts w:ascii="Times New Roman" w:hAnsi="Times New Roman"/>
          <w:sz w:val="28"/>
          <w:szCs w:val="28"/>
          <w:lang w:val="ru-RU"/>
        </w:rPr>
        <w:t>33</w:t>
      </w:r>
      <w:r w:rsidRPr="001E1B84">
        <w:rPr>
          <w:rFonts w:ascii="Times New Roman" w:hAnsi="Times New Roman"/>
          <w:sz w:val="28"/>
          <w:szCs w:val="28"/>
          <w:lang w:val="ru-RU"/>
        </w:rPr>
        <w:t xml:space="preserve">,0% соответственно. На расходы по подгруппе «Финансовая  деятельность»  приходится  </w:t>
      </w:r>
      <w:r w:rsidR="00660C07" w:rsidRPr="001E1B84">
        <w:rPr>
          <w:rFonts w:ascii="Times New Roman" w:hAnsi="Times New Roman"/>
          <w:sz w:val="28"/>
          <w:szCs w:val="28"/>
          <w:lang w:val="ru-RU"/>
        </w:rPr>
        <w:t>0</w:t>
      </w:r>
      <w:r w:rsidRPr="001E1B84">
        <w:rPr>
          <w:rFonts w:ascii="Times New Roman" w:hAnsi="Times New Roman"/>
          <w:sz w:val="28"/>
          <w:szCs w:val="28"/>
          <w:lang w:val="ru-RU"/>
        </w:rPr>
        <w:t>,</w:t>
      </w:r>
      <w:r w:rsidR="00660C07" w:rsidRPr="001E1B84">
        <w:rPr>
          <w:rFonts w:ascii="Times New Roman" w:hAnsi="Times New Roman"/>
          <w:sz w:val="28"/>
          <w:szCs w:val="28"/>
          <w:lang w:val="ru-RU"/>
        </w:rPr>
        <w:t>6</w:t>
      </w:r>
      <w:r w:rsidRPr="001E1B84">
        <w:rPr>
          <w:rFonts w:ascii="Times New Roman" w:hAnsi="Times New Roman"/>
          <w:sz w:val="28"/>
          <w:szCs w:val="28"/>
          <w:lang w:val="ru-RU"/>
        </w:rPr>
        <w:t>%.</w:t>
      </w:r>
    </w:p>
    <w:p w:rsidR="00432C8C" w:rsidRPr="001E1B84" w:rsidRDefault="00432C8C" w:rsidP="00432C8C">
      <w:pPr>
        <w:pStyle w:val="ac"/>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E1B84">
        <w:rPr>
          <w:rFonts w:ascii="Times New Roman" w:hAnsi="Times New Roman"/>
          <w:sz w:val="28"/>
          <w:szCs w:val="28"/>
        </w:rPr>
        <w:t xml:space="preserve">Функциональная группа 02 «Оборона» </w:t>
      </w:r>
      <w:r w:rsidRPr="001E1B84">
        <w:rPr>
          <w:rFonts w:ascii="Times New Roman" w:hAnsi="Times New Roman"/>
          <w:i/>
          <w:sz w:val="28"/>
          <w:szCs w:val="28"/>
        </w:rPr>
        <w:t>(0,1% общего объема затрат):</w:t>
      </w:r>
      <w:r w:rsidRPr="001E1B84">
        <w:rPr>
          <w:rFonts w:ascii="Times New Roman" w:hAnsi="Times New Roman"/>
          <w:sz w:val="28"/>
          <w:szCs w:val="28"/>
        </w:rPr>
        <w:t xml:space="preserve"> при плане 1</w:t>
      </w:r>
      <w:r w:rsidR="00BF57A1" w:rsidRPr="001E1B84">
        <w:rPr>
          <w:rFonts w:ascii="Times New Roman" w:hAnsi="Times New Roman"/>
          <w:sz w:val="28"/>
          <w:szCs w:val="28"/>
        </w:rPr>
        <w:t>6741</w:t>
      </w:r>
      <w:r w:rsidRPr="001E1B84">
        <w:rPr>
          <w:rFonts w:ascii="Times New Roman" w:hAnsi="Times New Roman"/>
          <w:sz w:val="28"/>
          <w:szCs w:val="28"/>
        </w:rPr>
        <w:t>,0 тыс. тенге исполнено 1</w:t>
      </w:r>
      <w:r w:rsidR="00BF57A1" w:rsidRPr="001E1B84">
        <w:rPr>
          <w:rFonts w:ascii="Times New Roman" w:hAnsi="Times New Roman"/>
          <w:sz w:val="28"/>
          <w:szCs w:val="28"/>
        </w:rPr>
        <w:t>6737</w:t>
      </w:r>
      <w:r w:rsidRPr="001E1B84">
        <w:rPr>
          <w:rFonts w:ascii="Times New Roman" w:hAnsi="Times New Roman"/>
          <w:sz w:val="28"/>
          <w:szCs w:val="28"/>
        </w:rPr>
        <w:t>,</w:t>
      </w:r>
      <w:r w:rsidR="00BF57A1" w:rsidRPr="001E1B84">
        <w:rPr>
          <w:rFonts w:ascii="Times New Roman" w:hAnsi="Times New Roman"/>
          <w:sz w:val="28"/>
          <w:szCs w:val="28"/>
        </w:rPr>
        <w:t>4</w:t>
      </w:r>
      <w:r w:rsidRPr="001E1B84">
        <w:rPr>
          <w:rFonts w:ascii="Times New Roman" w:hAnsi="Times New Roman"/>
          <w:sz w:val="28"/>
          <w:szCs w:val="28"/>
        </w:rPr>
        <w:t xml:space="preserve"> тыс. тенге (99,9%), неисполнение – </w:t>
      </w:r>
      <w:r w:rsidR="00BF57A1" w:rsidRPr="001E1B84">
        <w:rPr>
          <w:rFonts w:ascii="Times New Roman" w:hAnsi="Times New Roman"/>
          <w:sz w:val="28"/>
          <w:szCs w:val="28"/>
        </w:rPr>
        <w:t>3,6</w:t>
      </w:r>
      <w:r w:rsidRPr="001E1B84">
        <w:rPr>
          <w:rFonts w:ascii="Times New Roman" w:hAnsi="Times New Roman"/>
          <w:sz w:val="28"/>
          <w:szCs w:val="28"/>
        </w:rPr>
        <w:t xml:space="preserve"> тыс. тенге </w:t>
      </w:r>
      <w:r w:rsidRPr="001E1B84">
        <w:rPr>
          <w:rFonts w:ascii="Times New Roman" w:hAnsi="Times New Roman"/>
          <w:i/>
          <w:sz w:val="28"/>
          <w:szCs w:val="28"/>
        </w:rPr>
        <w:t>(экономия</w:t>
      </w:r>
      <w:r w:rsidR="00345E91" w:rsidRPr="001E1B84">
        <w:rPr>
          <w:rFonts w:ascii="Times New Roman" w:hAnsi="Times New Roman"/>
          <w:i/>
          <w:sz w:val="28"/>
          <w:szCs w:val="28"/>
        </w:rPr>
        <w:t xml:space="preserve"> остатки за счет округления</w:t>
      </w:r>
      <w:r w:rsidRPr="001E1B84">
        <w:rPr>
          <w:rFonts w:ascii="Times New Roman" w:hAnsi="Times New Roman"/>
          <w:i/>
          <w:sz w:val="28"/>
          <w:szCs w:val="28"/>
        </w:rPr>
        <w:t>)</w:t>
      </w:r>
      <w:r w:rsidRPr="001E1B84">
        <w:rPr>
          <w:rFonts w:ascii="Times New Roman" w:hAnsi="Times New Roman"/>
          <w:sz w:val="28"/>
          <w:szCs w:val="28"/>
        </w:rPr>
        <w:t>.</w:t>
      </w:r>
    </w:p>
    <w:p w:rsidR="00432C8C" w:rsidRPr="00D31642" w:rsidRDefault="00432C8C" w:rsidP="00432C8C">
      <w:pPr>
        <w:autoSpaceDE w:val="0"/>
        <w:autoSpaceDN w:val="0"/>
        <w:adjustRightInd w:val="0"/>
        <w:spacing w:after="0" w:line="240" w:lineRule="auto"/>
        <w:ind w:firstLine="708"/>
        <w:jc w:val="both"/>
        <w:rPr>
          <w:rFonts w:ascii="Times New Roman" w:hAnsi="Times New Roman"/>
          <w:sz w:val="28"/>
          <w:szCs w:val="28"/>
          <w:lang w:val="ru-RU"/>
        </w:rPr>
      </w:pPr>
      <w:r w:rsidRPr="001E1B84">
        <w:rPr>
          <w:rFonts w:ascii="Times New Roman" w:hAnsi="Times New Roman"/>
          <w:sz w:val="28"/>
          <w:szCs w:val="28"/>
          <w:lang w:val="ru-RU"/>
        </w:rPr>
        <w:lastRenderedPageBreak/>
        <w:t>Расходы по функциональной группе 02 осуществляются по 2-м функциональным подгруппам: «Военные нужды» (9</w:t>
      </w:r>
      <w:r w:rsidR="00EC2522" w:rsidRPr="001E1B84">
        <w:rPr>
          <w:rFonts w:ascii="Times New Roman" w:hAnsi="Times New Roman"/>
          <w:sz w:val="28"/>
          <w:szCs w:val="28"/>
          <w:lang w:val="ru-RU"/>
        </w:rPr>
        <w:t>9</w:t>
      </w:r>
      <w:r w:rsidRPr="001E1B84">
        <w:rPr>
          <w:rFonts w:ascii="Times New Roman" w:hAnsi="Times New Roman"/>
          <w:sz w:val="28"/>
          <w:szCs w:val="28"/>
          <w:lang w:val="ru-RU"/>
        </w:rPr>
        <w:t>,</w:t>
      </w:r>
      <w:r w:rsidR="00EC2522" w:rsidRPr="001E1B84">
        <w:rPr>
          <w:rFonts w:ascii="Times New Roman" w:hAnsi="Times New Roman"/>
          <w:sz w:val="28"/>
          <w:szCs w:val="28"/>
          <w:lang w:val="ru-RU"/>
        </w:rPr>
        <w:t>1</w:t>
      </w:r>
      <w:r w:rsidRPr="001E1B84">
        <w:rPr>
          <w:rFonts w:ascii="Times New Roman" w:hAnsi="Times New Roman"/>
          <w:sz w:val="28"/>
          <w:szCs w:val="28"/>
          <w:lang w:val="ru-RU"/>
        </w:rPr>
        <w:t>%</w:t>
      </w:r>
      <w:r w:rsidRPr="00EC2522">
        <w:rPr>
          <w:rFonts w:ascii="Times New Roman" w:hAnsi="Times New Roman"/>
          <w:sz w:val="28"/>
          <w:szCs w:val="28"/>
          <w:lang w:val="ru-RU"/>
        </w:rPr>
        <w:t xml:space="preserve"> расходов </w:t>
      </w:r>
      <w:r w:rsidRPr="00D31642">
        <w:rPr>
          <w:rFonts w:ascii="Times New Roman" w:hAnsi="Times New Roman"/>
          <w:sz w:val="28"/>
          <w:szCs w:val="28"/>
          <w:lang w:val="ru-RU"/>
        </w:rPr>
        <w:t>функциональной группы) и «Организация работы по чрезвычайным ситуациям» (0</w:t>
      </w:r>
      <w:r w:rsidR="00EC2522" w:rsidRPr="00D31642">
        <w:rPr>
          <w:rFonts w:ascii="Times New Roman" w:hAnsi="Times New Roman"/>
          <w:sz w:val="28"/>
          <w:szCs w:val="28"/>
          <w:lang w:val="ru-RU"/>
        </w:rPr>
        <w:t>,9</w:t>
      </w:r>
      <w:r w:rsidRPr="00D31642">
        <w:rPr>
          <w:rFonts w:ascii="Times New Roman" w:hAnsi="Times New Roman"/>
          <w:sz w:val="28"/>
          <w:szCs w:val="28"/>
          <w:lang w:val="ru-RU"/>
        </w:rPr>
        <w:t>%).</w:t>
      </w:r>
    </w:p>
    <w:p w:rsidR="007D4A9B" w:rsidRPr="00D31642" w:rsidRDefault="007D4A9B" w:rsidP="007D4A9B">
      <w:pPr>
        <w:pStyle w:val="ac"/>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proofErr w:type="gramStart"/>
      <w:r w:rsidRPr="00D31642">
        <w:rPr>
          <w:rFonts w:ascii="Times New Roman" w:hAnsi="Times New Roman"/>
          <w:sz w:val="28"/>
          <w:szCs w:val="28"/>
        </w:rPr>
        <w:t xml:space="preserve">Функциональная группа 03 «Общественный порядок, безопасность, правовая, судебная, уголовно-исполнительная деятельность» </w:t>
      </w:r>
      <w:r w:rsidRPr="00D31642">
        <w:rPr>
          <w:rFonts w:ascii="Times New Roman" w:hAnsi="Times New Roman"/>
          <w:i/>
          <w:sz w:val="28"/>
          <w:szCs w:val="28"/>
        </w:rPr>
        <w:t>(0,4% общего объема затрат):</w:t>
      </w:r>
      <w:r w:rsidRPr="00D31642">
        <w:rPr>
          <w:rFonts w:ascii="Times New Roman" w:hAnsi="Times New Roman"/>
          <w:sz w:val="28"/>
          <w:szCs w:val="28"/>
        </w:rPr>
        <w:t xml:space="preserve"> при плане </w:t>
      </w:r>
      <w:r w:rsidR="00B06CE4" w:rsidRPr="00D31642">
        <w:rPr>
          <w:rFonts w:ascii="Times New Roman" w:hAnsi="Times New Roman"/>
          <w:sz w:val="28"/>
          <w:szCs w:val="28"/>
        </w:rPr>
        <w:t>79 294,0 тыс. тенге исполнено 7</w:t>
      </w:r>
      <w:r w:rsidRPr="00D31642">
        <w:rPr>
          <w:rFonts w:ascii="Times New Roman" w:hAnsi="Times New Roman"/>
          <w:sz w:val="28"/>
          <w:szCs w:val="28"/>
        </w:rPr>
        <w:t>9</w:t>
      </w:r>
      <w:r w:rsidR="00B06CE4" w:rsidRPr="00D31642">
        <w:rPr>
          <w:rFonts w:ascii="Times New Roman" w:hAnsi="Times New Roman"/>
          <w:sz w:val="28"/>
          <w:szCs w:val="28"/>
        </w:rPr>
        <w:t> 094,0</w:t>
      </w:r>
      <w:r w:rsidRPr="00D31642">
        <w:rPr>
          <w:rFonts w:ascii="Times New Roman" w:hAnsi="Times New Roman"/>
          <w:sz w:val="28"/>
          <w:szCs w:val="28"/>
        </w:rPr>
        <w:t xml:space="preserve"> тыс. тенге (99,</w:t>
      </w:r>
      <w:r w:rsidR="00B06CE4" w:rsidRPr="00D31642">
        <w:rPr>
          <w:rFonts w:ascii="Times New Roman" w:hAnsi="Times New Roman"/>
          <w:sz w:val="28"/>
          <w:szCs w:val="28"/>
        </w:rPr>
        <w:t>7</w:t>
      </w:r>
      <w:r w:rsidRPr="00D31642">
        <w:rPr>
          <w:rFonts w:ascii="Times New Roman" w:hAnsi="Times New Roman"/>
          <w:sz w:val="28"/>
          <w:szCs w:val="28"/>
        </w:rPr>
        <w:t xml:space="preserve">%), неисполнение – </w:t>
      </w:r>
      <w:r w:rsidR="00B06CE4" w:rsidRPr="00D31642">
        <w:rPr>
          <w:rFonts w:ascii="Times New Roman" w:hAnsi="Times New Roman"/>
          <w:sz w:val="28"/>
          <w:szCs w:val="28"/>
        </w:rPr>
        <w:t>200,0</w:t>
      </w:r>
      <w:r w:rsidRPr="00D31642">
        <w:rPr>
          <w:rFonts w:ascii="Times New Roman" w:hAnsi="Times New Roman"/>
          <w:sz w:val="28"/>
          <w:szCs w:val="28"/>
        </w:rPr>
        <w:t xml:space="preserve"> тыс. тенге </w:t>
      </w:r>
      <w:r w:rsidRPr="00D31642">
        <w:rPr>
          <w:rFonts w:ascii="Times New Roman" w:hAnsi="Times New Roman"/>
          <w:i/>
          <w:sz w:val="28"/>
          <w:szCs w:val="28"/>
        </w:rPr>
        <w:t>(экономия</w:t>
      </w:r>
      <w:r w:rsidR="00D31642" w:rsidRPr="00D31642">
        <w:rPr>
          <w:rFonts w:ascii="Times New Roman" w:hAnsi="Times New Roman"/>
          <w:i/>
          <w:sz w:val="28"/>
          <w:szCs w:val="28"/>
        </w:rPr>
        <w:t xml:space="preserve"> остатки за счет округления</w:t>
      </w:r>
      <w:r w:rsidRPr="00D31642">
        <w:rPr>
          <w:rFonts w:ascii="Times New Roman" w:hAnsi="Times New Roman"/>
          <w:i/>
          <w:sz w:val="28"/>
          <w:szCs w:val="28"/>
        </w:rPr>
        <w:t>)</w:t>
      </w:r>
      <w:r w:rsidRPr="00D31642">
        <w:rPr>
          <w:rFonts w:ascii="Times New Roman" w:hAnsi="Times New Roman"/>
          <w:sz w:val="28"/>
          <w:szCs w:val="28"/>
        </w:rPr>
        <w:t>.</w:t>
      </w:r>
      <w:proofErr w:type="gramEnd"/>
    </w:p>
    <w:p w:rsidR="0069603B" w:rsidRDefault="007D4A9B" w:rsidP="0069603B">
      <w:pPr>
        <w:autoSpaceDE w:val="0"/>
        <w:autoSpaceDN w:val="0"/>
        <w:adjustRightInd w:val="0"/>
        <w:spacing w:after="0" w:line="240" w:lineRule="auto"/>
        <w:ind w:firstLine="708"/>
        <w:jc w:val="both"/>
        <w:rPr>
          <w:rFonts w:ascii="Times New Roman" w:hAnsi="Times New Roman"/>
          <w:sz w:val="28"/>
          <w:szCs w:val="28"/>
          <w:lang w:val="ru-RU"/>
        </w:rPr>
      </w:pPr>
      <w:r w:rsidRPr="00D31642">
        <w:rPr>
          <w:rFonts w:ascii="Times New Roman" w:hAnsi="Times New Roman"/>
          <w:sz w:val="28"/>
          <w:szCs w:val="28"/>
          <w:lang w:val="ru-RU"/>
        </w:rPr>
        <w:t xml:space="preserve">Функциональная группа 04 «Образование» </w:t>
      </w:r>
      <w:r w:rsidRPr="00D31642">
        <w:rPr>
          <w:rFonts w:ascii="Times New Roman" w:hAnsi="Times New Roman"/>
          <w:i/>
          <w:sz w:val="28"/>
          <w:szCs w:val="28"/>
          <w:lang w:val="ru-RU"/>
        </w:rPr>
        <w:t>(4</w:t>
      </w:r>
      <w:r w:rsidR="0069603B" w:rsidRPr="00D31642">
        <w:rPr>
          <w:rFonts w:ascii="Times New Roman" w:hAnsi="Times New Roman"/>
          <w:i/>
          <w:sz w:val="28"/>
          <w:szCs w:val="28"/>
          <w:lang w:val="ru-RU"/>
        </w:rPr>
        <w:t>0,9</w:t>
      </w:r>
      <w:r w:rsidRPr="00D31642">
        <w:rPr>
          <w:rFonts w:ascii="Times New Roman" w:hAnsi="Times New Roman"/>
          <w:i/>
          <w:sz w:val="28"/>
          <w:szCs w:val="28"/>
          <w:lang w:val="ru-RU"/>
        </w:rPr>
        <w:t>% общего объема затрат):</w:t>
      </w:r>
      <w:r w:rsidRPr="0069603B">
        <w:rPr>
          <w:rFonts w:ascii="Times New Roman" w:hAnsi="Times New Roman"/>
          <w:sz w:val="28"/>
          <w:szCs w:val="28"/>
          <w:lang w:val="ru-RU"/>
        </w:rPr>
        <w:t xml:space="preserve"> при плане </w:t>
      </w:r>
      <w:r w:rsidR="0069603B" w:rsidRPr="0069603B">
        <w:rPr>
          <w:rFonts w:ascii="Times New Roman" w:hAnsi="Times New Roman"/>
          <w:sz w:val="28"/>
          <w:szCs w:val="28"/>
          <w:lang w:val="ru-RU"/>
        </w:rPr>
        <w:t>7</w:t>
      </w:r>
      <w:r w:rsidR="0069603B" w:rsidRPr="0069603B">
        <w:rPr>
          <w:rFonts w:ascii="Times New Roman" w:hAnsi="Times New Roman"/>
          <w:sz w:val="28"/>
          <w:szCs w:val="28"/>
        </w:rPr>
        <w:t> </w:t>
      </w:r>
      <w:r w:rsidR="0069603B" w:rsidRPr="0069603B">
        <w:rPr>
          <w:rFonts w:ascii="Times New Roman" w:hAnsi="Times New Roman"/>
          <w:sz w:val="28"/>
          <w:szCs w:val="28"/>
          <w:lang w:val="ru-RU"/>
        </w:rPr>
        <w:t>813</w:t>
      </w:r>
      <w:r w:rsidR="0069603B" w:rsidRPr="0069603B">
        <w:rPr>
          <w:rFonts w:ascii="Times New Roman" w:hAnsi="Times New Roman"/>
          <w:sz w:val="28"/>
          <w:szCs w:val="28"/>
        </w:rPr>
        <w:t> </w:t>
      </w:r>
      <w:r w:rsidR="0069603B" w:rsidRPr="0069603B">
        <w:rPr>
          <w:rFonts w:ascii="Times New Roman" w:hAnsi="Times New Roman"/>
          <w:sz w:val="28"/>
          <w:szCs w:val="28"/>
          <w:lang w:val="ru-RU"/>
        </w:rPr>
        <w:t>701,0</w:t>
      </w:r>
      <w:r w:rsidRPr="0069603B">
        <w:rPr>
          <w:rFonts w:ascii="Times New Roman" w:hAnsi="Times New Roman"/>
          <w:sz w:val="28"/>
          <w:szCs w:val="28"/>
          <w:lang w:val="ru-RU"/>
        </w:rPr>
        <w:t xml:space="preserve"> тыс. тенге исполнено </w:t>
      </w:r>
      <w:r w:rsidR="0069603B" w:rsidRPr="0069603B">
        <w:rPr>
          <w:rFonts w:ascii="Times New Roman" w:hAnsi="Times New Roman"/>
          <w:sz w:val="28"/>
          <w:szCs w:val="28"/>
          <w:lang w:val="ru-RU"/>
        </w:rPr>
        <w:t>7</w:t>
      </w:r>
      <w:r w:rsidR="0069603B" w:rsidRPr="0069603B">
        <w:rPr>
          <w:rFonts w:ascii="Times New Roman" w:hAnsi="Times New Roman"/>
          <w:sz w:val="28"/>
          <w:szCs w:val="28"/>
        </w:rPr>
        <w:t> </w:t>
      </w:r>
      <w:r w:rsidR="0069603B" w:rsidRPr="0069603B">
        <w:rPr>
          <w:rFonts w:ascii="Times New Roman" w:hAnsi="Times New Roman"/>
          <w:sz w:val="28"/>
          <w:szCs w:val="28"/>
          <w:lang w:val="ru-RU"/>
        </w:rPr>
        <w:t>813</w:t>
      </w:r>
      <w:r w:rsidR="0069603B" w:rsidRPr="0069603B">
        <w:rPr>
          <w:rFonts w:ascii="Times New Roman" w:hAnsi="Times New Roman"/>
          <w:sz w:val="28"/>
          <w:szCs w:val="28"/>
        </w:rPr>
        <w:t> </w:t>
      </w:r>
      <w:r w:rsidR="0069603B" w:rsidRPr="0069603B">
        <w:rPr>
          <w:rFonts w:ascii="Times New Roman" w:hAnsi="Times New Roman"/>
          <w:sz w:val="28"/>
          <w:szCs w:val="28"/>
          <w:lang w:val="ru-RU"/>
        </w:rPr>
        <w:t>661,4</w:t>
      </w:r>
      <w:r w:rsidRPr="0069603B">
        <w:rPr>
          <w:rFonts w:ascii="Times New Roman" w:hAnsi="Times New Roman"/>
          <w:sz w:val="28"/>
          <w:szCs w:val="28"/>
          <w:lang w:val="ru-RU"/>
        </w:rPr>
        <w:t xml:space="preserve"> тыс. тенге (99,9%), неисполнение – </w:t>
      </w:r>
      <w:r w:rsidR="0069603B" w:rsidRPr="0069603B">
        <w:rPr>
          <w:rFonts w:ascii="Times New Roman" w:hAnsi="Times New Roman"/>
          <w:sz w:val="28"/>
          <w:szCs w:val="28"/>
          <w:lang w:val="ru-RU"/>
        </w:rPr>
        <w:t>39</w:t>
      </w:r>
      <w:r w:rsidRPr="0069603B">
        <w:rPr>
          <w:rFonts w:ascii="Times New Roman" w:hAnsi="Times New Roman"/>
          <w:sz w:val="28"/>
          <w:szCs w:val="28"/>
          <w:lang w:val="ru-RU"/>
        </w:rPr>
        <w:t>,6 тыс. тенг</w:t>
      </w:r>
      <w:proofErr w:type="gramStart"/>
      <w:r w:rsidRPr="0069603B">
        <w:rPr>
          <w:rFonts w:ascii="Times New Roman" w:hAnsi="Times New Roman"/>
          <w:sz w:val="28"/>
          <w:szCs w:val="28"/>
          <w:lang w:val="ru-RU"/>
        </w:rPr>
        <w:t>е</w:t>
      </w:r>
      <w:r w:rsidRPr="00D31642">
        <w:rPr>
          <w:rFonts w:ascii="Times New Roman" w:hAnsi="Times New Roman"/>
          <w:i/>
          <w:sz w:val="28"/>
          <w:szCs w:val="28"/>
          <w:lang w:val="ru-RU"/>
        </w:rPr>
        <w:t>(</w:t>
      </w:r>
      <w:proofErr w:type="gramEnd"/>
      <w:r w:rsidR="00D31642" w:rsidRPr="00D31642">
        <w:rPr>
          <w:rFonts w:ascii="Times New Roman" w:hAnsi="Times New Roman"/>
          <w:i/>
          <w:sz w:val="28"/>
          <w:szCs w:val="28"/>
          <w:lang w:val="ru-RU"/>
        </w:rPr>
        <w:t>экономия за счет округления</w:t>
      </w:r>
      <w:r w:rsidRPr="00D31642">
        <w:rPr>
          <w:rFonts w:ascii="Times New Roman" w:hAnsi="Times New Roman"/>
          <w:i/>
          <w:sz w:val="28"/>
          <w:szCs w:val="28"/>
          <w:lang w:val="ru-RU"/>
        </w:rPr>
        <w:t>)</w:t>
      </w:r>
      <w:r w:rsidRPr="00D31642">
        <w:rPr>
          <w:rFonts w:ascii="Times New Roman" w:hAnsi="Times New Roman"/>
          <w:sz w:val="28"/>
          <w:szCs w:val="28"/>
          <w:lang w:val="ru-RU"/>
        </w:rPr>
        <w:t>.</w:t>
      </w:r>
    </w:p>
    <w:p w:rsidR="0069603B" w:rsidRPr="00D31642" w:rsidRDefault="0069603B" w:rsidP="00F0062F">
      <w:pPr>
        <w:autoSpaceDE w:val="0"/>
        <w:autoSpaceDN w:val="0"/>
        <w:adjustRightInd w:val="0"/>
        <w:spacing w:after="0" w:line="240" w:lineRule="auto"/>
        <w:ind w:firstLine="708"/>
        <w:jc w:val="both"/>
        <w:rPr>
          <w:rFonts w:ascii="Times New Roman" w:hAnsi="Times New Roman"/>
          <w:sz w:val="28"/>
          <w:szCs w:val="28"/>
          <w:lang w:val="ru-RU"/>
        </w:rPr>
      </w:pPr>
      <w:r w:rsidRPr="00ED6A70">
        <w:rPr>
          <w:rFonts w:ascii="Times New Roman" w:hAnsi="Times New Roman"/>
          <w:sz w:val="28"/>
          <w:szCs w:val="28"/>
          <w:lang w:val="ru-RU"/>
        </w:rPr>
        <w:t xml:space="preserve">Расходы функциональной группы 04 осуществляются по 3-м </w:t>
      </w:r>
      <w:r w:rsidRPr="00F0062F">
        <w:rPr>
          <w:rFonts w:ascii="Times New Roman" w:hAnsi="Times New Roman"/>
          <w:sz w:val="28"/>
          <w:szCs w:val="28"/>
          <w:lang w:val="ru-RU"/>
        </w:rPr>
        <w:t xml:space="preserve">функциональным подгруппам, из которых наибольший удельный вес занимает подгруппа «Начальное, основное среднее и общее среднее образование» -  </w:t>
      </w:r>
      <w:r w:rsidR="00F0062F">
        <w:rPr>
          <w:rFonts w:ascii="Times New Roman" w:hAnsi="Times New Roman"/>
          <w:sz w:val="28"/>
          <w:szCs w:val="28"/>
          <w:lang w:val="ru-RU"/>
        </w:rPr>
        <w:t>6</w:t>
      </w:r>
      <w:r w:rsidRPr="00F0062F">
        <w:rPr>
          <w:rFonts w:ascii="Times New Roman" w:hAnsi="Times New Roman"/>
          <w:sz w:val="28"/>
          <w:szCs w:val="28"/>
          <w:lang w:val="ru-RU"/>
        </w:rPr>
        <w:t>8</w:t>
      </w:r>
      <w:r w:rsidR="00F0062F">
        <w:rPr>
          <w:rFonts w:ascii="Times New Roman" w:hAnsi="Times New Roman"/>
          <w:sz w:val="28"/>
          <w:szCs w:val="28"/>
          <w:lang w:val="ru-RU"/>
        </w:rPr>
        <w:t>,</w:t>
      </w:r>
      <w:r w:rsidRPr="00F0062F">
        <w:rPr>
          <w:rFonts w:ascii="Times New Roman" w:hAnsi="Times New Roman"/>
          <w:sz w:val="28"/>
          <w:szCs w:val="28"/>
          <w:lang w:val="ru-RU"/>
        </w:rPr>
        <w:t xml:space="preserve">6%, на расходы по подгруппам </w:t>
      </w:r>
      <w:r w:rsidR="00F0062F" w:rsidRPr="00F0062F">
        <w:rPr>
          <w:rFonts w:ascii="Times New Roman" w:hAnsi="Times New Roman"/>
          <w:sz w:val="28"/>
          <w:szCs w:val="28"/>
          <w:lang w:val="ru-RU"/>
        </w:rPr>
        <w:t xml:space="preserve">«Дошкольное воспитание и обучение»  </w:t>
      </w:r>
      <w:proofErr w:type="spellStart"/>
      <w:r w:rsidR="00065E23">
        <w:rPr>
          <w:rFonts w:ascii="Times New Roman" w:hAnsi="Times New Roman"/>
          <w:sz w:val="28"/>
          <w:szCs w:val="28"/>
          <w:lang w:val="ru-RU"/>
        </w:rPr>
        <w:t>и</w:t>
      </w:r>
      <w:proofErr w:type="gramStart"/>
      <w:r w:rsidRPr="00F0062F">
        <w:rPr>
          <w:rFonts w:ascii="Times New Roman" w:hAnsi="Times New Roman"/>
          <w:sz w:val="28"/>
          <w:szCs w:val="28"/>
          <w:lang w:val="ru-RU"/>
        </w:rPr>
        <w:t>«П</w:t>
      </w:r>
      <w:proofErr w:type="gramEnd"/>
      <w:r w:rsidRPr="00F0062F">
        <w:rPr>
          <w:rFonts w:ascii="Times New Roman" w:hAnsi="Times New Roman"/>
          <w:sz w:val="28"/>
          <w:szCs w:val="28"/>
          <w:lang w:val="ru-RU"/>
        </w:rPr>
        <w:t>рочие</w:t>
      </w:r>
      <w:proofErr w:type="spellEnd"/>
      <w:r w:rsidRPr="00F0062F">
        <w:rPr>
          <w:rFonts w:ascii="Times New Roman" w:hAnsi="Times New Roman"/>
          <w:sz w:val="28"/>
          <w:szCs w:val="28"/>
          <w:lang w:val="ru-RU"/>
        </w:rPr>
        <w:t xml:space="preserve"> </w:t>
      </w:r>
      <w:r w:rsidRPr="00D31642">
        <w:rPr>
          <w:rFonts w:ascii="Times New Roman" w:hAnsi="Times New Roman"/>
          <w:sz w:val="28"/>
          <w:szCs w:val="28"/>
          <w:lang w:val="ru-RU"/>
        </w:rPr>
        <w:t>услуги в области образования» приходится соответственно 1</w:t>
      </w:r>
      <w:r w:rsidR="00065E23" w:rsidRPr="00D31642">
        <w:rPr>
          <w:rFonts w:ascii="Times New Roman" w:hAnsi="Times New Roman"/>
          <w:sz w:val="28"/>
          <w:szCs w:val="28"/>
          <w:lang w:val="ru-RU"/>
        </w:rPr>
        <w:t>4</w:t>
      </w:r>
      <w:r w:rsidRPr="00D31642">
        <w:rPr>
          <w:rFonts w:ascii="Times New Roman" w:hAnsi="Times New Roman"/>
          <w:sz w:val="28"/>
          <w:szCs w:val="28"/>
          <w:lang w:val="ru-RU"/>
        </w:rPr>
        <w:t>,</w:t>
      </w:r>
      <w:r w:rsidR="00065E23" w:rsidRPr="00D31642">
        <w:rPr>
          <w:rFonts w:ascii="Times New Roman" w:hAnsi="Times New Roman"/>
          <w:sz w:val="28"/>
          <w:szCs w:val="28"/>
          <w:lang w:val="ru-RU"/>
        </w:rPr>
        <w:t>4</w:t>
      </w:r>
      <w:r w:rsidRPr="00D31642">
        <w:rPr>
          <w:rFonts w:ascii="Times New Roman" w:hAnsi="Times New Roman"/>
          <w:sz w:val="28"/>
          <w:szCs w:val="28"/>
          <w:lang w:val="ru-RU"/>
        </w:rPr>
        <w:t xml:space="preserve"> и </w:t>
      </w:r>
      <w:r w:rsidR="00065E23" w:rsidRPr="00D31642">
        <w:rPr>
          <w:rFonts w:ascii="Times New Roman" w:hAnsi="Times New Roman"/>
          <w:sz w:val="28"/>
          <w:szCs w:val="28"/>
          <w:lang w:val="ru-RU"/>
        </w:rPr>
        <w:t>17</w:t>
      </w:r>
      <w:r w:rsidRPr="00D31642">
        <w:rPr>
          <w:rFonts w:ascii="Times New Roman" w:hAnsi="Times New Roman"/>
          <w:sz w:val="28"/>
          <w:szCs w:val="28"/>
          <w:lang w:val="ru-RU"/>
        </w:rPr>
        <w:t xml:space="preserve"> %.</w:t>
      </w:r>
    </w:p>
    <w:p w:rsidR="008E3735" w:rsidRPr="00D31642" w:rsidRDefault="008E3735" w:rsidP="008E3735">
      <w:pPr>
        <w:pStyle w:val="ac"/>
        <w:numPr>
          <w:ilvl w:val="0"/>
          <w:numId w:val="9"/>
        </w:numPr>
        <w:tabs>
          <w:tab w:val="left" w:pos="993"/>
        </w:tabs>
        <w:autoSpaceDE w:val="0"/>
        <w:autoSpaceDN w:val="0"/>
        <w:adjustRightInd w:val="0"/>
        <w:spacing w:after="0" w:line="240" w:lineRule="auto"/>
        <w:ind w:left="0" w:firstLine="709"/>
        <w:jc w:val="both"/>
        <w:rPr>
          <w:rFonts w:ascii="Times New Roman" w:hAnsi="Times New Roman"/>
          <w:i/>
          <w:sz w:val="28"/>
          <w:szCs w:val="28"/>
        </w:rPr>
      </w:pPr>
      <w:proofErr w:type="gramStart"/>
      <w:r w:rsidRPr="00D31642">
        <w:rPr>
          <w:rFonts w:ascii="Times New Roman" w:hAnsi="Times New Roman"/>
          <w:sz w:val="28"/>
          <w:szCs w:val="28"/>
        </w:rPr>
        <w:t xml:space="preserve">Функциональная группа 06 «Социальная помощь и социальное обеспечении» </w:t>
      </w:r>
      <w:r w:rsidRPr="00D31642">
        <w:rPr>
          <w:rFonts w:ascii="Times New Roman" w:hAnsi="Times New Roman"/>
          <w:i/>
          <w:sz w:val="28"/>
          <w:szCs w:val="28"/>
        </w:rPr>
        <w:t>(6,3% общего объема затрат):</w:t>
      </w:r>
      <w:r w:rsidRPr="00D31642">
        <w:rPr>
          <w:rFonts w:ascii="Times New Roman" w:hAnsi="Times New Roman"/>
          <w:sz w:val="28"/>
          <w:szCs w:val="28"/>
        </w:rPr>
        <w:t xml:space="preserve"> при плане 1 265 335,0 тыс. тенге исполнено 1 207 752,6 тыс. тенге (95,4%), неисполнение – 57 582,4 тыс. тенге, из них не освоено </w:t>
      </w:r>
      <w:r w:rsidR="00D31642" w:rsidRPr="00D31642">
        <w:rPr>
          <w:rFonts w:ascii="Times New Roman" w:hAnsi="Times New Roman"/>
          <w:sz w:val="28"/>
          <w:szCs w:val="28"/>
        </w:rPr>
        <w:t>57 565,0</w:t>
      </w:r>
      <w:r w:rsidRPr="00D31642">
        <w:rPr>
          <w:rFonts w:ascii="Times New Roman" w:hAnsi="Times New Roman"/>
          <w:sz w:val="28"/>
          <w:szCs w:val="28"/>
        </w:rPr>
        <w:t xml:space="preserve"> тыс. тенге </w:t>
      </w:r>
      <w:r w:rsidRPr="00D31642">
        <w:rPr>
          <w:rFonts w:ascii="Times New Roman" w:hAnsi="Times New Roman"/>
          <w:i/>
          <w:sz w:val="28"/>
          <w:szCs w:val="28"/>
        </w:rPr>
        <w:t>(отдел занятости и социальных программ - в связи с уменьшением количества претендентов на профессиональное обучение).</w:t>
      </w:r>
      <w:proofErr w:type="gramEnd"/>
    </w:p>
    <w:p w:rsidR="008E3735" w:rsidRPr="005D0E65" w:rsidRDefault="008E3735" w:rsidP="008E3735">
      <w:pPr>
        <w:tabs>
          <w:tab w:val="left" w:pos="709"/>
          <w:tab w:val="left" w:pos="993"/>
        </w:tabs>
        <w:autoSpaceDE w:val="0"/>
        <w:autoSpaceDN w:val="0"/>
        <w:adjustRightInd w:val="0"/>
        <w:spacing w:after="0" w:line="240" w:lineRule="auto"/>
        <w:jc w:val="both"/>
        <w:rPr>
          <w:rFonts w:ascii="Times New Roman" w:hAnsi="Times New Roman"/>
          <w:sz w:val="28"/>
          <w:szCs w:val="28"/>
          <w:lang w:val="ru-RU"/>
        </w:rPr>
      </w:pPr>
      <w:r w:rsidRPr="00D31642">
        <w:rPr>
          <w:rFonts w:ascii="Times New Roman" w:hAnsi="Times New Roman"/>
          <w:sz w:val="28"/>
          <w:szCs w:val="28"/>
          <w:lang w:val="ru-RU"/>
        </w:rPr>
        <w:tab/>
        <w:t>Расходы функциональной группы 06 осуществляются</w:t>
      </w:r>
      <w:r w:rsidRPr="00BA1600">
        <w:rPr>
          <w:rFonts w:ascii="Times New Roman" w:hAnsi="Times New Roman"/>
          <w:sz w:val="28"/>
          <w:szCs w:val="28"/>
          <w:lang w:val="ru-RU"/>
        </w:rPr>
        <w:t xml:space="preserve"> по 3-м функциональным подгруппам, из которых наибольший объем расходов </w:t>
      </w:r>
      <w:r w:rsidRPr="00D94509">
        <w:rPr>
          <w:rFonts w:ascii="Times New Roman" w:hAnsi="Times New Roman"/>
          <w:sz w:val="28"/>
          <w:szCs w:val="28"/>
          <w:lang w:val="ru-RU"/>
        </w:rPr>
        <w:t>приходится на подгруппу «Социальная помощь» - 5</w:t>
      </w:r>
      <w:r w:rsidR="00D94509" w:rsidRPr="00D94509">
        <w:rPr>
          <w:rFonts w:ascii="Times New Roman" w:hAnsi="Times New Roman"/>
          <w:sz w:val="28"/>
          <w:szCs w:val="28"/>
          <w:lang w:val="ru-RU"/>
        </w:rPr>
        <w:t>6</w:t>
      </w:r>
      <w:r w:rsidRPr="00D94509">
        <w:rPr>
          <w:rFonts w:ascii="Times New Roman" w:hAnsi="Times New Roman"/>
          <w:sz w:val="28"/>
          <w:szCs w:val="28"/>
          <w:lang w:val="ru-RU"/>
        </w:rPr>
        <w:t>,</w:t>
      </w:r>
      <w:r w:rsidR="00D94509" w:rsidRPr="00D94509">
        <w:rPr>
          <w:rFonts w:ascii="Times New Roman" w:hAnsi="Times New Roman"/>
          <w:sz w:val="28"/>
          <w:szCs w:val="28"/>
          <w:lang w:val="ru-RU"/>
        </w:rPr>
        <w:t>6</w:t>
      </w:r>
      <w:r w:rsidRPr="00D94509">
        <w:rPr>
          <w:rFonts w:ascii="Times New Roman" w:hAnsi="Times New Roman"/>
          <w:sz w:val="28"/>
          <w:szCs w:val="28"/>
          <w:lang w:val="ru-RU"/>
        </w:rPr>
        <w:t xml:space="preserve">%. Расходы подгрупп «Социальное обеспечение» и «Прочие услуги в области социальной помощи и </w:t>
      </w:r>
      <w:r w:rsidRPr="005D0E65">
        <w:rPr>
          <w:rFonts w:ascii="Times New Roman" w:hAnsi="Times New Roman"/>
          <w:sz w:val="28"/>
          <w:szCs w:val="28"/>
          <w:lang w:val="ru-RU"/>
        </w:rPr>
        <w:t>социального обеспечения» в расходах функциональной группы занимают 3</w:t>
      </w:r>
      <w:r w:rsidR="00781B84" w:rsidRPr="005D0E65">
        <w:rPr>
          <w:rFonts w:ascii="Times New Roman" w:hAnsi="Times New Roman"/>
          <w:sz w:val="28"/>
          <w:szCs w:val="28"/>
          <w:lang w:val="ru-RU"/>
        </w:rPr>
        <w:t>3</w:t>
      </w:r>
      <w:r w:rsidRPr="005D0E65">
        <w:rPr>
          <w:rFonts w:ascii="Times New Roman" w:hAnsi="Times New Roman"/>
          <w:sz w:val="28"/>
          <w:szCs w:val="28"/>
          <w:lang w:val="ru-RU"/>
        </w:rPr>
        <w:t>,</w:t>
      </w:r>
      <w:r w:rsidR="00781B84" w:rsidRPr="005D0E65">
        <w:rPr>
          <w:rFonts w:ascii="Times New Roman" w:hAnsi="Times New Roman"/>
          <w:sz w:val="28"/>
          <w:szCs w:val="28"/>
          <w:lang w:val="ru-RU"/>
        </w:rPr>
        <w:t>7</w:t>
      </w:r>
      <w:r w:rsidRPr="005D0E65">
        <w:rPr>
          <w:rFonts w:ascii="Times New Roman" w:hAnsi="Times New Roman"/>
          <w:sz w:val="28"/>
          <w:szCs w:val="28"/>
          <w:lang w:val="ru-RU"/>
        </w:rPr>
        <w:t>% и 9,</w:t>
      </w:r>
      <w:r w:rsidR="00781B84" w:rsidRPr="005D0E65">
        <w:rPr>
          <w:rFonts w:ascii="Times New Roman" w:hAnsi="Times New Roman"/>
          <w:sz w:val="28"/>
          <w:szCs w:val="28"/>
          <w:lang w:val="ru-RU"/>
        </w:rPr>
        <w:t>7</w:t>
      </w:r>
      <w:r w:rsidRPr="005D0E65">
        <w:rPr>
          <w:rFonts w:ascii="Times New Roman" w:hAnsi="Times New Roman"/>
          <w:sz w:val="28"/>
          <w:szCs w:val="28"/>
          <w:lang w:val="ru-RU"/>
        </w:rPr>
        <w:t>% соответственно.</w:t>
      </w:r>
    </w:p>
    <w:p w:rsidR="00720F6E" w:rsidRPr="00720F6E" w:rsidRDefault="00720F6E" w:rsidP="00720F6E">
      <w:pPr>
        <w:pStyle w:val="ac"/>
        <w:numPr>
          <w:ilvl w:val="0"/>
          <w:numId w:val="9"/>
        </w:numPr>
        <w:tabs>
          <w:tab w:val="left" w:pos="993"/>
        </w:tabs>
        <w:autoSpaceDE w:val="0"/>
        <w:autoSpaceDN w:val="0"/>
        <w:adjustRightInd w:val="0"/>
        <w:spacing w:after="0" w:line="240" w:lineRule="auto"/>
        <w:ind w:left="0" w:firstLine="709"/>
        <w:jc w:val="both"/>
        <w:rPr>
          <w:rFonts w:ascii="Times New Roman" w:hAnsi="Times New Roman"/>
          <w:i/>
          <w:sz w:val="28"/>
          <w:szCs w:val="28"/>
          <w:highlight w:val="cyan"/>
        </w:rPr>
      </w:pPr>
      <w:r w:rsidRPr="005D0E65">
        <w:rPr>
          <w:rFonts w:ascii="Times New Roman" w:hAnsi="Times New Roman"/>
          <w:sz w:val="28"/>
          <w:szCs w:val="28"/>
        </w:rPr>
        <w:t xml:space="preserve">Функциональная группа 07 «Жилищно-коммунальное хозяйство» </w:t>
      </w:r>
      <w:r w:rsidRPr="005D0E65">
        <w:rPr>
          <w:rFonts w:ascii="Times New Roman" w:hAnsi="Times New Roman"/>
          <w:i/>
          <w:sz w:val="28"/>
          <w:szCs w:val="28"/>
        </w:rPr>
        <w:t>(22,1% общего объема затрат)</w:t>
      </w:r>
      <w:r w:rsidRPr="005D0E65">
        <w:rPr>
          <w:rFonts w:ascii="Times New Roman" w:hAnsi="Times New Roman"/>
          <w:sz w:val="28"/>
          <w:szCs w:val="28"/>
        </w:rPr>
        <w:t>: при плане 4 239 225,0 тыс. тенге исполнено 4 216 792,7 тыс. тенге (99,5%), неисполнение – 22 432,3 тыс. тенге</w:t>
      </w:r>
      <w:r w:rsidR="00D31642" w:rsidRPr="005D0E65">
        <w:rPr>
          <w:rFonts w:ascii="Times New Roman" w:hAnsi="Times New Roman"/>
          <w:sz w:val="28"/>
          <w:szCs w:val="28"/>
        </w:rPr>
        <w:t xml:space="preserve"> (за счет экономии по итогам государственных</w:t>
      </w:r>
      <w:r w:rsidR="00D31642">
        <w:rPr>
          <w:rFonts w:ascii="Times New Roman" w:hAnsi="Times New Roman"/>
          <w:sz w:val="28"/>
          <w:szCs w:val="28"/>
        </w:rPr>
        <w:t xml:space="preserve"> закупок).</w:t>
      </w:r>
    </w:p>
    <w:p w:rsidR="00720F6E" w:rsidRPr="00ED6A70" w:rsidRDefault="00720F6E" w:rsidP="00720F6E">
      <w:pPr>
        <w:shd w:val="clear" w:color="auto" w:fill="FFFFFF" w:themeFill="background1"/>
        <w:tabs>
          <w:tab w:val="left" w:pos="709"/>
          <w:tab w:val="left" w:pos="993"/>
        </w:tabs>
        <w:autoSpaceDE w:val="0"/>
        <w:autoSpaceDN w:val="0"/>
        <w:adjustRightInd w:val="0"/>
        <w:spacing w:after="0" w:line="240" w:lineRule="auto"/>
        <w:ind w:firstLine="709"/>
        <w:jc w:val="both"/>
        <w:rPr>
          <w:rFonts w:ascii="Times New Roman" w:hAnsi="Times New Roman"/>
          <w:sz w:val="28"/>
          <w:szCs w:val="28"/>
          <w:lang w:val="ru-RU"/>
        </w:rPr>
      </w:pPr>
      <w:r w:rsidRPr="00ED6A70">
        <w:rPr>
          <w:rFonts w:ascii="Times New Roman" w:hAnsi="Times New Roman"/>
          <w:sz w:val="28"/>
          <w:szCs w:val="28"/>
          <w:lang w:val="ru-RU"/>
        </w:rPr>
        <w:t>Расходы функциональной группы 07 осуществляются по 3-м функциональным подгруппам – «Жилищное хозяйство» (</w:t>
      </w:r>
      <w:r>
        <w:rPr>
          <w:rFonts w:ascii="Times New Roman" w:hAnsi="Times New Roman"/>
          <w:sz w:val="28"/>
          <w:szCs w:val="28"/>
          <w:lang w:val="ru-RU"/>
        </w:rPr>
        <w:t>40,5</w:t>
      </w:r>
      <w:r w:rsidRPr="00ED6A70">
        <w:rPr>
          <w:rFonts w:ascii="Times New Roman" w:hAnsi="Times New Roman"/>
          <w:sz w:val="28"/>
          <w:szCs w:val="28"/>
          <w:lang w:val="ru-RU"/>
        </w:rPr>
        <w:t>%расходов функциональной группы)</w:t>
      </w:r>
      <w:proofErr w:type="gramStart"/>
      <w:r w:rsidRPr="00ED6A70">
        <w:rPr>
          <w:rFonts w:ascii="Times New Roman" w:hAnsi="Times New Roman"/>
          <w:sz w:val="28"/>
          <w:szCs w:val="28"/>
          <w:lang w:val="ru-RU"/>
        </w:rPr>
        <w:t>,«</w:t>
      </w:r>
      <w:proofErr w:type="gramEnd"/>
      <w:r w:rsidRPr="00ED6A70">
        <w:rPr>
          <w:rFonts w:ascii="Times New Roman" w:hAnsi="Times New Roman"/>
          <w:sz w:val="28"/>
          <w:szCs w:val="28"/>
          <w:lang w:val="ru-RU"/>
        </w:rPr>
        <w:t>Коммунальное хозяйство» (3</w:t>
      </w:r>
      <w:r>
        <w:rPr>
          <w:rFonts w:ascii="Times New Roman" w:hAnsi="Times New Roman"/>
          <w:sz w:val="28"/>
          <w:szCs w:val="28"/>
          <w:lang w:val="ru-RU"/>
        </w:rPr>
        <w:t>8</w:t>
      </w:r>
      <w:r w:rsidRPr="00ED6A70">
        <w:rPr>
          <w:rFonts w:ascii="Times New Roman" w:hAnsi="Times New Roman"/>
          <w:sz w:val="28"/>
          <w:szCs w:val="28"/>
          <w:lang w:val="ru-RU"/>
        </w:rPr>
        <w:t>,</w:t>
      </w:r>
      <w:r>
        <w:rPr>
          <w:rFonts w:ascii="Times New Roman" w:hAnsi="Times New Roman"/>
          <w:sz w:val="28"/>
          <w:szCs w:val="28"/>
          <w:lang w:val="ru-RU"/>
        </w:rPr>
        <w:t>9</w:t>
      </w:r>
      <w:r w:rsidRPr="00ED6A70">
        <w:rPr>
          <w:rFonts w:ascii="Times New Roman" w:hAnsi="Times New Roman"/>
          <w:sz w:val="28"/>
          <w:szCs w:val="28"/>
          <w:lang w:val="ru-RU"/>
        </w:rPr>
        <w:t xml:space="preserve">%), </w:t>
      </w:r>
      <w:r w:rsidRPr="00ED6A70">
        <w:rPr>
          <w:lang w:val="ru-RU"/>
        </w:rPr>
        <w:t>«</w:t>
      </w:r>
      <w:r w:rsidRPr="00ED6A70">
        <w:rPr>
          <w:rFonts w:ascii="Times New Roman" w:hAnsi="Times New Roman"/>
          <w:sz w:val="28"/>
          <w:szCs w:val="28"/>
          <w:lang w:val="ru-RU"/>
        </w:rPr>
        <w:t>Благоустройство населенных пунктов» (</w:t>
      </w:r>
      <w:r>
        <w:rPr>
          <w:rFonts w:ascii="Times New Roman" w:hAnsi="Times New Roman"/>
          <w:sz w:val="28"/>
          <w:szCs w:val="28"/>
          <w:lang w:val="ru-RU"/>
        </w:rPr>
        <w:t>20</w:t>
      </w:r>
      <w:r w:rsidRPr="00ED6A70">
        <w:rPr>
          <w:rFonts w:ascii="Times New Roman" w:hAnsi="Times New Roman"/>
          <w:sz w:val="28"/>
          <w:szCs w:val="28"/>
          <w:lang w:val="ru-RU"/>
        </w:rPr>
        <w:t>,</w:t>
      </w:r>
      <w:r>
        <w:rPr>
          <w:rFonts w:ascii="Times New Roman" w:hAnsi="Times New Roman"/>
          <w:sz w:val="28"/>
          <w:szCs w:val="28"/>
          <w:lang w:val="ru-RU"/>
        </w:rPr>
        <w:t>6</w:t>
      </w:r>
      <w:r w:rsidRPr="00ED6A70">
        <w:rPr>
          <w:rFonts w:ascii="Times New Roman" w:hAnsi="Times New Roman"/>
          <w:sz w:val="28"/>
          <w:szCs w:val="28"/>
          <w:lang w:val="ru-RU"/>
        </w:rPr>
        <w:t>%).</w:t>
      </w:r>
    </w:p>
    <w:p w:rsidR="0066672E" w:rsidRPr="00D31642" w:rsidRDefault="0066672E" w:rsidP="0066672E">
      <w:pPr>
        <w:pStyle w:val="ac"/>
        <w:numPr>
          <w:ilvl w:val="0"/>
          <w:numId w:val="9"/>
        </w:numPr>
        <w:shd w:val="clear" w:color="auto" w:fill="FFFFFF" w:themeFill="background1"/>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D31642">
        <w:rPr>
          <w:rFonts w:ascii="Times New Roman" w:hAnsi="Times New Roman"/>
          <w:sz w:val="28"/>
          <w:szCs w:val="28"/>
        </w:rPr>
        <w:t xml:space="preserve">Функциональная группа 08 «Культура, спорт, туризм и информационное пространство» </w:t>
      </w:r>
      <w:r w:rsidRPr="00D31642">
        <w:rPr>
          <w:rFonts w:ascii="Times New Roman" w:hAnsi="Times New Roman"/>
          <w:i/>
          <w:sz w:val="28"/>
          <w:szCs w:val="28"/>
        </w:rPr>
        <w:t>(3,9% общего объема затрат)</w:t>
      </w:r>
      <w:r w:rsidRPr="00D31642">
        <w:rPr>
          <w:rFonts w:ascii="Times New Roman" w:hAnsi="Times New Roman"/>
          <w:sz w:val="28"/>
          <w:szCs w:val="28"/>
        </w:rPr>
        <w:t xml:space="preserve">: при плане 751 046,0  тыс. тенге исполнено 750 833,6 тыс. тенге (99,9%), неисполнение – 212,4 тыс. тенге,  из них не освоено </w:t>
      </w:r>
      <w:r w:rsidR="00D31642" w:rsidRPr="00D31642">
        <w:rPr>
          <w:rFonts w:ascii="Times New Roman" w:hAnsi="Times New Roman"/>
          <w:sz w:val="28"/>
          <w:szCs w:val="28"/>
        </w:rPr>
        <w:t>127,8</w:t>
      </w:r>
      <w:r w:rsidRPr="00D31642">
        <w:rPr>
          <w:rFonts w:ascii="Times New Roman" w:hAnsi="Times New Roman"/>
          <w:i/>
          <w:sz w:val="28"/>
          <w:szCs w:val="28"/>
        </w:rPr>
        <w:t xml:space="preserve">(отдел внутренней политики в связи с </w:t>
      </w:r>
      <w:r w:rsidR="00D31642" w:rsidRPr="00D31642">
        <w:rPr>
          <w:rFonts w:ascii="Times New Roman" w:hAnsi="Times New Roman"/>
          <w:i/>
          <w:sz w:val="28"/>
          <w:szCs w:val="28"/>
        </w:rPr>
        <w:t>экономией по ФОТ по целевым трансфертам из РБ</w:t>
      </w:r>
      <w:r w:rsidRPr="00D31642">
        <w:rPr>
          <w:rFonts w:ascii="Times New Roman" w:hAnsi="Times New Roman"/>
          <w:i/>
          <w:sz w:val="28"/>
          <w:szCs w:val="28"/>
        </w:rPr>
        <w:t>).</w:t>
      </w:r>
    </w:p>
    <w:p w:rsidR="0066672E" w:rsidRDefault="0066672E" w:rsidP="0066672E">
      <w:pPr>
        <w:shd w:val="clear" w:color="auto" w:fill="FFFFFF" w:themeFill="background1"/>
        <w:autoSpaceDE w:val="0"/>
        <w:autoSpaceDN w:val="0"/>
        <w:adjustRightInd w:val="0"/>
        <w:spacing w:after="0" w:line="240" w:lineRule="auto"/>
        <w:ind w:firstLine="708"/>
        <w:jc w:val="both"/>
        <w:rPr>
          <w:rFonts w:ascii="Times New Roman" w:hAnsi="Times New Roman"/>
          <w:sz w:val="28"/>
          <w:szCs w:val="28"/>
          <w:lang w:val="ru-RU"/>
        </w:rPr>
      </w:pPr>
      <w:r w:rsidRPr="003377A4">
        <w:rPr>
          <w:rFonts w:ascii="Times New Roman" w:hAnsi="Times New Roman"/>
          <w:sz w:val="28"/>
          <w:szCs w:val="28"/>
          <w:lang w:val="ru-RU"/>
        </w:rPr>
        <w:t>Расходы функциональ</w:t>
      </w:r>
      <w:r>
        <w:rPr>
          <w:rFonts w:ascii="Times New Roman" w:hAnsi="Times New Roman"/>
          <w:sz w:val="28"/>
          <w:szCs w:val="28"/>
          <w:lang w:val="ru-RU"/>
        </w:rPr>
        <w:t>ной группы 08 осуществляются по 4-</w:t>
      </w:r>
      <w:r w:rsidRPr="003377A4">
        <w:rPr>
          <w:rFonts w:ascii="Times New Roman" w:hAnsi="Times New Roman"/>
          <w:sz w:val="28"/>
          <w:szCs w:val="28"/>
          <w:lang w:val="ru-RU"/>
        </w:rPr>
        <w:t xml:space="preserve">м функциональным подгруппам, из которых наибольший объем расходов приходится на подгруппу «Информационное пространство» - </w:t>
      </w:r>
      <w:r>
        <w:rPr>
          <w:rFonts w:ascii="Times New Roman" w:hAnsi="Times New Roman"/>
          <w:sz w:val="28"/>
          <w:szCs w:val="28"/>
          <w:lang w:val="ru-RU"/>
        </w:rPr>
        <w:t>34,2%.</w:t>
      </w:r>
    </w:p>
    <w:p w:rsidR="0066672E" w:rsidRPr="00FB4788" w:rsidRDefault="0066672E" w:rsidP="0066672E">
      <w:pPr>
        <w:shd w:val="clear" w:color="auto" w:fill="FFFFFF" w:themeFill="background1"/>
        <w:autoSpaceDE w:val="0"/>
        <w:autoSpaceDN w:val="0"/>
        <w:adjustRightInd w:val="0"/>
        <w:spacing w:after="0" w:line="240" w:lineRule="auto"/>
        <w:ind w:firstLine="708"/>
        <w:jc w:val="both"/>
        <w:rPr>
          <w:rFonts w:ascii="Times New Roman" w:hAnsi="Times New Roman"/>
          <w:sz w:val="28"/>
          <w:szCs w:val="28"/>
          <w:lang w:val="ru-RU"/>
        </w:rPr>
      </w:pPr>
      <w:r w:rsidRPr="003377A4">
        <w:rPr>
          <w:rFonts w:ascii="Times New Roman" w:hAnsi="Times New Roman"/>
          <w:sz w:val="28"/>
          <w:szCs w:val="28"/>
          <w:lang w:val="ru-RU"/>
        </w:rPr>
        <w:lastRenderedPageBreak/>
        <w:t xml:space="preserve">Расходы подгруппы </w:t>
      </w:r>
      <w:r w:rsidR="00BE457F" w:rsidRPr="003377A4">
        <w:rPr>
          <w:rFonts w:ascii="Times New Roman" w:hAnsi="Times New Roman"/>
          <w:sz w:val="28"/>
          <w:szCs w:val="28"/>
          <w:lang w:val="ru-RU"/>
        </w:rPr>
        <w:t xml:space="preserve">«Деятельность в области культуры» - </w:t>
      </w:r>
      <w:r w:rsidR="00BE457F">
        <w:rPr>
          <w:rFonts w:ascii="Times New Roman" w:hAnsi="Times New Roman"/>
          <w:sz w:val="28"/>
          <w:szCs w:val="28"/>
          <w:lang w:val="ru-RU"/>
        </w:rPr>
        <w:t>2</w:t>
      </w:r>
      <w:r w:rsidR="00BE457F" w:rsidRPr="003377A4">
        <w:rPr>
          <w:rFonts w:ascii="Times New Roman" w:hAnsi="Times New Roman"/>
          <w:sz w:val="28"/>
          <w:szCs w:val="28"/>
          <w:lang w:val="ru-RU"/>
        </w:rPr>
        <w:t>5,</w:t>
      </w:r>
      <w:r w:rsidR="00BE457F">
        <w:rPr>
          <w:rFonts w:ascii="Times New Roman" w:hAnsi="Times New Roman"/>
          <w:sz w:val="28"/>
          <w:szCs w:val="28"/>
          <w:lang w:val="ru-RU"/>
        </w:rPr>
        <w:t>7%,</w:t>
      </w:r>
      <w:r w:rsidRPr="003377A4">
        <w:rPr>
          <w:rFonts w:ascii="Times New Roman" w:hAnsi="Times New Roman"/>
          <w:sz w:val="28"/>
          <w:szCs w:val="28"/>
          <w:lang w:val="ru-RU"/>
        </w:rPr>
        <w:t xml:space="preserve">«Спорт» </w:t>
      </w:r>
      <w:r w:rsidRPr="00FB4788">
        <w:rPr>
          <w:rFonts w:ascii="Times New Roman" w:hAnsi="Times New Roman"/>
          <w:sz w:val="28"/>
          <w:szCs w:val="28"/>
          <w:lang w:val="ru-RU"/>
        </w:rPr>
        <w:t xml:space="preserve">составляют </w:t>
      </w:r>
      <w:r w:rsidR="00BE457F" w:rsidRPr="00FB4788">
        <w:rPr>
          <w:rFonts w:ascii="Times New Roman" w:hAnsi="Times New Roman"/>
          <w:sz w:val="28"/>
          <w:szCs w:val="28"/>
          <w:lang w:val="ru-RU"/>
        </w:rPr>
        <w:t>18,4</w:t>
      </w:r>
      <w:r w:rsidRPr="00FB4788">
        <w:rPr>
          <w:rFonts w:ascii="Times New Roman" w:hAnsi="Times New Roman"/>
          <w:sz w:val="28"/>
          <w:szCs w:val="28"/>
          <w:lang w:val="ru-RU"/>
        </w:rPr>
        <w:t>%, подгруппы «Прочие услуги по организации культуры, спорта, туризма  и информационного пространства» 2</w:t>
      </w:r>
      <w:r w:rsidR="00BE457F" w:rsidRPr="00FB4788">
        <w:rPr>
          <w:rFonts w:ascii="Times New Roman" w:hAnsi="Times New Roman"/>
          <w:sz w:val="28"/>
          <w:szCs w:val="28"/>
          <w:lang w:val="ru-RU"/>
        </w:rPr>
        <w:t>1,7</w:t>
      </w:r>
      <w:r w:rsidRPr="00FB4788">
        <w:rPr>
          <w:rFonts w:ascii="Times New Roman" w:hAnsi="Times New Roman"/>
          <w:sz w:val="28"/>
          <w:szCs w:val="28"/>
          <w:lang w:val="ru-RU"/>
        </w:rPr>
        <w:t>%.</w:t>
      </w:r>
    </w:p>
    <w:p w:rsidR="00AB0B77" w:rsidRPr="00FB4788" w:rsidRDefault="00AB0B77" w:rsidP="00AB0B77">
      <w:pPr>
        <w:pStyle w:val="ac"/>
        <w:numPr>
          <w:ilvl w:val="0"/>
          <w:numId w:val="9"/>
        </w:numPr>
        <w:shd w:val="clear" w:color="auto" w:fill="FFFFFF" w:themeFill="background1"/>
        <w:tabs>
          <w:tab w:val="left" w:pos="993"/>
        </w:tabs>
        <w:autoSpaceDE w:val="0"/>
        <w:autoSpaceDN w:val="0"/>
        <w:adjustRightInd w:val="0"/>
        <w:spacing w:after="0" w:line="240" w:lineRule="auto"/>
        <w:ind w:left="0" w:firstLine="709"/>
        <w:jc w:val="both"/>
        <w:rPr>
          <w:rFonts w:ascii="Times New Roman" w:hAnsi="Times New Roman"/>
          <w:i/>
          <w:sz w:val="28"/>
          <w:szCs w:val="28"/>
        </w:rPr>
      </w:pPr>
      <w:r w:rsidRPr="00FB4788">
        <w:rPr>
          <w:rFonts w:ascii="Times New Roman" w:hAnsi="Times New Roman"/>
          <w:sz w:val="28"/>
          <w:szCs w:val="28"/>
        </w:rPr>
        <w:t xml:space="preserve">Функциональная группа 09 «Топливно-энергетический комплекс и недропользование» </w:t>
      </w:r>
      <w:r w:rsidRPr="00FB4788">
        <w:rPr>
          <w:rFonts w:ascii="Times New Roman" w:hAnsi="Times New Roman"/>
          <w:i/>
          <w:sz w:val="28"/>
          <w:szCs w:val="28"/>
        </w:rPr>
        <w:t>(</w:t>
      </w:r>
      <w:r w:rsidR="00943A6D" w:rsidRPr="00FB4788">
        <w:rPr>
          <w:rFonts w:ascii="Times New Roman" w:hAnsi="Times New Roman"/>
          <w:i/>
          <w:sz w:val="28"/>
          <w:szCs w:val="28"/>
        </w:rPr>
        <w:t>8</w:t>
      </w:r>
      <w:r w:rsidRPr="00FB4788">
        <w:rPr>
          <w:rFonts w:ascii="Times New Roman" w:hAnsi="Times New Roman"/>
          <w:i/>
          <w:sz w:val="28"/>
          <w:szCs w:val="28"/>
        </w:rPr>
        <w:t>,9% общего объема затрат)</w:t>
      </w:r>
      <w:r w:rsidRPr="00FB4788">
        <w:rPr>
          <w:rFonts w:ascii="Times New Roman" w:hAnsi="Times New Roman"/>
          <w:sz w:val="28"/>
          <w:szCs w:val="28"/>
        </w:rPr>
        <w:t xml:space="preserve">: при плане </w:t>
      </w:r>
      <w:r w:rsidR="00943A6D" w:rsidRPr="00FB4788">
        <w:rPr>
          <w:rFonts w:ascii="Times New Roman" w:hAnsi="Times New Roman"/>
          <w:sz w:val="28"/>
          <w:szCs w:val="28"/>
        </w:rPr>
        <w:t>1 714 567</w:t>
      </w:r>
      <w:r w:rsidRPr="00FB4788">
        <w:rPr>
          <w:rFonts w:ascii="Times New Roman" w:hAnsi="Times New Roman"/>
          <w:sz w:val="28"/>
          <w:szCs w:val="28"/>
        </w:rPr>
        <w:t xml:space="preserve">,0  тыс. тенге исполнено </w:t>
      </w:r>
      <w:r w:rsidR="00943A6D" w:rsidRPr="00FB4788">
        <w:rPr>
          <w:rFonts w:ascii="Times New Roman" w:hAnsi="Times New Roman"/>
          <w:sz w:val="28"/>
          <w:szCs w:val="28"/>
        </w:rPr>
        <w:t xml:space="preserve">1 </w:t>
      </w:r>
      <w:r w:rsidRPr="00FB4788">
        <w:rPr>
          <w:rFonts w:ascii="Times New Roman" w:hAnsi="Times New Roman"/>
          <w:sz w:val="28"/>
          <w:szCs w:val="28"/>
        </w:rPr>
        <w:t>70</w:t>
      </w:r>
      <w:r w:rsidR="00943A6D" w:rsidRPr="00FB4788">
        <w:rPr>
          <w:rFonts w:ascii="Times New Roman" w:hAnsi="Times New Roman"/>
          <w:sz w:val="28"/>
          <w:szCs w:val="28"/>
        </w:rPr>
        <w:t>1 787,0</w:t>
      </w:r>
      <w:r w:rsidRPr="00FB4788">
        <w:rPr>
          <w:rFonts w:ascii="Times New Roman" w:hAnsi="Times New Roman"/>
          <w:sz w:val="28"/>
          <w:szCs w:val="28"/>
        </w:rPr>
        <w:t xml:space="preserve"> тыс. тенге (99,</w:t>
      </w:r>
      <w:r w:rsidR="00943A6D" w:rsidRPr="00FB4788">
        <w:rPr>
          <w:rFonts w:ascii="Times New Roman" w:hAnsi="Times New Roman"/>
          <w:sz w:val="28"/>
          <w:szCs w:val="28"/>
        </w:rPr>
        <w:t>2</w:t>
      </w:r>
      <w:r w:rsidRPr="00FB4788">
        <w:rPr>
          <w:rFonts w:ascii="Times New Roman" w:hAnsi="Times New Roman"/>
          <w:sz w:val="28"/>
          <w:szCs w:val="28"/>
        </w:rPr>
        <w:t xml:space="preserve">%), неисполнение – </w:t>
      </w:r>
      <w:r w:rsidR="00943A6D" w:rsidRPr="00FB4788">
        <w:rPr>
          <w:rFonts w:ascii="Times New Roman" w:hAnsi="Times New Roman"/>
          <w:sz w:val="28"/>
          <w:szCs w:val="28"/>
        </w:rPr>
        <w:t>1</w:t>
      </w:r>
      <w:r w:rsidRPr="00FB4788">
        <w:rPr>
          <w:rFonts w:ascii="Times New Roman" w:hAnsi="Times New Roman"/>
          <w:sz w:val="28"/>
          <w:szCs w:val="28"/>
        </w:rPr>
        <w:t>2</w:t>
      </w:r>
      <w:r w:rsidR="00943A6D" w:rsidRPr="00FB4788">
        <w:rPr>
          <w:rFonts w:ascii="Times New Roman" w:hAnsi="Times New Roman"/>
          <w:sz w:val="28"/>
          <w:szCs w:val="28"/>
        </w:rPr>
        <w:t> 780,0</w:t>
      </w:r>
      <w:r w:rsidR="00FB4788" w:rsidRPr="00FB4788">
        <w:rPr>
          <w:rFonts w:ascii="Times New Roman" w:hAnsi="Times New Roman"/>
          <w:sz w:val="28"/>
          <w:szCs w:val="28"/>
        </w:rPr>
        <w:t xml:space="preserve"> тыс. тенге (из-за несвоевременной регистрации договора в органах Казначейства </w:t>
      </w:r>
      <w:r w:rsidR="00FB4788" w:rsidRPr="00FB4788">
        <w:rPr>
          <w:rFonts w:ascii="Times New Roman" w:hAnsi="Times New Roman"/>
          <w:i/>
          <w:sz w:val="28"/>
          <w:szCs w:val="28"/>
        </w:rPr>
        <w:t xml:space="preserve">(отдел ЖКХ, ПТ и АД </w:t>
      </w:r>
      <w:proofErr w:type="spellStart"/>
      <w:r w:rsidR="00FB4788" w:rsidRPr="00FB4788">
        <w:rPr>
          <w:rFonts w:ascii="Times New Roman" w:hAnsi="Times New Roman"/>
          <w:i/>
          <w:sz w:val="28"/>
          <w:szCs w:val="28"/>
        </w:rPr>
        <w:t>г</w:t>
      </w:r>
      <w:proofErr w:type="gramStart"/>
      <w:r w:rsidR="00FB4788" w:rsidRPr="00FB4788">
        <w:rPr>
          <w:rFonts w:ascii="Times New Roman" w:hAnsi="Times New Roman"/>
          <w:i/>
          <w:sz w:val="28"/>
          <w:szCs w:val="28"/>
        </w:rPr>
        <w:t>.Ж</w:t>
      </w:r>
      <w:proofErr w:type="gramEnd"/>
      <w:r w:rsidR="00FB4788" w:rsidRPr="00FB4788">
        <w:rPr>
          <w:rFonts w:ascii="Times New Roman" w:hAnsi="Times New Roman"/>
          <w:i/>
          <w:sz w:val="28"/>
          <w:szCs w:val="28"/>
        </w:rPr>
        <w:t>езказган</w:t>
      </w:r>
      <w:proofErr w:type="spellEnd"/>
      <w:r w:rsidR="00FB4788" w:rsidRPr="00FB4788">
        <w:rPr>
          <w:rFonts w:ascii="Times New Roman" w:hAnsi="Times New Roman"/>
          <w:i/>
          <w:sz w:val="28"/>
          <w:szCs w:val="28"/>
        </w:rPr>
        <w:t>)</w:t>
      </w:r>
    </w:p>
    <w:p w:rsidR="00AB0B77" w:rsidRDefault="00AB0B77" w:rsidP="00AB0B77">
      <w:pPr>
        <w:shd w:val="clear" w:color="auto" w:fill="FFFFFF" w:themeFill="background1"/>
        <w:autoSpaceDE w:val="0"/>
        <w:autoSpaceDN w:val="0"/>
        <w:adjustRightInd w:val="0"/>
        <w:spacing w:after="0" w:line="240" w:lineRule="auto"/>
        <w:ind w:firstLine="708"/>
        <w:contextualSpacing/>
        <w:jc w:val="both"/>
        <w:rPr>
          <w:rFonts w:ascii="Times New Roman" w:hAnsi="Times New Roman"/>
          <w:sz w:val="28"/>
          <w:szCs w:val="28"/>
          <w:lang w:val="ru-RU"/>
        </w:rPr>
      </w:pPr>
      <w:r w:rsidRPr="00FB4788">
        <w:rPr>
          <w:rFonts w:ascii="Times New Roman" w:hAnsi="Times New Roman"/>
          <w:sz w:val="28"/>
          <w:szCs w:val="28"/>
          <w:lang w:val="ru-RU"/>
        </w:rPr>
        <w:t>Расходы функциональной группы 0</w:t>
      </w:r>
      <w:r w:rsidR="00943A6D" w:rsidRPr="00FB4788">
        <w:rPr>
          <w:rFonts w:ascii="Times New Roman" w:hAnsi="Times New Roman"/>
          <w:sz w:val="28"/>
          <w:szCs w:val="28"/>
          <w:lang w:val="ru-RU"/>
        </w:rPr>
        <w:t>9</w:t>
      </w:r>
      <w:r w:rsidRPr="00FB4788">
        <w:rPr>
          <w:rFonts w:ascii="Times New Roman" w:hAnsi="Times New Roman"/>
          <w:sz w:val="28"/>
          <w:szCs w:val="28"/>
          <w:lang w:val="ru-RU"/>
        </w:rPr>
        <w:t xml:space="preserve"> осуществля</w:t>
      </w:r>
      <w:r w:rsidR="00943A6D" w:rsidRPr="00FB4788">
        <w:rPr>
          <w:rFonts w:ascii="Times New Roman" w:hAnsi="Times New Roman"/>
          <w:sz w:val="28"/>
          <w:szCs w:val="28"/>
          <w:lang w:val="ru-RU"/>
        </w:rPr>
        <w:t>ю</w:t>
      </w:r>
      <w:r w:rsidRPr="00FB4788">
        <w:rPr>
          <w:rFonts w:ascii="Times New Roman" w:hAnsi="Times New Roman"/>
          <w:sz w:val="28"/>
          <w:szCs w:val="28"/>
          <w:lang w:val="ru-RU"/>
        </w:rPr>
        <w:t>тся по функциональн</w:t>
      </w:r>
      <w:r w:rsidR="00943A6D" w:rsidRPr="00FB4788">
        <w:rPr>
          <w:rFonts w:ascii="Times New Roman" w:hAnsi="Times New Roman"/>
          <w:sz w:val="28"/>
          <w:szCs w:val="28"/>
          <w:lang w:val="ru-RU"/>
        </w:rPr>
        <w:t>ой</w:t>
      </w:r>
      <w:r w:rsidRPr="00FB4788">
        <w:rPr>
          <w:rFonts w:ascii="Times New Roman" w:hAnsi="Times New Roman"/>
          <w:sz w:val="28"/>
          <w:szCs w:val="28"/>
          <w:lang w:val="ru-RU"/>
        </w:rPr>
        <w:t xml:space="preserve"> подгрупп</w:t>
      </w:r>
      <w:r w:rsidR="00943A6D" w:rsidRPr="00FB4788">
        <w:rPr>
          <w:rFonts w:ascii="Times New Roman" w:hAnsi="Times New Roman"/>
          <w:sz w:val="28"/>
          <w:szCs w:val="28"/>
          <w:lang w:val="ru-RU"/>
        </w:rPr>
        <w:t xml:space="preserve">е </w:t>
      </w:r>
      <w:r w:rsidRPr="00FB4788">
        <w:rPr>
          <w:rFonts w:ascii="Times New Roman" w:hAnsi="Times New Roman"/>
          <w:sz w:val="28"/>
          <w:szCs w:val="28"/>
          <w:lang w:val="ru-RU"/>
        </w:rPr>
        <w:t>«</w:t>
      </w:r>
      <w:r w:rsidR="00943A6D" w:rsidRPr="00FB4788">
        <w:rPr>
          <w:rFonts w:ascii="Times New Roman" w:hAnsi="Times New Roman"/>
          <w:sz w:val="28"/>
          <w:szCs w:val="28"/>
          <w:lang w:val="ru-RU"/>
        </w:rPr>
        <w:t>Прочие услуги в области топливно-энергетического комплекса и недропользования».</w:t>
      </w:r>
    </w:p>
    <w:p w:rsidR="005D35F6" w:rsidRDefault="00360A3E" w:rsidP="005D35F6">
      <w:pPr>
        <w:shd w:val="clear" w:color="auto" w:fill="FFFFFF" w:themeFill="background1"/>
        <w:tabs>
          <w:tab w:val="left" w:pos="709"/>
          <w:tab w:val="left" w:pos="993"/>
        </w:tabs>
        <w:autoSpaceDE w:val="0"/>
        <w:autoSpaceDN w:val="0"/>
        <w:adjustRightInd w:val="0"/>
        <w:spacing w:after="0" w:line="240" w:lineRule="auto"/>
        <w:ind w:firstLine="709"/>
        <w:jc w:val="both"/>
        <w:rPr>
          <w:rFonts w:ascii="Times New Roman" w:hAnsi="Times New Roman"/>
          <w:sz w:val="28"/>
          <w:szCs w:val="28"/>
          <w:lang w:val="ru-RU"/>
        </w:rPr>
      </w:pPr>
      <w:r w:rsidRPr="005D35F6">
        <w:rPr>
          <w:rFonts w:ascii="Times New Roman" w:hAnsi="Times New Roman"/>
          <w:sz w:val="28"/>
          <w:szCs w:val="28"/>
          <w:lang w:val="ru-RU"/>
        </w:rPr>
        <w:t>Функциональная группа 10 «Сельское, водное, лесное, рыбное хозяйство, особо охраняемые природные территории, охрана окружающей среды и животного мира»</w:t>
      </w:r>
      <w:r w:rsidRPr="005D35F6">
        <w:rPr>
          <w:rFonts w:ascii="Times New Roman" w:hAnsi="Times New Roman"/>
          <w:i/>
          <w:sz w:val="28"/>
          <w:szCs w:val="28"/>
          <w:lang w:val="ru-RU"/>
        </w:rPr>
        <w:t xml:space="preserve"> (</w:t>
      </w:r>
      <w:r w:rsidRPr="005D35F6">
        <w:rPr>
          <w:i/>
          <w:sz w:val="28"/>
          <w:szCs w:val="28"/>
          <w:lang w:val="ru-RU"/>
        </w:rPr>
        <w:t>0</w:t>
      </w:r>
      <w:r w:rsidRPr="005D35F6">
        <w:rPr>
          <w:rFonts w:ascii="Times New Roman" w:hAnsi="Times New Roman"/>
          <w:i/>
          <w:sz w:val="28"/>
          <w:szCs w:val="28"/>
          <w:lang w:val="ru-RU"/>
        </w:rPr>
        <w:t>,</w:t>
      </w:r>
      <w:r w:rsidRPr="005D35F6">
        <w:rPr>
          <w:i/>
          <w:sz w:val="28"/>
          <w:szCs w:val="28"/>
          <w:lang w:val="ru-RU"/>
        </w:rPr>
        <w:t>9</w:t>
      </w:r>
      <w:r w:rsidRPr="005D35F6">
        <w:rPr>
          <w:rFonts w:ascii="Times New Roman" w:hAnsi="Times New Roman"/>
          <w:i/>
          <w:sz w:val="28"/>
          <w:szCs w:val="28"/>
          <w:lang w:val="ru-RU"/>
        </w:rPr>
        <w:t>% общего объема затрат)</w:t>
      </w:r>
      <w:r w:rsidRPr="005D35F6">
        <w:rPr>
          <w:rFonts w:ascii="Times New Roman" w:hAnsi="Times New Roman"/>
          <w:sz w:val="28"/>
          <w:szCs w:val="28"/>
          <w:lang w:val="ru-RU"/>
        </w:rPr>
        <w:t xml:space="preserve"> при плане 1</w:t>
      </w:r>
      <w:r w:rsidRPr="005D35F6">
        <w:rPr>
          <w:sz w:val="28"/>
          <w:szCs w:val="28"/>
          <w:lang w:val="ru-RU"/>
        </w:rPr>
        <w:t>79 351</w:t>
      </w:r>
      <w:r w:rsidRPr="005D35F6">
        <w:rPr>
          <w:rFonts w:ascii="Times New Roman" w:hAnsi="Times New Roman"/>
          <w:sz w:val="28"/>
          <w:szCs w:val="28"/>
          <w:lang w:val="ru-RU"/>
        </w:rPr>
        <w:t xml:space="preserve">,0 тыс. тенге </w:t>
      </w:r>
      <w:r w:rsidRPr="005D35F6">
        <w:rPr>
          <w:rFonts w:ascii="Times New Roman" w:hAnsi="Times New Roman" w:cs="Times New Roman"/>
          <w:sz w:val="28"/>
          <w:szCs w:val="28"/>
          <w:lang w:val="ru-RU"/>
        </w:rPr>
        <w:t>исполнено 179</w:t>
      </w:r>
      <w:r w:rsidRPr="005D35F6">
        <w:rPr>
          <w:rFonts w:ascii="Times New Roman" w:hAnsi="Times New Roman" w:cs="Times New Roman"/>
          <w:sz w:val="28"/>
          <w:szCs w:val="28"/>
        </w:rPr>
        <w:t> </w:t>
      </w:r>
      <w:r w:rsidRPr="005D35F6">
        <w:rPr>
          <w:rFonts w:ascii="Times New Roman" w:hAnsi="Times New Roman" w:cs="Times New Roman"/>
          <w:sz w:val="28"/>
          <w:szCs w:val="28"/>
          <w:lang w:val="ru-RU"/>
        </w:rPr>
        <w:t>334,8,3 тыс</w:t>
      </w:r>
      <w:r w:rsidRPr="005D35F6">
        <w:rPr>
          <w:rFonts w:ascii="Times New Roman" w:hAnsi="Times New Roman"/>
          <w:sz w:val="28"/>
          <w:szCs w:val="28"/>
          <w:lang w:val="ru-RU"/>
        </w:rPr>
        <w:t xml:space="preserve">. тенге (99,9%), </w:t>
      </w:r>
      <w:r w:rsidRPr="00FB4788">
        <w:rPr>
          <w:rFonts w:ascii="Times New Roman" w:hAnsi="Times New Roman"/>
          <w:sz w:val="28"/>
          <w:szCs w:val="28"/>
          <w:lang w:val="ru-RU"/>
        </w:rPr>
        <w:t xml:space="preserve">неисполнение </w:t>
      </w:r>
      <w:r w:rsidRPr="00FB4788">
        <w:rPr>
          <w:sz w:val="28"/>
          <w:szCs w:val="28"/>
          <w:lang w:val="ru-RU"/>
        </w:rPr>
        <w:t>16</w:t>
      </w:r>
      <w:r w:rsidRPr="00FB4788">
        <w:rPr>
          <w:rFonts w:ascii="Times New Roman" w:hAnsi="Times New Roman"/>
          <w:sz w:val="28"/>
          <w:szCs w:val="28"/>
          <w:lang w:val="ru-RU"/>
        </w:rPr>
        <w:t>,</w:t>
      </w:r>
      <w:r w:rsidRPr="00FB4788">
        <w:rPr>
          <w:sz w:val="28"/>
          <w:szCs w:val="28"/>
          <w:lang w:val="ru-RU"/>
        </w:rPr>
        <w:t>2</w:t>
      </w:r>
      <w:r w:rsidRPr="00FB4788">
        <w:rPr>
          <w:rFonts w:ascii="Times New Roman" w:hAnsi="Times New Roman"/>
          <w:sz w:val="28"/>
          <w:szCs w:val="28"/>
          <w:lang w:val="ru-RU"/>
        </w:rPr>
        <w:t xml:space="preserve"> тыс. тенге </w:t>
      </w:r>
      <w:r w:rsidRPr="00FB4788">
        <w:rPr>
          <w:rFonts w:ascii="Times New Roman" w:hAnsi="Times New Roman"/>
          <w:i/>
          <w:sz w:val="28"/>
          <w:szCs w:val="28"/>
          <w:lang w:val="ru-RU"/>
        </w:rPr>
        <w:t>(экономия</w:t>
      </w:r>
      <w:r w:rsidR="00FB4788" w:rsidRPr="00FB4788">
        <w:rPr>
          <w:rFonts w:ascii="Times New Roman" w:hAnsi="Times New Roman"/>
          <w:i/>
          <w:sz w:val="28"/>
          <w:szCs w:val="28"/>
          <w:lang w:val="ru-RU"/>
        </w:rPr>
        <w:t xml:space="preserve"> остатки за счет округления</w:t>
      </w:r>
      <w:r w:rsidRPr="00FB4788">
        <w:rPr>
          <w:rFonts w:ascii="Times New Roman" w:hAnsi="Times New Roman"/>
          <w:i/>
          <w:sz w:val="28"/>
          <w:szCs w:val="28"/>
          <w:lang w:val="ru-RU"/>
        </w:rPr>
        <w:t>).</w:t>
      </w:r>
    </w:p>
    <w:p w:rsidR="005D35F6" w:rsidRDefault="005D35F6" w:rsidP="005D35F6">
      <w:pPr>
        <w:shd w:val="clear" w:color="auto" w:fill="FFFFFF" w:themeFill="background1"/>
        <w:tabs>
          <w:tab w:val="left" w:pos="709"/>
          <w:tab w:val="left" w:pos="993"/>
        </w:tabs>
        <w:autoSpaceDE w:val="0"/>
        <w:autoSpaceDN w:val="0"/>
        <w:adjustRightInd w:val="0"/>
        <w:spacing w:after="0" w:line="240" w:lineRule="auto"/>
        <w:ind w:firstLine="709"/>
        <w:jc w:val="both"/>
        <w:rPr>
          <w:rFonts w:ascii="Times New Roman" w:hAnsi="Times New Roman"/>
          <w:sz w:val="28"/>
          <w:szCs w:val="28"/>
          <w:lang w:val="ru-RU"/>
        </w:rPr>
      </w:pPr>
      <w:r w:rsidRPr="003377A4">
        <w:rPr>
          <w:rFonts w:ascii="Times New Roman" w:hAnsi="Times New Roman"/>
          <w:sz w:val="28"/>
          <w:szCs w:val="28"/>
          <w:lang w:val="ru-RU"/>
        </w:rPr>
        <w:t>Расходы функциональной группы 1</w:t>
      </w:r>
      <w:r>
        <w:rPr>
          <w:rFonts w:ascii="Times New Roman" w:hAnsi="Times New Roman"/>
          <w:sz w:val="28"/>
          <w:szCs w:val="28"/>
          <w:lang w:val="ru-RU"/>
        </w:rPr>
        <w:t>0</w:t>
      </w:r>
      <w:r w:rsidRPr="00C91E2A">
        <w:rPr>
          <w:rFonts w:ascii="Times New Roman" w:hAnsi="Times New Roman"/>
          <w:sz w:val="28"/>
          <w:szCs w:val="28"/>
          <w:lang w:val="ru-RU"/>
        </w:rPr>
        <w:t xml:space="preserve"> осуществляются по </w:t>
      </w:r>
      <w:r>
        <w:rPr>
          <w:rFonts w:ascii="Times New Roman" w:hAnsi="Times New Roman"/>
          <w:sz w:val="28"/>
          <w:szCs w:val="28"/>
          <w:lang w:val="ru-RU"/>
        </w:rPr>
        <w:t>3</w:t>
      </w:r>
      <w:r w:rsidRPr="00C91E2A">
        <w:rPr>
          <w:rFonts w:ascii="Times New Roman" w:hAnsi="Times New Roman"/>
          <w:sz w:val="28"/>
          <w:szCs w:val="28"/>
          <w:lang w:val="ru-RU"/>
        </w:rPr>
        <w:t xml:space="preserve">-м функциональным подгруппам, из которых </w:t>
      </w:r>
      <w:r>
        <w:rPr>
          <w:rFonts w:ascii="Times New Roman" w:hAnsi="Times New Roman"/>
          <w:sz w:val="28"/>
          <w:szCs w:val="28"/>
          <w:lang w:val="ru-RU"/>
        </w:rPr>
        <w:t>65</w:t>
      </w:r>
      <w:r w:rsidRPr="00C91E2A">
        <w:rPr>
          <w:rFonts w:ascii="Times New Roman" w:hAnsi="Times New Roman"/>
          <w:sz w:val="28"/>
          <w:szCs w:val="28"/>
          <w:lang w:val="ru-RU"/>
        </w:rPr>
        <w:t>,</w:t>
      </w:r>
      <w:r>
        <w:rPr>
          <w:rFonts w:ascii="Times New Roman" w:hAnsi="Times New Roman"/>
          <w:sz w:val="28"/>
          <w:szCs w:val="28"/>
          <w:lang w:val="ru-RU"/>
        </w:rPr>
        <w:t>6</w:t>
      </w:r>
      <w:r w:rsidRPr="00C91E2A">
        <w:rPr>
          <w:rFonts w:ascii="Times New Roman" w:hAnsi="Times New Roman"/>
          <w:sz w:val="28"/>
          <w:szCs w:val="28"/>
          <w:lang w:val="ru-RU"/>
        </w:rPr>
        <w:t xml:space="preserve"> % затрат приходится на подгр</w:t>
      </w:r>
      <w:r>
        <w:rPr>
          <w:rFonts w:ascii="Times New Roman" w:hAnsi="Times New Roman"/>
          <w:sz w:val="28"/>
          <w:szCs w:val="28"/>
          <w:lang w:val="ru-RU"/>
        </w:rPr>
        <w:t>уппу «Сельское хозяйство»,</w:t>
      </w:r>
      <w:r w:rsidRPr="00C91E2A">
        <w:rPr>
          <w:rFonts w:ascii="Times New Roman" w:hAnsi="Times New Roman"/>
          <w:sz w:val="28"/>
          <w:szCs w:val="28"/>
          <w:lang w:val="ru-RU"/>
        </w:rPr>
        <w:t xml:space="preserve"> «</w:t>
      </w:r>
      <w:r>
        <w:rPr>
          <w:rFonts w:ascii="Times New Roman" w:hAnsi="Times New Roman"/>
          <w:sz w:val="28"/>
          <w:szCs w:val="28"/>
          <w:lang w:val="ru-RU"/>
        </w:rPr>
        <w:t>Земельные отношения</w:t>
      </w:r>
      <w:r w:rsidRPr="00C91E2A">
        <w:rPr>
          <w:rFonts w:ascii="Times New Roman" w:hAnsi="Times New Roman"/>
          <w:sz w:val="28"/>
          <w:szCs w:val="28"/>
          <w:lang w:val="ru-RU"/>
        </w:rPr>
        <w:t xml:space="preserve">» составляют </w:t>
      </w:r>
      <w:r>
        <w:rPr>
          <w:rFonts w:ascii="Times New Roman" w:hAnsi="Times New Roman"/>
          <w:sz w:val="28"/>
          <w:szCs w:val="28"/>
          <w:lang w:val="ru-RU"/>
        </w:rPr>
        <w:t>33</w:t>
      </w:r>
      <w:r w:rsidRPr="00C91E2A">
        <w:rPr>
          <w:rFonts w:ascii="Times New Roman" w:hAnsi="Times New Roman"/>
          <w:sz w:val="28"/>
          <w:szCs w:val="28"/>
          <w:lang w:val="ru-RU"/>
        </w:rPr>
        <w:t>,</w:t>
      </w:r>
      <w:r>
        <w:rPr>
          <w:rFonts w:ascii="Times New Roman" w:hAnsi="Times New Roman"/>
          <w:sz w:val="28"/>
          <w:szCs w:val="28"/>
          <w:lang w:val="ru-RU"/>
        </w:rPr>
        <w:t>2</w:t>
      </w:r>
      <w:r w:rsidRPr="00C91E2A">
        <w:rPr>
          <w:rFonts w:ascii="Times New Roman" w:hAnsi="Times New Roman"/>
          <w:sz w:val="28"/>
          <w:szCs w:val="28"/>
          <w:lang w:val="ru-RU"/>
        </w:rPr>
        <w:t>%</w:t>
      </w:r>
      <w:r>
        <w:rPr>
          <w:rFonts w:ascii="Times New Roman" w:hAnsi="Times New Roman"/>
          <w:sz w:val="28"/>
          <w:szCs w:val="28"/>
          <w:lang w:val="ru-RU"/>
        </w:rPr>
        <w:t xml:space="preserve"> и «Прочие услуги в области сельского, водного, лесного, рыбного хозяйства, охраны окружающей среды и земельных отношений» 1,2%</w:t>
      </w:r>
      <w:r w:rsidRPr="00C91E2A">
        <w:rPr>
          <w:rFonts w:ascii="Times New Roman" w:hAnsi="Times New Roman"/>
          <w:sz w:val="28"/>
          <w:szCs w:val="28"/>
          <w:lang w:val="ru-RU"/>
        </w:rPr>
        <w:t xml:space="preserve">.  </w:t>
      </w:r>
    </w:p>
    <w:p w:rsidR="00360A3E" w:rsidRPr="003377A4" w:rsidRDefault="00360A3E" w:rsidP="00360A3E">
      <w:pPr>
        <w:pStyle w:val="ac"/>
        <w:numPr>
          <w:ilvl w:val="0"/>
          <w:numId w:val="9"/>
        </w:numPr>
        <w:shd w:val="clear" w:color="auto" w:fill="FFFFFF" w:themeFill="background1"/>
        <w:tabs>
          <w:tab w:val="left" w:pos="993"/>
        </w:tabs>
        <w:autoSpaceDE w:val="0"/>
        <w:autoSpaceDN w:val="0"/>
        <w:adjustRightInd w:val="0"/>
        <w:spacing w:after="0" w:line="240" w:lineRule="auto"/>
        <w:ind w:left="0" w:firstLine="709"/>
        <w:jc w:val="both"/>
        <w:rPr>
          <w:rFonts w:ascii="Times New Roman" w:hAnsi="Times New Roman"/>
          <w:sz w:val="28"/>
          <w:szCs w:val="28"/>
        </w:rPr>
      </w:pPr>
      <w:r w:rsidRPr="00FB4788">
        <w:rPr>
          <w:rFonts w:ascii="Times New Roman" w:hAnsi="Times New Roman"/>
          <w:sz w:val="28"/>
          <w:szCs w:val="28"/>
        </w:rPr>
        <w:t xml:space="preserve">Функциональная группа 11 «Промышленность, архитектурная, градостроительная и строительная деятельность» функциональная подгруппа «Архитектурная, градостроительная и строительная деятельность» </w:t>
      </w:r>
      <w:r w:rsidRPr="00FB4788">
        <w:rPr>
          <w:rFonts w:ascii="Times New Roman" w:hAnsi="Times New Roman"/>
          <w:i/>
          <w:sz w:val="28"/>
          <w:szCs w:val="28"/>
        </w:rPr>
        <w:t xml:space="preserve"> (0,</w:t>
      </w:r>
      <w:r w:rsidR="008129F7" w:rsidRPr="00FB4788">
        <w:rPr>
          <w:rFonts w:ascii="Times New Roman" w:hAnsi="Times New Roman"/>
          <w:i/>
          <w:sz w:val="28"/>
          <w:szCs w:val="28"/>
        </w:rPr>
        <w:t>6</w:t>
      </w:r>
      <w:r w:rsidRPr="00FB4788">
        <w:rPr>
          <w:rFonts w:ascii="Times New Roman" w:hAnsi="Times New Roman"/>
          <w:i/>
          <w:sz w:val="28"/>
          <w:szCs w:val="28"/>
        </w:rPr>
        <w:t>% общего объема затрат)</w:t>
      </w:r>
      <w:r w:rsidRPr="00FB4788">
        <w:rPr>
          <w:rFonts w:ascii="Times New Roman" w:hAnsi="Times New Roman"/>
          <w:sz w:val="28"/>
          <w:szCs w:val="28"/>
        </w:rPr>
        <w:t xml:space="preserve">: при плане </w:t>
      </w:r>
      <w:r w:rsidR="008129F7" w:rsidRPr="00FB4788">
        <w:rPr>
          <w:rFonts w:ascii="Times New Roman" w:hAnsi="Times New Roman"/>
          <w:sz w:val="28"/>
          <w:szCs w:val="28"/>
        </w:rPr>
        <w:t>121 449</w:t>
      </w:r>
      <w:r w:rsidRPr="00FB4788">
        <w:rPr>
          <w:rFonts w:ascii="Times New Roman" w:hAnsi="Times New Roman"/>
          <w:sz w:val="28"/>
          <w:szCs w:val="28"/>
        </w:rPr>
        <w:t xml:space="preserve">,0 тыс. тенге исполнено </w:t>
      </w:r>
      <w:r w:rsidR="008129F7" w:rsidRPr="00FB4788">
        <w:rPr>
          <w:rFonts w:ascii="Times New Roman" w:hAnsi="Times New Roman"/>
          <w:sz w:val="28"/>
          <w:szCs w:val="28"/>
        </w:rPr>
        <w:t>121 341</w:t>
      </w:r>
      <w:r w:rsidRPr="00FB4788">
        <w:rPr>
          <w:rFonts w:ascii="Times New Roman" w:hAnsi="Times New Roman"/>
          <w:sz w:val="28"/>
          <w:szCs w:val="28"/>
        </w:rPr>
        <w:t>,</w:t>
      </w:r>
      <w:r w:rsidR="008129F7" w:rsidRPr="00FB4788">
        <w:rPr>
          <w:rFonts w:ascii="Times New Roman" w:hAnsi="Times New Roman"/>
          <w:sz w:val="28"/>
          <w:szCs w:val="28"/>
        </w:rPr>
        <w:t>2</w:t>
      </w:r>
      <w:r w:rsidRPr="00FB4788">
        <w:rPr>
          <w:rFonts w:ascii="Times New Roman" w:hAnsi="Times New Roman"/>
          <w:sz w:val="28"/>
          <w:szCs w:val="28"/>
        </w:rPr>
        <w:t xml:space="preserve"> тыс. тенге (99,9%), неисполнение –1</w:t>
      </w:r>
      <w:r w:rsidR="008129F7" w:rsidRPr="00FB4788">
        <w:rPr>
          <w:rFonts w:ascii="Times New Roman" w:hAnsi="Times New Roman"/>
          <w:sz w:val="28"/>
          <w:szCs w:val="28"/>
        </w:rPr>
        <w:t>07</w:t>
      </w:r>
      <w:r w:rsidRPr="00FB4788">
        <w:rPr>
          <w:rFonts w:ascii="Times New Roman" w:hAnsi="Times New Roman"/>
          <w:sz w:val="28"/>
          <w:szCs w:val="28"/>
        </w:rPr>
        <w:t>,</w:t>
      </w:r>
      <w:r w:rsidR="008129F7" w:rsidRPr="00FB4788">
        <w:rPr>
          <w:rFonts w:ascii="Times New Roman" w:hAnsi="Times New Roman"/>
          <w:sz w:val="28"/>
          <w:szCs w:val="28"/>
        </w:rPr>
        <w:t>8</w:t>
      </w:r>
      <w:r w:rsidRPr="00FB4788">
        <w:rPr>
          <w:rFonts w:ascii="Times New Roman" w:hAnsi="Times New Roman"/>
          <w:sz w:val="28"/>
          <w:szCs w:val="28"/>
        </w:rPr>
        <w:t xml:space="preserve"> тыс. тенге (экономия</w:t>
      </w:r>
      <w:r w:rsidR="00FB4788" w:rsidRPr="00FB4788">
        <w:rPr>
          <w:rFonts w:ascii="Times New Roman" w:hAnsi="Times New Roman"/>
          <w:sz w:val="28"/>
          <w:szCs w:val="28"/>
        </w:rPr>
        <w:t xml:space="preserve"> остатки за</w:t>
      </w:r>
      <w:r w:rsidR="00FB4788">
        <w:rPr>
          <w:rFonts w:ascii="Times New Roman" w:hAnsi="Times New Roman"/>
          <w:sz w:val="28"/>
          <w:szCs w:val="28"/>
        </w:rPr>
        <w:t xml:space="preserve"> счет округления</w:t>
      </w:r>
      <w:r w:rsidRPr="003377A4">
        <w:rPr>
          <w:rFonts w:ascii="Times New Roman" w:hAnsi="Times New Roman"/>
          <w:sz w:val="28"/>
          <w:szCs w:val="28"/>
        </w:rPr>
        <w:t xml:space="preserve">). </w:t>
      </w:r>
    </w:p>
    <w:p w:rsidR="00360A3E" w:rsidRPr="00FB4788" w:rsidRDefault="00360A3E" w:rsidP="00360A3E">
      <w:pPr>
        <w:pStyle w:val="ac"/>
        <w:numPr>
          <w:ilvl w:val="0"/>
          <w:numId w:val="9"/>
        </w:numPr>
        <w:shd w:val="clear" w:color="auto" w:fill="FFFFFF" w:themeFill="background1"/>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3377A4">
        <w:rPr>
          <w:rFonts w:ascii="Times New Roman" w:hAnsi="Times New Roman"/>
          <w:sz w:val="28"/>
          <w:szCs w:val="28"/>
        </w:rPr>
        <w:t xml:space="preserve">Функциональная группа 12 «Транспорт и коммуникации» </w:t>
      </w:r>
      <w:r w:rsidRPr="003377A4">
        <w:rPr>
          <w:rFonts w:ascii="Times New Roman" w:hAnsi="Times New Roman"/>
          <w:i/>
          <w:sz w:val="28"/>
          <w:szCs w:val="28"/>
        </w:rPr>
        <w:t>(</w:t>
      </w:r>
      <w:r w:rsidR="008129F7">
        <w:rPr>
          <w:rFonts w:ascii="Times New Roman" w:hAnsi="Times New Roman"/>
          <w:i/>
          <w:sz w:val="28"/>
          <w:szCs w:val="28"/>
        </w:rPr>
        <w:t>8</w:t>
      </w:r>
      <w:r w:rsidRPr="003377A4">
        <w:rPr>
          <w:rFonts w:ascii="Times New Roman" w:hAnsi="Times New Roman"/>
          <w:i/>
          <w:sz w:val="28"/>
          <w:szCs w:val="28"/>
        </w:rPr>
        <w:t>,</w:t>
      </w:r>
      <w:r w:rsidR="008129F7">
        <w:rPr>
          <w:rFonts w:ascii="Times New Roman" w:hAnsi="Times New Roman"/>
          <w:i/>
          <w:sz w:val="28"/>
          <w:szCs w:val="28"/>
        </w:rPr>
        <w:t>3</w:t>
      </w:r>
      <w:r w:rsidRPr="003377A4">
        <w:rPr>
          <w:rFonts w:ascii="Times New Roman" w:hAnsi="Times New Roman"/>
          <w:i/>
          <w:sz w:val="28"/>
          <w:szCs w:val="28"/>
        </w:rPr>
        <w:t xml:space="preserve">% общего объема </w:t>
      </w:r>
      <w:r w:rsidRPr="00FB4788">
        <w:rPr>
          <w:rFonts w:ascii="Times New Roman" w:hAnsi="Times New Roman"/>
          <w:i/>
          <w:sz w:val="28"/>
          <w:szCs w:val="28"/>
        </w:rPr>
        <w:t>затрат):</w:t>
      </w:r>
      <w:r w:rsidRPr="00FB4788">
        <w:rPr>
          <w:rFonts w:ascii="Times New Roman" w:hAnsi="Times New Roman"/>
          <w:sz w:val="28"/>
          <w:szCs w:val="28"/>
        </w:rPr>
        <w:t xml:space="preserve"> при плане </w:t>
      </w:r>
      <w:r w:rsidR="008129F7" w:rsidRPr="00FB4788">
        <w:rPr>
          <w:rFonts w:ascii="Times New Roman" w:hAnsi="Times New Roman"/>
          <w:sz w:val="28"/>
          <w:szCs w:val="28"/>
        </w:rPr>
        <w:t>1 582 931,0 тыс. тенге исполнено 1 582 880,1</w:t>
      </w:r>
      <w:r w:rsidRPr="00FB4788">
        <w:rPr>
          <w:rFonts w:ascii="Times New Roman" w:hAnsi="Times New Roman"/>
          <w:sz w:val="28"/>
          <w:szCs w:val="28"/>
        </w:rPr>
        <w:t xml:space="preserve"> тыс. тенге (99,9%), неисполнение – </w:t>
      </w:r>
      <w:r w:rsidR="008129F7" w:rsidRPr="00FB4788">
        <w:rPr>
          <w:rFonts w:ascii="Times New Roman" w:hAnsi="Times New Roman"/>
          <w:sz w:val="28"/>
          <w:szCs w:val="28"/>
        </w:rPr>
        <w:t>50</w:t>
      </w:r>
      <w:r w:rsidRPr="00FB4788">
        <w:rPr>
          <w:rFonts w:ascii="Times New Roman" w:hAnsi="Times New Roman"/>
          <w:sz w:val="28"/>
          <w:szCs w:val="28"/>
        </w:rPr>
        <w:t>,</w:t>
      </w:r>
      <w:r w:rsidR="008129F7" w:rsidRPr="00FB4788">
        <w:rPr>
          <w:rFonts w:ascii="Times New Roman" w:hAnsi="Times New Roman"/>
          <w:sz w:val="28"/>
          <w:szCs w:val="28"/>
        </w:rPr>
        <w:t>9</w:t>
      </w:r>
      <w:r w:rsidRPr="00FB4788">
        <w:rPr>
          <w:rFonts w:ascii="Times New Roman" w:hAnsi="Times New Roman"/>
          <w:sz w:val="28"/>
          <w:szCs w:val="28"/>
        </w:rPr>
        <w:t xml:space="preserve"> тыс. тенге (экономия</w:t>
      </w:r>
      <w:r w:rsidR="00FB4788" w:rsidRPr="00FB4788">
        <w:rPr>
          <w:rFonts w:ascii="Times New Roman" w:hAnsi="Times New Roman"/>
          <w:sz w:val="28"/>
          <w:szCs w:val="28"/>
        </w:rPr>
        <w:t xml:space="preserve"> остатки за счет округления</w:t>
      </w:r>
      <w:r w:rsidRPr="00FB4788">
        <w:rPr>
          <w:rFonts w:ascii="Times New Roman" w:hAnsi="Times New Roman"/>
          <w:sz w:val="28"/>
          <w:szCs w:val="28"/>
        </w:rPr>
        <w:t>).</w:t>
      </w:r>
    </w:p>
    <w:p w:rsidR="00D379BD" w:rsidRPr="00F8410B" w:rsidRDefault="00D379BD" w:rsidP="00D379BD">
      <w:pPr>
        <w:pStyle w:val="ac"/>
        <w:numPr>
          <w:ilvl w:val="0"/>
          <w:numId w:val="9"/>
        </w:numPr>
        <w:shd w:val="clear" w:color="auto" w:fill="FFFFFF" w:themeFill="background1"/>
        <w:tabs>
          <w:tab w:val="left" w:pos="993"/>
        </w:tabs>
        <w:autoSpaceDE w:val="0"/>
        <w:autoSpaceDN w:val="0"/>
        <w:adjustRightInd w:val="0"/>
        <w:spacing w:after="0" w:line="240" w:lineRule="auto"/>
        <w:ind w:left="0" w:firstLine="708"/>
        <w:jc w:val="both"/>
        <w:rPr>
          <w:rFonts w:ascii="Times New Roman" w:hAnsi="Times New Roman"/>
          <w:sz w:val="28"/>
          <w:szCs w:val="28"/>
        </w:rPr>
      </w:pPr>
      <w:r w:rsidRPr="00FB4788">
        <w:rPr>
          <w:rFonts w:ascii="Times New Roman" w:hAnsi="Times New Roman"/>
          <w:sz w:val="28"/>
          <w:szCs w:val="28"/>
        </w:rPr>
        <w:t>Функциональная</w:t>
      </w:r>
      <w:r w:rsidRPr="00F8410B">
        <w:rPr>
          <w:rFonts w:ascii="Times New Roman" w:hAnsi="Times New Roman"/>
          <w:sz w:val="28"/>
          <w:szCs w:val="28"/>
        </w:rPr>
        <w:t xml:space="preserve"> группа 13 «Прочие» </w:t>
      </w:r>
      <w:r w:rsidRPr="00F8410B">
        <w:rPr>
          <w:rFonts w:ascii="Times New Roman" w:hAnsi="Times New Roman"/>
          <w:i/>
          <w:sz w:val="28"/>
          <w:szCs w:val="28"/>
        </w:rPr>
        <w:t>(</w:t>
      </w:r>
      <w:r>
        <w:rPr>
          <w:rFonts w:ascii="Times New Roman" w:hAnsi="Times New Roman"/>
          <w:i/>
          <w:sz w:val="28"/>
          <w:szCs w:val="28"/>
        </w:rPr>
        <w:t>3</w:t>
      </w:r>
      <w:r w:rsidRPr="00F8410B">
        <w:rPr>
          <w:rFonts w:ascii="Times New Roman" w:hAnsi="Times New Roman"/>
          <w:i/>
          <w:sz w:val="28"/>
          <w:szCs w:val="28"/>
        </w:rPr>
        <w:t>,</w:t>
      </w:r>
      <w:r>
        <w:rPr>
          <w:rFonts w:ascii="Times New Roman" w:hAnsi="Times New Roman"/>
          <w:i/>
          <w:sz w:val="28"/>
          <w:szCs w:val="28"/>
        </w:rPr>
        <w:t>1</w:t>
      </w:r>
      <w:r w:rsidRPr="00F8410B">
        <w:rPr>
          <w:rFonts w:ascii="Times New Roman" w:hAnsi="Times New Roman"/>
          <w:i/>
          <w:sz w:val="28"/>
          <w:szCs w:val="28"/>
        </w:rPr>
        <w:t>% общего объема затрат)</w:t>
      </w:r>
      <w:r w:rsidRPr="00F8410B">
        <w:rPr>
          <w:rFonts w:ascii="Times New Roman" w:hAnsi="Times New Roman"/>
          <w:sz w:val="28"/>
          <w:szCs w:val="28"/>
        </w:rPr>
        <w:t xml:space="preserve">: при плане </w:t>
      </w:r>
      <w:r w:rsidR="00520963">
        <w:rPr>
          <w:rFonts w:ascii="Times New Roman" w:hAnsi="Times New Roman"/>
          <w:sz w:val="28"/>
          <w:szCs w:val="28"/>
        </w:rPr>
        <w:t>587 247,0 тыс. тенге исполнено 583 446,1</w:t>
      </w:r>
      <w:r w:rsidRPr="00F8410B">
        <w:rPr>
          <w:rFonts w:ascii="Times New Roman" w:hAnsi="Times New Roman"/>
          <w:sz w:val="28"/>
          <w:szCs w:val="28"/>
        </w:rPr>
        <w:t xml:space="preserve"> тыс. тенге (95,9</w:t>
      </w:r>
      <w:r>
        <w:rPr>
          <w:rFonts w:ascii="Times New Roman" w:hAnsi="Times New Roman"/>
          <w:sz w:val="28"/>
          <w:szCs w:val="28"/>
        </w:rPr>
        <w:t xml:space="preserve">%), </w:t>
      </w:r>
      <w:r w:rsidRPr="00E22F18">
        <w:rPr>
          <w:rFonts w:ascii="Times New Roman" w:hAnsi="Times New Roman"/>
          <w:sz w:val="28"/>
          <w:szCs w:val="28"/>
        </w:rPr>
        <w:t xml:space="preserve">неисполнение – </w:t>
      </w:r>
      <w:r w:rsidR="00520963">
        <w:rPr>
          <w:rFonts w:ascii="Times New Roman" w:hAnsi="Times New Roman"/>
          <w:sz w:val="28"/>
          <w:szCs w:val="28"/>
        </w:rPr>
        <w:t>3</w:t>
      </w:r>
      <w:r>
        <w:rPr>
          <w:rFonts w:ascii="Times New Roman" w:hAnsi="Times New Roman"/>
          <w:sz w:val="28"/>
          <w:szCs w:val="28"/>
        </w:rPr>
        <w:t> 8</w:t>
      </w:r>
      <w:r w:rsidR="00520963">
        <w:rPr>
          <w:rFonts w:ascii="Times New Roman" w:hAnsi="Times New Roman"/>
          <w:sz w:val="28"/>
          <w:szCs w:val="28"/>
        </w:rPr>
        <w:t>00</w:t>
      </w:r>
      <w:r>
        <w:rPr>
          <w:rFonts w:ascii="Times New Roman" w:hAnsi="Times New Roman"/>
          <w:sz w:val="28"/>
          <w:szCs w:val="28"/>
        </w:rPr>
        <w:t>,</w:t>
      </w:r>
      <w:r w:rsidR="00520963">
        <w:rPr>
          <w:rFonts w:ascii="Times New Roman" w:hAnsi="Times New Roman"/>
          <w:sz w:val="28"/>
          <w:szCs w:val="28"/>
        </w:rPr>
        <w:t>9</w:t>
      </w:r>
      <w:r>
        <w:rPr>
          <w:rFonts w:ascii="Times New Roman" w:hAnsi="Times New Roman"/>
          <w:sz w:val="28"/>
          <w:szCs w:val="28"/>
        </w:rPr>
        <w:t xml:space="preserve"> тыс. тенге</w:t>
      </w:r>
      <w:r w:rsidR="00FB4788">
        <w:rPr>
          <w:rFonts w:ascii="Times New Roman" w:hAnsi="Times New Roman"/>
          <w:sz w:val="28"/>
          <w:szCs w:val="28"/>
        </w:rPr>
        <w:t xml:space="preserve">, за счет экономии по итогам государственных закупок. </w:t>
      </w:r>
    </w:p>
    <w:p w:rsidR="00D379BD" w:rsidRPr="00D30AA8" w:rsidRDefault="00D379BD" w:rsidP="00D379BD">
      <w:pPr>
        <w:pStyle w:val="ac"/>
        <w:numPr>
          <w:ilvl w:val="0"/>
          <w:numId w:val="9"/>
        </w:numPr>
        <w:shd w:val="clear" w:color="auto" w:fill="FFFFFF" w:themeFill="background1"/>
        <w:tabs>
          <w:tab w:val="left" w:pos="993"/>
        </w:tabs>
        <w:autoSpaceDE w:val="0"/>
        <w:autoSpaceDN w:val="0"/>
        <w:adjustRightInd w:val="0"/>
        <w:spacing w:after="0" w:line="240" w:lineRule="auto"/>
        <w:ind w:left="0" w:firstLine="708"/>
        <w:jc w:val="both"/>
        <w:rPr>
          <w:rFonts w:ascii="Times New Roman" w:hAnsi="Times New Roman"/>
          <w:sz w:val="28"/>
          <w:szCs w:val="28"/>
        </w:rPr>
      </w:pPr>
      <w:r w:rsidRPr="00F8410B">
        <w:rPr>
          <w:rFonts w:ascii="Times New Roman" w:hAnsi="Times New Roman"/>
          <w:sz w:val="28"/>
          <w:szCs w:val="28"/>
        </w:rPr>
        <w:t xml:space="preserve">Функциональная группа 14 «Обслуживание долга» </w:t>
      </w:r>
      <w:r w:rsidRPr="00F8410B">
        <w:rPr>
          <w:rFonts w:ascii="Times New Roman" w:hAnsi="Times New Roman"/>
          <w:i/>
          <w:sz w:val="28"/>
          <w:szCs w:val="28"/>
        </w:rPr>
        <w:t>(0,00</w:t>
      </w:r>
      <w:r w:rsidR="00520963">
        <w:rPr>
          <w:rFonts w:ascii="Times New Roman" w:hAnsi="Times New Roman"/>
          <w:i/>
          <w:sz w:val="28"/>
          <w:szCs w:val="28"/>
        </w:rPr>
        <w:t>5</w:t>
      </w:r>
      <w:r w:rsidRPr="00F8410B">
        <w:rPr>
          <w:rFonts w:ascii="Times New Roman" w:hAnsi="Times New Roman"/>
          <w:i/>
          <w:sz w:val="28"/>
          <w:szCs w:val="28"/>
        </w:rPr>
        <w:t>% общего объема затрат)</w:t>
      </w:r>
      <w:r w:rsidRPr="00F8410B">
        <w:rPr>
          <w:rFonts w:ascii="Times New Roman" w:hAnsi="Times New Roman"/>
          <w:sz w:val="28"/>
          <w:szCs w:val="28"/>
        </w:rPr>
        <w:t xml:space="preserve">: </w:t>
      </w:r>
      <w:r w:rsidRPr="00FB4788">
        <w:rPr>
          <w:rFonts w:ascii="Times New Roman" w:hAnsi="Times New Roman"/>
          <w:sz w:val="28"/>
          <w:szCs w:val="28"/>
        </w:rPr>
        <w:t xml:space="preserve">при плане </w:t>
      </w:r>
      <w:r w:rsidR="00520963" w:rsidRPr="00FB4788">
        <w:rPr>
          <w:rFonts w:ascii="Times New Roman" w:hAnsi="Times New Roman"/>
          <w:sz w:val="28"/>
          <w:szCs w:val="28"/>
        </w:rPr>
        <w:t>994</w:t>
      </w:r>
      <w:r w:rsidRPr="00FB4788">
        <w:rPr>
          <w:rFonts w:ascii="Times New Roman" w:hAnsi="Times New Roman"/>
          <w:sz w:val="28"/>
          <w:szCs w:val="28"/>
        </w:rPr>
        <w:t>,0 тыс. тенге исполнено 9</w:t>
      </w:r>
      <w:r w:rsidR="00520963" w:rsidRPr="00FB4788">
        <w:rPr>
          <w:rFonts w:ascii="Times New Roman" w:hAnsi="Times New Roman"/>
          <w:sz w:val="28"/>
          <w:szCs w:val="28"/>
        </w:rPr>
        <w:t>90</w:t>
      </w:r>
      <w:r w:rsidRPr="00FB4788">
        <w:rPr>
          <w:rFonts w:ascii="Times New Roman" w:hAnsi="Times New Roman"/>
          <w:sz w:val="28"/>
          <w:szCs w:val="28"/>
        </w:rPr>
        <w:t>,</w:t>
      </w:r>
      <w:r w:rsidR="00520963" w:rsidRPr="00FB4788">
        <w:rPr>
          <w:rFonts w:ascii="Times New Roman" w:hAnsi="Times New Roman"/>
          <w:sz w:val="28"/>
          <w:szCs w:val="28"/>
        </w:rPr>
        <w:t>6</w:t>
      </w:r>
      <w:r w:rsidRPr="00FB4788">
        <w:rPr>
          <w:rFonts w:ascii="Times New Roman" w:hAnsi="Times New Roman"/>
          <w:sz w:val="28"/>
          <w:szCs w:val="28"/>
        </w:rPr>
        <w:t xml:space="preserve"> тыс. тенге (9</w:t>
      </w:r>
      <w:r w:rsidR="00520963" w:rsidRPr="00FB4788">
        <w:rPr>
          <w:rFonts w:ascii="Times New Roman" w:hAnsi="Times New Roman"/>
          <w:sz w:val="28"/>
          <w:szCs w:val="28"/>
        </w:rPr>
        <w:t>9</w:t>
      </w:r>
      <w:r w:rsidRPr="00FB4788">
        <w:rPr>
          <w:rFonts w:ascii="Times New Roman" w:hAnsi="Times New Roman"/>
          <w:sz w:val="28"/>
          <w:szCs w:val="28"/>
        </w:rPr>
        <w:t>,</w:t>
      </w:r>
      <w:r w:rsidR="00520963" w:rsidRPr="00FB4788">
        <w:rPr>
          <w:rFonts w:ascii="Times New Roman" w:hAnsi="Times New Roman"/>
          <w:sz w:val="28"/>
          <w:szCs w:val="28"/>
        </w:rPr>
        <w:t>6</w:t>
      </w:r>
      <w:r w:rsidRPr="00FB4788">
        <w:rPr>
          <w:rFonts w:ascii="Times New Roman" w:hAnsi="Times New Roman"/>
          <w:sz w:val="28"/>
          <w:szCs w:val="28"/>
        </w:rPr>
        <w:t xml:space="preserve">%), </w:t>
      </w:r>
      <w:r w:rsidRPr="00D30AA8">
        <w:rPr>
          <w:rFonts w:ascii="Times New Roman" w:hAnsi="Times New Roman"/>
          <w:sz w:val="28"/>
          <w:szCs w:val="28"/>
        </w:rPr>
        <w:t xml:space="preserve">неисполнение – </w:t>
      </w:r>
      <w:r w:rsidR="00520963" w:rsidRPr="00D30AA8">
        <w:rPr>
          <w:rFonts w:ascii="Times New Roman" w:hAnsi="Times New Roman"/>
          <w:sz w:val="28"/>
          <w:szCs w:val="28"/>
        </w:rPr>
        <w:t>3</w:t>
      </w:r>
      <w:r w:rsidRPr="00D30AA8">
        <w:rPr>
          <w:rFonts w:ascii="Times New Roman" w:hAnsi="Times New Roman"/>
          <w:sz w:val="28"/>
          <w:szCs w:val="28"/>
        </w:rPr>
        <w:t>,</w:t>
      </w:r>
      <w:r w:rsidR="00520963" w:rsidRPr="00D30AA8">
        <w:rPr>
          <w:rFonts w:ascii="Times New Roman" w:hAnsi="Times New Roman"/>
          <w:sz w:val="28"/>
          <w:szCs w:val="28"/>
        </w:rPr>
        <w:t>4</w:t>
      </w:r>
      <w:r w:rsidRPr="00D30AA8">
        <w:rPr>
          <w:rFonts w:ascii="Times New Roman" w:hAnsi="Times New Roman"/>
          <w:sz w:val="28"/>
          <w:szCs w:val="28"/>
        </w:rPr>
        <w:t xml:space="preserve"> тыс. тенге (экономия</w:t>
      </w:r>
      <w:r w:rsidR="00FB4788" w:rsidRPr="00D30AA8">
        <w:rPr>
          <w:rFonts w:ascii="Times New Roman" w:hAnsi="Times New Roman"/>
          <w:sz w:val="28"/>
          <w:szCs w:val="28"/>
        </w:rPr>
        <w:t xml:space="preserve"> остатки за счет округления</w:t>
      </w:r>
      <w:r w:rsidRPr="00D30AA8">
        <w:rPr>
          <w:rFonts w:ascii="Times New Roman" w:hAnsi="Times New Roman"/>
          <w:sz w:val="28"/>
          <w:szCs w:val="28"/>
        </w:rPr>
        <w:t>).</w:t>
      </w:r>
    </w:p>
    <w:p w:rsidR="00D379BD" w:rsidRPr="00D30AA8" w:rsidRDefault="00D379BD" w:rsidP="00D379BD">
      <w:pPr>
        <w:pStyle w:val="ac"/>
        <w:numPr>
          <w:ilvl w:val="0"/>
          <w:numId w:val="9"/>
        </w:numPr>
        <w:shd w:val="clear" w:color="auto" w:fill="FFFFFF" w:themeFill="background1"/>
        <w:tabs>
          <w:tab w:val="left" w:pos="993"/>
        </w:tabs>
        <w:autoSpaceDE w:val="0"/>
        <w:autoSpaceDN w:val="0"/>
        <w:adjustRightInd w:val="0"/>
        <w:spacing w:after="0" w:line="240" w:lineRule="auto"/>
        <w:ind w:left="0" w:firstLine="708"/>
        <w:jc w:val="both"/>
        <w:rPr>
          <w:rFonts w:ascii="Times New Roman" w:hAnsi="Times New Roman"/>
          <w:sz w:val="28"/>
          <w:szCs w:val="28"/>
        </w:rPr>
      </w:pPr>
      <w:r w:rsidRPr="00D30AA8">
        <w:rPr>
          <w:rFonts w:ascii="Times New Roman" w:hAnsi="Times New Roman"/>
          <w:sz w:val="28"/>
          <w:szCs w:val="28"/>
        </w:rPr>
        <w:t xml:space="preserve">Функциональная группа 15 «Трансферты» </w:t>
      </w:r>
      <w:r w:rsidRPr="00D30AA8">
        <w:rPr>
          <w:rFonts w:ascii="Times New Roman" w:hAnsi="Times New Roman"/>
          <w:i/>
          <w:sz w:val="28"/>
          <w:szCs w:val="28"/>
        </w:rPr>
        <w:t>(</w:t>
      </w:r>
      <w:r w:rsidR="00520963" w:rsidRPr="00D30AA8">
        <w:rPr>
          <w:rFonts w:ascii="Times New Roman" w:hAnsi="Times New Roman"/>
          <w:i/>
          <w:sz w:val="28"/>
          <w:szCs w:val="28"/>
        </w:rPr>
        <w:t>1</w:t>
      </w:r>
      <w:r w:rsidRPr="00D30AA8">
        <w:rPr>
          <w:rFonts w:ascii="Times New Roman" w:hAnsi="Times New Roman"/>
          <w:i/>
          <w:sz w:val="28"/>
          <w:szCs w:val="28"/>
        </w:rPr>
        <w:t>,</w:t>
      </w:r>
      <w:r w:rsidR="00520963" w:rsidRPr="00D30AA8">
        <w:rPr>
          <w:rFonts w:ascii="Times New Roman" w:hAnsi="Times New Roman"/>
          <w:i/>
          <w:sz w:val="28"/>
          <w:szCs w:val="28"/>
        </w:rPr>
        <w:t>2</w:t>
      </w:r>
      <w:r w:rsidRPr="00D30AA8">
        <w:rPr>
          <w:rFonts w:ascii="Times New Roman" w:hAnsi="Times New Roman"/>
          <w:i/>
          <w:sz w:val="28"/>
          <w:szCs w:val="28"/>
        </w:rPr>
        <w:t>% общего объема затрат)</w:t>
      </w:r>
      <w:r w:rsidRPr="00D30AA8">
        <w:rPr>
          <w:rFonts w:ascii="Times New Roman" w:hAnsi="Times New Roman"/>
          <w:sz w:val="28"/>
          <w:szCs w:val="28"/>
        </w:rPr>
        <w:t xml:space="preserve">: при плане </w:t>
      </w:r>
      <w:r w:rsidR="00520963" w:rsidRPr="00D30AA8">
        <w:rPr>
          <w:rFonts w:ascii="Times New Roman" w:hAnsi="Times New Roman"/>
          <w:sz w:val="28"/>
          <w:szCs w:val="28"/>
        </w:rPr>
        <w:t>225 205</w:t>
      </w:r>
      <w:r w:rsidRPr="00D30AA8">
        <w:rPr>
          <w:rFonts w:ascii="Times New Roman" w:hAnsi="Times New Roman"/>
          <w:sz w:val="28"/>
          <w:szCs w:val="28"/>
        </w:rPr>
        <w:t xml:space="preserve">,0 тыс. тенге исполнено </w:t>
      </w:r>
      <w:r w:rsidR="00520963" w:rsidRPr="00D30AA8">
        <w:rPr>
          <w:rFonts w:ascii="Times New Roman" w:hAnsi="Times New Roman"/>
          <w:sz w:val="28"/>
          <w:szCs w:val="28"/>
        </w:rPr>
        <w:t>225 204,3</w:t>
      </w:r>
      <w:r w:rsidRPr="00D30AA8">
        <w:rPr>
          <w:rFonts w:ascii="Times New Roman" w:hAnsi="Times New Roman"/>
          <w:sz w:val="28"/>
          <w:szCs w:val="28"/>
        </w:rPr>
        <w:t xml:space="preserve"> тыс. тенге</w:t>
      </w:r>
      <w:r w:rsidR="00520963" w:rsidRPr="00D30AA8">
        <w:rPr>
          <w:rFonts w:ascii="Times New Roman" w:hAnsi="Times New Roman"/>
          <w:i/>
          <w:sz w:val="28"/>
          <w:szCs w:val="28"/>
        </w:rPr>
        <w:t>(99,9%).</w:t>
      </w:r>
      <w:r w:rsidR="00520963" w:rsidRPr="00D30AA8">
        <w:rPr>
          <w:rFonts w:ascii="Times New Roman" w:hAnsi="Times New Roman"/>
          <w:sz w:val="28"/>
          <w:szCs w:val="28"/>
        </w:rPr>
        <w:t xml:space="preserve">, неисполнение – 0,7 </w:t>
      </w:r>
      <w:proofErr w:type="spellStart"/>
      <w:r w:rsidR="00520963" w:rsidRPr="00D30AA8">
        <w:rPr>
          <w:rFonts w:ascii="Times New Roman" w:hAnsi="Times New Roman"/>
          <w:sz w:val="28"/>
          <w:szCs w:val="28"/>
        </w:rPr>
        <w:t>тыс</w:t>
      </w:r>
      <w:proofErr w:type="gramStart"/>
      <w:r w:rsidR="00520963" w:rsidRPr="00D30AA8">
        <w:rPr>
          <w:rFonts w:ascii="Times New Roman" w:hAnsi="Times New Roman"/>
          <w:sz w:val="28"/>
          <w:szCs w:val="28"/>
        </w:rPr>
        <w:t>.т</w:t>
      </w:r>
      <w:proofErr w:type="gramEnd"/>
      <w:r w:rsidR="00520963" w:rsidRPr="00D30AA8">
        <w:rPr>
          <w:rFonts w:ascii="Times New Roman" w:hAnsi="Times New Roman"/>
          <w:sz w:val="28"/>
          <w:szCs w:val="28"/>
        </w:rPr>
        <w:t>енге</w:t>
      </w:r>
      <w:proofErr w:type="spellEnd"/>
      <w:r w:rsidR="00520963" w:rsidRPr="00D30AA8">
        <w:rPr>
          <w:rFonts w:ascii="Times New Roman" w:hAnsi="Times New Roman"/>
          <w:sz w:val="28"/>
          <w:szCs w:val="28"/>
        </w:rPr>
        <w:t xml:space="preserve"> (экономия</w:t>
      </w:r>
      <w:r w:rsidR="00D30AA8" w:rsidRPr="00D30AA8">
        <w:rPr>
          <w:rFonts w:ascii="Times New Roman" w:hAnsi="Times New Roman"/>
          <w:sz w:val="28"/>
          <w:szCs w:val="28"/>
        </w:rPr>
        <w:t xml:space="preserve"> остатки за счет округления</w:t>
      </w:r>
      <w:r w:rsidR="00520963" w:rsidRPr="00D30AA8">
        <w:rPr>
          <w:rFonts w:ascii="Times New Roman" w:hAnsi="Times New Roman"/>
          <w:sz w:val="28"/>
          <w:szCs w:val="28"/>
        </w:rPr>
        <w:t>).</w:t>
      </w:r>
    </w:p>
    <w:p w:rsidR="0051545D" w:rsidRDefault="00D379BD" w:rsidP="004C5D78">
      <w:pPr>
        <w:shd w:val="clear" w:color="auto" w:fill="FFFFFF" w:themeFill="background1"/>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8"/>
          <w:szCs w:val="28"/>
          <w:lang w:val="ru-RU"/>
        </w:rPr>
      </w:pPr>
      <w:r w:rsidRPr="00026A90">
        <w:rPr>
          <w:rFonts w:ascii="Times New Roman" w:hAnsi="Times New Roman"/>
          <w:sz w:val="28"/>
          <w:szCs w:val="28"/>
          <w:lang w:val="ru-RU"/>
        </w:rPr>
        <w:tab/>
      </w:r>
      <w:r w:rsidR="00433309" w:rsidRPr="002855DA">
        <w:rPr>
          <w:rFonts w:ascii="Times New Roman" w:eastAsia="Times New Roman" w:hAnsi="Times New Roman" w:cs="Times New Roman"/>
          <w:sz w:val="28"/>
          <w:szCs w:val="28"/>
          <w:lang w:val="ru-RU"/>
        </w:rPr>
        <w:t xml:space="preserve">Скорректированный объем затрат </w:t>
      </w:r>
      <w:r w:rsidR="00433309" w:rsidRPr="00960893">
        <w:rPr>
          <w:rFonts w:ascii="Times New Roman" w:eastAsia="Times New Roman" w:hAnsi="Times New Roman" w:cs="Times New Roman"/>
          <w:b/>
          <w:sz w:val="28"/>
          <w:szCs w:val="28"/>
          <w:lang w:val="ru-RU"/>
        </w:rPr>
        <w:t xml:space="preserve">бюджета села </w:t>
      </w:r>
      <w:proofErr w:type="spellStart"/>
      <w:r w:rsidR="00433309" w:rsidRPr="00960893">
        <w:rPr>
          <w:rFonts w:ascii="Times New Roman" w:eastAsia="Times New Roman" w:hAnsi="Times New Roman" w:cs="Times New Roman"/>
          <w:b/>
          <w:sz w:val="28"/>
          <w:szCs w:val="28"/>
          <w:lang w:val="ru-RU"/>
        </w:rPr>
        <w:t>Кенгир</w:t>
      </w:r>
      <w:proofErr w:type="spellEnd"/>
      <w:r w:rsidR="00433309" w:rsidRPr="002855DA">
        <w:rPr>
          <w:rFonts w:ascii="Times New Roman" w:eastAsia="Times New Roman" w:hAnsi="Times New Roman" w:cs="Times New Roman"/>
          <w:sz w:val="28"/>
          <w:szCs w:val="28"/>
          <w:lang w:val="ru-RU"/>
        </w:rPr>
        <w:t xml:space="preserve"> на 201</w:t>
      </w:r>
      <w:r w:rsidR="00883DE4" w:rsidRPr="002855DA">
        <w:rPr>
          <w:rFonts w:ascii="Times New Roman" w:eastAsia="Times New Roman" w:hAnsi="Times New Roman" w:cs="Times New Roman"/>
          <w:sz w:val="28"/>
          <w:szCs w:val="28"/>
          <w:lang w:val="ru-RU"/>
        </w:rPr>
        <w:t>9</w:t>
      </w:r>
      <w:r w:rsidR="00433309" w:rsidRPr="002855DA">
        <w:rPr>
          <w:rFonts w:ascii="Times New Roman" w:eastAsia="Times New Roman" w:hAnsi="Times New Roman" w:cs="Times New Roman"/>
          <w:sz w:val="28"/>
          <w:szCs w:val="28"/>
          <w:lang w:val="ru-RU"/>
        </w:rPr>
        <w:t xml:space="preserve"> год </w:t>
      </w:r>
      <w:r w:rsidR="008A1468">
        <w:rPr>
          <w:rFonts w:ascii="Times New Roman" w:eastAsia="Times New Roman" w:hAnsi="Times New Roman" w:cs="Times New Roman"/>
          <w:sz w:val="28"/>
          <w:szCs w:val="28"/>
          <w:lang w:val="ru-RU"/>
        </w:rPr>
        <w:t xml:space="preserve">по 4-м функциональным группам </w:t>
      </w:r>
      <w:r w:rsidR="00433309" w:rsidRPr="002855DA">
        <w:rPr>
          <w:rFonts w:ascii="Times New Roman" w:eastAsia="Times New Roman" w:hAnsi="Times New Roman" w:cs="Times New Roman"/>
          <w:sz w:val="28"/>
          <w:szCs w:val="28"/>
          <w:lang w:val="ru-RU"/>
        </w:rPr>
        <w:t xml:space="preserve">составил </w:t>
      </w:r>
      <w:r w:rsidR="002855DA" w:rsidRPr="002855DA">
        <w:rPr>
          <w:rFonts w:ascii="Times New Roman" w:eastAsia="Times New Roman" w:hAnsi="Times New Roman" w:cs="Times New Roman"/>
          <w:sz w:val="28"/>
          <w:szCs w:val="28"/>
          <w:lang w:val="ru-RU"/>
        </w:rPr>
        <w:t>62 834</w:t>
      </w:r>
      <w:r w:rsidR="00827B81" w:rsidRPr="002855DA">
        <w:rPr>
          <w:rFonts w:ascii="Times New Roman" w:eastAsia="Times New Roman" w:hAnsi="Times New Roman" w:cs="Times New Roman"/>
          <w:sz w:val="28"/>
          <w:szCs w:val="28"/>
          <w:lang w:val="ru-RU"/>
        </w:rPr>
        <w:t>,0 тыс. тенге</w:t>
      </w:r>
      <w:r w:rsidR="00960893">
        <w:rPr>
          <w:rFonts w:ascii="Times New Roman" w:eastAsia="Times New Roman" w:hAnsi="Times New Roman" w:cs="Times New Roman"/>
          <w:sz w:val="28"/>
          <w:szCs w:val="28"/>
          <w:lang w:val="ru-RU"/>
        </w:rPr>
        <w:t xml:space="preserve"> с ростом против утвержденного на 11 090,0 </w:t>
      </w:r>
      <w:proofErr w:type="spellStart"/>
      <w:r w:rsidR="00960893">
        <w:rPr>
          <w:rFonts w:ascii="Times New Roman" w:eastAsia="Times New Roman" w:hAnsi="Times New Roman" w:cs="Times New Roman"/>
          <w:sz w:val="28"/>
          <w:szCs w:val="28"/>
          <w:lang w:val="ru-RU"/>
        </w:rPr>
        <w:t>тыс</w:t>
      </w:r>
      <w:proofErr w:type="gramStart"/>
      <w:r w:rsidR="00960893">
        <w:rPr>
          <w:rFonts w:ascii="Times New Roman" w:eastAsia="Times New Roman" w:hAnsi="Times New Roman" w:cs="Times New Roman"/>
          <w:sz w:val="28"/>
          <w:szCs w:val="28"/>
          <w:lang w:val="ru-RU"/>
        </w:rPr>
        <w:t>.т</w:t>
      </w:r>
      <w:proofErr w:type="gramEnd"/>
      <w:r w:rsidR="00960893">
        <w:rPr>
          <w:rFonts w:ascii="Times New Roman" w:eastAsia="Times New Roman" w:hAnsi="Times New Roman" w:cs="Times New Roman"/>
          <w:sz w:val="28"/>
          <w:szCs w:val="28"/>
          <w:lang w:val="ru-RU"/>
        </w:rPr>
        <w:t>енге</w:t>
      </w:r>
      <w:proofErr w:type="spellEnd"/>
      <w:r w:rsidR="00960893">
        <w:rPr>
          <w:rFonts w:ascii="Times New Roman" w:eastAsia="Times New Roman" w:hAnsi="Times New Roman" w:cs="Times New Roman"/>
          <w:sz w:val="28"/>
          <w:szCs w:val="28"/>
          <w:lang w:val="ru-RU"/>
        </w:rPr>
        <w:t xml:space="preserve"> или на 21,4%</w:t>
      </w:r>
      <w:r w:rsidR="00827B81" w:rsidRPr="002855DA">
        <w:rPr>
          <w:rFonts w:ascii="Times New Roman" w:eastAsia="Times New Roman" w:hAnsi="Times New Roman" w:cs="Times New Roman"/>
          <w:sz w:val="28"/>
          <w:szCs w:val="28"/>
          <w:lang w:val="ru-RU"/>
        </w:rPr>
        <w:t xml:space="preserve">, исполнение – </w:t>
      </w:r>
      <w:r w:rsidR="002855DA" w:rsidRPr="002855DA">
        <w:rPr>
          <w:rFonts w:ascii="Times New Roman" w:eastAsia="Times New Roman" w:hAnsi="Times New Roman" w:cs="Times New Roman"/>
          <w:sz w:val="28"/>
          <w:szCs w:val="28"/>
          <w:lang w:val="ru-RU"/>
        </w:rPr>
        <w:t>62 833</w:t>
      </w:r>
      <w:r w:rsidR="00827B81" w:rsidRPr="002855DA">
        <w:rPr>
          <w:rFonts w:ascii="Times New Roman" w:eastAsia="Times New Roman" w:hAnsi="Times New Roman" w:cs="Times New Roman"/>
          <w:sz w:val="28"/>
          <w:szCs w:val="28"/>
          <w:lang w:val="ru-RU"/>
        </w:rPr>
        <w:t>,</w:t>
      </w:r>
      <w:r w:rsidR="002855DA" w:rsidRPr="002855DA">
        <w:rPr>
          <w:rFonts w:ascii="Times New Roman" w:eastAsia="Times New Roman" w:hAnsi="Times New Roman" w:cs="Times New Roman"/>
          <w:sz w:val="28"/>
          <w:szCs w:val="28"/>
          <w:lang w:val="ru-RU"/>
        </w:rPr>
        <w:t>1</w:t>
      </w:r>
      <w:r w:rsidR="00827B81" w:rsidRPr="002855DA">
        <w:rPr>
          <w:rFonts w:ascii="Times New Roman" w:eastAsia="Times New Roman" w:hAnsi="Times New Roman" w:cs="Times New Roman"/>
          <w:sz w:val="28"/>
          <w:szCs w:val="28"/>
          <w:lang w:val="ru-RU"/>
        </w:rPr>
        <w:t xml:space="preserve"> тыс. тенге или 100% к плану.</w:t>
      </w:r>
      <w:r w:rsidR="008A1468">
        <w:rPr>
          <w:rFonts w:ascii="Times New Roman" w:eastAsia="Times New Roman" w:hAnsi="Times New Roman" w:cs="Times New Roman"/>
          <w:sz w:val="28"/>
          <w:szCs w:val="28"/>
          <w:lang w:val="ru-RU"/>
        </w:rPr>
        <w:t xml:space="preserve"> У</w:t>
      </w:r>
      <w:r w:rsidR="008A1468">
        <w:rPr>
          <w:rFonts w:ascii="Times New Roman" w:hAnsi="Times New Roman"/>
          <w:sz w:val="28"/>
          <w:szCs w:val="28"/>
          <w:lang w:val="ru-RU"/>
        </w:rPr>
        <w:t xml:space="preserve">величение объемов финансирования произведено по </w:t>
      </w:r>
      <w:r w:rsidR="008A1468">
        <w:rPr>
          <w:rFonts w:ascii="Times New Roman" w:hAnsi="Times New Roman"/>
          <w:sz w:val="28"/>
          <w:szCs w:val="28"/>
          <w:lang w:val="ru-RU"/>
        </w:rPr>
        <w:lastRenderedPageBreak/>
        <w:t>функциональн</w:t>
      </w:r>
      <w:r w:rsidR="00DA2F1B">
        <w:rPr>
          <w:rFonts w:ascii="Times New Roman" w:hAnsi="Times New Roman"/>
          <w:sz w:val="28"/>
          <w:szCs w:val="28"/>
          <w:lang w:val="ru-RU"/>
        </w:rPr>
        <w:t>ым</w:t>
      </w:r>
      <w:r w:rsidR="008A1468">
        <w:rPr>
          <w:rFonts w:ascii="Times New Roman" w:hAnsi="Times New Roman"/>
          <w:sz w:val="28"/>
          <w:szCs w:val="28"/>
          <w:lang w:val="ru-RU"/>
        </w:rPr>
        <w:t xml:space="preserve"> групп</w:t>
      </w:r>
      <w:r w:rsidR="00DA2F1B">
        <w:rPr>
          <w:rFonts w:ascii="Times New Roman" w:hAnsi="Times New Roman"/>
          <w:sz w:val="28"/>
          <w:szCs w:val="28"/>
          <w:lang w:val="ru-RU"/>
        </w:rPr>
        <w:t>ам</w:t>
      </w:r>
      <w:r w:rsidR="008A1468">
        <w:rPr>
          <w:rFonts w:ascii="Times New Roman" w:hAnsi="Times New Roman"/>
          <w:sz w:val="28"/>
          <w:szCs w:val="28"/>
          <w:lang w:val="ru-RU"/>
        </w:rPr>
        <w:t xml:space="preserve"> 01 «Государственные услуги общего характера» и 07 «Жилищно-коммунальное хозяйство». </w:t>
      </w:r>
    </w:p>
    <w:p w:rsidR="00382C80" w:rsidRDefault="00382C80" w:rsidP="00382C80">
      <w:pPr>
        <w:spacing w:after="0" w:line="240" w:lineRule="auto"/>
        <w:ind w:firstLine="720"/>
        <w:jc w:val="right"/>
        <w:rPr>
          <w:rFonts w:ascii="Times New Roman" w:eastAsia="Times New Roman" w:hAnsi="Times New Roman" w:cs="Times New Roman"/>
          <w:sz w:val="28"/>
          <w:szCs w:val="28"/>
          <w:lang w:val="ru-RU"/>
        </w:rPr>
      </w:pPr>
      <w:r w:rsidRPr="002855DA">
        <w:rPr>
          <w:rFonts w:ascii="Times New Roman" w:hAnsi="Times New Roman" w:cs="Times New Roman"/>
          <w:i/>
          <w:lang w:val="ru-RU"/>
        </w:rPr>
        <w:t>(в тыс. тенге)</w:t>
      </w:r>
    </w:p>
    <w:tbl>
      <w:tblPr>
        <w:tblW w:w="9649" w:type="dxa"/>
        <w:tblInd w:w="98" w:type="dxa"/>
        <w:tblLayout w:type="fixed"/>
        <w:tblLook w:val="04A0" w:firstRow="1" w:lastRow="0" w:firstColumn="1" w:lastColumn="0" w:noHBand="0" w:noVBand="1"/>
      </w:tblPr>
      <w:tblGrid>
        <w:gridCol w:w="459"/>
        <w:gridCol w:w="3402"/>
        <w:gridCol w:w="1819"/>
        <w:gridCol w:w="1583"/>
        <w:gridCol w:w="1560"/>
        <w:gridCol w:w="826"/>
      </w:tblGrid>
      <w:tr w:rsidR="00382C80" w:rsidRPr="00382C80" w:rsidTr="00382C80">
        <w:trPr>
          <w:trHeight w:val="230"/>
          <w:tblHeader/>
        </w:trPr>
        <w:tc>
          <w:tcPr>
            <w:tcW w:w="459" w:type="dxa"/>
            <w:tcBorders>
              <w:top w:val="single" w:sz="8" w:space="0" w:color="auto"/>
              <w:left w:val="single" w:sz="8" w:space="0" w:color="auto"/>
              <w:bottom w:val="single" w:sz="4" w:space="0" w:color="auto"/>
              <w:right w:val="single" w:sz="4" w:space="0" w:color="auto"/>
            </w:tcBorders>
            <w:vAlign w:val="center"/>
            <w:hideMark/>
          </w:tcPr>
          <w:p w:rsidR="00382C80" w:rsidRPr="00382C80" w:rsidRDefault="00382C80" w:rsidP="00E0150D">
            <w:pPr>
              <w:spacing w:after="0" w:line="240" w:lineRule="auto"/>
              <w:jc w:val="center"/>
              <w:rPr>
                <w:rFonts w:ascii="Times New Roman" w:hAnsi="Times New Roman" w:cs="Times New Roman"/>
                <w:b/>
                <w:bCs/>
              </w:rPr>
            </w:pPr>
            <w:r w:rsidRPr="00382C80">
              <w:rPr>
                <w:rFonts w:ascii="Times New Roman" w:hAnsi="Times New Roman" w:cs="Times New Roman"/>
                <w:b/>
                <w:bC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82C80" w:rsidRPr="00382C80" w:rsidRDefault="00382C80" w:rsidP="00E0150D">
            <w:pPr>
              <w:spacing w:after="0" w:line="240" w:lineRule="auto"/>
              <w:jc w:val="center"/>
              <w:rPr>
                <w:rFonts w:ascii="Times New Roman" w:hAnsi="Times New Roman" w:cs="Times New Roman"/>
                <w:b/>
                <w:bCs/>
              </w:rPr>
            </w:pPr>
            <w:proofErr w:type="spellStart"/>
            <w:r w:rsidRPr="00382C80">
              <w:rPr>
                <w:rFonts w:ascii="Times New Roman" w:hAnsi="Times New Roman" w:cs="Times New Roman"/>
                <w:b/>
                <w:bCs/>
              </w:rPr>
              <w:t>Функциональныегруппы</w:t>
            </w:r>
            <w:proofErr w:type="spellEnd"/>
          </w:p>
        </w:tc>
        <w:tc>
          <w:tcPr>
            <w:tcW w:w="1819" w:type="dxa"/>
            <w:tcBorders>
              <w:top w:val="single" w:sz="4" w:space="0" w:color="auto"/>
              <w:left w:val="single" w:sz="4" w:space="0" w:color="auto"/>
              <w:bottom w:val="single" w:sz="4" w:space="0" w:color="auto"/>
              <w:right w:val="single" w:sz="4" w:space="0" w:color="auto"/>
            </w:tcBorders>
            <w:vAlign w:val="center"/>
            <w:hideMark/>
          </w:tcPr>
          <w:p w:rsidR="00382C80" w:rsidRPr="00382C80" w:rsidRDefault="00382C80" w:rsidP="00E0150D">
            <w:pPr>
              <w:spacing w:after="0" w:line="240" w:lineRule="auto"/>
              <w:jc w:val="center"/>
              <w:rPr>
                <w:rFonts w:ascii="Times New Roman" w:hAnsi="Times New Roman" w:cs="Times New Roman"/>
                <w:b/>
                <w:bCs/>
              </w:rPr>
            </w:pPr>
            <w:proofErr w:type="spellStart"/>
            <w:r w:rsidRPr="00382C80">
              <w:rPr>
                <w:rFonts w:ascii="Times New Roman" w:hAnsi="Times New Roman" w:cs="Times New Roman"/>
                <w:b/>
                <w:bCs/>
              </w:rPr>
              <w:t>Утвержденныйбюджет</w:t>
            </w:r>
            <w:proofErr w:type="spellEnd"/>
          </w:p>
        </w:tc>
        <w:tc>
          <w:tcPr>
            <w:tcW w:w="1583" w:type="dxa"/>
            <w:tcBorders>
              <w:top w:val="single" w:sz="4" w:space="0" w:color="auto"/>
              <w:left w:val="single" w:sz="4" w:space="0" w:color="auto"/>
              <w:bottom w:val="single" w:sz="4" w:space="0" w:color="auto"/>
              <w:right w:val="single" w:sz="4" w:space="0" w:color="auto"/>
            </w:tcBorders>
            <w:vAlign w:val="center"/>
            <w:hideMark/>
          </w:tcPr>
          <w:p w:rsidR="00382C80" w:rsidRPr="00382C80" w:rsidRDefault="00382C80" w:rsidP="00E0150D">
            <w:pPr>
              <w:spacing w:after="0" w:line="240" w:lineRule="auto"/>
              <w:ind w:right="-108"/>
              <w:jc w:val="center"/>
              <w:rPr>
                <w:rFonts w:ascii="Times New Roman" w:hAnsi="Times New Roman" w:cs="Times New Roman"/>
                <w:b/>
                <w:bCs/>
              </w:rPr>
            </w:pPr>
            <w:proofErr w:type="spellStart"/>
            <w:r w:rsidRPr="00382C80">
              <w:rPr>
                <w:rFonts w:ascii="Times New Roman" w:hAnsi="Times New Roman" w:cs="Times New Roman"/>
                <w:b/>
                <w:bCs/>
              </w:rPr>
              <w:t>Скорректированныйбюджет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C80" w:rsidRPr="00382C80" w:rsidRDefault="00382C80" w:rsidP="00E0150D">
            <w:pPr>
              <w:spacing w:after="0" w:line="240" w:lineRule="auto"/>
              <w:jc w:val="center"/>
              <w:rPr>
                <w:rFonts w:ascii="Times New Roman" w:hAnsi="Times New Roman" w:cs="Times New Roman"/>
                <w:b/>
                <w:bCs/>
              </w:rPr>
            </w:pPr>
            <w:proofErr w:type="spellStart"/>
            <w:r w:rsidRPr="00382C80">
              <w:rPr>
                <w:rFonts w:ascii="Times New Roman" w:hAnsi="Times New Roman" w:cs="Times New Roman"/>
                <w:b/>
                <w:bCs/>
              </w:rPr>
              <w:t>Отклонение</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382C80" w:rsidRPr="00382C80" w:rsidRDefault="00382C80" w:rsidP="00E0150D">
            <w:pPr>
              <w:spacing w:after="0" w:line="240" w:lineRule="auto"/>
              <w:jc w:val="center"/>
              <w:rPr>
                <w:rFonts w:ascii="Times New Roman" w:hAnsi="Times New Roman" w:cs="Times New Roman"/>
                <w:b/>
                <w:bCs/>
              </w:rPr>
            </w:pPr>
            <w:r w:rsidRPr="00382C80">
              <w:rPr>
                <w:rFonts w:ascii="Times New Roman" w:hAnsi="Times New Roman" w:cs="Times New Roman"/>
                <w:b/>
                <w:bCs/>
              </w:rPr>
              <w:t>%</w:t>
            </w:r>
          </w:p>
        </w:tc>
      </w:tr>
      <w:tr w:rsidR="00382C80" w:rsidRPr="00382C80" w:rsidTr="00382C80">
        <w:trPr>
          <w:trHeight w:val="255"/>
          <w:tblHeader/>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382C80" w:rsidRPr="00382C80" w:rsidRDefault="00382C80" w:rsidP="00E0150D">
            <w:pPr>
              <w:spacing w:after="0" w:line="240" w:lineRule="auto"/>
              <w:jc w:val="center"/>
              <w:rPr>
                <w:rFonts w:ascii="Times New Roman" w:hAnsi="Times New Roman" w:cs="Times New Roman"/>
              </w:rPr>
            </w:pPr>
            <w:r w:rsidRPr="00382C80">
              <w:rPr>
                <w:rFonts w:ascii="Times New Roman" w:hAnsi="Times New Roman" w:cs="Times New Roman"/>
              </w:rPr>
              <w:t>1</w:t>
            </w:r>
          </w:p>
        </w:tc>
        <w:tc>
          <w:tcPr>
            <w:tcW w:w="3402" w:type="dxa"/>
            <w:tcBorders>
              <w:top w:val="nil"/>
              <w:left w:val="nil"/>
              <w:bottom w:val="single" w:sz="4" w:space="0" w:color="auto"/>
              <w:right w:val="single" w:sz="4" w:space="0" w:color="auto"/>
            </w:tcBorders>
            <w:shd w:val="clear" w:color="auto" w:fill="auto"/>
            <w:vAlign w:val="center"/>
            <w:hideMark/>
          </w:tcPr>
          <w:p w:rsidR="00382C80" w:rsidRPr="00382C80" w:rsidRDefault="00382C80" w:rsidP="00E0150D">
            <w:pPr>
              <w:spacing w:after="0" w:line="240" w:lineRule="auto"/>
              <w:jc w:val="center"/>
              <w:rPr>
                <w:rFonts w:ascii="Times New Roman" w:hAnsi="Times New Roman" w:cs="Times New Roman"/>
              </w:rPr>
            </w:pPr>
            <w:r w:rsidRPr="00382C80">
              <w:rPr>
                <w:rFonts w:ascii="Times New Roman" w:hAnsi="Times New Roman" w:cs="Times New Roman"/>
              </w:rPr>
              <w:t>2</w:t>
            </w:r>
          </w:p>
        </w:tc>
        <w:tc>
          <w:tcPr>
            <w:tcW w:w="1819" w:type="dxa"/>
            <w:tcBorders>
              <w:top w:val="nil"/>
              <w:left w:val="nil"/>
              <w:bottom w:val="single" w:sz="4" w:space="0" w:color="auto"/>
              <w:right w:val="single" w:sz="4" w:space="0" w:color="auto"/>
            </w:tcBorders>
            <w:shd w:val="clear" w:color="auto" w:fill="auto"/>
            <w:vAlign w:val="center"/>
            <w:hideMark/>
          </w:tcPr>
          <w:p w:rsidR="00382C80" w:rsidRPr="00382C80" w:rsidRDefault="00382C80" w:rsidP="00E0150D">
            <w:pPr>
              <w:spacing w:after="0" w:line="240" w:lineRule="auto"/>
              <w:jc w:val="center"/>
              <w:rPr>
                <w:rFonts w:ascii="Times New Roman" w:hAnsi="Times New Roman" w:cs="Times New Roman"/>
              </w:rPr>
            </w:pPr>
            <w:r w:rsidRPr="00382C80">
              <w:rPr>
                <w:rFonts w:ascii="Times New Roman" w:hAnsi="Times New Roman" w:cs="Times New Roman"/>
              </w:rPr>
              <w:t>3</w:t>
            </w:r>
          </w:p>
        </w:tc>
        <w:tc>
          <w:tcPr>
            <w:tcW w:w="1583" w:type="dxa"/>
            <w:tcBorders>
              <w:top w:val="nil"/>
              <w:left w:val="nil"/>
              <w:bottom w:val="single" w:sz="4" w:space="0" w:color="auto"/>
              <w:right w:val="single" w:sz="4" w:space="0" w:color="auto"/>
            </w:tcBorders>
            <w:shd w:val="clear" w:color="auto" w:fill="auto"/>
            <w:vAlign w:val="center"/>
            <w:hideMark/>
          </w:tcPr>
          <w:p w:rsidR="00382C80" w:rsidRPr="00382C80" w:rsidRDefault="00382C80" w:rsidP="00E0150D">
            <w:pPr>
              <w:spacing w:after="0" w:line="240" w:lineRule="auto"/>
              <w:jc w:val="center"/>
              <w:rPr>
                <w:rFonts w:ascii="Times New Roman" w:hAnsi="Times New Roman" w:cs="Times New Roman"/>
              </w:rPr>
            </w:pPr>
            <w:r w:rsidRPr="00382C80">
              <w:rPr>
                <w:rFonts w:ascii="Times New Roman" w:hAnsi="Times New Roman" w:cs="Times New Roman"/>
              </w:rPr>
              <w:t>4</w:t>
            </w:r>
          </w:p>
        </w:tc>
        <w:tc>
          <w:tcPr>
            <w:tcW w:w="1560" w:type="dxa"/>
            <w:tcBorders>
              <w:top w:val="nil"/>
              <w:left w:val="nil"/>
              <w:bottom w:val="single" w:sz="4" w:space="0" w:color="auto"/>
              <w:right w:val="single" w:sz="4" w:space="0" w:color="auto"/>
            </w:tcBorders>
            <w:shd w:val="clear" w:color="auto" w:fill="auto"/>
            <w:vAlign w:val="center"/>
            <w:hideMark/>
          </w:tcPr>
          <w:p w:rsidR="00382C80" w:rsidRPr="00382C80" w:rsidRDefault="00382C80" w:rsidP="00E0150D">
            <w:pPr>
              <w:spacing w:after="0" w:line="240" w:lineRule="auto"/>
              <w:jc w:val="center"/>
              <w:rPr>
                <w:rFonts w:ascii="Times New Roman" w:hAnsi="Times New Roman" w:cs="Times New Roman"/>
              </w:rPr>
            </w:pPr>
            <w:r w:rsidRPr="00382C80">
              <w:rPr>
                <w:rFonts w:ascii="Times New Roman" w:hAnsi="Times New Roman" w:cs="Times New Roman"/>
              </w:rPr>
              <w:t>5</w:t>
            </w:r>
          </w:p>
        </w:tc>
        <w:tc>
          <w:tcPr>
            <w:tcW w:w="826" w:type="dxa"/>
            <w:tcBorders>
              <w:top w:val="nil"/>
              <w:left w:val="nil"/>
              <w:bottom w:val="single" w:sz="4" w:space="0" w:color="auto"/>
              <w:right w:val="single" w:sz="4" w:space="0" w:color="auto"/>
            </w:tcBorders>
            <w:shd w:val="clear" w:color="auto" w:fill="auto"/>
            <w:vAlign w:val="center"/>
            <w:hideMark/>
          </w:tcPr>
          <w:p w:rsidR="00382C80" w:rsidRPr="00382C80" w:rsidRDefault="00382C80" w:rsidP="00E0150D">
            <w:pPr>
              <w:spacing w:after="0" w:line="240" w:lineRule="auto"/>
              <w:jc w:val="center"/>
              <w:rPr>
                <w:rFonts w:ascii="Times New Roman" w:hAnsi="Times New Roman" w:cs="Times New Roman"/>
              </w:rPr>
            </w:pPr>
            <w:r w:rsidRPr="00382C80">
              <w:rPr>
                <w:rFonts w:ascii="Times New Roman" w:hAnsi="Times New Roman" w:cs="Times New Roman"/>
              </w:rPr>
              <w:t>6</w:t>
            </w:r>
          </w:p>
        </w:tc>
      </w:tr>
      <w:tr w:rsidR="00382C80" w:rsidRPr="00382C80" w:rsidTr="00382C80">
        <w:trPr>
          <w:trHeight w:val="28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382C80" w:rsidRPr="00382C80" w:rsidRDefault="00382C80" w:rsidP="00382C80">
            <w:pPr>
              <w:spacing w:after="0" w:line="240" w:lineRule="auto"/>
              <w:jc w:val="center"/>
              <w:rPr>
                <w:rFonts w:ascii="Times New Roman" w:hAnsi="Times New Roman" w:cs="Times New Roman"/>
                <w:b/>
                <w:bCs/>
              </w:rPr>
            </w:pPr>
            <w:r w:rsidRPr="00382C80">
              <w:rPr>
                <w:rFonts w:ascii="Times New Roman" w:hAnsi="Times New Roman" w:cs="Times New Roman"/>
                <w:b/>
                <w:bCs/>
              </w:rPr>
              <w:t> </w:t>
            </w:r>
          </w:p>
        </w:tc>
        <w:tc>
          <w:tcPr>
            <w:tcW w:w="3402" w:type="dxa"/>
            <w:tcBorders>
              <w:top w:val="nil"/>
              <w:left w:val="nil"/>
              <w:bottom w:val="single" w:sz="4" w:space="0" w:color="auto"/>
              <w:right w:val="single" w:sz="4" w:space="0" w:color="auto"/>
            </w:tcBorders>
            <w:shd w:val="clear" w:color="auto" w:fill="auto"/>
            <w:vAlign w:val="bottom"/>
            <w:hideMark/>
          </w:tcPr>
          <w:p w:rsidR="00382C80" w:rsidRPr="00382C80" w:rsidRDefault="00382C80" w:rsidP="00382C80">
            <w:pPr>
              <w:spacing w:after="0" w:line="240" w:lineRule="auto"/>
              <w:rPr>
                <w:rFonts w:ascii="Times New Roman" w:hAnsi="Times New Roman" w:cs="Times New Roman"/>
                <w:b/>
                <w:bCs/>
              </w:rPr>
            </w:pPr>
            <w:proofErr w:type="spellStart"/>
            <w:r w:rsidRPr="00382C80">
              <w:rPr>
                <w:rFonts w:ascii="Times New Roman" w:hAnsi="Times New Roman" w:cs="Times New Roman"/>
                <w:b/>
                <w:bCs/>
              </w:rPr>
              <w:t>Всегозатрат</w:t>
            </w:r>
            <w:proofErr w:type="spellEnd"/>
          </w:p>
        </w:tc>
        <w:tc>
          <w:tcPr>
            <w:tcW w:w="1819" w:type="dxa"/>
            <w:tcBorders>
              <w:top w:val="nil"/>
              <w:left w:val="nil"/>
              <w:bottom w:val="single" w:sz="4" w:space="0" w:color="auto"/>
              <w:right w:val="single" w:sz="4" w:space="0" w:color="auto"/>
            </w:tcBorders>
            <w:shd w:val="clear" w:color="auto" w:fill="auto"/>
            <w:vAlign w:val="center"/>
          </w:tcPr>
          <w:p w:rsidR="00382C80" w:rsidRPr="00382C80" w:rsidRDefault="00382C80" w:rsidP="00382C80">
            <w:pPr>
              <w:spacing w:after="0" w:line="240" w:lineRule="auto"/>
              <w:jc w:val="center"/>
              <w:rPr>
                <w:rFonts w:ascii="Times New Roman" w:hAnsi="Times New Roman" w:cs="Times New Roman"/>
                <w:b/>
                <w:bCs/>
                <w:lang w:val="ru-RU"/>
              </w:rPr>
            </w:pPr>
            <w:r>
              <w:rPr>
                <w:rFonts w:ascii="Times New Roman" w:hAnsi="Times New Roman" w:cs="Times New Roman"/>
                <w:b/>
                <w:bCs/>
                <w:lang w:val="ru-RU"/>
              </w:rPr>
              <w:t>51 744,0</w:t>
            </w:r>
          </w:p>
        </w:tc>
        <w:tc>
          <w:tcPr>
            <w:tcW w:w="1583" w:type="dxa"/>
            <w:tcBorders>
              <w:top w:val="nil"/>
              <w:left w:val="nil"/>
              <w:bottom w:val="single" w:sz="4" w:space="0" w:color="auto"/>
              <w:right w:val="single" w:sz="4" w:space="0" w:color="auto"/>
            </w:tcBorders>
            <w:shd w:val="clear" w:color="auto" w:fill="auto"/>
          </w:tcPr>
          <w:p w:rsidR="00382C80" w:rsidRPr="00382C80" w:rsidRDefault="00382C80" w:rsidP="009A24BF">
            <w:pPr>
              <w:spacing w:after="0" w:line="240" w:lineRule="auto"/>
              <w:jc w:val="center"/>
              <w:rPr>
                <w:rFonts w:ascii="Times New Roman" w:hAnsi="Times New Roman" w:cs="Times New Roman"/>
                <w:b/>
                <w:bCs/>
                <w:color w:val="000000"/>
                <w:lang w:val="ru-RU"/>
              </w:rPr>
            </w:pPr>
            <w:r w:rsidRPr="00382C80">
              <w:rPr>
                <w:rFonts w:ascii="Times New Roman" w:hAnsi="Times New Roman" w:cs="Times New Roman"/>
                <w:b/>
                <w:bCs/>
                <w:color w:val="000000"/>
                <w:lang w:val="ru-RU"/>
              </w:rPr>
              <w:t>62 834,0</w:t>
            </w:r>
          </w:p>
        </w:tc>
        <w:tc>
          <w:tcPr>
            <w:tcW w:w="1560" w:type="dxa"/>
            <w:tcBorders>
              <w:top w:val="nil"/>
              <w:left w:val="nil"/>
              <w:bottom w:val="single" w:sz="4" w:space="0" w:color="auto"/>
              <w:right w:val="single" w:sz="4" w:space="0" w:color="auto"/>
            </w:tcBorders>
            <w:shd w:val="clear" w:color="auto" w:fill="auto"/>
            <w:noWrap/>
            <w:vAlign w:val="center"/>
          </w:tcPr>
          <w:p w:rsidR="00382C80" w:rsidRPr="00382C80" w:rsidRDefault="009A24BF" w:rsidP="00382C80">
            <w:pPr>
              <w:spacing w:after="0" w:line="240" w:lineRule="auto"/>
              <w:jc w:val="center"/>
              <w:rPr>
                <w:rFonts w:ascii="Times New Roman" w:hAnsi="Times New Roman" w:cs="Times New Roman"/>
                <w:b/>
                <w:bCs/>
                <w:lang w:val="ru-RU"/>
              </w:rPr>
            </w:pPr>
            <w:r>
              <w:rPr>
                <w:rFonts w:ascii="Times New Roman" w:hAnsi="Times New Roman" w:cs="Times New Roman"/>
                <w:b/>
                <w:bCs/>
                <w:lang w:val="ru-RU"/>
              </w:rPr>
              <w:t>11 090,0</w:t>
            </w:r>
          </w:p>
        </w:tc>
        <w:tc>
          <w:tcPr>
            <w:tcW w:w="826" w:type="dxa"/>
            <w:tcBorders>
              <w:top w:val="nil"/>
              <w:left w:val="nil"/>
              <w:bottom w:val="single" w:sz="4" w:space="0" w:color="auto"/>
              <w:right w:val="single" w:sz="4" w:space="0" w:color="auto"/>
            </w:tcBorders>
            <w:shd w:val="clear" w:color="auto" w:fill="auto"/>
            <w:noWrap/>
            <w:vAlign w:val="center"/>
          </w:tcPr>
          <w:p w:rsidR="00382C80" w:rsidRPr="00382C80" w:rsidRDefault="009A24BF" w:rsidP="00382C80">
            <w:pPr>
              <w:spacing w:after="0" w:line="240" w:lineRule="auto"/>
              <w:jc w:val="center"/>
              <w:rPr>
                <w:rFonts w:ascii="Times New Roman" w:hAnsi="Times New Roman" w:cs="Times New Roman"/>
                <w:b/>
                <w:bCs/>
                <w:lang w:val="ru-RU"/>
              </w:rPr>
            </w:pPr>
            <w:r>
              <w:rPr>
                <w:rFonts w:ascii="Times New Roman" w:hAnsi="Times New Roman" w:cs="Times New Roman"/>
                <w:b/>
                <w:bCs/>
                <w:lang w:val="ru-RU"/>
              </w:rPr>
              <w:t>21,4</w:t>
            </w:r>
          </w:p>
        </w:tc>
      </w:tr>
      <w:tr w:rsidR="00382C80" w:rsidRPr="00382C80" w:rsidTr="00382C80">
        <w:trPr>
          <w:trHeight w:val="352"/>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382C80" w:rsidRPr="00382C80" w:rsidRDefault="00382C80" w:rsidP="00382C80">
            <w:pPr>
              <w:spacing w:after="0" w:line="240" w:lineRule="auto"/>
              <w:jc w:val="center"/>
              <w:rPr>
                <w:rFonts w:ascii="Times New Roman" w:hAnsi="Times New Roman" w:cs="Times New Roman"/>
              </w:rPr>
            </w:pPr>
            <w:r w:rsidRPr="00382C80">
              <w:rPr>
                <w:rFonts w:ascii="Times New Roman" w:hAnsi="Times New Roman" w:cs="Times New Roman"/>
              </w:rPr>
              <w:t>1</w:t>
            </w:r>
          </w:p>
        </w:tc>
        <w:tc>
          <w:tcPr>
            <w:tcW w:w="3402" w:type="dxa"/>
            <w:tcBorders>
              <w:top w:val="nil"/>
              <w:left w:val="nil"/>
              <w:bottom w:val="single" w:sz="4" w:space="0" w:color="auto"/>
              <w:right w:val="single" w:sz="4" w:space="0" w:color="auto"/>
            </w:tcBorders>
            <w:shd w:val="clear" w:color="auto" w:fill="auto"/>
            <w:vAlign w:val="bottom"/>
            <w:hideMark/>
          </w:tcPr>
          <w:p w:rsidR="00382C80" w:rsidRPr="00382C80" w:rsidRDefault="00382C80" w:rsidP="00382C80">
            <w:pPr>
              <w:spacing w:after="0" w:line="240" w:lineRule="auto"/>
              <w:rPr>
                <w:rFonts w:ascii="Times New Roman" w:hAnsi="Times New Roman" w:cs="Times New Roman"/>
              </w:rPr>
            </w:pPr>
            <w:proofErr w:type="spellStart"/>
            <w:r w:rsidRPr="00382C80">
              <w:rPr>
                <w:rFonts w:ascii="Times New Roman" w:hAnsi="Times New Roman" w:cs="Times New Roman"/>
              </w:rPr>
              <w:t>Государственныеуслугиобщегохарактера</w:t>
            </w:r>
            <w:proofErr w:type="spellEnd"/>
          </w:p>
        </w:tc>
        <w:tc>
          <w:tcPr>
            <w:tcW w:w="1819" w:type="dxa"/>
            <w:tcBorders>
              <w:top w:val="nil"/>
              <w:left w:val="nil"/>
              <w:bottom w:val="single" w:sz="4" w:space="0" w:color="auto"/>
              <w:right w:val="single" w:sz="4" w:space="0" w:color="auto"/>
            </w:tcBorders>
            <w:shd w:val="clear" w:color="auto" w:fill="auto"/>
            <w:vAlign w:val="center"/>
          </w:tcPr>
          <w:p w:rsidR="00382C80" w:rsidRPr="00382C80" w:rsidRDefault="00382C80"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37 636,0</w:t>
            </w:r>
          </w:p>
        </w:tc>
        <w:tc>
          <w:tcPr>
            <w:tcW w:w="1583" w:type="dxa"/>
            <w:tcBorders>
              <w:top w:val="nil"/>
              <w:left w:val="nil"/>
              <w:bottom w:val="single" w:sz="4" w:space="0" w:color="auto"/>
              <w:right w:val="single" w:sz="4" w:space="0" w:color="auto"/>
            </w:tcBorders>
            <w:shd w:val="clear" w:color="auto" w:fill="auto"/>
          </w:tcPr>
          <w:p w:rsidR="00382C80" w:rsidRPr="00382C80" w:rsidRDefault="00382C80" w:rsidP="009A24BF">
            <w:pPr>
              <w:spacing w:after="0" w:line="240" w:lineRule="auto"/>
              <w:jc w:val="center"/>
              <w:rPr>
                <w:rFonts w:ascii="Times New Roman" w:hAnsi="Times New Roman" w:cs="Times New Roman"/>
                <w:color w:val="000000"/>
                <w:lang w:val="ru-RU"/>
              </w:rPr>
            </w:pPr>
            <w:r w:rsidRPr="00382C80">
              <w:rPr>
                <w:rFonts w:ascii="Times New Roman" w:hAnsi="Times New Roman" w:cs="Times New Roman"/>
                <w:color w:val="000000"/>
                <w:lang w:val="ru-RU"/>
              </w:rPr>
              <w:t>31 902,0</w:t>
            </w:r>
          </w:p>
        </w:tc>
        <w:tc>
          <w:tcPr>
            <w:tcW w:w="1560" w:type="dxa"/>
            <w:tcBorders>
              <w:top w:val="nil"/>
              <w:left w:val="nil"/>
              <w:bottom w:val="single" w:sz="4" w:space="0" w:color="auto"/>
              <w:right w:val="single" w:sz="4" w:space="0" w:color="auto"/>
            </w:tcBorders>
            <w:shd w:val="clear" w:color="auto" w:fill="auto"/>
            <w:noWrap/>
            <w:vAlign w:val="center"/>
          </w:tcPr>
          <w:p w:rsidR="00382C80" w:rsidRPr="009A24BF" w:rsidRDefault="009A24BF" w:rsidP="00382C80">
            <w:pPr>
              <w:spacing w:after="0" w:line="240" w:lineRule="auto"/>
              <w:jc w:val="center"/>
              <w:rPr>
                <w:rFonts w:ascii="Times New Roman" w:hAnsi="Times New Roman" w:cs="Times New Roman"/>
                <w:bCs/>
                <w:lang w:val="ru-RU"/>
              </w:rPr>
            </w:pPr>
            <w:r w:rsidRPr="009A24BF">
              <w:rPr>
                <w:rFonts w:ascii="Times New Roman" w:hAnsi="Times New Roman" w:cs="Times New Roman"/>
                <w:bCs/>
                <w:lang w:val="ru-RU"/>
              </w:rPr>
              <w:t>- 5 734,0</w:t>
            </w:r>
          </w:p>
        </w:tc>
        <w:tc>
          <w:tcPr>
            <w:tcW w:w="826" w:type="dxa"/>
            <w:tcBorders>
              <w:top w:val="nil"/>
              <w:left w:val="nil"/>
              <w:bottom w:val="single" w:sz="4" w:space="0" w:color="auto"/>
              <w:right w:val="single" w:sz="4" w:space="0" w:color="auto"/>
            </w:tcBorders>
            <w:shd w:val="clear" w:color="auto" w:fill="auto"/>
            <w:noWrap/>
            <w:vAlign w:val="center"/>
          </w:tcPr>
          <w:p w:rsidR="00382C80" w:rsidRPr="009A24BF" w:rsidRDefault="009A24BF" w:rsidP="00382C80">
            <w:pPr>
              <w:spacing w:after="0" w:line="240" w:lineRule="auto"/>
              <w:jc w:val="center"/>
              <w:rPr>
                <w:rFonts w:ascii="Times New Roman" w:hAnsi="Times New Roman" w:cs="Times New Roman"/>
                <w:bCs/>
                <w:lang w:val="ru-RU"/>
              </w:rPr>
            </w:pPr>
            <w:r w:rsidRPr="009A24BF">
              <w:rPr>
                <w:rFonts w:ascii="Times New Roman" w:hAnsi="Times New Roman" w:cs="Times New Roman"/>
                <w:bCs/>
                <w:lang w:val="ru-RU"/>
              </w:rPr>
              <w:t>15,2</w:t>
            </w:r>
          </w:p>
        </w:tc>
      </w:tr>
      <w:tr w:rsidR="00382C80" w:rsidRPr="00382C80" w:rsidTr="00382C80">
        <w:trPr>
          <w:trHeight w:val="325"/>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382C80" w:rsidRPr="00382C80" w:rsidRDefault="00382C80" w:rsidP="00382C80">
            <w:pPr>
              <w:spacing w:after="0" w:line="240" w:lineRule="auto"/>
              <w:jc w:val="center"/>
              <w:rPr>
                <w:rFonts w:ascii="Times New Roman" w:hAnsi="Times New Roman" w:cs="Times New Roman"/>
              </w:rPr>
            </w:pPr>
            <w:r w:rsidRPr="00382C80">
              <w:rPr>
                <w:rFonts w:ascii="Times New Roman" w:hAnsi="Times New Roman" w:cs="Times New Roman"/>
              </w:rPr>
              <w:t>7</w:t>
            </w:r>
          </w:p>
        </w:tc>
        <w:tc>
          <w:tcPr>
            <w:tcW w:w="3402" w:type="dxa"/>
            <w:tcBorders>
              <w:top w:val="nil"/>
              <w:left w:val="nil"/>
              <w:bottom w:val="single" w:sz="4" w:space="0" w:color="auto"/>
              <w:right w:val="single" w:sz="4" w:space="0" w:color="auto"/>
            </w:tcBorders>
            <w:shd w:val="clear" w:color="auto" w:fill="auto"/>
            <w:vAlign w:val="bottom"/>
            <w:hideMark/>
          </w:tcPr>
          <w:p w:rsidR="00382C80" w:rsidRPr="00382C80" w:rsidRDefault="00382C80" w:rsidP="00382C80">
            <w:pPr>
              <w:spacing w:after="0" w:line="240" w:lineRule="auto"/>
              <w:rPr>
                <w:rFonts w:ascii="Times New Roman" w:hAnsi="Times New Roman" w:cs="Times New Roman"/>
              </w:rPr>
            </w:pPr>
            <w:proofErr w:type="spellStart"/>
            <w:r w:rsidRPr="00382C80">
              <w:rPr>
                <w:rFonts w:ascii="Times New Roman" w:hAnsi="Times New Roman" w:cs="Times New Roman"/>
              </w:rPr>
              <w:t>Жилищно-коммунальноехозяйство</w:t>
            </w:r>
            <w:proofErr w:type="spellEnd"/>
          </w:p>
        </w:tc>
        <w:tc>
          <w:tcPr>
            <w:tcW w:w="1819" w:type="dxa"/>
            <w:tcBorders>
              <w:top w:val="nil"/>
              <w:left w:val="nil"/>
              <w:bottom w:val="single" w:sz="4" w:space="0" w:color="auto"/>
              <w:right w:val="single" w:sz="4" w:space="0" w:color="auto"/>
            </w:tcBorders>
            <w:shd w:val="clear" w:color="auto" w:fill="auto"/>
            <w:vAlign w:val="center"/>
          </w:tcPr>
          <w:p w:rsidR="00382C80" w:rsidRPr="00382C80" w:rsidRDefault="00382C80"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9 308,0</w:t>
            </w:r>
          </w:p>
        </w:tc>
        <w:tc>
          <w:tcPr>
            <w:tcW w:w="1583" w:type="dxa"/>
            <w:tcBorders>
              <w:top w:val="nil"/>
              <w:left w:val="nil"/>
              <w:bottom w:val="single" w:sz="4" w:space="0" w:color="auto"/>
              <w:right w:val="single" w:sz="4" w:space="0" w:color="auto"/>
            </w:tcBorders>
            <w:shd w:val="clear" w:color="auto" w:fill="auto"/>
          </w:tcPr>
          <w:p w:rsidR="00382C80" w:rsidRPr="00382C80" w:rsidRDefault="00382C80" w:rsidP="009A24BF">
            <w:pPr>
              <w:spacing w:after="0" w:line="240" w:lineRule="auto"/>
              <w:jc w:val="center"/>
              <w:rPr>
                <w:rFonts w:ascii="Times New Roman" w:hAnsi="Times New Roman" w:cs="Times New Roman"/>
                <w:color w:val="000000"/>
                <w:lang w:val="ru-RU"/>
              </w:rPr>
            </w:pPr>
            <w:r w:rsidRPr="00382C80">
              <w:rPr>
                <w:rFonts w:ascii="Times New Roman" w:hAnsi="Times New Roman" w:cs="Times New Roman"/>
                <w:color w:val="000000"/>
                <w:lang w:val="ru-RU"/>
              </w:rPr>
              <w:t>27 134,0</w:t>
            </w:r>
          </w:p>
        </w:tc>
        <w:tc>
          <w:tcPr>
            <w:tcW w:w="1560" w:type="dxa"/>
            <w:tcBorders>
              <w:top w:val="nil"/>
              <w:left w:val="nil"/>
              <w:bottom w:val="single" w:sz="4" w:space="0" w:color="auto"/>
              <w:right w:val="single" w:sz="4" w:space="0" w:color="auto"/>
            </w:tcBorders>
            <w:shd w:val="clear" w:color="auto" w:fill="auto"/>
            <w:noWrap/>
            <w:vAlign w:val="center"/>
          </w:tcPr>
          <w:p w:rsidR="00382C80" w:rsidRPr="00382C80" w:rsidRDefault="009A24BF" w:rsidP="00382C80">
            <w:pPr>
              <w:spacing w:after="0" w:line="240" w:lineRule="auto"/>
              <w:jc w:val="center"/>
              <w:rPr>
                <w:rFonts w:ascii="Times New Roman" w:hAnsi="Times New Roman" w:cs="Times New Roman"/>
                <w:bCs/>
                <w:highlight w:val="yellow"/>
                <w:lang w:val="ru-RU"/>
              </w:rPr>
            </w:pPr>
            <w:r w:rsidRPr="009A24BF">
              <w:rPr>
                <w:rFonts w:ascii="Times New Roman" w:hAnsi="Times New Roman" w:cs="Times New Roman"/>
                <w:bCs/>
                <w:lang w:val="ru-RU"/>
              </w:rPr>
              <w:t>17 826,0</w:t>
            </w:r>
          </w:p>
        </w:tc>
        <w:tc>
          <w:tcPr>
            <w:tcW w:w="826" w:type="dxa"/>
            <w:tcBorders>
              <w:top w:val="nil"/>
              <w:left w:val="nil"/>
              <w:bottom w:val="single" w:sz="4" w:space="0" w:color="auto"/>
              <w:right w:val="single" w:sz="4" w:space="0" w:color="auto"/>
            </w:tcBorders>
            <w:shd w:val="clear" w:color="auto" w:fill="auto"/>
            <w:noWrap/>
            <w:vAlign w:val="center"/>
          </w:tcPr>
          <w:p w:rsidR="00382C80" w:rsidRPr="009A24BF" w:rsidRDefault="009A24BF"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191,5</w:t>
            </w:r>
          </w:p>
        </w:tc>
      </w:tr>
      <w:tr w:rsidR="00382C80" w:rsidRPr="00382C80" w:rsidTr="00382C80">
        <w:trPr>
          <w:trHeight w:val="267"/>
        </w:trPr>
        <w:tc>
          <w:tcPr>
            <w:tcW w:w="459" w:type="dxa"/>
            <w:tcBorders>
              <w:top w:val="nil"/>
              <w:left w:val="single" w:sz="8" w:space="0" w:color="auto"/>
              <w:bottom w:val="single" w:sz="4" w:space="0" w:color="auto"/>
              <w:right w:val="single" w:sz="4" w:space="0" w:color="auto"/>
            </w:tcBorders>
            <w:shd w:val="clear" w:color="auto" w:fill="auto"/>
            <w:noWrap/>
            <w:vAlign w:val="bottom"/>
            <w:hideMark/>
          </w:tcPr>
          <w:p w:rsidR="00382C80" w:rsidRPr="00382C80" w:rsidRDefault="00382C80" w:rsidP="00382C80">
            <w:pPr>
              <w:spacing w:after="0" w:line="240" w:lineRule="auto"/>
              <w:jc w:val="center"/>
              <w:rPr>
                <w:rFonts w:ascii="Times New Roman" w:hAnsi="Times New Roman" w:cs="Times New Roman"/>
                <w:lang w:val="ru-RU"/>
              </w:rPr>
            </w:pPr>
            <w:r w:rsidRPr="00382C80">
              <w:rPr>
                <w:rFonts w:ascii="Times New Roman" w:hAnsi="Times New Roman" w:cs="Times New Roman"/>
                <w:lang w:val="ru-RU"/>
              </w:rPr>
              <w:t>12</w:t>
            </w:r>
          </w:p>
        </w:tc>
        <w:tc>
          <w:tcPr>
            <w:tcW w:w="3402" w:type="dxa"/>
            <w:tcBorders>
              <w:top w:val="nil"/>
              <w:left w:val="nil"/>
              <w:bottom w:val="single" w:sz="4" w:space="0" w:color="auto"/>
              <w:right w:val="single" w:sz="4" w:space="0" w:color="auto"/>
            </w:tcBorders>
            <w:shd w:val="clear" w:color="auto" w:fill="auto"/>
            <w:vAlign w:val="bottom"/>
            <w:hideMark/>
          </w:tcPr>
          <w:p w:rsidR="00382C80" w:rsidRPr="00382C80" w:rsidRDefault="00382C80" w:rsidP="00382C80">
            <w:pPr>
              <w:spacing w:after="0" w:line="240" w:lineRule="auto"/>
              <w:rPr>
                <w:rFonts w:ascii="Times New Roman" w:hAnsi="Times New Roman" w:cs="Times New Roman"/>
                <w:lang w:val="ru-RU"/>
              </w:rPr>
            </w:pPr>
            <w:r w:rsidRPr="00382C80">
              <w:rPr>
                <w:rFonts w:ascii="Times New Roman" w:hAnsi="Times New Roman" w:cs="Times New Roman"/>
                <w:lang w:val="ru-RU"/>
              </w:rPr>
              <w:t>Транспорт и коммуникации</w:t>
            </w:r>
          </w:p>
        </w:tc>
        <w:tc>
          <w:tcPr>
            <w:tcW w:w="1819" w:type="dxa"/>
            <w:tcBorders>
              <w:top w:val="nil"/>
              <w:left w:val="nil"/>
              <w:bottom w:val="single" w:sz="4" w:space="0" w:color="auto"/>
              <w:right w:val="single" w:sz="4" w:space="0" w:color="auto"/>
            </w:tcBorders>
            <w:shd w:val="clear" w:color="auto" w:fill="auto"/>
            <w:vAlign w:val="center"/>
          </w:tcPr>
          <w:p w:rsidR="00382C80" w:rsidRPr="00382C80" w:rsidRDefault="00382C80"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2 400,0</w:t>
            </w:r>
          </w:p>
        </w:tc>
        <w:tc>
          <w:tcPr>
            <w:tcW w:w="1583" w:type="dxa"/>
            <w:tcBorders>
              <w:top w:val="nil"/>
              <w:left w:val="nil"/>
              <w:bottom w:val="single" w:sz="4" w:space="0" w:color="auto"/>
              <w:right w:val="single" w:sz="4" w:space="0" w:color="auto"/>
            </w:tcBorders>
            <w:shd w:val="clear" w:color="auto" w:fill="auto"/>
          </w:tcPr>
          <w:p w:rsidR="00382C80" w:rsidRPr="00382C80" w:rsidRDefault="00382C80" w:rsidP="009A24BF">
            <w:pPr>
              <w:spacing w:after="0" w:line="240" w:lineRule="auto"/>
              <w:jc w:val="center"/>
              <w:rPr>
                <w:rFonts w:ascii="Times New Roman" w:hAnsi="Times New Roman" w:cs="Times New Roman"/>
                <w:color w:val="000000"/>
                <w:lang w:val="ru-RU"/>
              </w:rPr>
            </w:pPr>
            <w:r w:rsidRPr="00382C80">
              <w:rPr>
                <w:rFonts w:ascii="Times New Roman" w:hAnsi="Times New Roman" w:cs="Times New Roman"/>
                <w:color w:val="000000"/>
                <w:lang w:val="ru-RU"/>
              </w:rPr>
              <w:t>1 398,0</w:t>
            </w:r>
          </w:p>
        </w:tc>
        <w:tc>
          <w:tcPr>
            <w:tcW w:w="1560" w:type="dxa"/>
            <w:tcBorders>
              <w:top w:val="nil"/>
              <w:left w:val="nil"/>
              <w:bottom w:val="single" w:sz="4" w:space="0" w:color="auto"/>
              <w:right w:val="single" w:sz="4" w:space="0" w:color="auto"/>
            </w:tcBorders>
            <w:shd w:val="clear" w:color="auto" w:fill="auto"/>
            <w:noWrap/>
            <w:vAlign w:val="center"/>
          </w:tcPr>
          <w:p w:rsidR="00382C80" w:rsidRPr="00382C80" w:rsidRDefault="009A24BF"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- 1 002,0</w:t>
            </w:r>
          </w:p>
        </w:tc>
        <w:tc>
          <w:tcPr>
            <w:tcW w:w="826" w:type="dxa"/>
            <w:tcBorders>
              <w:top w:val="nil"/>
              <w:left w:val="nil"/>
              <w:bottom w:val="single" w:sz="4" w:space="0" w:color="auto"/>
              <w:right w:val="single" w:sz="4" w:space="0" w:color="auto"/>
            </w:tcBorders>
            <w:shd w:val="clear" w:color="auto" w:fill="auto"/>
            <w:noWrap/>
            <w:vAlign w:val="center"/>
          </w:tcPr>
          <w:p w:rsidR="00382C80" w:rsidRPr="009A24BF" w:rsidRDefault="009A24BF"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41,7</w:t>
            </w:r>
          </w:p>
        </w:tc>
      </w:tr>
      <w:tr w:rsidR="00382C80" w:rsidRPr="00382C80" w:rsidTr="00382C80">
        <w:trPr>
          <w:trHeight w:val="267"/>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C80" w:rsidRPr="00382C80" w:rsidRDefault="00382C80" w:rsidP="00382C80">
            <w:pPr>
              <w:spacing w:after="0" w:line="240" w:lineRule="auto"/>
              <w:jc w:val="center"/>
              <w:rPr>
                <w:rFonts w:ascii="Times New Roman" w:hAnsi="Times New Roman" w:cs="Times New Roman"/>
                <w:lang w:val="ru-RU"/>
              </w:rPr>
            </w:pPr>
            <w:r w:rsidRPr="00382C80">
              <w:rPr>
                <w:rFonts w:ascii="Times New Roman" w:hAnsi="Times New Roman" w:cs="Times New Roman"/>
                <w:lang w:val="ru-RU"/>
              </w:rPr>
              <w:t>13</w:t>
            </w:r>
          </w:p>
        </w:tc>
        <w:tc>
          <w:tcPr>
            <w:tcW w:w="3402" w:type="dxa"/>
            <w:tcBorders>
              <w:top w:val="single" w:sz="4" w:space="0" w:color="auto"/>
              <w:left w:val="nil"/>
              <w:bottom w:val="single" w:sz="4" w:space="0" w:color="auto"/>
              <w:right w:val="single" w:sz="4" w:space="0" w:color="auto"/>
            </w:tcBorders>
            <w:shd w:val="clear" w:color="auto" w:fill="auto"/>
            <w:vAlign w:val="bottom"/>
          </w:tcPr>
          <w:p w:rsidR="00382C80" w:rsidRPr="00382C80" w:rsidRDefault="00382C80" w:rsidP="00382C80">
            <w:pPr>
              <w:spacing w:after="0" w:line="240" w:lineRule="auto"/>
              <w:rPr>
                <w:rFonts w:ascii="Times New Roman" w:hAnsi="Times New Roman" w:cs="Times New Roman"/>
                <w:lang w:val="ru-RU"/>
              </w:rPr>
            </w:pPr>
            <w:r w:rsidRPr="00382C80">
              <w:rPr>
                <w:rFonts w:ascii="Times New Roman" w:hAnsi="Times New Roman" w:cs="Times New Roman"/>
                <w:lang w:val="ru-RU"/>
              </w:rPr>
              <w:t>Пр</w:t>
            </w:r>
            <w:r>
              <w:rPr>
                <w:rFonts w:ascii="Times New Roman" w:hAnsi="Times New Roman" w:cs="Times New Roman"/>
                <w:lang w:val="ru-RU"/>
              </w:rPr>
              <w:t>о</w:t>
            </w:r>
            <w:r w:rsidRPr="00382C80">
              <w:rPr>
                <w:rFonts w:ascii="Times New Roman" w:hAnsi="Times New Roman" w:cs="Times New Roman"/>
                <w:lang w:val="ru-RU"/>
              </w:rPr>
              <w:t>чие</w:t>
            </w:r>
          </w:p>
        </w:tc>
        <w:tc>
          <w:tcPr>
            <w:tcW w:w="1819" w:type="dxa"/>
            <w:tcBorders>
              <w:top w:val="single" w:sz="4" w:space="0" w:color="auto"/>
              <w:left w:val="nil"/>
              <w:bottom w:val="single" w:sz="4" w:space="0" w:color="auto"/>
              <w:right w:val="single" w:sz="4" w:space="0" w:color="auto"/>
            </w:tcBorders>
            <w:shd w:val="clear" w:color="auto" w:fill="auto"/>
            <w:vAlign w:val="center"/>
          </w:tcPr>
          <w:p w:rsidR="00382C80" w:rsidRPr="00382C80" w:rsidRDefault="009A24BF"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2 400,0</w:t>
            </w:r>
          </w:p>
        </w:tc>
        <w:tc>
          <w:tcPr>
            <w:tcW w:w="1583" w:type="dxa"/>
            <w:tcBorders>
              <w:top w:val="single" w:sz="4" w:space="0" w:color="auto"/>
              <w:left w:val="nil"/>
              <w:bottom w:val="single" w:sz="4" w:space="0" w:color="auto"/>
              <w:right w:val="single" w:sz="4" w:space="0" w:color="auto"/>
            </w:tcBorders>
            <w:shd w:val="clear" w:color="auto" w:fill="auto"/>
          </w:tcPr>
          <w:p w:rsidR="00382C80" w:rsidRPr="00382C80" w:rsidRDefault="00382C80" w:rsidP="009A24BF">
            <w:pPr>
              <w:spacing w:after="0" w:line="240" w:lineRule="auto"/>
              <w:jc w:val="center"/>
              <w:rPr>
                <w:rFonts w:ascii="Times New Roman" w:hAnsi="Times New Roman" w:cs="Times New Roman"/>
                <w:color w:val="000000"/>
                <w:lang w:val="ru-RU"/>
              </w:rPr>
            </w:pPr>
            <w:r w:rsidRPr="00382C80">
              <w:rPr>
                <w:rFonts w:ascii="Times New Roman" w:hAnsi="Times New Roman" w:cs="Times New Roman"/>
                <w:color w:val="000000"/>
                <w:lang w:val="ru-RU"/>
              </w:rPr>
              <w:t>2 400,0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82C80" w:rsidRPr="00382C80" w:rsidRDefault="009A24BF"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382C80" w:rsidRPr="009A24BF" w:rsidRDefault="009A24BF" w:rsidP="00382C80">
            <w:pPr>
              <w:spacing w:after="0" w:line="240" w:lineRule="auto"/>
              <w:jc w:val="center"/>
              <w:rPr>
                <w:rFonts w:ascii="Times New Roman" w:hAnsi="Times New Roman" w:cs="Times New Roman"/>
                <w:bCs/>
                <w:lang w:val="ru-RU"/>
              </w:rPr>
            </w:pPr>
            <w:r>
              <w:rPr>
                <w:rFonts w:ascii="Times New Roman" w:hAnsi="Times New Roman" w:cs="Times New Roman"/>
                <w:bCs/>
                <w:lang w:val="ru-RU"/>
              </w:rPr>
              <w:t>-</w:t>
            </w:r>
          </w:p>
        </w:tc>
      </w:tr>
    </w:tbl>
    <w:p w:rsidR="00382C80" w:rsidRDefault="00382C80" w:rsidP="0051545D">
      <w:pPr>
        <w:spacing w:after="0" w:line="240" w:lineRule="auto"/>
        <w:ind w:firstLine="720"/>
        <w:jc w:val="both"/>
        <w:rPr>
          <w:rFonts w:ascii="Times New Roman" w:eastAsia="Times New Roman" w:hAnsi="Times New Roman" w:cs="Times New Roman"/>
          <w:sz w:val="28"/>
          <w:szCs w:val="28"/>
          <w:lang w:val="ru-RU"/>
        </w:rPr>
      </w:pPr>
    </w:p>
    <w:p w:rsidR="00200872" w:rsidRDefault="00200872" w:rsidP="00200872">
      <w:pPr>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отношению к 2018 году объем затрат снизился на 55 960,8 </w:t>
      </w:r>
      <w:proofErr w:type="spellStart"/>
      <w:r>
        <w:rPr>
          <w:rFonts w:ascii="Times New Roman" w:hAnsi="Times New Roman" w:cs="Times New Roman"/>
          <w:sz w:val="28"/>
          <w:szCs w:val="28"/>
          <w:lang w:val="ru-RU"/>
        </w:rPr>
        <w:t>тыс</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енге</w:t>
      </w:r>
      <w:proofErr w:type="spellEnd"/>
      <w:r>
        <w:rPr>
          <w:rFonts w:ascii="Times New Roman" w:hAnsi="Times New Roman" w:cs="Times New Roman"/>
          <w:sz w:val="28"/>
          <w:szCs w:val="28"/>
          <w:lang w:val="ru-RU"/>
        </w:rPr>
        <w:t xml:space="preserve"> или на 52,9%.</w:t>
      </w:r>
    </w:p>
    <w:p w:rsidR="006D46A5" w:rsidRDefault="006D46A5" w:rsidP="006D46A5">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Структура затрат бюджета села </w:t>
      </w:r>
      <w:proofErr w:type="spellStart"/>
      <w:r>
        <w:rPr>
          <w:rFonts w:ascii="Times New Roman" w:hAnsi="Times New Roman"/>
          <w:sz w:val="28"/>
          <w:szCs w:val="28"/>
          <w:lang w:val="ru-RU"/>
        </w:rPr>
        <w:t>Кенгир</w:t>
      </w:r>
      <w:proofErr w:type="spellEnd"/>
      <w:r>
        <w:rPr>
          <w:rFonts w:ascii="Times New Roman" w:hAnsi="Times New Roman"/>
          <w:sz w:val="28"/>
          <w:szCs w:val="28"/>
          <w:lang w:val="ru-RU"/>
        </w:rPr>
        <w:t xml:space="preserve"> 2019 года:</w:t>
      </w:r>
    </w:p>
    <w:p w:rsidR="006D46A5" w:rsidRDefault="006D46A5" w:rsidP="006D46A5">
      <w:pPr>
        <w:pStyle w:val="ac"/>
        <w:numPr>
          <w:ilvl w:val="0"/>
          <w:numId w:val="33"/>
        </w:numPr>
        <w:tabs>
          <w:tab w:val="left" w:pos="993"/>
        </w:tabs>
        <w:autoSpaceDE w:val="0"/>
        <w:autoSpaceDN w:val="0"/>
        <w:adjustRightInd w:val="0"/>
        <w:spacing w:after="0" w:line="240" w:lineRule="auto"/>
        <w:ind w:left="0" w:firstLine="709"/>
        <w:jc w:val="both"/>
        <w:rPr>
          <w:rFonts w:ascii="Times New Roman" w:hAnsi="Times New Roman"/>
          <w:i/>
          <w:sz w:val="28"/>
          <w:szCs w:val="28"/>
        </w:rPr>
      </w:pPr>
      <w:r>
        <w:rPr>
          <w:rFonts w:ascii="Times New Roman" w:hAnsi="Times New Roman"/>
          <w:sz w:val="28"/>
          <w:szCs w:val="28"/>
        </w:rPr>
        <w:t xml:space="preserve">Функциональная группа 01 «Государственные услуги общего характера» функциональная подгруппа «Представительные, исполнительные и другие органы, выполняющие общие функции государственного управления» </w:t>
      </w:r>
      <w:r>
        <w:rPr>
          <w:rFonts w:ascii="Times New Roman" w:hAnsi="Times New Roman"/>
          <w:i/>
          <w:sz w:val="28"/>
          <w:szCs w:val="28"/>
        </w:rPr>
        <w:t>(50,8,4% общего объема затрат)</w:t>
      </w:r>
      <w:r>
        <w:rPr>
          <w:rFonts w:ascii="Times New Roman" w:hAnsi="Times New Roman"/>
          <w:sz w:val="28"/>
          <w:szCs w:val="28"/>
        </w:rPr>
        <w:t xml:space="preserve"> исполнено 31 901,2 </w:t>
      </w:r>
      <w:proofErr w:type="spellStart"/>
      <w:r>
        <w:rPr>
          <w:rFonts w:ascii="Times New Roman" w:hAnsi="Times New Roman"/>
          <w:sz w:val="28"/>
          <w:szCs w:val="28"/>
        </w:rPr>
        <w:t>тыс</w:t>
      </w:r>
      <w:proofErr w:type="gramStart"/>
      <w:r>
        <w:rPr>
          <w:rFonts w:ascii="Times New Roman" w:hAnsi="Times New Roman"/>
          <w:sz w:val="28"/>
          <w:szCs w:val="28"/>
        </w:rPr>
        <w:t>.т</w:t>
      </w:r>
      <w:proofErr w:type="gramEnd"/>
      <w:r>
        <w:rPr>
          <w:rFonts w:ascii="Times New Roman" w:hAnsi="Times New Roman"/>
          <w:sz w:val="28"/>
          <w:szCs w:val="28"/>
        </w:rPr>
        <w:t>енге</w:t>
      </w:r>
      <w:proofErr w:type="spellEnd"/>
      <w:r>
        <w:rPr>
          <w:rFonts w:ascii="Times New Roman" w:hAnsi="Times New Roman"/>
          <w:sz w:val="28"/>
          <w:szCs w:val="28"/>
        </w:rPr>
        <w:t xml:space="preserve"> (99,9%)</w:t>
      </w:r>
      <w:r>
        <w:rPr>
          <w:rFonts w:ascii="Times New Roman" w:hAnsi="Times New Roman"/>
          <w:i/>
          <w:sz w:val="28"/>
          <w:szCs w:val="28"/>
        </w:rPr>
        <w:t>;</w:t>
      </w:r>
    </w:p>
    <w:p w:rsidR="006D46A5" w:rsidRDefault="006D46A5" w:rsidP="006D46A5">
      <w:pPr>
        <w:pStyle w:val="ac"/>
        <w:numPr>
          <w:ilvl w:val="0"/>
          <w:numId w:val="33"/>
        </w:numPr>
        <w:tabs>
          <w:tab w:val="left" w:pos="993"/>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Функциональная группа 07 «Жилищно-коммунальное хозяйство» функциональная подгруппа «Благоустройство населенных пунктов»</w:t>
      </w:r>
      <w:r>
        <w:rPr>
          <w:rFonts w:ascii="Times New Roman" w:hAnsi="Times New Roman"/>
          <w:i/>
          <w:sz w:val="28"/>
          <w:szCs w:val="28"/>
        </w:rPr>
        <w:t xml:space="preserve"> (43,2% общего объема затрат)</w:t>
      </w:r>
      <w:r>
        <w:rPr>
          <w:rFonts w:ascii="Times New Roman" w:hAnsi="Times New Roman"/>
          <w:sz w:val="28"/>
          <w:szCs w:val="28"/>
        </w:rPr>
        <w:t xml:space="preserve"> – исполнено 27 133,9 </w:t>
      </w:r>
      <w:proofErr w:type="spellStart"/>
      <w:r>
        <w:rPr>
          <w:rFonts w:ascii="Times New Roman" w:hAnsi="Times New Roman"/>
          <w:sz w:val="28"/>
          <w:szCs w:val="28"/>
        </w:rPr>
        <w:t>тыс</w:t>
      </w:r>
      <w:proofErr w:type="gramStart"/>
      <w:r>
        <w:rPr>
          <w:rFonts w:ascii="Times New Roman" w:hAnsi="Times New Roman"/>
          <w:sz w:val="28"/>
          <w:szCs w:val="28"/>
        </w:rPr>
        <w:t>.т</w:t>
      </w:r>
      <w:proofErr w:type="gramEnd"/>
      <w:r>
        <w:rPr>
          <w:rFonts w:ascii="Times New Roman" w:hAnsi="Times New Roman"/>
          <w:sz w:val="28"/>
          <w:szCs w:val="28"/>
        </w:rPr>
        <w:t>енге</w:t>
      </w:r>
      <w:proofErr w:type="spellEnd"/>
      <w:r>
        <w:rPr>
          <w:rFonts w:ascii="Times New Roman" w:hAnsi="Times New Roman"/>
          <w:sz w:val="28"/>
          <w:szCs w:val="28"/>
        </w:rPr>
        <w:t xml:space="preserve"> (99,9%).</w:t>
      </w:r>
    </w:p>
    <w:p w:rsidR="006D46A5" w:rsidRDefault="006D46A5" w:rsidP="006D46A5">
      <w:pPr>
        <w:pStyle w:val="ac"/>
        <w:numPr>
          <w:ilvl w:val="0"/>
          <w:numId w:val="33"/>
        </w:numPr>
        <w:tabs>
          <w:tab w:val="left" w:pos="993"/>
        </w:tabs>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Функциональная группа 12 «Транспорт и коммуникация» функциональная подгруппа «Автомобильный транспорт»</w:t>
      </w:r>
      <w:r>
        <w:rPr>
          <w:rFonts w:ascii="Times New Roman" w:hAnsi="Times New Roman"/>
          <w:i/>
          <w:sz w:val="28"/>
          <w:szCs w:val="28"/>
        </w:rPr>
        <w:t xml:space="preserve"> (2,2% общего объема затрат) </w:t>
      </w:r>
      <w:r>
        <w:rPr>
          <w:rFonts w:ascii="Times New Roman" w:hAnsi="Times New Roman"/>
          <w:sz w:val="28"/>
          <w:szCs w:val="28"/>
        </w:rPr>
        <w:t xml:space="preserve">– исполнено 1 398,0 </w:t>
      </w:r>
      <w:proofErr w:type="spellStart"/>
      <w:r>
        <w:rPr>
          <w:rFonts w:ascii="Times New Roman" w:hAnsi="Times New Roman"/>
          <w:sz w:val="28"/>
          <w:szCs w:val="28"/>
        </w:rPr>
        <w:t>тыс</w:t>
      </w:r>
      <w:proofErr w:type="gramStart"/>
      <w:r>
        <w:rPr>
          <w:rFonts w:ascii="Times New Roman" w:hAnsi="Times New Roman"/>
          <w:sz w:val="28"/>
          <w:szCs w:val="28"/>
        </w:rPr>
        <w:t>.т</w:t>
      </w:r>
      <w:proofErr w:type="gramEnd"/>
      <w:r>
        <w:rPr>
          <w:rFonts w:ascii="Times New Roman" w:hAnsi="Times New Roman"/>
          <w:sz w:val="28"/>
          <w:szCs w:val="28"/>
        </w:rPr>
        <w:t>енге</w:t>
      </w:r>
      <w:proofErr w:type="spellEnd"/>
      <w:r>
        <w:rPr>
          <w:rFonts w:ascii="Times New Roman" w:hAnsi="Times New Roman"/>
          <w:sz w:val="28"/>
          <w:szCs w:val="28"/>
        </w:rPr>
        <w:t xml:space="preserve"> (100%);</w:t>
      </w:r>
    </w:p>
    <w:p w:rsidR="006D46A5" w:rsidRPr="009F4F27" w:rsidRDefault="006D46A5" w:rsidP="009F4F27">
      <w:pPr>
        <w:pStyle w:val="ac"/>
        <w:numPr>
          <w:ilvl w:val="0"/>
          <w:numId w:val="33"/>
        </w:numPr>
        <w:tabs>
          <w:tab w:val="left" w:pos="993"/>
        </w:tabs>
        <w:autoSpaceDE w:val="0"/>
        <w:autoSpaceDN w:val="0"/>
        <w:adjustRightInd w:val="0"/>
        <w:spacing w:after="0" w:line="240" w:lineRule="auto"/>
        <w:ind w:left="0" w:firstLine="708"/>
        <w:jc w:val="both"/>
        <w:rPr>
          <w:rFonts w:ascii="Times New Roman" w:hAnsi="Times New Roman"/>
          <w:sz w:val="28"/>
          <w:szCs w:val="28"/>
        </w:rPr>
      </w:pPr>
      <w:r>
        <w:rPr>
          <w:rFonts w:ascii="Times New Roman" w:hAnsi="Times New Roman"/>
          <w:sz w:val="28"/>
          <w:szCs w:val="28"/>
        </w:rPr>
        <w:t>Функциональная группа 13 «Прочие» функциональная подгруппа «Прочие»</w:t>
      </w:r>
      <w:r>
        <w:rPr>
          <w:rFonts w:ascii="Times New Roman" w:hAnsi="Times New Roman"/>
          <w:i/>
          <w:sz w:val="28"/>
          <w:szCs w:val="28"/>
        </w:rPr>
        <w:t xml:space="preserve"> (3,8% общего объема затрат) </w:t>
      </w:r>
      <w:r>
        <w:rPr>
          <w:rFonts w:ascii="Times New Roman" w:hAnsi="Times New Roman"/>
          <w:sz w:val="28"/>
          <w:szCs w:val="28"/>
        </w:rPr>
        <w:t xml:space="preserve">– исполнено 2 400,0 </w:t>
      </w:r>
      <w:proofErr w:type="spellStart"/>
      <w:r>
        <w:rPr>
          <w:rFonts w:ascii="Times New Roman" w:hAnsi="Times New Roman"/>
          <w:sz w:val="28"/>
          <w:szCs w:val="28"/>
        </w:rPr>
        <w:t>тыс</w:t>
      </w:r>
      <w:proofErr w:type="gramStart"/>
      <w:r>
        <w:rPr>
          <w:rFonts w:ascii="Times New Roman" w:hAnsi="Times New Roman"/>
          <w:sz w:val="28"/>
          <w:szCs w:val="28"/>
        </w:rPr>
        <w:t>.т</w:t>
      </w:r>
      <w:proofErr w:type="gramEnd"/>
      <w:r>
        <w:rPr>
          <w:rFonts w:ascii="Times New Roman" w:hAnsi="Times New Roman"/>
          <w:sz w:val="28"/>
          <w:szCs w:val="28"/>
        </w:rPr>
        <w:t>енге</w:t>
      </w:r>
      <w:proofErr w:type="spellEnd"/>
      <w:r>
        <w:rPr>
          <w:rFonts w:ascii="Times New Roman" w:hAnsi="Times New Roman"/>
          <w:sz w:val="28"/>
          <w:szCs w:val="28"/>
        </w:rPr>
        <w:t xml:space="preserve"> (100%).</w:t>
      </w:r>
    </w:p>
    <w:p w:rsidR="00686570" w:rsidRDefault="00686570" w:rsidP="0051545D">
      <w:pPr>
        <w:keepNext/>
        <w:keepLines/>
        <w:tabs>
          <w:tab w:val="left" w:pos="709"/>
        </w:tabs>
        <w:spacing w:after="0" w:line="240" w:lineRule="auto"/>
        <w:ind w:firstLine="720"/>
        <w:outlineLvl w:val="0"/>
        <w:rPr>
          <w:rFonts w:ascii="Times New Roman" w:eastAsiaTheme="majorEastAsia" w:hAnsi="Times New Roman" w:cs="Times New Roman"/>
          <w:b/>
          <w:bCs/>
          <w:sz w:val="28"/>
          <w:szCs w:val="28"/>
          <w:lang w:val="ru-RU"/>
        </w:rPr>
      </w:pPr>
      <w:bookmarkStart w:id="10" w:name="_Toc447539372"/>
    </w:p>
    <w:p w:rsidR="0051545D" w:rsidRPr="00AB4C50" w:rsidRDefault="0051545D" w:rsidP="0051545D">
      <w:pPr>
        <w:keepNext/>
        <w:keepLines/>
        <w:tabs>
          <w:tab w:val="left" w:pos="709"/>
        </w:tabs>
        <w:spacing w:after="0" w:line="240" w:lineRule="auto"/>
        <w:ind w:firstLine="720"/>
        <w:outlineLvl w:val="0"/>
        <w:rPr>
          <w:rFonts w:ascii="Times New Roman" w:eastAsiaTheme="majorEastAsia" w:hAnsi="Times New Roman" w:cs="Times New Roman"/>
          <w:b/>
          <w:bCs/>
          <w:sz w:val="28"/>
          <w:szCs w:val="28"/>
          <w:highlight w:val="yellow"/>
          <w:lang w:val="ru-RU"/>
        </w:rPr>
      </w:pPr>
      <w:r w:rsidRPr="00BA3B42">
        <w:rPr>
          <w:rFonts w:ascii="Times New Roman" w:eastAsiaTheme="majorEastAsia" w:hAnsi="Times New Roman" w:cs="Times New Roman"/>
          <w:b/>
          <w:bCs/>
          <w:sz w:val="28"/>
          <w:szCs w:val="28"/>
          <w:lang w:val="ru-RU"/>
        </w:rPr>
        <w:t>2.3.2. Анализ использования бюджетных кредитов</w:t>
      </w:r>
      <w:bookmarkStart w:id="11" w:name="_Toc447539373"/>
      <w:bookmarkEnd w:id="10"/>
    </w:p>
    <w:p w:rsidR="0051545D" w:rsidRPr="00BA3B42" w:rsidRDefault="005D0E65" w:rsidP="0051545D">
      <w:pPr>
        <w:tabs>
          <w:tab w:val="left" w:pos="1134"/>
        </w:tabs>
        <w:autoSpaceDE w:val="0"/>
        <w:autoSpaceDN w:val="0"/>
        <w:adjustRightInd w:val="0"/>
        <w:spacing w:after="0" w:line="240" w:lineRule="auto"/>
        <w:ind w:firstLine="720"/>
        <w:contextualSpacing/>
        <w:jc w:val="both"/>
        <w:rPr>
          <w:rFonts w:ascii="Times New Roman" w:eastAsiaTheme="minorHAnsi" w:hAnsi="Times New Roman" w:cs="Times New Roman"/>
          <w:sz w:val="28"/>
          <w:lang w:val="ru-RU"/>
        </w:rPr>
      </w:pPr>
      <w:r>
        <w:rPr>
          <w:rFonts w:ascii="Times New Roman" w:eastAsiaTheme="minorHAnsi" w:hAnsi="Times New Roman" w:cs="Times New Roman"/>
          <w:sz w:val="28"/>
          <w:lang w:val="ru-RU"/>
        </w:rPr>
        <w:t>Б</w:t>
      </w:r>
      <w:r w:rsidRPr="00BA3B42">
        <w:rPr>
          <w:rFonts w:ascii="Times New Roman" w:eastAsiaTheme="minorHAnsi" w:hAnsi="Times New Roman" w:cs="Times New Roman"/>
          <w:sz w:val="28"/>
          <w:lang w:val="ru-RU"/>
        </w:rPr>
        <w:t xml:space="preserve">юджетные кредиты </w:t>
      </w:r>
      <w:r>
        <w:rPr>
          <w:rFonts w:ascii="Times New Roman" w:eastAsiaTheme="minorHAnsi" w:hAnsi="Times New Roman" w:cs="Times New Roman"/>
          <w:sz w:val="28"/>
          <w:lang w:val="ru-RU"/>
        </w:rPr>
        <w:t>поступили</w:t>
      </w:r>
      <w:r w:rsidR="0051545D" w:rsidRPr="00BA3B42">
        <w:rPr>
          <w:rFonts w:ascii="Times New Roman" w:eastAsiaTheme="minorHAnsi" w:hAnsi="Times New Roman" w:cs="Times New Roman"/>
          <w:sz w:val="28"/>
          <w:lang w:val="ru-RU"/>
        </w:rPr>
        <w:t xml:space="preserve"> в объеме </w:t>
      </w:r>
      <w:r w:rsidR="00BA3B42">
        <w:rPr>
          <w:rFonts w:ascii="Times New Roman" w:eastAsiaTheme="minorHAnsi" w:hAnsi="Times New Roman" w:cs="Times New Roman"/>
          <w:sz w:val="28"/>
          <w:lang w:val="ru-RU"/>
        </w:rPr>
        <w:t>1 114 761</w:t>
      </w:r>
      <w:r w:rsidR="00820642" w:rsidRPr="00BA3B42">
        <w:rPr>
          <w:rFonts w:ascii="Times New Roman" w:eastAsiaTheme="minorHAnsi" w:hAnsi="Times New Roman" w:cs="Times New Roman"/>
          <w:sz w:val="28"/>
          <w:lang w:val="ru-RU"/>
        </w:rPr>
        <w:t>,0 тыс</w:t>
      </w:r>
      <w:r w:rsidR="0051545D" w:rsidRPr="00BA3B42">
        <w:rPr>
          <w:rFonts w:ascii="Times New Roman" w:eastAsiaTheme="minorHAnsi" w:hAnsi="Times New Roman" w:cs="Times New Roman"/>
          <w:sz w:val="28"/>
          <w:lang w:val="ru-RU"/>
        </w:rPr>
        <w:t xml:space="preserve">. </w:t>
      </w:r>
      <w:proofErr w:type="spellStart"/>
      <w:r w:rsidR="0051545D" w:rsidRPr="00BA3B42">
        <w:rPr>
          <w:rFonts w:ascii="Times New Roman" w:eastAsiaTheme="minorHAnsi" w:hAnsi="Times New Roman" w:cs="Times New Roman"/>
          <w:sz w:val="28"/>
          <w:lang w:val="ru-RU"/>
        </w:rPr>
        <w:t>тенге</w:t>
      </w:r>
      <w:r w:rsidR="0051545D" w:rsidRPr="00BA3B42">
        <w:rPr>
          <w:rFonts w:ascii="Times New Roman" w:eastAsiaTheme="minorHAnsi" w:hAnsi="Times New Roman" w:cs="Times New Roman"/>
          <w:sz w:val="28"/>
          <w:szCs w:val="28"/>
          <w:lang w:val="ru-RU"/>
        </w:rPr>
        <w:t>на</w:t>
      </w:r>
      <w:proofErr w:type="spellEnd"/>
      <w:r w:rsidR="0051545D" w:rsidRPr="00BA3B42">
        <w:rPr>
          <w:rFonts w:ascii="Times New Roman" w:eastAsiaTheme="minorHAnsi" w:hAnsi="Times New Roman" w:cs="Times New Roman"/>
          <w:sz w:val="28"/>
          <w:lang w:val="ru-RU"/>
        </w:rPr>
        <w:t>:</w:t>
      </w:r>
    </w:p>
    <w:p w:rsidR="00FF233F" w:rsidRDefault="00FF233F" w:rsidP="00FF233F">
      <w:pPr>
        <w:spacing w:after="0" w:line="240" w:lineRule="auto"/>
        <w:ind w:firstLine="72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реконструкцию и модернизацию тепловых сетей города </w:t>
      </w:r>
      <w:proofErr w:type="spellStart"/>
      <w:r>
        <w:rPr>
          <w:rFonts w:ascii="Times New Roman" w:eastAsia="Calibri" w:hAnsi="Times New Roman" w:cs="Times New Roman"/>
          <w:sz w:val="28"/>
          <w:szCs w:val="28"/>
          <w:lang w:val="ru-RU"/>
        </w:rPr>
        <w:t>Жезказган</w:t>
      </w:r>
      <w:proofErr w:type="spellEnd"/>
      <w:r>
        <w:rPr>
          <w:rFonts w:ascii="Times New Roman" w:eastAsia="Calibri" w:hAnsi="Times New Roman" w:cs="Times New Roman"/>
          <w:sz w:val="28"/>
          <w:szCs w:val="28"/>
          <w:lang w:val="ru-RU"/>
        </w:rPr>
        <w:t>, 1 очередь -  1 107 186,0 тыс. тенге (средства освоены в полном объеме);</w:t>
      </w:r>
    </w:p>
    <w:p w:rsidR="00FF233F" w:rsidRDefault="00FF233F" w:rsidP="00FF233F">
      <w:pPr>
        <w:autoSpaceDE w:val="0"/>
        <w:autoSpaceDN w:val="0"/>
        <w:adjustRightInd w:val="0"/>
        <w:spacing w:after="0" w:line="240" w:lineRule="auto"/>
        <w:ind w:firstLine="72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на реализацию мер социальной поддержки специалистов сферы образования (на приобретение жилья) – 7 575,0 тыс. тенге, освоено – 7 575,0 тыс. тенге или 100%. Бюджетные кредиты выданы 2 молодым специалистам на покупку жилья.</w:t>
      </w:r>
    </w:p>
    <w:p w:rsidR="0051545D" w:rsidRDefault="00250BDE" w:rsidP="00250BDE">
      <w:pPr>
        <w:keepNext/>
        <w:keepLines/>
        <w:spacing w:after="0" w:line="240" w:lineRule="auto"/>
        <w:ind w:firstLine="720"/>
        <w:jc w:val="both"/>
        <w:outlineLvl w:val="0"/>
        <w:rPr>
          <w:rFonts w:ascii="Times New Roman" w:eastAsiaTheme="majorEastAsia" w:hAnsi="Times New Roman" w:cs="Times New Roman"/>
          <w:bCs/>
          <w:sz w:val="28"/>
          <w:szCs w:val="28"/>
          <w:lang w:val="ru-RU"/>
        </w:rPr>
      </w:pPr>
      <w:r w:rsidRPr="00BE09EF">
        <w:rPr>
          <w:rFonts w:ascii="Times New Roman" w:eastAsiaTheme="majorEastAsia" w:hAnsi="Times New Roman" w:cs="Times New Roman"/>
          <w:bCs/>
          <w:sz w:val="28"/>
          <w:szCs w:val="28"/>
          <w:lang w:val="ru-RU"/>
        </w:rPr>
        <w:t xml:space="preserve">При плане </w:t>
      </w:r>
      <w:r w:rsidR="00BE09EF">
        <w:rPr>
          <w:rFonts w:ascii="Times New Roman" w:eastAsiaTheme="majorEastAsia" w:hAnsi="Times New Roman" w:cs="Times New Roman"/>
          <w:bCs/>
          <w:sz w:val="28"/>
          <w:szCs w:val="28"/>
          <w:lang w:val="ru-RU"/>
        </w:rPr>
        <w:t>54</w:t>
      </w:r>
      <w:r w:rsidRPr="00BE09EF">
        <w:rPr>
          <w:rFonts w:ascii="Times New Roman" w:eastAsiaTheme="majorEastAsia" w:hAnsi="Times New Roman" w:cs="Times New Roman"/>
          <w:bCs/>
          <w:sz w:val="28"/>
          <w:szCs w:val="28"/>
          <w:lang w:val="ru-RU"/>
        </w:rPr>
        <w:t> </w:t>
      </w:r>
      <w:r w:rsidR="00BE09EF">
        <w:rPr>
          <w:rFonts w:ascii="Times New Roman" w:eastAsiaTheme="majorEastAsia" w:hAnsi="Times New Roman" w:cs="Times New Roman"/>
          <w:bCs/>
          <w:sz w:val="28"/>
          <w:szCs w:val="28"/>
          <w:lang w:val="ru-RU"/>
        </w:rPr>
        <w:t>483</w:t>
      </w:r>
      <w:r w:rsidRPr="00BE09EF">
        <w:rPr>
          <w:rFonts w:ascii="Times New Roman" w:eastAsiaTheme="majorEastAsia" w:hAnsi="Times New Roman" w:cs="Times New Roman"/>
          <w:bCs/>
          <w:sz w:val="28"/>
          <w:szCs w:val="28"/>
          <w:lang w:val="ru-RU"/>
        </w:rPr>
        <w:t xml:space="preserve">,0 тыс. тенге поступило в бюджет от погашения бюджетных кредитов </w:t>
      </w:r>
      <w:r w:rsidR="00BE09EF">
        <w:rPr>
          <w:rFonts w:ascii="Times New Roman" w:eastAsiaTheme="majorEastAsia" w:hAnsi="Times New Roman" w:cs="Times New Roman"/>
          <w:bCs/>
          <w:sz w:val="28"/>
          <w:szCs w:val="28"/>
          <w:lang w:val="ru-RU"/>
        </w:rPr>
        <w:t>54 482</w:t>
      </w:r>
      <w:r w:rsidRPr="00BE09EF">
        <w:rPr>
          <w:rFonts w:ascii="Times New Roman" w:eastAsiaTheme="majorEastAsia" w:hAnsi="Times New Roman" w:cs="Times New Roman"/>
          <w:bCs/>
          <w:sz w:val="28"/>
          <w:szCs w:val="28"/>
          <w:lang w:val="ru-RU"/>
        </w:rPr>
        <w:t>,</w:t>
      </w:r>
      <w:r w:rsidR="00BE09EF">
        <w:rPr>
          <w:rFonts w:ascii="Times New Roman" w:eastAsiaTheme="majorEastAsia" w:hAnsi="Times New Roman" w:cs="Times New Roman"/>
          <w:bCs/>
          <w:sz w:val="28"/>
          <w:szCs w:val="28"/>
          <w:lang w:val="ru-RU"/>
        </w:rPr>
        <w:t>5</w:t>
      </w:r>
      <w:r w:rsidRPr="00BE09EF">
        <w:rPr>
          <w:rFonts w:ascii="Times New Roman" w:eastAsiaTheme="majorEastAsia" w:hAnsi="Times New Roman" w:cs="Times New Roman"/>
          <w:bCs/>
          <w:sz w:val="28"/>
          <w:szCs w:val="28"/>
          <w:lang w:val="ru-RU"/>
        </w:rPr>
        <w:t xml:space="preserve"> тыс. тенге, или 1</w:t>
      </w:r>
      <w:r w:rsidR="00BE09EF" w:rsidRPr="00BE09EF">
        <w:rPr>
          <w:rFonts w:ascii="Times New Roman" w:eastAsiaTheme="majorEastAsia" w:hAnsi="Times New Roman" w:cs="Times New Roman"/>
          <w:bCs/>
          <w:sz w:val="28"/>
          <w:szCs w:val="28"/>
          <w:lang w:val="ru-RU"/>
        </w:rPr>
        <w:t>00</w:t>
      </w:r>
      <w:r w:rsidRPr="00BE09EF">
        <w:rPr>
          <w:rFonts w:ascii="Times New Roman" w:eastAsiaTheme="majorEastAsia" w:hAnsi="Times New Roman" w:cs="Times New Roman"/>
          <w:bCs/>
          <w:sz w:val="28"/>
          <w:szCs w:val="28"/>
          <w:lang w:val="ru-RU"/>
        </w:rPr>
        <w:t>% к плану.</w:t>
      </w:r>
    </w:p>
    <w:p w:rsidR="00A56B1B" w:rsidRDefault="00A56B1B" w:rsidP="00A56B1B">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В 2018 – 2019 годах бюджетные </w:t>
      </w:r>
      <w:r w:rsidR="00BF4044">
        <w:rPr>
          <w:rFonts w:ascii="Times New Roman" w:hAnsi="Times New Roman"/>
          <w:sz w:val="28"/>
          <w:szCs w:val="28"/>
          <w:lang w:val="ru-RU"/>
        </w:rPr>
        <w:t>кредиты</w:t>
      </w:r>
      <w:r>
        <w:rPr>
          <w:rFonts w:ascii="Times New Roman" w:hAnsi="Times New Roman"/>
          <w:b/>
          <w:sz w:val="28"/>
          <w:szCs w:val="28"/>
          <w:lang w:val="ru-RU"/>
        </w:rPr>
        <w:t xml:space="preserve"> селу </w:t>
      </w:r>
      <w:proofErr w:type="spellStart"/>
      <w:r>
        <w:rPr>
          <w:rFonts w:ascii="Times New Roman" w:hAnsi="Times New Roman"/>
          <w:b/>
          <w:sz w:val="28"/>
          <w:szCs w:val="28"/>
          <w:lang w:val="ru-RU"/>
        </w:rPr>
        <w:t>Кенгир</w:t>
      </w:r>
      <w:proofErr w:type="spellEnd"/>
      <w:r>
        <w:rPr>
          <w:rFonts w:ascii="Times New Roman" w:hAnsi="Times New Roman"/>
          <w:sz w:val="28"/>
          <w:szCs w:val="28"/>
          <w:lang w:val="ru-RU"/>
        </w:rPr>
        <w:t xml:space="preserve"> не выделялись. </w:t>
      </w:r>
    </w:p>
    <w:p w:rsidR="007F7C14" w:rsidRPr="00AB4C50" w:rsidRDefault="007F7C14" w:rsidP="007F7C14">
      <w:pPr>
        <w:spacing w:after="0" w:line="240" w:lineRule="auto"/>
        <w:ind w:firstLine="720"/>
        <w:jc w:val="both"/>
        <w:rPr>
          <w:rFonts w:asciiTheme="minorHAnsi" w:eastAsiaTheme="minorHAnsi" w:hAnsiTheme="minorHAnsi" w:cstheme="minorBidi"/>
          <w:highlight w:val="yellow"/>
          <w:lang w:val="ru-RU"/>
        </w:rPr>
      </w:pPr>
    </w:p>
    <w:p w:rsidR="0051545D" w:rsidRPr="008E1CA5" w:rsidRDefault="0051545D" w:rsidP="0051545D">
      <w:pPr>
        <w:keepNext/>
        <w:keepLines/>
        <w:spacing w:after="0" w:line="240" w:lineRule="auto"/>
        <w:ind w:firstLine="720"/>
        <w:outlineLvl w:val="0"/>
        <w:rPr>
          <w:rFonts w:ascii="Times New Roman" w:eastAsiaTheme="majorEastAsia" w:hAnsi="Times New Roman" w:cs="Times New Roman"/>
          <w:b/>
          <w:bCs/>
          <w:sz w:val="28"/>
          <w:szCs w:val="28"/>
          <w:lang w:val="ru-RU"/>
        </w:rPr>
      </w:pPr>
      <w:r w:rsidRPr="008E1CA5">
        <w:rPr>
          <w:rFonts w:ascii="Times New Roman" w:eastAsiaTheme="majorEastAsia" w:hAnsi="Times New Roman" w:cs="Times New Roman"/>
          <w:b/>
          <w:bCs/>
          <w:sz w:val="28"/>
          <w:szCs w:val="28"/>
          <w:lang w:val="ru-RU"/>
        </w:rPr>
        <w:lastRenderedPageBreak/>
        <w:t>2.3.3. Анализ затрат на приобретение финансовых активов</w:t>
      </w:r>
      <w:bookmarkEnd w:id="11"/>
    </w:p>
    <w:p w:rsidR="0051545D" w:rsidRPr="008E1CA5" w:rsidRDefault="000F6BBC" w:rsidP="0051545D">
      <w:pPr>
        <w:keepNext/>
        <w:keepLines/>
        <w:spacing w:after="0" w:line="240" w:lineRule="auto"/>
        <w:ind w:firstLine="720"/>
        <w:jc w:val="both"/>
        <w:outlineLvl w:val="0"/>
        <w:rPr>
          <w:rFonts w:ascii="Times New Roman" w:eastAsiaTheme="majorEastAsia" w:hAnsi="Times New Roman" w:cs="Times New Roman"/>
          <w:bCs/>
          <w:color w:val="000000" w:themeColor="text1"/>
          <w:sz w:val="28"/>
          <w:szCs w:val="28"/>
          <w:lang w:val="ru-RU"/>
        </w:rPr>
      </w:pPr>
      <w:r w:rsidRPr="008E1CA5">
        <w:rPr>
          <w:rFonts w:ascii="Times New Roman" w:eastAsiaTheme="majorEastAsia" w:hAnsi="Times New Roman" w:cs="Times New Roman"/>
          <w:bCs/>
          <w:color w:val="000000" w:themeColor="text1"/>
          <w:sz w:val="28"/>
          <w:szCs w:val="28"/>
          <w:lang w:val="ru-RU"/>
        </w:rPr>
        <w:t>В 201</w:t>
      </w:r>
      <w:r w:rsidR="005F3A87" w:rsidRPr="008E1CA5">
        <w:rPr>
          <w:rFonts w:ascii="Times New Roman" w:eastAsiaTheme="majorEastAsia" w:hAnsi="Times New Roman" w:cs="Times New Roman"/>
          <w:bCs/>
          <w:color w:val="000000" w:themeColor="text1"/>
          <w:sz w:val="28"/>
          <w:szCs w:val="28"/>
          <w:lang w:val="ru-RU"/>
        </w:rPr>
        <w:t>9</w:t>
      </w:r>
      <w:r w:rsidR="0051545D" w:rsidRPr="008E1CA5">
        <w:rPr>
          <w:rFonts w:ascii="Times New Roman" w:eastAsiaTheme="majorEastAsia" w:hAnsi="Times New Roman" w:cs="Times New Roman"/>
          <w:bCs/>
          <w:color w:val="000000" w:themeColor="text1"/>
          <w:sz w:val="28"/>
          <w:szCs w:val="28"/>
          <w:lang w:val="ru-RU"/>
        </w:rPr>
        <w:t xml:space="preserve"> году</w:t>
      </w:r>
      <w:r w:rsidR="00BA3B42">
        <w:rPr>
          <w:rFonts w:ascii="Times New Roman" w:eastAsiaTheme="majorEastAsia" w:hAnsi="Times New Roman" w:cs="Times New Roman"/>
          <w:bCs/>
          <w:color w:val="000000" w:themeColor="text1"/>
          <w:sz w:val="28"/>
          <w:szCs w:val="28"/>
          <w:lang w:val="ru-RU"/>
        </w:rPr>
        <w:t>, как и в предыдущем 2018 году</w:t>
      </w:r>
      <w:r w:rsidR="0051545D" w:rsidRPr="008E1CA5">
        <w:rPr>
          <w:rFonts w:ascii="Times New Roman" w:eastAsiaTheme="majorEastAsia" w:hAnsi="Times New Roman" w:cs="Times New Roman"/>
          <w:bCs/>
          <w:color w:val="000000" w:themeColor="text1"/>
          <w:sz w:val="28"/>
          <w:szCs w:val="28"/>
          <w:lang w:val="ru-RU"/>
        </w:rPr>
        <w:t xml:space="preserve"> средства </w:t>
      </w:r>
      <w:r w:rsidR="00BA3B42" w:rsidRPr="000A566C">
        <w:rPr>
          <w:rFonts w:ascii="Times New Roman" w:eastAsiaTheme="majorEastAsia" w:hAnsi="Times New Roman" w:cs="Times New Roman"/>
          <w:b/>
          <w:bCs/>
          <w:color w:val="000000" w:themeColor="text1"/>
          <w:sz w:val="28"/>
          <w:szCs w:val="28"/>
          <w:lang w:val="ru-RU"/>
        </w:rPr>
        <w:t xml:space="preserve">городскому бюджету и селу </w:t>
      </w:r>
      <w:proofErr w:type="spellStart"/>
      <w:r w:rsidR="00BA3B42" w:rsidRPr="000A566C">
        <w:rPr>
          <w:rFonts w:ascii="Times New Roman" w:eastAsiaTheme="majorEastAsia" w:hAnsi="Times New Roman" w:cs="Times New Roman"/>
          <w:b/>
          <w:bCs/>
          <w:color w:val="000000" w:themeColor="text1"/>
          <w:sz w:val="28"/>
          <w:szCs w:val="28"/>
          <w:lang w:val="ru-RU"/>
        </w:rPr>
        <w:t>Кенгир</w:t>
      </w:r>
      <w:proofErr w:type="spellEnd"/>
      <w:r w:rsidR="00BA3B42" w:rsidRPr="000A566C">
        <w:rPr>
          <w:rFonts w:ascii="Times New Roman" w:eastAsiaTheme="majorEastAsia" w:hAnsi="Times New Roman" w:cs="Times New Roman"/>
          <w:b/>
          <w:bCs/>
          <w:color w:val="000000" w:themeColor="text1"/>
          <w:sz w:val="28"/>
          <w:szCs w:val="28"/>
          <w:lang w:val="ru-RU"/>
        </w:rPr>
        <w:t xml:space="preserve"> </w:t>
      </w:r>
      <w:r w:rsidR="0051545D" w:rsidRPr="008E1CA5">
        <w:rPr>
          <w:rFonts w:ascii="Times New Roman" w:eastAsiaTheme="majorEastAsia" w:hAnsi="Times New Roman" w:cs="Times New Roman"/>
          <w:bCs/>
          <w:color w:val="000000" w:themeColor="text1"/>
          <w:sz w:val="28"/>
          <w:szCs w:val="28"/>
          <w:lang w:val="ru-RU"/>
        </w:rPr>
        <w:t>на приобретение финансовых активов не выделялись.</w:t>
      </w:r>
    </w:p>
    <w:p w:rsidR="000F6BBC" w:rsidRPr="002C5C86" w:rsidRDefault="000F6BBC" w:rsidP="0051545D">
      <w:pPr>
        <w:keepNext/>
        <w:keepLines/>
        <w:spacing w:after="0" w:line="240" w:lineRule="auto"/>
        <w:ind w:firstLine="720"/>
        <w:outlineLvl w:val="0"/>
        <w:rPr>
          <w:rFonts w:ascii="Times New Roman" w:eastAsiaTheme="majorEastAsia" w:hAnsi="Times New Roman" w:cs="Times New Roman"/>
          <w:b/>
          <w:bCs/>
          <w:sz w:val="28"/>
          <w:szCs w:val="28"/>
          <w:lang w:val="ru-RU"/>
        </w:rPr>
      </w:pPr>
      <w:bookmarkStart w:id="12" w:name="_Toc447539374"/>
    </w:p>
    <w:p w:rsidR="0051545D" w:rsidRPr="002C5C86" w:rsidRDefault="0051545D" w:rsidP="0051545D">
      <w:pPr>
        <w:keepNext/>
        <w:keepLines/>
        <w:spacing w:after="0" w:line="240" w:lineRule="auto"/>
        <w:ind w:firstLine="720"/>
        <w:outlineLvl w:val="0"/>
        <w:rPr>
          <w:rFonts w:ascii="Times New Roman" w:eastAsiaTheme="majorEastAsia" w:hAnsi="Times New Roman" w:cs="Times New Roman"/>
          <w:b/>
          <w:bCs/>
          <w:sz w:val="28"/>
          <w:szCs w:val="28"/>
          <w:lang w:val="ru-RU"/>
        </w:rPr>
      </w:pPr>
      <w:r w:rsidRPr="002C5C86">
        <w:rPr>
          <w:rFonts w:ascii="Times New Roman" w:eastAsiaTheme="majorEastAsia" w:hAnsi="Times New Roman" w:cs="Times New Roman"/>
          <w:b/>
          <w:bCs/>
          <w:sz w:val="28"/>
          <w:szCs w:val="28"/>
          <w:lang w:val="ru-RU"/>
        </w:rPr>
        <w:t>2.3.4. Анализ дебиторской и кредиторской задолженности</w:t>
      </w:r>
      <w:bookmarkStart w:id="13" w:name="_Toc447539375"/>
      <w:bookmarkEnd w:id="12"/>
    </w:p>
    <w:p w:rsidR="00D51237" w:rsidRPr="00D2742E" w:rsidRDefault="0051545D" w:rsidP="00D51237">
      <w:pPr>
        <w:spacing w:after="0" w:line="240" w:lineRule="auto"/>
        <w:ind w:firstLine="720"/>
        <w:jc w:val="both"/>
        <w:rPr>
          <w:rFonts w:ascii="Times New Roman" w:eastAsia="Calibri" w:hAnsi="Times New Roman" w:cs="Times New Roman"/>
          <w:sz w:val="28"/>
          <w:szCs w:val="28"/>
          <w:lang w:val="ru-RU"/>
        </w:rPr>
      </w:pPr>
      <w:proofErr w:type="gramStart"/>
      <w:r w:rsidRPr="002C5C86">
        <w:rPr>
          <w:rFonts w:ascii="Times New Roman" w:eastAsiaTheme="minorHAnsi" w:hAnsi="Times New Roman" w:cstheme="minorBidi"/>
          <w:sz w:val="28"/>
          <w:szCs w:val="28"/>
          <w:lang w:val="ru-RU"/>
        </w:rPr>
        <w:t>Дебиторск</w:t>
      </w:r>
      <w:r w:rsidR="00783DD9" w:rsidRPr="002C5C86">
        <w:rPr>
          <w:rFonts w:ascii="Times New Roman" w:eastAsiaTheme="minorHAnsi" w:hAnsi="Times New Roman" w:cstheme="minorBidi"/>
          <w:sz w:val="28"/>
          <w:szCs w:val="28"/>
          <w:lang w:val="ru-RU"/>
        </w:rPr>
        <w:t xml:space="preserve">ая задолженность </w:t>
      </w:r>
      <w:r w:rsidR="00C63B8C" w:rsidRPr="00C63B8C">
        <w:rPr>
          <w:rFonts w:ascii="Times New Roman" w:eastAsiaTheme="minorHAnsi" w:hAnsi="Times New Roman" w:cstheme="minorBidi"/>
          <w:b/>
          <w:sz w:val="28"/>
          <w:szCs w:val="28"/>
          <w:lang w:val="ru-RU"/>
        </w:rPr>
        <w:t xml:space="preserve">бюджета города </w:t>
      </w:r>
      <w:proofErr w:type="spellStart"/>
      <w:r w:rsidR="00C63B8C" w:rsidRPr="00C63B8C">
        <w:rPr>
          <w:rFonts w:ascii="Times New Roman" w:eastAsiaTheme="minorHAnsi" w:hAnsi="Times New Roman" w:cstheme="minorBidi"/>
          <w:b/>
          <w:sz w:val="28"/>
          <w:szCs w:val="28"/>
          <w:lang w:val="ru-RU"/>
        </w:rPr>
        <w:t>Жезказган</w:t>
      </w:r>
      <w:r w:rsidR="00783DD9" w:rsidRPr="002C5C86">
        <w:rPr>
          <w:rFonts w:ascii="Times New Roman" w:eastAsiaTheme="minorHAnsi" w:hAnsi="Times New Roman" w:cstheme="minorBidi"/>
          <w:sz w:val="28"/>
          <w:szCs w:val="28"/>
          <w:lang w:val="ru-RU"/>
        </w:rPr>
        <w:t>за</w:t>
      </w:r>
      <w:proofErr w:type="spellEnd"/>
      <w:r w:rsidR="00783DD9" w:rsidRPr="002C5C86">
        <w:rPr>
          <w:rFonts w:ascii="Times New Roman" w:eastAsiaTheme="minorHAnsi" w:hAnsi="Times New Roman" w:cstheme="minorBidi"/>
          <w:sz w:val="28"/>
          <w:szCs w:val="28"/>
          <w:lang w:val="ru-RU"/>
        </w:rPr>
        <w:t xml:space="preserve"> 201</w:t>
      </w:r>
      <w:r w:rsidR="002C5C86" w:rsidRPr="002C5C86">
        <w:rPr>
          <w:rFonts w:ascii="Times New Roman" w:eastAsiaTheme="minorHAnsi" w:hAnsi="Times New Roman" w:cstheme="minorBidi"/>
          <w:sz w:val="28"/>
          <w:szCs w:val="28"/>
          <w:lang w:val="ru-RU"/>
        </w:rPr>
        <w:t>9</w:t>
      </w:r>
      <w:r w:rsidR="00D2742E">
        <w:rPr>
          <w:rFonts w:ascii="Times New Roman" w:eastAsiaTheme="minorHAnsi" w:hAnsi="Times New Roman" w:cstheme="minorBidi"/>
          <w:sz w:val="28"/>
          <w:szCs w:val="28"/>
          <w:lang w:val="ru-RU"/>
        </w:rPr>
        <w:t xml:space="preserve"> год</w:t>
      </w:r>
      <w:r w:rsidR="00411EE6">
        <w:rPr>
          <w:rFonts w:ascii="Times New Roman" w:eastAsiaTheme="minorHAnsi" w:hAnsi="Times New Roman" w:cstheme="minorBidi"/>
          <w:sz w:val="28"/>
          <w:szCs w:val="28"/>
          <w:lang w:val="ru-RU"/>
        </w:rPr>
        <w:t>, согласно отчету,</w:t>
      </w:r>
      <w:r w:rsidR="00393BC4">
        <w:rPr>
          <w:rFonts w:ascii="Times New Roman" w:eastAsiaTheme="minorHAnsi" w:hAnsi="Times New Roman" w:cstheme="minorBidi"/>
          <w:sz w:val="28"/>
          <w:szCs w:val="28"/>
          <w:lang w:val="ru-RU"/>
        </w:rPr>
        <w:t xml:space="preserve"> уменьшилась против уровня предыдущего года на 2 495,9 тыс. тенге и </w:t>
      </w:r>
      <w:r w:rsidRPr="00D2742E">
        <w:rPr>
          <w:rFonts w:ascii="Times New Roman" w:eastAsiaTheme="minorHAnsi" w:hAnsi="Times New Roman" w:cstheme="minorBidi"/>
          <w:sz w:val="28"/>
          <w:szCs w:val="28"/>
          <w:lang w:val="ru-RU"/>
        </w:rPr>
        <w:t xml:space="preserve">составила </w:t>
      </w:r>
      <w:r w:rsidR="00504CBE">
        <w:rPr>
          <w:rFonts w:ascii="Times New Roman" w:eastAsiaTheme="minorHAnsi" w:hAnsi="Times New Roman" w:cstheme="minorBidi"/>
          <w:sz w:val="28"/>
          <w:szCs w:val="28"/>
          <w:lang w:val="ru-RU"/>
        </w:rPr>
        <w:t>8 124</w:t>
      </w:r>
      <w:r w:rsidR="00E177B3" w:rsidRPr="00D2742E">
        <w:rPr>
          <w:rFonts w:ascii="Times New Roman" w:eastAsiaTheme="minorHAnsi" w:hAnsi="Times New Roman" w:cstheme="minorBidi"/>
          <w:sz w:val="28"/>
          <w:szCs w:val="28"/>
          <w:lang w:val="ru-RU"/>
        </w:rPr>
        <w:t>,</w:t>
      </w:r>
      <w:r w:rsidR="00504CBE">
        <w:rPr>
          <w:rFonts w:ascii="Times New Roman" w:eastAsiaTheme="minorHAnsi" w:hAnsi="Times New Roman" w:cstheme="minorBidi"/>
          <w:sz w:val="28"/>
          <w:szCs w:val="28"/>
          <w:lang w:val="ru-RU"/>
        </w:rPr>
        <w:t>2</w:t>
      </w:r>
      <w:r w:rsidRPr="00D2742E">
        <w:rPr>
          <w:rFonts w:ascii="Times New Roman" w:eastAsiaTheme="minorHAnsi" w:hAnsi="Times New Roman" w:cstheme="minorBidi"/>
          <w:sz w:val="28"/>
          <w:szCs w:val="28"/>
          <w:lang w:val="ru-RU"/>
        </w:rPr>
        <w:t xml:space="preserve"> тыс. тенге, </w:t>
      </w:r>
      <w:r w:rsidR="00D51237" w:rsidRPr="00D2742E">
        <w:rPr>
          <w:rFonts w:ascii="Times New Roman" w:eastAsia="Calibri" w:hAnsi="Times New Roman" w:cs="Times New Roman"/>
          <w:sz w:val="28"/>
          <w:szCs w:val="28"/>
          <w:lang w:val="ru-RU"/>
        </w:rPr>
        <w:t xml:space="preserve">в том числе за счет прочих 7 765,6 тыс. тенге – задолженность прошлых лет ГУ «Аппарат </w:t>
      </w:r>
      <w:proofErr w:type="spellStart"/>
      <w:r w:rsidR="00D51237" w:rsidRPr="00D2742E">
        <w:rPr>
          <w:rFonts w:ascii="Times New Roman" w:eastAsia="Calibri" w:hAnsi="Times New Roman" w:cs="Times New Roman"/>
          <w:sz w:val="28"/>
          <w:szCs w:val="28"/>
          <w:lang w:val="ru-RU"/>
        </w:rPr>
        <w:t>акима</w:t>
      </w:r>
      <w:proofErr w:type="spellEnd"/>
      <w:r w:rsidR="00D51237" w:rsidRPr="00D2742E">
        <w:rPr>
          <w:rFonts w:ascii="Times New Roman" w:eastAsia="Calibri" w:hAnsi="Times New Roman" w:cs="Times New Roman"/>
          <w:sz w:val="28"/>
          <w:szCs w:val="28"/>
          <w:lang w:val="ru-RU"/>
        </w:rPr>
        <w:t xml:space="preserve"> села </w:t>
      </w:r>
      <w:proofErr w:type="spellStart"/>
      <w:r w:rsidR="00D51237" w:rsidRPr="00D2742E">
        <w:rPr>
          <w:rFonts w:ascii="Times New Roman" w:eastAsia="Calibri" w:hAnsi="Times New Roman" w:cs="Times New Roman"/>
          <w:sz w:val="28"/>
          <w:szCs w:val="28"/>
          <w:lang w:val="ru-RU"/>
        </w:rPr>
        <w:t>Кенгир</w:t>
      </w:r>
      <w:proofErr w:type="spellEnd"/>
      <w:r w:rsidR="00D51237" w:rsidRPr="00D2742E">
        <w:rPr>
          <w:rFonts w:ascii="Times New Roman" w:eastAsia="Calibri" w:hAnsi="Times New Roman" w:cs="Times New Roman"/>
          <w:sz w:val="28"/>
          <w:szCs w:val="28"/>
          <w:lang w:val="ru-RU"/>
        </w:rPr>
        <w:t xml:space="preserve">» (недостача), задолженность за счет бюджетных средств в сумме </w:t>
      </w:r>
      <w:r w:rsidR="00504CBE">
        <w:rPr>
          <w:rFonts w:ascii="Times New Roman" w:eastAsia="Calibri" w:hAnsi="Times New Roman" w:cs="Times New Roman"/>
          <w:sz w:val="28"/>
          <w:szCs w:val="28"/>
          <w:lang w:val="ru-RU"/>
        </w:rPr>
        <w:t>358</w:t>
      </w:r>
      <w:r w:rsidR="00D51237" w:rsidRPr="00D2742E">
        <w:rPr>
          <w:rFonts w:ascii="Times New Roman" w:eastAsia="Calibri" w:hAnsi="Times New Roman" w:cs="Times New Roman"/>
          <w:sz w:val="28"/>
          <w:szCs w:val="28"/>
          <w:lang w:val="ru-RU"/>
        </w:rPr>
        <w:t>,</w:t>
      </w:r>
      <w:r w:rsidR="00504CBE">
        <w:rPr>
          <w:rFonts w:ascii="Times New Roman" w:eastAsia="Calibri" w:hAnsi="Times New Roman" w:cs="Times New Roman"/>
          <w:sz w:val="28"/>
          <w:szCs w:val="28"/>
          <w:lang w:val="ru-RU"/>
        </w:rPr>
        <w:t>6</w:t>
      </w:r>
      <w:r w:rsidR="00D51237" w:rsidRPr="00D2742E">
        <w:rPr>
          <w:rFonts w:ascii="Times New Roman" w:eastAsia="Calibri" w:hAnsi="Times New Roman" w:cs="Times New Roman"/>
          <w:sz w:val="28"/>
          <w:szCs w:val="28"/>
          <w:lang w:val="ru-RU"/>
        </w:rPr>
        <w:t xml:space="preserve"> тыс. тенге – текущая, образовалась по </w:t>
      </w:r>
      <w:r w:rsidR="00E740C7">
        <w:rPr>
          <w:rFonts w:ascii="Times New Roman" w:eastAsia="Calibri" w:hAnsi="Times New Roman" w:cs="Times New Roman"/>
          <w:sz w:val="28"/>
          <w:szCs w:val="28"/>
          <w:lang w:val="ru-RU"/>
        </w:rPr>
        <w:t>7</w:t>
      </w:r>
      <w:r w:rsidR="00E07855">
        <w:rPr>
          <w:rFonts w:ascii="Times New Roman" w:eastAsia="Calibri" w:hAnsi="Times New Roman" w:cs="Times New Roman"/>
          <w:sz w:val="28"/>
          <w:szCs w:val="28"/>
          <w:lang w:val="ru-RU"/>
        </w:rPr>
        <w:t>-</w:t>
      </w:r>
      <w:r w:rsidR="00504CBE">
        <w:rPr>
          <w:rFonts w:ascii="Times New Roman" w:eastAsia="Calibri" w:hAnsi="Times New Roman" w:cs="Times New Roman"/>
          <w:sz w:val="28"/>
          <w:szCs w:val="28"/>
          <w:lang w:val="ru-RU"/>
        </w:rPr>
        <w:t>м</w:t>
      </w:r>
      <w:r w:rsidR="00E07855">
        <w:rPr>
          <w:rFonts w:ascii="Times New Roman" w:eastAsia="Calibri" w:hAnsi="Times New Roman" w:cs="Times New Roman"/>
          <w:sz w:val="28"/>
          <w:szCs w:val="28"/>
          <w:lang w:val="ru-RU"/>
        </w:rPr>
        <w:t>и</w:t>
      </w:r>
      <w:r w:rsidR="00D51237" w:rsidRPr="00D2742E">
        <w:rPr>
          <w:rFonts w:ascii="Times New Roman" w:eastAsia="Calibri" w:hAnsi="Times New Roman" w:cs="Times New Roman"/>
          <w:sz w:val="28"/>
          <w:szCs w:val="28"/>
          <w:lang w:val="ru-RU"/>
        </w:rPr>
        <w:t xml:space="preserve"> администраторам бюджетных</w:t>
      </w:r>
      <w:proofErr w:type="gramEnd"/>
      <w:r w:rsidR="00D51237" w:rsidRPr="00D2742E">
        <w:rPr>
          <w:rFonts w:ascii="Times New Roman" w:eastAsia="Calibri" w:hAnsi="Times New Roman" w:cs="Times New Roman"/>
          <w:sz w:val="28"/>
          <w:szCs w:val="28"/>
          <w:lang w:val="ru-RU"/>
        </w:rPr>
        <w:t xml:space="preserve"> программ (АБП), в том числе:</w:t>
      </w:r>
    </w:p>
    <w:p w:rsidR="00E177B3" w:rsidRPr="00FF2FFE" w:rsidRDefault="00E177B3" w:rsidP="0051545D">
      <w:pPr>
        <w:spacing w:after="0" w:line="240" w:lineRule="auto"/>
        <w:ind w:firstLine="720"/>
        <w:jc w:val="both"/>
        <w:rPr>
          <w:rFonts w:ascii="Times New Roman" w:eastAsiaTheme="minorHAnsi" w:hAnsi="Times New Roman" w:cstheme="minorBidi"/>
          <w:sz w:val="28"/>
          <w:szCs w:val="28"/>
          <w:lang w:val="ru-RU"/>
        </w:rPr>
      </w:pPr>
      <w:r w:rsidRPr="00FF2FFE">
        <w:rPr>
          <w:rFonts w:ascii="Times New Roman" w:eastAsiaTheme="minorHAnsi" w:hAnsi="Times New Roman" w:cstheme="minorBidi"/>
          <w:sz w:val="28"/>
          <w:szCs w:val="28"/>
          <w:lang w:val="ru-RU"/>
        </w:rPr>
        <w:t xml:space="preserve">- по аппарату </w:t>
      </w:r>
      <w:proofErr w:type="spellStart"/>
      <w:r w:rsidRPr="00FF2FFE">
        <w:rPr>
          <w:rFonts w:ascii="Times New Roman" w:eastAsiaTheme="minorHAnsi" w:hAnsi="Times New Roman" w:cstheme="minorBidi"/>
          <w:sz w:val="28"/>
          <w:szCs w:val="28"/>
          <w:lang w:val="ru-RU"/>
        </w:rPr>
        <w:t>акима</w:t>
      </w:r>
      <w:proofErr w:type="spellEnd"/>
      <w:r w:rsidRPr="00FF2FFE">
        <w:rPr>
          <w:rFonts w:ascii="Times New Roman" w:eastAsiaTheme="minorHAnsi" w:hAnsi="Times New Roman" w:cstheme="minorBidi"/>
          <w:sz w:val="28"/>
          <w:szCs w:val="28"/>
          <w:lang w:val="ru-RU"/>
        </w:rPr>
        <w:t xml:space="preserve"> города по бюджетной программе 001.0</w:t>
      </w:r>
      <w:r w:rsidR="00FF2FFE">
        <w:rPr>
          <w:rFonts w:ascii="Times New Roman" w:eastAsiaTheme="minorHAnsi" w:hAnsi="Times New Roman" w:cstheme="minorBidi"/>
          <w:sz w:val="28"/>
          <w:szCs w:val="28"/>
          <w:lang w:val="ru-RU"/>
        </w:rPr>
        <w:t>15</w:t>
      </w:r>
      <w:r w:rsidRPr="00FF2FFE">
        <w:rPr>
          <w:rFonts w:ascii="Times New Roman" w:eastAsiaTheme="minorHAnsi" w:hAnsi="Times New Roman" w:cstheme="minorBidi"/>
          <w:sz w:val="28"/>
          <w:szCs w:val="28"/>
          <w:lang w:val="ru-RU"/>
        </w:rPr>
        <w:t xml:space="preserve"> «Услуги по обеспечению деятельности </w:t>
      </w:r>
      <w:proofErr w:type="spellStart"/>
      <w:r w:rsidRPr="00FF2FFE">
        <w:rPr>
          <w:rFonts w:ascii="Times New Roman" w:eastAsiaTheme="minorHAnsi" w:hAnsi="Times New Roman" w:cstheme="minorBidi"/>
          <w:sz w:val="28"/>
          <w:szCs w:val="28"/>
          <w:lang w:val="ru-RU"/>
        </w:rPr>
        <w:t>акима</w:t>
      </w:r>
      <w:proofErr w:type="spellEnd"/>
      <w:r w:rsidRPr="00FF2FFE">
        <w:rPr>
          <w:rFonts w:ascii="Times New Roman" w:eastAsiaTheme="minorHAnsi" w:hAnsi="Times New Roman" w:cstheme="minorBidi"/>
          <w:sz w:val="28"/>
          <w:szCs w:val="28"/>
          <w:lang w:val="ru-RU"/>
        </w:rPr>
        <w:t xml:space="preserve"> района (города областного значения)</w:t>
      </w:r>
      <w:r w:rsidR="00FF2FFE">
        <w:rPr>
          <w:rFonts w:ascii="Times New Roman" w:eastAsiaTheme="minorHAnsi" w:hAnsi="Times New Roman" w:cstheme="minorBidi"/>
          <w:sz w:val="28"/>
          <w:szCs w:val="28"/>
          <w:lang w:val="ru-RU"/>
        </w:rPr>
        <w:t xml:space="preserve"> за счет средств местного бюджета</w:t>
      </w:r>
      <w:r w:rsidRPr="00FF2FFE">
        <w:rPr>
          <w:rFonts w:ascii="Times New Roman" w:eastAsiaTheme="minorHAnsi" w:hAnsi="Times New Roman" w:cstheme="minorBidi"/>
          <w:sz w:val="28"/>
          <w:szCs w:val="28"/>
          <w:lang w:val="ru-RU"/>
        </w:rPr>
        <w:t xml:space="preserve">» в сумме </w:t>
      </w:r>
      <w:r w:rsidR="00504CBE">
        <w:rPr>
          <w:rFonts w:ascii="Times New Roman" w:eastAsiaTheme="minorHAnsi" w:hAnsi="Times New Roman" w:cstheme="minorBidi"/>
          <w:sz w:val="28"/>
          <w:szCs w:val="28"/>
          <w:lang w:val="ru-RU"/>
        </w:rPr>
        <w:t>200</w:t>
      </w:r>
      <w:r w:rsidRPr="00FF2FFE">
        <w:rPr>
          <w:rFonts w:ascii="Times New Roman" w:eastAsiaTheme="minorHAnsi" w:hAnsi="Times New Roman" w:cstheme="minorBidi"/>
          <w:sz w:val="28"/>
          <w:szCs w:val="28"/>
          <w:lang w:val="ru-RU"/>
        </w:rPr>
        <w:t>,</w:t>
      </w:r>
      <w:r w:rsidR="00504CBE">
        <w:rPr>
          <w:rFonts w:ascii="Times New Roman" w:eastAsiaTheme="minorHAnsi" w:hAnsi="Times New Roman" w:cstheme="minorBidi"/>
          <w:sz w:val="28"/>
          <w:szCs w:val="28"/>
          <w:lang w:val="ru-RU"/>
        </w:rPr>
        <w:t>0</w:t>
      </w:r>
      <w:r w:rsidRPr="00A555DB">
        <w:rPr>
          <w:rFonts w:ascii="Times New Roman" w:eastAsiaTheme="minorHAnsi" w:hAnsi="Times New Roman" w:cstheme="minorBidi"/>
          <w:sz w:val="28"/>
          <w:szCs w:val="28"/>
          <w:lang w:val="ru-RU"/>
        </w:rPr>
        <w:t xml:space="preserve">тыс. тенге </w:t>
      </w:r>
      <w:r w:rsidR="00504CBE">
        <w:rPr>
          <w:rFonts w:ascii="Times New Roman" w:eastAsiaTheme="minorHAnsi" w:hAnsi="Times New Roman" w:cstheme="minorBidi"/>
          <w:sz w:val="28"/>
          <w:szCs w:val="28"/>
          <w:lang w:val="ru-RU"/>
        </w:rPr>
        <w:t>– оплата услуг связи</w:t>
      </w:r>
      <w:r w:rsidRPr="00A555DB">
        <w:rPr>
          <w:rFonts w:ascii="Times New Roman" w:eastAsiaTheme="minorHAnsi" w:hAnsi="Times New Roman" w:cstheme="minorBidi"/>
          <w:sz w:val="28"/>
          <w:szCs w:val="28"/>
          <w:lang w:val="ru-RU"/>
        </w:rPr>
        <w:t>;</w:t>
      </w:r>
    </w:p>
    <w:p w:rsidR="00E177B3" w:rsidRPr="003B618E" w:rsidRDefault="00E177B3" w:rsidP="0051545D">
      <w:pPr>
        <w:spacing w:after="0" w:line="240" w:lineRule="auto"/>
        <w:ind w:firstLine="720"/>
        <w:jc w:val="both"/>
        <w:rPr>
          <w:rFonts w:ascii="Times New Roman" w:eastAsiaTheme="minorHAnsi" w:hAnsi="Times New Roman" w:cstheme="minorBidi"/>
          <w:sz w:val="28"/>
          <w:szCs w:val="28"/>
          <w:lang w:val="ru-RU"/>
        </w:rPr>
      </w:pPr>
      <w:r w:rsidRPr="003B618E">
        <w:rPr>
          <w:rFonts w:ascii="Times New Roman" w:eastAsiaTheme="minorHAnsi" w:hAnsi="Times New Roman" w:cstheme="minorBidi"/>
          <w:sz w:val="28"/>
          <w:szCs w:val="28"/>
          <w:lang w:val="ru-RU"/>
        </w:rPr>
        <w:t>- по Отделу предпринимательства по бюджетной программе 001.0</w:t>
      </w:r>
      <w:r w:rsidR="003B618E" w:rsidRPr="003B618E">
        <w:rPr>
          <w:rFonts w:ascii="Times New Roman" w:eastAsiaTheme="minorHAnsi" w:hAnsi="Times New Roman" w:cstheme="minorBidi"/>
          <w:sz w:val="28"/>
          <w:szCs w:val="28"/>
          <w:lang w:val="ru-RU"/>
        </w:rPr>
        <w:t>15</w:t>
      </w:r>
      <w:r w:rsidRPr="003B618E">
        <w:rPr>
          <w:rFonts w:ascii="Times New Roman" w:eastAsiaTheme="minorHAnsi" w:hAnsi="Times New Roman" w:cstheme="minorBidi"/>
          <w:sz w:val="28"/>
          <w:szCs w:val="28"/>
          <w:lang w:val="ru-RU"/>
        </w:rPr>
        <w:t xml:space="preserve"> «Услуги по реализации государственной политики на местном уровне в области развития предпринимательства и сельского хозяйства</w:t>
      </w:r>
      <w:r w:rsidR="003B618E" w:rsidRPr="003B618E">
        <w:rPr>
          <w:rFonts w:ascii="Times New Roman" w:eastAsiaTheme="minorHAnsi" w:hAnsi="Times New Roman" w:cstheme="minorBidi"/>
          <w:sz w:val="28"/>
          <w:szCs w:val="28"/>
          <w:lang w:val="ru-RU"/>
        </w:rPr>
        <w:t xml:space="preserve"> за счет средств местного бюджета</w:t>
      </w:r>
      <w:r w:rsidRPr="003B618E">
        <w:rPr>
          <w:rFonts w:ascii="Times New Roman" w:eastAsiaTheme="minorHAnsi" w:hAnsi="Times New Roman" w:cstheme="minorBidi"/>
          <w:sz w:val="28"/>
          <w:szCs w:val="28"/>
          <w:lang w:val="ru-RU"/>
        </w:rPr>
        <w:t>» в сумме 1</w:t>
      </w:r>
      <w:r w:rsidR="00504CBE">
        <w:rPr>
          <w:rFonts w:ascii="Times New Roman" w:eastAsiaTheme="minorHAnsi" w:hAnsi="Times New Roman" w:cstheme="minorBidi"/>
          <w:sz w:val="28"/>
          <w:szCs w:val="28"/>
          <w:lang w:val="ru-RU"/>
        </w:rPr>
        <w:t>,2</w:t>
      </w:r>
      <w:r w:rsidRPr="003B618E">
        <w:rPr>
          <w:rFonts w:ascii="Times New Roman" w:eastAsiaTheme="minorHAnsi" w:hAnsi="Times New Roman" w:cstheme="minorBidi"/>
          <w:sz w:val="28"/>
          <w:szCs w:val="28"/>
          <w:lang w:val="ru-RU"/>
        </w:rPr>
        <w:t xml:space="preserve"> тыс. тенге –</w:t>
      </w:r>
      <w:r w:rsidR="003B618E" w:rsidRPr="003B618E">
        <w:rPr>
          <w:rFonts w:ascii="Times New Roman" w:eastAsiaTheme="minorHAnsi" w:hAnsi="Times New Roman" w:cstheme="minorBidi"/>
          <w:sz w:val="28"/>
          <w:szCs w:val="28"/>
          <w:lang w:val="ru-RU"/>
        </w:rPr>
        <w:t xml:space="preserve"> оплата </w:t>
      </w:r>
      <w:r w:rsidRPr="003B618E">
        <w:rPr>
          <w:rFonts w:ascii="Times New Roman" w:eastAsiaTheme="minorHAnsi" w:hAnsi="Times New Roman" w:cstheme="minorBidi"/>
          <w:sz w:val="28"/>
          <w:szCs w:val="28"/>
          <w:lang w:val="ru-RU"/>
        </w:rPr>
        <w:t>услуг связи;</w:t>
      </w:r>
    </w:p>
    <w:p w:rsidR="00E177B3" w:rsidRDefault="00E177B3" w:rsidP="0051545D">
      <w:pPr>
        <w:spacing w:after="0" w:line="240" w:lineRule="auto"/>
        <w:ind w:firstLine="720"/>
        <w:jc w:val="both"/>
        <w:rPr>
          <w:rFonts w:ascii="Times New Roman" w:eastAsiaTheme="minorHAnsi" w:hAnsi="Times New Roman" w:cstheme="minorBidi"/>
          <w:sz w:val="28"/>
          <w:szCs w:val="28"/>
          <w:lang w:val="ru-RU"/>
        </w:rPr>
      </w:pPr>
      <w:r w:rsidRPr="0035356B">
        <w:rPr>
          <w:rFonts w:ascii="Times New Roman" w:eastAsiaTheme="minorHAnsi" w:hAnsi="Times New Roman" w:cstheme="minorBidi"/>
          <w:sz w:val="28"/>
          <w:szCs w:val="28"/>
          <w:lang w:val="ru-RU"/>
        </w:rPr>
        <w:t xml:space="preserve">- по Отделу культуры и развития языков </w:t>
      </w:r>
      <w:r w:rsidR="005740A3">
        <w:rPr>
          <w:rFonts w:ascii="Times New Roman" w:eastAsiaTheme="minorHAnsi" w:hAnsi="Times New Roman" w:cstheme="minorBidi"/>
          <w:sz w:val="28"/>
          <w:szCs w:val="28"/>
          <w:lang w:val="ru-RU"/>
        </w:rPr>
        <w:t xml:space="preserve">в общей сумме 110,9 </w:t>
      </w:r>
      <w:proofErr w:type="spellStart"/>
      <w:r w:rsidR="005740A3">
        <w:rPr>
          <w:rFonts w:ascii="Times New Roman" w:eastAsiaTheme="minorHAnsi" w:hAnsi="Times New Roman" w:cstheme="minorBidi"/>
          <w:sz w:val="28"/>
          <w:szCs w:val="28"/>
          <w:lang w:val="ru-RU"/>
        </w:rPr>
        <w:t>тыс</w:t>
      </w:r>
      <w:proofErr w:type="gramStart"/>
      <w:r w:rsidR="005740A3">
        <w:rPr>
          <w:rFonts w:ascii="Times New Roman" w:eastAsiaTheme="minorHAnsi" w:hAnsi="Times New Roman" w:cstheme="minorBidi"/>
          <w:sz w:val="28"/>
          <w:szCs w:val="28"/>
          <w:lang w:val="ru-RU"/>
        </w:rPr>
        <w:t>.т</w:t>
      </w:r>
      <w:proofErr w:type="gramEnd"/>
      <w:r w:rsidR="005740A3">
        <w:rPr>
          <w:rFonts w:ascii="Times New Roman" w:eastAsiaTheme="minorHAnsi" w:hAnsi="Times New Roman" w:cstheme="minorBidi"/>
          <w:sz w:val="28"/>
          <w:szCs w:val="28"/>
          <w:lang w:val="ru-RU"/>
        </w:rPr>
        <w:t>енге</w:t>
      </w:r>
      <w:proofErr w:type="spellEnd"/>
      <w:r w:rsidR="005740A3">
        <w:rPr>
          <w:rFonts w:ascii="Times New Roman" w:eastAsiaTheme="minorHAnsi" w:hAnsi="Times New Roman" w:cstheme="minorBidi"/>
          <w:sz w:val="28"/>
          <w:szCs w:val="28"/>
          <w:lang w:val="ru-RU"/>
        </w:rPr>
        <w:t xml:space="preserve">, из них </w:t>
      </w:r>
      <w:r w:rsidRPr="0035356B">
        <w:rPr>
          <w:rFonts w:ascii="Times New Roman" w:eastAsiaTheme="minorHAnsi" w:hAnsi="Times New Roman" w:cstheme="minorBidi"/>
          <w:sz w:val="28"/>
          <w:szCs w:val="28"/>
          <w:lang w:val="ru-RU"/>
        </w:rPr>
        <w:t>по бюджетной программе 001.0</w:t>
      </w:r>
      <w:r w:rsidR="0035356B" w:rsidRPr="0035356B">
        <w:rPr>
          <w:rFonts w:ascii="Times New Roman" w:eastAsiaTheme="minorHAnsi" w:hAnsi="Times New Roman" w:cstheme="minorBidi"/>
          <w:sz w:val="28"/>
          <w:szCs w:val="28"/>
          <w:lang w:val="ru-RU"/>
        </w:rPr>
        <w:t>15</w:t>
      </w:r>
      <w:r w:rsidRPr="0035356B">
        <w:rPr>
          <w:rFonts w:ascii="Times New Roman" w:eastAsiaTheme="minorHAnsi" w:hAnsi="Times New Roman" w:cstheme="minorBidi"/>
          <w:sz w:val="28"/>
          <w:szCs w:val="28"/>
          <w:lang w:val="ru-RU"/>
        </w:rPr>
        <w:t xml:space="preserve"> «Услуги по реализации государственной политики на местном уровне в области развития языков и культуры</w:t>
      </w:r>
      <w:r w:rsidR="0035356B" w:rsidRPr="0035356B">
        <w:rPr>
          <w:rFonts w:ascii="Times New Roman" w:eastAsiaTheme="minorHAnsi" w:hAnsi="Times New Roman" w:cstheme="minorBidi"/>
          <w:sz w:val="28"/>
          <w:szCs w:val="28"/>
          <w:lang w:val="ru-RU"/>
        </w:rPr>
        <w:t xml:space="preserve"> за счет средств местного бюджета</w:t>
      </w:r>
      <w:r w:rsidR="00504CBE">
        <w:rPr>
          <w:rFonts w:ascii="Times New Roman" w:eastAsiaTheme="minorHAnsi" w:hAnsi="Times New Roman" w:cstheme="minorBidi"/>
          <w:sz w:val="28"/>
          <w:szCs w:val="28"/>
          <w:lang w:val="ru-RU"/>
        </w:rPr>
        <w:t xml:space="preserve">» в сумме </w:t>
      </w:r>
      <w:r w:rsidRPr="0035356B">
        <w:rPr>
          <w:rFonts w:ascii="Times New Roman" w:eastAsiaTheme="minorHAnsi" w:hAnsi="Times New Roman" w:cstheme="minorBidi"/>
          <w:sz w:val="28"/>
          <w:szCs w:val="28"/>
          <w:lang w:val="ru-RU"/>
        </w:rPr>
        <w:t>7</w:t>
      </w:r>
      <w:r w:rsidR="005740A3">
        <w:rPr>
          <w:rFonts w:ascii="Times New Roman" w:eastAsiaTheme="minorHAnsi" w:hAnsi="Times New Roman" w:cstheme="minorBidi"/>
          <w:sz w:val="28"/>
          <w:szCs w:val="28"/>
          <w:lang w:val="ru-RU"/>
        </w:rPr>
        <w:t>0,1</w:t>
      </w:r>
      <w:r w:rsidRPr="0035356B">
        <w:rPr>
          <w:rFonts w:ascii="Times New Roman" w:eastAsiaTheme="minorHAnsi" w:hAnsi="Times New Roman" w:cstheme="minorBidi"/>
          <w:sz w:val="28"/>
          <w:szCs w:val="28"/>
          <w:lang w:val="ru-RU"/>
        </w:rPr>
        <w:t xml:space="preserve"> тыс. тенге– </w:t>
      </w:r>
      <w:r w:rsidR="0035356B" w:rsidRPr="0035356B">
        <w:rPr>
          <w:rFonts w:ascii="Times New Roman" w:eastAsiaTheme="minorHAnsi" w:hAnsi="Times New Roman" w:cstheme="minorBidi"/>
          <w:sz w:val="28"/>
          <w:szCs w:val="28"/>
          <w:lang w:val="ru-RU"/>
        </w:rPr>
        <w:t>оплата</w:t>
      </w:r>
      <w:r w:rsidRPr="0035356B">
        <w:rPr>
          <w:rFonts w:ascii="Times New Roman" w:eastAsiaTheme="minorHAnsi" w:hAnsi="Times New Roman" w:cstheme="minorBidi"/>
          <w:sz w:val="28"/>
          <w:szCs w:val="28"/>
          <w:lang w:val="ru-RU"/>
        </w:rPr>
        <w:t xml:space="preserve"> услуг</w:t>
      </w:r>
      <w:r w:rsidR="0035356B" w:rsidRPr="0035356B">
        <w:rPr>
          <w:rFonts w:ascii="Times New Roman" w:eastAsiaTheme="minorHAnsi" w:hAnsi="Times New Roman" w:cstheme="minorBidi"/>
          <w:sz w:val="28"/>
          <w:szCs w:val="28"/>
          <w:lang w:val="ru-RU"/>
        </w:rPr>
        <w:t xml:space="preserve"> связи, </w:t>
      </w:r>
      <w:r w:rsidR="005740A3">
        <w:rPr>
          <w:rFonts w:ascii="Times New Roman" w:eastAsiaTheme="minorHAnsi" w:hAnsi="Times New Roman" w:cstheme="minorBidi"/>
          <w:sz w:val="28"/>
          <w:szCs w:val="28"/>
          <w:lang w:val="ru-RU"/>
        </w:rPr>
        <w:t>по бюджетной программе 007.015 «Развитие государственного языка и других языков народа Казахстана за счет средств местного бюджета» в сумме 40</w:t>
      </w:r>
      <w:r w:rsidR="0035356B" w:rsidRPr="0035356B">
        <w:rPr>
          <w:rFonts w:ascii="Times New Roman" w:eastAsiaTheme="minorHAnsi" w:hAnsi="Times New Roman" w:cstheme="minorBidi"/>
          <w:sz w:val="28"/>
          <w:szCs w:val="28"/>
          <w:lang w:val="ru-RU"/>
        </w:rPr>
        <w:t>,</w:t>
      </w:r>
      <w:r w:rsidR="005740A3">
        <w:rPr>
          <w:rFonts w:ascii="Times New Roman" w:eastAsiaTheme="minorHAnsi" w:hAnsi="Times New Roman" w:cstheme="minorBidi"/>
          <w:sz w:val="28"/>
          <w:szCs w:val="28"/>
          <w:lang w:val="ru-RU"/>
        </w:rPr>
        <w:t>8</w:t>
      </w:r>
      <w:r w:rsidR="0035356B" w:rsidRPr="0035356B">
        <w:rPr>
          <w:rFonts w:ascii="Times New Roman" w:eastAsiaTheme="minorHAnsi" w:hAnsi="Times New Roman" w:cstheme="minorBidi"/>
          <w:sz w:val="28"/>
          <w:szCs w:val="28"/>
          <w:lang w:val="ru-RU"/>
        </w:rPr>
        <w:t xml:space="preserve"> тыс. тенге – </w:t>
      </w:r>
      <w:r w:rsidR="005740A3">
        <w:rPr>
          <w:rFonts w:ascii="Times New Roman" w:eastAsiaTheme="minorHAnsi" w:hAnsi="Times New Roman" w:cstheme="minorBidi"/>
          <w:sz w:val="28"/>
          <w:szCs w:val="28"/>
          <w:lang w:val="ru-RU"/>
        </w:rPr>
        <w:t>о</w:t>
      </w:r>
      <w:r w:rsidR="0035356B" w:rsidRPr="0035356B">
        <w:rPr>
          <w:rFonts w:ascii="Times New Roman" w:eastAsiaTheme="minorHAnsi" w:hAnsi="Times New Roman" w:cstheme="minorBidi"/>
          <w:sz w:val="28"/>
          <w:szCs w:val="28"/>
          <w:lang w:val="ru-RU"/>
        </w:rPr>
        <w:t>п</w:t>
      </w:r>
      <w:r w:rsidR="005740A3">
        <w:rPr>
          <w:rFonts w:ascii="Times New Roman" w:eastAsiaTheme="minorHAnsi" w:hAnsi="Times New Roman" w:cstheme="minorBidi"/>
          <w:sz w:val="28"/>
          <w:szCs w:val="28"/>
          <w:lang w:val="ru-RU"/>
        </w:rPr>
        <w:t>лата услуг связи</w:t>
      </w:r>
      <w:r w:rsidRPr="0035356B">
        <w:rPr>
          <w:rFonts w:ascii="Times New Roman" w:eastAsiaTheme="minorHAnsi" w:hAnsi="Times New Roman" w:cstheme="minorBidi"/>
          <w:sz w:val="28"/>
          <w:szCs w:val="28"/>
          <w:lang w:val="ru-RU"/>
        </w:rPr>
        <w:t>;</w:t>
      </w:r>
    </w:p>
    <w:p w:rsidR="00E177B3" w:rsidRPr="00A555DB" w:rsidRDefault="00E177B3" w:rsidP="00B468ED">
      <w:pPr>
        <w:spacing w:after="0" w:line="240" w:lineRule="auto"/>
        <w:ind w:firstLine="720"/>
        <w:jc w:val="both"/>
        <w:rPr>
          <w:rFonts w:ascii="Times New Roman" w:eastAsiaTheme="minorHAnsi" w:hAnsi="Times New Roman" w:cstheme="minorBidi"/>
          <w:sz w:val="28"/>
          <w:szCs w:val="28"/>
          <w:lang w:val="ru-RU"/>
        </w:rPr>
      </w:pPr>
      <w:r w:rsidRPr="0035356B">
        <w:rPr>
          <w:rFonts w:ascii="Times New Roman" w:eastAsiaTheme="minorHAnsi" w:hAnsi="Times New Roman" w:cstheme="minorBidi"/>
          <w:sz w:val="28"/>
          <w:szCs w:val="28"/>
          <w:lang w:val="ru-RU"/>
        </w:rPr>
        <w:t xml:space="preserve">- по Отделу внутренней </w:t>
      </w:r>
      <w:r w:rsidR="005740A3">
        <w:rPr>
          <w:rFonts w:ascii="Times New Roman" w:eastAsiaTheme="minorHAnsi" w:hAnsi="Times New Roman" w:cstheme="minorBidi"/>
          <w:sz w:val="28"/>
          <w:szCs w:val="28"/>
          <w:lang w:val="ru-RU"/>
        </w:rPr>
        <w:t xml:space="preserve">политики </w:t>
      </w:r>
      <w:r w:rsidR="00B468ED" w:rsidRPr="00A555DB">
        <w:rPr>
          <w:rFonts w:ascii="Times New Roman" w:eastAsiaTheme="minorHAnsi" w:hAnsi="Times New Roman" w:cstheme="minorBidi"/>
          <w:sz w:val="28"/>
          <w:szCs w:val="28"/>
          <w:lang w:val="ru-RU"/>
        </w:rPr>
        <w:t>по бюджетной программе 003.0</w:t>
      </w:r>
      <w:r w:rsidR="0035356B" w:rsidRPr="00A555DB">
        <w:rPr>
          <w:rFonts w:ascii="Times New Roman" w:eastAsiaTheme="minorHAnsi" w:hAnsi="Times New Roman" w:cstheme="minorBidi"/>
          <w:sz w:val="28"/>
          <w:szCs w:val="28"/>
          <w:lang w:val="ru-RU"/>
        </w:rPr>
        <w:t>15</w:t>
      </w:r>
      <w:r w:rsidR="00B468ED" w:rsidRPr="00A555DB">
        <w:rPr>
          <w:rFonts w:ascii="Times New Roman" w:eastAsiaTheme="minorHAnsi" w:hAnsi="Times New Roman" w:cstheme="minorBidi"/>
          <w:sz w:val="28"/>
          <w:szCs w:val="28"/>
          <w:lang w:val="ru-RU"/>
        </w:rPr>
        <w:t xml:space="preserve"> «Реализация мероприятий в сфере молодежной политики</w:t>
      </w:r>
      <w:r w:rsidR="0035356B" w:rsidRPr="00A555DB">
        <w:rPr>
          <w:rFonts w:ascii="Times New Roman" w:eastAsiaTheme="minorHAnsi" w:hAnsi="Times New Roman" w:cstheme="minorBidi"/>
          <w:sz w:val="28"/>
          <w:szCs w:val="28"/>
          <w:lang w:val="ru-RU"/>
        </w:rPr>
        <w:t xml:space="preserve"> за счет средств местного бюджета</w:t>
      </w:r>
      <w:r w:rsidR="00A555DB" w:rsidRPr="00A555DB">
        <w:rPr>
          <w:rFonts w:ascii="Times New Roman" w:eastAsiaTheme="minorHAnsi" w:hAnsi="Times New Roman" w:cstheme="minorBidi"/>
          <w:sz w:val="28"/>
          <w:szCs w:val="28"/>
          <w:lang w:val="ru-RU"/>
        </w:rPr>
        <w:t xml:space="preserve">» в сумме </w:t>
      </w:r>
      <w:r w:rsidR="005740A3">
        <w:rPr>
          <w:rFonts w:ascii="Times New Roman" w:eastAsiaTheme="minorHAnsi" w:hAnsi="Times New Roman" w:cstheme="minorBidi"/>
          <w:sz w:val="28"/>
          <w:szCs w:val="28"/>
          <w:lang w:val="ru-RU"/>
        </w:rPr>
        <w:t>0,5</w:t>
      </w:r>
      <w:r w:rsidR="00A555DB" w:rsidRPr="00A555DB">
        <w:rPr>
          <w:rFonts w:ascii="Times New Roman" w:eastAsiaTheme="minorHAnsi" w:hAnsi="Times New Roman" w:cstheme="minorBidi"/>
          <w:sz w:val="28"/>
          <w:szCs w:val="28"/>
          <w:lang w:val="ru-RU"/>
        </w:rPr>
        <w:t xml:space="preserve"> тыс. тенге</w:t>
      </w:r>
      <w:r w:rsidR="005740A3">
        <w:rPr>
          <w:rFonts w:ascii="Times New Roman" w:eastAsiaTheme="minorHAnsi" w:hAnsi="Times New Roman" w:cstheme="minorBidi"/>
          <w:sz w:val="28"/>
          <w:szCs w:val="28"/>
          <w:lang w:val="ru-RU"/>
        </w:rPr>
        <w:t xml:space="preserve"> – оплата услуг связи</w:t>
      </w:r>
      <w:r w:rsidR="00B468ED" w:rsidRPr="00A555DB">
        <w:rPr>
          <w:rFonts w:ascii="Times New Roman" w:eastAsiaTheme="minorHAnsi" w:hAnsi="Times New Roman" w:cstheme="minorBidi"/>
          <w:sz w:val="28"/>
          <w:szCs w:val="28"/>
          <w:lang w:val="ru-RU"/>
        </w:rPr>
        <w:t>;</w:t>
      </w:r>
    </w:p>
    <w:p w:rsidR="005740A3" w:rsidRDefault="00B468ED" w:rsidP="005740A3">
      <w:pPr>
        <w:spacing w:after="0" w:line="240" w:lineRule="auto"/>
        <w:ind w:firstLine="720"/>
        <w:jc w:val="both"/>
        <w:rPr>
          <w:rFonts w:ascii="Times New Roman" w:eastAsiaTheme="minorHAnsi" w:hAnsi="Times New Roman" w:cstheme="minorBidi"/>
          <w:sz w:val="28"/>
          <w:szCs w:val="28"/>
          <w:lang w:val="ru-RU"/>
        </w:rPr>
      </w:pPr>
      <w:r w:rsidRPr="00A055C4">
        <w:rPr>
          <w:rFonts w:ascii="Times New Roman" w:eastAsiaTheme="minorHAnsi" w:hAnsi="Times New Roman" w:cstheme="minorBidi"/>
          <w:sz w:val="28"/>
          <w:szCs w:val="28"/>
          <w:lang w:val="ru-RU"/>
        </w:rPr>
        <w:t>- по Отделу экономики и финансов по бюджетной программе 001.0</w:t>
      </w:r>
      <w:r w:rsidR="00F75C68" w:rsidRPr="00A055C4">
        <w:rPr>
          <w:rFonts w:ascii="Times New Roman" w:eastAsiaTheme="minorHAnsi" w:hAnsi="Times New Roman" w:cstheme="minorBidi"/>
          <w:sz w:val="28"/>
          <w:szCs w:val="28"/>
          <w:lang w:val="ru-RU"/>
        </w:rPr>
        <w:t>15</w:t>
      </w:r>
      <w:r w:rsidRPr="00A055C4">
        <w:rPr>
          <w:rFonts w:ascii="Times New Roman" w:eastAsiaTheme="minorHAnsi" w:hAnsi="Times New Roman" w:cstheme="minorBidi"/>
          <w:sz w:val="28"/>
          <w:szCs w:val="28"/>
          <w:lang w:val="ru-RU"/>
        </w:rPr>
        <w:t xml:space="preserve">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rsidR="00F75C68" w:rsidRPr="00A055C4">
        <w:rPr>
          <w:rFonts w:ascii="Times New Roman" w:eastAsiaTheme="minorHAnsi" w:hAnsi="Times New Roman" w:cstheme="minorBidi"/>
          <w:sz w:val="28"/>
          <w:szCs w:val="28"/>
          <w:lang w:val="ru-RU"/>
        </w:rPr>
        <w:t xml:space="preserve"> за счет средств местного бюджета</w:t>
      </w:r>
      <w:r w:rsidR="005740A3">
        <w:rPr>
          <w:rFonts w:ascii="Times New Roman" w:eastAsiaTheme="minorHAnsi" w:hAnsi="Times New Roman" w:cstheme="minorBidi"/>
          <w:sz w:val="28"/>
          <w:szCs w:val="28"/>
          <w:lang w:val="ru-RU"/>
        </w:rPr>
        <w:t xml:space="preserve">» в сумме </w:t>
      </w:r>
      <w:r w:rsidRPr="00A055C4">
        <w:rPr>
          <w:rFonts w:ascii="Times New Roman" w:eastAsiaTheme="minorHAnsi" w:hAnsi="Times New Roman" w:cstheme="minorBidi"/>
          <w:sz w:val="28"/>
          <w:szCs w:val="28"/>
          <w:lang w:val="ru-RU"/>
        </w:rPr>
        <w:t>0</w:t>
      </w:r>
      <w:r w:rsidR="005740A3">
        <w:rPr>
          <w:rFonts w:ascii="Times New Roman" w:eastAsiaTheme="minorHAnsi" w:hAnsi="Times New Roman" w:cstheme="minorBidi"/>
          <w:sz w:val="28"/>
          <w:szCs w:val="28"/>
          <w:lang w:val="ru-RU"/>
        </w:rPr>
        <w:t>,3</w:t>
      </w:r>
      <w:r w:rsidRPr="00A055C4">
        <w:rPr>
          <w:rFonts w:ascii="Times New Roman" w:eastAsiaTheme="minorHAnsi" w:hAnsi="Times New Roman" w:cstheme="minorBidi"/>
          <w:sz w:val="28"/>
          <w:szCs w:val="28"/>
          <w:lang w:val="ru-RU"/>
        </w:rPr>
        <w:t xml:space="preserve"> тыс. тенге </w:t>
      </w:r>
      <w:proofErr w:type="gramStart"/>
      <w:r w:rsidRPr="00A055C4">
        <w:rPr>
          <w:rFonts w:ascii="Times New Roman" w:eastAsiaTheme="minorHAnsi" w:hAnsi="Times New Roman" w:cstheme="minorBidi"/>
          <w:sz w:val="28"/>
          <w:szCs w:val="28"/>
          <w:lang w:val="ru-RU"/>
        </w:rPr>
        <w:t>–</w:t>
      </w:r>
      <w:r w:rsidR="005740A3">
        <w:rPr>
          <w:rFonts w:ascii="Times New Roman" w:eastAsiaTheme="minorHAnsi" w:hAnsi="Times New Roman" w:cstheme="minorBidi"/>
          <w:sz w:val="28"/>
          <w:szCs w:val="28"/>
          <w:lang w:val="ru-RU"/>
        </w:rPr>
        <w:t>о</w:t>
      </w:r>
      <w:proofErr w:type="gramEnd"/>
      <w:r w:rsidR="005740A3">
        <w:rPr>
          <w:rFonts w:ascii="Times New Roman" w:eastAsiaTheme="minorHAnsi" w:hAnsi="Times New Roman" w:cstheme="minorBidi"/>
          <w:sz w:val="28"/>
          <w:szCs w:val="28"/>
          <w:lang w:val="ru-RU"/>
        </w:rPr>
        <w:t>плата услуг связи</w:t>
      </w:r>
      <w:r w:rsidRPr="00A055C4">
        <w:rPr>
          <w:rFonts w:ascii="Times New Roman" w:eastAsiaTheme="minorHAnsi" w:hAnsi="Times New Roman" w:cstheme="minorBidi"/>
          <w:sz w:val="28"/>
          <w:szCs w:val="28"/>
          <w:lang w:val="ru-RU"/>
        </w:rPr>
        <w:t>;</w:t>
      </w:r>
    </w:p>
    <w:p w:rsidR="005740A3" w:rsidRPr="00F75C68" w:rsidRDefault="005740A3" w:rsidP="005740A3">
      <w:pPr>
        <w:spacing w:after="0" w:line="240" w:lineRule="auto"/>
        <w:ind w:firstLine="720"/>
        <w:jc w:val="both"/>
        <w:rPr>
          <w:rFonts w:ascii="Times New Roman" w:eastAsiaTheme="minorHAnsi" w:hAnsi="Times New Roman" w:cstheme="minorBidi"/>
          <w:sz w:val="28"/>
          <w:szCs w:val="28"/>
          <w:lang w:val="ru-RU"/>
        </w:rPr>
      </w:pPr>
      <w:r w:rsidRPr="00A555DB">
        <w:rPr>
          <w:rFonts w:ascii="Times New Roman" w:eastAsiaTheme="minorHAnsi" w:hAnsi="Times New Roman" w:cstheme="minorBidi"/>
          <w:sz w:val="28"/>
          <w:szCs w:val="28"/>
          <w:lang w:val="ru-RU"/>
        </w:rPr>
        <w:t>- по</w:t>
      </w:r>
      <w:r w:rsidR="003E2348">
        <w:rPr>
          <w:rFonts w:ascii="Times New Roman" w:eastAsiaTheme="minorHAnsi" w:hAnsi="Times New Roman" w:cstheme="minorBidi"/>
          <w:sz w:val="28"/>
          <w:szCs w:val="28"/>
          <w:lang w:val="ru-RU"/>
        </w:rPr>
        <w:t xml:space="preserve"> Отделу земельных отношений</w:t>
      </w:r>
      <w:r w:rsidRPr="00F75C68">
        <w:rPr>
          <w:rFonts w:ascii="Times New Roman" w:eastAsiaTheme="minorHAnsi" w:hAnsi="Times New Roman" w:cstheme="minorBidi"/>
          <w:sz w:val="28"/>
          <w:szCs w:val="28"/>
          <w:lang w:val="ru-RU"/>
        </w:rPr>
        <w:t xml:space="preserve"> по бюджетной программе 001.015 «Услуги по реализации государственной политики в области </w:t>
      </w:r>
      <w:r w:rsidR="003E2348">
        <w:rPr>
          <w:rFonts w:ascii="Times New Roman" w:eastAsiaTheme="minorHAnsi" w:hAnsi="Times New Roman" w:cstheme="minorBidi"/>
          <w:sz w:val="28"/>
          <w:szCs w:val="28"/>
          <w:lang w:val="ru-RU"/>
        </w:rPr>
        <w:t>регулирования земельных отношений на территории района (города областного значения)</w:t>
      </w:r>
      <w:r>
        <w:rPr>
          <w:rFonts w:ascii="Times New Roman" w:eastAsiaTheme="minorHAnsi" w:hAnsi="Times New Roman" w:cstheme="minorBidi"/>
          <w:sz w:val="28"/>
          <w:szCs w:val="28"/>
          <w:lang w:val="ru-RU"/>
        </w:rPr>
        <w:t xml:space="preserve"> за счет средств местного </w:t>
      </w:r>
      <w:r w:rsidR="003E2348">
        <w:rPr>
          <w:rFonts w:ascii="Times New Roman" w:eastAsiaTheme="minorHAnsi" w:hAnsi="Times New Roman" w:cstheme="minorBidi"/>
          <w:sz w:val="28"/>
          <w:szCs w:val="28"/>
          <w:lang w:val="ru-RU"/>
        </w:rPr>
        <w:t>бюджета» в сумме 44</w:t>
      </w:r>
      <w:r w:rsidRPr="00F75C68">
        <w:rPr>
          <w:rFonts w:ascii="Times New Roman" w:eastAsiaTheme="minorHAnsi" w:hAnsi="Times New Roman" w:cstheme="minorBidi"/>
          <w:sz w:val="28"/>
          <w:szCs w:val="28"/>
          <w:lang w:val="ru-RU"/>
        </w:rPr>
        <w:t>,0 тыс. тенг</w:t>
      </w:r>
      <w:proofErr w:type="gramStart"/>
      <w:r w:rsidRPr="00F75C68">
        <w:rPr>
          <w:rFonts w:ascii="Times New Roman" w:eastAsiaTheme="minorHAnsi" w:hAnsi="Times New Roman" w:cstheme="minorBidi"/>
          <w:sz w:val="28"/>
          <w:szCs w:val="28"/>
          <w:lang w:val="ru-RU"/>
        </w:rPr>
        <w:t>е</w:t>
      </w:r>
      <w:r>
        <w:rPr>
          <w:rFonts w:ascii="Times New Roman" w:eastAsiaTheme="minorHAnsi" w:hAnsi="Times New Roman" w:cstheme="minorBidi"/>
          <w:sz w:val="28"/>
          <w:szCs w:val="28"/>
          <w:lang w:val="ru-RU"/>
        </w:rPr>
        <w:t>–</w:t>
      </w:r>
      <w:proofErr w:type="gramEnd"/>
      <w:r>
        <w:rPr>
          <w:rFonts w:ascii="Times New Roman" w:eastAsiaTheme="minorHAnsi" w:hAnsi="Times New Roman" w:cstheme="minorBidi"/>
          <w:sz w:val="28"/>
          <w:szCs w:val="28"/>
          <w:lang w:val="ru-RU"/>
        </w:rPr>
        <w:t xml:space="preserve"> </w:t>
      </w:r>
      <w:r w:rsidR="00E740C7">
        <w:rPr>
          <w:rFonts w:ascii="Times New Roman" w:eastAsiaTheme="minorHAnsi" w:hAnsi="Times New Roman" w:cstheme="minorBidi"/>
          <w:sz w:val="28"/>
          <w:szCs w:val="28"/>
          <w:lang w:val="ru-RU"/>
        </w:rPr>
        <w:t xml:space="preserve">по </w:t>
      </w:r>
      <w:r>
        <w:rPr>
          <w:rFonts w:ascii="Times New Roman" w:eastAsiaTheme="minorHAnsi" w:hAnsi="Times New Roman" w:cstheme="minorBidi"/>
          <w:sz w:val="28"/>
          <w:szCs w:val="28"/>
          <w:lang w:val="ru-RU"/>
        </w:rPr>
        <w:t>командиров</w:t>
      </w:r>
      <w:r w:rsidR="00E740C7">
        <w:rPr>
          <w:rFonts w:ascii="Times New Roman" w:eastAsiaTheme="minorHAnsi" w:hAnsi="Times New Roman" w:cstheme="minorBidi"/>
          <w:sz w:val="28"/>
          <w:szCs w:val="28"/>
          <w:lang w:val="ru-RU"/>
        </w:rPr>
        <w:t>очным расходам</w:t>
      </w:r>
      <w:r w:rsidRPr="00F75C68">
        <w:rPr>
          <w:rFonts w:ascii="Times New Roman" w:eastAsiaTheme="minorHAnsi" w:hAnsi="Times New Roman" w:cstheme="minorBidi"/>
          <w:sz w:val="28"/>
          <w:szCs w:val="28"/>
          <w:lang w:val="ru-RU"/>
        </w:rPr>
        <w:t>;</w:t>
      </w:r>
    </w:p>
    <w:p w:rsidR="00423EFF" w:rsidRPr="00423EFF" w:rsidRDefault="00423EFF" w:rsidP="00B468ED">
      <w:pPr>
        <w:spacing w:after="0" w:line="240" w:lineRule="auto"/>
        <w:ind w:firstLine="720"/>
        <w:jc w:val="both"/>
        <w:rPr>
          <w:rFonts w:ascii="Times New Roman" w:eastAsiaTheme="minorHAnsi" w:hAnsi="Times New Roman" w:cstheme="minorBidi"/>
          <w:sz w:val="28"/>
          <w:szCs w:val="28"/>
          <w:lang w:val="ru-RU"/>
        </w:rPr>
      </w:pPr>
      <w:r w:rsidRPr="00423EFF">
        <w:rPr>
          <w:rFonts w:ascii="Times New Roman" w:eastAsiaTheme="minorHAnsi" w:hAnsi="Times New Roman" w:cstheme="minorBidi"/>
          <w:sz w:val="28"/>
          <w:szCs w:val="28"/>
          <w:lang w:val="ru-RU"/>
        </w:rPr>
        <w:t xml:space="preserve">- </w:t>
      </w:r>
      <w:r w:rsidRPr="00E740C7">
        <w:rPr>
          <w:rFonts w:ascii="Times New Roman" w:eastAsiaTheme="minorHAnsi" w:hAnsi="Times New Roman" w:cstheme="minorBidi"/>
          <w:sz w:val="28"/>
          <w:szCs w:val="28"/>
          <w:lang w:val="ru-RU"/>
        </w:rPr>
        <w:t>по Отделу строительства по бюджетной программе 001.015 «Услуги по реализации государственной политики</w:t>
      </w:r>
      <w:r w:rsidRPr="00423EFF">
        <w:rPr>
          <w:rFonts w:ascii="Times New Roman" w:eastAsiaTheme="minorHAnsi" w:hAnsi="Times New Roman" w:cstheme="minorBidi"/>
          <w:sz w:val="28"/>
          <w:szCs w:val="28"/>
          <w:lang w:val="ru-RU"/>
        </w:rPr>
        <w:t xml:space="preserve"> на местном уровне в области строительства за счет средств местного бюджета» в сумме 1</w:t>
      </w:r>
      <w:r w:rsidR="00E740C7">
        <w:rPr>
          <w:rFonts w:ascii="Times New Roman" w:eastAsiaTheme="minorHAnsi" w:hAnsi="Times New Roman" w:cstheme="minorBidi"/>
          <w:sz w:val="28"/>
          <w:szCs w:val="28"/>
          <w:lang w:val="ru-RU"/>
        </w:rPr>
        <w:t>,7</w:t>
      </w:r>
      <w:r w:rsidRPr="00423EFF">
        <w:rPr>
          <w:rFonts w:ascii="Times New Roman" w:eastAsiaTheme="minorHAnsi" w:hAnsi="Times New Roman" w:cstheme="minorBidi"/>
          <w:sz w:val="28"/>
          <w:szCs w:val="28"/>
          <w:lang w:val="ru-RU"/>
        </w:rPr>
        <w:t xml:space="preserve"> тыс. тенге – по командировочным расходам, выданным в подотчет</w:t>
      </w:r>
      <w:r w:rsidR="00E740C7">
        <w:rPr>
          <w:rFonts w:ascii="Times New Roman" w:eastAsiaTheme="minorHAnsi" w:hAnsi="Times New Roman" w:cstheme="minorBidi"/>
          <w:sz w:val="28"/>
          <w:szCs w:val="28"/>
          <w:lang w:val="ru-RU"/>
        </w:rPr>
        <w:t>.</w:t>
      </w:r>
    </w:p>
    <w:p w:rsidR="0051545D" w:rsidRPr="00E57D5D" w:rsidRDefault="009E000C" w:rsidP="0051545D">
      <w:pPr>
        <w:spacing w:after="0" w:line="240" w:lineRule="auto"/>
        <w:ind w:firstLine="720"/>
        <w:jc w:val="both"/>
        <w:rPr>
          <w:rFonts w:ascii="Times New Roman" w:eastAsiaTheme="minorHAnsi" w:hAnsi="Times New Roman" w:cstheme="minorBidi"/>
          <w:sz w:val="28"/>
          <w:szCs w:val="28"/>
          <w:lang w:val="ru-RU"/>
        </w:rPr>
      </w:pPr>
      <w:r w:rsidRPr="00E57D5D">
        <w:rPr>
          <w:rFonts w:ascii="Times New Roman" w:eastAsiaTheme="minorHAnsi" w:hAnsi="Times New Roman" w:cstheme="minorBidi"/>
          <w:sz w:val="28"/>
          <w:szCs w:val="28"/>
          <w:lang w:val="ru-RU"/>
        </w:rPr>
        <w:lastRenderedPageBreak/>
        <w:t>К</w:t>
      </w:r>
      <w:r w:rsidR="00CC2885" w:rsidRPr="00E57D5D">
        <w:rPr>
          <w:rFonts w:ascii="Times New Roman" w:eastAsiaTheme="minorHAnsi" w:hAnsi="Times New Roman" w:cstheme="minorBidi"/>
          <w:sz w:val="28"/>
          <w:szCs w:val="28"/>
          <w:lang w:val="ru-RU"/>
        </w:rPr>
        <w:t>редиторская</w:t>
      </w:r>
      <w:r w:rsidR="005D1488" w:rsidRPr="005D1488">
        <w:rPr>
          <w:rFonts w:ascii="Times New Roman" w:eastAsiaTheme="minorHAnsi" w:hAnsi="Times New Roman" w:cstheme="minorBidi"/>
          <w:sz w:val="28"/>
          <w:szCs w:val="28"/>
          <w:lang w:val="ru-RU"/>
        </w:rPr>
        <w:t xml:space="preserve"> </w:t>
      </w:r>
      <w:r w:rsidR="00CC2885" w:rsidRPr="00E57D5D">
        <w:rPr>
          <w:rFonts w:ascii="Times New Roman" w:eastAsiaTheme="minorHAnsi" w:hAnsi="Times New Roman" w:cstheme="minorBidi"/>
          <w:sz w:val="28"/>
          <w:szCs w:val="28"/>
          <w:lang w:val="ru-RU"/>
        </w:rPr>
        <w:t xml:space="preserve">задолженность </w:t>
      </w:r>
      <w:r w:rsidR="00E57D5D" w:rsidRPr="00E57D5D">
        <w:rPr>
          <w:rFonts w:ascii="Times New Roman" w:eastAsiaTheme="minorHAnsi" w:hAnsi="Times New Roman" w:cstheme="minorBidi"/>
          <w:b/>
          <w:sz w:val="28"/>
          <w:szCs w:val="28"/>
          <w:lang w:val="ru-RU"/>
        </w:rPr>
        <w:t xml:space="preserve">бюджета города </w:t>
      </w:r>
      <w:proofErr w:type="spellStart"/>
      <w:r w:rsidR="00E57D5D" w:rsidRPr="00E57D5D">
        <w:rPr>
          <w:rFonts w:ascii="Times New Roman" w:eastAsiaTheme="minorHAnsi" w:hAnsi="Times New Roman" w:cstheme="minorBidi"/>
          <w:b/>
          <w:sz w:val="28"/>
          <w:szCs w:val="28"/>
          <w:lang w:val="ru-RU"/>
        </w:rPr>
        <w:t>Жезказган</w:t>
      </w:r>
      <w:proofErr w:type="spellEnd"/>
      <w:r w:rsidR="005D1488" w:rsidRPr="005D1488">
        <w:rPr>
          <w:rFonts w:ascii="Times New Roman" w:eastAsiaTheme="minorHAnsi" w:hAnsi="Times New Roman" w:cstheme="minorBidi"/>
          <w:b/>
          <w:sz w:val="28"/>
          <w:szCs w:val="28"/>
          <w:lang w:val="ru-RU"/>
        </w:rPr>
        <w:t xml:space="preserve"> </w:t>
      </w:r>
      <w:r w:rsidR="000F4F86">
        <w:rPr>
          <w:rFonts w:ascii="Times New Roman" w:eastAsiaTheme="minorHAnsi" w:hAnsi="Times New Roman" w:cstheme="minorBidi"/>
          <w:sz w:val="28"/>
          <w:szCs w:val="28"/>
          <w:lang w:val="ru-RU"/>
        </w:rPr>
        <w:t>за 2019 год</w:t>
      </w:r>
      <w:r w:rsidR="00C07893">
        <w:rPr>
          <w:rFonts w:ascii="Times New Roman" w:eastAsiaTheme="minorHAnsi" w:hAnsi="Times New Roman" w:cstheme="minorBidi"/>
          <w:sz w:val="28"/>
          <w:szCs w:val="28"/>
          <w:lang w:val="ru-RU"/>
        </w:rPr>
        <w:t xml:space="preserve"> увеличилась против уровня предыдущего года на 8 735,1 тыс. тенге и </w:t>
      </w:r>
      <w:r w:rsidR="000F4F86">
        <w:rPr>
          <w:rFonts w:ascii="Times New Roman" w:eastAsiaTheme="minorHAnsi" w:hAnsi="Times New Roman" w:cstheme="minorBidi"/>
          <w:sz w:val="28"/>
          <w:szCs w:val="28"/>
          <w:lang w:val="ru-RU"/>
        </w:rPr>
        <w:t xml:space="preserve"> составила</w:t>
      </w:r>
      <w:r w:rsidR="00C07893">
        <w:rPr>
          <w:rFonts w:ascii="Times New Roman" w:eastAsiaTheme="minorHAnsi" w:hAnsi="Times New Roman" w:cstheme="minorBidi"/>
          <w:sz w:val="28"/>
          <w:szCs w:val="28"/>
          <w:lang w:val="ru-RU"/>
        </w:rPr>
        <w:t>13 318</w:t>
      </w:r>
      <w:r w:rsidR="00CC2885" w:rsidRPr="00E57D5D">
        <w:rPr>
          <w:rFonts w:ascii="Times New Roman" w:eastAsiaTheme="minorHAnsi" w:hAnsi="Times New Roman" w:cstheme="minorBidi"/>
          <w:sz w:val="28"/>
          <w:szCs w:val="28"/>
          <w:lang w:val="ru-RU"/>
        </w:rPr>
        <w:t>,</w:t>
      </w:r>
      <w:r w:rsidR="00C07893">
        <w:rPr>
          <w:rFonts w:ascii="Times New Roman" w:eastAsiaTheme="minorHAnsi" w:hAnsi="Times New Roman" w:cstheme="minorBidi"/>
          <w:sz w:val="28"/>
          <w:szCs w:val="28"/>
          <w:lang w:val="ru-RU"/>
        </w:rPr>
        <w:t>5</w:t>
      </w:r>
      <w:r w:rsidR="00CC2885" w:rsidRPr="00E57D5D">
        <w:rPr>
          <w:rFonts w:ascii="Times New Roman" w:eastAsiaTheme="minorHAnsi" w:hAnsi="Times New Roman" w:cstheme="minorBidi"/>
          <w:sz w:val="28"/>
          <w:szCs w:val="28"/>
          <w:lang w:val="ru-RU"/>
        </w:rPr>
        <w:t xml:space="preserve"> тыс. тенге</w:t>
      </w:r>
      <w:r w:rsidR="000F4F86">
        <w:rPr>
          <w:rFonts w:ascii="Times New Roman" w:eastAsiaTheme="minorHAnsi" w:hAnsi="Times New Roman" w:cstheme="minorBidi"/>
          <w:sz w:val="28"/>
          <w:szCs w:val="28"/>
          <w:lang w:val="ru-RU"/>
        </w:rPr>
        <w:t>,</w:t>
      </w:r>
      <w:r w:rsidR="00CC2885" w:rsidRPr="00E57D5D">
        <w:rPr>
          <w:rFonts w:ascii="Times New Roman" w:eastAsiaTheme="minorHAnsi" w:hAnsi="Times New Roman" w:cstheme="minorBidi"/>
          <w:sz w:val="28"/>
          <w:szCs w:val="28"/>
          <w:lang w:val="ru-RU"/>
        </w:rPr>
        <w:t xml:space="preserve"> образовалась по </w:t>
      </w:r>
      <w:r w:rsidR="000C2B6E">
        <w:rPr>
          <w:rFonts w:ascii="Times New Roman" w:eastAsiaTheme="minorHAnsi" w:hAnsi="Times New Roman" w:cstheme="minorBidi"/>
          <w:sz w:val="28"/>
          <w:szCs w:val="28"/>
          <w:lang w:val="ru-RU"/>
        </w:rPr>
        <w:t>5</w:t>
      </w:r>
      <w:r w:rsidR="00CC2885" w:rsidRPr="00E57D5D">
        <w:rPr>
          <w:rFonts w:ascii="Times New Roman" w:eastAsiaTheme="minorHAnsi" w:hAnsi="Times New Roman" w:cstheme="minorBidi"/>
          <w:sz w:val="28"/>
          <w:szCs w:val="28"/>
          <w:lang w:val="ru-RU"/>
        </w:rPr>
        <w:t>-</w:t>
      </w:r>
      <w:r w:rsidR="00C07893">
        <w:rPr>
          <w:rFonts w:ascii="Times New Roman" w:eastAsiaTheme="minorHAnsi" w:hAnsi="Times New Roman" w:cstheme="minorBidi"/>
          <w:sz w:val="28"/>
          <w:szCs w:val="28"/>
          <w:lang w:val="ru-RU"/>
        </w:rPr>
        <w:t>ти</w:t>
      </w:r>
      <w:r w:rsidR="00E177B3" w:rsidRPr="00E57D5D">
        <w:rPr>
          <w:rFonts w:ascii="Times New Roman" w:eastAsiaTheme="minorHAnsi" w:hAnsi="Times New Roman" w:cstheme="minorBidi"/>
          <w:sz w:val="28"/>
          <w:szCs w:val="28"/>
          <w:lang w:val="ru-RU"/>
        </w:rPr>
        <w:t xml:space="preserve"> АБП</w:t>
      </w:r>
      <w:r w:rsidR="00CC2885" w:rsidRPr="00E57D5D">
        <w:rPr>
          <w:rFonts w:ascii="Times New Roman" w:eastAsiaTheme="minorHAnsi" w:hAnsi="Times New Roman" w:cstheme="minorBidi"/>
          <w:sz w:val="28"/>
          <w:szCs w:val="28"/>
          <w:lang w:val="ru-RU"/>
        </w:rPr>
        <w:t xml:space="preserve">, в том числе: </w:t>
      </w:r>
    </w:p>
    <w:p w:rsidR="006A3678" w:rsidRDefault="00704666" w:rsidP="00C23211">
      <w:pPr>
        <w:spacing w:after="0" w:line="240" w:lineRule="auto"/>
        <w:ind w:firstLine="720"/>
        <w:jc w:val="both"/>
        <w:rPr>
          <w:rFonts w:ascii="Times New Roman" w:eastAsiaTheme="minorHAnsi" w:hAnsi="Times New Roman" w:cstheme="minorBidi"/>
          <w:sz w:val="28"/>
          <w:szCs w:val="28"/>
          <w:lang w:val="ru-RU"/>
        </w:rPr>
      </w:pPr>
      <w:r w:rsidRPr="00704666">
        <w:rPr>
          <w:rFonts w:ascii="Times New Roman" w:eastAsiaTheme="minorHAnsi" w:hAnsi="Times New Roman" w:cstheme="minorBidi"/>
          <w:sz w:val="28"/>
          <w:szCs w:val="28"/>
          <w:lang w:val="ru-RU"/>
        </w:rPr>
        <w:t>- по Отделу внутренней политик</w:t>
      </w:r>
      <w:r>
        <w:rPr>
          <w:rFonts w:ascii="Times New Roman" w:eastAsiaTheme="minorHAnsi" w:hAnsi="Times New Roman" w:cstheme="minorBidi"/>
          <w:sz w:val="28"/>
          <w:szCs w:val="28"/>
          <w:lang w:val="ru-RU"/>
        </w:rPr>
        <w:t>и</w:t>
      </w:r>
      <w:r w:rsidR="00C23211">
        <w:rPr>
          <w:rFonts w:ascii="Times New Roman" w:eastAsiaTheme="minorHAnsi" w:hAnsi="Times New Roman" w:cstheme="minorBidi"/>
          <w:sz w:val="28"/>
          <w:szCs w:val="28"/>
          <w:lang w:val="ru-RU"/>
        </w:rPr>
        <w:t xml:space="preserve"> в общей сумме 3,5 </w:t>
      </w:r>
      <w:proofErr w:type="spellStart"/>
      <w:r w:rsidR="00C23211">
        <w:rPr>
          <w:rFonts w:ascii="Times New Roman" w:eastAsiaTheme="minorHAnsi" w:hAnsi="Times New Roman" w:cstheme="minorBidi"/>
          <w:sz w:val="28"/>
          <w:szCs w:val="28"/>
          <w:lang w:val="ru-RU"/>
        </w:rPr>
        <w:t>тыс</w:t>
      </w:r>
      <w:proofErr w:type="gramStart"/>
      <w:r w:rsidR="00C23211">
        <w:rPr>
          <w:rFonts w:ascii="Times New Roman" w:eastAsiaTheme="minorHAnsi" w:hAnsi="Times New Roman" w:cstheme="minorBidi"/>
          <w:sz w:val="28"/>
          <w:szCs w:val="28"/>
          <w:lang w:val="ru-RU"/>
        </w:rPr>
        <w:t>.т</w:t>
      </w:r>
      <w:proofErr w:type="gramEnd"/>
      <w:r w:rsidR="00C23211">
        <w:rPr>
          <w:rFonts w:ascii="Times New Roman" w:eastAsiaTheme="minorHAnsi" w:hAnsi="Times New Roman" w:cstheme="minorBidi"/>
          <w:sz w:val="28"/>
          <w:szCs w:val="28"/>
          <w:lang w:val="ru-RU"/>
        </w:rPr>
        <w:t>енге</w:t>
      </w:r>
      <w:proofErr w:type="spellEnd"/>
      <w:r w:rsidR="00C23211">
        <w:rPr>
          <w:rFonts w:ascii="Times New Roman" w:eastAsiaTheme="minorHAnsi" w:hAnsi="Times New Roman" w:cstheme="minorBidi"/>
          <w:sz w:val="28"/>
          <w:szCs w:val="28"/>
          <w:lang w:val="ru-RU"/>
        </w:rPr>
        <w:t xml:space="preserve">, из них </w:t>
      </w:r>
      <w:r w:rsidR="00C23211" w:rsidRPr="0035356B">
        <w:rPr>
          <w:rFonts w:ascii="Times New Roman" w:eastAsiaTheme="minorHAnsi" w:hAnsi="Times New Roman" w:cstheme="minorBidi"/>
          <w:sz w:val="28"/>
          <w:szCs w:val="28"/>
          <w:lang w:val="ru-RU"/>
        </w:rPr>
        <w:t xml:space="preserve">по бюджетной программе </w:t>
      </w:r>
      <w:r w:rsidR="00C23211" w:rsidRPr="00704666">
        <w:rPr>
          <w:rFonts w:ascii="Times New Roman" w:eastAsiaTheme="minorHAnsi" w:hAnsi="Times New Roman" w:cstheme="minorBidi"/>
          <w:sz w:val="28"/>
          <w:szCs w:val="28"/>
          <w:lang w:val="ru-RU"/>
        </w:rPr>
        <w:t>по бюджетной программе 003.0</w:t>
      </w:r>
      <w:r w:rsidR="00C23211">
        <w:rPr>
          <w:rFonts w:ascii="Times New Roman" w:eastAsiaTheme="minorHAnsi" w:hAnsi="Times New Roman" w:cstheme="minorBidi"/>
          <w:sz w:val="28"/>
          <w:szCs w:val="28"/>
          <w:lang w:val="ru-RU"/>
        </w:rPr>
        <w:t>15</w:t>
      </w:r>
      <w:r w:rsidR="00C23211" w:rsidRPr="00704666">
        <w:rPr>
          <w:rFonts w:ascii="Times New Roman" w:eastAsiaTheme="minorHAnsi" w:hAnsi="Times New Roman" w:cstheme="minorBidi"/>
          <w:sz w:val="28"/>
          <w:szCs w:val="28"/>
          <w:lang w:val="ru-RU"/>
        </w:rPr>
        <w:t xml:space="preserve"> «Реализация мероприятий в сфере молодежной политики</w:t>
      </w:r>
      <w:r w:rsidR="00C23211">
        <w:rPr>
          <w:rFonts w:ascii="Times New Roman" w:eastAsiaTheme="minorHAnsi" w:hAnsi="Times New Roman" w:cstheme="minorBidi"/>
          <w:sz w:val="28"/>
          <w:szCs w:val="28"/>
          <w:lang w:val="ru-RU"/>
        </w:rPr>
        <w:t xml:space="preserve"> за счет средств местного бюджета</w:t>
      </w:r>
      <w:r w:rsidR="00C23211" w:rsidRPr="00704666">
        <w:rPr>
          <w:rFonts w:ascii="Times New Roman" w:eastAsiaTheme="minorHAnsi" w:hAnsi="Times New Roman" w:cstheme="minorBidi"/>
          <w:sz w:val="28"/>
          <w:szCs w:val="28"/>
          <w:lang w:val="ru-RU"/>
        </w:rPr>
        <w:t xml:space="preserve">» в сумме </w:t>
      </w:r>
      <w:r w:rsidR="00C23211">
        <w:rPr>
          <w:rFonts w:ascii="Times New Roman" w:eastAsiaTheme="minorHAnsi" w:hAnsi="Times New Roman" w:cstheme="minorBidi"/>
          <w:sz w:val="28"/>
          <w:szCs w:val="28"/>
          <w:lang w:val="ru-RU"/>
        </w:rPr>
        <w:t>0,6</w:t>
      </w:r>
      <w:r w:rsidR="00C23211" w:rsidRPr="00704666">
        <w:rPr>
          <w:rFonts w:ascii="Times New Roman" w:eastAsiaTheme="minorHAnsi" w:hAnsi="Times New Roman" w:cstheme="minorBidi"/>
          <w:sz w:val="28"/>
          <w:szCs w:val="28"/>
          <w:lang w:val="ru-RU"/>
        </w:rPr>
        <w:t xml:space="preserve"> тыс. тенге по услугам связи</w:t>
      </w:r>
      <w:r w:rsidR="00C23211">
        <w:rPr>
          <w:rFonts w:ascii="Times New Roman" w:eastAsiaTheme="minorHAnsi" w:hAnsi="Times New Roman" w:cstheme="minorBidi"/>
          <w:sz w:val="28"/>
          <w:szCs w:val="28"/>
          <w:lang w:val="ru-RU"/>
        </w:rPr>
        <w:t xml:space="preserve">, по бюджетной программе </w:t>
      </w:r>
      <w:r w:rsidR="00C23211" w:rsidRPr="0035356B">
        <w:rPr>
          <w:rFonts w:ascii="Times New Roman" w:eastAsiaTheme="minorHAnsi" w:hAnsi="Times New Roman" w:cstheme="minorBidi"/>
          <w:sz w:val="28"/>
          <w:szCs w:val="28"/>
          <w:lang w:val="ru-RU"/>
        </w:rPr>
        <w:t xml:space="preserve">001.015 «Услуги по реализации государственной политики на местном уровне в области </w:t>
      </w:r>
      <w:r w:rsidR="00C23211">
        <w:rPr>
          <w:rFonts w:ascii="Times New Roman" w:eastAsiaTheme="minorHAnsi" w:hAnsi="Times New Roman" w:cstheme="minorBidi"/>
          <w:sz w:val="28"/>
          <w:szCs w:val="28"/>
          <w:lang w:val="ru-RU"/>
        </w:rPr>
        <w:t xml:space="preserve"> информации, укрепления государственности и формирования социального оптимизма граждан за счет мест</w:t>
      </w:r>
      <w:r w:rsidR="00C23211" w:rsidRPr="0035356B">
        <w:rPr>
          <w:rFonts w:ascii="Times New Roman" w:eastAsiaTheme="minorHAnsi" w:hAnsi="Times New Roman" w:cstheme="minorBidi"/>
          <w:sz w:val="28"/>
          <w:szCs w:val="28"/>
          <w:lang w:val="ru-RU"/>
        </w:rPr>
        <w:t>ного бюджета</w:t>
      </w:r>
      <w:r w:rsidR="00C23211">
        <w:rPr>
          <w:rFonts w:ascii="Times New Roman" w:eastAsiaTheme="minorHAnsi" w:hAnsi="Times New Roman" w:cstheme="minorBidi"/>
          <w:sz w:val="28"/>
          <w:szCs w:val="28"/>
          <w:lang w:val="ru-RU"/>
        </w:rPr>
        <w:t>» в сумме 2,9</w:t>
      </w:r>
      <w:r w:rsidR="00C23211" w:rsidRPr="0035356B">
        <w:rPr>
          <w:rFonts w:ascii="Times New Roman" w:eastAsiaTheme="minorHAnsi" w:hAnsi="Times New Roman" w:cstheme="minorBidi"/>
          <w:sz w:val="28"/>
          <w:szCs w:val="28"/>
          <w:lang w:val="ru-RU"/>
        </w:rPr>
        <w:t xml:space="preserve"> тыс. тенг</w:t>
      </w:r>
      <w:proofErr w:type="gramStart"/>
      <w:r w:rsidR="00C23211" w:rsidRPr="0035356B">
        <w:rPr>
          <w:rFonts w:ascii="Times New Roman" w:eastAsiaTheme="minorHAnsi" w:hAnsi="Times New Roman" w:cstheme="minorBidi"/>
          <w:sz w:val="28"/>
          <w:szCs w:val="28"/>
          <w:lang w:val="ru-RU"/>
        </w:rPr>
        <w:t>е–</w:t>
      </w:r>
      <w:proofErr w:type="gramEnd"/>
      <w:r w:rsidR="00C23211" w:rsidRPr="0035356B">
        <w:rPr>
          <w:rFonts w:ascii="Times New Roman" w:eastAsiaTheme="minorHAnsi" w:hAnsi="Times New Roman" w:cstheme="minorBidi"/>
          <w:sz w:val="28"/>
          <w:szCs w:val="28"/>
          <w:lang w:val="ru-RU"/>
        </w:rPr>
        <w:t xml:space="preserve"> оплата услуг</w:t>
      </w:r>
      <w:r w:rsidR="00C23211">
        <w:rPr>
          <w:rFonts w:ascii="Times New Roman" w:eastAsiaTheme="minorHAnsi" w:hAnsi="Times New Roman" w:cstheme="minorBidi"/>
          <w:sz w:val="28"/>
          <w:szCs w:val="28"/>
          <w:lang w:val="ru-RU"/>
        </w:rPr>
        <w:t xml:space="preserve"> связи;</w:t>
      </w:r>
    </w:p>
    <w:p w:rsidR="00704666" w:rsidRPr="00704666" w:rsidRDefault="006A3678" w:rsidP="00C23211">
      <w:pPr>
        <w:spacing w:after="0" w:line="240" w:lineRule="auto"/>
        <w:ind w:firstLine="720"/>
        <w:jc w:val="both"/>
        <w:rPr>
          <w:rFonts w:ascii="Times New Roman" w:eastAsiaTheme="minorHAnsi" w:hAnsi="Times New Roman" w:cstheme="minorBidi"/>
          <w:sz w:val="28"/>
          <w:szCs w:val="28"/>
          <w:lang w:val="ru-RU"/>
        </w:rPr>
      </w:pPr>
      <w:r>
        <w:rPr>
          <w:rFonts w:ascii="Times New Roman" w:eastAsiaTheme="minorHAnsi" w:hAnsi="Times New Roman" w:cstheme="minorBidi"/>
          <w:sz w:val="28"/>
          <w:szCs w:val="28"/>
          <w:lang w:val="ru-RU"/>
        </w:rPr>
        <w:t xml:space="preserve">- </w:t>
      </w:r>
      <w:r w:rsidRPr="00AC18B1">
        <w:rPr>
          <w:rFonts w:ascii="Times New Roman" w:eastAsiaTheme="minorHAnsi" w:hAnsi="Times New Roman" w:cstheme="minorBidi"/>
          <w:sz w:val="28"/>
          <w:szCs w:val="28"/>
          <w:lang w:val="ru-RU"/>
        </w:rPr>
        <w:t>по Отделу строительства по бюджетной программе 001.0</w:t>
      </w:r>
      <w:r>
        <w:rPr>
          <w:rFonts w:ascii="Times New Roman" w:eastAsiaTheme="minorHAnsi" w:hAnsi="Times New Roman" w:cstheme="minorBidi"/>
          <w:sz w:val="28"/>
          <w:szCs w:val="28"/>
          <w:lang w:val="ru-RU"/>
        </w:rPr>
        <w:t>15</w:t>
      </w:r>
      <w:r w:rsidRPr="00AC18B1">
        <w:rPr>
          <w:rFonts w:ascii="Times New Roman" w:eastAsiaTheme="minorHAnsi" w:hAnsi="Times New Roman" w:cstheme="minorBidi"/>
          <w:sz w:val="28"/>
          <w:szCs w:val="28"/>
          <w:lang w:val="ru-RU"/>
        </w:rPr>
        <w:t xml:space="preserve"> «Услуги по реализации государственной политики на местном уровне в области строительства</w:t>
      </w:r>
      <w:r>
        <w:rPr>
          <w:rFonts w:ascii="Times New Roman" w:eastAsiaTheme="minorHAnsi" w:hAnsi="Times New Roman" w:cstheme="minorBidi"/>
          <w:sz w:val="28"/>
          <w:szCs w:val="28"/>
          <w:lang w:val="ru-RU"/>
        </w:rPr>
        <w:t xml:space="preserve"> за счет средств местного бюджета</w:t>
      </w:r>
      <w:r w:rsidRPr="00AC18B1">
        <w:rPr>
          <w:rFonts w:ascii="Times New Roman" w:eastAsiaTheme="minorHAnsi" w:hAnsi="Times New Roman" w:cstheme="minorBidi"/>
          <w:sz w:val="28"/>
          <w:szCs w:val="28"/>
          <w:lang w:val="ru-RU"/>
        </w:rPr>
        <w:t xml:space="preserve">» в сумме </w:t>
      </w:r>
      <w:r>
        <w:rPr>
          <w:rFonts w:ascii="Times New Roman" w:eastAsiaTheme="minorHAnsi" w:hAnsi="Times New Roman" w:cstheme="minorBidi"/>
          <w:sz w:val="28"/>
          <w:szCs w:val="28"/>
          <w:lang w:val="ru-RU"/>
        </w:rPr>
        <w:t>22</w:t>
      </w:r>
      <w:r w:rsidRPr="00AC18B1">
        <w:rPr>
          <w:rFonts w:ascii="Times New Roman" w:eastAsiaTheme="minorHAnsi" w:hAnsi="Times New Roman" w:cstheme="minorBidi"/>
          <w:sz w:val="28"/>
          <w:szCs w:val="28"/>
          <w:lang w:val="ru-RU"/>
        </w:rPr>
        <w:t>,3 тыс. тенге по внепла</w:t>
      </w:r>
      <w:r>
        <w:rPr>
          <w:rFonts w:ascii="Times New Roman" w:eastAsiaTheme="minorHAnsi" w:hAnsi="Times New Roman" w:cstheme="minorBidi"/>
          <w:sz w:val="28"/>
          <w:szCs w:val="28"/>
          <w:lang w:val="ru-RU"/>
        </w:rPr>
        <w:t>новым командировочным расходам;</w:t>
      </w:r>
    </w:p>
    <w:p w:rsidR="006A3678" w:rsidRDefault="00CC2885" w:rsidP="006A3678">
      <w:pPr>
        <w:spacing w:after="0" w:line="240" w:lineRule="auto"/>
        <w:ind w:firstLine="720"/>
        <w:jc w:val="both"/>
        <w:rPr>
          <w:rFonts w:ascii="Times New Roman" w:eastAsiaTheme="minorHAnsi" w:hAnsi="Times New Roman" w:cstheme="minorBidi"/>
          <w:sz w:val="28"/>
          <w:szCs w:val="28"/>
          <w:lang w:val="ru-RU"/>
        </w:rPr>
      </w:pPr>
      <w:r w:rsidRPr="00704666">
        <w:rPr>
          <w:rFonts w:ascii="Times New Roman" w:eastAsiaTheme="minorHAnsi" w:hAnsi="Times New Roman" w:cstheme="minorBidi"/>
          <w:sz w:val="28"/>
          <w:szCs w:val="28"/>
          <w:lang w:val="ru-RU"/>
        </w:rPr>
        <w:t xml:space="preserve">- по Отделу </w:t>
      </w:r>
      <w:r w:rsidR="006A3678">
        <w:rPr>
          <w:rFonts w:ascii="Times New Roman" w:eastAsiaTheme="minorHAnsi" w:hAnsi="Times New Roman" w:cstheme="minorBidi"/>
          <w:sz w:val="28"/>
          <w:szCs w:val="28"/>
          <w:lang w:val="ru-RU"/>
        </w:rPr>
        <w:t xml:space="preserve">земельных отношений </w:t>
      </w:r>
      <w:r w:rsidR="009E000C" w:rsidRPr="00704666">
        <w:rPr>
          <w:rFonts w:ascii="Times New Roman" w:eastAsiaTheme="minorHAnsi" w:hAnsi="Times New Roman" w:cstheme="minorBidi"/>
          <w:sz w:val="28"/>
          <w:szCs w:val="28"/>
          <w:lang w:val="ru-RU"/>
        </w:rPr>
        <w:t>по бюджетной программе 0</w:t>
      </w:r>
      <w:r w:rsidR="006A3678">
        <w:rPr>
          <w:rFonts w:ascii="Times New Roman" w:eastAsiaTheme="minorHAnsi" w:hAnsi="Times New Roman" w:cstheme="minorBidi"/>
          <w:sz w:val="28"/>
          <w:szCs w:val="28"/>
          <w:lang w:val="ru-RU"/>
        </w:rPr>
        <w:t>0</w:t>
      </w:r>
      <w:r w:rsidR="009E000C" w:rsidRPr="00704666">
        <w:rPr>
          <w:rFonts w:ascii="Times New Roman" w:eastAsiaTheme="minorHAnsi" w:hAnsi="Times New Roman" w:cstheme="minorBidi"/>
          <w:sz w:val="28"/>
          <w:szCs w:val="28"/>
          <w:lang w:val="ru-RU"/>
        </w:rPr>
        <w:t>1.0</w:t>
      </w:r>
      <w:r w:rsidR="006A3678">
        <w:rPr>
          <w:rFonts w:ascii="Times New Roman" w:eastAsiaTheme="minorHAnsi" w:hAnsi="Times New Roman" w:cstheme="minorBidi"/>
          <w:sz w:val="28"/>
          <w:szCs w:val="28"/>
          <w:lang w:val="ru-RU"/>
        </w:rPr>
        <w:t>15</w:t>
      </w:r>
      <w:r w:rsidR="006A3678" w:rsidRPr="00F75C68">
        <w:rPr>
          <w:rFonts w:ascii="Times New Roman" w:eastAsiaTheme="minorHAnsi" w:hAnsi="Times New Roman" w:cstheme="minorBidi"/>
          <w:sz w:val="28"/>
          <w:szCs w:val="28"/>
          <w:lang w:val="ru-RU"/>
        </w:rPr>
        <w:t xml:space="preserve">«Услуги по реализации государственной политики в области </w:t>
      </w:r>
      <w:r w:rsidR="006A3678">
        <w:rPr>
          <w:rFonts w:ascii="Times New Roman" w:eastAsiaTheme="minorHAnsi" w:hAnsi="Times New Roman" w:cstheme="minorBidi"/>
          <w:sz w:val="28"/>
          <w:szCs w:val="28"/>
          <w:lang w:val="ru-RU"/>
        </w:rPr>
        <w:t>регулирования земельных отношений на территории района (города областного значения) за счет средств местного бюджета» в сумме 2</w:t>
      </w:r>
      <w:r w:rsidR="006A3678" w:rsidRPr="00F75C68">
        <w:rPr>
          <w:rFonts w:ascii="Times New Roman" w:eastAsiaTheme="minorHAnsi" w:hAnsi="Times New Roman" w:cstheme="minorBidi"/>
          <w:sz w:val="28"/>
          <w:szCs w:val="28"/>
          <w:lang w:val="ru-RU"/>
        </w:rPr>
        <w:t>,</w:t>
      </w:r>
      <w:r w:rsidR="006A3678">
        <w:rPr>
          <w:rFonts w:ascii="Times New Roman" w:eastAsiaTheme="minorHAnsi" w:hAnsi="Times New Roman" w:cstheme="minorBidi"/>
          <w:sz w:val="28"/>
          <w:szCs w:val="28"/>
          <w:lang w:val="ru-RU"/>
        </w:rPr>
        <w:t>7</w:t>
      </w:r>
      <w:r w:rsidR="006A3678" w:rsidRPr="00F75C68">
        <w:rPr>
          <w:rFonts w:ascii="Times New Roman" w:eastAsiaTheme="minorHAnsi" w:hAnsi="Times New Roman" w:cstheme="minorBidi"/>
          <w:sz w:val="28"/>
          <w:szCs w:val="28"/>
          <w:lang w:val="ru-RU"/>
        </w:rPr>
        <w:t xml:space="preserve"> тыс. тенге</w:t>
      </w:r>
      <w:r w:rsidR="006A3678">
        <w:rPr>
          <w:rFonts w:ascii="Times New Roman" w:eastAsiaTheme="minorHAnsi" w:hAnsi="Times New Roman" w:cstheme="minorBidi"/>
          <w:sz w:val="28"/>
          <w:szCs w:val="28"/>
          <w:lang w:val="ru-RU"/>
        </w:rPr>
        <w:t xml:space="preserve"> – за услуги связи</w:t>
      </w:r>
      <w:r w:rsidR="006A3678" w:rsidRPr="00F75C68">
        <w:rPr>
          <w:rFonts w:ascii="Times New Roman" w:eastAsiaTheme="minorHAnsi" w:hAnsi="Times New Roman" w:cstheme="minorBidi"/>
          <w:sz w:val="28"/>
          <w:szCs w:val="28"/>
          <w:lang w:val="ru-RU"/>
        </w:rPr>
        <w:t>;</w:t>
      </w:r>
    </w:p>
    <w:p w:rsidR="009E000C" w:rsidRPr="00704666" w:rsidRDefault="009E000C" w:rsidP="0051545D">
      <w:pPr>
        <w:spacing w:after="0" w:line="240" w:lineRule="auto"/>
        <w:ind w:firstLine="720"/>
        <w:jc w:val="both"/>
        <w:rPr>
          <w:rFonts w:ascii="Times New Roman" w:eastAsiaTheme="minorHAnsi" w:hAnsi="Times New Roman" w:cstheme="minorBidi"/>
          <w:sz w:val="28"/>
          <w:szCs w:val="28"/>
          <w:lang w:val="ru-RU"/>
        </w:rPr>
      </w:pPr>
      <w:r w:rsidRPr="00704666">
        <w:rPr>
          <w:rFonts w:ascii="Times New Roman" w:eastAsiaTheme="minorHAnsi" w:hAnsi="Times New Roman" w:cstheme="minorBidi"/>
          <w:sz w:val="28"/>
          <w:szCs w:val="28"/>
          <w:lang w:val="ru-RU"/>
        </w:rPr>
        <w:t xml:space="preserve">- по Отделу </w:t>
      </w:r>
      <w:r w:rsidR="006A3678">
        <w:rPr>
          <w:rFonts w:ascii="Times New Roman" w:eastAsiaTheme="minorHAnsi" w:hAnsi="Times New Roman" w:cstheme="minorBidi"/>
          <w:sz w:val="28"/>
          <w:szCs w:val="28"/>
          <w:lang w:val="ru-RU"/>
        </w:rPr>
        <w:t xml:space="preserve">образования </w:t>
      </w:r>
      <w:r w:rsidRPr="00704666">
        <w:rPr>
          <w:rFonts w:ascii="Times New Roman" w:eastAsiaTheme="minorHAnsi" w:hAnsi="Times New Roman" w:cstheme="minorBidi"/>
          <w:sz w:val="28"/>
          <w:szCs w:val="28"/>
          <w:lang w:val="ru-RU"/>
        </w:rPr>
        <w:t>по бюджетной программе 00</w:t>
      </w:r>
      <w:r w:rsidR="006A3678">
        <w:rPr>
          <w:rFonts w:ascii="Times New Roman" w:eastAsiaTheme="minorHAnsi" w:hAnsi="Times New Roman" w:cstheme="minorBidi"/>
          <w:sz w:val="28"/>
          <w:szCs w:val="28"/>
          <w:lang w:val="ru-RU"/>
        </w:rPr>
        <w:t>3</w:t>
      </w:r>
      <w:r w:rsidRPr="00704666">
        <w:rPr>
          <w:rFonts w:ascii="Times New Roman" w:eastAsiaTheme="minorHAnsi" w:hAnsi="Times New Roman" w:cstheme="minorBidi"/>
          <w:sz w:val="28"/>
          <w:szCs w:val="28"/>
          <w:lang w:val="ru-RU"/>
        </w:rPr>
        <w:t>.0</w:t>
      </w:r>
      <w:r w:rsidR="00704666">
        <w:rPr>
          <w:rFonts w:ascii="Times New Roman" w:eastAsiaTheme="minorHAnsi" w:hAnsi="Times New Roman" w:cstheme="minorBidi"/>
          <w:sz w:val="28"/>
          <w:szCs w:val="28"/>
          <w:lang w:val="ru-RU"/>
        </w:rPr>
        <w:t>15</w:t>
      </w:r>
      <w:r w:rsidRPr="00704666">
        <w:rPr>
          <w:rFonts w:ascii="Times New Roman" w:eastAsiaTheme="minorHAnsi" w:hAnsi="Times New Roman" w:cstheme="minorBidi"/>
          <w:sz w:val="28"/>
          <w:szCs w:val="28"/>
          <w:lang w:val="ru-RU"/>
        </w:rPr>
        <w:t xml:space="preserve"> «</w:t>
      </w:r>
      <w:r w:rsidR="006A3678">
        <w:rPr>
          <w:rFonts w:ascii="Times New Roman" w:eastAsiaTheme="minorHAnsi" w:hAnsi="Times New Roman" w:cstheme="minorBidi"/>
          <w:sz w:val="28"/>
          <w:szCs w:val="28"/>
          <w:lang w:val="ru-RU"/>
        </w:rPr>
        <w:t xml:space="preserve">Общеобразовательное обучение </w:t>
      </w:r>
      <w:r w:rsidR="00704666">
        <w:rPr>
          <w:rFonts w:ascii="Times New Roman" w:eastAsiaTheme="minorHAnsi" w:hAnsi="Times New Roman" w:cstheme="minorBidi"/>
          <w:sz w:val="28"/>
          <w:szCs w:val="28"/>
          <w:lang w:val="ru-RU"/>
        </w:rPr>
        <w:t>за счет средств местного бюджета</w:t>
      </w:r>
      <w:r w:rsidR="00D55175" w:rsidRPr="00704666">
        <w:rPr>
          <w:rFonts w:ascii="Times New Roman" w:eastAsiaTheme="minorHAnsi" w:hAnsi="Times New Roman" w:cstheme="minorBidi"/>
          <w:sz w:val="28"/>
          <w:szCs w:val="28"/>
          <w:lang w:val="ru-RU"/>
        </w:rPr>
        <w:t xml:space="preserve">» в сумме </w:t>
      </w:r>
      <w:r w:rsidR="006A3678">
        <w:rPr>
          <w:rFonts w:ascii="Times New Roman" w:eastAsiaTheme="minorHAnsi" w:hAnsi="Times New Roman" w:cstheme="minorBidi"/>
          <w:sz w:val="28"/>
          <w:szCs w:val="28"/>
          <w:lang w:val="ru-RU"/>
        </w:rPr>
        <w:t>13 245</w:t>
      </w:r>
      <w:r w:rsidR="00D55175" w:rsidRPr="00704666">
        <w:rPr>
          <w:rFonts w:ascii="Times New Roman" w:eastAsiaTheme="minorHAnsi" w:hAnsi="Times New Roman" w:cstheme="minorBidi"/>
          <w:sz w:val="28"/>
          <w:szCs w:val="28"/>
          <w:lang w:val="ru-RU"/>
        </w:rPr>
        <w:t>,</w:t>
      </w:r>
      <w:r w:rsidR="006A3678">
        <w:rPr>
          <w:rFonts w:ascii="Times New Roman" w:eastAsiaTheme="minorHAnsi" w:hAnsi="Times New Roman" w:cstheme="minorBidi"/>
          <w:sz w:val="28"/>
          <w:szCs w:val="28"/>
          <w:lang w:val="ru-RU"/>
        </w:rPr>
        <w:t>7</w:t>
      </w:r>
      <w:r w:rsidR="00D55175" w:rsidRPr="00704666">
        <w:rPr>
          <w:rFonts w:ascii="Times New Roman" w:eastAsiaTheme="minorHAnsi" w:hAnsi="Times New Roman" w:cstheme="minorBidi"/>
          <w:sz w:val="28"/>
          <w:szCs w:val="28"/>
          <w:lang w:val="ru-RU"/>
        </w:rPr>
        <w:t xml:space="preserve"> тыс. тенге </w:t>
      </w:r>
      <w:r w:rsidR="00C5518D">
        <w:rPr>
          <w:rFonts w:ascii="Times New Roman" w:eastAsiaTheme="minorHAnsi" w:hAnsi="Times New Roman" w:cstheme="minorBidi"/>
          <w:sz w:val="28"/>
          <w:szCs w:val="28"/>
          <w:lang w:val="ru-RU"/>
        </w:rPr>
        <w:t xml:space="preserve">- </w:t>
      </w:r>
      <w:r w:rsidR="00D55175" w:rsidRPr="00704666">
        <w:rPr>
          <w:rFonts w:ascii="Times New Roman" w:eastAsiaTheme="minorHAnsi" w:hAnsi="Times New Roman" w:cstheme="minorBidi"/>
          <w:sz w:val="28"/>
          <w:szCs w:val="28"/>
          <w:lang w:val="ru-RU"/>
        </w:rPr>
        <w:t>за услуги связи;</w:t>
      </w:r>
    </w:p>
    <w:p w:rsidR="00522270" w:rsidRPr="00AC18B1" w:rsidRDefault="00522270" w:rsidP="00522270">
      <w:pPr>
        <w:spacing w:after="0" w:line="240" w:lineRule="auto"/>
        <w:ind w:firstLine="720"/>
        <w:jc w:val="both"/>
        <w:rPr>
          <w:rFonts w:ascii="Times New Roman" w:eastAsiaTheme="minorHAnsi" w:hAnsi="Times New Roman" w:cstheme="minorBidi"/>
          <w:sz w:val="28"/>
          <w:szCs w:val="28"/>
          <w:lang w:val="ru-RU"/>
        </w:rPr>
      </w:pPr>
      <w:r w:rsidRPr="00AC18B1">
        <w:rPr>
          <w:rFonts w:ascii="Times New Roman" w:eastAsiaTheme="minorHAnsi" w:hAnsi="Times New Roman" w:cstheme="minorBidi"/>
          <w:sz w:val="28"/>
          <w:szCs w:val="28"/>
          <w:lang w:val="ru-RU"/>
        </w:rPr>
        <w:t xml:space="preserve">- </w:t>
      </w:r>
      <w:r w:rsidR="00C5518D">
        <w:rPr>
          <w:rFonts w:ascii="Times New Roman" w:eastAsiaTheme="minorHAnsi" w:hAnsi="Times New Roman" w:cstheme="minorBidi"/>
          <w:sz w:val="28"/>
          <w:szCs w:val="28"/>
          <w:lang w:val="ru-RU"/>
        </w:rPr>
        <w:t xml:space="preserve">по Отделу архитектуры и градостроительства по бюджетной программе 001.015 «Услуги по реализации государственной политики в области архитектуры и градостроительства на местном уровне за счет средств местного бюджета» в сумме 44,3 </w:t>
      </w:r>
      <w:proofErr w:type="spellStart"/>
      <w:r w:rsidR="00C5518D">
        <w:rPr>
          <w:rFonts w:ascii="Times New Roman" w:eastAsiaTheme="minorHAnsi" w:hAnsi="Times New Roman" w:cstheme="minorBidi"/>
          <w:sz w:val="28"/>
          <w:szCs w:val="28"/>
          <w:lang w:val="ru-RU"/>
        </w:rPr>
        <w:t>тыс</w:t>
      </w:r>
      <w:proofErr w:type="gramStart"/>
      <w:r w:rsidR="00C5518D">
        <w:rPr>
          <w:rFonts w:ascii="Times New Roman" w:eastAsiaTheme="minorHAnsi" w:hAnsi="Times New Roman" w:cstheme="minorBidi"/>
          <w:sz w:val="28"/>
          <w:szCs w:val="28"/>
          <w:lang w:val="ru-RU"/>
        </w:rPr>
        <w:t>.т</w:t>
      </w:r>
      <w:proofErr w:type="gramEnd"/>
      <w:r w:rsidR="00C5518D">
        <w:rPr>
          <w:rFonts w:ascii="Times New Roman" w:eastAsiaTheme="minorHAnsi" w:hAnsi="Times New Roman" w:cstheme="minorBidi"/>
          <w:sz w:val="28"/>
          <w:szCs w:val="28"/>
          <w:lang w:val="ru-RU"/>
        </w:rPr>
        <w:t>енге</w:t>
      </w:r>
      <w:proofErr w:type="spellEnd"/>
      <w:r w:rsidR="00C5518D">
        <w:rPr>
          <w:rFonts w:ascii="Times New Roman" w:eastAsiaTheme="minorHAnsi" w:hAnsi="Times New Roman" w:cstheme="minorBidi"/>
          <w:sz w:val="28"/>
          <w:szCs w:val="28"/>
          <w:lang w:val="ru-RU"/>
        </w:rPr>
        <w:t xml:space="preserve"> – за услуги связи.</w:t>
      </w:r>
    </w:p>
    <w:p w:rsidR="004770B5" w:rsidRPr="004770B5" w:rsidRDefault="004770B5" w:rsidP="004770B5">
      <w:pPr>
        <w:tabs>
          <w:tab w:val="left" w:pos="567"/>
          <w:tab w:val="left" w:pos="1134"/>
        </w:tabs>
        <w:spacing w:after="0" w:line="240" w:lineRule="auto"/>
        <w:ind w:firstLine="851"/>
        <w:contextualSpacing/>
        <w:jc w:val="both"/>
        <w:rPr>
          <w:rFonts w:ascii="Times New Roman" w:hAnsi="Times New Roman" w:cs="Times New Roman"/>
          <w:sz w:val="28"/>
          <w:szCs w:val="28"/>
          <w:lang w:val="ru-RU"/>
        </w:rPr>
      </w:pPr>
      <w:r w:rsidRPr="004770B5">
        <w:rPr>
          <w:rFonts w:ascii="Times New Roman" w:hAnsi="Times New Roman" w:cs="Times New Roman"/>
          <w:sz w:val="28"/>
          <w:szCs w:val="28"/>
          <w:lang w:val="ru-RU"/>
        </w:rPr>
        <w:t>Кредиторская задолженность бюджета</w:t>
      </w:r>
      <w:r w:rsidRPr="004770B5">
        <w:rPr>
          <w:rFonts w:ascii="Times New Roman" w:hAnsi="Times New Roman" w:cs="Times New Roman"/>
          <w:b/>
          <w:sz w:val="28"/>
          <w:szCs w:val="28"/>
          <w:lang w:val="ru-RU"/>
        </w:rPr>
        <w:t xml:space="preserve"> села </w:t>
      </w:r>
      <w:proofErr w:type="spellStart"/>
      <w:r w:rsidRPr="004770B5">
        <w:rPr>
          <w:rFonts w:ascii="Times New Roman" w:hAnsi="Times New Roman" w:cs="Times New Roman"/>
          <w:b/>
          <w:sz w:val="28"/>
          <w:szCs w:val="28"/>
          <w:lang w:val="ru-RU"/>
        </w:rPr>
        <w:t>Кенгир</w:t>
      </w:r>
      <w:proofErr w:type="spellEnd"/>
      <w:r w:rsidRPr="004770B5">
        <w:rPr>
          <w:rFonts w:ascii="Times New Roman" w:hAnsi="Times New Roman" w:cs="Times New Roman"/>
          <w:b/>
          <w:sz w:val="28"/>
          <w:szCs w:val="28"/>
          <w:lang w:val="ru-RU"/>
        </w:rPr>
        <w:t xml:space="preserve">   </w:t>
      </w:r>
      <w:r w:rsidRPr="004770B5">
        <w:rPr>
          <w:rFonts w:ascii="Times New Roman" w:hAnsi="Times New Roman" w:cs="Times New Roman"/>
          <w:sz w:val="28"/>
          <w:szCs w:val="28"/>
          <w:lang w:val="ru-RU"/>
        </w:rPr>
        <w:t>отсутствует.</w:t>
      </w:r>
    </w:p>
    <w:p w:rsidR="00686570" w:rsidRDefault="00686570" w:rsidP="00411EE6">
      <w:pPr>
        <w:spacing w:after="0" w:line="240" w:lineRule="auto"/>
        <w:ind w:firstLine="720"/>
        <w:jc w:val="both"/>
        <w:rPr>
          <w:rFonts w:ascii="Times New Roman" w:hAnsi="Times New Roman" w:cs="Times New Roman"/>
          <w:b/>
          <w:color w:val="000000"/>
          <w:sz w:val="28"/>
          <w:szCs w:val="28"/>
          <w:lang w:val="ru-RU"/>
        </w:rPr>
      </w:pPr>
      <w:bookmarkStart w:id="14" w:name="_Toc447539377"/>
      <w:bookmarkEnd w:id="13"/>
    </w:p>
    <w:p w:rsidR="00686570" w:rsidRPr="00686570" w:rsidRDefault="00686570" w:rsidP="00686570">
      <w:pPr>
        <w:pStyle w:val="1"/>
        <w:tabs>
          <w:tab w:val="left" w:pos="567"/>
        </w:tabs>
        <w:spacing w:before="0" w:line="240" w:lineRule="auto"/>
        <w:ind w:firstLine="567"/>
        <w:jc w:val="both"/>
        <w:rPr>
          <w:rFonts w:ascii="Times New Roman" w:hAnsi="Times New Roman" w:cs="Times New Roman"/>
          <w:color w:val="auto"/>
          <w:lang w:val="ru-RU"/>
        </w:rPr>
      </w:pPr>
      <w:r w:rsidRPr="00686570">
        <w:rPr>
          <w:rFonts w:ascii="Times New Roman" w:hAnsi="Times New Roman" w:cs="Times New Roman"/>
          <w:color w:val="auto"/>
          <w:lang w:val="ru-RU"/>
        </w:rPr>
        <w:t xml:space="preserve">  РАЗДЕЛ </w:t>
      </w:r>
      <w:r w:rsidRPr="00686570">
        <w:rPr>
          <w:rFonts w:ascii="Times New Roman" w:hAnsi="Times New Roman" w:cs="Times New Roman"/>
          <w:color w:val="auto"/>
        </w:rPr>
        <w:t>III</w:t>
      </w:r>
      <w:r w:rsidRPr="00686570">
        <w:rPr>
          <w:rFonts w:ascii="Times New Roman" w:hAnsi="Times New Roman" w:cs="Times New Roman"/>
          <w:color w:val="auto"/>
          <w:lang w:val="ru-RU"/>
        </w:rPr>
        <w:t>. ОЦЕНКА РЕАЛИЗАЦИИ ПРОГРАММНЫХ ДОКУМЕНТОВ</w:t>
      </w:r>
    </w:p>
    <w:p w:rsidR="000F6BBC" w:rsidRPr="00D14587" w:rsidRDefault="000F6BBC" w:rsidP="00F56852">
      <w:pPr>
        <w:tabs>
          <w:tab w:val="left" w:pos="567"/>
        </w:tabs>
        <w:spacing w:after="0" w:line="240" w:lineRule="auto"/>
        <w:ind w:firstLine="709"/>
        <w:jc w:val="both"/>
        <w:rPr>
          <w:rFonts w:ascii="Times New Roman" w:hAnsi="Times New Roman" w:cs="Times New Roman"/>
          <w:b/>
          <w:color w:val="000000"/>
          <w:sz w:val="28"/>
          <w:szCs w:val="28"/>
          <w:lang w:val="ru-RU"/>
        </w:rPr>
      </w:pPr>
      <w:r w:rsidRPr="00D14587">
        <w:rPr>
          <w:rFonts w:ascii="Times New Roman" w:hAnsi="Times New Roman" w:cs="Times New Roman"/>
          <w:b/>
          <w:color w:val="000000"/>
          <w:sz w:val="28"/>
          <w:szCs w:val="28"/>
          <w:lang w:val="ru-RU"/>
        </w:rPr>
        <w:t xml:space="preserve">3.1. Оценка реализации Программы развития территории </w:t>
      </w:r>
      <w:r w:rsidR="00686570">
        <w:rPr>
          <w:rFonts w:ascii="Times New Roman" w:hAnsi="Times New Roman" w:cs="Times New Roman"/>
          <w:b/>
          <w:color w:val="000000"/>
          <w:sz w:val="28"/>
          <w:szCs w:val="28"/>
          <w:lang w:val="ru-RU"/>
        </w:rPr>
        <w:t>на 2016-2020 годы (</w:t>
      </w:r>
      <w:r w:rsidRPr="00D14587">
        <w:rPr>
          <w:rFonts w:ascii="Times New Roman" w:hAnsi="Times New Roman" w:cs="Times New Roman"/>
          <w:b/>
          <w:color w:val="000000"/>
          <w:sz w:val="28"/>
          <w:szCs w:val="28"/>
          <w:lang w:val="ru-RU"/>
        </w:rPr>
        <w:t>за 201</w:t>
      </w:r>
      <w:r w:rsidR="00314DBB">
        <w:rPr>
          <w:rFonts w:ascii="Times New Roman" w:hAnsi="Times New Roman" w:cs="Times New Roman"/>
          <w:b/>
          <w:color w:val="000000"/>
          <w:sz w:val="28"/>
          <w:szCs w:val="28"/>
          <w:lang w:val="ru-RU"/>
        </w:rPr>
        <w:t>9</w:t>
      </w:r>
      <w:r w:rsidR="00F56852" w:rsidRPr="00D14587">
        <w:rPr>
          <w:rFonts w:ascii="Times New Roman" w:hAnsi="Times New Roman" w:cs="Times New Roman"/>
          <w:b/>
          <w:color w:val="000000"/>
          <w:sz w:val="28"/>
          <w:szCs w:val="28"/>
          <w:lang w:val="ru-RU"/>
        </w:rPr>
        <w:t xml:space="preserve"> год</w:t>
      </w:r>
      <w:r w:rsidR="00686570">
        <w:rPr>
          <w:rFonts w:ascii="Times New Roman" w:hAnsi="Times New Roman" w:cs="Times New Roman"/>
          <w:b/>
          <w:color w:val="000000"/>
          <w:sz w:val="28"/>
          <w:szCs w:val="28"/>
          <w:lang w:val="ru-RU"/>
        </w:rPr>
        <w:t>).</w:t>
      </w:r>
    </w:p>
    <w:p w:rsidR="0051545D" w:rsidRPr="00D14587" w:rsidRDefault="0051545D" w:rsidP="00A7232A">
      <w:pPr>
        <w:widowControl w:val="0"/>
        <w:pBdr>
          <w:bottom w:val="single" w:sz="4" w:space="0" w:color="FFFFFF"/>
        </w:pBdr>
        <w:shd w:val="clear" w:color="auto" w:fill="FFFFFF"/>
        <w:spacing w:after="0" w:line="240" w:lineRule="auto"/>
        <w:ind w:firstLine="720"/>
        <w:jc w:val="both"/>
        <w:rPr>
          <w:rFonts w:ascii="Times New Roman" w:eastAsiaTheme="minorHAnsi" w:hAnsi="Times New Roman" w:cstheme="minorBidi"/>
          <w:sz w:val="28"/>
          <w:szCs w:val="28"/>
          <w:lang w:val="kk-KZ"/>
        </w:rPr>
      </w:pPr>
      <w:r w:rsidRPr="007A2773">
        <w:rPr>
          <w:rFonts w:ascii="Times New Roman" w:eastAsiaTheme="minorHAnsi" w:hAnsi="Times New Roman" w:cstheme="minorBidi"/>
          <w:sz w:val="28"/>
          <w:szCs w:val="28"/>
          <w:lang w:val="ru-RU"/>
        </w:rPr>
        <w:t xml:space="preserve">Программа развития </w:t>
      </w:r>
      <w:r w:rsidR="007A2773" w:rsidRPr="007A2773">
        <w:rPr>
          <w:rFonts w:ascii="Times New Roman" w:eastAsiaTheme="minorHAnsi" w:hAnsi="Times New Roman" w:cstheme="minorBidi"/>
          <w:sz w:val="28"/>
          <w:szCs w:val="28"/>
          <w:lang w:val="ru-RU"/>
        </w:rPr>
        <w:t xml:space="preserve">территории </w:t>
      </w:r>
      <w:r w:rsidRPr="007A2773">
        <w:rPr>
          <w:rFonts w:ascii="Times New Roman" w:eastAsiaTheme="minorHAnsi" w:hAnsi="Times New Roman" w:cstheme="minorBidi"/>
          <w:sz w:val="28"/>
          <w:szCs w:val="28"/>
          <w:lang w:val="ru-RU"/>
        </w:rPr>
        <w:t xml:space="preserve">города </w:t>
      </w:r>
      <w:proofErr w:type="spellStart"/>
      <w:r w:rsidRPr="007A2773">
        <w:rPr>
          <w:rFonts w:ascii="Times New Roman" w:eastAsiaTheme="minorHAnsi" w:hAnsi="Times New Roman" w:cstheme="minorBidi"/>
          <w:sz w:val="28"/>
          <w:szCs w:val="28"/>
          <w:lang w:val="ru-RU"/>
        </w:rPr>
        <w:t>Жезказган</w:t>
      </w:r>
      <w:proofErr w:type="spellEnd"/>
      <w:r w:rsidRPr="007A2773">
        <w:rPr>
          <w:rFonts w:ascii="Times New Roman" w:eastAsiaTheme="minorHAnsi" w:hAnsi="Times New Roman" w:cstheme="minorBidi"/>
          <w:sz w:val="28"/>
          <w:szCs w:val="28"/>
          <w:lang w:val="ru-RU"/>
        </w:rPr>
        <w:t xml:space="preserve"> на 2016-2020 годы утверждена решением </w:t>
      </w:r>
      <w:r w:rsidR="007A2773" w:rsidRPr="007A2773">
        <w:rPr>
          <w:rFonts w:ascii="Times New Roman" w:hAnsi="Times New Roman" w:cs="Times New Roman"/>
          <w:sz w:val="28"/>
          <w:szCs w:val="28"/>
          <w:lang w:val="ru-RU"/>
        </w:rPr>
        <w:t xml:space="preserve">сессии </w:t>
      </w:r>
      <w:proofErr w:type="spellStart"/>
      <w:r w:rsidR="007A2773" w:rsidRPr="007A2773">
        <w:rPr>
          <w:rFonts w:ascii="Times New Roman" w:hAnsi="Times New Roman" w:cs="Times New Roman"/>
          <w:sz w:val="28"/>
          <w:szCs w:val="28"/>
          <w:lang w:val="ru-RU"/>
        </w:rPr>
        <w:t>Жезказганского</w:t>
      </w:r>
      <w:proofErr w:type="spellEnd"/>
      <w:r w:rsidR="007A2773" w:rsidRPr="007A2773">
        <w:rPr>
          <w:rFonts w:ascii="Times New Roman" w:hAnsi="Times New Roman" w:cs="Times New Roman"/>
          <w:sz w:val="28"/>
          <w:szCs w:val="28"/>
          <w:lang w:val="ru-RU"/>
        </w:rPr>
        <w:t xml:space="preserve"> городского </w:t>
      </w:r>
      <w:proofErr w:type="spellStart"/>
      <w:r w:rsidR="007A2773" w:rsidRPr="007A2773">
        <w:rPr>
          <w:rFonts w:ascii="Times New Roman" w:hAnsi="Times New Roman" w:cs="Times New Roman"/>
          <w:sz w:val="28"/>
          <w:szCs w:val="28"/>
          <w:lang w:val="ru-RU"/>
        </w:rPr>
        <w:t>маслихата</w:t>
      </w:r>
      <w:proofErr w:type="spellEnd"/>
      <w:r w:rsidR="007A2773" w:rsidRPr="007A2773">
        <w:rPr>
          <w:rFonts w:ascii="Times New Roman" w:hAnsi="Times New Roman" w:cs="Times New Roman"/>
          <w:sz w:val="28"/>
          <w:szCs w:val="28"/>
          <w:lang w:val="ru-RU"/>
        </w:rPr>
        <w:t xml:space="preserve"> от 25 декабря 2015 года №38/345 «Об утверждении Программы развития города </w:t>
      </w:r>
      <w:proofErr w:type="spellStart"/>
      <w:r w:rsidR="007A2773" w:rsidRPr="007A2773">
        <w:rPr>
          <w:rFonts w:ascii="Times New Roman" w:hAnsi="Times New Roman" w:cs="Times New Roman"/>
          <w:sz w:val="28"/>
          <w:szCs w:val="28"/>
          <w:lang w:val="ru-RU"/>
        </w:rPr>
        <w:t>Жезказган</w:t>
      </w:r>
      <w:proofErr w:type="spellEnd"/>
      <w:r w:rsidR="007A2773" w:rsidRPr="007A2773">
        <w:rPr>
          <w:rFonts w:ascii="Times New Roman" w:hAnsi="Times New Roman" w:cs="Times New Roman"/>
          <w:sz w:val="28"/>
          <w:szCs w:val="28"/>
          <w:lang w:val="ru-RU"/>
        </w:rPr>
        <w:t xml:space="preserve"> на 2016-2020 годы» и </w:t>
      </w:r>
      <w:proofErr w:type="spellStart"/>
      <w:r w:rsidR="007A2773" w:rsidRPr="007A2773">
        <w:rPr>
          <w:rFonts w:ascii="Times New Roman" w:hAnsi="Times New Roman" w:cs="Times New Roman"/>
          <w:sz w:val="28"/>
          <w:szCs w:val="28"/>
          <w:lang w:val="ru-RU"/>
        </w:rPr>
        <w:t>переутверждена</w:t>
      </w:r>
      <w:proofErr w:type="spellEnd"/>
      <w:r w:rsidR="007A2773" w:rsidRPr="007A2773">
        <w:rPr>
          <w:rFonts w:ascii="Times New Roman" w:hAnsi="Times New Roman" w:cs="Times New Roman"/>
          <w:sz w:val="28"/>
          <w:szCs w:val="28"/>
          <w:lang w:val="ru-RU"/>
        </w:rPr>
        <w:t xml:space="preserve"> решением сессии </w:t>
      </w:r>
      <w:r w:rsidR="001B3E5A" w:rsidRPr="007A2773">
        <w:rPr>
          <w:rFonts w:ascii="Times New Roman" w:eastAsiaTheme="minorHAnsi" w:hAnsi="Times New Roman" w:cstheme="minorBidi"/>
          <w:sz w:val="28"/>
          <w:szCs w:val="28"/>
          <w:lang w:val="ru-RU"/>
        </w:rPr>
        <w:t xml:space="preserve">от </w:t>
      </w:r>
      <w:r w:rsidRPr="007A2773">
        <w:rPr>
          <w:rFonts w:ascii="Times New Roman" w:eastAsiaTheme="minorHAnsi" w:hAnsi="Times New Roman" w:cstheme="minorBidi"/>
          <w:sz w:val="28"/>
          <w:szCs w:val="28"/>
          <w:lang w:val="kk-KZ"/>
        </w:rPr>
        <w:t>2</w:t>
      </w:r>
      <w:r w:rsidR="00D14587" w:rsidRPr="007A2773">
        <w:rPr>
          <w:rFonts w:ascii="Times New Roman" w:eastAsiaTheme="minorHAnsi" w:hAnsi="Times New Roman" w:cstheme="minorBidi"/>
          <w:sz w:val="28"/>
          <w:szCs w:val="28"/>
          <w:lang w:val="kk-KZ"/>
        </w:rPr>
        <w:t>9ноября</w:t>
      </w:r>
      <w:r w:rsidRPr="007A2773">
        <w:rPr>
          <w:rFonts w:ascii="Times New Roman" w:eastAsiaTheme="minorHAnsi" w:hAnsi="Times New Roman" w:cstheme="minorBidi"/>
          <w:sz w:val="28"/>
          <w:szCs w:val="28"/>
          <w:lang w:val="kk-KZ"/>
        </w:rPr>
        <w:t>201</w:t>
      </w:r>
      <w:r w:rsidR="00D14587" w:rsidRPr="007A2773">
        <w:rPr>
          <w:rFonts w:ascii="Times New Roman" w:eastAsiaTheme="minorHAnsi" w:hAnsi="Times New Roman" w:cstheme="minorBidi"/>
          <w:sz w:val="28"/>
          <w:szCs w:val="28"/>
          <w:lang w:val="kk-KZ"/>
        </w:rPr>
        <w:t>9</w:t>
      </w:r>
      <w:r w:rsidRPr="007A2773">
        <w:rPr>
          <w:rFonts w:ascii="Times New Roman" w:eastAsiaTheme="minorHAnsi" w:hAnsi="Times New Roman" w:cstheme="minorBidi"/>
          <w:sz w:val="28"/>
          <w:szCs w:val="28"/>
          <w:lang w:val="kk-KZ"/>
        </w:rPr>
        <w:t xml:space="preserve"> г</w:t>
      </w:r>
      <w:r w:rsidR="001B3E5A" w:rsidRPr="007A2773">
        <w:rPr>
          <w:rFonts w:ascii="Times New Roman" w:eastAsiaTheme="minorHAnsi" w:hAnsi="Times New Roman" w:cstheme="minorBidi"/>
          <w:sz w:val="28"/>
          <w:szCs w:val="28"/>
          <w:lang w:val="kk-KZ"/>
        </w:rPr>
        <w:t>ода</w:t>
      </w:r>
      <w:r w:rsidRPr="007A2773">
        <w:rPr>
          <w:rFonts w:ascii="Times New Roman" w:eastAsiaTheme="minorHAnsi" w:hAnsi="Times New Roman" w:cstheme="minorBidi"/>
          <w:sz w:val="28"/>
          <w:szCs w:val="28"/>
          <w:lang w:val="kk-KZ"/>
        </w:rPr>
        <w:t xml:space="preserve"> № </w:t>
      </w:r>
      <w:r w:rsidR="001B3E5A" w:rsidRPr="007A2773">
        <w:rPr>
          <w:rFonts w:ascii="Times New Roman" w:eastAsiaTheme="minorHAnsi" w:hAnsi="Times New Roman" w:cstheme="minorBidi"/>
          <w:sz w:val="28"/>
          <w:szCs w:val="28"/>
          <w:lang w:val="kk-KZ"/>
        </w:rPr>
        <w:t>3</w:t>
      </w:r>
      <w:r w:rsidR="00D14587" w:rsidRPr="007A2773">
        <w:rPr>
          <w:rFonts w:ascii="Times New Roman" w:eastAsiaTheme="minorHAnsi" w:hAnsi="Times New Roman" w:cstheme="minorBidi"/>
          <w:sz w:val="28"/>
          <w:szCs w:val="28"/>
          <w:lang w:val="kk-KZ"/>
        </w:rPr>
        <w:t>9</w:t>
      </w:r>
      <w:r w:rsidR="001B3E5A" w:rsidRPr="007A2773">
        <w:rPr>
          <w:rFonts w:ascii="Times New Roman" w:eastAsiaTheme="minorHAnsi" w:hAnsi="Times New Roman" w:cstheme="minorBidi"/>
          <w:sz w:val="28"/>
          <w:szCs w:val="28"/>
          <w:lang w:val="kk-KZ"/>
        </w:rPr>
        <w:t>/</w:t>
      </w:r>
      <w:r w:rsidRPr="007A2773">
        <w:rPr>
          <w:rFonts w:ascii="Times New Roman" w:eastAsiaTheme="minorHAnsi" w:hAnsi="Times New Roman" w:cstheme="minorBidi"/>
          <w:sz w:val="28"/>
          <w:szCs w:val="28"/>
          <w:lang w:val="kk-KZ"/>
        </w:rPr>
        <w:t>3</w:t>
      </w:r>
      <w:r w:rsidR="00D14587" w:rsidRPr="007A2773">
        <w:rPr>
          <w:rFonts w:ascii="Times New Roman" w:eastAsiaTheme="minorHAnsi" w:hAnsi="Times New Roman" w:cstheme="minorBidi"/>
          <w:sz w:val="28"/>
          <w:szCs w:val="28"/>
          <w:lang w:val="kk-KZ"/>
        </w:rPr>
        <w:t>42</w:t>
      </w:r>
      <w:r w:rsidRPr="007A2773">
        <w:rPr>
          <w:rFonts w:ascii="Times New Roman" w:eastAsiaTheme="minorHAnsi" w:hAnsi="Times New Roman" w:cstheme="minorBidi"/>
          <w:sz w:val="28"/>
          <w:szCs w:val="28"/>
          <w:lang w:val="kk-KZ"/>
        </w:rPr>
        <w:t>.</w:t>
      </w:r>
    </w:p>
    <w:p w:rsidR="0051545D" w:rsidRPr="00DE341B" w:rsidRDefault="00B67DCF" w:rsidP="00B67DCF">
      <w:pPr>
        <w:tabs>
          <w:tab w:val="left" w:pos="567"/>
          <w:tab w:val="left" w:pos="1800"/>
        </w:tabs>
        <w:spacing w:after="0" w:line="240" w:lineRule="auto"/>
        <w:contextualSpacing/>
        <w:jc w:val="both"/>
        <w:rPr>
          <w:rFonts w:ascii="Times New Roman" w:eastAsiaTheme="minorHAnsi" w:hAnsi="Times New Roman" w:cstheme="minorBidi"/>
          <w:sz w:val="28"/>
          <w:szCs w:val="28"/>
          <w:lang w:val="ru-RU"/>
        </w:rPr>
      </w:pPr>
      <w:r>
        <w:rPr>
          <w:rFonts w:ascii="Times New Roman" w:eastAsia="Times New Roman" w:hAnsi="Times New Roman" w:cs="Times New Roman"/>
          <w:sz w:val="28"/>
          <w:szCs w:val="28"/>
          <w:lang w:val="kk-KZ"/>
        </w:rPr>
        <w:tab/>
      </w:r>
      <w:r w:rsidR="0051545D" w:rsidRPr="005F2436">
        <w:rPr>
          <w:rFonts w:ascii="Times New Roman" w:eastAsiaTheme="minorHAnsi" w:hAnsi="Times New Roman" w:cs="Times New Roman"/>
          <w:sz w:val="28"/>
          <w:szCs w:val="28"/>
          <w:lang w:val="ru-RU"/>
        </w:rPr>
        <w:t xml:space="preserve">Расходы на реализацию мероприятий программы составили </w:t>
      </w:r>
      <w:r w:rsidR="001B3E5A" w:rsidRPr="005F2436">
        <w:rPr>
          <w:rFonts w:ascii="Times New Roman" w:eastAsiaTheme="minorHAnsi" w:hAnsi="Times New Roman" w:cs="Times New Roman"/>
          <w:sz w:val="28"/>
          <w:szCs w:val="28"/>
          <w:lang w:val="ru-RU"/>
        </w:rPr>
        <w:t>2</w:t>
      </w:r>
      <w:r w:rsidR="005F2436">
        <w:rPr>
          <w:rFonts w:ascii="Times New Roman" w:eastAsiaTheme="minorHAnsi" w:hAnsi="Times New Roman" w:cs="Times New Roman"/>
          <w:sz w:val="28"/>
          <w:szCs w:val="28"/>
          <w:lang w:val="ru-RU"/>
        </w:rPr>
        <w:t>6 783 704,1</w:t>
      </w:r>
      <w:r w:rsidR="009B6D42" w:rsidRPr="005F2436">
        <w:rPr>
          <w:rFonts w:ascii="Times New Roman" w:eastAsiaTheme="minorHAnsi" w:hAnsi="Times New Roman" w:cs="Times New Roman"/>
          <w:sz w:val="28"/>
          <w:szCs w:val="28"/>
          <w:lang w:val="ru-RU"/>
        </w:rPr>
        <w:t>тыс</w:t>
      </w:r>
      <w:r w:rsidR="0051545D" w:rsidRPr="005F2436">
        <w:rPr>
          <w:rFonts w:ascii="Times New Roman" w:eastAsiaTheme="minorHAnsi" w:hAnsi="Times New Roman" w:cs="Times New Roman"/>
          <w:sz w:val="28"/>
          <w:szCs w:val="28"/>
          <w:lang w:val="ru-RU"/>
        </w:rPr>
        <w:t>. тенге, при пл</w:t>
      </w:r>
      <w:r w:rsidR="0051545D" w:rsidRPr="005F2436">
        <w:rPr>
          <w:rFonts w:ascii="Times New Roman" w:eastAsiaTheme="minorHAnsi" w:hAnsi="Times New Roman" w:cstheme="minorBidi"/>
          <w:sz w:val="28"/>
          <w:szCs w:val="28"/>
          <w:lang w:val="ru-RU"/>
        </w:rPr>
        <w:t xml:space="preserve">ане </w:t>
      </w:r>
      <w:r w:rsidR="005F2436">
        <w:rPr>
          <w:rFonts w:ascii="Times New Roman" w:eastAsiaTheme="minorHAnsi" w:hAnsi="Times New Roman" w:cstheme="minorBidi"/>
          <w:sz w:val="28"/>
          <w:szCs w:val="28"/>
          <w:lang w:val="ru-RU"/>
        </w:rPr>
        <w:t>26 </w:t>
      </w:r>
      <w:r w:rsidR="005F2436" w:rsidRPr="005F2436">
        <w:rPr>
          <w:rFonts w:ascii="Times New Roman" w:eastAsiaTheme="minorHAnsi" w:hAnsi="Times New Roman" w:cstheme="minorBidi"/>
          <w:sz w:val="28"/>
          <w:szCs w:val="28"/>
          <w:lang w:val="ru-RU"/>
        </w:rPr>
        <w:t xml:space="preserve">882 004,0 </w:t>
      </w:r>
      <w:r w:rsidR="009B6D42" w:rsidRPr="005F2436">
        <w:rPr>
          <w:rFonts w:ascii="Times New Roman" w:eastAsiaTheme="minorHAnsi" w:hAnsi="Times New Roman" w:cstheme="minorBidi"/>
          <w:sz w:val="28"/>
          <w:szCs w:val="28"/>
          <w:lang w:val="ru-RU"/>
        </w:rPr>
        <w:t>тыс</w:t>
      </w:r>
      <w:r w:rsidR="00FB08DE" w:rsidRPr="005F2436">
        <w:rPr>
          <w:rFonts w:ascii="Times New Roman" w:eastAsiaTheme="minorHAnsi" w:hAnsi="Times New Roman" w:cstheme="minorBidi"/>
          <w:sz w:val="28"/>
          <w:szCs w:val="28"/>
          <w:lang w:val="ru-RU"/>
        </w:rPr>
        <w:t xml:space="preserve">. </w:t>
      </w:r>
      <w:r w:rsidR="00FB08DE" w:rsidRPr="00133EA0">
        <w:rPr>
          <w:rFonts w:ascii="Times New Roman" w:eastAsiaTheme="minorHAnsi" w:hAnsi="Times New Roman" w:cstheme="minorBidi"/>
          <w:sz w:val="28"/>
          <w:szCs w:val="28"/>
          <w:lang w:val="ru-RU"/>
        </w:rPr>
        <w:t>тенге (9</w:t>
      </w:r>
      <w:r w:rsidR="005F2436" w:rsidRPr="00133EA0">
        <w:rPr>
          <w:rFonts w:ascii="Times New Roman" w:eastAsiaTheme="minorHAnsi" w:hAnsi="Times New Roman" w:cstheme="minorBidi"/>
          <w:sz w:val="28"/>
          <w:szCs w:val="28"/>
          <w:lang w:val="ru-RU"/>
        </w:rPr>
        <w:t>9,6</w:t>
      </w:r>
      <w:r w:rsidR="0051545D" w:rsidRPr="00133EA0">
        <w:rPr>
          <w:rFonts w:ascii="Times New Roman" w:eastAsiaTheme="minorHAnsi" w:hAnsi="Times New Roman" w:cstheme="minorBidi"/>
          <w:sz w:val="28"/>
          <w:szCs w:val="28"/>
          <w:lang w:val="ru-RU"/>
        </w:rPr>
        <w:t>%), в</w:t>
      </w:r>
      <w:r w:rsidR="0051545D" w:rsidRPr="005F2436">
        <w:rPr>
          <w:rFonts w:ascii="Times New Roman" w:eastAsiaTheme="minorHAnsi" w:hAnsi="Times New Roman" w:cstheme="minorBidi"/>
          <w:sz w:val="28"/>
          <w:szCs w:val="28"/>
          <w:lang w:val="ru-RU"/>
        </w:rPr>
        <w:t xml:space="preserve"> том числе за счет:  городского </w:t>
      </w:r>
      <w:r w:rsidR="0051545D" w:rsidRPr="00764A5D">
        <w:rPr>
          <w:rFonts w:ascii="Times New Roman" w:eastAsiaTheme="minorHAnsi" w:hAnsi="Times New Roman" w:cstheme="minorBidi"/>
          <w:sz w:val="28"/>
          <w:szCs w:val="28"/>
          <w:lang w:val="ru-RU"/>
        </w:rPr>
        <w:t xml:space="preserve">бюджета – </w:t>
      </w:r>
      <w:r w:rsidR="00764A5D" w:rsidRPr="00764A5D">
        <w:rPr>
          <w:rFonts w:ascii="Times New Roman" w:eastAsiaTheme="minorHAnsi" w:hAnsi="Times New Roman" w:cstheme="minorBidi"/>
          <w:sz w:val="28"/>
          <w:szCs w:val="28"/>
          <w:lang w:val="ru-RU"/>
        </w:rPr>
        <w:t xml:space="preserve">11 428 618,0 </w:t>
      </w:r>
      <w:proofErr w:type="spellStart"/>
      <w:r w:rsidR="009B6D42" w:rsidRPr="00764A5D">
        <w:rPr>
          <w:rFonts w:ascii="Times New Roman" w:eastAsiaTheme="minorHAnsi" w:hAnsi="Times New Roman" w:cstheme="minorBidi"/>
          <w:sz w:val="28"/>
          <w:szCs w:val="28"/>
          <w:lang w:val="ru-RU"/>
        </w:rPr>
        <w:t>тыс</w:t>
      </w:r>
      <w:proofErr w:type="gramStart"/>
      <w:r w:rsidR="0051545D" w:rsidRPr="00764A5D">
        <w:rPr>
          <w:rFonts w:ascii="Times New Roman" w:eastAsiaTheme="minorHAnsi" w:hAnsi="Times New Roman" w:cstheme="minorBidi"/>
          <w:sz w:val="28"/>
          <w:szCs w:val="28"/>
          <w:lang w:val="ru-RU"/>
        </w:rPr>
        <w:t>.</w:t>
      </w:r>
      <w:r w:rsidR="0051545D" w:rsidRPr="00EE39A6">
        <w:rPr>
          <w:rFonts w:ascii="Times New Roman" w:eastAsiaTheme="minorHAnsi" w:hAnsi="Times New Roman" w:cstheme="minorBidi"/>
          <w:sz w:val="28"/>
          <w:szCs w:val="28"/>
          <w:lang w:val="ru-RU"/>
        </w:rPr>
        <w:t>т</w:t>
      </w:r>
      <w:proofErr w:type="gramEnd"/>
      <w:r w:rsidR="0051545D" w:rsidRPr="00EE39A6">
        <w:rPr>
          <w:rFonts w:ascii="Times New Roman" w:eastAsiaTheme="minorHAnsi" w:hAnsi="Times New Roman" w:cstheme="minorBidi"/>
          <w:sz w:val="28"/>
          <w:szCs w:val="28"/>
          <w:lang w:val="ru-RU"/>
        </w:rPr>
        <w:t>енге</w:t>
      </w:r>
      <w:proofErr w:type="spellEnd"/>
      <w:r w:rsidR="0051545D" w:rsidRPr="00EE39A6">
        <w:rPr>
          <w:rFonts w:ascii="Times New Roman" w:eastAsiaTheme="minorHAnsi" w:hAnsi="Times New Roman" w:cstheme="minorBidi"/>
          <w:sz w:val="28"/>
          <w:szCs w:val="28"/>
          <w:lang w:val="ru-RU"/>
        </w:rPr>
        <w:t xml:space="preserve">  (</w:t>
      </w:r>
      <w:r w:rsidR="00EE39A6" w:rsidRPr="00EE39A6">
        <w:rPr>
          <w:rFonts w:ascii="Times New Roman" w:eastAsiaTheme="minorHAnsi" w:hAnsi="Times New Roman" w:cstheme="minorBidi"/>
          <w:sz w:val="28"/>
          <w:szCs w:val="28"/>
          <w:lang w:val="ru-RU"/>
        </w:rPr>
        <w:t>42,5</w:t>
      </w:r>
      <w:r w:rsidR="0051545D" w:rsidRPr="00EE39A6">
        <w:rPr>
          <w:rFonts w:ascii="Times New Roman" w:eastAsiaTheme="minorHAnsi" w:hAnsi="Times New Roman" w:cstheme="minorBidi"/>
          <w:sz w:val="28"/>
          <w:szCs w:val="28"/>
          <w:lang w:val="ru-RU"/>
        </w:rPr>
        <w:t xml:space="preserve">% общего </w:t>
      </w:r>
      <w:r w:rsidR="0051545D" w:rsidRPr="00764A5D">
        <w:rPr>
          <w:rFonts w:ascii="Times New Roman" w:eastAsiaTheme="minorHAnsi" w:hAnsi="Times New Roman" w:cstheme="minorBidi"/>
          <w:sz w:val="28"/>
          <w:szCs w:val="28"/>
          <w:lang w:val="ru-RU"/>
        </w:rPr>
        <w:t xml:space="preserve">объема средств, предусмотренных для реализации ПРТ), факт – </w:t>
      </w:r>
      <w:r w:rsidR="00764A5D" w:rsidRPr="00764A5D">
        <w:rPr>
          <w:rFonts w:ascii="Times New Roman" w:eastAsiaTheme="minorHAnsi" w:hAnsi="Times New Roman" w:cstheme="minorBidi"/>
          <w:sz w:val="28"/>
          <w:szCs w:val="28"/>
          <w:lang w:val="ru-RU"/>
        </w:rPr>
        <w:t xml:space="preserve">11 408 062,4 </w:t>
      </w:r>
      <w:r w:rsidR="009B6D42" w:rsidRPr="00764A5D">
        <w:rPr>
          <w:rFonts w:ascii="Times New Roman" w:eastAsiaTheme="minorHAnsi" w:hAnsi="Times New Roman" w:cstheme="minorBidi"/>
          <w:sz w:val="28"/>
          <w:szCs w:val="28"/>
          <w:lang w:val="ru-RU"/>
        </w:rPr>
        <w:t>тыс</w:t>
      </w:r>
      <w:r w:rsidR="0051545D" w:rsidRPr="00764A5D">
        <w:rPr>
          <w:rFonts w:ascii="Times New Roman" w:eastAsiaTheme="minorHAnsi" w:hAnsi="Times New Roman" w:cstheme="minorBidi"/>
          <w:sz w:val="28"/>
          <w:szCs w:val="28"/>
          <w:lang w:val="ru-RU"/>
        </w:rPr>
        <w:t xml:space="preserve">. </w:t>
      </w:r>
      <w:proofErr w:type="spellStart"/>
      <w:r w:rsidR="0051545D" w:rsidRPr="00764A5D">
        <w:rPr>
          <w:rFonts w:ascii="Times New Roman" w:eastAsiaTheme="minorHAnsi" w:hAnsi="Times New Roman" w:cstheme="minorBidi"/>
          <w:sz w:val="28"/>
          <w:szCs w:val="28"/>
          <w:lang w:val="ru-RU"/>
        </w:rPr>
        <w:t>тенге;</w:t>
      </w:r>
      <w:r w:rsidR="0051545D" w:rsidRPr="006B7E5B">
        <w:rPr>
          <w:rFonts w:ascii="Times New Roman" w:eastAsiaTheme="minorHAnsi" w:hAnsi="Times New Roman" w:cstheme="minorBidi"/>
          <w:sz w:val="28"/>
          <w:szCs w:val="28"/>
          <w:lang w:val="ru-RU"/>
        </w:rPr>
        <w:t>областного</w:t>
      </w:r>
      <w:proofErr w:type="spellEnd"/>
      <w:r w:rsidR="0051545D" w:rsidRPr="006B7E5B">
        <w:rPr>
          <w:rFonts w:ascii="Times New Roman" w:eastAsiaTheme="minorHAnsi" w:hAnsi="Times New Roman" w:cstheme="minorBidi"/>
          <w:sz w:val="28"/>
          <w:szCs w:val="28"/>
          <w:lang w:val="ru-RU"/>
        </w:rPr>
        <w:t xml:space="preserve"> бюджета  - </w:t>
      </w:r>
      <w:r w:rsidR="006B7E5B" w:rsidRPr="006B7E5B">
        <w:rPr>
          <w:rFonts w:ascii="Times New Roman" w:eastAsiaTheme="minorHAnsi" w:hAnsi="Times New Roman" w:cstheme="minorBidi"/>
          <w:sz w:val="28"/>
          <w:szCs w:val="28"/>
          <w:lang w:val="ru-RU"/>
        </w:rPr>
        <w:t xml:space="preserve">859 183,0 </w:t>
      </w:r>
      <w:r w:rsidR="009B6D42" w:rsidRPr="006B7E5B">
        <w:rPr>
          <w:rFonts w:ascii="Times New Roman" w:eastAsiaTheme="minorHAnsi" w:hAnsi="Times New Roman" w:cstheme="minorBidi"/>
          <w:sz w:val="28"/>
          <w:szCs w:val="28"/>
          <w:lang w:val="ru-RU"/>
        </w:rPr>
        <w:t>тыс</w:t>
      </w:r>
      <w:r w:rsidR="0051545D" w:rsidRPr="00491BD7">
        <w:rPr>
          <w:rFonts w:ascii="Times New Roman" w:eastAsiaTheme="minorHAnsi" w:hAnsi="Times New Roman" w:cstheme="minorBidi"/>
          <w:sz w:val="28"/>
          <w:szCs w:val="28"/>
          <w:lang w:val="ru-RU"/>
        </w:rPr>
        <w:t>.</w:t>
      </w:r>
      <w:r w:rsidR="00FB08DE" w:rsidRPr="00491BD7">
        <w:rPr>
          <w:rFonts w:ascii="Times New Roman" w:eastAsiaTheme="minorHAnsi" w:hAnsi="Times New Roman" w:cstheme="minorBidi"/>
          <w:sz w:val="28"/>
          <w:szCs w:val="28"/>
          <w:lang w:val="ru-RU"/>
        </w:rPr>
        <w:t xml:space="preserve"> тенге (</w:t>
      </w:r>
      <w:r w:rsidR="00491BD7" w:rsidRPr="00491BD7">
        <w:rPr>
          <w:rFonts w:ascii="Times New Roman" w:eastAsiaTheme="minorHAnsi" w:hAnsi="Times New Roman" w:cstheme="minorBidi"/>
          <w:sz w:val="28"/>
          <w:szCs w:val="28"/>
          <w:lang w:val="ru-RU"/>
        </w:rPr>
        <w:t>3,2</w:t>
      </w:r>
      <w:r w:rsidR="0051545D" w:rsidRPr="00491BD7">
        <w:rPr>
          <w:rFonts w:ascii="Times New Roman" w:eastAsiaTheme="minorHAnsi" w:hAnsi="Times New Roman" w:cstheme="minorBidi"/>
          <w:sz w:val="28"/>
          <w:szCs w:val="28"/>
          <w:lang w:val="ru-RU"/>
        </w:rPr>
        <w:t>%), факт</w:t>
      </w:r>
      <w:r w:rsidR="0051545D" w:rsidRPr="006B7E5B">
        <w:rPr>
          <w:rFonts w:ascii="Times New Roman" w:eastAsiaTheme="minorHAnsi" w:hAnsi="Times New Roman" w:cstheme="minorBidi"/>
          <w:sz w:val="28"/>
          <w:szCs w:val="28"/>
          <w:lang w:val="ru-RU"/>
        </w:rPr>
        <w:t xml:space="preserve"> – </w:t>
      </w:r>
      <w:r w:rsidR="006B7E5B">
        <w:rPr>
          <w:rFonts w:ascii="Times New Roman" w:eastAsiaTheme="minorHAnsi" w:hAnsi="Times New Roman" w:cstheme="minorBidi"/>
          <w:sz w:val="28"/>
          <w:szCs w:val="28"/>
          <w:lang w:val="ru-RU"/>
        </w:rPr>
        <w:t xml:space="preserve">843 078,0 </w:t>
      </w:r>
      <w:r w:rsidR="009B6D42" w:rsidRPr="006B7E5B">
        <w:rPr>
          <w:rFonts w:ascii="Times New Roman" w:eastAsiaTheme="minorHAnsi" w:hAnsi="Times New Roman" w:cstheme="minorBidi"/>
          <w:sz w:val="28"/>
          <w:szCs w:val="28"/>
          <w:lang w:val="ru-RU"/>
        </w:rPr>
        <w:t>тыс</w:t>
      </w:r>
      <w:r w:rsidR="0051545D" w:rsidRPr="006B7E5B">
        <w:rPr>
          <w:rFonts w:ascii="Times New Roman" w:eastAsiaTheme="minorHAnsi" w:hAnsi="Times New Roman" w:cstheme="minorBidi"/>
          <w:sz w:val="28"/>
          <w:szCs w:val="28"/>
          <w:lang w:val="ru-RU"/>
        </w:rPr>
        <w:t xml:space="preserve">. </w:t>
      </w:r>
      <w:proofErr w:type="spellStart"/>
      <w:r w:rsidR="0051545D" w:rsidRPr="006B7E5B">
        <w:rPr>
          <w:rFonts w:ascii="Times New Roman" w:eastAsiaTheme="minorHAnsi" w:hAnsi="Times New Roman" w:cstheme="minorBidi"/>
          <w:sz w:val="28"/>
          <w:szCs w:val="28"/>
          <w:lang w:val="ru-RU"/>
        </w:rPr>
        <w:t>тенге;республиканского</w:t>
      </w:r>
      <w:proofErr w:type="spellEnd"/>
      <w:r w:rsidR="0051545D" w:rsidRPr="006B7E5B">
        <w:rPr>
          <w:rFonts w:ascii="Times New Roman" w:eastAsiaTheme="minorHAnsi" w:hAnsi="Times New Roman" w:cstheme="minorBidi"/>
          <w:sz w:val="28"/>
          <w:szCs w:val="28"/>
          <w:lang w:val="ru-RU"/>
        </w:rPr>
        <w:t xml:space="preserve"> бюджета  -  </w:t>
      </w:r>
      <w:r w:rsidR="006B7E5B" w:rsidRPr="006B7E5B">
        <w:rPr>
          <w:rFonts w:ascii="Times New Roman" w:eastAsiaTheme="minorHAnsi" w:hAnsi="Times New Roman" w:cstheme="minorBidi"/>
          <w:sz w:val="28"/>
          <w:szCs w:val="28"/>
          <w:lang w:val="ru-RU"/>
        </w:rPr>
        <w:t xml:space="preserve">8 057 565,0 </w:t>
      </w:r>
      <w:proofErr w:type="spellStart"/>
      <w:r w:rsidR="009B6D42" w:rsidRPr="006B7E5B">
        <w:rPr>
          <w:rFonts w:ascii="Times New Roman" w:eastAsiaTheme="minorHAnsi" w:hAnsi="Times New Roman" w:cstheme="minorBidi"/>
          <w:sz w:val="28"/>
          <w:szCs w:val="28"/>
          <w:lang w:val="ru-RU"/>
        </w:rPr>
        <w:t>тыс</w:t>
      </w:r>
      <w:proofErr w:type="gramStart"/>
      <w:r w:rsidR="0051545D" w:rsidRPr="006B7E5B">
        <w:rPr>
          <w:rFonts w:ascii="Times New Roman" w:eastAsiaTheme="minorHAnsi" w:hAnsi="Times New Roman" w:cstheme="minorBidi"/>
          <w:sz w:val="28"/>
          <w:szCs w:val="28"/>
          <w:lang w:val="ru-RU"/>
        </w:rPr>
        <w:t>.т</w:t>
      </w:r>
      <w:proofErr w:type="gramEnd"/>
      <w:r w:rsidR="0051545D" w:rsidRPr="006B7E5B">
        <w:rPr>
          <w:rFonts w:ascii="Times New Roman" w:eastAsiaTheme="minorHAnsi" w:hAnsi="Times New Roman" w:cstheme="minorBidi"/>
          <w:sz w:val="28"/>
          <w:szCs w:val="28"/>
          <w:lang w:val="ru-RU"/>
        </w:rPr>
        <w:t>енге</w:t>
      </w:r>
      <w:proofErr w:type="spellEnd"/>
      <w:r w:rsidR="0051545D" w:rsidRPr="006B7E5B">
        <w:rPr>
          <w:rFonts w:ascii="Times New Roman" w:eastAsiaTheme="minorHAnsi" w:hAnsi="Times New Roman" w:cstheme="minorBidi"/>
          <w:sz w:val="28"/>
          <w:szCs w:val="28"/>
          <w:lang w:val="ru-RU"/>
        </w:rPr>
        <w:t xml:space="preserve">  </w:t>
      </w:r>
      <w:r w:rsidR="0051545D" w:rsidRPr="00EE39A6">
        <w:rPr>
          <w:rFonts w:ascii="Times New Roman" w:eastAsiaTheme="minorHAnsi" w:hAnsi="Times New Roman" w:cstheme="minorBidi"/>
          <w:sz w:val="28"/>
          <w:szCs w:val="28"/>
          <w:lang w:val="ru-RU"/>
        </w:rPr>
        <w:t>(</w:t>
      </w:r>
      <w:r w:rsidR="00EE39A6" w:rsidRPr="00EE39A6">
        <w:rPr>
          <w:rFonts w:ascii="Times New Roman" w:eastAsiaTheme="minorHAnsi" w:hAnsi="Times New Roman" w:cstheme="minorBidi"/>
          <w:sz w:val="28"/>
          <w:szCs w:val="28"/>
          <w:lang w:val="ru-RU"/>
        </w:rPr>
        <w:t>29</w:t>
      </w:r>
      <w:r w:rsidR="00FB08DE" w:rsidRPr="00EE39A6">
        <w:rPr>
          <w:rFonts w:ascii="Times New Roman" w:eastAsiaTheme="minorHAnsi" w:hAnsi="Times New Roman" w:cstheme="minorBidi"/>
          <w:sz w:val="28"/>
          <w:szCs w:val="28"/>
          <w:lang w:val="ru-RU"/>
        </w:rPr>
        <w:t>,9</w:t>
      </w:r>
      <w:r w:rsidR="0051545D" w:rsidRPr="00EE39A6">
        <w:rPr>
          <w:rFonts w:ascii="Times New Roman" w:eastAsiaTheme="minorHAnsi" w:hAnsi="Times New Roman" w:cstheme="minorBidi"/>
          <w:sz w:val="28"/>
          <w:szCs w:val="28"/>
          <w:lang w:val="ru-RU"/>
        </w:rPr>
        <w:t>%), факт</w:t>
      </w:r>
      <w:r w:rsidR="00FB08DE" w:rsidRPr="006B7E5B">
        <w:rPr>
          <w:rFonts w:ascii="Times New Roman" w:eastAsiaTheme="minorHAnsi" w:hAnsi="Times New Roman" w:cstheme="minorBidi"/>
          <w:sz w:val="28"/>
          <w:szCs w:val="28"/>
          <w:lang w:val="ru-RU"/>
        </w:rPr>
        <w:t xml:space="preserve"> – </w:t>
      </w:r>
      <w:r w:rsidR="006B7E5B" w:rsidRPr="006B7E5B">
        <w:rPr>
          <w:rFonts w:ascii="Times New Roman" w:eastAsiaTheme="minorHAnsi" w:hAnsi="Times New Roman" w:cstheme="minorBidi"/>
          <w:sz w:val="28"/>
          <w:szCs w:val="28"/>
          <w:lang w:val="ru-RU"/>
        </w:rPr>
        <w:t xml:space="preserve">8 053 490,7 </w:t>
      </w:r>
      <w:r w:rsidR="009B6D42" w:rsidRPr="006B7E5B">
        <w:rPr>
          <w:rFonts w:ascii="Times New Roman" w:eastAsiaTheme="minorHAnsi" w:hAnsi="Times New Roman" w:cstheme="minorBidi"/>
          <w:sz w:val="28"/>
          <w:szCs w:val="28"/>
          <w:lang w:val="ru-RU"/>
        </w:rPr>
        <w:t>тыс</w:t>
      </w:r>
      <w:r w:rsidR="0051545D" w:rsidRPr="006B7E5B">
        <w:rPr>
          <w:rFonts w:ascii="Times New Roman" w:eastAsiaTheme="minorHAnsi" w:hAnsi="Times New Roman" w:cstheme="minorBidi"/>
          <w:sz w:val="28"/>
          <w:szCs w:val="28"/>
          <w:lang w:val="ru-RU"/>
        </w:rPr>
        <w:t xml:space="preserve">. </w:t>
      </w:r>
      <w:proofErr w:type="spellStart"/>
      <w:r w:rsidR="0051545D" w:rsidRPr="006B7E5B">
        <w:rPr>
          <w:rFonts w:ascii="Times New Roman" w:eastAsiaTheme="minorHAnsi" w:hAnsi="Times New Roman" w:cstheme="minorBidi"/>
          <w:sz w:val="28"/>
          <w:szCs w:val="28"/>
          <w:lang w:val="ru-RU"/>
        </w:rPr>
        <w:t>тенге;</w:t>
      </w:r>
      <w:r w:rsidR="00FB08DE" w:rsidRPr="006B7E5B">
        <w:rPr>
          <w:rFonts w:ascii="Times New Roman" w:eastAsiaTheme="minorHAnsi" w:hAnsi="Times New Roman" w:cstheme="minorBidi"/>
          <w:sz w:val="28"/>
          <w:szCs w:val="28"/>
          <w:lang w:val="ru-RU"/>
        </w:rPr>
        <w:t>национального</w:t>
      </w:r>
      <w:proofErr w:type="spellEnd"/>
      <w:r w:rsidR="00FB08DE" w:rsidRPr="006B7E5B">
        <w:rPr>
          <w:rFonts w:ascii="Times New Roman" w:eastAsiaTheme="minorHAnsi" w:hAnsi="Times New Roman" w:cstheme="minorBidi"/>
          <w:sz w:val="28"/>
          <w:szCs w:val="28"/>
          <w:lang w:val="ru-RU"/>
        </w:rPr>
        <w:t xml:space="preserve"> фонда– </w:t>
      </w:r>
      <w:r w:rsidR="006B7E5B">
        <w:rPr>
          <w:rFonts w:ascii="Times New Roman" w:eastAsiaTheme="minorHAnsi" w:hAnsi="Times New Roman" w:cstheme="minorBidi"/>
          <w:sz w:val="28"/>
          <w:szCs w:val="28"/>
          <w:lang w:val="ru-RU"/>
        </w:rPr>
        <w:t>5</w:t>
      </w:r>
      <w:r w:rsidR="00FB08DE" w:rsidRPr="006B7E5B">
        <w:rPr>
          <w:rFonts w:ascii="Times New Roman" w:eastAsiaTheme="minorHAnsi" w:hAnsi="Times New Roman" w:cstheme="minorBidi"/>
          <w:sz w:val="28"/>
          <w:szCs w:val="28"/>
          <w:lang w:val="ru-RU"/>
        </w:rPr>
        <w:t>8</w:t>
      </w:r>
      <w:r w:rsidR="006B7E5B">
        <w:rPr>
          <w:rFonts w:ascii="Times New Roman" w:eastAsiaTheme="minorHAnsi" w:hAnsi="Times New Roman" w:cstheme="minorBidi"/>
          <w:sz w:val="28"/>
          <w:szCs w:val="28"/>
          <w:lang w:val="ru-RU"/>
        </w:rPr>
        <w:t> 438,0</w:t>
      </w:r>
      <w:r w:rsidR="009B6D42" w:rsidRPr="006B7E5B">
        <w:rPr>
          <w:rFonts w:ascii="Times New Roman" w:eastAsiaTheme="minorHAnsi" w:hAnsi="Times New Roman" w:cstheme="minorBidi"/>
          <w:sz w:val="28"/>
          <w:szCs w:val="28"/>
          <w:lang w:val="ru-RU"/>
        </w:rPr>
        <w:t>тыс</w:t>
      </w:r>
      <w:r w:rsidR="00FB08DE" w:rsidRPr="006B7E5B">
        <w:rPr>
          <w:rFonts w:ascii="Times New Roman" w:eastAsiaTheme="minorHAnsi" w:hAnsi="Times New Roman" w:cstheme="minorBidi"/>
          <w:sz w:val="28"/>
          <w:szCs w:val="28"/>
          <w:lang w:val="ru-RU"/>
        </w:rPr>
        <w:t xml:space="preserve">. </w:t>
      </w:r>
      <w:r w:rsidR="006B7E5B" w:rsidRPr="00DE341B">
        <w:rPr>
          <w:rFonts w:ascii="Times New Roman" w:eastAsiaTheme="minorHAnsi" w:hAnsi="Times New Roman" w:cstheme="minorBidi"/>
          <w:sz w:val="28"/>
          <w:szCs w:val="28"/>
          <w:lang w:val="ru-RU"/>
        </w:rPr>
        <w:t xml:space="preserve">тенге, факт – </w:t>
      </w:r>
      <w:r w:rsidR="00FB08DE" w:rsidRPr="00DE341B">
        <w:rPr>
          <w:rFonts w:ascii="Times New Roman" w:eastAsiaTheme="minorHAnsi" w:hAnsi="Times New Roman" w:cstheme="minorBidi"/>
          <w:sz w:val="28"/>
          <w:szCs w:val="28"/>
          <w:lang w:val="ru-RU"/>
        </w:rPr>
        <w:lastRenderedPageBreak/>
        <w:t>8</w:t>
      </w:r>
      <w:r w:rsidR="006B7E5B" w:rsidRPr="00DE341B">
        <w:rPr>
          <w:rFonts w:ascii="Times New Roman" w:eastAsiaTheme="minorHAnsi" w:hAnsi="Times New Roman" w:cstheme="minorBidi"/>
          <w:sz w:val="28"/>
          <w:szCs w:val="28"/>
          <w:lang w:val="ru-RU"/>
        </w:rPr>
        <w:t>73,0</w:t>
      </w:r>
      <w:r w:rsidR="009B6D42" w:rsidRPr="00DE341B">
        <w:rPr>
          <w:rFonts w:ascii="Times New Roman" w:eastAsiaTheme="minorHAnsi" w:hAnsi="Times New Roman" w:cstheme="minorBidi"/>
          <w:sz w:val="28"/>
          <w:szCs w:val="28"/>
          <w:lang w:val="ru-RU"/>
        </w:rPr>
        <w:t>тыс</w:t>
      </w:r>
      <w:r w:rsidR="00FB08DE" w:rsidRPr="00DE341B">
        <w:rPr>
          <w:rFonts w:ascii="Times New Roman" w:eastAsiaTheme="minorHAnsi" w:hAnsi="Times New Roman" w:cstheme="minorBidi"/>
          <w:sz w:val="28"/>
          <w:szCs w:val="28"/>
          <w:lang w:val="ru-RU"/>
        </w:rPr>
        <w:t xml:space="preserve">. тенге; </w:t>
      </w:r>
      <w:r w:rsidR="0051545D" w:rsidRPr="00DE341B">
        <w:rPr>
          <w:rFonts w:ascii="Times New Roman" w:eastAsiaTheme="minorHAnsi" w:hAnsi="Times New Roman" w:cstheme="minorBidi"/>
          <w:sz w:val="28"/>
          <w:szCs w:val="28"/>
          <w:lang w:val="ru-RU"/>
        </w:rPr>
        <w:t xml:space="preserve">внебюджетных источников   - </w:t>
      </w:r>
      <w:r w:rsidR="00DE341B" w:rsidRPr="00DE341B">
        <w:rPr>
          <w:rFonts w:ascii="Times New Roman" w:eastAsiaTheme="minorHAnsi" w:hAnsi="Times New Roman" w:cstheme="minorBidi"/>
          <w:sz w:val="28"/>
          <w:szCs w:val="28"/>
          <w:lang w:val="ru-RU"/>
        </w:rPr>
        <w:t>6 478 200</w:t>
      </w:r>
      <w:r w:rsidR="00FB08DE" w:rsidRPr="00DE341B">
        <w:rPr>
          <w:rFonts w:ascii="Times New Roman" w:eastAsiaTheme="minorHAnsi" w:hAnsi="Times New Roman" w:cstheme="minorBidi"/>
          <w:sz w:val="28"/>
          <w:szCs w:val="28"/>
          <w:lang w:val="ru-RU"/>
        </w:rPr>
        <w:t>,0</w:t>
      </w:r>
      <w:r w:rsidR="009B6D42" w:rsidRPr="00DE341B">
        <w:rPr>
          <w:rFonts w:ascii="Times New Roman" w:eastAsiaTheme="minorHAnsi" w:hAnsi="Times New Roman" w:cstheme="minorBidi"/>
          <w:sz w:val="28"/>
          <w:szCs w:val="28"/>
          <w:lang w:val="ru-RU"/>
        </w:rPr>
        <w:t>тыс</w:t>
      </w:r>
      <w:r w:rsidR="0051545D" w:rsidRPr="00DE341B">
        <w:rPr>
          <w:rFonts w:ascii="Times New Roman" w:eastAsiaTheme="minorHAnsi" w:hAnsi="Times New Roman" w:cstheme="minorBidi"/>
          <w:sz w:val="28"/>
          <w:szCs w:val="28"/>
          <w:lang w:val="ru-RU"/>
        </w:rPr>
        <w:t>.</w:t>
      </w:r>
      <w:r w:rsidR="0051545D" w:rsidRPr="00EE39A6">
        <w:rPr>
          <w:rFonts w:ascii="Times New Roman" w:eastAsiaTheme="minorHAnsi" w:hAnsi="Times New Roman" w:cstheme="minorBidi"/>
          <w:sz w:val="28"/>
          <w:szCs w:val="28"/>
          <w:lang w:val="ru-RU"/>
        </w:rPr>
        <w:t>тенге (</w:t>
      </w:r>
      <w:r w:rsidR="00FB08DE" w:rsidRPr="00EE39A6">
        <w:rPr>
          <w:rFonts w:ascii="Times New Roman" w:eastAsiaTheme="minorHAnsi" w:hAnsi="Times New Roman" w:cstheme="minorBidi"/>
          <w:sz w:val="28"/>
          <w:szCs w:val="28"/>
          <w:lang w:val="ru-RU"/>
        </w:rPr>
        <w:t>24</w:t>
      </w:r>
      <w:r w:rsidR="00EE39A6" w:rsidRPr="00EE39A6">
        <w:rPr>
          <w:rFonts w:ascii="Times New Roman" w:eastAsiaTheme="minorHAnsi" w:hAnsi="Times New Roman" w:cstheme="minorBidi"/>
          <w:sz w:val="28"/>
          <w:szCs w:val="28"/>
          <w:lang w:val="ru-RU"/>
        </w:rPr>
        <w:t>,1</w:t>
      </w:r>
      <w:r w:rsidR="0051545D" w:rsidRPr="00EE39A6">
        <w:rPr>
          <w:rFonts w:ascii="Times New Roman" w:eastAsiaTheme="minorHAnsi" w:hAnsi="Times New Roman" w:cstheme="minorBidi"/>
          <w:sz w:val="28"/>
          <w:szCs w:val="28"/>
          <w:lang w:val="ru-RU"/>
        </w:rPr>
        <w:t>%), факт</w:t>
      </w:r>
      <w:r w:rsidR="00DE341B" w:rsidRPr="00DE341B">
        <w:rPr>
          <w:rFonts w:ascii="Times New Roman" w:eastAsiaTheme="minorHAnsi" w:hAnsi="Times New Roman" w:cstheme="minorBidi"/>
          <w:sz w:val="28"/>
          <w:szCs w:val="28"/>
          <w:lang w:val="ru-RU"/>
        </w:rPr>
        <w:t>–</w:t>
      </w:r>
      <w:r w:rsidR="00FB08DE" w:rsidRPr="00DE341B">
        <w:rPr>
          <w:rFonts w:ascii="Times New Roman" w:eastAsiaTheme="minorHAnsi" w:hAnsi="Times New Roman" w:cstheme="minorBidi"/>
          <w:sz w:val="28"/>
          <w:szCs w:val="28"/>
          <w:lang w:val="ru-RU"/>
        </w:rPr>
        <w:t> </w:t>
      </w:r>
      <w:r w:rsidR="00DE341B" w:rsidRPr="00DE341B">
        <w:rPr>
          <w:rFonts w:ascii="Times New Roman" w:eastAsiaTheme="minorHAnsi" w:hAnsi="Times New Roman" w:cstheme="minorBidi"/>
          <w:sz w:val="28"/>
          <w:szCs w:val="28"/>
          <w:lang w:val="ru-RU"/>
        </w:rPr>
        <w:t>6 478 200</w:t>
      </w:r>
      <w:r w:rsidR="00FB08DE" w:rsidRPr="00DE341B">
        <w:rPr>
          <w:rFonts w:ascii="Times New Roman" w:eastAsiaTheme="minorHAnsi" w:hAnsi="Times New Roman" w:cstheme="minorBidi"/>
          <w:sz w:val="28"/>
          <w:szCs w:val="28"/>
          <w:lang w:val="ru-RU"/>
        </w:rPr>
        <w:t>,0</w:t>
      </w:r>
      <w:r w:rsidR="009B6D42" w:rsidRPr="00DE341B">
        <w:rPr>
          <w:rFonts w:ascii="Times New Roman" w:eastAsiaTheme="minorHAnsi" w:hAnsi="Times New Roman" w:cstheme="minorBidi"/>
          <w:sz w:val="28"/>
          <w:szCs w:val="28"/>
          <w:lang w:val="ru-RU"/>
        </w:rPr>
        <w:t xml:space="preserve"> тыс</w:t>
      </w:r>
      <w:r w:rsidR="0051545D" w:rsidRPr="00DE341B">
        <w:rPr>
          <w:rFonts w:ascii="Times New Roman" w:eastAsiaTheme="minorHAnsi" w:hAnsi="Times New Roman" w:cstheme="minorBidi"/>
          <w:sz w:val="28"/>
          <w:szCs w:val="28"/>
          <w:lang w:val="ru-RU"/>
        </w:rPr>
        <w:t xml:space="preserve">. тенге. </w:t>
      </w:r>
    </w:p>
    <w:p w:rsidR="0051545D" w:rsidRPr="000F2BF7" w:rsidRDefault="0051545D" w:rsidP="00A7232A">
      <w:pPr>
        <w:widowControl w:val="0"/>
        <w:pBdr>
          <w:bottom w:val="single" w:sz="4" w:space="0" w:color="FFFFFF"/>
        </w:pBdr>
        <w:shd w:val="clear" w:color="auto" w:fill="FFFFFF"/>
        <w:spacing w:after="0" w:line="240" w:lineRule="auto"/>
        <w:ind w:firstLine="720"/>
        <w:contextualSpacing/>
        <w:jc w:val="both"/>
        <w:rPr>
          <w:rFonts w:ascii="Times New Roman" w:eastAsiaTheme="minorHAnsi" w:hAnsi="Times New Roman" w:cstheme="minorBidi"/>
          <w:sz w:val="28"/>
          <w:szCs w:val="28"/>
          <w:lang w:val="ru-RU"/>
        </w:rPr>
      </w:pPr>
      <w:r w:rsidRPr="000F2BF7">
        <w:rPr>
          <w:rFonts w:ascii="Times New Roman" w:eastAsiaTheme="minorHAnsi" w:hAnsi="Times New Roman" w:cstheme="minorBidi"/>
          <w:sz w:val="28"/>
          <w:szCs w:val="28"/>
          <w:lang w:val="ru-RU"/>
        </w:rPr>
        <w:t>Основные объемы сре</w:t>
      </w:r>
      <w:proofErr w:type="gramStart"/>
      <w:r w:rsidRPr="000F2BF7">
        <w:rPr>
          <w:rFonts w:ascii="Times New Roman" w:eastAsiaTheme="minorHAnsi" w:hAnsi="Times New Roman" w:cstheme="minorBidi"/>
          <w:sz w:val="28"/>
          <w:szCs w:val="28"/>
          <w:lang w:val="ru-RU"/>
        </w:rPr>
        <w:t>дств дл</w:t>
      </w:r>
      <w:proofErr w:type="gramEnd"/>
      <w:r w:rsidRPr="000F2BF7">
        <w:rPr>
          <w:rFonts w:ascii="Times New Roman" w:eastAsiaTheme="minorHAnsi" w:hAnsi="Times New Roman" w:cstheme="minorBidi"/>
          <w:sz w:val="28"/>
          <w:szCs w:val="28"/>
          <w:lang w:val="ru-RU"/>
        </w:rPr>
        <w:t>я реализации ПРТ сконцентрированы по 2 направлениям: "</w:t>
      </w:r>
      <w:r w:rsidR="0049631F" w:rsidRPr="000F2BF7">
        <w:rPr>
          <w:rFonts w:ascii="Times New Roman" w:eastAsiaTheme="minorHAnsi" w:hAnsi="Times New Roman" w:cstheme="minorBidi"/>
          <w:sz w:val="28"/>
          <w:szCs w:val="28"/>
          <w:lang w:val="ru-RU"/>
        </w:rPr>
        <w:t>Экономика</w:t>
      </w:r>
      <w:r w:rsidRPr="000F2BF7">
        <w:rPr>
          <w:rFonts w:ascii="Times New Roman" w:eastAsiaTheme="minorHAnsi" w:hAnsi="Times New Roman" w:cstheme="minorBidi"/>
          <w:sz w:val="28"/>
          <w:szCs w:val="28"/>
          <w:lang w:val="ru-RU"/>
        </w:rPr>
        <w:t>" (</w:t>
      </w:r>
      <w:r w:rsidR="000F2BF7" w:rsidRPr="000F2BF7">
        <w:rPr>
          <w:rFonts w:ascii="Times New Roman" w:eastAsiaTheme="minorHAnsi" w:hAnsi="Times New Roman" w:cstheme="minorBidi"/>
          <w:sz w:val="28"/>
          <w:szCs w:val="28"/>
          <w:lang w:val="ru-RU"/>
        </w:rPr>
        <w:t>50,1</w:t>
      </w:r>
      <w:r w:rsidRPr="000F2BF7">
        <w:rPr>
          <w:rFonts w:ascii="Times New Roman" w:eastAsiaTheme="minorHAnsi" w:hAnsi="Times New Roman" w:cstheme="minorBidi"/>
          <w:sz w:val="28"/>
          <w:szCs w:val="28"/>
          <w:lang w:val="ru-RU"/>
        </w:rPr>
        <w:t xml:space="preserve">%) </w:t>
      </w:r>
      <w:r w:rsidR="00A7232A" w:rsidRPr="000F2BF7">
        <w:rPr>
          <w:rFonts w:ascii="Times New Roman" w:eastAsiaTheme="minorHAnsi" w:hAnsi="Times New Roman" w:cstheme="minorBidi"/>
          <w:sz w:val="28"/>
          <w:szCs w:val="28"/>
          <w:lang w:val="ru-RU"/>
        </w:rPr>
        <w:t>и «</w:t>
      </w:r>
      <w:r w:rsidRPr="000F2BF7">
        <w:rPr>
          <w:rFonts w:ascii="Times New Roman" w:eastAsiaTheme="minorHAnsi" w:hAnsi="Times New Roman" w:cstheme="minorBidi"/>
          <w:sz w:val="28"/>
          <w:szCs w:val="28"/>
          <w:lang w:val="ru-RU"/>
        </w:rPr>
        <w:t>Инфраструктура" (</w:t>
      </w:r>
      <w:r w:rsidR="000F2BF7" w:rsidRPr="000F2BF7">
        <w:rPr>
          <w:rFonts w:ascii="Times New Roman" w:eastAsiaTheme="minorHAnsi" w:hAnsi="Times New Roman" w:cstheme="minorBidi"/>
          <w:sz w:val="28"/>
          <w:szCs w:val="28"/>
          <w:lang w:val="ru-RU"/>
        </w:rPr>
        <w:t>29</w:t>
      </w:r>
      <w:r w:rsidR="004C5232" w:rsidRPr="000F2BF7">
        <w:rPr>
          <w:rFonts w:ascii="Times New Roman" w:eastAsiaTheme="minorHAnsi" w:hAnsi="Times New Roman" w:cstheme="minorBidi"/>
          <w:sz w:val="28"/>
          <w:szCs w:val="28"/>
          <w:lang w:val="ru-RU"/>
        </w:rPr>
        <w:t>,</w:t>
      </w:r>
      <w:r w:rsidR="000F2BF7" w:rsidRPr="000F2BF7">
        <w:rPr>
          <w:rFonts w:ascii="Times New Roman" w:eastAsiaTheme="minorHAnsi" w:hAnsi="Times New Roman" w:cstheme="minorBidi"/>
          <w:sz w:val="28"/>
          <w:szCs w:val="28"/>
          <w:lang w:val="ru-RU"/>
        </w:rPr>
        <w:t>1</w:t>
      </w:r>
      <w:r w:rsidRPr="000F2BF7">
        <w:rPr>
          <w:rFonts w:ascii="Times New Roman" w:eastAsiaTheme="minorHAnsi" w:hAnsi="Times New Roman" w:cstheme="minorBidi"/>
          <w:sz w:val="28"/>
          <w:szCs w:val="28"/>
          <w:lang w:val="ru-RU"/>
        </w:rPr>
        <w:t xml:space="preserve">%). </w:t>
      </w:r>
    </w:p>
    <w:p w:rsidR="00037ED8" w:rsidRPr="00E71551" w:rsidRDefault="00037ED8" w:rsidP="00A7232A">
      <w:pPr>
        <w:widowControl w:val="0"/>
        <w:pBdr>
          <w:bottom w:val="single" w:sz="4" w:space="0" w:color="FFFFFF"/>
        </w:pBdr>
        <w:shd w:val="clear" w:color="auto" w:fill="FFFFFF"/>
        <w:spacing w:after="0" w:line="240" w:lineRule="auto"/>
        <w:ind w:firstLine="720"/>
        <w:contextualSpacing/>
        <w:jc w:val="both"/>
        <w:rPr>
          <w:rFonts w:ascii="Times New Roman" w:eastAsiaTheme="minorHAnsi" w:hAnsi="Times New Roman" w:cstheme="minorBidi"/>
          <w:sz w:val="28"/>
          <w:szCs w:val="28"/>
          <w:lang w:val="ru-RU"/>
        </w:rPr>
      </w:pPr>
      <w:r w:rsidRPr="00E71551">
        <w:rPr>
          <w:rFonts w:ascii="Times New Roman" w:eastAsiaTheme="minorHAnsi" w:hAnsi="Times New Roman" w:cstheme="minorBidi"/>
          <w:sz w:val="28"/>
          <w:szCs w:val="28"/>
          <w:lang w:val="ru-RU"/>
        </w:rPr>
        <w:t>На 201</w:t>
      </w:r>
      <w:r w:rsidR="00E71551" w:rsidRPr="00E71551">
        <w:rPr>
          <w:rFonts w:ascii="Times New Roman" w:eastAsiaTheme="minorHAnsi" w:hAnsi="Times New Roman" w:cstheme="minorBidi"/>
          <w:sz w:val="28"/>
          <w:szCs w:val="28"/>
          <w:lang w:val="ru-RU"/>
        </w:rPr>
        <w:t>9</w:t>
      </w:r>
      <w:r w:rsidRPr="00E71551">
        <w:rPr>
          <w:rFonts w:ascii="Times New Roman" w:eastAsiaTheme="minorHAnsi" w:hAnsi="Times New Roman" w:cstheme="minorBidi"/>
          <w:sz w:val="28"/>
          <w:szCs w:val="28"/>
          <w:lang w:val="ru-RU"/>
        </w:rPr>
        <w:t xml:space="preserve"> год предусмотрена реализация </w:t>
      </w:r>
      <w:r w:rsidR="00E71551" w:rsidRPr="00E71551">
        <w:rPr>
          <w:rFonts w:ascii="Times New Roman" w:eastAsiaTheme="minorHAnsi" w:hAnsi="Times New Roman" w:cstheme="minorBidi"/>
          <w:sz w:val="28"/>
          <w:szCs w:val="28"/>
          <w:lang w:val="ru-RU"/>
        </w:rPr>
        <w:t>18</w:t>
      </w:r>
      <w:r w:rsidRPr="00E71551">
        <w:rPr>
          <w:rFonts w:ascii="Times New Roman" w:eastAsiaTheme="minorHAnsi" w:hAnsi="Times New Roman" w:cstheme="minorBidi"/>
          <w:sz w:val="28"/>
          <w:szCs w:val="28"/>
          <w:lang w:val="ru-RU"/>
        </w:rPr>
        <w:t xml:space="preserve"> целей, </w:t>
      </w:r>
      <w:r w:rsidR="00E71551" w:rsidRPr="00E71551">
        <w:rPr>
          <w:rFonts w:ascii="Times New Roman" w:eastAsiaTheme="minorHAnsi" w:hAnsi="Times New Roman" w:cstheme="minorBidi"/>
          <w:sz w:val="28"/>
          <w:szCs w:val="28"/>
          <w:lang w:val="ru-RU"/>
        </w:rPr>
        <w:t>34</w:t>
      </w:r>
      <w:r w:rsidRPr="00E71551">
        <w:rPr>
          <w:rFonts w:ascii="Times New Roman" w:eastAsiaTheme="minorHAnsi" w:hAnsi="Times New Roman" w:cstheme="minorBidi"/>
          <w:sz w:val="28"/>
          <w:szCs w:val="28"/>
          <w:lang w:val="ru-RU"/>
        </w:rPr>
        <w:t xml:space="preserve"> целевых индикаторов.</w:t>
      </w:r>
    </w:p>
    <w:p w:rsidR="0051545D" w:rsidRPr="00614737" w:rsidRDefault="0051545D" w:rsidP="00A7232A">
      <w:pPr>
        <w:widowControl w:val="0"/>
        <w:pBdr>
          <w:bottom w:val="single" w:sz="4" w:space="0" w:color="FFFFFF"/>
        </w:pBdr>
        <w:shd w:val="clear" w:color="auto" w:fill="FFFFFF"/>
        <w:spacing w:after="0" w:line="240" w:lineRule="auto"/>
        <w:ind w:firstLine="720"/>
        <w:contextualSpacing/>
        <w:jc w:val="both"/>
        <w:rPr>
          <w:rFonts w:ascii="Times New Roman" w:eastAsiaTheme="minorHAnsi" w:hAnsi="Times New Roman" w:cstheme="minorBidi"/>
          <w:sz w:val="28"/>
          <w:szCs w:val="28"/>
          <w:lang w:val="ru-RU"/>
        </w:rPr>
      </w:pPr>
      <w:r w:rsidRPr="00E71551">
        <w:rPr>
          <w:rFonts w:ascii="Times New Roman" w:eastAsiaTheme="minorHAnsi" w:hAnsi="Times New Roman" w:cstheme="minorBidi"/>
          <w:sz w:val="28"/>
          <w:szCs w:val="28"/>
          <w:lang w:val="ru-RU"/>
        </w:rPr>
        <w:t xml:space="preserve">Из </w:t>
      </w:r>
      <w:r w:rsidR="00E71551" w:rsidRPr="00E71551">
        <w:rPr>
          <w:rFonts w:ascii="Times New Roman" w:eastAsiaTheme="minorHAnsi" w:hAnsi="Times New Roman" w:cstheme="minorBidi"/>
          <w:sz w:val="28"/>
          <w:szCs w:val="28"/>
          <w:lang w:val="ru-RU"/>
        </w:rPr>
        <w:t>34</w:t>
      </w:r>
      <w:r w:rsidRPr="00E71551">
        <w:rPr>
          <w:rFonts w:ascii="Times New Roman" w:eastAsiaTheme="minorHAnsi" w:hAnsi="Times New Roman" w:cstheme="minorBidi"/>
          <w:sz w:val="28"/>
          <w:szCs w:val="28"/>
          <w:lang w:val="ru-RU"/>
        </w:rPr>
        <w:t xml:space="preserve"> целев</w:t>
      </w:r>
      <w:r w:rsidR="00A7232A" w:rsidRPr="00E71551">
        <w:rPr>
          <w:rFonts w:ascii="Times New Roman" w:eastAsiaTheme="minorHAnsi" w:hAnsi="Times New Roman" w:cstheme="minorBidi"/>
          <w:sz w:val="28"/>
          <w:szCs w:val="28"/>
          <w:lang w:val="ru-RU"/>
        </w:rPr>
        <w:t>ых</w:t>
      </w:r>
      <w:r w:rsidRPr="00E71551">
        <w:rPr>
          <w:rFonts w:ascii="Times New Roman" w:eastAsiaTheme="minorHAnsi" w:hAnsi="Times New Roman" w:cstheme="minorBidi"/>
          <w:sz w:val="28"/>
          <w:szCs w:val="28"/>
          <w:lang w:val="ru-RU"/>
        </w:rPr>
        <w:t xml:space="preserve"> индикатор</w:t>
      </w:r>
      <w:r w:rsidR="00A7232A" w:rsidRPr="00E71551">
        <w:rPr>
          <w:rFonts w:ascii="Times New Roman" w:eastAsiaTheme="minorHAnsi" w:hAnsi="Times New Roman" w:cstheme="minorBidi"/>
          <w:sz w:val="28"/>
          <w:szCs w:val="28"/>
          <w:lang w:val="ru-RU"/>
        </w:rPr>
        <w:t>ов</w:t>
      </w:r>
      <w:r w:rsidR="005D1488" w:rsidRPr="005D1488">
        <w:rPr>
          <w:rFonts w:ascii="Times New Roman" w:eastAsiaTheme="minorHAnsi" w:hAnsi="Times New Roman" w:cstheme="minorBidi"/>
          <w:sz w:val="28"/>
          <w:szCs w:val="28"/>
          <w:lang w:val="ru-RU"/>
        </w:rPr>
        <w:t xml:space="preserve"> </w:t>
      </w:r>
      <w:r w:rsidR="00A7232A" w:rsidRPr="00E71551">
        <w:rPr>
          <w:rFonts w:ascii="Times New Roman" w:eastAsiaTheme="minorHAnsi" w:hAnsi="Times New Roman" w:cstheme="minorBidi"/>
          <w:sz w:val="28"/>
          <w:szCs w:val="28"/>
          <w:lang w:val="ru-RU"/>
        </w:rPr>
        <w:t>дости</w:t>
      </w:r>
      <w:r w:rsidR="00E657A3" w:rsidRPr="00E71551">
        <w:rPr>
          <w:rFonts w:ascii="Times New Roman" w:eastAsiaTheme="minorHAnsi" w:hAnsi="Times New Roman" w:cstheme="minorBidi"/>
          <w:sz w:val="28"/>
          <w:szCs w:val="28"/>
          <w:lang w:val="ru-RU"/>
        </w:rPr>
        <w:t xml:space="preserve">гнуто </w:t>
      </w:r>
      <w:r w:rsidR="00084E4C">
        <w:rPr>
          <w:rFonts w:ascii="Times New Roman" w:eastAsiaTheme="minorHAnsi" w:hAnsi="Times New Roman" w:cstheme="minorBidi"/>
          <w:sz w:val="28"/>
          <w:szCs w:val="28"/>
          <w:lang w:val="ru-RU"/>
        </w:rPr>
        <w:t>23</w:t>
      </w:r>
      <w:r w:rsidR="00A7232A" w:rsidRPr="00614737">
        <w:rPr>
          <w:rFonts w:ascii="Times New Roman" w:eastAsiaTheme="minorHAnsi" w:hAnsi="Times New Roman" w:cstheme="minorBidi"/>
          <w:sz w:val="28"/>
          <w:szCs w:val="28"/>
          <w:lang w:val="ru-RU"/>
        </w:rPr>
        <w:t>(</w:t>
      </w:r>
      <w:r w:rsidR="00084E4C">
        <w:rPr>
          <w:rFonts w:ascii="Times New Roman" w:eastAsiaTheme="minorHAnsi" w:hAnsi="Times New Roman" w:cstheme="minorBidi"/>
          <w:sz w:val="28"/>
          <w:szCs w:val="28"/>
          <w:lang w:val="ru-RU"/>
        </w:rPr>
        <w:t>67</w:t>
      </w:r>
      <w:r w:rsidR="00475148" w:rsidRPr="00614737">
        <w:rPr>
          <w:rFonts w:ascii="Times New Roman" w:eastAsiaTheme="minorHAnsi" w:hAnsi="Times New Roman" w:cstheme="minorBidi"/>
          <w:sz w:val="28"/>
          <w:szCs w:val="28"/>
          <w:lang w:val="ru-RU"/>
        </w:rPr>
        <w:t>,</w:t>
      </w:r>
      <w:r w:rsidR="00084E4C">
        <w:rPr>
          <w:rFonts w:ascii="Times New Roman" w:eastAsiaTheme="minorHAnsi" w:hAnsi="Times New Roman" w:cstheme="minorBidi"/>
          <w:sz w:val="28"/>
          <w:szCs w:val="28"/>
          <w:lang w:val="ru-RU"/>
        </w:rPr>
        <w:t>6</w:t>
      </w:r>
      <w:r w:rsidR="00A7232A" w:rsidRPr="00614737">
        <w:rPr>
          <w:rFonts w:ascii="Times New Roman" w:eastAsiaTheme="minorHAnsi" w:hAnsi="Times New Roman" w:cstheme="minorBidi"/>
          <w:sz w:val="28"/>
          <w:szCs w:val="28"/>
          <w:lang w:val="ru-RU"/>
        </w:rPr>
        <w:t>%)</w:t>
      </w:r>
      <w:r w:rsidR="00403C78">
        <w:rPr>
          <w:rFonts w:ascii="Times New Roman" w:eastAsiaTheme="minorHAnsi" w:hAnsi="Times New Roman" w:cstheme="minorBidi"/>
          <w:sz w:val="28"/>
          <w:szCs w:val="28"/>
          <w:lang w:val="ru-RU"/>
        </w:rPr>
        <w:t>, по 7 целевым индикаторам отчетные данные будут сформированы во втором квартале 2020 года (20,6%)</w:t>
      </w:r>
      <w:r w:rsidRPr="00614737">
        <w:rPr>
          <w:rFonts w:ascii="Times New Roman" w:eastAsiaTheme="minorHAnsi" w:hAnsi="Times New Roman" w:cstheme="minorBidi"/>
          <w:sz w:val="28"/>
          <w:szCs w:val="28"/>
          <w:lang w:val="ru-RU"/>
        </w:rPr>
        <w:t xml:space="preserve">.    </w:t>
      </w:r>
    </w:p>
    <w:p w:rsidR="00023EFC" w:rsidRPr="00614737" w:rsidRDefault="0051545D" w:rsidP="0051545D">
      <w:pPr>
        <w:spacing w:after="0" w:line="240" w:lineRule="auto"/>
        <w:ind w:firstLine="720"/>
        <w:jc w:val="both"/>
        <w:rPr>
          <w:rFonts w:ascii="Times New Roman" w:eastAsiaTheme="minorHAnsi" w:hAnsi="Times New Roman" w:cstheme="minorBidi"/>
          <w:sz w:val="28"/>
          <w:szCs w:val="28"/>
          <w:lang w:val="ru-RU"/>
        </w:rPr>
      </w:pPr>
      <w:r w:rsidRPr="00475148">
        <w:rPr>
          <w:rFonts w:ascii="Times New Roman" w:eastAsiaTheme="minorHAnsi" w:hAnsi="Times New Roman" w:cstheme="minorBidi"/>
          <w:sz w:val="28"/>
          <w:szCs w:val="28"/>
          <w:lang w:val="ru-RU"/>
        </w:rPr>
        <w:t xml:space="preserve">Не обеспечено достижение </w:t>
      </w:r>
      <w:r w:rsidR="00475148" w:rsidRPr="00475148">
        <w:rPr>
          <w:rFonts w:ascii="Times New Roman" w:eastAsiaTheme="minorHAnsi" w:hAnsi="Times New Roman" w:cstheme="minorBidi"/>
          <w:sz w:val="28"/>
          <w:szCs w:val="28"/>
          <w:lang w:val="ru-RU"/>
        </w:rPr>
        <w:t>4</w:t>
      </w:r>
      <w:r w:rsidRPr="00475148">
        <w:rPr>
          <w:rFonts w:ascii="Times New Roman" w:eastAsiaTheme="minorHAnsi" w:hAnsi="Times New Roman" w:cstheme="minorBidi"/>
          <w:sz w:val="28"/>
          <w:szCs w:val="28"/>
          <w:lang w:val="ru-RU"/>
        </w:rPr>
        <w:t xml:space="preserve"> целев</w:t>
      </w:r>
      <w:r w:rsidR="00475148" w:rsidRPr="00475148">
        <w:rPr>
          <w:rFonts w:ascii="Times New Roman" w:eastAsiaTheme="minorHAnsi" w:hAnsi="Times New Roman" w:cstheme="minorBidi"/>
          <w:sz w:val="28"/>
          <w:szCs w:val="28"/>
          <w:lang w:val="ru-RU"/>
        </w:rPr>
        <w:t>ых</w:t>
      </w:r>
      <w:r w:rsidR="005D1488" w:rsidRPr="005D1488">
        <w:rPr>
          <w:rFonts w:ascii="Times New Roman" w:eastAsiaTheme="minorHAnsi" w:hAnsi="Times New Roman" w:cstheme="minorBidi"/>
          <w:sz w:val="28"/>
          <w:szCs w:val="28"/>
          <w:lang w:val="ru-RU"/>
        </w:rPr>
        <w:t xml:space="preserve"> </w:t>
      </w:r>
      <w:r w:rsidRPr="00614737">
        <w:rPr>
          <w:rFonts w:ascii="Times New Roman" w:eastAsiaTheme="minorHAnsi" w:hAnsi="Times New Roman" w:cstheme="minorBidi"/>
          <w:sz w:val="28"/>
          <w:szCs w:val="28"/>
          <w:lang w:val="ru-RU"/>
        </w:rPr>
        <w:t>индикатор</w:t>
      </w:r>
      <w:r w:rsidR="00475148" w:rsidRPr="00614737">
        <w:rPr>
          <w:rFonts w:ascii="Times New Roman" w:eastAsiaTheme="minorHAnsi" w:hAnsi="Times New Roman" w:cstheme="minorBidi"/>
          <w:sz w:val="28"/>
          <w:szCs w:val="28"/>
          <w:lang w:val="ru-RU"/>
        </w:rPr>
        <w:t>ов</w:t>
      </w:r>
      <w:r w:rsidRPr="00614737">
        <w:rPr>
          <w:rFonts w:ascii="Times New Roman" w:eastAsiaTheme="minorHAnsi" w:hAnsi="Times New Roman" w:cstheme="minorBidi"/>
          <w:sz w:val="28"/>
          <w:szCs w:val="28"/>
          <w:lang w:val="ru-RU"/>
        </w:rPr>
        <w:t xml:space="preserve"> (</w:t>
      </w:r>
      <w:r w:rsidR="00E657A3" w:rsidRPr="00614737">
        <w:rPr>
          <w:rFonts w:ascii="Times New Roman" w:eastAsiaTheme="minorHAnsi" w:hAnsi="Times New Roman" w:cstheme="minorBidi"/>
          <w:sz w:val="28"/>
          <w:szCs w:val="28"/>
          <w:lang w:val="ru-RU"/>
        </w:rPr>
        <w:t>1</w:t>
      </w:r>
      <w:r w:rsidR="00614737" w:rsidRPr="00614737">
        <w:rPr>
          <w:rFonts w:ascii="Times New Roman" w:eastAsiaTheme="minorHAnsi" w:hAnsi="Times New Roman" w:cstheme="minorBidi"/>
          <w:sz w:val="28"/>
          <w:szCs w:val="28"/>
          <w:lang w:val="ru-RU"/>
        </w:rPr>
        <w:t>1</w:t>
      </w:r>
      <w:r w:rsidR="00E657A3" w:rsidRPr="00614737">
        <w:rPr>
          <w:rFonts w:ascii="Times New Roman" w:eastAsiaTheme="minorHAnsi" w:hAnsi="Times New Roman" w:cstheme="minorBidi"/>
          <w:sz w:val="28"/>
          <w:szCs w:val="28"/>
          <w:lang w:val="ru-RU"/>
        </w:rPr>
        <w:t>,</w:t>
      </w:r>
      <w:r w:rsidR="00614737" w:rsidRPr="00614737">
        <w:rPr>
          <w:rFonts w:ascii="Times New Roman" w:eastAsiaTheme="minorHAnsi" w:hAnsi="Times New Roman" w:cstheme="minorBidi"/>
          <w:sz w:val="28"/>
          <w:szCs w:val="28"/>
          <w:lang w:val="ru-RU"/>
        </w:rPr>
        <w:t>8</w:t>
      </w:r>
      <w:r w:rsidRPr="00614737">
        <w:rPr>
          <w:rFonts w:ascii="Times New Roman" w:eastAsiaTheme="minorHAnsi" w:hAnsi="Times New Roman" w:cstheme="minorBidi"/>
          <w:sz w:val="28"/>
          <w:szCs w:val="28"/>
          <w:lang w:val="ru-RU"/>
        </w:rPr>
        <w:t>% от их общего количества), в том числе</w:t>
      </w:r>
      <w:r w:rsidR="00023EFC" w:rsidRPr="00614737">
        <w:rPr>
          <w:rFonts w:ascii="Times New Roman" w:eastAsiaTheme="minorHAnsi" w:hAnsi="Times New Roman" w:cstheme="minorBidi"/>
          <w:sz w:val="28"/>
          <w:szCs w:val="28"/>
          <w:lang w:val="ru-RU"/>
        </w:rPr>
        <w:t>:</w:t>
      </w:r>
    </w:p>
    <w:p w:rsidR="0051545D" w:rsidRPr="00614737" w:rsidRDefault="00023EFC" w:rsidP="0051545D">
      <w:pPr>
        <w:spacing w:after="0" w:line="240" w:lineRule="auto"/>
        <w:ind w:firstLine="720"/>
        <w:jc w:val="both"/>
        <w:rPr>
          <w:rFonts w:ascii="Times New Roman" w:eastAsiaTheme="minorHAnsi" w:hAnsi="Times New Roman" w:cstheme="minorBidi"/>
          <w:sz w:val="28"/>
          <w:szCs w:val="28"/>
          <w:lang w:val="ru-RU"/>
        </w:rPr>
      </w:pPr>
      <w:r w:rsidRPr="00614737">
        <w:rPr>
          <w:rFonts w:ascii="Times New Roman" w:eastAsiaTheme="minorHAnsi" w:hAnsi="Times New Roman" w:cstheme="minorBidi"/>
          <w:b/>
          <w:sz w:val="28"/>
          <w:szCs w:val="28"/>
          <w:lang w:val="ru-RU"/>
        </w:rPr>
        <w:t>По направлению 1. «Экономика»</w:t>
      </w:r>
      <w:r w:rsidR="005D1488" w:rsidRPr="005D1488">
        <w:rPr>
          <w:rFonts w:ascii="Times New Roman" w:eastAsiaTheme="minorHAnsi" w:hAnsi="Times New Roman" w:cstheme="minorBidi"/>
          <w:b/>
          <w:sz w:val="28"/>
          <w:szCs w:val="28"/>
          <w:lang w:val="ru-RU"/>
        </w:rPr>
        <w:t xml:space="preserve"> </w:t>
      </w:r>
      <w:r w:rsidR="00614737" w:rsidRPr="00614737">
        <w:rPr>
          <w:rFonts w:ascii="Times New Roman" w:eastAsiaTheme="minorHAnsi" w:hAnsi="Times New Roman" w:cstheme="minorBidi"/>
          <w:sz w:val="28"/>
          <w:szCs w:val="28"/>
          <w:lang w:val="ru-RU"/>
        </w:rPr>
        <w:t>предусмотрено 4 цели, 10</w:t>
      </w:r>
      <w:r w:rsidRPr="00614737">
        <w:rPr>
          <w:rFonts w:ascii="Times New Roman" w:eastAsiaTheme="minorHAnsi" w:hAnsi="Times New Roman" w:cstheme="minorBidi"/>
          <w:sz w:val="28"/>
          <w:szCs w:val="28"/>
          <w:lang w:val="ru-RU"/>
        </w:rPr>
        <w:t xml:space="preserve"> целевых индикаторов.</w:t>
      </w:r>
    </w:p>
    <w:p w:rsidR="00023EFC" w:rsidRPr="00DC16E5" w:rsidRDefault="00023EFC" w:rsidP="0051545D">
      <w:pPr>
        <w:spacing w:after="0" w:line="240" w:lineRule="auto"/>
        <w:ind w:firstLine="720"/>
        <w:jc w:val="both"/>
        <w:rPr>
          <w:rFonts w:ascii="Times New Roman" w:eastAsiaTheme="minorHAnsi" w:hAnsi="Times New Roman" w:cstheme="minorBidi"/>
          <w:sz w:val="28"/>
          <w:szCs w:val="28"/>
          <w:lang w:val="ru-RU"/>
        </w:rPr>
      </w:pPr>
      <w:r w:rsidRPr="00DC16E5">
        <w:rPr>
          <w:rFonts w:ascii="Times New Roman" w:eastAsiaTheme="minorHAnsi" w:hAnsi="Times New Roman" w:cstheme="minorBidi"/>
          <w:sz w:val="28"/>
          <w:szCs w:val="28"/>
          <w:lang w:val="ru-RU"/>
        </w:rPr>
        <w:t xml:space="preserve">За отчетный год достигнуто </w:t>
      </w:r>
      <w:r w:rsidR="00DC16E5" w:rsidRPr="00DC16E5">
        <w:rPr>
          <w:rFonts w:ascii="Times New Roman" w:eastAsiaTheme="minorHAnsi" w:hAnsi="Times New Roman" w:cstheme="minorBidi"/>
          <w:sz w:val="28"/>
          <w:szCs w:val="28"/>
          <w:lang w:val="ru-RU"/>
        </w:rPr>
        <w:t>4</w:t>
      </w:r>
      <w:r w:rsidRPr="00DC16E5">
        <w:rPr>
          <w:rFonts w:ascii="Times New Roman" w:eastAsiaTheme="minorHAnsi" w:hAnsi="Times New Roman" w:cstheme="minorBidi"/>
          <w:sz w:val="28"/>
          <w:szCs w:val="28"/>
          <w:lang w:val="ru-RU"/>
        </w:rPr>
        <w:t xml:space="preserve"> целевых индикатора, не достигнуто </w:t>
      </w:r>
      <w:r w:rsidR="00DC16E5" w:rsidRPr="00DC16E5">
        <w:rPr>
          <w:rFonts w:ascii="Times New Roman" w:eastAsiaTheme="minorHAnsi" w:hAnsi="Times New Roman" w:cstheme="minorBidi"/>
          <w:sz w:val="28"/>
          <w:szCs w:val="28"/>
          <w:lang w:val="ru-RU"/>
        </w:rPr>
        <w:t>3</w:t>
      </w:r>
      <w:r w:rsidRPr="00DC16E5">
        <w:rPr>
          <w:rFonts w:ascii="Times New Roman" w:eastAsiaTheme="minorHAnsi" w:hAnsi="Times New Roman" w:cstheme="minorBidi"/>
          <w:sz w:val="28"/>
          <w:szCs w:val="28"/>
          <w:lang w:val="ru-RU"/>
        </w:rPr>
        <w:t xml:space="preserve"> целевых индикаторов, в том числе:</w:t>
      </w:r>
    </w:p>
    <w:p w:rsidR="00023EFC" w:rsidRPr="00D96AA5" w:rsidRDefault="00023EFC" w:rsidP="00023EFC">
      <w:pPr>
        <w:pStyle w:val="ac"/>
        <w:numPr>
          <w:ilvl w:val="0"/>
          <w:numId w:val="19"/>
        </w:numPr>
        <w:spacing w:after="0" w:line="240" w:lineRule="auto"/>
        <w:ind w:left="0" w:firstLine="720"/>
        <w:jc w:val="both"/>
        <w:rPr>
          <w:rFonts w:ascii="Times New Roman" w:hAnsi="Times New Roman"/>
          <w:sz w:val="28"/>
          <w:szCs w:val="28"/>
        </w:rPr>
      </w:pPr>
      <w:r w:rsidRPr="004E780A">
        <w:rPr>
          <w:rFonts w:ascii="Times New Roman" w:hAnsi="Times New Roman"/>
          <w:i/>
          <w:sz w:val="28"/>
          <w:szCs w:val="28"/>
        </w:rPr>
        <w:t xml:space="preserve">ИФО выпуска продукции </w:t>
      </w:r>
      <w:r w:rsidR="004E780A" w:rsidRPr="004E780A">
        <w:rPr>
          <w:rFonts w:ascii="Times New Roman" w:hAnsi="Times New Roman"/>
          <w:i/>
          <w:sz w:val="28"/>
          <w:szCs w:val="28"/>
        </w:rPr>
        <w:t>горнодоб</w:t>
      </w:r>
      <w:r w:rsidRPr="004E780A">
        <w:rPr>
          <w:rFonts w:ascii="Times New Roman" w:hAnsi="Times New Roman"/>
          <w:i/>
          <w:sz w:val="28"/>
          <w:szCs w:val="28"/>
        </w:rPr>
        <w:t>ывающей промышленности</w:t>
      </w:r>
      <w:r w:rsidR="004E780A" w:rsidRPr="004E780A">
        <w:rPr>
          <w:rFonts w:ascii="Times New Roman" w:hAnsi="Times New Roman"/>
          <w:i/>
          <w:sz w:val="28"/>
          <w:szCs w:val="28"/>
        </w:rPr>
        <w:t xml:space="preserve"> и разработки карьеров</w:t>
      </w:r>
      <w:r w:rsidRPr="004E780A">
        <w:rPr>
          <w:rFonts w:ascii="Times New Roman" w:hAnsi="Times New Roman"/>
          <w:i/>
          <w:sz w:val="28"/>
          <w:szCs w:val="28"/>
        </w:rPr>
        <w:t>» (план – 10</w:t>
      </w:r>
      <w:r w:rsidR="004E780A">
        <w:rPr>
          <w:rFonts w:ascii="Times New Roman" w:hAnsi="Times New Roman"/>
          <w:i/>
          <w:sz w:val="28"/>
          <w:szCs w:val="28"/>
        </w:rPr>
        <w:t>7%, факт – 4</w:t>
      </w:r>
      <w:r w:rsidRPr="004E780A">
        <w:rPr>
          <w:rFonts w:ascii="Times New Roman" w:hAnsi="Times New Roman"/>
          <w:i/>
          <w:sz w:val="28"/>
          <w:szCs w:val="28"/>
        </w:rPr>
        <w:t>1,</w:t>
      </w:r>
      <w:r w:rsidR="004E780A">
        <w:rPr>
          <w:rFonts w:ascii="Times New Roman" w:hAnsi="Times New Roman"/>
          <w:i/>
          <w:sz w:val="28"/>
          <w:szCs w:val="28"/>
        </w:rPr>
        <w:t>8</w:t>
      </w:r>
      <w:r w:rsidR="002F0B91" w:rsidRPr="004E780A">
        <w:rPr>
          <w:rFonts w:ascii="Times New Roman" w:hAnsi="Times New Roman"/>
          <w:i/>
          <w:sz w:val="28"/>
          <w:szCs w:val="28"/>
        </w:rPr>
        <w:t>%)</w:t>
      </w:r>
      <w:r w:rsidR="004E780A">
        <w:rPr>
          <w:rFonts w:ascii="Times New Roman" w:hAnsi="Times New Roman"/>
          <w:i/>
          <w:sz w:val="28"/>
          <w:szCs w:val="28"/>
        </w:rPr>
        <w:t xml:space="preserve">, </w:t>
      </w:r>
      <w:r w:rsidR="00D96AA5" w:rsidRPr="00D96AA5">
        <w:rPr>
          <w:rFonts w:ascii="Times New Roman" w:hAnsi="Times New Roman"/>
          <w:sz w:val="28"/>
          <w:szCs w:val="28"/>
        </w:rPr>
        <w:t>невыполнение обусловлено снижением объема технических услуг в данной отрасли</w:t>
      </w:r>
      <w:r w:rsidR="002F0B91" w:rsidRPr="00D96AA5">
        <w:rPr>
          <w:rFonts w:ascii="Times New Roman" w:hAnsi="Times New Roman"/>
          <w:sz w:val="28"/>
          <w:szCs w:val="28"/>
        </w:rPr>
        <w:t>;</w:t>
      </w:r>
    </w:p>
    <w:p w:rsidR="00023EFC" w:rsidRPr="00EA2C87" w:rsidRDefault="00023EFC" w:rsidP="00023EFC">
      <w:pPr>
        <w:pStyle w:val="ac"/>
        <w:numPr>
          <w:ilvl w:val="0"/>
          <w:numId w:val="19"/>
        </w:numPr>
        <w:spacing w:after="0" w:line="240" w:lineRule="auto"/>
        <w:ind w:left="0" w:firstLine="720"/>
        <w:jc w:val="both"/>
        <w:rPr>
          <w:rFonts w:ascii="Times New Roman" w:hAnsi="Times New Roman"/>
          <w:i/>
          <w:sz w:val="28"/>
          <w:szCs w:val="28"/>
        </w:rPr>
      </w:pPr>
      <w:r w:rsidRPr="00EA2C87">
        <w:rPr>
          <w:rFonts w:ascii="Times New Roman" w:hAnsi="Times New Roman"/>
          <w:i/>
          <w:sz w:val="28"/>
          <w:szCs w:val="28"/>
        </w:rPr>
        <w:t>И</w:t>
      </w:r>
      <w:r w:rsidR="00EA2C87" w:rsidRPr="00EA2C87">
        <w:rPr>
          <w:rFonts w:ascii="Times New Roman" w:hAnsi="Times New Roman"/>
          <w:i/>
          <w:sz w:val="28"/>
          <w:szCs w:val="28"/>
        </w:rPr>
        <w:t>нвестиции в обрабатывающую промышленность</w:t>
      </w:r>
      <w:r w:rsidRPr="00EA2C87">
        <w:rPr>
          <w:rFonts w:ascii="Times New Roman" w:hAnsi="Times New Roman"/>
          <w:i/>
          <w:sz w:val="28"/>
          <w:szCs w:val="28"/>
        </w:rPr>
        <w:t xml:space="preserve"> (план – 100,</w:t>
      </w:r>
      <w:r w:rsidR="00EA2C87" w:rsidRPr="00EA2C87">
        <w:rPr>
          <w:rFonts w:ascii="Times New Roman" w:hAnsi="Times New Roman"/>
          <w:i/>
          <w:sz w:val="28"/>
          <w:szCs w:val="28"/>
        </w:rPr>
        <w:t>9%, факт – 70</w:t>
      </w:r>
      <w:r w:rsidRPr="00EA2C87">
        <w:rPr>
          <w:rFonts w:ascii="Times New Roman" w:hAnsi="Times New Roman"/>
          <w:i/>
          <w:sz w:val="28"/>
          <w:szCs w:val="28"/>
        </w:rPr>
        <w:t>%)</w:t>
      </w:r>
      <w:r w:rsidR="002F0B91" w:rsidRPr="00EA2C87">
        <w:rPr>
          <w:rFonts w:ascii="Times New Roman" w:hAnsi="Times New Roman"/>
          <w:i/>
          <w:sz w:val="28"/>
          <w:szCs w:val="28"/>
        </w:rPr>
        <w:t>.</w:t>
      </w:r>
    </w:p>
    <w:p w:rsidR="002F0B91" w:rsidRDefault="0000188C" w:rsidP="0051545D">
      <w:pPr>
        <w:spacing w:after="0" w:line="240" w:lineRule="auto"/>
        <w:ind w:firstLine="720"/>
        <w:jc w:val="both"/>
        <w:rPr>
          <w:rFonts w:ascii="Times New Roman" w:hAnsi="Times New Roman"/>
          <w:sz w:val="28"/>
          <w:szCs w:val="28"/>
          <w:lang w:val="ru-RU"/>
        </w:rPr>
      </w:pPr>
      <w:proofErr w:type="gramStart"/>
      <w:r w:rsidRPr="003122DA">
        <w:rPr>
          <w:rFonts w:ascii="Times New Roman" w:eastAsiaTheme="minorHAnsi" w:hAnsi="Times New Roman" w:cstheme="minorBidi"/>
          <w:sz w:val="28"/>
          <w:szCs w:val="28"/>
          <w:lang w:val="ru-RU"/>
        </w:rPr>
        <w:t>Не достижение</w:t>
      </w:r>
      <w:proofErr w:type="gramEnd"/>
      <w:r w:rsidRPr="003122DA">
        <w:rPr>
          <w:rFonts w:ascii="Times New Roman" w:eastAsiaTheme="minorHAnsi" w:hAnsi="Times New Roman" w:cstheme="minorBidi"/>
          <w:sz w:val="28"/>
          <w:szCs w:val="28"/>
          <w:lang w:val="ru-RU"/>
        </w:rPr>
        <w:t xml:space="preserve"> планового показателя объясняется</w:t>
      </w:r>
      <w:r w:rsidR="003122DA" w:rsidRPr="003122DA">
        <w:rPr>
          <w:rFonts w:ascii="Times New Roman" w:eastAsiaTheme="minorHAnsi" w:hAnsi="Times New Roman" w:cstheme="minorBidi"/>
          <w:sz w:val="28"/>
          <w:szCs w:val="28"/>
          <w:lang w:val="ru-RU"/>
        </w:rPr>
        <w:t xml:space="preserve"> вложением в 2018 году инвестиций по капитальному ремонту РТП ЖМЗ ТОО «</w:t>
      </w:r>
      <w:proofErr w:type="spellStart"/>
      <w:r w:rsidR="003122DA" w:rsidRPr="003122DA">
        <w:rPr>
          <w:rFonts w:ascii="Times New Roman" w:eastAsiaTheme="minorHAnsi" w:hAnsi="Times New Roman" w:cstheme="minorBidi"/>
          <w:sz w:val="28"/>
          <w:szCs w:val="28"/>
          <w:lang w:val="ru-RU"/>
        </w:rPr>
        <w:t>Казахмыс</w:t>
      </w:r>
      <w:proofErr w:type="spellEnd"/>
      <w:r w:rsidR="003122DA" w:rsidRPr="003122DA">
        <w:rPr>
          <w:rFonts w:ascii="Times New Roman" w:eastAsiaTheme="minorHAnsi" w:hAnsi="Times New Roman" w:cstheme="minorBidi"/>
          <w:sz w:val="28"/>
          <w:szCs w:val="28"/>
          <w:lang w:val="ru-RU"/>
        </w:rPr>
        <w:t xml:space="preserve"> </w:t>
      </w:r>
      <w:proofErr w:type="spellStart"/>
      <w:r w:rsidR="003122DA" w:rsidRPr="003122DA">
        <w:rPr>
          <w:rFonts w:ascii="Times New Roman" w:eastAsiaTheme="minorHAnsi" w:hAnsi="Times New Roman" w:cstheme="minorBidi"/>
          <w:sz w:val="28"/>
          <w:szCs w:val="28"/>
          <w:lang w:val="ru-RU"/>
        </w:rPr>
        <w:t>Смэлтинг</w:t>
      </w:r>
      <w:proofErr w:type="spellEnd"/>
      <w:r w:rsidR="003122DA" w:rsidRPr="003122DA">
        <w:rPr>
          <w:rFonts w:ascii="Times New Roman" w:eastAsiaTheme="minorHAnsi" w:hAnsi="Times New Roman" w:cstheme="minorBidi"/>
          <w:sz w:val="28"/>
          <w:szCs w:val="28"/>
          <w:lang w:val="ru-RU"/>
        </w:rPr>
        <w:t>»</w:t>
      </w:r>
      <w:r w:rsidR="003122DA">
        <w:rPr>
          <w:rFonts w:ascii="Times New Roman" w:eastAsiaTheme="minorHAnsi" w:hAnsi="Times New Roman" w:cstheme="minorBidi"/>
          <w:sz w:val="28"/>
          <w:szCs w:val="28"/>
          <w:lang w:val="ru-RU"/>
        </w:rPr>
        <w:t xml:space="preserve"> (тепляк для разогрева медесодержащего концентрата) в сумме 8 </w:t>
      </w:r>
      <w:r w:rsidR="00B2667A">
        <w:rPr>
          <w:rFonts w:ascii="Times New Roman" w:eastAsiaTheme="minorHAnsi" w:hAnsi="Times New Roman" w:cstheme="minorBidi"/>
          <w:sz w:val="28"/>
          <w:szCs w:val="28"/>
          <w:lang w:val="ru-RU"/>
        </w:rPr>
        <w:t>млрд. тенге</w:t>
      </w:r>
      <w:r w:rsidR="002F0B91" w:rsidRPr="003122DA">
        <w:rPr>
          <w:rFonts w:ascii="Times New Roman" w:hAnsi="Times New Roman"/>
          <w:sz w:val="28"/>
          <w:szCs w:val="28"/>
          <w:lang w:val="ru-RU"/>
        </w:rPr>
        <w:t xml:space="preserve">; </w:t>
      </w:r>
    </w:p>
    <w:p w:rsidR="00524516" w:rsidRDefault="00524516" w:rsidP="00524516">
      <w:pPr>
        <w:spacing w:after="0" w:line="240" w:lineRule="auto"/>
        <w:ind w:firstLine="720"/>
        <w:jc w:val="both"/>
        <w:rPr>
          <w:rFonts w:ascii="Times New Roman" w:hAnsi="Times New Roman"/>
          <w:i/>
          <w:sz w:val="28"/>
          <w:szCs w:val="28"/>
          <w:lang w:val="ru-RU"/>
        </w:rPr>
      </w:pPr>
      <w:r>
        <w:rPr>
          <w:rFonts w:ascii="Times New Roman" w:hAnsi="Times New Roman"/>
          <w:sz w:val="28"/>
          <w:szCs w:val="28"/>
          <w:lang w:val="ru-RU"/>
        </w:rPr>
        <w:t xml:space="preserve">3. </w:t>
      </w:r>
      <w:r w:rsidRPr="00524516">
        <w:rPr>
          <w:rFonts w:ascii="Times New Roman" w:hAnsi="Times New Roman"/>
          <w:i/>
          <w:sz w:val="28"/>
          <w:szCs w:val="28"/>
          <w:lang w:val="ru-RU"/>
        </w:rPr>
        <w:t xml:space="preserve">ИФО </w:t>
      </w:r>
      <w:r>
        <w:rPr>
          <w:rFonts w:ascii="Times New Roman" w:hAnsi="Times New Roman"/>
          <w:i/>
          <w:sz w:val="28"/>
          <w:szCs w:val="28"/>
          <w:lang w:val="ru-RU"/>
        </w:rPr>
        <w:t>валовой продукции (услуг</w:t>
      </w:r>
      <w:r w:rsidRPr="00524516">
        <w:rPr>
          <w:rFonts w:ascii="Times New Roman" w:hAnsi="Times New Roman"/>
          <w:i/>
          <w:sz w:val="28"/>
          <w:szCs w:val="28"/>
          <w:lang w:val="ru-RU"/>
        </w:rPr>
        <w:t>) сельского хозяйства (план – 103</w:t>
      </w:r>
      <w:r w:rsidR="002F0B91" w:rsidRPr="00524516">
        <w:rPr>
          <w:rFonts w:ascii="Times New Roman" w:hAnsi="Times New Roman"/>
          <w:i/>
          <w:sz w:val="28"/>
          <w:szCs w:val="28"/>
          <w:lang w:val="ru-RU"/>
        </w:rPr>
        <w:t>,</w:t>
      </w:r>
      <w:r w:rsidRPr="00524516">
        <w:rPr>
          <w:rFonts w:ascii="Times New Roman" w:hAnsi="Times New Roman"/>
          <w:i/>
          <w:sz w:val="28"/>
          <w:szCs w:val="28"/>
          <w:lang w:val="ru-RU"/>
        </w:rPr>
        <w:t>5%</w:t>
      </w:r>
      <w:r w:rsidR="002F0B91" w:rsidRPr="00524516">
        <w:rPr>
          <w:rFonts w:ascii="Times New Roman" w:hAnsi="Times New Roman"/>
          <w:i/>
          <w:sz w:val="28"/>
          <w:szCs w:val="28"/>
          <w:lang w:val="ru-RU"/>
        </w:rPr>
        <w:t xml:space="preserve">, факт – </w:t>
      </w:r>
      <w:r w:rsidRPr="00524516">
        <w:rPr>
          <w:rFonts w:ascii="Times New Roman" w:hAnsi="Times New Roman"/>
          <w:i/>
          <w:sz w:val="28"/>
          <w:szCs w:val="28"/>
          <w:lang w:val="ru-RU"/>
        </w:rPr>
        <w:t>102,7%</w:t>
      </w:r>
      <w:r w:rsidR="002F0B91" w:rsidRPr="00524516">
        <w:rPr>
          <w:rFonts w:ascii="Times New Roman" w:hAnsi="Times New Roman"/>
          <w:i/>
          <w:sz w:val="28"/>
          <w:szCs w:val="28"/>
          <w:lang w:val="ru-RU"/>
        </w:rPr>
        <w:t>).</w:t>
      </w:r>
    </w:p>
    <w:p w:rsidR="00524516" w:rsidRDefault="00C83BBF" w:rsidP="00524516">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Невыполнение объясняется снижением поголовья мелкого рогатого скота в связи с его реализацией за пределы города.</w:t>
      </w:r>
    </w:p>
    <w:p w:rsidR="002C19CE" w:rsidRPr="008875C8" w:rsidRDefault="0000188C" w:rsidP="00037ED8">
      <w:pPr>
        <w:pStyle w:val="ac"/>
        <w:spacing w:after="0" w:line="240" w:lineRule="auto"/>
        <w:ind w:left="0" w:firstLine="720"/>
        <w:jc w:val="both"/>
        <w:rPr>
          <w:rFonts w:ascii="Times New Roman" w:hAnsi="Times New Roman"/>
          <w:sz w:val="28"/>
          <w:szCs w:val="28"/>
        </w:rPr>
      </w:pPr>
      <w:r w:rsidRPr="00C83BBF">
        <w:rPr>
          <w:rFonts w:ascii="Times New Roman" w:hAnsi="Times New Roman"/>
          <w:sz w:val="28"/>
          <w:szCs w:val="28"/>
        </w:rPr>
        <w:t xml:space="preserve">В связи с </w:t>
      </w:r>
      <w:r w:rsidR="00C83BBF" w:rsidRPr="00C83BBF">
        <w:rPr>
          <w:rFonts w:ascii="Times New Roman" w:hAnsi="Times New Roman"/>
          <w:sz w:val="28"/>
          <w:szCs w:val="28"/>
        </w:rPr>
        <w:t xml:space="preserve">не достижением </w:t>
      </w:r>
      <w:r w:rsidR="00037ED8" w:rsidRPr="00C83BBF">
        <w:rPr>
          <w:rFonts w:ascii="Times New Roman" w:hAnsi="Times New Roman"/>
          <w:sz w:val="28"/>
          <w:szCs w:val="28"/>
        </w:rPr>
        <w:t xml:space="preserve">вышеуказанных </w:t>
      </w:r>
      <w:r w:rsidRPr="00C83BBF">
        <w:rPr>
          <w:rFonts w:ascii="Times New Roman" w:hAnsi="Times New Roman"/>
          <w:sz w:val="28"/>
          <w:szCs w:val="28"/>
        </w:rPr>
        <w:t xml:space="preserve">целевых индикаторов не </w:t>
      </w:r>
      <w:r w:rsidRPr="008875C8">
        <w:rPr>
          <w:rFonts w:ascii="Times New Roman" w:hAnsi="Times New Roman"/>
          <w:sz w:val="28"/>
          <w:szCs w:val="28"/>
        </w:rPr>
        <w:t>достигнуты 3 следующие цели</w:t>
      </w:r>
      <w:r w:rsidR="002C19CE" w:rsidRPr="008875C8">
        <w:rPr>
          <w:rFonts w:ascii="Times New Roman" w:hAnsi="Times New Roman"/>
          <w:sz w:val="28"/>
          <w:szCs w:val="28"/>
        </w:rPr>
        <w:t>:</w:t>
      </w:r>
      <w:r w:rsidR="00037ED8" w:rsidRPr="008875C8">
        <w:rPr>
          <w:rFonts w:ascii="Times New Roman" w:hAnsi="Times New Roman"/>
          <w:sz w:val="28"/>
          <w:szCs w:val="28"/>
        </w:rPr>
        <w:t xml:space="preserve"> 1.</w:t>
      </w:r>
      <w:r w:rsidR="00037ED8" w:rsidRPr="00C83BBF">
        <w:rPr>
          <w:rFonts w:ascii="Times New Roman" w:hAnsi="Times New Roman"/>
          <w:sz w:val="28"/>
          <w:szCs w:val="28"/>
        </w:rPr>
        <w:t>1</w:t>
      </w:r>
      <w:r w:rsidR="006F6938" w:rsidRPr="00C83BBF">
        <w:rPr>
          <w:rFonts w:ascii="Times New Roman" w:hAnsi="Times New Roman"/>
          <w:sz w:val="28"/>
          <w:szCs w:val="28"/>
        </w:rPr>
        <w:t xml:space="preserve"> «</w:t>
      </w:r>
      <w:proofErr w:type="spellStart"/>
      <w:r w:rsidR="002C19CE" w:rsidRPr="00C83BBF">
        <w:rPr>
          <w:rFonts w:ascii="Times New Roman" w:hAnsi="Times New Roman"/>
          <w:sz w:val="28"/>
          <w:szCs w:val="28"/>
        </w:rPr>
        <w:t>Диверсифицированность</w:t>
      </w:r>
      <w:proofErr w:type="spellEnd"/>
      <w:r w:rsidR="002C19CE" w:rsidRPr="00C83BBF">
        <w:rPr>
          <w:rFonts w:ascii="Times New Roman" w:hAnsi="Times New Roman"/>
          <w:sz w:val="28"/>
          <w:szCs w:val="28"/>
        </w:rPr>
        <w:t xml:space="preserve"> и </w:t>
      </w:r>
      <w:r w:rsidR="00C83BBF" w:rsidRPr="00C83BBF">
        <w:rPr>
          <w:rFonts w:ascii="Times New Roman" w:hAnsi="Times New Roman"/>
          <w:sz w:val="28"/>
          <w:szCs w:val="28"/>
        </w:rPr>
        <w:t>повышение конкурентоспособности</w:t>
      </w:r>
      <w:r w:rsidR="002C19CE" w:rsidRPr="00C83BBF">
        <w:rPr>
          <w:rFonts w:ascii="Times New Roman" w:hAnsi="Times New Roman"/>
          <w:sz w:val="28"/>
          <w:szCs w:val="28"/>
        </w:rPr>
        <w:t xml:space="preserve"> обрабатывающей промышленности</w:t>
      </w:r>
      <w:r w:rsidR="006F6938" w:rsidRPr="00C83BBF">
        <w:rPr>
          <w:rFonts w:ascii="Times New Roman" w:hAnsi="Times New Roman"/>
          <w:sz w:val="28"/>
          <w:szCs w:val="28"/>
        </w:rPr>
        <w:t>»</w:t>
      </w:r>
      <w:r w:rsidR="002C19CE" w:rsidRPr="00C83BBF">
        <w:rPr>
          <w:rFonts w:ascii="Times New Roman" w:hAnsi="Times New Roman"/>
          <w:sz w:val="28"/>
          <w:szCs w:val="28"/>
        </w:rPr>
        <w:t>;</w:t>
      </w:r>
      <w:r w:rsidR="00037ED8" w:rsidRPr="008875C8">
        <w:rPr>
          <w:rFonts w:ascii="Times New Roman" w:hAnsi="Times New Roman"/>
          <w:sz w:val="28"/>
          <w:szCs w:val="28"/>
        </w:rPr>
        <w:t>1.</w:t>
      </w:r>
      <w:r w:rsidR="008875C8" w:rsidRPr="008875C8">
        <w:rPr>
          <w:rFonts w:ascii="Times New Roman" w:hAnsi="Times New Roman"/>
          <w:sz w:val="28"/>
          <w:szCs w:val="28"/>
        </w:rPr>
        <w:t>2</w:t>
      </w:r>
      <w:r w:rsidR="006F6938" w:rsidRPr="008875C8">
        <w:rPr>
          <w:rFonts w:ascii="Times New Roman" w:hAnsi="Times New Roman"/>
          <w:sz w:val="28"/>
          <w:szCs w:val="28"/>
        </w:rPr>
        <w:t>«</w:t>
      </w:r>
      <w:r w:rsidR="008875C8" w:rsidRPr="008875C8">
        <w:rPr>
          <w:rFonts w:ascii="Times New Roman" w:hAnsi="Times New Roman"/>
          <w:sz w:val="28"/>
          <w:szCs w:val="28"/>
        </w:rPr>
        <w:t>Инвестиционная привлекательность регион</w:t>
      </w:r>
      <w:r w:rsidR="002C19CE" w:rsidRPr="008875C8">
        <w:rPr>
          <w:rFonts w:ascii="Times New Roman" w:hAnsi="Times New Roman"/>
          <w:sz w:val="28"/>
          <w:szCs w:val="28"/>
        </w:rPr>
        <w:t>а</w:t>
      </w:r>
      <w:r w:rsidR="006F6938" w:rsidRPr="008875C8">
        <w:rPr>
          <w:rFonts w:ascii="Times New Roman" w:hAnsi="Times New Roman"/>
          <w:sz w:val="28"/>
          <w:szCs w:val="28"/>
        </w:rPr>
        <w:t>»</w:t>
      </w:r>
      <w:r w:rsidR="008875C8">
        <w:rPr>
          <w:rFonts w:ascii="Times New Roman" w:hAnsi="Times New Roman"/>
          <w:sz w:val="28"/>
          <w:szCs w:val="28"/>
        </w:rPr>
        <w:t>, 1.3 «Рост конкурентоспособности агропромышленного комплекса»</w:t>
      </w:r>
      <w:r w:rsidR="002C19CE" w:rsidRPr="008875C8">
        <w:rPr>
          <w:rFonts w:ascii="Times New Roman" w:hAnsi="Times New Roman"/>
          <w:sz w:val="28"/>
          <w:szCs w:val="28"/>
        </w:rPr>
        <w:t>.</w:t>
      </w:r>
    </w:p>
    <w:p w:rsidR="00850360" w:rsidRPr="00FB1021" w:rsidRDefault="00850360" w:rsidP="00850360">
      <w:pPr>
        <w:pStyle w:val="ac"/>
        <w:spacing w:after="0" w:line="240" w:lineRule="auto"/>
        <w:ind w:left="0" w:firstLine="720"/>
        <w:jc w:val="both"/>
        <w:rPr>
          <w:rFonts w:ascii="Times New Roman" w:hAnsi="Times New Roman"/>
          <w:sz w:val="28"/>
          <w:szCs w:val="28"/>
        </w:rPr>
      </w:pPr>
      <w:r w:rsidRPr="00FB1021">
        <w:rPr>
          <w:rFonts w:ascii="Times New Roman" w:hAnsi="Times New Roman"/>
          <w:sz w:val="28"/>
          <w:szCs w:val="28"/>
        </w:rPr>
        <w:t xml:space="preserve">По </w:t>
      </w:r>
      <w:r w:rsidR="00FB1021" w:rsidRPr="00FB1021">
        <w:rPr>
          <w:rFonts w:ascii="Times New Roman" w:hAnsi="Times New Roman"/>
          <w:sz w:val="28"/>
          <w:szCs w:val="28"/>
        </w:rPr>
        <w:t>3</w:t>
      </w:r>
      <w:r w:rsidRPr="00FB1021">
        <w:rPr>
          <w:rFonts w:ascii="Times New Roman" w:hAnsi="Times New Roman"/>
          <w:sz w:val="28"/>
          <w:szCs w:val="28"/>
        </w:rPr>
        <w:t xml:space="preserve"> целевым индикаторам отчетные данные будут сформированы в</w:t>
      </w:r>
      <w:r w:rsidR="00FB1021" w:rsidRPr="00FB1021">
        <w:rPr>
          <w:rFonts w:ascii="Times New Roman" w:hAnsi="Times New Roman"/>
          <w:sz w:val="28"/>
          <w:szCs w:val="28"/>
        </w:rPr>
        <w:t>о втором квартале 2020</w:t>
      </w:r>
      <w:r w:rsidRPr="00FB1021">
        <w:rPr>
          <w:rFonts w:ascii="Times New Roman" w:hAnsi="Times New Roman"/>
          <w:sz w:val="28"/>
          <w:szCs w:val="28"/>
        </w:rPr>
        <w:t xml:space="preserve"> года, в том числе:</w:t>
      </w:r>
    </w:p>
    <w:p w:rsidR="00850360" w:rsidRPr="00D058D0" w:rsidRDefault="00850360" w:rsidP="00850360">
      <w:pPr>
        <w:pStyle w:val="ac"/>
        <w:spacing w:after="0" w:line="240" w:lineRule="auto"/>
        <w:jc w:val="both"/>
        <w:rPr>
          <w:rFonts w:ascii="Times New Roman" w:hAnsi="Times New Roman"/>
          <w:sz w:val="28"/>
          <w:szCs w:val="28"/>
        </w:rPr>
      </w:pPr>
      <w:r w:rsidRPr="00D058D0">
        <w:rPr>
          <w:rFonts w:ascii="Times New Roman" w:hAnsi="Times New Roman"/>
          <w:sz w:val="28"/>
          <w:szCs w:val="28"/>
        </w:rPr>
        <w:t xml:space="preserve">- доля </w:t>
      </w:r>
      <w:proofErr w:type="spellStart"/>
      <w:r w:rsidR="00D058D0" w:rsidRPr="00D058D0">
        <w:rPr>
          <w:rFonts w:ascii="Times New Roman" w:hAnsi="Times New Roman"/>
          <w:sz w:val="28"/>
          <w:szCs w:val="28"/>
        </w:rPr>
        <w:t>инновационно</w:t>
      </w:r>
      <w:proofErr w:type="spellEnd"/>
      <w:r w:rsidR="00D058D0" w:rsidRPr="00D058D0">
        <w:rPr>
          <w:rFonts w:ascii="Times New Roman" w:hAnsi="Times New Roman"/>
          <w:sz w:val="28"/>
          <w:szCs w:val="28"/>
        </w:rPr>
        <w:t>-активных предприятий от числа действующих предприятий</w:t>
      </w:r>
      <w:r w:rsidRPr="00D058D0">
        <w:rPr>
          <w:rFonts w:ascii="Times New Roman" w:hAnsi="Times New Roman"/>
          <w:sz w:val="28"/>
          <w:szCs w:val="28"/>
        </w:rPr>
        <w:t>;</w:t>
      </w:r>
    </w:p>
    <w:p w:rsidR="00850360" w:rsidRPr="00D058D0" w:rsidRDefault="00850360" w:rsidP="00850360">
      <w:pPr>
        <w:pStyle w:val="ac"/>
        <w:spacing w:after="0" w:line="240" w:lineRule="auto"/>
        <w:ind w:left="0" w:firstLine="708"/>
        <w:jc w:val="both"/>
        <w:rPr>
          <w:rFonts w:ascii="Times New Roman" w:hAnsi="Times New Roman"/>
          <w:sz w:val="28"/>
          <w:szCs w:val="28"/>
        </w:rPr>
      </w:pPr>
      <w:r w:rsidRPr="00D058D0">
        <w:rPr>
          <w:rFonts w:ascii="Times New Roman" w:hAnsi="Times New Roman"/>
          <w:sz w:val="28"/>
          <w:szCs w:val="28"/>
        </w:rPr>
        <w:t xml:space="preserve">- </w:t>
      </w:r>
      <w:r w:rsidR="00D058D0" w:rsidRPr="00D058D0">
        <w:rPr>
          <w:rFonts w:ascii="Times New Roman" w:hAnsi="Times New Roman"/>
          <w:sz w:val="28"/>
          <w:szCs w:val="28"/>
        </w:rPr>
        <w:t>индекс физического объема выпуска продукции малого и среднего предпринимательства</w:t>
      </w:r>
      <w:r w:rsidRPr="00D058D0">
        <w:rPr>
          <w:rFonts w:ascii="Times New Roman" w:hAnsi="Times New Roman"/>
          <w:sz w:val="28"/>
          <w:szCs w:val="28"/>
        </w:rPr>
        <w:t>;</w:t>
      </w:r>
    </w:p>
    <w:p w:rsidR="00850360" w:rsidRPr="00D058D0" w:rsidRDefault="00850360" w:rsidP="00D058D0">
      <w:pPr>
        <w:pStyle w:val="ac"/>
        <w:spacing w:after="0" w:line="240" w:lineRule="auto"/>
        <w:jc w:val="both"/>
        <w:rPr>
          <w:rFonts w:ascii="Times New Roman" w:hAnsi="Times New Roman"/>
          <w:sz w:val="28"/>
          <w:szCs w:val="28"/>
        </w:rPr>
      </w:pPr>
      <w:r w:rsidRPr="00D058D0">
        <w:rPr>
          <w:rFonts w:ascii="Times New Roman" w:hAnsi="Times New Roman"/>
          <w:sz w:val="28"/>
          <w:szCs w:val="28"/>
        </w:rPr>
        <w:t xml:space="preserve">- объем произведенной </w:t>
      </w:r>
      <w:r w:rsidR="00D058D0" w:rsidRPr="00D058D0">
        <w:rPr>
          <w:rFonts w:ascii="Times New Roman" w:hAnsi="Times New Roman"/>
          <w:sz w:val="28"/>
          <w:szCs w:val="28"/>
        </w:rPr>
        <w:t>п</w:t>
      </w:r>
      <w:r w:rsidRPr="00D058D0">
        <w:rPr>
          <w:rFonts w:ascii="Times New Roman" w:hAnsi="Times New Roman"/>
          <w:sz w:val="28"/>
          <w:szCs w:val="28"/>
        </w:rPr>
        <w:t>родукции</w:t>
      </w:r>
      <w:r w:rsidR="00D058D0" w:rsidRPr="00D058D0">
        <w:rPr>
          <w:rFonts w:ascii="Times New Roman" w:hAnsi="Times New Roman"/>
          <w:sz w:val="28"/>
          <w:szCs w:val="28"/>
        </w:rPr>
        <w:t xml:space="preserve"> и оказанных услуг субъектов среднего предпринимательства</w:t>
      </w:r>
      <w:r w:rsidRPr="00D058D0">
        <w:rPr>
          <w:rFonts w:ascii="Times New Roman" w:hAnsi="Times New Roman"/>
          <w:sz w:val="28"/>
          <w:szCs w:val="28"/>
        </w:rPr>
        <w:t>.</w:t>
      </w:r>
    </w:p>
    <w:p w:rsidR="00850360" w:rsidRPr="00B5101C" w:rsidRDefault="00850360" w:rsidP="00850360">
      <w:pPr>
        <w:pStyle w:val="ac"/>
        <w:spacing w:after="0" w:line="240" w:lineRule="auto"/>
        <w:ind w:left="0" w:firstLine="720"/>
        <w:jc w:val="both"/>
        <w:rPr>
          <w:rFonts w:ascii="Times New Roman" w:hAnsi="Times New Roman"/>
          <w:sz w:val="28"/>
          <w:szCs w:val="28"/>
        </w:rPr>
      </w:pPr>
      <w:r w:rsidRPr="00D058D0">
        <w:rPr>
          <w:rFonts w:ascii="Times New Roman" w:hAnsi="Times New Roman"/>
          <w:b/>
          <w:sz w:val="28"/>
          <w:szCs w:val="28"/>
        </w:rPr>
        <w:t>По направлению 2. «Социальная сфера»</w:t>
      </w:r>
      <w:r w:rsidRPr="00D058D0">
        <w:rPr>
          <w:rFonts w:ascii="Times New Roman" w:hAnsi="Times New Roman"/>
          <w:sz w:val="28"/>
          <w:szCs w:val="28"/>
        </w:rPr>
        <w:t xml:space="preserve"> предусмотрено </w:t>
      </w:r>
      <w:r w:rsidR="00D058D0">
        <w:rPr>
          <w:rFonts w:ascii="Times New Roman" w:hAnsi="Times New Roman"/>
          <w:sz w:val="28"/>
          <w:szCs w:val="28"/>
        </w:rPr>
        <w:t>7</w:t>
      </w:r>
      <w:r w:rsidR="008C73D0" w:rsidRPr="00D058D0">
        <w:rPr>
          <w:rFonts w:ascii="Times New Roman" w:hAnsi="Times New Roman"/>
          <w:sz w:val="28"/>
          <w:szCs w:val="28"/>
        </w:rPr>
        <w:t xml:space="preserve"> целей, </w:t>
      </w:r>
      <w:r w:rsidR="00D058D0">
        <w:rPr>
          <w:rFonts w:ascii="Times New Roman" w:hAnsi="Times New Roman"/>
          <w:sz w:val="28"/>
          <w:szCs w:val="28"/>
        </w:rPr>
        <w:t>11</w:t>
      </w:r>
      <w:r w:rsidR="008C73D0" w:rsidRPr="00D058D0">
        <w:rPr>
          <w:rFonts w:ascii="Times New Roman" w:hAnsi="Times New Roman"/>
          <w:sz w:val="28"/>
          <w:szCs w:val="28"/>
        </w:rPr>
        <w:t xml:space="preserve"> целевых индикаторов. Достигнут</w:t>
      </w:r>
      <w:r w:rsidR="00D058D0">
        <w:rPr>
          <w:rFonts w:ascii="Times New Roman" w:hAnsi="Times New Roman"/>
          <w:sz w:val="28"/>
          <w:szCs w:val="28"/>
        </w:rPr>
        <w:t>о 8</w:t>
      </w:r>
      <w:r w:rsidR="008C73D0" w:rsidRPr="00D058D0">
        <w:rPr>
          <w:rFonts w:ascii="Times New Roman" w:hAnsi="Times New Roman"/>
          <w:sz w:val="28"/>
          <w:szCs w:val="28"/>
        </w:rPr>
        <w:t xml:space="preserve"> целевых индикаторов,</w:t>
      </w:r>
      <w:r w:rsidRPr="00D058D0">
        <w:rPr>
          <w:rFonts w:ascii="Times New Roman" w:hAnsi="Times New Roman"/>
          <w:sz w:val="28"/>
          <w:szCs w:val="28"/>
        </w:rPr>
        <w:t xml:space="preserve"> не достигнут</w:t>
      </w:r>
      <w:r w:rsidR="00D058D0">
        <w:rPr>
          <w:rFonts w:ascii="Times New Roman" w:hAnsi="Times New Roman"/>
          <w:sz w:val="28"/>
          <w:szCs w:val="28"/>
        </w:rPr>
        <w:t xml:space="preserve"> 1</w:t>
      </w:r>
      <w:r w:rsidRPr="00B5101C">
        <w:rPr>
          <w:rFonts w:ascii="Times New Roman" w:hAnsi="Times New Roman"/>
          <w:sz w:val="28"/>
          <w:szCs w:val="28"/>
        </w:rPr>
        <w:t>целев</w:t>
      </w:r>
      <w:r w:rsidR="00D058D0" w:rsidRPr="00B5101C">
        <w:rPr>
          <w:rFonts w:ascii="Times New Roman" w:hAnsi="Times New Roman"/>
          <w:sz w:val="28"/>
          <w:szCs w:val="28"/>
        </w:rPr>
        <w:t>ой</w:t>
      </w:r>
      <w:r w:rsidRPr="00B5101C">
        <w:rPr>
          <w:rFonts w:ascii="Times New Roman" w:hAnsi="Times New Roman"/>
          <w:sz w:val="28"/>
          <w:szCs w:val="28"/>
        </w:rPr>
        <w:t xml:space="preserve"> индикатор:</w:t>
      </w:r>
    </w:p>
    <w:p w:rsidR="006F6938" w:rsidRPr="00686439" w:rsidRDefault="004F2900" w:rsidP="00686439">
      <w:pPr>
        <w:spacing w:after="0" w:line="240" w:lineRule="auto"/>
        <w:ind w:firstLine="708"/>
        <w:jc w:val="both"/>
        <w:rPr>
          <w:rFonts w:ascii="Times New Roman" w:hAnsi="Times New Roman"/>
          <w:i/>
          <w:sz w:val="28"/>
          <w:szCs w:val="28"/>
          <w:lang w:val="ru-RU"/>
        </w:rPr>
      </w:pPr>
      <w:r w:rsidRPr="00686439">
        <w:rPr>
          <w:rFonts w:ascii="Times New Roman" w:hAnsi="Times New Roman"/>
          <w:i/>
          <w:sz w:val="28"/>
          <w:szCs w:val="28"/>
          <w:lang w:val="ru-RU"/>
        </w:rPr>
        <w:t>Среднее число посетителей организаций культуры на 1000 человек</w:t>
      </w:r>
      <w:r w:rsidR="008D6611" w:rsidRPr="00686439">
        <w:rPr>
          <w:rFonts w:ascii="Times New Roman" w:hAnsi="Times New Roman"/>
          <w:i/>
          <w:sz w:val="28"/>
          <w:szCs w:val="28"/>
          <w:lang w:val="ru-RU"/>
        </w:rPr>
        <w:t xml:space="preserve">: </w:t>
      </w:r>
      <w:r w:rsidRPr="00686439">
        <w:rPr>
          <w:rFonts w:ascii="Times New Roman" w:hAnsi="Times New Roman"/>
          <w:i/>
          <w:sz w:val="28"/>
          <w:szCs w:val="28"/>
          <w:lang w:val="ru-RU"/>
        </w:rPr>
        <w:t xml:space="preserve">библиотек </w:t>
      </w:r>
      <w:r w:rsidR="00850360" w:rsidRPr="00686439">
        <w:rPr>
          <w:rFonts w:ascii="Times New Roman" w:hAnsi="Times New Roman"/>
          <w:i/>
          <w:sz w:val="28"/>
          <w:szCs w:val="28"/>
          <w:lang w:val="ru-RU"/>
        </w:rPr>
        <w:t xml:space="preserve">(план – </w:t>
      </w:r>
      <w:r w:rsidRPr="00686439">
        <w:rPr>
          <w:rFonts w:ascii="Times New Roman" w:hAnsi="Times New Roman"/>
          <w:i/>
          <w:sz w:val="28"/>
          <w:szCs w:val="28"/>
          <w:lang w:val="ru-RU"/>
        </w:rPr>
        <w:t>277,2 чел.</w:t>
      </w:r>
      <w:r w:rsidR="00850360" w:rsidRPr="00686439">
        <w:rPr>
          <w:rFonts w:ascii="Times New Roman" w:hAnsi="Times New Roman"/>
          <w:i/>
          <w:sz w:val="28"/>
          <w:szCs w:val="28"/>
          <w:lang w:val="ru-RU"/>
        </w:rPr>
        <w:t xml:space="preserve">, факт – </w:t>
      </w:r>
      <w:r w:rsidRPr="00686439">
        <w:rPr>
          <w:rFonts w:ascii="Times New Roman" w:hAnsi="Times New Roman"/>
          <w:i/>
          <w:sz w:val="28"/>
          <w:szCs w:val="28"/>
          <w:lang w:val="ru-RU"/>
        </w:rPr>
        <w:t>265,4 чел.</w:t>
      </w:r>
      <w:r w:rsidR="00850360" w:rsidRPr="00686439">
        <w:rPr>
          <w:rFonts w:ascii="Times New Roman" w:hAnsi="Times New Roman"/>
          <w:i/>
          <w:sz w:val="28"/>
          <w:szCs w:val="28"/>
          <w:lang w:val="ru-RU"/>
        </w:rPr>
        <w:t>)</w:t>
      </w:r>
      <w:r w:rsidR="008D6611" w:rsidRPr="00686439">
        <w:rPr>
          <w:rFonts w:ascii="Times New Roman" w:hAnsi="Times New Roman"/>
          <w:i/>
          <w:sz w:val="28"/>
          <w:szCs w:val="28"/>
          <w:lang w:val="ru-RU"/>
        </w:rPr>
        <w:t xml:space="preserve">, </w:t>
      </w:r>
      <w:r w:rsidR="008D6611" w:rsidRPr="00686439">
        <w:rPr>
          <w:rFonts w:ascii="Times New Roman" w:hAnsi="Times New Roman"/>
          <w:sz w:val="28"/>
          <w:szCs w:val="28"/>
          <w:lang w:val="ru-RU"/>
        </w:rPr>
        <w:t xml:space="preserve">что обусловлено закрытием двух ведомственных библиотек ТОО «Корпорация </w:t>
      </w:r>
      <w:proofErr w:type="spellStart"/>
      <w:r w:rsidR="008D6611" w:rsidRPr="00686439">
        <w:rPr>
          <w:rFonts w:ascii="Times New Roman" w:hAnsi="Times New Roman"/>
          <w:sz w:val="28"/>
          <w:szCs w:val="28"/>
          <w:lang w:val="ru-RU"/>
        </w:rPr>
        <w:t>Казахмыс</w:t>
      </w:r>
      <w:proofErr w:type="spellEnd"/>
      <w:r w:rsidR="008D6611" w:rsidRPr="00686439">
        <w:rPr>
          <w:rFonts w:ascii="Times New Roman" w:hAnsi="Times New Roman"/>
          <w:sz w:val="28"/>
          <w:szCs w:val="28"/>
          <w:lang w:val="ru-RU"/>
        </w:rPr>
        <w:t>.</w:t>
      </w:r>
    </w:p>
    <w:p w:rsidR="008C73D0" w:rsidRPr="00B5101C" w:rsidRDefault="005D0EDA" w:rsidP="005D0EDA">
      <w:pPr>
        <w:pStyle w:val="ac"/>
        <w:spacing w:after="0" w:line="240" w:lineRule="auto"/>
        <w:ind w:left="0" w:firstLine="708"/>
        <w:jc w:val="both"/>
        <w:rPr>
          <w:rFonts w:ascii="Times New Roman" w:hAnsi="Times New Roman"/>
          <w:sz w:val="28"/>
          <w:szCs w:val="28"/>
        </w:rPr>
      </w:pPr>
      <w:r w:rsidRPr="00B5101C">
        <w:rPr>
          <w:rFonts w:ascii="Times New Roman" w:hAnsi="Times New Roman"/>
          <w:sz w:val="28"/>
          <w:szCs w:val="28"/>
        </w:rPr>
        <w:lastRenderedPageBreak/>
        <w:t xml:space="preserve">В связи с </w:t>
      </w:r>
      <w:r w:rsidR="003201C3" w:rsidRPr="00B5101C">
        <w:rPr>
          <w:rFonts w:ascii="Times New Roman" w:hAnsi="Times New Roman"/>
          <w:sz w:val="28"/>
          <w:szCs w:val="28"/>
        </w:rPr>
        <w:t>не достижением</w:t>
      </w:r>
      <w:r w:rsidRPr="00B5101C">
        <w:rPr>
          <w:rFonts w:ascii="Times New Roman" w:hAnsi="Times New Roman"/>
          <w:sz w:val="28"/>
          <w:szCs w:val="28"/>
        </w:rPr>
        <w:t xml:space="preserve"> вышеуказанн</w:t>
      </w:r>
      <w:r w:rsidR="003201C3" w:rsidRPr="00B5101C">
        <w:rPr>
          <w:rFonts w:ascii="Times New Roman" w:hAnsi="Times New Roman"/>
          <w:sz w:val="28"/>
          <w:szCs w:val="28"/>
        </w:rPr>
        <w:t>ого</w:t>
      </w:r>
      <w:r w:rsidRPr="00B5101C">
        <w:rPr>
          <w:rFonts w:ascii="Times New Roman" w:hAnsi="Times New Roman"/>
          <w:sz w:val="28"/>
          <w:szCs w:val="28"/>
        </w:rPr>
        <w:t xml:space="preserve"> целев</w:t>
      </w:r>
      <w:r w:rsidR="003201C3" w:rsidRPr="00B5101C">
        <w:rPr>
          <w:rFonts w:ascii="Times New Roman" w:hAnsi="Times New Roman"/>
          <w:sz w:val="28"/>
          <w:szCs w:val="28"/>
        </w:rPr>
        <w:t>ого</w:t>
      </w:r>
      <w:r w:rsidRPr="00B5101C">
        <w:rPr>
          <w:rFonts w:ascii="Times New Roman" w:hAnsi="Times New Roman"/>
          <w:sz w:val="28"/>
          <w:szCs w:val="28"/>
        </w:rPr>
        <w:t xml:space="preserve"> индикатор</w:t>
      </w:r>
      <w:r w:rsidR="003201C3" w:rsidRPr="00B5101C">
        <w:rPr>
          <w:rFonts w:ascii="Times New Roman" w:hAnsi="Times New Roman"/>
          <w:sz w:val="28"/>
          <w:szCs w:val="28"/>
        </w:rPr>
        <w:t>а</w:t>
      </w:r>
      <w:r w:rsidRPr="00B5101C">
        <w:rPr>
          <w:rFonts w:ascii="Times New Roman" w:hAnsi="Times New Roman"/>
          <w:sz w:val="28"/>
          <w:szCs w:val="28"/>
        </w:rPr>
        <w:t xml:space="preserve"> не достигнуты</w:t>
      </w:r>
      <w:r w:rsidR="003201C3" w:rsidRPr="00B5101C">
        <w:rPr>
          <w:rFonts w:ascii="Times New Roman" w:hAnsi="Times New Roman"/>
          <w:sz w:val="28"/>
          <w:szCs w:val="28"/>
        </w:rPr>
        <w:t>следующая</w:t>
      </w:r>
      <w:r w:rsidR="006F6938" w:rsidRPr="00B5101C">
        <w:rPr>
          <w:rFonts w:ascii="Times New Roman" w:hAnsi="Times New Roman"/>
          <w:sz w:val="28"/>
          <w:szCs w:val="28"/>
        </w:rPr>
        <w:t>цел</w:t>
      </w:r>
      <w:r w:rsidR="003201C3" w:rsidRPr="00B5101C">
        <w:rPr>
          <w:rFonts w:ascii="Times New Roman" w:hAnsi="Times New Roman"/>
          <w:sz w:val="28"/>
          <w:szCs w:val="28"/>
        </w:rPr>
        <w:t>ь</w:t>
      </w:r>
      <w:r w:rsidR="006F6938" w:rsidRPr="00B5101C">
        <w:rPr>
          <w:rFonts w:ascii="Times New Roman" w:hAnsi="Times New Roman"/>
          <w:sz w:val="28"/>
          <w:szCs w:val="28"/>
        </w:rPr>
        <w:t>:</w:t>
      </w:r>
      <w:r w:rsidR="008C73D0" w:rsidRPr="00B5101C">
        <w:rPr>
          <w:rFonts w:ascii="Times New Roman" w:hAnsi="Times New Roman"/>
          <w:sz w:val="28"/>
          <w:szCs w:val="28"/>
        </w:rPr>
        <w:t>2.4 «Повышение конкурентоспособности сферы культуры и искусства».</w:t>
      </w:r>
    </w:p>
    <w:p w:rsidR="00970142" w:rsidRPr="00A175E6" w:rsidRDefault="00970142" w:rsidP="00970142">
      <w:pPr>
        <w:pStyle w:val="ac"/>
        <w:spacing w:after="0" w:line="240" w:lineRule="auto"/>
        <w:ind w:left="0" w:firstLine="720"/>
        <w:jc w:val="both"/>
        <w:rPr>
          <w:rFonts w:ascii="Times New Roman" w:hAnsi="Times New Roman"/>
          <w:sz w:val="28"/>
          <w:szCs w:val="28"/>
        </w:rPr>
      </w:pPr>
      <w:r w:rsidRPr="00E045C3">
        <w:rPr>
          <w:rFonts w:ascii="Times New Roman" w:hAnsi="Times New Roman"/>
          <w:sz w:val="28"/>
          <w:szCs w:val="28"/>
        </w:rPr>
        <w:t xml:space="preserve">По </w:t>
      </w:r>
      <w:r w:rsidR="00E045C3" w:rsidRPr="00E045C3">
        <w:rPr>
          <w:rFonts w:ascii="Times New Roman" w:hAnsi="Times New Roman"/>
          <w:sz w:val="28"/>
          <w:szCs w:val="28"/>
        </w:rPr>
        <w:t>2</w:t>
      </w:r>
      <w:r w:rsidRPr="00E045C3">
        <w:rPr>
          <w:rFonts w:ascii="Times New Roman" w:hAnsi="Times New Roman"/>
          <w:sz w:val="28"/>
          <w:szCs w:val="28"/>
        </w:rPr>
        <w:t xml:space="preserve"> целевым индикаторам отчетные данные будут сформированы в </w:t>
      </w:r>
      <w:r w:rsidR="00A175E6" w:rsidRPr="00A175E6">
        <w:rPr>
          <w:rFonts w:ascii="Times New Roman" w:hAnsi="Times New Roman"/>
          <w:sz w:val="28"/>
          <w:szCs w:val="28"/>
        </w:rPr>
        <w:t>апрел</w:t>
      </w:r>
      <w:r w:rsidR="000B5FAF" w:rsidRPr="00A175E6">
        <w:rPr>
          <w:rFonts w:ascii="Times New Roman" w:hAnsi="Times New Roman"/>
          <w:sz w:val="28"/>
          <w:szCs w:val="28"/>
        </w:rPr>
        <w:t>е</w:t>
      </w:r>
      <w:r w:rsidRPr="00A175E6">
        <w:rPr>
          <w:rFonts w:ascii="Times New Roman" w:hAnsi="Times New Roman"/>
          <w:sz w:val="28"/>
          <w:szCs w:val="28"/>
        </w:rPr>
        <w:t xml:space="preserve"> 20</w:t>
      </w:r>
      <w:r w:rsidR="00A175E6" w:rsidRPr="00A175E6">
        <w:rPr>
          <w:rFonts w:ascii="Times New Roman" w:hAnsi="Times New Roman"/>
          <w:sz w:val="28"/>
          <w:szCs w:val="28"/>
        </w:rPr>
        <w:t>20</w:t>
      </w:r>
      <w:r w:rsidRPr="00A175E6">
        <w:rPr>
          <w:rFonts w:ascii="Times New Roman" w:hAnsi="Times New Roman"/>
          <w:sz w:val="28"/>
          <w:szCs w:val="28"/>
        </w:rPr>
        <w:t xml:space="preserve"> года, в том числе:</w:t>
      </w:r>
    </w:p>
    <w:p w:rsidR="00970142" w:rsidRPr="00A175E6" w:rsidRDefault="00970142" w:rsidP="00970142">
      <w:pPr>
        <w:pStyle w:val="ac"/>
        <w:spacing w:after="0" w:line="240" w:lineRule="auto"/>
        <w:ind w:left="709"/>
        <w:jc w:val="both"/>
        <w:rPr>
          <w:rFonts w:ascii="Times New Roman" w:hAnsi="Times New Roman"/>
          <w:sz w:val="28"/>
          <w:szCs w:val="28"/>
        </w:rPr>
      </w:pPr>
      <w:r w:rsidRPr="00A175E6">
        <w:rPr>
          <w:rFonts w:ascii="Times New Roman" w:hAnsi="Times New Roman"/>
          <w:sz w:val="28"/>
          <w:szCs w:val="28"/>
        </w:rPr>
        <w:t>- уровень безработицы;</w:t>
      </w:r>
    </w:p>
    <w:p w:rsidR="00F4131B" w:rsidRPr="00A175E6" w:rsidRDefault="00970142" w:rsidP="00A175E6">
      <w:pPr>
        <w:pStyle w:val="ac"/>
        <w:spacing w:after="0" w:line="240" w:lineRule="auto"/>
        <w:ind w:left="0" w:firstLine="708"/>
        <w:jc w:val="both"/>
        <w:rPr>
          <w:rFonts w:ascii="Times New Roman" w:hAnsi="Times New Roman"/>
          <w:sz w:val="28"/>
          <w:szCs w:val="28"/>
        </w:rPr>
      </w:pPr>
      <w:r w:rsidRPr="00A175E6">
        <w:rPr>
          <w:rFonts w:ascii="Times New Roman" w:hAnsi="Times New Roman"/>
          <w:sz w:val="28"/>
          <w:szCs w:val="28"/>
        </w:rPr>
        <w:t xml:space="preserve">- увеличение количества обслуженных посетителей местами размещения </w:t>
      </w:r>
      <w:r w:rsidR="00A175E6" w:rsidRPr="00A175E6">
        <w:rPr>
          <w:rFonts w:ascii="Times New Roman" w:hAnsi="Times New Roman"/>
          <w:sz w:val="28"/>
          <w:szCs w:val="28"/>
        </w:rPr>
        <w:t>в регионе в сравнении с предыдущим годом</w:t>
      </w:r>
      <w:r w:rsidR="00F4131B" w:rsidRPr="00A175E6">
        <w:rPr>
          <w:rFonts w:ascii="Times New Roman" w:hAnsi="Times New Roman"/>
          <w:sz w:val="28"/>
          <w:szCs w:val="28"/>
        </w:rPr>
        <w:t>.</w:t>
      </w:r>
    </w:p>
    <w:p w:rsidR="008C73D0" w:rsidRPr="00686439" w:rsidRDefault="008C73D0" w:rsidP="00970142">
      <w:pPr>
        <w:pStyle w:val="ac"/>
        <w:spacing w:after="0" w:line="240" w:lineRule="auto"/>
        <w:ind w:left="0"/>
        <w:jc w:val="both"/>
        <w:rPr>
          <w:rFonts w:ascii="Times New Roman" w:hAnsi="Times New Roman"/>
          <w:sz w:val="28"/>
          <w:szCs w:val="28"/>
        </w:rPr>
      </w:pPr>
      <w:r w:rsidRPr="00A175E6">
        <w:rPr>
          <w:rFonts w:ascii="Times New Roman" w:hAnsi="Times New Roman"/>
          <w:sz w:val="28"/>
          <w:szCs w:val="28"/>
        </w:rPr>
        <w:tab/>
      </w:r>
      <w:r w:rsidRPr="00A175E6">
        <w:rPr>
          <w:rFonts w:ascii="Times New Roman" w:hAnsi="Times New Roman"/>
          <w:b/>
          <w:sz w:val="28"/>
          <w:szCs w:val="28"/>
        </w:rPr>
        <w:t xml:space="preserve">По направлению </w:t>
      </w:r>
      <w:r w:rsidRPr="001D4E08">
        <w:rPr>
          <w:rFonts w:ascii="Times New Roman" w:hAnsi="Times New Roman"/>
          <w:b/>
          <w:sz w:val="28"/>
          <w:szCs w:val="28"/>
        </w:rPr>
        <w:t xml:space="preserve">3. Общественная безопасность и правопорядок </w:t>
      </w:r>
      <w:r w:rsidRPr="00686439">
        <w:rPr>
          <w:rFonts w:ascii="Times New Roman" w:hAnsi="Times New Roman"/>
          <w:sz w:val="28"/>
          <w:szCs w:val="28"/>
        </w:rPr>
        <w:t xml:space="preserve">предусмотрено 2 цели, </w:t>
      </w:r>
      <w:r w:rsidR="001D4E08" w:rsidRPr="00686439">
        <w:rPr>
          <w:rFonts w:ascii="Times New Roman" w:hAnsi="Times New Roman"/>
          <w:sz w:val="28"/>
          <w:szCs w:val="28"/>
        </w:rPr>
        <w:t>3</w:t>
      </w:r>
      <w:r w:rsidRPr="00686439">
        <w:rPr>
          <w:rFonts w:ascii="Times New Roman" w:hAnsi="Times New Roman"/>
          <w:sz w:val="28"/>
          <w:szCs w:val="28"/>
        </w:rPr>
        <w:t xml:space="preserve"> целевых индикаторов. Достигнуто </w:t>
      </w:r>
      <w:r w:rsidR="00686439" w:rsidRPr="00686439">
        <w:rPr>
          <w:rFonts w:ascii="Times New Roman" w:hAnsi="Times New Roman"/>
          <w:sz w:val="28"/>
          <w:szCs w:val="28"/>
        </w:rPr>
        <w:t>3</w:t>
      </w:r>
      <w:r w:rsidRPr="00686439">
        <w:rPr>
          <w:rFonts w:ascii="Times New Roman" w:hAnsi="Times New Roman"/>
          <w:sz w:val="28"/>
          <w:szCs w:val="28"/>
        </w:rPr>
        <w:t xml:space="preserve"> </w:t>
      </w:r>
      <w:proofErr w:type="gramStart"/>
      <w:r w:rsidRPr="00686439">
        <w:rPr>
          <w:rFonts w:ascii="Times New Roman" w:hAnsi="Times New Roman"/>
          <w:sz w:val="28"/>
          <w:szCs w:val="28"/>
        </w:rPr>
        <w:t>целевых</w:t>
      </w:r>
      <w:proofErr w:type="gramEnd"/>
      <w:r w:rsidRPr="00686439">
        <w:rPr>
          <w:rFonts w:ascii="Times New Roman" w:hAnsi="Times New Roman"/>
          <w:sz w:val="28"/>
          <w:szCs w:val="28"/>
        </w:rPr>
        <w:t xml:space="preserve"> индикатора</w:t>
      </w:r>
      <w:r w:rsidR="00686439" w:rsidRPr="00686439">
        <w:rPr>
          <w:rFonts w:ascii="Times New Roman" w:hAnsi="Times New Roman"/>
          <w:sz w:val="28"/>
          <w:szCs w:val="28"/>
        </w:rPr>
        <w:t>.</w:t>
      </w:r>
    </w:p>
    <w:p w:rsidR="00686439" w:rsidRDefault="008C73D0" w:rsidP="00970142">
      <w:pPr>
        <w:pStyle w:val="ac"/>
        <w:spacing w:after="0" w:line="240" w:lineRule="auto"/>
        <w:ind w:left="0"/>
        <w:jc w:val="both"/>
        <w:rPr>
          <w:rFonts w:ascii="Times New Roman" w:hAnsi="Times New Roman"/>
          <w:sz w:val="28"/>
          <w:szCs w:val="28"/>
        </w:rPr>
      </w:pPr>
      <w:r w:rsidRPr="00686439">
        <w:rPr>
          <w:rFonts w:ascii="Times New Roman" w:hAnsi="Times New Roman"/>
          <w:sz w:val="28"/>
          <w:szCs w:val="28"/>
        </w:rPr>
        <w:tab/>
      </w:r>
      <w:r w:rsidRPr="00686439">
        <w:rPr>
          <w:rFonts w:ascii="Times New Roman" w:hAnsi="Times New Roman"/>
          <w:b/>
          <w:sz w:val="28"/>
          <w:szCs w:val="28"/>
        </w:rPr>
        <w:t xml:space="preserve">По направлению 4. </w:t>
      </w:r>
      <w:r w:rsidR="000B5FAF" w:rsidRPr="00686439">
        <w:rPr>
          <w:rFonts w:ascii="Times New Roman" w:hAnsi="Times New Roman"/>
          <w:b/>
          <w:sz w:val="28"/>
          <w:szCs w:val="28"/>
        </w:rPr>
        <w:t>Инфраструктура</w:t>
      </w:r>
      <w:r w:rsidR="00686439" w:rsidRPr="00686439">
        <w:rPr>
          <w:rFonts w:ascii="Times New Roman" w:hAnsi="Times New Roman"/>
          <w:sz w:val="28"/>
          <w:szCs w:val="28"/>
        </w:rPr>
        <w:t xml:space="preserve"> предусмотрено 4 цели, 7</w:t>
      </w:r>
      <w:r w:rsidR="000B5FAF" w:rsidRPr="00686439">
        <w:rPr>
          <w:rFonts w:ascii="Times New Roman" w:hAnsi="Times New Roman"/>
          <w:sz w:val="28"/>
          <w:szCs w:val="28"/>
        </w:rPr>
        <w:t xml:space="preserve"> целевых индикаторов. Достигнуто </w:t>
      </w:r>
      <w:r w:rsidR="00686439" w:rsidRPr="00686439">
        <w:rPr>
          <w:rFonts w:ascii="Times New Roman" w:hAnsi="Times New Roman"/>
          <w:sz w:val="28"/>
          <w:szCs w:val="28"/>
        </w:rPr>
        <w:t>5</w:t>
      </w:r>
      <w:r w:rsidR="006D2068" w:rsidRPr="00686439">
        <w:rPr>
          <w:rFonts w:ascii="Times New Roman" w:hAnsi="Times New Roman"/>
          <w:sz w:val="28"/>
          <w:szCs w:val="28"/>
        </w:rPr>
        <w:t xml:space="preserve"> целевых индикаторов</w:t>
      </w:r>
      <w:r w:rsidR="00686439" w:rsidRPr="00686439">
        <w:rPr>
          <w:rFonts w:ascii="Times New Roman" w:hAnsi="Times New Roman"/>
          <w:sz w:val="28"/>
          <w:szCs w:val="28"/>
        </w:rPr>
        <w:t>.</w:t>
      </w:r>
    </w:p>
    <w:p w:rsidR="00686439" w:rsidRPr="00A175E6" w:rsidRDefault="00686439" w:rsidP="00686439">
      <w:pPr>
        <w:pStyle w:val="ac"/>
        <w:spacing w:after="0" w:line="240" w:lineRule="auto"/>
        <w:ind w:left="0" w:firstLine="720"/>
        <w:jc w:val="both"/>
        <w:rPr>
          <w:rFonts w:ascii="Times New Roman" w:hAnsi="Times New Roman"/>
          <w:sz w:val="28"/>
          <w:szCs w:val="28"/>
        </w:rPr>
      </w:pPr>
      <w:r w:rsidRPr="00E045C3">
        <w:rPr>
          <w:rFonts w:ascii="Times New Roman" w:hAnsi="Times New Roman"/>
          <w:sz w:val="28"/>
          <w:szCs w:val="28"/>
        </w:rPr>
        <w:t>По 2 целевым индикаторам отчетные данные будут сформированы в</w:t>
      </w:r>
      <w:r>
        <w:rPr>
          <w:rFonts w:ascii="Times New Roman" w:hAnsi="Times New Roman"/>
          <w:sz w:val="28"/>
          <w:szCs w:val="28"/>
        </w:rPr>
        <w:t>о втором квартале</w:t>
      </w:r>
      <w:r w:rsidRPr="00A175E6">
        <w:rPr>
          <w:rFonts w:ascii="Times New Roman" w:hAnsi="Times New Roman"/>
          <w:sz w:val="28"/>
          <w:szCs w:val="28"/>
        </w:rPr>
        <w:t xml:space="preserve"> 2020 года, в том числе:</w:t>
      </w:r>
    </w:p>
    <w:p w:rsidR="00686439" w:rsidRPr="00A175E6" w:rsidRDefault="00686439" w:rsidP="00686439">
      <w:pPr>
        <w:pStyle w:val="ac"/>
        <w:spacing w:after="0" w:line="240" w:lineRule="auto"/>
        <w:ind w:left="709"/>
        <w:jc w:val="both"/>
        <w:rPr>
          <w:rFonts w:ascii="Times New Roman" w:hAnsi="Times New Roman"/>
          <w:sz w:val="28"/>
          <w:szCs w:val="28"/>
        </w:rPr>
      </w:pPr>
      <w:r w:rsidRPr="00A175E6">
        <w:rPr>
          <w:rFonts w:ascii="Times New Roman" w:hAnsi="Times New Roman"/>
          <w:sz w:val="28"/>
          <w:szCs w:val="28"/>
        </w:rPr>
        <w:t xml:space="preserve">- уровень </w:t>
      </w:r>
      <w:r>
        <w:rPr>
          <w:rFonts w:ascii="Times New Roman" w:hAnsi="Times New Roman"/>
          <w:sz w:val="28"/>
          <w:szCs w:val="28"/>
        </w:rPr>
        <w:t>цифровой грамотности населения в возрасте 6-74 лет</w:t>
      </w:r>
      <w:r w:rsidRPr="00A175E6">
        <w:rPr>
          <w:rFonts w:ascii="Times New Roman" w:hAnsi="Times New Roman"/>
          <w:sz w:val="28"/>
          <w:szCs w:val="28"/>
        </w:rPr>
        <w:t>;</w:t>
      </w:r>
    </w:p>
    <w:p w:rsidR="00686439" w:rsidRPr="00593121" w:rsidRDefault="00686439" w:rsidP="00686439">
      <w:pPr>
        <w:pStyle w:val="ac"/>
        <w:spacing w:after="0" w:line="240" w:lineRule="auto"/>
        <w:ind w:left="0" w:firstLine="708"/>
        <w:jc w:val="both"/>
        <w:rPr>
          <w:rFonts w:ascii="Times New Roman" w:hAnsi="Times New Roman"/>
          <w:sz w:val="28"/>
          <w:szCs w:val="28"/>
        </w:rPr>
      </w:pPr>
      <w:r w:rsidRPr="00A175E6">
        <w:rPr>
          <w:rFonts w:ascii="Times New Roman" w:hAnsi="Times New Roman"/>
          <w:sz w:val="28"/>
          <w:szCs w:val="28"/>
        </w:rPr>
        <w:t xml:space="preserve">- </w:t>
      </w:r>
      <w:r>
        <w:rPr>
          <w:rFonts w:ascii="Times New Roman" w:hAnsi="Times New Roman"/>
          <w:sz w:val="28"/>
          <w:szCs w:val="28"/>
        </w:rPr>
        <w:t>обеспеченность жильем на одного проживающего (</w:t>
      </w:r>
      <w:proofErr w:type="spellStart"/>
      <w:r>
        <w:rPr>
          <w:rFonts w:ascii="Times New Roman" w:hAnsi="Times New Roman"/>
          <w:sz w:val="28"/>
          <w:szCs w:val="28"/>
        </w:rPr>
        <w:t>кв.м</w:t>
      </w:r>
      <w:proofErr w:type="spellEnd"/>
      <w:r>
        <w:rPr>
          <w:rFonts w:ascii="Times New Roman" w:hAnsi="Times New Roman"/>
          <w:sz w:val="28"/>
          <w:szCs w:val="28"/>
        </w:rPr>
        <w:t xml:space="preserve">. на одного </w:t>
      </w:r>
      <w:r w:rsidRPr="00593121">
        <w:rPr>
          <w:rFonts w:ascii="Times New Roman" w:hAnsi="Times New Roman"/>
          <w:sz w:val="28"/>
          <w:szCs w:val="28"/>
        </w:rPr>
        <w:t>проживающего).</w:t>
      </w:r>
    </w:p>
    <w:p w:rsidR="00593121" w:rsidRPr="00593121" w:rsidRDefault="00CF1CB6" w:rsidP="00970142">
      <w:pPr>
        <w:pStyle w:val="ac"/>
        <w:spacing w:after="0" w:line="240" w:lineRule="auto"/>
        <w:ind w:left="0"/>
        <w:jc w:val="both"/>
        <w:rPr>
          <w:rFonts w:ascii="Times New Roman" w:hAnsi="Times New Roman"/>
          <w:sz w:val="28"/>
          <w:szCs w:val="28"/>
        </w:rPr>
      </w:pPr>
      <w:r w:rsidRPr="00593121">
        <w:rPr>
          <w:rFonts w:ascii="Times New Roman" w:hAnsi="Times New Roman"/>
          <w:sz w:val="28"/>
          <w:szCs w:val="28"/>
        </w:rPr>
        <w:tab/>
      </w:r>
      <w:r w:rsidRPr="00593121">
        <w:rPr>
          <w:rFonts w:ascii="Times New Roman" w:hAnsi="Times New Roman"/>
          <w:b/>
          <w:sz w:val="28"/>
          <w:szCs w:val="28"/>
        </w:rPr>
        <w:t>По направлению 5. Экология и земельные ресурсы</w:t>
      </w:r>
      <w:r w:rsidRPr="00593121">
        <w:rPr>
          <w:rFonts w:ascii="Times New Roman" w:hAnsi="Times New Roman"/>
          <w:sz w:val="28"/>
          <w:szCs w:val="28"/>
        </w:rPr>
        <w:t xml:space="preserve"> предусмотрен</w:t>
      </w:r>
      <w:r w:rsidR="00B52D94" w:rsidRPr="00593121">
        <w:rPr>
          <w:rFonts w:ascii="Times New Roman" w:hAnsi="Times New Roman"/>
          <w:sz w:val="28"/>
          <w:szCs w:val="28"/>
        </w:rPr>
        <w:t>а</w:t>
      </w:r>
      <w:proofErr w:type="gramStart"/>
      <w:r w:rsidR="00B52D94" w:rsidRPr="00593121">
        <w:rPr>
          <w:rFonts w:ascii="Times New Roman" w:hAnsi="Times New Roman"/>
          <w:sz w:val="28"/>
          <w:szCs w:val="28"/>
        </w:rPr>
        <w:t>1</w:t>
      </w:r>
      <w:proofErr w:type="gramEnd"/>
      <w:r w:rsidRPr="00593121">
        <w:rPr>
          <w:rFonts w:ascii="Times New Roman" w:hAnsi="Times New Roman"/>
          <w:sz w:val="28"/>
          <w:szCs w:val="28"/>
        </w:rPr>
        <w:t xml:space="preserve"> цел</w:t>
      </w:r>
      <w:r w:rsidR="00B52D94" w:rsidRPr="00593121">
        <w:rPr>
          <w:rFonts w:ascii="Times New Roman" w:hAnsi="Times New Roman"/>
          <w:sz w:val="28"/>
          <w:szCs w:val="28"/>
        </w:rPr>
        <w:t>ь</w:t>
      </w:r>
      <w:r w:rsidRPr="00593121">
        <w:rPr>
          <w:rFonts w:ascii="Times New Roman" w:hAnsi="Times New Roman"/>
          <w:sz w:val="28"/>
          <w:szCs w:val="28"/>
        </w:rPr>
        <w:t xml:space="preserve">, </w:t>
      </w:r>
      <w:r w:rsidR="00B52D94" w:rsidRPr="00593121">
        <w:rPr>
          <w:rFonts w:ascii="Times New Roman" w:hAnsi="Times New Roman"/>
          <w:sz w:val="28"/>
          <w:szCs w:val="28"/>
        </w:rPr>
        <w:t>3</w:t>
      </w:r>
      <w:r w:rsidRPr="00593121">
        <w:rPr>
          <w:rFonts w:ascii="Times New Roman" w:hAnsi="Times New Roman"/>
          <w:sz w:val="28"/>
          <w:szCs w:val="28"/>
        </w:rPr>
        <w:t xml:space="preserve"> целевых индикаторов. Достигнуто </w:t>
      </w:r>
      <w:r w:rsidR="00593121">
        <w:rPr>
          <w:rFonts w:ascii="Times New Roman" w:hAnsi="Times New Roman"/>
          <w:sz w:val="28"/>
          <w:szCs w:val="28"/>
        </w:rPr>
        <w:t>3</w:t>
      </w:r>
      <w:r w:rsidRPr="00593121">
        <w:rPr>
          <w:rFonts w:ascii="Times New Roman" w:hAnsi="Times New Roman"/>
          <w:sz w:val="28"/>
          <w:szCs w:val="28"/>
        </w:rPr>
        <w:t xml:space="preserve"> целевых индикаторов</w:t>
      </w:r>
      <w:r w:rsidR="00593121">
        <w:rPr>
          <w:rFonts w:ascii="Times New Roman" w:hAnsi="Times New Roman"/>
          <w:sz w:val="28"/>
          <w:szCs w:val="28"/>
        </w:rPr>
        <w:t>.</w:t>
      </w:r>
    </w:p>
    <w:p w:rsidR="004A2960" w:rsidRPr="008222C9" w:rsidRDefault="00550BE4" w:rsidP="00FF0A73">
      <w:pPr>
        <w:spacing w:after="0" w:line="240" w:lineRule="auto"/>
        <w:ind w:firstLine="720"/>
        <w:jc w:val="both"/>
        <w:rPr>
          <w:rFonts w:ascii="Times New Roman" w:eastAsiaTheme="minorHAnsi" w:hAnsi="Times New Roman" w:cstheme="minorBidi"/>
          <w:sz w:val="28"/>
          <w:szCs w:val="28"/>
          <w:lang w:val="ru-RU"/>
        </w:rPr>
      </w:pPr>
      <w:r w:rsidRPr="008222C9">
        <w:rPr>
          <w:rFonts w:ascii="Times New Roman" w:eastAsiaTheme="minorHAnsi" w:hAnsi="Times New Roman" w:cstheme="minorBidi"/>
          <w:sz w:val="28"/>
          <w:szCs w:val="28"/>
          <w:lang w:val="ru-RU"/>
        </w:rPr>
        <w:t xml:space="preserve">По оценке </w:t>
      </w:r>
      <w:r w:rsidR="00032E82" w:rsidRPr="008222C9">
        <w:rPr>
          <w:rFonts w:ascii="Times New Roman" w:eastAsiaTheme="minorHAnsi" w:hAnsi="Times New Roman" w:cstheme="minorBidi"/>
          <w:sz w:val="28"/>
          <w:szCs w:val="28"/>
          <w:lang w:val="ru-RU"/>
        </w:rPr>
        <w:t>ревизионной комиссии,</w:t>
      </w:r>
      <w:r w:rsidR="0051545D" w:rsidRPr="008222C9">
        <w:rPr>
          <w:rFonts w:ascii="Times New Roman" w:eastAsiaTheme="minorHAnsi" w:hAnsi="Times New Roman" w:cstheme="minorBidi"/>
          <w:sz w:val="28"/>
          <w:szCs w:val="28"/>
          <w:lang w:val="ru-RU"/>
        </w:rPr>
        <w:t xml:space="preserve"> соотношение достигнутых результатов целевых индикаторов ПРТ к запланированным составило </w:t>
      </w:r>
      <w:r w:rsidR="008222C9" w:rsidRPr="008222C9">
        <w:rPr>
          <w:rFonts w:ascii="Times New Roman" w:eastAsiaTheme="minorHAnsi" w:hAnsi="Times New Roman" w:cstheme="minorBidi"/>
          <w:sz w:val="28"/>
          <w:szCs w:val="28"/>
          <w:lang w:val="ru-RU"/>
        </w:rPr>
        <w:t>6</w:t>
      </w:r>
      <w:r w:rsidR="00E657A3" w:rsidRPr="008222C9">
        <w:rPr>
          <w:rFonts w:ascii="Times New Roman" w:eastAsiaTheme="minorHAnsi" w:hAnsi="Times New Roman" w:cstheme="minorBidi"/>
          <w:sz w:val="28"/>
          <w:szCs w:val="28"/>
          <w:lang w:val="ru-RU"/>
        </w:rPr>
        <w:t>7,6</w:t>
      </w:r>
      <w:r w:rsidR="0051545D" w:rsidRPr="008222C9">
        <w:rPr>
          <w:rFonts w:ascii="Times New Roman" w:eastAsiaTheme="minorHAnsi" w:hAnsi="Times New Roman" w:cstheme="minorBidi"/>
          <w:sz w:val="28"/>
          <w:szCs w:val="28"/>
          <w:lang w:val="ru-RU"/>
        </w:rPr>
        <w:t>% за счет недостижения</w:t>
      </w:r>
      <w:proofErr w:type="gramStart"/>
      <w:r w:rsidR="008222C9" w:rsidRPr="008222C9">
        <w:rPr>
          <w:rFonts w:ascii="Times New Roman" w:eastAsiaTheme="minorHAnsi" w:hAnsi="Times New Roman" w:cstheme="minorBidi"/>
          <w:sz w:val="28"/>
          <w:szCs w:val="28"/>
          <w:lang w:val="ru-RU"/>
        </w:rPr>
        <w:t>4</w:t>
      </w:r>
      <w:proofErr w:type="gramEnd"/>
      <w:r w:rsidR="00792850" w:rsidRPr="008222C9">
        <w:rPr>
          <w:rFonts w:ascii="Times New Roman" w:eastAsiaTheme="minorHAnsi" w:hAnsi="Times New Roman" w:cstheme="minorBidi"/>
          <w:sz w:val="28"/>
          <w:szCs w:val="28"/>
          <w:lang w:val="ru-RU"/>
        </w:rPr>
        <w:t xml:space="preserve"> целев</w:t>
      </w:r>
      <w:r w:rsidR="008222C9" w:rsidRPr="008222C9">
        <w:rPr>
          <w:rFonts w:ascii="Times New Roman" w:eastAsiaTheme="minorHAnsi" w:hAnsi="Times New Roman" w:cstheme="minorBidi"/>
          <w:sz w:val="28"/>
          <w:szCs w:val="28"/>
          <w:lang w:val="ru-RU"/>
        </w:rPr>
        <w:t>ых</w:t>
      </w:r>
      <w:r w:rsidR="00792850" w:rsidRPr="008222C9">
        <w:rPr>
          <w:rFonts w:ascii="Times New Roman" w:eastAsiaTheme="minorHAnsi" w:hAnsi="Times New Roman" w:cstheme="minorBidi"/>
          <w:sz w:val="28"/>
          <w:szCs w:val="28"/>
          <w:lang w:val="ru-RU"/>
        </w:rPr>
        <w:t xml:space="preserve"> индикатор</w:t>
      </w:r>
      <w:r w:rsidR="008222C9" w:rsidRPr="008222C9">
        <w:rPr>
          <w:rFonts w:ascii="Times New Roman" w:eastAsiaTheme="minorHAnsi" w:hAnsi="Times New Roman" w:cstheme="minorBidi"/>
          <w:sz w:val="28"/>
          <w:szCs w:val="28"/>
          <w:lang w:val="ru-RU"/>
        </w:rPr>
        <w:t>ов</w:t>
      </w:r>
      <w:r w:rsidR="00E657A3" w:rsidRPr="008222C9">
        <w:rPr>
          <w:rFonts w:ascii="Times New Roman" w:eastAsiaTheme="minorHAnsi" w:hAnsi="Times New Roman" w:cstheme="minorBidi"/>
          <w:sz w:val="28"/>
          <w:szCs w:val="28"/>
          <w:lang w:val="ru-RU"/>
        </w:rPr>
        <w:t xml:space="preserve"> (1</w:t>
      </w:r>
      <w:r w:rsidR="008222C9" w:rsidRPr="008222C9">
        <w:rPr>
          <w:rFonts w:ascii="Times New Roman" w:eastAsiaTheme="minorHAnsi" w:hAnsi="Times New Roman" w:cstheme="minorBidi"/>
          <w:sz w:val="28"/>
          <w:szCs w:val="28"/>
          <w:lang w:val="ru-RU"/>
        </w:rPr>
        <w:t>1</w:t>
      </w:r>
      <w:r w:rsidR="00E657A3" w:rsidRPr="008222C9">
        <w:rPr>
          <w:rFonts w:ascii="Times New Roman" w:eastAsiaTheme="minorHAnsi" w:hAnsi="Times New Roman" w:cstheme="minorBidi"/>
          <w:sz w:val="28"/>
          <w:szCs w:val="28"/>
          <w:lang w:val="ru-RU"/>
        </w:rPr>
        <w:t>,</w:t>
      </w:r>
      <w:r w:rsidR="008222C9" w:rsidRPr="008222C9">
        <w:rPr>
          <w:rFonts w:ascii="Times New Roman" w:eastAsiaTheme="minorHAnsi" w:hAnsi="Times New Roman" w:cstheme="minorBidi"/>
          <w:sz w:val="28"/>
          <w:szCs w:val="28"/>
          <w:lang w:val="ru-RU"/>
        </w:rPr>
        <w:t>8</w:t>
      </w:r>
      <w:r w:rsidR="004A2960" w:rsidRPr="008222C9">
        <w:rPr>
          <w:rFonts w:ascii="Times New Roman" w:eastAsiaTheme="minorHAnsi" w:hAnsi="Times New Roman" w:cstheme="minorBidi"/>
          <w:sz w:val="28"/>
          <w:szCs w:val="28"/>
          <w:lang w:val="ru-RU"/>
        </w:rPr>
        <w:t>%)</w:t>
      </w:r>
      <w:r w:rsidR="00792850" w:rsidRPr="008222C9">
        <w:rPr>
          <w:rFonts w:ascii="Times New Roman" w:eastAsiaTheme="minorHAnsi" w:hAnsi="Times New Roman" w:cstheme="minorBidi"/>
          <w:sz w:val="28"/>
          <w:szCs w:val="28"/>
          <w:lang w:val="ru-RU"/>
        </w:rPr>
        <w:t xml:space="preserve">, отсутствуют данные по </w:t>
      </w:r>
      <w:r w:rsidR="008222C9" w:rsidRPr="008222C9">
        <w:rPr>
          <w:rFonts w:ascii="Times New Roman" w:eastAsiaTheme="minorHAnsi" w:hAnsi="Times New Roman" w:cstheme="minorBidi"/>
          <w:sz w:val="28"/>
          <w:szCs w:val="28"/>
          <w:lang w:val="ru-RU"/>
        </w:rPr>
        <w:t>7</w:t>
      </w:r>
      <w:r w:rsidR="00792850" w:rsidRPr="008222C9">
        <w:rPr>
          <w:rFonts w:ascii="Times New Roman" w:eastAsiaTheme="minorHAnsi" w:hAnsi="Times New Roman" w:cstheme="minorBidi"/>
          <w:sz w:val="28"/>
          <w:szCs w:val="28"/>
          <w:lang w:val="ru-RU"/>
        </w:rPr>
        <w:t xml:space="preserve"> индикаторам (</w:t>
      </w:r>
      <w:r w:rsidR="008222C9" w:rsidRPr="008222C9">
        <w:rPr>
          <w:rFonts w:ascii="Times New Roman" w:eastAsiaTheme="minorHAnsi" w:hAnsi="Times New Roman" w:cstheme="minorBidi"/>
          <w:sz w:val="28"/>
          <w:szCs w:val="28"/>
          <w:lang w:val="ru-RU"/>
        </w:rPr>
        <w:t>20</w:t>
      </w:r>
      <w:r w:rsidR="00792850" w:rsidRPr="008222C9">
        <w:rPr>
          <w:rFonts w:ascii="Times New Roman" w:eastAsiaTheme="minorHAnsi" w:hAnsi="Times New Roman" w:cstheme="minorBidi"/>
          <w:sz w:val="28"/>
          <w:szCs w:val="28"/>
          <w:lang w:val="ru-RU"/>
        </w:rPr>
        <w:t>,</w:t>
      </w:r>
      <w:r w:rsidR="008222C9" w:rsidRPr="008222C9">
        <w:rPr>
          <w:rFonts w:ascii="Times New Roman" w:eastAsiaTheme="minorHAnsi" w:hAnsi="Times New Roman" w:cstheme="minorBidi"/>
          <w:sz w:val="28"/>
          <w:szCs w:val="28"/>
          <w:lang w:val="ru-RU"/>
        </w:rPr>
        <w:t>6</w:t>
      </w:r>
      <w:r w:rsidR="00792850" w:rsidRPr="008222C9">
        <w:rPr>
          <w:rFonts w:ascii="Times New Roman" w:eastAsiaTheme="minorHAnsi" w:hAnsi="Times New Roman" w:cstheme="minorBidi"/>
          <w:sz w:val="28"/>
          <w:szCs w:val="28"/>
          <w:lang w:val="ru-RU"/>
        </w:rPr>
        <w:t>%).</w:t>
      </w:r>
    </w:p>
    <w:p w:rsidR="004A2960" w:rsidRPr="001C666D" w:rsidRDefault="00792850" w:rsidP="00FF0A73">
      <w:pPr>
        <w:spacing w:after="0" w:line="240" w:lineRule="auto"/>
        <w:ind w:firstLine="720"/>
        <w:jc w:val="both"/>
        <w:rPr>
          <w:rFonts w:ascii="Times New Roman" w:eastAsiaTheme="minorHAnsi" w:hAnsi="Times New Roman" w:cstheme="minorBidi"/>
          <w:sz w:val="28"/>
          <w:szCs w:val="28"/>
          <w:lang w:val="ru-RU"/>
        </w:rPr>
      </w:pPr>
      <w:r w:rsidRPr="001B5893">
        <w:rPr>
          <w:rFonts w:ascii="Times New Roman" w:eastAsiaTheme="minorHAnsi" w:hAnsi="Times New Roman" w:cstheme="minorBidi"/>
          <w:sz w:val="28"/>
          <w:szCs w:val="28"/>
          <w:lang w:val="ru-RU"/>
        </w:rPr>
        <w:t xml:space="preserve">Из </w:t>
      </w:r>
      <w:r w:rsidR="00274573" w:rsidRPr="001B5893">
        <w:rPr>
          <w:rFonts w:ascii="Times New Roman" w:eastAsiaTheme="minorHAnsi" w:hAnsi="Times New Roman" w:cstheme="minorBidi"/>
          <w:sz w:val="28"/>
          <w:szCs w:val="28"/>
          <w:lang w:val="ru-RU"/>
        </w:rPr>
        <w:t>7</w:t>
      </w:r>
      <w:r w:rsidRPr="001B5893">
        <w:rPr>
          <w:rFonts w:ascii="Times New Roman" w:eastAsiaTheme="minorHAnsi" w:hAnsi="Times New Roman" w:cstheme="minorBidi"/>
          <w:sz w:val="28"/>
          <w:szCs w:val="28"/>
          <w:lang w:val="ru-RU"/>
        </w:rPr>
        <w:t>7 мероприятий не выполнено 2 (</w:t>
      </w:r>
      <w:r w:rsidR="001B5893" w:rsidRPr="001B5893">
        <w:rPr>
          <w:rFonts w:ascii="Times New Roman" w:eastAsiaTheme="minorHAnsi" w:hAnsi="Times New Roman" w:cstheme="minorBidi"/>
          <w:sz w:val="28"/>
          <w:szCs w:val="28"/>
          <w:lang w:val="ru-RU"/>
        </w:rPr>
        <w:t>2</w:t>
      </w:r>
      <w:r w:rsidRPr="001B5893">
        <w:rPr>
          <w:rFonts w:ascii="Times New Roman" w:eastAsiaTheme="minorHAnsi" w:hAnsi="Times New Roman" w:cstheme="minorBidi"/>
          <w:sz w:val="28"/>
          <w:szCs w:val="28"/>
          <w:lang w:val="ru-RU"/>
        </w:rPr>
        <w:t>,</w:t>
      </w:r>
      <w:r w:rsidR="001B5893" w:rsidRPr="001B5893">
        <w:rPr>
          <w:rFonts w:ascii="Times New Roman" w:eastAsiaTheme="minorHAnsi" w:hAnsi="Times New Roman" w:cstheme="minorBidi"/>
          <w:sz w:val="28"/>
          <w:szCs w:val="28"/>
          <w:lang w:val="ru-RU"/>
        </w:rPr>
        <w:t>6</w:t>
      </w:r>
      <w:r w:rsidRPr="001B5893">
        <w:rPr>
          <w:rFonts w:ascii="Times New Roman" w:eastAsiaTheme="minorHAnsi" w:hAnsi="Times New Roman" w:cstheme="minorBidi"/>
          <w:sz w:val="28"/>
          <w:szCs w:val="28"/>
          <w:lang w:val="ru-RU"/>
        </w:rPr>
        <w:t xml:space="preserve">%), исполнение составило </w:t>
      </w:r>
      <w:r w:rsidRPr="001C666D">
        <w:rPr>
          <w:rFonts w:ascii="Times New Roman" w:eastAsiaTheme="minorHAnsi" w:hAnsi="Times New Roman" w:cstheme="minorBidi"/>
          <w:sz w:val="28"/>
          <w:szCs w:val="28"/>
          <w:lang w:val="ru-RU"/>
        </w:rPr>
        <w:t>9</w:t>
      </w:r>
      <w:r w:rsidR="001C666D" w:rsidRPr="001C666D">
        <w:rPr>
          <w:rFonts w:ascii="Times New Roman" w:eastAsiaTheme="minorHAnsi" w:hAnsi="Times New Roman" w:cstheme="minorBidi"/>
          <w:sz w:val="28"/>
          <w:szCs w:val="28"/>
          <w:lang w:val="ru-RU"/>
        </w:rPr>
        <w:t>7</w:t>
      </w:r>
      <w:r w:rsidRPr="001C666D">
        <w:rPr>
          <w:rFonts w:ascii="Times New Roman" w:eastAsiaTheme="minorHAnsi" w:hAnsi="Times New Roman" w:cstheme="minorBidi"/>
          <w:sz w:val="28"/>
          <w:szCs w:val="28"/>
          <w:lang w:val="ru-RU"/>
        </w:rPr>
        <w:t>,</w:t>
      </w:r>
      <w:r w:rsidR="001C666D" w:rsidRPr="001C666D">
        <w:rPr>
          <w:rFonts w:ascii="Times New Roman" w:eastAsiaTheme="minorHAnsi" w:hAnsi="Times New Roman" w:cstheme="minorBidi"/>
          <w:sz w:val="28"/>
          <w:szCs w:val="28"/>
          <w:lang w:val="ru-RU"/>
        </w:rPr>
        <w:t>4</w:t>
      </w:r>
      <w:r w:rsidRPr="001C666D">
        <w:rPr>
          <w:rFonts w:ascii="Times New Roman" w:eastAsiaTheme="minorHAnsi" w:hAnsi="Times New Roman" w:cstheme="minorBidi"/>
          <w:sz w:val="28"/>
          <w:szCs w:val="28"/>
          <w:lang w:val="ru-RU"/>
        </w:rPr>
        <w:t xml:space="preserve">%. </w:t>
      </w:r>
    </w:p>
    <w:p w:rsidR="0051545D" w:rsidRPr="00F20796" w:rsidRDefault="0051545D" w:rsidP="00FF0A73">
      <w:pPr>
        <w:spacing w:after="0" w:line="240" w:lineRule="auto"/>
        <w:ind w:firstLine="720"/>
        <w:jc w:val="both"/>
        <w:rPr>
          <w:rFonts w:ascii="Times New Roman" w:eastAsiaTheme="minorHAnsi" w:hAnsi="Times New Roman" w:cstheme="minorBidi"/>
          <w:sz w:val="28"/>
          <w:szCs w:val="28"/>
          <w:lang w:val="ru-RU"/>
        </w:rPr>
      </w:pPr>
      <w:r w:rsidRPr="00F20796">
        <w:rPr>
          <w:rFonts w:ascii="Times New Roman" w:eastAsiaTheme="minorHAnsi" w:hAnsi="Times New Roman" w:cstheme="minorBidi"/>
          <w:sz w:val="28"/>
          <w:szCs w:val="28"/>
          <w:lang w:val="ru-RU"/>
        </w:rPr>
        <w:t xml:space="preserve">При этом эффективность использования бюджетных средств, выделенные на реализацию мероприятий ПРТ, составила </w:t>
      </w:r>
      <w:r w:rsidR="009B6D42" w:rsidRPr="00F20796">
        <w:rPr>
          <w:rFonts w:ascii="Times New Roman" w:eastAsiaTheme="minorHAnsi" w:hAnsi="Times New Roman" w:cstheme="minorBidi"/>
          <w:sz w:val="28"/>
          <w:szCs w:val="28"/>
          <w:lang w:val="ru-RU"/>
        </w:rPr>
        <w:t>9</w:t>
      </w:r>
      <w:r w:rsidR="002332F2" w:rsidRPr="00F20796">
        <w:rPr>
          <w:rFonts w:ascii="Times New Roman" w:eastAsiaTheme="minorHAnsi" w:hAnsi="Times New Roman" w:cstheme="minorBidi"/>
          <w:sz w:val="28"/>
          <w:szCs w:val="28"/>
          <w:lang w:val="ru-RU"/>
        </w:rPr>
        <w:t>9</w:t>
      </w:r>
      <w:r w:rsidR="009B6D42" w:rsidRPr="00F20796">
        <w:rPr>
          <w:rFonts w:ascii="Times New Roman" w:eastAsiaTheme="minorHAnsi" w:hAnsi="Times New Roman" w:cstheme="minorBidi"/>
          <w:sz w:val="28"/>
          <w:szCs w:val="28"/>
          <w:lang w:val="ru-RU"/>
        </w:rPr>
        <w:t>,</w:t>
      </w:r>
      <w:r w:rsidR="002332F2" w:rsidRPr="00F20796">
        <w:rPr>
          <w:rFonts w:ascii="Times New Roman" w:eastAsiaTheme="minorHAnsi" w:hAnsi="Times New Roman" w:cstheme="minorBidi"/>
          <w:sz w:val="28"/>
          <w:szCs w:val="28"/>
          <w:lang w:val="ru-RU"/>
        </w:rPr>
        <w:t>6</w:t>
      </w:r>
      <w:r w:rsidRPr="00F20796">
        <w:rPr>
          <w:rFonts w:ascii="Times New Roman" w:eastAsiaTheme="minorHAnsi" w:hAnsi="Times New Roman" w:cstheme="minorBidi"/>
          <w:sz w:val="28"/>
          <w:szCs w:val="28"/>
          <w:lang w:val="ru-RU"/>
        </w:rPr>
        <w:t>%.</w:t>
      </w:r>
    </w:p>
    <w:p w:rsidR="006D35A8" w:rsidRPr="00757893" w:rsidRDefault="004A2960" w:rsidP="00FF0A73">
      <w:pPr>
        <w:spacing w:after="0" w:line="240" w:lineRule="auto"/>
        <w:ind w:firstLine="720"/>
        <w:jc w:val="both"/>
        <w:rPr>
          <w:rFonts w:ascii="Times New Roman" w:eastAsiaTheme="minorHAnsi" w:hAnsi="Times New Roman" w:cstheme="minorBidi"/>
          <w:sz w:val="28"/>
          <w:szCs w:val="28"/>
          <w:lang w:val="ru-RU"/>
        </w:rPr>
      </w:pPr>
      <w:r w:rsidRPr="000C516A">
        <w:rPr>
          <w:rFonts w:ascii="Times New Roman" w:eastAsiaTheme="minorHAnsi" w:hAnsi="Times New Roman" w:cstheme="minorBidi"/>
          <w:sz w:val="28"/>
          <w:szCs w:val="28"/>
          <w:lang w:val="ru-RU"/>
        </w:rPr>
        <w:t xml:space="preserve">Реализация </w:t>
      </w:r>
      <w:r w:rsidR="006D35A8" w:rsidRPr="000C516A">
        <w:rPr>
          <w:rFonts w:ascii="Times New Roman" w:eastAsiaTheme="minorHAnsi" w:hAnsi="Times New Roman" w:cstheme="minorBidi"/>
          <w:sz w:val="28"/>
          <w:szCs w:val="28"/>
          <w:lang w:val="ru-RU"/>
        </w:rPr>
        <w:t xml:space="preserve">ПРТ показала, что отдельными АБП </w:t>
      </w:r>
      <w:r w:rsidR="006D35A8" w:rsidRPr="000C516A">
        <w:rPr>
          <w:rFonts w:ascii="Times New Roman" w:eastAsiaTheme="minorHAnsi" w:hAnsi="Times New Roman" w:cstheme="minorBidi"/>
          <w:sz w:val="24"/>
          <w:szCs w:val="24"/>
          <w:lang w:val="ru-RU"/>
        </w:rPr>
        <w:t xml:space="preserve">(ГУ «Отдел предпринимательства и сельского хозяйства </w:t>
      </w:r>
      <w:proofErr w:type="spellStart"/>
      <w:r w:rsidR="006D35A8" w:rsidRPr="000C516A">
        <w:rPr>
          <w:rFonts w:ascii="Times New Roman" w:eastAsiaTheme="minorHAnsi" w:hAnsi="Times New Roman" w:cstheme="minorBidi"/>
          <w:sz w:val="24"/>
          <w:szCs w:val="24"/>
          <w:lang w:val="ru-RU"/>
        </w:rPr>
        <w:t>г</w:t>
      </w:r>
      <w:proofErr w:type="gramStart"/>
      <w:r w:rsidR="006D35A8" w:rsidRPr="000C516A">
        <w:rPr>
          <w:rFonts w:ascii="Times New Roman" w:eastAsiaTheme="minorHAnsi" w:hAnsi="Times New Roman" w:cstheme="minorBidi"/>
          <w:sz w:val="24"/>
          <w:szCs w:val="24"/>
          <w:lang w:val="ru-RU"/>
        </w:rPr>
        <w:t>.Ж</w:t>
      </w:r>
      <w:proofErr w:type="gramEnd"/>
      <w:r w:rsidR="006D35A8" w:rsidRPr="000C516A">
        <w:rPr>
          <w:rFonts w:ascii="Times New Roman" w:eastAsiaTheme="minorHAnsi" w:hAnsi="Times New Roman" w:cstheme="minorBidi"/>
          <w:sz w:val="24"/>
          <w:szCs w:val="24"/>
          <w:lang w:val="ru-RU"/>
        </w:rPr>
        <w:t>езказган</w:t>
      </w:r>
      <w:proofErr w:type="spellEnd"/>
      <w:r w:rsidR="006D35A8" w:rsidRPr="000C516A">
        <w:rPr>
          <w:rFonts w:ascii="Times New Roman" w:eastAsiaTheme="minorHAnsi" w:hAnsi="Times New Roman" w:cstheme="minorBidi"/>
          <w:sz w:val="24"/>
          <w:szCs w:val="24"/>
          <w:lang w:val="ru-RU"/>
        </w:rPr>
        <w:t xml:space="preserve">», </w:t>
      </w:r>
      <w:r w:rsidR="006D35A8" w:rsidRPr="00F51C5E">
        <w:rPr>
          <w:rFonts w:ascii="Times New Roman" w:eastAsiaTheme="minorHAnsi" w:hAnsi="Times New Roman" w:cstheme="minorBidi"/>
          <w:sz w:val="24"/>
          <w:szCs w:val="24"/>
          <w:lang w:val="ru-RU"/>
        </w:rPr>
        <w:t xml:space="preserve">ГУ «Отдел культуры и развития языков </w:t>
      </w:r>
      <w:proofErr w:type="spellStart"/>
      <w:r w:rsidR="006D35A8" w:rsidRPr="00F51C5E">
        <w:rPr>
          <w:rFonts w:ascii="Times New Roman" w:eastAsiaTheme="minorHAnsi" w:hAnsi="Times New Roman" w:cstheme="minorBidi"/>
          <w:sz w:val="24"/>
          <w:szCs w:val="24"/>
          <w:lang w:val="ru-RU"/>
        </w:rPr>
        <w:t>г.</w:t>
      </w:r>
      <w:r w:rsidR="006D35A8" w:rsidRPr="00D9520C">
        <w:rPr>
          <w:rFonts w:ascii="Times New Roman" w:eastAsiaTheme="minorHAnsi" w:hAnsi="Times New Roman" w:cstheme="minorBidi"/>
          <w:sz w:val="24"/>
          <w:szCs w:val="24"/>
          <w:lang w:val="ru-RU"/>
        </w:rPr>
        <w:t>Жезк</w:t>
      </w:r>
      <w:r w:rsidR="004601FE" w:rsidRPr="00D9520C">
        <w:rPr>
          <w:rFonts w:ascii="Times New Roman" w:eastAsiaTheme="minorHAnsi" w:hAnsi="Times New Roman" w:cstheme="minorBidi"/>
          <w:sz w:val="24"/>
          <w:szCs w:val="24"/>
          <w:lang w:val="ru-RU"/>
        </w:rPr>
        <w:t>азган</w:t>
      </w:r>
      <w:proofErr w:type="spellEnd"/>
      <w:r w:rsidR="004601FE" w:rsidRPr="00D9520C">
        <w:rPr>
          <w:rFonts w:ascii="Times New Roman" w:eastAsiaTheme="minorHAnsi" w:hAnsi="Times New Roman" w:cstheme="minorBidi"/>
          <w:sz w:val="24"/>
          <w:szCs w:val="24"/>
          <w:lang w:val="ru-RU"/>
        </w:rPr>
        <w:t>»</w:t>
      </w:r>
      <w:r w:rsidR="006D35A8" w:rsidRPr="00D9520C">
        <w:rPr>
          <w:rFonts w:ascii="Times New Roman" w:eastAsiaTheme="minorHAnsi" w:hAnsi="Times New Roman" w:cstheme="minorBidi"/>
          <w:sz w:val="24"/>
          <w:szCs w:val="24"/>
          <w:lang w:val="ru-RU"/>
        </w:rPr>
        <w:t>)</w:t>
      </w:r>
      <w:r w:rsidR="006D35A8" w:rsidRPr="00D9520C">
        <w:rPr>
          <w:rFonts w:ascii="Times New Roman" w:eastAsiaTheme="minorHAnsi" w:hAnsi="Times New Roman" w:cstheme="minorBidi"/>
          <w:sz w:val="28"/>
          <w:szCs w:val="28"/>
          <w:lang w:val="ru-RU"/>
        </w:rPr>
        <w:t xml:space="preserve"> не обеспечен</w:t>
      </w:r>
      <w:r w:rsidR="00C8781E">
        <w:rPr>
          <w:rFonts w:ascii="Times New Roman" w:eastAsiaTheme="minorHAnsi" w:hAnsi="Times New Roman" w:cstheme="minorBidi"/>
          <w:sz w:val="28"/>
          <w:szCs w:val="28"/>
          <w:lang w:val="ru-RU"/>
        </w:rPr>
        <w:t>о</w:t>
      </w:r>
      <w:r w:rsidR="006D35A8" w:rsidRPr="004601FE">
        <w:rPr>
          <w:rFonts w:ascii="Times New Roman" w:eastAsiaTheme="minorHAnsi" w:hAnsi="Times New Roman" w:cstheme="minorBidi"/>
          <w:sz w:val="28"/>
          <w:szCs w:val="28"/>
          <w:lang w:val="ru-RU"/>
        </w:rPr>
        <w:t xml:space="preserve"> достижени</w:t>
      </w:r>
      <w:r w:rsidR="00C8781E">
        <w:rPr>
          <w:rFonts w:ascii="Times New Roman" w:eastAsiaTheme="minorHAnsi" w:hAnsi="Times New Roman" w:cstheme="minorBidi"/>
          <w:sz w:val="28"/>
          <w:szCs w:val="28"/>
          <w:lang w:val="ru-RU"/>
        </w:rPr>
        <w:t>е</w:t>
      </w:r>
      <w:r w:rsidR="006D35A8" w:rsidRPr="004601FE">
        <w:rPr>
          <w:rFonts w:ascii="Times New Roman" w:eastAsiaTheme="minorHAnsi" w:hAnsi="Times New Roman" w:cstheme="minorBidi"/>
          <w:sz w:val="28"/>
          <w:szCs w:val="28"/>
          <w:lang w:val="ru-RU"/>
        </w:rPr>
        <w:t xml:space="preserve"> запланированных целевых индикаторов, что повлияло </w:t>
      </w:r>
      <w:r w:rsidR="007C4989" w:rsidRPr="004601FE">
        <w:rPr>
          <w:rFonts w:ascii="Times New Roman" w:eastAsiaTheme="minorHAnsi" w:hAnsi="Times New Roman" w:cstheme="minorBidi"/>
          <w:sz w:val="28"/>
          <w:szCs w:val="28"/>
          <w:lang w:val="ru-RU"/>
        </w:rPr>
        <w:t xml:space="preserve">на </w:t>
      </w:r>
      <w:r w:rsidR="006D35A8" w:rsidRPr="004601FE">
        <w:rPr>
          <w:rFonts w:ascii="Times New Roman" w:eastAsiaTheme="minorHAnsi" w:hAnsi="Times New Roman" w:cstheme="minorBidi"/>
          <w:sz w:val="28"/>
          <w:szCs w:val="28"/>
          <w:lang w:val="ru-RU"/>
        </w:rPr>
        <w:t>обеспечение в</w:t>
      </w:r>
      <w:r w:rsidR="00867F39" w:rsidRPr="004601FE">
        <w:rPr>
          <w:rFonts w:ascii="Times New Roman" w:eastAsiaTheme="minorHAnsi" w:hAnsi="Times New Roman" w:cstheme="minorBidi"/>
          <w:sz w:val="28"/>
          <w:szCs w:val="28"/>
          <w:lang w:val="ru-RU"/>
        </w:rPr>
        <w:t xml:space="preserve"> не</w:t>
      </w:r>
      <w:r w:rsidR="006D35A8" w:rsidRPr="004601FE">
        <w:rPr>
          <w:rFonts w:ascii="Times New Roman" w:eastAsiaTheme="minorHAnsi" w:hAnsi="Times New Roman" w:cstheme="minorBidi"/>
          <w:sz w:val="28"/>
          <w:szCs w:val="28"/>
          <w:lang w:val="ru-RU"/>
        </w:rPr>
        <w:t xml:space="preserve"> должной степени </w:t>
      </w:r>
      <w:r w:rsidR="006D35A8" w:rsidRPr="00757893">
        <w:rPr>
          <w:rFonts w:ascii="Times New Roman" w:eastAsiaTheme="minorHAnsi" w:hAnsi="Times New Roman" w:cstheme="minorBidi"/>
          <w:sz w:val="28"/>
          <w:szCs w:val="28"/>
          <w:lang w:val="ru-RU"/>
        </w:rPr>
        <w:t>принципов результативности и эффективности.</w:t>
      </w:r>
    </w:p>
    <w:p w:rsidR="00381EB9" w:rsidRDefault="004A2960" w:rsidP="00381EB9">
      <w:pPr>
        <w:pStyle w:val="af1"/>
        <w:spacing w:before="0" w:beforeAutospacing="0" w:after="0" w:afterAutospacing="0"/>
        <w:ind w:firstLine="708"/>
        <w:jc w:val="both"/>
        <w:rPr>
          <w:sz w:val="28"/>
          <w:szCs w:val="28"/>
        </w:rPr>
      </w:pPr>
      <w:r w:rsidRPr="00381EB9">
        <w:rPr>
          <w:rFonts w:eastAsiaTheme="minorHAnsi" w:cstheme="minorBidi"/>
          <w:color w:val="000000"/>
          <w:sz w:val="28"/>
          <w:szCs w:val="28"/>
        </w:rPr>
        <w:t>По итогам реализации ПРТ за 201</w:t>
      </w:r>
      <w:r w:rsidR="00757893" w:rsidRPr="00381EB9">
        <w:rPr>
          <w:rFonts w:eastAsiaTheme="minorHAnsi" w:cstheme="minorBidi"/>
          <w:color w:val="000000"/>
          <w:sz w:val="28"/>
          <w:szCs w:val="28"/>
        </w:rPr>
        <w:t>9</w:t>
      </w:r>
      <w:r w:rsidRPr="00381EB9">
        <w:rPr>
          <w:rFonts w:eastAsiaTheme="minorHAnsi" w:cstheme="minorBidi"/>
          <w:color w:val="000000"/>
          <w:sz w:val="28"/>
          <w:szCs w:val="28"/>
        </w:rPr>
        <w:t xml:space="preserve"> год по городу </w:t>
      </w:r>
      <w:proofErr w:type="spellStart"/>
      <w:r w:rsidRPr="00381EB9">
        <w:rPr>
          <w:rFonts w:eastAsiaTheme="minorHAnsi" w:cstheme="minorBidi"/>
          <w:color w:val="000000"/>
          <w:sz w:val="28"/>
          <w:szCs w:val="28"/>
        </w:rPr>
        <w:t>Жезказган</w:t>
      </w:r>
      <w:proofErr w:type="spellEnd"/>
      <w:r w:rsidR="00381EB9">
        <w:rPr>
          <w:rFonts w:eastAsiaTheme="minorHAnsi" w:cstheme="minorBidi"/>
          <w:color w:val="000000"/>
          <w:sz w:val="28"/>
          <w:szCs w:val="28"/>
        </w:rPr>
        <w:t xml:space="preserve"> следует отметить, что в целом исполнение запланированных мероприятий </w:t>
      </w:r>
      <w:r w:rsidR="00381EB9" w:rsidRPr="00804734">
        <w:rPr>
          <w:sz w:val="28"/>
          <w:szCs w:val="28"/>
        </w:rPr>
        <w:t>положительно повлиял</w:t>
      </w:r>
      <w:r w:rsidR="00491701">
        <w:rPr>
          <w:sz w:val="28"/>
          <w:szCs w:val="28"/>
        </w:rPr>
        <w:t>о</w:t>
      </w:r>
      <w:r w:rsidR="00381EB9" w:rsidRPr="00804734">
        <w:rPr>
          <w:sz w:val="28"/>
          <w:szCs w:val="28"/>
        </w:rPr>
        <w:t xml:space="preserve"> на динамику социально-экономического развития региона, однако</w:t>
      </w:r>
      <w:r w:rsidR="00381EB9" w:rsidRPr="00725624">
        <w:rPr>
          <w:iCs/>
          <w:sz w:val="28"/>
          <w:szCs w:val="28"/>
        </w:rPr>
        <w:t xml:space="preserve"> вместе с тем остается ряд существенных </w:t>
      </w:r>
      <w:proofErr w:type="gramStart"/>
      <w:r w:rsidR="00381EB9" w:rsidRPr="00725624">
        <w:rPr>
          <w:iCs/>
          <w:sz w:val="28"/>
          <w:szCs w:val="28"/>
        </w:rPr>
        <w:t>проблем</w:t>
      </w:r>
      <w:proofErr w:type="gramEnd"/>
      <w:r w:rsidR="00381EB9" w:rsidRPr="00725624">
        <w:rPr>
          <w:iCs/>
          <w:sz w:val="28"/>
          <w:szCs w:val="28"/>
        </w:rPr>
        <w:t xml:space="preserve"> </w:t>
      </w:r>
      <w:r w:rsidR="00381EB9" w:rsidRPr="00725624">
        <w:rPr>
          <w:sz w:val="28"/>
          <w:szCs w:val="28"/>
        </w:rPr>
        <w:t xml:space="preserve">к числу которых относятся </w:t>
      </w:r>
      <w:r w:rsidR="00381EB9" w:rsidRPr="00190DE8">
        <w:rPr>
          <w:sz w:val="28"/>
          <w:szCs w:val="28"/>
        </w:rPr>
        <w:t xml:space="preserve">– неразвитая транспортная и коммуникационная </w:t>
      </w:r>
      <w:r w:rsidR="00381EB9" w:rsidRPr="000C6CE6">
        <w:rPr>
          <w:sz w:val="28"/>
          <w:szCs w:val="28"/>
        </w:rPr>
        <w:t xml:space="preserve">инфраструктура, ветхое состояние жилищного фонда, </w:t>
      </w:r>
      <w:r w:rsidR="00381EB9" w:rsidRPr="00190DE8">
        <w:rPr>
          <w:sz w:val="28"/>
          <w:szCs w:val="28"/>
        </w:rPr>
        <w:t>высокая степень износа сетей водоснабжения</w:t>
      </w:r>
      <w:r w:rsidR="00381EB9">
        <w:rPr>
          <w:sz w:val="28"/>
          <w:szCs w:val="28"/>
        </w:rPr>
        <w:t>,</w:t>
      </w:r>
      <w:r w:rsidR="00381EB9" w:rsidRPr="00190DE8">
        <w:rPr>
          <w:sz w:val="28"/>
          <w:szCs w:val="28"/>
        </w:rPr>
        <w:t xml:space="preserve"> водоотведения</w:t>
      </w:r>
      <w:r w:rsidR="00381EB9">
        <w:rPr>
          <w:sz w:val="28"/>
          <w:szCs w:val="28"/>
        </w:rPr>
        <w:t xml:space="preserve"> и теплоснабжения</w:t>
      </w:r>
      <w:r w:rsidR="00381EB9" w:rsidRPr="00381EB9">
        <w:rPr>
          <w:sz w:val="28"/>
          <w:szCs w:val="28"/>
        </w:rPr>
        <w:t xml:space="preserve">, изношенность помещений и слабое материально-техническое оснащение организаций образования (детские сады, школы и </w:t>
      </w:r>
      <w:proofErr w:type="spellStart"/>
      <w:r w:rsidR="00381EB9" w:rsidRPr="00381EB9">
        <w:rPr>
          <w:sz w:val="28"/>
          <w:szCs w:val="28"/>
        </w:rPr>
        <w:t>тп</w:t>
      </w:r>
      <w:proofErr w:type="spellEnd"/>
      <w:r w:rsidR="00381EB9" w:rsidRPr="00381EB9">
        <w:rPr>
          <w:sz w:val="28"/>
          <w:szCs w:val="28"/>
        </w:rPr>
        <w:t xml:space="preserve">.), ветхое здание школы №6 станции </w:t>
      </w:r>
      <w:proofErr w:type="spellStart"/>
      <w:r w:rsidR="00381EB9" w:rsidRPr="00381EB9">
        <w:rPr>
          <w:sz w:val="28"/>
          <w:szCs w:val="28"/>
        </w:rPr>
        <w:t>Теректы</w:t>
      </w:r>
      <w:proofErr w:type="spellEnd"/>
      <w:r w:rsidR="00381EB9" w:rsidRPr="00381EB9">
        <w:rPr>
          <w:sz w:val="28"/>
          <w:szCs w:val="28"/>
        </w:rPr>
        <w:t xml:space="preserve"> превышает срок эксплуатации (1938 года постройки), который переходит в разряд аварийных и др.</w:t>
      </w:r>
    </w:p>
    <w:p w:rsidR="00381EB9" w:rsidRDefault="00381EB9" w:rsidP="00381EB9">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lang w:val="ru-RU"/>
        </w:rPr>
      </w:pPr>
    </w:p>
    <w:p w:rsidR="0051545D" w:rsidRPr="00131BBF" w:rsidRDefault="0051545D" w:rsidP="00293234">
      <w:pPr>
        <w:keepNext/>
        <w:keepLines/>
        <w:spacing w:after="0" w:line="240" w:lineRule="auto"/>
        <w:ind w:firstLine="720"/>
        <w:jc w:val="both"/>
        <w:outlineLvl w:val="0"/>
        <w:rPr>
          <w:rFonts w:ascii="Times New Roman" w:eastAsiaTheme="majorEastAsia" w:hAnsi="Times New Roman" w:cs="Times New Roman"/>
          <w:b/>
          <w:bCs/>
          <w:sz w:val="28"/>
          <w:szCs w:val="28"/>
          <w:lang w:val="ru-RU"/>
        </w:rPr>
      </w:pPr>
      <w:r w:rsidRPr="00131BBF">
        <w:rPr>
          <w:rFonts w:ascii="Times New Roman" w:eastAsiaTheme="majorEastAsia" w:hAnsi="Times New Roman" w:cs="Times New Roman"/>
          <w:b/>
          <w:bCs/>
          <w:sz w:val="28"/>
          <w:szCs w:val="28"/>
          <w:lang w:val="ru-RU"/>
        </w:rPr>
        <w:lastRenderedPageBreak/>
        <w:t>3.2. Информация о реализации в регионе других программ</w:t>
      </w:r>
      <w:bookmarkEnd w:id="14"/>
      <w:r w:rsidR="00D1077F" w:rsidRPr="00131BBF">
        <w:rPr>
          <w:rFonts w:ascii="Times New Roman" w:eastAsiaTheme="majorEastAsia" w:hAnsi="Times New Roman" w:cs="Times New Roman"/>
          <w:b/>
          <w:bCs/>
          <w:sz w:val="28"/>
          <w:szCs w:val="28"/>
          <w:lang w:val="ru-RU"/>
        </w:rPr>
        <w:t>ных документов</w:t>
      </w:r>
    </w:p>
    <w:p w:rsidR="009F550F" w:rsidRDefault="003A7953" w:rsidP="003A7953">
      <w:pPr>
        <w:pStyle w:val="ac"/>
        <w:spacing w:after="0" w:line="240" w:lineRule="auto"/>
        <w:ind w:left="0" w:firstLine="567"/>
        <w:jc w:val="both"/>
        <w:rPr>
          <w:rFonts w:ascii="Times New Roman" w:hAnsi="Times New Roman"/>
          <w:bCs/>
          <w:color w:val="000000"/>
          <w:spacing w:val="-2"/>
          <w:sz w:val="28"/>
          <w:szCs w:val="28"/>
        </w:rPr>
      </w:pPr>
      <w:bookmarkStart w:id="15" w:name="_Toc447539378"/>
      <w:r w:rsidRPr="00041AC7">
        <w:rPr>
          <w:rFonts w:ascii="Times New Roman" w:hAnsi="Times New Roman"/>
          <w:bCs/>
          <w:color w:val="000000"/>
          <w:spacing w:val="-2"/>
          <w:sz w:val="28"/>
          <w:szCs w:val="28"/>
        </w:rPr>
        <w:t xml:space="preserve">В 2019 году, как и в предшествующем, </w:t>
      </w:r>
      <w:r w:rsidRPr="00041AC7">
        <w:rPr>
          <w:rFonts w:ascii="Times New Roman" w:hAnsi="Times New Roman"/>
          <w:sz w:val="28"/>
          <w:szCs w:val="28"/>
          <w:lang w:val="kk-KZ"/>
        </w:rPr>
        <w:t>за счет средств республиканского и местных бюджетов, внебюджетных средств осуществлялась реализация 10-ти государственных программ</w:t>
      </w:r>
      <w:r w:rsidR="00D8256F">
        <w:rPr>
          <w:rFonts w:ascii="Times New Roman" w:hAnsi="Times New Roman"/>
          <w:sz w:val="28"/>
          <w:szCs w:val="28"/>
        </w:rPr>
        <w:t>, на реализацию их мероприятий направлены бюджетные средства</w:t>
      </w:r>
      <w:r w:rsidR="005D1488" w:rsidRPr="005D1488">
        <w:rPr>
          <w:rFonts w:ascii="Times New Roman" w:hAnsi="Times New Roman"/>
          <w:sz w:val="28"/>
          <w:szCs w:val="28"/>
        </w:rPr>
        <w:t xml:space="preserve"> </w:t>
      </w:r>
      <w:r w:rsidR="00D8256F">
        <w:rPr>
          <w:rFonts w:ascii="Times New Roman" w:hAnsi="Times New Roman"/>
          <w:bCs/>
          <w:color w:val="000000"/>
          <w:spacing w:val="-2"/>
          <w:sz w:val="28"/>
          <w:szCs w:val="28"/>
        </w:rPr>
        <w:t xml:space="preserve">в объеме </w:t>
      </w:r>
      <w:r w:rsidR="00041AC7" w:rsidRPr="00041AC7">
        <w:rPr>
          <w:rFonts w:ascii="Times New Roman" w:hAnsi="Times New Roman"/>
          <w:bCs/>
          <w:color w:val="000000"/>
          <w:spacing w:val="-2"/>
          <w:sz w:val="28"/>
          <w:szCs w:val="28"/>
        </w:rPr>
        <w:t>1</w:t>
      </w:r>
      <w:r w:rsidR="00C70E99" w:rsidRPr="00041AC7">
        <w:rPr>
          <w:rFonts w:ascii="Times New Roman" w:hAnsi="Times New Roman"/>
          <w:bCs/>
          <w:color w:val="000000"/>
          <w:spacing w:val="-2"/>
          <w:sz w:val="28"/>
          <w:szCs w:val="28"/>
        </w:rPr>
        <w:t>3</w:t>
      </w:r>
      <w:r w:rsidR="00D8256F">
        <w:rPr>
          <w:rFonts w:ascii="Times New Roman" w:hAnsi="Times New Roman"/>
          <w:bCs/>
          <w:color w:val="000000"/>
          <w:spacing w:val="-2"/>
          <w:sz w:val="28"/>
          <w:szCs w:val="28"/>
        </w:rPr>
        <w:t> </w:t>
      </w:r>
      <w:r w:rsidR="00C70E99" w:rsidRPr="00041AC7">
        <w:rPr>
          <w:rFonts w:ascii="Times New Roman" w:hAnsi="Times New Roman"/>
          <w:bCs/>
          <w:color w:val="000000"/>
          <w:spacing w:val="-2"/>
          <w:sz w:val="28"/>
          <w:szCs w:val="28"/>
        </w:rPr>
        <w:t>74</w:t>
      </w:r>
      <w:r w:rsidR="00D75E00">
        <w:rPr>
          <w:rFonts w:ascii="Times New Roman" w:hAnsi="Times New Roman"/>
          <w:bCs/>
          <w:color w:val="000000"/>
          <w:spacing w:val="-2"/>
          <w:sz w:val="28"/>
          <w:szCs w:val="28"/>
        </w:rPr>
        <w:t>38</w:t>
      </w:r>
      <w:r w:rsidR="00D8256F">
        <w:rPr>
          <w:rFonts w:ascii="Times New Roman" w:hAnsi="Times New Roman"/>
          <w:bCs/>
          <w:color w:val="000000"/>
          <w:spacing w:val="-2"/>
          <w:sz w:val="28"/>
          <w:szCs w:val="28"/>
        </w:rPr>
        <w:t>00</w:t>
      </w:r>
      <w:r w:rsidR="00C70E99" w:rsidRPr="00041AC7">
        <w:rPr>
          <w:rFonts w:ascii="Times New Roman" w:hAnsi="Times New Roman"/>
          <w:bCs/>
          <w:color w:val="000000"/>
          <w:spacing w:val="-2"/>
          <w:sz w:val="28"/>
          <w:szCs w:val="28"/>
        </w:rPr>
        <w:t>,</w:t>
      </w:r>
      <w:r w:rsidR="00D8256F">
        <w:rPr>
          <w:rFonts w:ascii="Times New Roman" w:hAnsi="Times New Roman"/>
          <w:bCs/>
          <w:color w:val="000000"/>
          <w:spacing w:val="-2"/>
          <w:sz w:val="28"/>
          <w:szCs w:val="28"/>
        </w:rPr>
        <w:t>0тыс</w:t>
      </w:r>
      <w:r w:rsidRPr="00041AC7">
        <w:rPr>
          <w:rFonts w:ascii="Times New Roman" w:hAnsi="Times New Roman"/>
          <w:bCs/>
          <w:color w:val="000000"/>
          <w:spacing w:val="-2"/>
          <w:sz w:val="28"/>
          <w:szCs w:val="28"/>
        </w:rPr>
        <w:t>. тенге</w:t>
      </w:r>
      <w:r w:rsidR="00D8256F">
        <w:rPr>
          <w:rFonts w:ascii="Times New Roman" w:hAnsi="Times New Roman"/>
          <w:bCs/>
          <w:color w:val="000000"/>
          <w:spacing w:val="-2"/>
          <w:sz w:val="28"/>
          <w:szCs w:val="28"/>
        </w:rPr>
        <w:t xml:space="preserve"> с ростом против уровня 2018 года в 3,9 раз (3 513 052,0 </w:t>
      </w:r>
      <w:proofErr w:type="spellStart"/>
      <w:r w:rsidR="00D8256F">
        <w:rPr>
          <w:rFonts w:ascii="Times New Roman" w:hAnsi="Times New Roman"/>
          <w:bCs/>
          <w:color w:val="000000"/>
          <w:spacing w:val="-2"/>
          <w:sz w:val="28"/>
          <w:szCs w:val="28"/>
        </w:rPr>
        <w:t>тыс</w:t>
      </w:r>
      <w:proofErr w:type="gramStart"/>
      <w:r w:rsidR="00D8256F">
        <w:rPr>
          <w:rFonts w:ascii="Times New Roman" w:hAnsi="Times New Roman"/>
          <w:bCs/>
          <w:color w:val="000000"/>
          <w:spacing w:val="-2"/>
          <w:sz w:val="28"/>
          <w:szCs w:val="28"/>
        </w:rPr>
        <w:t>.т</w:t>
      </w:r>
      <w:proofErr w:type="gramEnd"/>
      <w:r w:rsidR="00D8256F">
        <w:rPr>
          <w:rFonts w:ascii="Times New Roman" w:hAnsi="Times New Roman"/>
          <w:bCs/>
          <w:color w:val="000000"/>
          <w:spacing w:val="-2"/>
          <w:sz w:val="28"/>
          <w:szCs w:val="28"/>
        </w:rPr>
        <w:t>енге</w:t>
      </w:r>
      <w:proofErr w:type="spellEnd"/>
      <w:r w:rsidR="00D8256F">
        <w:rPr>
          <w:rFonts w:ascii="Times New Roman" w:hAnsi="Times New Roman"/>
          <w:bCs/>
          <w:color w:val="000000"/>
          <w:spacing w:val="-2"/>
          <w:sz w:val="28"/>
          <w:szCs w:val="28"/>
        </w:rPr>
        <w:t>)</w:t>
      </w:r>
      <w:r w:rsidR="009F550F">
        <w:rPr>
          <w:rFonts w:ascii="Times New Roman" w:hAnsi="Times New Roman"/>
          <w:bCs/>
          <w:color w:val="000000"/>
          <w:spacing w:val="-2"/>
          <w:sz w:val="28"/>
          <w:szCs w:val="28"/>
        </w:rPr>
        <w:t>.</w:t>
      </w:r>
    </w:p>
    <w:p w:rsidR="00D8256F" w:rsidRPr="003D397D" w:rsidRDefault="003A7953" w:rsidP="001E576E">
      <w:pPr>
        <w:pStyle w:val="ac"/>
        <w:spacing w:after="0" w:line="240" w:lineRule="auto"/>
        <w:ind w:left="0" w:firstLine="567"/>
        <w:jc w:val="both"/>
        <w:rPr>
          <w:rFonts w:ascii="Times New Roman" w:hAnsi="Times New Roman"/>
          <w:sz w:val="28"/>
          <w:szCs w:val="28"/>
        </w:rPr>
      </w:pPr>
      <w:r w:rsidRPr="003A7953">
        <w:rPr>
          <w:rFonts w:ascii="Times New Roman" w:hAnsi="Times New Roman"/>
          <w:sz w:val="28"/>
          <w:szCs w:val="28"/>
          <w:lang w:val="kk-KZ"/>
        </w:rPr>
        <w:t xml:space="preserve">Из общей суммы выделенных бюджетных средств </w:t>
      </w:r>
      <w:r w:rsidR="00C70E99">
        <w:rPr>
          <w:rFonts w:ascii="Times New Roman" w:hAnsi="Times New Roman"/>
          <w:sz w:val="28"/>
          <w:szCs w:val="28"/>
          <w:lang w:val="kk-KZ"/>
        </w:rPr>
        <w:t>наибольший объем направлен</w:t>
      </w:r>
      <w:r w:rsidRPr="003A7953">
        <w:rPr>
          <w:rFonts w:ascii="Times New Roman" w:hAnsi="Times New Roman"/>
          <w:sz w:val="28"/>
          <w:szCs w:val="28"/>
          <w:lang w:val="kk-KZ"/>
        </w:rPr>
        <w:t xml:space="preserve"> на реализацию мероприятий программы развития </w:t>
      </w:r>
      <w:r w:rsidR="00D8256F">
        <w:rPr>
          <w:rFonts w:ascii="Times New Roman" w:hAnsi="Times New Roman"/>
          <w:sz w:val="28"/>
          <w:szCs w:val="28"/>
          <w:lang w:val="kk-KZ"/>
        </w:rPr>
        <w:t xml:space="preserve">регионов до 2020 </w:t>
      </w:r>
      <w:r w:rsidR="00D8256F" w:rsidRPr="00D75E00">
        <w:rPr>
          <w:rFonts w:ascii="Times New Roman" w:hAnsi="Times New Roman"/>
          <w:sz w:val="28"/>
          <w:szCs w:val="28"/>
          <w:lang w:val="kk-KZ"/>
        </w:rPr>
        <w:t>года – 35,9% (в 2018</w:t>
      </w:r>
      <w:r w:rsidR="00D8256F">
        <w:rPr>
          <w:rFonts w:ascii="Times New Roman" w:hAnsi="Times New Roman"/>
          <w:sz w:val="28"/>
          <w:szCs w:val="28"/>
          <w:lang w:val="kk-KZ"/>
        </w:rPr>
        <w:t xml:space="preserve"> году – </w:t>
      </w:r>
      <w:r w:rsidR="004A4810">
        <w:rPr>
          <w:rFonts w:ascii="Times New Roman" w:hAnsi="Times New Roman"/>
          <w:sz w:val="28"/>
          <w:szCs w:val="28"/>
          <w:lang w:val="kk-KZ"/>
        </w:rPr>
        <w:t>27,4%</w:t>
      </w:r>
      <w:r w:rsidR="00D8256F">
        <w:rPr>
          <w:rFonts w:ascii="Times New Roman" w:hAnsi="Times New Roman"/>
          <w:sz w:val="28"/>
          <w:szCs w:val="28"/>
          <w:lang w:val="kk-KZ"/>
        </w:rPr>
        <w:t xml:space="preserve">); </w:t>
      </w:r>
      <w:r w:rsidR="00846632">
        <w:rPr>
          <w:rFonts w:ascii="Times New Roman" w:hAnsi="Times New Roman"/>
          <w:sz w:val="28"/>
          <w:szCs w:val="28"/>
        </w:rPr>
        <w:t xml:space="preserve">программы развития образования – 21,6% (в 2018 году </w:t>
      </w:r>
      <w:r w:rsidR="00CF1A09">
        <w:rPr>
          <w:rFonts w:ascii="Times New Roman" w:hAnsi="Times New Roman"/>
          <w:sz w:val="28"/>
          <w:szCs w:val="28"/>
        </w:rPr>
        <w:t>–1 251 275,0 тыс. тенге);</w:t>
      </w:r>
      <w:r w:rsidR="004A4810">
        <w:rPr>
          <w:rFonts w:ascii="Times New Roman" w:hAnsi="Times New Roman"/>
          <w:sz w:val="28"/>
          <w:szCs w:val="28"/>
        </w:rPr>
        <w:t xml:space="preserve"> программы индустриально-инновационного развития Республики Казахстан на 2015-2019 годы – 16,</w:t>
      </w:r>
      <w:r w:rsidR="00341766">
        <w:rPr>
          <w:rFonts w:ascii="Times New Roman" w:hAnsi="Times New Roman"/>
          <w:sz w:val="28"/>
          <w:szCs w:val="28"/>
        </w:rPr>
        <w:t>7</w:t>
      </w:r>
      <w:r w:rsidR="004A4810">
        <w:rPr>
          <w:rFonts w:ascii="Times New Roman" w:hAnsi="Times New Roman"/>
          <w:sz w:val="28"/>
          <w:szCs w:val="28"/>
        </w:rPr>
        <w:t>%; программы жилищного строительства «</w:t>
      </w:r>
      <w:r w:rsidR="004A4810" w:rsidRPr="00CB57E0">
        <w:rPr>
          <w:rFonts w:ascii="Times New Roman" w:hAnsi="Times New Roman"/>
          <w:sz w:val="28"/>
          <w:szCs w:val="28"/>
        </w:rPr>
        <w:t>Н</w:t>
      </w:r>
      <w:r w:rsidR="00CB57E0" w:rsidRPr="00CB57E0">
        <w:rPr>
          <w:rFonts w:ascii="Times New Roman" w:eastAsia="Times New Roman" w:hAnsi="Times New Roman" w:cs="Times New Roman"/>
          <w:sz w:val="28"/>
          <w:szCs w:val="28"/>
          <w:lang w:val="kk-KZ"/>
        </w:rPr>
        <w:t>ұ</w:t>
      </w:r>
      <w:proofErr w:type="spellStart"/>
      <w:r w:rsidR="004A4810" w:rsidRPr="00CB57E0">
        <w:rPr>
          <w:rFonts w:ascii="Times New Roman" w:hAnsi="Times New Roman"/>
          <w:sz w:val="28"/>
          <w:szCs w:val="28"/>
        </w:rPr>
        <w:t>р</w:t>
      </w:r>
      <w:r w:rsidR="004A4810">
        <w:rPr>
          <w:rFonts w:ascii="Times New Roman" w:hAnsi="Times New Roman"/>
          <w:sz w:val="28"/>
          <w:szCs w:val="28"/>
        </w:rPr>
        <w:t>лы</w:t>
      </w:r>
      <w:proofErr w:type="spellEnd"/>
      <w:r w:rsidR="004A4810">
        <w:rPr>
          <w:rFonts w:ascii="Times New Roman" w:hAnsi="Times New Roman"/>
          <w:sz w:val="28"/>
          <w:szCs w:val="28"/>
        </w:rPr>
        <w:t xml:space="preserve"> </w:t>
      </w:r>
      <w:proofErr w:type="spellStart"/>
      <w:r w:rsidR="004A4810">
        <w:rPr>
          <w:rFonts w:ascii="Times New Roman" w:hAnsi="Times New Roman"/>
          <w:sz w:val="28"/>
          <w:szCs w:val="28"/>
        </w:rPr>
        <w:t>жер</w:t>
      </w:r>
      <w:proofErr w:type="spellEnd"/>
      <w:r w:rsidR="004A4810" w:rsidRPr="00D75E00">
        <w:rPr>
          <w:rFonts w:ascii="Times New Roman" w:hAnsi="Times New Roman"/>
          <w:sz w:val="28"/>
          <w:szCs w:val="28"/>
        </w:rPr>
        <w:t>» - 9,9%</w:t>
      </w:r>
      <w:r w:rsidR="004A4810">
        <w:rPr>
          <w:rFonts w:ascii="Times New Roman" w:hAnsi="Times New Roman"/>
          <w:sz w:val="28"/>
          <w:szCs w:val="28"/>
        </w:rPr>
        <w:t xml:space="preserve"> (в 2018 году </w:t>
      </w:r>
      <w:r w:rsidR="00CB57E0">
        <w:rPr>
          <w:rFonts w:ascii="Times New Roman" w:hAnsi="Times New Roman"/>
          <w:sz w:val="28"/>
          <w:szCs w:val="28"/>
        </w:rPr>
        <w:t>–19,2%)</w:t>
      </w:r>
      <w:r w:rsidR="003D397D">
        <w:rPr>
          <w:rFonts w:ascii="Times New Roman" w:hAnsi="Times New Roman"/>
          <w:sz w:val="28"/>
          <w:szCs w:val="28"/>
        </w:rPr>
        <w:t>;</w:t>
      </w:r>
      <w:r w:rsidR="00CB57E0">
        <w:rPr>
          <w:rFonts w:ascii="Times New Roman" w:hAnsi="Times New Roman"/>
          <w:sz w:val="28"/>
          <w:szCs w:val="28"/>
        </w:rPr>
        <w:t xml:space="preserve"> программы инфраструктурного развития «</w:t>
      </w:r>
      <w:r w:rsidR="00CB57E0" w:rsidRPr="00CB57E0">
        <w:rPr>
          <w:rFonts w:ascii="Times New Roman" w:hAnsi="Times New Roman"/>
          <w:sz w:val="28"/>
          <w:szCs w:val="28"/>
        </w:rPr>
        <w:t>Н</w:t>
      </w:r>
      <w:r w:rsidR="00CB57E0" w:rsidRPr="00CB57E0">
        <w:rPr>
          <w:rFonts w:ascii="Times New Roman" w:eastAsia="Times New Roman" w:hAnsi="Times New Roman" w:cs="Times New Roman"/>
          <w:sz w:val="28"/>
          <w:szCs w:val="28"/>
          <w:lang w:val="kk-KZ"/>
        </w:rPr>
        <w:t>ұ</w:t>
      </w:r>
      <w:proofErr w:type="spellStart"/>
      <w:r w:rsidR="00CB57E0" w:rsidRPr="00CB57E0">
        <w:rPr>
          <w:rFonts w:ascii="Times New Roman" w:hAnsi="Times New Roman"/>
          <w:sz w:val="28"/>
          <w:szCs w:val="28"/>
        </w:rPr>
        <w:t>р</w:t>
      </w:r>
      <w:r w:rsidR="00CB57E0">
        <w:rPr>
          <w:rFonts w:ascii="Times New Roman" w:hAnsi="Times New Roman"/>
          <w:sz w:val="28"/>
          <w:szCs w:val="28"/>
        </w:rPr>
        <w:t>лы</w:t>
      </w:r>
      <w:proofErr w:type="spellEnd"/>
      <w:r w:rsidR="00CB57E0">
        <w:rPr>
          <w:rFonts w:ascii="Times New Roman" w:hAnsi="Times New Roman"/>
          <w:sz w:val="28"/>
          <w:szCs w:val="28"/>
        </w:rPr>
        <w:t xml:space="preserve"> </w:t>
      </w:r>
      <w:proofErr w:type="spellStart"/>
      <w:r w:rsidR="00CB57E0">
        <w:rPr>
          <w:rFonts w:ascii="Times New Roman" w:hAnsi="Times New Roman"/>
          <w:sz w:val="28"/>
          <w:szCs w:val="28"/>
        </w:rPr>
        <w:t>жол</w:t>
      </w:r>
      <w:proofErr w:type="spellEnd"/>
      <w:r w:rsidR="00CB57E0">
        <w:rPr>
          <w:rFonts w:ascii="Times New Roman" w:hAnsi="Times New Roman"/>
          <w:sz w:val="28"/>
          <w:szCs w:val="28"/>
        </w:rPr>
        <w:t>» на 2015-2019 годы – 8,1%</w:t>
      </w:r>
      <w:r w:rsidR="001E576E">
        <w:rPr>
          <w:rFonts w:ascii="Times New Roman" w:hAnsi="Times New Roman"/>
          <w:sz w:val="28"/>
          <w:szCs w:val="28"/>
        </w:rPr>
        <w:t xml:space="preserve"> (в 2018 году бюджетные средства не выделялись)</w:t>
      </w:r>
      <w:r w:rsidR="003D397D">
        <w:rPr>
          <w:rFonts w:ascii="Times New Roman" w:hAnsi="Times New Roman"/>
          <w:sz w:val="28"/>
          <w:szCs w:val="28"/>
        </w:rPr>
        <w:t>;</w:t>
      </w:r>
      <w:r w:rsidR="001E576E">
        <w:rPr>
          <w:rFonts w:ascii="Times New Roman" w:hAnsi="Times New Roman"/>
          <w:sz w:val="28"/>
          <w:szCs w:val="28"/>
        </w:rPr>
        <w:t xml:space="preserve"> программы развития продуктивной занятости и массового предпринимательства на 2017-2021 годы </w:t>
      </w:r>
      <w:r w:rsidR="001E576E" w:rsidRPr="001E576E">
        <w:rPr>
          <w:rFonts w:ascii="Times New Roman" w:hAnsi="Times New Roman"/>
          <w:sz w:val="28"/>
          <w:szCs w:val="28"/>
        </w:rPr>
        <w:t>«</w:t>
      </w:r>
      <w:proofErr w:type="spellStart"/>
      <w:r w:rsidR="001E576E" w:rsidRPr="001E576E">
        <w:rPr>
          <w:rFonts w:ascii="Times New Roman" w:hAnsi="Times New Roman"/>
          <w:sz w:val="28"/>
          <w:szCs w:val="28"/>
        </w:rPr>
        <w:t>Еңбек</w:t>
      </w:r>
      <w:proofErr w:type="spellEnd"/>
      <w:r w:rsidR="001E576E" w:rsidRPr="001E576E">
        <w:rPr>
          <w:rFonts w:ascii="Times New Roman" w:hAnsi="Times New Roman"/>
          <w:sz w:val="28"/>
          <w:szCs w:val="28"/>
        </w:rPr>
        <w:t>»</w:t>
      </w:r>
      <w:r w:rsidR="001E576E">
        <w:rPr>
          <w:rFonts w:ascii="Times New Roman" w:hAnsi="Times New Roman"/>
          <w:sz w:val="28"/>
          <w:szCs w:val="28"/>
        </w:rPr>
        <w:t xml:space="preserve"> - 3,9% </w:t>
      </w:r>
      <w:proofErr w:type="gramStart"/>
      <w:r w:rsidR="001E576E">
        <w:rPr>
          <w:rFonts w:ascii="Times New Roman" w:hAnsi="Times New Roman"/>
          <w:sz w:val="28"/>
          <w:szCs w:val="28"/>
        </w:rPr>
        <w:t xml:space="preserve">( </w:t>
      </w:r>
      <w:proofErr w:type="gramEnd"/>
      <w:r w:rsidR="001E576E">
        <w:rPr>
          <w:rFonts w:ascii="Times New Roman" w:hAnsi="Times New Roman"/>
          <w:sz w:val="28"/>
          <w:szCs w:val="28"/>
        </w:rPr>
        <w:t>в 2018 году – 7,2%)</w:t>
      </w:r>
      <w:r w:rsidR="003D397D">
        <w:rPr>
          <w:rFonts w:ascii="Times New Roman" w:hAnsi="Times New Roman"/>
          <w:sz w:val="28"/>
          <w:szCs w:val="28"/>
        </w:rPr>
        <w:t>; программы развития здравоохранения Республики Казахстан «</w:t>
      </w:r>
      <w:proofErr w:type="spellStart"/>
      <w:r w:rsidR="003D397D" w:rsidRPr="003D397D">
        <w:rPr>
          <w:rFonts w:ascii="Times New Roman" w:hAnsi="Times New Roman"/>
          <w:sz w:val="28"/>
          <w:szCs w:val="28"/>
        </w:rPr>
        <w:t>Денсаулы</w:t>
      </w:r>
      <w:r w:rsidR="003D397D" w:rsidRPr="003D397D">
        <w:rPr>
          <w:rFonts w:ascii="Times New Roman" w:hAnsi="Times New Roman"/>
          <w:bCs/>
          <w:color w:val="000000"/>
          <w:spacing w:val="-2"/>
          <w:sz w:val="28"/>
          <w:szCs w:val="28"/>
        </w:rPr>
        <w:t>к</w:t>
      </w:r>
      <w:proofErr w:type="spellEnd"/>
      <w:r w:rsidR="003D397D" w:rsidRPr="003D397D">
        <w:rPr>
          <w:rFonts w:ascii="Times New Roman" w:hAnsi="Times New Roman"/>
          <w:sz w:val="28"/>
          <w:szCs w:val="28"/>
        </w:rPr>
        <w:t>»</w:t>
      </w:r>
      <w:r w:rsidR="003D397D">
        <w:rPr>
          <w:rFonts w:ascii="Times New Roman" w:hAnsi="Times New Roman"/>
          <w:sz w:val="28"/>
          <w:szCs w:val="28"/>
        </w:rPr>
        <w:t xml:space="preserve"> на 2016-2019 годы – 2,5%; программы развития агропромышленного комплекса Республики Казахстан на 2017-2021 годы – 1,1%; </w:t>
      </w:r>
      <w:r w:rsidR="002D0C5C">
        <w:rPr>
          <w:rFonts w:ascii="Times New Roman" w:hAnsi="Times New Roman"/>
          <w:sz w:val="28"/>
          <w:szCs w:val="28"/>
        </w:rPr>
        <w:t>программы «Дорожная карта бизнеса 2020» - 0,1%; программы «Развитие и функционирование языков» - 0,1%.</w:t>
      </w:r>
    </w:p>
    <w:p w:rsidR="0001330E" w:rsidRDefault="0001330E" w:rsidP="0001330E">
      <w:pPr>
        <w:widowControl w:val="0"/>
        <w:tabs>
          <w:tab w:val="left" w:pos="567"/>
          <w:tab w:val="num" w:pos="720"/>
          <w:tab w:val="num" w:pos="960"/>
          <w:tab w:val="left" w:pos="3261"/>
        </w:tabs>
        <w:spacing w:after="0" w:line="240" w:lineRule="auto"/>
        <w:ind w:firstLine="567"/>
        <w:jc w:val="both"/>
        <w:rPr>
          <w:rFonts w:ascii="Times New Roman" w:hAnsi="Times New Roman"/>
          <w:sz w:val="28"/>
          <w:szCs w:val="28"/>
          <w:shd w:val="clear" w:color="auto" w:fill="FFFFFF"/>
          <w:lang w:val="ru-RU"/>
        </w:rPr>
      </w:pPr>
      <w:r w:rsidRPr="0001330E">
        <w:rPr>
          <w:rFonts w:ascii="Times New Roman" w:hAnsi="Times New Roman"/>
          <w:b/>
          <w:i/>
          <w:sz w:val="28"/>
          <w:szCs w:val="28"/>
          <w:lang w:val="kk-KZ"/>
        </w:rPr>
        <w:t xml:space="preserve">Государственная программа </w:t>
      </w:r>
      <w:r w:rsidRPr="0001330E">
        <w:rPr>
          <w:rFonts w:ascii="Times New Roman" w:hAnsi="Times New Roman"/>
          <w:b/>
          <w:i/>
          <w:sz w:val="28"/>
          <w:szCs w:val="28"/>
          <w:shd w:val="clear" w:color="auto" w:fill="FFFFFF"/>
          <w:lang w:val="ru-RU"/>
        </w:rPr>
        <w:t>развития</w:t>
      </w:r>
      <w:r w:rsidR="005D1488" w:rsidRPr="005D1488">
        <w:rPr>
          <w:rFonts w:ascii="Times New Roman" w:hAnsi="Times New Roman"/>
          <w:b/>
          <w:i/>
          <w:sz w:val="28"/>
          <w:szCs w:val="28"/>
          <w:shd w:val="clear" w:color="auto" w:fill="FFFFFF"/>
          <w:lang w:val="ru-RU"/>
        </w:rPr>
        <w:t xml:space="preserve"> </w:t>
      </w:r>
      <w:r w:rsidRPr="0001330E">
        <w:rPr>
          <w:rFonts w:ascii="Times New Roman" w:hAnsi="Times New Roman"/>
          <w:b/>
          <w:i/>
          <w:sz w:val="28"/>
          <w:szCs w:val="28"/>
          <w:shd w:val="clear" w:color="auto" w:fill="FFFFFF"/>
          <w:lang w:val="ru-RU"/>
        </w:rPr>
        <w:t>образования</w:t>
      </w:r>
      <w:r w:rsidR="005D1488" w:rsidRPr="005D1488">
        <w:rPr>
          <w:rFonts w:ascii="Times New Roman" w:hAnsi="Times New Roman"/>
          <w:b/>
          <w:i/>
          <w:sz w:val="28"/>
          <w:szCs w:val="28"/>
          <w:shd w:val="clear" w:color="auto" w:fill="FFFFFF"/>
          <w:lang w:val="ru-RU"/>
        </w:rPr>
        <w:t xml:space="preserve"> </w:t>
      </w:r>
      <w:r w:rsidRPr="0001330E">
        <w:rPr>
          <w:rFonts w:ascii="Times New Roman" w:hAnsi="Times New Roman"/>
          <w:b/>
          <w:i/>
          <w:sz w:val="28"/>
          <w:szCs w:val="28"/>
          <w:shd w:val="clear" w:color="auto" w:fill="FFFFFF"/>
          <w:lang w:val="ru-RU"/>
        </w:rPr>
        <w:t>и науки</w:t>
      </w:r>
      <w:r w:rsidRPr="0001330E">
        <w:rPr>
          <w:rFonts w:ascii="Times New Roman" w:hAnsi="Times New Roman"/>
          <w:b/>
          <w:sz w:val="28"/>
          <w:szCs w:val="28"/>
          <w:shd w:val="clear" w:color="auto" w:fill="FFFFFF"/>
          <w:lang w:val="ru-RU"/>
        </w:rPr>
        <w:t xml:space="preserve"> - </w:t>
      </w:r>
      <w:r w:rsidRPr="0001330E">
        <w:rPr>
          <w:rFonts w:ascii="Times New Roman" w:hAnsi="Times New Roman"/>
          <w:sz w:val="28"/>
          <w:szCs w:val="28"/>
          <w:shd w:val="clear" w:color="auto" w:fill="FFFFFF"/>
          <w:lang w:val="ru-RU"/>
        </w:rPr>
        <w:t xml:space="preserve">выделено </w:t>
      </w:r>
      <w:r w:rsidR="00A93002">
        <w:rPr>
          <w:rFonts w:ascii="Times New Roman" w:hAnsi="Times New Roman"/>
          <w:sz w:val="28"/>
          <w:szCs w:val="28"/>
          <w:shd w:val="clear" w:color="auto" w:fill="FFFFFF"/>
          <w:lang w:val="ru-RU"/>
        </w:rPr>
        <w:t xml:space="preserve">и </w:t>
      </w:r>
      <w:r w:rsidR="00A93002" w:rsidRPr="00705F31">
        <w:rPr>
          <w:rFonts w:ascii="Times New Roman" w:hAnsi="Times New Roman"/>
          <w:sz w:val="28"/>
          <w:szCs w:val="28"/>
          <w:shd w:val="clear" w:color="auto" w:fill="FFFFFF"/>
          <w:lang w:val="ru-RU"/>
        </w:rPr>
        <w:t xml:space="preserve">освоено </w:t>
      </w:r>
      <w:r w:rsidRPr="00705F31">
        <w:rPr>
          <w:rFonts w:ascii="Times New Roman" w:hAnsi="Times New Roman"/>
          <w:sz w:val="28"/>
          <w:szCs w:val="28"/>
          <w:shd w:val="clear" w:color="auto" w:fill="FFFFFF"/>
          <w:lang w:val="ru-RU"/>
        </w:rPr>
        <w:t>2</w:t>
      </w:r>
      <w:r w:rsidR="00705F31" w:rsidRPr="00705F31">
        <w:rPr>
          <w:rFonts w:ascii="Times New Roman" w:hAnsi="Times New Roman"/>
          <w:sz w:val="28"/>
          <w:szCs w:val="28"/>
          <w:shd w:val="clear" w:color="auto" w:fill="FFFFFF"/>
          <w:lang w:val="ru-RU"/>
        </w:rPr>
        <w:t> </w:t>
      </w:r>
      <w:r w:rsidRPr="00705F31">
        <w:rPr>
          <w:rFonts w:ascii="Times New Roman" w:hAnsi="Times New Roman"/>
          <w:sz w:val="28"/>
          <w:szCs w:val="28"/>
          <w:shd w:val="clear" w:color="auto" w:fill="FFFFFF"/>
          <w:lang w:val="ru-RU"/>
        </w:rPr>
        <w:t>963</w:t>
      </w:r>
      <w:r w:rsidR="00705F31" w:rsidRPr="00705F31">
        <w:rPr>
          <w:rFonts w:ascii="Times New Roman" w:hAnsi="Times New Roman"/>
          <w:sz w:val="28"/>
          <w:szCs w:val="28"/>
          <w:shd w:val="clear" w:color="auto" w:fill="FFFFFF"/>
          <w:lang w:val="ru-RU"/>
        </w:rPr>
        <w:t> </w:t>
      </w:r>
      <w:r w:rsidRPr="00705F31">
        <w:rPr>
          <w:rFonts w:ascii="Times New Roman" w:hAnsi="Times New Roman"/>
          <w:sz w:val="28"/>
          <w:szCs w:val="28"/>
          <w:shd w:val="clear" w:color="auto" w:fill="FFFFFF"/>
          <w:lang w:val="ru-RU"/>
        </w:rPr>
        <w:t>3</w:t>
      </w:r>
      <w:r w:rsidR="00705F31" w:rsidRPr="00705F31">
        <w:rPr>
          <w:rFonts w:ascii="Times New Roman" w:hAnsi="Times New Roman"/>
          <w:sz w:val="28"/>
          <w:szCs w:val="28"/>
          <w:shd w:val="clear" w:color="auto" w:fill="FFFFFF"/>
          <w:lang w:val="ru-RU"/>
        </w:rPr>
        <w:t>00,0тыс</w:t>
      </w:r>
      <w:r w:rsidR="00A93002" w:rsidRPr="00705F31">
        <w:rPr>
          <w:rFonts w:ascii="Times New Roman" w:hAnsi="Times New Roman"/>
          <w:sz w:val="28"/>
          <w:szCs w:val="28"/>
          <w:shd w:val="clear" w:color="auto" w:fill="FFFFFF"/>
          <w:lang w:val="ru-RU"/>
        </w:rPr>
        <w:t xml:space="preserve">. </w:t>
      </w:r>
      <w:proofErr w:type="gramStart"/>
      <w:r w:rsidR="00A93002" w:rsidRPr="00705F31">
        <w:rPr>
          <w:rFonts w:ascii="Times New Roman" w:hAnsi="Times New Roman"/>
          <w:sz w:val="28"/>
          <w:szCs w:val="28"/>
          <w:shd w:val="clear" w:color="auto" w:fill="FFFFFF"/>
          <w:lang w:val="ru-RU"/>
        </w:rPr>
        <w:t>тенге</w:t>
      </w:r>
      <w:r w:rsidRPr="00705F31">
        <w:rPr>
          <w:rFonts w:ascii="Times New Roman" w:hAnsi="Times New Roman"/>
          <w:sz w:val="28"/>
          <w:szCs w:val="28"/>
          <w:shd w:val="clear" w:color="auto" w:fill="FFFFFF"/>
          <w:lang w:val="ru-RU"/>
        </w:rPr>
        <w:t xml:space="preserve"> (100</w:t>
      </w:r>
      <w:r w:rsidR="00A33DE3">
        <w:rPr>
          <w:rFonts w:ascii="Times New Roman" w:hAnsi="Times New Roman"/>
          <w:sz w:val="28"/>
          <w:szCs w:val="28"/>
          <w:shd w:val="clear" w:color="auto" w:fill="FFFFFF"/>
          <w:lang w:val="ru-RU"/>
        </w:rPr>
        <w:t>%), направленные на обеспечение функционирования кабинета психолого-педагогической коррекции</w:t>
      </w:r>
      <w:r w:rsidR="00A0239C">
        <w:rPr>
          <w:rFonts w:ascii="Times New Roman" w:hAnsi="Times New Roman"/>
          <w:sz w:val="28"/>
          <w:szCs w:val="28"/>
          <w:shd w:val="clear" w:color="auto" w:fill="FFFFFF"/>
          <w:lang w:val="ru-RU"/>
        </w:rPr>
        <w:t xml:space="preserve">; </w:t>
      </w:r>
      <w:r w:rsidR="00371DB1">
        <w:rPr>
          <w:rFonts w:ascii="Times New Roman" w:hAnsi="Times New Roman"/>
          <w:sz w:val="28"/>
          <w:szCs w:val="28"/>
          <w:shd w:val="clear" w:color="auto" w:fill="FFFFFF"/>
          <w:lang w:val="ru-RU"/>
        </w:rPr>
        <w:t xml:space="preserve">на </w:t>
      </w:r>
      <w:r w:rsidR="00A0239C">
        <w:rPr>
          <w:rFonts w:ascii="Times New Roman" w:hAnsi="Times New Roman"/>
          <w:sz w:val="28"/>
          <w:szCs w:val="28"/>
          <w:shd w:val="clear" w:color="auto" w:fill="FFFFFF"/>
          <w:lang w:val="ru-RU"/>
        </w:rPr>
        <w:t xml:space="preserve">размещение государственного образовательного заказа в дошкольных организациях образования </w:t>
      </w:r>
      <w:r w:rsidR="00371DB1">
        <w:rPr>
          <w:rFonts w:ascii="Times New Roman" w:hAnsi="Times New Roman"/>
          <w:sz w:val="28"/>
          <w:szCs w:val="28"/>
          <w:shd w:val="clear" w:color="auto" w:fill="FFFFFF"/>
          <w:lang w:val="ru-RU"/>
        </w:rPr>
        <w:t>(</w:t>
      </w:r>
      <w:r w:rsidR="00A0239C">
        <w:rPr>
          <w:rFonts w:ascii="Times New Roman" w:hAnsi="Times New Roman"/>
          <w:sz w:val="28"/>
          <w:szCs w:val="28"/>
          <w:shd w:val="clear" w:color="auto" w:fill="FFFFFF"/>
          <w:lang w:val="ru-RU"/>
        </w:rPr>
        <w:t>обеспечение ввода дополнительных мест</w:t>
      </w:r>
      <w:r w:rsidR="00371DB1">
        <w:rPr>
          <w:rFonts w:ascii="Times New Roman" w:hAnsi="Times New Roman"/>
          <w:sz w:val="28"/>
          <w:szCs w:val="28"/>
          <w:shd w:val="clear" w:color="auto" w:fill="FFFFFF"/>
          <w:lang w:val="ru-RU"/>
        </w:rPr>
        <w:t>)</w:t>
      </w:r>
      <w:r w:rsidR="00A0239C">
        <w:rPr>
          <w:rFonts w:ascii="Times New Roman" w:hAnsi="Times New Roman"/>
          <w:sz w:val="28"/>
          <w:szCs w:val="28"/>
          <w:shd w:val="clear" w:color="auto" w:fill="FFFFFF"/>
          <w:lang w:val="ru-RU"/>
        </w:rPr>
        <w:t xml:space="preserve">; </w:t>
      </w:r>
      <w:r w:rsidR="00371DB1">
        <w:rPr>
          <w:rFonts w:ascii="Times New Roman" w:hAnsi="Times New Roman"/>
          <w:sz w:val="28"/>
          <w:szCs w:val="28"/>
          <w:shd w:val="clear" w:color="auto" w:fill="FFFFFF"/>
          <w:lang w:val="ru-RU"/>
        </w:rPr>
        <w:t xml:space="preserve">на </w:t>
      </w:r>
      <w:r w:rsidR="00A0239C">
        <w:rPr>
          <w:rFonts w:ascii="Times New Roman" w:hAnsi="Times New Roman"/>
          <w:sz w:val="28"/>
          <w:szCs w:val="28"/>
          <w:shd w:val="clear" w:color="auto" w:fill="FFFFFF"/>
          <w:lang w:val="ru-RU"/>
        </w:rPr>
        <w:t xml:space="preserve">создание технической инфраструктуры (компьютерный парк) для внедрения информационных технологий в образовательный процесс; </w:t>
      </w:r>
      <w:r w:rsidR="00371DB1">
        <w:rPr>
          <w:rFonts w:ascii="Times New Roman" w:hAnsi="Times New Roman"/>
          <w:sz w:val="28"/>
          <w:szCs w:val="28"/>
          <w:shd w:val="clear" w:color="auto" w:fill="FFFFFF"/>
          <w:lang w:val="ru-RU"/>
        </w:rPr>
        <w:t xml:space="preserve">на </w:t>
      </w:r>
      <w:r w:rsidR="00A0239C">
        <w:rPr>
          <w:rFonts w:ascii="Times New Roman" w:hAnsi="Times New Roman"/>
          <w:sz w:val="28"/>
          <w:szCs w:val="28"/>
          <w:shd w:val="clear" w:color="auto" w:fill="FFFFFF"/>
          <w:lang w:val="ru-RU"/>
        </w:rPr>
        <w:t>оснащение предметными кабинетами</w:t>
      </w:r>
      <w:r w:rsidR="00371DB1">
        <w:rPr>
          <w:rFonts w:ascii="Times New Roman" w:hAnsi="Times New Roman"/>
          <w:sz w:val="28"/>
          <w:szCs w:val="28"/>
          <w:shd w:val="clear" w:color="auto" w:fill="FFFFFF"/>
          <w:lang w:val="ru-RU"/>
        </w:rPr>
        <w:t>, в том числе класс робототехники</w:t>
      </w:r>
      <w:r w:rsidR="00A0239C">
        <w:rPr>
          <w:rFonts w:ascii="Times New Roman" w:hAnsi="Times New Roman"/>
          <w:sz w:val="28"/>
          <w:szCs w:val="28"/>
          <w:shd w:val="clear" w:color="auto" w:fill="FFFFFF"/>
          <w:lang w:val="ru-RU"/>
        </w:rPr>
        <w:t xml:space="preserve">; </w:t>
      </w:r>
      <w:r w:rsidR="00371DB1">
        <w:rPr>
          <w:rFonts w:ascii="Times New Roman" w:hAnsi="Times New Roman"/>
          <w:sz w:val="28"/>
          <w:szCs w:val="28"/>
          <w:shd w:val="clear" w:color="auto" w:fill="FFFFFF"/>
          <w:lang w:val="ru-RU"/>
        </w:rPr>
        <w:t xml:space="preserve">на </w:t>
      </w:r>
      <w:r w:rsidR="00A0239C">
        <w:rPr>
          <w:rFonts w:ascii="Times New Roman" w:hAnsi="Times New Roman"/>
          <w:sz w:val="28"/>
          <w:szCs w:val="28"/>
          <w:shd w:val="clear" w:color="auto" w:fill="FFFFFF"/>
          <w:lang w:val="ru-RU"/>
        </w:rPr>
        <w:t>обеспечение функционирования опорных школ</w:t>
      </w:r>
      <w:r w:rsidR="00E31A8D">
        <w:rPr>
          <w:rFonts w:ascii="Times New Roman" w:hAnsi="Times New Roman"/>
          <w:sz w:val="28"/>
          <w:szCs w:val="28"/>
          <w:shd w:val="clear" w:color="auto" w:fill="FFFFFF"/>
          <w:lang w:val="ru-RU"/>
        </w:rPr>
        <w:t xml:space="preserve"> (ресурсных центров) для МКШ;</w:t>
      </w:r>
      <w:proofErr w:type="gramEnd"/>
      <w:r w:rsidR="00E31A8D">
        <w:rPr>
          <w:rFonts w:ascii="Times New Roman" w:hAnsi="Times New Roman"/>
          <w:sz w:val="28"/>
          <w:szCs w:val="28"/>
          <w:shd w:val="clear" w:color="auto" w:fill="FFFFFF"/>
          <w:lang w:val="ru-RU"/>
        </w:rPr>
        <w:t xml:space="preserve"> </w:t>
      </w:r>
      <w:r w:rsidR="00371DB1">
        <w:rPr>
          <w:rFonts w:ascii="Times New Roman" w:hAnsi="Times New Roman"/>
          <w:sz w:val="28"/>
          <w:szCs w:val="28"/>
          <w:shd w:val="clear" w:color="auto" w:fill="FFFFFF"/>
          <w:lang w:val="ru-RU"/>
        </w:rPr>
        <w:t xml:space="preserve">на </w:t>
      </w:r>
      <w:r w:rsidR="00E31A8D">
        <w:rPr>
          <w:rFonts w:ascii="Times New Roman" w:hAnsi="Times New Roman"/>
          <w:sz w:val="28"/>
          <w:szCs w:val="28"/>
          <w:shd w:val="clear" w:color="auto" w:fill="FFFFFF"/>
          <w:lang w:val="ru-RU"/>
        </w:rPr>
        <w:t xml:space="preserve">обеспечение равного доступа к информационным и образовательным ресурсам; </w:t>
      </w:r>
      <w:r w:rsidR="00371DB1">
        <w:rPr>
          <w:rFonts w:ascii="Times New Roman" w:hAnsi="Times New Roman"/>
          <w:sz w:val="28"/>
          <w:szCs w:val="28"/>
          <w:shd w:val="clear" w:color="auto" w:fill="FFFFFF"/>
          <w:lang w:val="ru-RU"/>
        </w:rPr>
        <w:t xml:space="preserve">на </w:t>
      </w:r>
      <w:r w:rsidR="00E31A8D">
        <w:rPr>
          <w:rFonts w:ascii="Times New Roman" w:hAnsi="Times New Roman"/>
          <w:sz w:val="28"/>
          <w:szCs w:val="28"/>
          <w:shd w:val="clear" w:color="auto" w:fill="FFFFFF"/>
          <w:lang w:val="ru-RU"/>
        </w:rPr>
        <w:t xml:space="preserve">создание цифровой образовательной инфраструктуры; </w:t>
      </w:r>
      <w:r w:rsidR="00371DB1">
        <w:rPr>
          <w:rFonts w:ascii="Times New Roman" w:hAnsi="Times New Roman"/>
          <w:sz w:val="28"/>
          <w:szCs w:val="28"/>
          <w:shd w:val="clear" w:color="auto" w:fill="FFFFFF"/>
          <w:lang w:val="ru-RU"/>
        </w:rPr>
        <w:t xml:space="preserve">на </w:t>
      </w:r>
      <w:r w:rsidR="00E31A8D">
        <w:rPr>
          <w:rFonts w:ascii="Times New Roman" w:hAnsi="Times New Roman"/>
          <w:sz w:val="28"/>
          <w:szCs w:val="28"/>
          <w:shd w:val="clear" w:color="auto" w:fill="FFFFFF"/>
          <w:lang w:val="ru-RU"/>
        </w:rPr>
        <w:t xml:space="preserve">строительство школы на 900 мест в </w:t>
      </w:r>
      <w:proofErr w:type="spellStart"/>
      <w:r w:rsidR="00E31A8D">
        <w:rPr>
          <w:rFonts w:ascii="Times New Roman" w:hAnsi="Times New Roman"/>
          <w:sz w:val="28"/>
          <w:szCs w:val="28"/>
          <w:shd w:val="clear" w:color="auto" w:fill="FFFFFF"/>
          <w:lang w:val="ru-RU"/>
        </w:rPr>
        <w:t>г</w:t>
      </w:r>
      <w:proofErr w:type="gramStart"/>
      <w:r w:rsidR="00E31A8D">
        <w:rPr>
          <w:rFonts w:ascii="Times New Roman" w:hAnsi="Times New Roman"/>
          <w:sz w:val="28"/>
          <w:szCs w:val="28"/>
          <w:shd w:val="clear" w:color="auto" w:fill="FFFFFF"/>
          <w:lang w:val="ru-RU"/>
        </w:rPr>
        <w:t>.Ж</w:t>
      </w:r>
      <w:proofErr w:type="gramEnd"/>
      <w:r w:rsidR="00E31A8D">
        <w:rPr>
          <w:rFonts w:ascii="Times New Roman" w:hAnsi="Times New Roman"/>
          <w:sz w:val="28"/>
          <w:szCs w:val="28"/>
          <w:shd w:val="clear" w:color="auto" w:fill="FFFFFF"/>
          <w:lang w:val="ru-RU"/>
        </w:rPr>
        <w:t>езказган</w:t>
      </w:r>
      <w:proofErr w:type="spellEnd"/>
      <w:r w:rsidR="00E31A8D">
        <w:rPr>
          <w:rFonts w:ascii="Times New Roman" w:hAnsi="Times New Roman"/>
          <w:sz w:val="28"/>
          <w:szCs w:val="28"/>
          <w:shd w:val="clear" w:color="auto" w:fill="FFFFFF"/>
          <w:lang w:val="ru-RU"/>
        </w:rPr>
        <w:t xml:space="preserve">; </w:t>
      </w:r>
      <w:r w:rsidR="00371DB1">
        <w:rPr>
          <w:rFonts w:ascii="Times New Roman" w:hAnsi="Times New Roman"/>
          <w:sz w:val="28"/>
          <w:szCs w:val="28"/>
          <w:shd w:val="clear" w:color="auto" w:fill="FFFFFF"/>
          <w:lang w:val="ru-RU"/>
        </w:rPr>
        <w:t xml:space="preserve">на </w:t>
      </w:r>
      <w:r w:rsidR="00E31A8D">
        <w:rPr>
          <w:rFonts w:ascii="Times New Roman" w:hAnsi="Times New Roman"/>
          <w:sz w:val="28"/>
          <w:szCs w:val="28"/>
          <w:shd w:val="clear" w:color="auto" w:fill="FFFFFF"/>
          <w:lang w:val="ru-RU"/>
        </w:rPr>
        <w:t xml:space="preserve">разработку ПСД на строительство школы на 80 мест станции </w:t>
      </w:r>
      <w:proofErr w:type="spellStart"/>
      <w:r w:rsidR="00E31A8D">
        <w:rPr>
          <w:rFonts w:ascii="Times New Roman" w:hAnsi="Times New Roman"/>
          <w:sz w:val="28"/>
          <w:szCs w:val="28"/>
          <w:shd w:val="clear" w:color="auto" w:fill="FFFFFF"/>
          <w:lang w:val="ru-RU"/>
        </w:rPr>
        <w:t>Теректы</w:t>
      </w:r>
      <w:proofErr w:type="spellEnd"/>
      <w:r w:rsidR="00E31A8D">
        <w:rPr>
          <w:rFonts w:ascii="Times New Roman" w:hAnsi="Times New Roman"/>
          <w:sz w:val="28"/>
          <w:szCs w:val="28"/>
          <w:shd w:val="clear" w:color="auto" w:fill="FFFFFF"/>
          <w:lang w:val="ru-RU"/>
        </w:rPr>
        <w:t xml:space="preserve"> села </w:t>
      </w:r>
      <w:proofErr w:type="spellStart"/>
      <w:r w:rsidR="00E31A8D">
        <w:rPr>
          <w:rFonts w:ascii="Times New Roman" w:hAnsi="Times New Roman"/>
          <w:sz w:val="28"/>
          <w:szCs w:val="28"/>
          <w:shd w:val="clear" w:color="auto" w:fill="FFFFFF"/>
          <w:lang w:val="ru-RU"/>
        </w:rPr>
        <w:t>Кенгир</w:t>
      </w:r>
      <w:proofErr w:type="spellEnd"/>
      <w:r w:rsidR="00E31A8D">
        <w:rPr>
          <w:rFonts w:ascii="Times New Roman" w:hAnsi="Times New Roman"/>
          <w:sz w:val="28"/>
          <w:szCs w:val="28"/>
          <w:shd w:val="clear" w:color="auto" w:fill="FFFFFF"/>
          <w:lang w:val="ru-RU"/>
        </w:rPr>
        <w:t>.</w:t>
      </w:r>
    </w:p>
    <w:p w:rsidR="00A33DE3" w:rsidRDefault="00E31A8D" w:rsidP="00E31A8D">
      <w:pPr>
        <w:widowControl w:val="0"/>
        <w:tabs>
          <w:tab w:val="left" w:pos="567"/>
          <w:tab w:val="num" w:pos="720"/>
          <w:tab w:val="num" w:pos="960"/>
          <w:tab w:val="left" w:pos="3261"/>
        </w:tabs>
        <w:spacing w:after="0" w:line="240" w:lineRule="auto"/>
        <w:ind w:firstLine="567"/>
        <w:jc w:val="both"/>
        <w:rPr>
          <w:rFonts w:ascii="Times New Roman" w:hAnsi="Times New Roman"/>
          <w:bCs/>
          <w:color w:val="000000"/>
          <w:spacing w:val="-2"/>
          <w:sz w:val="28"/>
          <w:szCs w:val="28"/>
          <w:lang w:val="ru-RU"/>
        </w:rPr>
      </w:pPr>
      <w:r w:rsidRPr="00E31A8D">
        <w:rPr>
          <w:rFonts w:ascii="Times New Roman" w:hAnsi="Times New Roman"/>
          <w:b/>
          <w:bCs/>
          <w:i/>
          <w:color w:val="000000"/>
          <w:spacing w:val="-2"/>
          <w:sz w:val="28"/>
          <w:szCs w:val="28"/>
          <w:lang w:val="ru-RU"/>
        </w:rPr>
        <w:t>Программа развития здравоохранения Республики Казахстан «</w:t>
      </w:r>
      <w:proofErr w:type="spellStart"/>
      <w:r w:rsidRPr="00E31A8D">
        <w:rPr>
          <w:rFonts w:ascii="Times New Roman" w:hAnsi="Times New Roman"/>
          <w:b/>
          <w:bCs/>
          <w:i/>
          <w:color w:val="000000"/>
          <w:spacing w:val="-2"/>
          <w:sz w:val="28"/>
          <w:szCs w:val="28"/>
          <w:lang w:val="ru-RU"/>
        </w:rPr>
        <w:t>Денсаулык</w:t>
      </w:r>
      <w:proofErr w:type="spellEnd"/>
      <w:r w:rsidRPr="00E31A8D">
        <w:rPr>
          <w:rFonts w:ascii="Times New Roman" w:hAnsi="Times New Roman"/>
          <w:b/>
          <w:bCs/>
          <w:i/>
          <w:color w:val="000000"/>
          <w:spacing w:val="-2"/>
          <w:sz w:val="28"/>
          <w:szCs w:val="28"/>
          <w:lang w:val="ru-RU"/>
        </w:rPr>
        <w:t xml:space="preserve">» на 2016-2019 </w:t>
      </w:r>
      <w:proofErr w:type="spellStart"/>
      <w:r w:rsidRPr="00E31A8D">
        <w:rPr>
          <w:rFonts w:ascii="Times New Roman" w:hAnsi="Times New Roman"/>
          <w:b/>
          <w:bCs/>
          <w:i/>
          <w:color w:val="000000"/>
          <w:spacing w:val="-2"/>
          <w:sz w:val="28"/>
          <w:szCs w:val="28"/>
          <w:lang w:val="ru-RU"/>
        </w:rPr>
        <w:t>годы</w:t>
      </w:r>
      <w:r w:rsidR="003351C9">
        <w:rPr>
          <w:rFonts w:ascii="Times New Roman" w:hAnsi="Times New Roman"/>
          <w:bCs/>
          <w:color w:val="000000"/>
          <w:spacing w:val="-2"/>
          <w:sz w:val="28"/>
          <w:szCs w:val="28"/>
          <w:lang w:val="ru-RU"/>
        </w:rPr>
        <w:t>выделено</w:t>
      </w:r>
      <w:proofErr w:type="spellEnd"/>
      <w:r w:rsidR="003351C9">
        <w:rPr>
          <w:rFonts w:ascii="Times New Roman" w:hAnsi="Times New Roman"/>
          <w:bCs/>
          <w:color w:val="000000"/>
          <w:spacing w:val="-2"/>
          <w:sz w:val="28"/>
          <w:szCs w:val="28"/>
          <w:lang w:val="ru-RU"/>
        </w:rPr>
        <w:t xml:space="preserve"> и освоено 351 200,0 тыс. тенге</w:t>
      </w:r>
      <w:r w:rsidR="00371DB1">
        <w:rPr>
          <w:rFonts w:ascii="Times New Roman" w:hAnsi="Times New Roman"/>
          <w:bCs/>
          <w:color w:val="000000"/>
          <w:spacing w:val="-2"/>
          <w:sz w:val="28"/>
          <w:szCs w:val="28"/>
          <w:lang w:val="ru-RU"/>
        </w:rPr>
        <w:t xml:space="preserve"> (100%)</w:t>
      </w:r>
      <w:r w:rsidR="003351C9">
        <w:rPr>
          <w:rFonts w:ascii="Times New Roman" w:hAnsi="Times New Roman"/>
          <w:bCs/>
          <w:color w:val="000000"/>
          <w:spacing w:val="-2"/>
          <w:sz w:val="28"/>
          <w:szCs w:val="28"/>
          <w:lang w:val="ru-RU"/>
        </w:rPr>
        <w:t xml:space="preserve">, </w:t>
      </w:r>
      <w:r w:rsidRPr="00E31A8D">
        <w:rPr>
          <w:rFonts w:ascii="Times New Roman" w:hAnsi="Times New Roman"/>
          <w:bCs/>
          <w:color w:val="000000"/>
          <w:spacing w:val="-2"/>
          <w:sz w:val="28"/>
          <w:szCs w:val="28"/>
          <w:lang w:val="ru-RU"/>
        </w:rPr>
        <w:t>направлен</w:t>
      </w:r>
      <w:r w:rsidR="003351C9">
        <w:rPr>
          <w:rFonts w:ascii="Times New Roman" w:hAnsi="Times New Roman"/>
          <w:bCs/>
          <w:color w:val="000000"/>
          <w:spacing w:val="-2"/>
          <w:sz w:val="28"/>
          <w:szCs w:val="28"/>
          <w:lang w:val="ru-RU"/>
        </w:rPr>
        <w:t>ные</w:t>
      </w:r>
      <w:r w:rsidRPr="00E31A8D">
        <w:rPr>
          <w:rFonts w:ascii="Times New Roman" w:hAnsi="Times New Roman"/>
          <w:bCs/>
          <w:color w:val="000000"/>
          <w:spacing w:val="-2"/>
          <w:sz w:val="28"/>
          <w:szCs w:val="28"/>
          <w:lang w:val="ru-RU"/>
        </w:rPr>
        <w:t xml:space="preserve"> на проведение мероприятий</w:t>
      </w:r>
      <w:r>
        <w:rPr>
          <w:rFonts w:ascii="Times New Roman" w:hAnsi="Times New Roman"/>
          <w:bCs/>
          <w:color w:val="000000"/>
          <w:spacing w:val="-2"/>
          <w:sz w:val="28"/>
          <w:szCs w:val="28"/>
          <w:lang w:val="ru-RU"/>
        </w:rPr>
        <w:t xml:space="preserve"> по проведению скрининга на выявление </w:t>
      </w:r>
      <w:proofErr w:type="spellStart"/>
      <w:r>
        <w:rPr>
          <w:rFonts w:ascii="Times New Roman" w:hAnsi="Times New Roman"/>
          <w:bCs/>
          <w:color w:val="000000"/>
          <w:spacing w:val="-2"/>
          <w:sz w:val="28"/>
          <w:szCs w:val="28"/>
          <w:lang w:val="ru-RU"/>
        </w:rPr>
        <w:t>колоректального</w:t>
      </w:r>
      <w:proofErr w:type="spellEnd"/>
      <w:r>
        <w:rPr>
          <w:rFonts w:ascii="Times New Roman" w:hAnsi="Times New Roman"/>
          <w:bCs/>
          <w:color w:val="000000"/>
          <w:spacing w:val="-2"/>
          <w:sz w:val="28"/>
          <w:szCs w:val="28"/>
          <w:lang w:val="ru-RU"/>
        </w:rPr>
        <w:t xml:space="preserve"> рака; на </w:t>
      </w:r>
      <w:proofErr w:type="spellStart"/>
      <w:r>
        <w:rPr>
          <w:rFonts w:ascii="Times New Roman" w:hAnsi="Times New Roman"/>
          <w:bCs/>
          <w:color w:val="000000"/>
          <w:spacing w:val="-2"/>
          <w:sz w:val="28"/>
          <w:szCs w:val="28"/>
          <w:lang w:val="ru-RU"/>
        </w:rPr>
        <w:t>скрининговые</w:t>
      </w:r>
      <w:proofErr w:type="spellEnd"/>
      <w:r>
        <w:rPr>
          <w:rFonts w:ascii="Times New Roman" w:hAnsi="Times New Roman"/>
          <w:bCs/>
          <w:color w:val="000000"/>
          <w:spacing w:val="-2"/>
          <w:sz w:val="28"/>
          <w:szCs w:val="28"/>
          <w:lang w:val="ru-RU"/>
        </w:rPr>
        <w:t xml:space="preserve"> исследования женщин на выявление рака шейки матки; </w:t>
      </w:r>
      <w:r w:rsidR="00371DB1">
        <w:rPr>
          <w:rFonts w:ascii="Times New Roman" w:hAnsi="Times New Roman"/>
          <w:bCs/>
          <w:color w:val="000000"/>
          <w:spacing w:val="-2"/>
          <w:sz w:val="28"/>
          <w:szCs w:val="28"/>
          <w:lang w:val="ru-RU"/>
        </w:rPr>
        <w:t xml:space="preserve">на </w:t>
      </w:r>
      <w:r>
        <w:rPr>
          <w:rFonts w:ascii="Times New Roman" w:hAnsi="Times New Roman"/>
          <w:bCs/>
          <w:color w:val="000000"/>
          <w:spacing w:val="-2"/>
          <w:sz w:val="28"/>
          <w:szCs w:val="28"/>
          <w:lang w:val="ru-RU"/>
        </w:rPr>
        <w:t>восстановление больничного городка</w:t>
      </w:r>
      <w:r w:rsidR="003351C9">
        <w:rPr>
          <w:rFonts w:ascii="Times New Roman" w:hAnsi="Times New Roman"/>
          <w:bCs/>
          <w:color w:val="000000"/>
          <w:spacing w:val="-2"/>
          <w:sz w:val="28"/>
          <w:szCs w:val="28"/>
          <w:lang w:val="ru-RU"/>
        </w:rPr>
        <w:t>.</w:t>
      </w:r>
    </w:p>
    <w:p w:rsidR="003351C9" w:rsidRDefault="003351C9" w:rsidP="003351C9">
      <w:pPr>
        <w:pStyle w:val="ac"/>
        <w:spacing w:after="0" w:line="240" w:lineRule="auto"/>
        <w:ind w:left="0" w:firstLine="567"/>
        <w:jc w:val="both"/>
        <w:rPr>
          <w:rFonts w:ascii="Times New Roman" w:hAnsi="Times New Roman"/>
          <w:bCs/>
          <w:color w:val="000000"/>
          <w:spacing w:val="-2"/>
          <w:sz w:val="28"/>
          <w:szCs w:val="28"/>
        </w:rPr>
      </w:pPr>
      <w:r w:rsidRPr="003145A4">
        <w:rPr>
          <w:rFonts w:ascii="Times New Roman" w:hAnsi="Times New Roman"/>
          <w:b/>
          <w:bCs/>
          <w:i/>
          <w:color w:val="000000"/>
          <w:spacing w:val="-2"/>
          <w:sz w:val="28"/>
          <w:szCs w:val="28"/>
        </w:rPr>
        <w:t>Государственная программ</w:t>
      </w:r>
      <w:r>
        <w:rPr>
          <w:rFonts w:ascii="Times New Roman" w:hAnsi="Times New Roman"/>
          <w:b/>
          <w:bCs/>
          <w:i/>
          <w:color w:val="000000"/>
          <w:spacing w:val="-2"/>
          <w:sz w:val="28"/>
          <w:szCs w:val="28"/>
        </w:rPr>
        <w:t>а</w:t>
      </w:r>
      <w:r w:rsidRPr="003145A4">
        <w:rPr>
          <w:rFonts w:ascii="Times New Roman" w:hAnsi="Times New Roman"/>
          <w:b/>
          <w:bCs/>
          <w:i/>
          <w:color w:val="000000"/>
          <w:spacing w:val="-2"/>
          <w:sz w:val="28"/>
          <w:szCs w:val="28"/>
        </w:rPr>
        <w:t xml:space="preserve"> развития агропромышленного комплекса Республики Казахстан на 2017-2021 </w:t>
      </w:r>
      <w:proofErr w:type="spellStart"/>
      <w:r w:rsidRPr="003145A4">
        <w:rPr>
          <w:rFonts w:ascii="Times New Roman" w:hAnsi="Times New Roman"/>
          <w:b/>
          <w:bCs/>
          <w:i/>
          <w:color w:val="000000"/>
          <w:spacing w:val="-2"/>
          <w:sz w:val="28"/>
          <w:szCs w:val="28"/>
        </w:rPr>
        <w:t>годы</w:t>
      </w:r>
      <w:r>
        <w:rPr>
          <w:rFonts w:ascii="Times New Roman" w:hAnsi="Times New Roman"/>
          <w:bCs/>
          <w:color w:val="000000"/>
          <w:spacing w:val="-2"/>
          <w:sz w:val="28"/>
          <w:szCs w:val="28"/>
        </w:rPr>
        <w:t>на</w:t>
      </w:r>
      <w:proofErr w:type="spellEnd"/>
      <w:r>
        <w:rPr>
          <w:rFonts w:ascii="Times New Roman" w:hAnsi="Times New Roman"/>
          <w:bCs/>
          <w:color w:val="000000"/>
          <w:spacing w:val="-2"/>
          <w:sz w:val="28"/>
          <w:szCs w:val="28"/>
        </w:rPr>
        <w:t xml:space="preserve"> реализацию 1-го мероприятия выделено и </w:t>
      </w:r>
      <w:r w:rsidRPr="00371DB1">
        <w:rPr>
          <w:rFonts w:ascii="Times New Roman" w:hAnsi="Times New Roman"/>
          <w:bCs/>
          <w:color w:val="000000"/>
          <w:spacing w:val="-2"/>
          <w:sz w:val="28"/>
          <w:szCs w:val="28"/>
        </w:rPr>
        <w:t>освоено 155 000,0 тыс. тенге</w:t>
      </w:r>
      <w:r>
        <w:rPr>
          <w:rFonts w:ascii="Times New Roman" w:hAnsi="Times New Roman"/>
          <w:bCs/>
          <w:color w:val="000000"/>
          <w:spacing w:val="-2"/>
          <w:sz w:val="28"/>
          <w:szCs w:val="28"/>
        </w:rPr>
        <w:t xml:space="preserve"> (100%). </w:t>
      </w:r>
    </w:p>
    <w:p w:rsidR="003351C9" w:rsidRDefault="003351C9" w:rsidP="003351C9">
      <w:pPr>
        <w:pStyle w:val="ac"/>
        <w:spacing w:after="0" w:line="240" w:lineRule="auto"/>
        <w:ind w:left="0" w:firstLine="567"/>
        <w:jc w:val="both"/>
        <w:rPr>
          <w:rFonts w:ascii="Times New Roman" w:hAnsi="Times New Roman"/>
          <w:bCs/>
          <w:color w:val="000000"/>
          <w:spacing w:val="-2"/>
          <w:sz w:val="28"/>
          <w:szCs w:val="28"/>
        </w:rPr>
      </w:pPr>
      <w:r>
        <w:rPr>
          <w:rFonts w:ascii="Times New Roman" w:hAnsi="Times New Roman"/>
          <w:bCs/>
          <w:color w:val="000000"/>
          <w:spacing w:val="-2"/>
          <w:sz w:val="28"/>
          <w:szCs w:val="28"/>
        </w:rPr>
        <w:t xml:space="preserve">В рамках реализации программы 54 </w:t>
      </w:r>
      <w:proofErr w:type="spellStart"/>
      <w:r>
        <w:rPr>
          <w:rFonts w:ascii="Times New Roman" w:hAnsi="Times New Roman"/>
          <w:bCs/>
          <w:color w:val="000000"/>
          <w:spacing w:val="-2"/>
          <w:sz w:val="28"/>
          <w:szCs w:val="28"/>
        </w:rPr>
        <w:t>сельхозпотребителя</w:t>
      </w:r>
      <w:proofErr w:type="spellEnd"/>
      <w:r>
        <w:rPr>
          <w:rFonts w:ascii="Times New Roman" w:hAnsi="Times New Roman"/>
          <w:bCs/>
          <w:color w:val="000000"/>
          <w:spacing w:val="-2"/>
          <w:sz w:val="28"/>
          <w:szCs w:val="28"/>
        </w:rPr>
        <w:t xml:space="preserve"> получили субсидии на развитие племенного животноводства, повышение продуктивности и качества продукции животноводства.</w:t>
      </w:r>
    </w:p>
    <w:p w:rsidR="0046026D" w:rsidRPr="00181318" w:rsidRDefault="0046026D" w:rsidP="0046026D">
      <w:pPr>
        <w:pStyle w:val="ac"/>
        <w:spacing w:after="0" w:line="240" w:lineRule="auto"/>
        <w:ind w:left="0" w:firstLine="567"/>
        <w:jc w:val="both"/>
        <w:rPr>
          <w:rFonts w:ascii="Times New Roman" w:hAnsi="Times New Roman"/>
          <w:bCs/>
          <w:color w:val="000000"/>
          <w:spacing w:val="-2"/>
          <w:sz w:val="28"/>
          <w:szCs w:val="28"/>
        </w:rPr>
      </w:pPr>
      <w:proofErr w:type="gramStart"/>
      <w:r w:rsidRPr="003145A4">
        <w:rPr>
          <w:rFonts w:ascii="Times New Roman" w:hAnsi="Times New Roman"/>
          <w:b/>
          <w:bCs/>
          <w:i/>
          <w:color w:val="000000"/>
          <w:spacing w:val="-2"/>
          <w:sz w:val="28"/>
          <w:szCs w:val="28"/>
        </w:rPr>
        <w:lastRenderedPageBreak/>
        <w:t>Государственная программ</w:t>
      </w:r>
      <w:r>
        <w:rPr>
          <w:rFonts w:ascii="Times New Roman" w:hAnsi="Times New Roman"/>
          <w:b/>
          <w:bCs/>
          <w:i/>
          <w:color w:val="000000"/>
          <w:spacing w:val="-2"/>
          <w:sz w:val="28"/>
          <w:szCs w:val="28"/>
        </w:rPr>
        <w:t>а</w:t>
      </w:r>
      <w:r w:rsidR="005D1488" w:rsidRPr="005D1488">
        <w:rPr>
          <w:rFonts w:ascii="Times New Roman" w:hAnsi="Times New Roman"/>
          <w:b/>
          <w:bCs/>
          <w:i/>
          <w:color w:val="000000"/>
          <w:spacing w:val="-2"/>
          <w:sz w:val="28"/>
          <w:szCs w:val="28"/>
        </w:rPr>
        <w:t xml:space="preserve"> </w:t>
      </w:r>
      <w:r>
        <w:rPr>
          <w:rFonts w:ascii="Times New Roman" w:hAnsi="Times New Roman"/>
          <w:b/>
          <w:bCs/>
          <w:i/>
          <w:color w:val="000000"/>
          <w:spacing w:val="-2"/>
          <w:sz w:val="28"/>
          <w:szCs w:val="28"/>
        </w:rPr>
        <w:t>индустриально-инновационного развития</w:t>
      </w:r>
      <w:r w:rsidRPr="003145A4">
        <w:rPr>
          <w:rFonts w:ascii="Times New Roman" w:hAnsi="Times New Roman"/>
          <w:b/>
          <w:bCs/>
          <w:i/>
          <w:color w:val="000000"/>
          <w:spacing w:val="-2"/>
          <w:sz w:val="28"/>
          <w:szCs w:val="28"/>
        </w:rPr>
        <w:t xml:space="preserve"> Республики Казахстан на 201</w:t>
      </w:r>
      <w:r>
        <w:rPr>
          <w:rFonts w:ascii="Times New Roman" w:hAnsi="Times New Roman"/>
          <w:b/>
          <w:bCs/>
          <w:i/>
          <w:color w:val="000000"/>
          <w:spacing w:val="-2"/>
          <w:sz w:val="28"/>
          <w:szCs w:val="28"/>
        </w:rPr>
        <w:t>5-20</w:t>
      </w:r>
      <w:r w:rsidRPr="003145A4">
        <w:rPr>
          <w:rFonts w:ascii="Times New Roman" w:hAnsi="Times New Roman"/>
          <w:b/>
          <w:bCs/>
          <w:i/>
          <w:color w:val="000000"/>
          <w:spacing w:val="-2"/>
          <w:sz w:val="28"/>
          <w:szCs w:val="28"/>
        </w:rPr>
        <w:t>1</w:t>
      </w:r>
      <w:r>
        <w:rPr>
          <w:rFonts w:ascii="Times New Roman" w:hAnsi="Times New Roman"/>
          <w:b/>
          <w:bCs/>
          <w:i/>
          <w:color w:val="000000"/>
          <w:spacing w:val="-2"/>
          <w:sz w:val="28"/>
          <w:szCs w:val="28"/>
        </w:rPr>
        <w:t>9</w:t>
      </w:r>
      <w:r w:rsidRPr="003145A4">
        <w:rPr>
          <w:rFonts w:ascii="Times New Roman" w:hAnsi="Times New Roman"/>
          <w:b/>
          <w:bCs/>
          <w:i/>
          <w:color w:val="000000"/>
          <w:spacing w:val="-2"/>
          <w:sz w:val="28"/>
          <w:szCs w:val="28"/>
        </w:rPr>
        <w:t xml:space="preserve"> </w:t>
      </w:r>
      <w:proofErr w:type="spellStart"/>
      <w:r w:rsidRPr="003145A4">
        <w:rPr>
          <w:rFonts w:ascii="Times New Roman" w:hAnsi="Times New Roman"/>
          <w:b/>
          <w:bCs/>
          <w:i/>
          <w:color w:val="000000"/>
          <w:spacing w:val="-2"/>
          <w:sz w:val="28"/>
          <w:szCs w:val="28"/>
        </w:rPr>
        <w:t>годы</w:t>
      </w:r>
      <w:r>
        <w:rPr>
          <w:rFonts w:ascii="Times New Roman" w:hAnsi="Times New Roman"/>
          <w:bCs/>
          <w:color w:val="000000"/>
          <w:spacing w:val="-2"/>
          <w:sz w:val="28"/>
          <w:szCs w:val="28"/>
        </w:rPr>
        <w:t>выделено</w:t>
      </w:r>
      <w:proofErr w:type="spellEnd"/>
      <w:r>
        <w:rPr>
          <w:rFonts w:ascii="Times New Roman" w:hAnsi="Times New Roman"/>
          <w:bCs/>
          <w:color w:val="000000"/>
          <w:spacing w:val="-2"/>
          <w:sz w:val="28"/>
          <w:szCs w:val="28"/>
        </w:rPr>
        <w:t xml:space="preserve"> и освоено 2 284 700,0 тыс. тенге (100%), направленные на </w:t>
      </w:r>
      <w:r w:rsidR="009661C4">
        <w:rPr>
          <w:rFonts w:ascii="Times New Roman" w:hAnsi="Times New Roman"/>
          <w:bCs/>
          <w:color w:val="000000"/>
          <w:spacing w:val="-2"/>
          <w:sz w:val="28"/>
          <w:szCs w:val="28"/>
        </w:rPr>
        <w:t>модернизацию и расширение швейного производства ТОО «</w:t>
      </w:r>
      <w:proofErr w:type="spellStart"/>
      <w:r w:rsidR="009661C4">
        <w:rPr>
          <w:rFonts w:ascii="Times New Roman" w:hAnsi="Times New Roman"/>
          <w:bCs/>
          <w:color w:val="000000"/>
          <w:spacing w:val="-2"/>
          <w:sz w:val="28"/>
          <w:szCs w:val="28"/>
        </w:rPr>
        <w:t>Ютария</w:t>
      </w:r>
      <w:proofErr w:type="spellEnd"/>
      <w:r w:rsidR="009661C4">
        <w:rPr>
          <w:rFonts w:ascii="Times New Roman" w:hAnsi="Times New Roman"/>
          <w:bCs/>
          <w:color w:val="000000"/>
          <w:spacing w:val="-2"/>
          <w:sz w:val="28"/>
          <w:szCs w:val="28"/>
        </w:rPr>
        <w:t xml:space="preserve"> </w:t>
      </w:r>
      <w:r w:rsidR="009661C4">
        <w:rPr>
          <w:rFonts w:ascii="Times New Roman" w:hAnsi="Times New Roman"/>
          <w:bCs/>
          <w:color w:val="000000"/>
          <w:spacing w:val="-2"/>
          <w:sz w:val="28"/>
          <w:szCs w:val="28"/>
          <w:lang w:val="en-US"/>
        </w:rPr>
        <w:t>LTD</w:t>
      </w:r>
      <w:r w:rsidR="009661C4">
        <w:rPr>
          <w:rFonts w:ascii="Times New Roman" w:hAnsi="Times New Roman"/>
          <w:bCs/>
          <w:color w:val="000000"/>
          <w:spacing w:val="-2"/>
          <w:sz w:val="28"/>
          <w:szCs w:val="28"/>
        </w:rPr>
        <w:t>»; создание производства фильтров для автотранспорта и иной спецтехники ТОО «</w:t>
      </w:r>
      <w:proofErr w:type="spellStart"/>
      <w:r w:rsidR="009661C4">
        <w:rPr>
          <w:rFonts w:ascii="Times New Roman" w:hAnsi="Times New Roman"/>
          <w:bCs/>
          <w:color w:val="000000"/>
          <w:spacing w:val="-2"/>
          <w:sz w:val="28"/>
          <w:szCs w:val="28"/>
        </w:rPr>
        <w:t>Казтехфильтр</w:t>
      </w:r>
      <w:proofErr w:type="spellEnd"/>
      <w:r w:rsidR="009661C4">
        <w:rPr>
          <w:rFonts w:ascii="Times New Roman" w:hAnsi="Times New Roman"/>
          <w:bCs/>
          <w:color w:val="000000"/>
          <w:spacing w:val="-2"/>
          <w:sz w:val="28"/>
          <w:szCs w:val="28"/>
        </w:rPr>
        <w:t>», создание племенного центра промышленного птицеводства ТОО «</w:t>
      </w:r>
      <w:proofErr w:type="spellStart"/>
      <w:r w:rsidR="009661C4">
        <w:rPr>
          <w:rFonts w:ascii="Times New Roman" w:hAnsi="Times New Roman"/>
          <w:bCs/>
          <w:color w:val="000000"/>
          <w:spacing w:val="-2"/>
          <w:sz w:val="28"/>
          <w:szCs w:val="28"/>
        </w:rPr>
        <w:t>Племптицеторг</w:t>
      </w:r>
      <w:proofErr w:type="spellEnd"/>
      <w:r w:rsidR="009661C4">
        <w:rPr>
          <w:rFonts w:ascii="Times New Roman" w:hAnsi="Times New Roman"/>
          <w:bCs/>
          <w:color w:val="000000"/>
          <w:spacing w:val="-2"/>
          <w:sz w:val="28"/>
          <w:szCs w:val="28"/>
        </w:rPr>
        <w:t>»; создание тепличного хозяйства</w:t>
      </w:r>
      <w:r w:rsidR="00181318">
        <w:rPr>
          <w:rFonts w:ascii="Times New Roman" w:hAnsi="Times New Roman"/>
          <w:bCs/>
          <w:color w:val="000000"/>
          <w:spacing w:val="-2"/>
          <w:sz w:val="28"/>
          <w:szCs w:val="28"/>
        </w:rPr>
        <w:t xml:space="preserve"> с овощехранилищем СПК «</w:t>
      </w:r>
      <w:proofErr w:type="spellStart"/>
      <w:r w:rsidR="00181318">
        <w:rPr>
          <w:rFonts w:ascii="Times New Roman" w:hAnsi="Times New Roman"/>
          <w:bCs/>
          <w:color w:val="000000"/>
          <w:spacing w:val="-2"/>
          <w:sz w:val="28"/>
          <w:szCs w:val="28"/>
        </w:rPr>
        <w:t>Улытау</w:t>
      </w:r>
      <w:proofErr w:type="spellEnd"/>
      <w:r w:rsidR="00181318">
        <w:rPr>
          <w:rFonts w:ascii="Times New Roman" w:hAnsi="Times New Roman"/>
          <w:bCs/>
          <w:color w:val="000000"/>
          <w:spacing w:val="-2"/>
          <w:sz w:val="28"/>
          <w:szCs w:val="28"/>
        </w:rPr>
        <w:t xml:space="preserve"> Флора»;</w:t>
      </w:r>
      <w:proofErr w:type="gramEnd"/>
      <w:r w:rsidR="00181318">
        <w:rPr>
          <w:rFonts w:ascii="Times New Roman" w:hAnsi="Times New Roman"/>
          <w:bCs/>
          <w:color w:val="000000"/>
          <w:spacing w:val="-2"/>
          <w:sz w:val="28"/>
          <w:szCs w:val="28"/>
        </w:rPr>
        <w:t xml:space="preserve"> строительства цеха по производству специализированных продуктов питания ТОО «Компания </w:t>
      </w:r>
      <w:r w:rsidR="00181318">
        <w:rPr>
          <w:rFonts w:ascii="Times New Roman" w:hAnsi="Times New Roman"/>
          <w:bCs/>
          <w:color w:val="000000"/>
          <w:spacing w:val="-2"/>
          <w:sz w:val="28"/>
          <w:szCs w:val="28"/>
          <w:lang w:val="en-US"/>
        </w:rPr>
        <w:t>BAYAN</w:t>
      </w:r>
      <w:r w:rsidR="00181318">
        <w:rPr>
          <w:rFonts w:ascii="Times New Roman" w:hAnsi="Times New Roman"/>
          <w:bCs/>
          <w:color w:val="000000"/>
          <w:spacing w:val="-2"/>
          <w:sz w:val="28"/>
          <w:szCs w:val="28"/>
        </w:rPr>
        <w:t>»; строительство цеха по производству хлебобулочных и кондитерских изделий ИП «</w:t>
      </w:r>
      <w:proofErr w:type="spellStart"/>
      <w:r w:rsidR="00181318">
        <w:rPr>
          <w:rFonts w:ascii="Times New Roman" w:hAnsi="Times New Roman"/>
          <w:bCs/>
          <w:color w:val="000000"/>
          <w:spacing w:val="-2"/>
          <w:sz w:val="28"/>
          <w:szCs w:val="28"/>
        </w:rPr>
        <w:t>Т</w:t>
      </w:r>
      <w:r w:rsidR="00181318" w:rsidRPr="00181318">
        <w:rPr>
          <w:rFonts w:ascii="Times New Roman" w:hAnsi="Times New Roman"/>
          <w:bCs/>
          <w:color w:val="000000"/>
          <w:spacing w:val="-2"/>
          <w:sz w:val="28"/>
          <w:szCs w:val="28"/>
        </w:rPr>
        <w:t>ә</w:t>
      </w:r>
      <w:proofErr w:type="gramStart"/>
      <w:r w:rsidR="00181318" w:rsidRPr="00181318">
        <w:rPr>
          <w:rFonts w:ascii="Times New Roman" w:hAnsi="Times New Roman"/>
          <w:bCs/>
          <w:color w:val="000000"/>
          <w:spacing w:val="-2"/>
          <w:sz w:val="28"/>
          <w:szCs w:val="28"/>
        </w:rPr>
        <w:t>тт</w:t>
      </w:r>
      <w:proofErr w:type="gramEnd"/>
      <w:r w:rsidR="00181318" w:rsidRPr="00181318">
        <w:rPr>
          <w:rFonts w:ascii="Times New Roman" w:hAnsi="Times New Roman"/>
          <w:bCs/>
          <w:color w:val="000000"/>
          <w:spacing w:val="-2"/>
          <w:sz w:val="28"/>
          <w:szCs w:val="28"/>
        </w:rPr>
        <w:t>і</w:t>
      </w:r>
      <w:proofErr w:type="spellEnd"/>
      <w:r w:rsidR="00181318">
        <w:rPr>
          <w:rFonts w:ascii="Times New Roman" w:hAnsi="Times New Roman"/>
          <w:bCs/>
          <w:color w:val="000000"/>
          <w:spacing w:val="-2"/>
          <w:sz w:val="28"/>
          <w:szCs w:val="28"/>
        </w:rPr>
        <w:t>»; строительство цеха по производству мучных кондитерских изделий ИП «</w:t>
      </w:r>
      <w:proofErr w:type="spellStart"/>
      <w:r w:rsidR="00181318">
        <w:rPr>
          <w:rFonts w:ascii="Times New Roman" w:hAnsi="Times New Roman"/>
          <w:bCs/>
          <w:color w:val="000000"/>
          <w:spacing w:val="-2"/>
          <w:sz w:val="28"/>
          <w:szCs w:val="28"/>
        </w:rPr>
        <w:t>Тулеуов</w:t>
      </w:r>
      <w:proofErr w:type="spellEnd"/>
      <w:r w:rsidR="00181318">
        <w:rPr>
          <w:rFonts w:ascii="Times New Roman" w:hAnsi="Times New Roman"/>
          <w:bCs/>
          <w:color w:val="000000"/>
          <w:spacing w:val="-2"/>
          <w:sz w:val="28"/>
          <w:szCs w:val="28"/>
        </w:rPr>
        <w:t>»; модернизацию завода железобетонных конструкций ТОО «</w:t>
      </w:r>
      <w:proofErr w:type="spellStart"/>
      <w:r w:rsidR="00181318">
        <w:rPr>
          <w:rFonts w:ascii="Times New Roman" w:hAnsi="Times New Roman"/>
          <w:bCs/>
          <w:color w:val="000000"/>
          <w:spacing w:val="-2"/>
          <w:sz w:val="28"/>
          <w:szCs w:val="28"/>
        </w:rPr>
        <w:t>Самга</w:t>
      </w:r>
      <w:proofErr w:type="spellEnd"/>
      <w:r w:rsidR="00181318">
        <w:rPr>
          <w:rFonts w:ascii="Times New Roman" w:hAnsi="Times New Roman"/>
          <w:bCs/>
          <w:color w:val="000000"/>
          <w:spacing w:val="-2"/>
          <w:sz w:val="28"/>
          <w:szCs w:val="28"/>
        </w:rPr>
        <w:t>».</w:t>
      </w:r>
    </w:p>
    <w:p w:rsidR="003351C9" w:rsidRPr="00705F31" w:rsidRDefault="00E35948" w:rsidP="00410992">
      <w:pPr>
        <w:pStyle w:val="ac"/>
        <w:spacing w:after="0" w:line="240" w:lineRule="auto"/>
        <w:ind w:left="0" w:firstLine="567"/>
        <w:jc w:val="both"/>
        <w:rPr>
          <w:rFonts w:ascii="Times New Roman" w:hAnsi="Times New Roman"/>
          <w:sz w:val="28"/>
          <w:szCs w:val="28"/>
          <w:shd w:val="clear" w:color="auto" w:fill="FFFFFF"/>
        </w:rPr>
      </w:pPr>
      <w:r w:rsidRPr="003145A4">
        <w:rPr>
          <w:rFonts w:ascii="Times New Roman" w:hAnsi="Times New Roman"/>
          <w:b/>
          <w:bCs/>
          <w:i/>
          <w:color w:val="000000"/>
          <w:spacing w:val="-2"/>
          <w:sz w:val="28"/>
          <w:szCs w:val="28"/>
        </w:rPr>
        <w:t>Государственная программ</w:t>
      </w:r>
      <w:r>
        <w:rPr>
          <w:rFonts w:ascii="Times New Roman" w:hAnsi="Times New Roman"/>
          <w:b/>
          <w:bCs/>
          <w:i/>
          <w:color w:val="000000"/>
          <w:spacing w:val="-2"/>
          <w:sz w:val="28"/>
          <w:szCs w:val="28"/>
        </w:rPr>
        <w:t>а</w:t>
      </w:r>
      <w:r w:rsidR="005D1488" w:rsidRPr="005D1488">
        <w:rPr>
          <w:rFonts w:ascii="Times New Roman" w:hAnsi="Times New Roman"/>
          <w:b/>
          <w:bCs/>
          <w:i/>
          <w:color w:val="000000"/>
          <w:spacing w:val="-2"/>
          <w:sz w:val="28"/>
          <w:szCs w:val="28"/>
        </w:rPr>
        <w:t xml:space="preserve"> </w:t>
      </w:r>
      <w:r>
        <w:rPr>
          <w:rFonts w:ascii="Times New Roman" w:hAnsi="Times New Roman"/>
          <w:b/>
          <w:bCs/>
          <w:i/>
          <w:color w:val="000000"/>
          <w:spacing w:val="-2"/>
          <w:sz w:val="28"/>
          <w:szCs w:val="28"/>
        </w:rPr>
        <w:t>«Развитие и функционирование языков»</w:t>
      </w:r>
      <w:r w:rsidR="005D1488" w:rsidRPr="005D1488">
        <w:rPr>
          <w:rFonts w:ascii="Times New Roman" w:hAnsi="Times New Roman"/>
          <w:b/>
          <w:bCs/>
          <w:i/>
          <w:color w:val="000000"/>
          <w:spacing w:val="-2"/>
          <w:sz w:val="28"/>
          <w:szCs w:val="28"/>
        </w:rPr>
        <w:t xml:space="preserve"> </w:t>
      </w:r>
      <w:r>
        <w:rPr>
          <w:rFonts w:ascii="Times New Roman" w:hAnsi="Times New Roman"/>
          <w:bCs/>
          <w:color w:val="000000"/>
          <w:spacing w:val="-2"/>
          <w:sz w:val="28"/>
          <w:szCs w:val="28"/>
        </w:rPr>
        <w:t xml:space="preserve">выделено и освоено </w:t>
      </w:r>
      <w:r w:rsidR="00410992">
        <w:rPr>
          <w:rFonts w:ascii="Times New Roman" w:hAnsi="Times New Roman"/>
          <w:bCs/>
          <w:color w:val="000000"/>
          <w:spacing w:val="-2"/>
          <w:sz w:val="28"/>
          <w:szCs w:val="28"/>
        </w:rPr>
        <w:t>11</w:t>
      </w:r>
      <w:r>
        <w:rPr>
          <w:rFonts w:ascii="Times New Roman" w:hAnsi="Times New Roman"/>
          <w:bCs/>
          <w:color w:val="000000"/>
          <w:spacing w:val="-2"/>
          <w:sz w:val="28"/>
          <w:szCs w:val="28"/>
        </w:rPr>
        <w:t> </w:t>
      </w:r>
      <w:r w:rsidR="00410992">
        <w:rPr>
          <w:rFonts w:ascii="Times New Roman" w:hAnsi="Times New Roman"/>
          <w:bCs/>
          <w:color w:val="000000"/>
          <w:spacing w:val="-2"/>
          <w:sz w:val="28"/>
          <w:szCs w:val="28"/>
        </w:rPr>
        <w:t>5</w:t>
      </w:r>
      <w:r>
        <w:rPr>
          <w:rFonts w:ascii="Times New Roman" w:hAnsi="Times New Roman"/>
          <w:bCs/>
          <w:color w:val="000000"/>
          <w:spacing w:val="-2"/>
          <w:sz w:val="28"/>
          <w:szCs w:val="28"/>
        </w:rPr>
        <w:t xml:space="preserve">00,0 тыс. тенге (100%), направленные на </w:t>
      </w:r>
      <w:r w:rsidR="00410992">
        <w:rPr>
          <w:rFonts w:ascii="Times New Roman" w:hAnsi="Times New Roman"/>
          <w:bCs/>
          <w:color w:val="000000"/>
          <w:spacing w:val="-2"/>
          <w:sz w:val="28"/>
          <w:szCs w:val="28"/>
        </w:rPr>
        <w:t xml:space="preserve">организацию и проведение </w:t>
      </w:r>
      <w:r>
        <w:rPr>
          <w:rFonts w:ascii="Times New Roman" w:hAnsi="Times New Roman"/>
          <w:bCs/>
          <w:color w:val="000000"/>
          <w:spacing w:val="-2"/>
          <w:sz w:val="28"/>
          <w:szCs w:val="28"/>
        </w:rPr>
        <w:t>«</w:t>
      </w:r>
      <w:proofErr w:type="spellStart"/>
      <w:r w:rsidR="00410992">
        <w:rPr>
          <w:rFonts w:ascii="Times New Roman" w:hAnsi="Times New Roman"/>
          <w:bCs/>
          <w:color w:val="000000"/>
          <w:spacing w:val="-2"/>
          <w:sz w:val="28"/>
          <w:szCs w:val="28"/>
        </w:rPr>
        <w:t>Казтест</w:t>
      </w:r>
      <w:proofErr w:type="spellEnd"/>
      <w:r w:rsidR="00410992">
        <w:rPr>
          <w:rFonts w:ascii="Times New Roman" w:hAnsi="Times New Roman"/>
          <w:bCs/>
          <w:color w:val="000000"/>
          <w:spacing w:val="-2"/>
          <w:sz w:val="28"/>
          <w:szCs w:val="28"/>
        </w:rPr>
        <w:t>».</w:t>
      </w:r>
    </w:p>
    <w:p w:rsidR="00D41E62" w:rsidRDefault="00410992" w:rsidP="007D2B57">
      <w:pPr>
        <w:pStyle w:val="ac"/>
        <w:spacing w:after="0" w:line="240" w:lineRule="auto"/>
        <w:ind w:left="0" w:firstLine="567"/>
        <w:jc w:val="both"/>
        <w:rPr>
          <w:rFonts w:ascii="Times New Roman" w:hAnsi="Times New Roman" w:cs="Times New Roman"/>
          <w:sz w:val="28"/>
          <w:szCs w:val="28"/>
        </w:rPr>
      </w:pPr>
      <w:r w:rsidRPr="003145A4">
        <w:rPr>
          <w:rFonts w:ascii="Times New Roman" w:hAnsi="Times New Roman"/>
          <w:b/>
          <w:bCs/>
          <w:i/>
          <w:color w:val="000000"/>
          <w:spacing w:val="-2"/>
          <w:sz w:val="28"/>
          <w:szCs w:val="28"/>
        </w:rPr>
        <w:t>Государственная программ</w:t>
      </w:r>
      <w:r>
        <w:rPr>
          <w:rFonts w:ascii="Times New Roman" w:hAnsi="Times New Roman"/>
          <w:b/>
          <w:bCs/>
          <w:i/>
          <w:color w:val="000000"/>
          <w:spacing w:val="-2"/>
          <w:sz w:val="28"/>
          <w:szCs w:val="28"/>
        </w:rPr>
        <w:t>а</w:t>
      </w:r>
      <w:r w:rsidR="005D1488" w:rsidRPr="005D1488">
        <w:rPr>
          <w:rFonts w:ascii="Times New Roman" w:hAnsi="Times New Roman"/>
          <w:b/>
          <w:bCs/>
          <w:i/>
          <w:color w:val="000000"/>
          <w:spacing w:val="-2"/>
          <w:sz w:val="28"/>
          <w:szCs w:val="28"/>
        </w:rPr>
        <w:t xml:space="preserve"> </w:t>
      </w:r>
      <w:r>
        <w:rPr>
          <w:rFonts w:ascii="Times New Roman" w:hAnsi="Times New Roman"/>
          <w:b/>
          <w:bCs/>
          <w:i/>
          <w:color w:val="000000"/>
          <w:spacing w:val="-2"/>
          <w:sz w:val="28"/>
          <w:szCs w:val="28"/>
        </w:rPr>
        <w:t>развитие регионов до 2020 год</w:t>
      </w:r>
      <w:proofErr w:type="gramStart"/>
      <w:r>
        <w:rPr>
          <w:rFonts w:ascii="Times New Roman" w:hAnsi="Times New Roman"/>
          <w:b/>
          <w:bCs/>
          <w:i/>
          <w:color w:val="000000"/>
          <w:spacing w:val="-2"/>
          <w:sz w:val="28"/>
          <w:szCs w:val="28"/>
        </w:rPr>
        <w:t>а</w:t>
      </w:r>
      <w:r>
        <w:rPr>
          <w:rFonts w:ascii="Times New Roman" w:hAnsi="Times New Roman"/>
          <w:bCs/>
          <w:color w:val="000000"/>
          <w:spacing w:val="-2"/>
          <w:sz w:val="28"/>
          <w:szCs w:val="28"/>
        </w:rPr>
        <w:t>–</w:t>
      </w:r>
      <w:proofErr w:type="gramEnd"/>
      <w:r>
        <w:rPr>
          <w:rFonts w:ascii="Times New Roman" w:hAnsi="Times New Roman"/>
          <w:bCs/>
          <w:color w:val="000000"/>
          <w:spacing w:val="-2"/>
          <w:sz w:val="28"/>
          <w:szCs w:val="28"/>
        </w:rPr>
        <w:t xml:space="preserve"> в 2019 году на реализацию 17 проектов направлено 4 949 100,0 тыс</w:t>
      </w:r>
      <w:r w:rsidR="00D41E62">
        <w:rPr>
          <w:rFonts w:ascii="Times New Roman" w:hAnsi="Times New Roman"/>
          <w:bCs/>
          <w:color w:val="000000"/>
          <w:spacing w:val="-2"/>
          <w:sz w:val="28"/>
          <w:szCs w:val="28"/>
        </w:rPr>
        <w:t>.</w:t>
      </w:r>
      <w:r>
        <w:rPr>
          <w:rFonts w:ascii="Times New Roman" w:hAnsi="Times New Roman"/>
          <w:bCs/>
          <w:color w:val="000000"/>
          <w:spacing w:val="-2"/>
          <w:sz w:val="28"/>
          <w:szCs w:val="28"/>
        </w:rPr>
        <w:t xml:space="preserve"> тенге</w:t>
      </w:r>
      <w:r w:rsidR="00F86DAE">
        <w:rPr>
          <w:rFonts w:ascii="Times New Roman" w:hAnsi="Times New Roman"/>
          <w:bCs/>
          <w:color w:val="000000"/>
          <w:spacing w:val="-2"/>
          <w:sz w:val="28"/>
          <w:szCs w:val="28"/>
        </w:rPr>
        <w:t>,</w:t>
      </w:r>
      <w:r>
        <w:rPr>
          <w:rFonts w:ascii="Times New Roman" w:hAnsi="Times New Roman"/>
          <w:bCs/>
          <w:color w:val="000000"/>
          <w:spacing w:val="-2"/>
          <w:sz w:val="28"/>
          <w:szCs w:val="28"/>
        </w:rPr>
        <w:t xml:space="preserve"> освоено </w:t>
      </w:r>
      <w:r w:rsidR="00F86DAE">
        <w:rPr>
          <w:rFonts w:ascii="Times New Roman" w:hAnsi="Times New Roman"/>
          <w:bCs/>
          <w:color w:val="000000"/>
          <w:spacing w:val="-2"/>
          <w:sz w:val="28"/>
          <w:szCs w:val="28"/>
        </w:rPr>
        <w:t>4 932 4</w:t>
      </w:r>
      <w:r>
        <w:rPr>
          <w:rFonts w:ascii="Times New Roman" w:hAnsi="Times New Roman"/>
          <w:bCs/>
          <w:color w:val="000000"/>
          <w:spacing w:val="-2"/>
          <w:sz w:val="28"/>
          <w:szCs w:val="28"/>
        </w:rPr>
        <w:t>00,0 тыс. тенге (</w:t>
      </w:r>
      <w:r w:rsidR="00F86DAE">
        <w:rPr>
          <w:rFonts w:ascii="Times New Roman" w:hAnsi="Times New Roman"/>
          <w:bCs/>
          <w:color w:val="000000"/>
          <w:spacing w:val="-2"/>
          <w:sz w:val="28"/>
          <w:szCs w:val="28"/>
        </w:rPr>
        <w:t>99,7</w:t>
      </w:r>
      <w:r w:rsidR="007D2B57">
        <w:rPr>
          <w:rFonts w:ascii="Times New Roman" w:hAnsi="Times New Roman"/>
          <w:bCs/>
          <w:color w:val="000000"/>
          <w:spacing w:val="-2"/>
          <w:sz w:val="28"/>
          <w:szCs w:val="28"/>
        </w:rPr>
        <w:t>%), средства направлены н</w:t>
      </w:r>
      <w:r w:rsidR="0040588D">
        <w:rPr>
          <w:rFonts w:ascii="Times New Roman" w:hAnsi="Times New Roman"/>
          <w:bCs/>
          <w:color w:val="000000"/>
          <w:spacing w:val="-2"/>
          <w:sz w:val="28"/>
          <w:szCs w:val="28"/>
        </w:rPr>
        <w:t xml:space="preserve">а реконструкцию и модернизацию тепловых сетей </w:t>
      </w:r>
      <w:r w:rsidR="007D2B57">
        <w:rPr>
          <w:rFonts w:ascii="Times New Roman" w:hAnsi="Times New Roman"/>
          <w:bCs/>
          <w:color w:val="000000"/>
          <w:spacing w:val="-2"/>
          <w:sz w:val="28"/>
          <w:szCs w:val="28"/>
        </w:rPr>
        <w:t>(</w:t>
      </w:r>
      <w:r w:rsidR="0040588D">
        <w:rPr>
          <w:rFonts w:ascii="Times New Roman" w:hAnsi="Times New Roman"/>
          <w:bCs/>
          <w:color w:val="000000"/>
          <w:spacing w:val="-2"/>
          <w:sz w:val="28"/>
          <w:szCs w:val="28"/>
        </w:rPr>
        <w:t>2 очередь</w:t>
      </w:r>
      <w:r w:rsidR="007D2B57">
        <w:rPr>
          <w:rFonts w:ascii="Times New Roman" w:hAnsi="Times New Roman"/>
          <w:bCs/>
          <w:color w:val="000000"/>
          <w:spacing w:val="-2"/>
          <w:sz w:val="28"/>
          <w:szCs w:val="28"/>
        </w:rPr>
        <w:t>) -</w:t>
      </w:r>
      <w:r w:rsidR="0040588D">
        <w:rPr>
          <w:rFonts w:ascii="Times New Roman" w:hAnsi="Times New Roman"/>
          <w:bCs/>
          <w:color w:val="000000"/>
          <w:spacing w:val="-2"/>
          <w:sz w:val="28"/>
          <w:szCs w:val="28"/>
        </w:rPr>
        <w:t xml:space="preserve"> в 2019 году из республиканского бюджета </w:t>
      </w:r>
      <w:r w:rsidR="0040588D" w:rsidRPr="00371DB1">
        <w:rPr>
          <w:rFonts w:ascii="Times New Roman" w:hAnsi="Times New Roman"/>
          <w:bCs/>
          <w:color w:val="000000"/>
          <w:spacing w:val="-2"/>
          <w:sz w:val="28"/>
          <w:szCs w:val="28"/>
        </w:rPr>
        <w:t>выделено 565 000,</w:t>
      </w:r>
      <w:r w:rsidR="007D2B57" w:rsidRPr="00371DB1">
        <w:rPr>
          <w:rFonts w:ascii="Times New Roman" w:hAnsi="Times New Roman"/>
          <w:bCs/>
          <w:color w:val="000000"/>
          <w:spacing w:val="-2"/>
          <w:sz w:val="28"/>
          <w:szCs w:val="28"/>
        </w:rPr>
        <w:t xml:space="preserve">0 </w:t>
      </w:r>
      <w:proofErr w:type="spellStart"/>
      <w:r w:rsidR="007D2B57" w:rsidRPr="00371DB1">
        <w:rPr>
          <w:rFonts w:ascii="Times New Roman" w:hAnsi="Times New Roman"/>
          <w:bCs/>
          <w:color w:val="000000"/>
          <w:spacing w:val="-2"/>
          <w:sz w:val="28"/>
          <w:szCs w:val="28"/>
        </w:rPr>
        <w:t>тыс.тенге</w:t>
      </w:r>
      <w:proofErr w:type="spellEnd"/>
      <w:r w:rsidR="007D2B57" w:rsidRPr="00371DB1">
        <w:rPr>
          <w:rFonts w:ascii="Times New Roman" w:hAnsi="Times New Roman"/>
          <w:bCs/>
          <w:color w:val="000000"/>
          <w:spacing w:val="-2"/>
          <w:sz w:val="28"/>
          <w:szCs w:val="28"/>
        </w:rPr>
        <w:t>, в</w:t>
      </w:r>
      <w:r w:rsidR="0040588D" w:rsidRPr="00371DB1">
        <w:rPr>
          <w:rFonts w:ascii="Times New Roman" w:hAnsi="Times New Roman"/>
          <w:bCs/>
          <w:color w:val="000000"/>
          <w:spacing w:val="-2"/>
          <w:sz w:val="28"/>
          <w:szCs w:val="28"/>
        </w:rPr>
        <w:t>ыполнены</w:t>
      </w:r>
      <w:r w:rsidR="0040588D">
        <w:rPr>
          <w:rFonts w:ascii="Times New Roman" w:hAnsi="Times New Roman"/>
          <w:bCs/>
          <w:color w:val="000000"/>
          <w:spacing w:val="-2"/>
          <w:sz w:val="28"/>
          <w:szCs w:val="28"/>
        </w:rPr>
        <w:t xml:space="preserve"> подготовительные земляные работы</w:t>
      </w:r>
      <w:r w:rsidR="007D2B57">
        <w:rPr>
          <w:rFonts w:ascii="Times New Roman" w:hAnsi="Times New Roman"/>
          <w:bCs/>
          <w:color w:val="000000"/>
          <w:spacing w:val="-2"/>
          <w:sz w:val="28"/>
          <w:szCs w:val="28"/>
        </w:rPr>
        <w:t xml:space="preserve">, установлены 29 бетонных опор под трубопроводы тепловых сетей и закуплено оборудование. </w:t>
      </w:r>
      <w:r w:rsidR="007D2B57">
        <w:rPr>
          <w:rFonts w:ascii="Times New Roman" w:hAnsi="Times New Roman" w:cs="Times New Roman"/>
          <w:sz w:val="28"/>
          <w:szCs w:val="28"/>
        </w:rPr>
        <w:t xml:space="preserve">Освоено 561 200, 0 тыс. тенге, </w:t>
      </w:r>
      <w:r w:rsidR="00D41E62" w:rsidRPr="00D41E62">
        <w:rPr>
          <w:rFonts w:ascii="Times New Roman" w:hAnsi="Times New Roman" w:cs="Times New Roman"/>
          <w:sz w:val="28"/>
          <w:szCs w:val="28"/>
        </w:rPr>
        <w:t>сложивш</w:t>
      </w:r>
      <w:r w:rsidR="007D2B57">
        <w:rPr>
          <w:rFonts w:ascii="Times New Roman" w:hAnsi="Times New Roman" w:cs="Times New Roman"/>
          <w:sz w:val="28"/>
          <w:szCs w:val="28"/>
        </w:rPr>
        <w:t>аяся эконом</w:t>
      </w:r>
      <w:r w:rsidR="00D41E62" w:rsidRPr="00D41E62">
        <w:rPr>
          <w:rFonts w:ascii="Times New Roman" w:hAnsi="Times New Roman" w:cs="Times New Roman"/>
          <w:sz w:val="28"/>
          <w:szCs w:val="28"/>
        </w:rPr>
        <w:t>и</w:t>
      </w:r>
      <w:r w:rsidR="007D2B57">
        <w:rPr>
          <w:rFonts w:ascii="Times New Roman" w:hAnsi="Times New Roman" w:cs="Times New Roman"/>
          <w:sz w:val="28"/>
          <w:szCs w:val="28"/>
        </w:rPr>
        <w:t>я</w:t>
      </w:r>
      <w:r w:rsidR="00D41E62" w:rsidRPr="00D41E62">
        <w:rPr>
          <w:rFonts w:ascii="Times New Roman" w:hAnsi="Times New Roman" w:cs="Times New Roman"/>
          <w:sz w:val="28"/>
          <w:szCs w:val="28"/>
        </w:rPr>
        <w:t xml:space="preserve"> по </w:t>
      </w:r>
      <w:r w:rsidR="007D2B57">
        <w:rPr>
          <w:rFonts w:ascii="Times New Roman" w:hAnsi="Times New Roman" w:cs="Times New Roman"/>
          <w:sz w:val="28"/>
          <w:szCs w:val="28"/>
        </w:rPr>
        <w:t xml:space="preserve">итогам </w:t>
      </w:r>
      <w:r w:rsidR="00D41E62" w:rsidRPr="00D41E62">
        <w:rPr>
          <w:rFonts w:ascii="Times New Roman" w:hAnsi="Times New Roman" w:cs="Times New Roman"/>
          <w:sz w:val="28"/>
          <w:szCs w:val="28"/>
        </w:rPr>
        <w:t>государственны</w:t>
      </w:r>
      <w:r w:rsidR="007D2B57">
        <w:rPr>
          <w:rFonts w:ascii="Times New Roman" w:hAnsi="Times New Roman" w:cs="Times New Roman"/>
          <w:sz w:val="28"/>
          <w:szCs w:val="28"/>
        </w:rPr>
        <w:t>х</w:t>
      </w:r>
      <w:r w:rsidR="00D41E62" w:rsidRPr="00D41E62">
        <w:rPr>
          <w:rFonts w:ascii="Times New Roman" w:hAnsi="Times New Roman" w:cs="Times New Roman"/>
          <w:sz w:val="28"/>
          <w:szCs w:val="28"/>
        </w:rPr>
        <w:t xml:space="preserve"> закуп</w:t>
      </w:r>
      <w:r w:rsidR="007D2B57">
        <w:rPr>
          <w:rFonts w:ascii="Times New Roman" w:hAnsi="Times New Roman" w:cs="Times New Roman"/>
          <w:sz w:val="28"/>
          <w:szCs w:val="28"/>
        </w:rPr>
        <w:t>о</w:t>
      </w:r>
      <w:r w:rsidR="00D41E62" w:rsidRPr="00D41E62">
        <w:rPr>
          <w:rFonts w:ascii="Times New Roman" w:hAnsi="Times New Roman" w:cs="Times New Roman"/>
          <w:sz w:val="28"/>
          <w:szCs w:val="28"/>
        </w:rPr>
        <w:t>к</w:t>
      </w:r>
      <w:r w:rsidR="005D1488" w:rsidRPr="005D1488">
        <w:rPr>
          <w:rFonts w:ascii="Times New Roman" w:hAnsi="Times New Roman" w:cs="Times New Roman"/>
          <w:sz w:val="28"/>
          <w:szCs w:val="28"/>
        </w:rPr>
        <w:t xml:space="preserve"> </w:t>
      </w:r>
      <w:r w:rsidR="007D2B57" w:rsidRPr="00210A34">
        <w:rPr>
          <w:rFonts w:ascii="Times New Roman" w:hAnsi="Times New Roman" w:cs="Times New Roman"/>
          <w:bCs/>
          <w:sz w:val="28"/>
          <w:szCs w:val="28"/>
        </w:rPr>
        <w:t>составила 3 </w:t>
      </w:r>
      <w:r w:rsidR="00210A34" w:rsidRPr="00210A34">
        <w:rPr>
          <w:rFonts w:ascii="Times New Roman" w:hAnsi="Times New Roman" w:cs="Times New Roman"/>
          <w:bCs/>
          <w:sz w:val="28"/>
          <w:szCs w:val="28"/>
        </w:rPr>
        <w:t>800</w:t>
      </w:r>
      <w:r w:rsidR="00D41E62" w:rsidRPr="00210A34">
        <w:rPr>
          <w:rFonts w:ascii="Times New Roman" w:hAnsi="Times New Roman" w:cs="Times New Roman"/>
          <w:bCs/>
          <w:sz w:val="28"/>
          <w:szCs w:val="28"/>
        </w:rPr>
        <w:t>,0 тыс.</w:t>
      </w:r>
      <w:r w:rsidR="00D41E62" w:rsidRPr="00D41E62">
        <w:rPr>
          <w:rFonts w:ascii="Times New Roman" w:hAnsi="Times New Roman" w:cs="Times New Roman"/>
          <w:bCs/>
          <w:sz w:val="28"/>
          <w:szCs w:val="28"/>
        </w:rPr>
        <w:t xml:space="preserve"> тенге</w:t>
      </w:r>
      <w:r w:rsidR="007D2B57">
        <w:rPr>
          <w:rFonts w:ascii="Times New Roman" w:hAnsi="Times New Roman" w:cs="Times New Roman"/>
          <w:sz w:val="28"/>
          <w:szCs w:val="28"/>
        </w:rPr>
        <w:t>; на реконструкцию внутри</w:t>
      </w:r>
      <w:r w:rsidR="0098254D">
        <w:rPr>
          <w:rFonts w:ascii="Times New Roman" w:hAnsi="Times New Roman" w:cs="Times New Roman"/>
          <w:sz w:val="28"/>
          <w:szCs w:val="28"/>
        </w:rPr>
        <w:t xml:space="preserve">городских водопроводных сетей </w:t>
      </w:r>
      <w:proofErr w:type="spellStart"/>
      <w:r w:rsidR="0098254D">
        <w:rPr>
          <w:rFonts w:ascii="Times New Roman" w:hAnsi="Times New Roman" w:cs="Times New Roman"/>
          <w:sz w:val="28"/>
          <w:szCs w:val="28"/>
        </w:rPr>
        <w:t>г</w:t>
      </w:r>
      <w:proofErr w:type="gramStart"/>
      <w:r w:rsidR="0098254D">
        <w:rPr>
          <w:rFonts w:ascii="Times New Roman" w:hAnsi="Times New Roman" w:cs="Times New Roman"/>
          <w:sz w:val="28"/>
          <w:szCs w:val="28"/>
        </w:rPr>
        <w:t>.</w:t>
      </w:r>
      <w:r w:rsidR="007D2B57">
        <w:rPr>
          <w:rFonts w:ascii="Times New Roman" w:hAnsi="Times New Roman" w:cs="Times New Roman"/>
          <w:sz w:val="28"/>
          <w:szCs w:val="28"/>
        </w:rPr>
        <w:t>Ж</w:t>
      </w:r>
      <w:proofErr w:type="gramEnd"/>
      <w:r w:rsidR="007D2B57">
        <w:rPr>
          <w:rFonts w:ascii="Times New Roman" w:hAnsi="Times New Roman" w:cs="Times New Roman"/>
          <w:sz w:val="28"/>
          <w:szCs w:val="28"/>
        </w:rPr>
        <w:t>езказган</w:t>
      </w:r>
      <w:proofErr w:type="spellEnd"/>
      <w:r w:rsidR="007D2B57">
        <w:rPr>
          <w:rFonts w:ascii="Times New Roman" w:hAnsi="Times New Roman" w:cs="Times New Roman"/>
          <w:sz w:val="28"/>
          <w:szCs w:val="28"/>
        </w:rPr>
        <w:t xml:space="preserve"> (1 очередь) – проложено 3,1 км. водопроводных сетей;</w:t>
      </w:r>
      <w:r w:rsidR="0098254D">
        <w:rPr>
          <w:rFonts w:ascii="Times New Roman" w:hAnsi="Times New Roman" w:cs="Times New Roman"/>
          <w:sz w:val="28"/>
          <w:szCs w:val="28"/>
        </w:rPr>
        <w:t xml:space="preserve"> на реконструкцию внутригородских водопроводных сетей </w:t>
      </w:r>
      <w:proofErr w:type="spellStart"/>
      <w:r w:rsidR="0098254D">
        <w:rPr>
          <w:rFonts w:ascii="Times New Roman" w:hAnsi="Times New Roman" w:cs="Times New Roman"/>
          <w:sz w:val="28"/>
          <w:szCs w:val="28"/>
        </w:rPr>
        <w:t>г.Жезказган</w:t>
      </w:r>
      <w:proofErr w:type="spellEnd"/>
      <w:r w:rsidR="0098254D">
        <w:rPr>
          <w:rFonts w:ascii="Times New Roman" w:hAnsi="Times New Roman" w:cs="Times New Roman"/>
          <w:sz w:val="28"/>
          <w:szCs w:val="28"/>
        </w:rPr>
        <w:t xml:space="preserve"> (2 очередь) – проложено 4,5 км. водопроводных сетей; на реконструкцию водопроводных сетей </w:t>
      </w:r>
      <w:proofErr w:type="spellStart"/>
      <w:r w:rsidR="0098254D">
        <w:rPr>
          <w:rFonts w:ascii="Times New Roman" w:hAnsi="Times New Roman" w:cs="Times New Roman"/>
          <w:sz w:val="28"/>
          <w:szCs w:val="28"/>
        </w:rPr>
        <w:t>г.Жезказган</w:t>
      </w:r>
      <w:proofErr w:type="spellEnd"/>
      <w:r w:rsidR="0098254D">
        <w:rPr>
          <w:rFonts w:ascii="Times New Roman" w:hAnsi="Times New Roman" w:cs="Times New Roman"/>
          <w:sz w:val="28"/>
          <w:szCs w:val="28"/>
        </w:rPr>
        <w:t xml:space="preserve"> (3 очередь) – проложено 18,3 км. водопроводных сетей; разработка ПСД на реконструкцию и модернизацию канализационных очистных сооружений </w:t>
      </w:r>
      <w:proofErr w:type="spellStart"/>
      <w:r w:rsidR="0098254D">
        <w:rPr>
          <w:rFonts w:ascii="Times New Roman" w:hAnsi="Times New Roman" w:cs="Times New Roman"/>
          <w:sz w:val="28"/>
          <w:szCs w:val="28"/>
        </w:rPr>
        <w:t>г</w:t>
      </w:r>
      <w:proofErr w:type="gramStart"/>
      <w:r w:rsidR="0098254D">
        <w:rPr>
          <w:rFonts w:ascii="Times New Roman" w:hAnsi="Times New Roman" w:cs="Times New Roman"/>
          <w:sz w:val="28"/>
          <w:szCs w:val="28"/>
        </w:rPr>
        <w:t>.Ж</w:t>
      </w:r>
      <w:proofErr w:type="gramEnd"/>
      <w:r w:rsidR="0098254D">
        <w:rPr>
          <w:rFonts w:ascii="Times New Roman" w:hAnsi="Times New Roman" w:cs="Times New Roman"/>
          <w:sz w:val="28"/>
          <w:szCs w:val="28"/>
        </w:rPr>
        <w:t>езказган</w:t>
      </w:r>
      <w:proofErr w:type="spellEnd"/>
      <w:r w:rsidR="004F5291">
        <w:rPr>
          <w:rFonts w:ascii="Times New Roman" w:hAnsi="Times New Roman" w:cs="Times New Roman"/>
          <w:sz w:val="28"/>
          <w:szCs w:val="28"/>
        </w:rPr>
        <w:t xml:space="preserve">; разработка ПСД на строительство спортивного корпуса для гребных видов спорта в </w:t>
      </w:r>
      <w:proofErr w:type="spellStart"/>
      <w:r w:rsidR="004F5291">
        <w:rPr>
          <w:rFonts w:ascii="Times New Roman" w:hAnsi="Times New Roman" w:cs="Times New Roman"/>
          <w:sz w:val="28"/>
          <w:szCs w:val="28"/>
        </w:rPr>
        <w:t>г.Жезказган</w:t>
      </w:r>
      <w:proofErr w:type="spellEnd"/>
      <w:r w:rsidR="004F5291">
        <w:rPr>
          <w:rFonts w:ascii="Times New Roman" w:hAnsi="Times New Roman" w:cs="Times New Roman"/>
          <w:sz w:val="28"/>
          <w:szCs w:val="28"/>
        </w:rPr>
        <w:t xml:space="preserve"> – разработана ПСД; на реконструкцию городского парка «</w:t>
      </w:r>
      <w:proofErr w:type="spellStart"/>
      <w:r w:rsidR="004F5291">
        <w:rPr>
          <w:rFonts w:ascii="Times New Roman" w:hAnsi="Times New Roman" w:cs="Times New Roman"/>
          <w:sz w:val="28"/>
          <w:szCs w:val="28"/>
        </w:rPr>
        <w:t>Жастар</w:t>
      </w:r>
      <w:proofErr w:type="spellEnd"/>
      <w:r w:rsidR="004F5291">
        <w:rPr>
          <w:rFonts w:ascii="Times New Roman" w:hAnsi="Times New Roman" w:cs="Times New Roman"/>
          <w:sz w:val="28"/>
          <w:szCs w:val="28"/>
        </w:rPr>
        <w:t xml:space="preserve">» </w:t>
      </w:r>
      <w:proofErr w:type="spellStart"/>
      <w:r w:rsidR="004F5291">
        <w:rPr>
          <w:rFonts w:ascii="Times New Roman" w:hAnsi="Times New Roman" w:cs="Times New Roman"/>
          <w:sz w:val="28"/>
          <w:szCs w:val="28"/>
        </w:rPr>
        <w:t>г.Жезказган</w:t>
      </w:r>
      <w:proofErr w:type="spellEnd"/>
      <w:r w:rsidR="004A0589">
        <w:rPr>
          <w:rFonts w:ascii="Times New Roman" w:hAnsi="Times New Roman" w:cs="Times New Roman"/>
          <w:sz w:val="28"/>
          <w:szCs w:val="28"/>
        </w:rPr>
        <w:t xml:space="preserve"> – работы завершены, объект принят актом приемки в эксплуатацию от 04 ноября 2019 года; на текущий ремонт </w:t>
      </w:r>
      <w:proofErr w:type="spellStart"/>
      <w:r w:rsidR="004A0589">
        <w:rPr>
          <w:rFonts w:ascii="Times New Roman" w:hAnsi="Times New Roman" w:cs="Times New Roman"/>
          <w:sz w:val="28"/>
          <w:szCs w:val="28"/>
        </w:rPr>
        <w:t>внутрипоселковых</w:t>
      </w:r>
      <w:proofErr w:type="spellEnd"/>
      <w:r w:rsidR="004A0589">
        <w:rPr>
          <w:rFonts w:ascii="Times New Roman" w:hAnsi="Times New Roman" w:cs="Times New Roman"/>
          <w:sz w:val="28"/>
          <w:szCs w:val="28"/>
        </w:rPr>
        <w:t xml:space="preserve"> дорог в с. </w:t>
      </w:r>
      <w:proofErr w:type="spellStart"/>
      <w:r w:rsidR="004A0589">
        <w:rPr>
          <w:rFonts w:ascii="Times New Roman" w:hAnsi="Times New Roman" w:cs="Times New Roman"/>
          <w:sz w:val="28"/>
          <w:szCs w:val="28"/>
        </w:rPr>
        <w:t>Кенгир</w:t>
      </w:r>
      <w:proofErr w:type="spellEnd"/>
      <w:r w:rsidR="004A0589">
        <w:rPr>
          <w:rFonts w:ascii="Times New Roman" w:hAnsi="Times New Roman" w:cs="Times New Roman"/>
          <w:sz w:val="28"/>
          <w:szCs w:val="28"/>
        </w:rPr>
        <w:t xml:space="preserve"> – проведен текущий ремонт 240,8 </w:t>
      </w:r>
      <w:proofErr w:type="spellStart"/>
      <w:r w:rsidR="004A0589">
        <w:rPr>
          <w:rFonts w:ascii="Times New Roman" w:hAnsi="Times New Roman" w:cs="Times New Roman"/>
          <w:sz w:val="28"/>
          <w:szCs w:val="28"/>
        </w:rPr>
        <w:t>кв.м</w:t>
      </w:r>
      <w:proofErr w:type="spellEnd"/>
      <w:r w:rsidR="004A0589">
        <w:rPr>
          <w:rFonts w:ascii="Times New Roman" w:hAnsi="Times New Roman" w:cs="Times New Roman"/>
          <w:sz w:val="28"/>
          <w:szCs w:val="28"/>
        </w:rPr>
        <w:t xml:space="preserve">. </w:t>
      </w:r>
      <w:proofErr w:type="spellStart"/>
      <w:r w:rsidR="004A0589">
        <w:rPr>
          <w:rFonts w:ascii="Times New Roman" w:hAnsi="Times New Roman" w:cs="Times New Roman"/>
          <w:sz w:val="28"/>
          <w:szCs w:val="28"/>
        </w:rPr>
        <w:t>внутрипоселковых</w:t>
      </w:r>
      <w:proofErr w:type="spellEnd"/>
      <w:r w:rsidR="004A0589">
        <w:rPr>
          <w:rFonts w:ascii="Times New Roman" w:hAnsi="Times New Roman" w:cs="Times New Roman"/>
          <w:sz w:val="28"/>
          <w:szCs w:val="28"/>
        </w:rPr>
        <w:t xml:space="preserve"> дорог; на установку уличных тренажеров в </w:t>
      </w:r>
      <w:proofErr w:type="spellStart"/>
      <w:r w:rsidR="004A0589">
        <w:rPr>
          <w:rFonts w:ascii="Times New Roman" w:hAnsi="Times New Roman" w:cs="Times New Roman"/>
          <w:sz w:val="28"/>
          <w:szCs w:val="28"/>
        </w:rPr>
        <w:t>с</w:t>
      </w:r>
      <w:proofErr w:type="gramStart"/>
      <w:r w:rsidR="004A0589">
        <w:rPr>
          <w:rFonts w:ascii="Times New Roman" w:hAnsi="Times New Roman" w:cs="Times New Roman"/>
          <w:sz w:val="28"/>
          <w:szCs w:val="28"/>
        </w:rPr>
        <w:t>.М</w:t>
      </w:r>
      <w:proofErr w:type="gramEnd"/>
      <w:r w:rsidR="004A0589">
        <w:rPr>
          <w:rFonts w:ascii="Times New Roman" w:hAnsi="Times New Roman" w:cs="Times New Roman"/>
          <w:sz w:val="28"/>
          <w:szCs w:val="28"/>
        </w:rPr>
        <w:t>алшыбай</w:t>
      </w:r>
      <w:proofErr w:type="spellEnd"/>
      <w:r w:rsidR="004A0589">
        <w:rPr>
          <w:rFonts w:ascii="Times New Roman" w:hAnsi="Times New Roman" w:cs="Times New Roman"/>
          <w:sz w:val="28"/>
          <w:szCs w:val="28"/>
        </w:rPr>
        <w:t xml:space="preserve">; на текущий ремонт </w:t>
      </w:r>
      <w:proofErr w:type="spellStart"/>
      <w:r w:rsidR="004A0589">
        <w:rPr>
          <w:rFonts w:ascii="Times New Roman" w:hAnsi="Times New Roman" w:cs="Times New Roman"/>
          <w:sz w:val="28"/>
          <w:szCs w:val="28"/>
        </w:rPr>
        <w:t>внутрипоселковых</w:t>
      </w:r>
      <w:proofErr w:type="spellEnd"/>
      <w:r w:rsidR="004A0589">
        <w:rPr>
          <w:rFonts w:ascii="Times New Roman" w:hAnsi="Times New Roman" w:cs="Times New Roman"/>
          <w:sz w:val="28"/>
          <w:szCs w:val="28"/>
        </w:rPr>
        <w:t xml:space="preserve"> дорог в </w:t>
      </w:r>
      <w:proofErr w:type="spellStart"/>
      <w:r w:rsidR="004A0589">
        <w:rPr>
          <w:rFonts w:ascii="Times New Roman" w:hAnsi="Times New Roman" w:cs="Times New Roman"/>
          <w:sz w:val="28"/>
          <w:szCs w:val="28"/>
        </w:rPr>
        <w:t>с.Талап</w:t>
      </w:r>
      <w:proofErr w:type="spellEnd"/>
      <w:r w:rsidR="004A0589">
        <w:rPr>
          <w:rFonts w:ascii="Times New Roman" w:hAnsi="Times New Roman" w:cs="Times New Roman"/>
          <w:sz w:val="28"/>
          <w:szCs w:val="28"/>
        </w:rPr>
        <w:t xml:space="preserve">; на реконструкцию хозяйственно-питьевых очистных сооружений </w:t>
      </w:r>
      <w:proofErr w:type="spellStart"/>
      <w:r w:rsidR="004A0589">
        <w:rPr>
          <w:rFonts w:ascii="Times New Roman" w:hAnsi="Times New Roman" w:cs="Times New Roman"/>
          <w:sz w:val="28"/>
          <w:szCs w:val="28"/>
        </w:rPr>
        <w:t>г.Жезказган</w:t>
      </w:r>
      <w:proofErr w:type="spellEnd"/>
      <w:r w:rsidR="004A0589">
        <w:rPr>
          <w:rFonts w:ascii="Times New Roman" w:hAnsi="Times New Roman" w:cs="Times New Roman"/>
          <w:sz w:val="28"/>
          <w:szCs w:val="28"/>
        </w:rPr>
        <w:t xml:space="preserve"> (3 очередь); на строительство газораспределительных сетей </w:t>
      </w:r>
      <w:proofErr w:type="spellStart"/>
      <w:r w:rsidR="004A0589">
        <w:rPr>
          <w:rFonts w:ascii="Times New Roman" w:hAnsi="Times New Roman" w:cs="Times New Roman"/>
          <w:sz w:val="28"/>
          <w:szCs w:val="28"/>
        </w:rPr>
        <w:t>г.Жезказган</w:t>
      </w:r>
      <w:proofErr w:type="spellEnd"/>
      <w:r w:rsidR="004A0589">
        <w:rPr>
          <w:rFonts w:ascii="Times New Roman" w:hAnsi="Times New Roman" w:cs="Times New Roman"/>
          <w:sz w:val="28"/>
          <w:szCs w:val="28"/>
        </w:rPr>
        <w:t xml:space="preserve"> от АГРС-«</w:t>
      </w:r>
      <w:proofErr w:type="spellStart"/>
      <w:r w:rsidR="004A0589">
        <w:rPr>
          <w:rFonts w:ascii="Times New Roman" w:hAnsi="Times New Roman" w:cs="Times New Roman"/>
          <w:sz w:val="28"/>
          <w:szCs w:val="28"/>
        </w:rPr>
        <w:t>Жезказган</w:t>
      </w:r>
      <w:proofErr w:type="spellEnd"/>
      <w:r w:rsidR="004A0589">
        <w:rPr>
          <w:rFonts w:ascii="Times New Roman" w:hAnsi="Times New Roman" w:cs="Times New Roman"/>
          <w:sz w:val="28"/>
          <w:szCs w:val="28"/>
        </w:rPr>
        <w:t xml:space="preserve">» МГ «Сары-Арка»; на выдачу подъемных пособий (7 проектов); на выдачу бюджетных кредитов для приобретения жилья (2 проекта); на средний ремонт дорог; на реконструкцию путепровода №4; на корректировку ПСД на строительство газораспределительных сетей </w:t>
      </w:r>
      <w:proofErr w:type="spellStart"/>
      <w:r w:rsidR="004A0589">
        <w:rPr>
          <w:rFonts w:ascii="Times New Roman" w:hAnsi="Times New Roman" w:cs="Times New Roman"/>
          <w:sz w:val="28"/>
          <w:szCs w:val="28"/>
        </w:rPr>
        <w:t>г</w:t>
      </w:r>
      <w:proofErr w:type="gramStart"/>
      <w:r w:rsidR="004A0589">
        <w:rPr>
          <w:rFonts w:ascii="Times New Roman" w:hAnsi="Times New Roman" w:cs="Times New Roman"/>
          <w:sz w:val="28"/>
          <w:szCs w:val="28"/>
        </w:rPr>
        <w:t>.Ж</w:t>
      </w:r>
      <w:proofErr w:type="gramEnd"/>
      <w:r w:rsidR="004A0589">
        <w:rPr>
          <w:rFonts w:ascii="Times New Roman" w:hAnsi="Times New Roman" w:cs="Times New Roman"/>
          <w:sz w:val="28"/>
          <w:szCs w:val="28"/>
        </w:rPr>
        <w:t>езказган</w:t>
      </w:r>
      <w:proofErr w:type="spellEnd"/>
      <w:r w:rsidR="004A0589">
        <w:rPr>
          <w:rFonts w:ascii="Times New Roman" w:hAnsi="Times New Roman" w:cs="Times New Roman"/>
          <w:sz w:val="28"/>
          <w:szCs w:val="28"/>
        </w:rPr>
        <w:t xml:space="preserve"> от АГРС-«</w:t>
      </w:r>
      <w:proofErr w:type="spellStart"/>
      <w:r w:rsidR="004A0589">
        <w:rPr>
          <w:rFonts w:ascii="Times New Roman" w:hAnsi="Times New Roman" w:cs="Times New Roman"/>
          <w:sz w:val="28"/>
          <w:szCs w:val="28"/>
        </w:rPr>
        <w:t>Жезказган</w:t>
      </w:r>
      <w:proofErr w:type="spellEnd"/>
      <w:r w:rsidR="004A0589">
        <w:rPr>
          <w:rFonts w:ascii="Times New Roman" w:hAnsi="Times New Roman" w:cs="Times New Roman"/>
          <w:sz w:val="28"/>
          <w:szCs w:val="28"/>
        </w:rPr>
        <w:t>» МГ «</w:t>
      </w:r>
      <w:proofErr w:type="spellStart"/>
      <w:r w:rsidR="004A0589">
        <w:rPr>
          <w:rFonts w:ascii="Times New Roman" w:hAnsi="Times New Roman" w:cs="Times New Roman"/>
          <w:sz w:val="28"/>
          <w:szCs w:val="28"/>
        </w:rPr>
        <w:t>Сарыарка</w:t>
      </w:r>
      <w:proofErr w:type="spellEnd"/>
      <w:r w:rsidR="004A0589">
        <w:rPr>
          <w:rFonts w:ascii="Times New Roman" w:hAnsi="Times New Roman" w:cs="Times New Roman"/>
          <w:sz w:val="28"/>
          <w:szCs w:val="28"/>
        </w:rPr>
        <w:t>» (1 очередь), 2 пусковой комплекс.</w:t>
      </w:r>
    </w:p>
    <w:p w:rsidR="00D41E62" w:rsidRPr="00C53F15" w:rsidRDefault="004A0589" w:rsidP="00C53F15">
      <w:pPr>
        <w:pStyle w:val="ac"/>
        <w:spacing w:after="0" w:line="240" w:lineRule="auto"/>
        <w:ind w:left="0" w:firstLine="567"/>
        <w:jc w:val="both"/>
        <w:rPr>
          <w:rFonts w:ascii="Times New Roman" w:hAnsi="Times New Roman"/>
          <w:bCs/>
          <w:color w:val="000000"/>
          <w:spacing w:val="-2"/>
          <w:sz w:val="28"/>
          <w:szCs w:val="28"/>
        </w:rPr>
      </w:pPr>
      <w:r w:rsidRPr="003145A4">
        <w:rPr>
          <w:rFonts w:ascii="Times New Roman" w:hAnsi="Times New Roman"/>
          <w:b/>
          <w:bCs/>
          <w:i/>
          <w:color w:val="000000"/>
          <w:spacing w:val="-2"/>
          <w:sz w:val="28"/>
          <w:szCs w:val="28"/>
        </w:rPr>
        <w:t>Государственная программ</w:t>
      </w:r>
      <w:r>
        <w:rPr>
          <w:rFonts w:ascii="Times New Roman" w:hAnsi="Times New Roman"/>
          <w:b/>
          <w:bCs/>
          <w:i/>
          <w:color w:val="000000"/>
          <w:spacing w:val="-2"/>
          <w:sz w:val="28"/>
          <w:szCs w:val="28"/>
        </w:rPr>
        <w:t>а</w:t>
      </w:r>
      <w:r w:rsidR="005D1488" w:rsidRPr="005D1488">
        <w:rPr>
          <w:rFonts w:ascii="Times New Roman" w:hAnsi="Times New Roman"/>
          <w:b/>
          <w:bCs/>
          <w:i/>
          <w:color w:val="000000"/>
          <w:spacing w:val="-2"/>
          <w:sz w:val="28"/>
          <w:szCs w:val="28"/>
        </w:rPr>
        <w:t xml:space="preserve"> </w:t>
      </w:r>
      <w:r>
        <w:rPr>
          <w:rFonts w:ascii="Times New Roman" w:hAnsi="Times New Roman"/>
          <w:b/>
          <w:bCs/>
          <w:i/>
          <w:color w:val="000000"/>
          <w:spacing w:val="-2"/>
          <w:sz w:val="28"/>
          <w:szCs w:val="28"/>
        </w:rPr>
        <w:t>жилищного строительства</w:t>
      </w:r>
      <w:r w:rsidR="00056645">
        <w:rPr>
          <w:rFonts w:ascii="Times New Roman" w:hAnsi="Times New Roman"/>
          <w:b/>
          <w:bCs/>
          <w:i/>
          <w:color w:val="000000"/>
          <w:spacing w:val="-2"/>
          <w:sz w:val="28"/>
          <w:szCs w:val="28"/>
        </w:rPr>
        <w:t xml:space="preserve"> «</w:t>
      </w:r>
      <w:proofErr w:type="spellStart"/>
      <w:r w:rsidR="00056645">
        <w:rPr>
          <w:rFonts w:ascii="Times New Roman" w:hAnsi="Times New Roman"/>
          <w:b/>
          <w:bCs/>
          <w:i/>
          <w:color w:val="000000"/>
          <w:spacing w:val="-2"/>
          <w:sz w:val="28"/>
          <w:szCs w:val="28"/>
        </w:rPr>
        <w:t>Нурлы</w:t>
      </w:r>
      <w:proofErr w:type="spellEnd"/>
      <w:r w:rsidR="00056645">
        <w:rPr>
          <w:rFonts w:ascii="Times New Roman" w:hAnsi="Times New Roman"/>
          <w:b/>
          <w:bCs/>
          <w:i/>
          <w:color w:val="000000"/>
          <w:spacing w:val="-2"/>
          <w:sz w:val="28"/>
          <w:szCs w:val="28"/>
        </w:rPr>
        <w:t xml:space="preserve"> </w:t>
      </w:r>
      <w:proofErr w:type="spellStart"/>
      <w:r w:rsidR="00056645">
        <w:rPr>
          <w:rFonts w:ascii="Times New Roman" w:hAnsi="Times New Roman"/>
          <w:b/>
          <w:bCs/>
          <w:i/>
          <w:color w:val="000000"/>
          <w:spacing w:val="-2"/>
          <w:sz w:val="28"/>
          <w:szCs w:val="28"/>
        </w:rPr>
        <w:t>жер</w:t>
      </w:r>
      <w:proofErr w:type="spellEnd"/>
      <w:r w:rsidR="00056645">
        <w:rPr>
          <w:rFonts w:ascii="Times New Roman" w:hAnsi="Times New Roman"/>
          <w:b/>
          <w:bCs/>
          <w:i/>
          <w:color w:val="000000"/>
          <w:spacing w:val="-2"/>
          <w:sz w:val="28"/>
          <w:szCs w:val="28"/>
        </w:rPr>
        <w:t>»</w:t>
      </w:r>
      <w:r>
        <w:rPr>
          <w:rFonts w:ascii="Times New Roman" w:hAnsi="Times New Roman"/>
          <w:bCs/>
          <w:color w:val="000000"/>
          <w:spacing w:val="-2"/>
          <w:sz w:val="28"/>
          <w:szCs w:val="28"/>
        </w:rPr>
        <w:t>–</w:t>
      </w:r>
      <w:r w:rsidR="00056645">
        <w:rPr>
          <w:rFonts w:ascii="Times New Roman" w:hAnsi="Times New Roman"/>
          <w:bCs/>
          <w:color w:val="000000"/>
          <w:spacing w:val="-2"/>
          <w:sz w:val="28"/>
          <w:szCs w:val="28"/>
        </w:rPr>
        <w:t xml:space="preserve"> в 2019 году на реализацию 17 проектов </w:t>
      </w:r>
      <w:r w:rsidR="00056645" w:rsidRPr="00B1348A">
        <w:rPr>
          <w:rFonts w:ascii="Times New Roman" w:hAnsi="Times New Roman"/>
          <w:bCs/>
          <w:color w:val="000000"/>
          <w:spacing w:val="-2"/>
          <w:sz w:val="28"/>
          <w:szCs w:val="28"/>
        </w:rPr>
        <w:t>направлено 1 385 600,0 тыс.</w:t>
      </w:r>
      <w:r w:rsidR="00056645">
        <w:rPr>
          <w:rFonts w:ascii="Times New Roman" w:hAnsi="Times New Roman"/>
          <w:bCs/>
          <w:color w:val="000000"/>
          <w:spacing w:val="-2"/>
          <w:sz w:val="28"/>
          <w:szCs w:val="28"/>
        </w:rPr>
        <w:t xml:space="preserve"> тенге, освоено 1 369 500,0 тыс. тенге (99,8%), средства направлены на </w:t>
      </w:r>
      <w:r w:rsidR="0006779B">
        <w:rPr>
          <w:rFonts w:ascii="Times New Roman" w:hAnsi="Times New Roman"/>
          <w:bCs/>
          <w:color w:val="000000"/>
          <w:spacing w:val="-2"/>
          <w:sz w:val="28"/>
          <w:szCs w:val="28"/>
        </w:rPr>
        <w:t xml:space="preserve">разработку ПСД на </w:t>
      </w:r>
      <w:r w:rsidR="0006779B">
        <w:rPr>
          <w:rFonts w:ascii="Times New Roman" w:hAnsi="Times New Roman"/>
          <w:bCs/>
          <w:color w:val="000000"/>
          <w:spacing w:val="-2"/>
          <w:sz w:val="28"/>
          <w:szCs w:val="28"/>
        </w:rPr>
        <w:lastRenderedPageBreak/>
        <w:t xml:space="preserve">строительство многоэтажного арендного жилого дома по </w:t>
      </w:r>
      <w:proofErr w:type="spellStart"/>
      <w:r w:rsidR="0006779B">
        <w:rPr>
          <w:rFonts w:ascii="Times New Roman" w:hAnsi="Times New Roman"/>
          <w:bCs/>
          <w:color w:val="000000"/>
          <w:spacing w:val="-2"/>
          <w:sz w:val="28"/>
          <w:szCs w:val="28"/>
        </w:rPr>
        <w:t>ул</w:t>
      </w:r>
      <w:proofErr w:type="gramStart"/>
      <w:r w:rsidR="0006779B">
        <w:rPr>
          <w:rFonts w:ascii="Times New Roman" w:hAnsi="Times New Roman"/>
          <w:bCs/>
          <w:color w:val="000000"/>
          <w:spacing w:val="-2"/>
          <w:sz w:val="28"/>
          <w:szCs w:val="28"/>
        </w:rPr>
        <w:t>.А</w:t>
      </w:r>
      <w:proofErr w:type="gramEnd"/>
      <w:r w:rsidR="0006779B">
        <w:rPr>
          <w:rFonts w:ascii="Times New Roman" w:hAnsi="Times New Roman"/>
          <w:bCs/>
          <w:color w:val="000000"/>
          <w:spacing w:val="-2"/>
          <w:sz w:val="28"/>
          <w:szCs w:val="28"/>
        </w:rPr>
        <w:t>лашахана</w:t>
      </w:r>
      <w:proofErr w:type="spellEnd"/>
      <w:r w:rsidR="0006779B">
        <w:rPr>
          <w:rFonts w:ascii="Times New Roman" w:hAnsi="Times New Roman"/>
          <w:bCs/>
          <w:color w:val="000000"/>
          <w:spacing w:val="-2"/>
          <w:sz w:val="28"/>
          <w:szCs w:val="28"/>
        </w:rPr>
        <w:t xml:space="preserve">, 34 Ж </w:t>
      </w:r>
      <w:proofErr w:type="spellStart"/>
      <w:r w:rsidR="0006779B">
        <w:rPr>
          <w:rFonts w:ascii="Times New Roman" w:hAnsi="Times New Roman"/>
          <w:bCs/>
          <w:color w:val="000000"/>
          <w:spacing w:val="-2"/>
          <w:sz w:val="28"/>
          <w:szCs w:val="28"/>
        </w:rPr>
        <w:t>г.Жезказган</w:t>
      </w:r>
      <w:proofErr w:type="spellEnd"/>
      <w:r w:rsidR="0006779B">
        <w:rPr>
          <w:rFonts w:ascii="Times New Roman" w:hAnsi="Times New Roman"/>
          <w:bCs/>
          <w:color w:val="000000"/>
          <w:spacing w:val="-2"/>
          <w:sz w:val="28"/>
          <w:szCs w:val="28"/>
        </w:rPr>
        <w:t xml:space="preserve">; на строительство 5-этажного 60-квартирного жилого дома по </w:t>
      </w:r>
      <w:proofErr w:type="spellStart"/>
      <w:r w:rsidR="0006779B">
        <w:rPr>
          <w:rFonts w:ascii="Times New Roman" w:hAnsi="Times New Roman"/>
          <w:bCs/>
          <w:color w:val="000000"/>
          <w:spacing w:val="-2"/>
          <w:sz w:val="28"/>
          <w:szCs w:val="28"/>
        </w:rPr>
        <w:t>ул.Алашахана</w:t>
      </w:r>
      <w:proofErr w:type="spellEnd"/>
      <w:r w:rsidR="0006779B">
        <w:rPr>
          <w:rFonts w:ascii="Times New Roman" w:hAnsi="Times New Roman"/>
          <w:bCs/>
          <w:color w:val="000000"/>
          <w:spacing w:val="-2"/>
          <w:sz w:val="28"/>
          <w:szCs w:val="28"/>
        </w:rPr>
        <w:t xml:space="preserve">, 34 Д </w:t>
      </w:r>
      <w:proofErr w:type="spellStart"/>
      <w:r w:rsidR="0006779B">
        <w:rPr>
          <w:rFonts w:ascii="Times New Roman" w:hAnsi="Times New Roman"/>
          <w:bCs/>
          <w:color w:val="000000"/>
          <w:spacing w:val="-2"/>
          <w:sz w:val="28"/>
          <w:szCs w:val="28"/>
        </w:rPr>
        <w:t>г.Жезказган</w:t>
      </w:r>
      <w:proofErr w:type="spellEnd"/>
      <w:r w:rsidR="0006779B">
        <w:rPr>
          <w:rFonts w:ascii="Times New Roman" w:hAnsi="Times New Roman"/>
          <w:bCs/>
          <w:color w:val="000000"/>
          <w:spacing w:val="-2"/>
          <w:sz w:val="28"/>
          <w:szCs w:val="28"/>
        </w:rPr>
        <w:t xml:space="preserve">; на развитие и обустройство инженерно-коммуникационной инфраструктуры к многоэтажным жилым домам Западного жилого района </w:t>
      </w:r>
      <w:proofErr w:type="spellStart"/>
      <w:r w:rsidR="0006779B">
        <w:rPr>
          <w:rFonts w:ascii="Times New Roman" w:hAnsi="Times New Roman"/>
          <w:bCs/>
          <w:color w:val="000000"/>
          <w:spacing w:val="-2"/>
          <w:sz w:val="28"/>
          <w:szCs w:val="28"/>
        </w:rPr>
        <w:t>г</w:t>
      </w:r>
      <w:proofErr w:type="gramStart"/>
      <w:r w:rsidR="0006779B">
        <w:rPr>
          <w:rFonts w:ascii="Times New Roman" w:hAnsi="Times New Roman"/>
          <w:bCs/>
          <w:color w:val="000000"/>
          <w:spacing w:val="-2"/>
          <w:sz w:val="28"/>
          <w:szCs w:val="28"/>
        </w:rPr>
        <w:t>.Ж</w:t>
      </w:r>
      <w:proofErr w:type="gramEnd"/>
      <w:r w:rsidR="0006779B">
        <w:rPr>
          <w:rFonts w:ascii="Times New Roman" w:hAnsi="Times New Roman"/>
          <w:bCs/>
          <w:color w:val="000000"/>
          <w:spacing w:val="-2"/>
          <w:sz w:val="28"/>
          <w:szCs w:val="28"/>
        </w:rPr>
        <w:t>езказган</w:t>
      </w:r>
      <w:proofErr w:type="spellEnd"/>
      <w:r w:rsidR="0006779B">
        <w:rPr>
          <w:rFonts w:ascii="Times New Roman" w:hAnsi="Times New Roman"/>
          <w:bCs/>
          <w:color w:val="000000"/>
          <w:spacing w:val="-2"/>
          <w:sz w:val="28"/>
          <w:szCs w:val="28"/>
        </w:rPr>
        <w:t xml:space="preserve"> (водоснабжение, теплоснабжение, канализация, сети связи); на развитие и обустройство инженерно-коммуникационной инфраструктуры к многоэтажным жилым домам Западного жилого района </w:t>
      </w:r>
      <w:proofErr w:type="spellStart"/>
      <w:r w:rsidR="0006779B">
        <w:rPr>
          <w:rFonts w:ascii="Times New Roman" w:hAnsi="Times New Roman"/>
          <w:bCs/>
          <w:color w:val="000000"/>
          <w:spacing w:val="-2"/>
          <w:sz w:val="28"/>
          <w:szCs w:val="28"/>
        </w:rPr>
        <w:t>г.Жезказган</w:t>
      </w:r>
      <w:proofErr w:type="spellEnd"/>
      <w:r w:rsidR="0006779B">
        <w:rPr>
          <w:rFonts w:ascii="Times New Roman" w:hAnsi="Times New Roman"/>
          <w:bCs/>
          <w:color w:val="000000"/>
          <w:spacing w:val="-2"/>
          <w:sz w:val="28"/>
          <w:szCs w:val="28"/>
        </w:rPr>
        <w:t xml:space="preserve"> (электроснабжение); на строительство инженерно-коммуникационной инфраструктуры (электроснабжение) к индивидуальным жилым домам Западного жилого района </w:t>
      </w:r>
      <w:proofErr w:type="spellStart"/>
      <w:r w:rsidR="0006779B">
        <w:rPr>
          <w:rFonts w:ascii="Times New Roman" w:hAnsi="Times New Roman"/>
          <w:bCs/>
          <w:color w:val="000000"/>
          <w:spacing w:val="-2"/>
          <w:sz w:val="28"/>
          <w:szCs w:val="28"/>
        </w:rPr>
        <w:t>г.Жезказган</w:t>
      </w:r>
      <w:proofErr w:type="spellEnd"/>
      <w:r w:rsidR="0006779B">
        <w:rPr>
          <w:rFonts w:ascii="Times New Roman" w:hAnsi="Times New Roman"/>
          <w:bCs/>
          <w:color w:val="000000"/>
          <w:spacing w:val="-2"/>
          <w:sz w:val="28"/>
          <w:szCs w:val="28"/>
        </w:rPr>
        <w:t>, 2 очередь (электроснабжение); на с</w:t>
      </w:r>
      <w:r w:rsidR="0006779B" w:rsidRPr="0006779B">
        <w:rPr>
          <w:rFonts w:ascii="Times New Roman" w:hAnsi="Times New Roman"/>
          <w:bCs/>
          <w:color w:val="000000"/>
          <w:spacing w:val="-2"/>
          <w:sz w:val="28"/>
          <w:szCs w:val="28"/>
        </w:rPr>
        <w:t xml:space="preserve">троительство инженерно-коммуникационной инфраструктуры к индивидуальным жилым домам Западного жилого района города </w:t>
      </w:r>
      <w:proofErr w:type="spellStart"/>
      <w:r w:rsidR="0006779B" w:rsidRPr="0006779B">
        <w:rPr>
          <w:rFonts w:ascii="Times New Roman" w:hAnsi="Times New Roman"/>
          <w:bCs/>
          <w:color w:val="000000"/>
          <w:spacing w:val="-2"/>
          <w:sz w:val="28"/>
          <w:szCs w:val="28"/>
        </w:rPr>
        <w:t>Жезказган</w:t>
      </w:r>
      <w:proofErr w:type="spellEnd"/>
      <w:r w:rsidR="0006779B" w:rsidRPr="0006779B">
        <w:rPr>
          <w:rFonts w:ascii="Times New Roman" w:hAnsi="Times New Roman"/>
          <w:bCs/>
          <w:color w:val="000000"/>
          <w:spacing w:val="-2"/>
          <w:sz w:val="28"/>
          <w:szCs w:val="28"/>
        </w:rPr>
        <w:t>, 2 очередь  (водоснабжение)</w:t>
      </w:r>
      <w:r w:rsidR="0006779B">
        <w:rPr>
          <w:rFonts w:ascii="Times New Roman" w:hAnsi="Times New Roman"/>
          <w:bCs/>
          <w:color w:val="000000"/>
          <w:spacing w:val="-2"/>
          <w:sz w:val="28"/>
          <w:szCs w:val="28"/>
        </w:rPr>
        <w:t>; на с</w:t>
      </w:r>
      <w:r w:rsidR="0006779B" w:rsidRPr="0006779B">
        <w:rPr>
          <w:rFonts w:ascii="Times New Roman" w:hAnsi="Times New Roman"/>
          <w:bCs/>
          <w:color w:val="000000"/>
          <w:spacing w:val="-2"/>
          <w:sz w:val="28"/>
          <w:szCs w:val="28"/>
        </w:rPr>
        <w:t>троительство 3-этажного 18-квартирного кредитного жилого дома, квартал 69, по ул</w:t>
      </w:r>
      <w:r w:rsidR="0006779B">
        <w:rPr>
          <w:rFonts w:ascii="Times New Roman" w:hAnsi="Times New Roman"/>
          <w:bCs/>
          <w:color w:val="000000"/>
          <w:spacing w:val="-2"/>
          <w:sz w:val="28"/>
          <w:szCs w:val="28"/>
        </w:rPr>
        <w:t>.</w:t>
      </w:r>
      <w:r w:rsidR="0006779B" w:rsidRPr="0006779B">
        <w:rPr>
          <w:rFonts w:ascii="Times New Roman" w:hAnsi="Times New Roman"/>
          <w:bCs/>
          <w:color w:val="000000"/>
          <w:spacing w:val="-2"/>
          <w:sz w:val="28"/>
          <w:szCs w:val="28"/>
        </w:rPr>
        <w:t xml:space="preserve"> Шевченко 23а </w:t>
      </w:r>
      <w:proofErr w:type="spellStart"/>
      <w:r w:rsidR="0006779B" w:rsidRPr="0006779B">
        <w:rPr>
          <w:rFonts w:ascii="Times New Roman" w:hAnsi="Times New Roman"/>
          <w:bCs/>
          <w:color w:val="000000"/>
          <w:spacing w:val="-2"/>
          <w:sz w:val="28"/>
          <w:szCs w:val="28"/>
        </w:rPr>
        <w:t>г</w:t>
      </w:r>
      <w:proofErr w:type="gramStart"/>
      <w:r w:rsidR="0006779B">
        <w:rPr>
          <w:rFonts w:ascii="Times New Roman" w:hAnsi="Times New Roman"/>
          <w:bCs/>
          <w:color w:val="000000"/>
          <w:spacing w:val="-2"/>
          <w:sz w:val="28"/>
          <w:szCs w:val="28"/>
        </w:rPr>
        <w:t>.</w:t>
      </w:r>
      <w:r w:rsidR="0006779B" w:rsidRPr="0006779B">
        <w:rPr>
          <w:rFonts w:ascii="Times New Roman" w:hAnsi="Times New Roman"/>
          <w:bCs/>
          <w:color w:val="000000"/>
          <w:spacing w:val="-2"/>
          <w:sz w:val="28"/>
          <w:szCs w:val="28"/>
        </w:rPr>
        <w:t>Ж</w:t>
      </w:r>
      <w:proofErr w:type="gramEnd"/>
      <w:r w:rsidR="0006779B" w:rsidRPr="0006779B">
        <w:rPr>
          <w:rFonts w:ascii="Times New Roman" w:hAnsi="Times New Roman"/>
          <w:bCs/>
          <w:color w:val="000000"/>
          <w:spacing w:val="-2"/>
          <w:sz w:val="28"/>
          <w:szCs w:val="28"/>
        </w:rPr>
        <w:t>езказган</w:t>
      </w:r>
      <w:proofErr w:type="spellEnd"/>
      <w:r w:rsidR="0006779B">
        <w:rPr>
          <w:rFonts w:ascii="Times New Roman" w:hAnsi="Times New Roman"/>
          <w:bCs/>
          <w:color w:val="000000"/>
          <w:spacing w:val="-2"/>
          <w:sz w:val="28"/>
          <w:szCs w:val="28"/>
        </w:rPr>
        <w:t>; на п</w:t>
      </w:r>
      <w:r w:rsidR="0006779B" w:rsidRPr="0006779B">
        <w:rPr>
          <w:rFonts w:ascii="Times New Roman" w:hAnsi="Times New Roman"/>
          <w:bCs/>
          <w:color w:val="000000"/>
          <w:spacing w:val="-2"/>
          <w:sz w:val="28"/>
          <w:szCs w:val="28"/>
        </w:rPr>
        <w:t xml:space="preserve">одведение инженерно-коммуникационной инфраструктуры (электроснабжение) к 3 этажному 18-квартирному жилому дому по </w:t>
      </w:r>
      <w:proofErr w:type="spellStart"/>
      <w:r w:rsidR="0006779B" w:rsidRPr="0006779B">
        <w:rPr>
          <w:rFonts w:ascii="Times New Roman" w:hAnsi="Times New Roman"/>
          <w:bCs/>
          <w:color w:val="000000"/>
          <w:spacing w:val="-2"/>
          <w:sz w:val="28"/>
          <w:szCs w:val="28"/>
        </w:rPr>
        <w:t>ул.Шевченко</w:t>
      </w:r>
      <w:proofErr w:type="spellEnd"/>
      <w:r w:rsidR="0006779B" w:rsidRPr="0006779B">
        <w:rPr>
          <w:rFonts w:ascii="Times New Roman" w:hAnsi="Times New Roman"/>
          <w:bCs/>
          <w:color w:val="000000"/>
          <w:spacing w:val="-2"/>
          <w:sz w:val="28"/>
          <w:szCs w:val="28"/>
        </w:rPr>
        <w:t xml:space="preserve">, 23А,  квартала 69 </w:t>
      </w:r>
      <w:proofErr w:type="spellStart"/>
      <w:r w:rsidR="0006779B" w:rsidRPr="0006779B">
        <w:rPr>
          <w:rFonts w:ascii="Times New Roman" w:hAnsi="Times New Roman"/>
          <w:bCs/>
          <w:color w:val="000000"/>
          <w:spacing w:val="-2"/>
          <w:sz w:val="28"/>
          <w:szCs w:val="28"/>
        </w:rPr>
        <w:t>г</w:t>
      </w:r>
      <w:r w:rsidR="0006779B">
        <w:rPr>
          <w:rFonts w:ascii="Times New Roman" w:hAnsi="Times New Roman"/>
          <w:bCs/>
          <w:color w:val="000000"/>
          <w:spacing w:val="-2"/>
          <w:sz w:val="28"/>
          <w:szCs w:val="28"/>
        </w:rPr>
        <w:t>.</w:t>
      </w:r>
      <w:r w:rsidR="0006779B" w:rsidRPr="0006779B">
        <w:rPr>
          <w:rFonts w:ascii="Times New Roman" w:hAnsi="Times New Roman"/>
          <w:bCs/>
          <w:color w:val="000000"/>
          <w:spacing w:val="-2"/>
          <w:sz w:val="28"/>
          <w:szCs w:val="28"/>
        </w:rPr>
        <w:t>Жезказган</w:t>
      </w:r>
      <w:proofErr w:type="spellEnd"/>
      <w:r w:rsidR="0006779B">
        <w:rPr>
          <w:rFonts w:ascii="Times New Roman" w:hAnsi="Times New Roman"/>
          <w:bCs/>
          <w:color w:val="000000"/>
          <w:spacing w:val="-2"/>
          <w:sz w:val="28"/>
          <w:szCs w:val="28"/>
        </w:rPr>
        <w:t>; на п</w:t>
      </w:r>
      <w:r w:rsidR="0006779B" w:rsidRPr="0006779B">
        <w:rPr>
          <w:rFonts w:ascii="Times New Roman" w:hAnsi="Times New Roman"/>
          <w:bCs/>
          <w:color w:val="000000"/>
          <w:spacing w:val="-2"/>
          <w:sz w:val="28"/>
          <w:szCs w:val="28"/>
        </w:rPr>
        <w:t xml:space="preserve">одведение инженерно-коммуникационной инфраструктуры (водопровод, канализация, теплоснабжение, телефонизация, благоустройство)  к 3 этажному 18- квартирному жилому дому по </w:t>
      </w:r>
      <w:proofErr w:type="spellStart"/>
      <w:r w:rsidR="0006779B" w:rsidRPr="0006779B">
        <w:rPr>
          <w:rFonts w:ascii="Times New Roman" w:hAnsi="Times New Roman"/>
          <w:bCs/>
          <w:color w:val="000000"/>
          <w:spacing w:val="-2"/>
          <w:sz w:val="28"/>
          <w:szCs w:val="28"/>
        </w:rPr>
        <w:t>ул</w:t>
      </w:r>
      <w:proofErr w:type="gramStart"/>
      <w:r w:rsidR="0006779B" w:rsidRPr="0006779B">
        <w:rPr>
          <w:rFonts w:ascii="Times New Roman" w:hAnsi="Times New Roman"/>
          <w:bCs/>
          <w:color w:val="000000"/>
          <w:spacing w:val="-2"/>
          <w:sz w:val="28"/>
          <w:szCs w:val="28"/>
        </w:rPr>
        <w:t>.Ш</w:t>
      </w:r>
      <w:proofErr w:type="gramEnd"/>
      <w:r w:rsidR="0006779B" w:rsidRPr="0006779B">
        <w:rPr>
          <w:rFonts w:ascii="Times New Roman" w:hAnsi="Times New Roman"/>
          <w:bCs/>
          <w:color w:val="000000"/>
          <w:spacing w:val="-2"/>
          <w:sz w:val="28"/>
          <w:szCs w:val="28"/>
        </w:rPr>
        <w:t>евченко</w:t>
      </w:r>
      <w:proofErr w:type="spellEnd"/>
      <w:r w:rsidR="0006779B" w:rsidRPr="0006779B">
        <w:rPr>
          <w:rFonts w:ascii="Times New Roman" w:hAnsi="Times New Roman"/>
          <w:bCs/>
          <w:color w:val="000000"/>
          <w:spacing w:val="-2"/>
          <w:sz w:val="28"/>
          <w:szCs w:val="28"/>
        </w:rPr>
        <w:t>, 23А,  квартала 69г</w:t>
      </w:r>
      <w:r w:rsidR="0006779B">
        <w:rPr>
          <w:rFonts w:ascii="Times New Roman" w:hAnsi="Times New Roman"/>
          <w:bCs/>
          <w:color w:val="000000"/>
          <w:spacing w:val="-2"/>
          <w:sz w:val="28"/>
          <w:szCs w:val="28"/>
        </w:rPr>
        <w:t>.</w:t>
      </w:r>
      <w:r w:rsidR="0006779B" w:rsidRPr="0006779B">
        <w:rPr>
          <w:rFonts w:ascii="Times New Roman" w:hAnsi="Times New Roman"/>
          <w:bCs/>
          <w:color w:val="000000"/>
          <w:spacing w:val="-2"/>
          <w:sz w:val="28"/>
          <w:szCs w:val="28"/>
        </w:rPr>
        <w:t>Жезказган</w:t>
      </w:r>
      <w:r w:rsidR="0006779B">
        <w:rPr>
          <w:rFonts w:ascii="Times New Roman" w:hAnsi="Times New Roman"/>
          <w:bCs/>
          <w:color w:val="000000"/>
          <w:spacing w:val="-2"/>
          <w:sz w:val="28"/>
          <w:szCs w:val="28"/>
        </w:rPr>
        <w:t>; на п</w:t>
      </w:r>
      <w:r w:rsidR="0006779B" w:rsidRPr="0006779B">
        <w:rPr>
          <w:rFonts w:ascii="Times New Roman" w:hAnsi="Times New Roman"/>
          <w:bCs/>
          <w:color w:val="000000"/>
          <w:spacing w:val="-2"/>
          <w:sz w:val="28"/>
          <w:szCs w:val="28"/>
        </w:rPr>
        <w:t xml:space="preserve">одведение инженерно-коммуникационной инфраструктуры к </w:t>
      </w:r>
      <w:r w:rsidR="0006779B">
        <w:rPr>
          <w:rFonts w:ascii="Times New Roman" w:hAnsi="Times New Roman"/>
          <w:bCs/>
          <w:color w:val="000000"/>
          <w:spacing w:val="-2"/>
          <w:sz w:val="28"/>
          <w:szCs w:val="28"/>
        </w:rPr>
        <w:t>5</w:t>
      </w:r>
      <w:r w:rsidR="0006779B" w:rsidRPr="0006779B">
        <w:rPr>
          <w:rFonts w:ascii="Times New Roman" w:hAnsi="Times New Roman"/>
          <w:bCs/>
          <w:color w:val="000000"/>
          <w:spacing w:val="-2"/>
          <w:sz w:val="28"/>
          <w:szCs w:val="28"/>
        </w:rPr>
        <w:t xml:space="preserve"> этажному 50-квартирному жилому дому по </w:t>
      </w:r>
      <w:proofErr w:type="spellStart"/>
      <w:r w:rsidR="0006779B" w:rsidRPr="0006779B">
        <w:rPr>
          <w:rFonts w:ascii="Times New Roman" w:hAnsi="Times New Roman"/>
          <w:bCs/>
          <w:color w:val="000000"/>
          <w:spacing w:val="-2"/>
          <w:sz w:val="28"/>
          <w:szCs w:val="28"/>
        </w:rPr>
        <w:t>ул.Алашахана</w:t>
      </w:r>
      <w:proofErr w:type="spellEnd"/>
      <w:r w:rsidR="0006779B" w:rsidRPr="0006779B">
        <w:rPr>
          <w:rFonts w:ascii="Times New Roman" w:hAnsi="Times New Roman"/>
          <w:bCs/>
          <w:color w:val="000000"/>
          <w:spacing w:val="-2"/>
          <w:sz w:val="28"/>
          <w:szCs w:val="28"/>
        </w:rPr>
        <w:t xml:space="preserve">, 22Е </w:t>
      </w:r>
      <w:proofErr w:type="spellStart"/>
      <w:r w:rsidR="0006779B" w:rsidRPr="0006779B">
        <w:rPr>
          <w:rFonts w:ascii="Times New Roman" w:hAnsi="Times New Roman"/>
          <w:bCs/>
          <w:color w:val="000000"/>
          <w:spacing w:val="-2"/>
          <w:sz w:val="28"/>
          <w:szCs w:val="28"/>
        </w:rPr>
        <w:t>г</w:t>
      </w:r>
      <w:r w:rsidR="004D19BA">
        <w:rPr>
          <w:rFonts w:ascii="Times New Roman" w:hAnsi="Times New Roman"/>
          <w:bCs/>
          <w:color w:val="000000"/>
          <w:spacing w:val="-2"/>
          <w:sz w:val="28"/>
          <w:szCs w:val="28"/>
        </w:rPr>
        <w:t>.</w:t>
      </w:r>
      <w:r w:rsidR="0006779B" w:rsidRPr="0006779B">
        <w:rPr>
          <w:rFonts w:ascii="Times New Roman" w:hAnsi="Times New Roman"/>
          <w:bCs/>
          <w:color w:val="000000"/>
          <w:spacing w:val="-2"/>
          <w:sz w:val="28"/>
          <w:szCs w:val="28"/>
        </w:rPr>
        <w:t>Жезказган</w:t>
      </w:r>
      <w:proofErr w:type="spellEnd"/>
      <w:r w:rsidR="004D19BA">
        <w:rPr>
          <w:rFonts w:ascii="Times New Roman" w:hAnsi="Times New Roman"/>
          <w:bCs/>
          <w:color w:val="000000"/>
          <w:spacing w:val="-2"/>
          <w:sz w:val="28"/>
          <w:szCs w:val="28"/>
        </w:rPr>
        <w:t>; на  разработку</w:t>
      </w:r>
      <w:r w:rsidR="005D1488" w:rsidRPr="005D1488">
        <w:rPr>
          <w:rFonts w:ascii="Times New Roman" w:hAnsi="Times New Roman"/>
          <w:bCs/>
          <w:color w:val="000000"/>
          <w:spacing w:val="-2"/>
          <w:sz w:val="28"/>
          <w:szCs w:val="28"/>
        </w:rPr>
        <w:t xml:space="preserve"> </w:t>
      </w:r>
      <w:r w:rsidR="004D19BA">
        <w:rPr>
          <w:rFonts w:ascii="Times New Roman" w:hAnsi="Times New Roman"/>
          <w:bCs/>
          <w:color w:val="000000"/>
          <w:spacing w:val="-2"/>
          <w:sz w:val="28"/>
          <w:szCs w:val="28"/>
        </w:rPr>
        <w:t xml:space="preserve">ПСД </w:t>
      </w:r>
      <w:r w:rsidR="004D19BA" w:rsidRPr="004D19BA">
        <w:rPr>
          <w:rFonts w:ascii="Times New Roman" w:hAnsi="Times New Roman"/>
          <w:bCs/>
          <w:color w:val="000000"/>
          <w:spacing w:val="-2"/>
          <w:sz w:val="28"/>
          <w:szCs w:val="28"/>
        </w:rPr>
        <w:t>на строительство инженерно-коммуникационной инфраструктуры к жилому дому по ул</w:t>
      </w:r>
      <w:r w:rsidR="004D19BA">
        <w:rPr>
          <w:rFonts w:ascii="Times New Roman" w:hAnsi="Times New Roman"/>
          <w:bCs/>
          <w:color w:val="000000"/>
          <w:spacing w:val="-2"/>
          <w:sz w:val="28"/>
          <w:szCs w:val="28"/>
        </w:rPr>
        <w:t xml:space="preserve">. </w:t>
      </w:r>
      <w:proofErr w:type="spellStart"/>
      <w:r w:rsidR="004D19BA" w:rsidRPr="004D19BA">
        <w:rPr>
          <w:rFonts w:ascii="Times New Roman" w:hAnsi="Times New Roman"/>
          <w:bCs/>
          <w:color w:val="000000"/>
          <w:spacing w:val="-2"/>
          <w:sz w:val="28"/>
          <w:szCs w:val="28"/>
        </w:rPr>
        <w:t>Алашахана</w:t>
      </w:r>
      <w:proofErr w:type="spellEnd"/>
      <w:r w:rsidR="004D19BA" w:rsidRPr="004D19BA">
        <w:rPr>
          <w:rFonts w:ascii="Times New Roman" w:hAnsi="Times New Roman"/>
          <w:bCs/>
          <w:color w:val="000000"/>
          <w:spacing w:val="-2"/>
          <w:sz w:val="28"/>
          <w:szCs w:val="28"/>
        </w:rPr>
        <w:t xml:space="preserve">, 34Д в </w:t>
      </w:r>
      <w:proofErr w:type="spellStart"/>
      <w:r w:rsidR="004D19BA" w:rsidRPr="004D19BA">
        <w:rPr>
          <w:rFonts w:ascii="Times New Roman" w:hAnsi="Times New Roman"/>
          <w:bCs/>
          <w:color w:val="000000"/>
          <w:spacing w:val="-2"/>
          <w:sz w:val="28"/>
          <w:szCs w:val="28"/>
        </w:rPr>
        <w:t>г</w:t>
      </w:r>
      <w:r w:rsidR="004D19BA">
        <w:rPr>
          <w:rFonts w:ascii="Times New Roman" w:hAnsi="Times New Roman"/>
          <w:bCs/>
          <w:color w:val="000000"/>
          <w:spacing w:val="-2"/>
          <w:sz w:val="28"/>
          <w:szCs w:val="28"/>
        </w:rPr>
        <w:t>.</w:t>
      </w:r>
      <w:r w:rsidR="004D19BA" w:rsidRPr="004D19BA">
        <w:rPr>
          <w:rFonts w:ascii="Times New Roman" w:hAnsi="Times New Roman"/>
          <w:bCs/>
          <w:color w:val="000000"/>
          <w:spacing w:val="-2"/>
          <w:sz w:val="28"/>
          <w:szCs w:val="28"/>
        </w:rPr>
        <w:t>Жезказган</w:t>
      </w:r>
      <w:proofErr w:type="spellEnd"/>
      <w:r w:rsidR="004D19BA">
        <w:rPr>
          <w:rFonts w:ascii="Times New Roman" w:hAnsi="Times New Roman"/>
          <w:bCs/>
          <w:color w:val="000000"/>
          <w:spacing w:val="-2"/>
          <w:sz w:val="28"/>
          <w:szCs w:val="28"/>
        </w:rPr>
        <w:t>; на р</w:t>
      </w:r>
      <w:r w:rsidR="004D19BA" w:rsidRPr="004D19BA">
        <w:rPr>
          <w:rFonts w:ascii="Times New Roman" w:hAnsi="Times New Roman"/>
          <w:bCs/>
          <w:color w:val="000000"/>
          <w:spacing w:val="-2"/>
          <w:sz w:val="28"/>
          <w:szCs w:val="28"/>
        </w:rPr>
        <w:t>азработк</w:t>
      </w:r>
      <w:r w:rsidR="004D19BA">
        <w:rPr>
          <w:rFonts w:ascii="Times New Roman" w:hAnsi="Times New Roman"/>
          <w:bCs/>
          <w:color w:val="000000"/>
          <w:spacing w:val="-2"/>
          <w:sz w:val="28"/>
          <w:szCs w:val="28"/>
        </w:rPr>
        <w:t>у</w:t>
      </w:r>
      <w:r w:rsidR="005D1488" w:rsidRPr="005D1488">
        <w:rPr>
          <w:rFonts w:ascii="Times New Roman" w:hAnsi="Times New Roman"/>
          <w:bCs/>
          <w:color w:val="000000"/>
          <w:spacing w:val="-2"/>
          <w:sz w:val="28"/>
          <w:szCs w:val="28"/>
        </w:rPr>
        <w:t xml:space="preserve"> </w:t>
      </w:r>
      <w:r w:rsidR="004D19BA">
        <w:rPr>
          <w:rFonts w:ascii="Times New Roman" w:hAnsi="Times New Roman"/>
          <w:bCs/>
          <w:color w:val="000000"/>
          <w:spacing w:val="-2"/>
          <w:sz w:val="28"/>
          <w:szCs w:val="28"/>
        </w:rPr>
        <w:t xml:space="preserve">ПСД </w:t>
      </w:r>
      <w:r w:rsidR="004D19BA" w:rsidRPr="004D19BA">
        <w:rPr>
          <w:rFonts w:ascii="Times New Roman" w:hAnsi="Times New Roman"/>
          <w:bCs/>
          <w:color w:val="000000"/>
          <w:spacing w:val="-2"/>
          <w:sz w:val="28"/>
          <w:szCs w:val="28"/>
        </w:rPr>
        <w:t xml:space="preserve">на строительство инженерно-коммуникационной инфраструктуры к жилому дому по </w:t>
      </w:r>
      <w:proofErr w:type="spellStart"/>
      <w:r w:rsidR="004D19BA" w:rsidRPr="004D19BA">
        <w:rPr>
          <w:rFonts w:ascii="Times New Roman" w:hAnsi="Times New Roman"/>
          <w:bCs/>
          <w:color w:val="000000"/>
          <w:spacing w:val="-2"/>
          <w:sz w:val="28"/>
          <w:szCs w:val="28"/>
        </w:rPr>
        <w:t>ул</w:t>
      </w:r>
      <w:proofErr w:type="gramStart"/>
      <w:r w:rsidR="004D19BA">
        <w:rPr>
          <w:rFonts w:ascii="Times New Roman" w:hAnsi="Times New Roman"/>
          <w:bCs/>
          <w:color w:val="000000"/>
          <w:spacing w:val="-2"/>
          <w:sz w:val="28"/>
          <w:szCs w:val="28"/>
        </w:rPr>
        <w:t>.</w:t>
      </w:r>
      <w:r w:rsidR="004D19BA" w:rsidRPr="004D19BA">
        <w:rPr>
          <w:rFonts w:ascii="Times New Roman" w:hAnsi="Times New Roman"/>
          <w:bCs/>
          <w:color w:val="000000"/>
          <w:spacing w:val="-2"/>
          <w:sz w:val="28"/>
          <w:szCs w:val="28"/>
        </w:rPr>
        <w:t>А</w:t>
      </w:r>
      <w:proofErr w:type="gramEnd"/>
      <w:r w:rsidR="004D19BA" w:rsidRPr="004D19BA">
        <w:rPr>
          <w:rFonts w:ascii="Times New Roman" w:hAnsi="Times New Roman"/>
          <w:bCs/>
          <w:color w:val="000000"/>
          <w:spacing w:val="-2"/>
          <w:sz w:val="28"/>
          <w:szCs w:val="28"/>
        </w:rPr>
        <w:t>лашахана</w:t>
      </w:r>
      <w:proofErr w:type="spellEnd"/>
      <w:r w:rsidR="004D19BA" w:rsidRPr="004D19BA">
        <w:rPr>
          <w:rFonts w:ascii="Times New Roman" w:hAnsi="Times New Roman"/>
          <w:bCs/>
          <w:color w:val="000000"/>
          <w:spacing w:val="-2"/>
          <w:sz w:val="28"/>
          <w:szCs w:val="28"/>
        </w:rPr>
        <w:t xml:space="preserve">, 34Е в </w:t>
      </w:r>
      <w:proofErr w:type="spellStart"/>
      <w:r w:rsidR="004D19BA" w:rsidRPr="004D19BA">
        <w:rPr>
          <w:rFonts w:ascii="Times New Roman" w:hAnsi="Times New Roman"/>
          <w:bCs/>
          <w:color w:val="000000"/>
          <w:spacing w:val="-2"/>
          <w:sz w:val="28"/>
          <w:szCs w:val="28"/>
        </w:rPr>
        <w:t>г</w:t>
      </w:r>
      <w:r w:rsidR="004D19BA">
        <w:rPr>
          <w:rFonts w:ascii="Times New Roman" w:hAnsi="Times New Roman"/>
          <w:bCs/>
          <w:color w:val="000000"/>
          <w:spacing w:val="-2"/>
          <w:sz w:val="28"/>
          <w:szCs w:val="28"/>
        </w:rPr>
        <w:t>.</w:t>
      </w:r>
      <w:r w:rsidR="004D19BA" w:rsidRPr="004D19BA">
        <w:rPr>
          <w:rFonts w:ascii="Times New Roman" w:hAnsi="Times New Roman"/>
          <w:bCs/>
          <w:color w:val="000000"/>
          <w:spacing w:val="-2"/>
          <w:sz w:val="28"/>
          <w:szCs w:val="28"/>
        </w:rPr>
        <w:t>Жезказган</w:t>
      </w:r>
      <w:proofErr w:type="spellEnd"/>
      <w:r w:rsidR="004D19BA">
        <w:rPr>
          <w:rFonts w:ascii="Times New Roman" w:hAnsi="Times New Roman"/>
          <w:bCs/>
          <w:color w:val="000000"/>
          <w:spacing w:val="-2"/>
          <w:sz w:val="28"/>
          <w:szCs w:val="28"/>
        </w:rPr>
        <w:t>; на р</w:t>
      </w:r>
      <w:r w:rsidR="004D19BA" w:rsidRPr="004D19BA">
        <w:rPr>
          <w:rFonts w:ascii="Times New Roman" w:hAnsi="Times New Roman"/>
          <w:bCs/>
          <w:color w:val="000000"/>
          <w:spacing w:val="-2"/>
          <w:sz w:val="28"/>
          <w:szCs w:val="28"/>
        </w:rPr>
        <w:t>азработк</w:t>
      </w:r>
      <w:r w:rsidR="004D19BA">
        <w:rPr>
          <w:rFonts w:ascii="Times New Roman" w:hAnsi="Times New Roman"/>
          <w:bCs/>
          <w:color w:val="000000"/>
          <w:spacing w:val="-2"/>
          <w:sz w:val="28"/>
          <w:szCs w:val="28"/>
        </w:rPr>
        <w:t>у</w:t>
      </w:r>
      <w:r w:rsidR="005D1488" w:rsidRPr="005D1488">
        <w:rPr>
          <w:rFonts w:ascii="Times New Roman" w:hAnsi="Times New Roman"/>
          <w:bCs/>
          <w:color w:val="000000"/>
          <w:spacing w:val="-2"/>
          <w:sz w:val="28"/>
          <w:szCs w:val="28"/>
        </w:rPr>
        <w:t xml:space="preserve">  </w:t>
      </w:r>
      <w:r w:rsidR="004D19BA">
        <w:rPr>
          <w:rFonts w:ascii="Times New Roman" w:hAnsi="Times New Roman"/>
          <w:bCs/>
          <w:color w:val="000000"/>
          <w:spacing w:val="-2"/>
          <w:sz w:val="28"/>
          <w:szCs w:val="28"/>
        </w:rPr>
        <w:t>ПСД</w:t>
      </w:r>
      <w:r w:rsidR="004D19BA" w:rsidRPr="004D19BA">
        <w:rPr>
          <w:rFonts w:ascii="Times New Roman" w:hAnsi="Times New Roman"/>
          <w:bCs/>
          <w:color w:val="000000"/>
          <w:spacing w:val="-2"/>
          <w:sz w:val="28"/>
          <w:szCs w:val="28"/>
        </w:rPr>
        <w:t xml:space="preserve"> на строительство инженерно-коммуникационной инф</w:t>
      </w:r>
      <w:r w:rsidR="004D19BA">
        <w:rPr>
          <w:rFonts w:ascii="Times New Roman" w:hAnsi="Times New Roman"/>
          <w:bCs/>
          <w:color w:val="000000"/>
          <w:spacing w:val="-2"/>
          <w:sz w:val="28"/>
          <w:szCs w:val="28"/>
        </w:rPr>
        <w:t xml:space="preserve">раструктуры к жилому дому по </w:t>
      </w:r>
      <w:proofErr w:type="spellStart"/>
      <w:r w:rsidR="004D19BA">
        <w:rPr>
          <w:rFonts w:ascii="Times New Roman" w:hAnsi="Times New Roman"/>
          <w:bCs/>
          <w:color w:val="000000"/>
          <w:spacing w:val="-2"/>
          <w:sz w:val="28"/>
          <w:szCs w:val="28"/>
        </w:rPr>
        <w:t>ул.</w:t>
      </w:r>
      <w:r w:rsidR="004D19BA" w:rsidRPr="004D19BA">
        <w:rPr>
          <w:rFonts w:ascii="Times New Roman" w:hAnsi="Times New Roman"/>
          <w:bCs/>
          <w:color w:val="000000"/>
          <w:spacing w:val="-2"/>
          <w:sz w:val="28"/>
          <w:szCs w:val="28"/>
        </w:rPr>
        <w:t>Алашахана</w:t>
      </w:r>
      <w:proofErr w:type="spellEnd"/>
      <w:r w:rsidR="004D19BA" w:rsidRPr="004D19BA">
        <w:rPr>
          <w:rFonts w:ascii="Times New Roman" w:hAnsi="Times New Roman"/>
          <w:bCs/>
          <w:color w:val="000000"/>
          <w:spacing w:val="-2"/>
          <w:sz w:val="28"/>
          <w:szCs w:val="28"/>
        </w:rPr>
        <w:t xml:space="preserve">, 34И в </w:t>
      </w:r>
      <w:proofErr w:type="spellStart"/>
      <w:r w:rsidR="004D19BA" w:rsidRPr="004D19BA">
        <w:rPr>
          <w:rFonts w:ascii="Times New Roman" w:hAnsi="Times New Roman"/>
          <w:bCs/>
          <w:color w:val="000000"/>
          <w:spacing w:val="-2"/>
          <w:sz w:val="28"/>
          <w:szCs w:val="28"/>
        </w:rPr>
        <w:t>г</w:t>
      </w:r>
      <w:r w:rsidR="004D19BA">
        <w:rPr>
          <w:rFonts w:ascii="Times New Roman" w:hAnsi="Times New Roman"/>
          <w:bCs/>
          <w:color w:val="000000"/>
          <w:spacing w:val="-2"/>
          <w:sz w:val="28"/>
          <w:szCs w:val="28"/>
        </w:rPr>
        <w:t>.</w:t>
      </w:r>
      <w:r w:rsidR="004D19BA" w:rsidRPr="004D19BA">
        <w:rPr>
          <w:rFonts w:ascii="Times New Roman" w:hAnsi="Times New Roman"/>
          <w:bCs/>
          <w:color w:val="000000"/>
          <w:spacing w:val="-2"/>
          <w:sz w:val="28"/>
          <w:szCs w:val="28"/>
        </w:rPr>
        <w:t>Жезказган</w:t>
      </w:r>
      <w:proofErr w:type="spellEnd"/>
      <w:r w:rsidR="004D19BA">
        <w:rPr>
          <w:rFonts w:ascii="Times New Roman" w:hAnsi="Times New Roman"/>
          <w:bCs/>
          <w:color w:val="000000"/>
          <w:spacing w:val="-2"/>
          <w:sz w:val="28"/>
          <w:szCs w:val="28"/>
        </w:rPr>
        <w:t>; на р</w:t>
      </w:r>
      <w:r w:rsidR="004D19BA" w:rsidRPr="004D19BA">
        <w:rPr>
          <w:rFonts w:ascii="Times New Roman" w:hAnsi="Times New Roman"/>
          <w:bCs/>
          <w:color w:val="000000"/>
          <w:spacing w:val="-2"/>
          <w:sz w:val="28"/>
          <w:szCs w:val="28"/>
        </w:rPr>
        <w:t>азработк</w:t>
      </w:r>
      <w:r w:rsidR="004D19BA">
        <w:rPr>
          <w:rFonts w:ascii="Times New Roman" w:hAnsi="Times New Roman"/>
          <w:bCs/>
          <w:color w:val="000000"/>
          <w:spacing w:val="-2"/>
          <w:sz w:val="28"/>
          <w:szCs w:val="28"/>
        </w:rPr>
        <w:t>у</w:t>
      </w:r>
      <w:r w:rsidR="005D1488" w:rsidRPr="005D1488">
        <w:rPr>
          <w:rFonts w:ascii="Times New Roman" w:hAnsi="Times New Roman"/>
          <w:bCs/>
          <w:color w:val="000000"/>
          <w:spacing w:val="-2"/>
          <w:sz w:val="28"/>
          <w:szCs w:val="28"/>
        </w:rPr>
        <w:t xml:space="preserve"> </w:t>
      </w:r>
      <w:r w:rsidR="004D19BA">
        <w:rPr>
          <w:rFonts w:ascii="Times New Roman" w:hAnsi="Times New Roman"/>
          <w:bCs/>
          <w:color w:val="000000"/>
          <w:spacing w:val="-2"/>
          <w:sz w:val="28"/>
          <w:szCs w:val="28"/>
        </w:rPr>
        <w:t>ПСД</w:t>
      </w:r>
      <w:r w:rsidR="004D19BA" w:rsidRPr="004D19BA">
        <w:rPr>
          <w:rFonts w:ascii="Times New Roman" w:hAnsi="Times New Roman"/>
          <w:bCs/>
          <w:color w:val="000000"/>
          <w:spacing w:val="-2"/>
          <w:sz w:val="28"/>
          <w:szCs w:val="28"/>
        </w:rPr>
        <w:t xml:space="preserve"> на строительство инженерно-коммуникационной инфраструктуры к жилому дому по </w:t>
      </w:r>
      <w:proofErr w:type="spellStart"/>
      <w:r w:rsidR="004D19BA" w:rsidRPr="004D19BA">
        <w:rPr>
          <w:rFonts w:ascii="Times New Roman" w:hAnsi="Times New Roman"/>
          <w:bCs/>
          <w:color w:val="000000"/>
          <w:spacing w:val="-2"/>
          <w:sz w:val="28"/>
          <w:szCs w:val="28"/>
        </w:rPr>
        <w:t>ул</w:t>
      </w:r>
      <w:r w:rsidR="004D19BA">
        <w:rPr>
          <w:rFonts w:ascii="Times New Roman" w:hAnsi="Times New Roman"/>
          <w:bCs/>
          <w:color w:val="000000"/>
          <w:spacing w:val="-2"/>
          <w:sz w:val="28"/>
          <w:szCs w:val="28"/>
        </w:rPr>
        <w:t>.</w:t>
      </w:r>
      <w:r w:rsidR="004D19BA" w:rsidRPr="004D19BA">
        <w:rPr>
          <w:rFonts w:ascii="Times New Roman" w:hAnsi="Times New Roman"/>
          <w:bCs/>
          <w:color w:val="000000"/>
          <w:spacing w:val="-2"/>
          <w:sz w:val="28"/>
          <w:szCs w:val="28"/>
        </w:rPr>
        <w:t>Алашахана</w:t>
      </w:r>
      <w:proofErr w:type="spellEnd"/>
      <w:r w:rsidR="004D19BA" w:rsidRPr="004D19BA">
        <w:rPr>
          <w:rFonts w:ascii="Times New Roman" w:hAnsi="Times New Roman"/>
          <w:bCs/>
          <w:color w:val="000000"/>
          <w:spacing w:val="-2"/>
          <w:sz w:val="28"/>
          <w:szCs w:val="28"/>
        </w:rPr>
        <w:t xml:space="preserve">, 34К в </w:t>
      </w:r>
      <w:proofErr w:type="spellStart"/>
      <w:r w:rsidR="004D19BA" w:rsidRPr="004D19BA">
        <w:rPr>
          <w:rFonts w:ascii="Times New Roman" w:hAnsi="Times New Roman"/>
          <w:bCs/>
          <w:color w:val="000000"/>
          <w:spacing w:val="-2"/>
          <w:sz w:val="28"/>
          <w:szCs w:val="28"/>
        </w:rPr>
        <w:t>г</w:t>
      </w:r>
      <w:r w:rsidR="004D19BA">
        <w:rPr>
          <w:rFonts w:ascii="Times New Roman" w:hAnsi="Times New Roman"/>
          <w:bCs/>
          <w:color w:val="000000"/>
          <w:spacing w:val="-2"/>
          <w:sz w:val="28"/>
          <w:szCs w:val="28"/>
        </w:rPr>
        <w:t>.</w:t>
      </w:r>
      <w:r w:rsidR="004D19BA" w:rsidRPr="004D19BA">
        <w:rPr>
          <w:rFonts w:ascii="Times New Roman" w:hAnsi="Times New Roman"/>
          <w:bCs/>
          <w:color w:val="000000"/>
          <w:spacing w:val="-2"/>
          <w:sz w:val="28"/>
          <w:szCs w:val="28"/>
        </w:rPr>
        <w:t>Жезказган</w:t>
      </w:r>
      <w:proofErr w:type="spellEnd"/>
      <w:r w:rsidR="004D19BA">
        <w:rPr>
          <w:rFonts w:ascii="Times New Roman" w:hAnsi="Times New Roman"/>
          <w:bCs/>
          <w:color w:val="000000"/>
          <w:spacing w:val="-2"/>
          <w:sz w:val="28"/>
          <w:szCs w:val="28"/>
        </w:rPr>
        <w:t xml:space="preserve">; </w:t>
      </w:r>
      <w:r w:rsidR="00C53F15">
        <w:rPr>
          <w:rFonts w:ascii="Times New Roman" w:hAnsi="Times New Roman"/>
          <w:bCs/>
          <w:color w:val="000000"/>
          <w:spacing w:val="-2"/>
          <w:sz w:val="28"/>
          <w:szCs w:val="28"/>
        </w:rPr>
        <w:t>на р</w:t>
      </w:r>
      <w:r w:rsidR="00C53F15" w:rsidRPr="00C53F15">
        <w:rPr>
          <w:rFonts w:ascii="Times New Roman" w:hAnsi="Times New Roman"/>
          <w:bCs/>
          <w:color w:val="000000"/>
          <w:spacing w:val="-2"/>
          <w:sz w:val="28"/>
          <w:szCs w:val="28"/>
        </w:rPr>
        <w:t>азработк</w:t>
      </w:r>
      <w:r w:rsidR="00C53F15">
        <w:rPr>
          <w:rFonts w:ascii="Times New Roman" w:hAnsi="Times New Roman"/>
          <w:bCs/>
          <w:color w:val="000000"/>
          <w:spacing w:val="-2"/>
          <w:sz w:val="28"/>
          <w:szCs w:val="28"/>
        </w:rPr>
        <w:t>у</w:t>
      </w:r>
      <w:r w:rsidR="005D1488" w:rsidRPr="005D1488">
        <w:rPr>
          <w:rFonts w:ascii="Times New Roman" w:hAnsi="Times New Roman"/>
          <w:bCs/>
          <w:color w:val="000000"/>
          <w:spacing w:val="-2"/>
          <w:sz w:val="28"/>
          <w:szCs w:val="28"/>
        </w:rPr>
        <w:t xml:space="preserve"> </w:t>
      </w:r>
      <w:r w:rsidR="00C53F15">
        <w:rPr>
          <w:rFonts w:ascii="Times New Roman" w:hAnsi="Times New Roman"/>
          <w:bCs/>
          <w:color w:val="000000"/>
          <w:spacing w:val="-2"/>
          <w:sz w:val="28"/>
          <w:szCs w:val="28"/>
        </w:rPr>
        <w:t>ПСД</w:t>
      </w:r>
      <w:r w:rsidR="00C53F15" w:rsidRPr="00C53F15">
        <w:rPr>
          <w:rFonts w:ascii="Times New Roman" w:hAnsi="Times New Roman"/>
          <w:bCs/>
          <w:color w:val="000000"/>
          <w:spacing w:val="-2"/>
          <w:sz w:val="28"/>
          <w:szCs w:val="28"/>
        </w:rPr>
        <w:t xml:space="preserve"> на подведение инженерно-коммуникационной инфраструктуры к 3-этажному 18-квартирному жилому дому по </w:t>
      </w:r>
      <w:proofErr w:type="spellStart"/>
      <w:r w:rsidR="00C53F15" w:rsidRPr="00C53F15">
        <w:rPr>
          <w:rFonts w:ascii="Times New Roman" w:hAnsi="Times New Roman"/>
          <w:bCs/>
          <w:color w:val="000000"/>
          <w:spacing w:val="-2"/>
          <w:sz w:val="28"/>
          <w:szCs w:val="28"/>
        </w:rPr>
        <w:t>ул</w:t>
      </w:r>
      <w:proofErr w:type="gramStart"/>
      <w:r w:rsidR="00C53F15" w:rsidRPr="00C53F15">
        <w:rPr>
          <w:rFonts w:ascii="Times New Roman" w:hAnsi="Times New Roman"/>
          <w:bCs/>
          <w:color w:val="000000"/>
          <w:spacing w:val="-2"/>
          <w:sz w:val="28"/>
          <w:szCs w:val="28"/>
        </w:rPr>
        <w:t>.Б</w:t>
      </w:r>
      <w:proofErr w:type="gramEnd"/>
      <w:r w:rsidR="00C53F15" w:rsidRPr="00C53F15">
        <w:rPr>
          <w:rFonts w:ascii="Times New Roman" w:hAnsi="Times New Roman"/>
          <w:bCs/>
          <w:color w:val="000000"/>
          <w:spacing w:val="-2"/>
          <w:sz w:val="28"/>
          <w:szCs w:val="28"/>
        </w:rPr>
        <w:t>айконурова</w:t>
      </w:r>
      <w:proofErr w:type="spellEnd"/>
      <w:r w:rsidR="00C53F15" w:rsidRPr="00C53F15">
        <w:rPr>
          <w:rFonts w:ascii="Times New Roman" w:hAnsi="Times New Roman"/>
          <w:bCs/>
          <w:color w:val="000000"/>
          <w:spacing w:val="-2"/>
          <w:sz w:val="28"/>
          <w:szCs w:val="28"/>
        </w:rPr>
        <w:t xml:space="preserve">, 28А в </w:t>
      </w:r>
      <w:proofErr w:type="spellStart"/>
      <w:r w:rsidR="00C53F15" w:rsidRPr="00C53F15">
        <w:rPr>
          <w:rFonts w:ascii="Times New Roman" w:hAnsi="Times New Roman"/>
          <w:bCs/>
          <w:color w:val="000000"/>
          <w:spacing w:val="-2"/>
          <w:sz w:val="28"/>
          <w:szCs w:val="28"/>
        </w:rPr>
        <w:t>г</w:t>
      </w:r>
      <w:r w:rsidR="00C53F15">
        <w:rPr>
          <w:rFonts w:ascii="Times New Roman" w:hAnsi="Times New Roman"/>
          <w:bCs/>
          <w:color w:val="000000"/>
          <w:spacing w:val="-2"/>
          <w:sz w:val="28"/>
          <w:szCs w:val="28"/>
        </w:rPr>
        <w:t>.</w:t>
      </w:r>
      <w:r w:rsidR="00C53F15" w:rsidRPr="00C53F15">
        <w:rPr>
          <w:rFonts w:ascii="Times New Roman" w:hAnsi="Times New Roman"/>
          <w:bCs/>
          <w:color w:val="000000"/>
          <w:spacing w:val="-2"/>
          <w:sz w:val="28"/>
          <w:szCs w:val="28"/>
        </w:rPr>
        <w:t>Жезказган</w:t>
      </w:r>
      <w:proofErr w:type="spellEnd"/>
      <w:r w:rsidR="00C53F15">
        <w:rPr>
          <w:rFonts w:ascii="Times New Roman" w:hAnsi="Times New Roman"/>
          <w:bCs/>
          <w:color w:val="000000"/>
          <w:spacing w:val="-2"/>
          <w:sz w:val="28"/>
          <w:szCs w:val="28"/>
        </w:rPr>
        <w:t xml:space="preserve">; на разработку ПСД </w:t>
      </w:r>
      <w:r w:rsidR="00C53F15" w:rsidRPr="00C53F15">
        <w:rPr>
          <w:rFonts w:ascii="Times New Roman" w:hAnsi="Times New Roman"/>
          <w:bCs/>
          <w:color w:val="000000"/>
          <w:spacing w:val="-2"/>
          <w:sz w:val="28"/>
          <w:szCs w:val="28"/>
        </w:rPr>
        <w:t xml:space="preserve">на строительство инженерно-коммуникационной инфраструктуры к 3-этажному 18-квартирному жилому дому по </w:t>
      </w:r>
      <w:proofErr w:type="spellStart"/>
      <w:r w:rsidR="00C53F15" w:rsidRPr="00C53F15">
        <w:rPr>
          <w:rFonts w:ascii="Times New Roman" w:hAnsi="Times New Roman"/>
          <w:bCs/>
          <w:color w:val="000000"/>
          <w:spacing w:val="-2"/>
          <w:sz w:val="28"/>
          <w:szCs w:val="28"/>
        </w:rPr>
        <w:t>ул.Алашахана</w:t>
      </w:r>
      <w:proofErr w:type="spellEnd"/>
      <w:r w:rsidR="00C53F15" w:rsidRPr="00C53F15">
        <w:rPr>
          <w:rFonts w:ascii="Times New Roman" w:hAnsi="Times New Roman"/>
          <w:bCs/>
          <w:color w:val="000000"/>
          <w:spacing w:val="-2"/>
          <w:sz w:val="28"/>
          <w:szCs w:val="28"/>
        </w:rPr>
        <w:t xml:space="preserve">, 34 Ж в </w:t>
      </w:r>
      <w:proofErr w:type="spellStart"/>
      <w:r w:rsidR="00C53F15" w:rsidRPr="00C53F15">
        <w:rPr>
          <w:rFonts w:ascii="Times New Roman" w:hAnsi="Times New Roman"/>
          <w:bCs/>
          <w:color w:val="000000"/>
          <w:spacing w:val="-2"/>
          <w:sz w:val="28"/>
          <w:szCs w:val="28"/>
        </w:rPr>
        <w:t>г</w:t>
      </w:r>
      <w:r w:rsidR="00C53F15">
        <w:rPr>
          <w:rFonts w:ascii="Times New Roman" w:hAnsi="Times New Roman"/>
          <w:bCs/>
          <w:color w:val="000000"/>
          <w:spacing w:val="-2"/>
          <w:sz w:val="28"/>
          <w:szCs w:val="28"/>
        </w:rPr>
        <w:t>.</w:t>
      </w:r>
      <w:r w:rsidR="00C53F15" w:rsidRPr="00C53F15">
        <w:rPr>
          <w:rFonts w:ascii="Times New Roman" w:hAnsi="Times New Roman"/>
          <w:bCs/>
          <w:color w:val="000000"/>
          <w:spacing w:val="-2"/>
          <w:sz w:val="28"/>
          <w:szCs w:val="28"/>
        </w:rPr>
        <w:t>Жезказган</w:t>
      </w:r>
      <w:proofErr w:type="spellEnd"/>
      <w:r w:rsidR="00C53F15">
        <w:rPr>
          <w:rFonts w:ascii="Times New Roman" w:hAnsi="Times New Roman"/>
          <w:bCs/>
          <w:color w:val="000000"/>
          <w:spacing w:val="-2"/>
          <w:sz w:val="28"/>
          <w:szCs w:val="28"/>
        </w:rPr>
        <w:t xml:space="preserve">; на строительство ИКИ к жилому дому по </w:t>
      </w:r>
      <w:proofErr w:type="spellStart"/>
      <w:r w:rsidR="00C53F15">
        <w:rPr>
          <w:rFonts w:ascii="Times New Roman" w:hAnsi="Times New Roman"/>
          <w:bCs/>
          <w:color w:val="000000"/>
          <w:spacing w:val="-2"/>
          <w:sz w:val="28"/>
          <w:szCs w:val="28"/>
        </w:rPr>
        <w:t>ул.Алашахана</w:t>
      </w:r>
      <w:proofErr w:type="spellEnd"/>
      <w:r w:rsidR="00C53F15">
        <w:rPr>
          <w:rFonts w:ascii="Times New Roman" w:hAnsi="Times New Roman"/>
          <w:bCs/>
          <w:color w:val="000000"/>
          <w:spacing w:val="-2"/>
          <w:sz w:val="28"/>
          <w:szCs w:val="28"/>
        </w:rPr>
        <w:t xml:space="preserve"> 34Д </w:t>
      </w:r>
      <w:proofErr w:type="spellStart"/>
      <w:r w:rsidR="00C53F15">
        <w:rPr>
          <w:rFonts w:ascii="Times New Roman" w:hAnsi="Times New Roman"/>
          <w:bCs/>
          <w:color w:val="000000"/>
          <w:spacing w:val="-2"/>
          <w:sz w:val="28"/>
          <w:szCs w:val="28"/>
        </w:rPr>
        <w:t>г.Жезказган</w:t>
      </w:r>
      <w:proofErr w:type="spellEnd"/>
      <w:r w:rsidR="00C53F15">
        <w:rPr>
          <w:rFonts w:ascii="Times New Roman" w:hAnsi="Times New Roman"/>
          <w:bCs/>
          <w:color w:val="000000"/>
          <w:spacing w:val="-2"/>
          <w:sz w:val="28"/>
          <w:szCs w:val="28"/>
        </w:rPr>
        <w:t>.</w:t>
      </w:r>
    </w:p>
    <w:p w:rsidR="00210FE4" w:rsidRDefault="00C53F15" w:rsidP="00C53F15">
      <w:pPr>
        <w:pStyle w:val="ac"/>
        <w:spacing w:after="0" w:line="240" w:lineRule="auto"/>
        <w:ind w:left="0" w:firstLine="567"/>
        <w:jc w:val="both"/>
        <w:rPr>
          <w:rFonts w:ascii="Times New Roman" w:hAnsi="Times New Roman"/>
          <w:bCs/>
          <w:color w:val="000000"/>
          <w:spacing w:val="-2"/>
          <w:sz w:val="28"/>
          <w:szCs w:val="28"/>
        </w:rPr>
      </w:pPr>
      <w:r w:rsidRPr="003145A4">
        <w:rPr>
          <w:rFonts w:ascii="Times New Roman" w:hAnsi="Times New Roman"/>
          <w:b/>
          <w:bCs/>
          <w:i/>
          <w:color w:val="000000"/>
          <w:spacing w:val="-2"/>
          <w:sz w:val="28"/>
          <w:szCs w:val="28"/>
        </w:rPr>
        <w:t xml:space="preserve">Государственная </w:t>
      </w:r>
      <w:proofErr w:type="spellStart"/>
      <w:r w:rsidRPr="003145A4">
        <w:rPr>
          <w:rFonts w:ascii="Times New Roman" w:hAnsi="Times New Roman"/>
          <w:b/>
          <w:bCs/>
          <w:i/>
          <w:color w:val="000000"/>
          <w:spacing w:val="-2"/>
          <w:sz w:val="28"/>
          <w:szCs w:val="28"/>
        </w:rPr>
        <w:t>программ</w:t>
      </w:r>
      <w:r>
        <w:rPr>
          <w:rFonts w:ascii="Times New Roman" w:hAnsi="Times New Roman"/>
          <w:b/>
          <w:bCs/>
          <w:i/>
          <w:color w:val="000000"/>
          <w:spacing w:val="-2"/>
          <w:sz w:val="28"/>
          <w:szCs w:val="28"/>
        </w:rPr>
        <w:t>аразвития</w:t>
      </w:r>
      <w:proofErr w:type="spellEnd"/>
      <w:r>
        <w:rPr>
          <w:rFonts w:ascii="Times New Roman" w:hAnsi="Times New Roman"/>
          <w:b/>
          <w:bCs/>
          <w:i/>
          <w:color w:val="000000"/>
          <w:spacing w:val="-2"/>
          <w:sz w:val="28"/>
          <w:szCs w:val="28"/>
        </w:rPr>
        <w:t xml:space="preserve"> продуктивной занятости и массового предпринимательства на 2017-2021 годы «</w:t>
      </w:r>
      <w:proofErr w:type="spellStart"/>
      <w:r>
        <w:rPr>
          <w:rFonts w:ascii="Times New Roman" w:hAnsi="Times New Roman"/>
          <w:b/>
          <w:bCs/>
          <w:i/>
          <w:color w:val="000000"/>
          <w:spacing w:val="-2"/>
          <w:sz w:val="28"/>
          <w:szCs w:val="28"/>
        </w:rPr>
        <w:t>Енбек</w:t>
      </w:r>
      <w:proofErr w:type="spellEnd"/>
      <w:r>
        <w:rPr>
          <w:rFonts w:ascii="Times New Roman" w:hAnsi="Times New Roman"/>
          <w:b/>
          <w:bCs/>
          <w:i/>
          <w:color w:val="000000"/>
          <w:spacing w:val="-2"/>
          <w:sz w:val="28"/>
          <w:szCs w:val="28"/>
        </w:rPr>
        <w:t xml:space="preserve">» </w:t>
      </w:r>
      <w:proofErr w:type="gramStart"/>
      <w:r>
        <w:rPr>
          <w:rFonts w:ascii="Times New Roman" w:hAnsi="Times New Roman"/>
          <w:bCs/>
          <w:color w:val="000000"/>
          <w:spacing w:val="-2"/>
          <w:sz w:val="28"/>
          <w:szCs w:val="28"/>
        </w:rPr>
        <w:t>–</w:t>
      </w:r>
      <w:r w:rsidR="00210FE4">
        <w:rPr>
          <w:rFonts w:ascii="Times New Roman" w:hAnsi="Times New Roman"/>
          <w:bCs/>
          <w:color w:val="000000"/>
          <w:spacing w:val="-2"/>
          <w:sz w:val="28"/>
          <w:szCs w:val="28"/>
        </w:rPr>
        <w:t>п</w:t>
      </w:r>
      <w:proofErr w:type="gramEnd"/>
      <w:r w:rsidR="00210FE4">
        <w:rPr>
          <w:rFonts w:ascii="Times New Roman" w:hAnsi="Times New Roman"/>
          <w:bCs/>
          <w:color w:val="000000"/>
          <w:spacing w:val="-2"/>
          <w:sz w:val="28"/>
          <w:szCs w:val="28"/>
        </w:rPr>
        <w:t xml:space="preserve">редусматривала реализацию в городе первого, второго и третьего направления, на которые было </w:t>
      </w:r>
      <w:r>
        <w:rPr>
          <w:rFonts w:ascii="Times New Roman" w:hAnsi="Times New Roman"/>
          <w:bCs/>
          <w:color w:val="000000"/>
          <w:spacing w:val="-2"/>
          <w:sz w:val="28"/>
          <w:szCs w:val="28"/>
        </w:rPr>
        <w:t xml:space="preserve">выделено </w:t>
      </w:r>
      <w:r w:rsidRPr="00B1348A">
        <w:rPr>
          <w:rFonts w:ascii="Times New Roman" w:hAnsi="Times New Roman"/>
          <w:bCs/>
          <w:color w:val="000000"/>
          <w:spacing w:val="-2"/>
          <w:sz w:val="28"/>
          <w:szCs w:val="28"/>
        </w:rPr>
        <w:t>17</w:t>
      </w:r>
      <w:r w:rsidR="00B1348A" w:rsidRPr="00B1348A">
        <w:rPr>
          <w:rFonts w:ascii="Times New Roman" w:hAnsi="Times New Roman"/>
          <w:bCs/>
          <w:color w:val="000000"/>
          <w:spacing w:val="-2"/>
          <w:sz w:val="28"/>
          <w:szCs w:val="28"/>
        </w:rPr>
        <w:t>00</w:t>
      </w:r>
      <w:r w:rsidRPr="00B1348A">
        <w:rPr>
          <w:rFonts w:ascii="Times New Roman" w:hAnsi="Times New Roman"/>
          <w:bCs/>
          <w:color w:val="000000"/>
          <w:spacing w:val="-2"/>
          <w:sz w:val="28"/>
          <w:szCs w:val="28"/>
        </w:rPr>
        <w:t>00,0 тыс. тенге, освоено 54</w:t>
      </w:r>
      <w:r w:rsidR="00B1348A">
        <w:rPr>
          <w:rFonts w:ascii="Times New Roman" w:hAnsi="Times New Roman"/>
          <w:bCs/>
          <w:color w:val="000000"/>
          <w:spacing w:val="-2"/>
          <w:sz w:val="28"/>
          <w:szCs w:val="28"/>
        </w:rPr>
        <w:t>95</w:t>
      </w:r>
      <w:r w:rsidRPr="00B1348A">
        <w:rPr>
          <w:rFonts w:ascii="Times New Roman" w:hAnsi="Times New Roman"/>
          <w:bCs/>
          <w:color w:val="000000"/>
          <w:spacing w:val="-2"/>
          <w:sz w:val="28"/>
          <w:szCs w:val="28"/>
        </w:rPr>
        <w:t>00,0 тыс. тенге (</w:t>
      </w:r>
      <w:r w:rsidR="00B1348A">
        <w:rPr>
          <w:rFonts w:ascii="Times New Roman" w:hAnsi="Times New Roman"/>
          <w:bCs/>
          <w:color w:val="000000"/>
          <w:spacing w:val="-2"/>
          <w:sz w:val="28"/>
          <w:szCs w:val="28"/>
        </w:rPr>
        <w:t>323%</w:t>
      </w:r>
      <w:r w:rsidRPr="00B1348A">
        <w:rPr>
          <w:rFonts w:ascii="Times New Roman" w:hAnsi="Times New Roman"/>
          <w:bCs/>
          <w:color w:val="000000"/>
          <w:spacing w:val="-2"/>
          <w:sz w:val="28"/>
          <w:szCs w:val="28"/>
        </w:rPr>
        <w:t>)</w:t>
      </w:r>
      <w:r w:rsidR="00B91FB4">
        <w:rPr>
          <w:rFonts w:ascii="Times New Roman" w:hAnsi="Times New Roman"/>
          <w:bCs/>
          <w:color w:val="000000"/>
          <w:spacing w:val="-2"/>
          <w:sz w:val="28"/>
          <w:szCs w:val="28"/>
        </w:rPr>
        <w:t>:</w:t>
      </w:r>
    </w:p>
    <w:p w:rsidR="00210FE4" w:rsidRDefault="00B91FB4" w:rsidP="00C53F15">
      <w:pPr>
        <w:pStyle w:val="ac"/>
        <w:spacing w:after="0" w:line="240" w:lineRule="auto"/>
        <w:ind w:left="0" w:firstLine="567"/>
        <w:jc w:val="both"/>
        <w:rPr>
          <w:rFonts w:ascii="Times New Roman" w:hAnsi="Times New Roman"/>
          <w:bCs/>
          <w:color w:val="000000"/>
          <w:spacing w:val="-2"/>
          <w:sz w:val="28"/>
          <w:szCs w:val="28"/>
        </w:rPr>
      </w:pPr>
      <w:r>
        <w:rPr>
          <w:rFonts w:ascii="Times New Roman" w:hAnsi="Times New Roman"/>
          <w:bCs/>
          <w:color w:val="000000"/>
          <w:spacing w:val="-2"/>
          <w:sz w:val="28"/>
          <w:szCs w:val="28"/>
        </w:rPr>
        <w:t xml:space="preserve">1 </w:t>
      </w:r>
      <w:r w:rsidR="00210FE4">
        <w:rPr>
          <w:rFonts w:ascii="Times New Roman" w:hAnsi="Times New Roman"/>
          <w:bCs/>
          <w:color w:val="000000"/>
          <w:spacing w:val="-2"/>
          <w:sz w:val="28"/>
          <w:szCs w:val="28"/>
        </w:rPr>
        <w:t>направлени</w:t>
      </w:r>
      <w:r>
        <w:rPr>
          <w:rFonts w:ascii="Times New Roman" w:hAnsi="Times New Roman"/>
          <w:bCs/>
          <w:color w:val="000000"/>
          <w:spacing w:val="-2"/>
          <w:sz w:val="28"/>
          <w:szCs w:val="28"/>
        </w:rPr>
        <w:t>е</w:t>
      </w:r>
      <w:r w:rsidR="00210FE4">
        <w:rPr>
          <w:rFonts w:ascii="Times New Roman" w:hAnsi="Times New Roman"/>
          <w:bCs/>
          <w:color w:val="000000"/>
          <w:spacing w:val="-2"/>
          <w:sz w:val="28"/>
          <w:szCs w:val="28"/>
        </w:rPr>
        <w:t xml:space="preserve"> «О</w:t>
      </w:r>
      <w:r w:rsidR="00B1348A">
        <w:rPr>
          <w:rFonts w:ascii="Times New Roman" w:hAnsi="Times New Roman"/>
          <w:bCs/>
          <w:color w:val="000000"/>
          <w:spacing w:val="-2"/>
          <w:sz w:val="28"/>
          <w:szCs w:val="28"/>
        </w:rPr>
        <w:t>беспечение участников Программы техническим и профессиональным образованием и краткосрочным профессиональным обучением</w:t>
      </w:r>
      <w:r w:rsidR="00210FE4">
        <w:rPr>
          <w:rFonts w:ascii="Times New Roman" w:hAnsi="Times New Roman"/>
          <w:bCs/>
          <w:color w:val="000000"/>
          <w:spacing w:val="-2"/>
          <w:sz w:val="28"/>
          <w:szCs w:val="28"/>
        </w:rPr>
        <w:t xml:space="preserve">» </w:t>
      </w:r>
      <w:r>
        <w:rPr>
          <w:rFonts w:ascii="Times New Roman" w:hAnsi="Times New Roman"/>
          <w:bCs/>
          <w:color w:val="000000"/>
          <w:spacing w:val="-2"/>
          <w:sz w:val="28"/>
          <w:szCs w:val="28"/>
        </w:rPr>
        <w:t>-</w:t>
      </w:r>
      <w:r w:rsidR="00210FE4">
        <w:rPr>
          <w:rFonts w:ascii="Times New Roman" w:hAnsi="Times New Roman"/>
          <w:bCs/>
          <w:color w:val="000000"/>
          <w:spacing w:val="-2"/>
          <w:sz w:val="28"/>
          <w:szCs w:val="28"/>
        </w:rPr>
        <w:t xml:space="preserve"> 34 100,0 </w:t>
      </w:r>
      <w:proofErr w:type="spellStart"/>
      <w:r w:rsidR="00210FE4">
        <w:rPr>
          <w:rFonts w:ascii="Times New Roman" w:hAnsi="Times New Roman"/>
          <w:bCs/>
          <w:color w:val="000000"/>
          <w:spacing w:val="-2"/>
          <w:sz w:val="28"/>
          <w:szCs w:val="28"/>
        </w:rPr>
        <w:t>тыс</w:t>
      </w:r>
      <w:proofErr w:type="gramStart"/>
      <w:r w:rsidR="00210FE4">
        <w:rPr>
          <w:rFonts w:ascii="Times New Roman" w:hAnsi="Times New Roman"/>
          <w:bCs/>
          <w:color w:val="000000"/>
          <w:spacing w:val="-2"/>
          <w:sz w:val="28"/>
          <w:szCs w:val="28"/>
        </w:rPr>
        <w:t>.т</w:t>
      </w:r>
      <w:proofErr w:type="gramEnd"/>
      <w:r w:rsidR="00210FE4">
        <w:rPr>
          <w:rFonts w:ascii="Times New Roman" w:hAnsi="Times New Roman"/>
          <w:bCs/>
          <w:color w:val="000000"/>
          <w:spacing w:val="-2"/>
          <w:sz w:val="28"/>
          <w:szCs w:val="28"/>
        </w:rPr>
        <w:t>енге</w:t>
      </w:r>
      <w:proofErr w:type="spellEnd"/>
      <w:r>
        <w:rPr>
          <w:rFonts w:ascii="Times New Roman" w:hAnsi="Times New Roman"/>
          <w:bCs/>
          <w:color w:val="000000"/>
          <w:spacing w:val="-2"/>
          <w:sz w:val="28"/>
          <w:szCs w:val="28"/>
        </w:rPr>
        <w:t xml:space="preserve">, освоено </w:t>
      </w:r>
      <w:r w:rsidR="00210FE4">
        <w:rPr>
          <w:rFonts w:ascii="Times New Roman" w:hAnsi="Times New Roman"/>
          <w:bCs/>
          <w:color w:val="000000"/>
          <w:spacing w:val="-2"/>
          <w:sz w:val="28"/>
          <w:szCs w:val="28"/>
        </w:rPr>
        <w:t>100% направлены на обучение 354 человек</w:t>
      </w:r>
      <w:r>
        <w:rPr>
          <w:rFonts w:ascii="Times New Roman" w:hAnsi="Times New Roman"/>
          <w:bCs/>
          <w:color w:val="000000"/>
          <w:spacing w:val="-2"/>
          <w:sz w:val="28"/>
          <w:szCs w:val="28"/>
        </w:rPr>
        <w:t>;</w:t>
      </w:r>
    </w:p>
    <w:p w:rsidR="00B91FB4" w:rsidRDefault="00B91FB4" w:rsidP="00C53F15">
      <w:pPr>
        <w:pStyle w:val="ac"/>
        <w:spacing w:after="0" w:line="240" w:lineRule="auto"/>
        <w:ind w:left="0" w:firstLine="567"/>
        <w:jc w:val="both"/>
        <w:rPr>
          <w:rFonts w:ascii="Times New Roman" w:hAnsi="Times New Roman"/>
          <w:bCs/>
          <w:color w:val="000000"/>
          <w:spacing w:val="-2"/>
          <w:sz w:val="28"/>
          <w:szCs w:val="28"/>
        </w:rPr>
      </w:pPr>
      <w:r>
        <w:rPr>
          <w:rFonts w:ascii="Times New Roman" w:hAnsi="Times New Roman"/>
          <w:bCs/>
          <w:color w:val="000000"/>
          <w:spacing w:val="-2"/>
          <w:sz w:val="28"/>
          <w:szCs w:val="28"/>
        </w:rPr>
        <w:t>2 направление «Р</w:t>
      </w:r>
      <w:r w:rsidR="00B1348A">
        <w:rPr>
          <w:rFonts w:ascii="Times New Roman" w:hAnsi="Times New Roman"/>
          <w:bCs/>
          <w:color w:val="000000"/>
          <w:spacing w:val="-2"/>
          <w:sz w:val="28"/>
          <w:szCs w:val="28"/>
        </w:rPr>
        <w:t>азвитие массового предпринимательства</w:t>
      </w:r>
      <w:r>
        <w:rPr>
          <w:rFonts w:ascii="Times New Roman" w:hAnsi="Times New Roman"/>
          <w:bCs/>
          <w:color w:val="000000"/>
          <w:spacing w:val="-2"/>
          <w:sz w:val="28"/>
          <w:szCs w:val="28"/>
        </w:rPr>
        <w:t xml:space="preserve">» - </w:t>
      </w:r>
      <w:r w:rsidR="00BA7F3B">
        <w:rPr>
          <w:rFonts w:ascii="Times New Roman" w:hAnsi="Times New Roman"/>
          <w:bCs/>
          <w:color w:val="000000"/>
          <w:spacing w:val="-2"/>
          <w:sz w:val="28"/>
          <w:szCs w:val="28"/>
        </w:rPr>
        <w:t xml:space="preserve">379 500 </w:t>
      </w:r>
      <w:proofErr w:type="spellStart"/>
      <w:r w:rsidR="00BA7F3B">
        <w:rPr>
          <w:rFonts w:ascii="Times New Roman" w:hAnsi="Times New Roman"/>
          <w:bCs/>
          <w:color w:val="000000"/>
          <w:spacing w:val="-2"/>
          <w:sz w:val="28"/>
          <w:szCs w:val="28"/>
        </w:rPr>
        <w:t>тыс</w:t>
      </w:r>
      <w:proofErr w:type="gramStart"/>
      <w:r w:rsidR="00BA7F3B">
        <w:rPr>
          <w:rFonts w:ascii="Times New Roman" w:hAnsi="Times New Roman"/>
          <w:bCs/>
          <w:color w:val="000000"/>
          <w:spacing w:val="-2"/>
          <w:sz w:val="28"/>
          <w:szCs w:val="28"/>
        </w:rPr>
        <w:t>.т</w:t>
      </w:r>
      <w:proofErr w:type="gramEnd"/>
      <w:r w:rsidR="00BA7F3B">
        <w:rPr>
          <w:rFonts w:ascii="Times New Roman" w:hAnsi="Times New Roman"/>
          <w:bCs/>
          <w:color w:val="000000"/>
          <w:spacing w:val="-2"/>
          <w:sz w:val="28"/>
          <w:szCs w:val="28"/>
        </w:rPr>
        <w:t>енге</w:t>
      </w:r>
      <w:proofErr w:type="spellEnd"/>
      <w:r w:rsidR="00BA7F3B">
        <w:rPr>
          <w:rFonts w:ascii="Times New Roman" w:hAnsi="Times New Roman"/>
          <w:bCs/>
          <w:color w:val="000000"/>
          <w:spacing w:val="-2"/>
          <w:sz w:val="28"/>
          <w:szCs w:val="28"/>
        </w:rPr>
        <w:t xml:space="preserve">. Данные средства направлены на </w:t>
      </w:r>
      <w:r>
        <w:rPr>
          <w:rFonts w:ascii="Times New Roman" w:hAnsi="Times New Roman"/>
          <w:bCs/>
          <w:color w:val="000000"/>
          <w:spacing w:val="-2"/>
          <w:sz w:val="28"/>
          <w:szCs w:val="28"/>
        </w:rPr>
        <w:t>поддерж</w:t>
      </w:r>
      <w:r w:rsidR="00BA7F3B">
        <w:rPr>
          <w:rFonts w:ascii="Times New Roman" w:hAnsi="Times New Roman"/>
          <w:bCs/>
          <w:color w:val="000000"/>
          <w:spacing w:val="-2"/>
          <w:sz w:val="28"/>
          <w:szCs w:val="28"/>
        </w:rPr>
        <w:t>ку</w:t>
      </w:r>
      <w:r>
        <w:rPr>
          <w:rFonts w:ascii="Times New Roman" w:hAnsi="Times New Roman"/>
          <w:bCs/>
          <w:color w:val="000000"/>
          <w:spacing w:val="-2"/>
          <w:sz w:val="28"/>
          <w:szCs w:val="28"/>
        </w:rPr>
        <w:t xml:space="preserve"> 46 проектов на сумму </w:t>
      </w:r>
      <w:r>
        <w:rPr>
          <w:rFonts w:ascii="Times New Roman" w:hAnsi="Times New Roman"/>
          <w:bCs/>
          <w:color w:val="000000"/>
          <w:spacing w:val="-2"/>
          <w:sz w:val="28"/>
          <w:szCs w:val="28"/>
        </w:rPr>
        <w:lastRenderedPageBreak/>
        <w:t xml:space="preserve">379 500, 0 </w:t>
      </w:r>
      <w:proofErr w:type="spellStart"/>
      <w:r>
        <w:rPr>
          <w:rFonts w:ascii="Times New Roman" w:hAnsi="Times New Roman"/>
          <w:bCs/>
          <w:color w:val="000000"/>
          <w:spacing w:val="-2"/>
          <w:sz w:val="28"/>
          <w:szCs w:val="28"/>
        </w:rPr>
        <w:t>тыс</w:t>
      </w:r>
      <w:proofErr w:type="gramStart"/>
      <w:r>
        <w:rPr>
          <w:rFonts w:ascii="Times New Roman" w:hAnsi="Times New Roman"/>
          <w:bCs/>
          <w:color w:val="000000"/>
          <w:spacing w:val="-2"/>
          <w:sz w:val="28"/>
          <w:szCs w:val="28"/>
        </w:rPr>
        <w:t>.т</w:t>
      </w:r>
      <w:proofErr w:type="gramEnd"/>
      <w:r>
        <w:rPr>
          <w:rFonts w:ascii="Times New Roman" w:hAnsi="Times New Roman"/>
          <w:bCs/>
          <w:color w:val="000000"/>
          <w:spacing w:val="-2"/>
          <w:sz w:val="28"/>
          <w:szCs w:val="28"/>
        </w:rPr>
        <w:t>енге</w:t>
      </w:r>
      <w:proofErr w:type="spellEnd"/>
      <w:r w:rsidR="00BA7F3B">
        <w:rPr>
          <w:rFonts w:ascii="Times New Roman" w:hAnsi="Times New Roman"/>
          <w:bCs/>
          <w:color w:val="000000"/>
          <w:spacing w:val="-2"/>
          <w:sz w:val="28"/>
          <w:szCs w:val="28"/>
        </w:rPr>
        <w:t xml:space="preserve">, через Фонд финансовой поддержки сельского хозяйства – 143 300,0 </w:t>
      </w:r>
      <w:proofErr w:type="spellStart"/>
      <w:r w:rsidR="00BA7F3B">
        <w:rPr>
          <w:rFonts w:ascii="Times New Roman" w:hAnsi="Times New Roman"/>
          <w:bCs/>
          <w:color w:val="000000"/>
          <w:spacing w:val="-2"/>
          <w:sz w:val="28"/>
          <w:szCs w:val="28"/>
        </w:rPr>
        <w:t>тыс.тенге</w:t>
      </w:r>
      <w:proofErr w:type="spellEnd"/>
      <w:r w:rsidR="00BA7F3B">
        <w:rPr>
          <w:rFonts w:ascii="Times New Roman" w:hAnsi="Times New Roman"/>
          <w:bCs/>
          <w:color w:val="000000"/>
          <w:spacing w:val="-2"/>
          <w:sz w:val="28"/>
          <w:szCs w:val="28"/>
        </w:rPr>
        <w:t xml:space="preserve">, через Фонд Даму – 236 200,0 </w:t>
      </w:r>
      <w:proofErr w:type="spellStart"/>
      <w:r w:rsidR="00BA7F3B">
        <w:rPr>
          <w:rFonts w:ascii="Times New Roman" w:hAnsi="Times New Roman"/>
          <w:bCs/>
          <w:color w:val="000000"/>
          <w:spacing w:val="-2"/>
          <w:sz w:val="28"/>
          <w:szCs w:val="28"/>
        </w:rPr>
        <w:t>тыс.тенге</w:t>
      </w:r>
      <w:proofErr w:type="spellEnd"/>
      <w:r>
        <w:rPr>
          <w:rFonts w:ascii="Times New Roman" w:hAnsi="Times New Roman"/>
          <w:bCs/>
          <w:color w:val="000000"/>
          <w:spacing w:val="-2"/>
          <w:sz w:val="28"/>
          <w:szCs w:val="28"/>
        </w:rPr>
        <w:t>;</w:t>
      </w:r>
    </w:p>
    <w:p w:rsidR="00410992" w:rsidRPr="00705F31" w:rsidRDefault="00B91FB4" w:rsidP="00C53F15">
      <w:pPr>
        <w:pStyle w:val="ac"/>
        <w:spacing w:after="0" w:line="240" w:lineRule="auto"/>
        <w:ind w:left="0" w:firstLine="567"/>
        <w:jc w:val="both"/>
        <w:rPr>
          <w:rFonts w:ascii="Times New Roman" w:hAnsi="Times New Roman"/>
          <w:sz w:val="28"/>
          <w:szCs w:val="28"/>
          <w:shd w:val="clear" w:color="auto" w:fill="FFFFFF"/>
        </w:rPr>
      </w:pPr>
      <w:r>
        <w:rPr>
          <w:rFonts w:ascii="Times New Roman" w:hAnsi="Times New Roman"/>
          <w:bCs/>
          <w:color w:val="000000"/>
          <w:spacing w:val="-2"/>
          <w:sz w:val="28"/>
          <w:szCs w:val="28"/>
        </w:rPr>
        <w:t>3 направление «Р</w:t>
      </w:r>
      <w:r w:rsidR="00B1348A">
        <w:rPr>
          <w:rFonts w:ascii="Times New Roman" w:hAnsi="Times New Roman"/>
          <w:bCs/>
          <w:color w:val="000000"/>
          <w:spacing w:val="-2"/>
          <w:sz w:val="28"/>
          <w:szCs w:val="28"/>
        </w:rPr>
        <w:t xml:space="preserve">азвитие рынка труда через </w:t>
      </w:r>
      <w:r>
        <w:rPr>
          <w:rFonts w:ascii="Times New Roman" w:hAnsi="Times New Roman"/>
          <w:bCs/>
          <w:color w:val="000000"/>
          <w:spacing w:val="-2"/>
          <w:sz w:val="28"/>
          <w:szCs w:val="28"/>
        </w:rPr>
        <w:t xml:space="preserve">содействие занятости населения и мобильность трудовых ресурсов» - 135 900,0 </w:t>
      </w:r>
      <w:proofErr w:type="spellStart"/>
      <w:r>
        <w:rPr>
          <w:rFonts w:ascii="Times New Roman" w:hAnsi="Times New Roman"/>
          <w:bCs/>
          <w:color w:val="000000"/>
          <w:spacing w:val="-2"/>
          <w:sz w:val="28"/>
          <w:szCs w:val="28"/>
        </w:rPr>
        <w:t>тыс</w:t>
      </w:r>
      <w:proofErr w:type="gramStart"/>
      <w:r>
        <w:rPr>
          <w:rFonts w:ascii="Times New Roman" w:hAnsi="Times New Roman"/>
          <w:bCs/>
          <w:color w:val="000000"/>
          <w:spacing w:val="-2"/>
          <w:sz w:val="28"/>
          <w:szCs w:val="28"/>
        </w:rPr>
        <w:t>.т</w:t>
      </w:r>
      <w:proofErr w:type="gramEnd"/>
      <w:r>
        <w:rPr>
          <w:rFonts w:ascii="Times New Roman" w:hAnsi="Times New Roman"/>
          <w:bCs/>
          <w:color w:val="000000"/>
          <w:spacing w:val="-2"/>
          <w:sz w:val="28"/>
          <w:szCs w:val="28"/>
        </w:rPr>
        <w:t>енге</w:t>
      </w:r>
      <w:proofErr w:type="spellEnd"/>
      <w:r>
        <w:rPr>
          <w:rFonts w:ascii="Times New Roman" w:hAnsi="Times New Roman"/>
          <w:bCs/>
          <w:color w:val="000000"/>
          <w:spacing w:val="-2"/>
          <w:sz w:val="28"/>
          <w:szCs w:val="28"/>
        </w:rPr>
        <w:t>, освоено 100% на социальные рабочие места направлены 145 человек, на общественные работы 617 человек, на молодежную практику 168 человек.</w:t>
      </w:r>
    </w:p>
    <w:p w:rsidR="00A93002" w:rsidRDefault="0058019F" w:rsidP="0058019F">
      <w:pPr>
        <w:pStyle w:val="ac"/>
        <w:spacing w:after="0" w:line="240" w:lineRule="auto"/>
        <w:ind w:left="0" w:firstLine="567"/>
        <w:jc w:val="both"/>
        <w:rPr>
          <w:rFonts w:ascii="Times New Roman" w:hAnsi="Times New Roman"/>
          <w:sz w:val="28"/>
          <w:szCs w:val="28"/>
          <w:shd w:val="clear" w:color="auto" w:fill="FFFFFF"/>
        </w:rPr>
      </w:pPr>
      <w:r w:rsidRPr="003145A4">
        <w:rPr>
          <w:rFonts w:ascii="Times New Roman" w:hAnsi="Times New Roman"/>
          <w:b/>
          <w:bCs/>
          <w:i/>
          <w:color w:val="000000"/>
          <w:spacing w:val="-2"/>
          <w:sz w:val="28"/>
          <w:szCs w:val="28"/>
        </w:rPr>
        <w:t>Государственная программ</w:t>
      </w:r>
      <w:r>
        <w:rPr>
          <w:rFonts w:ascii="Times New Roman" w:hAnsi="Times New Roman"/>
          <w:b/>
          <w:bCs/>
          <w:i/>
          <w:color w:val="000000"/>
          <w:spacing w:val="-2"/>
          <w:sz w:val="28"/>
          <w:szCs w:val="28"/>
        </w:rPr>
        <w:t xml:space="preserve">а инфраструктурного </w:t>
      </w:r>
      <w:r w:rsidRPr="003145A4">
        <w:rPr>
          <w:rFonts w:ascii="Times New Roman" w:hAnsi="Times New Roman"/>
          <w:b/>
          <w:bCs/>
          <w:i/>
          <w:color w:val="000000"/>
          <w:spacing w:val="-2"/>
          <w:sz w:val="28"/>
          <w:szCs w:val="28"/>
        </w:rPr>
        <w:t>развития</w:t>
      </w:r>
      <w:r w:rsidRPr="0058019F">
        <w:rPr>
          <w:rFonts w:ascii="Times New Roman" w:hAnsi="Times New Roman"/>
          <w:b/>
          <w:bCs/>
          <w:i/>
          <w:color w:val="000000"/>
          <w:spacing w:val="-2"/>
          <w:sz w:val="28"/>
          <w:szCs w:val="28"/>
        </w:rPr>
        <w:t xml:space="preserve"> «</w:t>
      </w:r>
      <w:proofErr w:type="spellStart"/>
      <w:r>
        <w:rPr>
          <w:rFonts w:ascii="Times New Roman" w:hAnsi="Times New Roman"/>
          <w:b/>
          <w:bCs/>
          <w:i/>
          <w:color w:val="000000"/>
          <w:spacing w:val="-2"/>
          <w:sz w:val="28"/>
          <w:szCs w:val="28"/>
        </w:rPr>
        <w:t>Н</w:t>
      </w:r>
      <w:r w:rsidRPr="0058019F">
        <w:rPr>
          <w:rFonts w:ascii="Times New Roman" w:hAnsi="Times New Roman"/>
          <w:b/>
          <w:i/>
          <w:sz w:val="28"/>
          <w:szCs w:val="28"/>
        </w:rPr>
        <w:t>ұрлы</w:t>
      </w:r>
      <w:proofErr w:type="spellEnd"/>
      <w:r w:rsidRPr="0058019F">
        <w:rPr>
          <w:rFonts w:ascii="Times New Roman" w:hAnsi="Times New Roman"/>
          <w:b/>
          <w:i/>
          <w:sz w:val="28"/>
          <w:szCs w:val="28"/>
        </w:rPr>
        <w:t xml:space="preserve"> </w:t>
      </w:r>
      <w:proofErr w:type="spellStart"/>
      <w:r w:rsidRPr="0058019F">
        <w:rPr>
          <w:rFonts w:ascii="Times New Roman" w:hAnsi="Times New Roman"/>
          <w:b/>
          <w:i/>
          <w:sz w:val="28"/>
          <w:szCs w:val="28"/>
        </w:rPr>
        <w:t>жол</w:t>
      </w:r>
      <w:proofErr w:type="spellEnd"/>
      <w:r w:rsidRPr="0058019F">
        <w:rPr>
          <w:rFonts w:ascii="Times New Roman" w:hAnsi="Times New Roman"/>
          <w:b/>
          <w:bCs/>
          <w:i/>
          <w:color w:val="000000"/>
          <w:spacing w:val="-2"/>
          <w:sz w:val="28"/>
          <w:szCs w:val="28"/>
        </w:rPr>
        <w:t>»</w:t>
      </w:r>
      <w:r>
        <w:rPr>
          <w:rFonts w:ascii="Times New Roman" w:hAnsi="Times New Roman"/>
          <w:b/>
          <w:bCs/>
          <w:i/>
          <w:color w:val="000000"/>
          <w:spacing w:val="-2"/>
          <w:sz w:val="28"/>
          <w:szCs w:val="28"/>
        </w:rPr>
        <w:t xml:space="preserve"> на 2015-2019 год</w:t>
      </w:r>
      <w:proofErr w:type="gramStart"/>
      <w:r>
        <w:rPr>
          <w:rFonts w:ascii="Times New Roman" w:hAnsi="Times New Roman"/>
          <w:b/>
          <w:bCs/>
          <w:i/>
          <w:color w:val="000000"/>
          <w:spacing w:val="-2"/>
          <w:sz w:val="28"/>
          <w:szCs w:val="28"/>
        </w:rPr>
        <w:t>ы</w:t>
      </w:r>
      <w:r>
        <w:rPr>
          <w:rFonts w:ascii="Times New Roman" w:hAnsi="Times New Roman"/>
          <w:bCs/>
          <w:color w:val="000000"/>
          <w:spacing w:val="-2"/>
          <w:sz w:val="28"/>
          <w:szCs w:val="28"/>
        </w:rPr>
        <w:t>–</w:t>
      </w:r>
      <w:proofErr w:type="gramEnd"/>
      <w:r>
        <w:rPr>
          <w:rFonts w:ascii="Times New Roman" w:hAnsi="Times New Roman"/>
          <w:bCs/>
          <w:color w:val="000000"/>
          <w:spacing w:val="-2"/>
          <w:sz w:val="28"/>
          <w:szCs w:val="28"/>
        </w:rPr>
        <w:t xml:space="preserve"> выделено и освоено 1 107 200,0 тыс. тенге (100%), направленные на реконструкцию и модернизацию тепловых сетей (1 очередь) – реконструировано 3,5 км тепловых сетей.</w:t>
      </w:r>
    </w:p>
    <w:p w:rsidR="00970DF6" w:rsidRPr="005C4F0E" w:rsidRDefault="00970DF6" w:rsidP="00970DF6">
      <w:pPr>
        <w:tabs>
          <w:tab w:val="left" w:pos="567"/>
        </w:tabs>
        <w:spacing w:after="0" w:line="240" w:lineRule="auto"/>
        <w:ind w:firstLine="567"/>
        <w:contextualSpacing/>
        <w:jc w:val="both"/>
        <w:rPr>
          <w:rFonts w:ascii="Times New Roman" w:hAnsi="Times New Roman" w:cs="Times New Roman"/>
          <w:sz w:val="28"/>
          <w:szCs w:val="28"/>
          <w:highlight w:val="yellow"/>
          <w:lang w:val="ru-RU"/>
        </w:rPr>
      </w:pPr>
      <w:r>
        <w:rPr>
          <w:rFonts w:ascii="Times New Roman" w:hAnsi="Times New Roman" w:cs="Times New Roman"/>
          <w:b/>
          <w:i/>
          <w:sz w:val="28"/>
          <w:szCs w:val="28"/>
          <w:lang w:val="ru-RU"/>
        </w:rPr>
        <w:t>Государственная программа «</w:t>
      </w:r>
      <w:r w:rsidRPr="00E82CC2">
        <w:rPr>
          <w:rFonts w:ascii="Times New Roman" w:hAnsi="Times New Roman" w:cs="Times New Roman"/>
          <w:b/>
          <w:i/>
          <w:sz w:val="28"/>
          <w:szCs w:val="28"/>
          <w:lang w:val="ru-RU"/>
        </w:rPr>
        <w:t>Дорожная карта бизнеса 2020»</w:t>
      </w:r>
      <w:r w:rsidRPr="009B27AC">
        <w:rPr>
          <w:rFonts w:ascii="Times New Roman" w:hAnsi="Times New Roman" w:cs="Times New Roman"/>
          <w:i/>
          <w:sz w:val="28"/>
          <w:szCs w:val="28"/>
          <w:lang w:val="ru-RU"/>
        </w:rPr>
        <w:t xml:space="preserve"> - </w:t>
      </w:r>
      <w:r w:rsidRPr="009B27AC">
        <w:rPr>
          <w:rFonts w:ascii="Times New Roman" w:hAnsi="Times New Roman" w:cs="Times New Roman"/>
          <w:sz w:val="28"/>
          <w:szCs w:val="28"/>
          <w:lang w:val="ru-RU"/>
        </w:rPr>
        <w:t xml:space="preserve">выделено и освоено </w:t>
      </w:r>
      <w:r>
        <w:rPr>
          <w:rFonts w:ascii="Times New Roman" w:hAnsi="Times New Roman" w:cs="Times New Roman"/>
          <w:sz w:val="28"/>
          <w:szCs w:val="28"/>
          <w:lang w:val="ru-RU"/>
        </w:rPr>
        <w:t>19 500</w:t>
      </w:r>
      <w:r w:rsidRPr="009B27AC">
        <w:rPr>
          <w:rFonts w:ascii="Times New Roman" w:hAnsi="Times New Roman" w:cs="Times New Roman"/>
          <w:sz w:val="28"/>
          <w:szCs w:val="28"/>
          <w:lang w:val="ru-RU"/>
        </w:rPr>
        <w:t>,0 тыс. тенге</w:t>
      </w:r>
      <w:r>
        <w:rPr>
          <w:rFonts w:ascii="Times New Roman" w:hAnsi="Times New Roman" w:cs="Times New Roman"/>
          <w:sz w:val="28"/>
          <w:szCs w:val="28"/>
          <w:lang w:val="ru-RU"/>
        </w:rPr>
        <w:t xml:space="preserve"> (100%)</w:t>
      </w:r>
      <w:r w:rsidRPr="009B27AC">
        <w:rPr>
          <w:rFonts w:ascii="Times New Roman" w:hAnsi="Times New Roman" w:cs="Times New Roman"/>
          <w:sz w:val="28"/>
          <w:szCs w:val="28"/>
          <w:lang w:val="ru-RU"/>
        </w:rPr>
        <w:t xml:space="preserve">, </w:t>
      </w:r>
      <w:r w:rsidRPr="004C7CFC">
        <w:rPr>
          <w:rFonts w:ascii="Times New Roman" w:hAnsi="Times New Roman" w:cs="Times New Roman"/>
          <w:sz w:val="28"/>
          <w:szCs w:val="28"/>
          <w:lang w:val="ru-RU"/>
        </w:rPr>
        <w:t xml:space="preserve">средства направлены на </w:t>
      </w:r>
      <w:r>
        <w:rPr>
          <w:rFonts w:ascii="Times New Roman" w:hAnsi="Times New Roman" w:cs="Times New Roman"/>
          <w:sz w:val="28"/>
          <w:szCs w:val="28"/>
          <w:lang w:val="ru-RU"/>
        </w:rPr>
        <w:t xml:space="preserve">строительство газонаполнительного пункта </w:t>
      </w:r>
      <w:proofErr w:type="spellStart"/>
      <w:r>
        <w:rPr>
          <w:rFonts w:ascii="Times New Roman" w:hAnsi="Times New Roman" w:cs="Times New Roman"/>
          <w:sz w:val="28"/>
          <w:szCs w:val="28"/>
          <w:lang w:val="ru-RU"/>
        </w:rPr>
        <w:t>г</w:t>
      </w:r>
      <w:proofErr w:type="gramStart"/>
      <w:r>
        <w:rPr>
          <w:rFonts w:ascii="Times New Roman" w:hAnsi="Times New Roman" w:cs="Times New Roman"/>
          <w:sz w:val="28"/>
          <w:szCs w:val="28"/>
          <w:lang w:val="ru-RU"/>
        </w:rPr>
        <w:t>.Ж</w:t>
      </w:r>
      <w:proofErr w:type="gramEnd"/>
      <w:r>
        <w:rPr>
          <w:rFonts w:ascii="Times New Roman" w:hAnsi="Times New Roman" w:cs="Times New Roman"/>
          <w:sz w:val="28"/>
          <w:szCs w:val="28"/>
          <w:lang w:val="ru-RU"/>
        </w:rPr>
        <w:t>езказган</w:t>
      </w:r>
      <w:proofErr w:type="spellEnd"/>
      <w:r>
        <w:rPr>
          <w:rFonts w:ascii="Times New Roman" w:hAnsi="Times New Roman" w:cs="Times New Roman"/>
          <w:sz w:val="28"/>
          <w:szCs w:val="28"/>
          <w:lang w:val="ru-RU"/>
        </w:rPr>
        <w:t>.</w:t>
      </w:r>
    </w:p>
    <w:p w:rsidR="006C3534" w:rsidRDefault="002A238E" w:rsidP="001F4474">
      <w:pPr>
        <w:tabs>
          <w:tab w:val="left" w:pos="709"/>
          <w:tab w:val="left" w:pos="993"/>
          <w:tab w:val="left" w:pos="1276"/>
        </w:tabs>
        <w:spacing w:after="0" w:line="240" w:lineRule="auto"/>
        <w:jc w:val="both"/>
        <w:rPr>
          <w:rFonts w:ascii="Times New Roman" w:hAnsi="Times New Roman"/>
          <w:sz w:val="28"/>
          <w:szCs w:val="28"/>
          <w:lang w:val="ru-RU"/>
        </w:rPr>
      </w:pPr>
      <w:r w:rsidRPr="00970DF6">
        <w:rPr>
          <w:rFonts w:ascii="Times New Roman" w:hAnsi="Times New Roman"/>
          <w:sz w:val="28"/>
          <w:szCs w:val="28"/>
          <w:lang w:val="ru-RU"/>
        </w:rPr>
        <w:tab/>
      </w:r>
    </w:p>
    <w:p w:rsidR="001F4474" w:rsidRPr="00BE4E1F" w:rsidRDefault="001F4474" w:rsidP="001F4474">
      <w:pPr>
        <w:tabs>
          <w:tab w:val="left" w:pos="709"/>
          <w:tab w:val="left" w:pos="993"/>
          <w:tab w:val="left" w:pos="1276"/>
        </w:tabs>
        <w:spacing w:after="0" w:line="240" w:lineRule="auto"/>
        <w:jc w:val="both"/>
        <w:rPr>
          <w:lang w:val="ru-RU"/>
        </w:rPr>
      </w:pPr>
    </w:p>
    <w:p w:rsidR="00686570" w:rsidRPr="00686570" w:rsidRDefault="00686570" w:rsidP="00686570">
      <w:pPr>
        <w:pStyle w:val="1"/>
        <w:tabs>
          <w:tab w:val="left" w:pos="567"/>
        </w:tabs>
        <w:spacing w:before="0" w:line="240" w:lineRule="auto"/>
        <w:ind w:firstLine="567"/>
        <w:jc w:val="both"/>
        <w:rPr>
          <w:rFonts w:ascii="Times New Roman" w:hAnsi="Times New Roman" w:cs="Times New Roman"/>
          <w:color w:val="auto"/>
          <w:lang w:val="ru-RU"/>
        </w:rPr>
      </w:pPr>
      <w:bookmarkStart w:id="16" w:name="_Toc447539379"/>
      <w:bookmarkEnd w:id="15"/>
      <w:r w:rsidRPr="00686570">
        <w:rPr>
          <w:rFonts w:ascii="Times New Roman" w:hAnsi="Times New Roman" w:cs="Times New Roman"/>
          <w:color w:val="auto"/>
          <w:lang w:val="ru-RU"/>
        </w:rPr>
        <w:t xml:space="preserve">РАЗДЕЛ </w:t>
      </w:r>
      <w:r w:rsidRPr="00686570">
        <w:rPr>
          <w:rFonts w:ascii="Times New Roman" w:hAnsi="Times New Roman" w:cs="Times New Roman"/>
          <w:color w:val="auto"/>
        </w:rPr>
        <w:t>IV</w:t>
      </w:r>
      <w:r w:rsidRPr="00686570">
        <w:rPr>
          <w:rFonts w:ascii="Times New Roman" w:hAnsi="Times New Roman" w:cs="Times New Roman"/>
          <w:color w:val="auto"/>
          <w:lang w:val="ru-RU"/>
        </w:rPr>
        <w:t>. ДОСТИЖЕНИЕ РЕЗУЛЬТАТОВ ПО ОТДЕЛЬНЫМ НАПРАВЛЕНИЯМ</w:t>
      </w:r>
    </w:p>
    <w:p w:rsidR="0051545D" w:rsidRDefault="0051545D" w:rsidP="00A1447B">
      <w:pPr>
        <w:keepNext/>
        <w:keepLines/>
        <w:spacing w:after="0" w:line="240" w:lineRule="auto"/>
        <w:ind w:firstLine="720"/>
        <w:jc w:val="both"/>
        <w:outlineLvl w:val="0"/>
        <w:rPr>
          <w:rFonts w:ascii="Times New Roman" w:eastAsiaTheme="majorEastAsia" w:hAnsi="Times New Roman" w:cs="Times New Roman"/>
          <w:b/>
          <w:bCs/>
          <w:sz w:val="28"/>
          <w:szCs w:val="28"/>
          <w:lang w:val="ru-RU"/>
        </w:rPr>
      </w:pPr>
      <w:r w:rsidRPr="00BE4E1F">
        <w:rPr>
          <w:rFonts w:ascii="Times New Roman" w:eastAsiaTheme="majorEastAsia" w:hAnsi="Times New Roman" w:cs="Times New Roman"/>
          <w:b/>
          <w:bCs/>
          <w:sz w:val="28"/>
          <w:szCs w:val="28"/>
          <w:lang w:val="ru-RU"/>
        </w:rPr>
        <w:t xml:space="preserve">4.1. Оценка эффективности реализации бюджетных </w:t>
      </w:r>
      <w:r w:rsidR="00FD6A43" w:rsidRPr="00BE4E1F">
        <w:rPr>
          <w:rFonts w:ascii="Times New Roman" w:eastAsiaTheme="majorEastAsia" w:hAnsi="Times New Roman" w:cs="Times New Roman"/>
          <w:b/>
          <w:bCs/>
          <w:sz w:val="28"/>
          <w:szCs w:val="28"/>
          <w:lang w:val="ru-RU"/>
        </w:rPr>
        <w:t>инвестиционных</w:t>
      </w:r>
      <w:r w:rsidRPr="00BE4E1F">
        <w:rPr>
          <w:rFonts w:ascii="Times New Roman" w:eastAsiaTheme="majorEastAsia" w:hAnsi="Times New Roman" w:cs="Times New Roman"/>
          <w:b/>
          <w:bCs/>
          <w:sz w:val="28"/>
          <w:szCs w:val="28"/>
          <w:lang w:val="ru-RU"/>
        </w:rPr>
        <w:t xml:space="preserve"> проектов</w:t>
      </w:r>
      <w:bookmarkEnd w:id="16"/>
    </w:p>
    <w:p w:rsidR="00820F87" w:rsidRDefault="00820F87" w:rsidP="00820F87">
      <w:pPr>
        <w:autoSpaceDE w:val="0"/>
        <w:autoSpaceDN w:val="0"/>
        <w:adjustRightInd w:val="0"/>
        <w:spacing w:after="0" w:line="240" w:lineRule="auto"/>
        <w:ind w:firstLine="709"/>
        <w:jc w:val="both"/>
        <w:rPr>
          <w:rFonts w:ascii="Times New Roman" w:hAnsi="Times New Roman" w:cs="Times New Roman"/>
          <w:sz w:val="28"/>
          <w:szCs w:val="28"/>
          <w:lang w:val="ru-RU"/>
        </w:rPr>
      </w:pPr>
      <w:r w:rsidRPr="00A97682">
        <w:rPr>
          <w:rFonts w:ascii="Times New Roman" w:hAnsi="Times New Roman" w:cs="Times New Roman"/>
          <w:sz w:val="28"/>
          <w:szCs w:val="28"/>
          <w:lang w:val="ru-RU"/>
        </w:rPr>
        <w:t xml:space="preserve">Утвержденные объемы бюджетных инвестиций на 2019 год составили </w:t>
      </w:r>
      <w:r>
        <w:rPr>
          <w:rFonts w:ascii="Times New Roman" w:hAnsi="Times New Roman" w:cs="Times New Roman"/>
          <w:sz w:val="28"/>
          <w:szCs w:val="28"/>
          <w:lang w:val="ru-RU"/>
        </w:rPr>
        <w:t>6 471 237</w:t>
      </w:r>
      <w:r w:rsidR="00CA4254">
        <w:rPr>
          <w:rFonts w:ascii="Times New Roman" w:hAnsi="Times New Roman" w:cs="Times New Roman"/>
          <w:sz w:val="28"/>
          <w:szCs w:val="28"/>
          <w:lang w:val="ru-RU"/>
        </w:rPr>
        <w:t xml:space="preserve">,0 </w:t>
      </w:r>
      <w:proofErr w:type="spellStart"/>
      <w:r w:rsidR="00CA4254">
        <w:rPr>
          <w:rFonts w:ascii="Times New Roman" w:hAnsi="Times New Roman" w:cs="Times New Roman"/>
          <w:sz w:val="28"/>
          <w:szCs w:val="28"/>
          <w:lang w:val="ru-RU"/>
        </w:rPr>
        <w:t>тыс</w:t>
      </w:r>
      <w:proofErr w:type="gramStart"/>
      <w:r w:rsidR="00CA4254">
        <w:rPr>
          <w:rFonts w:ascii="Times New Roman" w:hAnsi="Times New Roman" w:cs="Times New Roman"/>
          <w:sz w:val="28"/>
          <w:szCs w:val="28"/>
          <w:lang w:val="ru-RU"/>
        </w:rPr>
        <w:t>.т</w:t>
      </w:r>
      <w:proofErr w:type="gramEnd"/>
      <w:r w:rsidR="00CA4254">
        <w:rPr>
          <w:rFonts w:ascii="Times New Roman" w:hAnsi="Times New Roman" w:cs="Times New Roman"/>
          <w:sz w:val="28"/>
          <w:szCs w:val="28"/>
          <w:lang w:val="ru-RU"/>
        </w:rPr>
        <w:t>енге,</w:t>
      </w:r>
      <w:r w:rsidRPr="0080009E">
        <w:rPr>
          <w:rFonts w:ascii="Times New Roman" w:hAnsi="Times New Roman" w:cs="Times New Roman"/>
          <w:sz w:val="28"/>
          <w:szCs w:val="28"/>
          <w:lang w:val="ru-RU"/>
        </w:rPr>
        <w:t>в</w:t>
      </w:r>
      <w:proofErr w:type="spellEnd"/>
      <w:r w:rsidRPr="0080009E">
        <w:rPr>
          <w:rFonts w:ascii="Times New Roman" w:hAnsi="Times New Roman" w:cs="Times New Roman"/>
          <w:sz w:val="28"/>
          <w:szCs w:val="28"/>
          <w:lang w:val="ru-RU"/>
        </w:rPr>
        <w:t xml:space="preserve"> том числе за счет средств </w:t>
      </w:r>
      <w:r w:rsidR="0080009E" w:rsidRPr="0080009E">
        <w:rPr>
          <w:rFonts w:ascii="Times New Roman" w:hAnsi="Times New Roman" w:cs="Times New Roman"/>
          <w:sz w:val="28"/>
          <w:szCs w:val="28"/>
          <w:lang w:val="ru-RU"/>
        </w:rPr>
        <w:t>республиканского</w:t>
      </w:r>
      <w:r w:rsidRPr="0080009E">
        <w:rPr>
          <w:rFonts w:ascii="Times New Roman" w:hAnsi="Times New Roman" w:cs="Times New Roman"/>
          <w:sz w:val="28"/>
          <w:szCs w:val="28"/>
          <w:lang w:val="ru-RU"/>
        </w:rPr>
        <w:t xml:space="preserve"> бюджета –</w:t>
      </w:r>
      <w:r w:rsidR="0080009E" w:rsidRPr="0080009E">
        <w:rPr>
          <w:rFonts w:ascii="Times New Roman" w:hAnsi="Times New Roman" w:cs="Times New Roman"/>
          <w:sz w:val="28"/>
          <w:szCs w:val="28"/>
          <w:lang w:val="ru-RU"/>
        </w:rPr>
        <w:t xml:space="preserve"> 6 223 799</w:t>
      </w:r>
      <w:r w:rsidRPr="0080009E">
        <w:rPr>
          <w:rFonts w:ascii="Times New Roman" w:hAnsi="Times New Roman" w:cs="Times New Roman"/>
          <w:sz w:val="28"/>
          <w:szCs w:val="28"/>
          <w:lang w:val="ru-RU"/>
        </w:rPr>
        <w:t>,0 тыс. тенге (</w:t>
      </w:r>
      <w:r w:rsidR="0080009E" w:rsidRPr="0080009E">
        <w:rPr>
          <w:rFonts w:ascii="Times New Roman" w:hAnsi="Times New Roman" w:cs="Times New Roman"/>
          <w:sz w:val="28"/>
          <w:szCs w:val="28"/>
          <w:lang w:val="ru-RU"/>
        </w:rPr>
        <w:t>96</w:t>
      </w:r>
      <w:r w:rsidRPr="0080009E">
        <w:rPr>
          <w:rFonts w:ascii="Times New Roman" w:hAnsi="Times New Roman" w:cs="Times New Roman"/>
          <w:sz w:val="28"/>
          <w:szCs w:val="28"/>
          <w:lang w:val="ru-RU"/>
        </w:rPr>
        <w:t xml:space="preserve">,2%), </w:t>
      </w:r>
      <w:r w:rsidR="0080009E" w:rsidRPr="0080009E">
        <w:rPr>
          <w:rFonts w:ascii="Times New Roman" w:hAnsi="Times New Roman" w:cs="Times New Roman"/>
          <w:sz w:val="28"/>
          <w:szCs w:val="28"/>
          <w:lang w:val="ru-RU"/>
        </w:rPr>
        <w:t xml:space="preserve">областного бюджета – 143 396, 0 </w:t>
      </w:r>
      <w:proofErr w:type="spellStart"/>
      <w:r w:rsidR="0080009E" w:rsidRPr="0080009E">
        <w:rPr>
          <w:rFonts w:ascii="Times New Roman" w:hAnsi="Times New Roman" w:cs="Times New Roman"/>
          <w:sz w:val="28"/>
          <w:szCs w:val="28"/>
          <w:lang w:val="ru-RU"/>
        </w:rPr>
        <w:t>тыс.тенге</w:t>
      </w:r>
      <w:proofErr w:type="spellEnd"/>
      <w:r w:rsidR="0080009E" w:rsidRPr="0080009E">
        <w:rPr>
          <w:rFonts w:ascii="Times New Roman" w:hAnsi="Times New Roman" w:cs="Times New Roman"/>
          <w:sz w:val="28"/>
          <w:szCs w:val="28"/>
          <w:lang w:val="ru-RU"/>
        </w:rPr>
        <w:t xml:space="preserve"> (2,2%), </w:t>
      </w:r>
      <w:r w:rsidRPr="0080009E">
        <w:rPr>
          <w:rFonts w:ascii="Times New Roman" w:hAnsi="Times New Roman" w:cs="Times New Roman"/>
          <w:sz w:val="28"/>
          <w:szCs w:val="28"/>
          <w:lang w:val="ru-RU"/>
        </w:rPr>
        <w:t xml:space="preserve">местного бюджета – </w:t>
      </w:r>
      <w:r w:rsidR="0080009E" w:rsidRPr="0080009E">
        <w:rPr>
          <w:rFonts w:ascii="Times New Roman" w:hAnsi="Times New Roman" w:cs="Times New Roman"/>
          <w:sz w:val="28"/>
          <w:szCs w:val="28"/>
          <w:lang w:val="ru-RU"/>
        </w:rPr>
        <w:t>104 042</w:t>
      </w:r>
      <w:r w:rsidRPr="0080009E">
        <w:rPr>
          <w:rFonts w:ascii="Times New Roman" w:hAnsi="Times New Roman" w:cs="Times New Roman"/>
          <w:sz w:val="28"/>
          <w:szCs w:val="28"/>
          <w:lang w:val="ru-RU"/>
        </w:rPr>
        <w:t xml:space="preserve">,0 </w:t>
      </w:r>
      <w:proofErr w:type="spellStart"/>
      <w:r w:rsidRPr="0080009E">
        <w:rPr>
          <w:rFonts w:ascii="Times New Roman" w:hAnsi="Times New Roman" w:cs="Times New Roman"/>
          <w:sz w:val="28"/>
          <w:szCs w:val="28"/>
          <w:lang w:val="ru-RU"/>
        </w:rPr>
        <w:t>тыс.тенге</w:t>
      </w:r>
      <w:proofErr w:type="spellEnd"/>
      <w:r w:rsidRPr="0080009E">
        <w:rPr>
          <w:rFonts w:ascii="Times New Roman" w:hAnsi="Times New Roman" w:cs="Times New Roman"/>
          <w:sz w:val="28"/>
          <w:szCs w:val="28"/>
          <w:lang w:val="ru-RU"/>
        </w:rPr>
        <w:t xml:space="preserve"> (</w:t>
      </w:r>
      <w:r w:rsidR="0080009E" w:rsidRPr="0080009E">
        <w:rPr>
          <w:rFonts w:ascii="Times New Roman" w:hAnsi="Times New Roman" w:cs="Times New Roman"/>
          <w:sz w:val="28"/>
          <w:szCs w:val="28"/>
          <w:lang w:val="ru-RU"/>
        </w:rPr>
        <w:t>1,6</w:t>
      </w:r>
      <w:r w:rsidRPr="0080009E">
        <w:rPr>
          <w:rFonts w:ascii="Times New Roman" w:hAnsi="Times New Roman" w:cs="Times New Roman"/>
          <w:sz w:val="28"/>
          <w:szCs w:val="28"/>
          <w:lang w:val="ru-RU"/>
        </w:rPr>
        <w:t>%)</w:t>
      </w:r>
      <w:r w:rsidR="0080009E">
        <w:rPr>
          <w:rFonts w:ascii="Times New Roman" w:hAnsi="Times New Roman" w:cs="Times New Roman"/>
          <w:sz w:val="28"/>
          <w:szCs w:val="28"/>
          <w:lang w:val="ru-RU"/>
        </w:rPr>
        <w:t xml:space="preserve"> на реализацию 34 проектов</w:t>
      </w:r>
      <w:r w:rsidRPr="0080009E">
        <w:rPr>
          <w:rFonts w:ascii="Times New Roman" w:hAnsi="Times New Roman" w:cs="Times New Roman"/>
          <w:sz w:val="28"/>
          <w:szCs w:val="28"/>
          <w:lang w:val="ru-RU"/>
        </w:rPr>
        <w:t>.</w:t>
      </w:r>
    </w:p>
    <w:p w:rsidR="004C5D78" w:rsidRDefault="004C5D78" w:rsidP="00820F87">
      <w:pPr>
        <w:spacing w:after="0" w:line="240" w:lineRule="auto"/>
        <w:ind w:firstLine="709"/>
        <w:jc w:val="both"/>
        <w:rPr>
          <w:rFonts w:ascii="Times New Roman" w:hAnsi="Times New Roman" w:cs="Times New Roman"/>
          <w:b/>
          <w:sz w:val="28"/>
          <w:szCs w:val="28"/>
          <w:lang w:val="ru-RU"/>
        </w:rPr>
      </w:pPr>
    </w:p>
    <w:p w:rsidR="00820F87" w:rsidRPr="00502883" w:rsidRDefault="00820F87" w:rsidP="00820F87">
      <w:pPr>
        <w:spacing w:after="0" w:line="240" w:lineRule="auto"/>
        <w:ind w:firstLine="709"/>
        <w:jc w:val="both"/>
        <w:rPr>
          <w:rFonts w:ascii="Times New Roman" w:hAnsi="Times New Roman" w:cs="Times New Roman"/>
          <w:b/>
          <w:sz w:val="28"/>
          <w:szCs w:val="28"/>
          <w:lang w:val="ru-RU"/>
        </w:rPr>
      </w:pPr>
      <w:r w:rsidRPr="005413F7">
        <w:rPr>
          <w:rFonts w:ascii="Times New Roman" w:hAnsi="Times New Roman" w:cs="Times New Roman"/>
          <w:b/>
          <w:sz w:val="28"/>
          <w:szCs w:val="28"/>
          <w:lang w:val="ru-RU"/>
        </w:rPr>
        <w:t>Изменение бюджетных инвестиций в течение 2019 года (млн. тенге)</w:t>
      </w:r>
    </w:p>
    <w:p w:rsidR="00820F87" w:rsidRPr="00A97682" w:rsidRDefault="00820F87" w:rsidP="00820F87">
      <w:pPr>
        <w:spacing w:after="0" w:line="240" w:lineRule="auto"/>
        <w:ind w:firstLine="709"/>
        <w:jc w:val="both"/>
        <w:rPr>
          <w:rFonts w:ascii="Times New Roman" w:hAnsi="Times New Roman" w:cs="Times New Roman"/>
          <w:sz w:val="28"/>
          <w:szCs w:val="28"/>
          <w:lang w:val="ru-RU"/>
        </w:rPr>
      </w:pPr>
      <w:r w:rsidRPr="00A97682">
        <w:rPr>
          <w:rFonts w:ascii="Times New Roman" w:hAnsi="Times New Roman" w:cs="Times New Roman"/>
          <w:noProof/>
          <w:sz w:val="28"/>
          <w:szCs w:val="28"/>
          <w:lang w:val="ru-RU" w:eastAsia="ru-RU"/>
        </w:rPr>
        <w:drawing>
          <wp:inline distT="0" distB="0" distL="0" distR="0">
            <wp:extent cx="5486400" cy="231457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0F87" w:rsidRDefault="00820F87" w:rsidP="00820F87">
      <w:pPr>
        <w:spacing w:after="0" w:line="240" w:lineRule="auto"/>
        <w:ind w:firstLine="709"/>
        <w:jc w:val="both"/>
        <w:rPr>
          <w:rFonts w:ascii="Times New Roman" w:hAnsi="Times New Roman" w:cs="Times New Roman"/>
          <w:sz w:val="28"/>
          <w:szCs w:val="28"/>
          <w:lang w:val="ru-RU"/>
        </w:rPr>
      </w:pPr>
    </w:p>
    <w:p w:rsidR="00820F87" w:rsidRDefault="00820F87" w:rsidP="00820F87">
      <w:pPr>
        <w:spacing w:after="0" w:line="240" w:lineRule="auto"/>
        <w:ind w:firstLine="709"/>
        <w:jc w:val="both"/>
        <w:rPr>
          <w:rFonts w:ascii="Times New Roman" w:hAnsi="Times New Roman" w:cs="Times New Roman"/>
          <w:i/>
          <w:sz w:val="28"/>
          <w:szCs w:val="28"/>
          <w:lang w:val="ru-RU"/>
        </w:rPr>
      </w:pPr>
      <w:r w:rsidRPr="00A97682">
        <w:rPr>
          <w:rFonts w:ascii="Times New Roman" w:hAnsi="Times New Roman" w:cs="Times New Roman"/>
          <w:sz w:val="28"/>
          <w:szCs w:val="28"/>
          <w:lang w:val="ru-RU"/>
        </w:rPr>
        <w:t xml:space="preserve">Скорректированный объем бюджетных инвестиций составил </w:t>
      </w:r>
      <w:r w:rsidR="002F11A5">
        <w:rPr>
          <w:rFonts w:ascii="Times New Roman" w:hAnsi="Times New Roman" w:cs="Times New Roman"/>
          <w:sz w:val="28"/>
          <w:szCs w:val="28"/>
          <w:lang w:val="ru-RU"/>
        </w:rPr>
        <w:t>7 624 469</w:t>
      </w:r>
      <w:r w:rsidRPr="00A97682">
        <w:rPr>
          <w:rFonts w:ascii="Times New Roman" w:hAnsi="Times New Roman" w:cs="Times New Roman"/>
          <w:sz w:val="28"/>
          <w:szCs w:val="28"/>
          <w:lang w:val="ru-RU"/>
        </w:rPr>
        <w:t xml:space="preserve">,0 </w:t>
      </w:r>
      <w:proofErr w:type="spellStart"/>
      <w:r w:rsidRPr="00A97682">
        <w:rPr>
          <w:rFonts w:ascii="Times New Roman" w:hAnsi="Times New Roman" w:cs="Times New Roman"/>
          <w:sz w:val="28"/>
          <w:szCs w:val="28"/>
          <w:lang w:val="ru-RU"/>
        </w:rPr>
        <w:t>тыс</w:t>
      </w:r>
      <w:proofErr w:type="gramStart"/>
      <w:r w:rsidRPr="00A97682">
        <w:rPr>
          <w:rFonts w:ascii="Times New Roman" w:hAnsi="Times New Roman" w:cs="Times New Roman"/>
          <w:sz w:val="28"/>
          <w:szCs w:val="28"/>
          <w:lang w:val="ru-RU"/>
        </w:rPr>
        <w:t>.т</w:t>
      </w:r>
      <w:proofErr w:type="gramEnd"/>
      <w:r w:rsidRPr="00A97682">
        <w:rPr>
          <w:rFonts w:ascii="Times New Roman" w:hAnsi="Times New Roman" w:cs="Times New Roman"/>
          <w:sz w:val="28"/>
          <w:szCs w:val="28"/>
          <w:lang w:val="ru-RU"/>
        </w:rPr>
        <w:t>енге</w:t>
      </w:r>
      <w:proofErr w:type="spellEnd"/>
      <w:r w:rsidRPr="002F11A5">
        <w:rPr>
          <w:rFonts w:ascii="Times New Roman" w:hAnsi="Times New Roman" w:cs="Times New Roman"/>
          <w:i/>
          <w:sz w:val="28"/>
          <w:szCs w:val="28"/>
          <w:lang w:val="ru-RU"/>
        </w:rPr>
        <w:t xml:space="preserve">(рост к утвержденному на </w:t>
      </w:r>
      <w:r w:rsidR="002B0F9C">
        <w:rPr>
          <w:rFonts w:ascii="Times New Roman" w:hAnsi="Times New Roman" w:cs="Times New Roman"/>
          <w:i/>
          <w:sz w:val="28"/>
          <w:szCs w:val="28"/>
          <w:lang w:val="ru-RU"/>
        </w:rPr>
        <w:t>1 153 232</w:t>
      </w:r>
      <w:r w:rsidRPr="002F11A5">
        <w:rPr>
          <w:rFonts w:ascii="Times New Roman" w:hAnsi="Times New Roman" w:cs="Times New Roman"/>
          <w:i/>
          <w:sz w:val="28"/>
          <w:szCs w:val="28"/>
          <w:lang w:val="ru-RU"/>
        </w:rPr>
        <w:t xml:space="preserve">,0 тыс. тенге или </w:t>
      </w:r>
      <w:r w:rsidR="002B0F9C">
        <w:rPr>
          <w:rFonts w:ascii="Times New Roman" w:hAnsi="Times New Roman" w:cs="Times New Roman"/>
          <w:i/>
          <w:sz w:val="28"/>
          <w:szCs w:val="28"/>
          <w:lang w:val="ru-RU"/>
        </w:rPr>
        <w:t>1</w:t>
      </w:r>
      <w:r w:rsidRPr="002F11A5">
        <w:rPr>
          <w:rFonts w:ascii="Times New Roman" w:hAnsi="Times New Roman" w:cs="Times New Roman"/>
          <w:i/>
          <w:sz w:val="28"/>
          <w:szCs w:val="28"/>
          <w:lang w:val="ru-RU"/>
        </w:rPr>
        <w:t>7</w:t>
      </w:r>
      <w:r w:rsidR="002B0F9C">
        <w:rPr>
          <w:rFonts w:ascii="Times New Roman" w:hAnsi="Times New Roman" w:cs="Times New Roman"/>
          <w:i/>
          <w:sz w:val="28"/>
          <w:szCs w:val="28"/>
          <w:lang w:val="ru-RU"/>
        </w:rPr>
        <w:t>,8</w:t>
      </w:r>
      <w:r w:rsidRPr="0080009E">
        <w:rPr>
          <w:rFonts w:ascii="Times New Roman" w:hAnsi="Times New Roman" w:cs="Times New Roman"/>
          <w:i/>
          <w:sz w:val="28"/>
          <w:szCs w:val="28"/>
          <w:lang w:val="ru-RU"/>
        </w:rPr>
        <w:t>%)</w:t>
      </w:r>
      <w:r w:rsidRPr="0080009E">
        <w:rPr>
          <w:rFonts w:ascii="Times New Roman" w:hAnsi="Times New Roman" w:cs="Times New Roman"/>
          <w:sz w:val="28"/>
          <w:szCs w:val="28"/>
          <w:lang w:val="ru-RU"/>
        </w:rPr>
        <w:t xml:space="preserve">, в том числе за счет средств республиканского бюджета – </w:t>
      </w:r>
      <w:r w:rsidR="0080009E" w:rsidRPr="0080009E">
        <w:rPr>
          <w:rFonts w:ascii="Times New Roman" w:hAnsi="Times New Roman" w:cs="Times New Roman"/>
          <w:sz w:val="28"/>
          <w:szCs w:val="28"/>
          <w:lang w:val="ru-RU"/>
        </w:rPr>
        <w:t>7 111 806</w:t>
      </w:r>
      <w:r w:rsidRPr="0080009E">
        <w:rPr>
          <w:rFonts w:ascii="Times New Roman" w:hAnsi="Times New Roman" w:cs="Times New Roman"/>
          <w:sz w:val="28"/>
          <w:szCs w:val="28"/>
          <w:lang w:val="ru-RU"/>
        </w:rPr>
        <w:t>,0 тыс. тенге</w:t>
      </w:r>
      <w:r w:rsidR="0080009E" w:rsidRPr="0080009E">
        <w:rPr>
          <w:rFonts w:ascii="Times New Roman" w:hAnsi="Times New Roman" w:cs="Times New Roman"/>
          <w:sz w:val="28"/>
          <w:szCs w:val="28"/>
          <w:lang w:val="ru-RU"/>
        </w:rPr>
        <w:t xml:space="preserve"> (увеличение на 888 007,0 </w:t>
      </w:r>
      <w:proofErr w:type="spellStart"/>
      <w:r w:rsidR="0080009E" w:rsidRPr="0080009E">
        <w:rPr>
          <w:rFonts w:ascii="Times New Roman" w:hAnsi="Times New Roman" w:cs="Times New Roman"/>
          <w:sz w:val="28"/>
          <w:szCs w:val="28"/>
          <w:lang w:val="ru-RU"/>
        </w:rPr>
        <w:t>тыс.тенге</w:t>
      </w:r>
      <w:proofErr w:type="spellEnd"/>
      <w:r w:rsidR="0080009E" w:rsidRPr="0080009E">
        <w:rPr>
          <w:rFonts w:ascii="Times New Roman" w:hAnsi="Times New Roman" w:cs="Times New Roman"/>
          <w:sz w:val="28"/>
          <w:szCs w:val="28"/>
          <w:lang w:val="ru-RU"/>
        </w:rPr>
        <w:t>)</w:t>
      </w:r>
      <w:r w:rsidRPr="0080009E">
        <w:rPr>
          <w:rFonts w:ascii="Times New Roman" w:hAnsi="Times New Roman" w:cs="Times New Roman"/>
          <w:sz w:val="28"/>
          <w:szCs w:val="28"/>
          <w:lang w:val="ru-RU"/>
        </w:rPr>
        <w:t xml:space="preserve">, областного – </w:t>
      </w:r>
      <w:r w:rsidR="0080009E" w:rsidRPr="0080009E">
        <w:rPr>
          <w:rFonts w:ascii="Times New Roman" w:hAnsi="Times New Roman" w:cs="Times New Roman"/>
          <w:sz w:val="28"/>
          <w:szCs w:val="28"/>
          <w:lang w:val="ru-RU"/>
        </w:rPr>
        <w:t>351 321</w:t>
      </w:r>
      <w:r w:rsidRPr="0080009E">
        <w:rPr>
          <w:rFonts w:ascii="Times New Roman" w:hAnsi="Times New Roman" w:cs="Times New Roman"/>
          <w:sz w:val="28"/>
          <w:szCs w:val="28"/>
          <w:lang w:val="ru-RU"/>
        </w:rPr>
        <w:t xml:space="preserve">,0 тыс. </w:t>
      </w:r>
      <w:r w:rsidRPr="00C60496">
        <w:rPr>
          <w:rFonts w:ascii="Times New Roman" w:hAnsi="Times New Roman" w:cs="Times New Roman"/>
          <w:sz w:val="28"/>
          <w:szCs w:val="28"/>
          <w:lang w:val="ru-RU"/>
        </w:rPr>
        <w:t xml:space="preserve">тенге </w:t>
      </w:r>
      <w:r w:rsidRPr="00C60496">
        <w:rPr>
          <w:rFonts w:ascii="Times New Roman" w:hAnsi="Times New Roman" w:cs="Times New Roman"/>
          <w:i/>
          <w:sz w:val="28"/>
          <w:szCs w:val="28"/>
          <w:lang w:val="ru-RU"/>
        </w:rPr>
        <w:t>(у</w:t>
      </w:r>
      <w:r w:rsidR="0080009E" w:rsidRPr="00C60496">
        <w:rPr>
          <w:rFonts w:ascii="Times New Roman" w:hAnsi="Times New Roman" w:cs="Times New Roman"/>
          <w:i/>
          <w:sz w:val="28"/>
          <w:szCs w:val="28"/>
          <w:lang w:val="ru-RU"/>
        </w:rPr>
        <w:t>величение</w:t>
      </w:r>
      <w:r w:rsidRPr="00C60496">
        <w:rPr>
          <w:rFonts w:ascii="Times New Roman" w:hAnsi="Times New Roman" w:cs="Times New Roman"/>
          <w:i/>
          <w:sz w:val="28"/>
          <w:szCs w:val="28"/>
          <w:lang w:val="ru-RU"/>
        </w:rPr>
        <w:t xml:space="preserve"> на 2</w:t>
      </w:r>
      <w:r w:rsidR="0080009E" w:rsidRPr="00C60496">
        <w:rPr>
          <w:rFonts w:ascii="Times New Roman" w:hAnsi="Times New Roman" w:cs="Times New Roman"/>
          <w:i/>
          <w:sz w:val="28"/>
          <w:szCs w:val="28"/>
          <w:lang w:val="ru-RU"/>
        </w:rPr>
        <w:t>07</w:t>
      </w:r>
      <w:r w:rsidRPr="00C60496">
        <w:rPr>
          <w:rFonts w:ascii="Times New Roman" w:hAnsi="Times New Roman" w:cs="Times New Roman"/>
          <w:i/>
          <w:sz w:val="28"/>
          <w:szCs w:val="28"/>
          <w:lang w:val="ru-RU"/>
        </w:rPr>
        <w:t> </w:t>
      </w:r>
      <w:r w:rsidR="0080009E" w:rsidRPr="00C60496">
        <w:rPr>
          <w:rFonts w:ascii="Times New Roman" w:hAnsi="Times New Roman" w:cs="Times New Roman"/>
          <w:i/>
          <w:sz w:val="28"/>
          <w:szCs w:val="28"/>
          <w:lang w:val="ru-RU"/>
        </w:rPr>
        <w:t>92</w:t>
      </w:r>
      <w:r w:rsidRPr="00C60496">
        <w:rPr>
          <w:rFonts w:ascii="Times New Roman" w:hAnsi="Times New Roman" w:cs="Times New Roman"/>
          <w:i/>
          <w:sz w:val="28"/>
          <w:szCs w:val="28"/>
          <w:lang w:val="ru-RU"/>
        </w:rPr>
        <w:t xml:space="preserve">5,0 </w:t>
      </w:r>
      <w:proofErr w:type="spellStart"/>
      <w:r w:rsidRPr="00C60496">
        <w:rPr>
          <w:rFonts w:ascii="Times New Roman" w:hAnsi="Times New Roman" w:cs="Times New Roman"/>
          <w:i/>
          <w:sz w:val="28"/>
          <w:szCs w:val="28"/>
          <w:lang w:val="ru-RU"/>
        </w:rPr>
        <w:t>тыс.тенге</w:t>
      </w:r>
      <w:proofErr w:type="spellEnd"/>
      <w:r w:rsidRPr="00C60496">
        <w:rPr>
          <w:rFonts w:ascii="Times New Roman" w:hAnsi="Times New Roman" w:cs="Times New Roman"/>
          <w:i/>
          <w:sz w:val="28"/>
          <w:szCs w:val="28"/>
          <w:lang w:val="ru-RU"/>
        </w:rPr>
        <w:t>)</w:t>
      </w:r>
      <w:r w:rsidRPr="00C60496">
        <w:rPr>
          <w:rFonts w:ascii="Times New Roman" w:hAnsi="Times New Roman" w:cs="Times New Roman"/>
          <w:sz w:val="28"/>
          <w:szCs w:val="28"/>
          <w:lang w:val="ru-RU"/>
        </w:rPr>
        <w:t xml:space="preserve">, местного бюджета – </w:t>
      </w:r>
      <w:r w:rsidR="0080009E" w:rsidRPr="00C60496">
        <w:rPr>
          <w:rFonts w:ascii="Times New Roman" w:hAnsi="Times New Roman" w:cs="Times New Roman"/>
          <w:sz w:val="28"/>
          <w:szCs w:val="28"/>
          <w:lang w:val="ru-RU"/>
        </w:rPr>
        <w:t>161 342</w:t>
      </w:r>
      <w:r w:rsidRPr="00C60496">
        <w:rPr>
          <w:rFonts w:ascii="Times New Roman" w:hAnsi="Times New Roman" w:cs="Times New Roman"/>
          <w:sz w:val="28"/>
          <w:szCs w:val="28"/>
          <w:lang w:val="ru-RU"/>
        </w:rPr>
        <w:t xml:space="preserve">,0 </w:t>
      </w:r>
      <w:proofErr w:type="spellStart"/>
      <w:r w:rsidRPr="00C60496">
        <w:rPr>
          <w:rFonts w:ascii="Times New Roman" w:hAnsi="Times New Roman" w:cs="Times New Roman"/>
          <w:sz w:val="28"/>
          <w:szCs w:val="28"/>
          <w:lang w:val="ru-RU"/>
        </w:rPr>
        <w:t>тыс.тенге</w:t>
      </w:r>
      <w:proofErr w:type="spellEnd"/>
      <w:r w:rsidRPr="00C60496">
        <w:rPr>
          <w:rFonts w:ascii="Times New Roman" w:hAnsi="Times New Roman" w:cs="Times New Roman"/>
          <w:sz w:val="28"/>
          <w:szCs w:val="28"/>
          <w:lang w:val="ru-RU"/>
        </w:rPr>
        <w:t xml:space="preserve"> </w:t>
      </w:r>
      <w:r w:rsidRPr="00C60496">
        <w:rPr>
          <w:rFonts w:ascii="Times New Roman" w:hAnsi="Times New Roman" w:cs="Times New Roman"/>
          <w:i/>
          <w:sz w:val="28"/>
          <w:szCs w:val="28"/>
          <w:lang w:val="ru-RU"/>
        </w:rPr>
        <w:t>(у</w:t>
      </w:r>
      <w:r w:rsidR="00C60496" w:rsidRPr="00C60496">
        <w:rPr>
          <w:rFonts w:ascii="Times New Roman" w:hAnsi="Times New Roman" w:cs="Times New Roman"/>
          <w:i/>
          <w:sz w:val="28"/>
          <w:szCs w:val="28"/>
          <w:lang w:val="ru-RU"/>
        </w:rPr>
        <w:t>величе</w:t>
      </w:r>
      <w:r w:rsidRPr="00C60496">
        <w:rPr>
          <w:rFonts w:ascii="Times New Roman" w:hAnsi="Times New Roman" w:cs="Times New Roman"/>
          <w:i/>
          <w:sz w:val="28"/>
          <w:szCs w:val="28"/>
          <w:lang w:val="ru-RU"/>
        </w:rPr>
        <w:t xml:space="preserve">ние на </w:t>
      </w:r>
      <w:r w:rsidR="00C60496" w:rsidRPr="00C60496">
        <w:rPr>
          <w:rFonts w:ascii="Times New Roman" w:hAnsi="Times New Roman" w:cs="Times New Roman"/>
          <w:i/>
          <w:sz w:val="28"/>
          <w:szCs w:val="28"/>
          <w:lang w:val="ru-RU"/>
        </w:rPr>
        <w:t>57</w:t>
      </w:r>
      <w:r w:rsidRPr="00C60496">
        <w:rPr>
          <w:rFonts w:ascii="Times New Roman" w:hAnsi="Times New Roman" w:cs="Times New Roman"/>
          <w:i/>
          <w:sz w:val="28"/>
          <w:szCs w:val="28"/>
          <w:lang w:val="ru-RU"/>
        </w:rPr>
        <w:t> 3</w:t>
      </w:r>
      <w:r w:rsidR="00C60496" w:rsidRPr="00C60496">
        <w:rPr>
          <w:rFonts w:ascii="Times New Roman" w:hAnsi="Times New Roman" w:cs="Times New Roman"/>
          <w:i/>
          <w:sz w:val="28"/>
          <w:szCs w:val="28"/>
          <w:lang w:val="ru-RU"/>
        </w:rPr>
        <w:t>00</w:t>
      </w:r>
      <w:r w:rsidRPr="00C60496">
        <w:rPr>
          <w:rFonts w:ascii="Times New Roman" w:hAnsi="Times New Roman" w:cs="Times New Roman"/>
          <w:i/>
          <w:sz w:val="28"/>
          <w:szCs w:val="28"/>
          <w:lang w:val="ru-RU"/>
        </w:rPr>
        <w:t xml:space="preserve">,0 </w:t>
      </w:r>
      <w:proofErr w:type="spellStart"/>
      <w:r w:rsidRPr="00C60496">
        <w:rPr>
          <w:rFonts w:ascii="Times New Roman" w:hAnsi="Times New Roman" w:cs="Times New Roman"/>
          <w:i/>
          <w:sz w:val="28"/>
          <w:szCs w:val="28"/>
          <w:lang w:val="ru-RU"/>
        </w:rPr>
        <w:t>тыс</w:t>
      </w:r>
      <w:proofErr w:type="gramStart"/>
      <w:r w:rsidRPr="00C60496">
        <w:rPr>
          <w:rFonts w:ascii="Times New Roman" w:hAnsi="Times New Roman" w:cs="Times New Roman"/>
          <w:i/>
          <w:sz w:val="28"/>
          <w:szCs w:val="28"/>
          <w:lang w:val="ru-RU"/>
        </w:rPr>
        <w:t>.т</w:t>
      </w:r>
      <w:proofErr w:type="gramEnd"/>
      <w:r w:rsidRPr="00C60496">
        <w:rPr>
          <w:rFonts w:ascii="Times New Roman" w:hAnsi="Times New Roman" w:cs="Times New Roman"/>
          <w:i/>
          <w:sz w:val="28"/>
          <w:szCs w:val="28"/>
          <w:lang w:val="ru-RU"/>
        </w:rPr>
        <w:t>енге</w:t>
      </w:r>
      <w:proofErr w:type="spellEnd"/>
      <w:r w:rsidRPr="00C60496">
        <w:rPr>
          <w:rFonts w:ascii="Times New Roman" w:hAnsi="Times New Roman" w:cs="Times New Roman"/>
          <w:i/>
          <w:sz w:val="28"/>
          <w:szCs w:val="28"/>
          <w:lang w:val="ru-RU"/>
        </w:rPr>
        <w:t>).</w:t>
      </w:r>
    </w:p>
    <w:p w:rsidR="00CF2558" w:rsidRDefault="00CF2558" w:rsidP="00820F87">
      <w:pPr>
        <w:spacing w:after="0" w:line="240" w:lineRule="auto"/>
        <w:ind w:firstLine="709"/>
        <w:jc w:val="both"/>
        <w:rPr>
          <w:rFonts w:ascii="Times New Roman" w:hAnsi="Times New Roman" w:cs="Times New Roman"/>
          <w:i/>
          <w:sz w:val="28"/>
          <w:szCs w:val="28"/>
          <w:lang w:val="ru-RU"/>
        </w:rPr>
      </w:pPr>
    </w:p>
    <w:p w:rsidR="002B0F9C" w:rsidRPr="00502883" w:rsidRDefault="002B0F9C" w:rsidP="002B0F9C">
      <w:pPr>
        <w:spacing w:after="0" w:line="240" w:lineRule="auto"/>
        <w:ind w:firstLine="709"/>
        <w:jc w:val="center"/>
        <w:rPr>
          <w:rFonts w:ascii="Times New Roman" w:hAnsi="Times New Roman" w:cs="Times New Roman"/>
          <w:b/>
          <w:sz w:val="28"/>
          <w:szCs w:val="28"/>
          <w:lang w:val="ru-RU"/>
        </w:rPr>
      </w:pPr>
      <w:r w:rsidRPr="005413F7">
        <w:rPr>
          <w:rFonts w:ascii="Times New Roman" w:hAnsi="Times New Roman" w:cs="Times New Roman"/>
          <w:b/>
          <w:sz w:val="28"/>
          <w:szCs w:val="28"/>
          <w:lang w:val="ru-RU"/>
        </w:rPr>
        <w:lastRenderedPageBreak/>
        <w:t>Структура бюджетных инвестиций по источникам финансирования (млн. тенге)</w:t>
      </w:r>
    </w:p>
    <w:p w:rsidR="002B0F9C" w:rsidRDefault="00D43248" w:rsidP="002B0F9C">
      <w:pPr>
        <w:spacing w:after="0" w:line="240" w:lineRule="auto"/>
        <w:ind w:firstLine="709"/>
        <w:jc w:val="both"/>
        <w:rPr>
          <w:rFonts w:ascii="Times New Roman" w:hAnsi="Times New Roman" w:cs="Times New Roman"/>
          <w:sz w:val="28"/>
          <w:szCs w:val="28"/>
          <w:lang w:val="ru-RU"/>
        </w:rPr>
      </w:pPr>
      <w:r w:rsidRPr="00A97682">
        <w:rPr>
          <w:rFonts w:ascii="Times New Roman" w:hAnsi="Times New Roman" w:cs="Times New Roman"/>
          <w:i/>
          <w:noProof/>
          <w:sz w:val="28"/>
          <w:szCs w:val="28"/>
          <w:lang w:val="ru-RU" w:eastAsia="ru-RU"/>
        </w:rPr>
        <w:drawing>
          <wp:inline distT="0" distB="0" distL="0" distR="0">
            <wp:extent cx="5486400" cy="241808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0F87" w:rsidRDefault="002B0F9C" w:rsidP="002B0F9C">
      <w:pPr>
        <w:keepNext/>
        <w:keepLines/>
        <w:spacing w:after="0" w:line="240" w:lineRule="auto"/>
        <w:ind w:firstLine="720"/>
        <w:jc w:val="both"/>
        <w:outlineLvl w:val="0"/>
        <w:rPr>
          <w:rFonts w:ascii="Times New Roman" w:hAnsi="Times New Roman" w:cs="Times New Roman"/>
          <w:sz w:val="28"/>
          <w:szCs w:val="28"/>
          <w:lang w:val="ru-RU"/>
        </w:rPr>
      </w:pPr>
      <w:r w:rsidRPr="002B0F9C">
        <w:rPr>
          <w:rFonts w:ascii="Times New Roman" w:hAnsi="Times New Roman" w:cs="Times New Roman"/>
          <w:sz w:val="28"/>
          <w:szCs w:val="28"/>
          <w:lang w:val="ru-RU"/>
        </w:rPr>
        <w:t xml:space="preserve">В общем объеме бюджетных инвестиций наибольший удельный вес занимают </w:t>
      </w:r>
      <w:r w:rsidRPr="00367C5C">
        <w:rPr>
          <w:rFonts w:ascii="Times New Roman" w:hAnsi="Times New Roman" w:cs="Times New Roman"/>
          <w:sz w:val="28"/>
          <w:szCs w:val="28"/>
          <w:lang w:val="ru-RU"/>
        </w:rPr>
        <w:t xml:space="preserve">средства республиканского бюджета </w:t>
      </w:r>
      <w:r w:rsidR="00367C5C" w:rsidRPr="00367C5C">
        <w:rPr>
          <w:rFonts w:ascii="Times New Roman" w:hAnsi="Times New Roman" w:cs="Times New Roman"/>
          <w:sz w:val="28"/>
          <w:szCs w:val="28"/>
          <w:lang w:val="ru-RU"/>
        </w:rPr>
        <w:t>93</w:t>
      </w:r>
      <w:r w:rsidRPr="00367C5C">
        <w:rPr>
          <w:rFonts w:ascii="Times New Roman" w:hAnsi="Times New Roman" w:cs="Times New Roman"/>
          <w:sz w:val="28"/>
          <w:szCs w:val="28"/>
          <w:lang w:val="ru-RU"/>
        </w:rPr>
        <w:t xml:space="preserve">,3%, средства областного и местного бюджетов составили </w:t>
      </w:r>
      <w:r w:rsidR="00367C5C" w:rsidRPr="00367C5C">
        <w:rPr>
          <w:rFonts w:ascii="Times New Roman" w:hAnsi="Times New Roman" w:cs="Times New Roman"/>
          <w:sz w:val="28"/>
          <w:szCs w:val="28"/>
          <w:lang w:val="ru-RU"/>
        </w:rPr>
        <w:t>4,</w:t>
      </w:r>
      <w:r w:rsidRPr="00367C5C">
        <w:rPr>
          <w:rFonts w:ascii="Times New Roman" w:hAnsi="Times New Roman" w:cs="Times New Roman"/>
          <w:sz w:val="28"/>
          <w:szCs w:val="28"/>
          <w:lang w:val="ru-RU"/>
        </w:rPr>
        <w:t>6% и 2,1% соответственно.</w:t>
      </w:r>
    </w:p>
    <w:p w:rsidR="00CA33E9" w:rsidRDefault="00CA33E9" w:rsidP="002B0F9C">
      <w:pPr>
        <w:keepNext/>
        <w:keepLines/>
        <w:spacing w:after="0" w:line="240" w:lineRule="auto"/>
        <w:ind w:firstLine="720"/>
        <w:jc w:val="both"/>
        <w:outlineLvl w:val="0"/>
        <w:rPr>
          <w:rFonts w:ascii="Times New Roman" w:eastAsiaTheme="majorEastAsia" w:hAnsi="Times New Roman" w:cs="Times New Roman"/>
          <w:b/>
          <w:bCs/>
          <w:sz w:val="28"/>
          <w:szCs w:val="28"/>
          <w:lang w:val="ru-RU"/>
        </w:rPr>
      </w:pPr>
      <w:r w:rsidRPr="00A97682">
        <w:rPr>
          <w:rFonts w:ascii="Times New Roman" w:hAnsi="Times New Roman" w:cs="Times New Roman"/>
          <w:noProof/>
          <w:sz w:val="28"/>
          <w:szCs w:val="28"/>
          <w:lang w:val="ru-RU" w:eastAsia="ru-RU"/>
        </w:rPr>
        <w:drawing>
          <wp:inline distT="0" distB="0" distL="0" distR="0">
            <wp:extent cx="5486400" cy="23431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33E9" w:rsidRDefault="00CA33E9" w:rsidP="002B0F9C">
      <w:pPr>
        <w:spacing w:after="0" w:line="240" w:lineRule="auto"/>
        <w:ind w:firstLine="720"/>
        <w:jc w:val="both"/>
        <w:rPr>
          <w:rFonts w:ascii="Times New Roman" w:eastAsiaTheme="minorHAnsi" w:hAnsi="Times New Roman" w:cs="Times New Roman"/>
          <w:sz w:val="28"/>
          <w:szCs w:val="28"/>
          <w:lang w:val="ru-RU"/>
        </w:rPr>
      </w:pPr>
    </w:p>
    <w:p w:rsidR="002B0F9C" w:rsidRPr="00F46F7B" w:rsidRDefault="002B0F9C" w:rsidP="002B0F9C">
      <w:pPr>
        <w:spacing w:after="0" w:line="240" w:lineRule="auto"/>
        <w:ind w:firstLine="720"/>
        <w:jc w:val="both"/>
        <w:rPr>
          <w:rFonts w:ascii="Times New Roman" w:eastAsiaTheme="minorHAnsi" w:hAnsi="Times New Roman" w:cs="Times New Roman"/>
          <w:sz w:val="28"/>
          <w:szCs w:val="28"/>
          <w:lang w:val="ru-RU"/>
        </w:rPr>
      </w:pPr>
      <w:r w:rsidRPr="00A97682">
        <w:rPr>
          <w:rFonts w:ascii="Times New Roman" w:eastAsiaTheme="minorHAnsi" w:hAnsi="Times New Roman" w:cs="Times New Roman"/>
          <w:sz w:val="28"/>
          <w:szCs w:val="28"/>
          <w:lang w:val="ru-RU"/>
        </w:rPr>
        <w:t xml:space="preserve">В общем объеме бюджетных инвестиций расходы по функциональной группе «Жилищно-коммунальное </w:t>
      </w:r>
      <w:r w:rsidRPr="00FA5FBF">
        <w:rPr>
          <w:rFonts w:ascii="Times New Roman" w:eastAsiaTheme="minorHAnsi" w:hAnsi="Times New Roman" w:cs="Times New Roman"/>
          <w:sz w:val="28"/>
          <w:szCs w:val="28"/>
          <w:lang w:val="ru-RU"/>
        </w:rPr>
        <w:t xml:space="preserve">хозяйство» занимают </w:t>
      </w:r>
      <w:r w:rsidR="00BE1674">
        <w:rPr>
          <w:rFonts w:ascii="Times New Roman" w:eastAsiaTheme="minorHAnsi" w:hAnsi="Times New Roman" w:cs="Times New Roman"/>
          <w:sz w:val="28"/>
          <w:szCs w:val="28"/>
          <w:lang w:val="ru-RU"/>
        </w:rPr>
        <w:t>56</w:t>
      </w:r>
      <w:r w:rsidR="005A103D" w:rsidRPr="00FA5FBF">
        <w:rPr>
          <w:rFonts w:ascii="Times New Roman" w:eastAsiaTheme="minorHAnsi" w:hAnsi="Times New Roman" w:cs="Times New Roman"/>
          <w:sz w:val="28"/>
          <w:szCs w:val="28"/>
          <w:lang w:val="ru-RU"/>
        </w:rPr>
        <w:t>,</w:t>
      </w:r>
      <w:r w:rsidR="00BE1674">
        <w:rPr>
          <w:rFonts w:ascii="Times New Roman" w:eastAsiaTheme="minorHAnsi" w:hAnsi="Times New Roman" w:cs="Times New Roman"/>
          <w:sz w:val="28"/>
          <w:szCs w:val="28"/>
          <w:lang w:val="ru-RU"/>
        </w:rPr>
        <w:t>7</w:t>
      </w:r>
      <w:r w:rsidRPr="00FA5FBF">
        <w:rPr>
          <w:rFonts w:ascii="Times New Roman" w:eastAsiaTheme="minorHAnsi" w:hAnsi="Times New Roman" w:cs="Times New Roman"/>
          <w:sz w:val="28"/>
          <w:szCs w:val="28"/>
          <w:lang w:val="ru-RU"/>
        </w:rPr>
        <w:t>% (</w:t>
      </w:r>
      <w:r w:rsidR="00BE1674">
        <w:rPr>
          <w:rFonts w:ascii="Times New Roman" w:eastAsiaTheme="minorHAnsi" w:hAnsi="Times New Roman" w:cs="Times New Roman"/>
          <w:sz w:val="28"/>
          <w:szCs w:val="28"/>
          <w:lang w:val="ru-RU"/>
        </w:rPr>
        <w:t>4 076 302</w:t>
      </w:r>
      <w:r w:rsidRPr="005860E6">
        <w:rPr>
          <w:rFonts w:ascii="Times New Roman" w:eastAsiaTheme="minorHAnsi" w:hAnsi="Times New Roman" w:cs="Times New Roman"/>
          <w:sz w:val="28"/>
          <w:szCs w:val="28"/>
          <w:lang w:val="ru-RU"/>
        </w:rPr>
        <w:t>,0тыс</w:t>
      </w:r>
      <w:proofErr w:type="gramStart"/>
      <w:r w:rsidRPr="005860E6">
        <w:rPr>
          <w:rFonts w:ascii="Times New Roman" w:eastAsiaTheme="minorHAnsi" w:hAnsi="Times New Roman" w:cs="Times New Roman"/>
          <w:sz w:val="28"/>
          <w:szCs w:val="28"/>
          <w:lang w:val="ru-RU"/>
        </w:rPr>
        <w:t>.</w:t>
      </w:r>
      <w:r w:rsidRPr="007A5694">
        <w:rPr>
          <w:rFonts w:ascii="Times New Roman" w:eastAsiaTheme="minorHAnsi" w:hAnsi="Times New Roman" w:cs="Times New Roman"/>
          <w:sz w:val="28"/>
          <w:szCs w:val="28"/>
          <w:lang w:val="ru-RU"/>
        </w:rPr>
        <w:t>т</w:t>
      </w:r>
      <w:proofErr w:type="gramEnd"/>
      <w:r w:rsidRPr="007A5694">
        <w:rPr>
          <w:rFonts w:ascii="Times New Roman" w:eastAsiaTheme="minorHAnsi" w:hAnsi="Times New Roman" w:cs="Times New Roman"/>
          <w:sz w:val="28"/>
          <w:szCs w:val="28"/>
          <w:lang w:val="ru-RU"/>
        </w:rPr>
        <w:t xml:space="preserve">енге), </w:t>
      </w:r>
      <w:r w:rsidR="007A5694" w:rsidRPr="007A5694">
        <w:rPr>
          <w:rFonts w:ascii="Times New Roman" w:eastAsiaTheme="minorHAnsi" w:hAnsi="Times New Roman" w:cs="Times New Roman"/>
          <w:sz w:val="28"/>
          <w:szCs w:val="28"/>
          <w:lang w:val="ru-RU"/>
        </w:rPr>
        <w:t xml:space="preserve">по функциональной группе «Образование» </w:t>
      </w:r>
      <w:r w:rsidR="007A5694">
        <w:rPr>
          <w:rFonts w:ascii="Times New Roman" w:eastAsiaTheme="minorHAnsi" w:hAnsi="Times New Roman" w:cs="Times New Roman"/>
          <w:sz w:val="28"/>
          <w:szCs w:val="28"/>
          <w:lang w:val="ru-RU"/>
        </w:rPr>
        <w:t>-</w:t>
      </w:r>
      <w:r w:rsidR="007A5694" w:rsidRPr="007A5694">
        <w:rPr>
          <w:rFonts w:ascii="Times New Roman" w:eastAsiaTheme="minorHAnsi" w:hAnsi="Times New Roman" w:cs="Times New Roman"/>
          <w:sz w:val="28"/>
          <w:szCs w:val="28"/>
          <w:lang w:val="ru-RU"/>
        </w:rPr>
        <w:t xml:space="preserve"> 17,3%</w:t>
      </w:r>
      <w:r w:rsidR="007A5694">
        <w:rPr>
          <w:rFonts w:ascii="Times New Roman" w:eastAsiaTheme="minorHAnsi" w:hAnsi="Times New Roman" w:cs="Times New Roman"/>
          <w:sz w:val="28"/>
          <w:szCs w:val="28"/>
          <w:lang w:val="ru-RU"/>
        </w:rPr>
        <w:t xml:space="preserve"> (1 246 166,0 </w:t>
      </w:r>
      <w:proofErr w:type="spellStart"/>
      <w:r w:rsidR="007A5694">
        <w:rPr>
          <w:rFonts w:ascii="Times New Roman" w:eastAsiaTheme="minorHAnsi" w:hAnsi="Times New Roman" w:cs="Times New Roman"/>
          <w:sz w:val="28"/>
          <w:szCs w:val="28"/>
          <w:lang w:val="ru-RU"/>
        </w:rPr>
        <w:t>тыс.тенге</w:t>
      </w:r>
      <w:proofErr w:type="spellEnd"/>
      <w:r w:rsidR="007A5694">
        <w:rPr>
          <w:rFonts w:ascii="Times New Roman" w:eastAsiaTheme="minorHAnsi" w:hAnsi="Times New Roman" w:cs="Times New Roman"/>
          <w:sz w:val="28"/>
          <w:szCs w:val="28"/>
          <w:lang w:val="ru-RU"/>
        </w:rPr>
        <w:t>)</w:t>
      </w:r>
      <w:r w:rsidR="007A5694" w:rsidRPr="007A5694">
        <w:rPr>
          <w:rFonts w:ascii="Times New Roman" w:eastAsiaTheme="minorHAnsi" w:hAnsi="Times New Roman" w:cs="Times New Roman"/>
          <w:sz w:val="28"/>
          <w:szCs w:val="28"/>
          <w:lang w:val="ru-RU"/>
        </w:rPr>
        <w:t xml:space="preserve">, </w:t>
      </w:r>
      <w:r w:rsidRPr="007A5694">
        <w:rPr>
          <w:rFonts w:ascii="Times New Roman" w:eastAsiaTheme="minorHAnsi" w:hAnsi="Times New Roman" w:cs="Times New Roman"/>
          <w:sz w:val="28"/>
          <w:szCs w:val="28"/>
          <w:lang w:val="ru-RU"/>
        </w:rPr>
        <w:t>по функциональной группе «</w:t>
      </w:r>
      <w:r w:rsidR="007A5694" w:rsidRPr="007A5694">
        <w:rPr>
          <w:rFonts w:ascii="Times New Roman" w:eastAsiaTheme="minorHAnsi" w:hAnsi="Times New Roman" w:cs="Times New Roman"/>
          <w:sz w:val="28"/>
          <w:szCs w:val="28"/>
          <w:lang w:val="ru-RU"/>
        </w:rPr>
        <w:t>Топливно-энергетический комплекс и недропользование</w:t>
      </w:r>
      <w:r w:rsidRPr="007A5694">
        <w:rPr>
          <w:rFonts w:ascii="Times New Roman" w:eastAsiaTheme="minorHAnsi" w:hAnsi="Times New Roman" w:cs="Times New Roman"/>
          <w:sz w:val="28"/>
          <w:szCs w:val="28"/>
          <w:lang w:val="ru-RU"/>
        </w:rPr>
        <w:t>» - 1</w:t>
      </w:r>
      <w:r w:rsidR="007A5694">
        <w:rPr>
          <w:rFonts w:ascii="Times New Roman" w:eastAsiaTheme="minorHAnsi" w:hAnsi="Times New Roman" w:cs="Times New Roman"/>
          <w:sz w:val="28"/>
          <w:szCs w:val="28"/>
          <w:lang w:val="ru-RU"/>
        </w:rPr>
        <w:t>4</w:t>
      </w:r>
      <w:r w:rsidRPr="007A5694">
        <w:rPr>
          <w:rFonts w:ascii="Times New Roman" w:eastAsiaTheme="minorHAnsi" w:hAnsi="Times New Roman" w:cs="Times New Roman"/>
          <w:sz w:val="28"/>
          <w:szCs w:val="28"/>
          <w:lang w:val="ru-RU"/>
        </w:rPr>
        <w:t>,</w:t>
      </w:r>
      <w:r w:rsidR="007A5694">
        <w:rPr>
          <w:rFonts w:ascii="Times New Roman" w:eastAsiaTheme="minorHAnsi" w:hAnsi="Times New Roman" w:cs="Times New Roman"/>
          <w:sz w:val="28"/>
          <w:szCs w:val="28"/>
          <w:lang w:val="ru-RU"/>
        </w:rPr>
        <w:t>1</w:t>
      </w:r>
      <w:r w:rsidRPr="007A5694">
        <w:rPr>
          <w:rFonts w:ascii="Times New Roman" w:eastAsiaTheme="minorHAnsi" w:hAnsi="Times New Roman" w:cs="Times New Roman"/>
          <w:sz w:val="28"/>
          <w:szCs w:val="28"/>
          <w:lang w:val="ru-RU"/>
        </w:rPr>
        <w:t>% (1</w:t>
      </w:r>
      <w:r w:rsidR="007A5694">
        <w:rPr>
          <w:rFonts w:ascii="Times New Roman" w:eastAsiaTheme="minorHAnsi" w:hAnsi="Times New Roman" w:cs="Times New Roman"/>
          <w:sz w:val="28"/>
          <w:szCs w:val="28"/>
          <w:lang w:val="ru-RU"/>
        </w:rPr>
        <w:t> 012 780</w:t>
      </w:r>
      <w:r w:rsidRPr="007A5694">
        <w:rPr>
          <w:rFonts w:ascii="Times New Roman" w:eastAsiaTheme="minorHAnsi" w:hAnsi="Times New Roman" w:cs="Times New Roman"/>
          <w:sz w:val="28"/>
          <w:szCs w:val="28"/>
          <w:lang w:val="ru-RU"/>
        </w:rPr>
        <w:t>,0тыс.</w:t>
      </w:r>
      <w:r w:rsidRPr="005F1883">
        <w:rPr>
          <w:rFonts w:ascii="Times New Roman" w:eastAsiaTheme="minorHAnsi" w:hAnsi="Times New Roman" w:cs="Times New Roman"/>
          <w:sz w:val="28"/>
          <w:szCs w:val="28"/>
          <w:lang w:val="ru-RU"/>
        </w:rPr>
        <w:t>тенге)</w:t>
      </w:r>
      <w:r w:rsidR="005F1883" w:rsidRPr="005F1883">
        <w:rPr>
          <w:rFonts w:ascii="Times New Roman" w:eastAsiaTheme="minorHAnsi" w:hAnsi="Times New Roman" w:cs="Times New Roman"/>
          <w:sz w:val="28"/>
          <w:szCs w:val="28"/>
          <w:lang w:val="ru-RU"/>
        </w:rPr>
        <w:t xml:space="preserve">, </w:t>
      </w:r>
      <w:r w:rsidRPr="005F1883">
        <w:rPr>
          <w:rFonts w:ascii="Times New Roman" w:eastAsiaTheme="minorHAnsi" w:hAnsi="Times New Roman" w:cs="Times New Roman"/>
          <w:sz w:val="28"/>
          <w:szCs w:val="28"/>
          <w:lang w:val="ru-RU"/>
        </w:rPr>
        <w:t xml:space="preserve">«Прочие» </w:t>
      </w:r>
      <w:r w:rsidRPr="005F1883">
        <w:rPr>
          <w:rFonts w:ascii="Times New Roman" w:eastAsiaTheme="minorHAnsi" w:hAnsi="Times New Roman" w:cs="Times New Roman"/>
          <w:i/>
          <w:sz w:val="28"/>
          <w:szCs w:val="28"/>
          <w:lang w:val="ru-RU"/>
        </w:rPr>
        <w:t>(бюджетные инвестиционные проекты в малых и моногород</w:t>
      </w:r>
      <w:r w:rsidRPr="00F46F7B">
        <w:rPr>
          <w:rFonts w:ascii="Times New Roman" w:eastAsiaTheme="minorHAnsi" w:hAnsi="Times New Roman" w:cs="Times New Roman"/>
          <w:i/>
          <w:sz w:val="28"/>
          <w:szCs w:val="28"/>
          <w:lang w:val="ru-RU"/>
        </w:rPr>
        <w:t>ах в рамках Программы развития регионов</w:t>
      </w:r>
      <w:r w:rsidR="00F46F7B">
        <w:rPr>
          <w:rFonts w:ascii="Times New Roman" w:eastAsiaTheme="minorHAnsi" w:hAnsi="Times New Roman" w:cs="Times New Roman"/>
          <w:i/>
          <w:sz w:val="28"/>
          <w:szCs w:val="28"/>
          <w:lang w:val="ru-RU"/>
        </w:rPr>
        <w:t>, в рамках Единой п</w:t>
      </w:r>
      <w:r w:rsidR="00F11984">
        <w:rPr>
          <w:rFonts w:ascii="Times New Roman" w:eastAsiaTheme="minorHAnsi" w:hAnsi="Times New Roman" w:cs="Times New Roman"/>
          <w:i/>
          <w:sz w:val="28"/>
          <w:szCs w:val="28"/>
          <w:lang w:val="ru-RU"/>
        </w:rPr>
        <w:t>ро</w:t>
      </w:r>
      <w:r w:rsidR="00F46F7B">
        <w:rPr>
          <w:rFonts w:ascii="Times New Roman" w:eastAsiaTheme="minorHAnsi" w:hAnsi="Times New Roman" w:cs="Times New Roman"/>
          <w:i/>
          <w:sz w:val="28"/>
          <w:szCs w:val="28"/>
          <w:lang w:val="ru-RU"/>
        </w:rPr>
        <w:t>граммы поддержки и развития бизнеса «Дорожная карта бизнеса 2020»</w:t>
      </w:r>
      <w:r w:rsidRPr="00F46F7B">
        <w:rPr>
          <w:rFonts w:ascii="Times New Roman" w:eastAsiaTheme="minorHAnsi" w:hAnsi="Times New Roman" w:cs="Times New Roman"/>
          <w:i/>
          <w:sz w:val="28"/>
          <w:szCs w:val="28"/>
          <w:lang w:val="ru-RU"/>
        </w:rPr>
        <w:t>)</w:t>
      </w:r>
      <w:r w:rsidRPr="00F46F7B">
        <w:rPr>
          <w:rFonts w:ascii="Times New Roman" w:eastAsiaTheme="minorHAnsi" w:hAnsi="Times New Roman" w:cs="Times New Roman"/>
          <w:sz w:val="28"/>
          <w:szCs w:val="28"/>
          <w:lang w:val="ru-RU"/>
        </w:rPr>
        <w:t xml:space="preserve"> – </w:t>
      </w:r>
      <w:r w:rsidR="005F1883" w:rsidRPr="00F46F7B">
        <w:rPr>
          <w:rFonts w:ascii="Times New Roman" w:eastAsiaTheme="minorHAnsi" w:hAnsi="Times New Roman" w:cs="Times New Roman"/>
          <w:sz w:val="28"/>
          <w:szCs w:val="28"/>
          <w:lang w:val="ru-RU"/>
        </w:rPr>
        <w:t>7</w:t>
      </w:r>
      <w:r w:rsidRPr="00F46F7B">
        <w:rPr>
          <w:rFonts w:ascii="Times New Roman" w:eastAsiaTheme="minorHAnsi" w:hAnsi="Times New Roman" w:cs="Times New Roman"/>
          <w:sz w:val="28"/>
          <w:szCs w:val="28"/>
          <w:lang w:val="ru-RU"/>
        </w:rPr>
        <w:t>4</w:t>
      </w:r>
      <w:r w:rsidR="005F1883" w:rsidRPr="00F46F7B">
        <w:rPr>
          <w:rFonts w:ascii="Times New Roman" w:eastAsiaTheme="minorHAnsi" w:hAnsi="Times New Roman" w:cs="Times New Roman"/>
          <w:sz w:val="28"/>
          <w:szCs w:val="28"/>
          <w:lang w:val="ru-RU"/>
        </w:rPr>
        <w:t>9 494</w:t>
      </w:r>
      <w:r w:rsidRPr="00F46F7B">
        <w:rPr>
          <w:rFonts w:ascii="Times New Roman" w:eastAsiaTheme="minorHAnsi" w:hAnsi="Times New Roman" w:cs="Times New Roman"/>
          <w:sz w:val="28"/>
          <w:szCs w:val="28"/>
          <w:lang w:val="ru-RU"/>
        </w:rPr>
        <w:t xml:space="preserve">,0 тыс. тенге </w:t>
      </w:r>
      <w:r w:rsidR="005F1883" w:rsidRPr="00F46F7B">
        <w:rPr>
          <w:rFonts w:ascii="Times New Roman" w:eastAsiaTheme="minorHAnsi" w:hAnsi="Times New Roman" w:cs="Times New Roman"/>
          <w:sz w:val="28"/>
          <w:szCs w:val="28"/>
          <w:lang w:val="ru-RU"/>
        </w:rPr>
        <w:t>(1</w:t>
      </w:r>
      <w:r w:rsidRPr="00F46F7B">
        <w:rPr>
          <w:rFonts w:ascii="Times New Roman" w:eastAsiaTheme="minorHAnsi" w:hAnsi="Times New Roman" w:cs="Times New Roman"/>
          <w:sz w:val="28"/>
          <w:szCs w:val="28"/>
          <w:lang w:val="ru-RU"/>
        </w:rPr>
        <w:t>0,</w:t>
      </w:r>
      <w:r w:rsidR="005F1883" w:rsidRPr="00F46F7B">
        <w:rPr>
          <w:rFonts w:ascii="Times New Roman" w:eastAsiaTheme="minorHAnsi" w:hAnsi="Times New Roman" w:cs="Times New Roman"/>
          <w:sz w:val="28"/>
          <w:szCs w:val="28"/>
          <w:lang w:val="ru-RU"/>
        </w:rPr>
        <w:t>4</w:t>
      </w:r>
      <w:r w:rsidRPr="00F46F7B">
        <w:rPr>
          <w:rFonts w:ascii="Times New Roman" w:eastAsiaTheme="minorHAnsi" w:hAnsi="Times New Roman" w:cs="Times New Roman"/>
          <w:sz w:val="28"/>
          <w:szCs w:val="28"/>
          <w:lang w:val="ru-RU"/>
        </w:rPr>
        <w:t xml:space="preserve">%). </w:t>
      </w:r>
    </w:p>
    <w:p w:rsidR="005F46B6" w:rsidRDefault="002B0F9C" w:rsidP="002B0F9C">
      <w:pPr>
        <w:spacing w:after="0" w:line="240" w:lineRule="auto"/>
        <w:ind w:firstLine="720"/>
        <w:jc w:val="both"/>
        <w:rPr>
          <w:rFonts w:ascii="Times New Roman" w:hAnsi="Times New Roman" w:cs="Times New Roman"/>
          <w:sz w:val="28"/>
          <w:szCs w:val="28"/>
          <w:lang w:val="ru-RU"/>
        </w:rPr>
      </w:pPr>
      <w:r w:rsidRPr="004E7E97">
        <w:rPr>
          <w:rFonts w:ascii="Times New Roman" w:hAnsi="Times New Roman" w:cs="Times New Roman"/>
          <w:sz w:val="28"/>
          <w:szCs w:val="28"/>
          <w:lang w:val="ru-RU"/>
        </w:rPr>
        <w:t xml:space="preserve">Реализация бюджетных инвестиционных проектов осуществлялась отделом </w:t>
      </w:r>
      <w:r w:rsidR="005F46B6" w:rsidRPr="00A302E2">
        <w:rPr>
          <w:rFonts w:ascii="Times New Roman" w:hAnsi="Times New Roman" w:cs="Times New Roman"/>
          <w:sz w:val="28"/>
          <w:szCs w:val="28"/>
          <w:lang w:val="ru-RU"/>
        </w:rPr>
        <w:t>строительства (</w:t>
      </w:r>
      <w:r w:rsidR="00A302E2" w:rsidRPr="00A302E2">
        <w:rPr>
          <w:rFonts w:ascii="Times New Roman" w:hAnsi="Times New Roman" w:cs="Times New Roman"/>
          <w:sz w:val="28"/>
          <w:szCs w:val="28"/>
          <w:lang w:val="ru-RU"/>
        </w:rPr>
        <w:t xml:space="preserve">29 </w:t>
      </w:r>
      <w:r w:rsidR="008E6442" w:rsidRPr="00A302E2">
        <w:rPr>
          <w:rFonts w:ascii="Times New Roman" w:hAnsi="Times New Roman" w:cs="Times New Roman"/>
          <w:sz w:val="28"/>
          <w:szCs w:val="28"/>
          <w:lang w:val="ru-RU"/>
        </w:rPr>
        <w:t>проектов по 7</w:t>
      </w:r>
      <w:r w:rsidR="008E6442" w:rsidRPr="008E6442">
        <w:rPr>
          <w:rFonts w:ascii="Times New Roman" w:hAnsi="Times New Roman" w:cs="Times New Roman"/>
          <w:sz w:val="28"/>
          <w:szCs w:val="28"/>
          <w:lang w:val="ru-RU"/>
        </w:rPr>
        <w:t xml:space="preserve"> бюджетным </w:t>
      </w:r>
      <w:r w:rsidR="008E6442" w:rsidRPr="00A302E2">
        <w:rPr>
          <w:rFonts w:ascii="Times New Roman" w:hAnsi="Times New Roman" w:cs="Times New Roman"/>
          <w:sz w:val="28"/>
          <w:szCs w:val="28"/>
          <w:lang w:val="ru-RU"/>
        </w:rPr>
        <w:t>программа</w:t>
      </w:r>
      <w:proofErr w:type="gramStart"/>
      <w:r w:rsidR="008E6442" w:rsidRPr="00A302E2">
        <w:rPr>
          <w:rFonts w:ascii="Times New Roman" w:hAnsi="Times New Roman" w:cs="Times New Roman"/>
          <w:sz w:val="28"/>
          <w:szCs w:val="28"/>
          <w:lang w:val="ru-RU"/>
        </w:rPr>
        <w:t>м</w:t>
      </w:r>
      <w:r w:rsidR="00D66181" w:rsidRPr="00A302E2">
        <w:rPr>
          <w:rFonts w:ascii="Times New Roman" w:hAnsi="Times New Roman" w:cs="Times New Roman"/>
          <w:sz w:val="28"/>
          <w:szCs w:val="28"/>
          <w:lang w:val="ru-RU"/>
        </w:rPr>
        <w:t>(</w:t>
      </w:r>
      <w:proofErr w:type="gramEnd"/>
      <w:r w:rsidR="00A302E2" w:rsidRPr="0082572D">
        <w:rPr>
          <w:rFonts w:ascii="Times New Roman" w:hAnsi="Times New Roman" w:cs="Times New Roman"/>
          <w:i/>
          <w:sz w:val="28"/>
          <w:szCs w:val="28"/>
          <w:lang w:val="ru-RU"/>
        </w:rPr>
        <w:t>РБ</w:t>
      </w:r>
      <w:r w:rsidR="00D66181" w:rsidRPr="0082572D">
        <w:rPr>
          <w:rFonts w:ascii="Times New Roman" w:hAnsi="Times New Roman" w:cs="Times New Roman"/>
          <w:i/>
          <w:sz w:val="28"/>
          <w:szCs w:val="28"/>
          <w:lang w:val="ru-RU"/>
        </w:rPr>
        <w:t xml:space="preserve"> – </w:t>
      </w:r>
      <w:r w:rsidR="00A302E2" w:rsidRPr="0082572D">
        <w:rPr>
          <w:rFonts w:ascii="Times New Roman" w:hAnsi="Times New Roman" w:cs="Times New Roman"/>
          <w:i/>
          <w:sz w:val="28"/>
          <w:szCs w:val="28"/>
          <w:lang w:val="ru-RU"/>
        </w:rPr>
        <w:t xml:space="preserve">3 737 833,0 </w:t>
      </w:r>
      <w:r w:rsidR="0082572D" w:rsidRPr="0082572D">
        <w:rPr>
          <w:rFonts w:ascii="Times New Roman" w:hAnsi="Times New Roman" w:cs="Times New Roman"/>
          <w:i/>
          <w:sz w:val="28"/>
          <w:szCs w:val="28"/>
          <w:lang w:val="ru-RU"/>
        </w:rPr>
        <w:t>тыс. тенге</w:t>
      </w:r>
      <w:r w:rsidR="00A302E2" w:rsidRPr="0082572D">
        <w:rPr>
          <w:rFonts w:ascii="Times New Roman" w:hAnsi="Times New Roman" w:cs="Times New Roman"/>
          <w:i/>
          <w:sz w:val="28"/>
          <w:szCs w:val="28"/>
          <w:lang w:val="ru-RU"/>
        </w:rPr>
        <w:t xml:space="preserve">, ОБ – 351 321,0 </w:t>
      </w:r>
      <w:proofErr w:type="spellStart"/>
      <w:r w:rsidR="00A302E2" w:rsidRPr="0082572D">
        <w:rPr>
          <w:rFonts w:ascii="Times New Roman" w:hAnsi="Times New Roman" w:cs="Times New Roman"/>
          <w:i/>
          <w:sz w:val="28"/>
          <w:szCs w:val="28"/>
          <w:lang w:val="ru-RU"/>
        </w:rPr>
        <w:t>тыс.тенге</w:t>
      </w:r>
      <w:proofErr w:type="spellEnd"/>
      <w:r w:rsidR="00A302E2" w:rsidRPr="0082572D">
        <w:rPr>
          <w:rFonts w:ascii="Times New Roman" w:hAnsi="Times New Roman" w:cs="Times New Roman"/>
          <w:i/>
          <w:sz w:val="28"/>
          <w:szCs w:val="28"/>
          <w:lang w:val="ru-RU"/>
        </w:rPr>
        <w:t xml:space="preserve">, ГБ – 148 512,0 </w:t>
      </w:r>
      <w:proofErr w:type="spellStart"/>
      <w:r w:rsidR="00A302E2" w:rsidRPr="0082572D">
        <w:rPr>
          <w:rFonts w:ascii="Times New Roman" w:hAnsi="Times New Roman" w:cs="Times New Roman"/>
          <w:i/>
          <w:sz w:val="28"/>
          <w:szCs w:val="28"/>
          <w:lang w:val="ru-RU"/>
        </w:rPr>
        <w:t>тыс.тенге</w:t>
      </w:r>
      <w:proofErr w:type="spellEnd"/>
      <w:r w:rsidR="005F46B6" w:rsidRPr="008E6442">
        <w:rPr>
          <w:rFonts w:ascii="Times New Roman" w:hAnsi="Times New Roman" w:cs="Times New Roman"/>
          <w:sz w:val="28"/>
          <w:szCs w:val="28"/>
          <w:lang w:val="ru-RU"/>
        </w:rPr>
        <w:t>)</w:t>
      </w:r>
      <w:r w:rsidR="00A302E2">
        <w:rPr>
          <w:rFonts w:ascii="Times New Roman" w:hAnsi="Times New Roman" w:cs="Times New Roman"/>
          <w:sz w:val="28"/>
          <w:szCs w:val="28"/>
          <w:lang w:val="ru-RU"/>
        </w:rPr>
        <w:t xml:space="preserve"> на общую сумму 4 237 666,0 </w:t>
      </w:r>
      <w:proofErr w:type="spellStart"/>
      <w:r w:rsidR="00A302E2">
        <w:rPr>
          <w:rFonts w:ascii="Times New Roman" w:hAnsi="Times New Roman" w:cs="Times New Roman"/>
          <w:sz w:val="28"/>
          <w:szCs w:val="28"/>
          <w:lang w:val="ru-RU"/>
        </w:rPr>
        <w:t>тыс.тенге</w:t>
      </w:r>
      <w:proofErr w:type="spellEnd"/>
      <w:r w:rsidR="00A302E2">
        <w:rPr>
          <w:rFonts w:ascii="Times New Roman" w:hAnsi="Times New Roman" w:cs="Times New Roman"/>
          <w:sz w:val="28"/>
          <w:szCs w:val="28"/>
          <w:lang w:val="ru-RU"/>
        </w:rPr>
        <w:t xml:space="preserve"> (55,6%)</w:t>
      </w:r>
      <w:r w:rsidR="00D66181">
        <w:rPr>
          <w:rFonts w:ascii="Times New Roman" w:hAnsi="Times New Roman" w:cs="Times New Roman"/>
          <w:sz w:val="28"/>
          <w:szCs w:val="28"/>
          <w:lang w:val="ru-RU"/>
        </w:rPr>
        <w:t xml:space="preserve"> и отделом </w:t>
      </w:r>
      <w:r w:rsidR="00D66181" w:rsidRPr="0056600D">
        <w:rPr>
          <w:rFonts w:ascii="Times New Roman" w:hAnsi="Times New Roman" w:cs="Times New Roman"/>
          <w:sz w:val="28"/>
          <w:szCs w:val="28"/>
          <w:lang w:val="ru-RU"/>
        </w:rPr>
        <w:t>жилищно-коммунального хозяйства, пассажирского транспорта</w:t>
      </w:r>
      <w:r w:rsidR="00D66181">
        <w:rPr>
          <w:rFonts w:ascii="Times New Roman" w:hAnsi="Times New Roman" w:cs="Times New Roman"/>
          <w:sz w:val="28"/>
          <w:szCs w:val="28"/>
          <w:lang w:val="ru-RU"/>
        </w:rPr>
        <w:t xml:space="preserve"> и</w:t>
      </w:r>
      <w:r w:rsidR="00D66181" w:rsidRPr="00A97682">
        <w:rPr>
          <w:rFonts w:ascii="Times New Roman" w:hAnsi="Times New Roman" w:cs="Times New Roman"/>
          <w:sz w:val="28"/>
          <w:szCs w:val="28"/>
          <w:lang w:val="ru-RU"/>
        </w:rPr>
        <w:t xml:space="preserve"> автомобильных дорог</w:t>
      </w:r>
      <w:r w:rsidR="00A302E2" w:rsidRPr="00A302E2">
        <w:rPr>
          <w:rFonts w:ascii="Times New Roman" w:hAnsi="Times New Roman" w:cs="Times New Roman"/>
          <w:sz w:val="28"/>
          <w:szCs w:val="28"/>
          <w:lang w:val="ru-RU"/>
        </w:rPr>
        <w:t>(5</w:t>
      </w:r>
      <w:r w:rsidR="00D66181" w:rsidRPr="00A302E2">
        <w:rPr>
          <w:rFonts w:ascii="Times New Roman" w:hAnsi="Times New Roman" w:cs="Times New Roman"/>
          <w:sz w:val="28"/>
          <w:szCs w:val="28"/>
          <w:lang w:val="ru-RU"/>
        </w:rPr>
        <w:t xml:space="preserve"> проектов по 4</w:t>
      </w:r>
      <w:r w:rsidR="00D66181">
        <w:rPr>
          <w:rFonts w:ascii="Times New Roman" w:hAnsi="Times New Roman" w:cs="Times New Roman"/>
          <w:sz w:val="28"/>
          <w:szCs w:val="28"/>
          <w:lang w:val="ru-RU"/>
        </w:rPr>
        <w:t xml:space="preserve"> бюджетным </w:t>
      </w:r>
      <w:r w:rsidR="00D66181" w:rsidRPr="0082572D">
        <w:rPr>
          <w:rFonts w:ascii="Times New Roman" w:hAnsi="Times New Roman" w:cs="Times New Roman"/>
          <w:sz w:val="28"/>
          <w:szCs w:val="28"/>
          <w:lang w:val="ru-RU"/>
        </w:rPr>
        <w:t>программам</w:t>
      </w:r>
      <w:r w:rsidR="00183453" w:rsidRPr="0082572D">
        <w:rPr>
          <w:rFonts w:ascii="Times New Roman" w:hAnsi="Times New Roman" w:cs="Times New Roman"/>
          <w:sz w:val="28"/>
          <w:szCs w:val="28"/>
          <w:lang w:val="ru-RU"/>
        </w:rPr>
        <w:t xml:space="preserve"> (</w:t>
      </w:r>
      <w:r w:rsidR="00183453" w:rsidRPr="0082572D">
        <w:rPr>
          <w:rFonts w:ascii="Times New Roman" w:hAnsi="Times New Roman" w:cs="Times New Roman"/>
          <w:i/>
          <w:sz w:val="28"/>
          <w:szCs w:val="28"/>
          <w:lang w:val="ru-RU"/>
        </w:rPr>
        <w:t xml:space="preserve">РБ – </w:t>
      </w:r>
      <w:r w:rsidR="00193A40" w:rsidRPr="0082572D">
        <w:rPr>
          <w:rFonts w:ascii="Times New Roman" w:hAnsi="Times New Roman" w:cs="Times New Roman"/>
          <w:i/>
          <w:sz w:val="28"/>
          <w:szCs w:val="28"/>
          <w:lang w:val="ru-RU"/>
        </w:rPr>
        <w:t>3 </w:t>
      </w:r>
      <w:r w:rsidR="0082572D">
        <w:rPr>
          <w:rFonts w:ascii="Times New Roman" w:hAnsi="Times New Roman" w:cs="Times New Roman"/>
          <w:i/>
          <w:sz w:val="28"/>
          <w:szCs w:val="28"/>
          <w:lang w:val="ru-RU"/>
        </w:rPr>
        <w:t>3</w:t>
      </w:r>
      <w:r w:rsidR="00193A40" w:rsidRPr="0082572D">
        <w:rPr>
          <w:rFonts w:ascii="Times New Roman" w:hAnsi="Times New Roman" w:cs="Times New Roman"/>
          <w:i/>
          <w:sz w:val="28"/>
          <w:szCs w:val="28"/>
          <w:lang w:val="ru-RU"/>
        </w:rPr>
        <w:t>7</w:t>
      </w:r>
      <w:r w:rsidR="0082572D">
        <w:rPr>
          <w:rFonts w:ascii="Times New Roman" w:hAnsi="Times New Roman" w:cs="Times New Roman"/>
          <w:i/>
          <w:sz w:val="28"/>
          <w:szCs w:val="28"/>
          <w:lang w:val="ru-RU"/>
        </w:rPr>
        <w:t>3</w:t>
      </w:r>
      <w:r w:rsidR="00193A40" w:rsidRPr="0082572D">
        <w:rPr>
          <w:rFonts w:ascii="Times New Roman" w:hAnsi="Times New Roman" w:cs="Times New Roman"/>
          <w:i/>
          <w:sz w:val="28"/>
          <w:szCs w:val="28"/>
          <w:lang w:val="ru-RU"/>
        </w:rPr>
        <w:t xml:space="preserve"> 973,0 </w:t>
      </w:r>
      <w:proofErr w:type="spellStart"/>
      <w:r w:rsidR="00183453" w:rsidRPr="0082572D">
        <w:rPr>
          <w:rFonts w:ascii="Times New Roman" w:hAnsi="Times New Roman" w:cs="Times New Roman"/>
          <w:i/>
          <w:sz w:val="28"/>
          <w:szCs w:val="28"/>
          <w:lang w:val="ru-RU"/>
        </w:rPr>
        <w:t>тыс.тенге</w:t>
      </w:r>
      <w:proofErr w:type="spellEnd"/>
      <w:r w:rsidR="0082572D" w:rsidRPr="0082572D">
        <w:rPr>
          <w:rFonts w:ascii="Times New Roman" w:hAnsi="Times New Roman" w:cs="Times New Roman"/>
          <w:i/>
          <w:sz w:val="28"/>
          <w:szCs w:val="28"/>
          <w:lang w:val="ru-RU"/>
        </w:rPr>
        <w:t xml:space="preserve">, ГБ – 12 830,0 </w:t>
      </w:r>
      <w:proofErr w:type="spellStart"/>
      <w:r w:rsidR="0082572D" w:rsidRPr="0082572D">
        <w:rPr>
          <w:rFonts w:ascii="Times New Roman" w:hAnsi="Times New Roman" w:cs="Times New Roman"/>
          <w:i/>
          <w:sz w:val="28"/>
          <w:szCs w:val="28"/>
          <w:lang w:val="ru-RU"/>
        </w:rPr>
        <w:t>тыс</w:t>
      </w:r>
      <w:proofErr w:type="gramStart"/>
      <w:r w:rsidR="0082572D" w:rsidRPr="0082572D">
        <w:rPr>
          <w:rFonts w:ascii="Times New Roman" w:hAnsi="Times New Roman" w:cs="Times New Roman"/>
          <w:i/>
          <w:sz w:val="28"/>
          <w:szCs w:val="28"/>
          <w:lang w:val="ru-RU"/>
        </w:rPr>
        <w:t>.т</w:t>
      </w:r>
      <w:proofErr w:type="gramEnd"/>
      <w:r w:rsidR="0082572D" w:rsidRPr="0082572D">
        <w:rPr>
          <w:rFonts w:ascii="Times New Roman" w:hAnsi="Times New Roman" w:cs="Times New Roman"/>
          <w:i/>
          <w:sz w:val="28"/>
          <w:szCs w:val="28"/>
          <w:lang w:val="ru-RU"/>
        </w:rPr>
        <w:t>енге</w:t>
      </w:r>
      <w:proofErr w:type="spellEnd"/>
      <w:r w:rsidR="00D66181" w:rsidRPr="0082572D">
        <w:rPr>
          <w:rFonts w:ascii="Times New Roman" w:hAnsi="Times New Roman" w:cs="Times New Roman"/>
          <w:sz w:val="28"/>
          <w:szCs w:val="28"/>
          <w:lang w:val="ru-RU"/>
        </w:rPr>
        <w:t>)</w:t>
      </w:r>
      <w:r w:rsidR="00183453">
        <w:rPr>
          <w:rFonts w:ascii="Times New Roman" w:hAnsi="Times New Roman" w:cs="Times New Roman"/>
          <w:sz w:val="28"/>
          <w:szCs w:val="28"/>
          <w:lang w:val="ru-RU"/>
        </w:rPr>
        <w:t xml:space="preserve"> на общую сумму </w:t>
      </w:r>
      <w:r w:rsidR="0082572D">
        <w:rPr>
          <w:rFonts w:ascii="Times New Roman" w:hAnsi="Times New Roman" w:cs="Times New Roman"/>
          <w:sz w:val="28"/>
          <w:szCs w:val="28"/>
          <w:lang w:val="ru-RU"/>
        </w:rPr>
        <w:t>3 386 803</w:t>
      </w:r>
      <w:r w:rsidR="0082572D" w:rsidRPr="0082572D">
        <w:rPr>
          <w:rFonts w:ascii="Times New Roman" w:hAnsi="Times New Roman" w:cs="Times New Roman"/>
          <w:sz w:val="28"/>
          <w:szCs w:val="28"/>
          <w:lang w:val="ru-RU"/>
        </w:rPr>
        <w:t>,0</w:t>
      </w:r>
      <w:r w:rsidR="00183453" w:rsidRPr="0082572D">
        <w:rPr>
          <w:rFonts w:ascii="Times New Roman" w:hAnsi="Times New Roman" w:cs="Times New Roman"/>
          <w:sz w:val="28"/>
          <w:szCs w:val="28"/>
          <w:lang w:val="ru-RU"/>
        </w:rPr>
        <w:t xml:space="preserve"> </w:t>
      </w:r>
      <w:proofErr w:type="spellStart"/>
      <w:r w:rsidR="00183453" w:rsidRPr="0082572D">
        <w:rPr>
          <w:rFonts w:ascii="Times New Roman" w:hAnsi="Times New Roman" w:cs="Times New Roman"/>
          <w:sz w:val="28"/>
          <w:szCs w:val="28"/>
          <w:lang w:val="ru-RU"/>
        </w:rPr>
        <w:t>тыс.тенге</w:t>
      </w:r>
      <w:proofErr w:type="spellEnd"/>
      <w:r w:rsidR="0082572D">
        <w:rPr>
          <w:rFonts w:ascii="Times New Roman" w:hAnsi="Times New Roman" w:cs="Times New Roman"/>
          <w:sz w:val="28"/>
          <w:szCs w:val="28"/>
          <w:lang w:val="ru-RU"/>
        </w:rPr>
        <w:t xml:space="preserve"> (44,4%)</w:t>
      </w:r>
      <w:r w:rsidR="00183453" w:rsidRPr="0082572D">
        <w:rPr>
          <w:rFonts w:ascii="Times New Roman" w:hAnsi="Times New Roman" w:cs="Times New Roman"/>
          <w:sz w:val="28"/>
          <w:szCs w:val="28"/>
          <w:lang w:val="ru-RU"/>
        </w:rPr>
        <w:t>.</w:t>
      </w:r>
    </w:p>
    <w:p w:rsidR="00183453" w:rsidRDefault="00183453" w:rsidP="002B0F9C">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том числе:</w:t>
      </w:r>
    </w:p>
    <w:p w:rsidR="00183453" w:rsidRDefault="00183453" w:rsidP="00616628">
      <w:pPr>
        <w:spacing w:after="0" w:line="240" w:lineRule="auto"/>
        <w:jc w:val="both"/>
        <w:rPr>
          <w:rFonts w:ascii="Times New Roman" w:hAnsi="Times New Roman" w:cs="Times New Roman"/>
          <w:i/>
          <w:sz w:val="28"/>
          <w:szCs w:val="28"/>
          <w:lang w:val="ru-RU"/>
        </w:rPr>
      </w:pPr>
      <w:r w:rsidRPr="00183453">
        <w:rPr>
          <w:rFonts w:ascii="Times New Roman" w:hAnsi="Times New Roman" w:cs="Times New Roman"/>
          <w:i/>
          <w:sz w:val="28"/>
          <w:szCs w:val="28"/>
          <w:lang w:val="ru-RU"/>
        </w:rPr>
        <w:lastRenderedPageBreak/>
        <w:t>отделом строительства:</w:t>
      </w:r>
    </w:p>
    <w:p w:rsidR="003A5BE3" w:rsidRPr="003A5BE3" w:rsidRDefault="00183453" w:rsidP="003A5BE3">
      <w:pPr>
        <w:pStyle w:val="ac"/>
        <w:numPr>
          <w:ilvl w:val="0"/>
          <w:numId w:val="35"/>
        </w:numPr>
        <w:spacing w:after="0" w:line="240" w:lineRule="auto"/>
        <w:ind w:left="0" w:firstLine="709"/>
        <w:jc w:val="both"/>
        <w:rPr>
          <w:rFonts w:ascii="Times New Roman" w:hAnsi="Times New Roman" w:cs="Times New Roman"/>
          <w:sz w:val="28"/>
          <w:szCs w:val="28"/>
        </w:rPr>
      </w:pPr>
      <w:r w:rsidRPr="003A5BE3">
        <w:rPr>
          <w:rFonts w:ascii="Times New Roman" w:hAnsi="Times New Roman" w:cs="Times New Roman"/>
          <w:sz w:val="28"/>
          <w:szCs w:val="28"/>
        </w:rPr>
        <w:t xml:space="preserve">Строительство школы на 900 мест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024 «Строительство и реконструкция объектов начального, основного, среднего и общего среднего образования», РБ – 1 246 156,0 </w:t>
      </w:r>
      <w:proofErr w:type="spellStart"/>
      <w:r w:rsidRPr="003A5BE3">
        <w:rPr>
          <w:rFonts w:ascii="Times New Roman" w:hAnsi="Times New Roman" w:cs="Times New Roman"/>
          <w:sz w:val="28"/>
          <w:szCs w:val="28"/>
        </w:rPr>
        <w:t>тыс.тенге</w:t>
      </w:r>
      <w:proofErr w:type="spellEnd"/>
      <w:r w:rsidR="003F405A" w:rsidRPr="003A5BE3">
        <w:rPr>
          <w:rFonts w:ascii="Times New Roman" w:hAnsi="Times New Roman" w:cs="Times New Roman"/>
          <w:sz w:val="28"/>
          <w:szCs w:val="28"/>
        </w:rPr>
        <w:t>);</w:t>
      </w:r>
    </w:p>
    <w:p w:rsidR="00183453" w:rsidRPr="003A5BE3" w:rsidRDefault="003A5BE3" w:rsidP="003A5BE3">
      <w:pPr>
        <w:pStyle w:val="ac"/>
        <w:numPr>
          <w:ilvl w:val="0"/>
          <w:numId w:val="35"/>
        </w:numPr>
        <w:spacing w:after="0" w:line="240" w:lineRule="auto"/>
        <w:ind w:left="0" w:firstLine="709"/>
        <w:jc w:val="both"/>
        <w:rPr>
          <w:rFonts w:ascii="Times New Roman" w:hAnsi="Times New Roman" w:cs="Times New Roman"/>
          <w:sz w:val="28"/>
          <w:szCs w:val="28"/>
        </w:rPr>
      </w:pPr>
      <w:r w:rsidRPr="003A5BE3">
        <w:rPr>
          <w:rFonts w:ascii="Times New Roman" w:hAnsi="Times New Roman" w:cs="Times New Roman"/>
          <w:sz w:val="28"/>
          <w:szCs w:val="28"/>
        </w:rPr>
        <w:t>Р</w:t>
      </w:r>
      <w:r w:rsidR="003F405A" w:rsidRPr="003A5BE3">
        <w:rPr>
          <w:rFonts w:ascii="Times New Roman" w:hAnsi="Times New Roman" w:cs="Times New Roman"/>
          <w:sz w:val="28"/>
          <w:szCs w:val="28"/>
        </w:rPr>
        <w:t xml:space="preserve">азработка ПСД на строительство школы на 80 мест станции </w:t>
      </w:r>
      <w:proofErr w:type="spellStart"/>
      <w:r w:rsidR="003F405A" w:rsidRPr="003A5BE3">
        <w:rPr>
          <w:rFonts w:ascii="Times New Roman" w:hAnsi="Times New Roman" w:cs="Times New Roman"/>
          <w:sz w:val="28"/>
          <w:szCs w:val="28"/>
        </w:rPr>
        <w:t>Теректы</w:t>
      </w:r>
      <w:proofErr w:type="spellEnd"/>
      <w:r w:rsidR="003F405A" w:rsidRPr="003A5BE3">
        <w:rPr>
          <w:rFonts w:ascii="Times New Roman" w:hAnsi="Times New Roman" w:cs="Times New Roman"/>
          <w:sz w:val="28"/>
          <w:szCs w:val="28"/>
        </w:rPr>
        <w:t xml:space="preserve"> села </w:t>
      </w:r>
      <w:proofErr w:type="spellStart"/>
      <w:r w:rsidR="003F405A" w:rsidRPr="003A5BE3">
        <w:rPr>
          <w:rFonts w:ascii="Times New Roman" w:hAnsi="Times New Roman" w:cs="Times New Roman"/>
          <w:sz w:val="28"/>
          <w:szCs w:val="28"/>
        </w:rPr>
        <w:t>Кенгир</w:t>
      </w:r>
      <w:proofErr w:type="spellEnd"/>
      <w:r w:rsidR="001741AA" w:rsidRPr="003A5BE3">
        <w:rPr>
          <w:rFonts w:ascii="Times New Roman" w:hAnsi="Times New Roman" w:cs="Times New Roman"/>
          <w:sz w:val="28"/>
          <w:szCs w:val="28"/>
        </w:rPr>
        <w:t xml:space="preserve"> (БП 024 «Строительство и реконструкция объектов начального, основного, среднего и общего среднего образования», </w:t>
      </w:r>
      <w:r w:rsidR="00183453" w:rsidRPr="003A5BE3">
        <w:rPr>
          <w:rFonts w:ascii="Times New Roman" w:hAnsi="Times New Roman" w:cs="Times New Roman"/>
          <w:sz w:val="28"/>
          <w:szCs w:val="28"/>
        </w:rPr>
        <w:t>МБ – 10,0 тыс. тенге);</w:t>
      </w:r>
    </w:p>
    <w:p w:rsidR="00183453" w:rsidRPr="003A5BE3" w:rsidRDefault="00183453" w:rsidP="003A5BE3">
      <w:pPr>
        <w:pStyle w:val="ac"/>
        <w:numPr>
          <w:ilvl w:val="0"/>
          <w:numId w:val="35"/>
        </w:numPr>
        <w:spacing w:after="0" w:line="240" w:lineRule="auto"/>
        <w:ind w:left="0" w:firstLine="709"/>
        <w:jc w:val="both"/>
        <w:rPr>
          <w:rFonts w:ascii="Times New Roman" w:hAnsi="Times New Roman" w:cs="Times New Roman"/>
          <w:sz w:val="28"/>
          <w:szCs w:val="28"/>
        </w:rPr>
      </w:pPr>
      <w:r w:rsidRPr="003A5BE3">
        <w:rPr>
          <w:rFonts w:ascii="Times New Roman" w:hAnsi="Times New Roman" w:cs="Times New Roman"/>
          <w:sz w:val="28"/>
          <w:szCs w:val="28"/>
        </w:rPr>
        <w:t xml:space="preserve">Строительство 5-этажного 60-ти квартирного жилого дома по </w:t>
      </w:r>
      <w:proofErr w:type="spellStart"/>
      <w:r w:rsidRPr="003A5BE3">
        <w:rPr>
          <w:rFonts w:ascii="Times New Roman" w:hAnsi="Times New Roman" w:cs="Times New Roman"/>
          <w:sz w:val="28"/>
          <w:szCs w:val="28"/>
        </w:rPr>
        <w:t>ул</w:t>
      </w:r>
      <w:proofErr w:type="gramStart"/>
      <w:r w:rsidRPr="003A5BE3">
        <w:rPr>
          <w:rFonts w:ascii="Times New Roman" w:hAnsi="Times New Roman" w:cs="Times New Roman"/>
          <w:sz w:val="28"/>
          <w:szCs w:val="28"/>
        </w:rPr>
        <w:t>.А</w:t>
      </w:r>
      <w:proofErr w:type="gramEnd"/>
      <w:r w:rsidRPr="003A5BE3">
        <w:rPr>
          <w:rFonts w:ascii="Times New Roman" w:hAnsi="Times New Roman" w:cs="Times New Roman"/>
          <w:sz w:val="28"/>
          <w:szCs w:val="28"/>
        </w:rPr>
        <w:t>лашахана</w:t>
      </w:r>
      <w:proofErr w:type="spellEnd"/>
      <w:r w:rsidRPr="003A5BE3">
        <w:rPr>
          <w:rFonts w:ascii="Times New Roman" w:hAnsi="Times New Roman" w:cs="Times New Roman"/>
          <w:sz w:val="28"/>
          <w:szCs w:val="28"/>
        </w:rPr>
        <w:t xml:space="preserve">, 34Д в </w:t>
      </w:r>
      <w:proofErr w:type="spellStart"/>
      <w:r w:rsidRPr="003A5BE3">
        <w:rPr>
          <w:rFonts w:ascii="Times New Roman" w:hAnsi="Times New Roman" w:cs="Times New Roman"/>
          <w:sz w:val="28"/>
          <w:szCs w:val="28"/>
        </w:rPr>
        <w:t>г.Жезказган</w:t>
      </w:r>
      <w:proofErr w:type="spellEnd"/>
      <w:r w:rsidR="003F405A" w:rsidRPr="003A5BE3">
        <w:rPr>
          <w:rFonts w:ascii="Times New Roman" w:hAnsi="Times New Roman" w:cs="Times New Roman"/>
          <w:sz w:val="28"/>
          <w:szCs w:val="28"/>
        </w:rPr>
        <w:t xml:space="preserve"> (БП 003 «Проектирование и (или) строительство, реконструкция жилья коммунального жилищного фонда», РБ – 141 101,0 </w:t>
      </w:r>
      <w:proofErr w:type="spellStart"/>
      <w:r w:rsidR="003F405A" w:rsidRPr="003A5BE3">
        <w:rPr>
          <w:rFonts w:ascii="Times New Roman" w:hAnsi="Times New Roman" w:cs="Times New Roman"/>
          <w:sz w:val="28"/>
          <w:szCs w:val="28"/>
        </w:rPr>
        <w:t>тыс.тенге</w:t>
      </w:r>
      <w:proofErr w:type="spellEnd"/>
      <w:r w:rsidR="003F405A" w:rsidRPr="003A5BE3">
        <w:rPr>
          <w:rFonts w:ascii="Times New Roman" w:hAnsi="Times New Roman" w:cs="Times New Roman"/>
          <w:sz w:val="28"/>
          <w:szCs w:val="28"/>
        </w:rPr>
        <w:t>);</w:t>
      </w:r>
    </w:p>
    <w:p w:rsidR="001741AA" w:rsidRPr="003A5BE3" w:rsidRDefault="001741AA" w:rsidP="003A5BE3">
      <w:pPr>
        <w:pStyle w:val="ac"/>
        <w:numPr>
          <w:ilvl w:val="0"/>
          <w:numId w:val="35"/>
        </w:numPr>
        <w:spacing w:after="0" w:line="240" w:lineRule="auto"/>
        <w:ind w:left="0" w:firstLine="709"/>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строительство многоэтажного арендного жилого дома по </w:t>
      </w:r>
      <w:proofErr w:type="spellStart"/>
      <w:r w:rsidRPr="003A5BE3">
        <w:rPr>
          <w:rFonts w:ascii="Times New Roman" w:hAnsi="Times New Roman" w:cs="Times New Roman"/>
          <w:sz w:val="28"/>
          <w:szCs w:val="28"/>
        </w:rPr>
        <w:t>ул</w:t>
      </w:r>
      <w:proofErr w:type="gramStart"/>
      <w:r w:rsidRPr="003A5BE3">
        <w:rPr>
          <w:rFonts w:ascii="Times New Roman" w:hAnsi="Times New Roman" w:cs="Times New Roman"/>
          <w:sz w:val="28"/>
          <w:szCs w:val="28"/>
        </w:rPr>
        <w:t>.А</w:t>
      </w:r>
      <w:proofErr w:type="gramEnd"/>
      <w:r w:rsidRPr="003A5BE3">
        <w:rPr>
          <w:rFonts w:ascii="Times New Roman" w:hAnsi="Times New Roman" w:cs="Times New Roman"/>
          <w:sz w:val="28"/>
          <w:szCs w:val="28"/>
        </w:rPr>
        <w:t>лашахана</w:t>
      </w:r>
      <w:proofErr w:type="spellEnd"/>
      <w:r w:rsidRPr="003A5BE3">
        <w:rPr>
          <w:rFonts w:ascii="Times New Roman" w:hAnsi="Times New Roman" w:cs="Times New Roman"/>
          <w:sz w:val="28"/>
          <w:szCs w:val="28"/>
        </w:rPr>
        <w:t xml:space="preserve">, 34Д </w:t>
      </w:r>
      <w:proofErr w:type="spellStart"/>
      <w:r w:rsidRPr="003A5BE3">
        <w:rPr>
          <w:rFonts w:ascii="Times New Roman" w:hAnsi="Times New Roman" w:cs="Times New Roman"/>
          <w:sz w:val="28"/>
          <w:szCs w:val="28"/>
        </w:rPr>
        <w:t>г.Жезказган</w:t>
      </w:r>
      <w:proofErr w:type="spellEnd"/>
      <w:r w:rsidRPr="003A5BE3">
        <w:rPr>
          <w:rFonts w:ascii="Times New Roman" w:hAnsi="Times New Roman" w:cs="Times New Roman"/>
          <w:sz w:val="28"/>
          <w:szCs w:val="28"/>
        </w:rPr>
        <w:t xml:space="preserve"> (БП 003 «Проектирование и (или) строительство, реконструкция жилья коммунального жилищного фонда», МБ – 9 496,0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1741AA" w:rsidRPr="003A5BE3" w:rsidRDefault="001741AA" w:rsidP="003A5BE3">
      <w:pPr>
        <w:pStyle w:val="ac"/>
        <w:numPr>
          <w:ilvl w:val="0"/>
          <w:numId w:val="35"/>
        </w:numPr>
        <w:spacing w:after="0" w:line="240" w:lineRule="auto"/>
        <w:ind w:left="0" w:firstLine="709"/>
        <w:jc w:val="both"/>
        <w:rPr>
          <w:rFonts w:ascii="Times New Roman" w:hAnsi="Times New Roman" w:cs="Times New Roman"/>
          <w:sz w:val="28"/>
          <w:szCs w:val="28"/>
        </w:rPr>
      </w:pPr>
      <w:r w:rsidRPr="003A5BE3">
        <w:rPr>
          <w:rFonts w:ascii="Times New Roman" w:hAnsi="Times New Roman" w:cs="Times New Roman"/>
          <w:sz w:val="28"/>
          <w:szCs w:val="28"/>
        </w:rPr>
        <w:t xml:space="preserve">Строительство 3-этажного 18-ти квартирного жилого дома, квартал 69, по </w:t>
      </w:r>
      <w:r w:rsidR="00C92103" w:rsidRPr="003A5BE3">
        <w:rPr>
          <w:rFonts w:ascii="Times New Roman" w:hAnsi="Times New Roman" w:cs="Times New Roman"/>
          <w:sz w:val="28"/>
          <w:szCs w:val="28"/>
        </w:rPr>
        <w:t>ул. Шевченко</w:t>
      </w:r>
      <w:r w:rsidRPr="003A5BE3">
        <w:rPr>
          <w:rFonts w:ascii="Times New Roman" w:hAnsi="Times New Roman" w:cs="Times New Roman"/>
          <w:sz w:val="28"/>
          <w:szCs w:val="28"/>
        </w:rPr>
        <w:t xml:space="preserve">, 23А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003 «Проектирование и (или) строительство, реконструкция жилья коммунального жилищного фонда», МБ – 36 552,0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1741AA" w:rsidRPr="003A5BE3" w:rsidRDefault="001741AA" w:rsidP="003A5BE3">
      <w:pPr>
        <w:pStyle w:val="ac"/>
        <w:numPr>
          <w:ilvl w:val="0"/>
          <w:numId w:val="35"/>
        </w:numPr>
        <w:spacing w:after="0" w:line="240" w:lineRule="auto"/>
        <w:ind w:left="0" w:firstLine="709"/>
        <w:jc w:val="both"/>
        <w:rPr>
          <w:rFonts w:ascii="Times New Roman" w:hAnsi="Times New Roman" w:cs="Times New Roman"/>
          <w:sz w:val="28"/>
          <w:szCs w:val="28"/>
        </w:rPr>
      </w:pPr>
      <w:r w:rsidRPr="003A5BE3">
        <w:rPr>
          <w:rFonts w:ascii="Times New Roman" w:hAnsi="Times New Roman" w:cs="Times New Roman"/>
          <w:sz w:val="28"/>
          <w:szCs w:val="28"/>
        </w:rPr>
        <w:t>Строительство 3-этажного 18</w:t>
      </w:r>
      <w:r>
        <w:rPr>
          <w:rFonts w:ascii="Times New Roman" w:hAnsi="Times New Roman" w:cs="Times New Roman"/>
          <w:sz w:val="28"/>
          <w:szCs w:val="28"/>
        </w:rPr>
        <w:t xml:space="preserve">-ти квартирного жилого дома, квартал 69 по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евченко</w:t>
      </w:r>
      <w:proofErr w:type="spellEnd"/>
      <w:r>
        <w:rPr>
          <w:rFonts w:ascii="Times New Roman" w:hAnsi="Times New Roman" w:cs="Times New Roman"/>
          <w:sz w:val="28"/>
          <w:szCs w:val="28"/>
        </w:rPr>
        <w:t xml:space="preserve">, 233Аг.Жезказган (БП 003 «Проектирование и (или) </w:t>
      </w:r>
      <w:r w:rsidRPr="003A5BE3">
        <w:rPr>
          <w:rFonts w:ascii="Times New Roman" w:hAnsi="Times New Roman" w:cs="Times New Roman"/>
          <w:sz w:val="28"/>
          <w:szCs w:val="28"/>
        </w:rPr>
        <w:t xml:space="preserve">строительство, реконструкция жилья коммунального жилищного фонда», </w:t>
      </w:r>
      <w:r w:rsidR="00473D4E" w:rsidRPr="003A5BE3">
        <w:rPr>
          <w:rFonts w:ascii="Times New Roman" w:hAnsi="Times New Roman" w:cs="Times New Roman"/>
          <w:sz w:val="28"/>
          <w:szCs w:val="28"/>
        </w:rPr>
        <w:t>ОБ</w:t>
      </w:r>
      <w:r w:rsidRPr="003A5BE3">
        <w:rPr>
          <w:rFonts w:ascii="Times New Roman" w:hAnsi="Times New Roman" w:cs="Times New Roman"/>
          <w:sz w:val="28"/>
          <w:szCs w:val="28"/>
        </w:rPr>
        <w:t xml:space="preserve"> – 143 400,0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A52E9A" w:rsidRPr="003A5BE3" w:rsidRDefault="001741AA" w:rsidP="003A5BE3">
      <w:pPr>
        <w:pStyle w:val="ac"/>
        <w:numPr>
          <w:ilvl w:val="0"/>
          <w:numId w:val="35"/>
        </w:numPr>
        <w:spacing w:after="0" w:line="240" w:lineRule="auto"/>
        <w:ind w:left="0" w:firstLine="709"/>
        <w:jc w:val="both"/>
        <w:rPr>
          <w:rFonts w:ascii="Times New Roman" w:hAnsi="Times New Roman" w:cs="Times New Roman"/>
          <w:sz w:val="28"/>
          <w:szCs w:val="28"/>
        </w:rPr>
      </w:pPr>
      <w:r w:rsidRPr="003A5BE3">
        <w:rPr>
          <w:rFonts w:ascii="Times New Roman" w:hAnsi="Times New Roman" w:cs="Times New Roman"/>
          <w:sz w:val="28"/>
          <w:szCs w:val="28"/>
        </w:rPr>
        <w:t xml:space="preserve">Строительство инженерно-коммуникационной инфраструктуры к индивидуальным жилым домам </w:t>
      </w:r>
      <w:r w:rsidR="00CA7E69" w:rsidRPr="003A5BE3">
        <w:rPr>
          <w:rFonts w:ascii="Times New Roman" w:hAnsi="Times New Roman" w:cs="Times New Roman"/>
          <w:sz w:val="28"/>
          <w:szCs w:val="28"/>
        </w:rPr>
        <w:t xml:space="preserve">Западного жилого района </w:t>
      </w:r>
      <w:proofErr w:type="spellStart"/>
      <w:r w:rsidR="00CA7E69" w:rsidRPr="003A5BE3">
        <w:rPr>
          <w:rFonts w:ascii="Times New Roman" w:hAnsi="Times New Roman" w:cs="Times New Roman"/>
          <w:sz w:val="28"/>
          <w:szCs w:val="28"/>
        </w:rPr>
        <w:t>г</w:t>
      </w:r>
      <w:proofErr w:type="gramStart"/>
      <w:r w:rsidR="00CA7E69" w:rsidRPr="003A5BE3">
        <w:rPr>
          <w:rFonts w:ascii="Times New Roman" w:hAnsi="Times New Roman" w:cs="Times New Roman"/>
          <w:sz w:val="28"/>
          <w:szCs w:val="28"/>
        </w:rPr>
        <w:t>.Ж</w:t>
      </w:r>
      <w:proofErr w:type="gramEnd"/>
      <w:r w:rsidR="00CA7E69" w:rsidRPr="003A5BE3">
        <w:rPr>
          <w:rFonts w:ascii="Times New Roman" w:hAnsi="Times New Roman" w:cs="Times New Roman"/>
          <w:sz w:val="28"/>
          <w:szCs w:val="28"/>
        </w:rPr>
        <w:t>езказган</w:t>
      </w:r>
      <w:proofErr w:type="spellEnd"/>
      <w:r w:rsidR="00CA7E69" w:rsidRPr="003A5BE3">
        <w:rPr>
          <w:rFonts w:ascii="Times New Roman" w:hAnsi="Times New Roman" w:cs="Times New Roman"/>
          <w:sz w:val="28"/>
          <w:szCs w:val="28"/>
        </w:rPr>
        <w:t xml:space="preserve">, 2 очередь (водоснабжение) (БП 004 «Проектирование, развитие и (или) обустройство инженерно-коммуникационной инфраструктуры», РБ – 255 370,0 </w:t>
      </w:r>
      <w:proofErr w:type="spellStart"/>
      <w:r w:rsidR="00CA7E69" w:rsidRPr="003A5BE3">
        <w:rPr>
          <w:rFonts w:ascii="Times New Roman" w:hAnsi="Times New Roman" w:cs="Times New Roman"/>
          <w:sz w:val="28"/>
          <w:szCs w:val="28"/>
        </w:rPr>
        <w:t>тыс.тенге</w:t>
      </w:r>
      <w:proofErr w:type="spellEnd"/>
      <w:r w:rsidR="00A52E9A" w:rsidRPr="003A5BE3">
        <w:rPr>
          <w:rFonts w:ascii="Times New Roman" w:hAnsi="Times New Roman" w:cs="Times New Roman"/>
          <w:sz w:val="28"/>
          <w:szCs w:val="28"/>
        </w:rPr>
        <w:t xml:space="preserve">, МБ – 28 375,0 </w:t>
      </w:r>
      <w:proofErr w:type="spellStart"/>
      <w:r w:rsidR="00A52E9A" w:rsidRPr="003A5BE3">
        <w:rPr>
          <w:rFonts w:ascii="Times New Roman" w:hAnsi="Times New Roman" w:cs="Times New Roman"/>
          <w:sz w:val="28"/>
          <w:szCs w:val="28"/>
        </w:rPr>
        <w:t>тыс.тенге</w:t>
      </w:r>
      <w:proofErr w:type="spellEnd"/>
      <w:r w:rsidR="00A52E9A" w:rsidRPr="003A5BE3">
        <w:rPr>
          <w:rFonts w:ascii="Times New Roman" w:hAnsi="Times New Roman" w:cs="Times New Roman"/>
          <w:sz w:val="28"/>
          <w:szCs w:val="28"/>
        </w:rPr>
        <w:t>);</w:t>
      </w:r>
    </w:p>
    <w:p w:rsidR="00A52E9A" w:rsidRPr="003A5BE3" w:rsidRDefault="004D045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Строительство инженерно-коммуникационной инфраструктуры к индивидуальным жилым домам Западного жилого района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2 очередь (электроснабжение) (БП 004 «Проектирование, развитие и (или) обустройство инженерно-коммуникационной инфраструкт</w:t>
      </w:r>
      <w:r w:rsidR="004059F6">
        <w:rPr>
          <w:rFonts w:ascii="Times New Roman" w:hAnsi="Times New Roman" w:cs="Times New Roman"/>
          <w:sz w:val="28"/>
          <w:szCs w:val="28"/>
        </w:rPr>
        <w:t xml:space="preserve">уры», РБ – 239 689,0 </w:t>
      </w:r>
      <w:proofErr w:type="spellStart"/>
      <w:r w:rsidR="004059F6">
        <w:rPr>
          <w:rFonts w:ascii="Times New Roman" w:hAnsi="Times New Roman" w:cs="Times New Roman"/>
          <w:sz w:val="28"/>
          <w:szCs w:val="28"/>
        </w:rPr>
        <w:t>тыс.тенге</w:t>
      </w:r>
      <w:proofErr w:type="spellEnd"/>
      <w:r w:rsidR="00A52E9A" w:rsidRPr="003A5BE3">
        <w:rPr>
          <w:rFonts w:ascii="Times New Roman" w:hAnsi="Times New Roman" w:cs="Times New Roman"/>
          <w:sz w:val="28"/>
          <w:szCs w:val="28"/>
        </w:rPr>
        <w:t xml:space="preserve">, МБ – 26 633,0 </w:t>
      </w:r>
      <w:proofErr w:type="spellStart"/>
      <w:r w:rsidR="00A52E9A" w:rsidRPr="003A5BE3">
        <w:rPr>
          <w:rFonts w:ascii="Times New Roman" w:hAnsi="Times New Roman" w:cs="Times New Roman"/>
          <w:sz w:val="28"/>
          <w:szCs w:val="28"/>
        </w:rPr>
        <w:t>тыс.тенге</w:t>
      </w:r>
      <w:proofErr w:type="spellEnd"/>
      <w:r w:rsidR="00A52E9A" w:rsidRPr="003A5BE3">
        <w:rPr>
          <w:rFonts w:ascii="Times New Roman" w:hAnsi="Times New Roman" w:cs="Times New Roman"/>
          <w:sz w:val="28"/>
          <w:szCs w:val="28"/>
        </w:rPr>
        <w:t>);</w:t>
      </w:r>
    </w:p>
    <w:p w:rsidR="003D1DE9" w:rsidRPr="003A5BE3" w:rsidRDefault="004D045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Развитие и обустройство инженерно-коммуникационной инфраструктуры к многоэтажным жилым домам Западного жилого района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(водоснабжение, канализация, теплоснабжение, сети связи), (БП 004 «Проектирование, развитие и (или) обустройство инженерно-коммуникационной инфраструкт</w:t>
      </w:r>
      <w:r w:rsidR="007611D0">
        <w:rPr>
          <w:rFonts w:ascii="Times New Roman" w:hAnsi="Times New Roman" w:cs="Times New Roman"/>
          <w:sz w:val="28"/>
          <w:szCs w:val="28"/>
        </w:rPr>
        <w:t xml:space="preserve">уры», РБ – 244 483,0 </w:t>
      </w:r>
      <w:proofErr w:type="spellStart"/>
      <w:r w:rsidR="007611D0">
        <w:rPr>
          <w:rFonts w:ascii="Times New Roman" w:hAnsi="Times New Roman" w:cs="Times New Roman"/>
          <w:sz w:val="28"/>
          <w:szCs w:val="28"/>
        </w:rPr>
        <w:t>тыс.тенге</w:t>
      </w:r>
      <w:proofErr w:type="spellEnd"/>
      <w:r w:rsidR="003D1DE9" w:rsidRPr="003A5BE3">
        <w:rPr>
          <w:rFonts w:ascii="Times New Roman" w:hAnsi="Times New Roman" w:cs="Times New Roman"/>
          <w:sz w:val="28"/>
          <w:szCs w:val="28"/>
        </w:rPr>
        <w:t xml:space="preserve">, МБ – 27 165,0 </w:t>
      </w:r>
      <w:proofErr w:type="spellStart"/>
      <w:r w:rsidR="003D1DE9" w:rsidRPr="003A5BE3">
        <w:rPr>
          <w:rFonts w:ascii="Times New Roman" w:hAnsi="Times New Roman" w:cs="Times New Roman"/>
          <w:sz w:val="28"/>
          <w:szCs w:val="28"/>
        </w:rPr>
        <w:t>тыс.тенге</w:t>
      </w:r>
      <w:proofErr w:type="spellEnd"/>
      <w:r w:rsidR="003D1DE9" w:rsidRPr="003A5BE3">
        <w:rPr>
          <w:rFonts w:ascii="Times New Roman" w:hAnsi="Times New Roman" w:cs="Times New Roman"/>
          <w:sz w:val="28"/>
          <w:szCs w:val="28"/>
        </w:rPr>
        <w:t>);</w:t>
      </w:r>
    </w:p>
    <w:p w:rsidR="00607686" w:rsidRPr="003A5BE3" w:rsidRDefault="00607686"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Развитие и обустройство инженерно-коммуникационной инфраструктуры к многоэтажным жилым домам Западного жилого района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(электроснабжение), (БП 004 «Проектирование, развитие и (или) обустройство инженерно-коммуникационной инфраструкт</w:t>
      </w:r>
      <w:r w:rsidR="007611D0">
        <w:rPr>
          <w:rFonts w:ascii="Times New Roman" w:hAnsi="Times New Roman" w:cs="Times New Roman"/>
          <w:sz w:val="28"/>
          <w:szCs w:val="28"/>
        </w:rPr>
        <w:t xml:space="preserve">уры», РБ – 113 522,0 </w:t>
      </w:r>
      <w:proofErr w:type="spellStart"/>
      <w:r w:rsidR="007611D0">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 xml:space="preserve">, МБ – 12 614,0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607686" w:rsidRPr="003A5BE3" w:rsidRDefault="00607686"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lastRenderedPageBreak/>
        <w:t>Подведение инженерно-коммуникационной инфраструктуры (</w:t>
      </w:r>
      <w:r w:rsidR="00CB6730" w:rsidRPr="003A5BE3">
        <w:rPr>
          <w:rFonts w:ascii="Times New Roman" w:hAnsi="Times New Roman" w:cs="Times New Roman"/>
          <w:sz w:val="28"/>
          <w:szCs w:val="28"/>
        </w:rPr>
        <w:t>электроснабжение</w:t>
      </w:r>
      <w:r w:rsidRPr="003A5BE3">
        <w:rPr>
          <w:rFonts w:ascii="Times New Roman" w:hAnsi="Times New Roman" w:cs="Times New Roman"/>
          <w:sz w:val="28"/>
          <w:szCs w:val="28"/>
        </w:rPr>
        <w:t xml:space="preserve">) к 3-этажному 18-квартирному жилому дому по ул. Шевченко, 23А, квартал 69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8 307,0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607686" w:rsidRPr="003A5BE3" w:rsidRDefault="00607686"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Подведение инженерно-коммуникационной инфраструктуры (</w:t>
      </w:r>
      <w:r w:rsidR="00CB6730" w:rsidRPr="003A5BE3">
        <w:rPr>
          <w:rFonts w:ascii="Times New Roman" w:hAnsi="Times New Roman" w:cs="Times New Roman"/>
          <w:sz w:val="28"/>
          <w:szCs w:val="28"/>
        </w:rPr>
        <w:t>водопровод, канализация, теплоснабжение, телефонизация, благоустройство</w:t>
      </w:r>
      <w:r w:rsidRPr="003A5BE3">
        <w:rPr>
          <w:rFonts w:ascii="Times New Roman" w:hAnsi="Times New Roman" w:cs="Times New Roman"/>
          <w:sz w:val="28"/>
          <w:szCs w:val="28"/>
        </w:rPr>
        <w:t xml:space="preserve">) к 3-этажному 18-квартирному жилому дому по ул. Шевченко, 23А, квартал 69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w:t>
      </w:r>
      <w:r w:rsidR="00CB6730" w:rsidRPr="003A5BE3">
        <w:rPr>
          <w:rFonts w:ascii="Times New Roman" w:hAnsi="Times New Roman" w:cs="Times New Roman"/>
          <w:sz w:val="28"/>
          <w:szCs w:val="28"/>
        </w:rPr>
        <w:t>44 951</w:t>
      </w:r>
      <w:r w:rsidRPr="003A5BE3">
        <w:rPr>
          <w:rFonts w:ascii="Times New Roman" w:hAnsi="Times New Roman" w:cs="Times New Roman"/>
          <w:sz w:val="28"/>
          <w:szCs w:val="28"/>
        </w:rPr>
        <w:t xml:space="preserve">,0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CB6730" w:rsidRPr="003A5BE3" w:rsidRDefault="00CB67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Подведение инженерно-коммуникационной инфраструктуры (электроснабжение, водоснабжение, канализация, теплоснабжение, благоустройство) к 5-этажному 50-квартирному жилому дому по ул. </w:t>
      </w:r>
      <w:proofErr w:type="spellStart"/>
      <w:r w:rsidRPr="003A5BE3">
        <w:rPr>
          <w:rFonts w:ascii="Times New Roman" w:hAnsi="Times New Roman" w:cs="Times New Roman"/>
          <w:sz w:val="28"/>
          <w:szCs w:val="28"/>
        </w:rPr>
        <w:t>Алашахана</w:t>
      </w:r>
      <w:proofErr w:type="spellEnd"/>
      <w:r w:rsidRPr="003A5BE3">
        <w:rPr>
          <w:rFonts w:ascii="Times New Roman" w:hAnsi="Times New Roman" w:cs="Times New Roman"/>
          <w:sz w:val="28"/>
          <w:szCs w:val="28"/>
        </w:rPr>
        <w:t xml:space="preserve">, 22Е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37 821,0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CB6730" w:rsidRPr="003A5BE3" w:rsidRDefault="00CB67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строительство инженерно-коммуникационной инфраструктуры к жилому дому по ул. </w:t>
      </w:r>
      <w:proofErr w:type="spellStart"/>
      <w:r w:rsidRPr="003A5BE3">
        <w:rPr>
          <w:rFonts w:ascii="Times New Roman" w:hAnsi="Times New Roman" w:cs="Times New Roman"/>
          <w:sz w:val="28"/>
          <w:szCs w:val="28"/>
        </w:rPr>
        <w:t>Алашахана</w:t>
      </w:r>
      <w:proofErr w:type="spellEnd"/>
      <w:r w:rsidRPr="003A5BE3">
        <w:rPr>
          <w:rFonts w:ascii="Times New Roman" w:hAnsi="Times New Roman" w:cs="Times New Roman"/>
          <w:sz w:val="28"/>
          <w:szCs w:val="28"/>
        </w:rPr>
        <w:t xml:space="preserve">, 34Д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61,0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CB6730" w:rsidRPr="003A5BE3" w:rsidRDefault="00CB67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строительство инженерно-коммуникационной инфраструктуры к жилому дому по ул. </w:t>
      </w:r>
      <w:proofErr w:type="spellStart"/>
      <w:r w:rsidRPr="003A5BE3">
        <w:rPr>
          <w:rFonts w:ascii="Times New Roman" w:hAnsi="Times New Roman" w:cs="Times New Roman"/>
          <w:sz w:val="28"/>
          <w:szCs w:val="28"/>
        </w:rPr>
        <w:t>Алашахана</w:t>
      </w:r>
      <w:proofErr w:type="spellEnd"/>
      <w:r w:rsidRPr="003A5BE3">
        <w:rPr>
          <w:rFonts w:ascii="Times New Roman" w:hAnsi="Times New Roman" w:cs="Times New Roman"/>
          <w:sz w:val="28"/>
          <w:szCs w:val="28"/>
        </w:rPr>
        <w:t xml:space="preserve">, 34Е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69,0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CB6730" w:rsidRPr="003A5BE3" w:rsidRDefault="00CB67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строительство инженерно-коммуникационной инфраструктуры к жилому дому по ул. </w:t>
      </w:r>
      <w:proofErr w:type="spellStart"/>
      <w:r w:rsidRPr="003A5BE3">
        <w:rPr>
          <w:rFonts w:ascii="Times New Roman" w:hAnsi="Times New Roman" w:cs="Times New Roman"/>
          <w:sz w:val="28"/>
          <w:szCs w:val="28"/>
        </w:rPr>
        <w:t>Алашахана</w:t>
      </w:r>
      <w:proofErr w:type="spellEnd"/>
      <w:r w:rsidRPr="003A5BE3">
        <w:rPr>
          <w:rFonts w:ascii="Times New Roman" w:hAnsi="Times New Roman" w:cs="Times New Roman"/>
          <w:sz w:val="28"/>
          <w:szCs w:val="28"/>
        </w:rPr>
        <w:t xml:space="preserve">, 34И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61,0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CB6730" w:rsidRPr="003A5BE3" w:rsidRDefault="00CB67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строительство инженерно-коммуникационной инфраструктуры к жилому дому по ул. </w:t>
      </w:r>
      <w:proofErr w:type="spellStart"/>
      <w:r w:rsidRPr="003A5BE3">
        <w:rPr>
          <w:rFonts w:ascii="Times New Roman" w:hAnsi="Times New Roman" w:cs="Times New Roman"/>
          <w:sz w:val="28"/>
          <w:szCs w:val="28"/>
        </w:rPr>
        <w:t>Алашахана</w:t>
      </w:r>
      <w:proofErr w:type="spellEnd"/>
      <w:r w:rsidRPr="003A5BE3">
        <w:rPr>
          <w:rFonts w:ascii="Times New Roman" w:hAnsi="Times New Roman" w:cs="Times New Roman"/>
          <w:sz w:val="28"/>
          <w:szCs w:val="28"/>
        </w:rPr>
        <w:t xml:space="preserve">, 34К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61,0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582130" w:rsidRPr="003A5BE3" w:rsidRDefault="005821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подведение инженерно-коммуникационной инфраструктуры к 3-этажному 18-квартирному жилому дому по ул. </w:t>
      </w:r>
      <w:proofErr w:type="spellStart"/>
      <w:r w:rsidRPr="003A5BE3">
        <w:rPr>
          <w:rFonts w:ascii="Times New Roman" w:hAnsi="Times New Roman" w:cs="Times New Roman"/>
          <w:sz w:val="28"/>
          <w:szCs w:val="28"/>
        </w:rPr>
        <w:t>Байконурова</w:t>
      </w:r>
      <w:proofErr w:type="spellEnd"/>
      <w:r w:rsidRPr="003A5BE3">
        <w:rPr>
          <w:rFonts w:ascii="Times New Roman" w:hAnsi="Times New Roman" w:cs="Times New Roman"/>
          <w:sz w:val="28"/>
          <w:szCs w:val="28"/>
        </w:rPr>
        <w:t xml:space="preserve">, 28А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125,0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582130" w:rsidRPr="003A5BE3" w:rsidRDefault="005821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строительство инженерно-коммуникационной инфраструктуры к 3-этажному 18-квартирному жилому дому по ул. </w:t>
      </w:r>
      <w:proofErr w:type="spellStart"/>
      <w:r w:rsidRPr="003A5BE3">
        <w:rPr>
          <w:rFonts w:ascii="Times New Roman" w:hAnsi="Times New Roman" w:cs="Times New Roman"/>
          <w:sz w:val="28"/>
          <w:szCs w:val="28"/>
        </w:rPr>
        <w:t>Алашахана</w:t>
      </w:r>
      <w:proofErr w:type="spellEnd"/>
      <w:r w:rsidRPr="003A5BE3">
        <w:rPr>
          <w:rFonts w:ascii="Times New Roman" w:hAnsi="Times New Roman" w:cs="Times New Roman"/>
          <w:sz w:val="28"/>
          <w:szCs w:val="28"/>
        </w:rPr>
        <w:t xml:space="preserve">, 34Ж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4 225,0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582130" w:rsidRPr="003A5BE3" w:rsidRDefault="005821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Строительство инженерно-коммуникационной инфраструктуры к жилому дому по ул. </w:t>
      </w:r>
      <w:proofErr w:type="spellStart"/>
      <w:r w:rsidRPr="003A5BE3">
        <w:rPr>
          <w:rFonts w:ascii="Times New Roman" w:hAnsi="Times New Roman" w:cs="Times New Roman"/>
          <w:sz w:val="28"/>
          <w:szCs w:val="28"/>
        </w:rPr>
        <w:t>Алашахана</w:t>
      </w:r>
      <w:proofErr w:type="spellEnd"/>
      <w:r w:rsidRPr="003A5BE3">
        <w:rPr>
          <w:rFonts w:ascii="Times New Roman" w:hAnsi="Times New Roman" w:cs="Times New Roman"/>
          <w:sz w:val="28"/>
          <w:szCs w:val="28"/>
        </w:rPr>
        <w:t xml:space="preserve">, 34Д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11 512,0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582130" w:rsidRPr="003A5BE3" w:rsidRDefault="005821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lastRenderedPageBreak/>
        <w:t xml:space="preserve">Реконструкция внутригородских водопроводных сетей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2 очередь (БП 006 «Развитие системы водоснабжения и водоотведения», РБ – 329 198,0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582130" w:rsidRPr="003A5BE3" w:rsidRDefault="005821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Реконструкция внутригородских водопроводных сетей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3 очередь (БП 006 «Развитие системы водоснабжения и водоотведения», РБ – 351 003,0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582130" w:rsidRPr="003A5BE3" w:rsidRDefault="005821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Реконструкция внутригородских водопроводных сетей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1 очередь (БП 006 «Развитие системы водоснабжения и водоотведения», РБ – 317 311,0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3D1DE9" w:rsidRPr="003A5BE3" w:rsidRDefault="00582130"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Реконструкция хозяйственно-питьевых очистных сооружений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3 очередь (БП 006 «Развитие системы водоснабжения и водоотведе</w:t>
      </w:r>
      <w:r w:rsidR="00C21B92">
        <w:rPr>
          <w:rFonts w:ascii="Times New Roman" w:hAnsi="Times New Roman" w:cs="Times New Roman"/>
          <w:sz w:val="28"/>
          <w:szCs w:val="28"/>
        </w:rPr>
        <w:t xml:space="preserve">ния», РБ – 500 000,0 </w:t>
      </w:r>
      <w:proofErr w:type="spellStart"/>
      <w:r w:rsidR="00C21B92">
        <w:rPr>
          <w:rFonts w:ascii="Times New Roman" w:hAnsi="Times New Roman" w:cs="Times New Roman"/>
          <w:sz w:val="28"/>
          <w:szCs w:val="28"/>
        </w:rPr>
        <w:t>тыс.тенге</w:t>
      </w:r>
      <w:proofErr w:type="spellEnd"/>
      <w:r w:rsidR="003D1DE9" w:rsidRPr="003A5BE3">
        <w:rPr>
          <w:rFonts w:ascii="Times New Roman" w:hAnsi="Times New Roman" w:cs="Times New Roman"/>
          <w:sz w:val="28"/>
          <w:szCs w:val="28"/>
        </w:rPr>
        <w:t xml:space="preserve">, МБ – 6,0 </w:t>
      </w:r>
      <w:proofErr w:type="spellStart"/>
      <w:r w:rsidR="003D1DE9" w:rsidRPr="003A5BE3">
        <w:rPr>
          <w:rFonts w:ascii="Times New Roman" w:hAnsi="Times New Roman" w:cs="Times New Roman"/>
          <w:sz w:val="28"/>
          <w:szCs w:val="28"/>
        </w:rPr>
        <w:t>тыс.тенге</w:t>
      </w:r>
      <w:proofErr w:type="spellEnd"/>
      <w:r w:rsidR="003D1DE9" w:rsidRPr="003A5BE3">
        <w:rPr>
          <w:rFonts w:ascii="Times New Roman" w:hAnsi="Times New Roman" w:cs="Times New Roman"/>
          <w:sz w:val="28"/>
          <w:szCs w:val="28"/>
        </w:rPr>
        <w:t>);</w:t>
      </w:r>
    </w:p>
    <w:p w:rsidR="00706637" w:rsidRPr="003A5BE3" w:rsidRDefault="00706637"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реконструкцию и модернизацию канализационных очистных сооружений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006 «Развитие системы водоснабжения и водоотведения», МБ –62 156,0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706637" w:rsidRPr="003A5BE3" w:rsidRDefault="00706637"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реконструкцию хозяйственно-питьевых очистных сооружений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2 очередь (БП 006 «Развитие системы водоснабжения и водоотведения», МБ –10,0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706637" w:rsidRPr="003A5BE3" w:rsidRDefault="00706637"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Реконструкция городского парка «</w:t>
      </w:r>
      <w:proofErr w:type="spellStart"/>
      <w:r w:rsidRPr="003A5BE3">
        <w:rPr>
          <w:rFonts w:ascii="Times New Roman" w:hAnsi="Times New Roman" w:cs="Times New Roman"/>
          <w:sz w:val="28"/>
          <w:szCs w:val="28"/>
        </w:rPr>
        <w:t>Жастар</w:t>
      </w:r>
      <w:proofErr w:type="spellEnd"/>
      <w:r w:rsidRPr="003A5BE3">
        <w:rPr>
          <w:rFonts w:ascii="Times New Roman" w:hAnsi="Times New Roman" w:cs="Times New Roman"/>
          <w:sz w:val="28"/>
          <w:szCs w:val="28"/>
        </w:rPr>
        <w:t xml:space="preserve">»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007 «Развитие благоустройства городов и населенных пунктов», МБ –23 839,0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F63D7B" w:rsidRPr="003A5BE3" w:rsidRDefault="00F63D7B"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Разработка ПСД на строительство спортивного комплекса для гребных видов спорта в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(БП 008 «Развитие объектов спорта», МБ –2 890,0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616628" w:rsidRPr="003A5BE3" w:rsidRDefault="00616628" w:rsidP="003A5BE3">
      <w:pPr>
        <w:pStyle w:val="ac"/>
        <w:numPr>
          <w:ilvl w:val="0"/>
          <w:numId w:val="35"/>
        </w:numPr>
        <w:spacing w:after="0" w:line="240" w:lineRule="auto"/>
        <w:ind w:left="0" w:firstLine="567"/>
        <w:jc w:val="both"/>
        <w:rPr>
          <w:rFonts w:ascii="Times New Roman" w:hAnsi="Times New Roman" w:cs="Times New Roman"/>
          <w:sz w:val="28"/>
          <w:szCs w:val="28"/>
        </w:rPr>
      </w:pPr>
      <w:r w:rsidRPr="003A5BE3">
        <w:rPr>
          <w:rFonts w:ascii="Times New Roman" w:hAnsi="Times New Roman" w:cs="Times New Roman"/>
          <w:sz w:val="28"/>
          <w:szCs w:val="28"/>
        </w:rPr>
        <w:t xml:space="preserve">Строительство газонаполнительного пункта </w:t>
      </w:r>
      <w:proofErr w:type="spellStart"/>
      <w:r w:rsidRPr="003A5BE3">
        <w:rPr>
          <w:rFonts w:ascii="Times New Roman" w:hAnsi="Times New Roman" w:cs="Times New Roman"/>
          <w:sz w:val="28"/>
          <w:szCs w:val="28"/>
        </w:rPr>
        <w:t>г</w:t>
      </w:r>
      <w:proofErr w:type="gramStart"/>
      <w:r w:rsidRPr="003A5BE3">
        <w:rPr>
          <w:rFonts w:ascii="Times New Roman" w:hAnsi="Times New Roman" w:cs="Times New Roman"/>
          <w:sz w:val="28"/>
          <w:szCs w:val="28"/>
        </w:rPr>
        <w:t>.Ж</w:t>
      </w:r>
      <w:proofErr w:type="gramEnd"/>
      <w:r w:rsidRPr="003A5BE3">
        <w:rPr>
          <w:rFonts w:ascii="Times New Roman" w:hAnsi="Times New Roman" w:cs="Times New Roman"/>
          <w:sz w:val="28"/>
          <w:szCs w:val="28"/>
        </w:rPr>
        <w:t>езказган</w:t>
      </w:r>
      <w:proofErr w:type="spellEnd"/>
      <w:r w:rsidRPr="003A5BE3">
        <w:rPr>
          <w:rFonts w:ascii="Times New Roman" w:hAnsi="Times New Roman" w:cs="Times New Roman"/>
          <w:sz w:val="28"/>
          <w:szCs w:val="28"/>
        </w:rPr>
        <w:t xml:space="preserve">, внеплощадочные инженерные сети (БП 026 «Развитие индустриальной инфраструктуры в рамках Государственной программы поддержки и развития бизнеса», МБ –19 494,0 </w:t>
      </w:r>
      <w:proofErr w:type="spellStart"/>
      <w:r w:rsidRPr="003A5BE3">
        <w:rPr>
          <w:rFonts w:ascii="Times New Roman" w:hAnsi="Times New Roman" w:cs="Times New Roman"/>
          <w:sz w:val="28"/>
          <w:szCs w:val="28"/>
        </w:rPr>
        <w:t>тыс.тенге</w:t>
      </w:r>
      <w:proofErr w:type="spellEnd"/>
      <w:r w:rsidRPr="003A5BE3">
        <w:rPr>
          <w:rFonts w:ascii="Times New Roman" w:hAnsi="Times New Roman" w:cs="Times New Roman"/>
          <w:sz w:val="28"/>
          <w:szCs w:val="28"/>
        </w:rPr>
        <w:t>).</w:t>
      </w:r>
    </w:p>
    <w:p w:rsidR="00B73D86" w:rsidRPr="003A5BE3" w:rsidRDefault="004A794A" w:rsidP="00B73D86">
      <w:pPr>
        <w:spacing w:after="0" w:line="240" w:lineRule="auto"/>
        <w:ind w:firstLine="708"/>
        <w:jc w:val="both"/>
        <w:rPr>
          <w:rFonts w:ascii="Times New Roman" w:eastAsiaTheme="minorHAnsi" w:hAnsi="Times New Roman" w:cs="Times New Roman"/>
          <w:i/>
          <w:sz w:val="28"/>
          <w:szCs w:val="28"/>
          <w:lang w:val="ru-RU"/>
        </w:rPr>
      </w:pPr>
      <w:r>
        <w:rPr>
          <w:rFonts w:ascii="Times New Roman" w:eastAsiaTheme="minorHAnsi" w:hAnsi="Times New Roman" w:cs="Times New Roman"/>
          <w:i/>
          <w:sz w:val="28"/>
          <w:szCs w:val="28"/>
          <w:lang w:val="ru-RU"/>
        </w:rPr>
        <w:t>О</w:t>
      </w:r>
      <w:r w:rsidR="00B73D86" w:rsidRPr="003A5BE3">
        <w:rPr>
          <w:rFonts w:ascii="Times New Roman" w:eastAsiaTheme="minorHAnsi" w:hAnsi="Times New Roman" w:cs="Times New Roman"/>
          <w:i/>
          <w:sz w:val="28"/>
          <w:szCs w:val="28"/>
          <w:lang w:val="ru-RU"/>
        </w:rPr>
        <w:t xml:space="preserve">тделом жилищно-коммунального хозяйства, пассажирского транспорта и автомобильных дорог: </w:t>
      </w:r>
    </w:p>
    <w:p w:rsidR="00B73D86" w:rsidRPr="003A5BE3" w:rsidRDefault="009C55BD" w:rsidP="00B73D86">
      <w:pPr>
        <w:numPr>
          <w:ilvl w:val="0"/>
          <w:numId w:val="36"/>
        </w:numPr>
        <w:spacing w:after="0" w:line="240" w:lineRule="auto"/>
        <w:ind w:left="0" w:firstLine="720"/>
        <w:contextualSpacing/>
        <w:jc w:val="both"/>
        <w:rPr>
          <w:rFonts w:ascii="Times New Roman" w:eastAsiaTheme="minorHAnsi" w:hAnsi="Times New Roman" w:cs="Times New Roman"/>
          <w:sz w:val="28"/>
          <w:szCs w:val="28"/>
          <w:lang w:val="ru-RU"/>
        </w:rPr>
      </w:pPr>
      <w:r w:rsidRPr="003A5BE3">
        <w:rPr>
          <w:rFonts w:ascii="Times New Roman" w:eastAsiaTheme="minorHAnsi" w:hAnsi="Times New Roman" w:cs="Times New Roman"/>
          <w:sz w:val="28"/>
          <w:szCs w:val="28"/>
          <w:lang w:val="ru-RU"/>
        </w:rPr>
        <w:t xml:space="preserve">Реконструкция и модернизация тепловых сетей </w:t>
      </w:r>
      <w:proofErr w:type="spellStart"/>
      <w:r w:rsidRPr="003A5BE3">
        <w:rPr>
          <w:rFonts w:ascii="Times New Roman" w:eastAsiaTheme="minorHAnsi" w:hAnsi="Times New Roman" w:cs="Times New Roman"/>
          <w:sz w:val="28"/>
          <w:szCs w:val="28"/>
          <w:lang w:val="ru-RU"/>
        </w:rPr>
        <w:t>г</w:t>
      </w:r>
      <w:proofErr w:type="gramStart"/>
      <w:r w:rsidRPr="003A5BE3">
        <w:rPr>
          <w:rFonts w:ascii="Times New Roman" w:eastAsiaTheme="minorHAnsi" w:hAnsi="Times New Roman" w:cs="Times New Roman"/>
          <w:sz w:val="28"/>
          <w:szCs w:val="28"/>
          <w:lang w:val="ru-RU"/>
        </w:rPr>
        <w:t>.Ж</w:t>
      </w:r>
      <w:proofErr w:type="gramEnd"/>
      <w:r w:rsidRPr="003A5BE3">
        <w:rPr>
          <w:rFonts w:ascii="Times New Roman" w:eastAsiaTheme="minorHAnsi" w:hAnsi="Times New Roman" w:cs="Times New Roman"/>
          <w:sz w:val="28"/>
          <w:szCs w:val="28"/>
          <w:lang w:val="ru-RU"/>
        </w:rPr>
        <w:t>езказган</w:t>
      </w:r>
      <w:proofErr w:type="spellEnd"/>
      <w:r w:rsidRPr="003A5BE3">
        <w:rPr>
          <w:rFonts w:ascii="Times New Roman" w:eastAsiaTheme="minorHAnsi" w:hAnsi="Times New Roman" w:cs="Times New Roman"/>
          <w:sz w:val="28"/>
          <w:szCs w:val="28"/>
          <w:lang w:val="ru-RU"/>
        </w:rPr>
        <w:t>, 1 очередь</w:t>
      </w:r>
      <w:r w:rsidR="00B73D86" w:rsidRPr="003A5BE3">
        <w:rPr>
          <w:rFonts w:ascii="Times New Roman" w:eastAsiaTheme="minorHAnsi" w:hAnsi="Times New Roman" w:cs="Times New Roman"/>
          <w:sz w:val="28"/>
          <w:szCs w:val="28"/>
          <w:lang w:val="ru-RU"/>
        </w:rPr>
        <w:t xml:space="preserve"> (БП 0</w:t>
      </w:r>
      <w:r w:rsidRPr="003A5BE3">
        <w:rPr>
          <w:rFonts w:ascii="Times New Roman" w:eastAsiaTheme="minorHAnsi" w:hAnsi="Times New Roman" w:cs="Times New Roman"/>
          <w:sz w:val="28"/>
          <w:szCs w:val="28"/>
          <w:lang w:val="ru-RU"/>
        </w:rPr>
        <w:t>5</w:t>
      </w:r>
      <w:r w:rsidR="00B73D86" w:rsidRPr="003A5BE3">
        <w:rPr>
          <w:rFonts w:ascii="Times New Roman" w:eastAsiaTheme="minorHAnsi" w:hAnsi="Times New Roman" w:cs="Times New Roman"/>
          <w:sz w:val="28"/>
          <w:szCs w:val="28"/>
          <w:lang w:val="ru-RU"/>
        </w:rPr>
        <w:t>3 "</w:t>
      </w:r>
      <w:r w:rsidRPr="003A5BE3">
        <w:rPr>
          <w:rFonts w:ascii="Times New Roman" w:eastAsiaTheme="minorHAnsi" w:hAnsi="Times New Roman" w:cs="Times New Roman"/>
          <w:sz w:val="28"/>
          <w:szCs w:val="28"/>
          <w:lang w:val="ru-RU"/>
        </w:rPr>
        <w:t>Кредитование на реконструкцию и строительство систем тепло-, водоснабжения и водоотведения</w:t>
      </w:r>
      <w:r w:rsidR="00B73D86" w:rsidRPr="003A5BE3">
        <w:rPr>
          <w:rFonts w:ascii="Times New Roman" w:eastAsiaTheme="minorHAnsi" w:hAnsi="Times New Roman" w:cs="Times New Roman"/>
          <w:sz w:val="28"/>
          <w:szCs w:val="28"/>
          <w:lang w:val="ru-RU"/>
        </w:rPr>
        <w:t xml:space="preserve">", </w:t>
      </w:r>
      <w:r w:rsidRPr="003A5BE3">
        <w:rPr>
          <w:rFonts w:ascii="Times New Roman" w:eastAsiaTheme="minorHAnsi" w:hAnsi="Times New Roman" w:cs="Times New Roman"/>
          <w:sz w:val="28"/>
          <w:szCs w:val="28"/>
          <w:lang w:val="ru-RU"/>
        </w:rPr>
        <w:t>Р</w:t>
      </w:r>
      <w:r w:rsidR="00B73D86" w:rsidRPr="003A5BE3">
        <w:rPr>
          <w:rFonts w:ascii="Times New Roman" w:eastAsiaTheme="minorHAnsi" w:hAnsi="Times New Roman" w:cs="Times New Roman"/>
          <w:sz w:val="28"/>
          <w:szCs w:val="28"/>
          <w:lang w:val="ru-RU"/>
        </w:rPr>
        <w:t>Б – 1</w:t>
      </w:r>
      <w:r w:rsidRPr="003A5BE3">
        <w:rPr>
          <w:rFonts w:ascii="Times New Roman" w:eastAsiaTheme="minorHAnsi" w:hAnsi="Times New Roman" w:cs="Times New Roman"/>
          <w:sz w:val="28"/>
          <w:szCs w:val="28"/>
          <w:lang w:val="ru-RU"/>
        </w:rPr>
        <w:t> 107 186</w:t>
      </w:r>
      <w:r w:rsidR="00B73D86" w:rsidRPr="003A5BE3">
        <w:rPr>
          <w:rFonts w:ascii="Times New Roman" w:eastAsiaTheme="minorHAnsi" w:hAnsi="Times New Roman" w:cs="Times New Roman"/>
          <w:sz w:val="28"/>
          <w:szCs w:val="28"/>
          <w:lang w:val="ru-RU"/>
        </w:rPr>
        <w:t>,0 тыс. тенге);</w:t>
      </w:r>
    </w:p>
    <w:p w:rsidR="008F10D7" w:rsidRPr="003A5BE3" w:rsidRDefault="008F10D7" w:rsidP="00B73D86">
      <w:pPr>
        <w:numPr>
          <w:ilvl w:val="0"/>
          <w:numId w:val="36"/>
        </w:numPr>
        <w:spacing w:after="0" w:line="240" w:lineRule="auto"/>
        <w:ind w:left="0" w:firstLine="720"/>
        <w:contextualSpacing/>
        <w:jc w:val="both"/>
        <w:rPr>
          <w:rFonts w:ascii="Times New Roman" w:eastAsiaTheme="minorHAnsi" w:hAnsi="Times New Roman" w:cs="Times New Roman"/>
          <w:sz w:val="28"/>
          <w:szCs w:val="28"/>
          <w:lang w:val="ru-RU"/>
        </w:rPr>
      </w:pPr>
      <w:r w:rsidRPr="003A5BE3">
        <w:rPr>
          <w:rFonts w:ascii="Times New Roman" w:eastAsiaTheme="minorHAnsi" w:hAnsi="Times New Roman" w:cs="Times New Roman"/>
          <w:sz w:val="28"/>
          <w:szCs w:val="28"/>
          <w:lang w:val="ru-RU"/>
        </w:rPr>
        <w:t xml:space="preserve">Строительство газораспределительных сетей </w:t>
      </w:r>
      <w:proofErr w:type="spellStart"/>
      <w:r w:rsidRPr="003A5BE3">
        <w:rPr>
          <w:rFonts w:ascii="Times New Roman" w:eastAsiaTheme="minorHAnsi" w:hAnsi="Times New Roman" w:cs="Times New Roman"/>
          <w:sz w:val="28"/>
          <w:szCs w:val="28"/>
          <w:lang w:val="ru-RU"/>
        </w:rPr>
        <w:t>г</w:t>
      </w:r>
      <w:proofErr w:type="gramStart"/>
      <w:r w:rsidRPr="003A5BE3">
        <w:rPr>
          <w:rFonts w:ascii="Times New Roman" w:eastAsiaTheme="minorHAnsi" w:hAnsi="Times New Roman" w:cs="Times New Roman"/>
          <w:sz w:val="28"/>
          <w:szCs w:val="28"/>
          <w:lang w:val="ru-RU"/>
        </w:rPr>
        <w:t>.Ж</w:t>
      </w:r>
      <w:proofErr w:type="gramEnd"/>
      <w:r w:rsidRPr="003A5BE3">
        <w:rPr>
          <w:rFonts w:ascii="Times New Roman" w:eastAsiaTheme="minorHAnsi" w:hAnsi="Times New Roman" w:cs="Times New Roman"/>
          <w:sz w:val="28"/>
          <w:szCs w:val="28"/>
          <w:lang w:val="ru-RU"/>
        </w:rPr>
        <w:t>езказган</w:t>
      </w:r>
      <w:proofErr w:type="spellEnd"/>
      <w:r w:rsidRPr="003A5BE3">
        <w:rPr>
          <w:rFonts w:ascii="Times New Roman" w:eastAsiaTheme="minorHAnsi" w:hAnsi="Times New Roman" w:cs="Times New Roman"/>
          <w:sz w:val="28"/>
          <w:szCs w:val="28"/>
          <w:lang w:val="ru-RU"/>
        </w:rPr>
        <w:t xml:space="preserve"> от автоматизированной газораспределительной станции «</w:t>
      </w:r>
      <w:proofErr w:type="spellStart"/>
      <w:r w:rsidRPr="003A5BE3">
        <w:rPr>
          <w:rFonts w:ascii="Times New Roman" w:eastAsiaTheme="minorHAnsi" w:hAnsi="Times New Roman" w:cs="Times New Roman"/>
          <w:sz w:val="28"/>
          <w:szCs w:val="28"/>
          <w:lang w:val="ru-RU"/>
        </w:rPr>
        <w:t>Жезказган</w:t>
      </w:r>
      <w:proofErr w:type="spellEnd"/>
      <w:r w:rsidRPr="003A5BE3">
        <w:rPr>
          <w:rFonts w:ascii="Times New Roman" w:eastAsiaTheme="minorHAnsi" w:hAnsi="Times New Roman" w:cs="Times New Roman"/>
          <w:sz w:val="28"/>
          <w:szCs w:val="28"/>
          <w:lang w:val="ru-RU"/>
        </w:rPr>
        <w:t>» магистрального газопровода «</w:t>
      </w:r>
      <w:proofErr w:type="spellStart"/>
      <w:r w:rsidRPr="003A5BE3">
        <w:rPr>
          <w:rFonts w:ascii="Times New Roman" w:eastAsiaTheme="minorHAnsi" w:hAnsi="Times New Roman" w:cs="Times New Roman"/>
          <w:sz w:val="28"/>
          <w:szCs w:val="28"/>
          <w:lang w:val="ru-RU"/>
        </w:rPr>
        <w:t>Сарыарка</w:t>
      </w:r>
      <w:proofErr w:type="spellEnd"/>
      <w:r w:rsidRPr="003A5BE3">
        <w:rPr>
          <w:rFonts w:ascii="Times New Roman" w:eastAsiaTheme="minorHAnsi" w:hAnsi="Times New Roman" w:cs="Times New Roman"/>
          <w:sz w:val="28"/>
          <w:szCs w:val="28"/>
          <w:lang w:val="ru-RU"/>
        </w:rPr>
        <w:t>» (БП 036 "Развитие газотранспортной системы", РБ – 1 701 787,0 тыс. тенге);</w:t>
      </w:r>
    </w:p>
    <w:p w:rsidR="008F10D7" w:rsidRPr="003A5BE3" w:rsidRDefault="008F10D7" w:rsidP="008F10D7">
      <w:pPr>
        <w:numPr>
          <w:ilvl w:val="0"/>
          <w:numId w:val="36"/>
        </w:numPr>
        <w:spacing w:after="0" w:line="240" w:lineRule="auto"/>
        <w:ind w:left="0" w:firstLine="720"/>
        <w:contextualSpacing/>
        <w:jc w:val="both"/>
        <w:rPr>
          <w:rFonts w:ascii="Times New Roman" w:eastAsiaTheme="minorHAnsi" w:hAnsi="Times New Roman" w:cs="Times New Roman"/>
          <w:sz w:val="28"/>
          <w:szCs w:val="28"/>
          <w:lang w:val="ru-RU"/>
        </w:rPr>
      </w:pPr>
      <w:r w:rsidRPr="003A5BE3">
        <w:rPr>
          <w:rFonts w:ascii="Times New Roman" w:eastAsiaTheme="minorHAnsi" w:hAnsi="Times New Roman" w:cs="Times New Roman"/>
          <w:sz w:val="28"/>
          <w:szCs w:val="28"/>
          <w:lang w:val="ru-RU"/>
        </w:rPr>
        <w:t xml:space="preserve">Корректировка ПСД на строительство газораспределительных сетей </w:t>
      </w:r>
      <w:proofErr w:type="spellStart"/>
      <w:r w:rsidRPr="003A5BE3">
        <w:rPr>
          <w:rFonts w:ascii="Times New Roman" w:eastAsiaTheme="minorHAnsi" w:hAnsi="Times New Roman" w:cs="Times New Roman"/>
          <w:sz w:val="28"/>
          <w:szCs w:val="28"/>
          <w:lang w:val="ru-RU"/>
        </w:rPr>
        <w:t>г</w:t>
      </w:r>
      <w:proofErr w:type="gramStart"/>
      <w:r w:rsidRPr="003A5BE3">
        <w:rPr>
          <w:rFonts w:ascii="Times New Roman" w:eastAsiaTheme="minorHAnsi" w:hAnsi="Times New Roman" w:cs="Times New Roman"/>
          <w:sz w:val="28"/>
          <w:szCs w:val="28"/>
          <w:lang w:val="ru-RU"/>
        </w:rPr>
        <w:t>.Ж</w:t>
      </w:r>
      <w:proofErr w:type="gramEnd"/>
      <w:r w:rsidRPr="003A5BE3">
        <w:rPr>
          <w:rFonts w:ascii="Times New Roman" w:eastAsiaTheme="minorHAnsi" w:hAnsi="Times New Roman" w:cs="Times New Roman"/>
          <w:sz w:val="28"/>
          <w:szCs w:val="28"/>
          <w:lang w:val="ru-RU"/>
        </w:rPr>
        <w:t>езказган</w:t>
      </w:r>
      <w:proofErr w:type="spellEnd"/>
      <w:r w:rsidRPr="003A5BE3">
        <w:rPr>
          <w:rFonts w:ascii="Times New Roman" w:eastAsiaTheme="minorHAnsi" w:hAnsi="Times New Roman" w:cs="Times New Roman"/>
          <w:sz w:val="28"/>
          <w:szCs w:val="28"/>
          <w:lang w:val="ru-RU"/>
        </w:rPr>
        <w:t xml:space="preserve"> от АГРС – «</w:t>
      </w:r>
      <w:proofErr w:type="spellStart"/>
      <w:r w:rsidRPr="003A5BE3">
        <w:rPr>
          <w:rFonts w:ascii="Times New Roman" w:eastAsiaTheme="minorHAnsi" w:hAnsi="Times New Roman" w:cs="Times New Roman"/>
          <w:sz w:val="28"/>
          <w:szCs w:val="28"/>
          <w:lang w:val="ru-RU"/>
        </w:rPr>
        <w:t>Жезказган</w:t>
      </w:r>
      <w:proofErr w:type="spellEnd"/>
      <w:r w:rsidRPr="003A5BE3">
        <w:rPr>
          <w:rFonts w:ascii="Times New Roman" w:eastAsiaTheme="minorHAnsi" w:hAnsi="Times New Roman" w:cs="Times New Roman"/>
          <w:sz w:val="28"/>
          <w:szCs w:val="28"/>
          <w:lang w:val="ru-RU"/>
        </w:rPr>
        <w:t>» МГ «</w:t>
      </w:r>
      <w:proofErr w:type="spellStart"/>
      <w:r w:rsidRPr="003A5BE3">
        <w:rPr>
          <w:rFonts w:ascii="Times New Roman" w:eastAsiaTheme="minorHAnsi" w:hAnsi="Times New Roman" w:cs="Times New Roman"/>
          <w:sz w:val="28"/>
          <w:szCs w:val="28"/>
          <w:lang w:val="ru-RU"/>
        </w:rPr>
        <w:t>Сарыарка</w:t>
      </w:r>
      <w:proofErr w:type="spellEnd"/>
      <w:r w:rsidRPr="003A5BE3">
        <w:rPr>
          <w:rFonts w:ascii="Times New Roman" w:eastAsiaTheme="minorHAnsi" w:hAnsi="Times New Roman" w:cs="Times New Roman"/>
          <w:sz w:val="28"/>
          <w:szCs w:val="28"/>
          <w:lang w:val="ru-RU"/>
        </w:rPr>
        <w:t>», 1-очередь строительства, 2 пусковой комплекс (БП 036 "Развитие газотранспортной системы", МБ – 12 780,0 тыс. тенге);</w:t>
      </w:r>
    </w:p>
    <w:p w:rsidR="008F10D7" w:rsidRPr="003A5BE3" w:rsidRDefault="008F10D7" w:rsidP="008F10D7">
      <w:pPr>
        <w:numPr>
          <w:ilvl w:val="0"/>
          <w:numId w:val="36"/>
        </w:numPr>
        <w:spacing w:after="0" w:line="240" w:lineRule="auto"/>
        <w:ind w:left="0" w:firstLine="720"/>
        <w:contextualSpacing/>
        <w:jc w:val="both"/>
        <w:rPr>
          <w:rFonts w:ascii="Times New Roman" w:eastAsiaTheme="minorHAnsi" w:hAnsi="Times New Roman" w:cs="Times New Roman"/>
          <w:sz w:val="28"/>
          <w:szCs w:val="28"/>
          <w:lang w:val="ru-RU"/>
        </w:rPr>
      </w:pPr>
      <w:r w:rsidRPr="003A5BE3">
        <w:rPr>
          <w:rFonts w:ascii="Times New Roman" w:hAnsi="Times New Roman" w:cs="Times New Roman"/>
          <w:sz w:val="28"/>
          <w:szCs w:val="28"/>
          <w:lang w:val="ru-RU"/>
        </w:rPr>
        <w:t xml:space="preserve">Реконструкция путепровода №4 через железную дорогу между ул. Привокзальная и </w:t>
      </w:r>
      <w:proofErr w:type="spellStart"/>
      <w:r w:rsidRPr="003A5BE3">
        <w:rPr>
          <w:rFonts w:ascii="Times New Roman" w:hAnsi="Times New Roman" w:cs="Times New Roman"/>
          <w:sz w:val="28"/>
          <w:szCs w:val="28"/>
          <w:lang w:val="ru-RU"/>
        </w:rPr>
        <w:t>Сарыарка</w:t>
      </w:r>
      <w:proofErr w:type="spellEnd"/>
      <w:r w:rsidRPr="003A5BE3">
        <w:rPr>
          <w:rFonts w:ascii="Times New Roman" w:hAnsi="Times New Roman" w:cs="Times New Roman"/>
          <w:sz w:val="28"/>
          <w:szCs w:val="28"/>
          <w:lang w:val="ru-RU"/>
        </w:rPr>
        <w:t xml:space="preserve"> в </w:t>
      </w:r>
      <w:proofErr w:type="spellStart"/>
      <w:r w:rsidRPr="003A5BE3">
        <w:rPr>
          <w:rFonts w:ascii="Times New Roman" w:hAnsi="Times New Roman" w:cs="Times New Roman"/>
          <w:sz w:val="28"/>
          <w:szCs w:val="28"/>
          <w:lang w:val="ru-RU"/>
        </w:rPr>
        <w:t>г</w:t>
      </w:r>
      <w:proofErr w:type="gramStart"/>
      <w:r w:rsidRPr="003A5BE3">
        <w:rPr>
          <w:rFonts w:ascii="Times New Roman" w:hAnsi="Times New Roman" w:cs="Times New Roman"/>
          <w:sz w:val="28"/>
          <w:szCs w:val="28"/>
          <w:lang w:val="ru-RU"/>
        </w:rPr>
        <w:t>.Ж</w:t>
      </w:r>
      <w:proofErr w:type="gramEnd"/>
      <w:r w:rsidRPr="003A5BE3">
        <w:rPr>
          <w:rFonts w:ascii="Times New Roman" w:hAnsi="Times New Roman" w:cs="Times New Roman"/>
          <w:sz w:val="28"/>
          <w:szCs w:val="28"/>
          <w:lang w:val="ru-RU"/>
        </w:rPr>
        <w:t>езказган</w:t>
      </w:r>
      <w:proofErr w:type="spellEnd"/>
      <w:r w:rsidRPr="003A5BE3">
        <w:rPr>
          <w:rFonts w:ascii="Times New Roman" w:hAnsi="Times New Roman" w:cs="Times New Roman"/>
          <w:sz w:val="28"/>
          <w:szCs w:val="28"/>
          <w:lang w:val="ru-RU"/>
        </w:rPr>
        <w:t xml:space="preserve"> </w:t>
      </w:r>
      <w:r w:rsidRPr="003A5BE3">
        <w:rPr>
          <w:rFonts w:ascii="Times New Roman" w:eastAsiaTheme="minorHAnsi" w:hAnsi="Times New Roman" w:cs="Times New Roman"/>
          <w:sz w:val="28"/>
          <w:szCs w:val="28"/>
          <w:lang w:val="ru-RU"/>
        </w:rPr>
        <w:t>(БП 022 "Развитие транспортной инфраструктуры", МБ – 50,0 тыс. тенге);</w:t>
      </w:r>
    </w:p>
    <w:p w:rsidR="00CB6730" w:rsidRPr="003A5BE3" w:rsidRDefault="008F10D7" w:rsidP="007A76A0">
      <w:pPr>
        <w:numPr>
          <w:ilvl w:val="0"/>
          <w:numId w:val="36"/>
        </w:numPr>
        <w:spacing w:after="0" w:line="240" w:lineRule="auto"/>
        <w:ind w:left="0" w:firstLine="720"/>
        <w:contextualSpacing/>
        <w:jc w:val="both"/>
        <w:rPr>
          <w:rFonts w:ascii="Times New Roman" w:eastAsiaTheme="minorHAnsi" w:hAnsi="Times New Roman" w:cs="Times New Roman"/>
          <w:sz w:val="28"/>
          <w:szCs w:val="28"/>
          <w:lang w:val="ru-RU"/>
        </w:rPr>
      </w:pPr>
      <w:r w:rsidRPr="003A5BE3">
        <w:rPr>
          <w:rFonts w:ascii="Times New Roman" w:hAnsi="Times New Roman" w:cs="Times New Roman"/>
          <w:sz w:val="28"/>
          <w:szCs w:val="28"/>
          <w:lang w:val="ru-RU"/>
        </w:rPr>
        <w:lastRenderedPageBreak/>
        <w:t xml:space="preserve">Реконструкция и модернизация тепловых сетей </w:t>
      </w:r>
      <w:proofErr w:type="spellStart"/>
      <w:r w:rsidRPr="003A5BE3">
        <w:rPr>
          <w:rFonts w:ascii="Times New Roman" w:hAnsi="Times New Roman" w:cs="Times New Roman"/>
          <w:sz w:val="28"/>
          <w:szCs w:val="28"/>
          <w:lang w:val="ru-RU"/>
        </w:rPr>
        <w:t>г</w:t>
      </w:r>
      <w:proofErr w:type="gramStart"/>
      <w:r w:rsidRPr="003A5BE3">
        <w:rPr>
          <w:rFonts w:ascii="Times New Roman" w:hAnsi="Times New Roman" w:cs="Times New Roman"/>
          <w:sz w:val="28"/>
          <w:szCs w:val="28"/>
          <w:lang w:val="ru-RU"/>
        </w:rPr>
        <w:t>.Ж</w:t>
      </w:r>
      <w:proofErr w:type="gramEnd"/>
      <w:r w:rsidRPr="003A5BE3">
        <w:rPr>
          <w:rFonts w:ascii="Times New Roman" w:hAnsi="Times New Roman" w:cs="Times New Roman"/>
          <w:sz w:val="28"/>
          <w:szCs w:val="28"/>
          <w:lang w:val="ru-RU"/>
        </w:rPr>
        <w:t>езказган</w:t>
      </w:r>
      <w:proofErr w:type="spellEnd"/>
      <w:r w:rsidRPr="003A5BE3">
        <w:rPr>
          <w:rFonts w:ascii="Times New Roman" w:hAnsi="Times New Roman" w:cs="Times New Roman"/>
          <w:sz w:val="28"/>
          <w:szCs w:val="28"/>
          <w:lang w:val="ru-RU"/>
        </w:rPr>
        <w:t xml:space="preserve">, 2 очередь </w:t>
      </w:r>
      <w:r w:rsidRPr="003A5BE3">
        <w:rPr>
          <w:rFonts w:ascii="Times New Roman" w:eastAsiaTheme="minorHAnsi" w:hAnsi="Times New Roman" w:cs="Times New Roman"/>
          <w:sz w:val="28"/>
          <w:szCs w:val="28"/>
          <w:lang w:val="ru-RU"/>
        </w:rPr>
        <w:t>(БП 0</w:t>
      </w:r>
      <w:r w:rsidR="007A76A0" w:rsidRPr="003A5BE3">
        <w:rPr>
          <w:rFonts w:ascii="Times New Roman" w:eastAsiaTheme="minorHAnsi" w:hAnsi="Times New Roman" w:cs="Times New Roman"/>
          <w:sz w:val="28"/>
          <w:szCs w:val="28"/>
          <w:lang w:val="ru-RU"/>
        </w:rPr>
        <w:t>85</w:t>
      </w:r>
      <w:r w:rsidRPr="003A5BE3">
        <w:rPr>
          <w:rFonts w:ascii="Times New Roman" w:eastAsiaTheme="minorHAnsi" w:hAnsi="Times New Roman" w:cs="Times New Roman"/>
          <w:sz w:val="28"/>
          <w:szCs w:val="28"/>
          <w:lang w:val="ru-RU"/>
        </w:rPr>
        <w:t xml:space="preserve"> "</w:t>
      </w:r>
      <w:r w:rsidR="007A76A0" w:rsidRPr="003A5BE3">
        <w:rPr>
          <w:rFonts w:ascii="Times New Roman" w:eastAsiaTheme="minorHAnsi" w:hAnsi="Times New Roman" w:cs="Times New Roman"/>
          <w:sz w:val="28"/>
          <w:szCs w:val="28"/>
          <w:lang w:val="ru-RU"/>
        </w:rPr>
        <w:t>Реализация бюджетных инвестиционных проектов в моногородах</w:t>
      </w:r>
      <w:r w:rsidRPr="003A5BE3">
        <w:rPr>
          <w:rFonts w:ascii="Times New Roman" w:eastAsiaTheme="minorHAnsi" w:hAnsi="Times New Roman" w:cs="Times New Roman"/>
          <w:sz w:val="28"/>
          <w:szCs w:val="28"/>
          <w:lang w:val="ru-RU"/>
        </w:rPr>
        <w:t xml:space="preserve">", </w:t>
      </w:r>
      <w:r w:rsidR="007A76A0" w:rsidRPr="003A5BE3">
        <w:rPr>
          <w:rFonts w:ascii="Times New Roman" w:eastAsiaTheme="minorHAnsi" w:hAnsi="Times New Roman" w:cs="Times New Roman"/>
          <w:sz w:val="28"/>
          <w:szCs w:val="28"/>
          <w:lang w:val="ru-RU"/>
        </w:rPr>
        <w:t>Р</w:t>
      </w:r>
      <w:r w:rsidR="0077629E" w:rsidRPr="003A5BE3">
        <w:rPr>
          <w:rFonts w:ascii="Times New Roman" w:eastAsiaTheme="minorHAnsi" w:hAnsi="Times New Roman" w:cs="Times New Roman"/>
          <w:sz w:val="28"/>
          <w:szCs w:val="28"/>
          <w:lang w:val="ru-RU"/>
        </w:rPr>
        <w:t>Б</w:t>
      </w:r>
      <w:r w:rsidRPr="003A5BE3">
        <w:rPr>
          <w:rFonts w:ascii="Times New Roman" w:eastAsiaTheme="minorHAnsi" w:hAnsi="Times New Roman" w:cs="Times New Roman"/>
          <w:sz w:val="28"/>
          <w:szCs w:val="28"/>
          <w:lang w:val="ru-RU"/>
        </w:rPr>
        <w:t xml:space="preserve"> – 5</w:t>
      </w:r>
      <w:r w:rsidR="007A76A0" w:rsidRPr="003A5BE3">
        <w:rPr>
          <w:rFonts w:ascii="Times New Roman" w:eastAsiaTheme="minorHAnsi" w:hAnsi="Times New Roman" w:cs="Times New Roman"/>
          <w:sz w:val="28"/>
          <w:szCs w:val="28"/>
          <w:lang w:val="ru-RU"/>
        </w:rPr>
        <w:t>65 000</w:t>
      </w:r>
      <w:r w:rsidRPr="003A5BE3">
        <w:rPr>
          <w:rFonts w:ascii="Times New Roman" w:eastAsiaTheme="minorHAnsi" w:hAnsi="Times New Roman" w:cs="Times New Roman"/>
          <w:sz w:val="28"/>
          <w:szCs w:val="28"/>
          <w:lang w:val="ru-RU"/>
        </w:rPr>
        <w:t>,</w:t>
      </w:r>
      <w:r w:rsidR="007A76A0" w:rsidRPr="003A5BE3">
        <w:rPr>
          <w:rFonts w:ascii="Times New Roman" w:eastAsiaTheme="minorHAnsi" w:hAnsi="Times New Roman" w:cs="Times New Roman"/>
          <w:sz w:val="28"/>
          <w:szCs w:val="28"/>
          <w:lang w:val="ru-RU"/>
        </w:rPr>
        <w:t>0 тыс. тенге).</w:t>
      </w:r>
    </w:p>
    <w:p w:rsidR="005D2B76" w:rsidRPr="00A97682" w:rsidRDefault="005D2B76" w:rsidP="005D2B76">
      <w:pPr>
        <w:spacing w:after="0" w:line="240" w:lineRule="auto"/>
        <w:ind w:firstLine="720"/>
        <w:jc w:val="both"/>
        <w:rPr>
          <w:rFonts w:ascii="Times New Roman" w:hAnsi="Times New Roman"/>
          <w:sz w:val="28"/>
          <w:szCs w:val="28"/>
          <w:lang w:val="ru-RU"/>
        </w:rPr>
      </w:pPr>
      <w:r w:rsidRPr="00A97682">
        <w:rPr>
          <w:rFonts w:ascii="Times New Roman" w:hAnsi="Times New Roman" w:cs="Times New Roman"/>
          <w:sz w:val="28"/>
          <w:szCs w:val="28"/>
          <w:lang w:val="ru-RU"/>
        </w:rPr>
        <w:t>В течение года в Перечень бюджетных инвестиций внесены изменения:</w:t>
      </w:r>
    </w:p>
    <w:p w:rsidR="005D2B76" w:rsidRPr="00977D96" w:rsidRDefault="005D2B76" w:rsidP="005D2B76">
      <w:pPr>
        <w:pStyle w:val="ac"/>
        <w:numPr>
          <w:ilvl w:val="0"/>
          <w:numId w:val="37"/>
        </w:numPr>
        <w:tabs>
          <w:tab w:val="left" w:pos="993"/>
        </w:tabs>
        <w:spacing w:after="0" w:line="240" w:lineRule="auto"/>
        <w:ind w:left="0" w:firstLine="709"/>
        <w:jc w:val="both"/>
        <w:rPr>
          <w:rFonts w:ascii="Times New Roman" w:hAnsi="Times New Roman" w:cs="Times New Roman"/>
          <w:sz w:val="28"/>
          <w:szCs w:val="28"/>
        </w:rPr>
      </w:pPr>
      <w:r w:rsidRPr="005D2B76">
        <w:rPr>
          <w:rFonts w:ascii="Times New Roman" w:hAnsi="Times New Roman" w:cs="Times New Roman"/>
          <w:b/>
          <w:sz w:val="28"/>
          <w:szCs w:val="28"/>
        </w:rPr>
        <w:t>дополнительно включен</w:t>
      </w:r>
      <w:r w:rsidR="00A15DB1">
        <w:rPr>
          <w:rFonts w:ascii="Times New Roman" w:hAnsi="Times New Roman" w:cs="Times New Roman"/>
          <w:b/>
          <w:sz w:val="28"/>
          <w:szCs w:val="28"/>
        </w:rPr>
        <w:t>о</w:t>
      </w:r>
      <w:r w:rsidRPr="005D2B76">
        <w:rPr>
          <w:rFonts w:ascii="Times New Roman" w:hAnsi="Times New Roman" w:cs="Times New Roman"/>
          <w:sz w:val="28"/>
          <w:szCs w:val="28"/>
        </w:rPr>
        <w:t xml:space="preserve"> 1</w:t>
      </w:r>
      <w:r w:rsidR="00A15DB1">
        <w:rPr>
          <w:rFonts w:ascii="Times New Roman" w:hAnsi="Times New Roman" w:cs="Times New Roman"/>
          <w:sz w:val="28"/>
          <w:szCs w:val="28"/>
        </w:rPr>
        <w:t>8</w:t>
      </w:r>
      <w:r w:rsidRPr="005D2B76">
        <w:rPr>
          <w:rFonts w:ascii="Times New Roman" w:hAnsi="Times New Roman" w:cs="Times New Roman"/>
          <w:sz w:val="28"/>
          <w:szCs w:val="28"/>
        </w:rPr>
        <w:t xml:space="preserve"> проектов с объемом финансирования </w:t>
      </w:r>
      <w:r w:rsidR="004A794A">
        <w:rPr>
          <w:rFonts w:ascii="Times New Roman" w:hAnsi="Times New Roman" w:cs="Times New Roman"/>
          <w:sz w:val="28"/>
          <w:szCs w:val="28"/>
        </w:rPr>
        <w:t>2 566 752</w:t>
      </w:r>
      <w:r w:rsidR="005F66E8" w:rsidRPr="005F66E8">
        <w:rPr>
          <w:rFonts w:ascii="Times New Roman" w:hAnsi="Times New Roman" w:cs="Times New Roman"/>
          <w:sz w:val="28"/>
          <w:szCs w:val="28"/>
        </w:rPr>
        <w:t>,</w:t>
      </w:r>
      <w:r w:rsidRPr="005F66E8">
        <w:rPr>
          <w:rFonts w:ascii="Times New Roman" w:hAnsi="Times New Roman" w:cs="Times New Roman"/>
          <w:sz w:val="28"/>
          <w:szCs w:val="28"/>
        </w:rPr>
        <w:t xml:space="preserve">0 </w:t>
      </w:r>
      <w:proofErr w:type="spellStart"/>
      <w:r w:rsidRPr="005F66E8">
        <w:rPr>
          <w:rFonts w:ascii="Times New Roman" w:hAnsi="Times New Roman" w:cs="Times New Roman"/>
          <w:sz w:val="28"/>
          <w:szCs w:val="28"/>
        </w:rPr>
        <w:t>тыс</w:t>
      </w:r>
      <w:proofErr w:type="gramStart"/>
      <w:r w:rsidRPr="005F66E8">
        <w:rPr>
          <w:rFonts w:ascii="Times New Roman" w:hAnsi="Times New Roman" w:cs="Times New Roman"/>
          <w:sz w:val="28"/>
          <w:szCs w:val="28"/>
        </w:rPr>
        <w:t>.т</w:t>
      </w:r>
      <w:proofErr w:type="gramEnd"/>
      <w:r w:rsidRPr="005F66E8">
        <w:rPr>
          <w:rFonts w:ascii="Times New Roman" w:hAnsi="Times New Roman" w:cs="Times New Roman"/>
          <w:sz w:val="28"/>
          <w:szCs w:val="28"/>
        </w:rPr>
        <w:t>енге</w:t>
      </w:r>
      <w:proofErr w:type="spellEnd"/>
      <w:r w:rsidRPr="005F66E8">
        <w:rPr>
          <w:rFonts w:ascii="Times New Roman" w:hAnsi="Times New Roman" w:cs="Times New Roman"/>
          <w:sz w:val="28"/>
          <w:szCs w:val="28"/>
        </w:rPr>
        <w:t>, в том числе</w:t>
      </w:r>
      <w:r w:rsidRPr="00977D96">
        <w:rPr>
          <w:rFonts w:ascii="Times New Roman" w:hAnsi="Times New Roman" w:cs="Times New Roman"/>
          <w:sz w:val="28"/>
          <w:szCs w:val="28"/>
        </w:rPr>
        <w:t>:</w:t>
      </w:r>
    </w:p>
    <w:p w:rsidR="00977D96" w:rsidRDefault="005D2B76" w:rsidP="00977D96">
      <w:pPr>
        <w:pStyle w:val="ac"/>
        <w:spacing w:after="0" w:line="240" w:lineRule="auto"/>
        <w:ind w:left="0"/>
        <w:jc w:val="both"/>
        <w:rPr>
          <w:rFonts w:ascii="Times New Roman" w:hAnsi="Times New Roman" w:cs="Times New Roman"/>
          <w:sz w:val="28"/>
          <w:szCs w:val="28"/>
        </w:rPr>
      </w:pPr>
      <w:r w:rsidRPr="00A97682">
        <w:rPr>
          <w:rFonts w:ascii="Times New Roman" w:hAnsi="Times New Roman" w:cs="Times New Roman"/>
          <w:b/>
          <w:sz w:val="28"/>
          <w:szCs w:val="28"/>
        </w:rPr>
        <w:t xml:space="preserve">- </w:t>
      </w:r>
      <w:r w:rsidR="00977D96">
        <w:rPr>
          <w:rFonts w:ascii="Times New Roman" w:hAnsi="Times New Roman" w:cs="Times New Roman"/>
          <w:sz w:val="28"/>
          <w:szCs w:val="28"/>
        </w:rPr>
        <w:t xml:space="preserve">Разработка ПСД на реконструкцию хозяйственно-питьевых очистных сооружений </w:t>
      </w:r>
      <w:proofErr w:type="spellStart"/>
      <w:r w:rsidR="00977D96">
        <w:rPr>
          <w:rFonts w:ascii="Times New Roman" w:hAnsi="Times New Roman" w:cs="Times New Roman"/>
          <w:sz w:val="28"/>
          <w:szCs w:val="28"/>
        </w:rPr>
        <w:t>г</w:t>
      </w:r>
      <w:proofErr w:type="gramStart"/>
      <w:r w:rsidR="00977D96">
        <w:rPr>
          <w:rFonts w:ascii="Times New Roman" w:hAnsi="Times New Roman" w:cs="Times New Roman"/>
          <w:sz w:val="28"/>
          <w:szCs w:val="28"/>
        </w:rPr>
        <w:t>.Ж</w:t>
      </w:r>
      <w:proofErr w:type="gramEnd"/>
      <w:r w:rsidR="00977D96">
        <w:rPr>
          <w:rFonts w:ascii="Times New Roman" w:hAnsi="Times New Roman" w:cs="Times New Roman"/>
          <w:sz w:val="28"/>
          <w:szCs w:val="28"/>
        </w:rPr>
        <w:t>езказган</w:t>
      </w:r>
      <w:proofErr w:type="spellEnd"/>
      <w:r w:rsidR="00977D96">
        <w:rPr>
          <w:rFonts w:ascii="Times New Roman" w:hAnsi="Times New Roman" w:cs="Times New Roman"/>
          <w:sz w:val="28"/>
          <w:szCs w:val="28"/>
        </w:rPr>
        <w:t xml:space="preserve">, 2 очередь (БП 006 «Развитие системы водоснабжения и водоотведения», МБ –10,0 </w:t>
      </w:r>
      <w:proofErr w:type="spellStart"/>
      <w:r w:rsidR="00977D96">
        <w:rPr>
          <w:rFonts w:ascii="Times New Roman" w:hAnsi="Times New Roman" w:cs="Times New Roman"/>
          <w:sz w:val="28"/>
          <w:szCs w:val="28"/>
        </w:rPr>
        <w:t>тыс.тенге</w:t>
      </w:r>
      <w:proofErr w:type="spellEnd"/>
      <w:r w:rsidR="00977D96">
        <w:rPr>
          <w:rFonts w:ascii="Times New Roman" w:hAnsi="Times New Roman" w:cs="Times New Roman"/>
          <w:sz w:val="28"/>
          <w:szCs w:val="28"/>
        </w:rPr>
        <w:t>);</w:t>
      </w:r>
    </w:p>
    <w:p w:rsidR="00977D96" w:rsidRDefault="005D2B76" w:rsidP="00A15DB1">
      <w:pPr>
        <w:pStyle w:val="ac"/>
        <w:spacing w:after="0" w:line="240" w:lineRule="auto"/>
        <w:ind w:left="0" w:firstLine="709"/>
        <w:jc w:val="both"/>
        <w:rPr>
          <w:rFonts w:ascii="Times New Roman" w:hAnsi="Times New Roman" w:cs="Times New Roman"/>
          <w:sz w:val="28"/>
          <w:szCs w:val="28"/>
        </w:rPr>
      </w:pPr>
      <w:r w:rsidRPr="00A97682">
        <w:rPr>
          <w:rFonts w:ascii="Times New Roman" w:hAnsi="Times New Roman"/>
          <w:sz w:val="28"/>
          <w:szCs w:val="28"/>
        </w:rPr>
        <w:t xml:space="preserve">- </w:t>
      </w:r>
      <w:r w:rsidR="00977D96">
        <w:rPr>
          <w:rFonts w:ascii="Times New Roman" w:hAnsi="Times New Roman" w:cs="Times New Roman"/>
          <w:sz w:val="28"/>
          <w:szCs w:val="28"/>
        </w:rPr>
        <w:t xml:space="preserve">Реконструкция и модернизация тепловых сетей </w:t>
      </w:r>
      <w:proofErr w:type="spellStart"/>
      <w:r w:rsidR="00977D96">
        <w:rPr>
          <w:rFonts w:ascii="Times New Roman" w:hAnsi="Times New Roman" w:cs="Times New Roman"/>
          <w:sz w:val="28"/>
          <w:szCs w:val="28"/>
        </w:rPr>
        <w:t>г</w:t>
      </w:r>
      <w:proofErr w:type="gramStart"/>
      <w:r w:rsidR="00977D96">
        <w:rPr>
          <w:rFonts w:ascii="Times New Roman" w:hAnsi="Times New Roman" w:cs="Times New Roman"/>
          <w:sz w:val="28"/>
          <w:szCs w:val="28"/>
        </w:rPr>
        <w:t>.Ж</w:t>
      </w:r>
      <w:proofErr w:type="gramEnd"/>
      <w:r w:rsidR="00977D96">
        <w:rPr>
          <w:rFonts w:ascii="Times New Roman" w:hAnsi="Times New Roman" w:cs="Times New Roman"/>
          <w:sz w:val="28"/>
          <w:szCs w:val="28"/>
        </w:rPr>
        <w:t>езказган</w:t>
      </w:r>
      <w:proofErr w:type="spellEnd"/>
      <w:r w:rsidR="00977D96">
        <w:rPr>
          <w:rFonts w:ascii="Times New Roman" w:hAnsi="Times New Roman" w:cs="Times New Roman"/>
          <w:sz w:val="28"/>
          <w:szCs w:val="28"/>
        </w:rPr>
        <w:t xml:space="preserve">, 2 очередь </w:t>
      </w:r>
      <w:r w:rsidR="00977D96" w:rsidRPr="00B015FC">
        <w:rPr>
          <w:rFonts w:ascii="Times New Roman" w:hAnsi="Times New Roman" w:cs="Times New Roman"/>
          <w:sz w:val="28"/>
          <w:szCs w:val="28"/>
        </w:rPr>
        <w:t>(БП 0</w:t>
      </w:r>
      <w:r w:rsidR="00977D96">
        <w:rPr>
          <w:rFonts w:ascii="Times New Roman" w:hAnsi="Times New Roman" w:cs="Times New Roman"/>
          <w:sz w:val="28"/>
          <w:szCs w:val="28"/>
        </w:rPr>
        <w:t>85</w:t>
      </w:r>
      <w:r w:rsidR="00977D96" w:rsidRPr="00B015FC">
        <w:rPr>
          <w:rFonts w:ascii="Times New Roman" w:hAnsi="Times New Roman" w:cs="Times New Roman"/>
          <w:sz w:val="28"/>
          <w:szCs w:val="28"/>
        </w:rPr>
        <w:t xml:space="preserve"> "</w:t>
      </w:r>
      <w:r w:rsidR="00977D96">
        <w:rPr>
          <w:rFonts w:ascii="Times New Roman" w:hAnsi="Times New Roman" w:cs="Times New Roman"/>
          <w:sz w:val="28"/>
          <w:szCs w:val="28"/>
        </w:rPr>
        <w:t>Реализация бюджетных инвестиционных проектов в моногородах</w:t>
      </w:r>
      <w:r w:rsidR="00977D96" w:rsidRPr="00B015FC">
        <w:rPr>
          <w:rFonts w:ascii="Times New Roman" w:hAnsi="Times New Roman" w:cs="Times New Roman"/>
          <w:sz w:val="28"/>
          <w:szCs w:val="28"/>
        </w:rPr>
        <w:t xml:space="preserve">", </w:t>
      </w:r>
      <w:r w:rsidR="00977D96">
        <w:rPr>
          <w:rFonts w:ascii="Times New Roman" w:hAnsi="Times New Roman" w:cs="Times New Roman"/>
          <w:sz w:val="28"/>
          <w:szCs w:val="28"/>
        </w:rPr>
        <w:t>РБ</w:t>
      </w:r>
      <w:r w:rsidR="00977D96" w:rsidRPr="00B015FC">
        <w:rPr>
          <w:rFonts w:ascii="Times New Roman" w:hAnsi="Times New Roman" w:cs="Times New Roman"/>
          <w:sz w:val="28"/>
          <w:szCs w:val="28"/>
        </w:rPr>
        <w:t xml:space="preserve"> – </w:t>
      </w:r>
      <w:r w:rsidR="00977D96">
        <w:rPr>
          <w:rFonts w:ascii="Times New Roman" w:hAnsi="Times New Roman" w:cs="Times New Roman"/>
          <w:sz w:val="28"/>
          <w:szCs w:val="28"/>
        </w:rPr>
        <w:t>565 000</w:t>
      </w:r>
      <w:r w:rsidR="00977D96" w:rsidRPr="00B015FC">
        <w:rPr>
          <w:rFonts w:ascii="Times New Roman" w:hAnsi="Times New Roman" w:cs="Times New Roman"/>
          <w:sz w:val="28"/>
          <w:szCs w:val="28"/>
        </w:rPr>
        <w:t>,</w:t>
      </w:r>
      <w:r w:rsidR="00977D96">
        <w:rPr>
          <w:rFonts w:ascii="Times New Roman" w:hAnsi="Times New Roman" w:cs="Times New Roman"/>
          <w:sz w:val="28"/>
          <w:szCs w:val="28"/>
        </w:rPr>
        <w:t>0 тыс. тенге);</w:t>
      </w:r>
    </w:p>
    <w:p w:rsidR="00977D96" w:rsidRDefault="00977D96" w:rsidP="004D5B5B">
      <w:pPr>
        <w:pStyle w:val="ac"/>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Подведение инженерно-коммуникационной инфраструктуры (электроснабжение) к 3-этажному 18-квартирному жилому дому по ул. Шевченко, 23А, квартал 69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8 307,0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977D96" w:rsidP="004D5B5B">
      <w:pPr>
        <w:pStyle w:val="ac"/>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D5B5B">
        <w:rPr>
          <w:rFonts w:ascii="Times New Roman" w:hAnsi="Times New Roman" w:cs="Times New Roman"/>
          <w:sz w:val="28"/>
          <w:szCs w:val="28"/>
        </w:rPr>
        <w:t xml:space="preserve">Подведение инженерно-коммуникационной инфраструктуры (водопровод, канализация, теплоснабжение, телефонизация, благоустройство) к 3-этажному 18-квартирному жилому дому по ул. Шевченко, 23А, квартал 69 </w:t>
      </w:r>
      <w:proofErr w:type="spellStart"/>
      <w:r w:rsidR="004D5B5B">
        <w:rPr>
          <w:rFonts w:ascii="Times New Roman" w:hAnsi="Times New Roman" w:cs="Times New Roman"/>
          <w:sz w:val="28"/>
          <w:szCs w:val="28"/>
        </w:rPr>
        <w:t>г</w:t>
      </w:r>
      <w:proofErr w:type="gramStart"/>
      <w:r w:rsidR="004D5B5B">
        <w:rPr>
          <w:rFonts w:ascii="Times New Roman" w:hAnsi="Times New Roman" w:cs="Times New Roman"/>
          <w:sz w:val="28"/>
          <w:szCs w:val="28"/>
        </w:rPr>
        <w:t>.Ж</w:t>
      </w:r>
      <w:proofErr w:type="gramEnd"/>
      <w:r w:rsidR="004D5B5B">
        <w:rPr>
          <w:rFonts w:ascii="Times New Roman" w:hAnsi="Times New Roman" w:cs="Times New Roman"/>
          <w:sz w:val="28"/>
          <w:szCs w:val="28"/>
        </w:rPr>
        <w:t>езказган</w:t>
      </w:r>
      <w:proofErr w:type="spellEnd"/>
      <w:r w:rsidR="004D5B5B">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44 951,0 </w:t>
      </w:r>
      <w:proofErr w:type="spellStart"/>
      <w:r w:rsidR="004D5B5B">
        <w:rPr>
          <w:rFonts w:ascii="Times New Roman" w:hAnsi="Times New Roman" w:cs="Times New Roman"/>
          <w:sz w:val="28"/>
          <w:szCs w:val="28"/>
        </w:rPr>
        <w:t>тыс.тенге</w:t>
      </w:r>
      <w:proofErr w:type="spellEnd"/>
      <w:r w:rsidR="004D5B5B">
        <w:rPr>
          <w:rFonts w:ascii="Times New Roman" w:hAnsi="Times New Roman" w:cs="Times New Roman"/>
          <w:sz w:val="28"/>
          <w:szCs w:val="28"/>
        </w:rPr>
        <w:t>);</w:t>
      </w:r>
    </w:p>
    <w:p w:rsidR="004D5B5B" w:rsidRDefault="004D5B5B" w:rsidP="004D5B5B">
      <w:pPr>
        <w:pStyle w:val="ac"/>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Подведение инженерно-коммуникационной инфраструктуры (электроснабжение, водоснабжение, канализация, теплоснабжение, благоустройство) к 5-этажному 50-квартирному жилому дому по ул. </w:t>
      </w:r>
      <w:proofErr w:type="spellStart"/>
      <w:r>
        <w:rPr>
          <w:rFonts w:ascii="Times New Roman" w:hAnsi="Times New Roman" w:cs="Times New Roman"/>
          <w:sz w:val="28"/>
          <w:szCs w:val="28"/>
        </w:rPr>
        <w:t>Алашахана</w:t>
      </w:r>
      <w:proofErr w:type="spellEnd"/>
      <w:r>
        <w:rPr>
          <w:rFonts w:ascii="Times New Roman" w:hAnsi="Times New Roman" w:cs="Times New Roman"/>
          <w:sz w:val="28"/>
          <w:szCs w:val="28"/>
        </w:rPr>
        <w:t xml:space="preserve">, 22Е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37 821,0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4D5B5B" w:rsidP="004D5B5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ПСД на строительство инженерно-коммуникационной инфраструктуры к жилому дому по ул. </w:t>
      </w:r>
      <w:proofErr w:type="spellStart"/>
      <w:r>
        <w:rPr>
          <w:rFonts w:ascii="Times New Roman" w:hAnsi="Times New Roman" w:cs="Times New Roman"/>
          <w:sz w:val="28"/>
          <w:szCs w:val="28"/>
        </w:rPr>
        <w:t>Алашахана</w:t>
      </w:r>
      <w:proofErr w:type="spellEnd"/>
      <w:r>
        <w:rPr>
          <w:rFonts w:ascii="Times New Roman" w:hAnsi="Times New Roman" w:cs="Times New Roman"/>
          <w:sz w:val="28"/>
          <w:szCs w:val="28"/>
        </w:rPr>
        <w:t xml:space="preserve">, 34Д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61,0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4D5B5B" w:rsidP="004D5B5B">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Разработка ПСД на строительство инженерно-коммуникационной инфраструктуры к жилому дому по ул. </w:t>
      </w:r>
      <w:proofErr w:type="spellStart"/>
      <w:r>
        <w:rPr>
          <w:rFonts w:ascii="Times New Roman" w:hAnsi="Times New Roman" w:cs="Times New Roman"/>
          <w:sz w:val="28"/>
          <w:szCs w:val="28"/>
        </w:rPr>
        <w:t>Алашахана</w:t>
      </w:r>
      <w:proofErr w:type="spellEnd"/>
      <w:r>
        <w:rPr>
          <w:rFonts w:ascii="Times New Roman" w:hAnsi="Times New Roman" w:cs="Times New Roman"/>
          <w:sz w:val="28"/>
          <w:szCs w:val="28"/>
        </w:rPr>
        <w:t xml:space="preserve">, 34Е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69,0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4D5B5B" w:rsidP="004D5B5B">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Разработка ПСД на строительство инженерно-коммуникационной инфраструктуры к жилому дому по ул. </w:t>
      </w:r>
      <w:proofErr w:type="spellStart"/>
      <w:r>
        <w:rPr>
          <w:rFonts w:ascii="Times New Roman" w:hAnsi="Times New Roman" w:cs="Times New Roman"/>
          <w:sz w:val="28"/>
          <w:szCs w:val="28"/>
        </w:rPr>
        <w:t>Алашахана</w:t>
      </w:r>
      <w:proofErr w:type="spellEnd"/>
      <w:r>
        <w:rPr>
          <w:rFonts w:ascii="Times New Roman" w:hAnsi="Times New Roman" w:cs="Times New Roman"/>
          <w:sz w:val="28"/>
          <w:szCs w:val="28"/>
        </w:rPr>
        <w:t xml:space="preserve">, 34И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61,0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4D5B5B" w:rsidP="004D5B5B">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Разработка ПСД на строительство инженерно-коммуникационной инфраструктуры к жилому дому по ул. </w:t>
      </w:r>
      <w:proofErr w:type="spellStart"/>
      <w:r>
        <w:rPr>
          <w:rFonts w:ascii="Times New Roman" w:hAnsi="Times New Roman" w:cs="Times New Roman"/>
          <w:sz w:val="28"/>
          <w:szCs w:val="28"/>
        </w:rPr>
        <w:t>Алашахана</w:t>
      </w:r>
      <w:proofErr w:type="spellEnd"/>
      <w:r>
        <w:rPr>
          <w:rFonts w:ascii="Times New Roman" w:hAnsi="Times New Roman" w:cs="Times New Roman"/>
          <w:sz w:val="28"/>
          <w:szCs w:val="28"/>
        </w:rPr>
        <w:t xml:space="preserve">, 34К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61,0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4D5B5B" w:rsidP="004D5B5B">
      <w:pPr>
        <w:pStyle w:val="ac"/>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 Разработка ПСД на подведение инженерно-коммуникационной инфраструктуры к 3-этажному 18-квартирному жилому дому по ул. </w:t>
      </w:r>
      <w:proofErr w:type="spellStart"/>
      <w:r>
        <w:rPr>
          <w:rFonts w:ascii="Times New Roman" w:hAnsi="Times New Roman" w:cs="Times New Roman"/>
          <w:sz w:val="28"/>
          <w:szCs w:val="28"/>
        </w:rPr>
        <w:lastRenderedPageBreak/>
        <w:t>Байконурова</w:t>
      </w:r>
      <w:proofErr w:type="spellEnd"/>
      <w:r>
        <w:rPr>
          <w:rFonts w:ascii="Times New Roman" w:hAnsi="Times New Roman" w:cs="Times New Roman"/>
          <w:sz w:val="28"/>
          <w:szCs w:val="28"/>
        </w:rPr>
        <w:t xml:space="preserve">, 28А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125,0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4D5B5B" w:rsidP="004D5B5B">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Разработка ПСД на строительство инженерно-коммуникационной инфраструктуры к 3-этажному 18-квартирному жилому дому по ул. </w:t>
      </w:r>
      <w:proofErr w:type="spellStart"/>
      <w:r>
        <w:rPr>
          <w:rFonts w:ascii="Times New Roman" w:hAnsi="Times New Roman" w:cs="Times New Roman"/>
          <w:sz w:val="28"/>
          <w:szCs w:val="28"/>
        </w:rPr>
        <w:t>Алашахана</w:t>
      </w:r>
      <w:proofErr w:type="spellEnd"/>
      <w:r>
        <w:rPr>
          <w:rFonts w:ascii="Times New Roman" w:hAnsi="Times New Roman" w:cs="Times New Roman"/>
          <w:sz w:val="28"/>
          <w:szCs w:val="28"/>
        </w:rPr>
        <w:t xml:space="preserve">, 34Ж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4 225,0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4D5B5B" w:rsidRDefault="004D5B5B" w:rsidP="004D5B5B">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Строительство инженерно-коммуникационной инфраструктуры к жилому дому по ул. </w:t>
      </w:r>
      <w:proofErr w:type="spellStart"/>
      <w:r>
        <w:rPr>
          <w:rFonts w:ascii="Times New Roman" w:hAnsi="Times New Roman" w:cs="Times New Roman"/>
          <w:sz w:val="28"/>
          <w:szCs w:val="28"/>
        </w:rPr>
        <w:t>Алашахана</w:t>
      </w:r>
      <w:proofErr w:type="spellEnd"/>
      <w:r>
        <w:rPr>
          <w:rFonts w:ascii="Times New Roman" w:hAnsi="Times New Roman" w:cs="Times New Roman"/>
          <w:sz w:val="28"/>
          <w:szCs w:val="28"/>
        </w:rPr>
        <w:t xml:space="preserve">, 34Д в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004 «Проектирование, развитие и (или) обустройство инженерно-коммуникационной инфраструктуры», МБ – 11 512,0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FC0139" w:rsidRDefault="00FC0139" w:rsidP="00FC0139">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Строительство 3-этажного 18-ти квартирного жилого дома, квартал 69 по </w:t>
      </w:r>
      <w:proofErr w:type="spellStart"/>
      <w:r>
        <w:rPr>
          <w:rFonts w:ascii="Times New Roman" w:hAnsi="Times New Roman" w:cs="Times New Roman"/>
          <w:sz w:val="28"/>
          <w:szCs w:val="28"/>
        </w:rPr>
        <w:t>ул</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евченко</w:t>
      </w:r>
      <w:proofErr w:type="spellEnd"/>
      <w:r>
        <w:rPr>
          <w:rFonts w:ascii="Times New Roman" w:hAnsi="Times New Roman" w:cs="Times New Roman"/>
          <w:sz w:val="28"/>
          <w:szCs w:val="28"/>
        </w:rPr>
        <w:t xml:space="preserve">, 233Аг.Жезказган (БП 003 «Проектирование и (или) строительство, реконструкция жилья коммунального жилищного фонда», ОБ – 143 400,0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A15DB1" w:rsidRDefault="00A15DB1" w:rsidP="00FC0139">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Строительство 3-этажного 18-ти квартирного жилого дома, квартал 69 по ул. Шевченко, 23А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(БП 003 «Проектирование и (или) строительство, реконструкция жилья коммунального жилищного фонда», ОБ – 36 522, 0 </w:t>
      </w:r>
      <w:proofErr w:type="spellStart"/>
      <w:r>
        <w:rPr>
          <w:rFonts w:ascii="Times New Roman" w:hAnsi="Times New Roman" w:cs="Times New Roman"/>
          <w:sz w:val="28"/>
          <w:szCs w:val="28"/>
        </w:rPr>
        <w:t>тыс.тенге</w:t>
      </w:r>
      <w:proofErr w:type="spellEnd"/>
      <w:r>
        <w:rPr>
          <w:rFonts w:ascii="Times New Roman" w:hAnsi="Times New Roman" w:cs="Times New Roman"/>
          <w:sz w:val="28"/>
          <w:szCs w:val="28"/>
        </w:rPr>
        <w:t>);</w:t>
      </w:r>
    </w:p>
    <w:p w:rsidR="00A15DB1" w:rsidRDefault="00A15DB1" w:rsidP="00FC0139">
      <w:pPr>
        <w:pStyle w:val="ac"/>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Реконструкция путепровода №4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.Ж</w:t>
      </w:r>
      <w:proofErr w:type="gramEnd"/>
      <w:r>
        <w:rPr>
          <w:rFonts w:ascii="Times New Roman" w:hAnsi="Times New Roman" w:cs="Times New Roman"/>
          <w:sz w:val="28"/>
          <w:szCs w:val="28"/>
        </w:rPr>
        <w:t>езказган</w:t>
      </w:r>
      <w:proofErr w:type="spellEnd"/>
      <w:r>
        <w:rPr>
          <w:rFonts w:ascii="Times New Roman" w:hAnsi="Times New Roman" w:cs="Times New Roman"/>
          <w:sz w:val="28"/>
          <w:szCs w:val="28"/>
        </w:rPr>
        <w:t xml:space="preserve"> через железную дорогу между ул. Привокзальная и </w:t>
      </w:r>
      <w:proofErr w:type="spellStart"/>
      <w:r>
        <w:rPr>
          <w:rFonts w:ascii="Times New Roman" w:hAnsi="Times New Roman" w:cs="Times New Roman"/>
          <w:sz w:val="28"/>
          <w:szCs w:val="28"/>
        </w:rPr>
        <w:t>Сарыарка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г.Жезказган</w:t>
      </w:r>
      <w:proofErr w:type="spellEnd"/>
      <w:r>
        <w:rPr>
          <w:rFonts w:ascii="Times New Roman" w:hAnsi="Times New Roman" w:cs="Times New Roman"/>
          <w:sz w:val="28"/>
          <w:szCs w:val="28"/>
        </w:rPr>
        <w:t xml:space="preserve"> (БП 022 «Развитие транспортной инфраструктуры», ГБ – 50,0 тыс. тенге);</w:t>
      </w:r>
    </w:p>
    <w:p w:rsidR="00FC0139" w:rsidRDefault="00FC0139" w:rsidP="00FC0139">
      <w:pPr>
        <w:spacing w:after="0" w:line="240" w:lineRule="auto"/>
        <w:ind w:firstLine="567"/>
        <w:contextualSpacing/>
        <w:jc w:val="both"/>
        <w:rPr>
          <w:rFonts w:ascii="Times New Roman" w:eastAsiaTheme="minorHAnsi" w:hAnsi="Times New Roman" w:cs="Times New Roman"/>
          <w:sz w:val="28"/>
          <w:szCs w:val="28"/>
          <w:lang w:val="ru-RU"/>
        </w:rPr>
      </w:pPr>
      <w:r w:rsidRPr="00FC0139">
        <w:rPr>
          <w:rFonts w:ascii="Times New Roman" w:hAnsi="Times New Roman" w:cs="Times New Roman"/>
          <w:sz w:val="28"/>
          <w:szCs w:val="28"/>
          <w:lang w:val="ru-RU"/>
        </w:rPr>
        <w:t xml:space="preserve">- </w:t>
      </w:r>
      <w:r>
        <w:rPr>
          <w:rFonts w:ascii="Times New Roman" w:eastAsiaTheme="minorHAnsi" w:hAnsi="Times New Roman" w:cs="Times New Roman"/>
          <w:sz w:val="28"/>
          <w:szCs w:val="28"/>
          <w:lang w:val="ru-RU"/>
        </w:rPr>
        <w:t xml:space="preserve">Строительство газораспределительных сетей </w:t>
      </w:r>
      <w:proofErr w:type="spellStart"/>
      <w:r>
        <w:rPr>
          <w:rFonts w:ascii="Times New Roman" w:eastAsiaTheme="minorHAnsi" w:hAnsi="Times New Roman" w:cs="Times New Roman"/>
          <w:sz w:val="28"/>
          <w:szCs w:val="28"/>
          <w:lang w:val="ru-RU"/>
        </w:rPr>
        <w:t>г</w:t>
      </w:r>
      <w:proofErr w:type="gramStart"/>
      <w:r>
        <w:rPr>
          <w:rFonts w:ascii="Times New Roman" w:eastAsiaTheme="minorHAnsi" w:hAnsi="Times New Roman" w:cs="Times New Roman"/>
          <w:sz w:val="28"/>
          <w:szCs w:val="28"/>
          <w:lang w:val="ru-RU"/>
        </w:rPr>
        <w:t>.Ж</w:t>
      </w:r>
      <w:proofErr w:type="gramEnd"/>
      <w:r>
        <w:rPr>
          <w:rFonts w:ascii="Times New Roman" w:eastAsiaTheme="minorHAnsi" w:hAnsi="Times New Roman" w:cs="Times New Roman"/>
          <w:sz w:val="28"/>
          <w:szCs w:val="28"/>
          <w:lang w:val="ru-RU"/>
        </w:rPr>
        <w:t>езказган</w:t>
      </w:r>
      <w:proofErr w:type="spellEnd"/>
      <w:r>
        <w:rPr>
          <w:rFonts w:ascii="Times New Roman" w:eastAsiaTheme="minorHAnsi" w:hAnsi="Times New Roman" w:cs="Times New Roman"/>
          <w:sz w:val="28"/>
          <w:szCs w:val="28"/>
          <w:lang w:val="ru-RU"/>
        </w:rPr>
        <w:t xml:space="preserve"> от автоматизированной газораспределительной станции «</w:t>
      </w:r>
      <w:proofErr w:type="spellStart"/>
      <w:r>
        <w:rPr>
          <w:rFonts w:ascii="Times New Roman" w:eastAsiaTheme="minorHAnsi" w:hAnsi="Times New Roman" w:cs="Times New Roman"/>
          <w:sz w:val="28"/>
          <w:szCs w:val="28"/>
          <w:lang w:val="ru-RU"/>
        </w:rPr>
        <w:t>Жезказган</w:t>
      </w:r>
      <w:proofErr w:type="spellEnd"/>
      <w:r>
        <w:rPr>
          <w:rFonts w:ascii="Times New Roman" w:eastAsiaTheme="minorHAnsi" w:hAnsi="Times New Roman" w:cs="Times New Roman"/>
          <w:sz w:val="28"/>
          <w:szCs w:val="28"/>
          <w:lang w:val="ru-RU"/>
        </w:rPr>
        <w:t>» магистрального газопровода «</w:t>
      </w:r>
      <w:proofErr w:type="spellStart"/>
      <w:r>
        <w:rPr>
          <w:rFonts w:ascii="Times New Roman" w:eastAsiaTheme="minorHAnsi" w:hAnsi="Times New Roman" w:cs="Times New Roman"/>
          <w:sz w:val="28"/>
          <w:szCs w:val="28"/>
          <w:lang w:val="ru-RU"/>
        </w:rPr>
        <w:t>Сарыарка</w:t>
      </w:r>
      <w:proofErr w:type="spellEnd"/>
      <w:r>
        <w:rPr>
          <w:rFonts w:ascii="Times New Roman" w:eastAsiaTheme="minorHAnsi" w:hAnsi="Times New Roman" w:cs="Times New Roman"/>
          <w:sz w:val="28"/>
          <w:szCs w:val="28"/>
          <w:lang w:val="ru-RU"/>
        </w:rPr>
        <w:t xml:space="preserve">» </w:t>
      </w:r>
      <w:r w:rsidRPr="00B015FC">
        <w:rPr>
          <w:rFonts w:ascii="Times New Roman" w:eastAsiaTheme="minorHAnsi" w:hAnsi="Times New Roman" w:cs="Times New Roman"/>
          <w:sz w:val="28"/>
          <w:szCs w:val="28"/>
          <w:lang w:val="ru-RU"/>
        </w:rPr>
        <w:t>(БП 03</w:t>
      </w:r>
      <w:r>
        <w:rPr>
          <w:rFonts w:ascii="Times New Roman" w:eastAsiaTheme="minorHAnsi" w:hAnsi="Times New Roman" w:cs="Times New Roman"/>
          <w:sz w:val="28"/>
          <w:szCs w:val="28"/>
          <w:lang w:val="ru-RU"/>
        </w:rPr>
        <w:t>6</w:t>
      </w:r>
      <w:r w:rsidRPr="00B015FC">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ru-RU"/>
        </w:rPr>
        <w:t>Развитие газотранспортной системы</w:t>
      </w:r>
      <w:r w:rsidRPr="00B015FC">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ru-RU"/>
        </w:rPr>
        <w:t>Р</w:t>
      </w:r>
      <w:r w:rsidRPr="00B015FC">
        <w:rPr>
          <w:rFonts w:ascii="Times New Roman" w:eastAsiaTheme="minorHAnsi" w:hAnsi="Times New Roman" w:cs="Times New Roman"/>
          <w:sz w:val="28"/>
          <w:szCs w:val="28"/>
          <w:lang w:val="ru-RU"/>
        </w:rPr>
        <w:t>Б – 1</w:t>
      </w:r>
      <w:r>
        <w:rPr>
          <w:rFonts w:ascii="Times New Roman" w:eastAsiaTheme="minorHAnsi" w:hAnsi="Times New Roman" w:cs="Times New Roman"/>
          <w:sz w:val="28"/>
          <w:szCs w:val="28"/>
          <w:lang w:val="ru-RU"/>
        </w:rPr>
        <w:t> 701 787</w:t>
      </w:r>
      <w:r w:rsidRPr="00B015FC">
        <w:rPr>
          <w:rFonts w:ascii="Times New Roman" w:eastAsiaTheme="minorHAnsi" w:hAnsi="Times New Roman" w:cs="Times New Roman"/>
          <w:sz w:val="28"/>
          <w:szCs w:val="28"/>
          <w:lang w:val="ru-RU"/>
        </w:rPr>
        <w:t>,0 тыс. тенге);</w:t>
      </w:r>
    </w:p>
    <w:p w:rsidR="00A15DB1" w:rsidRDefault="00FC0139" w:rsidP="00FC0139">
      <w:pPr>
        <w:spacing w:after="0" w:line="240" w:lineRule="auto"/>
        <w:ind w:firstLine="567"/>
        <w:contextualSpacing/>
        <w:jc w:val="both"/>
        <w:rPr>
          <w:rFonts w:ascii="Times New Roman" w:eastAsiaTheme="minorHAnsi" w:hAnsi="Times New Roman" w:cs="Times New Roman"/>
          <w:sz w:val="28"/>
          <w:szCs w:val="28"/>
          <w:lang w:val="ru-RU"/>
        </w:rPr>
      </w:pPr>
      <w:r>
        <w:rPr>
          <w:rFonts w:ascii="Times New Roman" w:eastAsiaTheme="minorHAnsi" w:hAnsi="Times New Roman" w:cs="Times New Roman"/>
          <w:sz w:val="28"/>
          <w:szCs w:val="28"/>
          <w:lang w:val="ru-RU"/>
        </w:rPr>
        <w:t xml:space="preserve">- </w:t>
      </w:r>
      <w:r w:rsidRPr="008F10D7">
        <w:rPr>
          <w:rFonts w:ascii="Times New Roman" w:eastAsiaTheme="minorHAnsi" w:hAnsi="Times New Roman" w:cs="Times New Roman"/>
          <w:sz w:val="28"/>
          <w:szCs w:val="28"/>
          <w:lang w:val="ru-RU"/>
        </w:rPr>
        <w:t xml:space="preserve">Корректировка ПСД на строительство газораспределительных сетей </w:t>
      </w:r>
      <w:proofErr w:type="spellStart"/>
      <w:r w:rsidRPr="008F10D7">
        <w:rPr>
          <w:rFonts w:ascii="Times New Roman" w:eastAsiaTheme="minorHAnsi" w:hAnsi="Times New Roman" w:cs="Times New Roman"/>
          <w:sz w:val="28"/>
          <w:szCs w:val="28"/>
          <w:lang w:val="ru-RU"/>
        </w:rPr>
        <w:t>г</w:t>
      </w:r>
      <w:proofErr w:type="gramStart"/>
      <w:r w:rsidRPr="008F10D7">
        <w:rPr>
          <w:rFonts w:ascii="Times New Roman" w:eastAsiaTheme="minorHAnsi" w:hAnsi="Times New Roman" w:cs="Times New Roman"/>
          <w:sz w:val="28"/>
          <w:szCs w:val="28"/>
          <w:lang w:val="ru-RU"/>
        </w:rPr>
        <w:t>.Ж</w:t>
      </w:r>
      <w:proofErr w:type="gramEnd"/>
      <w:r w:rsidRPr="008F10D7">
        <w:rPr>
          <w:rFonts w:ascii="Times New Roman" w:eastAsiaTheme="minorHAnsi" w:hAnsi="Times New Roman" w:cs="Times New Roman"/>
          <w:sz w:val="28"/>
          <w:szCs w:val="28"/>
          <w:lang w:val="ru-RU"/>
        </w:rPr>
        <w:t>езказган</w:t>
      </w:r>
      <w:proofErr w:type="spellEnd"/>
      <w:r w:rsidRPr="008F10D7">
        <w:rPr>
          <w:rFonts w:ascii="Times New Roman" w:eastAsiaTheme="minorHAnsi" w:hAnsi="Times New Roman" w:cs="Times New Roman"/>
          <w:sz w:val="28"/>
          <w:szCs w:val="28"/>
          <w:lang w:val="ru-RU"/>
        </w:rPr>
        <w:t xml:space="preserve"> от АГРС – «</w:t>
      </w:r>
      <w:proofErr w:type="spellStart"/>
      <w:r w:rsidRPr="008F10D7">
        <w:rPr>
          <w:rFonts w:ascii="Times New Roman" w:eastAsiaTheme="minorHAnsi" w:hAnsi="Times New Roman" w:cs="Times New Roman"/>
          <w:sz w:val="28"/>
          <w:szCs w:val="28"/>
          <w:lang w:val="ru-RU"/>
        </w:rPr>
        <w:t>Жезказган</w:t>
      </w:r>
      <w:proofErr w:type="spellEnd"/>
      <w:r w:rsidRPr="008F10D7">
        <w:rPr>
          <w:rFonts w:ascii="Times New Roman" w:eastAsiaTheme="minorHAnsi" w:hAnsi="Times New Roman" w:cs="Times New Roman"/>
          <w:sz w:val="28"/>
          <w:szCs w:val="28"/>
          <w:lang w:val="ru-RU"/>
        </w:rPr>
        <w:t>» МГ «</w:t>
      </w:r>
      <w:proofErr w:type="spellStart"/>
      <w:r w:rsidRPr="008F10D7">
        <w:rPr>
          <w:rFonts w:ascii="Times New Roman" w:eastAsiaTheme="minorHAnsi" w:hAnsi="Times New Roman" w:cs="Times New Roman"/>
          <w:sz w:val="28"/>
          <w:szCs w:val="28"/>
          <w:lang w:val="ru-RU"/>
        </w:rPr>
        <w:t>Сарыарка</w:t>
      </w:r>
      <w:proofErr w:type="spellEnd"/>
      <w:r w:rsidRPr="008F10D7">
        <w:rPr>
          <w:rFonts w:ascii="Times New Roman" w:eastAsiaTheme="minorHAnsi" w:hAnsi="Times New Roman" w:cs="Times New Roman"/>
          <w:sz w:val="28"/>
          <w:szCs w:val="28"/>
          <w:lang w:val="ru-RU"/>
        </w:rPr>
        <w:t xml:space="preserve">», 1-очередь строительства, 2 пусковой комплекс </w:t>
      </w:r>
      <w:r w:rsidRPr="00B015FC">
        <w:rPr>
          <w:rFonts w:ascii="Times New Roman" w:eastAsiaTheme="minorHAnsi" w:hAnsi="Times New Roman" w:cs="Times New Roman"/>
          <w:sz w:val="28"/>
          <w:szCs w:val="28"/>
          <w:lang w:val="ru-RU"/>
        </w:rPr>
        <w:t>(БП 03</w:t>
      </w:r>
      <w:r>
        <w:rPr>
          <w:rFonts w:ascii="Times New Roman" w:eastAsiaTheme="minorHAnsi" w:hAnsi="Times New Roman" w:cs="Times New Roman"/>
          <w:sz w:val="28"/>
          <w:szCs w:val="28"/>
          <w:lang w:val="ru-RU"/>
        </w:rPr>
        <w:t>6</w:t>
      </w:r>
      <w:r w:rsidRPr="00B015FC">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ru-RU"/>
        </w:rPr>
        <w:t>Развитие газотранспортной системы</w:t>
      </w:r>
      <w:r w:rsidRPr="00B015FC">
        <w:rPr>
          <w:rFonts w:ascii="Times New Roman" w:eastAsiaTheme="minorHAnsi" w:hAnsi="Times New Roman" w:cs="Times New Roman"/>
          <w:sz w:val="28"/>
          <w:szCs w:val="28"/>
          <w:lang w:val="ru-RU"/>
        </w:rPr>
        <w:t xml:space="preserve">", </w:t>
      </w:r>
      <w:r>
        <w:rPr>
          <w:rFonts w:ascii="Times New Roman" w:eastAsiaTheme="minorHAnsi" w:hAnsi="Times New Roman" w:cs="Times New Roman"/>
          <w:sz w:val="28"/>
          <w:szCs w:val="28"/>
          <w:lang w:val="ru-RU"/>
        </w:rPr>
        <w:t>М</w:t>
      </w:r>
      <w:r w:rsidRPr="00B015FC">
        <w:rPr>
          <w:rFonts w:ascii="Times New Roman" w:eastAsiaTheme="minorHAnsi" w:hAnsi="Times New Roman" w:cs="Times New Roman"/>
          <w:sz w:val="28"/>
          <w:szCs w:val="28"/>
          <w:lang w:val="ru-RU"/>
        </w:rPr>
        <w:t>Б – 1</w:t>
      </w:r>
      <w:r>
        <w:rPr>
          <w:rFonts w:ascii="Times New Roman" w:eastAsiaTheme="minorHAnsi" w:hAnsi="Times New Roman" w:cs="Times New Roman"/>
          <w:sz w:val="28"/>
          <w:szCs w:val="28"/>
          <w:lang w:val="ru-RU"/>
        </w:rPr>
        <w:t>2 780</w:t>
      </w:r>
      <w:r w:rsidRPr="00B015FC">
        <w:rPr>
          <w:rFonts w:ascii="Times New Roman" w:eastAsiaTheme="minorHAnsi" w:hAnsi="Times New Roman" w:cs="Times New Roman"/>
          <w:sz w:val="28"/>
          <w:szCs w:val="28"/>
          <w:lang w:val="ru-RU"/>
        </w:rPr>
        <w:t>,</w:t>
      </w:r>
      <w:r>
        <w:rPr>
          <w:rFonts w:ascii="Times New Roman" w:eastAsiaTheme="minorHAnsi" w:hAnsi="Times New Roman" w:cs="Times New Roman"/>
          <w:sz w:val="28"/>
          <w:szCs w:val="28"/>
          <w:lang w:val="ru-RU"/>
        </w:rPr>
        <w:t>0 тыс. тенге)</w:t>
      </w:r>
      <w:r w:rsidR="00A15DB1">
        <w:rPr>
          <w:rFonts w:ascii="Times New Roman" w:eastAsiaTheme="minorHAnsi" w:hAnsi="Times New Roman" w:cs="Times New Roman"/>
          <w:sz w:val="28"/>
          <w:szCs w:val="28"/>
          <w:lang w:val="ru-RU"/>
        </w:rPr>
        <w:t>;</w:t>
      </w:r>
    </w:p>
    <w:p w:rsidR="00FC0139" w:rsidRDefault="00A15DB1" w:rsidP="00FC0139">
      <w:pPr>
        <w:spacing w:after="0" w:line="240" w:lineRule="auto"/>
        <w:ind w:firstLine="567"/>
        <w:contextualSpacing/>
        <w:jc w:val="both"/>
        <w:rPr>
          <w:rFonts w:ascii="Times New Roman" w:eastAsiaTheme="minorHAnsi" w:hAnsi="Times New Roman" w:cs="Times New Roman"/>
          <w:sz w:val="28"/>
          <w:szCs w:val="28"/>
          <w:lang w:val="ru-RU"/>
        </w:rPr>
      </w:pPr>
      <w:r>
        <w:rPr>
          <w:rFonts w:ascii="Times New Roman" w:eastAsiaTheme="minorHAnsi" w:hAnsi="Times New Roman" w:cs="Times New Roman"/>
          <w:sz w:val="28"/>
          <w:szCs w:val="28"/>
          <w:lang w:val="ru-RU"/>
        </w:rPr>
        <w:t xml:space="preserve">- Разработка ПСД на строительство школы на 80 мест ст. </w:t>
      </w:r>
      <w:proofErr w:type="spellStart"/>
      <w:r>
        <w:rPr>
          <w:rFonts w:ascii="Times New Roman" w:eastAsiaTheme="minorHAnsi" w:hAnsi="Times New Roman" w:cs="Times New Roman"/>
          <w:sz w:val="28"/>
          <w:szCs w:val="28"/>
          <w:lang w:val="ru-RU"/>
        </w:rPr>
        <w:t>Теректы</w:t>
      </w:r>
      <w:proofErr w:type="spellEnd"/>
      <w:r>
        <w:rPr>
          <w:rFonts w:ascii="Times New Roman" w:eastAsiaTheme="minorHAnsi" w:hAnsi="Times New Roman" w:cs="Times New Roman"/>
          <w:sz w:val="28"/>
          <w:szCs w:val="28"/>
          <w:lang w:val="ru-RU"/>
        </w:rPr>
        <w:t xml:space="preserve"> села </w:t>
      </w:r>
      <w:proofErr w:type="spellStart"/>
      <w:r>
        <w:rPr>
          <w:rFonts w:ascii="Times New Roman" w:eastAsiaTheme="minorHAnsi" w:hAnsi="Times New Roman" w:cs="Times New Roman"/>
          <w:sz w:val="28"/>
          <w:szCs w:val="28"/>
          <w:lang w:val="ru-RU"/>
        </w:rPr>
        <w:t>Кенгир</w:t>
      </w:r>
      <w:proofErr w:type="spellEnd"/>
      <w:r>
        <w:rPr>
          <w:rFonts w:ascii="Times New Roman" w:eastAsiaTheme="minorHAnsi" w:hAnsi="Times New Roman" w:cs="Times New Roman"/>
          <w:sz w:val="28"/>
          <w:szCs w:val="28"/>
          <w:lang w:val="ru-RU"/>
        </w:rPr>
        <w:t xml:space="preserve"> (</w:t>
      </w:r>
      <w:r w:rsidR="00FA5458">
        <w:rPr>
          <w:rFonts w:ascii="Times New Roman" w:eastAsiaTheme="minorHAnsi" w:hAnsi="Times New Roman" w:cs="Times New Roman"/>
          <w:sz w:val="28"/>
          <w:szCs w:val="28"/>
          <w:lang w:val="ru-RU"/>
        </w:rPr>
        <w:t xml:space="preserve">БП 024 «Строительство и реконструкция объектов начального, основного и общего среднего образования», МБ – 10,0 </w:t>
      </w:r>
      <w:proofErr w:type="spellStart"/>
      <w:r w:rsidR="00FA5458">
        <w:rPr>
          <w:rFonts w:ascii="Times New Roman" w:eastAsiaTheme="minorHAnsi" w:hAnsi="Times New Roman" w:cs="Times New Roman"/>
          <w:sz w:val="28"/>
          <w:szCs w:val="28"/>
          <w:lang w:val="ru-RU"/>
        </w:rPr>
        <w:t>тыс</w:t>
      </w:r>
      <w:proofErr w:type="gramStart"/>
      <w:r w:rsidR="00FA5458">
        <w:rPr>
          <w:rFonts w:ascii="Times New Roman" w:eastAsiaTheme="minorHAnsi" w:hAnsi="Times New Roman" w:cs="Times New Roman"/>
          <w:sz w:val="28"/>
          <w:szCs w:val="28"/>
          <w:lang w:val="ru-RU"/>
        </w:rPr>
        <w:t>.т</w:t>
      </w:r>
      <w:proofErr w:type="gramEnd"/>
      <w:r w:rsidR="00FA5458">
        <w:rPr>
          <w:rFonts w:ascii="Times New Roman" w:eastAsiaTheme="minorHAnsi" w:hAnsi="Times New Roman" w:cs="Times New Roman"/>
          <w:sz w:val="28"/>
          <w:szCs w:val="28"/>
          <w:lang w:val="ru-RU"/>
        </w:rPr>
        <w:t>енге</w:t>
      </w:r>
      <w:proofErr w:type="spellEnd"/>
      <w:r>
        <w:rPr>
          <w:rFonts w:ascii="Times New Roman" w:eastAsiaTheme="minorHAnsi" w:hAnsi="Times New Roman" w:cs="Times New Roman"/>
          <w:sz w:val="28"/>
          <w:szCs w:val="28"/>
          <w:lang w:val="ru-RU"/>
        </w:rPr>
        <w:t>)</w:t>
      </w:r>
      <w:r w:rsidR="00FC0139">
        <w:rPr>
          <w:rFonts w:ascii="Times New Roman" w:eastAsiaTheme="minorHAnsi" w:hAnsi="Times New Roman" w:cs="Times New Roman"/>
          <w:sz w:val="28"/>
          <w:szCs w:val="28"/>
          <w:lang w:val="ru-RU"/>
        </w:rPr>
        <w:t>.</w:t>
      </w:r>
    </w:p>
    <w:p w:rsidR="004A794A" w:rsidRPr="004A794A" w:rsidRDefault="004A794A" w:rsidP="004A794A">
      <w:pPr>
        <w:pStyle w:val="ac"/>
        <w:numPr>
          <w:ilvl w:val="0"/>
          <w:numId w:val="37"/>
        </w:numPr>
        <w:tabs>
          <w:tab w:val="left" w:pos="993"/>
        </w:tabs>
        <w:spacing w:after="0" w:line="240" w:lineRule="auto"/>
        <w:ind w:left="0" w:firstLine="709"/>
        <w:jc w:val="both"/>
        <w:rPr>
          <w:rFonts w:ascii="Times New Roman" w:hAnsi="Times New Roman" w:cs="Times New Roman"/>
          <w:sz w:val="28"/>
          <w:szCs w:val="28"/>
        </w:rPr>
      </w:pPr>
      <w:r w:rsidRPr="004A794A">
        <w:rPr>
          <w:rFonts w:ascii="Times New Roman" w:hAnsi="Times New Roman" w:cs="Times New Roman"/>
          <w:b/>
          <w:sz w:val="28"/>
          <w:szCs w:val="28"/>
        </w:rPr>
        <w:t>исключен</w:t>
      </w:r>
      <w:r w:rsidRPr="004A794A">
        <w:rPr>
          <w:rFonts w:ascii="Times New Roman" w:hAnsi="Times New Roman" w:cs="Times New Roman"/>
          <w:sz w:val="28"/>
          <w:szCs w:val="28"/>
        </w:rPr>
        <w:t xml:space="preserve"> 1 проект: </w:t>
      </w:r>
    </w:p>
    <w:p w:rsidR="004A794A" w:rsidRPr="000F74DF" w:rsidRDefault="004A794A" w:rsidP="004A794A">
      <w:pPr>
        <w:pStyle w:val="ac"/>
        <w:spacing w:after="0" w:line="240" w:lineRule="auto"/>
        <w:ind w:left="0" w:firstLine="567"/>
        <w:jc w:val="both"/>
        <w:rPr>
          <w:rFonts w:ascii="Times New Roman" w:hAnsi="Times New Roman" w:cs="Times New Roman"/>
          <w:sz w:val="28"/>
          <w:szCs w:val="28"/>
        </w:rPr>
      </w:pPr>
      <w:r w:rsidRPr="004A794A">
        <w:rPr>
          <w:rFonts w:ascii="Times New Roman" w:hAnsi="Times New Roman" w:cs="Times New Roman"/>
          <w:sz w:val="28"/>
          <w:szCs w:val="28"/>
        </w:rPr>
        <w:t xml:space="preserve">- Разработка </w:t>
      </w:r>
      <w:r w:rsidR="00480CAD">
        <w:rPr>
          <w:rFonts w:ascii="Times New Roman" w:hAnsi="Times New Roman" w:cs="Times New Roman"/>
          <w:sz w:val="28"/>
          <w:szCs w:val="28"/>
        </w:rPr>
        <w:t xml:space="preserve">ПСД </w:t>
      </w:r>
      <w:r w:rsidRPr="004A794A">
        <w:rPr>
          <w:rFonts w:ascii="Times New Roman" w:hAnsi="Times New Roman" w:cs="Times New Roman"/>
          <w:sz w:val="28"/>
          <w:szCs w:val="28"/>
        </w:rPr>
        <w:t xml:space="preserve">на строительство въездной автомобильной дороги города </w:t>
      </w:r>
      <w:proofErr w:type="spellStart"/>
      <w:r w:rsidRPr="004A794A">
        <w:rPr>
          <w:rFonts w:ascii="Times New Roman" w:hAnsi="Times New Roman" w:cs="Times New Roman"/>
          <w:sz w:val="28"/>
          <w:szCs w:val="28"/>
        </w:rPr>
        <w:t>Жезказган</w:t>
      </w:r>
      <w:proofErr w:type="spellEnd"/>
      <w:r w:rsidRPr="004A794A">
        <w:rPr>
          <w:rFonts w:ascii="Times New Roman" w:hAnsi="Times New Roman" w:cs="Times New Roman"/>
          <w:sz w:val="28"/>
          <w:szCs w:val="28"/>
        </w:rPr>
        <w:t xml:space="preserve"> со стороны города Караганды (БП 022 «Развитие транспортной инфраст</w:t>
      </w:r>
      <w:r w:rsidR="00480CAD">
        <w:rPr>
          <w:rFonts w:ascii="Times New Roman" w:hAnsi="Times New Roman" w:cs="Times New Roman"/>
          <w:sz w:val="28"/>
          <w:szCs w:val="28"/>
        </w:rPr>
        <w:t xml:space="preserve">руктуры», ГБ – 100,0 </w:t>
      </w:r>
      <w:proofErr w:type="spellStart"/>
      <w:r w:rsidR="00480CAD">
        <w:rPr>
          <w:rFonts w:ascii="Times New Roman" w:hAnsi="Times New Roman" w:cs="Times New Roman"/>
          <w:sz w:val="28"/>
          <w:szCs w:val="28"/>
        </w:rPr>
        <w:t>тыс</w:t>
      </w:r>
      <w:proofErr w:type="gramStart"/>
      <w:r w:rsidR="00480CAD">
        <w:rPr>
          <w:rFonts w:ascii="Times New Roman" w:hAnsi="Times New Roman" w:cs="Times New Roman"/>
          <w:sz w:val="28"/>
          <w:szCs w:val="28"/>
        </w:rPr>
        <w:t>.т</w:t>
      </w:r>
      <w:proofErr w:type="gramEnd"/>
      <w:r w:rsidR="00480CAD">
        <w:rPr>
          <w:rFonts w:ascii="Times New Roman" w:hAnsi="Times New Roman" w:cs="Times New Roman"/>
          <w:sz w:val="28"/>
          <w:szCs w:val="28"/>
        </w:rPr>
        <w:t>енге</w:t>
      </w:r>
      <w:proofErr w:type="spellEnd"/>
      <w:r w:rsidR="00480CAD">
        <w:rPr>
          <w:rFonts w:ascii="Times New Roman" w:hAnsi="Times New Roman" w:cs="Times New Roman"/>
          <w:sz w:val="28"/>
          <w:szCs w:val="28"/>
        </w:rPr>
        <w:t>).</w:t>
      </w:r>
    </w:p>
    <w:p w:rsidR="006902F1" w:rsidRDefault="006902F1" w:rsidP="006902F1">
      <w:pPr>
        <w:pStyle w:val="13"/>
        <w:tabs>
          <w:tab w:val="left" w:pos="993"/>
        </w:tabs>
        <w:ind w:left="0" w:firstLine="851"/>
        <w:jc w:val="both"/>
        <w:rPr>
          <w:rFonts w:eastAsiaTheme="minorHAnsi"/>
          <w:sz w:val="28"/>
          <w:szCs w:val="28"/>
        </w:rPr>
      </w:pPr>
      <w:r w:rsidRPr="002D0F10">
        <w:rPr>
          <w:sz w:val="28"/>
          <w:szCs w:val="28"/>
        </w:rPr>
        <w:t xml:space="preserve">В целом по городу в 2019 году реализованы </w:t>
      </w:r>
      <w:r w:rsidR="002D0F10" w:rsidRPr="002D0F10">
        <w:rPr>
          <w:sz w:val="28"/>
          <w:szCs w:val="28"/>
        </w:rPr>
        <w:t>34</w:t>
      </w:r>
      <w:r w:rsidRPr="002D0F10">
        <w:rPr>
          <w:sz w:val="28"/>
          <w:szCs w:val="28"/>
        </w:rPr>
        <w:t xml:space="preserve"> инвестиционных проектов, о</w:t>
      </w:r>
      <w:r w:rsidRPr="002D0F10">
        <w:rPr>
          <w:rFonts w:eastAsiaTheme="minorHAnsi"/>
          <w:sz w:val="28"/>
          <w:szCs w:val="28"/>
        </w:rPr>
        <w:t xml:space="preserve">своение средств бюджетных </w:t>
      </w:r>
      <w:r w:rsidRPr="00210392">
        <w:rPr>
          <w:rFonts w:eastAsiaTheme="minorHAnsi"/>
          <w:sz w:val="28"/>
          <w:szCs w:val="28"/>
        </w:rPr>
        <w:t>программ развития составило 99,</w:t>
      </w:r>
      <w:r w:rsidR="00210392" w:rsidRPr="00210392">
        <w:rPr>
          <w:rFonts w:eastAsiaTheme="minorHAnsi"/>
          <w:sz w:val="28"/>
          <w:szCs w:val="28"/>
        </w:rPr>
        <w:t>5</w:t>
      </w:r>
      <w:r w:rsidRPr="00210392">
        <w:rPr>
          <w:rFonts w:eastAsiaTheme="minorHAnsi"/>
          <w:sz w:val="28"/>
          <w:szCs w:val="28"/>
        </w:rPr>
        <w:t>%, при плане 7</w:t>
      </w:r>
      <w:r w:rsidR="002D0F10" w:rsidRPr="00210392">
        <w:rPr>
          <w:rFonts w:eastAsiaTheme="minorHAnsi"/>
          <w:sz w:val="28"/>
          <w:szCs w:val="28"/>
          <w:lang w:val="en-US"/>
        </w:rPr>
        <w:t> </w:t>
      </w:r>
      <w:r w:rsidR="002D0F10" w:rsidRPr="00210392">
        <w:rPr>
          <w:rFonts w:eastAsiaTheme="minorHAnsi"/>
          <w:sz w:val="28"/>
          <w:szCs w:val="28"/>
        </w:rPr>
        <w:t>624 469</w:t>
      </w:r>
      <w:r w:rsidRPr="00210392">
        <w:rPr>
          <w:rFonts w:eastAsiaTheme="minorHAnsi"/>
          <w:sz w:val="28"/>
          <w:szCs w:val="28"/>
        </w:rPr>
        <w:t xml:space="preserve">,0 </w:t>
      </w:r>
      <w:proofErr w:type="spellStart"/>
      <w:r w:rsidRPr="00210392">
        <w:rPr>
          <w:rFonts w:eastAsiaTheme="minorHAnsi"/>
          <w:sz w:val="28"/>
          <w:szCs w:val="28"/>
        </w:rPr>
        <w:t>тыс</w:t>
      </w:r>
      <w:proofErr w:type="gramStart"/>
      <w:r w:rsidRPr="00210392">
        <w:rPr>
          <w:rFonts w:eastAsiaTheme="minorHAnsi"/>
          <w:sz w:val="28"/>
          <w:szCs w:val="28"/>
        </w:rPr>
        <w:t>.т</w:t>
      </w:r>
      <w:proofErr w:type="gramEnd"/>
      <w:r w:rsidRPr="00210392">
        <w:rPr>
          <w:rFonts w:eastAsiaTheme="minorHAnsi"/>
          <w:sz w:val="28"/>
          <w:szCs w:val="28"/>
        </w:rPr>
        <w:t>енге</w:t>
      </w:r>
      <w:proofErr w:type="spellEnd"/>
      <w:r w:rsidR="005A619D">
        <w:rPr>
          <w:rFonts w:eastAsiaTheme="minorHAnsi"/>
          <w:sz w:val="28"/>
          <w:szCs w:val="28"/>
        </w:rPr>
        <w:t>,</w:t>
      </w:r>
      <w:r w:rsidRPr="00210392">
        <w:rPr>
          <w:rFonts w:eastAsiaTheme="minorHAnsi"/>
          <w:sz w:val="28"/>
          <w:szCs w:val="28"/>
        </w:rPr>
        <w:t xml:space="preserve"> исполнение составило 7</w:t>
      </w:r>
      <w:r w:rsidR="002D0F10" w:rsidRPr="00210392">
        <w:rPr>
          <w:rFonts w:eastAsiaTheme="minorHAnsi"/>
          <w:sz w:val="28"/>
          <w:szCs w:val="28"/>
          <w:lang w:val="en-US"/>
        </w:rPr>
        <w:t> </w:t>
      </w:r>
      <w:r w:rsidR="002D0F10" w:rsidRPr="00210392">
        <w:rPr>
          <w:rFonts w:eastAsiaTheme="minorHAnsi"/>
          <w:sz w:val="28"/>
          <w:szCs w:val="28"/>
        </w:rPr>
        <w:t>590 568</w:t>
      </w:r>
      <w:r w:rsidRPr="00210392">
        <w:rPr>
          <w:rFonts w:eastAsiaTheme="minorHAnsi"/>
          <w:sz w:val="28"/>
          <w:szCs w:val="28"/>
        </w:rPr>
        <w:t>,</w:t>
      </w:r>
      <w:r w:rsidR="002D0F10" w:rsidRPr="00210392">
        <w:rPr>
          <w:rFonts w:eastAsiaTheme="minorHAnsi"/>
          <w:sz w:val="28"/>
          <w:szCs w:val="28"/>
        </w:rPr>
        <w:t>2</w:t>
      </w:r>
      <w:r w:rsidRPr="00210392">
        <w:rPr>
          <w:rFonts w:eastAsiaTheme="minorHAnsi"/>
          <w:sz w:val="28"/>
          <w:szCs w:val="28"/>
        </w:rPr>
        <w:t xml:space="preserve"> </w:t>
      </w:r>
      <w:proofErr w:type="spellStart"/>
      <w:r w:rsidRPr="00210392">
        <w:rPr>
          <w:rFonts w:eastAsiaTheme="minorHAnsi"/>
          <w:sz w:val="28"/>
          <w:szCs w:val="28"/>
        </w:rPr>
        <w:t>тыс.тенге</w:t>
      </w:r>
      <w:proofErr w:type="spellEnd"/>
      <w:r w:rsidRPr="00210392">
        <w:rPr>
          <w:rFonts w:eastAsiaTheme="minorHAnsi"/>
          <w:sz w:val="28"/>
          <w:szCs w:val="28"/>
        </w:rPr>
        <w:t>.</w:t>
      </w:r>
    </w:p>
    <w:p w:rsidR="00CA33E9" w:rsidRDefault="00CA33E9" w:rsidP="006902F1">
      <w:pPr>
        <w:spacing w:after="0" w:line="240" w:lineRule="auto"/>
        <w:ind w:firstLine="720"/>
        <w:jc w:val="both"/>
        <w:rPr>
          <w:rFonts w:eastAsiaTheme="minorHAnsi"/>
          <w:sz w:val="28"/>
          <w:szCs w:val="28"/>
          <w:lang w:val="ru-RU"/>
        </w:rPr>
      </w:pPr>
    </w:p>
    <w:p w:rsidR="006902F1" w:rsidRPr="003E4BE7" w:rsidRDefault="006902F1" w:rsidP="006902F1">
      <w:pPr>
        <w:spacing w:after="0" w:line="240" w:lineRule="auto"/>
        <w:ind w:firstLine="720"/>
        <w:jc w:val="both"/>
        <w:rPr>
          <w:rFonts w:ascii="Times New Roman" w:eastAsiaTheme="minorHAnsi" w:hAnsi="Times New Roman" w:cs="Times New Roman"/>
          <w:b/>
          <w:sz w:val="28"/>
          <w:szCs w:val="28"/>
          <w:lang w:val="ru-RU"/>
        </w:rPr>
      </w:pPr>
      <w:r w:rsidRPr="005413F7">
        <w:rPr>
          <w:rFonts w:ascii="Times New Roman" w:eastAsiaTheme="minorHAnsi" w:hAnsi="Times New Roman" w:cs="Times New Roman"/>
          <w:b/>
          <w:sz w:val="28"/>
          <w:szCs w:val="28"/>
          <w:lang w:val="ru-RU"/>
        </w:rPr>
        <w:t>Динамика бюджетных инвестиций за 2018-2019годы</w:t>
      </w:r>
    </w:p>
    <w:p w:rsidR="006902F1" w:rsidRPr="00A97682" w:rsidRDefault="006902F1" w:rsidP="006902F1">
      <w:pPr>
        <w:spacing w:after="0" w:line="240" w:lineRule="auto"/>
        <w:ind w:left="7776" w:firstLine="720"/>
        <w:jc w:val="both"/>
        <w:rPr>
          <w:rFonts w:ascii="Times New Roman" w:eastAsiaTheme="minorHAnsi" w:hAnsi="Times New Roman" w:cs="Times New Roman"/>
          <w:i/>
          <w:sz w:val="20"/>
          <w:szCs w:val="20"/>
          <w:lang w:val="ru-RU"/>
        </w:rPr>
      </w:pPr>
      <w:proofErr w:type="spellStart"/>
      <w:r w:rsidRPr="00A97682">
        <w:rPr>
          <w:rFonts w:ascii="Times New Roman" w:eastAsiaTheme="minorHAnsi" w:hAnsi="Times New Roman" w:cs="Times New Roman"/>
          <w:i/>
          <w:sz w:val="20"/>
          <w:szCs w:val="20"/>
          <w:lang w:val="ru-RU"/>
        </w:rPr>
        <w:t>млн</w:t>
      </w:r>
      <w:proofErr w:type="gramStart"/>
      <w:r w:rsidRPr="00A97682">
        <w:rPr>
          <w:rFonts w:ascii="Times New Roman" w:eastAsiaTheme="minorHAnsi" w:hAnsi="Times New Roman" w:cs="Times New Roman"/>
          <w:i/>
          <w:sz w:val="20"/>
          <w:szCs w:val="20"/>
          <w:lang w:val="ru-RU"/>
        </w:rPr>
        <w:t>.т</w:t>
      </w:r>
      <w:proofErr w:type="gramEnd"/>
      <w:r w:rsidRPr="00A97682">
        <w:rPr>
          <w:rFonts w:ascii="Times New Roman" w:eastAsiaTheme="minorHAnsi" w:hAnsi="Times New Roman" w:cs="Times New Roman"/>
          <w:i/>
          <w:sz w:val="20"/>
          <w:szCs w:val="20"/>
          <w:lang w:val="ru-RU"/>
        </w:rPr>
        <w:t>енге</w:t>
      </w:r>
      <w:proofErr w:type="spellEnd"/>
      <w:r w:rsidRPr="00A97682">
        <w:rPr>
          <w:rFonts w:ascii="Times New Roman" w:eastAsiaTheme="minorHAnsi" w:hAnsi="Times New Roman" w:cs="Times New Roman"/>
          <w:i/>
          <w:sz w:val="20"/>
          <w:szCs w:val="20"/>
          <w:lang w:val="ru-RU"/>
        </w:rPr>
        <w:t>, ед.</w:t>
      </w:r>
    </w:p>
    <w:p w:rsidR="006902F1" w:rsidRPr="00A97682" w:rsidRDefault="006902F1" w:rsidP="006902F1">
      <w:pPr>
        <w:spacing w:after="0" w:line="240" w:lineRule="auto"/>
        <w:ind w:firstLine="720"/>
        <w:jc w:val="both"/>
        <w:rPr>
          <w:rFonts w:ascii="Times New Roman" w:hAnsi="Times New Roman"/>
          <w:sz w:val="28"/>
          <w:szCs w:val="28"/>
          <w:lang w:val="ru-RU"/>
        </w:rPr>
      </w:pPr>
      <w:r w:rsidRPr="00A97682">
        <w:rPr>
          <w:rFonts w:ascii="Times New Roman" w:hAnsi="Times New Roman"/>
          <w:noProof/>
          <w:sz w:val="28"/>
          <w:szCs w:val="28"/>
          <w:lang w:val="ru-RU" w:eastAsia="ru-RU"/>
        </w:rPr>
        <w:lastRenderedPageBreak/>
        <w:drawing>
          <wp:inline distT="0" distB="0" distL="0" distR="0">
            <wp:extent cx="5486400" cy="286702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902F1" w:rsidRPr="00A97682" w:rsidRDefault="006902F1" w:rsidP="006902F1">
      <w:pPr>
        <w:spacing w:after="0" w:line="240" w:lineRule="auto"/>
        <w:ind w:firstLine="709"/>
        <w:jc w:val="both"/>
        <w:rPr>
          <w:rFonts w:ascii="Times New Roman" w:hAnsi="Times New Roman" w:cs="Times New Roman"/>
          <w:sz w:val="28"/>
          <w:szCs w:val="28"/>
          <w:lang w:val="ru-RU"/>
        </w:rPr>
      </w:pPr>
      <w:r w:rsidRPr="00B4409E">
        <w:rPr>
          <w:rFonts w:ascii="Times New Roman" w:hAnsi="Times New Roman" w:cs="Times New Roman"/>
          <w:sz w:val="28"/>
          <w:szCs w:val="28"/>
          <w:lang w:val="ru-RU"/>
        </w:rPr>
        <w:t xml:space="preserve">По сравнению с 2018 годом объем бюджетных инвестиций увеличился на </w:t>
      </w:r>
      <w:r w:rsidR="00167949" w:rsidRPr="00B4409E">
        <w:rPr>
          <w:rFonts w:ascii="Times New Roman" w:hAnsi="Times New Roman" w:cs="Times New Roman"/>
          <w:sz w:val="28"/>
          <w:szCs w:val="28"/>
          <w:lang w:val="ru-RU"/>
        </w:rPr>
        <w:t>5</w:t>
      </w:r>
      <w:r w:rsidR="00167949" w:rsidRPr="00B4409E">
        <w:rPr>
          <w:rFonts w:ascii="Times New Roman" w:hAnsi="Times New Roman" w:cs="Times New Roman"/>
          <w:sz w:val="28"/>
          <w:szCs w:val="28"/>
        </w:rPr>
        <w:t> </w:t>
      </w:r>
      <w:r w:rsidR="00167949" w:rsidRPr="00B4409E">
        <w:rPr>
          <w:rFonts w:ascii="Times New Roman" w:hAnsi="Times New Roman" w:cs="Times New Roman"/>
          <w:sz w:val="28"/>
          <w:szCs w:val="28"/>
          <w:lang w:val="ru-RU"/>
        </w:rPr>
        <w:t>347 437</w:t>
      </w:r>
      <w:r w:rsidRPr="00B4409E">
        <w:rPr>
          <w:rFonts w:ascii="Times New Roman" w:hAnsi="Times New Roman" w:cs="Times New Roman"/>
          <w:sz w:val="28"/>
          <w:szCs w:val="28"/>
          <w:lang w:val="ru-RU"/>
        </w:rPr>
        <w:t xml:space="preserve">,0 </w:t>
      </w:r>
      <w:proofErr w:type="spellStart"/>
      <w:r w:rsidRPr="00B4409E">
        <w:rPr>
          <w:rFonts w:ascii="Times New Roman" w:hAnsi="Times New Roman" w:cs="Times New Roman"/>
          <w:sz w:val="28"/>
          <w:szCs w:val="28"/>
          <w:lang w:val="ru-RU"/>
        </w:rPr>
        <w:t>тыс</w:t>
      </w:r>
      <w:proofErr w:type="gramStart"/>
      <w:r w:rsidRPr="00B4409E">
        <w:rPr>
          <w:rFonts w:ascii="Times New Roman" w:hAnsi="Times New Roman" w:cs="Times New Roman"/>
          <w:sz w:val="28"/>
          <w:szCs w:val="28"/>
          <w:lang w:val="ru-RU"/>
        </w:rPr>
        <w:t>.т</w:t>
      </w:r>
      <w:proofErr w:type="gramEnd"/>
      <w:r w:rsidRPr="00B4409E">
        <w:rPr>
          <w:rFonts w:ascii="Times New Roman" w:hAnsi="Times New Roman" w:cs="Times New Roman"/>
          <w:sz w:val="28"/>
          <w:szCs w:val="28"/>
          <w:lang w:val="ru-RU"/>
        </w:rPr>
        <w:t>енге</w:t>
      </w:r>
      <w:proofErr w:type="spellEnd"/>
      <w:r w:rsidRPr="00B4409E">
        <w:rPr>
          <w:rFonts w:ascii="Times New Roman" w:hAnsi="Times New Roman" w:cs="Times New Roman"/>
          <w:i/>
          <w:sz w:val="28"/>
          <w:szCs w:val="28"/>
          <w:lang w:val="ru-RU"/>
        </w:rPr>
        <w:t>(</w:t>
      </w:r>
      <w:r w:rsidR="00167949" w:rsidRPr="00B4409E">
        <w:rPr>
          <w:rFonts w:ascii="Times New Roman" w:hAnsi="Times New Roman" w:cs="Times New Roman"/>
          <w:i/>
          <w:sz w:val="28"/>
          <w:szCs w:val="28"/>
          <w:lang w:val="ru-RU"/>
        </w:rPr>
        <w:t>в 3,3 раза</w:t>
      </w:r>
      <w:r w:rsidRPr="00B4409E">
        <w:rPr>
          <w:rFonts w:ascii="Times New Roman" w:hAnsi="Times New Roman" w:cs="Times New Roman"/>
          <w:i/>
          <w:sz w:val="28"/>
          <w:szCs w:val="28"/>
          <w:lang w:val="ru-RU"/>
        </w:rPr>
        <w:t>)</w:t>
      </w:r>
      <w:r w:rsidRPr="00B4409E">
        <w:rPr>
          <w:rFonts w:ascii="Times New Roman" w:hAnsi="Times New Roman" w:cs="Times New Roman"/>
          <w:sz w:val="28"/>
          <w:szCs w:val="28"/>
          <w:lang w:val="ru-RU"/>
        </w:rPr>
        <w:t xml:space="preserve">, </w:t>
      </w:r>
      <w:r w:rsidR="00627BC3" w:rsidRPr="00B4409E">
        <w:rPr>
          <w:rFonts w:ascii="Times New Roman" w:hAnsi="Times New Roman" w:cs="Times New Roman"/>
          <w:sz w:val="28"/>
          <w:szCs w:val="28"/>
          <w:lang w:val="ru-RU"/>
        </w:rPr>
        <w:t>за</w:t>
      </w:r>
      <w:r w:rsidRPr="00B4409E">
        <w:rPr>
          <w:rFonts w:ascii="Times New Roman" w:hAnsi="Times New Roman" w:cs="Times New Roman"/>
          <w:sz w:val="28"/>
          <w:szCs w:val="28"/>
          <w:lang w:val="ru-RU"/>
        </w:rPr>
        <w:t xml:space="preserve"> счет средств республиканского бюджета – на </w:t>
      </w:r>
      <w:r w:rsidR="00167949" w:rsidRPr="00B4409E">
        <w:rPr>
          <w:rFonts w:ascii="Times New Roman" w:hAnsi="Times New Roman" w:cs="Times New Roman"/>
          <w:sz w:val="28"/>
          <w:szCs w:val="28"/>
          <w:lang w:val="ru-RU"/>
        </w:rPr>
        <w:t>5 836 173</w:t>
      </w:r>
      <w:r w:rsidRPr="00B4409E">
        <w:rPr>
          <w:rFonts w:ascii="Times New Roman" w:hAnsi="Times New Roman" w:cs="Times New Roman"/>
          <w:sz w:val="28"/>
          <w:szCs w:val="28"/>
          <w:lang w:val="ru-RU"/>
        </w:rPr>
        <w:t>,0 тыс</w:t>
      </w:r>
      <w:r w:rsidRPr="00A97682">
        <w:rPr>
          <w:rFonts w:ascii="Times New Roman" w:hAnsi="Times New Roman" w:cs="Times New Roman"/>
          <w:sz w:val="28"/>
          <w:szCs w:val="28"/>
          <w:lang w:val="ru-RU"/>
        </w:rPr>
        <w:t xml:space="preserve">. тенге </w:t>
      </w:r>
      <w:r w:rsidRPr="00A97682">
        <w:rPr>
          <w:rFonts w:ascii="Times New Roman" w:hAnsi="Times New Roman" w:cs="Times New Roman"/>
          <w:i/>
          <w:sz w:val="28"/>
          <w:szCs w:val="28"/>
          <w:lang w:val="ru-RU"/>
        </w:rPr>
        <w:t>(</w:t>
      </w:r>
      <w:r w:rsidR="00167949">
        <w:rPr>
          <w:rFonts w:ascii="Times New Roman" w:hAnsi="Times New Roman" w:cs="Times New Roman"/>
          <w:i/>
          <w:sz w:val="28"/>
          <w:szCs w:val="28"/>
          <w:lang w:val="ru-RU"/>
        </w:rPr>
        <w:t>5,6 раз</w:t>
      </w:r>
      <w:r w:rsidRPr="00A97682">
        <w:rPr>
          <w:rFonts w:ascii="Times New Roman" w:hAnsi="Times New Roman" w:cs="Times New Roman"/>
          <w:i/>
          <w:sz w:val="28"/>
          <w:szCs w:val="28"/>
          <w:lang w:val="ru-RU"/>
        </w:rPr>
        <w:t>)</w:t>
      </w:r>
      <w:r w:rsidR="00627BC3">
        <w:rPr>
          <w:rFonts w:ascii="Times New Roman" w:hAnsi="Times New Roman" w:cs="Times New Roman"/>
          <w:i/>
          <w:sz w:val="28"/>
          <w:szCs w:val="28"/>
          <w:lang w:val="ru-RU"/>
        </w:rPr>
        <w:t xml:space="preserve">. </w:t>
      </w:r>
      <w:r w:rsidR="00627BC3">
        <w:rPr>
          <w:rFonts w:ascii="Times New Roman" w:hAnsi="Times New Roman" w:cs="Times New Roman"/>
          <w:sz w:val="28"/>
          <w:szCs w:val="28"/>
          <w:lang w:val="ru-RU"/>
        </w:rPr>
        <w:t>Уменьшился объем бюджетных инвестиций местного (</w:t>
      </w:r>
      <w:r w:rsidR="006E3108">
        <w:rPr>
          <w:rFonts w:ascii="Times New Roman" w:hAnsi="Times New Roman" w:cs="Times New Roman"/>
          <w:sz w:val="28"/>
          <w:szCs w:val="28"/>
          <w:lang w:val="ru-RU"/>
        </w:rPr>
        <w:t>областного</w:t>
      </w:r>
      <w:r w:rsidR="006E3108" w:rsidRPr="00A97682">
        <w:rPr>
          <w:rFonts w:ascii="Times New Roman" w:hAnsi="Times New Roman" w:cs="Times New Roman"/>
          <w:sz w:val="28"/>
          <w:szCs w:val="28"/>
          <w:lang w:val="ru-RU"/>
        </w:rPr>
        <w:t xml:space="preserve">) </w:t>
      </w:r>
      <w:r w:rsidR="006E3108">
        <w:rPr>
          <w:rFonts w:ascii="Times New Roman" w:hAnsi="Times New Roman" w:cs="Times New Roman"/>
          <w:sz w:val="28"/>
          <w:szCs w:val="28"/>
          <w:lang w:val="ru-RU"/>
        </w:rPr>
        <w:t>бюджет</w:t>
      </w:r>
      <w:proofErr w:type="gramStart"/>
      <w:r w:rsidR="006E3108">
        <w:rPr>
          <w:rFonts w:ascii="Times New Roman" w:hAnsi="Times New Roman" w:cs="Times New Roman"/>
          <w:sz w:val="28"/>
          <w:szCs w:val="28"/>
          <w:lang w:val="ru-RU"/>
        </w:rPr>
        <w:t>а</w:t>
      </w:r>
      <w:r w:rsidRPr="00A97682">
        <w:rPr>
          <w:rFonts w:ascii="Times New Roman" w:hAnsi="Times New Roman" w:cs="Times New Roman"/>
          <w:sz w:val="28"/>
          <w:szCs w:val="28"/>
          <w:lang w:val="ru-RU"/>
        </w:rPr>
        <w:t>–</w:t>
      </w:r>
      <w:proofErr w:type="gramEnd"/>
      <w:r w:rsidRPr="00A97682">
        <w:rPr>
          <w:rFonts w:ascii="Times New Roman" w:hAnsi="Times New Roman" w:cs="Times New Roman"/>
          <w:sz w:val="28"/>
          <w:szCs w:val="28"/>
          <w:lang w:val="ru-RU"/>
        </w:rPr>
        <w:t xml:space="preserve"> на 4</w:t>
      </w:r>
      <w:r w:rsidR="00627BC3">
        <w:rPr>
          <w:rFonts w:ascii="Times New Roman" w:hAnsi="Times New Roman" w:cs="Times New Roman"/>
          <w:sz w:val="28"/>
          <w:szCs w:val="28"/>
          <w:lang w:val="ru-RU"/>
        </w:rPr>
        <w:t>88 736</w:t>
      </w:r>
      <w:r w:rsidRPr="00A97682">
        <w:rPr>
          <w:rFonts w:ascii="Times New Roman" w:hAnsi="Times New Roman" w:cs="Times New Roman"/>
          <w:sz w:val="28"/>
          <w:szCs w:val="28"/>
          <w:lang w:val="ru-RU"/>
        </w:rPr>
        <w:t xml:space="preserve">,0 тыс. тенге </w:t>
      </w:r>
      <w:r w:rsidRPr="00A97682">
        <w:rPr>
          <w:rFonts w:ascii="Times New Roman" w:hAnsi="Times New Roman" w:cs="Times New Roman"/>
          <w:i/>
          <w:sz w:val="28"/>
          <w:szCs w:val="28"/>
          <w:lang w:val="ru-RU"/>
        </w:rPr>
        <w:t>(на 4</w:t>
      </w:r>
      <w:r w:rsidR="00627BC3">
        <w:rPr>
          <w:rFonts w:ascii="Times New Roman" w:hAnsi="Times New Roman" w:cs="Times New Roman"/>
          <w:i/>
          <w:sz w:val="28"/>
          <w:szCs w:val="28"/>
          <w:lang w:val="ru-RU"/>
        </w:rPr>
        <w:t>8</w:t>
      </w:r>
      <w:r w:rsidRPr="00A97682">
        <w:rPr>
          <w:rFonts w:ascii="Times New Roman" w:hAnsi="Times New Roman" w:cs="Times New Roman"/>
          <w:i/>
          <w:sz w:val="28"/>
          <w:szCs w:val="28"/>
          <w:lang w:val="ru-RU"/>
        </w:rPr>
        <w:t>,</w:t>
      </w:r>
      <w:r w:rsidR="00627BC3">
        <w:rPr>
          <w:rFonts w:ascii="Times New Roman" w:hAnsi="Times New Roman" w:cs="Times New Roman"/>
          <w:i/>
          <w:sz w:val="28"/>
          <w:szCs w:val="28"/>
          <w:lang w:val="ru-RU"/>
        </w:rPr>
        <w:t>8</w:t>
      </w:r>
      <w:r w:rsidRPr="00A97682">
        <w:rPr>
          <w:rFonts w:ascii="Times New Roman" w:hAnsi="Times New Roman" w:cs="Times New Roman"/>
          <w:i/>
          <w:sz w:val="28"/>
          <w:szCs w:val="28"/>
          <w:lang w:val="ru-RU"/>
        </w:rPr>
        <w:t>%)</w:t>
      </w:r>
      <w:r w:rsidRPr="00A97682">
        <w:rPr>
          <w:rFonts w:ascii="Times New Roman" w:hAnsi="Times New Roman" w:cs="Times New Roman"/>
          <w:sz w:val="28"/>
          <w:szCs w:val="28"/>
          <w:lang w:val="ru-RU"/>
        </w:rPr>
        <w:t>.</w:t>
      </w:r>
    </w:p>
    <w:p w:rsidR="006902F1" w:rsidRPr="006E3108" w:rsidRDefault="006902F1" w:rsidP="006902F1">
      <w:pPr>
        <w:spacing w:after="0" w:line="240" w:lineRule="auto"/>
        <w:ind w:firstLine="709"/>
        <w:jc w:val="both"/>
        <w:rPr>
          <w:rFonts w:ascii="Times New Roman" w:hAnsi="Times New Roman" w:cs="Times New Roman"/>
          <w:sz w:val="28"/>
          <w:szCs w:val="28"/>
          <w:lang w:val="ru-RU"/>
        </w:rPr>
      </w:pPr>
      <w:r w:rsidRPr="005413F7">
        <w:rPr>
          <w:rFonts w:ascii="Times New Roman" w:hAnsi="Times New Roman" w:cs="Times New Roman"/>
          <w:sz w:val="28"/>
          <w:szCs w:val="28"/>
          <w:lang w:val="ru-RU"/>
        </w:rPr>
        <w:t>При этом</w:t>
      </w:r>
      <w:proofErr w:type="gramStart"/>
      <w:r w:rsidRPr="005413F7">
        <w:rPr>
          <w:rFonts w:ascii="Times New Roman" w:hAnsi="Times New Roman" w:cs="Times New Roman"/>
          <w:sz w:val="28"/>
          <w:szCs w:val="28"/>
          <w:lang w:val="ru-RU"/>
        </w:rPr>
        <w:t>,</w:t>
      </w:r>
      <w:proofErr w:type="gramEnd"/>
      <w:r w:rsidRPr="005413F7">
        <w:rPr>
          <w:rFonts w:ascii="Times New Roman" w:hAnsi="Times New Roman" w:cs="Times New Roman"/>
          <w:sz w:val="28"/>
          <w:szCs w:val="28"/>
          <w:lang w:val="ru-RU"/>
        </w:rPr>
        <w:t xml:space="preserve"> количество реализуемых инвестиционных проектов по </w:t>
      </w:r>
      <w:r w:rsidRPr="006E3108">
        <w:rPr>
          <w:rFonts w:ascii="Times New Roman" w:hAnsi="Times New Roman" w:cs="Times New Roman"/>
          <w:sz w:val="28"/>
          <w:szCs w:val="28"/>
          <w:lang w:val="ru-RU"/>
        </w:rPr>
        <w:t xml:space="preserve">сравнению с 2018 годом уменьшилось с </w:t>
      </w:r>
      <w:r w:rsidR="00627BC3" w:rsidRPr="006E3108">
        <w:rPr>
          <w:rFonts w:ascii="Times New Roman" w:hAnsi="Times New Roman" w:cs="Times New Roman"/>
          <w:sz w:val="28"/>
          <w:szCs w:val="28"/>
          <w:lang w:val="ru-RU"/>
        </w:rPr>
        <w:t>4</w:t>
      </w:r>
      <w:r w:rsidR="007D7803" w:rsidRPr="006E3108">
        <w:rPr>
          <w:rFonts w:ascii="Times New Roman" w:hAnsi="Times New Roman" w:cs="Times New Roman"/>
          <w:sz w:val="28"/>
          <w:szCs w:val="28"/>
          <w:lang w:val="ru-RU"/>
        </w:rPr>
        <w:t>2</w:t>
      </w:r>
      <w:r w:rsidRPr="006E3108">
        <w:rPr>
          <w:rFonts w:ascii="Times New Roman" w:hAnsi="Times New Roman" w:cs="Times New Roman"/>
          <w:sz w:val="28"/>
          <w:szCs w:val="28"/>
          <w:lang w:val="ru-RU"/>
        </w:rPr>
        <w:t xml:space="preserve"> до </w:t>
      </w:r>
      <w:r w:rsidR="00627BC3" w:rsidRPr="006E3108">
        <w:rPr>
          <w:rFonts w:ascii="Times New Roman" w:hAnsi="Times New Roman" w:cs="Times New Roman"/>
          <w:sz w:val="28"/>
          <w:szCs w:val="28"/>
          <w:lang w:val="ru-RU"/>
        </w:rPr>
        <w:t>34</w:t>
      </w:r>
      <w:r w:rsidRPr="006E3108">
        <w:rPr>
          <w:rFonts w:ascii="Times New Roman" w:hAnsi="Times New Roman" w:cs="Times New Roman"/>
          <w:sz w:val="28"/>
          <w:szCs w:val="28"/>
          <w:lang w:val="ru-RU"/>
        </w:rPr>
        <w:t xml:space="preserve"> объектов.</w:t>
      </w:r>
    </w:p>
    <w:p w:rsidR="003B1933" w:rsidRPr="007D59AB" w:rsidRDefault="006E3108" w:rsidP="006E3108">
      <w:pPr>
        <w:tabs>
          <w:tab w:val="left" w:pos="709"/>
        </w:tabs>
        <w:spacing w:after="0" w:line="240" w:lineRule="auto"/>
        <w:jc w:val="both"/>
        <w:rPr>
          <w:rFonts w:ascii="Times New Roman" w:hAnsi="Times New Roman"/>
          <w:sz w:val="28"/>
          <w:szCs w:val="28"/>
          <w:lang w:val="ru-RU"/>
        </w:rPr>
      </w:pPr>
      <w:r w:rsidRPr="006E3108">
        <w:rPr>
          <w:rFonts w:ascii="Times New Roman" w:eastAsia="Times New Roman" w:hAnsi="Times New Roman" w:cs="Times New Roman"/>
          <w:sz w:val="28"/>
          <w:szCs w:val="28"/>
          <w:lang w:val="ru-RU" w:eastAsia="ru-RU"/>
        </w:rPr>
        <w:tab/>
      </w:r>
      <w:r w:rsidR="003B1933" w:rsidRPr="006E3108">
        <w:rPr>
          <w:rFonts w:ascii="Times New Roman" w:hAnsi="Times New Roman"/>
          <w:sz w:val="28"/>
          <w:szCs w:val="28"/>
          <w:lang w:val="ru-RU"/>
        </w:rPr>
        <w:t xml:space="preserve">Анализ реализации бюджетных инвестиционных проектов показал, что из 34 проектов, реализуемых в 2019 году, </w:t>
      </w:r>
      <w:proofErr w:type="gramStart"/>
      <w:r w:rsidR="003B1933" w:rsidRPr="006E3108">
        <w:rPr>
          <w:rFonts w:ascii="Times New Roman" w:hAnsi="Times New Roman"/>
          <w:sz w:val="28"/>
          <w:szCs w:val="28"/>
          <w:lang w:val="ru-RU"/>
        </w:rPr>
        <w:t>не достигнут результат</w:t>
      </w:r>
      <w:proofErr w:type="gramEnd"/>
      <w:r w:rsidR="003B1933" w:rsidRPr="006E3108">
        <w:rPr>
          <w:rFonts w:ascii="Times New Roman" w:hAnsi="Times New Roman"/>
          <w:sz w:val="28"/>
          <w:szCs w:val="28"/>
          <w:lang w:val="ru-RU"/>
        </w:rPr>
        <w:t xml:space="preserve"> по 4-м, или</w:t>
      </w:r>
      <w:r w:rsidR="003B1933" w:rsidRPr="007D59AB">
        <w:rPr>
          <w:rFonts w:ascii="Times New Roman" w:hAnsi="Times New Roman"/>
          <w:sz w:val="28"/>
          <w:szCs w:val="28"/>
          <w:lang w:val="ru-RU"/>
        </w:rPr>
        <w:t xml:space="preserve"> 88,2% к плану. </w:t>
      </w:r>
    </w:p>
    <w:p w:rsidR="003B1933" w:rsidRPr="007D59AB" w:rsidRDefault="003B1933" w:rsidP="003B1933">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t xml:space="preserve">-Проект «Разработка </w:t>
      </w:r>
      <w:r w:rsidR="008530EE">
        <w:rPr>
          <w:rFonts w:ascii="Times New Roman" w:hAnsi="Times New Roman"/>
          <w:sz w:val="28"/>
          <w:szCs w:val="28"/>
          <w:lang w:val="ru-RU"/>
        </w:rPr>
        <w:t>ПСД</w:t>
      </w:r>
      <w:r w:rsidRPr="007D59AB">
        <w:rPr>
          <w:rFonts w:ascii="Times New Roman" w:hAnsi="Times New Roman"/>
          <w:sz w:val="28"/>
          <w:szCs w:val="28"/>
          <w:lang w:val="ru-RU"/>
        </w:rPr>
        <w:t xml:space="preserve"> на строительство школы на 80 мест </w:t>
      </w:r>
      <w:r w:rsidR="006318AA" w:rsidRPr="007D59AB">
        <w:rPr>
          <w:rFonts w:ascii="Times New Roman" w:hAnsi="Times New Roman"/>
          <w:sz w:val="28"/>
          <w:szCs w:val="28"/>
          <w:lang w:val="ru-RU"/>
        </w:rPr>
        <w:t xml:space="preserve">ст. </w:t>
      </w:r>
      <w:proofErr w:type="spellStart"/>
      <w:r w:rsidR="006318AA" w:rsidRPr="007D59AB">
        <w:rPr>
          <w:rFonts w:ascii="Times New Roman" w:hAnsi="Times New Roman"/>
          <w:sz w:val="28"/>
          <w:szCs w:val="28"/>
          <w:lang w:val="ru-RU"/>
        </w:rPr>
        <w:t>Теректы</w:t>
      </w:r>
      <w:proofErr w:type="spellEnd"/>
      <w:r w:rsidRPr="007D59AB">
        <w:rPr>
          <w:rFonts w:ascii="Times New Roman" w:hAnsi="Times New Roman"/>
          <w:sz w:val="28"/>
          <w:szCs w:val="28"/>
          <w:lang w:val="ru-RU"/>
        </w:rPr>
        <w:t xml:space="preserve"> села </w:t>
      </w:r>
      <w:proofErr w:type="spellStart"/>
      <w:r w:rsidRPr="007D59AB">
        <w:rPr>
          <w:rFonts w:ascii="Times New Roman" w:hAnsi="Times New Roman"/>
          <w:sz w:val="28"/>
          <w:szCs w:val="28"/>
          <w:lang w:val="ru-RU"/>
        </w:rPr>
        <w:t>Кенгир</w:t>
      </w:r>
      <w:proofErr w:type="spellEnd"/>
      <w:r w:rsidRPr="007D59AB">
        <w:rPr>
          <w:rFonts w:ascii="Times New Roman" w:hAnsi="Times New Roman"/>
          <w:sz w:val="28"/>
          <w:szCs w:val="28"/>
          <w:lang w:val="ru-RU"/>
        </w:rPr>
        <w:t xml:space="preserve">» </w:t>
      </w:r>
      <w:proofErr w:type="gramStart"/>
      <w:r w:rsidRPr="007D59AB">
        <w:rPr>
          <w:rFonts w:ascii="Times New Roman" w:hAnsi="Times New Roman"/>
          <w:sz w:val="28"/>
          <w:szCs w:val="28"/>
          <w:lang w:val="ru-RU"/>
        </w:rPr>
        <w:t>-н</w:t>
      </w:r>
      <w:proofErr w:type="gramEnd"/>
      <w:r w:rsidRPr="007D59AB">
        <w:rPr>
          <w:rFonts w:ascii="Times New Roman" w:hAnsi="Times New Roman"/>
          <w:sz w:val="28"/>
          <w:szCs w:val="28"/>
          <w:lang w:val="ru-RU"/>
        </w:rPr>
        <w:t>е завершен</w:t>
      </w:r>
      <w:r w:rsidR="006318AA">
        <w:rPr>
          <w:rFonts w:ascii="Times New Roman" w:hAnsi="Times New Roman"/>
          <w:sz w:val="28"/>
          <w:szCs w:val="28"/>
          <w:lang w:val="ru-RU"/>
        </w:rPr>
        <w:t>а</w:t>
      </w:r>
      <w:r w:rsidRPr="007D59AB">
        <w:rPr>
          <w:rFonts w:ascii="Times New Roman" w:hAnsi="Times New Roman"/>
          <w:sz w:val="28"/>
          <w:szCs w:val="28"/>
          <w:lang w:val="ru-RU"/>
        </w:rPr>
        <w:t xml:space="preserve"> разработка ПСД.</w:t>
      </w:r>
    </w:p>
    <w:p w:rsidR="003B1933" w:rsidRPr="007D59AB" w:rsidRDefault="003B1933" w:rsidP="003B1933">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t xml:space="preserve">- Проект «Разработка ПСД на </w:t>
      </w:r>
      <w:r w:rsidR="006318AA" w:rsidRPr="007D59AB">
        <w:rPr>
          <w:rFonts w:ascii="Times New Roman" w:hAnsi="Times New Roman"/>
          <w:sz w:val="28"/>
          <w:szCs w:val="28"/>
          <w:lang w:val="ru-RU"/>
        </w:rPr>
        <w:t>реконструкцию хозяйственно</w:t>
      </w:r>
      <w:r w:rsidRPr="007D59AB">
        <w:rPr>
          <w:rFonts w:ascii="Times New Roman" w:hAnsi="Times New Roman"/>
          <w:sz w:val="28"/>
          <w:szCs w:val="28"/>
          <w:lang w:val="ru-RU"/>
        </w:rPr>
        <w:t xml:space="preserve">-питьевых очистных сооружений </w:t>
      </w:r>
      <w:proofErr w:type="spellStart"/>
      <w:r w:rsidRPr="007D59AB">
        <w:rPr>
          <w:rFonts w:ascii="Times New Roman" w:hAnsi="Times New Roman"/>
          <w:sz w:val="28"/>
          <w:szCs w:val="28"/>
          <w:lang w:val="ru-RU"/>
        </w:rPr>
        <w:t>г</w:t>
      </w:r>
      <w:proofErr w:type="gramStart"/>
      <w:r w:rsidRPr="007D59AB">
        <w:rPr>
          <w:rFonts w:ascii="Times New Roman" w:hAnsi="Times New Roman"/>
          <w:sz w:val="28"/>
          <w:szCs w:val="28"/>
          <w:lang w:val="ru-RU"/>
        </w:rPr>
        <w:t>.Ж</w:t>
      </w:r>
      <w:proofErr w:type="gramEnd"/>
      <w:r w:rsidRPr="007D59AB">
        <w:rPr>
          <w:rFonts w:ascii="Times New Roman" w:hAnsi="Times New Roman"/>
          <w:sz w:val="28"/>
          <w:szCs w:val="28"/>
          <w:lang w:val="ru-RU"/>
        </w:rPr>
        <w:t>езказган</w:t>
      </w:r>
      <w:proofErr w:type="spellEnd"/>
      <w:r w:rsidRPr="007D59AB">
        <w:rPr>
          <w:rFonts w:ascii="Times New Roman" w:hAnsi="Times New Roman"/>
          <w:sz w:val="28"/>
          <w:szCs w:val="28"/>
          <w:lang w:val="ru-RU"/>
        </w:rPr>
        <w:t xml:space="preserve"> 2 очередь» -не завершен</w:t>
      </w:r>
      <w:r w:rsidR="006E3108">
        <w:rPr>
          <w:rFonts w:ascii="Times New Roman" w:hAnsi="Times New Roman"/>
          <w:sz w:val="28"/>
          <w:szCs w:val="28"/>
          <w:lang w:val="ru-RU"/>
        </w:rPr>
        <w:t>а</w:t>
      </w:r>
      <w:r w:rsidRPr="007D59AB">
        <w:rPr>
          <w:rFonts w:ascii="Times New Roman" w:hAnsi="Times New Roman"/>
          <w:sz w:val="28"/>
          <w:szCs w:val="28"/>
          <w:lang w:val="ru-RU"/>
        </w:rPr>
        <w:t xml:space="preserve"> разработка ПСД.</w:t>
      </w:r>
    </w:p>
    <w:p w:rsidR="003B1933" w:rsidRPr="007D59AB" w:rsidRDefault="003B1933" w:rsidP="003B1933">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t xml:space="preserve">- Проект «Реконструкция путепровода №4 города </w:t>
      </w:r>
      <w:proofErr w:type="spellStart"/>
      <w:r w:rsidR="006318AA"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xml:space="preserve"> через железную дорогу между </w:t>
      </w:r>
      <w:r w:rsidR="006318AA" w:rsidRPr="007D59AB">
        <w:rPr>
          <w:rFonts w:ascii="Times New Roman" w:hAnsi="Times New Roman"/>
          <w:sz w:val="28"/>
          <w:szCs w:val="28"/>
          <w:lang w:val="ru-RU"/>
        </w:rPr>
        <w:t>ул. Привокзальная</w:t>
      </w:r>
      <w:r w:rsidRPr="007D59AB">
        <w:rPr>
          <w:rFonts w:ascii="Times New Roman" w:hAnsi="Times New Roman"/>
          <w:sz w:val="28"/>
          <w:szCs w:val="28"/>
          <w:lang w:val="ru-RU"/>
        </w:rPr>
        <w:t xml:space="preserve"> и </w:t>
      </w:r>
      <w:proofErr w:type="spellStart"/>
      <w:r w:rsidRPr="007D59AB">
        <w:rPr>
          <w:rFonts w:ascii="Times New Roman" w:hAnsi="Times New Roman"/>
          <w:sz w:val="28"/>
          <w:szCs w:val="28"/>
          <w:lang w:val="ru-RU"/>
        </w:rPr>
        <w:t>Сарыарка</w:t>
      </w:r>
      <w:proofErr w:type="spellEnd"/>
      <w:r w:rsidRPr="007D59AB">
        <w:rPr>
          <w:rFonts w:ascii="Times New Roman" w:hAnsi="Times New Roman"/>
          <w:sz w:val="28"/>
          <w:szCs w:val="28"/>
          <w:lang w:val="ru-RU"/>
        </w:rPr>
        <w:t xml:space="preserve"> в городе </w:t>
      </w:r>
      <w:proofErr w:type="spellStart"/>
      <w:r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 из-за несвоевременной регистрации договора в органах казначейства.</w:t>
      </w:r>
    </w:p>
    <w:p w:rsidR="003B1933" w:rsidRDefault="003B1933" w:rsidP="003B1933">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t xml:space="preserve">-Проект «Корректировка ПСД на строительство газораспределительных сетей города </w:t>
      </w:r>
      <w:proofErr w:type="spellStart"/>
      <w:r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xml:space="preserve"> от АГРС - "</w:t>
      </w:r>
      <w:proofErr w:type="spellStart"/>
      <w:r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МГ "</w:t>
      </w:r>
      <w:proofErr w:type="spellStart"/>
      <w:r w:rsidRPr="007D59AB">
        <w:rPr>
          <w:rFonts w:ascii="Times New Roman" w:hAnsi="Times New Roman"/>
          <w:sz w:val="28"/>
          <w:szCs w:val="28"/>
          <w:lang w:val="ru-RU"/>
        </w:rPr>
        <w:t>Сарыарка</w:t>
      </w:r>
      <w:proofErr w:type="spellEnd"/>
      <w:r w:rsidRPr="007D59AB">
        <w:rPr>
          <w:rFonts w:ascii="Times New Roman" w:hAnsi="Times New Roman"/>
          <w:sz w:val="28"/>
          <w:szCs w:val="28"/>
          <w:lang w:val="ru-RU"/>
        </w:rPr>
        <w:t>", 1-очередь строительства, 2 пусковой комплекс</w:t>
      </w:r>
      <w:proofErr w:type="gramStart"/>
      <w:r w:rsidRPr="007D59AB">
        <w:rPr>
          <w:rFonts w:ascii="Times New Roman" w:hAnsi="Times New Roman"/>
          <w:sz w:val="28"/>
          <w:szCs w:val="28"/>
          <w:lang w:val="ru-RU"/>
        </w:rPr>
        <w:t>»-</w:t>
      </w:r>
      <w:proofErr w:type="gramEnd"/>
      <w:r w:rsidRPr="007D59AB">
        <w:rPr>
          <w:rFonts w:ascii="Times New Roman" w:hAnsi="Times New Roman"/>
          <w:sz w:val="28"/>
          <w:szCs w:val="28"/>
          <w:lang w:val="ru-RU"/>
        </w:rPr>
        <w:t>из-за несвоевременной регистрации договора в органах казначейства.</w:t>
      </w:r>
    </w:p>
    <w:p w:rsidR="006E3108" w:rsidRPr="001F4474" w:rsidRDefault="006E3108" w:rsidP="006E3108">
      <w:pPr>
        <w:tabs>
          <w:tab w:val="left" w:pos="709"/>
        </w:tabs>
        <w:spacing w:after="0" w:line="240" w:lineRule="auto"/>
        <w:ind w:firstLine="709"/>
        <w:jc w:val="both"/>
        <w:rPr>
          <w:rFonts w:ascii="Times New Roman" w:eastAsia="Times New Roman" w:hAnsi="Times New Roman" w:cs="Times New Roman"/>
          <w:sz w:val="28"/>
          <w:szCs w:val="28"/>
          <w:lang w:val="ru-RU" w:eastAsia="ru-RU"/>
        </w:rPr>
      </w:pPr>
      <w:r w:rsidRPr="003B1933">
        <w:rPr>
          <w:rFonts w:ascii="Times New Roman" w:eastAsia="Times New Roman" w:hAnsi="Times New Roman" w:cs="Times New Roman"/>
          <w:sz w:val="28"/>
          <w:szCs w:val="28"/>
          <w:lang w:val="ru-RU" w:eastAsia="ru-RU"/>
        </w:rPr>
        <w:t>Не освоение бюджетных средств</w:t>
      </w:r>
      <w:r>
        <w:rPr>
          <w:rFonts w:ascii="Times New Roman" w:eastAsia="Times New Roman" w:hAnsi="Times New Roman" w:cs="Times New Roman"/>
          <w:sz w:val="28"/>
          <w:szCs w:val="28"/>
          <w:lang w:val="ru-RU" w:eastAsia="ru-RU"/>
        </w:rPr>
        <w:t xml:space="preserve"> сложилось по 2-м инвестиционным проектам на общую сумму 12 830,0 </w:t>
      </w:r>
      <w:proofErr w:type="spellStart"/>
      <w:r>
        <w:rPr>
          <w:rFonts w:ascii="Times New Roman" w:eastAsia="Times New Roman" w:hAnsi="Times New Roman" w:cs="Times New Roman"/>
          <w:sz w:val="28"/>
          <w:szCs w:val="28"/>
          <w:lang w:val="ru-RU" w:eastAsia="ru-RU"/>
        </w:rPr>
        <w:t>тыс</w:t>
      </w:r>
      <w:proofErr w:type="gramStart"/>
      <w:r>
        <w:rPr>
          <w:rFonts w:ascii="Times New Roman" w:eastAsia="Times New Roman" w:hAnsi="Times New Roman" w:cs="Times New Roman"/>
          <w:sz w:val="28"/>
          <w:szCs w:val="28"/>
          <w:lang w:val="ru-RU" w:eastAsia="ru-RU"/>
        </w:rPr>
        <w:t>.</w:t>
      </w:r>
      <w:r w:rsidRPr="001F4474">
        <w:rPr>
          <w:rFonts w:ascii="Times New Roman" w:eastAsia="Times New Roman" w:hAnsi="Times New Roman" w:cs="Times New Roman"/>
          <w:sz w:val="28"/>
          <w:szCs w:val="28"/>
          <w:lang w:val="ru-RU" w:eastAsia="ru-RU"/>
        </w:rPr>
        <w:t>т</w:t>
      </w:r>
      <w:proofErr w:type="gramEnd"/>
      <w:r w:rsidRPr="001F4474">
        <w:rPr>
          <w:rFonts w:ascii="Times New Roman" w:eastAsia="Times New Roman" w:hAnsi="Times New Roman" w:cs="Times New Roman"/>
          <w:sz w:val="28"/>
          <w:szCs w:val="28"/>
          <w:lang w:val="ru-RU" w:eastAsia="ru-RU"/>
        </w:rPr>
        <w:t>енге</w:t>
      </w:r>
      <w:proofErr w:type="spellEnd"/>
      <w:r w:rsidR="001F4474" w:rsidRPr="001F4474">
        <w:rPr>
          <w:rFonts w:ascii="Times New Roman" w:eastAsia="Times New Roman" w:hAnsi="Times New Roman" w:cs="Times New Roman"/>
          <w:sz w:val="28"/>
          <w:szCs w:val="28"/>
          <w:lang w:val="ru-RU" w:eastAsia="ru-RU"/>
        </w:rPr>
        <w:t>, что</w:t>
      </w:r>
      <w:r w:rsidRPr="001F4474">
        <w:rPr>
          <w:rFonts w:ascii="Times New Roman" w:eastAsia="Times New Roman" w:hAnsi="Times New Roman" w:cs="Times New Roman"/>
          <w:sz w:val="28"/>
          <w:szCs w:val="28"/>
          <w:lang w:val="ru-RU" w:eastAsia="ru-RU"/>
        </w:rPr>
        <w:t xml:space="preserve"> привело к не достижению показателей результатов.</w:t>
      </w:r>
    </w:p>
    <w:p w:rsidR="006902F1" w:rsidRPr="006E3108" w:rsidRDefault="006902F1" w:rsidP="006E3108">
      <w:pPr>
        <w:spacing w:after="0" w:line="240" w:lineRule="auto"/>
        <w:ind w:firstLine="720"/>
        <w:jc w:val="both"/>
        <w:rPr>
          <w:rFonts w:ascii="Times New Roman" w:hAnsi="Times New Roman" w:cs="Times New Roman"/>
          <w:sz w:val="28"/>
          <w:szCs w:val="28"/>
          <w:lang w:val="ru-RU"/>
        </w:rPr>
      </w:pPr>
      <w:r w:rsidRPr="006E3108">
        <w:rPr>
          <w:rFonts w:ascii="Times New Roman" w:hAnsi="Times New Roman" w:cs="Times New Roman"/>
          <w:sz w:val="28"/>
          <w:szCs w:val="28"/>
          <w:lang w:val="ru-RU"/>
        </w:rPr>
        <w:t xml:space="preserve">Средства на реализацию бюджетных программ развития (инвестиционных проектов) </w:t>
      </w:r>
      <w:r w:rsidRPr="006E3108">
        <w:rPr>
          <w:rFonts w:ascii="Times New Roman" w:hAnsi="Times New Roman" w:cs="Times New Roman"/>
          <w:b/>
          <w:sz w:val="28"/>
          <w:szCs w:val="28"/>
          <w:lang w:val="ru-RU"/>
        </w:rPr>
        <w:t>бюджет</w:t>
      </w:r>
      <w:r w:rsidR="0049314A" w:rsidRPr="006E3108">
        <w:rPr>
          <w:rFonts w:ascii="Times New Roman" w:hAnsi="Times New Roman" w:cs="Times New Roman"/>
          <w:b/>
          <w:sz w:val="28"/>
          <w:szCs w:val="28"/>
          <w:lang w:val="ru-RU"/>
        </w:rPr>
        <w:t xml:space="preserve">у </w:t>
      </w:r>
      <w:r w:rsidRPr="006E3108">
        <w:rPr>
          <w:rFonts w:ascii="Times New Roman" w:hAnsi="Times New Roman" w:cs="Times New Roman"/>
          <w:b/>
          <w:sz w:val="28"/>
          <w:szCs w:val="28"/>
          <w:lang w:val="ru-RU"/>
        </w:rPr>
        <w:t>села</w:t>
      </w:r>
      <w:r w:rsidR="0049314A" w:rsidRPr="006E3108">
        <w:rPr>
          <w:rFonts w:ascii="Times New Roman" w:hAnsi="Times New Roman" w:cs="Times New Roman"/>
          <w:b/>
          <w:sz w:val="28"/>
          <w:szCs w:val="28"/>
          <w:lang w:val="ru-RU"/>
        </w:rPr>
        <w:t xml:space="preserve"> </w:t>
      </w:r>
      <w:proofErr w:type="spellStart"/>
      <w:r w:rsidR="0049314A" w:rsidRPr="006E3108">
        <w:rPr>
          <w:rFonts w:ascii="Times New Roman" w:hAnsi="Times New Roman" w:cs="Times New Roman"/>
          <w:b/>
          <w:sz w:val="28"/>
          <w:szCs w:val="28"/>
          <w:lang w:val="ru-RU"/>
        </w:rPr>
        <w:t>Кенгир</w:t>
      </w:r>
      <w:r w:rsidRPr="006E3108">
        <w:rPr>
          <w:rFonts w:ascii="Times New Roman" w:hAnsi="Times New Roman" w:cs="Times New Roman"/>
          <w:sz w:val="28"/>
          <w:szCs w:val="28"/>
          <w:lang w:val="ru-RU"/>
        </w:rPr>
        <w:t>не</w:t>
      </w:r>
      <w:proofErr w:type="spellEnd"/>
      <w:r w:rsidRPr="006E3108">
        <w:rPr>
          <w:rFonts w:ascii="Times New Roman" w:hAnsi="Times New Roman" w:cs="Times New Roman"/>
          <w:sz w:val="28"/>
          <w:szCs w:val="28"/>
          <w:lang w:val="ru-RU"/>
        </w:rPr>
        <w:t xml:space="preserve"> выделялись.</w:t>
      </w:r>
    </w:p>
    <w:p w:rsidR="006902F1" w:rsidRPr="00A97682" w:rsidRDefault="006902F1" w:rsidP="006902F1">
      <w:pPr>
        <w:pStyle w:val="13"/>
        <w:tabs>
          <w:tab w:val="left" w:pos="993"/>
        </w:tabs>
        <w:ind w:left="0" w:firstLine="851"/>
        <w:jc w:val="both"/>
        <w:rPr>
          <w:sz w:val="28"/>
          <w:szCs w:val="28"/>
        </w:rPr>
      </w:pPr>
    </w:p>
    <w:p w:rsidR="0051545D" w:rsidRPr="008E1CA5" w:rsidRDefault="0051545D" w:rsidP="00CE6075">
      <w:pPr>
        <w:keepNext/>
        <w:keepLines/>
        <w:spacing w:after="0" w:line="240" w:lineRule="auto"/>
        <w:ind w:firstLine="720"/>
        <w:jc w:val="both"/>
        <w:outlineLvl w:val="0"/>
        <w:rPr>
          <w:rFonts w:ascii="Times New Roman" w:eastAsiaTheme="majorEastAsia" w:hAnsi="Times New Roman" w:cs="Times New Roman"/>
          <w:b/>
          <w:bCs/>
          <w:sz w:val="28"/>
          <w:szCs w:val="28"/>
          <w:lang w:val="ru-RU"/>
        </w:rPr>
      </w:pPr>
      <w:bookmarkStart w:id="17" w:name="_Toc447539380"/>
      <w:r w:rsidRPr="008E1CA5">
        <w:rPr>
          <w:rFonts w:ascii="Times New Roman" w:eastAsiaTheme="majorEastAsia" w:hAnsi="Times New Roman" w:cs="Times New Roman"/>
          <w:b/>
          <w:bCs/>
          <w:sz w:val="28"/>
          <w:szCs w:val="28"/>
          <w:lang w:val="ru-RU"/>
        </w:rPr>
        <w:t>4.2. Оценка эффективности использования бюджетных средств    администраторами бюджетных программ</w:t>
      </w:r>
      <w:bookmarkEnd w:id="17"/>
    </w:p>
    <w:p w:rsidR="00BD2411" w:rsidRPr="00326D8C" w:rsidRDefault="00EE546C" w:rsidP="00BD2411">
      <w:pPr>
        <w:spacing w:after="0" w:line="240" w:lineRule="auto"/>
        <w:ind w:firstLine="720"/>
        <w:jc w:val="both"/>
        <w:rPr>
          <w:rFonts w:ascii="Times New Roman" w:eastAsiaTheme="minorHAnsi" w:hAnsi="Times New Roman" w:cstheme="minorBidi"/>
          <w:sz w:val="28"/>
          <w:szCs w:val="28"/>
          <w:lang w:val="ru-RU"/>
        </w:rPr>
      </w:pPr>
      <w:r w:rsidRPr="00BD2411">
        <w:rPr>
          <w:rFonts w:ascii="Times New Roman" w:eastAsiaTheme="minorHAnsi" w:hAnsi="Times New Roman" w:cs="Times New Roman"/>
          <w:sz w:val="28"/>
          <w:szCs w:val="28"/>
          <w:shd w:val="clear" w:color="auto" w:fill="FFFFFF" w:themeFill="background1"/>
          <w:lang w:val="ru-RU"/>
        </w:rPr>
        <w:t xml:space="preserve">В 2019 году исполнение бюджета </w:t>
      </w:r>
      <w:r w:rsidR="00A86B65" w:rsidRPr="00BD2411">
        <w:rPr>
          <w:rFonts w:ascii="Times New Roman" w:eastAsiaTheme="minorHAnsi" w:hAnsi="Times New Roman" w:cs="Times New Roman"/>
          <w:sz w:val="28"/>
          <w:szCs w:val="28"/>
          <w:shd w:val="clear" w:color="auto" w:fill="FFFFFF" w:themeFill="background1"/>
          <w:lang w:val="ru-RU"/>
        </w:rPr>
        <w:t>города</w:t>
      </w:r>
      <w:r w:rsidRPr="00BD2411">
        <w:rPr>
          <w:rFonts w:ascii="Times New Roman" w:eastAsiaTheme="minorHAnsi" w:hAnsi="Times New Roman" w:cs="Times New Roman"/>
          <w:sz w:val="28"/>
          <w:szCs w:val="28"/>
          <w:shd w:val="clear" w:color="auto" w:fill="FFFFFF" w:themeFill="background1"/>
          <w:lang w:val="ru-RU"/>
        </w:rPr>
        <w:t xml:space="preserve"> осуществлялось </w:t>
      </w:r>
      <w:r w:rsidR="00BD2411" w:rsidRPr="00BD2411">
        <w:rPr>
          <w:rFonts w:ascii="Times New Roman" w:eastAsiaTheme="minorHAnsi" w:hAnsi="Times New Roman" w:cs="Times New Roman"/>
          <w:sz w:val="28"/>
          <w:szCs w:val="28"/>
          <w:shd w:val="clear" w:color="auto" w:fill="FFFFFF" w:themeFill="background1"/>
          <w:lang w:val="ru-RU"/>
        </w:rPr>
        <w:t>1</w:t>
      </w:r>
      <w:r w:rsidR="0093622D">
        <w:rPr>
          <w:rFonts w:ascii="Times New Roman" w:eastAsiaTheme="minorHAnsi" w:hAnsi="Times New Roman" w:cs="Times New Roman"/>
          <w:sz w:val="28"/>
          <w:szCs w:val="28"/>
          <w:shd w:val="clear" w:color="auto" w:fill="FFFFFF" w:themeFill="background1"/>
          <w:lang w:val="ru-RU"/>
        </w:rPr>
        <w:t>7</w:t>
      </w:r>
      <w:r w:rsidR="00BD2411" w:rsidRPr="00BD2411">
        <w:rPr>
          <w:rFonts w:ascii="Times New Roman" w:eastAsiaTheme="minorHAnsi" w:hAnsi="Times New Roman" w:cs="Times New Roman"/>
          <w:sz w:val="28"/>
          <w:szCs w:val="28"/>
          <w:shd w:val="clear" w:color="auto" w:fill="FFFFFF" w:themeFill="background1"/>
          <w:lang w:val="ru-RU"/>
        </w:rPr>
        <w:t>-ю</w:t>
      </w:r>
      <w:r w:rsidRPr="00BD2411">
        <w:rPr>
          <w:rFonts w:ascii="Times New Roman" w:eastAsiaTheme="minorHAnsi" w:hAnsi="Times New Roman" w:cs="Times New Roman"/>
          <w:sz w:val="28"/>
          <w:szCs w:val="28"/>
          <w:shd w:val="clear" w:color="auto" w:fill="FFFFFF" w:themeFill="background1"/>
          <w:lang w:val="ru-RU"/>
        </w:rPr>
        <w:t xml:space="preserve"> администраторами по 1</w:t>
      </w:r>
      <w:r w:rsidR="00BD2411" w:rsidRPr="00BD2411">
        <w:rPr>
          <w:rFonts w:ascii="Times New Roman" w:eastAsiaTheme="minorHAnsi" w:hAnsi="Times New Roman" w:cs="Times New Roman"/>
          <w:sz w:val="28"/>
          <w:szCs w:val="28"/>
          <w:shd w:val="clear" w:color="auto" w:fill="FFFFFF" w:themeFill="background1"/>
          <w:lang w:val="ru-RU"/>
        </w:rPr>
        <w:t>14</w:t>
      </w:r>
      <w:r w:rsidRPr="00BD2411">
        <w:rPr>
          <w:rFonts w:ascii="Times New Roman" w:eastAsiaTheme="minorHAnsi" w:hAnsi="Times New Roman" w:cs="Times New Roman"/>
          <w:sz w:val="28"/>
          <w:szCs w:val="28"/>
          <w:shd w:val="clear" w:color="auto" w:fill="FFFFFF" w:themeFill="background1"/>
          <w:lang w:val="ru-RU"/>
        </w:rPr>
        <w:t>-ти бюджетным программам</w:t>
      </w:r>
      <w:r w:rsidR="00BD2411">
        <w:rPr>
          <w:rFonts w:ascii="Times New Roman" w:eastAsiaTheme="minorHAnsi" w:hAnsi="Times New Roman" w:cs="Times New Roman"/>
          <w:sz w:val="28"/>
          <w:szCs w:val="28"/>
          <w:shd w:val="clear" w:color="auto" w:fill="FFFFFF" w:themeFill="background1"/>
          <w:lang w:val="ru-RU"/>
        </w:rPr>
        <w:t xml:space="preserve">, </w:t>
      </w:r>
      <w:r w:rsidR="00BD2411" w:rsidRPr="00326D8C">
        <w:rPr>
          <w:rFonts w:ascii="Times New Roman" w:eastAsiaTheme="minorHAnsi" w:hAnsi="Times New Roman" w:cstheme="minorBidi"/>
          <w:sz w:val="28"/>
          <w:szCs w:val="28"/>
          <w:lang w:val="ru-RU"/>
        </w:rPr>
        <w:t xml:space="preserve">в том числе по 103 </w:t>
      </w:r>
      <w:r w:rsidR="00BD2411" w:rsidRPr="00326D8C">
        <w:rPr>
          <w:rFonts w:ascii="Times New Roman" w:eastAsiaTheme="minorHAnsi" w:hAnsi="Times New Roman" w:cstheme="minorBidi"/>
          <w:sz w:val="28"/>
          <w:szCs w:val="28"/>
          <w:lang w:val="ru-RU"/>
        </w:rPr>
        <w:lastRenderedPageBreak/>
        <w:t xml:space="preserve">текущим программам на сумму 12 714 938,9 тыс. тенге (62,6%), </w:t>
      </w:r>
      <w:r w:rsidR="00BD2411">
        <w:rPr>
          <w:rFonts w:ascii="Times New Roman" w:eastAsiaTheme="minorHAnsi" w:hAnsi="Times New Roman" w:cstheme="minorBidi"/>
          <w:sz w:val="28"/>
          <w:szCs w:val="28"/>
          <w:lang w:val="ru-RU"/>
        </w:rPr>
        <w:t xml:space="preserve">по </w:t>
      </w:r>
      <w:r w:rsidR="00BD2411" w:rsidRPr="00326D8C">
        <w:rPr>
          <w:rFonts w:ascii="Times New Roman" w:eastAsiaTheme="minorHAnsi" w:hAnsi="Times New Roman" w:cstheme="minorBidi"/>
          <w:sz w:val="28"/>
          <w:szCs w:val="28"/>
          <w:lang w:val="ru-RU"/>
        </w:rPr>
        <w:t>11 программам развития на сумму 7 590 565,2 тыс. тенге (37,4%).</w:t>
      </w:r>
    </w:p>
    <w:p w:rsidR="00BD2411" w:rsidRPr="00BE2185" w:rsidRDefault="00EE546C" w:rsidP="00BD2411">
      <w:pPr>
        <w:tabs>
          <w:tab w:val="left" w:pos="709"/>
        </w:tabs>
        <w:spacing w:after="0" w:line="240" w:lineRule="auto"/>
        <w:ind w:firstLine="709"/>
        <w:jc w:val="both"/>
        <w:rPr>
          <w:rFonts w:ascii="Times New Roman" w:eastAsiaTheme="minorHAnsi" w:hAnsi="Times New Roman" w:cs="Times New Roman"/>
          <w:sz w:val="28"/>
          <w:szCs w:val="28"/>
          <w:shd w:val="clear" w:color="auto" w:fill="FFFFFF" w:themeFill="background1"/>
          <w:lang w:val="ru-RU"/>
        </w:rPr>
      </w:pPr>
      <w:r w:rsidRPr="00BE2185">
        <w:rPr>
          <w:rFonts w:ascii="Times New Roman" w:eastAsiaTheme="minorHAnsi" w:hAnsi="Times New Roman" w:cs="Times New Roman"/>
          <w:sz w:val="28"/>
          <w:szCs w:val="28"/>
          <w:shd w:val="clear" w:color="auto" w:fill="FFFFFF" w:themeFill="background1"/>
          <w:lang w:val="ru-RU"/>
        </w:rPr>
        <w:t xml:space="preserve">По бюджетным программам АБП принято </w:t>
      </w:r>
      <w:r w:rsidR="00BD2411" w:rsidRPr="00DA3D47">
        <w:rPr>
          <w:rFonts w:ascii="Times New Roman" w:eastAsiaTheme="minorHAnsi" w:hAnsi="Times New Roman" w:cs="Times New Roman"/>
          <w:sz w:val="28"/>
          <w:szCs w:val="28"/>
          <w:shd w:val="clear" w:color="auto" w:fill="FFFFFF" w:themeFill="background1"/>
          <w:lang w:val="ru-RU"/>
        </w:rPr>
        <w:t>285 показател</w:t>
      </w:r>
      <w:r w:rsidR="00BD2411">
        <w:rPr>
          <w:rFonts w:ascii="Times New Roman" w:eastAsiaTheme="minorHAnsi" w:hAnsi="Times New Roman" w:cs="Times New Roman"/>
          <w:sz w:val="28"/>
          <w:szCs w:val="28"/>
          <w:shd w:val="clear" w:color="auto" w:fill="FFFFFF" w:themeFill="background1"/>
          <w:lang w:val="ru-RU"/>
        </w:rPr>
        <w:t>ей</w:t>
      </w:r>
      <w:r w:rsidR="00BD2411" w:rsidRPr="00DA3D47">
        <w:rPr>
          <w:rFonts w:ascii="Times New Roman" w:eastAsiaTheme="minorHAnsi" w:hAnsi="Times New Roman" w:cs="Times New Roman"/>
          <w:sz w:val="28"/>
          <w:szCs w:val="28"/>
          <w:shd w:val="clear" w:color="auto" w:fill="FFFFFF" w:themeFill="background1"/>
          <w:lang w:val="ru-RU"/>
        </w:rPr>
        <w:t xml:space="preserve"> прямого результата и 160 показател</w:t>
      </w:r>
      <w:r w:rsidR="00BD2411">
        <w:rPr>
          <w:rFonts w:ascii="Times New Roman" w:eastAsiaTheme="minorHAnsi" w:hAnsi="Times New Roman" w:cs="Times New Roman"/>
          <w:sz w:val="28"/>
          <w:szCs w:val="28"/>
          <w:shd w:val="clear" w:color="auto" w:fill="FFFFFF" w:themeFill="background1"/>
          <w:lang w:val="ru-RU"/>
        </w:rPr>
        <w:t>ей</w:t>
      </w:r>
      <w:r w:rsidR="00BD2411" w:rsidRPr="00DA3D47">
        <w:rPr>
          <w:rFonts w:ascii="Times New Roman" w:eastAsiaTheme="minorHAnsi" w:hAnsi="Times New Roman" w:cs="Times New Roman"/>
          <w:sz w:val="28"/>
          <w:szCs w:val="28"/>
          <w:shd w:val="clear" w:color="auto" w:fill="FFFFFF" w:themeFill="background1"/>
          <w:lang w:val="ru-RU"/>
        </w:rPr>
        <w:t xml:space="preserve"> конечного результата.</w:t>
      </w:r>
    </w:p>
    <w:p w:rsidR="00EE546C" w:rsidRPr="00AC2E55" w:rsidRDefault="00EE546C" w:rsidP="00EE546C">
      <w:pPr>
        <w:tabs>
          <w:tab w:val="left" w:pos="709"/>
        </w:tabs>
        <w:spacing w:after="0" w:line="240" w:lineRule="auto"/>
        <w:ind w:firstLine="709"/>
        <w:jc w:val="both"/>
        <w:rPr>
          <w:rFonts w:ascii="Times New Roman" w:eastAsiaTheme="minorHAnsi" w:hAnsi="Times New Roman" w:cs="Times New Roman"/>
          <w:sz w:val="28"/>
          <w:szCs w:val="28"/>
          <w:shd w:val="clear" w:color="auto" w:fill="FFFFFF" w:themeFill="background1"/>
          <w:lang w:val="ru-RU"/>
        </w:rPr>
      </w:pPr>
      <w:r w:rsidRPr="00AC2E55">
        <w:rPr>
          <w:rFonts w:ascii="Times New Roman" w:eastAsiaTheme="minorHAnsi" w:hAnsi="Times New Roman" w:cs="Times New Roman"/>
          <w:sz w:val="28"/>
          <w:szCs w:val="28"/>
          <w:shd w:val="clear" w:color="auto" w:fill="FFFFFF" w:themeFill="background1"/>
          <w:lang w:val="ru-RU"/>
        </w:rPr>
        <w:t xml:space="preserve">Анализом достижения показателей результатов, проведенным на основании информации отдела экономики и финансов </w:t>
      </w:r>
      <w:proofErr w:type="spellStart"/>
      <w:r w:rsidR="00BD2411">
        <w:rPr>
          <w:rFonts w:ascii="Times New Roman" w:eastAsiaTheme="minorHAnsi" w:hAnsi="Times New Roman" w:cs="Times New Roman"/>
          <w:sz w:val="28"/>
          <w:szCs w:val="28"/>
          <w:shd w:val="clear" w:color="auto" w:fill="FFFFFF" w:themeFill="background1"/>
          <w:lang w:val="ru-RU"/>
        </w:rPr>
        <w:t>г</w:t>
      </w:r>
      <w:proofErr w:type="gramStart"/>
      <w:r w:rsidR="00BD2411">
        <w:rPr>
          <w:rFonts w:ascii="Times New Roman" w:eastAsiaTheme="minorHAnsi" w:hAnsi="Times New Roman" w:cs="Times New Roman"/>
          <w:sz w:val="28"/>
          <w:szCs w:val="28"/>
          <w:shd w:val="clear" w:color="auto" w:fill="FFFFFF" w:themeFill="background1"/>
          <w:lang w:val="ru-RU"/>
        </w:rPr>
        <w:t>.Ж</w:t>
      </w:r>
      <w:proofErr w:type="gramEnd"/>
      <w:r w:rsidR="00BD2411">
        <w:rPr>
          <w:rFonts w:ascii="Times New Roman" w:eastAsiaTheme="minorHAnsi" w:hAnsi="Times New Roman" w:cs="Times New Roman"/>
          <w:sz w:val="28"/>
          <w:szCs w:val="28"/>
          <w:shd w:val="clear" w:color="auto" w:fill="FFFFFF" w:themeFill="background1"/>
          <w:lang w:val="ru-RU"/>
        </w:rPr>
        <w:t>езказган</w:t>
      </w:r>
      <w:proofErr w:type="spellEnd"/>
      <w:r w:rsidRPr="00AC2E55">
        <w:rPr>
          <w:rFonts w:ascii="Times New Roman" w:eastAsiaTheme="minorHAnsi" w:hAnsi="Times New Roman" w:cs="Times New Roman"/>
          <w:sz w:val="28"/>
          <w:szCs w:val="28"/>
          <w:shd w:val="clear" w:color="auto" w:fill="FFFFFF" w:themeFill="background1"/>
          <w:lang w:val="ru-RU"/>
        </w:rPr>
        <w:t xml:space="preserve"> о достижении результатов бюджетных программ, установлено:</w:t>
      </w:r>
    </w:p>
    <w:p w:rsidR="00BD2411" w:rsidRPr="008B224D" w:rsidRDefault="00BD2411" w:rsidP="00BD2411">
      <w:pPr>
        <w:tabs>
          <w:tab w:val="left" w:pos="709"/>
        </w:tabs>
        <w:spacing w:after="0" w:line="240" w:lineRule="auto"/>
        <w:ind w:firstLine="709"/>
        <w:jc w:val="both"/>
        <w:rPr>
          <w:rFonts w:ascii="Times New Roman" w:eastAsiaTheme="minorHAnsi" w:hAnsi="Times New Roman" w:cs="Times New Roman"/>
          <w:sz w:val="28"/>
          <w:szCs w:val="28"/>
          <w:shd w:val="clear" w:color="auto" w:fill="FFFFFF" w:themeFill="background1"/>
          <w:lang w:val="ru-RU"/>
        </w:rPr>
      </w:pPr>
      <w:r w:rsidRPr="008B224D">
        <w:rPr>
          <w:rFonts w:ascii="Times New Roman" w:eastAsiaTheme="minorHAnsi" w:hAnsi="Times New Roman" w:cs="Times New Roman"/>
          <w:sz w:val="28"/>
          <w:szCs w:val="28"/>
          <w:shd w:val="clear" w:color="auto" w:fill="FFFFFF" w:themeFill="background1"/>
          <w:lang w:val="ru-RU"/>
        </w:rPr>
        <w:t>- из 285 показателей п</w:t>
      </w:r>
      <w:r>
        <w:rPr>
          <w:rFonts w:ascii="Times New Roman" w:eastAsiaTheme="minorHAnsi" w:hAnsi="Times New Roman" w:cs="Times New Roman"/>
          <w:sz w:val="28"/>
          <w:szCs w:val="28"/>
          <w:shd w:val="clear" w:color="auto" w:fill="FFFFFF" w:themeFill="background1"/>
          <w:lang w:val="ru-RU"/>
        </w:rPr>
        <w:t>рямого результата достигнуто 279</w:t>
      </w:r>
      <w:r w:rsidRPr="008B224D">
        <w:rPr>
          <w:rFonts w:ascii="Times New Roman" w:eastAsiaTheme="minorHAnsi" w:hAnsi="Times New Roman" w:cs="Times New Roman"/>
          <w:sz w:val="28"/>
          <w:szCs w:val="28"/>
          <w:shd w:val="clear" w:color="auto" w:fill="FFFFFF" w:themeFill="background1"/>
          <w:lang w:val="ru-RU"/>
        </w:rPr>
        <w:t xml:space="preserve"> или 9</w:t>
      </w:r>
      <w:r w:rsidRPr="00BD2411">
        <w:rPr>
          <w:rFonts w:ascii="Times New Roman" w:eastAsiaTheme="minorHAnsi" w:hAnsi="Times New Roman" w:cs="Times New Roman"/>
          <w:sz w:val="28"/>
          <w:szCs w:val="28"/>
          <w:shd w:val="clear" w:color="auto" w:fill="FFFFFF" w:themeFill="background1"/>
          <w:lang w:val="ru-RU"/>
        </w:rPr>
        <w:t>8</w:t>
      </w:r>
      <w:r w:rsidRPr="008B224D">
        <w:rPr>
          <w:rFonts w:ascii="Times New Roman" w:eastAsiaTheme="minorHAnsi" w:hAnsi="Times New Roman" w:cs="Times New Roman"/>
          <w:sz w:val="28"/>
          <w:szCs w:val="28"/>
          <w:shd w:val="clear" w:color="auto" w:fill="FFFFFF" w:themeFill="background1"/>
          <w:lang w:val="ru-RU"/>
        </w:rPr>
        <w:t>,</w:t>
      </w:r>
      <w:r w:rsidRPr="00BD2411">
        <w:rPr>
          <w:rFonts w:ascii="Times New Roman" w:eastAsiaTheme="minorHAnsi" w:hAnsi="Times New Roman" w:cs="Times New Roman"/>
          <w:sz w:val="28"/>
          <w:szCs w:val="28"/>
          <w:shd w:val="clear" w:color="auto" w:fill="FFFFFF" w:themeFill="background1"/>
          <w:lang w:val="ru-RU"/>
        </w:rPr>
        <w:t>4</w:t>
      </w:r>
      <w:r w:rsidRPr="008B224D">
        <w:rPr>
          <w:rFonts w:ascii="Times New Roman" w:eastAsiaTheme="minorHAnsi" w:hAnsi="Times New Roman" w:cs="Times New Roman"/>
          <w:sz w:val="28"/>
          <w:szCs w:val="28"/>
          <w:shd w:val="clear" w:color="auto" w:fill="FFFFFF" w:themeFill="background1"/>
          <w:lang w:val="ru-RU"/>
        </w:rPr>
        <w:t xml:space="preserve"> %;</w:t>
      </w:r>
    </w:p>
    <w:p w:rsidR="00BD2411" w:rsidRDefault="00BD2411" w:rsidP="00BD2411">
      <w:pPr>
        <w:tabs>
          <w:tab w:val="left" w:pos="709"/>
        </w:tabs>
        <w:spacing w:after="0" w:line="240" w:lineRule="auto"/>
        <w:ind w:firstLine="709"/>
        <w:jc w:val="both"/>
        <w:rPr>
          <w:rFonts w:ascii="Times New Roman" w:eastAsiaTheme="minorHAnsi" w:hAnsi="Times New Roman" w:cs="Times New Roman"/>
          <w:sz w:val="28"/>
          <w:szCs w:val="28"/>
          <w:shd w:val="clear" w:color="auto" w:fill="FFFFFF" w:themeFill="background1"/>
          <w:lang w:val="ru-RU"/>
        </w:rPr>
      </w:pPr>
      <w:r w:rsidRPr="008B224D">
        <w:rPr>
          <w:rFonts w:ascii="Times New Roman" w:eastAsiaTheme="minorHAnsi" w:hAnsi="Times New Roman" w:cs="Times New Roman"/>
          <w:sz w:val="28"/>
          <w:szCs w:val="28"/>
          <w:shd w:val="clear" w:color="auto" w:fill="FFFFFF" w:themeFill="background1"/>
          <w:lang w:val="ru-RU"/>
        </w:rPr>
        <w:t>- из 160  показателей конечного результата достигнуто 15</w:t>
      </w:r>
      <w:r>
        <w:rPr>
          <w:rFonts w:ascii="Times New Roman" w:eastAsiaTheme="minorHAnsi" w:hAnsi="Times New Roman" w:cs="Times New Roman"/>
          <w:sz w:val="28"/>
          <w:szCs w:val="28"/>
          <w:shd w:val="clear" w:color="auto" w:fill="FFFFFF" w:themeFill="background1"/>
          <w:lang w:val="ru-RU"/>
        </w:rPr>
        <w:t>7</w:t>
      </w:r>
      <w:r w:rsidRPr="008B224D">
        <w:rPr>
          <w:rFonts w:ascii="Times New Roman" w:eastAsiaTheme="minorHAnsi" w:hAnsi="Times New Roman" w:cs="Times New Roman"/>
          <w:sz w:val="28"/>
          <w:szCs w:val="28"/>
          <w:shd w:val="clear" w:color="auto" w:fill="FFFFFF" w:themeFill="background1"/>
          <w:lang w:val="ru-RU"/>
        </w:rPr>
        <w:t xml:space="preserve"> или 9</w:t>
      </w:r>
      <w:r w:rsidRPr="00BD2411">
        <w:rPr>
          <w:rFonts w:ascii="Times New Roman" w:eastAsiaTheme="minorHAnsi" w:hAnsi="Times New Roman" w:cs="Times New Roman"/>
          <w:sz w:val="28"/>
          <w:szCs w:val="28"/>
          <w:shd w:val="clear" w:color="auto" w:fill="FFFFFF" w:themeFill="background1"/>
          <w:lang w:val="ru-RU"/>
        </w:rPr>
        <w:t>8</w:t>
      </w:r>
      <w:r w:rsidRPr="008B224D">
        <w:rPr>
          <w:rFonts w:ascii="Times New Roman" w:eastAsiaTheme="minorHAnsi" w:hAnsi="Times New Roman" w:cs="Times New Roman"/>
          <w:sz w:val="28"/>
          <w:szCs w:val="28"/>
          <w:shd w:val="clear" w:color="auto" w:fill="FFFFFF" w:themeFill="background1"/>
          <w:lang w:val="ru-RU"/>
        </w:rPr>
        <w:t>,</w:t>
      </w:r>
      <w:r w:rsidRPr="00BD2411">
        <w:rPr>
          <w:rFonts w:ascii="Times New Roman" w:eastAsiaTheme="minorHAnsi" w:hAnsi="Times New Roman" w:cs="Times New Roman"/>
          <w:sz w:val="28"/>
          <w:szCs w:val="28"/>
          <w:shd w:val="clear" w:color="auto" w:fill="FFFFFF" w:themeFill="background1"/>
          <w:lang w:val="ru-RU"/>
        </w:rPr>
        <w:t>1</w:t>
      </w:r>
      <w:r w:rsidRPr="008B224D">
        <w:rPr>
          <w:rFonts w:ascii="Times New Roman" w:eastAsiaTheme="minorHAnsi" w:hAnsi="Times New Roman" w:cs="Times New Roman"/>
          <w:sz w:val="28"/>
          <w:szCs w:val="28"/>
          <w:shd w:val="clear" w:color="auto" w:fill="FFFFFF" w:themeFill="background1"/>
          <w:lang w:val="ru-RU"/>
        </w:rPr>
        <w:t xml:space="preserve"> %.</w:t>
      </w:r>
    </w:p>
    <w:tbl>
      <w:tblPr>
        <w:tblpPr w:leftFromText="180" w:rightFromText="180" w:vertAnchor="text" w:horzAnchor="margin" w:tblpY="129"/>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
        <w:gridCol w:w="3700"/>
        <w:gridCol w:w="1301"/>
        <w:gridCol w:w="720"/>
        <w:gridCol w:w="1293"/>
        <w:gridCol w:w="718"/>
        <w:gridCol w:w="720"/>
        <w:gridCol w:w="862"/>
      </w:tblGrid>
      <w:tr w:rsidR="00BD2411" w:rsidRPr="00526660" w:rsidTr="0094214E">
        <w:trPr>
          <w:tblHeader/>
        </w:trPr>
        <w:tc>
          <w:tcPr>
            <w:tcW w:w="290" w:type="pct"/>
            <w:vMerge w:val="restar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 xml:space="preserve">№ </w:t>
            </w:r>
            <w:proofErr w:type="gramStart"/>
            <w:r w:rsidRPr="00526660">
              <w:rPr>
                <w:rFonts w:ascii="Times New Roman" w:eastAsia="Calibri" w:hAnsi="Times New Roman" w:cs="Times New Roman"/>
                <w:sz w:val="20"/>
                <w:szCs w:val="20"/>
                <w:shd w:val="clear" w:color="auto" w:fill="FFFFFF"/>
                <w:lang w:val="ru-RU"/>
              </w:rPr>
              <w:t>п</w:t>
            </w:r>
            <w:proofErr w:type="gramEnd"/>
            <w:r w:rsidRPr="00526660">
              <w:rPr>
                <w:rFonts w:ascii="Times New Roman" w:eastAsia="Calibri" w:hAnsi="Times New Roman" w:cs="Times New Roman"/>
                <w:sz w:val="20"/>
                <w:szCs w:val="20"/>
                <w:shd w:val="clear" w:color="auto" w:fill="FFFFFF"/>
                <w:lang w:val="ru-RU"/>
              </w:rPr>
              <w:t>/п</w:t>
            </w:r>
          </w:p>
        </w:tc>
        <w:tc>
          <w:tcPr>
            <w:tcW w:w="1871" w:type="pct"/>
            <w:vMerge w:val="restar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Наименование</w:t>
            </w:r>
          </w:p>
        </w:tc>
        <w:tc>
          <w:tcPr>
            <w:tcW w:w="1022" w:type="pct"/>
            <w:gridSpan w:val="2"/>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Бюджетные средства</w:t>
            </w:r>
          </w:p>
        </w:tc>
        <w:tc>
          <w:tcPr>
            <w:tcW w:w="654" w:type="pct"/>
            <w:vMerge w:val="restar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 xml:space="preserve">Количество БП/прямых показателей </w:t>
            </w:r>
          </w:p>
        </w:tc>
        <w:tc>
          <w:tcPr>
            <w:tcW w:w="727" w:type="pct"/>
            <w:gridSpan w:val="2"/>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Прямые показатели</w:t>
            </w:r>
          </w:p>
        </w:tc>
        <w:tc>
          <w:tcPr>
            <w:tcW w:w="436" w:type="pct"/>
            <w:vMerge w:val="restar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sz w:val="20"/>
                <w:szCs w:val="20"/>
                <w:shd w:val="clear" w:color="auto" w:fill="FFFFFF"/>
                <w:lang w:val="ru-RU"/>
              </w:rPr>
            </w:pPr>
            <w:proofErr w:type="spellStart"/>
            <w:r w:rsidRPr="00526660">
              <w:rPr>
                <w:rFonts w:ascii="Times New Roman" w:eastAsia="Calibri" w:hAnsi="Times New Roman" w:cs="Times New Roman"/>
                <w:sz w:val="20"/>
                <w:szCs w:val="20"/>
                <w:shd w:val="clear" w:color="auto" w:fill="FFFFFF"/>
                <w:lang w:val="ru-RU"/>
              </w:rPr>
              <w:t>Эффек</w:t>
            </w:r>
            <w:proofErr w:type="spellEnd"/>
            <w:r w:rsidRPr="00526660">
              <w:rPr>
                <w:rFonts w:ascii="Times New Roman" w:eastAsiaTheme="minorHAnsi" w:hAnsi="Times New Roman" w:cs="Times New Roman"/>
                <w:sz w:val="20"/>
                <w:szCs w:val="20"/>
                <w:shd w:val="clear" w:color="auto" w:fill="FFFFFF"/>
                <w:lang w:val="ru-RU"/>
              </w:rPr>
              <w:t xml:space="preserve">- </w:t>
            </w:r>
          </w:p>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proofErr w:type="spellStart"/>
            <w:r w:rsidRPr="00526660">
              <w:rPr>
                <w:rFonts w:ascii="Times New Roman" w:eastAsia="Calibri" w:hAnsi="Times New Roman" w:cs="Times New Roman"/>
                <w:sz w:val="20"/>
                <w:szCs w:val="20"/>
                <w:shd w:val="clear" w:color="auto" w:fill="FFFFFF"/>
                <w:lang w:val="ru-RU"/>
              </w:rPr>
              <w:t>тивность</w:t>
            </w:r>
            <w:proofErr w:type="spellEnd"/>
            <w:r w:rsidRPr="00526660">
              <w:rPr>
                <w:rFonts w:ascii="Times New Roman" w:eastAsia="Calibri" w:hAnsi="Times New Roman" w:cs="Times New Roman"/>
                <w:sz w:val="20"/>
                <w:szCs w:val="20"/>
                <w:shd w:val="clear" w:color="auto" w:fill="FFFFFF"/>
                <w:lang w:val="ru-RU"/>
              </w:rPr>
              <w:t>, %</w:t>
            </w:r>
          </w:p>
        </w:tc>
      </w:tr>
      <w:tr w:rsidR="00BD2411" w:rsidRPr="00526660" w:rsidTr="0094214E">
        <w:trPr>
          <w:tblHeader/>
        </w:trPr>
        <w:tc>
          <w:tcPr>
            <w:tcW w:w="290" w:type="pct"/>
            <w:vMerge/>
          </w:tcPr>
          <w:p w:rsidR="00BD2411" w:rsidRPr="00526660" w:rsidRDefault="00BD2411" w:rsidP="0094214E">
            <w:pPr>
              <w:widowControl w:val="0"/>
              <w:shd w:val="clear" w:color="auto" w:fill="FFFFFF" w:themeFill="background1"/>
              <w:tabs>
                <w:tab w:val="left" w:pos="0"/>
              </w:tabs>
              <w:spacing w:after="0" w:line="240" w:lineRule="auto"/>
              <w:contextualSpacing/>
              <w:jc w:val="both"/>
              <w:rPr>
                <w:rFonts w:ascii="Times New Roman" w:eastAsia="Calibri" w:hAnsi="Times New Roman" w:cs="Times New Roman"/>
                <w:b/>
                <w:sz w:val="20"/>
                <w:szCs w:val="20"/>
                <w:highlight w:val="yellow"/>
                <w:shd w:val="clear" w:color="auto" w:fill="FFFFFF"/>
                <w:lang w:val="ru-RU"/>
              </w:rPr>
            </w:pPr>
          </w:p>
        </w:tc>
        <w:tc>
          <w:tcPr>
            <w:tcW w:w="1871" w:type="pct"/>
            <w:vMerge/>
          </w:tcPr>
          <w:p w:rsidR="00BD2411" w:rsidRPr="00526660" w:rsidRDefault="00BD2411" w:rsidP="0094214E">
            <w:pPr>
              <w:widowControl w:val="0"/>
              <w:shd w:val="clear" w:color="auto" w:fill="FFFFFF" w:themeFill="background1"/>
              <w:tabs>
                <w:tab w:val="left" w:pos="0"/>
              </w:tabs>
              <w:spacing w:after="0" w:line="240" w:lineRule="auto"/>
              <w:contextualSpacing/>
              <w:jc w:val="both"/>
              <w:rPr>
                <w:rFonts w:ascii="Times New Roman" w:eastAsia="Calibri" w:hAnsi="Times New Roman" w:cs="Times New Roman"/>
                <w:b/>
                <w:sz w:val="20"/>
                <w:szCs w:val="20"/>
                <w:highlight w:val="yellow"/>
                <w:shd w:val="clear" w:color="auto" w:fill="FFFFFF"/>
                <w:lang w:val="ru-RU"/>
              </w:rPr>
            </w:pPr>
          </w:p>
        </w:tc>
        <w:tc>
          <w:tcPr>
            <w:tcW w:w="658" w:type="pc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 xml:space="preserve">освоено, </w:t>
            </w:r>
            <w:proofErr w:type="spellStart"/>
            <w:r w:rsidRPr="00526660">
              <w:rPr>
                <w:rFonts w:ascii="Times New Roman" w:eastAsiaTheme="minorHAnsi" w:hAnsi="Times New Roman" w:cs="Times New Roman"/>
                <w:sz w:val="20"/>
                <w:szCs w:val="20"/>
                <w:shd w:val="clear" w:color="auto" w:fill="FFFFFF"/>
                <w:lang w:val="ru-RU"/>
              </w:rPr>
              <w:t>млн</w:t>
            </w:r>
            <w:proofErr w:type="gramStart"/>
            <w:r w:rsidRPr="00526660">
              <w:rPr>
                <w:rFonts w:ascii="Times New Roman" w:eastAsia="Calibri" w:hAnsi="Times New Roman" w:cs="Times New Roman"/>
                <w:sz w:val="20"/>
                <w:szCs w:val="20"/>
                <w:shd w:val="clear" w:color="auto" w:fill="FFFFFF"/>
                <w:lang w:val="ru-RU"/>
              </w:rPr>
              <w:t>.т</w:t>
            </w:r>
            <w:proofErr w:type="gramEnd"/>
            <w:r w:rsidRPr="00526660">
              <w:rPr>
                <w:rFonts w:ascii="Times New Roman" w:eastAsia="Calibri" w:hAnsi="Times New Roman" w:cs="Times New Roman"/>
                <w:sz w:val="20"/>
                <w:szCs w:val="20"/>
                <w:shd w:val="clear" w:color="auto" w:fill="FFFFFF"/>
                <w:lang w:val="ru-RU"/>
              </w:rPr>
              <w:t>енге</w:t>
            </w:r>
            <w:proofErr w:type="spellEnd"/>
          </w:p>
        </w:tc>
        <w:tc>
          <w:tcPr>
            <w:tcW w:w="364" w:type="pc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w:t>
            </w:r>
          </w:p>
        </w:tc>
        <w:tc>
          <w:tcPr>
            <w:tcW w:w="654" w:type="pct"/>
            <w:vMerge/>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sz w:val="20"/>
                <w:szCs w:val="20"/>
                <w:shd w:val="clear" w:color="auto" w:fill="FFFFFF"/>
                <w:lang w:val="ru-RU"/>
              </w:rPr>
            </w:pPr>
          </w:p>
        </w:tc>
        <w:tc>
          <w:tcPr>
            <w:tcW w:w="363" w:type="pc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Theme="minorHAnsi" w:hAnsi="Times New Roman" w:cs="Times New Roman"/>
                <w:sz w:val="20"/>
                <w:szCs w:val="20"/>
                <w:shd w:val="clear" w:color="auto" w:fill="FFFFFF"/>
                <w:lang w:val="ru-RU"/>
              </w:rPr>
              <w:t>факт</w:t>
            </w:r>
          </w:p>
        </w:tc>
        <w:tc>
          <w:tcPr>
            <w:tcW w:w="364" w:type="pc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w:t>
            </w:r>
          </w:p>
        </w:tc>
        <w:tc>
          <w:tcPr>
            <w:tcW w:w="436" w:type="pct"/>
            <w:vMerge/>
          </w:tcPr>
          <w:p w:rsidR="00BD2411" w:rsidRPr="00526660" w:rsidRDefault="00BD2411" w:rsidP="0094214E">
            <w:pPr>
              <w:widowControl w:val="0"/>
              <w:shd w:val="clear" w:color="auto" w:fill="FFFFFF" w:themeFill="background1"/>
              <w:tabs>
                <w:tab w:val="left" w:pos="0"/>
              </w:tabs>
              <w:spacing w:after="0" w:line="240" w:lineRule="auto"/>
              <w:contextualSpacing/>
              <w:jc w:val="both"/>
              <w:rPr>
                <w:rFonts w:ascii="Times New Roman" w:eastAsia="Calibri" w:hAnsi="Times New Roman" w:cs="Times New Roman"/>
                <w:sz w:val="20"/>
                <w:szCs w:val="20"/>
                <w:highlight w:val="yellow"/>
                <w:shd w:val="clear" w:color="auto" w:fill="FFFFFF"/>
                <w:lang w:val="ru-RU"/>
              </w:rPr>
            </w:pPr>
          </w:p>
        </w:tc>
      </w:tr>
      <w:tr w:rsidR="00BD2411" w:rsidRPr="00526660" w:rsidTr="0094214E">
        <w:trPr>
          <w:tblHeader/>
        </w:trPr>
        <w:tc>
          <w:tcPr>
            <w:tcW w:w="290" w:type="pc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1</w:t>
            </w:r>
          </w:p>
        </w:tc>
        <w:tc>
          <w:tcPr>
            <w:tcW w:w="1871" w:type="pc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2</w:t>
            </w:r>
          </w:p>
        </w:tc>
        <w:tc>
          <w:tcPr>
            <w:tcW w:w="658" w:type="pc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3</w:t>
            </w:r>
          </w:p>
        </w:tc>
        <w:tc>
          <w:tcPr>
            <w:tcW w:w="364" w:type="pc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4</w:t>
            </w:r>
          </w:p>
        </w:tc>
        <w:tc>
          <w:tcPr>
            <w:tcW w:w="654" w:type="pc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i/>
                <w:sz w:val="20"/>
                <w:szCs w:val="20"/>
                <w:shd w:val="clear" w:color="auto" w:fill="FFFFFF"/>
                <w:lang w:val="ru-RU"/>
              </w:rPr>
            </w:pPr>
            <w:r w:rsidRPr="00526660">
              <w:rPr>
                <w:rFonts w:ascii="Times New Roman" w:eastAsiaTheme="minorHAnsi" w:hAnsi="Times New Roman" w:cs="Times New Roman"/>
                <w:i/>
                <w:sz w:val="20"/>
                <w:szCs w:val="20"/>
                <w:shd w:val="clear" w:color="auto" w:fill="FFFFFF"/>
                <w:lang w:val="ru-RU"/>
              </w:rPr>
              <w:t>5</w:t>
            </w:r>
          </w:p>
        </w:tc>
        <w:tc>
          <w:tcPr>
            <w:tcW w:w="363" w:type="pc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i/>
                <w:sz w:val="20"/>
                <w:szCs w:val="20"/>
                <w:shd w:val="clear" w:color="auto" w:fill="FFFFFF"/>
                <w:lang w:val="ru-RU"/>
              </w:rPr>
            </w:pPr>
            <w:r w:rsidRPr="00526660">
              <w:rPr>
                <w:rFonts w:ascii="Times New Roman" w:eastAsiaTheme="minorHAnsi" w:hAnsi="Times New Roman" w:cs="Times New Roman"/>
                <w:i/>
                <w:sz w:val="20"/>
                <w:szCs w:val="20"/>
                <w:shd w:val="clear" w:color="auto" w:fill="FFFFFF"/>
                <w:lang w:val="ru-RU"/>
              </w:rPr>
              <w:t>6</w:t>
            </w:r>
          </w:p>
        </w:tc>
        <w:tc>
          <w:tcPr>
            <w:tcW w:w="364" w:type="pct"/>
            <w:vAlign w:val="center"/>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7</w:t>
            </w:r>
          </w:p>
        </w:tc>
        <w:tc>
          <w:tcPr>
            <w:tcW w:w="436" w:type="pct"/>
          </w:tcPr>
          <w:p w:rsidR="00BD2411" w:rsidRPr="00526660" w:rsidRDefault="00BD2411" w:rsidP="0094214E">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8</w:t>
            </w:r>
          </w:p>
        </w:tc>
      </w:tr>
      <w:tr w:rsidR="00BD2411" w:rsidRPr="00526660" w:rsidTr="0094214E">
        <w:trPr>
          <w:trHeight w:val="331"/>
        </w:trPr>
        <w:tc>
          <w:tcPr>
            <w:tcW w:w="290" w:type="pct"/>
          </w:tcPr>
          <w:p w:rsidR="00BD2411" w:rsidRPr="00526660" w:rsidRDefault="00BD2411" w:rsidP="0094214E">
            <w:pPr>
              <w:shd w:val="clear" w:color="auto" w:fill="FFFFFF" w:themeFill="background1"/>
              <w:spacing w:after="0" w:line="240" w:lineRule="auto"/>
              <w:rPr>
                <w:rFonts w:ascii="Times New Roman" w:eastAsiaTheme="minorHAnsi" w:hAnsi="Times New Roman" w:cs="Times New Roman"/>
                <w:b/>
                <w:color w:val="000000"/>
                <w:lang w:val="ru-RU"/>
              </w:rPr>
            </w:pPr>
          </w:p>
        </w:tc>
        <w:tc>
          <w:tcPr>
            <w:tcW w:w="1871" w:type="pct"/>
            <w:vAlign w:val="center"/>
          </w:tcPr>
          <w:p w:rsidR="00BD2411" w:rsidRPr="00526660" w:rsidRDefault="00BD2411" w:rsidP="0094214E">
            <w:pPr>
              <w:shd w:val="clear" w:color="auto" w:fill="FFFFFF" w:themeFill="background1"/>
              <w:spacing w:after="0" w:line="240" w:lineRule="auto"/>
              <w:rPr>
                <w:rFonts w:ascii="Times New Roman" w:eastAsiaTheme="minorHAnsi" w:hAnsi="Times New Roman" w:cs="Times New Roman"/>
                <w:b/>
                <w:color w:val="000000"/>
                <w:lang w:val="ru-RU"/>
              </w:rPr>
            </w:pPr>
            <w:r w:rsidRPr="00526660">
              <w:rPr>
                <w:rFonts w:ascii="Times New Roman" w:eastAsiaTheme="minorHAnsi" w:hAnsi="Times New Roman" w:cs="Times New Roman"/>
                <w:b/>
                <w:color w:val="000000"/>
                <w:lang w:val="ru-RU"/>
              </w:rPr>
              <w:t>Всего, в том числе:</w:t>
            </w:r>
          </w:p>
        </w:tc>
        <w:tc>
          <w:tcPr>
            <w:tcW w:w="658" w:type="pct"/>
            <w:vAlign w:val="center"/>
          </w:tcPr>
          <w:p w:rsidR="00BD2411" w:rsidRPr="004D2826" w:rsidRDefault="00BD2411" w:rsidP="0094214E">
            <w:pPr>
              <w:shd w:val="clear" w:color="auto" w:fill="FFFFFF" w:themeFill="background1"/>
              <w:spacing w:after="0" w:line="240" w:lineRule="auto"/>
              <w:rPr>
                <w:rFonts w:ascii="Times New Roman" w:eastAsiaTheme="minorHAnsi" w:hAnsi="Times New Roman" w:cs="Times New Roman"/>
                <w:b/>
                <w:color w:val="000000"/>
                <w:sz w:val="20"/>
                <w:szCs w:val="20"/>
                <w:lang w:val="ru-RU"/>
              </w:rPr>
            </w:pPr>
            <w:r>
              <w:rPr>
                <w:rFonts w:ascii="Times New Roman" w:eastAsiaTheme="minorHAnsi" w:hAnsi="Times New Roman" w:cs="Times New Roman"/>
                <w:b/>
                <w:color w:val="000000"/>
                <w:sz w:val="20"/>
                <w:szCs w:val="20"/>
                <w:lang w:val="ru-RU"/>
              </w:rPr>
              <w:t>20305,5</w:t>
            </w:r>
          </w:p>
        </w:tc>
        <w:tc>
          <w:tcPr>
            <w:tcW w:w="364" w:type="pct"/>
            <w:vAlign w:val="center"/>
          </w:tcPr>
          <w:p w:rsidR="00BD2411" w:rsidRPr="004D2826" w:rsidRDefault="00BD2411" w:rsidP="0094214E">
            <w:pPr>
              <w:shd w:val="clear" w:color="auto" w:fill="FFFFFF" w:themeFill="background1"/>
              <w:spacing w:after="0" w:line="240" w:lineRule="auto"/>
              <w:rPr>
                <w:rFonts w:ascii="Times New Roman" w:eastAsiaTheme="minorHAnsi" w:hAnsi="Times New Roman" w:cs="Times New Roman"/>
                <w:b/>
                <w:color w:val="000000"/>
                <w:sz w:val="20"/>
                <w:szCs w:val="20"/>
                <w:lang w:val="ru-RU"/>
              </w:rPr>
            </w:pPr>
            <w:r w:rsidRPr="004D2826">
              <w:rPr>
                <w:rFonts w:ascii="Times New Roman" w:eastAsiaTheme="minorHAnsi" w:hAnsi="Times New Roman" w:cs="Times New Roman"/>
                <w:b/>
                <w:color w:val="000000"/>
                <w:sz w:val="20"/>
                <w:szCs w:val="20"/>
                <w:lang w:val="ru-RU"/>
              </w:rPr>
              <w:t>99,</w:t>
            </w:r>
            <w:r>
              <w:rPr>
                <w:rFonts w:ascii="Times New Roman" w:eastAsiaTheme="minorHAnsi" w:hAnsi="Times New Roman" w:cs="Times New Roman"/>
                <w:b/>
                <w:color w:val="000000"/>
                <w:sz w:val="20"/>
                <w:szCs w:val="20"/>
                <w:lang w:val="ru-RU"/>
              </w:rPr>
              <w:t>5</w:t>
            </w:r>
          </w:p>
        </w:tc>
        <w:tc>
          <w:tcPr>
            <w:tcW w:w="654" w:type="pct"/>
            <w:vAlign w:val="center"/>
          </w:tcPr>
          <w:p w:rsidR="00BD2411" w:rsidRPr="00526660" w:rsidRDefault="00BD2411" w:rsidP="0094214E">
            <w:pPr>
              <w:shd w:val="clear" w:color="auto" w:fill="FFFFFF" w:themeFill="background1"/>
              <w:spacing w:after="0" w:line="240" w:lineRule="auto"/>
              <w:rPr>
                <w:rFonts w:ascii="Times New Roman" w:eastAsiaTheme="minorHAnsi" w:hAnsi="Times New Roman" w:cs="Times New Roman"/>
                <w:b/>
                <w:color w:val="000000"/>
                <w:sz w:val="20"/>
                <w:szCs w:val="20"/>
                <w:highlight w:val="yellow"/>
                <w:lang w:val="ru-RU"/>
              </w:rPr>
            </w:pPr>
            <w:r>
              <w:rPr>
                <w:rFonts w:ascii="Times New Roman" w:eastAsiaTheme="minorHAnsi" w:hAnsi="Times New Roman" w:cs="Times New Roman"/>
                <w:b/>
                <w:color w:val="000000"/>
                <w:sz w:val="20"/>
                <w:szCs w:val="20"/>
                <w:lang w:val="ru-RU"/>
              </w:rPr>
              <w:t>114/285</w:t>
            </w:r>
          </w:p>
        </w:tc>
        <w:tc>
          <w:tcPr>
            <w:tcW w:w="363" w:type="pct"/>
            <w:shd w:val="clear" w:color="auto" w:fill="FFFFFF" w:themeFill="background1"/>
            <w:vAlign w:val="center"/>
          </w:tcPr>
          <w:p w:rsidR="00BD2411" w:rsidRPr="00526660" w:rsidRDefault="00BD2411" w:rsidP="0094214E">
            <w:pPr>
              <w:shd w:val="clear" w:color="auto" w:fill="FFFFFF" w:themeFill="background1"/>
              <w:spacing w:after="0" w:line="240" w:lineRule="auto"/>
              <w:rPr>
                <w:rFonts w:ascii="Times New Roman" w:eastAsiaTheme="minorHAnsi" w:hAnsi="Times New Roman" w:cs="Times New Roman"/>
                <w:b/>
                <w:color w:val="000000"/>
                <w:sz w:val="20"/>
                <w:szCs w:val="20"/>
                <w:highlight w:val="yellow"/>
                <w:lang w:val="ru-RU"/>
              </w:rPr>
            </w:pPr>
            <w:r w:rsidRPr="008B224D">
              <w:rPr>
                <w:rFonts w:ascii="Times New Roman" w:eastAsiaTheme="minorHAnsi" w:hAnsi="Times New Roman" w:cs="Times New Roman"/>
                <w:b/>
                <w:color w:val="000000"/>
                <w:sz w:val="20"/>
                <w:szCs w:val="20"/>
                <w:lang w:val="ru-RU"/>
              </w:rPr>
              <w:t>27</w:t>
            </w:r>
            <w:r>
              <w:rPr>
                <w:rFonts w:ascii="Times New Roman" w:eastAsiaTheme="minorHAnsi" w:hAnsi="Times New Roman" w:cs="Times New Roman"/>
                <w:b/>
                <w:color w:val="000000"/>
                <w:sz w:val="20"/>
                <w:szCs w:val="20"/>
                <w:lang w:val="ru-RU"/>
              </w:rPr>
              <w:t>9</w:t>
            </w:r>
          </w:p>
        </w:tc>
        <w:tc>
          <w:tcPr>
            <w:tcW w:w="364" w:type="pct"/>
            <w:shd w:val="clear" w:color="auto" w:fill="FFFFFF" w:themeFill="background1"/>
            <w:vAlign w:val="center"/>
          </w:tcPr>
          <w:p w:rsidR="00BD2411" w:rsidRPr="00526660" w:rsidRDefault="00BD2411" w:rsidP="0094214E">
            <w:pPr>
              <w:shd w:val="clear" w:color="auto" w:fill="FFFFFF" w:themeFill="background1"/>
              <w:spacing w:after="0" w:line="240" w:lineRule="auto"/>
              <w:rPr>
                <w:rFonts w:ascii="Times New Roman" w:eastAsiaTheme="minorHAnsi" w:hAnsi="Times New Roman" w:cs="Times New Roman"/>
                <w:b/>
                <w:color w:val="000000"/>
                <w:sz w:val="20"/>
                <w:szCs w:val="20"/>
                <w:highlight w:val="yellow"/>
                <w:lang w:val="ru-RU"/>
              </w:rPr>
            </w:pPr>
            <w:r>
              <w:rPr>
                <w:rFonts w:ascii="Times New Roman" w:eastAsiaTheme="minorHAnsi" w:hAnsi="Times New Roman" w:cs="Times New Roman"/>
                <w:b/>
                <w:color w:val="000000"/>
                <w:sz w:val="20"/>
                <w:szCs w:val="20"/>
                <w:lang w:val="ru-RU"/>
              </w:rPr>
              <w:t>97,9</w:t>
            </w:r>
          </w:p>
        </w:tc>
        <w:tc>
          <w:tcPr>
            <w:tcW w:w="436" w:type="pct"/>
            <w:shd w:val="clear" w:color="auto" w:fill="FFFFFF" w:themeFill="background1"/>
            <w:vAlign w:val="center"/>
          </w:tcPr>
          <w:p w:rsidR="00BD2411" w:rsidRPr="00526660" w:rsidRDefault="00BD2411" w:rsidP="0094214E">
            <w:pPr>
              <w:shd w:val="clear" w:color="auto" w:fill="FFFFFF" w:themeFill="background1"/>
              <w:spacing w:after="0" w:line="240" w:lineRule="auto"/>
              <w:rPr>
                <w:rFonts w:ascii="Times New Roman" w:eastAsiaTheme="minorHAnsi" w:hAnsi="Times New Roman" w:cs="Times New Roman"/>
                <w:b/>
                <w:color w:val="000000"/>
                <w:sz w:val="20"/>
                <w:szCs w:val="20"/>
                <w:highlight w:val="yellow"/>
                <w:lang w:val="ru-RU"/>
              </w:rPr>
            </w:pPr>
            <w:r w:rsidRPr="005D481A">
              <w:rPr>
                <w:rFonts w:ascii="Times New Roman" w:eastAsiaTheme="minorHAnsi" w:hAnsi="Times New Roman" w:cs="Times New Roman"/>
                <w:b/>
                <w:color w:val="000000"/>
                <w:sz w:val="20"/>
                <w:szCs w:val="20"/>
                <w:lang w:val="ru-RU"/>
              </w:rPr>
              <w:t>9</w:t>
            </w:r>
            <w:r>
              <w:rPr>
                <w:rFonts w:ascii="Times New Roman" w:eastAsiaTheme="minorHAnsi" w:hAnsi="Times New Roman" w:cs="Times New Roman"/>
                <w:b/>
                <w:color w:val="000000"/>
                <w:sz w:val="20"/>
                <w:szCs w:val="20"/>
                <w:lang w:val="ru-RU"/>
              </w:rPr>
              <w:t>8,4</w:t>
            </w:r>
          </w:p>
        </w:tc>
      </w:tr>
      <w:tr w:rsidR="00BD2411" w:rsidRPr="00526660" w:rsidTr="0094214E">
        <w:trPr>
          <w:trHeight w:val="322"/>
        </w:trPr>
        <w:tc>
          <w:tcPr>
            <w:tcW w:w="290" w:type="pct"/>
            <w:vAlign w:val="center"/>
          </w:tcPr>
          <w:p w:rsidR="00BD2411" w:rsidRPr="00526660" w:rsidRDefault="00BD2411" w:rsidP="0094214E">
            <w:pPr>
              <w:shd w:val="clear" w:color="auto" w:fill="FFFFFF" w:themeFill="background1"/>
              <w:spacing w:after="0" w:line="240" w:lineRule="auto"/>
              <w:jc w:val="center"/>
              <w:rPr>
                <w:rFonts w:ascii="Times New Roman" w:eastAsiaTheme="minorHAnsi" w:hAnsi="Times New Roman" w:cs="Times New Roman"/>
                <w:color w:val="000000"/>
                <w:sz w:val="20"/>
                <w:szCs w:val="20"/>
                <w:highlight w:val="yellow"/>
                <w:lang w:val="ru-RU"/>
              </w:rPr>
            </w:pPr>
            <w:r w:rsidRPr="004A084B">
              <w:rPr>
                <w:rFonts w:ascii="Times New Roman" w:eastAsiaTheme="minorHAnsi" w:hAnsi="Times New Roman" w:cs="Times New Roman"/>
                <w:color w:val="000000"/>
                <w:sz w:val="20"/>
                <w:szCs w:val="20"/>
                <w:lang w:val="ru-RU"/>
              </w:rPr>
              <w:t>1.</w:t>
            </w:r>
          </w:p>
        </w:tc>
        <w:tc>
          <w:tcPr>
            <w:tcW w:w="1871" w:type="pct"/>
            <w:vAlign w:val="center"/>
          </w:tcPr>
          <w:p w:rsidR="00BD2411" w:rsidRPr="00272DE9" w:rsidRDefault="00BD2411" w:rsidP="0094214E">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 xml:space="preserve">Аппарат </w:t>
            </w:r>
            <w:proofErr w:type="spellStart"/>
            <w:r w:rsidRPr="00272DE9">
              <w:rPr>
                <w:rFonts w:ascii="Times New Roman" w:eastAsiaTheme="minorHAnsi" w:hAnsi="Times New Roman" w:cs="Times New Roman"/>
                <w:color w:val="000000"/>
                <w:sz w:val="20"/>
                <w:szCs w:val="20"/>
                <w:lang w:val="ru-RU"/>
              </w:rPr>
              <w:t>маслихата</w:t>
            </w:r>
            <w:proofErr w:type="spellEnd"/>
            <w:r w:rsidRPr="00272DE9">
              <w:rPr>
                <w:rFonts w:ascii="Times New Roman" w:eastAsiaTheme="minorHAnsi" w:hAnsi="Times New Roman" w:cs="Times New Roman"/>
                <w:color w:val="000000"/>
                <w:sz w:val="20"/>
                <w:szCs w:val="20"/>
                <w:lang w:val="ru-RU"/>
              </w:rPr>
              <w:t xml:space="preserve"> </w:t>
            </w:r>
          </w:p>
        </w:tc>
        <w:tc>
          <w:tcPr>
            <w:tcW w:w="658" w:type="pct"/>
            <w:vAlign w:val="center"/>
          </w:tcPr>
          <w:p w:rsidR="00BD2411" w:rsidRPr="00272DE9" w:rsidRDefault="00BD2411" w:rsidP="0094214E">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41,2</w:t>
            </w:r>
          </w:p>
        </w:tc>
        <w:tc>
          <w:tcPr>
            <w:tcW w:w="364" w:type="pct"/>
            <w:vAlign w:val="center"/>
          </w:tcPr>
          <w:p w:rsidR="00BD2411" w:rsidRPr="00272DE9" w:rsidRDefault="00BD2411" w:rsidP="0094214E">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100,0</w:t>
            </w:r>
          </w:p>
        </w:tc>
        <w:tc>
          <w:tcPr>
            <w:tcW w:w="654"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2/8</w:t>
            </w:r>
          </w:p>
        </w:tc>
        <w:tc>
          <w:tcPr>
            <w:tcW w:w="363"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8</w:t>
            </w:r>
          </w:p>
        </w:tc>
        <w:tc>
          <w:tcPr>
            <w:tcW w:w="364"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100,0</w:t>
            </w:r>
          </w:p>
        </w:tc>
        <w:tc>
          <w:tcPr>
            <w:tcW w:w="436"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100,0</w:t>
            </w:r>
          </w:p>
        </w:tc>
      </w:tr>
      <w:tr w:rsidR="00BD2411" w:rsidRPr="00526660" w:rsidTr="0094214E">
        <w:trPr>
          <w:trHeight w:val="194"/>
        </w:trPr>
        <w:tc>
          <w:tcPr>
            <w:tcW w:w="290" w:type="pct"/>
            <w:vAlign w:val="center"/>
          </w:tcPr>
          <w:p w:rsidR="00BD2411" w:rsidRPr="00526660" w:rsidRDefault="00BD2411" w:rsidP="0094214E">
            <w:pPr>
              <w:shd w:val="clear" w:color="auto" w:fill="FFFFFF" w:themeFill="background1"/>
              <w:spacing w:after="0" w:line="240" w:lineRule="auto"/>
              <w:jc w:val="center"/>
              <w:rPr>
                <w:rFonts w:ascii="Times New Roman" w:eastAsiaTheme="minorHAnsi" w:hAnsi="Times New Roman" w:cs="Times New Roman"/>
                <w:color w:val="000000"/>
                <w:sz w:val="20"/>
                <w:szCs w:val="20"/>
                <w:highlight w:val="yellow"/>
                <w:lang w:val="ru-RU"/>
              </w:rPr>
            </w:pPr>
            <w:r w:rsidRPr="004A084B">
              <w:rPr>
                <w:rFonts w:ascii="Times New Roman" w:eastAsiaTheme="minorHAnsi" w:hAnsi="Times New Roman" w:cs="Times New Roman"/>
                <w:color w:val="000000"/>
                <w:sz w:val="20"/>
                <w:szCs w:val="20"/>
                <w:lang w:val="ru-RU"/>
              </w:rPr>
              <w:t>2.</w:t>
            </w:r>
          </w:p>
        </w:tc>
        <w:tc>
          <w:tcPr>
            <w:tcW w:w="1871" w:type="pct"/>
            <w:vAlign w:val="center"/>
          </w:tcPr>
          <w:p w:rsidR="00BD2411" w:rsidRPr="00272DE9" w:rsidRDefault="00BD2411" w:rsidP="0094214E">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 xml:space="preserve">Аппарат </w:t>
            </w:r>
            <w:proofErr w:type="spellStart"/>
            <w:r w:rsidRPr="00272DE9">
              <w:rPr>
                <w:rFonts w:ascii="Times New Roman" w:eastAsiaTheme="minorHAnsi" w:hAnsi="Times New Roman" w:cs="Times New Roman"/>
                <w:color w:val="000000"/>
                <w:sz w:val="20"/>
                <w:szCs w:val="20"/>
                <w:lang w:val="ru-RU"/>
              </w:rPr>
              <w:t>акима</w:t>
            </w:r>
            <w:proofErr w:type="spellEnd"/>
            <w:r w:rsidRPr="00272DE9">
              <w:rPr>
                <w:rFonts w:ascii="Times New Roman" w:eastAsiaTheme="minorHAnsi" w:hAnsi="Times New Roman" w:cs="Times New Roman"/>
                <w:color w:val="000000"/>
                <w:sz w:val="20"/>
                <w:szCs w:val="20"/>
                <w:lang w:val="ru-RU"/>
              </w:rPr>
              <w:t xml:space="preserve"> </w:t>
            </w:r>
            <w:proofErr w:type="spellStart"/>
            <w:r w:rsidRPr="00272DE9">
              <w:rPr>
                <w:rFonts w:ascii="Times New Roman" w:eastAsiaTheme="minorHAnsi" w:hAnsi="Times New Roman" w:cs="Times New Roman"/>
                <w:color w:val="000000"/>
                <w:sz w:val="20"/>
                <w:szCs w:val="20"/>
                <w:lang w:val="ru-RU"/>
              </w:rPr>
              <w:t>г</w:t>
            </w:r>
            <w:proofErr w:type="gramStart"/>
            <w:r w:rsidRPr="00272DE9">
              <w:rPr>
                <w:rFonts w:ascii="Times New Roman" w:eastAsiaTheme="minorHAnsi" w:hAnsi="Times New Roman" w:cs="Times New Roman"/>
                <w:color w:val="000000"/>
                <w:sz w:val="20"/>
                <w:szCs w:val="20"/>
                <w:lang w:val="ru-RU"/>
              </w:rPr>
              <w:t>.Ж</w:t>
            </w:r>
            <w:proofErr w:type="gramEnd"/>
            <w:r w:rsidRPr="00272DE9">
              <w:rPr>
                <w:rFonts w:ascii="Times New Roman" w:eastAsiaTheme="minorHAnsi" w:hAnsi="Times New Roman" w:cs="Times New Roman"/>
                <w:color w:val="000000"/>
                <w:sz w:val="20"/>
                <w:szCs w:val="20"/>
                <w:lang w:val="ru-RU"/>
              </w:rPr>
              <w:t>езказган</w:t>
            </w:r>
            <w:proofErr w:type="spellEnd"/>
          </w:p>
        </w:tc>
        <w:tc>
          <w:tcPr>
            <w:tcW w:w="658" w:type="pct"/>
            <w:vAlign w:val="center"/>
          </w:tcPr>
          <w:p w:rsidR="00BD2411" w:rsidRPr="00272DE9" w:rsidRDefault="00BD2411" w:rsidP="0094214E">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303,5</w:t>
            </w:r>
          </w:p>
        </w:tc>
        <w:tc>
          <w:tcPr>
            <w:tcW w:w="364" w:type="pct"/>
            <w:vAlign w:val="center"/>
          </w:tcPr>
          <w:p w:rsidR="00BD2411" w:rsidRPr="00272DE9" w:rsidRDefault="00BD2411" w:rsidP="0094214E">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99,9</w:t>
            </w:r>
          </w:p>
        </w:tc>
        <w:tc>
          <w:tcPr>
            <w:tcW w:w="654"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5/5</w:t>
            </w:r>
          </w:p>
        </w:tc>
        <w:tc>
          <w:tcPr>
            <w:tcW w:w="363"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5</w:t>
            </w:r>
          </w:p>
        </w:tc>
        <w:tc>
          <w:tcPr>
            <w:tcW w:w="364"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100,0</w:t>
            </w:r>
          </w:p>
        </w:tc>
        <w:tc>
          <w:tcPr>
            <w:tcW w:w="436" w:type="pct"/>
            <w:vAlign w:val="center"/>
          </w:tcPr>
          <w:p w:rsidR="00BD2411" w:rsidRPr="00272DE9" w:rsidRDefault="00BD2411" w:rsidP="0094214E">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100,0</w:t>
            </w:r>
          </w:p>
        </w:tc>
      </w:tr>
      <w:tr w:rsidR="00D30AA8" w:rsidRPr="00526660" w:rsidTr="0094214E">
        <w:tc>
          <w:tcPr>
            <w:tcW w:w="290" w:type="pct"/>
            <w:vAlign w:val="center"/>
          </w:tcPr>
          <w:p w:rsidR="00D30AA8" w:rsidRPr="00526660" w:rsidRDefault="00D30AA8" w:rsidP="00D30AA8">
            <w:pPr>
              <w:shd w:val="clear" w:color="auto" w:fill="FFFFFF" w:themeFill="background1"/>
              <w:spacing w:after="0" w:line="240" w:lineRule="auto"/>
              <w:jc w:val="center"/>
              <w:rPr>
                <w:rFonts w:ascii="Times New Roman" w:eastAsiaTheme="minorHAnsi" w:hAnsi="Times New Roman" w:cs="Times New Roman"/>
                <w:color w:val="000000"/>
                <w:sz w:val="20"/>
                <w:szCs w:val="20"/>
                <w:highlight w:val="yellow"/>
                <w:lang w:val="ru-RU"/>
              </w:rPr>
            </w:pPr>
            <w:r w:rsidRPr="000A36EB">
              <w:rPr>
                <w:rFonts w:ascii="Times New Roman" w:eastAsiaTheme="minorHAnsi" w:hAnsi="Times New Roman" w:cs="Times New Roman"/>
                <w:color w:val="000000"/>
                <w:sz w:val="20"/>
                <w:szCs w:val="20"/>
                <w:lang w:val="ru-RU"/>
              </w:rPr>
              <w:t>3.</w:t>
            </w:r>
          </w:p>
        </w:tc>
        <w:tc>
          <w:tcPr>
            <w:tcW w:w="1871" w:type="pct"/>
            <w:vAlign w:val="center"/>
          </w:tcPr>
          <w:p w:rsidR="00D30AA8" w:rsidRPr="0082630C" w:rsidRDefault="00D30AA8" w:rsidP="00D30AA8">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82630C">
              <w:rPr>
                <w:rFonts w:ascii="Times New Roman" w:eastAsiaTheme="minorHAnsi" w:hAnsi="Times New Roman" w:cs="Times New Roman"/>
                <w:color w:val="000000"/>
                <w:sz w:val="20"/>
                <w:szCs w:val="20"/>
                <w:lang w:val="ru-RU"/>
              </w:rPr>
              <w:t xml:space="preserve">Аппарат </w:t>
            </w:r>
            <w:proofErr w:type="spellStart"/>
            <w:r w:rsidRPr="0082630C">
              <w:rPr>
                <w:rFonts w:ascii="Times New Roman" w:eastAsiaTheme="minorHAnsi" w:hAnsi="Times New Roman" w:cs="Times New Roman"/>
                <w:color w:val="000000"/>
                <w:sz w:val="20"/>
                <w:szCs w:val="20"/>
                <w:lang w:val="ru-RU"/>
              </w:rPr>
              <w:t>акима</w:t>
            </w:r>
            <w:proofErr w:type="spellEnd"/>
            <w:r w:rsidRPr="0082630C">
              <w:rPr>
                <w:rFonts w:ascii="Times New Roman" w:eastAsiaTheme="minorHAnsi" w:hAnsi="Times New Roman" w:cs="Times New Roman"/>
                <w:color w:val="000000"/>
                <w:sz w:val="20"/>
                <w:szCs w:val="20"/>
                <w:lang w:val="ru-RU"/>
              </w:rPr>
              <w:t xml:space="preserve"> </w:t>
            </w:r>
            <w:proofErr w:type="spellStart"/>
            <w:r w:rsidRPr="0082630C">
              <w:rPr>
                <w:rFonts w:ascii="Times New Roman" w:eastAsiaTheme="minorHAnsi" w:hAnsi="Times New Roman" w:cs="Times New Roman"/>
                <w:color w:val="000000"/>
                <w:sz w:val="20"/>
                <w:szCs w:val="20"/>
                <w:lang w:val="ru-RU"/>
              </w:rPr>
              <w:t>с</w:t>
            </w:r>
            <w:proofErr w:type="gramStart"/>
            <w:r w:rsidRPr="0082630C">
              <w:rPr>
                <w:rFonts w:ascii="Times New Roman" w:eastAsiaTheme="minorHAnsi" w:hAnsi="Times New Roman" w:cs="Times New Roman"/>
                <w:color w:val="000000"/>
                <w:sz w:val="20"/>
                <w:szCs w:val="20"/>
                <w:lang w:val="ru-RU"/>
              </w:rPr>
              <w:t>.Т</w:t>
            </w:r>
            <w:proofErr w:type="gramEnd"/>
            <w:r w:rsidRPr="0082630C">
              <w:rPr>
                <w:rFonts w:ascii="Times New Roman" w:eastAsiaTheme="minorHAnsi" w:hAnsi="Times New Roman" w:cs="Times New Roman"/>
                <w:color w:val="000000"/>
                <w:sz w:val="20"/>
                <w:szCs w:val="20"/>
                <w:lang w:val="ru-RU"/>
              </w:rPr>
              <w:t>алап</w:t>
            </w:r>
            <w:proofErr w:type="spellEnd"/>
          </w:p>
        </w:tc>
        <w:tc>
          <w:tcPr>
            <w:tcW w:w="658" w:type="pct"/>
            <w:vAlign w:val="center"/>
          </w:tcPr>
          <w:p w:rsidR="00D30AA8" w:rsidRPr="0082630C" w:rsidRDefault="00D30AA8" w:rsidP="00D30AA8">
            <w:pPr>
              <w:shd w:val="clear" w:color="auto" w:fill="FFFFFF" w:themeFill="background1"/>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27,4</w:t>
            </w:r>
          </w:p>
        </w:tc>
        <w:tc>
          <w:tcPr>
            <w:tcW w:w="364" w:type="pct"/>
            <w:vAlign w:val="center"/>
          </w:tcPr>
          <w:p w:rsidR="00D30AA8" w:rsidRPr="0082630C" w:rsidRDefault="00D30AA8" w:rsidP="00D30AA8">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82630C">
              <w:rPr>
                <w:rFonts w:ascii="Times New Roman" w:eastAsiaTheme="minorHAnsi" w:hAnsi="Times New Roman" w:cs="Times New Roman"/>
                <w:color w:val="000000"/>
                <w:sz w:val="20"/>
                <w:szCs w:val="20"/>
                <w:lang w:val="ru-RU"/>
              </w:rPr>
              <w:t>100,0</w:t>
            </w:r>
          </w:p>
        </w:tc>
        <w:tc>
          <w:tcPr>
            <w:tcW w:w="654"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6/7</w:t>
            </w:r>
          </w:p>
        </w:tc>
        <w:tc>
          <w:tcPr>
            <w:tcW w:w="363"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7</w:t>
            </w:r>
          </w:p>
        </w:tc>
        <w:tc>
          <w:tcPr>
            <w:tcW w:w="364"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82630C">
              <w:rPr>
                <w:rFonts w:ascii="Times New Roman" w:eastAsia="Calibri" w:hAnsi="Times New Roman" w:cs="Times New Roman"/>
                <w:sz w:val="20"/>
                <w:szCs w:val="20"/>
                <w:shd w:val="clear" w:color="auto" w:fill="FFFFFF"/>
                <w:lang w:val="ru-RU"/>
              </w:rPr>
              <w:t>100,0</w:t>
            </w:r>
          </w:p>
        </w:tc>
        <w:tc>
          <w:tcPr>
            <w:tcW w:w="436"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82630C">
              <w:rPr>
                <w:rFonts w:ascii="Times New Roman" w:eastAsia="Calibri" w:hAnsi="Times New Roman" w:cs="Times New Roman"/>
                <w:sz w:val="20"/>
                <w:szCs w:val="20"/>
                <w:shd w:val="clear" w:color="auto" w:fill="FFFFFF"/>
                <w:lang w:val="ru-RU"/>
              </w:rPr>
              <w:t>100,0</w:t>
            </w:r>
          </w:p>
        </w:tc>
      </w:tr>
      <w:tr w:rsidR="00D30AA8" w:rsidRPr="00526660" w:rsidTr="0094214E">
        <w:tc>
          <w:tcPr>
            <w:tcW w:w="290" w:type="pct"/>
            <w:vAlign w:val="center"/>
          </w:tcPr>
          <w:p w:rsidR="00D30AA8" w:rsidRPr="00201DC0" w:rsidRDefault="00D30AA8" w:rsidP="00D30AA8">
            <w:pPr>
              <w:shd w:val="clear" w:color="auto" w:fill="FFFFFF" w:themeFill="background1"/>
              <w:spacing w:after="0" w:line="240" w:lineRule="auto"/>
              <w:jc w:val="center"/>
              <w:rPr>
                <w:rFonts w:ascii="Times New Roman" w:eastAsiaTheme="minorHAnsi" w:hAnsi="Times New Roman" w:cs="Times New Roman"/>
                <w:color w:val="000000"/>
                <w:sz w:val="20"/>
                <w:szCs w:val="20"/>
                <w:lang w:val="ru-RU"/>
              </w:rPr>
            </w:pPr>
            <w:r w:rsidRPr="00201DC0">
              <w:rPr>
                <w:rFonts w:ascii="Times New Roman" w:eastAsiaTheme="minorHAnsi" w:hAnsi="Times New Roman" w:cs="Times New Roman"/>
                <w:color w:val="000000"/>
                <w:sz w:val="20"/>
                <w:szCs w:val="20"/>
                <w:lang w:val="ru-RU"/>
              </w:rPr>
              <w:t>4.</w:t>
            </w:r>
          </w:p>
        </w:tc>
        <w:tc>
          <w:tcPr>
            <w:tcW w:w="1871" w:type="pct"/>
            <w:vAlign w:val="center"/>
          </w:tcPr>
          <w:p w:rsidR="00D30AA8" w:rsidRPr="0082630C" w:rsidRDefault="00D30AA8" w:rsidP="00D30AA8">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82630C">
              <w:rPr>
                <w:rFonts w:ascii="Times New Roman" w:eastAsiaTheme="minorHAnsi" w:hAnsi="Times New Roman" w:cs="Times New Roman"/>
                <w:color w:val="000000"/>
                <w:sz w:val="20"/>
                <w:szCs w:val="20"/>
                <w:lang w:val="ru-RU"/>
              </w:rPr>
              <w:t xml:space="preserve">Аппарат </w:t>
            </w:r>
            <w:proofErr w:type="spellStart"/>
            <w:r w:rsidRPr="0082630C">
              <w:rPr>
                <w:rFonts w:ascii="Times New Roman" w:eastAsiaTheme="minorHAnsi" w:hAnsi="Times New Roman" w:cs="Times New Roman"/>
                <w:color w:val="000000"/>
                <w:sz w:val="20"/>
                <w:szCs w:val="20"/>
                <w:lang w:val="ru-RU"/>
              </w:rPr>
              <w:t>акима</w:t>
            </w:r>
            <w:proofErr w:type="spellEnd"/>
            <w:r w:rsidRPr="0082630C">
              <w:rPr>
                <w:rFonts w:ascii="Times New Roman" w:eastAsiaTheme="minorHAnsi" w:hAnsi="Times New Roman" w:cs="Times New Roman"/>
                <w:color w:val="000000"/>
                <w:sz w:val="20"/>
                <w:szCs w:val="20"/>
                <w:lang w:val="ru-RU"/>
              </w:rPr>
              <w:t xml:space="preserve">  </w:t>
            </w:r>
            <w:proofErr w:type="spellStart"/>
            <w:r w:rsidRPr="0082630C">
              <w:rPr>
                <w:rFonts w:ascii="Times New Roman" w:eastAsiaTheme="minorHAnsi" w:hAnsi="Times New Roman" w:cs="Times New Roman"/>
                <w:color w:val="000000"/>
                <w:sz w:val="20"/>
                <w:szCs w:val="20"/>
                <w:lang w:val="ru-RU"/>
              </w:rPr>
              <w:t>с</w:t>
            </w:r>
            <w:proofErr w:type="gramStart"/>
            <w:r w:rsidRPr="0082630C">
              <w:rPr>
                <w:rFonts w:ascii="Times New Roman" w:eastAsiaTheme="minorHAnsi" w:hAnsi="Times New Roman" w:cs="Times New Roman"/>
                <w:color w:val="000000"/>
                <w:sz w:val="20"/>
                <w:szCs w:val="20"/>
                <w:lang w:val="ru-RU"/>
              </w:rPr>
              <w:t>.М</w:t>
            </w:r>
            <w:proofErr w:type="gramEnd"/>
            <w:r w:rsidRPr="0082630C">
              <w:rPr>
                <w:rFonts w:ascii="Times New Roman" w:eastAsiaTheme="minorHAnsi" w:hAnsi="Times New Roman" w:cs="Times New Roman"/>
                <w:color w:val="000000"/>
                <w:sz w:val="20"/>
                <w:szCs w:val="20"/>
                <w:lang w:val="ru-RU"/>
              </w:rPr>
              <w:t>алшыбай</w:t>
            </w:r>
            <w:proofErr w:type="spellEnd"/>
          </w:p>
        </w:tc>
        <w:tc>
          <w:tcPr>
            <w:tcW w:w="658" w:type="pct"/>
            <w:vAlign w:val="center"/>
          </w:tcPr>
          <w:p w:rsidR="00D30AA8" w:rsidRPr="0082630C" w:rsidRDefault="00D30AA8" w:rsidP="00D30AA8">
            <w:pPr>
              <w:shd w:val="clear" w:color="auto" w:fill="FFFFFF" w:themeFill="background1"/>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41,0</w:t>
            </w:r>
          </w:p>
        </w:tc>
        <w:tc>
          <w:tcPr>
            <w:tcW w:w="364" w:type="pct"/>
            <w:vAlign w:val="center"/>
          </w:tcPr>
          <w:p w:rsidR="00D30AA8" w:rsidRPr="0082630C" w:rsidRDefault="00D30AA8" w:rsidP="00D30AA8">
            <w:pPr>
              <w:shd w:val="clear" w:color="auto" w:fill="FFFFFF" w:themeFill="background1"/>
              <w:spacing w:after="0" w:line="240" w:lineRule="auto"/>
              <w:rPr>
                <w:rFonts w:ascii="Times New Roman" w:eastAsiaTheme="minorHAnsi" w:hAnsi="Times New Roman" w:cs="Times New Roman"/>
                <w:color w:val="000000"/>
                <w:sz w:val="20"/>
                <w:szCs w:val="20"/>
                <w:lang w:val="ru-RU"/>
              </w:rPr>
            </w:pPr>
            <w:r w:rsidRPr="0082630C">
              <w:rPr>
                <w:rFonts w:ascii="Times New Roman" w:eastAsiaTheme="minorHAnsi" w:hAnsi="Times New Roman" w:cs="Times New Roman"/>
                <w:color w:val="000000"/>
                <w:sz w:val="20"/>
                <w:szCs w:val="20"/>
                <w:lang w:val="ru-RU"/>
              </w:rPr>
              <w:t>100,0</w:t>
            </w:r>
          </w:p>
        </w:tc>
        <w:tc>
          <w:tcPr>
            <w:tcW w:w="654"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5/11</w:t>
            </w:r>
          </w:p>
        </w:tc>
        <w:tc>
          <w:tcPr>
            <w:tcW w:w="363"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11</w:t>
            </w:r>
          </w:p>
        </w:tc>
        <w:tc>
          <w:tcPr>
            <w:tcW w:w="364"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82630C">
              <w:rPr>
                <w:rFonts w:ascii="Times New Roman" w:eastAsia="Calibri" w:hAnsi="Times New Roman" w:cs="Times New Roman"/>
                <w:sz w:val="20"/>
                <w:szCs w:val="20"/>
                <w:shd w:val="clear" w:color="auto" w:fill="FFFFFF"/>
                <w:lang w:val="ru-RU"/>
              </w:rPr>
              <w:t>100,0</w:t>
            </w:r>
          </w:p>
        </w:tc>
        <w:tc>
          <w:tcPr>
            <w:tcW w:w="436" w:type="pct"/>
            <w:vAlign w:val="center"/>
          </w:tcPr>
          <w:p w:rsidR="00D30AA8" w:rsidRPr="0082630C" w:rsidRDefault="00D30AA8" w:rsidP="00D30AA8">
            <w:pPr>
              <w:widowControl w:val="0"/>
              <w:shd w:val="clear" w:color="auto" w:fill="FFFFFF" w:themeFill="background1"/>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82630C">
              <w:rPr>
                <w:rFonts w:ascii="Times New Roman" w:eastAsia="Calibri" w:hAnsi="Times New Roman" w:cs="Times New Roman"/>
                <w:sz w:val="20"/>
                <w:szCs w:val="20"/>
                <w:shd w:val="clear" w:color="auto" w:fill="FFFFFF"/>
                <w:lang w:val="ru-RU"/>
              </w:rPr>
              <w:t>100,0</w:t>
            </w:r>
          </w:p>
        </w:tc>
      </w:tr>
      <w:tr w:rsidR="00D30AA8" w:rsidRPr="00526660" w:rsidTr="0094214E">
        <w:tc>
          <w:tcPr>
            <w:tcW w:w="290" w:type="pct"/>
            <w:vAlign w:val="center"/>
          </w:tcPr>
          <w:p w:rsidR="00D30AA8" w:rsidRPr="00201DC0" w:rsidRDefault="00D30AA8" w:rsidP="00D30AA8">
            <w:pPr>
              <w:shd w:val="clear" w:color="auto" w:fill="FFFFFF" w:themeFill="background1"/>
              <w:spacing w:after="0" w:line="240" w:lineRule="auto"/>
              <w:jc w:val="center"/>
              <w:rPr>
                <w:rFonts w:ascii="Times New Roman" w:eastAsiaTheme="minorHAnsi" w:hAnsi="Times New Roman" w:cs="Times New Roman"/>
                <w:color w:val="000000"/>
                <w:sz w:val="20"/>
                <w:szCs w:val="20"/>
                <w:lang w:val="ru-RU"/>
              </w:rPr>
            </w:pPr>
            <w:r w:rsidRPr="00201DC0">
              <w:rPr>
                <w:rFonts w:ascii="Times New Roman" w:eastAsiaTheme="minorHAnsi" w:hAnsi="Times New Roman" w:cs="Times New Roman"/>
                <w:color w:val="000000"/>
                <w:sz w:val="20"/>
                <w:szCs w:val="20"/>
                <w:lang w:val="ru-RU"/>
              </w:rPr>
              <w:t>5.</w:t>
            </w:r>
          </w:p>
        </w:tc>
        <w:tc>
          <w:tcPr>
            <w:tcW w:w="1871" w:type="pct"/>
            <w:vAlign w:val="center"/>
          </w:tcPr>
          <w:p w:rsidR="00D30AA8" w:rsidRPr="00272DE9" w:rsidRDefault="00D30AA8" w:rsidP="00D30AA8">
            <w:pPr>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Отдел занятости и социальных программ</w:t>
            </w:r>
          </w:p>
        </w:tc>
        <w:tc>
          <w:tcPr>
            <w:tcW w:w="658" w:type="pct"/>
            <w:vAlign w:val="center"/>
          </w:tcPr>
          <w:p w:rsidR="00D30AA8" w:rsidRPr="00272DE9" w:rsidRDefault="00D30AA8" w:rsidP="00D30AA8">
            <w:pPr>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1163,9</w:t>
            </w:r>
          </w:p>
        </w:tc>
        <w:tc>
          <w:tcPr>
            <w:tcW w:w="364" w:type="pct"/>
            <w:vAlign w:val="center"/>
          </w:tcPr>
          <w:p w:rsidR="00D30AA8" w:rsidRPr="00272DE9" w:rsidRDefault="00D30AA8" w:rsidP="00D30AA8">
            <w:pPr>
              <w:spacing w:after="0" w:line="240" w:lineRule="auto"/>
              <w:rPr>
                <w:rFonts w:ascii="Times New Roman" w:eastAsiaTheme="minorHAnsi" w:hAnsi="Times New Roman" w:cs="Times New Roman"/>
                <w:color w:val="000000"/>
                <w:sz w:val="20"/>
                <w:szCs w:val="20"/>
                <w:lang w:val="ru-RU"/>
              </w:rPr>
            </w:pPr>
            <w:r w:rsidRPr="00272DE9">
              <w:rPr>
                <w:rFonts w:ascii="Times New Roman" w:eastAsiaTheme="minorHAnsi" w:hAnsi="Times New Roman" w:cs="Times New Roman"/>
                <w:color w:val="000000"/>
                <w:sz w:val="20"/>
                <w:szCs w:val="20"/>
                <w:lang w:val="ru-RU"/>
              </w:rPr>
              <w:t>95,3</w:t>
            </w:r>
          </w:p>
        </w:tc>
        <w:tc>
          <w:tcPr>
            <w:tcW w:w="654"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sidRPr="00272DE9">
              <w:rPr>
                <w:rFonts w:ascii="Times New Roman" w:eastAsia="Calibri" w:hAnsi="Times New Roman" w:cs="Times New Roman"/>
                <w:sz w:val="20"/>
                <w:szCs w:val="20"/>
                <w:shd w:val="clear" w:color="auto" w:fill="FFFFFF"/>
                <w:lang w:val="ru-RU"/>
              </w:rPr>
              <w:t>15/33</w:t>
            </w:r>
          </w:p>
        </w:tc>
        <w:tc>
          <w:tcPr>
            <w:tcW w:w="363"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33</w:t>
            </w:r>
          </w:p>
        </w:tc>
        <w:tc>
          <w:tcPr>
            <w:tcW w:w="364"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w:t>
            </w:r>
          </w:p>
        </w:tc>
        <w:tc>
          <w:tcPr>
            <w:tcW w:w="436"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95,3</w:t>
            </w:r>
          </w:p>
        </w:tc>
      </w:tr>
      <w:tr w:rsidR="00D30AA8" w:rsidRPr="00526660" w:rsidTr="0094214E">
        <w:tc>
          <w:tcPr>
            <w:tcW w:w="290" w:type="pct"/>
            <w:vAlign w:val="center"/>
          </w:tcPr>
          <w:p w:rsidR="00D30AA8" w:rsidRPr="00201DC0" w:rsidRDefault="00D30AA8" w:rsidP="00D30AA8">
            <w:pPr>
              <w:spacing w:after="0" w:line="240" w:lineRule="auto"/>
              <w:jc w:val="center"/>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6.</w:t>
            </w:r>
          </w:p>
        </w:tc>
        <w:tc>
          <w:tcPr>
            <w:tcW w:w="1871" w:type="pct"/>
            <w:vAlign w:val="center"/>
          </w:tcPr>
          <w:p w:rsidR="00D30AA8" w:rsidRPr="00272DE9"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Отдел предпринимательства и сельского хозяйства</w:t>
            </w:r>
          </w:p>
        </w:tc>
        <w:tc>
          <w:tcPr>
            <w:tcW w:w="658" w:type="pct"/>
            <w:vAlign w:val="center"/>
          </w:tcPr>
          <w:p w:rsidR="00D30AA8" w:rsidRPr="00272DE9"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38,5</w:t>
            </w:r>
          </w:p>
        </w:tc>
        <w:tc>
          <w:tcPr>
            <w:tcW w:w="364" w:type="pct"/>
            <w:vAlign w:val="center"/>
          </w:tcPr>
          <w:p w:rsidR="00D30AA8" w:rsidRPr="00272DE9"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100</w:t>
            </w:r>
          </w:p>
        </w:tc>
        <w:tc>
          <w:tcPr>
            <w:tcW w:w="654"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3/8</w:t>
            </w:r>
          </w:p>
        </w:tc>
        <w:tc>
          <w:tcPr>
            <w:tcW w:w="363"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8</w:t>
            </w:r>
          </w:p>
        </w:tc>
        <w:tc>
          <w:tcPr>
            <w:tcW w:w="364"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w:t>
            </w:r>
          </w:p>
        </w:tc>
        <w:tc>
          <w:tcPr>
            <w:tcW w:w="436" w:type="pct"/>
            <w:vAlign w:val="center"/>
          </w:tcPr>
          <w:p w:rsidR="00D30AA8" w:rsidRPr="00272DE9"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w:t>
            </w:r>
          </w:p>
        </w:tc>
      </w:tr>
      <w:tr w:rsidR="00D30AA8" w:rsidRPr="00526660" w:rsidTr="0094214E">
        <w:tc>
          <w:tcPr>
            <w:tcW w:w="290" w:type="pct"/>
            <w:vAlign w:val="center"/>
          </w:tcPr>
          <w:p w:rsidR="00D30AA8" w:rsidRDefault="00D30AA8" w:rsidP="00D30AA8">
            <w:pPr>
              <w:spacing w:after="0" w:line="240" w:lineRule="auto"/>
              <w:jc w:val="center"/>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7.</w:t>
            </w:r>
          </w:p>
        </w:tc>
        <w:tc>
          <w:tcPr>
            <w:tcW w:w="1871" w:type="pct"/>
            <w:vAlign w:val="center"/>
          </w:tcPr>
          <w:p w:rsidR="00D30AA8"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Отдел культуры и развития  языков</w:t>
            </w:r>
          </w:p>
        </w:tc>
        <w:tc>
          <w:tcPr>
            <w:tcW w:w="658" w:type="pct"/>
            <w:vAlign w:val="center"/>
          </w:tcPr>
          <w:p w:rsidR="00D30AA8"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388</w:t>
            </w:r>
          </w:p>
        </w:tc>
        <w:tc>
          <w:tcPr>
            <w:tcW w:w="364" w:type="pct"/>
            <w:vAlign w:val="center"/>
          </w:tcPr>
          <w:p w:rsidR="00D30AA8"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100</w:t>
            </w:r>
          </w:p>
        </w:tc>
        <w:tc>
          <w:tcPr>
            <w:tcW w:w="654" w:type="pct"/>
            <w:vAlign w:val="center"/>
          </w:tcPr>
          <w:p w:rsidR="00D30AA8"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5/13</w:t>
            </w:r>
          </w:p>
        </w:tc>
        <w:tc>
          <w:tcPr>
            <w:tcW w:w="363" w:type="pct"/>
            <w:vAlign w:val="center"/>
          </w:tcPr>
          <w:p w:rsidR="00D30AA8"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13</w:t>
            </w:r>
          </w:p>
        </w:tc>
        <w:tc>
          <w:tcPr>
            <w:tcW w:w="364" w:type="pct"/>
            <w:vAlign w:val="center"/>
          </w:tcPr>
          <w:p w:rsidR="00D30AA8"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w:t>
            </w:r>
          </w:p>
        </w:tc>
        <w:tc>
          <w:tcPr>
            <w:tcW w:w="436" w:type="pct"/>
            <w:vAlign w:val="center"/>
          </w:tcPr>
          <w:p w:rsidR="00D30AA8"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w:t>
            </w:r>
          </w:p>
        </w:tc>
      </w:tr>
      <w:tr w:rsidR="00D30AA8" w:rsidRPr="00526660"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8.</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внутренней политики</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224,3</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99,9</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3/8</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8</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w:t>
            </w:r>
          </w:p>
        </w:tc>
      </w:tr>
      <w:tr w:rsidR="00D30AA8" w:rsidRPr="00526660"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9.</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ЖКХ</w:t>
            </w:r>
            <w:proofErr w:type="gramStart"/>
            <w:r w:rsidRPr="00647A65">
              <w:rPr>
                <w:rFonts w:ascii="Times New Roman" w:eastAsiaTheme="minorHAnsi" w:hAnsi="Times New Roman" w:cs="Times New Roman"/>
                <w:color w:val="000000" w:themeColor="text1"/>
                <w:sz w:val="20"/>
                <w:szCs w:val="20"/>
                <w:lang w:val="ru-RU"/>
              </w:rPr>
              <w:t>,П</w:t>
            </w:r>
            <w:proofErr w:type="gramEnd"/>
            <w:r w:rsidRPr="00647A65">
              <w:rPr>
                <w:rFonts w:ascii="Times New Roman" w:eastAsiaTheme="minorHAnsi" w:hAnsi="Times New Roman" w:cs="Times New Roman"/>
                <w:color w:val="000000" w:themeColor="text1"/>
                <w:sz w:val="20"/>
                <w:szCs w:val="20"/>
                <w:lang w:val="ru-RU"/>
              </w:rPr>
              <w:t>Т и АД</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6102,7</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99,6</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17/71</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68</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95,8</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96,2</w:t>
            </w:r>
          </w:p>
        </w:tc>
      </w:tr>
      <w:tr w:rsidR="00D30AA8" w:rsidRPr="00526660"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10.</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экономики и финансов</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379,9</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100</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14/15</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15</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r>
      <w:tr w:rsidR="00D30AA8" w:rsidRPr="00526660"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11.</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земельных отношений</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59,6</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100,0</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3/4</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4</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r>
      <w:tr w:rsidR="00D30AA8" w:rsidRPr="00526660"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12.</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образования</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6611,3</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100</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11/30</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30</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w:t>
            </w:r>
          </w:p>
        </w:tc>
      </w:tr>
      <w:tr w:rsidR="00D30AA8" w:rsidRPr="00526660"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13.</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спорта и физической культуры</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135,7</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100,0</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5/9</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9</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r>
      <w:tr w:rsidR="00D30AA8" w:rsidRPr="00F90955"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14.</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строительства</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4532</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99,6</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9/32</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29</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90,6</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91</w:t>
            </w:r>
          </w:p>
        </w:tc>
      </w:tr>
      <w:tr w:rsidR="00D30AA8" w:rsidRPr="00344947"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15.</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архитектуры и градостроительства</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52,5</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100,0</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2/5</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5</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r>
      <w:tr w:rsidR="00D30AA8" w:rsidRPr="00344947" w:rsidTr="0094214E">
        <w:tc>
          <w:tcPr>
            <w:tcW w:w="290" w:type="pct"/>
            <w:vAlign w:val="center"/>
          </w:tcPr>
          <w:p w:rsidR="00D30AA8" w:rsidRPr="00647A65" w:rsidRDefault="00D30AA8" w:rsidP="00D30AA8">
            <w:pPr>
              <w:spacing w:after="0" w:line="240" w:lineRule="auto"/>
              <w:jc w:val="center"/>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16.</w:t>
            </w:r>
          </w:p>
        </w:tc>
        <w:tc>
          <w:tcPr>
            <w:tcW w:w="1871"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Отдел ветеринарии</w:t>
            </w:r>
          </w:p>
        </w:tc>
        <w:tc>
          <w:tcPr>
            <w:tcW w:w="658"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117,7</w:t>
            </w:r>
          </w:p>
        </w:tc>
        <w:tc>
          <w:tcPr>
            <w:tcW w:w="364" w:type="pct"/>
            <w:vAlign w:val="center"/>
          </w:tcPr>
          <w:p w:rsidR="00D30AA8" w:rsidRPr="00647A65" w:rsidRDefault="00D30AA8" w:rsidP="00D30AA8">
            <w:pPr>
              <w:spacing w:after="0" w:line="240" w:lineRule="auto"/>
              <w:rPr>
                <w:rFonts w:ascii="Times New Roman" w:eastAsiaTheme="minorHAnsi" w:hAnsi="Times New Roman" w:cs="Times New Roman"/>
                <w:color w:val="000000" w:themeColor="text1"/>
                <w:sz w:val="20"/>
                <w:szCs w:val="20"/>
                <w:lang w:val="ru-RU"/>
              </w:rPr>
            </w:pPr>
            <w:r w:rsidRPr="00647A65">
              <w:rPr>
                <w:rFonts w:ascii="Times New Roman" w:eastAsiaTheme="minorHAnsi" w:hAnsi="Times New Roman" w:cs="Times New Roman"/>
                <w:color w:val="000000" w:themeColor="text1"/>
                <w:sz w:val="20"/>
                <w:szCs w:val="20"/>
                <w:lang w:val="ru-RU"/>
              </w:rPr>
              <w:t>100,0</w:t>
            </w:r>
          </w:p>
        </w:tc>
        <w:tc>
          <w:tcPr>
            <w:tcW w:w="65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8/10</w:t>
            </w:r>
          </w:p>
        </w:tc>
        <w:tc>
          <w:tcPr>
            <w:tcW w:w="363"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w:t>
            </w:r>
          </w:p>
        </w:tc>
        <w:tc>
          <w:tcPr>
            <w:tcW w:w="364"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c>
          <w:tcPr>
            <w:tcW w:w="436" w:type="pct"/>
            <w:vAlign w:val="center"/>
          </w:tcPr>
          <w:p w:rsidR="00D30AA8" w:rsidRPr="00647A65" w:rsidRDefault="00D30AA8" w:rsidP="00D30AA8">
            <w:pPr>
              <w:widowControl w:val="0"/>
              <w:tabs>
                <w:tab w:val="left" w:pos="0"/>
              </w:tabs>
              <w:spacing w:after="0" w:line="240" w:lineRule="auto"/>
              <w:contextualSpacing/>
              <w:rPr>
                <w:rFonts w:ascii="Times New Roman" w:eastAsia="Calibri" w:hAnsi="Times New Roman" w:cs="Times New Roman"/>
                <w:color w:val="000000" w:themeColor="text1"/>
                <w:sz w:val="20"/>
                <w:szCs w:val="20"/>
                <w:shd w:val="clear" w:color="auto" w:fill="FFFFFF"/>
                <w:lang w:val="ru-RU"/>
              </w:rPr>
            </w:pPr>
            <w:r w:rsidRPr="00647A65">
              <w:rPr>
                <w:rFonts w:ascii="Times New Roman" w:eastAsia="Calibri" w:hAnsi="Times New Roman" w:cs="Times New Roman"/>
                <w:color w:val="000000" w:themeColor="text1"/>
                <w:sz w:val="20"/>
                <w:szCs w:val="20"/>
                <w:shd w:val="clear" w:color="auto" w:fill="FFFFFF"/>
                <w:lang w:val="ru-RU"/>
              </w:rPr>
              <w:t>100,0</w:t>
            </w:r>
          </w:p>
        </w:tc>
      </w:tr>
      <w:tr w:rsidR="00D30AA8" w:rsidRPr="00344947" w:rsidTr="0094214E">
        <w:tc>
          <w:tcPr>
            <w:tcW w:w="290" w:type="pct"/>
            <w:vAlign w:val="center"/>
          </w:tcPr>
          <w:p w:rsidR="00D30AA8" w:rsidRDefault="00D30AA8" w:rsidP="00D30AA8">
            <w:pPr>
              <w:spacing w:after="0" w:line="240" w:lineRule="auto"/>
              <w:jc w:val="center"/>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17.</w:t>
            </w:r>
          </w:p>
        </w:tc>
        <w:tc>
          <w:tcPr>
            <w:tcW w:w="1871" w:type="pct"/>
            <w:vAlign w:val="center"/>
          </w:tcPr>
          <w:p w:rsidR="00D30AA8" w:rsidRPr="00EC1012"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Отдел жилищной инспекции</w:t>
            </w:r>
          </w:p>
        </w:tc>
        <w:tc>
          <w:tcPr>
            <w:tcW w:w="658" w:type="pct"/>
            <w:vAlign w:val="center"/>
          </w:tcPr>
          <w:p w:rsidR="00D30AA8" w:rsidRPr="00EC1012"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23,6</w:t>
            </w:r>
          </w:p>
        </w:tc>
        <w:tc>
          <w:tcPr>
            <w:tcW w:w="364" w:type="pct"/>
            <w:vAlign w:val="center"/>
          </w:tcPr>
          <w:p w:rsidR="00D30AA8" w:rsidRPr="00EC1012" w:rsidRDefault="00D30AA8" w:rsidP="00D30AA8">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100</w:t>
            </w:r>
          </w:p>
        </w:tc>
        <w:tc>
          <w:tcPr>
            <w:tcW w:w="654" w:type="pct"/>
            <w:vAlign w:val="center"/>
          </w:tcPr>
          <w:p w:rsidR="00D30AA8" w:rsidRPr="00EC1012"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1/8</w:t>
            </w:r>
          </w:p>
        </w:tc>
        <w:tc>
          <w:tcPr>
            <w:tcW w:w="363" w:type="pct"/>
            <w:vAlign w:val="center"/>
          </w:tcPr>
          <w:p w:rsidR="00D30AA8" w:rsidRPr="00EC1012"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8</w:t>
            </w:r>
          </w:p>
        </w:tc>
        <w:tc>
          <w:tcPr>
            <w:tcW w:w="364" w:type="pct"/>
            <w:vAlign w:val="center"/>
          </w:tcPr>
          <w:p w:rsidR="00D30AA8" w:rsidRPr="00EC1012"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100,0</w:t>
            </w:r>
          </w:p>
        </w:tc>
        <w:tc>
          <w:tcPr>
            <w:tcW w:w="436" w:type="pct"/>
            <w:vAlign w:val="center"/>
          </w:tcPr>
          <w:p w:rsidR="00D30AA8" w:rsidRPr="00EC1012" w:rsidRDefault="00D30AA8" w:rsidP="00D30AA8">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100,0</w:t>
            </w:r>
          </w:p>
        </w:tc>
      </w:tr>
    </w:tbl>
    <w:p w:rsidR="00D30AA8" w:rsidRDefault="00D30AA8" w:rsidP="007F78DE">
      <w:pPr>
        <w:tabs>
          <w:tab w:val="left" w:pos="567"/>
        </w:tabs>
        <w:spacing w:after="0" w:line="240" w:lineRule="auto"/>
        <w:ind w:firstLine="720"/>
        <w:jc w:val="both"/>
        <w:rPr>
          <w:rFonts w:ascii="Times New Roman" w:eastAsiaTheme="minorHAnsi" w:hAnsi="Times New Roman" w:cstheme="minorBidi"/>
          <w:sz w:val="28"/>
          <w:szCs w:val="28"/>
          <w:highlight w:val="yellow"/>
          <w:lang w:val="ru-RU"/>
        </w:rPr>
      </w:pPr>
    </w:p>
    <w:p w:rsidR="004E4849" w:rsidRPr="004E4849" w:rsidRDefault="007F78DE" w:rsidP="004E4849">
      <w:pPr>
        <w:tabs>
          <w:tab w:val="left" w:pos="709"/>
        </w:tabs>
        <w:spacing w:after="0" w:line="240" w:lineRule="auto"/>
        <w:ind w:firstLine="709"/>
        <w:jc w:val="both"/>
        <w:rPr>
          <w:rFonts w:ascii="Times New Roman" w:eastAsia="Times New Roman" w:hAnsi="Times New Roman" w:cs="Times New Roman"/>
          <w:bCs/>
          <w:sz w:val="28"/>
          <w:szCs w:val="28"/>
          <w:lang w:val="ru-RU" w:eastAsia="ru-RU"/>
        </w:rPr>
      </w:pPr>
      <w:r w:rsidRPr="004E0B60">
        <w:rPr>
          <w:rFonts w:ascii="Times New Roman" w:eastAsiaTheme="minorHAnsi" w:hAnsi="Times New Roman" w:cstheme="minorBidi"/>
          <w:sz w:val="28"/>
          <w:szCs w:val="28"/>
          <w:shd w:val="clear" w:color="auto" w:fill="FFFFFF"/>
          <w:lang w:val="ru-RU"/>
        </w:rPr>
        <w:t xml:space="preserve">Эффективность </w:t>
      </w:r>
      <w:r w:rsidR="004E0B60" w:rsidRPr="004E0B60">
        <w:rPr>
          <w:rFonts w:ascii="Times New Roman" w:eastAsiaTheme="minorHAnsi" w:hAnsi="Times New Roman" w:cstheme="minorBidi"/>
          <w:sz w:val="28"/>
          <w:szCs w:val="28"/>
          <w:shd w:val="clear" w:color="auto" w:fill="FFFFFF"/>
          <w:lang w:val="ru-RU"/>
        </w:rPr>
        <w:t>реализации</w:t>
      </w:r>
      <w:r w:rsidRPr="004E0B60">
        <w:rPr>
          <w:rFonts w:ascii="Times New Roman" w:eastAsiaTheme="minorHAnsi" w:hAnsi="Times New Roman" w:cstheme="minorBidi"/>
          <w:sz w:val="28"/>
          <w:szCs w:val="28"/>
          <w:shd w:val="clear" w:color="auto" w:fill="FFFFFF"/>
          <w:lang w:val="ru-RU"/>
        </w:rPr>
        <w:t xml:space="preserve"> бюджетных </w:t>
      </w:r>
      <w:proofErr w:type="spellStart"/>
      <w:r w:rsidRPr="004E0B60">
        <w:rPr>
          <w:rFonts w:ascii="Times New Roman" w:eastAsiaTheme="minorHAnsi" w:hAnsi="Times New Roman" w:cstheme="minorBidi"/>
          <w:sz w:val="28"/>
          <w:szCs w:val="28"/>
          <w:shd w:val="clear" w:color="auto" w:fill="FFFFFF"/>
          <w:lang w:val="ru-RU"/>
        </w:rPr>
        <w:t>программ</w:t>
      </w:r>
      <w:r w:rsidR="004E0B60">
        <w:rPr>
          <w:rFonts w:ascii="Times New Roman" w:eastAsiaTheme="minorHAnsi" w:hAnsi="Times New Roman" w:cstheme="minorBidi"/>
          <w:sz w:val="28"/>
          <w:szCs w:val="28"/>
          <w:lang w:val="ru-RU"/>
        </w:rPr>
        <w:t>составила</w:t>
      </w:r>
      <w:proofErr w:type="spellEnd"/>
      <w:r w:rsidR="004E0B60">
        <w:rPr>
          <w:rFonts w:ascii="Times New Roman" w:eastAsiaTheme="minorHAnsi" w:hAnsi="Times New Roman" w:cstheme="minorBidi"/>
          <w:sz w:val="28"/>
          <w:szCs w:val="28"/>
          <w:lang w:val="ru-RU"/>
        </w:rPr>
        <w:t xml:space="preserve"> </w:t>
      </w:r>
      <w:r w:rsidR="004E4849" w:rsidRPr="004E4849">
        <w:rPr>
          <w:rFonts w:ascii="Times New Roman" w:eastAsia="Times New Roman" w:hAnsi="Times New Roman" w:cs="Times New Roman"/>
          <w:bCs/>
          <w:sz w:val="28"/>
          <w:szCs w:val="28"/>
          <w:lang w:val="ru-RU" w:eastAsia="ru-RU"/>
        </w:rPr>
        <w:t xml:space="preserve">98,4% - при  освоении бюджетных средств по расходам на 99,5% показатели прямого результата исполнены на 97,9% </w:t>
      </w:r>
      <w:r w:rsidR="004E4849" w:rsidRPr="004E4849">
        <w:rPr>
          <w:rFonts w:ascii="Times New Roman" w:eastAsia="Times New Roman" w:hAnsi="Times New Roman" w:cs="Times New Roman"/>
          <w:bCs/>
          <w:i/>
          <w:sz w:val="28"/>
          <w:szCs w:val="28"/>
          <w:lang w:val="ru-RU" w:eastAsia="ru-RU"/>
        </w:rPr>
        <w:t>(2-мя администраторами не достигнуты 6 показател</w:t>
      </w:r>
      <w:r w:rsidR="004E4849">
        <w:rPr>
          <w:rFonts w:ascii="Times New Roman" w:eastAsia="Times New Roman" w:hAnsi="Times New Roman" w:cs="Times New Roman"/>
          <w:bCs/>
          <w:i/>
          <w:sz w:val="28"/>
          <w:szCs w:val="28"/>
          <w:lang w:val="ru-RU" w:eastAsia="ru-RU"/>
        </w:rPr>
        <w:t>ей</w:t>
      </w:r>
      <w:r w:rsidR="004E4849" w:rsidRPr="004E4849">
        <w:rPr>
          <w:rFonts w:ascii="Times New Roman" w:eastAsia="Times New Roman" w:hAnsi="Times New Roman" w:cs="Times New Roman"/>
          <w:bCs/>
          <w:i/>
          <w:sz w:val="28"/>
          <w:szCs w:val="28"/>
          <w:lang w:val="ru-RU" w:eastAsia="ru-RU"/>
        </w:rPr>
        <w:t xml:space="preserve">  из  285-ти)</w:t>
      </w:r>
      <w:r w:rsidR="004E4849" w:rsidRPr="004E4849">
        <w:rPr>
          <w:rFonts w:ascii="Times New Roman" w:eastAsia="Times New Roman" w:hAnsi="Times New Roman" w:cs="Times New Roman"/>
          <w:bCs/>
          <w:sz w:val="28"/>
          <w:szCs w:val="28"/>
          <w:lang w:val="ru-RU" w:eastAsia="ru-RU"/>
        </w:rPr>
        <w:t xml:space="preserve">. </w:t>
      </w:r>
    </w:p>
    <w:p w:rsidR="004E4849" w:rsidRPr="004E4849" w:rsidRDefault="004E4849" w:rsidP="004E4849">
      <w:pPr>
        <w:tabs>
          <w:tab w:val="left" w:pos="709"/>
        </w:tabs>
        <w:spacing w:after="0" w:line="240" w:lineRule="auto"/>
        <w:ind w:firstLine="709"/>
        <w:jc w:val="both"/>
        <w:rPr>
          <w:rFonts w:ascii="Times New Roman" w:eastAsia="Times New Roman" w:hAnsi="Times New Roman" w:cs="Times New Roman"/>
          <w:bCs/>
          <w:sz w:val="28"/>
          <w:szCs w:val="28"/>
          <w:lang w:val="ru-RU" w:eastAsia="ru-RU"/>
        </w:rPr>
      </w:pPr>
      <w:r w:rsidRPr="004E4849">
        <w:rPr>
          <w:rFonts w:ascii="Times New Roman" w:eastAsia="Times New Roman" w:hAnsi="Times New Roman" w:cs="Times New Roman"/>
          <w:bCs/>
          <w:sz w:val="28"/>
          <w:szCs w:val="28"/>
          <w:lang w:val="ru-RU" w:eastAsia="ru-RU"/>
        </w:rPr>
        <w:t xml:space="preserve">По сравнению с 2018 годом эффективность реализации бюджетных программ увеличилась на 6,7 % </w:t>
      </w:r>
      <w:r w:rsidRPr="004E4849">
        <w:rPr>
          <w:rFonts w:ascii="Times New Roman" w:eastAsia="Times New Roman" w:hAnsi="Times New Roman" w:cs="Times New Roman"/>
          <w:bCs/>
          <w:i/>
          <w:sz w:val="28"/>
          <w:szCs w:val="28"/>
          <w:lang w:val="ru-RU" w:eastAsia="ru-RU"/>
        </w:rPr>
        <w:t>(в 2018 году освоение бюджетных средств – 99,4%, исполнение показателей прямого результата – 91,1%, эффективность - 91,7%).</w:t>
      </w:r>
    </w:p>
    <w:p w:rsidR="004E4849" w:rsidRPr="004E4849" w:rsidRDefault="004E4849" w:rsidP="004E4849">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val="ru-RU" w:eastAsia="ru-RU"/>
        </w:rPr>
      </w:pPr>
      <w:r w:rsidRPr="004E4849">
        <w:rPr>
          <w:rFonts w:ascii="Times New Roman" w:eastAsia="Times New Roman" w:hAnsi="Times New Roman" w:cs="Times New Roman"/>
          <w:bCs/>
          <w:sz w:val="28"/>
          <w:szCs w:val="28"/>
          <w:lang w:val="ru-RU" w:eastAsia="ru-RU"/>
        </w:rPr>
        <w:t xml:space="preserve">Показатели эффективности реализации бюджетных программ на уровне 100% достигнуты 15-тью администраторами </w:t>
      </w:r>
      <w:r w:rsidRPr="004E4849">
        <w:rPr>
          <w:rFonts w:ascii="Times New Roman" w:eastAsia="Times New Roman" w:hAnsi="Times New Roman" w:cs="Times New Roman"/>
          <w:bCs/>
          <w:i/>
          <w:sz w:val="28"/>
          <w:szCs w:val="28"/>
          <w:lang w:val="ru-RU" w:eastAsia="ru-RU"/>
        </w:rPr>
        <w:t>(83,3% от общего количества администраторов)</w:t>
      </w:r>
      <w:r w:rsidRPr="004E4849">
        <w:rPr>
          <w:rFonts w:ascii="Times New Roman" w:eastAsia="Times New Roman" w:hAnsi="Times New Roman" w:cs="Times New Roman"/>
          <w:bCs/>
          <w:sz w:val="28"/>
          <w:szCs w:val="28"/>
          <w:lang w:val="ru-RU" w:eastAsia="ru-RU"/>
        </w:rPr>
        <w:t>, по одному администратору – 95,3%-98,4%.</w:t>
      </w:r>
    </w:p>
    <w:p w:rsidR="0093622D" w:rsidRPr="0093622D" w:rsidRDefault="0093622D" w:rsidP="0093622D">
      <w:pPr>
        <w:shd w:val="clear" w:color="auto" w:fill="FFFFFF" w:themeFill="background1"/>
        <w:spacing w:after="0" w:line="240" w:lineRule="auto"/>
        <w:ind w:firstLine="709"/>
        <w:jc w:val="both"/>
        <w:rPr>
          <w:rFonts w:ascii="Times New Roman" w:eastAsiaTheme="minorHAnsi" w:hAnsi="Times New Roman" w:cs="Times New Roman"/>
          <w:sz w:val="28"/>
          <w:szCs w:val="28"/>
          <w:lang w:val="ru-RU"/>
        </w:rPr>
      </w:pPr>
      <w:r w:rsidRPr="007A1B0A">
        <w:rPr>
          <w:rFonts w:ascii="Times New Roman" w:eastAsiaTheme="minorHAnsi" w:hAnsi="Times New Roman" w:cs="Times New Roman"/>
          <w:sz w:val="28"/>
          <w:szCs w:val="28"/>
          <w:shd w:val="clear" w:color="auto" w:fill="FFFFFF" w:themeFill="background1"/>
          <w:lang w:val="ru-RU"/>
        </w:rPr>
        <w:t xml:space="preserve">Исполнение </w:t>
      </w:r>
      <w:r w:rsidRPr="00E639E8">
        <w:rPr>
          <w:rFonts w:ascii="Times New Roman" w:eastAsiaTheme="minorHAnsi" w:hAnsi="Times New Roman" w:cs="Times New Roman"/>
          <w:b/>
          <w:sz w:val="28"/>
          <w:szCs w:val="28"/>
          <w:shd w:val="clear" w:color="auto" w:fill="FFFFFF" w:themeFill="background1"/>
          <w:lang w:val="ru-RU"/>
        </w:rPr>
        <w:t xml:space="preserve">бюджета </w:t>
      </w:r>
      <w:r>
        <w:rPr>
          <w:rFonts w:ascii="Times New Roman" w:eastAsiaTheme="minorHAnsi" w:hAnsi="Times New Roman" w:cs="Times New Roman"/>
          <w:b/>
          <w:sz w:val="28"/>
          <w:szCs w:val="28"/>
          <w:shd w:val="clear" w:color="auto" w:fill="FFFFFF" w:themeFill="background1"/>
          <w:lang w:val="ru-RU"/>
        </w:rPr>
        <w:t>сел</w:t>
      </w:r>
      <w:r w:rsidRPr="00E639E8">
        <w:rPr>
          <w:rFonts w:ascii="Times New Roman" w:eastAsiaTheme="minorHAnsi" w:hAnsi="Times New Roman" w:cs="Times New Roman"/>
          <w:b/>
          <w:sz w:val="28"/>
          <w:szCs w:val="28"/>
          <w:shd w:val="clear" w:color="auto" w:fill="FFFFFF" w:themeFill="background1"/>
          <w:lang w:val="ru-RU"/>
        </w:rPr>
        <w:t xml:space="preserve">а </w:t>
      </w:r>
      <w:proofErr w:type="spellStart"/>
      <w:r>
        <w:rPr>
          <w:rFonts w:ascii="Times New Roman" w:eastAsiaTheme="minorHAnsi" w:hAnsi="Times New Roman" w:cs="Times New Roman"/>
          <w:b/>
          <w:sz w:val="28"/>
          <w:szCs w:val="28"/>
          <w:shd w:val="clear" w:color="auto" w:fill="FFFFFF" w:themeFill="background1"/>
          <w:lang w:val="ru-RU"/>
        </w:rPr>
        <w:t>Кенгир</w:t>
      </w:r>
      <w:r w:rsidRPr="0093622D">
        <w:rPr>
          <w:rFonts w:ascii="Times New Roman" w:eastAsiaTheme="minorHAnsi" w:hAnsi="Times New Roman" w:cs="Times New Roman"/>
          <w:sz w:val="28"/>
          <w:szCs w:val="28"/>
          <w:shd w:val="clear" w:color="auto" w:fill="FFFFFF" w:themeFill="background1"/>
          <w:lang w:val="ru-RU"/>
        </w:rPr>
        <w:t>осуществлялось</w:t>
      </w:r>
      <w:proofErr w:type="spellEnd"/>
      <w:r w:rsidRPr="0093622D">
        <w:rPr>
          <w:rFonts w:ascii="Times New Roman" w:eastAsiaTheme="minorHAnsi" w:hAnsi="Times New Roman" w:cs="Times New Roman"/>
          <w:sz w:val="28"/>
          <w:szCs w:val="28"/>
          <w:shd w:val="clear" w:color="auto" w:fill="FFFFFF" w:themeFill="background1"/>
          <w:lang w:val="ru-RU"/>
        </w:rPr>
        <w:t xml:space="preserve"> одним администратором -  ГУ «Аппарат </w:t>
      </w:r>
      <w:proofErr w:type="spellStart"/>
      <w:r w:rsidRPr="0093622D">
        <w:rPr>
          <w:rFonts w:ascii="Times New Roman" w:eastAsiaTheme="minorHAnsi" w:hAnsi="Times New Roman" w:cs="Times New Roman"/>
          <w:sz w:val="28"/>
          <w:szCs w:val="28"/>
          <w:shd w:val="clear" w:color="auto" w:fill="FFFFFF" w:themeFill="background1"/>
          <w:lang w:val="ru-RU"/>
        </w:rPr>
        <w:t>акима</w:t>
      </w:r>
      <w:proofErr w:type="spellEnd"/>
      <w:r w:rsidRPr="0093622D">
        <w:rPr>
          <w:rFonts w:ascii="Times New Roman" w:eastAsiaTheme="minorHAnsi" w:hAnsi="Times New Roman" w:cs="Times New Roman"/>
          <w:sz w:val="28"/>
          <w:szCs w:val="28"/>
          <w:shd w:val="clear" w:color="auto" w:fill="FFFFFF" w:themeFill="background1"/>
          <w:lang w:val="ru-RU"/>
        </w:rPr>
        <w:t xml:space="preserve"> села </w:t>
      </w:r>
      <w:proofErr w:type="spellStart"/>
      <w:r w:rsidRPr="0093622D">
        <w:rPr>
          <w:rFonts w:ascii="Times New Roman" w:eastAsiaTheme="minorHAnsi" w:hAnsi="Times New Roman" w:cs="Times New Roman"/>
          <w:sz w:val="28"/>
          <w:szCs w:val="28"/>
          <w:shd w:val="clear" w:color="auto" w:fill="FFFFFF" w:themeFill="background1"/>
          <w:lang w:val="ru-RU"/>
        </w:rPr>
        <w:t>Кенгир</w:t>
      </w:r>
      <w:proofErr w:type="spellEnd"/>
      <w:r w:rsidRPr="0093622D">
        <w:rPr>
          <w:rFonts w:ascii="Times New Roman" w:eastAsiaTheme="minorHAnsi" w:hAnsi="Times New Roman" w:cs="Times New Roman"/>
          <w:sz w:val="28"/>
          <w:szCs w:val="28"/>
          <w:shd w:val="clear" w:color="auto" w:fill="FFFFFF" w:themeFill="background1"/>
          <w:lang w:val="ru-RU"/>
        </w:rPr>
        <w:t>» по 6-ти  бюджетным программам.</w:t>
      </w:r>
      <w:r w:rsidRPr="0093622D">
        <w:rPr>
          <w:rFonts w:ascii="Times New Roman" w:eastAsiaTheme="minorHAnsi" w:hAnsi="Times New Roman" w:cs="Times New Roman"/>
          <w:sz w:val="28"/>
          <w:szCs w:val="28"/>
          <w:lang w:val="ru-RU"/>
        </w:rPr>
        <w:t xml:space="preserve"> Показатели прямых и конечных </w:t>
      </w:r>
      <w:r>
        <w:rPr>
          <w:rFonts w:ascii="Times New Roman" w:eastAsiaTheme="minorHAnsi" w:hAnsi="Times New Roman" w:cs="Times New Roman"/>
          <w:sz w:val="28"/>
          <w:szCs w:val="28"/>
          <w:lang w:val="ru-RU"/>
        </w:rPr>
        <w:t xml:space="preserve">показателей 14 бюджетных программ </w:t>
      </w:r>
      <w:r w:rsidRPr="0093622D">
        <w:rPr>
          <w:rFonts w:ascii="Times New Roman" w:eastAsiaTheme="minorHAnsi" w:hAnsi="Times New Roman" w:cs="Times New Roman"/>
          <w:sz w:val="28"/>
          <w:szCs w:val="28"/>
          <w:lang w:val="ru-RU"/>
        </w:rPr>
        <w:t>достигнуты.</w:t>
      </w:r>
    </w:p>
    <w:tbl>
      <w:tblPr>
        <w:tblpPr w:leftFromText="180" w:rightFromText="180" w:vertAnchor="text" w:horzAnchor="margin" w:tblpY="129"/>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
        <w:gridCol w:w="3700"/>
        <w:gridCol w:w="1301"/>
        <w:gridCol w:w="720"/>
        <w:gridCol w:w="1293"/>
        <w:gridCol w:w="718"/>
        <w:gridCol w:w="720"/>
        <w:gridCol w:w="862"/>
      </w:tblGrid>
      <w:tr w:rsidR="0093622D" w:rsidRPr="00526660" w:rsidTr="001371F4">
        <w:trPr>
          <w:tblHeader/>
        </w:trPr>
        <w:tc>
          <w:tcPr>
            <w:tcW w:w="290" w:type="pct"/>
            <w:vMerge w:val="restart"/>
          </w:tcPr>
          <w:p w:rsidR="0093622D" w:rsidRPr="0093622D"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93622D">
              <w:rPr>
                <w:rFonts w:ascii="Times New Roman" w:eastAsia="Calibri" w:hAnsi="Times New Roman" w:cs="Times New Roman"/>
                <w:sz w:val="20"/>
                <w:szCs w:val="20"/>
                <w:shd w:val="clear" w:color="auto" w:fill="FFFFFF"/>
                <w:lang w:val="ru-RU"/>
              </w:rPr>
              <w:lastRenderedPageBreak/>
              <w:t xml:space="preserve">№ </w:t>
            </w:r>
            <w:proofErr w:type="gramStart"/>
            <w:r w:rsidRPr="0093622D">
              <w:rPr>
                <w:rFonts w:ascii="Times New Roman" w:eastAsia="Calibri" w:hAnsi="Times New Roman" w:cs="Times New Roman"/>
                <w:sz w:val="20"/>
                <w:szCs w:val="20"/>
                <w:shd w:val="clear" w:color="auto" w:fill="FFFFFF"/>
                <w:lang w:val="ru-RU"/>
              </w:rPr>
              <w:t>п</w:t>
            </w:r>
            <w:proofErr w:type="gramEnd"/>
            <w:r w:rsidRPr="0093622D">
              <w:rPr>
                <w:rFonts w:ascii="Times New Roman" w:eastAsia="Calibri" w:hAnsi="Times New Roman" w:cs="Times New Roman"/>
                <w:sz w:val="20"/>
                <w:szCs w:val="20"/>
                <w:shd w:val="clear" w:color="auto" w:fill="FFFFFF"/>
                <w:lang w:val="ru-RU"/>
              </w:rPr>
              <w:t>/п</w:t>
            </w:r>
          </w:p>
        </w:tc>
        <w:tc>
          <w:tcPr>
            <w:tcW w:w="1871" w:type="pct"/>
            <w:vMerge w:val="restart"/>
            <w:vAlign w:val="center"/>
          </w:tcPr>
          <w:p w:rsidR="0093622D" w:rsidRPr="0093622D"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93622D">
              <w:rPr>
                <w:rFonts w:ascii="Times New Roman" w:eastAsia="Calibri" w:hAnsi="Times New Roman" w:cs="Times New Roman"/>
                <w:sz w:val="20"/>
                <w:szCs w:val="20"/>
                <w:shd w:val="clear" w:color="auto" w:fill="FFFFFF"/>
                <w:lang w:val="ru-RU"/>
              </w:rPr>
              <w:t>Наименование</w:t>
            </w:r>
          </w:p>
        </w:tc>
        <w:tc>
          <w:tcPr>
            <w:tcW w:w="1022" w:type="pct"/>
            <w:gridSpan w:val="2"/>
            <w:vAlign w:val="center"/>
          </w:tcPr>
          <w:p w:rsidR="0093622D" w:rsidRPr="0093622D"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93622D">
              <w:rPr>
                <w:rFonts w:ascii="Times New Roman" w:eastAsia="Calibri" w:hAnsi="Times New Roman" w:cs="Times New Roman"/>
                <w:sz w:val="20"/>
                <w:szCs w:val="20"/>
                <w:shd w:val="clear" w:color="auto" w:fill="FFFFFF"/>
                <w:lang w:val="ru-RU"/>
              </w:rPr>
              <w:t>Бюджетные средства</w:t>
            </w:r>
          </w:p>
        </w:tc>
        <w:tc>
          <w:tcPr>
            <w:tcW w:w="654" w:type="pct"/>
            <w:vMerge w:val="restart"/>
          </w:tcPr>
          <w:p w:rsidR="0093622D" w:rsidRPr="0093622D"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93622D">
              <w:rPr>
                <w:rFonts w:ascii="Times New Roman" w:eastAsia="Calibri" w:hAnsi="Times New Roman" w:cs="Times New Roman"/>
                <w:sz w:val="20"/>
                <w:szCs w:val="20"/>
                <w:shd w:val="clear" w:color="auto" w:fill="FFFFFF"/>
                <w:lang w:val="ru-RU"/>
              </w:rPr>
              <w:t xml:space="preserve">Количество БП/прямых показателей </w:t>
            </w:r>
          </w:p>
        </w:tc>
        <w:tc>
          <w:tcPr>
            <w:tcW w:w="727" w:type="pct"/>
            <w:gridSpan w:val="2"/>
          </w:tcPr>
          <w:p w:rsidR="0093622D" w:rsidRPr="0093622D"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93622D">
              <w:rPr>
                <w:rFonts w:ascii="Times New Roman" w:eastAsia="Calibri" w:hAnsi="Times New Roman" w:cs="Times New Roman"/>
                <w:sz w:val="20"/>
                <w:szCs w:val="20"/>
                <w:shd w:val="clear" w:color="auto" w:fill="FFFFFF"/>
                <w:lang w:val="ru-RU"/>
              </w:rPr>
              <w:t>Прямые показатели</w:t>
            </w:r>
          </w:p>
        </w:tc>
        <w:tc>
          <w:tcPr>
            <w:tcW w:w="436" w:type="pct"/>
            <w:vMerge w:val="restart"/>
            <w:vAlign w:val="center"/>
          </w:tcPr>
          <w:p w:rsidR="0093622D" w:rsidRPr="0093622D" w:rsidRDefault="0093622D" w:rsidP="001371F4">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sz w:val="20"/>
                <w:szCs w:val="20"/>
                <w:shd w:val="clear" w:color="auto" w:fill="FFFFFF"/>
                <w:lang w:val="ru-RU"/>
              </w:rPr>
            </w:pPr>
            <w:proofErr w:type="spellStart"/>
            <w:r w:rsidRPr="0093622D">
              <w:rPr>
                <w:rFonts w:ascii="Times New Roman" w:eastAsia="Calibri" w:hAnsi="Times New Roman" w:cs="Times New Roman"/>
                <w:sz w:val="20"/>
                <w:szCs w:val="20"/>
                <w:shd w:val="clear" w:color="auto" w:fill="FFFFFF"/>
                <w:lang w:val="ru-RU"/>
              </w:rPr>
              <w:t>Эффек</w:t>
            </w:r>
            <w:proofErr w:type="spellEnd"/>
            <w:r w:rsidRPr="0093622D">
              <w:rPr>
                <w:rFonts w:ascii="Times New Roman" w:eastAsiaTheme="minorHAnsi" w:hAnsi="Times New Roman" w:cs="Times New Roman"/>
                <w:sz w:val="20"/>
                <w:szCs w:val="20"/>
                <w:shd w:val="clear" w:color="auto" w:fill="FFFFFF"/>
                <w:lang w:val="ru-RU"/>
              </w:rPr>
              <w:t xml:space="preserve">- </w:t>
            </w:r>
          </w:p>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proofErr w:type="spellStart"/>
            <w:r w:rsidRPr="0093622D">
              <w:rPr>
                <w:rFonts w:ascii="Times New Roman" w:eastAsia="Calibri" w:hAnsi="Times New Roman" w:cs="Times New Roman"/>
                <w:sz w:val="20"/>
                <w:szCs w:val="20"/>
                <w:shd w:val="clear" w:color="auto" w:fill="FFFFFF"/>
                <w:lang w:val="ru-RU"/>
              </w:rPr>
              <w:t>тивность</w:t>
            </w:r>
            <w:proofErr w:type="spellEnd"/>
            <w:r w:rsidRPr="0093622D">
              <w:rPr>
                <w:rFonts w:ascii="Times New Roman" w:eastAsia="Calibri" w:hAnsi="Times New Roman" w:cs="Times New Roman"/>
                <w:sz w:val="20"/>
                <w:szCs w:val="20"/>
                <w:shd w:val="clear" w:color="auto" w:fill="FFFFFF"/>
                <w:lang w:val="ru-RU"/>
              </w:rPr>
              <w:t>, %</w:t>
            </w:r>
          </w:p>
        </w:tc>
      </w:tr>
      <w:tr w:rsidR="0093622D" w:rsidRPr="00526660" w:rsidTr="001371F4">
        <w:trPr>
          <w:tblHeader/>
        </w:trPr>
        <w:tc>
          <w:tcPr>
            <w:tcW w:w="290" w:type="pct"/>
            <w:vMerge/>
          </w:tcPr>
          <w:p w:rsidR="0093622D" w:rsidRPr="00526660" w:rsidRDefault="0093622D" w:rsidP="001371F4">
            <w:pPr>
              <w:widowControl w:val="0"/>
              <w:shd w:val="clear" w:color="auto" w:fill="FFFFFF" w:themeFill="background1"/>
              <w:tabs>
                <w:tab w:val="left" w:pos="0"/>
              </w:tabs>
              <w:spacing w:after="0" w:line="240" w:lineRule="auto"/>
              <w:contextualSpacing/>
              <w:jc w:val="both"/>
              <w:rPr>
                <w:rFonts w:ascii="Times New Roman" w:eastAsia="Calibri" w:hAnsi="Times New Roman" w:cs="Times New Roman"/>
                <w:b/>
                <w:sz w:val="20"/>
                <w:szCs w:val="20"/>
                <w:highlight w:val="yellow"/>
                <w:shd w:val="clear" w:color="auto" w:fill="FFFFFF"/>
                <w:lang w:val="ru-RU"/>
              </w:rPr>
            </w:pPr>
          </w:p>
        </w:tc>
        <w:tc>
          <w:tcPr>
            <w:tcW w:w="1871" w:type="pct"/>
            <w:vMerge/>
          </w:tcPr>
          <w:p w:rsidR="0093622D" w:rsidRPr="00526660" w:rsidRDefault="0093622D" w:rsidP="001371F4">
            <w:pPr>
              <w:widowControl w:val="0"/>
              <w:shd w:val="clear" w:color="auto" w:fill="FFFFFF" w:themeFill="background1"/>
              <w:tabs>
                <w:tab w:val="left" w:pos="0"/>
              </w:tabs>
              <w:spacing w:after="0" w:line="240" w:lineRule="auto"/>
              <w:contextualSpacing/>
              <w:jc w:val="both"/>
              <w:rPr>
                <w:rFonts w:ascii="Times New Roman" w:eastAsia="Calibri" w:hAnsi="Times New Roman" w:cs="Times New Roman"/>
                <w:b/>
                <w:sz w:val="20"/>
                <w:szCs w:val="20"/>
                <w:highlight w:val="yellow"/>
                <w:shd w:val="clear" w:color="auto" w:fill="FFFFFF"/>
                <w:lang w:val="ru-RU"/>
              </w:rPr>
            </w:pPr>
          </w:p>
        </w:tc>
        <w:tc>
          <w:tcPr>
            <w:tcW w:w="658" w:type="pct"/>
            <w:vAlign w:val="center"/>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 xml:space="preserve">освоено, </w:t>
            </w:r>
            <w:proofErr w:type="spellStart"/>
            <w:r w:rsidRPr="00526660">
              <w:rPr>
                <w:rFonts w:ascii="Times New Roman" w:eastAsiaTheme="minorHAnsi" w:hAnsi="Times New Roman" w:cs="Times New Roman"/>
                <w:sz w:val="20"/>
                <w:szCs w:val="20"/>
                <w:shd w:val="clear" w:color="auto" w:fill="FFFFFF"/>
                <w:lang w:val="ru-RU"/>
              </w:rPr>
              <w:t>млн</w:t>
            </w:r>
            <w:proofErr w:type="gramStart"/>
            <w:r w:rsidRPr="00526660">
              <w:rPr>
                <w:rFonts w:ascii="Times New Roman" w:eastAsia="Calibri" w:hAnsi="Times New Roman" w:cs="Times New Roman"/>
                <w:sz w:val="20"/>
                <w:szCs w:val="20"/>
                <w:shd w:val="clear" w:color="auto" w:fill="FFFFFF"/>
                <w:lang w:val="ru-RU"/>
              </w:rPr>
              <w:t>.т</w:t>
            </w:r>
            <w:proofErr w:type="gramEnd"/>
            <w:r w:rsidRPr="00526660">
              <w:rPr>
                <w:rFonts w:ascii="Times New Roman" w:eastAsia="Calibri" w:hAnsi="Times New Roman" w:cs="Times New Roman"/>
                <w:sz w:val="20"/>
                <w:szCs w:val="20"/>
                <w:shd w:val="clear" w:color="auto" w:fill="FFFFFF"/>
                <w:lang w:val="ru-RU"/>
              </w:rPr>
              <w:t>енге</w:t>
            </w:r>
            <w:proofErr w:type="spellEnd"/>
          </w:p>
        </w:tc>
        <w:tc>
          <w:tcPr>
            <w:tcW w:w="364" w:type="pct"/>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w:t>
            </w:r>
          </w:p>
        </w:tc>
        <w:tc>
          <w:tcPr>
            <w:tcW w:w="654" w:type="pct"/>
            <w:vMerge/>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sz w:val="20"/>
                <w:szCs w:val="20"/>
                <w:shd w:val="clear" w:color="auto" w:fill="FFFFFF"/>
                <w:lang w:val="ru-RU"/>
              </w:rPr>
            </w:pPr>
          </w:p>
        </w:tc>
        <w:tc>
          <w:tcPr>
            <w:tcW w:w="363" w:type="pct"/>
            <w:vAlign w:val="center"/>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Theme="minorHAnsi" w:hAnsi="Times New Roman" w:cs="Times New Roman"/>
                <w:sz w:val="20"/>
                <w:szCs w:val="20"/>
                <w:shd w:val="clear" w:color="auto" w:fill="FFFFFF"/>
                <w:lang w:val="ru-RU"/>
              </w:rPr>
              <w:t>факт</w:t>
            </w:r>
          </w:p>
        </w:tc>
        <w:tc>
          <w:tcPr>
            <w:tcW w:w="364" w:type="pct"/>
            <w:vAlign w:val="center"/>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sz w:val="20"/>
                <w:szCs w:val="20"/>
                <w:shd w:val="clear" w:color="auto" w:fill="FFFFFF"/>
                <w:lang w:val="ru-RU"/>
              </w:rPr>
            </w:pPr>
            <w:r w:rsidRPr="00526660">
              <w:rPr>
                <w:rFonts w:ascii="Times New Roman" w:eastAsia="Calibri" w:hAnsi="Times New Roman" w:cs="Times New Roman"/>
                <w:sz w:val="20"/>
                <w:szCs w:val="20"/>
                <w:shd w:val="clear" w:color="auto" w:fill="FFFFFF"/>
                <w:lang w:val="ru-RU"/>
              </w:rPr>
              <w:t>%</w:t>
            </w:r>
          </w:p>
        </w:tc>
        <w:tc>
          <w:tcPr>
            <w:tcW w:w="436" w:type="pct"/>
            <w:vMerge/>
          </w:tcPr>
          <w:p w:rsidR="0093622D" w:rsidRPr="00526660" w:rsidRDefault="0093622D" w:rsidP="001371F4">
            <w:pPr>
              <w:widowControl w:val="0"/>
              <w:shd w:val="clear" w:color="auto" w:fill="FFFFFF" w:themeFill="background1"/>
              <w:tabs>
                <w:tab w:val="left" w:pos="0"/>
              </w:tabs>
              <w:spacing w:after="0" w:line="240" w:lineRule="auto"/>
              <w:contextualSpacing/>
              <w:jc w:val="both"/>
              <w:rPr>
                <w:rFonts w:ascii="Times New Roman" w:eastAsia="Calibri" w:hAnsi="Times New Roman" w:cs="Times New Roman"/>
                <w:sz w:val="20"/>
                <w:szCs w:val="20"/>
                <w:highlight w:val="yellow"/>
                <w:shd w:val="clear" w:color="auto" w:fill="FFFFFF"/>
                <w:lang w:val="ru-RU"/>
              </w:rPr>
            </w:pPr>
          </w:p>
        </w:tc>
      </w:tr>
      <w:tr w:rsidR="0093622D" w:rsidRPr="00526660" w:rsidTr="001371F4">
        <w:trPr>
          <w:tblHeader/>
        </w:trPr>
        <w:tc>
          <w:tcPr>
            <w:tcW w:w="290" w:type="pct"/>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1</w:t>
            </w:r>
          </w:p>
        </w:tc>
        <w:tc>
          <w:tcPr>
            <w:tcW w:w="1871" w:type="pct"/>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2</w:t>
            </w:r>
          </w:p>
        </w:tc>
        <w:tc>
          <w:tcPr>
            <w:tcW w:w="658" w:type="pct"/>
            <w:vAlign w:val="center"/>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3</w:t>
            </w:r>
          </w:p>
        </w:tc>
        <w:tc>
          <w:tcPr>
            <w:tcW w:w="364" w:type="pct"/>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4</w:t>
            </w:r>
          </w:p>
        </w:tc>
        <w:tc>
          <w:tcPr>
            <w:tcW w:w="654" w:type="pct"/>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i/>
                <w:sz w:val="20"/>
                <w:szCs w:val="20"/>
                <w:shd w:val="clear" w:color="auto" w:fill="FFFFFF"/>
                <w:lang w:val="ru-RU"/>
              </w:rPr>
            </w:pPr>
            <w:r w:rsidRPr="00526660">
              <w:rPr>
                <w:rFonts w:ascii="Times New Roman" w:eastAsiaTheme="minorHAnsi" w:hAnsi="Times New Roman" w:cs="Times New Roman"/>
                <w:i/>
                <w:sz w:val="20"/>
                <w:szCs w:val="20"/>
                <w:shd w:val="clear" w:color="auto" w:fill="FFFFFF"/>
                <w:lang w:val="ru-RU"/>
              </w:rPr>
              <w:t>5</w:t>
            </w:r>
          </w:p>
        </w:tc>
        <w:tc>
          <w:tcPr>
            <w:tcW w:w="363" w:type="pct"/>
            <w:vAlign w:val="center"/>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Theme="minorHAnsi" w:hAnsi="Times New Roman" w:cs="Times New Roman"/>
                <w:i/>
                <w:sz w:val="20"/>
                <w:szCs w:val="20"/>
                <w:shd w:val="clear" w:color="auto" w:fill="FFFFFF"/>
                <w:lang w:val="ru-RU"/>
              </w:rPr>
            </w:pPr>
            <w:r w:rsidRPr="00526660">
              <w:rPr>
                <w:rFonts w:ascii="Times New Roman" w:eastAsiaTheme="minorHAnsi" w:hAnsi="Times New Roman" w:cs="Times New Roman"/>
                <w:i/>
                <w:sz w:val="20"/>
                <w:szCs w:val="20"/>
                <w:shd w:val="clear" w:color="auto" w:fill="FFFFFF"/>
                <w:lang w:val="ru-RU"/>
              </w:rPr>
              <w:t>6</w:t>
            </w:r>
          </w:p>
        </w:tc>
        <w:tc>
          <w:tcPr>
            <w:tcW w:w="364" w:type="pct"/>
            <w:vAlign w:val="center"/>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7</w:t>
            </w:r>
          </w:p>
        </w:tc>
        <w:tc>
          <w:tcPr>
            <w:tcW w:w="436" w:type="pct"/>
          </w:tcPr>
          <w:p w:rsidR="0093622D" w:rsidRPr="00526660" w:rsidRDefault="0093622D" w:rsidP="001371F4">
            <w:pPr>
              <w:widowControl w:val="0"/>
              <w:shd w:val="clear" w:color="auto" w:fill="FFFFFF" w:themeFill="background1"/>
              <w:tabs>
                <w:tab w:val="left" w:pos="0"/>
              </w:tabs>
              <w:spacing w:after="0" w:line="240" w:lineRule="auto"/>
              <w:contextualSpacing/>
              <w:jc w:val="center"/>
              <w:rPr>
                <w:rFonts w:ascii="Times New Roman" w:eastAsia="Calibri" w:hAnsi="Times New Roman" w:cs="Times New Roman"/>
                <w:i/>
                <w:sz w:val="20"/>
                <w:szCs w:val="20"/>
                <w:shd w:val="clear" w:color="auto" w:fill="FFFFFF"/>
                <w:lang w:val="ru-RU"/>
              </w:rPr>
            </w:pPr>
            <w:r w:rsidRPr="00526660">
              <w:rPr>
                <w:rFonts w:ascii="Times New Roman" w:eastAsia="Calibri" w:hAnsi="Times New Roman" w:cs="Times New Roman"/>
                <w:i/>
                <w:sz w:val="20"/>
                <w:szCs w:val="20"/>
                <w:shd w:val="clear" w:color="auto" w:fill="FFFFFF"/>
                <w:lang w:val="ru-RU"/>
              </w:rPr>
              <w:t>8</w:t>
            </w:r>
          </w:p>
        </w:tc>
      </w:tr>
      <w:tr w:rsidR="0093622D" w:rsidRPr="00526660" w:rsidTr="001371F4">
        <w:trPr>
          <w:trHeight w:val="325"/>
        </w:trPr>
        <w:tc>
          <w:tcPr>
            <w:tcW w:w="290" w:type="pct"/>
            <w:vAlign w:val="center"/>
          </w:tcPr>
          <w:p w:rsidR="0093622D" w:rsidRPr="00201DC0" w:rsidRDefault="0093622D" w:rsidP="001371F4">
            <w:pPr>
              <w:spacing w:after="0" w:line="240" w:lineRule="auto"/>
              <w:jc w:val="center"/>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1.</w:t>
            </w:r>
          </w:p>
        </w:tc>
        <w:tc>
          <w:tcPr>
            <w:tcW w:w="1871" w:type="pct"/>
            <w:vAlign w:val="center"/>
          </w:tcPr>
          <w:p w:rsidR="0093622D" w:rsidRPr="00201DC0" w:rsidRDefault="0093622D" w:rsidP="0093622D">
            <w:pPr>
              <w:spacing w:after="0" w:line="240" w:lineRule="auto"/>
              <w:rPr>
                <w:rFonts w:ascii="Times New Roman" w:eastAsiaTheme="minorHAnsi" w:hAnsi="Times New Roman" w:cs="Times New Roman"/>
                <w:color w:val="000000"/>
                <w:sz w:val="20"/>
                <w:szCs w:val="20"/>
                <w:lang w:val="ru-RU"/>
              </w:rPr>
            </w:pPr>
            <w:r w:rsidRPr="00E71A59">
              <w:rPr>
                <w:rFonts w:ascii="Times New Roman" w:eastAsiaTheme="minorHAnsi" w:hAnsi="Times New Roman" w:cs="Times New Roman"/>
                <w:color w:val="000000"/>
                <w:sz w:val="20"/>
                <w:szCs w:val="20"/>
                <w:lang w:val="ru-RU"/>
              </w:rPr>
              <w:t xml:space="preserve">Аппарат </w:t>
            </w:r>
            <w:proofErr w:type="spellStart"/>
            <w:r w:rsidRPr="00E71A59">
              <w:rPr>
                <w:rFonts w:ascii="Times New Roman" w:eastAsiaTheme="minorHAnsi" w:hAnsi="Times New Roman" w:cs="Times New Roman"/>
                <w:color w:val="000000"/>
                <w:sz w:val="20"/>
                <w:szCs w:val="20"/>
                <w:lang w:val="ru-RU"/>
              </w:rPr>
              <w:t>акима</w:t>
            </w:r>
            <w:proofErr w:type="spellEnd"/>
            <w:r w:rsidRPr="00E71A59">
              <w:rPr>
                <w:rFonts w:ascii="Times New Roman" w:eastAsiaTheme="minorHAnsi" w:hAnsi="Times New Roman" w:cs="Times New Roman"/>
                <w:color w:val="000000"/>
                <w:sz w:val="20"/>
                <w:szCs w:val="20"/>
                <w:lang w:val="ru-RU"/>
              </w:rPr>
              <w:t xml:space="preserve"> </w:t>
            </w:r>
            <w:proofErr w:type="spellStart"/>
            <w:r>
              <w:rPr>
                <w:rFonts w:ascii="Times New Roman" w:eastAsiaTheme="minorHAnsi" w:hAnsi="Times New Roman" w:cs="Times New Roman"/>
                <w:color w:val="000000"/>
                <w:sz w:val="20"/>
                <w:szCs w:val="20"/>
                <w:lang w:val="ru-RU"/>
              </w:rPr>
              <w:t>селаКенгир</w:t>
            </w:r>
            <w:proofErr w:type="spellEnd"/>
          </w:p>
        </w:tc>
        <w:tc>
          <w:tcPr>
            <w:tcW w:w="658" w:type="pct"/>
            <w:vAlign w:val="center"/>
          </w:tcPr>
          <w:p w:rsidR="0093622D" w:rsidRPr="00201DC0" w:rsidRDefault="0093622D" w:rsidP="001371F4">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62,2</w:t>
            </w:r>
          </w:p>
        </w:tc>
        <w:tc>
          <w:tcPr>
            <w:tcW w:w="364" w:type="pct"/>
            <w:vAlign w:val="center"/>
          </w:tcPr>
          <w:p w:rsidR="0093622D" w:rsidRPr="00201DC0" w:rsidRDefault="0093622D" w:rsidP="001371F4">
            <w:pPr>
              <w:spacing w:after="0" w:line="240" w:lineRule="auto"/>
              <w:rPr>
                <w:rFonts w:ascii="Times New Roman" w:eastAsiaTheme="minorHAnsi" w:hAnsi="Times New Roman" w:cs="Times New Roman"/>
                <w:color w:val="000000"/>
                <w:sz w:val="20"/>
                <w:szCs w:val="20"/>
                <w:lang w:val="ru-RU"/>
              </w:rPr>
            </w:pPr>
            <w:r>
              <w:rPr>
                <w:rFonts w:ascii="Times New Roman" w:eastAsiaTheme="minorHAnsi" w:hAnsi="Times New Roman" w:cs="Times New Roman"/>
                <w:color w:val="000000"/>
                <w:sz w:val="20"/>
                <w:szCs w:val="20"/>
                <w:lang w:val="ru-RU"/>
              </w:rPr>
              <w:t>100,0</w:t>
            </w:r>
          </w:p>
        </w:tc>
        <w:tc>
          <w:tcPr>
            <w:tcW w:w="654" w:type="pct"/>
            <w:vAlign w:val="center"/>
          </w:tcPr>
          <w:p w:rsidR="0093622D" w:rsidRPr="00201DC0" w:rsidRDefault="0093622D" w:rsidP="0093622D">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6/14</w:t>
            </w:r>
          </w:p>
        </w:tc>
        <w:tc>
          <w:tcPr>
            <w:tcW w:w="363" w:type="pct"/>
            <w:vAlign w:val="center"/>
          </w:tcPr>
          <w:p w:rsidR="0093622D" w:rsidRPr="00201DC0" w:rsidRDefault="0093622D" w:rsidP="001371F4">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14</w:t>
            </w:r>
          </w:p>
        </w:tc>
        <w:tc>
          <w:tcPr>
            <w:tcW w:w="364" w:type="pct"/>
            <w:vAlign w:val="center"/>
          </w:tcPr>
          <w:p w:rsidR="0093622D" w:rsidRPr="00201DC0" w:rsidRDefault="0093622D" w:rsidP="001371F4">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100,0</w:t>
            </w:r>
          </w:p>
        </w:tc>
        <w:tc>
          <w:tcPr>
            <w:tcW w:w="436" w:type="pct"/>
            <w:vAlign w:val="center"/>
          </w:tcPr>
          <w:p w:rsidR="0093622D" w:rsidRPr="00201DC0" w:rsidRDefault="0093622D" w:rsidP="001371F4">
            <w:pPr>
              <w:widowControl w:val="0"/>
              <w:tabs>
                <w:tab w:val="left" w:pos="0"/>
              </w:tabs>
              <w:spacing w:after="0" w:line="240" w:lineRule="auto"/>
              <w:contextualSpacing/>
              <w:rPr>
                <w:rFonts w:ascii="Times New Roman" w:eastAsia="Calibri" w:hAnsi="Times New Roman" w:cs="Times New Roman"/>
                <w:sz w:val="20"/>
                <w:szCs w:val="20"/>
                <w:shd w:val="clear" w:color="auto" w:fill="FFFFFF"/>
                <w:lang w:val="ru-RU"/>
              </w:rPr>
            </w:pPr>
            <w:r>
              <w:rPr>
                <w:rFonts w:ascii="Times New Roman" w:eastAsia="Calibri" w:hAnsi="Times New Roman" w:cs="Times New Roman"/>
                <w:sz w:val="20"/>
                <w:szCs w:val="20"/>
                <w:shd w:val="clear" w:color="auto" w:fill="FFFFFF"/>
                <w:lang w:val="ru-RU"/>
              </w:rPr>
              <w:t>100,0</w:t>
            </w:r>
          </w:p>
        </w:tc>
      </w:tr>
    </w:tbl>
    <w:p w:rsidR="004E4849" w:rsidRPr="004E4849" w:rsidRDefault="004E4849" w:rsidP="004E4849">
      <w:pPr>
        <w:widowControl w:val="0"/>
        <w:tabs>
          <w:tab w:val="left" w:pos="0"/>
        </w:tabs>
        <w:spacing w:after="0" w:line="240" w:lineRule="auto"/>
        <w:ind w:firstLine="720"/>
        <w:contextualSpacing/>
        <w:jc w:val="both"/>
        <w:rPr>
          <w:rFonts w:ascii="Times New Roman" w:eastAsiaTheme="minorHAnsi" w:hAnsi="Times New Roman" w:cstheme="minorBidi"/>
          <w:sz w:val="24"/>
          <w:szCs w:val="24"/>
          <w:lang w:val="ru-RU"/>
        </w:rPr>
      </w:pPr>
    </w:p>
    <w:p w:rsidR="002E4BC6" w:rsidRPr="001F4474" w:rsidRDefault="00D17E54" w:rsidP="001F4474">
      <w:pPr>
        <w:tabs>
          <w:tab w:val="left" w:pos="567"/>
        </w:tabs>
        <w:spacing w:after="0" w:line="240" w:lineRule="auto"/>
        <w:ind w:firstLine="567"/>
        <w:jc w:val="both"/>
        <w:rPr>
          <w:rFonts w:ascii="Times New Roman" w:hAnsi="Times New Roman" w:cs="Times New Roman"/>
          <w:sz w:val="28"/>
          <w:szCs w:val="28"/>
          <w:shd w:val="clear" w:color="auto" w:fill="FFFFFF"/>
          <w:lang w:val="ru-RU"/>
        </w:rPr>
      </w:pPr>
      <w:r w:rsidRPr="001F4474">
        <w:rPr>
          <w:rFonts w:ascii="Times New Roman" w:hAnsi="Times New Roman"/>
          <w:sz w:val="28"/>
          <w:szCs w:val="28"/>
          <w:lang w:val="kk-KZ"/>
        </w:rPr>
        <w:tab/>
      </w:r>
    </w:p>
    <w:p w:rsidR="00E93828" w:rsidRDefault="00E93828" w:rsidP="00E93828">
      <w:pPr>
        <w:tabs>
          <w:tab w:val="left" w:pos="567"/>
        </w:tabs>
        <w:spacing w:after="0" w:line="240" w:lineRule="auto"/>
        <w:ind w:firstLine="709"/>
        <w:jc w:val="both"/>
        <w:rPr>
          <w:rFonts w:ascii="Times New Roman" w:hAnsi="Times New Roman" w:cs="Times New Roman"/>
          <w:sz w:val="28"/>
          <w:szCs w:val="28"/>
          <w:shd w:val="clear" w:color="auto" w:fill="FFFFFF"/>
          <w:lang w:val="ru-RU"/>
        </w:rPr>
      </w:pPr>
      <w:r w:rsidRPr="001F4474">
        <w:rPr>
          <w:rFonts w:ascii="Times New Roman" w:hAnsi="Times New Roman" w:cs="Times New Roman"/>
          <w:sz w:val="28"/>
          <w:szCs w:val="28"/>
          <w:shd w:val="clear" w:color="auto" w:fill="FFFFFF"/>
          <w:lang w:val="ru-RU"/>
        </w:rPr>
        <w:t>В 201</w:t>
      </w:r>
      <w:r w:rsidR="002E4BC6" w:rsidRPr="001F4474">
        <w:rPr>
          <w:rFonts w:ascii="Times New Roman" w:hAnsi="Times New Roman" w:cs="Times New Roman"/>
          <w:sz w:val="28"/>
          <w:szCs w:val="28"/>
          <w:shd w:val="clear" w:color="auto" w:fill="FFFFFF"/>
          <w:lang w:val="ru-RU"/>
        </w:rPr>
        <w:t>9</w:t>
      </w:r>
      <w:r w:rsidRPr="001F4474">
        <w:rPr>
          <w:rFonts w:ascii="Times New Roman" w:hAnsi="Times New Roman" w:cs="Times New Roman"/>
          <w:sz w:val="28"/>
          <w:szCs w:val="28"/>
          <w:shd w:val="clear" w:color="auto" w:fill="FFFFFF"/>
          <w:lang w:val="ru-RU"/>
        </w:rPr>
        <w:t xml:space="preserve"> году органами внутреннего и внешнего государственного аудита </w:t>
      </w:r>
      <w:r w:rsidR="001F4474">
        <w:rPr>
          <w:rFonts w:ascii="Times New Roman" w:hAnsi="Times New Roman" w:cs="Times New Roman"/>
          <w:sz w:val="28"/>
          <w:szCs w:val="28"/>
          <w:shd w:val="clear" w:color="auto" w:fill="FFFFFF"/>
          <w:lang w:val="ru-RU"/>
        </w:rPr>
        <w:t xml:space="preserve">Карагандинской области </w:t>
      </w:r>
      <w:r w:rsidRPr="001F4474">
        <w:rPr>
          <w:rFonts w:ascii="Times New Roman" w:hAnsi="Times New Roman" w:cs="Times New Roman"/>
          <w:sz w:val="28"/>
          <w:szCs w:val="28"/>
          <w:shd w:val="clear" w:color="auto" w:fill="FFFFFF"/>
          <w:lang w:val="ru-RU"/>
        </w:rPr>
        <w:t>проведены</w:t>
      </w:r>
      <w:r w:rsidRPr="002E4BC6">
        <w:rPr>
          <w:rFonts w:ascii="Times New Roman" w:hAnsi="Times New Roman" w:cs="Times New Roman"/>
          <w:sz w:val="28"/>
          <w:szCs w:val="28"/>
          <w:shd w:val="clear" w:color="auto" w:fill="FFFFFF"/>
          <w:lang w:val="ru-RU"/>
        </w:rPr>
        <w:t xml:space="preserve"> аудиторские мероприятия по оценке эффективности использования бюджетных средств администраторами бюджетных программ, в результате которых выявлены ряд финансовых и процедурных нарушений, в том числе:</w:t>
      </w:r>
    </w:p>
    <w:p w:rsidR="0094214E" w:rsidRPr="00F23BA2" w:rsidRDefault="004E4849" w:rsidP="0094214E">
      <w:pPr>
        <w:widowControl w:val="0"/>
        <w:pBdr>
          <w:bottom w:val="single" w:sz="4" w:space="1" w:color="FFFFFF"/>
        </w:pBdr>
        <w:tabs>
          <w:tab w:val="left" w:pos="0"/>
          <w:tab w:val="left" w:pos="567"/>
        </w:tabs>
        <w:spacing w:after="0" w:line="240" w:lineRule="auto"/>
        <w:ind w:firstLine="709"/>
        <w:jc w:val="both"/>
        <w:rPr>
          <w:rFonts w:ascii="Times New Roman" w:eastAsia="Times New Roman" w:hAnsi="Times New Roman" w:cs="Times New Roman"/>
          <w:bCs/>
          <w:color w:val="000000"/>
          <w:sz w:val="28"/>
          <w:szCs w:val="28"/>
          <w:lang w:val="ru-RU" w:eastAsia="ru-RU"/>
        </w:rPr>
      </w:pPr>
      <w:r w:rsidRPr="005C74F7">
        <w:rPr>
          <w:rFonts w:ascii="Times New Roman" w:eastAsia="Calibri" w:hAnsi="Times New Roman" w:cs="Times New Roman"/>
          <w:sz w:val="28"/>
          <w:szCs w:val="28"/>
          <w:lang w:val="kk-KZ"/>
        </w:rPr>
        <w:t xml:space="preserve">Ревизионной комиссией по Карагандинской области в 2019 году выявлены финансовые </w:t>
      </w:r>
      <w:r w:rsidRPr="00180852">
        <w:rPr>
          <w:rFonts w:ascii="Times New Roman" w:eastAsia="Calibri" w:hAnsi="Times New Roman" w:cs="Times New Roman"/>
          <w:sz w:val="28"/>
          <w:szCs w:val="28"/>
          <w:lang w:val="kk-KZ"/>
        </w:rPr>
        <w:t xml:space="preserve">нарушения на </w:t>
      </w:r>
      <w:r w:rsidR="005C74F7" w:rsidRPr="00180852">
        <w:rPr>
          <w:rFonts w:ascii="Times New Roman" w:eastAsia="Calibri" w:hAnsi="Times New Roman" w:cs="Times New Roman"/>
          <w:sz w:val="28"/>
          <w:szCs w:val="28"/>
          <w:lang w:val="kk-KZ"/>
        </w:rPr>
        <w:t>111 647</w:t>
      </w:r>
      <w:r w:rsidRPr="00180852">
        <w:rPr>
          <w:rFonts w:ascii="Times New Roman" w:eastAsia="Calibri" w:hAnsi="Times New Roman" w:cs="Times New Roman"/>
          <w:sz w:val="28"/>
          <w:szCs w:val="28"/>
          <w:lang w:val="kk-KZ"/>
        </w:rPr>
        <w:t>,8 тыс. тенге (</w:t>
      </w:r>
      <w:r w:rsidRPr="00180852">
        <w:rPr>
          <w:rFonts w:ascii="Times New Roman" w:eastAsia="Calibri" w:hAnsi="Times New Roman" w:cs="Times New Roman"/>
          <w:i/>
          <w:sz w:val="28"/>
          <w:szCs w:val="28"/>
          <w:lang w:val="kk-KZ"/>
        </w:rPr>
        <w:t>проверено</w:t>
      </w:r>
      <w:r w:rsidR="005C74F7" w:rsidRPr="005C74F7">
        <w:rPr>
          <w:rFonts w:ascii="Times New Roman" w:eastAsia="Calibri" w:hAnsi="Times New Roman" w:cs="Times New Roman"/>
          <w:i/>
          <w:sz w:val="28"/>
          <w:szCs w:val="28"/>
          <w:lang w:val="kk-KZ"/>
        </w:rPr>
        <w:t>8</w:t>
      </w:r>
      <w:r w:rsidRPr="005C74F7">
        <w:rPr>
          <w:rFonts w:ascii="Times New Roman" w:eastAsia="Calibri" w:hAnsi="Times New Roman" w:cs="Times New Roman"/>
          <w:i/>
          <w:sz w:val="28"/>
          <w:szCs w:val="28"/>
          <w:lang w:val="kk-KZ"/>
        </w:rPr>
        <w:t xml:space="preserve"> объект</w:t>
      </w:r>
      <w:r w:rsidR="005C74F7" w:rsidRPr="005C74F7">
        <w:rPr>
          <w:rFonts w:ascii="Times New Roman" w:eastAsia="Calibri" w:hAnsi="Times New Roman" w:cs="Times New Roman"/>
          <w:i/>
          <w:sz w:val="28"/>
          <w:szCs w:val="28"/>
          <w:lang w:val="kk-KZ"/>
        </w:rPr>
        <w:t>ов</w:t>
      </w:r>
      <w:r w:rsidRPr="005C74F7">
        <w:rPr>
          <w:rFonts w:ascii="Times New Roman" w:eastAsia="Calibri" w:hAnsi="Times New Roman" w:cs="Times New Roman"/>
          <w:i/>
          <w:sz w:val="28"/>
          <w:szCs w:val="28"/>
          <w:lang w:val="kk-KZ"/>
        </w:rPr>
        <w:t xml:space="preserve">: </w:t>
      </w:r>
      <w:r w:rsidR="005C74F7" w:rsidRPr="005C74F7">
        <w:rPr>
          <w:rFonts w:ascii="Times New Roman" w:eastAsia="Calibri" w:hAnsi="Times New Roman" w:cs="Times New Roman"/>
          <w:i/>
          <w:sz w:val="28"/>
          <w:szCs w:val="28"/>
          <w:lang w:val="kk-KZ"/>
        </w:rPr>
        <w:t xml:space="preserve">КГУ «Молодежный ресурсный центр при отделе внутренней политики г.Жезказган», </w:t>
      </w:r>
      <w:r w:rsidR="0094214E">
        <w:rPr>
          <w:rFonts w:ascii="Times New Roman" w:eastAsia="Calibri" w:hAnsi="Times New Roman" w:cs="Times New Roman"/>
          <w:sz w:val="28"/>
          <w:szCs w:val="28"/>
          <w:lang w:val="kk-KZ"/>
        </w:rPr>
        <w:t xml:space="preserve">в </w:t>
      </w:r>
      <w:r w:rsidR="0094214E" w:rsidRPr="0094214E">
        <w:rPr>
          <w:rFonts w:ascii="Times New Roman" w:eastAsia="Calibri" w:hAnsi="Times New Roman" w:cs="Times New Roman"/>
          <w:sz w:val="28"/>
          <w:szCs w:val="28"/>
          <w:lang w:val="kk-KZ"/>
        </w:rPr>
        <w:t>рамках г</w:t>
      </w:r>
      <w:proofErr w:type="spellStart"/>
      <w:r w:rsidR="0094214E" w:rsidRPr="0094214E">
        <w:rPr>
          <w:rFonts w:ascii="Times New Roman" w:eastAsia="Times New Roman" w:hAnsi="Times New Roman" w:cs="Times New Roman"/>
          <w:bCs/>
          <w:color w:val="000000"/>
          <w:sz w:val="28"/>
          <w:szCs w:val="28"/>
          <w:lang w:val="ru-RU" w:eastAsia="ru-RU"/>
        </w:rPr>
        <w:t>осударственного</w:t>
      </w:r>
      <w:proofErr w:type="spellEnd"/>
      <w:r w:rsidR="0094214E" w:rsidRPr="0094214E">
        <w:rPr>
          <w:rFonts w:ascii="Times New Roman" w:eastAsia="Times New Roman" w:hAnsi="Times New Roman" w:cs="Times New Roman"/>
          <w:bCs/>
          <w:color w:val="000000"/>
          <w:sz w:val="28"/>
          <w:szCs w:val="28"/>
          <w:lang w:val="ru-RU" w:eastAsia="ru-RU"/>
        </w:rPr>
        <w:t xml:space="preserve"> аудита использования бюджетных средств, выделенных на организацию и проведение информационно-</w:t>
      </w:r>
      <w:proofErr w:type="spellStart"/>
      <w:r w:rsidR="0094214E" w:rsidRPr="0094214E">
        <w:rPr>
          <w:rFonts w:ascii="Times New Roman" w:eastAsia="Times New Roman" w:hAnsi="Times New Roman" w:cs="Times New Roman"/>
          <w:bCs/>
          <w:color w:val="000000"/>
          <w:sz w:val="28"/>
          <w:szCs w:val="28"/>
          <w:lang w:val="ru-RU" w:eastAsia="ru-RU"/>
        </w:rPr>
        <w:t>имиджевых</w:t>
      </w:r>
      <w:proofErr w:type="spellEnd"/>
      <w:r w:rsidR="0094214E" w:rsidRPr="0094214E">
        <w:rPr>
          <w:rFonts w:ascii="Times New Roman" w:eastAsia="Times New Roman" w:hAnsi="Times New Roman" w:cs="Times New Roman"/>
          <w:bCs/>
          <w:color w:val="000000"/>
          <w:sz w:val="28"/>
          <w:szCs w:val="28"/>
          <w:lang w:val="ru-RU" w:eastAsia="ru-RU"/>
        </w:rPr>
        <w:t xml:space="preserve"> мероприятий</w:t>
      </w:r>
      <w:r w:rsidR="0094214E">
        <w:rPr>
          <w:rFonts w:ascii="Times New Roman" w:eastAsia="Times New Roman" w:hAnsi="Times New Roman" w:cs="Times New Roman"/>
          <w:bCs/>
          <w:color w:val="000000"/>
          <w:sz w:val="28"/>
          <w:szCs w:val="28"/>
          <w:lang w:val="ru-RU" w:eastAsia="ru-RU"/>
        </w:rPr>
        <w:t xml:space="preserve">; </w:t>
      </w:r>
      <w:r w:rsidR="005C74F7">
        <w:rPr>
          <w:rFonts w:ascii="Times New Roman" w:eastAsia="Calibri" w:hAnsi="Times New Roman" w:cs="Times New Roman"/>
          <w:i/>
          <w:sz w:val="28"/>
          <w:szCs w:val="28"/>
          <w:lang w:val="kk-KZ"/>
        </w:rPr>
        <w:t>ГУ «Отдел жилищной инспекции г.Жезказган</w:t>
      </w:r>
      <w:r w:rsidR="005C74F7" w:rsidRPr="005C74F7">
        <w:rPr>
          <w:rFonts w:ascii="Times New Roman" w:eastAsia="Calibri" w:hAnsi="Times New Roman" w:cs="Times New Roman"/>
          <w:i/>
          <w:sz w:val="28"/>
          <w:szCs w:val="28"/>
          <w:lang w:val="kk-KZ"/>
        </w:rPr>
        <w:t xml:space="preserve">», </w:t>
      </w:r>
      <w:r w:rsidRPr="005C74F7">
        <w:rPr>
          <w:rFonts w:ascii="Times New Roman" w:eastAsiaTheme="minorHAnsi" w:hAnsi="Times New Roman" w:cs="Times New Roman"/>
          <w:i/>
          <w:sz w:val="28"/>
          <w:szCs w:val="28"/>
          <w:lang w:val="ru-RU"/>
        </w:rPr>
        <w:t xml:space="preserve">ГУ "Отдел жилищно-коммунального хозяйства, пассажирского транспорта и автомобильных дорог </w:t>
      </w:r>
      <w:proofErr w:type="spellStart"/>
      <w:r w:rsidR="005C74F7" w:rsidRPr="005C74F7">
        <w:rPr>
          <w:rFonts w:ascii="Times New Roman" w:eastAsiaTheme="minorHAnsi" w:hAnsi="Times New Roman" w:cs="Times New Roman"/>
          <w:i/>
          <w:sz w:val="28"/>
          <w:szCs w:val="28"/>
          <w:lang w:val="ru-RU"/>
        </w:rPr>
        <w:t>г.Жезказган</w:t>
      </w:r>
      <w:r w:rsidRPr="005C74F7">
        <w:rPr>
          <w:rFonts w:ascii="Times New Roman" w:eastAsiaTheme="minorHAnsi" w:hAnsi="Times New Roman" w:cs="Times New Roman"/>
          <w:i/>
          <w:sz w:val="28"/>
          <w:szCs w:val="28"/>
          <w:lang w:val="ru-RU"/>
        </w:rPr>
        <w:t>»</w:t>
      </w:r>
      <w:r w:rsidR="0094214E" w:rsidRPr="0094214E">
        <w:rPr>
          <w:rFonts w:ascii="Times New Roman" w:eastAsiaTheme="minorHAnsi" w:hAnsi="Times New Roman" w:cs="Times New Roman"/>
          <w:sz w:val="28"/>
          <w:szCs w:val="28"/>
          <w:lang w:val="ru-RU"/>
        </w:rPr>
        <w:t>в</w:t>
      </w:r>
      <w:proofErr w:type="spellEnd"/>
      <w:r w:rsidR="0094214E" w:rsidRPr="0094214E">
        <w:rPr>
          <w:rFonts w:ascii="Times New Roman" w:eastAsiaTheme="minorHAnsi" w:hAnsi="Times New Roman" w:cs="Times New Roman"/>
          <w:sz w:val="28"/>
          <w:szCs w:val="28"/>
          <w:lang w:val="ru-RU"/>
        </w:rPr>
        <w:t xml:space="preserve"> рамках </w:t>
      </w:r>
      <w:r w:rsidR="0094214E" w:rsidRPr="0094214E">
        <w:rPr>
          <w:rFonts w:ascii="Times New Roman" w:eastAsia="Times New Roman" w:hAnsi="Times New Roman" w:cs="Times New Roman"/>
          <w:bCs/>
          <w:color w:val="000000"/>
          <w:sz w:val="28"/>
          <w:szCs w:val="28"/>
          <w:lang w:val="ru-RU" w:eastAsia="ru-RU"/>
        </w:rPr>
        <w:t>государственного аудита деятельности объектов аудита в сфере управления коммунальным жилым фондом</w:t>
      </w:r>
      <w:r w:rsidR="0094214E">
        <w:rPr>
          <w:rFonts w:ascii="Times New Roman" w:eastAsia="Times New Roman" w:hAnsi="Times New Roman" w:cs="Times New Roman"/>
          <w:bCs/>
          <w:color w:val="000000"/>
          <w:sz w:val="28"/>
          <w:szCs w:val="28"/>
          <w:lang w:val="ru-RU" w:eastAsia="ru-RU"/>
        </w:rPr>
        <w:t xml:space="preserve">; </w:t>
      </w:r>
      <w:r w:rsidR="005C74F7">
        <w:rPr>
          <w:rFonts w:ascii="Times New Roman" w:eastAsiaTheme="minorHAnsi" w:hAnsi="Times New Roman" w:cs="Times New Roman"/>
          <w:i/>
          <w:sz w:val="28"/>
          <w:szCs w:val="28"/>
          <w:lang w:val="ru-RU"/>
        </w:rPr>
        <w:t xml:space="preserve">КГП «Многопрофильная больница </w:t>
      </w:r>
      <w:proofErr w:type="spellStart"/>
      <w:r w:rsidR="005C74F7">
        <w:rPr>
          <w:rFonts w:ascii="Times New Roman" w:eastAsiaTheme="minorHAnsi" w:hAnsi="Times New Roman" w:cs="Times New Roman"/>
          <w:i/>
          <w:sz w:val="28"/>
          <w:szCs w:val="28"/>
          <w:lang w:val="ru-RU"/>
        </w:rPr>
        <w:t>г.Жезказган</w:t>
      </w:r>
      <w:proofErr w:type="spellEnd"/>
      <w:r w:rsidR="005C74F7">
        <w:rPr>
          <w:rFonts w:ascii="Times New Roman" w:eastAsiaTheme="minorHAnsi" w:hAnsi="Times New Roman" w:cs="Times New Roman"/>
          <w:i/>
          <w:sz w:val="28"/>
          <w:szCs w:val="28"/>
          <w:lang w:val="ru-RU"/>
        </w:rPr>
        <w:t xml:space="preserve">» </w:t>
      </w:r>
      <w:proofErr w:type="spellStart"/>
      <w:r w:rsidR="005C74F7">
        <w:rPr>
          <w:rFonts w:ascii="Times New Roman" w:eastAsiaTheme="minorHAnsi" w:hAnsi="Times New Roman" w:cs="Times New Roman"/>
          <w:i/>
          <w:sz w:val="28"/>
          <w:szCs w:val="28"/>
          <w:lang w:val="ru-RU"/>
        </w:rPr>
        <w:t>УЗКО,</w:t>
      </w:r>
      <w:r w:rsidR="0094214E">
        <w:rPr>
          <w:rFonts w:ascii="Times New Roman" w:eastAsiaTheme="minorHAnsi" w:hAnsi="Times New Roman" w:cs="Times New Roman"/>
          <w:sz w:val="28"/>
          <w:szCs w:val="28"/>
          <w:lang w:val="ru-RU"/>
        </w:rPr>
        <w:t>в</w:t>
      </w:r>
      <w:proofErr w:type="spellEnd"/>
      <w:r w:rsidR="0094214E">
        <w:rPr>
          <w:rFonts w:ascii="Times New Roman" w:eastAsiaTheme="minorHAnsi" w:hAnsi="Times New Roman" w:cs="Times New Roman"/>
          <w:sz w:val="28"/>
          <w:szCs w:val="28"/>
          <w:lang w:val="ru-RU"/>
        </w:rPr>
        <w:t xml:space="preserve"> рамках </w:t>
      </w:r>
      <w:r w:rsidR="0094214E" w:rsidRPr="0094214E">
        <w:rPr>
          <w:rFonts w:ascii="Times New Roman" w:eastAsiaTheme="minorHAnsi" w:hAnsi="Times New Roman" w:cs="Times New Roman"/>
          <w:sz w:val="28"/>
          <w:szCs w:val="28"/>
          <w:lang w:val="ru-RU"/>
        </w:rPr>
        <w:t>г</w:t>
      </w:r>
      <w:r w:rsidR="0094214E" w:rsidRPr="0094214E">
        <w:rPr>
          <w:rFonts w:ascii="Times New Roman" w:eastAsia="Times New Roman" w:hAnsi="Times New Roman" w:cs="Times New Roman"/>
          <w:bCs/>
          <w:color w:val="000000"/>
          <w:sz w:val="28"/>
          <w:szCs w:val="28"/>
          <w:lang w:val="ru-RU" w:eastAsia="ru-RU"/>
        </w:rPr>
        <w:t xml:space="preserve">осударственного аудита использования бюджетных средств и активов государства в субъектах </w:t>
      </w:r>
      <w:proofErr w:type="spellStart"/>
      <w:r w:rsidR="0094214E" w:rsidRPr="0094214E">
        <w:rPr>
          <w:rFonts w:ascii="Times New Roman" w:eastAsia="Times New Roman" w:hAnsi="Times New Roman" w:cs="Times New Roman"/>
          <w:bCs/>
          <w:color w:val="000000"/>
          <w:sz w:val="28"/>
          <w:szCs w:val="28"/>
          <w:lang w:val="ru-RU" w:eastAsia="ru-RU"/>
        </w:rPr>
        <w:t>квазигосударственного</w:t>
      </w:r>
      <w:proofErr w:type="spellEnd"/>
      <w:r w:rsidR="0094214E" w:rsidRPr="0094214E">
        <w:rPr>
          <w:rFonts w:ascii="Times New Roman" w:eastAsia="Times New Roman" w:hAnsi="Times New Roman" w:cs="Times New Roman"/>
          <w:bCs/>
          <w:color w:val="000000"/>
          <w:sz w:val="28"/>
          <w:szCs w:val="28"/>
          <w:lang w:val="ru-RU" w:eastAsia="ru-RU"/>
        </w:rPr>
        <w:t xml:space="preserve"> сектора сферы здравоохранения, в том числе выделенных на реализацию Государственной программы развития здравоохранения РК «</w:t>
      </w:r>
      <w:proofErr w:type="spellStart"/>
      <w:r w:rsidR="0094214E" w:rsidRPr="0094214E">
        <w:rPr>
          <w:rFonts w:ascii="Times New Roman" w:eastAsia="Times New Roman" w:hAnsi="Times New Roman" w:cs="Times New Roman"/>
          <w:bCs/>
          <w:color w:val="000000"/>
          <w:sz w:val="28"/>
          <w:szCs w:val="28"/>
          <w:lang w:val="ru-RU" w:eastAsia="ru-RU"/>
        </w:rPr>
        <w:t>Денсаулық</w:t>
      </w:r>
      <w:proofErr w:type="spellEnd"/>
      <w:r w:rsidR="0094214E" w:rsidRPr="0094214E">
        <w:rPr>
          <w:rFonts w:ascii="Times New Roman" w:eastAsia="Times New Roman" w:hAnsi="Times New Roman" w:cs="Times New Roman"/>
          <w:bCs/>
          <w:color w:val="000000"/>
          <w:sz w:val="28"/>
          <w:szCs w:val="28"/>
          <w:lang w:val="ru-RU" w:eastAsia="ru-RU"/>
        </w:rPr>
        <w:t xml:space="preserve">» на 2016-2019 годы»; </w:t>
      </w:r>
      <w:r w:rsidR="005C74F7">
        <w:rPr>
          <w:rFonts w:ascii="Times New Roman" w:eastAsiaTheme="minorHAnsi" w:hAnsi="Times New Roman" w:cs="Times New Roman"/>
          <w:i/>
          <w:sz w:val="28"/>
          <w:szCs w:val="28"/>
          <w:lang w:val="ru-RU"/>
        </w:rPr>
        <w:t xml:space="preserve">РГУ «Управление государственных доходов по </w:t>
      </w:r>
      <w:proofErr w:type="spellStart"/>
      <w:r w:rsidR="005C74F7">
        <w:rPr>
          <w:rFonts w:ascii="Times New Roman" w:eastAsiaTheme="minorHAnsi" w:hAnsi="Times New Roman" w:cs="Times New Roman"/>
          <w:i/>
          <w:sz w:val="28"/>
          <w:szCs w:val="28"/>
          <w:lang w:val="ru-RU"/>
        </w:rPr>
        <w:t>г.Жезказган»</w:t>
      </w:r>
      <w:r w:rsidR="0094214E">
        <w:rPr>
          <w:rFonts w:ascii="Times New Roman" w:eastAsiaTheme="minorHAnsi" w:hAnsi="Times New Roman" w:cs="Times New Roman"/>
          <w:sz w:val="28"/>
          <w:szCs w:val="28"/>
          <w:lang w:val="ru-RU"/>
        </w:rPr>
        <w:t>в</w:t>
      </w:r>
      <w:proofErr w:type="spellEnd"/>
      <w:r w:rsidR="0094214E">
        <w:rPr>
          <w:rFonts w:ascii="Times New Roman" w:eastAsiaTheme="minorHAnsi" w:hAnsi="Times New Roman" w:cs="Times New Roman"/>
          <w:sz w:val="28"/>
          <w:szCs w:val="28"/>
          <w:lang w:val="ru-RU"/>
        </w:rPr>
        <w:t xml:space="preserve"> </w:t>
      </w:r>
      <w:r w:rsidR="0094214E" w:rsidRPr="0094214E">
        <w:rPr>
          <w:rFonts w:ascii="Times New Roman" w:eastAsiaTheme="minorHAnsi" w:hAnsi="Times New Roman" w:cs="Times New Roman"/>
          <w:sz w:val="28"/>
          <w:szCs w:val="28"/>
          <w:lang w:val="ru-RU"/>
        </w:rPr>
        <w:t>рамках г</w:t>
      </w:r>
      <w:r w:rsidR="0094214E" w:rsidRPr="0094214E">
        <w:rPr>
          <w:rFonts w:ascii="Times New Roman" w:eastAsia="Times New Roman" w:hAnsi="Times New Roman" w:cs="Times New Roman"/>
          <w:bCs/>
          <w:color w:val="000000"/>
          <w:sz w:val="28"/>
          <w:szCs w:val="28"/>
          <w:lang w:val="ru-RU" w:eastAsia="ru-RU"/>
        </w:rPr>
        <w:t>осударственного аудита полноты и своевременности, взимания отдельных поступлений, а также правильности возврата, зачета ошибочно (излишне) оплаченных сумм из местных бюджетов, налогового администрирования</w:t>
      </w:r>
      <w:r w:rsidR="0094214E">
        <w:rPr>
          <w:rFonts w:ascii="Times New Roman" w:eastAsia="Times New Roman" w:hAnsi="Times New Roman" w:cs="Times New Roman"/>
          <w:bCs/>
          <w:color w:val="000000"/>
          <w:sz w:val="28"/>
          <w:szCs w:val="28"/>
          <w:lang w:val="ru-RU" w:eastAsia="ru-RU"/>
        </w:rPr>
        <w:t xml:space="preserve">; </w:t>
      </w:r>
      <w:r w:rsidR="005C74F7">
        <w:rPr>
          <w:rFonts w:ascii="Times New Roman" w:eastAsiaTheme="minorHAnsi" w:hAnsi="Times New Roman" w:cs="Times New Roman"/>
          <w:i/>
          <w:sz w:val="28"/>
          <w:szCs w:val="28"/>
          <w:lang w:val="ru-RU"/>
        </w:rPr>
        <w:t xml:space="preserve">ГУ «Отдел экономки и финансов </w:t>
      </w:r>
      <w:proofErr w:type="spellStart"/>
      <w:r w:rsidR="005C74F7">
        <w:rPr>
          <w:rFonts w:ascii="Times New Roman" w:eastAsiaTheme="minorHAnsi" w:hAnsi="Times New Roman" w:cs="Times New Roman"/>
          <w:i/>
          <w:sz w:val="28"/>
          <w:szCs w:val="28"/>
          <w:lang w:val="ru-RU"/>
        </w:rPr>
        <w:t>г.</w:t>
      </w:r>
      <w:r w:rsidR="005C74F7" w:rsidRPr="005C74F7">
        <w:rPr>
          <w:rFonts w:ascii="Times New Roman" w:eastAsiaTheme="minorHAnsi" w:hAnsi="Times New Roman" w:cs="Times New Roman"/>
          <w:i/>
          <w:sz w:val="28"/>
          <w:szCs w:val="28"/>
          <w:lang w:val="ru-RU"/>
        </w:rPr>
        <w:t>Жезказган</w:t>
      </w:r>
      <w:proofErr w:type="spellEnd"/>
      <w:r w:rsidR="005C74F7" w:rsidRPr="005C74F7">
        <w:rPr>
          <w:rFonts w:ascii="Times New Roman" w:eastAsiaTheme="minorHAnsi" w:hAnsi="Times New Roman" w:cs="Times New Roman"/>
          <w:i/>
          <w:sz w:val="28"/>
          <w:szCs w:val="28"/>
          <w:lang w:val="ru-RU"/>
        </w:rPr>
        <w:t xml:space="preserve">», </w:t>
      </w:r>
      <w:r w:rsidRPr="005C74F7">
        <w:rPr>
          <w:rFonts w:ascii="Times New Roman" w:eastAsiaTheme="minorHAnsi" w:hAnsi="Times New Roman" w:cs="Times New Roman"/>
          <w:i/>
          <w:sz w:val="28"/>
          <w:szCs w:val="28"/>
          <w:lang w:val="ru-RU"/>
        </w:rPr>
        <w:t xml:space="preserve">ГУ «Отдел предпринимательства и </w:t>
      </w:r>
      <w:r w:rsidR="005C74F7" w:rsidRPr="005C74F7">
        <w:rPr>
          <w:rFonts w:ascii="Times New Roman" w:eastAsiaTheme="minorHAnsi" w:hAnsi="Times New Roman" w:cs="Times New Roman"/>
          <w:i/>
          <w:sz w:val="28"/>
          <w:szCs w:val="28"/>
          <w:lang w:val="ru-RU"/>
        </w:rPr>
        <w:t>сельского хозяйства г.</w:t>
      </w:r>
      <w:proofErr w:type="spellStart"/>
      <w:r w:rsidR="005C74F7" w:rsidRPr="005C74F7">
        <w:rPr>
          <w:rFonts w:ascii="Times New Roman" w:eastAsiaTheme="minorHAnsi" w:hAnsi="Times New Roman" w:cs="Times New Roman"/>
          <w:i/>
          <w:sz w:val="28"/>
          <w:szCs w:val="28"/>
          <w:lang w:val="ru-RU"/>
        </w:rPr>
        <w:t>Жезказган</w:t>
      </w:r>
      <w:proofErr w:type="spellEnd"/>
      <w:r w:rsidRPr="005C74F7">
        <w:rPr>
          <w:rFonts w:ascii="Times New Roman" w:eastAsiaTheme="minorHAnsi" w:hAnsi="Times New Roman" w:cs="Times New Roman"/>
          <w:i/>
          <w:sz w:val="28"/>
          <w:szCs w:val="28"/>
          <w:lang w:val="ru-RU"/>
        </w:rPr>
        <w:t>»,</w:t>
      </w:r>
      <w:r w:rsidR="0094214E" w:rsidRPr="005C74F7">
        <w:rPr>
          <w:rFonts w:ascii="Times New Roman" w:eastAsiaTheme="minorHAnsi" w:hAnsi="Times New Roman" w:cs="Times New Roman"/>
          <w:i/>
          <w:sz w:val="28"/>
          <w:szCs w:val="28"/>
          <w:lang w:val="ru-RU"/>
        </w:rPr>
        <w:t xml:space="preserve">ГУ «Отдел строительства </w:t>
      </w:r>
      <w:proofErr w:type="spellStart"/>
      <w:r w:rsidR="0094214E" w:rsidRPr="005C74F7">
        <w:rPr>
          <w:rFonts w:ascii="Times New Roman" w:eastAsiaTheme="minorHAnsi" w:hAnsi="Times New Roman" w:cs="Times New Roman"/>
          <w:i/>
          <w:sz w:val="28"/>
          <w:szCs w:val="28"/>
          <w:lang w:val="ru-RU"/>
        </w:rPr>
        <w:t>г.Жезказган</w:t>
      </w:r>
      <w:proofErr w:type="spellEnd"/>
      <w:r w:rsidR="0094214E" w:rsidRPr="005C74F7">
        <w:rPr>
          <w:rFonts w:ascii="Times New Roman" w:eastAsiaTheme="minorHAnsi" w:hAnsi="Times New Roman" w:cs="Times New Roman"/>
          <w:i/>
          <w:sz w:val="28"/>
          <w:szCs w:val="28"/>
          <w:lang w:val="ru-RU"/>
        </w:rPr>
        <w:t xml:space="preserve">» </w:t>
      </w:r>
      <w:r w:rsidR="0094214E" w:rsidRPr="0094214E">
        <w:rPr>
          <w:rFonts w:ascii="Times New Roman" w:eastAsia="Calibri" w:hAnsi="Times New Roman" w:cs="Times New Roman"/>
          <w:i/>
          <w:sz w:val="28"/>
          <w:szCs w:val="28"/>
          <w:lang w:val="ru-RU"/>
        </w:rPr>
        <w:t xml:space="preserve">" </w:t>
      </w:r>
      <w:r w:rsidR="0094214E" w:rsidRPr="0094214E">
        <w:rPr>
          <w:rFonts w:ascii="Times New Roman" w:hAnsi="Times New Roman" w:cs="Times New Roman"/>
          <w:sz w:val="28"/>
          <w:szCs w:val="28"/>
          <w:lang w:val="ru-RU"/>
        </w:rPr>
        <w:t xml:space="preserve">в рамках экспертно-аналитического мероприятия и государственного аудита </w:t>
      </w:r>
      <w:r w:rsidR="0094214E" w:rsidRPr="0094214E">
        <w:rPr>
          <w:rFonts w:ascii="Times New Roman" w:eastAsia="Times New Roman" w:hAnsi="Times New Roman" w:cs="Times New Roman"/>
          <w:bCs/>
          <w:color w:val="000000"/>
          <w:sz w:val="28"/>
          <w:szCs w:val="28"/>
          <w:lang w:val="ru-RU" w:eastAsia="ru-RU"/>
        </w:rPr>
        <w:t xml:space="preserve">управления долгом </w:t>
      </w:r>
      <w:r w:rsidR="0094214E" w:rsidRPr="00F23BA2">
        <w:rPr>
          <w:rFonts w:ascii="Times New Roman" w:eastAsia="Times New Roman" w:hAnsi="Times New Roman" w:cs="Times New Roman"/>
          <w:bCs/>
          <w:color w:val="000000"/>
          <w:sz w:val="28"/>
          <w:szCs w:val="28"/>
          <w:lang w:val="ru-RU" w:eastAsia="ru-RU"/>
        </w:rPr>
        <w:t>местных исполнительных органов).</w:t>
      </w:r>
    </w:p>
    <w:p w:rsidR="004E4849" w:rsidRDefault="004E4849" w:rsidP="004E4849">
      <w:pPr>
        <w:widowControl w:val="0"/>
        <w:pBdr>
          <w:bottom w:val="single" w:sz="4" w:space="1" w:color="FFFFFF"/>
        </w:pBdr>
        <w:tabs>
          <w:tab w:val="left" w:pos="0"/>
        </w:tabs>
        <w:spacing w:after="0" w:line="240" w:lineRule="auto"/>
        <w:ind w:firstLine="720"/>
        <w:jc w:val="both"/>
        <w:rPr>
          <w:rFonts w:ascii="Times New Roman" w:eastAsia="Calibri" w:hAnsi="Times New Roman" w:cs="Times New Roman"/>
          <w:i/>
          <w:sz w:val="28"/>
          <w:szCs w:val="28"/>
          <w:lang w:val="kk-KZ"/>
        </w:rPr>
      </w:pPr>
      <w:r w:rsidRPr="00F23BA2">
        <w:rPr>
          <w:rFonts w:ascii="Times New Roman" w:eastAsia="Calibri" w:hAnsi="Times New Roman" w:cs="Times New Roman"/>
          <w:sz w:val="28"/>
          <w:szCs w:val="28"/>
          <w:lang w:val="kk-KZ"/>
        </w:rPr>
        <w:t xml:space="preserve">По итогам  государственных  аудитов ревизионной комиссии </w:t>
      </w:r>
      <w:r w:rsidR="00F23BA2" w:rsidRPr="00F23BA2">
        <w:rPr>
          <w:rFonts w:ascii="Times New Roman" w:eastAsia="Calibri" w:hAnsi="Times New Roman" w:cs="Times New Roman"/>
          <w:sz w:val="28"/>
          <w:szCs w:val="28"/>
          <w:lang w:val="kk-KZ"/>
        </w:rPr>
        <w:t xml:space="preserve">объектов г.Жезказган </w:t>
      </w:r>
      <w:r w:rsidRPr="00F23BA2">
        <w:rPr>
          <w:rFonts w:ascii="Times New Roman" w:eastAsia="Calibri" w:hAnsi="Times New Roman" w:cs="Times New Roman"/>
          <w:sz w:val="28"/>
          <w:szCs w:val="28"/>
          <w:lang w:val="kk-KZ"/>
        </w:rPr>
        <w:t xml:space="preserve">за 2019 год  к дисциплинарной ответственности привлечены </w:t>
      </w:r>
      <w:r w:rsidR="00F23BA2" w:rsidRPr="00F23BA2">
        <w:rPr>
          <w:rFonts w:ascii="Times New Roman" w:eastAsia="Calibri" w:hAnsi="Times New Roman" w:cs="Times New Roman"/>
          <w:sz w:val="28"/>
          <w:szCs w:val="28"/>
          <w:lang w:val="kk-KZ"/>
        </w:rPr>
        <w:t>10 должностных лиц</w:t>
      </w:r>
      <w:r w:rsidRPr="00F23BA2">
        <w:rPr>
          <w:rFonts w:ascii="Times New Roman" w:eastAsia="Calibri" w:hAnsi="Times New Roman" w:cs="Times New Roman"/>
          <w:i/>
          <w:sz w:val="28"/>
          <w:szCs w:val="28"/>
          <w:lang w:val="kk-KZ"/>
        </w:rPr>
        <w:t>(</w:t>
      </w:r>
      <w:r w:rsidR="00F23BA2" w:rsidRPr="00F23BA2">
        <w:rPr>
          <w:rFonts w:ascii="Times New Roman" w:eastAsia="Calibri" w:hAnsi="Times New Roman" w:cs="Times New Roman"/>
          <w:i/>
          <w:sz w:val="28"/>
          <w:szCs w:val="28"/>
          <w:lang w:val="kk-KZ"/>
        </w:rPr>
        <w:t xml:space="preserve">7 выговоров и 3 </w:t>
      </w:r>
      <w:r w:rsidRPr="00F23BA2">
        <w:rPr>
          <w:rFonts w:ascii="Times New Roman" w:eastAsia="Calibri" w:hAnsi="Times New Roman" w:cs="Times New Roman"/>
          <w:i/>
          <w:sz w:val="28"/>
          <w:szCs w:val="28"/>
          <w:lang w:val="kk-KZ"/>
        </w:rPr>
        <w:t>замечани</w:t>
      </w:r>
      <w:r w:rsidR="00F23BA2" w:rsidRPr="00F23BA2">
        <w:rPr>
          <w:rFonts w:ascii="Times New Roman" w:eastAsia="Calibri" w:hAnsi="Times New Roman" w:cs="Times New Roman"/>
          <w:i/>
          <w:sz w:val="28"/>
          <w:szCs w:val="28"/>
          <w:lang w:val="kk-KZ"/>
        </w:rPr>
        <w:t>я).</w:t>
      </w:r>
    </w:p>
    <w:p w:rsidR="001C565F" w:rsidRPr="00F23BA2" w:rsidRDefault="004E4849" w:rsidP="001C565F">
      <w:pPr>
        <w:widowControl w:val="0"/>
        <w:pBdr>
          <w:bottom w:val="single" w:sz="4" w:space="1" w:color="FFFFFF"/>
        </w:pBdr>
        <w:tabs>
          <w:tab w:val="left" w:pos="0"/>
          <w:tab w:val="left" w:pos="567"/>
        </w:tabs>
        <w:spacing w:after="0" w:line="240" w:lineRule="auto"/>
        <w:ind w:firstLine="709"/>
        <w:jc w:val="both"/>
        <w:rPr>
          <w:rFonts w:ascii="Times New Roman" w:eastAsia="Times New Roman" w:hAnsi="Times New Roman" w:cs="Times New Roman"/>
          <w:bCs/>
          <w:color w:val="000000"/>
          <w:sz w:val="28"/>
          <w:szCs w:val="28"/>
          <w:lang w:val="ru-RU" w:eastAsia="ru-RU"/>
        </w:rPr>
      </w:pPr>
      <w:bookmarkStart w:id="18" w:name="_Toc447539381"/>
      <w:r w:rsidRPr="003B70A2">
        <w:rPr>
          <w:rFonts w:ascii="Times New Roman" w:eastAsia="Calibri" w:hAnsi="Times New Roman" w:cs="Times New Roman"/>
          <w:sz w:val="28"/>
          <w:szCs w:val="28"/>
          <w:lang w:val="kk-KZ"/>
        </w:rPr>
        <w:t>Департамент</w:t>
      </w:r>
      <w:r>
        <w:rPr>
          <w:rFonts w:ascii="Times New Roman" w:eastAsia="Calibri" w:hAnsi="Times New Roman" w:cs="Times New Roman"/>
          <w:sz w:val="28"/>
          <w:szCs w:val="28"/>
          <w:lang w:val="kk-KZ"/>
        </w:rPr>
        <w:t>ом</w:t>
      </w:r>
      <w:r w:rsidRPr="003B70A2">
        <w:rPr>
          <w:rFonts w:ascii="Times New Roman" w:eastAsia="Calibri" w:hAnsi="Times New Roman" w:cs="Times New Roman"/>
          <w:sz w:val="28"/>
          <w:szCs w:val="28"/>
          <w:lang w:val="kk-KZ"/>
        </w:rPr>
        <w:t xml:space="preserve"> внутреннего государственного аудита по Карагандинской области </w:t>
      </w:r>
      <w:r w:rsidRPr="00937340">
        <w:rPr>
          <w:rFonts w:ascii="Times New Roman" w:eastAsia="Calibri" w:hAnsi="Times New Roman" w:cs="Times New Roman"/>
          <w:sz w:val="28"/>
          <w:szCs w:val="28"/>
          <w:lang w:val="kk-KZ"/>
        </w:rPr>
        <w:t xml:space="preserve">выявлены </w:t>
      </w:r>
      <w:r w:rsidRPr="00215584">
        <w:rPr>
          <w:rFonts w:ascii="Times New Roman" w:eastAsia="Calibri" w:hAnsi="Times New Roman" w:cs="Times New Roman"/>
          <w:sz w:val="28"/>
          <w:szCs w:val="28"/>
          <w:lang w:val="kk-KZ"/>
        </w:rPr>
        <w:t xml:space="preserve">нарушения в 2019 году – на </w:t>
      </w:r>
      <w:r w:rsidR="004F7FAF">
        <w:rPr>
          <w:rFonts w:ascii="Times New Roman" w:eastAsia="Calibri" w:hAnsi="Times New Roman" w:cs="Times New Roman"/>
          <w:sz w:val="28"/>
          <w:szCs w:val="28"/>
          <w:lang w:val="kk-KZ"/>
        </w:rPr>
        <w:t>6 124</w:t>
      </w:r>
      <w:r>
        <w:rPr>
          <w:rFonts w:ascii="Times New Roman" w:eastAsia="Calibri" w:hAnsi="Times New Roman" w:cs="Times New Roman"/>
          <w:sz w:val="28"/>
          <w:szCs w:val="28"/>
          <w:lang w:val="kk-KZ"/>
        </w:rPr>
        <w:t>,</w:t>
      </w:r>
      <w:r w:rsidR="004F7FAF">
        <w:rPr>
          <w:rFonts w:ascii="Times New Roman" w:eastAsia="Calibri" w:hAnsi="Times New Roman" w:cs="Times New Roman"/>
          <w:sz w:val="28"/>
          <w:szCs w:val="28"/>
          <w:lang w:val="kk-KZ"/>
        </w:rPr>
        <w:t>9</w:t>
      </w:r>
      <w:r w:rsidRPr="00215584">
        <w:rPr>
          <w:rFonts w:ascii="Times New Roman" w:eastAsia="Calibri" w:hAnsi="Times New Roman" w:cs="Times New Roman"/>
          <w:sz w:val="28"/>
          <w:szCs w:val="28"/>
          <w:lang w:val="kk-KZ"/>
        </w:rPr>
        <w:t xml:space="preserve"> тыс. тенге</w:t>
      </w:r>
      <w:r w:rsidRPr="008B2AF1">
        <w:rPr>
          <w:rFonts w:ascii="Times New Roman" w:eastAsia="Calibri" w:hAnsi="Times New Roman" w:cs="Times New Roman"/>
          <w:i/>
          <w:sz w:val="28"/>
          <w:szCs w:val="28"/>
          <w:lang w:val="kk-KZ"/>
        </w:rPr>
        <w:t xml:space="preserve"> (проверен</w:t>
      </w:r>
      <w:r w:rsidR="004F7FAF">
        <w:rPr>
          <w:rFonts w:ascii="Times New Roman" w:eastAsia="Calibri" w:hAnsi="Times New Roman" w:cs="Times New Roman"/>
          <w:i/>
          <w:sz w:val="28"/>
          <w:szCs w:val="28"/>
          <w:lang w:val="kk-KZ"/>
        </w:rPr>
        <w:t>ы5</w:t>
      </w:r>
      <w:r w:rsidRPr="008B2AF1">
        <w:rPr>
          <w:rFonts w:ascii="Times New Roman" w:eastAsia="Calibri" w:hAnsi="Times New Roman" w:cs="Times New Roman"/>
          <w:i/>
          <w:sz w:val="28"/>
          <w:szCs w:val="28"/>
          <w:lang w:val="kk-KZ"/>
        </w:rPr>
        <w:t xml:space="preserve"> объект</w:t>
      </w:r>
      <w:r w:rsidR="004F7FAF">
        <w:rPr>
          <w:rFonts w:ascii="Times New Roman" w:eastAsia="Calibri" w:hAnsi="Times New Roman" w:cs="Times New Roman"/>
          <w:i/>
          <w:sz w:val="28"/>
          <w:szCs w:val="28"/>
          <w:lang w:val="kk-KZ"/>
        </w:rPr>
        <w:t>ов</w:t>
      </w:r>
      <w:r w:rsidRPr="008B2AF1">
        <w:rPr>
          <w:rFonts w:ascii="Times New Roman" w:eastAsia="Calibri" w:hAnsi="Times New Roman" w:cs="Times New Roman"/>
          <w:i/>
          <w:sz w:val="28"/>
          <w:szCs w:val="28"/>
          <w:lang w:val="kk-KZ"/>
        </w:rPr>
        <w:t>:</w:t>
      </w:r>
      <w:r w:rsidR="001C565F" w:rsidRPr="005C74F7">
        <w:rPr>
          <w:rFonts w:ascii="Times New Roman" w:eastAsiaTheme="minorHAnsi" w:hAnsi="Times New Roman" w:cs="Times New Roman"/>
          <w:i/>
          <w:sz w:val="28"/>
          <w:szCs w:val="28"/>
          <w:lang w:val="ru-RU"/>
        </w:rPr>
        <w:t xml:space="preserve">ГУ "Отдел жилищно-коммунального хозяйства, пассажирского транспорта и автомобильных дорог </w:t>
      </w:r>
      <w:proofErr w:type="spellStart"/>
      <w:r w:rsidR="001C565F" w:rsidRPr="005C74F7">
        <w:rPr>
          <w:rFonts w:ascii="Times New Roman" w:eastAsiaTheme="minorHAnsi" w:hAnsi="Times New Roman" w:cs="Times New Roman"/>
          <w:i/>
          <w:sz w:val="28"/>
          <w:szCs w:val="28"/>
          <w:lang w:val="ru-RU"/>
        </w:rPr>
        <w:t>г.Жезказган</w:t>
      </w:r>
      <w:proofErr w:type="spellEnd"/>
      <w:r w:rsidR="001C565F">
        <w:rPr>
          <w:rFonts w:ascii="Times New Roman" w:eastAsiaTheme="minorHAnsi" w:hAnsi="Times New Roman" w:cs="Times New Roman"/>
          <w:i/>
          <w:sz w:val="28"/>
          <w:szCs w:val="28"/>
          <w:lang w:val="ru-RU"/>
        </w:rPr>
        <w:t>», ГУ «Отдел образования г.</w:t>
      </w:r>
      <w:proofErr w:type="spellStart"/>
      <w:r w:rsidR="001C565F">
        <w:rPr>
          <w:rFonts w:ascii="Times New Roman" w:eastAsiaTheme="minorHAnsi" w:hAnsi="Times New Roman" w:cs="Times New Roman"/>
          <w:i/>
          <w:sz w:val="28"/>
          <w:szCs w:val="28"/>
          <w:lang w:val="ru-RU"/>
        </w:rPr>
        <w:t>Жезказган</w:t>
      </w:r>
      <w:proofErr w:type="spellEnd"/>
      <w:r w:rsidR="001C565F">
        <w:rPr>
          <w:rFonts w:ascii="Times New Roman" w:eastAsiaTheme="minorHAnsi" w:hAnsi="Times New Roman" w:cs="Times New Roman"/>
          <w:i/>
          <w:sz w:val="28"/>
          <w:szCs w:val="28"/>
          <w:lang w:val="ru-RU"/>
        </w:rPr>
        <w:t xml:space="preserve">»,ГУ «Отдел </w:t>
      </w:r>
      <w:r w:rsidR="001C565F" w:rsidRPr="005C74F7">
        <w:rPr>
          <w:rFonts w:ascii="Times New Roman" w:eastAsiaTheme="minorHAnsi" w:hAnsi="Times New Roman" w:cs="Times New Roman"/>
          <w:i/>
          <w:sz w:val="28"/>
          <w:szCs w:val="28"/>
          <w:lang w:val="ru-RU"/>
        </w:rPr>
        <w:t xml:space="preserve">строительства </w:t>
      </w:r>
      <w:proofErr w:type="spellStart"/>
      <w:r w:rsidR="001C565F" w:rsidRPr="005C74F7">
        <w:rPr>
          <w:rFonts w:ascii="Times New Roman" w:eastAsiaTheme="minorHAnsi" w:hAnsi="Times New Roman" w:cs="Times New Roman"/>
          <w:i/>
          <w:sz w:val="28"/>
          <w:szCs w:val="28"/>
          <w:lang w:val="ru-RU"/>
        </w:rPr>
        <w:t>г.Жезказган</w:t>
      </w:r>
      <w:proofErr w:type="spellEnd"/>
      <w:r w:rsidR="001C565F" w:rsidRPr="005C74F7">
        <w:rPr>
          <w:rFonts w:ascii="Times New Roman" w:eastAsiaTheme="minorHAnsi" w:hAnsi="Times New Roman" w:cs="Times New Roman"/>
          <w:i/>
          <w:sz w:val="28"/>
          <w:szCs w:val="28"/>
          <w:lang w:val="ru-RU"/>
        </w:rPr>
        <w:t>»</w:t>
      </w:r>
      <w:r w:rsidR="001C565F">
        <w:rPr>
          <w:rFonts w:ascii="Times New Roman" w:eastAsiaTheme="minorHAnsi" w:hAnsi="Times New Roman" w:cs="Times New Roman"/>
          <w:i/>
          <w:sz w:val="28"/>
          <w:szCs w:val="28"/>
          <w:lang w:val="ru-RU"/>
        </w:rPr>
        <w:t xml:space="preserve">, ГУ «Аппарат </w:t>
      </w:r>
      <w:proofErr w:type="spellStart"/>
      <w:r w:rsidR="001C565F">
        <w:rPr>
          <w:rFonts w:ascii="Times New Roman" w:eastAsiaTheme="minorHAnsi" w:hAnsi="Times New Roman" w:cs="Times New Roman"/>
          <w:i/>
          <w:sz w:val="28"/>
          <w:szCs w:val="28"/>
          <w:lang w:val="ru-RU"/>
        </w:rPr>
        <w:t>акима</w:t>
      </w:r>
      <w:proofErr w:type="spellEnd"/>
      <w:r w:rsidR="001C565F">
        <w:rPr>
          <w:rFonts w:ascii="Times New Roman" w:eastAsiaTheme="minorHAnsi" w:hAnsi="Times New Roman" w:cs="Times New Roman"/>
          <w:i/>
          <w:sz w:val="28"/>
          <w:szCs w:val="28"/>
          <w:lang w:val="ru-RU"/>
        </w:rPr>
        <w:t xml:space="preserve"> </w:t>
      </w:r>
      <w:proofErr w:type="spellStart"/>
      <w:r w:rsidR="001C565F">
        <w:rPr>
          <w:rFonts w:ascii="Times New Roman" w:eastAsiaTheme="minorHAnsi" w:hAnsi="Times New Roman" w:cs="Times New Roman"/>
          <w:i/>
          <w:sz w:val="28"/>
          <w:szCs w:val="28"/>
          <w:lang w:val="ru-RU"/>
        </w:rPr>
        <w:t>г.Жезказган</w:t>
      </w:r>
      <w:proofErr w:type="spellEnd"/>
      <w:r w:rsidR="001C565F">
        <w:rPr>
          <w:rFonts w:ascii="Times New Roman" w:eastAsiaTheme="minorHAnsi" w:hAnsi="Times New Roman" w:cs="Times New Roman"/>
          <w:i/>
          <w:sz w:val="28"/>
          <w:szCs w:val="28"/>
          <w:lang w:val="ru-RU"/>
        </w:rPr>
        <w:t>»</w:t>
      </w:r>
      <w:r w:rsidR="001C565F" w:rsidRPr="00F23BA2">
        <w:rPr>
          <w:rFonts w:ascii="Times New Roman" w:eastAsia="Times New Roman" w:hAnsi="Times New Roman" w:cs="Times New Roman"/>
          <w:bCs/>
          <w:color w:val="000000"/>
          <w:sz w:val="28"/>
          <w:szCs w:val="28"/>
          <w:lang w:val="ru-RU" w:eastAsia="ru-RU"/>
        </w:rPr>
        <w:t>).</w:t>
      </w:r>
    </w:p>
    <w:p w:rsidR="004E4849" w:rsidRPr="001C565F" w:rsidRDefault="004E4849" w:rsidP="004E4849">
      <w:pPr>
        <w:widowControl w:val="0"/>
        <w:pBdr>
          <w:bottom w:val="single" w:sz="4" w:space="1" w:color="FFFFFF"/>
        </w:pBdr>
        <w:tabs>
          <w:tab w:val="left" w:pos="0"/>
        </w:tabs>
        <w:spacing w:after="0" w:line="240" w:lineRule="auto"/>
        <w:ind w:firstLine="720"/>
        <w:jc w:val="both"/>
        <w:rPr>
          <w:rFonts w:ascii="Times New Roman" w:eastAsia="Calibri" w:hAnsi="Times New Roman" w:cs="Times New Roman"/>
          <w:i/>
          <w:sz w:val="28"/>
          <w:szCs w:val="28"/>
          <w:lang w:val="kk-KZ"/>
        </w:rPr>
      </w:pPr>
      <w:r w:rsidRPr="001C565F">
        <w:rPr>
          <w:rFonts w:ascii="Times New Roman" w:eastAsia="Calibri" w:hAnsi="Times New Roman" w:cs="Times New Roman"/>
          <w:sz w:val="28"/>
          <w:szCs w:val="28"/>
          <w:lang w:val="kk-KZ"/>
        </w:rPr>
        <w:t xml:space="preserve">Указанное свидетельствует об отсутствии системного подхода к предупреждению и пресечению фактов несоблюдения действующего </w:t>
      </w:r>
      <w:r w:rsidRPr="001C565F">
        <w:rPr>
          <w:rFonts w:ascii="Times New Roman" w:eastAsia="Calibri" w:hAnsi="Times New Roman" w:cs="Times New Roman"/>
          <w:sz w:val="28"/>
          <w:szCs w:val="28"/>
          <w:lang w:val="kk-KZ"/>
        </w:rPr>
        <w:lastRenderedPageBreak/>
        <w:t>законодательства путем усиления ответственности руководителей администраторов бюджетных программ, повышения профессионализма специалистов.</w:t>
      </w:r>
    </w:p>
    <w:p w:rsidR="004E4849" w:rsidRPr="00354595" w:rsidRDefault="004E4849" w:rsidP="004E4849">
      <w:pPr>
        <w:widowControl w:val="0"/>
        <w:pBdr>
          <w:bottom w:val="single" w:sz="4" w:space="1" w:color="FFFFFF"/>
        </w:pBdr>
        <w:tabs>
          <w:tab w:val="left" w:pos="0"/>
        </w:tabs>
        <w:spacing w:after="0" w:line="240" w:lineRule="auto"/>
        <w:ind w:firstLine="720"/>
        <w:jc w:val="both"/>
        <w:rPr>
          <w:rFonts w:ascii="Times New Roman" w:eastAsia="Calibri" w:hAnsi="Times New Roman" w:cs="Times New Roman"/>
          <w:i/>
          <w:sz w:val="28"/>
          <w:szCs w:val="28"/>
          <w:lang w:val="ru-RU"/>
        </w:rPr>
      </w:pPr>
      <w:r w:rsidRPr="00354595">
        <w:rPr>
          <w:rFonts w:ascii="Times New Roman" w:eastAsia="Times New Roman" w:hAnsi="Times New Roman" w:cs="Times New Roman"/>
          <w:bCs/>
          <w:sz w:val="28"/>
          <w:szCs w:val="28"/>
          <w:lang w:val="ru-RU" w:eastAsia="ru-RU"/>
        </w:rPr>
        <w:t xml:space="preserve">Основными причинами </w:t>
      </w:r>
      <w:r w:rsidR="00354595" w:rsidRPr="00354595">
        <w:rPr>
          <w:rFonts w:ascii="Times New Roman" w:eastAsia="Times New Roman" w:hAnsi="Times New Roman" w:cs="Times New Roman"/>
          <w:bCs/>
          <w:sz w:val="28"/>
          <w:szCs w:val="28"/>
          <w:lang w:val="ru-RU" w:eastAsia="ru-RU"/>
        </w:rPr>
        <w:t xml:space="preserve">ненадлежащего управления бюджетными программами и допущенных нарушений, как и в предыдущие годы </w:t>
      </w:r>
      <w:r w:rsidR="00354595">
        <w:rPr>
          <w:rFonts w:ascii="Times New Roman" w:eastAsia="Times New Roman" w:hAnsi="Times New Roman" w:cs="Times New Roman"/>
          <w:bCs/>
          <w:sz w:val="28"/>
          <w:szCs w:val="28"/>
          <w:lang w:val="ru-RU" w:eastAsia="ru-RU"/>
        </w:rPr>
        <w:t>явля</w:t>
      </w:r>
      <w:r w:rsidRPr="00354595">
        <w:rPr>
          <w:rFonts w:ascii="Times New Roman" w:eastAsia="Times New Roman" w:hAnsi="Times New Roman" w:cs="Times New Roman"/>
          <w:bCs/>
          <w:sz w:val="28"/>
          <w:szCs w:val="28"/>
          <w:lang w:val="ru-RU" w:eastAsia="ru-RU"/>
        </w:rPr>
        <w:t>ются:</w:t>
      </w:r>
    </w:p>
    <w:p w:rsidR="004E4849" w:rsidRPr="00354595" w:rsidRDefault="004E4849" w:rsidP="004E4849">
      <w:pPr>
        <w:widowControl w:val="0"/>
        <w:pBdr>
          <w:bottom w:val="single" w:sz="4" w:space="1" w:color="FFFFFF"/>
        </w:pBdr>
        <w:tabs>
          <w:tab w:val="left" w:pos="0"/>
        </w:tabs>
        <w:spacing w:after="0" w:line="240" w:lineRule="auto"/>
        <w:ind w:firstLine="720"/>
        <w:jc w:val="both"/>
        <w:rPr>
          <w:rFonts w:ascii="Times New Roman" w:eastAsia="Calibri" w:hAnsi="Times New Roman" w:cs="Times New Roman"/>
          <w:i/>
          <w:sz w:val="28"/>
          <w:szCs w:val="28"/>
          <w:lang w:val="ru-RU"/>
        </w:rPr>
      </w:pPr>
      <w:r w:rsidRPr="00354595">
        <w:rPr>
          <w:rFonts w:ascii="Times New Roman" w:eastAsia="Times New Roman" w:hAnsi="Times New Roman" w:cs="Times New Roman"/>
          <w:bCs/>
          <w:sz w:val="28"/>
          <w:szCs w:val="28"/>
          <w:lang w:val="ru-RU" w:eastAsia="ru-RU"/>
        </w:rPr>
        <w:t>- отсутствие должн</w:t>
      </w:r>
      <w:r w:rsidR="00354595" w:rsidRPr="00354595">
        <w:rPr>
          <w:rFonts w:ascii="Times New Roman" w:eastAsia="Times New Roman" w:hAnsi="Times New Roman" w:cs="Times New Roman"/>
          <w:bCs/>
          <w:sz w:val="28"/>
          <w:szCs w:val="28"/>
          <w:lang w:val="ru-RU" w:eastAsia="ru-RU"/>
        </w:rPr>
        <w:t>ого</w:t>
      </w:r>
      <w:r w:rsidRPr="00354595">
        <w:rPr>
          <w:rFonts w:ascii="Times New Roman" w:eastAsia="Times New Roman" w:hAnsi="Times New Roman" w:cs="Times New Roman"/>
          <w:bCs/>
          <w:sz w:val="28"/>
          <w:szCs w:val="28"/>
          <w:lang w:val="ru-RU" w:eastAsia="ru-RU"/>
        </w:rPr>
        <w:t xml:space="preserve"> контроля со стороны администраторов бюджетных программ, </w:t>
      </w:r>
      <w:r w:rsidR="00354595" w:rsidRPr="00354595">
        <w:rPr>
          <w:rFonts w:ascii="Times New Roman" w:eastAsia="Times New Roman" w:hAnsi="Times New Roman" w:cs="Times New Roman"/>
          <w:bCs/>
          <w:sz w:val="28"/>
          <w:szCs w:val="28"/>
          <w:lang w:val="ru-RU" w:eastAsia="ru-RU"/>
        </w:rPr>
        <w:t xml:space="preserve">руководителей государственных учреждений и </w:t>
      </w:r>
      <w:r w:rsidRPr="00354595">
        <w:rPr>
          <w:rFonts w:ascii="Times New Roman" w:eastAsia="Times New Roman" w:hAnsi="Times New Roman" w:cs="Times New Roman"/>
          <w:bCs/>
          <w:sz w:val="28"/>
          <w:szCs w:val="28"/>
          <w:lang w:val="ru-RU" w:eastAsia="ru-RU"/>
        </w:rPr>
        <w:t xml:space="preserve">уполномоченных органов субъектов </w:t>
      </w:r>
      <w:proofErr w:type="spellStart"/>
      <w:r w:rsidRPr="00354595">
        <w:rPr>
          <w:rFonts w:ascii="Times New Roman" w:eastAsia="Times New Roman" w:hAnsi="Times New Roman" w:cs="Times New Roman"/>
          <w:bCs/>
          <w:sz w:val="28"/>
          <w:szCs w:val="28"/>
          <w:lang w:val="ru-RU" w:eastAsia="ru-RU"/>
        </w:rPr>
        <w:t>квазигосударственного</w:t>
      </w:r>
      <w:proofErr w:type="spellEnd"/>
      <w:r w:rsidRPr="00354595">
        <w:rPr>
          <w:rFonts w:ascii="Times New Roman" w:eastAsia="Times New Roman" w:hAnsi="Times New Roman" w:cs="Times New Roman"/>
          <w:bCs/>
          <w:sz w:val="28"/>
          <w:szCs w:val="28"/>
          <w:lang w:val="ru-RU" w:eastAsia="ru-RU"/>
        </w:rPr>
        <w:t xml:space="preserve"> сектора;</w:t>
      </w:r>
    </w:p>
    <w:p w:rsidR="004E4849" w:rsidRPr="00354595" w:rsidRDefault="004E4849" w:rsidP="00354595">
      <w:pPr>
        <w:widowControl w:val="0"/>
        <w:pBdr>
          <w:bottom w:val="single" w:sz="4" w:space="1" w:color="FFFFFF"/>
        </w:pBdr>
        <w:tabs>
          <w:tab w:val="left" w:pos="0"/>
        </w:tabs>
        <w:spacing w:after="0" w:line="240" w:lineRule="auto"/>
        <w:ind w:firstLine="720"/>
        <w:jc w:val="both"/>
        <w:rPr>
          <w:rFonts w:ascii="Times New Roman" w:eastAsia="Times New Roman" w:hAnsi="Times New Roman" w:cs="Times New Roman"/>
          <w:bCs/>
          <w:sz w:val="28"/>
          <w:szCs w:val="28"/>
          <w:lang w:val="ru-RU" w:eastAsia="ru-RU"/>
        </w:rPr>
      </w:pPr>
      <w:r w:rsidRPr="00354595">
        <w:rPr>
          <w:rFonts w:ascii="Times New Roman" w:eastAsiaTheme="minorHAnsi" w:hAnsi="Times New Roman" w:cstheme="minorBidi"/>
          <w:sz w:val="28"/>
          <w:szCs w:val="28"/>
          <w:lang w:val="ru-RU"/>
        </w:rPr>
        <w:t xml:space="preserve">- </w:t>
      </w:r>
      <w:r w:rsidRPr="00354595">
        <w:rPr>
          <w:rFonts w:ascii="Times New Roman" w:eastAsia="Times New Roman" w:hAnsi="Times New Roman" w:cs="Times New Roman"/>
          <w:bCs/>
          <w:sz w:val="28"/>
          <w:szCs w:val="28"/>
          <w:lang w:val="ru-RU" w:eastAsia="ru-RU"/>
        </w:rPr>
        <w:t>недостаточность принимаемых объектами аудита мер по</w:t>
      </w:r>
      <w:r w:rsidRPr="00354595">
        <w:rPr>
          <w:rFonts w:ascii="Times New Roman" w:eastAsiaTheme="minorHAnsi" w:hAnsi="Times New Roman" w:cstheme="minorBidi"/>
          <w:sz w:val="28"/>
          <w:szCs w:val="28"/>
          <w:lang w:val="ru-RU"/>
        </w:rPr>
        <w:t xml:space="preserve"> </w:t>
      </w:r>
      <w:proofErr w:type="spellStart"/>
      <w:r w:rsidRPr="00354595">
        <w:rPr>
          <w:rFonts w:ascii="Times New Roman" w:eastAsiaTheme="minorHAnsi" w:hAnsi="Times New Roman" w:cstheme="minorBidi"/>
          <w:sz w:val="28"/>
          <w:szCs w:val="28"/>
          <w:lang w:val="ru-RU"/>
        </w:rPr>
        <w:t>предупреждению</w:t>
      </w:r>
      <w:r w:rsidR="00354595" w:rsidRPr="00354595">
        <w:rPr>
          <w:rFonts w:ascii="Times New Roman" w:eastAsia="Times New Roman" w:hAnsi="Times New Roman" w:cs="Times New Roman"/>
          <w:bCs/>
          <w:sz w:val="28"/>
          <w:szCs w:val="28"/>
          <w:lang w:val="ru-RU" w:eastAsia="ru-RU"/>
        </w:rPr>
        <w:t>и</w:t>
      </w:r>
      <w:proofErr w:type="spellEnd"/>
      <w:r w:rsidR="00354595" w:rsidRPr="00354595">
        <w:rPr>
          <w:rFonts w:ascii="Times New Roman" w:eastAsia="Times New Roman" w:hAnsi="Times New Roman" w:cs="Times New Roman"/>
          <w:bCs/>
          <w:sz w:val="28"/>
          <w:szCs w:val="28"/>
          <w:lang w:val="ru-RU" w:eastAsia="ru-RU"/>
        </w:rPr>
        <w:t xml:space="preserve"> устранению </w:t>
      </w:r>
      <w:r w:rsidRPr="00354595">
        <w:rPr>
          <w:rFonts w:ascii="Times New Roman" w:eastAsia="Times New Roman" w:hAnsi="Times New Roman" w:cs="Times New Roman"/>
          <w:bCs/>
          <w:sz w:val="28"/>
          <w:szCs w:val="28"/>
          <w:lang w:val="ru-RU" w:eastAsia="ru-RU"/>
        </w:rPr>
        <w:t xml:space="preserve">нарушений; </w:t>
      </w:r>
    </w:p>
    <w:p w:rsidR="004E4849" w:rsidRPr="00526660" w:rsidRDefault="004E4849" w:rsidP="004E4849">
      <w:pPr>
        <w:widowControl w:val="0"/>
        <w:pBdr>
          <w:bottom w:val="single" w:sz="4" w:space="1" w:color="FFFFFF"/>
        </w:pBdr>
        <w:tabs>
          <w:tab w:val="left" w:pos="0"/>
        </w:tabs>
        <w:spacing w:after="0" w:line="240" w:lineRule="auto"/>
        <w:ind w:firstLine="720"/>
        <w:jc w:val="both"/>
        <w:rPr>
          <w:rFonts w:ascii="Times New Roman" w:eastAsia="Times New Roman" w:hAnsi="Times New Roman" w:cs="Times New Roman"/>
          <w:bCs/>
          <w:sz w:val="28"/>
          <w:szCs w:val="28"/>
          <w:highlight w:val="yellow"/>
          <w:lang w:val="ru-RU" w:eastAsia="ru-RU"/>
        </w:rPr>
      </w:pPr>
      <w:r w:rsidRPr="00354595">
        <w:rPr>
          <w:rFonts w:ascii="Times New Roman" w:eastAsia="Times New Roman" w:hAnsi="Times New Roman" w:cs="Times New Roman"/>
          <w:bCs/>
          <w:sz w:val="28"/>
          <w:szCs w:val="28"/>
          <w:lang w:val="ru-RU" w:eastAsia="ru-RU"/>
        </w:rPr>
        <w:t xml:space="preserve">- </w:t>
      </w:r>
      <w:r w:rsidR="00354595" w:rsidRPr="00354595">
        <w:rPr>
          <w:rFonts w:ascii="Times New Roman" w:eastAsia="Times New Roman" w:hAnsi="Times New Roman" w:cs="Times New Roman"/>
          <w:bCs/>
          <w:sz w:val="28"/>
          <w:szCs w:val="28"/>
          <w:lang w:val="ru-RU" w:eastAsia="ru-RU"/>
        </w:rPr>
        <w:t>отсутствие повышения</w:t>
      </w:r>
      <w:r w:rsidRPr="00354595">
        <w:rPr>
          <w:rFonts w:ascii="Times New Roman" w:eastAsia="Times New Roman" w:hAnsi="Times New Roman" w:cs="Times New Roman"/>
          <w:bCs/>
          <w:sz w:val="28"/>
          <w:szCs w:val="28"/>
          <w:lang w:val="ru-RU" w:eastAsia="ru-RU"/>
        </w:rPr>
        <w:t xml:space="preserve"> профессионального уровня специалистов и бухгалтерских работников, </w:t>
      </w:r>
      <w:r w:rsidR="00354595">
        <w:rPr>
          <w:rFonts w:ascii="Times New Roman" w:eastAsia="Times New Roman" w:hAnsi="Times New Roman" w:cs="Times New Roman"/>
          <w:bCs/>
          <w:sz w:val="28"/>
          <w:szCs w:val="28"/>
          <w:lang w:val="ru-RU" w:eastAsia="ru-RU"/>
        </w:rPr>
        <w:t>дефицит и «текучесть» кадров.</w:t>
      </w:r>
    </w:p>
    <w:p w:rsidR="001F2C6D" w:rsidRPr="005F3A87" w:rsidRDefault="001F2C6D" w:rsidP="001F2C6D">
      <w:pPr>
        <w:widowControl w:val="0"/>
        <w:pBdr>
          <w:bottom w:val="single" w:sz="4" w:space="6" w:color="FFFFFF"/>
        </w:pBdr>
        <w:tabs>
          <w:tab w:val="left" w:pos="0"/>
        </w:tabs>
        <w:spacing w:after="0" w:line="240" w:lineRule="auto"/>
        <w:ind w:firstLine="720"/>
        <w:jc w:val="both"/>
        <w:rPr>
          <w:rFonts w:ascii="Times New Roman" w:hAnsi="Times New Roman" w:cs="Times New Roman"/>
          <w:sz w:val="28"/>
          <w:szCs w:val="28"/>
          <w:highlight w:val="yellow"/>
          <w:lang w:val="ru-RU"/>
        </w:rPr>
      </w:pPr>
    </w:p>
    <w:p w:rsidR="0051545D" w:rsidRPr="008E1CA5" w:rsidRDefault="0051545D" w:rsidP="00E44DB5">
      <w:pPr>
        <w:widowControl w:val="0"/>
        <w:pBdr>
          <w:bottom w:val="single" w:sz="4" w:space="6" w:color="FFFFFF"/>
        </w:pBdr>
        <w:tabs>
          <w:tab w:val="left" w:pos="0"/>
        </w:tabs>
        <w:spacing w:after="0" w:line="240" w:lineRule="auto"/>
        <w:ind w:firstLine="720"/>
        <w:jc w:val="both"/>
        <w:rPr>
          <w:rFonts w:ascii="Times New Roman" w:eastAsiaTheme="majorEastAsia" w:hAnsi="Times New Roman" w:cs="Times New Roman"/>
          <w:b/>
          <w:bCs/>
          <w:sz w:val="28"/>
          <w:szCs w:val="28"/>
          <w:lang w:val="ru-RU"/>
        </w:rPr>
      </w:pPr>
      <w:r w:rsidRPr="008E1CA5">
        <w:rPr>
          <w:rFonts w:ascii="Times New Roman" w:eastAsiaTheme="majorEastAsia" w:hAnsi="Times New Roman" w:cs="Times New Roman"/>
          <w:b/>
          <w:bCs/>
          <w:sz w:val="28"/>
          <w:szCs w:val="28"/>
          <w:lang w:val="ru-RU"/>
        </w:rPr>
        <w:t>4.3. Оценка эффективности использования активов государства</w:t>
      </w:r>
      <w:bookmarkEnd w:id="18"/>
    </w:p>
    <w:p w:rsidR="0051545D" w:rsidRPr="00BE4E1F" w:rsidRDefault="0051545D" w:rsidP="0051545D">
      <w:pPr>
        <w:widowControl w:val="0"/>
        <w:spacing w:after="0" w:line="240" w:lineRule="auto"/>
        <w:ind w:firstLine="720"/>
        <w:jc w:val="both"/>
        <w:rPr>
          <w:rFonts w:ascii="Times New Roman" w:eastAsiaTheme="minorHAnsi" w:hAnsi="Times New Roman" w:cstheme="minorBidi"/>
          <w:sz w:val="28"/>
          <w:szCs w:val="28"/>
          <w:lang w:val="ru-RU"/>
        </w:rPr>
      </w:pPr>
      <w:bookmarkStart w:id="19" w:name="_Toc447539382"/>
      <w:r w:rsidRPr="00BE4E1F">
        <w:rPr>
          <w:rFonts w:ascii="Times New Roman" w:eastAsiaTheme="minorHAnsi" w:hAnsi="Times New Roman" w:cstheme="minorBidi"/>
          <w:sz w:val="28"/>
          <w:szCs w:val="28"/>
          <w:lang w:val="ru-RU"/>
        </w:rPr>
        <w:t xml:space="preserve">Учет объектов коммунальной собственности города </w:t>
      </w:r>
      <w:proofErr w:type="spellStart"/>
      <w:r w:rsidRPr="00BE4E1F">
        <w:rPr>
          <w:rFonts w:ascii="Times New Roman" w:eastAsiaTheme="minorHAnsi" w:hAnsi="Times New Roman" w:cstheme="minorBidi"/>
          <w:sz w:val="28"/>
          <w:szCs w:val="28"/>
          <w:lang w:val="ru-RU"/>
        </w:rPr>
        <w:t>Жезказган</w:t>
      </w:r>
      <w:proofErr w:type="spellEnd"/>
      <w:r w:rsidRPr="00BE4E1F">
        <w:rPr>
          <w:rFonts w:ascii="Times New Roman" w:eastAsiaTheme="minorHAnsi" w:hAnsi="Times New Roman" w:cstheme="minorBidi"/>
          <w:sz w:val="28"/>
          <w:szCs w:val="28"/>
          <w:lang w:val="ru-RU"/>
        </w:rPr>
        <w:t xml:space="preserve"> ведется в программном комплексе АО «Информационно-учетный центр».</w:t>
      </w:r>
    </w:p>
    <w:p w:rsidR="00DB3EB5" w:rsidRPr="00280838" w:rsidRDefault="0051545D" w:rsidP="0051545D">
      <w:pPr>
        <w:spacing w:after="0" w:line="240" w:lineRule="auto"/>
        <w:ind w:firstLine="720"/>
        <w:jc w:val="both"/>
        <w:rPr>
          <w:rFonts w:ascii="Times New Roman" w:eastAsiaTheme="minorHAnsi" w:hAnsi="Times New Roman" w:cstheme="minorBidi"/>
          <w:sz w:val="28"/>
          <w:szCs w:val="28"/>
          <w:lang w:val="ru-RU"/>
        </w:rPr>
      </w:pPr>
      <w:r w:rsidRPr="00BE4E1F">
        <w:rPr>
          <w:rFonts w:ascii="Times New Roman" w:eastAsiaTheme="minorHAnsi" w:hAnsi="Times New Roman" w:cstheme="minorBidi"/>
          <w:sz w:val="28"/>
          <w:szCs w:val="28"/>
          <w:lang w:val="ru-RU"/>
        </w:rPr>
        <w:t xml:space="preserve">В коммунальной собственности </w:t>
      </w:r>
      <w:r w:rsidR="00C91289" w:rsidRPr="00BE4E1F">
        <w:rPr>
          <w:rFonts w:ascii="Times New Roman" w:eastAsiaTheme="minorHAnsi" w:hAnsi="Times New Roman" w:cstheme="minorBidi"/>
          <w:sz w:val="28"/>
          <w:szCs w:val="28"/>
          <w:lang w:val="ru-RU"/>
        </w:rPr>
        <w:t xml:space="preserve">города </w:t>
      </w:r>
      <w:proofErr w:type="spellStart"/>
      <w:r w:rsidR="00C91289" w:rsidRPr="00BE4E1F">
        <w:rPr>
          <w:rFonts w:ascii="Times New Roman" w:eastAsiaTheme="minorHAnsi" w:hAnsi="Times New Roman" w:cstheme="minorBidi"/>
          <w:sz w:val="28"/>
          <w:szCs w:val="28"/>
          <w:lang w:val="ru-RU"/>
        </w:rPr>
        <w:t>Жезказган</w:t>
      </w:r>
      <w:proofErr w:type="spellEnd"/>
      <w:r w:rsidR="00C91289" w:rsidRPr="00BE4E1F">
        <w:rPr>
          <w:rFonts w:ascii="Times New Roman" w:eastAsiaTheme="minorHAnsi" w:hAnsi="Times New Roman" w:cstheme="minorBidi"/>
          <w:sz w:val="28"/>
          <w:szCs w:val="28"/>
          <w:lang w:val="ru-RU"/>
        </w:rPr>
        <w:t xml:space="preserve"> </w:t>
      </w:r>
      <w:r w:rsidR="00BE4E1F">
        <w:rPr>
          <w:rFonts w:ascii="Times New Roman" w:eastAsiaTheme="minorHAnsi" w:hAnsi="Times New Roman" w:cstheme="minorBidi"/>
          <w:sz w:val="28"/>
          <w:szCs w:val="28"/>
          <w:lang w:val="ru-RU"/>
        </w:rPr>
        <w:t>в 20</w:t>
      </w:r>
      <w:r w:rsidR="00126D89">
        <w:rPr>
          <w:rFonts w:ascii="Times New Roman" w:eastAsiaTheme="minorHAnsi" w:hAnsi="Times New Roman" w:cstheme="minorBidi"/>
          <w:sz w:val="28"/>
          <w:szCs w:val="28"/>
          <w:lang w:val="ru-RU"/>
        </w:rPr>
        <w:t>1</w:t>
      </w:r>
      <w:r w:rsidR="00280838">
        <w:rPr>
          <w:rFonts w:ascii="Times New Roman" w:eastAsiaTheme="minorHAnsi" w:hAnsi="Times New Roman" w:cstheme="minorBidi"/>
          <w:sz w:val="28"/>
          <w:szCs w:val="28"/>
          <w:lang w:val="ru-RU"/>
        </w:rPr>
        <w:t>8</w:t>
      </w:r>
      <w:r w:rsidR="00126D89" w:rsidRPr="00126D89">
        <w:rPr>
          <w:rFonts w:ascii="Times New Roman" w:eastAsiaTheme="minorHAnsi" w:hAnsi="Times New Roman" w:cstheme="minorBidi"/>
          <w:sz w:val="28"/>
          <w:szCs w:val="28"/>
          <w:lang w:val="ru-RU"/>
        </w:rPr>
        <w:t xml:space="preserve">году </w:t>
      </w:r>
      <w:r w:rsidR="00280838" w:rsidRPr="00280838">
        <w:rPr>
          <w:rFonts w:ascii="Times New Roman" w:eastAsiaTheme="minorHAnsi" w:hAnsi="Times New Roman" w:cstheme="minorBidi"/>
          <w:sz w:val="28"/>
          <w:szCs w:val="28"/>
          <w:lang w:val="ru-RU"/>
        </w:rPr>
        <w:t xml:space="preserve">функционировало </w:t>
      </w:r>
      <w:r w:rsidRPr="00280838">
        <w:rPr>
          <w:rFonts w:ascii="Times New Roman" w:eastAsiaTheme="minorHAnsi" w:hAnsi="Times New Roman" w:cstheme="minorBidi"/>
          <w:sz w:val="28"/>
          <w:szCs w:val="28"/>
          <w:lang w:val="ru-RU"/>
        </w:rPr>
        <w:t>7</w:t>
      </w:r>
      <w:r w:rsidR="002D71C7" w:rsidRPr="00280838">
        <w:rPr>
          <w:rFonts w:ascii="Times New Roman" w:eastAsiaTheme="minorHAnsi" w:hAnsi="Times New Roman" w:cstheme="minorBidi"/>
          <w:sz w:val="28"/>
          <w:szCs w:val="28"/>
          <w:lang w:val="ru-RU"/>
        </w:rPr>
        <w:t>0</w:t>
      </w:r>
      <w:r w:rsidRPr="00280838">
        <w:rPr>
          <w:rFonts w:ascii="Times New Roman" w:eastAsiaTheme="minorHAnsi" w:hAnsi="Times New Roman" w:cstheme="minorBidi"/>
          <w:sz w:val="28"/>
          <w:szCs w:val="28"/>
          <w:lang w:val="ru-RU"/>
        </w:rPr>
        <w:t xml:space="preserve"> действующ</w:t>
      </w:r>
      <w:r w:rsidR="002D71C7" w:rsidRPr="00280838">
        <w:rPr>
          <w:rFonts w:ascii="Times New Roman" w:eastAsiaTheme="minorHAnsi" w:hAnsi="Times New Roman" w:cstheme="minorBidi"/>
          <w:sz w:val="28"/>
          <w:szCs w:val="28"/>
          <w:lang w:val="ru-RU"/>
        </w:rPr>
        <w:t>их</w:t>
      </w:r>
      <w:r w:rsidRPr="00280838">
        <w:rPr>
          <w:rFonts w:ascii="Times New Roman" w:eastAsiaTheme="minorHAnsi" w:hAnsi="Times New Roman" w:cstheme="minorBidi"/>
          <w:sz w:val="28"/>
          <w:szCs w:val="28"/>
          <w:lang w:val="ru-RU"/>
        </w:rPr>
        <w:t xml:space="preserve"> коммунальн</w:t>
      </w:r>
      <w:r w:rsidR="002D71C7" w:rsidRPr="00280838">
        <w:rPr>
          <w:rFonts w:ascii="Times New Roman" w:eastAsiaTheme="minorHAnsi" w:hAnsi="Times New Roman" w:cstheme="minorBidi"/>
          <w:sz w:val="28"/>
          <w:szCs w:val="28"/>
          <w:lang w:val="ru-RU"/>
        </w:rPr>
        <w:t>ых учреждений</w:t>
      </w:r>
      <w:r w:rsidRPr="00280838">
        <w:rPr>
          <w:rFonts w:ascii="Times New Roman" w:eastAsiaTheme="minorHAnsi" w:hAnsi="Times New Roman" w:cstheme="minorBidi"/>
          <w:sz w:val="28"/>
          <w:szCs w:val="28"/>
          <w:lang w:val="ru-RU"/>
        </w:rPr>
        <w:t>, предприяти</w:t>
      </w:r>
      <w:r w:rsidR="002D71C7" w:rsidRPr="00280838">
        <w:rPr>
          <w:rFonts w:ascii="Times New Roman" w:eastAsiaTheme="minorHAnsi" w:hAnsi="Times New Roman" w:cstheme="minorBidi"/>
          <w:sz w:val="28"/>
          <w:szCs w:val="28"/>
          <w:lang w:val="ru-RU"/>
        </w:rPr>
        <w:t>й</w:t>
      </w:r>
      <w:r w:rsidRPr="00126D89">
        <w:rPr>
          <w:rFonts w:ascii="Times New Roman" w:eastAsiaTheme="minorHAnsi" w:hAnsi="Times New Roman" w:cstheme="minorBidi"/>
          <w:sz w:val="28"/>
          <w:szCs w:val="28"/>
          <w:lang w:val="ru-RU"/>
        </w:rPr>
        <w:t xml:space="preserve"> и юридическ</w:t>
      </w:r>
      <w:r w:rsidR="002D71C7" w:rsidRPr="00126D89">
        <w:rPr>
          <w:rFonts w:ascii="Times New Roman" w:eastAsiaTheme="minorHAnsi" w:hAnsi="Times New Roman" w:cstheme="minorBidi"/>
          <w:sz w:val="28"/>
          <w:szCs w:val="28"/>
          <w:lang w:val="ru-RU"/>
        </w:rPr>
        <w:t>их лиц</w:t>
      </w:r>
      <w:r w:rsidRPr="00126D89">
        <w:rPr>
          <w:rFonts w:ascii="Times New Roman" w:eastAsiaTheme="minorHAnsi" w:hAnsi="Times New Roman" w:cstheme="minorBidi"/>
          <w:sz w:val="28"/>
          <w:szCs w:val="28"/>
          <w:lang w:val="ru-RU"/>
        </w:rPr>
        <w:t xml:space="preserve"> с участием государств</w:t>
      </w:r>
      <w:r w:rsidR="002D71C7" w:rsidRPr="00126D89">
        <w:rPr>
          <w:rFonts w:ascii="Times New Roman" w:eastAsiaTheme="minorHAnsi" w:hAnsi="Times New Roman" w:cstheme="minorBidi"/>
          <w:sz w:val="28"/>
          <w:szCs w:val="28"/>
          <w:lang w:val="ru-RU"/>
        </w:rPr>
        <w:t>а</w:t>
      </w:r>
      <w:r w:rsidR="00CD1FB6" w:rsidRPr="00126D89">
        <w:rPr>
          <w:rFonts w:ascii="Times New Roman" w:eastAsiaTheme="minorHAnsi" w:hAnsi="Times New Roman" w:cstheme="minorBidi"/>
          <w:sz w:val="28"/>
          <w:szCs w:val="28"/>
          <w:lang w:val="ru-RU"/>
        </w:rPr>
        <w:t xml:space="preserve"> (</w:t>
      </w:r>
      <w:r w:rsidR="002D71C7" w:rsidRPr="00126D89">
        <w:rPr>
          <w:rFonts w:ascii="Times New Roman" w:eastAsiaTheme="minorHAnsi" w:hAnsi="Times New Roman" w:cstheme="minorBidi"/>
          <w:sz w:val="28"/>
          <w:szCs w:val="28"/>
          <w:lang w:val="ru-RU"/>
        </w:rPr>
        <w:t>18</w:t>
      </w:r>
      <w:r w:rsidRPr="00126D89">
        <w:rPr>
          <w:rFonts w:ascii="Times New Roman" w:eastAsiaTheme="minorHAnsi" w:hAnsi="Times New Roman" w:cstheme="minorBidi"/>
          <w:sz w:val="28"/>
          <w:szCs w:val="28"/>
          <w:lang w:val="ru-RU"/>
        </w:rPr>
        <w:t xml:space="preserve"> государственных учреждений, </w:t>
      </w:r>
      <w:r w:rsidR="002D71C7" w:rsidRPr="00126D89">
        <w:rPr>
          <w:rFonts w:ascii="Times New Roman" w:eastAsiaTheme="minorHAnsi" w:hAnsi="Times New Roman" w:cstheme="minorBidi"/>
          <w:sz w:val="28"/>
          <w:szCs w:val="28"/>
          <w:lang w:val="ru-RU"/>
        </w:rPr>
        <w:t xml:space="preserve">28 коммунальных государственных учреждений, </w:t>
      </w:r>
      <w:r w:rsidRPr="00126D89">
        <w:rPr>
          <w:rFonts w:ascii="Times New Roman" w:eastAsiaTheme="minorHAnsi" w:hAnsi="Times New Roman" w:cstheme="minorBidi"/>
          <w:sz w:val="28"/>
          <w:szCs w:val="28"/>
          <w:lang w:val="ru-RU"/>
        </w:rPr>
        <w:t xml:space="preserve">18 казенных предприятий, 2 предприятия на праве хозяйственного ведения, </w:t>
      </w:r>
      <w:r w:rsidR="002D71C7" w:rsidRPr="00126D89">
        <w:rPr>
          <w:rFonts w:ascii="Times New Roman" w:eastAsiaTheme="minorHAnsi" w:hAnsi="Times New Roman" w:cstheme="minorBidi"/>
          <w:sz w:val="28"/>
          <w:szCs w:val="28"/>
          <w:lang w:val="ru-RU"/>
        </w:rPr>
        <w:t>3</w:t>
      </w:r>
      <w:r w:rsidR="00CD1FB6" w:rsidRPr="00126D89">
        <w:rPr>
          <w:rFonts w:ascii="Times New Roman" w:eastAsiaTheme="minorHAnsi" w:hAnsi="Times New Roman" w:cstheme="minorBidi"/>
          <w:sz w:val="28"/>
          <w:szCs w:val="28"/>
          <w:lang w:val="ru-RU"/>
        </w:rPr>
        <w:t xml:space="preserve"> ТО</w:t>
      </w:r>
      <w:r w:rsidRPr="00126D89">
        <w:rPr>
          <w:rFonts w:ascii="Times New Roman" w:eastAsiaTheme="minorHAnsi" w:hAnsi="Times New Roman" w:cstheme="minorBidi"/>
          <w:sz w:val="28"/>
          <w:szCs w:val="28"/>
          <w:lang w:val="ru-RU"/>
        </w:rPr>
        <w:t xml:space="preserve">О и </w:t>
      </w:r>
      <w:r w:rsidR="002D71C7" w:rsidRPr="00126D89">
        <w:rPr>
          <w:rFonts w:ascii="Times New Roman" w:eastAsiaTheme="minorHAnsi" w:hAnsi="Times New Roman" w:cstheme="minorBidi"/>
          <w:sz w:val="28"/>
          <w:szCs w:val="28"/>
          <w:lang w:val="ru-RU"/>
        </w:rPr>
        <w:t xml:space="preserve">1 </w:t>
      </w:r>
      <w:r w:rsidRPr="00126D89">
        <w:rPr>
          <w:rFonts w:ascii="Times New Roman" w:eastAsiaTheme="minorHAnsi" w:hAnsi="Times New Roman" w:cstheme="minorBidi"/>
          <w:sz w:val="28"/>
          <w:szCs w:val="28"/>
          <w:lang w:val="ru-RU"/>
        </w:rPr>
        <w:t>АО)</w:t>
      </w:r>
      <w:r w:rsidR="00483FA2" w:rsidRPr="00126D89">
        <w:rPr>
          <w:rFonts w:ascii="Times New Roman" w:eastAsiaTheme="minorHAnsi" w:hAnsi="Times New Roman" w:cstheme="minorBidi"/>
          <w:sz w:val="28"/>
          <w:szCs w:val="28"/>
          <w:lang w:val="ru-RU"/>
        </w:rPr>
        <w:t xml:space="preserve">, стоимость </w:t>
      </w:r>
      <w:r w:rsidRPr="00126D89">
        <w:rPr>
          <w:rFonts w:ascii="Times New Roman" w:eastAsiaTheme="minorHAnsi" w:hAnsi="Times New Roman" w:cstheme="minorBidi"/>
          <w:sz w:val="28"/>
          <w:szCs w:val="28"/>
          <w:lang w:val="ru-RU"/>
        </w:rPr>
        <w:t>основны</w:t>
      </w:r>
      <w:r w:rsidR="00483FA2" w:rsidRPr="00126D89">
        <w:rPr>
          <w:rFonts w:ascii="Times New Roman" w:eastAsiaTheme="minorHAnsi" w:hAnsi="Times New Roman" w:cstheme="minorBidi"/>
          <w:sz w:val="28"/>
          <w:szCs w:val="28"/>
          <w:lang w:val="ru-RU"/>
        </w:rPr>
        <w:t>х средст</w:t>
      </w:r>
      <w:proofErr w:type="gramStart"/>
      <w:r w:rsidR="00483FA2" w:rsidRPr="00126D89">
        <w:rPr>
          <w:rFonts w:ascii="Times New Roman" w:eastAsiaTheme="minorHAnsi" w:hAnsi="Times New Roman" w:cstheme="minorBidi"/>
          <w:sz w:val="28"/>
          <w:szCs w:val="28"/>
          <w:lang w:val="ru-RU"/>
        </w:rPr>
        <w:t>в(</w:t>
      </w:r>
      <w:proofErr w:type="spellStart"/>
      <w:proofErr w:type="gramEnd"/>
      <w:r w:rsidRPr="00126D89">
        <w:rPr>
          <w:rFonts w:ascii="Times New Roman" w:eastAsiaTheme="minorHAnsi" w:hAnsi="Times New Roman" w:cstheme="minorBidi"/>
          <w:sz w:val="28"/>
          <w:szCs w:val="28"/>
          <w:lang w:val="ru-RU"/>
        </w:rPr>
        <w:t>остаточн</w:t>
      </w:r>
      <w:r w:rsidR="00483FA2" w:rsidRPr="00126D89">
        <w:rPr>
          <w:rFonts w:ascii="Times New Roman" w:eastAsiaTheme="minorHAnsi" w:hAnsi="Times New Roman" w:cstheme="minorBidi"/>
          <w:sz w:val="28"/>
          <w:szCs w:val="28"/>
          <w:lang w:val="ru-RU"/>
        </w:rPr>
        <w:t>ая</w:t>
      </w:r>
      <w:r w:rsidRPr="00280838">
        <w:rPr>
          <w:rFonts w:ascii="Times New Roman" w:eastAsiaTheme="minorHAnsi" w:hAnsi="Times New Roman" w:cstheme="minorBidi"/>
          <w:sz w:val="28"/>
          <w:szCs w:val="28"/>
          <w:lang w:val="ru-RU"/>
        </w:rPr>
        <w:t>стоимость</w:t>
      </w:r>
      <w:proofErr w:type="spellEnd"/>
      <w:r w:rsidR="00483FA2" w:rsidRPr="00280838">
        <w:rPr>
          <w:rFonts w:ascii="Times New Roman" w:eastAsiaTheme="minorHAnsi" w:hAnsi="Times New Roman" w:cstheme="minorBidi"/>
          <w:sz w:val="28"/>
          <w:szCs w:val="28"/>
          <w:lang w:val="ru-RU"/>
        </w:rPr>
        <w:t>)</w:t>
      </w:r>
      <w:r w:rsidR="00DB3EB5" w:rsidRPr="00280838">
        <w:rPr>
          <w:rFonts w:ascii="Times New Roman" w:eastAsiaTheme="minorHAnsi" w:hAnsi="Times New Roman" w:cstheme="minorBidi"/>
          <w:sz w:val="28"/>
          <w:szCs w:val="28"/>
          <w:lang w:val="ru-RU"/>
        </w:rPr>
        <w:t>на 31.12.2018 года - 15 004,3м</w:t>
      </w:r>
      <w:r w:rsidR="00280838" w:rsidRPr="00280838">
        <w:rPr>
          <w:rFonts w:ascii="Times New Roman" w:eastAsiaTheme="minorHAnsi" w:hAnsi="Times New Roman" w:cstheme="minorBidi"/>
          <w:sz w:val="28"/>
          <w:szCs w:val="28"/>
          <w:lang w:val="ru-RU"/>
        </w:rPr>
        <w:t>л</w:t>
      </w:r>
      <w:r w:rsidR="00DB3EB5" w:rsidRPr="00280838">
        <w:rPr>
          <w:rFonts w:ascii="Times New Roman" w:eastAsiaTheme="minorHAnsi" w:hAnsi="Times New Roman" w:cstheme="minorBidi"/>
          <w:sz w:val="28"/>
          <w:szCs w:val="28"/>
          <w:lang w:val="ru-RU"/>
        </w:rPr>
        <w:t>н</w:t>
      </w:r>
      <w:r w:rsidRPr="00280838">
        <w:rPr>
          <w:rFonts w:ascii="Times New Roman" w:eastAsiaTheme="minorHAnsi" w:hAnsi="Times New Roman" w:cstheme="minorBidi"/>
          <w:sz w:val="28"/>
          <w:szCs w:val="28"/>
          <w:lang w:val="ru-RU"/>
        </w:rPr>
        <w:t>.</w:t>
      </w:r>
      <w:r w:rsidR="00DB3EB5" w:rsidRPr="00280838">
        <w:rPr>
          <w:rFonts w:ascii="Times New Roman" w:eastAsiaTheme="minorHAnsi" w:hAnsi="Times New Roman" w:cstheme="minorBidi"/>
          <w:sz w:val="28"/>
          <w:szCs w:val="28"/>
          <w:lang w:val="ru-RU"/>
        </w:rPr>
        <w:t>т</w:t>
      </w:r>
      <w:r w:rsidRPr="00280838">
        <w:rPr>
          <w:rFonts w:ascii="Times New Roman" w:eastAsiaTheme="minorHAnsi" w:hAnsi="Times New Roman" w:cstheme="minorBidi"/>
          <w:sz w:val="28"/>
          <w:szCs w:val="28"/>
          <w:lang w:val="ru-RU"/>
        </w:rPr>
        <w:t>енге</w:t>
      </w:r>
      <w:r w:rsidR="00DB3EB5" w:rsidRPr="00280838">
        <w:rPr>
          <w:rFonts w:ascii="Times New Roman" w:eastAsiaTheme="minorHAnsi" w:hAnsi="Times New Roman" w:cstheme="minorBidi"/>
          <w:sz w:val="28"/>
          <w:szCs w:val="28"/>
          <w:lang w:val="ru-RU"/>
        </w:rPr>
        <w:t>.</w:t>
      </w:r>
    </w:p>
    <w:p w:rsidR="00126D89" w:rsidRDefault="00126D89" w:rsidP="0051545D">
      <w:pPr>
        <w:spacing w:after="0" w:line="240" w:lineRule="auto"/>
        <w:ind w:firstLine="720"/>
        <w:jc w:val="both"/>
        <w:rPr>
          <w:rFonts w:ascii="Times New Roman" w:eastAsiaTheme="minorHAnsi" w:hAnsi="Times New Roman" w:cstheme="minorBidi"/>
          <w:sz w:val="28"/>
          <w:szCs w:val="28"/>
          <w:lang w:val="ru-RU"/>
        </w:rPr>
      </w:pPr>
      <w:proofErr w:type="gramStart"/>
      <w:r>
        <w:rPr>
          <w:rFonts w:ascii="Times New Roman" w:eastAsiaTheme="minorHAnsi" w:hAnsi="Times New Roman" w:cstheme="minorBidi"/>
          <w:sz w:val="28"/>
          <w:szCs w:val="28"/>
          <w:lang w:val="ru-RU"/>
        </w:rPr>
        <w:t>В соответствии с п</w:t>
      </w:r>
      <w:r w:rsidR="00DB3EB5" w:rsidRPr="00126D89">
        <w:rPr>
          <w:rFonts w:ascii="Times New Roman" w:eastAsiaTheme="minorHAnsi" w:hAnsi="Times New Roman" w:cstheme="minorBidi"/>
          <w:sz w:val="28"/>
          <w:szCs w:val="28"/>
          <w:lang w:val="ru-RU"/>
        </w:rPr>
        <w:t>остановл</w:t>
      </w:r>
      <w:r w:rsidR="001F2C6D" w:rsidRPr="00126D89">
        <w:rPr>
          <w:rFonts w:ascii="Times New Roman" w:eastAsiaTheme="minorHAnsi" w:hAnsi="Times New Roman" w:cstheme="minorBidi"/>
          <w:sz w:val="28"/>
          <w:szCs w:val="28"/>
          <w:lang w:val="ru-RU"/>
        </w:rPr>
        <w:t>ением Правительства Республики К</w:t>
      </w:r>
      <w:r w:rsidR="00DB3EB5" w:rsidRPr="00126D89">
        <w:rPr>
          <w:rFonts w:ascii="Times New Roman" w:eastAsiaTheme="minorHAnsi" w:hAnsi="Times New Roman" w:cstheme="minorBidi"/>
          <w:sz w:val="28"/>
          <w:szCs w:val="28"/>
          <w:lang w:val="ru-RU"/>
        </w:rPr>
        <w:t xml:space="preserve">азахстан от 30 декабря 2015 года № 1141 «О некоторых вопросах </w:t>
      </w:r>
      <w:r>
        <w:rPr>
          <w:rFonts w:ascii="Times New Roman" w:eastAsiaTheme="minorHAnsi" w:hAnsi="Times New Roman" w:cstheme="minorBidi"/>
          <w:sz w:val="28"/>
          <w:szCs w:val="28"/>
          <w:lang w:val="ru-RU"/>
        </w:rPr>
        <w:t xml:space="preserve">приватизации на 2016-2020 годы» </w:t>
      </w:r>
      <w:r w:rsidR="00DB3EB5" w:rsidRPr="00126D89">
        <w:rPr>
          <w:rFonts w:ascii="Times New Roman" w:eastAsiaTheme="minorHAnsi" w:hAnsi="Times New Roman" w:cstheme="minorBidi"/>
          <w:sz w:val="28"/>
          <w:szCs w:val="28"/>
          <w:lang w:val="ru-RU"/>
        </w:rPr>
        <w:t xml:space="preserve">по городу </w:t>
      </w:r>
      <w:proofErr w:type="spellStart"/>
      <w:r w:rsidR="00DB3EB5" w:rsidRPr="00126D89">
        <w:rPr>
          <w:rFonts w:ascii="Times New Roman" w:eastAsiaTheme="minorHAnsi" w:hAnsi="Times New Roman" w:cstheme="minorBidi"/>
          <w:sz w:val="28"/>
          <w:szCs w:val="28"/>
          <w:lang w:val="ru-RU"/>
        </w:rPr>
        <w:t>Жезказган</w:t>
      </w:r>
      <w:proofErr w:type="spellEnd"/>
      <w:r w:rsidR="00DB3EB5" w:rsidRPr="00126D89">
        <w:rPr>
          <w:rFonts w:ascii="Times New Roman" w:eastAsiaTheme="minorHAnsi" w:hAnsi="Times New Roman" w:cstheme="minorBidi"/>
          <w:sz w:val="28"/>
          <w:szCs w:val="28"/>
          <w:lang w:val="ru-RU"/>
        </w:rPr>
        <w:t xml:space="preserve"> </w:t>
      </w:r>
      <w:r>
        <w:rPr>
          <w:rFonts w:ascii="Times New Roman" w:eastAsiaTheme="minorHAnsi" w:hAnsi="Times New Roman" w:cstheme="minorBidi"/>
          <w:sz w:val="28"/>
          <w:szCs w:val="28"/>
          <w:lang w:val="ru-RU"/>
        </w:rPr>
        <w:t xml:space="preserve">проведен </w:t>
      </w:r>
      <w:r w:rsidRPr="00126D89">
        <w:rPr>
          <w:rFonts w:ascii="Times New Roman" w:eastAsiaTheme="minorHAnsi" w:hAnsi="Times New Roman" w:cstheme="minorBidi"/>
          <w:sz w:val="28"/>
          <w:szCs w:val="28"/>
          <w:lang w:val="ru-RU"/>
        </w:rPr>
        <w:t xml:space="preserve">процесс </w:t>
      </w:r>
      <w:proofErr w:type="spellStart"/>
      <w:r w:rsidR="00DB3EB5" w:rsidRPr="00126D89">
        <w:rPr>
          <w:rFonts w:ascii="Times New Roman" w:eastAsiaTheme="minorHAnsi" w:hAnsi="Times New Roman" w:cstheme="minorBidi"/>
          <w:sz w:val="28"/>
          <w:szCs w:val="28"/>
          <w:lang w:val="ru-RU"/>
        </w:rPr>
        <w:t>приватизаци</w:t>
      </w:r>
      <w:r>
        <w:rPr>
          <w:rFonts w:ascii="Times New Roman" w:eastAsiaTheme="minorHAnsi" w:hAnsi="Times New Roman" w:cstheme="minorBidi"/>
          <w:sz w:val="28"/>
          <w:szCs w:val="28"/>
          <w:lang w:val="ru-RU"/>
        </w:rPr>
        <w:t>и</w:t>
      </w:r>
      <w:r w:rsidR="00F27D34" w:rsidRPr="00126D89">
        <w:rPr>
          <w:rFonts w:ascii="Times New Roman" w:eastAsiaTheme="minorHAnsi" w:hAnsi="Times New Roman" w:cstheme="minorBidi"/>
          <w:sz w:val="28"/>
          <w:szCs w:val="28"/>
          <w:lang w:val="ru-RU"/>
        </w:rPr>
        <w:t>КГП</w:t>
      </w:r>
      <w:proofErr w:type="spellEnd"/>
      <w:r w:rsidR="00F27D34" w:rsidRPr="00126D89">
        <w:rPr>
          <w:rFonts w:ascii="Times New Roman" w:eastAsiaTheme="minorHAnsi" w:hAnsi="Times New Roman" w:cstheme="minorBidi"/>
          <w:sz w:val="28"/>
          <w:szCs w:val="28"/>
          <w:lang w:val="ru-RU"/>
        </w:rPr>
        <w:t xml:space="preserve"> «Управление городскими автодорогами» </w:t>
      </w:r>
      <w:proofErr w:type="spellStart"/>
      <w:r>
        <w:rPr>
          <w:rFonts w:ascii="Times New Roman" w:eastAsiaTheme="minorHAnsi" w:hAnsi="Times New Roman" w:cstheme="minorBidi"/>
          <w:sz w:val="28"/>
          <w:szCs w:val="28"/>
          <w:lang w:val="ru-RU"/>
        </w:rPr>
        <w:t>акимата</w:t>
      </w:r>
      <w:proofErr w:type="spellEnd"/>
      <w:r>
        <w:rPr>
          <w:rFonts w:ascii="Times New Roman" w:eastAsiaTheme="minorHAnsi" w:hAnsi="Times New Roman" w:cstheme="minorBidi"/>
          <w:sz w:val="28"/>
          <w:szCs w:val="28"/>
          <w:lang w:val="ru-RU"/>
        </w:rPr>
        <w:t xml:space="preserve"> города </w:t>
      </w:r>
      <w:proofErr w:type="spellStart"/>
      <w:r>
        <w:rPr>
          <w:rFonts w:ascii="Times New Roman" w:eastAsiaTheme="minorHAnsi" w:hAnsi="Times New Roman" w:cstheme="minorBidi"/>
          <w:sz w:val="28"/>
          <w:szCs w:val="28"/>
          <w:lang w:val="ru-RU"/>
        </w:rPr>
        <w:t>Жезказгана</w:t>
      </w:r>
      <w:proofErr w:type="spellEnd"/>
      <w:r>
        <w:rPr>
          <w:rFonts w:ascii="Times New Roman" w:eastAsiaTheme="minorHAnsi" w:hAnsi="Times New Roman" w:cstheme="minorBidi"/>
          <w:sz w:val="28"/>
          <w:szCs w:val="28"/>
          <w:lang w:val="ru-RU"/>
        </w:rPr>
        <w:t xml:space="preserve"> отдела жилищно-коммунального хозяйства, пассажирского транспорта и автомобильных дорог города </w:t>
      </w:r>
      <w:proofErr w:type="spellStart"/>
      <w:r>
        <w:rPr>
          <w:rFonts w:ascii="Times New Roman" w:eastAsiaTheme="minorHAnsi" w:hAnsi="Times New Roman" w:cstheme="minorBidi"/>
          <w:sz w:val="28"/>
          <w:szCs w:val="28"/>
          <w:lang w:val="ru-RU"/>
        </w:rPr>
        <w:t>Жезказгана</w:t>
      </w:r>
      <w:proofErr w:type="spellEnd"/>
      <w:r>
        <w:rPr>
          <w:rFonts w:ascii="Times New Roman" w:eastAsiaTheme="minorHAnsi" w:hAnsi="Times New Roman" w:cstheme="minorBidi"/>
          <w:sz w:val="28"/>
          <w:szCs w:val="28"/>
          <w:lang w:val="ru-RU"/>
        </w:rPr>
        <w:t>», предприятие выставлялось на торги три раза (27.08.2019 г., 04.10.2019 г., 05.11.2019 г.), все торги признаны несостоявшимися по причине</w:t>
      </w:r>
      <w:proofErr w:type="gramEnd"/>
      <w:r>
        <w:rPr>
          <w:rFonts w:ascii="Times New Roman" w:eastAsiaTheme="minorHAnsi" w:hAnsi="Times New Roman" w:cstheme="minorBidi"/>
          <w:sz w:val="28"/>
          <w:szCs w:val="28"/>
          <w:lang w:val="ru-RU"/>
        </w:rPr>
        <w:t xml:space="preserve"> отсутствия заявок</w:t>
      </w:r>
      <w:r w:rsidR="00F27D34" w:rsidRPr="00126D89">
        <w:rPr>
          <w:rFonts w:ascii="Times New Roman" w:eastAsiaTheme="minorHAnsi" w:hAnsi="Times New Roman" w:cstheme="minorBidi"/>
          <w:sz w:val="28"/>
          <w:szCs w:val="28"/>
          <w:lang w:val="ru-RU"/>
        </w:rPr>
        <w:t>.</w:t>
      </w:r>
    </w:p>
    <w:p w:rsidR="00126D89" w:rsidRPr="00DC7AA1" w:rsidRDefault="00126D89" w:rsidP="00126D89">
      <w:pPr>
        <w:spacing w:after="0" w:line="240" w:lineRule="auto"/>
        <w:jc w:val="both"/>
        <w:rPr>
          <w:rFonts w:ascii="Times New Roman" w:hAnsi="Times New Roman" w:cs="Times New Roman"/>
          <w:color w:val="000000"/>
          <w:sz w:val="28"/>
          <w:szCs w:val="28"/>
          <w:lang w:val="kk-KZ"/>
        </w:rPr>
      </w:pPr>
      <w:r w:rsidRPr="00DC7AA1">
        <w:rPr>
          <w:rFonts w:ascii="Times New Roman" w:eastAsia="Times New Roman" w:hAnsi="Times New Roman" w:cs="Times New Roman"/>
          <w:sz w:val="28"/>
          <w:szCs w:val="28"/>
          <w:lang w:val="kk-KZ" w:bidi="en-US"/>
        </w:rPr>
        <w:t xml:space="preserve">              С</w:t>
      </w:r>
      <w:r w:rsidRPr="00DC7AA1">
        <w:rPr>
          <w:rFonts w:ascii="Times New Roman" w:eastAsia="Calibri" w:hAnsi="Times New Roman" w:cs="Times New Roman"/>
          <w:sz w:val="28"/>
          <w:szCs w:val="28"/>
          <w:lang w:val="kk-KZ"/>
        </w:rPr>
        <w:t xml:space="preserve">огласно </w:t>
      </w:r>
      <w:r w:rsidRPr="00DC7AA1">
        <w:rPr>
          <w:rFonts w:ascii="Times New Roman" w:eastAsia="Times New Roman" w:hAnsi="Times New Roman" w:cs="Times New Roman"/>
          <w:sz w:val="28"/>
          <w:szCs w:val="28"/>
          <w:lang w:val="kk-KZ" w:bidi="en-US"/>
        </w:rPr>
        <w:t>п.5 ст.97 Закона РК  «</w:t>
      </w:r>
      <w:r w:rsidRPr="00DC7AA1">
        <w:rPr>
          <w:rFonts w:ascii="Times New Roman" w:hAnsi="Times New Roman" w:cs="Times New Roman"/>
          <w:color w:val="000000"/>
          <w:sz w:val="28"/>
          <w:szCs w:val="28"/>
          <w:lang w:val="ru-RU"/>
        </w:rPr>
        <w:t>О государственном имуществе</w:t>
      </w:r>
      <w:r w:rsidRPr="00DC7AA1">
        <w:rPr>
          <w:rFonts w:ascii="Times New Roman" w:hAnsi="Times New Roman" w:cs="Times New Roman"/>
          <w:color w:val="000000"/>
          <w:sz w:val="28"/>
          <w:szCs w:val="28"/>
          <w:lang w:val="kk-KZ"/>
        </w:rPr>
        <w:t>», на основании постановления акимата города Жезказган №37/04 от 26 ноября 2019 года «</w:t>
      </w:r>
      <w:r w:rsidRPr="00DC7AA1">
        <w:rPr>
          <w:rFonts w:ascii="Times New Roman" w:eastAsia="Times New Roman" w:hAnsi="Times New Roman" w:cs="Times New Roman"/>
          <w:sz w:val="28"/>
          <w:szCs w:val="28"/>
          <w:lang w:val="kk-KZ" w:eastAsia="ru-RU"/>
        </w:rPr>
        <w:t xml:space="preserve">О ликвидации Коммунального государственного предприятия </w:t>
      </w:r>
      <w:r w:rsidRPr="00DC7AA1">
        <w:rPr>
          <w:rFonts w:ascii="Times New Roman" w:eastAsia="Calibri" w:hAnsi="Times New Roman" w:cs="Times New Roman"/>
          <w:sz w:val="28"/>
          <w:szCs w:val="28"/>
          <w:lang w:val="kk-KZ"/>
        </w:rPr>
        <w:t xml:space="preserve">«Управление городскими автодорогами»  акимата города Жезказгана отдела </w:t>
      </w:r>
      <w:r>
        <w:rPr>
          <w:rFonts w:ascii="Times New Roman" w:eastAsia="Calibri" w:hAnsi="Times New Roman" w:cs="Times New Roman"/>
          <w:sz w:val="28"/>
          <w:szCs w:val="28"/>
          <w:lang w:val="kk-KZ"/>
        </w:rPr>
        <w:t>ж</w:t>
      </w:r>
      <w:r w:rsidRPr="00DC7AA1">
        <w:rPr>
          <w:rFonts w:ascii="Times New Roman" w:eastAsia="Calibri" w:hAnsi="Times New Roman" w:cs="Times New Roman"/>
          <w:sz w:val="28"/>
          <w:szCs w:val="28"/>
          <w:lang w:val="kk-KZ"/>
        </w:rPr>
        <w:t>илищно-коммунального хозяйства, пассажирского транспорта и автомобильных дорог города Жезказгана</w:t>
      </w:r>
      <w:r w:rsidRPr="00DC7AA1">
        <w:rPr>
          <w:rFonts w:ascii="Times New Roman" w:hAnsi="Times New Roman" w:cs="Times New Roman"/>
          <w:color w:val="000000"/>
          <w:sz w:val="28"/>
          <w:szCs w:val="28"/>
          <w:lang w:val="kk-KZ"/>
        </w:rPr>
        <w:t>» принято решение о ликвидации данного предприятия.</w:t>
      </w:r>
    </w:p>
    <w:p w:rsidR="00126D89" w:rsidRDefault="00126D89" w:rsidP="00126D89">
      <w:pPr>
        <w:spacing w:after="0" w:line="240" w:lineRule="auto"/>
        <w:ind w:firstLine="720"/>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ТОО «</w:t>
      </w:r>
      <w:r w:rsidRPr="00F94334">
        <w:rPr>
          <w:rFonts w:ascii="Times New Roman" w:eastAsia="Calibri" w:hAnsi="Times New Roman" w:cs="Times New Roman"/>
          <w:sz w:val="28"/>
          <w:szCs w:val="28"/>
          <w:lang w:val="ru-RU"/>
        </w:rPr>
        <w:t xml:space="preserve">Полигон» </w:t>
      </w:r>
      <w:r>
        <w:rPr>
          <w:rFonts w:ascii="Times New Roman" w:eastAsia="Calibri" w:hAnsi="Times New Roman" w:cs="Times New Roman"/>
          <w:sz w:val="28"/>
          <w:szCs w:val="28"/>
          <w:lang w:val="ru-RU"/>
        </w:rPr>
        <w:t xml:space="preserve">на основании приказа №03-7/77-26 от 6 мая 2019 </w:t>
      </w:r>
      <w:proofErr w:type="spellStart"/>
      <w:r>
        <w:rPr>
          <w:rFonts w:ascii="Times New Roman" w:eastAsia="Calibri" w:hAnsi="Times New Roman" w:cs="Times New Roman"/>
          <w:sz w:val="28"/>
          <w:szCs w:val="28"/>
          <w:lang w:val="ru-RU"/>
        </w:rPr>
        <w:t>годаУправления</w:t>
      </w:r>
      <w:proofErr w:type="spellEnd"/>
      <w:r>
        <w:rPr>
          <w:rFonts w:ascii="Times New Roman" w:eastAsia="Calibri" w:hAnsi="Times New Roman" w:cs="Times New Roman"/>
          <w:sz w:val="28"/>
          <w:szCs w:val="28"/>
          <w:lang w:val="ru-RU"/>
        </w:rPr>
        <w:t xml:space="preserve"> юстиции города </w:t>
      </w:r>
      <w:proofErr w:type="spellStart"/>
      <w:r>
        <w:rPr>
          <w:rFonts w:ascii="Times New Roman" w:eastAsia="Calibri" w:hAnsi="Times New Roman" w:cs="Times New Roman"/>
          <w:sz w:val="28"/>
          <w:szCs w:val="28"/>
          <w:lang w:val="ru-RU"/>
        </w:rPr>
        <w:t>Жезказган</w:t>
      </w:r>
      <w:proofErr w:type="spellEnd"/>
      <w:r>
        <w:rPr>
          <w:rFonts w:ascii="Times New Roman" w:eastAsia="Calibri" w:hAnsi="Times New Roman" w:cs="Times New Roman"/>
          <w:sz w:val="28"/>
          <w:szCs w:val="28"/>
          <w:lang w:val="ru-RU"/>
        </w:rPr>
        <w:t xml:space="preserve"> Департамента юстиции Карагандинской области прекратило свою деятельность.</w:t>
      </w:r>
    </w:p>
    <w:p w:rsidR="00DB3EB5" w:rsidRPr="005F3A87" w:rsidRDefault="00126D89" w:rsidP="0051545D">
      <w:pPr>
        <w:spacing w:after="0" w:line="240" w:lineRule="auto"/>
        <w:ind w:firstLine="720"/>
        <w:jc w:val="both"/>
        <w:rPr>
          <w:rFonts w:ascii="Times New Roman" w:eastAsiaTheme="minorHAnsi" w:hAnsi="Times New Roman" w:cstheme="minorBidi"/>
          <w:sz w:val="28"/>
          <w:szCs w:val="28"/>
          <w:highlight w:val="yellow"/>
          <w:lang w:val="ru-RU"/>
        </w:rPr>
      </w:pPr>
      <w:r w:rsidRPr="00F94334">
        <w:rPr>
          <w:rFonts w:ascii="Times New Roman" w:eastAsia="Calibri" w:hAnsi="Times New Roman" w:cs="Times New Roman"/>
          <w:sz w:val="28"/>
          <w:szCs w:val="28"/>
          <w:lang w:val="ru-RU"/>
        </w:rPr>
        <w:t xml:space="preserve">От сдачи объектов коммунальной собственности в имущественный </w:t>
      </w:r>
      <w:proofErr w:type="spellStart"/>
      <w:r w:rsidRPr="00F94334">
        <w:rPr>
          <w:rFonts w:ascii="Times New Roman" w:eastAsia="Calibri" w:hAnsi="Times New Roman" w:cs="Times New Roman"/>
          <w:sz w:val="28"/>
          <w:szCs w:val="28"/>
          <w:lang w:val="ru-RU"/>
        </w:rPr>
        <w:t>найм</w:t>
      </w:r>
      <w:proofErr w:type="spellEnd"/>
      <w:r w:rsidRPr="00F94334">
        <w:rPr>
          <w:rFonts w:ascii="Times New Roman" w:eastAsia="Calibri" w:hAnsi="Times New Roman" w:cs="Times New Roman"/>
          <w:sz w:val="28"/>
          <w:szCs w:val="28"/>
          <w:lang w:val="ru-RU"/>
        </w:rPr>
        <w:t xml:space="preserve"> поступило в бюджет города в 201</w:t>
      </w:r>
      <w:r>
        <w:rPr>
          <w:rFonts w:ascii="Times New Roman" w:eastAsia="Calibri" w:hAnsi="Times New Roman" w:cs="Times New Roman"/>
          <w:sz w:val="28"/>
          <w:szCs w:val="28"/>
          <w:lang w:val="ru-RU"/>
        </w:rPr>
        <w:t xml:space="preserve">9 </w:t>
      </w:r>
      <w:r w:rsidRPr="00F94334">
        <w:rPr>
          <w:rFonts w:ascii="Times New Roman" w:eastAsia="Calibri" w:hAnsi="Times New Roman" w:cs="Times New Roman"/>
          <w:sz w:val="28"/>
          <w:szCs w:val="28"/>
          <w:lang w:val="ru-RU"/>
        </w:rPr>
        <w:t xml:space="preserve"> году – </w:t>
      </w:r>
      <w:r>
        <w:rPr>
          <w:rFonts w:ascii="Times New Roman" w:eastAsia="Calibri" w:hAnsi="Times New Roman" w:cs="Times New Roman"/>
          <w:sz w:val="28"/>
          <w:szCs w:val="28"/>
          <w:lang w:val="ru-RU"/>
        </w:rPr>
        <w:t>15 257,0</w:t>
      </w:r>
      <w:r w:rsidRPr="00F94334">
        <w:rPr>
          <w:rFonts w:ascii="Times New Roman" w:eastAsia="Calibri" w:hAnsi="Times New Roman" w:cs="Times New Roman"/>
          <w:sz w:val="28"/>
          <w:szCs w:val="28"/>
          <w:lang w:val="ru-RU"/>
        </w:rPr>
        <w:t xml:space="preserve"> тыс. тенге при плане 10</w:t>
      </w:r>
      <w:r>
        <w:rPr>
          <w:rFonts w:ascii="Times New Roman" w:eastAsia="Calibri" w:hAnsi="Times New Roman" w:cs="Times New Roman"/>
          <w:sz w:val="28"/>
          <w:szCs w:val="28"/>
          <w:lang w:val="ru-RU"/>
        </w:rPr>
        <w:t> 600,0 т</w:t>
      </w:r>
      <w:r w:rsidRPr="00F94334">
        <w:rPr>
          <w:rFonts w:ascii="Times New Roman" w:eastAsia="Calibri" w:hAnsi="Times New Roman" w:cs="Times New Roman"/>
          <w:sz w:val="28"/>
          <w:szCs w:val="28"/>
          <w:lang w:val="ru-RU"/>
        </w:rPr>
        <w:t>ыс. тенге или 1</w:t>
      </w:r>
      <w:r>
        <w:rPr>
          <w:rFonts w:ascii="Times New Roman" w:eastAsia="Calibri" w:hAnsi="Times New Roman" w:cs="Times New Roman"/>
          <w:sz w:val="28"/>
          <w:szCs w:val="28"/>
          <w:lang w:val="ru-RU"/>
        </w:rPr>
        <w:t>43</w:t>
      </w:r>
      <w:r w:rsidRPr="00F94334">
        <w:rPr>
          <w:rFonts w:ascii="Times New Roman" w:eastAsia="Calibri" w:hAnsi="Times New Roman" w:cs="Times New Roman"/>
          <w:sz w:val="28"/>
          <w:szCs w:val="28"/>
          <w:lang w:val="ru-RU"/>
        </w:rPr>
        <w:t>,9%, увеличившись на 4</w:t>
      </w:r>
      <w:r>
        <w:rPr>
          <w:rFonts w:ascii="Times New Roman" w:eastAsia="Calibri" w:hAnsi="Times New Roman" w:cs="Times New Roman"/>
          <w:sz w:val="28"/>
          <w:szCs w:val="28"/>
          <w:lang w:val="ru-RU"/>
        </w:rPr>
        <w:t>4</w:t>
      </w:r>
      <w:r w:rsidRPr="00F94334">
        <w:rPr>
          <w:rFonts w:ascii="Times New Roman" w:eastAsia="Calibri" w:hAnsi="Times New Roman" w:cs="Times New Roman"/>
          <w:sz w:val="28"/>
          <w:szCs w:val="28"/>
          <w:lang w:val="ru-RU"/>
        </w:rPr>
        <w:t>% (1</w:t>
      </w:r>
      <w:r>
        <w:rPr>
          <w:rFonts w:ascii="Times New Roman" w:eastAsia="Calibri" w:hAnsi="Times New Roman" w:cs="Times New Roman"/>
          <w:sz w:val="28"/>
          <w:szCs w:val="28"/>
          <w:lang w:val="ru-RU"/>
        </w:rPr>
        <w:t>4 717</w:t>
      </w:r>
      <w:r w:rsidRPr="00F94334">
        <w:rPr>
          <w:rFonts w:ascii="Times New Roman" w:eastAsia="Calibri" w:hAnsi="Times New Roman" w:cs="Times New Roman"/>
          <w:sz w:val="28"/>
          <w:szCs w:val="28"/>
          <w:lang w:val="ru-RU"/>
        </w:rPr>
        <w:t xml:space="preserve"> тыс. тенге) при сравнении с аналогичным периодом 201</w:t>
      </w:r>
      <w:r>
        <w:rPr>
          <w:rFonts w:ascii="Times New Roman" w:eastAsia="Calibri" w:hAnsi="Times New Roman" w:cs="Times New Roman"/>
          <w:sz w:val="28"/>
          <w:szCs w:val="28"/>
          <w:lang w:val="ru-RU"/>
        </w:rPr>
        <w:t>8</w:t>
      </w:r>
      <w:r w:rsidRPr="00F94334">
        <w:rPr>
          <w:rFonts w:ascii="Times New Roman" w:eastAsia="Calibri" w:hAnsi="Times New Roman" w:cs="Times New Roman"/>
          <w:sz w:val="28"/>
          <w:szCs w:val="28"/>
          <w:lang w:val="ru-RU"/>
        </w:rPr>
        <w:t xml:space="preserve"> года</w:t>
      </w:r>
    </w:p>
    <w:p w:rsidR="00126D89" w:rsidRPr="00F94334" w:rsidRDefault="00126D89" w:rsidP="00126D89">
      <w:pPr>
        <w:spacing w:after="0" w:line="240" w:lineRule="auto"/>
        <w:ind w:firstLine="720"/>
        <w:jc w:val="both"/>
        <w:rPr>
          <w:rFonts w:ascii="Times New Roman" w:eastAsia="Calibri" w:hAnsi="Times New Roman" w:cs="Times New Roman"/>
          <w:sz w:val="28"/>
          <w:szCs w:val="28"/>
          <w:lang w:val="ru-RU"/>
        </w:rPr>
      </w:pPr>
      <w:r w:rsidRPr="00F94334">
        <w:rPr>
          <w:rFonts w:ascii="Times New Roman" w:eastAsia="Calibri" w:hAnsi="Times New Roman" w:cs="Times New Roman"/>
          <w:sz w:val="28"/>
          <w:szCs w:val="28"/>
          <w:lang w:val="ru-RU"/>
        </w:rPr>
        <w:lastRenderedPageBreak/>
        <w:t xml:space="preserve">В 2018 году независимой оценочной компанией проведен </w:t>
      </w:r>
      <w:proofErr w:type="spellStart"/>
      <w:r w:rsidRPr="00F94334">
        <w:rPr>
          <w:rFonts w:ascii="Times New Roman" w:eastAsia="Calibri" w:hAnsi="Times New Roman" w:cs="Times New Roman"/>
          <w:sz w:val="28"/>
          <w:szCs w:val="28"/>
          <w:lang w:val="ru-RU"/>
        </w:rPr>
        <w:t>постприватизационный</w:t>
      </w:r>
      <w:proofErr w:type="spellEnd"/>
      <w:r w:rsidRPr="00F94334">
        <w:rPr>
          <w:rFonts w:ascii="Times New Roman" w:eastAsia="Calibri" w:hAnsi="Times New Roman" w:cs="Times New Roman"/>
          <w:sz w:val="28"/>
          <w:szCs w:val="28"/>
          <w:lang w:val="ru-RU"/>
        </w:rPr>
        <w:t xml:space="preserve"> </w:t>
      </w:r>
      <w:proofErr w:type="gramStart"/>
      <w:r w:rsidRPr="00F94334">
        <w:rPr>
          <w:rFonts w:ascii="Times New Roman" w:eastAsia="Calibri" w:hAnsi="Times New Roman" w:cs="Times New Roman"/>
          <w:sz w:val="28"/>
          <w:szCs w:val="28"/>
          <w:lang w:val="ru-RU"/>
        </w:rPr>
        <w:t>контроль за</w:t>
      </w:r>
      <w:proofErr w:type="gramEnd"/>
      <w:r w:rsidRPr="00F94334">
        <w:rPr>
          <w:rFonts w:ascii="Times New Roman" w:eastAsia="Calibri" w:hAnsi="Times New Roman" w:cs="Times New Roman"/>
          <w:sz w:val="28"/>
          <w:szCs w:val="28"/>
          <w:lang w:val="ru-RU"/>
        </w:rPr>
        <w:t xml:space="preserve"> выполнением условий тендера ТОО «Спортивно-оздоровительный комплекс», оценка выполнения условий договора доверительного управления без права последующего выкупа АО «Предприятие </w:t>
      </w:r>
      <w:proofErr w:type="spellStart"/>
      <w:r w:rsidRPr="00F94334">
        <w:rPr>
          <w:rFonts w:ascii="Times New Roman" w:eastAsia="Calibri" w:hAnsi="Times New Roman" w:cs="Times New Roman"/>
          <w:sz w:val="28"/>
          <w:szCs w:val="28"/>
          <w:lang w:val="ru-RU"/>
        </w:rPr>
        <w:t>тепловодоснабжения</w:t>
      </w:r>
      <w:proofErr w:type="spellEnd"/>
      <w:r w:rsidRPr="00F94334">
        <w:rPr>
          <w:rFonts w:ascii="Times New Roman" w:eastAsia="Calibri" w:hAnsi="Times New Roman" w:cs="Times New Roman"/>
          <w:sz w:val="28"/>
          <w:szCs w:val="28"/>
          <w:lang w:val="ru-RU"/>
        </w:rPr>
        <w:t>» доверительным управляющим ТОО «Корпорация «</w:t>
      </w:r>
      <w:proofErr w:type="spellStart"/>
      <w:r w:rsidRPr="00F94334">
        <w:rPr>
          <w:rFonts w:ascii="Times New Roman" w:eastAsia="Calibri" w:hAnsi="Times New Roman" w:cs="Times New Roman"/>
          <w:sz w:val="28"/>
          <w:szCs w:val="28"/>
          <w:lang w:val="ru-RU"/>
        </w:rPr>
        <w:t>Казахмыс</w:t>
      </w:r>
      <w:proofErr w:type="spellEnd"/>
      <w:r w:rsidRPr="00F94334">
        <w:rPr>
          <w:rFonts w:ascii="Times New Roman" w:eastAsia="Calibri" w:hAnsi="Times New Roman" w:cs="Times New Roman"/>
          <w:sz w:val="28"/>
          <w:szCs w:val="28"/>
          <w:lang w:val="ru-RU"/>
        </w:rPr>
        <w:t xml:space="preserve">». </w:t>
      </w:r>
    </w:p>
    <w:p w:rsidR="00126D89" w:rsidRPr="00F94334" w:rsidRDefault="00126D89" w:rsidP="00126D89">
      <w:pPr>
        <w:spacing w:after="0" w:line="240" w:lineRule="auto"/>
        <w:ind w:firstLine="720"/>
        <w:jc w:val="both"/>
        <w:rPr>
          <w:rFonts w:ascii="Times New Roman" w:eastAsia="Calibri" w:hAnsi="Times New Roman" w:cs="Times New Roman"/>
          <w:sz w:val="28"/>
          <w:szCs w:val="28"/>
          <w:lang w:val="ru-RU"/>
        </w:rPr>
      </w:pPr>
      <w:r w:rsidRPr="00F94334">
        <w:rPr>
          <w:rFonts w:ascii="Times New Roman" w:eastAsia="Calibri" w:hAnsi="Times New Roman" w:cs="Times New Roman"/>
          <w:sz w:val="28"/>
          <w:szCs w:val="28"/>
          <w:lang w:val="ru-RU"/>
        </w:rPr>
        <w:t xml:space="preserve">Общая фактически занимаемая площадь государственных учреждений составляет </w:t>
      </w:r>
      <w:r>
        <w:rPr>
          <w:rFonts w:ascii="Times New Roman" w:eastAsia="Calibri" w:hAnsi="Times New Roman" w:cs="Times New Roman"/>
          <w:sz w:val="28"/>
          <w:szCs w:val="28"/>
          <w:lang w:val="ru-RU"/>
        </w:rPr>
        <w:t>2946,85</w:t>
      </w:r>
      <w:r w:rsidRPr="00F94334">
        <w:rPr>
          <w:rFonts w:ascii="Times New Roman" w:eastAsia="Calibri" w:hAnsi="Times New Roman" w:cs="Times New Roman"/>
          <w:sz w:val="28"/>
          <w:szCs w:val="28"/>
          <w:lang w:val="ru-RU"/>
        </w:rPr>
        <w:t xml:space="preserve"> кв. метров. В </w:t>
      </w:r>
      <w:r>
        <w:rPr>
          <w:rFonts w:ascii="Times New Roman" w:eastAsia="Calibri" w:hAnsi="Times New Roman" w:cs="Times New Roman"/>
          <w:sz w:val="28"/>
          <w:szCs w:val="28"/>
          <w:lang w:val="ru-RU"/>
        </w:rPr>
        <w:t>2019 году проведена</w:t>
      </w:r>
      <w:r w:rsidRPr="00F94334">
        <w:rPr>
          <w:rFonts w:ascii="Times New Roman" w:eastAsia="Calibri" w:hAnsi="Times New Roman" w:cs="Times New Roman"/>
          <w:sz w:val="28"/>
          <w:szCs w:val="28"/>
          <w:lang w:val="ru-RU"/>
        </w:rPr>
        <w:t xml:space="preserve"> работа по оптимизации занимаемых площадей государственных органов.</w:t>
      </w:r>
      <w:r>
        <w:rPr>
          <w:rFonts w:ascii="Times New Roman" w:eastAsia="Calibri" w:hAnsi="Times New Roman" w:cs="Times New Roman"/>
          <w:sz w:val="28"/>
          <w:szCs w:val="28"/>
          <w:lang w:val="ru-RU"/>
        </w:rPr>
        <w:t xml:space="preserve"> Из выявленных 1070,4 </w:t>
      </w:r>
      <w:proofErr w:type="spellStart"/>
      <w:r>
        <w:rPr>
          <w:rFonts w:ascii="Times New Roman" w:eastAsia="Calibri" w:hAnsi="Times New Roman" w:cs="Times New Roman"/>
          <w:sz w:val="28"/>
          <w:szCs w:val="28"/>
          <w:lang w:val="ru-RU"/>
        </w:rPr>
        <w:t>кв</w:t>
      </w:r>
      <w:proofErr w:type="gramStart"/>
      <w:r>
        <w:rPr>
          <w:rFonts w:ascii="Times New Roman" w:eastAsia="Calibri" w:hAnsi="Times New Roman" w:cs="Times New Roman"/>
          <w:sz w:val="28"/>
          <w:szCs w:val="28"/>
          <w:lang w:val="ru-RU"/>
        </w:rPr>
        <w:t>.м</w:t>
      </w:r>
      <w:proofErr w:type="spellEnd"/>
      <w:proofErr w:type="gramEnd"/>
      <w:r>
        <w:rPr>
          <w:rFonts w:ascii="Times New Roman" w:eastAsia="Calibri" w:hAnsi="Times New Roman" w:cs="Times New Roman"/>
          <w:sz w:val="28"/>
          <w:szCs w:val="28"/>
          <w:lang w:val="ru-RU"/>
        </w:rPr>
        <w:t xml:space="preserve"> излишних площадей оптимизировано 865,4 </w:t>
      </w:r>
      <w:proofErr w:type="spellStart"/>
      <w:r>
        <w:rPr>
          <w:rFonts w:ascii="Times New Roman" w:eastAsia="Calibri" w:hAnsi="Times New Roman" w:cs="Times New Roman"/>
          <w:sz w:val="28"/>
          <w:szCs w:val="28"/>
          <w:lang w:val="ru-RU"/>
        </w:rPr>
        <w:t>кв.м</w:t>
      </w:r>
      <w:proofErr w:type="spellEnd"/>
      <w:r>
        <w:rPr>
          <w:rFonts w:ascii="Times New Roman" w:eastAsia="Calibri" w:hAnsi="Times New Roman" w:cs="Times New Roman"/>
          <w:sz w:val="28"/>
          <w:szCs w:val="28"/>
          <w:lang w:val="ru-RU"/>
        </w:rPr>
        <w:t>.</w:t>
      </w:r>
    </w:p>
    <w:p w:rsidR="00686570" w:rsidRDefault="00686570" w:rsidP="0051545D">
      <w:pPr>
        <w:keepNext/>
        <w:keepLines/>
        <w:spacing w:after="0" w:line="240" w:lineRule="auto"/>
        <w:ind w:firstLine="720"/>
        <w:jc w:val="both"/>
        <w:outlineLvl w:val="0"/>
        <w:rPr>
          <w:rFonts w:ascii="Times New Roman" w:eastAsiaTheme="majorEastAsia" w:hAnsi="Times New Roman" w:cs="Times New Roman"/>
          <w:b/>
          <w:bCs/>
          <w:sz w:val="28"/>
          <w:szCs w:val="28"/>
          <w:lang w:val="ru-RU"/>
        </w:rPr>
      </w:pPr>
    </w:p>
    <w:p w:rsidR="0051545D" w:rsidRPr="00C85395" w:rsidRDefault="0051545D" w:rsidP="0051545D">
      <w:pPr>
        <w:keepNext/>
        <w:keepLines/>
        <w:spacing w:after="0" w:line="240" w:lineRule="auto"/>
        <w:ind w:firstLine="720"/>
        <w:jc w:val="both"/>
        <w:outlineLvl w:val="0"/>
        <w:rPr>
          <w:rFonts w:ascii="Times New Roman" w:eastAsiaTheme="majorEastAsia" w:hAnsi="Times New Roman" w:cs="Times New Roman"/>
          <w:b/>
          <w:bCs/>
          <w:sz w:val="28"/>
          <w:szCs w:val="28"/>
          <w:lang w:val="ru-RU"/>
        </w:rPr>
      </w:pPr>
      <w:r w:rsidRPr="00C85395">
        <w:rPr>
          <w:rFonts w:ascii="Times New Roman" w:eastAsiaTheme="majorEastAsia" w:hAnsi="Times New Roman" w:cs="Times New Roman"/>
          <w:b/>
          <w:bCs/>
          <w:sz w:val="28"/>
          <w:szCs w:val="28"/>
          <w:lang w:val="ru-RU"/>
        </w:rPr>
        <w:t xml:space="preserve">4.4. Оценка эффективности использования активов субъектов </w:t>
      </w:r>
      <w:proofErr w:type="spellStart"/>
      <w:r w:rsidRPr="00C85395">
        <w:rPr>
          <w:rFonts w:ascii="Times New Roman" w:eastAsiaTheme="majorEastAsia" w:hAnsi="Times New Roman" w:cs="Times New Roman"/>
          <w:b/>
          <w:bCs/>
          <w:sz w:val="28"/>
          <w:szCs w:val="28"/>
          <w:lang w:val="ru-RU"/>
        </w:rPr>
        <w:t>квазигосударственного</w:t>
      </w:r>
      <w:proofErr w:type="spellEnd"/>
      <w:r w:rsidRPr="00C85395">
        <w:rPr>
          <w:rFonts w:ascii="Times New Roman" w:eastAsiaTheme="majorEastAsia" w:hAnsi="Times New Roman" w:cs="Times New Roman"/>
          <w:b/>
          <w:bCs/>
          <w:sz w:val="28"/>
          <w:szCs w:val="28"/>
          <w:lang w:val="ru-RU"/>
        </w:rPr>
        <w:t xml:space="preserve"> сектора</w:t>
      </w:r>
      <w:bookmarkEnd w:id="19"/>
    </w:p>
    <w:p w:rsidR="00126D89" w:rsidRDefault="000C35FC" w:rsidP="001F4783">
      <w:pPr>
        <w:spacing w:after="0" w:line="240" w:lineRule="auto"/>
        <w:ind w:firstLine="720"/>
        <w:jc w:val="both"/>
        <w:rPr>
          <w:rFonts w:ascii="Times New Roman" w:eastAsia="Calibri" w:hAnsi="Times New Roman" w:cs="Times New Roman"/>
          <w:sz w:val="28"/>
          <w:szCs w:val="28"/>
          <w:lang w:val="ru-RU"/>
        </w:rPr>
      </w:pPr>
      <w:bookmarkStart w:id="20" w:name="_Toc447539383"/>
      <w:proofErr w:type="gramStart"/>
      <w:r w:rsidRPr="00F94334">
        <w:rPr>
          <w:rFonts w:ascii="Times New Roman" w:eastAsia="Calibri" w:hAnsi="Times New Roman" w:cs="Times New Roman"/>
          <w:sz w:val="28"/>
          <w:szCs w:val="28"/>
          <w:lang w:val="ru-RU"/>
        </w:rPr>
        <w:t xml:space="preserve">Согласно данных </w:t>
      </w:r>
      <w:r w:rsidR="002B42F0">
        <w:rPr>
          <w:rFonts w:ascii="Times New Roman" w:eastAsia="Calibri" w:hAnsi="Times New Roman" w:cs="Times New Roman"/>
          <w:sz w:val="28"/>
          <w:szCs w:val="28"/>
          <w:lang w:val="ru-RU"/>
        </w:rPr>
        <w:t>п</w:t>
      </w:r>
      <w:r w:rsidRPr="00F94334">
        <w:rPr>
          <w:rFonts w:ascii="Times New Roman" w:eastAsia="Calibri" w:hAnsi="Times New Roman" w:cs="Times New Roman"/>
          <w:sz w:val="28"/>
          <w:szCs w:val="28"/>
          <w:lang w:val="ru-RU"/>
        </w:rPr>
        <w:t xml:space="preserve">о финансово-хозяйственной деятельности субъектов </w:t>
      </w:r>
      <w:proofErr w:type="spellStart"/>
      <w:r w:rsidRPr="00F94334">
        <w:rPr>
          <w:rFonts w:ascii="Times New Roman" w:eastAsia="Calibri" w:hAnsi="Times New Roman" w:cs="Times New Roman"/>
          <w:sz w:val="28"/>
          <w:szCs w:val="28"/>
          <w:lang w:val="ru-RU"/>
        </w:rPr>
        <w:t>квазигосударственного</w:t>
      </w:r>
      <w:proofErr w:type="spellEnd"/>
      <w:r w:rsidRPr="00F94334">
        <w:rPr>
          <w:rFonts w:ascii="Times New Roman" w:eastAsia="Calibri" w:hAnsi="Times New Roman" w:cs="Times New Roman"/>
          <w:sz w:val="28"/>
          <w:szCs w:val="28"/>
          <w:lang w:val="ru-RU"/>
        </w:rPr>
        <w:t xml:space="preserve"> сектора города </w:t>
      </w:r>
      <w:proofErr w:type="spellStart"/>
      <w:r w:rsidRPr="00F94334">
        <w:rPr>
          <w:rFonts w:ascii="Times New Roman" w:eastAsia="Calibri" w:hAnsi="Times New Roman" w:cs="Times New Roman"/>
          <w:sz w:val="28"/>
          <w:szCs w:val="28"/>
          <w:lang w:val="ru-RU"/>
        </w:rPr>
        <w:t>Жезказган</w:t>
      </w:r>
      <w:proofErr w:type="spellEnd"/>
      <w:r w:rsidRPr="00F94334">
        <w:rPr>
          <w:rFonts w:ascii="Times New Roman" w:eastAsia="Calibri" w:hAnsi="Times New Roman" w:cs="Times New Roman"/>
          <w:sz w:val="28"/>
          <w:szCs w:val="28"/>
          <w:lang w:val="ru-RU"/>
        </w:rPr>
        <w:t xml:space="preserve">, </w:t>
      </w:r>
      <w:r w:rsidR="002B42F0">
        <w:rPr>
          <w:rFonts w:ascii="Times New Roman" w:eastAsia="Calibri" w:hAnsi="Times New Roman" w:cs="Times New Roman"/>
          <w:sz w:val="28"/>
          <w:szCs w:val="28"/>
          <w:lang w:val="ru-RU"/>
        </w:rPr>
        <w:t>и</w:t>
      </w:r>
      <w:r w:rsidR="00126D89" w:rsidRPr="00F94334">
        <w:rPr>
          <w:rFonts w:ascii="Times New Roman" w:eastAsia="Calibri" w:hAnsi="Times New Roman" w:cs="Times New Roman"/>
          <w:sz w:val="28"/>
          <w:szCs w:val="28"/>
          <w:lang w:val="ru-RU"/>
        </w:rPr>
        <w:t xml:space="preserve">з 24-х субъектов </w:t>
      </w:r>
      <w:proofErr w:type="spellStart"/>
      <w:r w:rsidR="00126D89" w:rsidRPr="00F94334">
        <w:rPr>
          <w:rFonts w:ascii="Times New Roman" w:eastAsia="Calibri" w:hAnsi="Times New Roman" w:cs="Times New Roman"/>
          <w:sz w:val="28"/>
          <w:szCs w:val="28"/>
          <w:lang w:val="ru-RU"/>
        </w:rPr>
        <w:t>квази</w:t>
      </w:r>
      <w:r w:rsidR="00174CF0">
        <w:rPr>
          <w:rFonts w:ascii="Times New Roman" w:eastAsia="Calibri" w:hAnsi="Times New Roman" w:cs="Times New Roman"/>
          <w:sz w:val="28"/>
          <w:szCs w:val="28"/>
          <w:lang w:val="ru-RU"/>
        </w:rPr>
        <w:t>государственного</w:t>
      </w:r>
      <w:proofErr w:type="spellEnd"/>
      <w:r w:rsidR="00174CF0">
        <w:rPr>
          <w:rFonts w:ascii="Times New Roman" w:eastAsia="Calibri" w:hAnsi="Times New Roman" w:cs="Times New Roman"/>
          <w:sz w:val="28"/>
          <w:szCs w:val="28"/>
          <w:lang w:val="ru-RU"/>
        </w:rPr>
        <w:t xml:space="preserve"> </w:t>
      </w:r>
      <w:r w:rsidR="00126D89" w:rsidRPr="00F94334">
        <w:rPr>
          <w:rFonts w:ascii="Times New Roman" w:eastAsia="Calibri" w:hAnsi="Times New Roman" w:cs="Times New Roman"/>
          <w:sz w:val="28"/>
          <w:szCs w:val="28"/>
          <w:lang w:val="ru-RU"/>
        </w:rPr>
        <w:t>сектора города 201</w:t>
      </w:r>
      <w:r w:rsidR="00126D89">
        <w:rPr>
          <w:rFonts w:ascii="Times New Roman" w:eastAsia="Calibri" w:hAnsi="Times New Roman" w:cs="Times New Roman"/>
          <w:sz w:val="28"/>
          <w:szCs w:val="28"/>
          <w:lang w:val="ru-RU"/>
        </w:rPr>
        <w:t>8</w:t>
      </w:r>
      <w:r w:rsidR="00126D89" w:rsidRPr="00F94334">
        <w:rPr>
          <w:rFonts w:ascii="Times New Roman" w:eastAsia="Calibri" w:hAnsi="Times New Roman" w:cs="Times New Roman"/>
          <w:sz w:val="28"/>
          <w:szCs w:val="28"/>
          <w:lang w:val="ru-RU"/>
        </w:rPr>
        <w:t xml:space="preserve"> год завершили с «нулевым» результатом 2</w:t>
      </w:r>
      <w:r w:rsidR="00411EE6">
        <w:rPr>
          <w:rFonts w:ascii="Times New Roman" w:eastAsia="Calibri" w:hAnsi="Times New Roman" w:cs="Times New Roman"/>
          <w:sz w:val="28"/>
          <w:szCs w:val="28"/>
          <w:lang w:val="ru-RU"/>
        </w:rPr>
        <w:t>0</w:t>
      </w:r>
      <w:r w:rsidR="002B42F0">
        <w:rPr>
          <w:rFonts w:ascii="Times New Roman" w:eastAsia="Calibri" w:hAnsi="Times New Roman" w:cs="Times New Roman"/>
          <w:sz w:val="28"/>
          <w:szCs w:val="28"/>
          <w:lang w:val="ru-RU"/>
        </w:rPr>
        <w:t>предприяти</w:t>
      </w:r>
      <w:r w:rsidR="00411EE6">
        <w:rPr>
          <w:rFonts w:ascii="Times New Roman" w:eastAsia="Calibri" w:hAnsi="Times New Roman" w:cs="Times New Roman"/>
          <w:sz w:val="28"/>
          <w:szCs w:val="28"/>
          <w:lang w:val="ru-RU"/>
        </w:rPr>
        <w:t>й</w:t>
      </w:r>
      <w:r w:rsidR="002B42F0">
        <w:rPr>
          <w:rFonts w:ascii="Times New Roman" w:eastAsia="Calibri" w:hAnsi="Times New Roman" w:cs="Times New Roman"/>
          <w:sz w:val="28"/>
          <w:szCs w:val="28"/>
          <w:lang w:val="ru-RU"/>
        </w:rPr>
        <w:t xml:space="preserve"> (83,3%)</w:t>
      </w:r>
      <w:r w:rsidR="0040569B">
        <w:rPr>
          <w:rFonts w:ascii="Times New Roman" w:eastAsia="Calibri" w:hAnsi="Times New Roman" w:cs="Times New Roman"/>
          <w:sz w:val="28"/>
          <w:szCs w:val="28"/>
          <w:lang w:val="ru-RU"/>
        </w:rPr>
        <w:t>, 3 предприятия</w:t>
      </w:r>
      <w:r w:rsidR="00126D89" w:rsidRPr="00F94334">
        <w:rPr>
          <w:rFonts w:ascii="Times New Roman" w:eastAsia="Calibri" w:hAnsi="Times New Roman" w:cs="Times New Roman"/>
          <w:sz w:val="28"/>
          <w:szCs w:val="28"/>
          <w:lang w:val="ru-RU"/>
        </w:rPr>
        <w:t xml:space="preserve"> (12,5%) –</w:t>
      </w:r>
      <w:r w:rsidR="00126D89">
        <w:rPr>
          <w:rFonts w:ascii="Times New Roman" w:eastAsia="Calibri" w:hAnsi="Times New Roman" w:cs="Times New Roman"/>
          <w:sz w:val="28"/>
          <w:szCs w:val="28"/>
          <w:lang w:val="ru-RU"/>
        </w:rPr>
        <w:t xml:space="preserve">завершили год с прибылью </w:t>
      </w:r>
      <w:r w:rsidR="00126D89" w:rsidRPr="00F94334">
        <w:rPr>
          <w:rFonts w:ascii="Times New Roman" w:eastAsia="Calibri" w:hAnsi="Times New Roman" w:cs="Times New Roman"/>
          <w:sz w:val="28"/>
          <w:szCs w:val="28"/>
          <w:lang w:val="ru-RU"/>
        </w:rPr>
        <w:t xml:space="preserve"> на общую сумму </w:t>
      </w:r>
      <w:r w:rsidR="00126D89">
        <w:rPr>
          <w:rFonts w:ascii="Times New Roman" w:eastAsia="Calibri" w:hAnsi="Times New Roman" w:cs="Times New Roman"/>
          <w:sz w:val="28"/>
          <w:szCs w:val="28"/>
          <w:lang w:val="ru-RU"/>
        </w:rPr>
        <w:t>703</w:t>
      </w:r>
      <w:r w:rsidR="00595253">
        <w:rPr>
          <w:rFonts w:ascii="Times New Roman" w:eastAsia="Calibri" w:hAnsi="Times New Roman" w:cs="Times New Roman"/>
          <w:sz w:val="28"/>
          <w:szCs w:val="28"/>
          <w:lang w:val="ru-RU"/>
        </w:rPr>
        <w:t> </w:t>
      </w:r>
      <w:r w:rsidR="00126D89">
        <w:rPr>
          <w:rFonts w:ascii="Times New Roman" w:eastAsia="Calibri" w:hAnsi="Times New Roman" w:cs="Times New Roman"/>
          <w:sz w:val="28"/>
          <w:szCs w:val="28"/>
          <w:lang w:val="ru-RU"/>
        </w:rPr>
        <w:t>781</w:t>
      </w:r>
      <w:r w:rsidR="00595253">
        <w:rPr>
          <w:rFonts w:ascii="Times New Roman" w:eastAsia="Calibri" w:hAnsi="Times New Roman" w:cs="Times New Roman"/>
          <w:sz w:val="28"/>
          <w:szCs w:val="28"/>
          <w:lang w:val="ru-RU"/>
        </w:rPr>
        <w:t>,0</w:t>
      </w:r>
      <w:r w:rsidR="00126D89" w:rsidRPr="00F94334">
        <w:rPr>
          <w:rFonts w:ascii="Times New Roman" w:eastAsia="Calibri" w:hAnsi="Times New Roman" w:cs="Times New Roman"/>
          <w:sz w:val="28"/>
          <w:szCs w:val="28"/>
          <w:lang w:val="ru-RU"/>
        </w:rPr>
        <w:t xml:space="preserve"> тыс. тенге</w:t>
      </w:r>
      <w:r w:rsidR="00595253">
        <w:rPr>
          <w:rFonts w:ascii="Times New Roman" w:eastAsia="Calibri" w:hAnsi="Times New Roman" w:cs="Times New Roman"/>
          <w:sz w:val="28"/>
          <w:szCs w:val="28"/>
          <w:lang w:val="ru-RU"/>
        </w:rPr>
        <w:t xml:space="preserve"> (</w:t>
      </w:r>
      <w:r w:rsidR="00126D89" w:rsidRPr="00F94334">
        <w:rPr>
          <w:rFonts w:ascii="Times New Roman" w:eastAsia="Calibri" w:hAnsi="Times New Roman" w:cs="Times New Roman"/>
          <w:sz w:val="28"/>
          <w:szCs w:val="28"/>
          <w:lang w:val="ru-RU"/>
        </w:rPr>
        <w:t xml:space="preserve">99,7% полученной суммы прибыли – результат деятельности АО «Предприятие </w:t>
      </w:r>
      <w:proofErr w:type="spellStart"/>
      <w:r w:rsidR="00126D89" w:rsidRPr="00F94334">
        <w:rPr>
          <w:rFonts w:ascii="Times New Roman" w:eastAsia="Calibri" w:hAnsi="Times New Roman" w:cs="Times New Roman"/>
          <w:sz w:val="28"/>
          <w:szCs w:val="28"/>
          <w:lang w:val="ru-RU"/>
        </w:rPr>
        <w:t>тепловодоснабжения</w:t>
      </w:r>
      <w:proofErr w:type="spellEnd"/>
      <w:r w:rsidR="00126D89" w:rsidRPr="00F94334">
        <w:rPr>
          <w:rFonts w:ascii="Times New Roman" w:eastAsia="Calibri" w:hAnsi="Times New Roman" w:cs="Times New Roman"/>
          <w:sz w:val="28"/>
          <w:szCs w:val="28"/>
          <w:lang w:val="ru-RU"/>
        </w:rPr>
        <w:t>»</w:t>
      </w:r>
      <w:r w:rsidR="00595253">
        <w:rPr>
          <w:rFonts w:ascii="Times New Roman" w:eastAsia="Calibri" w:hAnsi="Times New Roman" w:cs="Times New Roman"/>
          <w:sz w:val="28"/>
          <w:szCs w:val="28"/>
          <w:lang w:val="ru-RU"/>
        </w:rPr>
        <w:t>)</w:t>
      </w:r>
      <w:r w:rsidR="00126D89">
        <w:rPr>
          <w:rFonts w:ascii="Times New Roman" w:eastAsia="Calibri" w:hAnsi="Times New Roman" w:cs="Times New Roman"/>
          <w:sz w:val="28"/>
          <w:szCs w:val="28"/>
          <w:lang w:val="ru-RU"/>
        </w:rPr>
        <w:t>, которые  согласно протоколу заседания Управляющего совета ТОО «</w:t>
      </w:r>
      <w:proofErr w:type="spellStart"/>
      <w:r w:rsidR="00126D89">
        <w:rPr>
          <w:rFonts w:ascii="Times New Roman" w:eastAsia="Calibri" w:hAnsi="Times New Roman" w:cs="Times New Roman"/>
          <w:sz w:val="28"/>
          <w:szCs w:val="28"/>
          <w:lang w:val="ru-RU"/>
        </w:rPr>
        <w:t>Казахмыс</w:t>
      </w:r>
      <w:proofErr w:type="spellEnd"/>
      <w:r w:rsidR="00126D89">
        <w:rPr>
          <w:rFonts w:ascii="Times New Roman" w:eastAsia="Calibri" w:hAnsi="Times New Roman" w:cs="Times New Roman"/>
          <w:sz w:val="28"/>
          <w:szCs w:val="28"/>
          <w:lang w:val="ru-RU"/>
        </w:rPr>
        <w:t>» №93 от 29 мая 2019</w:t>
      </w:r>
      <w:proofErr w:type="gramEnd"/>
      <w:r w:rsidR="00126D89">
        <w:rPr>
          <w:rFonts w:ascii="Times New Roman" w:eastAsia="Calibri" w:hAnsi="Times New Roman" w:cs="Times New Roman"/>
          <w:sz w:val="28"/>
          <w:szCs w:val="28"/>
          <w:lang w:val="ru-RU"/>
        </w:rPr>
        <w:t xml:space="preserve"> года были направлены на погашение нераспределенного убытка прошлых </w:t>
      </w:r>
      <w:proofErr w:type="spellStart"/>
      <w:r w:rsidR="00126D89">
        <w:rPr>
          <w:rFonts w:ascii="Times New Roman" w:eastAsia="Calibri" w:hAnsi="Times New Roman" w:cs="Times New Roman"/>
          <w:sz w:val="28"/>
          <w:szCs w:val="28"/>
          <w:lang w:val="ru-RU"/>
        </w:rPr>
        <w:t>лет</w:t>
      </w:r>
      <w:proofErr w:type="gramStart"/>
      <w:r w:rsidR="00126D89">
        <w:rPr>
          <w:rFonts w:ascii="Times New Roman" w:eastAsia="Calibri" w:hAnsi="Times New Roman" w:cs="Times New Roman"/>
          <w:sz w:val="28"/>
          <w:szCs w:val="28"/>
          <w:lang w:val="ru-RU"/>
        </w:rPr>
        <w:t>.</w:t>
      </w:r>
      <w:r w:rsidR="00411EE6">
        <w:rPr>
          <w:rFonts w:ascii="Times New Roman" w:eastAsia="Calibri" w:hAnsi="Times New Roman" w:cs="Times New Roman"/>
          <w:sz w:val="28"/>
          <w:szCs w:val="28"/>
          <w:lang w:val="ru-RU"/>
        </w:rPr>
        <w:t>Т</w:t>
      </w:r>
      <w:proofErr w:type="gramEnd"/>
      <w:r w:rsidR="00411EE6">
        <w:rPr>
          <w:rFonts w:ascii="Times New Roman" w:eastAsia="Calibri" w:hAnsi="Times New Roman" w:cs="Times New Roman"/>
          <w:sz w:val="28"/>
          <w:szCs w:val="28"/>
          <w:lang w:val="ru-RU"/>
        </w:rPr>
        <w:t>ОО</w:t>
      </w:r>
      <w:proofErr w:type="spellEnd"/>
      <w:r w:rsidR="00411EE6">
        <w:rPr>
          <w:rFonts w:ascii="Times New Roman" w:eastAsia="Calibri" w:hAnsi="Times New Roman" w:cs="Times New Roman"/>
          <w:sz w:val="28"/>
          <w:szCs w:val="28"/>
          <w:lang w:val="ru-RU"/>
        </w:rPr>
        <w:t xml:space="preserve"> «Полигон» </w:t>
      </w:r>
      <w:r w:rsidR="003A1990">
        <w:rPr>
          <w:rFonts w:ascii="Times New Roman" w:eastAsia="Calibri" w:hAnsi="Times New Roman" w:cs="Times New Roman"/>
          <w:sz w:val="28"/>
          <w:szCs w:val="28"/>
          <w:lang w:val="ru-RU"/>
        </w:rPr>
        <w:t>согласно</w:t>
      </w:r>
      <w:r w:rsidR="00411EE6">
        <w:rPr>
          <w:rFonts w:ascii="Times New Roman" w:eastAsia="Calibri" w:hAnsi="Times New Roman" w:cs="Times New Roman"/>
          <w:sz w:val="28"/>
          <w:szCs w:val="28"/>
          <w:lang w:val="ru-RU"/>
        </w:rPr>
        <w:t xml:space="preserve"> постановления</w:t>
      </w:r>
      <w:r w:rsidR="003A1990">
        <w:rPr>
          <w:rFonts w:ascii="Times New Roman" w:eastAsia="Calibri" w:hAnsi="Times New Roman" w:cs="Times New Roman"/>
          <w:sz w:val="28"/>
          <w:szCs w:val="28"/>
          <w:lang w:val="ru-RU"/>
        </w:rPr>
        <w:t xml:space="preserve"> </w:t>
      </w:r>
      <w:proofErr w:type="spellStart"/>
      <w:r w:rsidR="003A1990">
        <w:rPr>
          <w:rFonts w:ascii="Times New Roman" w:eastAsia="Calibri" w:hAnsi="Times New Roman" w:cs="Times New Roman"/>
          <w:sz w:val="28"/>
          <w:szCs w:val="28"/>
          <w:lang w:val="ru-RU"/>
        </w:rPr>
        <w:t>акимата</w:t>
      </w:r>
      <w:proofErr w:type="spellEnd"/>
      <w:r w:rsidR="003A1990">
        <w:rPr>
          <w:rFonts w:ascii="Times New Roman" w:eastAsia="Calibri" w:hAnsi="Times New Roman" w:cs="Times New Roman"/>
          <w:sz w:val="28"/>
          <w:szCs w:val="28"/>
          <w:lang w:val="ru-RU"/>
        </w:rPr>
        <w:t xml:space="preserve"> города </w:t>
      </w:r>
      <w:proofErr w:type="spellStart"/>
      <w:r w:rsidR="003A1990">
        <w:rPr>
          <w:rFonts w:ascii="Times New Roman" w:eastAsia="Calibri" w:hAnsi="Times New Roman" w:cs="Times New Roman"/>
          <w:sz w:val="28"/>
          <w:szCs w:val="28"/>
          <w:lang w:val="ru-RU"/>
        </w:rPr>
        <w:t>Жезказган</w:t>
      </w:r>
      <w:proofErr w:type="spellEnd"/>
      <w:r w:rsidR="003A1990">
        <w:rPr>
          <w:rFonts w:ascii="Times New Roman" w:eastAsia="Calibri" w:hAnsi="Times New Roman" w:cs="Times New Roman"/>
          <w:sz w:val="28"/>
          <w:szCs w:val="28"/>
          <w:lang w:val="ru-RU"/>
        </w:rPr>
        <w:t xml:space="preserve"> от 22 сентября 2017 года №23/04 ликвидировано.</w:t>
      </w:r>
    </w:p>
    <w:p w:rsidR="0040569B" w:rsidRDefault="0040569B" w:rsidP="0040569B">
      <w:pPr>
        <w:keepNext/>
        <w:keepLines/>
        <w:spacing w:after="0" w:line="240" w:lineRule="auto"/>
        <w:ind w:firstLine="720"/>
        <w:jc w:val="center"/>
        <w:outlineLvl w:val="0"/>
        <w:rPr>
          <w:rFonts w:ascii="Times New Roman" w:eastAsia="Calibri" w:hAnsi="Times New Roman" w:cs="Times New Roman"/>
          <w:b/>
          <w:sz w:val="28"/>
          <w:szCs w:val="28"/>
          <w:lang w:val="ru-RU"/>
        </w:rPr>
      </w:pPr>
    </w:p>
    <w:p w:rsidR="0040569B" w:rsidRPr="007D2CE3" w:rsidRDefault="0040569B" w:rsidP="0040569B">
      <w:pPr>
        <w:keepNext/>
        <w:keepLines/>
        <w:spacing w:after="0" w:line="240" w:lineRule="auto"/>
        <w:ind w:firstLine="720"/>
        <w:jc w:val="center"/>
        <w:outlineLvl w:val="0"/>
        <w:rPr>
          <w:rFonts w:ascii="Times New Roman" w:eastAsia="Calibri" w:hAnsi="Times New Roman" w:cs="Times New Roman"/>
          <w:b/>
          <w:sz w:val="28"/>
          <w:szCs w:val="28"/>
          <w:lang w:val="ru-RU"/>
        </w:rPr>
      </w:pPr>
      <w:r w:rsidRPr="007D2CE3">
        <w:rPr>
          <w:rFonts w:ascii="Times New Roman" w:eastAsia="Calibri" w:hAnsi="Times New Roman" w:cs="Times New Roman"/>
          <w:b/>
          <w:sz w:val="28"/>
          <w:szCs w:val="28"/>
          <w:lang w:val="ru-RU"/>
        </w:rPr>
        <w:t xml:space="preserve">Результаты финансово-хозяйственной деятельности (ФХД) субъектов </w:t>
      </w:r>
      <w:proofErr w:type="spellStart"/>
      <w:r w:rsidRPr="007D2CE3">
        <w:rPr>
          <w:rFonts w:ascii="Times New Roman" w:eastAsia="Calibri" w:hAnsi="Times New Roman" w:cs="Times New Roman"/>
          <w:b/>
          <w:sz w:val="28"/>
          <w:szCs w:val="28"/>
          <w:lang w:val="ru-RU"/>
        </w:rPr>
        <w:t>квазигосударственного</w:t>
      </w:r>
      <w:proofErr w:type="spellEnd"/>
      <w:r w:rsidRPr="007D2CE3">
        <w:rPr>
          <w:rFonts w:ascii="Times New Roman" w:eastAsia="Calibri" w:hAnsi="Times New Roman" w:cs="Times New Roman"/>
          <w:b/>
          <w:sz w:val="28"/>
          <w:szCs w:val="28"/>
          <w:lang w:val="ru-RU"/>
        </w:rPr>
        <w:t xml:space="preserve"> сектора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873"/>
        <w:gridCol w:w="1390"/>
        <w:gridCol w:w="7"/>
        <w:gridCol w:w="1560"/>
        <w:gridCol w:w="992"/>
      </w:tblGrid>
      <w:tr w:rsidR="003A1990" w:rsidRPr="005D1488" w:rsidTr="002F26A7">
        <w:trPr>
          <w:trHeight w:val="276"/>
        </w:trPr>
        <w:tc>
          <w:tcPr>
            <w:tcW w:w="534" w:type="dxa"/>
            <w:vMerge w:val="restart"/>
          </w:tcPr>
          <w:p w:rsidR="003A1990" w:rsidRPr="00F94334" w:rsidRDefault="003A1990" w:rsidP="005E122B">
            <w:pPr>
              <w:spacing w:line="240" w:lineRule="auto"/>
              <w:ind w:left="-39" w:right="-50" w:hanging="103"/>
              <w:rPr>
                <w:rFonts w:ascii="Times New Roman" w:eastAsia="Calibri" w:hAnsi="Times New Roman" w:cs="Times New Roman"/>
                <w:sz w:val="24"/>
                <w:szCs w:val="24"/>
                <w:lang w:val="ru-RU"/>
              </w:rPr>
            </w:pPr>
            <w:r w:rsidRPr="00F94334">
              <w:rPr>
                <w:rFonts w:ascii="Times New Roman" w:eastAsia="Calibri" w:hAnsi="Times New Roman" w:cs="Times New Roman"/>
                <w:sz w:val="24"/>
                <w:szCs w:val="24"/>
                <w:lang w:val="ru-RU"/>
              </w:rPr>
              <w:t xml:space="preserve">  №            </w:t>
            </w:r>
            <w:proofErr w:type="gramStart"/>
            <w:r w:rsidRPr="00F94334">
              <w:rPr>
                <w:rFonts w:ascii="Times New Roman" w:eastAsia="Calibri" w:hAnsi="Times New Roman" w:cs="Times New Roman"/>
                <w:sz w:val="24"/>
                <w:szCs w:val="24"/>
                <w:lang w:val="ru-RU"/>
              </w:rPr>
              <w:t>п</w:t>
            </w:r>
            <w:proofErr w:type="gramEnd"/>
            <w:r w:rsidRPr="00F94334">
              <w:rPr>
                <w:rFonts w:ascii="Times New Roman" w:eastAsia="Calibri" w:hAnsi="Times New Roman" w:cs="Times New Roman"/>
                <w:sz w:val="24"/>
                <w:szCs w:val="24"/>
                <w:lang w:val="ru-RU"/>
              </w:rPr>
              <w:t>/п</w:t>
            </w:r>
          </w:p>
        </w:tc>
        <w:tc>
          <w:tcPr>
            <w:tcW w:w="4873" w:type="dxa"/>
            <w:vMerge w:val="restart"/>
          </w:tcPr>
          <w:p w:rsidR="003A1990" w:rsidRPr="00F94334" w:rsidRDefault="003A1990" w:rsidP="005E122B">
            <w:pPr>
              <w:spacing w:after="0" w:line="240" w:lineRule="auto"/>
              <w:rPr>
                <w:rFonts w:ascii="Times New Roman" w:eastAsia="Calibri" w:hAnsi="Times New Roman" w:cs="Times New Roman"/>
                <w:b/>
                <w:sz w:val="24"/>
                <w:szCs w:val="24"/>
              </w:rPr>
            </w:pPr>
          </w:p>
          <w:p w:rsidR="003A1990" w:rsidRPr="00F94334" w:rsidRDefault="003A1990" w:rsidP="005E122B">
            <w:pPr>
              <w:spacing w:after="0" w:line="240" w:lineRule="auto"/>
              <w:jc w:val="center"/>
              <w:rPr>
                <w:rFonts w:ascii="Times New Roman" w:eastAsia="Calibri" w:hAnsi="Times New Roman" w:cs="Times New Roman"/>
                <w:b/>
                <w:sz w:val="24"/>
                <w:szCs w:val="24"/>
                <w:lang w:val="ru-RU"/>
              </w:rPr>
            </w:pPr>
            <w:proofErr w:type="spellStart"/>
            <w:r w:rsidRPr="00F94334">
              <w:rPr>
                <w:rFonts w:ascii="Times New Roman" w:eastAsia="Calibri" w:hAnsi="Times New Roman" w:cs="Times New Roman"/>
                <w:b/>
                <w:sz w:val="24"/>
                <w:szCs w:val="24"/>
              </w:rPr>
              <w:t>Наименование</w:t>
            </w:r>
            <w:proofErr w:type="spellEnd"/>
            <w:r w:rsidRPr="00F94334">
              <w:rPr>
                <w:rFonts w:ascii="Times New Roman" w:eastAsia="Calibri" w:hAnsi="Times New Roman" w:cs="Times New Roman"/>
                <w:b/>
                <w:sz w:val="24"/>
                <w:szCs w:val="24"/>
              </w:rPr>
              <w:t xml:space="preserve"> </w:t>
            </w:r>
            <w:r w:rsidRPr="00F94334">
              <w:rPr>
                <w:rFonts w:ascii="Times New Roman" w:eastAsia="Calibri" w:hAnsi="Times New Roman" w:cs="Times New Roman"/>
                <w:b/>
                <w:sz w:val="24"/>
                <w:szCs w:val="24"/>
                <w:lang w:val="ru-RU"/>
              </w:rPr>
              <w:t>организаций</w:t>
            </w:r>
          </w:p>
        </w:tc>
        <w:tc>
          <w:tcPr>
            <w:tcW w:w="3949" w:type="dxa"/>
            <w:gridSpan w:val="4"/>
          </w:tcPr>
          <w:p w:rsidR="003A1990" w:rsidRPr="00F94334" w:rsidRDefault="003A1990" w:rsidP="005E122B">
            <w:pPr>
              <w:spacing w:after="0" w:line="240" w:lineRule="auto"/>
              <w:jc w:val="center"/>
              <w:rPr>
                <w:rFonts w:ascii="Times New Roman" w:eastAsia="Calibri" w:hAnsi="Times New Roman" w:cs="Times New Roman"/>
                <w:sz w:val="28"/>
                <w:szCs w:val="28"/>
                <w:lang w:val="ru-RU"/>
              </w:rPr>
            </w:pPr>
            <w:r w:rsidRPr="00F94334">
              <w:rPr>
                <w:rFonts w:ascii="Times New Roman" w:eastAsia="Calibri" w:hAnsi="Times New Roman" w:cs="Times New Roman"/>
                <w:b/>
                <w:sz w:val="24"/>
                <w:szCs w:val="24"/>
                <w:lang w:val="ru-RU"/>
              </w:rPr>
              <w:t>Результаты ФХД</w:t>
            </w:r>
          </w:p>
          <w:p w:rsidR="003A1990" w:rsidRPr="00F94334" w:rsidRDefault="003A1990" w:rsidP="005E122B">
            <w:pPr>
              <w:spacing w:after="0" w:line="240" w:lineRule="auto"/>
              <w:jc w:val="center"/>
              <w:rPr>
                <w:rFonts w:ascii="Times New Roman" w:eastAsia="Calibri" w:hAnsi="Times New Roman" w:cs="Times New Roman"/>
                <w:sz w:val="24"/>
                <w:szCs w:val="24"/>
                <w:lang w:val="ru-RU"/>
              </w:rPr>
            </w:pPr>
            <w:r w:rsidRPr="00F94334">
              <w:rPr>
                <w:rFonts w:ascii="Times New Roman" w:eastAsia="Calibri" w:hAnsi="Times New Roman" w:cs="Times New Roman"/>
                <w:b/>
                <w:sz w:val="24"/>
                <w:szCs w:val="24"/>
                <w:lang w:val="ru-RU"/>
              </w:rPr>
              <w:t>(+ прибыль, - убыток</w:t>
            </w:r>
            <w:proofErr w:type="gramStart"/>
            <w:r w:rsidRPr="00F94334">
              <w:rPr>
                <w:rFonts w:ascii="Times New Roman" w:eastAsia="Calibri" w:hAnsi="Times New Roman" w:cs="Times New Roman"/>
                <w:b/>
                <w:sz w:val="24"/>
                <w:szCs w:val="24"/>
                <w:lang w:val="ru-RU"/>
              </w:rPr>
              <w:t>)</w:t>
            </w:r>
            <w:proofErr w:type="spellStart"/>
            <w:r>
              <w:rPr>
                <w:rFonts w:ascii="Times New Roman" w:eastAsia="Calibri" w:hAnsi="Times New Roman" w:cs="Times New Roman"/>
                <w:b/>
                <w:sz w:val="24"/>
                <w:szCs w:val="24"/>
                <w:lang w:val="ru-RU"/>
              </w:rPr>
              <w:t>т</w:t>
            </w:r>
            <w:proofErr w:type="gramEnd"/>
            <w:r>
              <w:rPr>
                <w:rFonts w:ascii="Times New Roman" w:eastAsia="Calibri" w:hAnsi="Times New Roman" w:cs="Times New Roman"/>
                <w:b/>
                <w:sz w:val="24"/>
                <w:szCs w:val="24"/>
                <w:lang w:val="ru-RU"/>
              </w:rPr>
              <w:t>ыс</w:t>
            </w:r>
            <w:r w:rsidRPr="00F94334">
              <w:rPr>
                <w:rFonts w:ascii="Times New Roman" w:eastAsia="Calibri" w:hAnsi="Times New Roman" w:cs="Times New Roman"/>
                <w:b/>
                <w:sz w:val="24"/>
                <w:szCs w:val="24"/>
                <w:lang w:val="ru-RU"/>
              </w:rPr>
              <w:t>.тенге</w:t>
            </w:r>
            <w:proofErr w:type="spellEnd"/>
          </w:p>
        </w:tc>
      </w:tr>
      <w:tr w:rsidR="003A1990" w:rsidRPr="00F94334" w:rsidTr="002F26A7">
        <w:trPr>
          <w:trHeight w:val="85"/>
        </w:trPr>
        <w:tc>
          <w:tcPr>
            <w:tcW w:w="534" w:type="dxa"/>
            <w:vMerge/>
          </w:tcPr>
          <w:p w:rsidR="003A1990" w:rsidRPr="00F94334" w:rsidRDefault="003A1990" w:rsidP="005E122B">
            <w:pPr>
              <w:spacing w:after="0" w:line="240" w:lineRule="auto"/>
              <w:ind w:firstLine="720"/>
              <w:jc w:val="center"/>
              <w:rPr>
                <w:rFonts w:ascii="Times New Roman" w:eastAsia="Calibri" w:hAnsi="Times New Roman" w:cs="Times New Roman"/>
                <w:b/>
                <w:sz w:val="24"/>
                <w:szCs w:val="24"/>
                <w:lang w:val="ru-RU"/>
              </w:rPr>
            </w:pPr>
          </w:p>
        </w:tc>
        <w:tc>
          <w:tcPr>
            <w:tcW w:w="4873" w:type="dxa"/>
            <w:vMerge/>
          </w:tcPr>
          <w:p w:rsidR="003A1990" w:rsidRPr="00F94334" w:rsidRDefault="003A1990" w:rsidP="005E122B">
            <w:pPr>
              <w:spacing w:after="0" w:line="240" w:lineRule="auto"/>
              <w:ind w:firstLine="720"/>
              <w:jc w:val="center"/>
              <w:rPr>
                <w:rFonts w:ascii="Times New Roman" w:eastAsia="Calibri" w:hAnsi="Times New Roman" w:cs="Times New Roman"/>
                <w:b/>
                <w:sz w:val="24"/>
                <w:szCs w:val="24"/>
                <w:lang w:val="ru-RU"/>
              </w:rPr>
            </w:pPr>
          </w:p>
        </w:tc>
        <w:tc>
          <w:tcPr>
            <w:tcW w:w="1390" w:type="dxa"/>
          </w:tcPr>
          <w:p w:rsidR="003A1990" w:rsidRPr="00F94334" w:rsidRDefault="003A1990" w:rsidP="005E122B">
            <w:pPr>
              <w:tabs>
                <w:tab w:val="left" w:pos="1825"/>
              </w:tabs>
              <w:spacing w:after="0" w:line="240" w:lineRule="auto"/>
              <w:ind w:right="-108"/>
              <w:rPr>
                <w:rFonts w:ascii="Times New Roman" w:eastAsia="Calibri" w:hAnsi="Times New Roman" w:cs="Times New Roman"/>
                <w:b/>
                <w:sz w:val="24"/>
                <w:szCs w:val="24"/>
              </w:rPr>
            </w:pPr>
            <w:proofErr w:type="spellStart"/>
            <w:r w:rsidRPr="00F94334">
              <w:rPr>
                <w:rFonts w:ascii="Times New Roman" w:eastAsia="Calibri" w:hAnsi="Times New Roman" w:cs="Times New Roman"/>
                <w:b/>
                <w:sz w:val="24"/>
                <w:szCs w:val="24"/>
              </w:rPr>
              <w:t>за</w:t>
            </w:r>
            <w:proofErr w:type="spellEnd"/>
            <w:r w:rsidRPr="00F94334">
              <w:rPr>
                <w:rFonts w:ascii="Times New Roman" w:eastAsia="Calibri" w:hAnsi="Times New Roman" w:cs="Times New Roman"/>
                <w:b/>
                <w:sz w:val="24"/>
                <w:szCs w:val="24"/>
              </w:rPr>
              <w:t xml:space="preserve"> 201</w:t>
            </w:r>
            <w:r>
              <w:rPr>
                <w:rFonts w:ascii="Times New Roman" w:eastAsia="Calibri" w:hAnsi="Times New Roman" w:cs="Times New Roman"/>
                <w:b/>
                <w:sz w:val="24"/>
                <w:szCs w:val="24"/>
                <w:lang w:val="kk-KZ"/>
              </w:rPr>
              <w:t>7</w:t>
            </w:r>
            <w:proofErr w:type="spellStart"/>
            <w:r w:rsidRPr="00F94334">
              <w:rPr>
                <w:rFonts w:ascii="Times New Roman" w:eastAsia="Calibri" w:hAnsi="Times New Roman" w:cs="Times New Roman"/>
                <w:b/>
                <w:sz w:val="24"/>
                <w:szCs w:val="24"/>
              </w:rPr>
              <w:t>год</w:t>
            </w:r>
            <w:proofErr w:type="spellEnd"/>
          </w:p>
        </w:tc>
        <w:tc>
          <w:tcPr>
            <w:tcW w:w="1567" w:type="dxa"/>
            <w:gridSpan w:val="2"/>
          </w:tcPr>
          <w:p w:rsidR="003A1990" w:rsidRPr="00F94334" w:rsidRDefault="003A1990" w:rsidP="005E122B">
            <w:pPr>
              <w:tabs>
                <w:tab w:val="left" w:pos="1825"/>
              </w:tabs>
              <w:spacing w:after="0" w:line="240" w:lineRule="auto"/>
              <w:ind w:left="42" w:right="-108"/>
              <w:rPr>
                <w:rFonts w:ascii="Times New Roman" w:eastAsia="Calibri" w:hAnsi="Times New Roman" w:cs="Times New Roman"/>
                <w:b/>
                <w:sz w:val="24"/>
                <w:szCs w:val="24"/>
              </w:rPr>
            </w:pPr>
            <w:proofErr w:type="spellStart"/>
            <w:r w:rsidRPr="00F94334">
              <w:rPr>
                <w:rFonts w:ascii="Times New Roman" w:eastAsia="Calibri" w:hAnsi="Times New Roman" w:cs="Times New Roman"/>
                <w:b/>
                <w:sz w:val="24"/>
                <w:szCs w:val="24"/>
              </w:rPr>
              <w:t>за</w:t>
            </w:r>
            <w:proofErr w:type="spellEnd"/>
            <w:r w:rsidRPr="00F94334">
              <w:rPr>
                <w:rFonts w:ascii="Times New Roman" w:eastAsia="Calibri" w:hAnsi="Times New Roman" w:cs="Times New Roman"/>
                <w:b/>
                <w:sz w:val="24"/>
                <w:szCs w:val="24"/>
              </w:rPr>
              <w:t xml:space="preserve"> 201</w:t>
            </w:r>
            <w:r>
              <w:rPr>
                <w:rFonts w:ascii="Times New Roman" w:eastAsia="Calibri" w:hAnsi="Times New Roman" w:cs="Times New Roman"/>
                <w:b/>
                <w:sz w:val="24"/>
                <w:szCs w:val="24"/>
                <w:lang w:val="kk-KZ"/>
              </w:rPr>
              <w:t>8</w:t>
            </w:r>
            <w:proofErr w:type="spellStart"/>
            <w:r w:rsidRPr="00F94334">
              <w:rPr>
                <w:rFonts w:ascii="Times New Roman" w:eastAsia="Calibri" w:hAnsi="Times New Roman" w:cs="Times New Roman"/>
                <w:b/>
                <w:sz w:val="24"/>
                <w:szCs w:val="24"/>
              </w:rPr>
              <w:t>год</w:t>
            </w:r>
            <w:proofErr w:type="spellEnd"/>
          </w:p>
        </w:tc>
        <w:tc>
          <w:tcPr>
            <w:tcW w:w="992" w:type="dxa"/>
          </w:tcPr>
          <w:p w:rsidR="003A1990" w:rsidRPr="00F94334" w:rsidRDefault="003A1990" w:rsidP="005E122B">
            <w:pPr>
              <w:spacing w:after="0" w:line="240" w:lineRule="auto"/>
              <w:ind w:right="-108"/>
              <w:rPr>
                <w:rFonts w:ascii="Times New Roman" w:eastAsia="Calibri" w:hAnsi="Times New Roman" w:cs="Times New Roman"/>
                <w:b/>
                <w:sz w:val="24"/>
                <w:szCs w:val="24"/>
              </w:rPr>
            </w:pPr>
            <w:proofErr w:type="spellStart"/>
            <w:r w:rsidRPr="00F94334">
              <w:rPr>
                <w:rFonts w:ascii="Times New Roman" w:eastAsia="Calibri" w:hAnsi="Times New Roman" w:cs="Times New Roman"/>
                <w:b/>
                <w:sz w:val="24"/>
                <w:szCs w:val="24"/>
              </w:rPr>
              <w:t>за</w:t>
            </w:r>
            <w:proofErr w:type="spellEnd"/>
            <w:r w:rsidRPr="00F94334">
              <w:rPr>
                <w:rFonts w:ascii="Times New Roman" w:eastAsia="Calibri" w:hAnsi="Times New Roman" w:cs="Times New Roman"/>
                <w:b/>
                <w:sz w:val="24"/>
                <w:szCs w:val="24"/>
              </w:rPr>
              <w:t xml:space="preserve"> 201</w:t>
            </w:r>
            <w:r>
              <w:rPr>
                <w:rFonts w:ascii="Times New Roman" w:eastAsia="Calibri" w:hAnsi="Times New Roman" w:cs="Times New Roman"/>
                <w:b/>
                <w:sz w:val="24"/>
                <w:szCs w:val="24"/>
                <w:lang w:val="kk-KZ"/>
              </w:rPr>
              <w:t>9 г</w:t>
            </w:r>
            <w:proofErr w:type="spellStart"/>
            <w:r w:rsidRPr="00F94334">
              <w:rPr>
                <w:rFonts w:ascii="Times New Roman" w:eastAsia="Calibri" w:hAnsi="Times New Roman" w:cs="Times New Roman"/>
                <w:b/>
                <w:sz w:val="24"/>
                <w:szCs w:val="24"/>
              </w:rPr>
              <w:t>од</w:t>
            </w:r>
            <w:proofErr w:type="spellEnd"/>
          </w:p>
        </w:tc>
      </w:tr>
      <w:tr w:rsidR="003A1990" w:rsidRPr="00F94334" w:rsidTr="002F26A7">
        <w:trPr>
          <w:trHeight w:val="380"/>
        </w:trPr>
        <w:tc>
          <w:tcPr>
            <w:tcW w:w="534" w:type="dxa"/>
          </w:tcPr>
          <w:p w:rsidR="003A1990" w:rsidRPr="00F94334" w:rsidRDefault="003A1990" w:rsidP="005E122B">
            <w:pPr>
              <w:spacing w:after="0" w:line="240" w:lineRule="auto"/>
              <w:ind w:left="-720" w:firstLine="720"/>
              <w:rPr>
                <w:rFonts w:ascii="Times New Roman" w:eastAsia="Calibri" w:hAnsi="Times New Roman" w:cs="Times New Roman"/>
                <w:sz w:val="24"/>
                <w:szCs w:val="24"/>
                <w:lang w:val="ru-RU"/>
              </w:rPr>
            </w:pPr>
            <w:r w:rsidRPr="00F94334">
              <w:rPr>
                <w:rFonts w:ascii="Times New Roman" w:eastAsia="Calibri" w:hAnsi="Times New Roman" w:cs="Times New Roman"/>
                <w:sz w:val="24"/>
                <w:szCs w:val="24"/>
                <w:lang w:val="ru-RU"/>
              </w:rPr>
              <w:t xml:space="preserve">  1</w:t>
            </w:r>
          </w:p>
        </w:tc>
        <w:tc>
          <w:tcPr>
            <w:tcW w:w="4873" w:type="dxa"/>
          </w:tcPr>
          <w:p w:rsidR="003A1990" w:rsidRPr="00F94334" w:rsidRDefault="003A1990" w:rsidP="005E122B">
            <w:pPr>
              <w:spacing w:after="0" w:line="240" w:lineRule="auto"/>
              <w:rPr>
                <w:rFonts w:ascii="Times New Roman" w:eastAsia="Calibri" w:hAnsi="Times New Roman" w:cs="Times New Roman"/>
                <w:sz w:val="24"/>
                <w:szCs w:val="24"/>
              </w:rPr>
            </w:pPr>
            <w:r w:rsidRPr="00F94334">
              <w:rPr>
                <w:rFonts w:ascii="Times New Roman" w:eastAsia="Calibri" w:hAnsi="Times New Roman" w:cs="Times New Roman"/>
                <w:sz w:val="24"/>
                <w:szCs w:val="24"/>
              </w:rPr>
              <w:t>КГП «</w:t>
            </w:r>
            <w:proofErr w:type="spellStart"/>
            <w:r w:rsidRPr="00F94334">
              <w:rPr>
                <w:rFonts w:ascii="Times New Roman" w:eastAsia="Calibri" w:hAnsi="Times New Roman" w:cs="Times New Roman"/>
                <w:sz w:val="24"/>
                <w:szCs w:val="24"/>
              </w:rPr>
              <w:t>Управление</w:t>
            </w:r>
            <w:proofErr w:type="spellEnd"/>
            <w:r w:rsidRPr="00F94334">
              <w:rPr>
                <w:rFonts w:ascii="Times New Roman" w:eastAsia="Calibri" w:hAnsi="Times New Roman" w:cs="Times New Roman"/>
                <w:sz w:val="24"/>
                <w:szCs w:val="24"/>
                <w:lang w:val="ru-RU"/>
              </w:rPr>
              <w:t>городскими автодорогами</w:t>
            </w:r>
            <w:r w:rsidRPr="00F94334">
              <w:rPr>
                <w:rFonts w:ascii="Times New Roman" w:eastAsia="Calibri" w:hAnsi="Times New Roman" w:cs="Times New Roman"/>
                <w:sz w:val="24"/>
                <w:szCs w:val="24"/>
              </w:rPr>
              <w:t>»</w:t>
            </w:r>
          </w:p>
        </w:tc>
        <w:tc>
          <w:tcPr>
            <w:tcW w:w="1397" w:type="dxa"/>
            <w:gridSpan w:val="2"/>
          </w:tcPr>
          <w:p w:rsidR="003A1990" w:rsidRPr="00F9117E" w:rsidRDefault="003A1990" w:rsidP="005E122B">
            <w:pPr>
              <w:spacing w:after="0" w:line="240" w:lineRule="auto"/>
              <w:jc w:val="center"/>
              <w:rPr>
                <w:rFonts w:ascii="Times New Roman" w:eastAsia="Calibri" w:hAnsi="Times New Roman" w:cs="Times New Roman"/>
                <w:sz w:val="24"/>
                <w:szCs w:val="24"/>
                <w:lang w:val="ru-RU"/>
              </w:rPr>
            </w:pPr>
            <w:r w:rsidRPr="00F9117E">
              <w:rPr>
                <w:rFonts w:ascii="Times New Roman" w:hAnsi="Times New Roman" w:cs="Times New Roman"/>
                <w:sz w:val="24"/>
                <w:szCs w:val="24"/>
              </w:rPr>
              <w:t>+3486</w:t>
            </w:r>
          </w:p>
        </w:tc>
        <w:tc>
          <w:tcPr>
            <w:tcW w:w="1560" w:type="dxa"/>
          </w:tcPr>
          <w:p w:rsidR="003A1990" w:rsidRPr="00F9117E" w:rsidRDefault="003A1990" w:rsidP="005E122B">
            <w:pPr>
              <w:spacing w:after="0" w:line="240" w:lineRule="auto"/>
              <w:ind w:left="151"/>
              <w:rPr>
                <w:rFonts w:ascii="Times New Roman" w:eastAsia="Calibri" w:hAnsi="Times New Roman" w:cs="Times New Roman"/>
                <w:sz w:val="24"/>
                <w:szCs w:val="24"/>
                <w:lang w:val="ru-RU"/>
              </w:rPr>
            </w:pPr>
            <w:r w:rsidRPr="00F9117E">
              <w:rPr>
                <w:rFonts w:ascii="Times New Roman" w:eastAsia="Calibri" w:hAnsi="Times New Roman" w:cs="Times New Roman"/>
                <w:sz w:val="24"/>
                <w:szCs w:val="24"/>
                <w:lang w:val="ru-RU"/>
              </w:rPr>
              <w:t>+2,016</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F94334" w:rsidTr="002F26A7">
        <w:trPr>
          <w:trHeight w:val="206"/>
        </w:trPr>
        <w:tc>
          <w:tcPr>
            <w:tcW w:w="534" w:type="dxa"/>
          </w:tcPr>
          <w:p w:rsidR="003A1990" w:rsidRPr="00F94334" w:rsidRDefault="003A1990" w:rsidP="005E122B">
            <w:pPr>
              <w:spacing w:after="0" w:line="240" w:lineRule="auto"/>
              <w:ind w:left="-778" w:firstLine="739"/>
              <w:jc w:val="center"/>
              <w:rPr>
                <w:rFonts w:ascii="Times New Roman" w:eastAsia="Calibri" w:hAnsi="Times New Roman" w:cs="Times New Roman"/>
                <w:sz w:val="24"/>
                <w:szCs w:val="24"/>
                <w:lang w:val="ru-RU"/>
              </w:rPr>
            </w:pPr>
            <w:r w:rsidRPr="00F94334">
              <w:rPr>
                <w:rFonts w:ascii="Times New Roman" w:eastAsia="Calibri" w:hAnsi="Times New Roman" w:cs="Times New Roman"/>
                <w:sz w:val="24"/>
                <w:szCs w:val="24"/>
                <w:lang w:val="ru-RU"/>
              </w:rPr>
              <w:t xml:space="preserve"> 2</w:t>
            </w:r>
          </w:p>
        </w:tc>
        <w:tc>
          <w:tcPr>
            <w:tcW w:w="4873" w:type="dxa"/>
          </w:tcPr>
          <w:p w:rsidR="003A1990" w:rsidRPr="00F94334" w:rsidRDefault="003A1990" w:rsidP="005E122B">
            <w:pPr>
              <w:spacing w:after="0" w:line="240" w:lineRule="auto"/>
              <w:rPr>
                <w:rFonts w:ascii="Times New Roman" w:eastAsia="Calibri" w:hAnsi="Times New Roman" w:cs="Times New Roman"/>
                <w:sz w:val="24"/>
                <w:szCs w:val="24"/>
                <w:lang w:val="ru-RU"/>
              </w:rPr>
            </w:pPr>
            <w:r w:rsidRPr="00F94334">
              <w:rPr>
                <w:rFonts w:ascii="Times New Roman" w:eastAsia="Calibri" w:hAnsi="Times New Roman" w:cs="Times New Roman"/>
                <w:sz w:val="24"/>
                <w:szCs w:val="24"/>
                <w:lang w:val="ru-RU"/>
              </w:rPr>
              <w:t>ТОО «</w:t>
            </w:r>
            <w:proofErr w:type="spellStart"/>
            <w:r w:rsidRPr="00F94334">
              <w:rPr>
                <w:rFonts w:ascii="Times New Roman" w:eastAsia="Calibri" w:hAnsi="Times New Roman" w:cs="Times New Roman"/>
                <w:sz w:val="24"/>
                <w:szCs w:val="24"/>
                <w:lang w:val="ru-RU"/>
              </w:rPr>
              <w:t>Жезказганская</w:t>
            </w:r>
            <w:proofErr w:type="spellEnd"/>
            <w:r w:rsidRPr="00F94334">
              <w:rPr>
                <w:rFonts w:ascii="Times New Roman" w:eastAsia="Calibri" w:hAnsi="Times New Roman" w:cs="Times New Roman"/>
                <w:sz w:val="24"/>
                <w:szCs w:val="24"/>
                <w:lang w:val="ru-RU"/>
              </w:rPr>
              <w:t xml:space="preserve"> городская дирекция телерадиовещания «</w:t>
            </w:r>
            <w:proofErr w:type="spellStart"/>
            <w:r w:rsidRPr="00F94334">
              <w:rPr>
                <w:rFonts w:ascii="Times New Roman" w:eastAsia="Calibri" w:hAnsi="Times New Roman" w:cs="Times New Roman"/>
                <w:sz w:val="24"/>
                <w:szCs w:val="24"/>
                <w:lang w:val="ru-RU"/>
              </w:rPr>
              <w:t>Дидар</w:t>
            </w:r>
            <w:proofErr w:type="spellEnd"/>
            <w:r w:rsidRPr="00F94334">
              <w:rPr>
                <w:rFonts w:ascii="Times New Roman" w:eastAsia="Calibri" w:hAnsi="Times New Roman" w:cs="Times New Roman"/>
                <w:sz w:val="24"/>
                <w:szCs w:val="24"/>
                <w:lang w:val="ru-RU"/>
              </w:rPr>
              <w:t>»</w:t>
            </w:r>
          </w:p>
        </w:tc>
        <w:tc>
          <w:tcPr>
            <w:tcW w:w="1397" w:type="dxa"/>
            <w:gridSpan w:val="2"/>
          </w:tcPr>
          <w:p w:rsidR="003A1990" w:rsidRPr="00F9117E" w:rsidRDefault="003A1990" w:rsidP="005E122B">
            <w:pPr>
              <w:spacing w:after="0" w:line="240" w:lineRule="auto"/>
              <w:rPr>
                <w:rFonts w:ascii="Times New Roman" w:eastAsia="Calibri" w:hAnsi="Times New Roman" w:cs="Times New Roman"/>
                <w:sz w:val="24"/>
                <w:szCs w:val="24"/>
              </w:rPr>
            </w:pPr>
            <w:r w:rsidRPr="00F9117E">
              <w:rPr>
                <w:rFonts w:ascii="Times New Roman" w:eastAsia="Calibri" w:hAnsi="Times New Roman" w:cs="Times New Roman"/>
                <w:sz w:val="24"/>
                <w:szCs w:val="24"/>
              </w:rPr>
              <w:t>+17</w:t>
            </w:r>
          </w:p>
        </w:tc>
        <w:tc>
          <w:tcPr>
            <w:tcW w:w="1560" w:type="dxa"/>
          </w:tcPr>
          <w:p w:rsidR="003A1990" w:rsidRPr="00F9117E" w:rsidRDefault="003A1990" w:rsidP="005E122B">
            <w:pPr>
              <w:spacing w:after="0" w:line="240" w:lineRule="auto"/>
              <w:ind w:left="151"/>
              <w:rPr>
                <w:rFonts w:ascii="Times New Roman" w:eastAsia="Calibri" w:hAnsi="Times New Roman" w:cs="Times New Roman"/>
                <w:sz w:val="24"/>
                <w:szCs w:val="24"/>
                <w:lang w:val="ru-RU"/>
              </w:rPr>
            </w:pPr>
            <w:r w:rsidRPr="00F9117E">
              <w:rPr>
                <w:rFonts w:ascii="Times New Roman" w:eastAsia="Calibri" w:hAnsi="Times New Roman" w:cs="Times New Roman"/>
                <w:sz w:val="24"/>
                <w:szCs w:val="24"/>
                <w:lang w:val="ru-RU"/>
              </w:rPr>
              <w:t>+44</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F94334"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rPr>
            </w:pPr>
            <w:r w:rsidRPr="00F94334">
              <w:rPr>
                <w:rFonts w:ascii="Times New Roman" w:eastAsia="Calibri" w:hAnsi="Times New Roman" w:cs="Times New Roman"/>
                <w:sz w:val="24"/>
                <w:szCs w:val="24"/>
                <w:lang w:val="ru-RU"/>
              </w:rPr>
              <w:t>3</w:t>
            </w:r>
          </w:p>
        </w:tc>
        <w:tc>
          <w:tcPr>
            <w:tcW w:w="4873" w:type="dxa"/>
          </w:tcPr>
          <w:p w:rsidR="003A1990" w:rsidRPr="00F94334" w:rsidRDefault="003A1990" w:rsidP="005E122B">
            <w:pPr>
              <w:spacing w:after="0" w:line="240" w:lineRule="auto"/>
              <w:rPr>
                <w:rFonts w:ascii="Times New Roman" w:eastAsia="Calibri" w:hAnsi="Times New Roman" w:cs="Times New Roman"/>
                <w:sz w:val="24"/>
                <w:szCs w:val="24"/>
              </w:rPr>
            </w:pPr>
            <w:r w:rsidRPr="00F94334">
              <w:rPr>
                <w:rFonts w:ascii="Times New Roman" w:eastAsia="Calibri" w:hAnsi="Times New Roman" w:cs="Times New Roman"/>
                <w:sz w:val="24"/>
                <w:szCs w:val="24"/>
              </w:rPr>
              <w:t>АО «</w:t>
            </w:r>
            <w:r w:rsidRPr="00F94334">
              <w:rPr>
                <w:rFonts w:ascii="Times New Roman" w:eastAsia="Calibri" w:hAnsi="Times New Roman" w:cs="Times New Roman"/>
                <w:sz w:val="24"/>
                <w:szCs w:val="24"/>
                <w:lang w:val="ru-RU"/>
              </w:rPr>
              <w:t xml:space="preserve">Предприятие </w:t>
            </w:r>
            <w:proofErr w:type="spellStart"/>
            <w:r w:rsidRPr="00F94334">
              <w:rPr>
                <w:rFonts w:ascii="Times New Roman" w:eastAsia="Calibri" w:hAnsi="Times New Roman" w:cs="Times New Roman"/>
                <w:sz w:val="24"/>
                <w:szCs w:val="24"/>
                <w:lang w:val="ru-RU"/>
              </w:rPr>
              <w:t>тепловодоснабжения</w:t>
            </w:r>
            <w:proofErr w:type="spellEnd"/>
            <w:r w:rsidRPr="00F94334">
              <w:rPr>
                <w:rFonts w:ascii="Times New Roman" w:eastAsia="Calibri" w:hAnsi="Times New Roman" w:cs="Times New Roman"/>
                <w:sz w:val="24"/>
                <w:szCs w:val="24"/>
              </w:rPr>
              <w:t>»</w:t>
            </w:r>
          </w:p>
        </w:tc>
        <w:tc>
          <w:tcPr>
            <w:tcW w:w="1397" w:type="dxa"/>
            <w:gridSpan w:val="2"/>
          </w:tcPr>
          <w:p w:rsidR="003A1990" w:rsidRPr="00F9117E" w:rsidRDefault="003A1990" w:rsidP="005E122B">
            <w:pPr>
              <w:spacing w:after="0" w:line="240" w:lineRule="auto"/>
              <w:jc w:val="center"/>
              <w:rPr>
                <w:rFonts w:ascii="Times New Roman" w:eastAsia="Calibri" w:hAnsi="Times New Roman" w:cs="Times New Roman"/>
                <w:b/>
                <w:sz w:val="24"/>
                <w:szCs w:val="24"/>
                <w:lang w:val="ru-RU"/>
              </w:rPr>
            </w:pPr>
            <w:r w:rsidRPr="00F9117E">
              <w:rPr>
                <w:rFonts w:ascii="Times New Roman" w:hAnsi="Times New Roman" w:cs="Times New Roman"/>
                <w:sz w:val="24"/>
                <w:szCs w:val="24"/>
              </w:rPr>
              <w:t>+778 014</w:t>
            </w:r>
          </w:p>
        </w:tc>
        <w:tc>
          <w:tcPr>
            <w:tcW w:w="1560" w:type="dxa"/>
          </w:tcPr>
          <w:p w:rsidR="003A1990" w:rsidRPr="00F9117E" w:rsidRDefault="003A1990" w:rsidP="005E122B">
            <w:pPr>
              <w:spacing w:after="0" w:line="240" w:lineRule="auto"/>
              <w:ind w:left="210"/>
              <w:rPr>
                <w:rFonts w:ascii="Times New Roman" w:eastAsia="Calibri" w:hAnsi="Times New Roman" w:cs="Times New Roman"/>
                <w:sz w:val="24"/>
                <w:szCs w:val="24"/>
                <w:lang w:val="ru-RU"/>
              </w:rPr>
            </w:pPr>
            <w:r w:rsidRPr="00F9117E">
              <w:rPr>
                <w:rFonts w:ascii="Times New Roman" w:eastAsia="Calibri" w:hAnsi="Times New Roman" w:cs="Times New Roman"/>
                <w:sz w:val="24"/>
                <w:szCs w:val="24"/>
                <w:lang w:val="ru-RU"/>
              </w:rPr>
              <w:t>+701 721</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"Ясли сад №1 "</w:t>
            </w:r>
            <w:proofErr w:type="spellStart"/>
            <w:r w:rsidRPr="005320D6">
              <w:rPr>
                <w:rFonts w:ascii="Times New Roman" w:eastAsia="Calibri" w:hAnsi="Times New Roman" w:cs="Times New Roman"/>
                <w:sz w:val="24"/>
                <w:szCs w:val="24"/>
                <w:lang w:val="ru-RU"/>
              </w:rPr>
              <w:t>Көктем</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 xml:space="preserve">Коммунальное государственное казенное предприятие "Ясли </w:t>
            </w:r>
            <w:proofErr w:type="gramStart"/>
            <w:r w:rsidRPr="005320D6">
              <w:rPr>
                <w:rFonts w:ascii="Times New Roman" w:eastAsia="Calibri" w:hAnsi="Times New Roman" w:cs="Times New Roman"/>
                <w:sz w:val="24"/>
                <w:szCs w:val="24"/>
                <w:lang w:val="ru-RU"/>
              </w:rPr>
              <w:t>-с</w:t>
            </w:r>
            <w:proofErr w:type="gramEnd"/>
            <w:r w:rsidRPr="005320D6">
              <w:rPr>
                <w:rFonts w:ascii="Times New Roman" w:eastAsia="Calibri" w:hAnsi="Times New Roman" w:cs="Times New Roman"/>
                <w:sz w:val="24"/>
                <w:szCs w:val="24"/>
                <w:lang w:val="ru-RU"/>
              </w:rPr>
              <w:t>ад №2 "</w:t>
            </w:r>
            <w:proofErr w:type="spellStart"/>
            <w:r w:rsidRPr="005320D6">
              <w:rPr>
                <w:rFonts w:ascii="Times New Roman" w:eastAsia="Calibri" w:hAnsi="Times New Roman" w:cs="Times New Roman"/>
                <w:sz w:val="24"/>
                <w:szCs w:val="24"/>
                <w:lang w:val="ru-RU"/>
              </w:rPr>
              <w:t>Айналайын</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№3 </w:t>
            </w:r>
            <w:proofErr w:type="spellStart"/>
            <w:r w:rsidRPr="005320D6">
              <w:rPr>
                <w:rFonts w:ascii="Times New Roman" w:eastAsia="Calibri" w:hAnsi="Times New Roman" w:cs="Times New Roman"/>
                <w:sz w:val="24"/>
                <w:szCs w:val="24"/>
                <w:lang w:val="ru-RU"/>
              </w:rPr>
              <w:t>Балбобек</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7</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№5 </w:t>
            </w:r>
            <w:proofErr w:type="spellStart"/>
            <w:r w:rsidRPr="005320D6">
              <w:rPr>
                <w:rFonts w:ascii="Times New Roman" w:eastAsia="Calibri" w:hAnsi="Times New Roman" w:cs="Times New Roman"/>
                <w:sz w:val="24"/>
                <w:szCs w:val="24"/>
                <w:lang w:val="ru-RU"/>
              </w:rPr>
              <w:t>Тамаша</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№6 </w:t>
            </w:r>
            <w:proofErr w:type="spellStart"/>
            <w:r w:rsidRPr="005320D6">
              <w:rPr>
                <w:rFonts w:ascii="Times New Roman" w:eastAsia="Calibri" w:hAnsi="Times New Roman" w:cs="Times New Roman"/>
                <w:sz w:val="24"/>
                <w:szCs w:val="24"/>
                <w:lang w:val="ru-RU"/>
              </w:rPr>
              <w:t>Балауса</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9</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№7 </w:t>
            </w:r>
            <w:proofErr w:type="spellStart"/>
            <w:r w:rsidRPr="005320D6">
              <w:rPr>
                <w:rFonts w:ascii="Times New Roman" w:eastAsia="Calibri" w:hAnsi="Times New Roman" w:cs="Times New Roman"/>
                <w:sz w:val="24"/>
                <w:szCs w:val="24"/>
                <w:lang w:val="ru-RU"/>
              </w:rPr>
              <w:t>Айголек</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10</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 xml:space="preserve">Коммунальное государственное казенное </w:t>
            </w:r>
            <w:r w:rsidRPr="005320D6">
              <w:rPr>
                <w:rFonts w:ascii="Times New Roman" w:eastAsia="Calibri" w:hAnsi="Times New Roman" w:cs="Times New Roman"/>
                <w:sz w:val="24"/>
                <w:szCs w:val="24"/>
                <w:lang w:val="ru-RU"/>
              </w:rPr>
              <w:lastRenderedPageBreak/>
              <w:t>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№8 </w:t>
            </w:r>
            <w:proofErr w:type="spellStart"/>
            <w:r w:rsidRPr="005320D6">
              <w:rPr>
                <w:rFonts w:ascii="Times New Roman" w:eastAsia="Calibri" w:hAnsi="Times New Roman" w:cs="Times New Roman"/>
                <w:sz w:val="24"/>
                <w:szCs w:val="24"/>
                <w:lang w:val="ru-RU"/>
              </w:rPr>
              <w:t>Айсулу</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11</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№9 Родничок"</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12</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№10 </w:t>
            </w:r>
            <w:proofErr w:type="spellStart"/>
            <w:r w:rsidRPr="005320D6">
              <w:rPr>
                <w:rFonts w:ascii="Times New Roman" w:eastAsia="Calibri" w:hAnsi="Times New Roman" w:cs="Times New Roman"/>
                <w:sz w:val="24"/>
                <w:szCs w:val="24"/>
                <w:lang w:val="ru-RU"/>
              </w:rPr>
              <w:t>Ушкын</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797159" w:rsidRDefault="003A1990" w:rsidP="005E122B">
            <w:pPr>
              <w:spacing w:after="0" w:line="240" w:lineRule="auto"/>
              <w:rPr>
                <w:rFonts w:ascii="Times New Roman" w:eastAsia="Calibri" w:hAnsi="Times New Roman" w:cs="Times New Roman"/>
                <w:sz w:val="24"/>
                <w:szCs w:val="24"/>
                <w:lang w:val="kk-KZ"/>
              </w:rPr>
            </w:pPr>
            <w:r>
              <w:rPr>
                <w:lang w:val="kk-KZ"/>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13</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№11 </w:t>
            </w:r>
            <w:proofErr w:type="spellStart"/>
            <w:r w:rsidRPr="005320D6">
              <w:rPr>
                <w:rFonts w:ascii="Times New Roman" w:eastAsia="Calibri" w:hAnsi="Times New Roman" w:cs="Times New Roman"/>
                <w:sz w:val="24"/>
                <w:szCs w:val="24"/>
                <w:lang w:val="ru-RU"/>
              </w:rPr>
              <w:t>Арман</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14</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№12 </w:t>
            </w:r>
            <w:proofErr w:type="spellStart"/>
            <w:r w:rsidRPr="005320D6">
              <w:rPr>
                <w:rFonts w:ascii="Times New Roman" w:eastAsia="Calibri" w:hAnsi="Times New Roman" w:cs="Times New Roman"/>
                <w:sz w:val="24"/>
                <w:szCs w:val="24"/>
                <w:lang w:val="ru-RU"/>
              </w:rPr>
              <w:t>Салтанат</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№13 Ер </w:t>
            </w:r>
            <w:proofErr w:type="spellStart"/>
            <w:r w:rsidRPr="005320D6">
              <w:rPr>
                <w:rFonts w:ascii="Times New Roman" w:eastAsia="Calibri" w:hAnsi="Times New Roman" w:cs="Times New Roman"/>
                <w:sz w:val="24"/>
                <w:szCs w:val="24"/>
                <w:lang w:val="ru-RU"/>
              </w:rPr>
              <w:t>Тостик</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№14 </w:t>
            </w:r>
            <w:proofErr w:type="spellStart"/>
            <w:r w:rsidRPr="005320D6">
              <w:rPr>
                <w:rFonts w:ascii="Times New Roman" w:eastAsia="Calibri" w:hAnsi="Times New Roman" w:cs="Times New Roman"/>
                <w:sz w:val="24"/>
                <w:szCs w:val="24"/>
                <w:lang w:val="ru-RU"/>
              </w:rPr>
              <w:t>Балдырган</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17</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w:t>
            </w:r>
            <w:proofErr w:type="gramStart"/>
            <w:r w:rsidRPr="005320D6">
              <w:rPr>
                <w:rFonts w:ascii="Times New Roman" w:eastAsia="Calibri" w:hAnsi="Times New Roman" w:cs="Times New Roman"/>
                <w:sz w:val="24"/>
                <w:szCs w:val="24"/>
                <w:lang w:val="ru-RU"/>
              </w:rPr>
              <w:t>Ясли-сад</w:t>
            </w:r>
            <w:proofErr w:type="gramEnd"/>
            <w:r w:rsidRPr="005320D6">
              <w:rPr>
                <w:rFonts w:ascii="Times New Roman" w:eastAsia="Calibri" w:hAnsi="Times New Roman" w:cs="Times New Roman"/>
                <w:sz w:val="24"/>
                <w:szCs w:val="24"/>
                <w:lang w:val="ru-RU"/>
              </w:rPr>
              <w:t xml:space="preserve"> №15 </w:t>
            </w:r>
            <w:proofErr w:type="spellStart"/>
            <w:r w:rsidRPr="005320D6">
              <w:rPr>
                <w:rFonts w:ascii="Times New Roman" w:eastAsia="Calibri" w:hAnsi="Times New Roman" w:cs="Times New Roman"/>
                <w:sz w:val="24"/>
                <w:szCs w:val="24"/>
                <w:lang w:val="ru-RU"/>
              </w:rPr>
              <w:t>Гульдер</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18</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Коммунальное государственное казенное предприятие "Дворец детей и юношества"</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19</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proofErr w:type="gramStart"/>
            <w:r w:rsidRPr="005320D6">
              <w:rPr>
                <w:rFonts w:ascii="Times New Roman" w:eastAsia="Calibri" w:hAnsi="Times New Roman" w:cs="Times New Roman"/>
                <w:sz w:val="24"/>
                <w:szCs w:val="24"/>
                <w:lang w:val="ru-RU"/>
              </w:rPr>
              <w:t>Коммунальное</w:t>
            </w:r>
            <w:proofErr w:type="gramEnd"/>
            <w:r w:rsidRPr="005320D6">
              <w:rPr>
                <w:rFonts w:ascii="Times New Roman" w:eastAsia="Calibri" w:hAnsi="Times New Roman" w:cs="Times New Roman"/>
                <w:sz w:val="24"/>
                <w:szCs w:val="24"/>
                <w:lang w:val="ru-RU"/>
              </w:rPr>
              <w:t xml:space="preserve"> государственное казенное </w:t>
            </w:r>
            <w:proofErr w:type="spellStart"/>
            <w:r w:rsidRPr="005320D6">
              <w:rPr>
                <w:rFonts w:ascii="Times New Roman" w:eastAsia="Calibri" w:hAnsi="Times New Roman" w:cs="Times New Roman"/>
                <w:sz w:val="24"/>
                <w:szCs w:val="24"/>
                <w:lang w:val="ru-RU"/>
              </w:rPr>
              <w:t>предприяти</w:t>
            </w:r>
            <w:proofErr w:type="spellEnd"/>
            <w:r w:rsidRPr="005320D6">
              <w:rPr>
                <w:rFonts w:ascii="Times New Roman" w:eastAsia="Calibri" w:hAnsi="Times New Roman" w:cs="Times New Roman"/>
                <w:sz w:val="24"/>
                <w:szCs w:val="24"/>
                <w:lang w:val="ru-RU"/>
              </w:rPr>
              <w:t xml:space="preserve"> "Детская школа искусств"</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КГКП "</w:t>
            </w:r>
            <w:proofErr w:type="spellStart"/>
            <w:r w:rsidRPr="005320D6">
              <w:rPr>
                <w:rFonts w:ascii="Times New Roman" w:eastAsia="Calibri" w:hAnsi="Times New Roman" w:cs="Times New Roman"/>
                <w:sz w:val="24"/>
                <w:szCs w:val="24"/>
                <w:lang w:val="ru-RU"/>
              </w:rPr>
              <w:t>Жезказганский</w:t>
            </w:r>
            <w:proofErr w:type="spellEnd"/>
            <w:r w:rsidRPr="005320D6">
              <w:rPr>
                <w:rFonts w:ascii="Times New Roman" w:eastAsia="Calibri" w:hAnsi="Times New Roman" w:cs="Times New Roman"/>
                <w:sz w:val="24"/>
                <w:szCs w:val="24"/>
                <w:lang w:val="ru-RU"/>
              </w:rPr>
              <w:t xml:space="preserve"> городской специализированный ДК "Лира"</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КГКП Дом дружбы и культуры народов</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22</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 xml:space="preserve">ТОО " Редакция газеты </w:t>
            </w:r>
            <w:proofErr w:type="spellStart"/>
            <w:r w:rsidRPr="005320D6">
              <w:rPr>
                <w:rFonts w:ascii="Times New Roman" w:eastAsia="Calibri" w:hAnsi="Times New Roman" w:cs="Times New Roman"/>
                <w:sz w:val="24"/>
                <w:szCs w:val="24"/>
                <w:lang w:val="ru-RU"/>
              </w:rPr>
              <w:t>Сарыарка</w:t>
            </w:r>
            <w:proofErr w:type="spellEnd"/>
            <w:r w:rsidRPr="005320D6">
              <w:rPr>
                <w:rFonts w:ascii="Times New Roman" w:eastAsia="Calibri" w:hAnsi="Times New Roman" w:cs="Times New Roman"/>
                <w:sz w:val="24"/>
                <w:szCs w:val="24"/>
                <w:lang w:val="ru-RU"/>
              </w:rPr>
              <w:t>"</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23</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sidRPr="005320D6">
              <w:rPr>
                <w:rFonts w:ascii="Times New Roman" w:eastAsia="Calibri" w:hAnsi="Times New Roman" w:cs="Times New Roman"/>
                <w:sz w:val="24"/>
                <w:szCs w:val="24"/>
                <w:lang w:val="ru-RU"/>
              </w:rPr>
              <w:t>КГП на ПХВ "</w:t>
            </w:r>
            <w:proofErr w:type="spellStart"/>
            <w:r w:rsidRPr="005320D6">
              <w:rPr>
                <w:rFonts w:ascii="Times New Roman" w:eastAsia="Calibri" w:hAnsi="Times New Roman" w:cs="Times New Roman"/>
                <w:sz w:val="24"/>
                <w:szCs w:val="24"/>
                <w:lang w:val="ru-RU"/>
              </w:rPr>
              <w:t>Жезказганская</w:t>
            </w:r>
            <w:proofErr w:type="spellEnd"/>
            <w:r w:rsidRPr="005320D6">
              <w:rPr>
                <w:rFonts w:ascii="Times New Roman" w:eastAsia="Calibri" w:hAnsi="Times New Roman" w:cs="Times New Roman"/>
                <w:sz w:val="24"/>
                <w:szCs w:val="24"/>
                <w:lang w:val="ru-RU"/>
              </w:rPr>
              <w:t xml:space="preserve"> городская ветеринарная  </w:t>
            </w:r>
            <w:proofErr w:type="spellStart"/>
            <w:r w:rsidRPr="005320D6">
              <w:rPr>
                <w:rFonts w:ascii="Times New Roman" w:eastAsia="Calibri" w:hAnsi="Times New Roman" w:cs="Times New Roman"/>
                <w:sz w:val="24"/>
                <w:szCs w:val="24"/>
                <w:lang w:val="ru-RU"/>
              </w:rPr>
              <w:t>станция</w:t>
            </w:r>
            <w:proofErr w:type="gramStart"/>
            <w:r w:rsidRPr="005320D6">
              <w:rPr>
                <w:rFonts w:ascii="Times New Roman" w:eastAsia="Calibri" w:hAnsi="Times New Roman" w:cs="Times New Roman"/>
                <w:sz w:val="24"/>
                <w:szCs w:val="24"/>
                <w:lang w:val="ru-RU"/>
              </w:rPr>
              <w:t>"о</w:t>
            </w:r>
            <w:proofErr w:type="gramEnd"/>
            <w:r w:rsidRPr="005320D6">
              <w:rPr>
                <w:rFonts w:ascii="Times New Roman" w:eastAsia="Calibri" w:hAnsi="Times New Roman" w:cs="Times New Roman"/>
                <w:sz w:val="24"/>
                <w:szCs w:val="24"/>
                <w:lang w:val="ru-RU"/>
              </w:rPr>
              <w:t>тдела</w:t>
            </w:r>
            <w:proofErr w:type="spellEnd"/>
            <w:r w:rsidRPr="005320D6">
              <w:rPr>
                <w:rFonts w:ascii="Times New Roman" w:eastAsia="Calibri" w:hAnsi="Times New Roman" w:cs="Times New Roman"/>
                <w:sz w:val="24"/>
                <w:szCs w:val="24"/>
                <w:lang w:val="ru-RU"/>
              </w:rPr>
              <w:t xml:space="preserve">  ветеринарии города </w:t>
            </w:r>
            <w:proofErr w:type="spellStart"/>
            <w:r w:rsidRPr="005320D6">
              <w:rPr>
                <w:rFonts w:ascii="Times New Roman" w:eastAsia="Calibri" w:hAnsi="Times New Roman" w:cs="Times New Roman"/>
                <w:sz w:val="24"/>
                <w:szCs w:val="24"/>
                <w:lang w:val="ru-RU"/>
              </w:rPr>
              <w:t>Жезказган</w:t>
            </w:r>
            <w:proofErr w:type="spellEnd"/>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5320D6" w:rsidTr="002F26A7">
        <w:trPr>
          <w:trHeight w:val="206"/>
        </w:trPr>
        <w:tc>
          <w:tcPr>
            <w:tcW w:w="534" w:type="dxa"/>
          </w:tcPr>
          <w:p w:rsidR="003A1990" w:rsidRPr="00F94334" w:rsidRDefault="003A1990" w:rsidP="005E122B">
            <w:pPr>
              <w:spacing w:after="0" w:line="240" w:lineRule="auto"/>
              <w:ind w:left="-778" w:firstLine="759"/>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24</w:t>
            </w:r>
          </w:p>
        </w:tc>
        <w:tc>
          <w:tcPr>
            <w:tcW w:w="4873" w:type="dxa"/>
          </w:tcPr>
          <w:p w:rsidR="003A1990" w:rsidRPr="005320D6"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ТОО «Полигон»</w:t>
            </w:r>
          </w:p>
        </w:tc>
        <w:tc>
          <w:tcPr>
            <w:tcW w:w="1397" w:type="dxa"/>
            <w:gridSpan w:val="2"/>
          </w:tcPr>
          <w:p w:rsidR="003A1990" w:rsidRPr="00F94334" w:rsidRDefault="003A1990" w:rsidP="005E122B">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-(Ликвидирован)</w:t>
            </w:r>
          </w:p>
        </w:tc>
        <w:tc>
          <w:tcPr>
            <w:tcW w:w="1560" w:type="dxa"/>
          </w:tcPr>
          <w:p w:rsidR="003A1990" w:rsidRDefault="003A1990" w:rsidP="005E122B">
            <w:pPr>
              <w:spacing w:after="0" w:line="240" w:lineRule="auto"/>
              <w:ind w:left="21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c>
          <w:tcPr>
            <w:tcW w:w="992" w:type="dxa"/>
          </w:tcPr>
          <w:p w:rsidR="003A1990" w:rsidRPr="00F94334" w:rsidRDefault="003A1990" w:rsidP="005E122B">
            <w:pPr>
              <w:spacing w:after="0" w:line="240" w:lineRule="auto"/>
              <w:ind w:firstLine="72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r>
      <w:tr w:rsidR="003A1990" w:rsidRPr="00F94334" w:rsidTr="002F26A7">
        <w:trPr>
          <w:trHeight w:val="238"/>
        </w:trPr>
        <w:tc>
          <w:tcPr>
            <w:tcW w:w="534" w:type="dxa"/>
          </w:tcPr>
          <w:p w:rsidR="003A1990" w:rsidRPr="005320D6" w:rsidRDefault="003A1990" w:rsidP="005E122B">
            <w:pPr>
              <w:spacing w:after="0" w:line="240" w:lineRule="auto"/>
              <w:ind w:firstLine="720"/>
              <w:jc w:val="center"/>
              <w:rPr>
                <w:rFonts w:ascii="Times New Roman" w:eastAsia="Calibri" w:hAnsi="Times New Roman" w:cs="Times New Roman"/>
                <w:sz w:val="24"/>
                <w:szCs w:val="24"/>
                <w:lang w:val="ru-RU"/>
              </w:rPr>
            </w:pPr>
          </w:p>
        </w:tc>
        <w:tc>
          <w:tcPr>
            <w:tcW w:w="4873" w:type="dxa"/>
          </w:tcPr>
          <w:p w:rsidR="003A1990" w:rsidRPr="00F94334" w:rsidRDefault="003A1990" w:rsidP="005E122B">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Всего прибыль:</w:t>
            </w:r>
          </w:p>
        </w:tc>
        <w:tc>
          <w:tcPr>
            <w:tcW w:w="1397" w:type="dxa"/>
            <w:gridSpan w:val="2"/>
          </w:tcPr>
          <w:p w:rsidR="003A1990" w:rsidRPr="00614B01" w:rsidRDefault="003A1990" w:rsidP="005E122B">
            <w:pPr>
              <w:spacing w:after="0" w:line="240" w:lineRule="auto"/>
              <w:rPr>
                <w:rFonts w:ascii="Times New Roman" w:eastAsia="Calibri" w:hAnsi="Times New Roman" w:cs="Times New Roman"/>
                <w:b/>
                <w:sz w:val="24"/>
                <w:szCs w:val="24"/>
                <w:lang w:val="kk-KZ"/>
              </w:rPr>
            </w:pPr>
          </w:p>
        </w:tc>
        <w:tc>
          <w:tcPr>
            <w:tcW w:w="1560" w:type="dxa"/>
          </w:tcPr>
          <w:p w:rsidR="003A1990" w:rsidRPr="00614B01" w:rsidRDefault="003A1990" w:rsidP="005E122B">
            <w:pPr>
              <w:spacing w:after="0" w:line="240" w:lineRule="auto"/>
              <w:ind w:left="14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703781</w:t>
            </w:r>
          </w:p>
        </w:tc>
        <w:tc>
          <w:tcPr>
            <w:tcW w:w="992" w:type="dxa"/>
          </w:tcPr>
          <w:p w:rsidR="003A1990" w:rsidRPr="00F94334" w:rsidRDefault="003A1990" w:rsidP="005E122B">
            <w:pPr>
              <w:spacing w:after="0" w:line="240" w:lineRule="auto"/>
              <w:ind w:firstLine="720"/>
              <w:rPr>
                <w:rFonts w:ascii="Times New Roman" w:eastAsia="Calibri" w:hAnsi="Times New Roman" w:cs="Times New Roman"/>
                <w:b/>
                <w:sz w:val="24"/>
                <w:szCs w:val="24"/>
                <w:lang w:val="ru-RU"/>
              </w:rPr>
            </w:pPr>
          </w:p>
        </w:tc>
      </w:tr>
    </w:tbl>
    <w:p w:rsidR="002F26A7" w:rsidRDefault="002F26A7" w:rsidP="00B320B3">
      <w:pPr>
        <w:spacing w:after="0" w:line="240" w:lineRule="auto"/>
        <w:ind w:firstLine="720"/>
        <w:jc w:val="both"/>
        <w:rPr>
          <w:rFonts w:ascii="Times New Roman" w:eastAsia="Calibri" w:hAnsi="Times New Roman" w:cs="Times New Roman"/>
          <w:sz w:val="28"/>
          <w:szCs w:val="28"/>
          <w:lang w:val="ru-RU"/>
        </w:rPr>
      </w:pPr>
    </w:p>
    <w:p w:rsidR="001F4783" w:rsidRDefault="00174CF0" w:rsidP="00B320B3">
      <w:pPr>
        <w:spacing w:after="0" w:line="240" w:lineRule="auto"/>
        <w:ind w:firstLine="720"/>
        <w:jc w:val="both"/>
        <w:rPr>
          <w:rFonts w:ascii="Times New Roman" w:eastAsia="Calibri" w:hAnsi="Times New Roman" w:cs="Times New Roman"/>
          <w:sz w:val="28"/>
          <w:szCs w:val="28"/>
          <w:lang w:val="ru-RU"/>
        </w:rPr>
      </w:pPr>
      <w:r w:rsidRPr="007D2CE3">
        <w:rPr>
          <w:rFonts w:ascii="Times New Roman" w:eastAsia="Calibri" w:hAnsi="Times New Roman" w:cs="Times New Roman"/>
          <w:sz w:val="28"/>
          <w:szCs w:val="28"/>
          <w:lang w:val="ru-RU"/>
        </w:rPr>
        <w:t>В доход бюджета местного бюджета в 2018 году поступила часть</w:t>
      </w:r>
      <w:r w:rsidRPr="00F94334">
        <w:rPr>
          <w:rFonts w:ascii="Times New Roman" w:eastAsia="Calibri" w:hAnsi="Times New Roman" w:cs="Times New Roman"/>
          <w:sz w:val="28"/>
          <w:szCs w:val="28"/>
          <w:lang w:val="ru-RU"/>
        </w:rPr>
        <w:t xml:space="preserve"> чистого дохода на долю государства от 2-х предприятий (КГП «Управление городскими автодорогами», ТОО «</w:t>
      </w:r>
      <w:proofErr w:type="spellStart"/>
      <w:r w:rsidRPr="00F94334">
        <w:rPr>
          <w:rFonts w:ascii="Times New Roman" w:eastAsia="Calibri" w:hAnsi="Times New Roman" w:cs="Times New Roman"/>
          <w:sz w:val="28"/>
          <w:szCs w:val="28"/>
          <w:lang w:val="ru-RU"/>
        </w:rPr>
        <w:t>Жезказганская</w:t>
      </w:r>
      <w:proofErr w:type="spellEnd"/>
      <w:r w:rsidRPr="00F94334">
        <w:rPr>
          <w:rFonts w:ascii="Times New Roman" w:eastAsia="Calibri" w:hAnsi="Times New Roman" w:cs="Times New Roman"/>
          <w:sz w:val="28"/>
          <w:szCs w:val="28"/>
          <w:lang w:val="ru-RU"/>
        </w:rPr>
        <w:t xml:space="preserve"> городская дирекция телерадиовещания») в общей сумме </w:t>
      </w:r>
      <w:r>
        <w:rPr>
          <w:rFonts w:ascii="Times New Roman" w:eastAsia="Calibri" w:hAnsi="Times New Roman" w:cs="Times New Roman"/>
          <w:sz w:val="28"/>
          <w:szCs w:val="28"/>
          <w:lang w:val="ru-RU"/>
        </w:rPr>
        <w:t>122,8 тыс. тенге, в 2017 году 207,1 тыс</w:t>
      </w:r>
      <w:r w:rsidR="00B320B3">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тенге</w:t>
      </w:r>
      <w:proofErr w:type="gramStart"/>
      <w:r>
        <w:rPr>
          <w:rFonts w:ascii="Times New Roman" w:eastAsia="Calibri" w:hAnsi="Times New Roman" w:cs="Times New Roman"/>
          <w:sz w:val="28"/>
          <w:szCs w:val="28"/>
          <w:lang w:val="ru-RU"/>
        </w:rPr>
        <w:t>.</w:t>
      </w:r>
      <w:r w:rsidRPr="00F94334">
        <w:rPr>
          <w:rFonts w:ascii="Times New Roman" w:eastAsia="Calibri" w:hAnsi="Times New Roman" w:cs="Times New Roman"/>
          <w:sz w:val="28"/>
          <w:szCs w:val="28"/>
          <w:lang w:val="ru-RU"/>
        </w:rPr>
        <w:t>(</w:t>
      </w:r>
      <w:proofErr w:type="gramEnd"/>
      <w:r w:rsidRPr="00F94334">
        <w:rPr>
          <w:rFonts w:ascii="Times New Roman" w:eastAsia="Calibri" w:hAnsi="Times New Roman" w:cs="Times New Roman"/>
          <w:sz w:val="28"/>
          <w:szCs w:val="28"/>
          <w:lang w:val="ru-RU"/>
        </w:rPr>
        <w:t>КГП «Управление городскими автодорогами», ТОО «</w:t>
      </w:r>
      <w:proofErr w:type="spellStart"/>
      <w:r w:rsidRPr="00F94334">
        <w:rPr>
          <w:rFonts w:ascii="Times New Roman" w:eastAsia="Calibri" w:hAnsi="Times New Roman" w:cs="Times New Roman"/>
          <w:sz w:val="28"/>
          <w:szCs w:val="28"/>
          <w:lang w:val="ru-RU"/>
        </w:rPr>
        <w:t>Жезказганская</w:t>
      </w:r>
      <w:proofErr w:type="spellEnd"/>
      <w:r w:rsidRPr="00F94334">
        <w:rPr>
          <w:rFonts w:ascii="Times New Roman" w:eastAsia="Calibri" w:hAnsi="Times New Roman" w:cs="Times New Roman"/>
          <w:sz w:val="28"/>
          <w:szCs w:val="28"/>
          <w:lang w:val="ru-RU"/>
        </w:rPr>
        <w:t xml:space="preserve"> городская дирекция телерадиовещания»)</w:t>
      </w:r>
      <w:r w:rsidR="00B320B3">
        <w:rPr>
          <w:rFonts w:ascii="Times New Roman" w:eastAsia="Calibri" w:hAnsi="Times New Roman" w:cs="Times New Roman"/>
          <w:sz w:val="28"/>
          <w:szCs w:val="28"/>
          <w:lang w:val="ru-RU"/>
        </w:rPr>
        <w:t xml:space="preserve">. </w:t>
      </w:r>
    </w:p>
    <w:p w:rsidR="00B320B3" w:rsidRPr="00686570" w:rsidRDefault="00B320B3" w:rsidP="00B320B3">
      <w:pPr>
        <w:spacing w:after="0" w:line="240" w:lineRule="auto"/>
        <w:ind w:firstLine="720"/>
        <w:jc w:val="both"/>
        <w:rPr>
          <w:rFonts w:ascii="Times New Roman" w:eastAsiaTheme="majorEastAsia" w:hAnsi="Times New Roman" w:cs="Times New Roman"/>
          <w:b/>
          <w:bCs/>
          <w:sz w:val="28"/>
          <w:szCs w:val="28"/>
          <w:lang w:val="ru-RU"/>
        </w:rPr>
      </w:pPr>
    </w:p>
    <w:bookmarkEnd w:id="20"/>
    <w:p w:rsidR="00686570" w:rsidRPr="00686570" w:rsidRDefault="00686570" w:rsidP="00686570">
      <w:pPr>
        <w:pStyle w:val="1"/>
        <w:tabs>
          <w:tab w:val="left" w:pos="567"/>
        </w:tabs>
        <w:spacing w:before="0" w:line="240" w:lineRule="auto"/>
        <w:ind w:firstLine="567"/>
        <w:rPr>
          <w:rFonts w:ascii="Times New Roman" w:hAnsi="Times New Roman" w:cs="Times New Roman"/>
          <w:color w:val="auto"/>
          <w:lang w:val="ru-RU"/>
        </w:rPr>
      </w:pPr>
      <w:r w:rsidRPr="00686570">
        <w:rPr>
          <w:rFonts w:ascii="Times New Roman" w:hAnsi="Times New Roman" w:cs="Times New Roman"/>
          <w:color w:val="auto"/>
          <w:lang w:val="ru-RU"/>
        </w:rPr>
        <w:t xml:space="preserve">РАЗДЕЛ </w:t>
      </w:r>
      <w:r w:rsidRPr="00686570">
        <w:rPr>
          <w:rFonts w:ascii="Times New Roman" w:hAnsi="Times New Roman" w:cs="Times New Roman"/>
          <w:color w:val="auto"/>
        </w:rPr>
        <w:t>V</w:t>
      </w:r>
      <w:r w:rsidRPr="00686570">
        <w:rPr>
          <w:rFonts w:ascii="Times New Roman" w:hAnsi="Times New Roman" w:cs="Times New Roman"/>
          <w:color w:val="auto"/>
          <w:lang w:val="ru-RU"/>
        </w:rPr>
        <w:t>. ЗАКЛЮЧИТЕЛЬНАЯ ЧАСТЬ</w:t>
      </w:r>
    </w:p>
    <w:p w:rsidR="00686570" w:rsidRPr="00686570" w:rsidRDefault="00686570" w:rsidP="00686570">
      <w:pPr>
        <w:pStyle w:val="1"/>
        <w:tabs>
          <w:tab w:val="left" w:pos="567"/>
          <w:tab w:val="left" w:pos="709"/>
        </w:tabs>
        <w:spacing w:before="0" w:line="240" w:lineRule="auto"/>
        <w:ind w:firstLine="567"/>
        <w:rPr>
          <w:rFonts w:ascii="Times New Roman" w:hAnsi="Times New Roman" w:cs="Times New Roman"/>
          <w:color w:val="auto"/>
          <w:lang w:val="ru-RU"/>
        </w:rPr>
      </w:pPr>
      <w:bookmarkStart w:id="21" w:name="_Toc447539384"/>
      <w:r w:rsidRPr="00686570">
        <w:rPr>
          <w:rFonts w:ascii="Times New Roman" w:hAnsi="Times New Roman" w:cs="Times New Roman"/>
          <w:color w:val="auto"/>
          <w:lang w:val="ru-RU"/>
        </w:rPr>
        <w:t>5.1. Выводы</w:t>
      </w:r>
      <w:bookmarkEnd w:id="21"/>
    </w:p>
    <w:p w:rsidR="007875D3" w:rsidRPr="00574273" w:rsidRDefault="009854DF" w:rsidP="007875D3">
      <w:pPr>
        <w:pStyle w:val="af4"/>
        <w:spacing w:line="240" w:lineRule="auto"/>
        <w:rPr>
          <w:rFonts w:ascii="Times New Roman" w:hAnsi="Times New Roman"/>
          <w:color w:val="000000"/>
          <w:sz w:val="28"/>
          <w:szCs w:val="28"/>
        </w:rPr>
      </w:pPr>
      <w:r w:rsidRPr="003F1E59">
        <w:rPr>
          <w:rFonts w:ascii="Times New Roman" w:hAnsi="Times New Roman"/>
          <w:sz w:val="28"/>
          <w:szCs w:val="28"/>
        </w:rPr>
        <w:t>1.</w:t>
      </w:r>
      <w:r w:rsidR="007875D3">
        <w:rPr>
          <w:rFonts w:ascii="Times New Roman" w:hAnsi="Times New Roman"/>
          <w:sz w:val="28"/>
          <w:szCs w:val="28"/>
        </w:rPr>
        <w:t xml:space="preserve">Последовательное </w:t>
      </w:r>
      <w:r w:rsidR="007875D3" w:rsidRPr="00574273">
        <w:rPr>
          <w:rFonts w:ascii="Times New Roman" w:hAnsi="Times New Roman"/>
          <w:sz w:val="28"/>
          <w:szCs w:val="28"/>
        </w:rPr>
        <w:t xml:space="preserve">развитие </w:t>
      </w:r>
      <w:r w:rsidR="007875D3">
        <w:rPr>
          <w:rFonts w:ascii="Times New Roman" w:hAnsi="Times New Roman"/>
          <w:sz w:val="28"/>
          <w:szCs w:val="28"/>
        </w:rPr>
        <w:t>ряда</w:t>
      </w:r>
      <w:r w:rsidR="007875D3" w:rsidRPr="00574273">
        <w:rPr>
          <w:rFonts w:ascii="Times New Roman" w:hAnsi="Times New Roman"/>
          <w:sz w:val="28"/>
          <w:szCs w:val="28"/>
        </w:rPr>
        <w:t xml:space="preserve"> направлений экономики не </w:t>
      </w:r>
      <w:r w:rsidR="007875D3">
        <w:rPr>
          <w:rFonts w:ascii="Times New Roman" w:hAnsi="Times New Roman"/>
          <w:sz w:val="28"/>
          <w:szCs w:val="28"/>
        </w:rPr>
        <w:t xml:space="preserve">повлияло на </w:t>
      </w:r>
      <w:r w:rsidR="007875D3" w:rsidRPr="00574273">
        <w:rPr>
          <w:rFonts w:ascii="Times New Roman" w:hAnsi="Times New Roman"/>
          <w:sz w:val="28"/>
          <w:szCs w:val="28"/>
        </w:rPr>
        <w:t xml:space="preserve"> улучшени</w:t>
      </w:r>
      <w:r w:rsidR="007875D3">
        <w:rPr>
          <w:rFonts w:ascii="Times New Roman" w:hAnsi="Times New Roman"/>
          <w:sz w:val="28"/>
          <w:szCs w:val="28"/>
        </w:rPr>
        <w:t>е</w:t>
      </w:r>
      <w:r w:rsidR="007875D3" w:rsidRPr="00574273">
        <w:rPr>
          <w:rFonts w:ascii="Times New Roman" w:hAnsi="Times New Roman"/>
          <w:sz w:val="28"/>
          <w:szCs w:val="28"/>
        </w:rPr>
        <w:t xml:space="preserve">   </w:t>
      </w:r>
      <w:proofErr w:type="gramStart"/>
      <w:r w:rsidR="007875D3" w:rsidRPr="00574273">
        <w:rPr>
          <w:rFonts w:ascii="Times New Roman" w:hAnsi="Times New Roman"/>
          <w:sz w:val="28"/>
          <w:szCs w:val="28"/>
        </w:rPr>
        <w:t>показателей уровня жизни населения региона</w:t>
      </w:r>
      <w:proofErr w:type="gramEnd"/>
      <w:r w:rsidR="007875D3" w:rsidRPr="00574273">
        <w:rPr>
          <w:rFonts w:ascii="Times New Roman" w:hAnsi="Times New Roman"/>
          <w:color w:val="000000"/>
          <w:sz w:val="28"/>
          <w:szCs w:val="28"/>
        </w:rPr>
        <w:t xml:space="preserve">. </w:t>
      </w:r>
    </w:p>
    <w:p w:rsidR="007875D3" w:rsidRDefault="007875D3" w:rsidP="007875D3">
      <w:pPr>
        <w:pStyle w:val="msonormalmailrucssattributepostfix"/>
        <w:spacing w:before="0" w:beforeAutospacing="0" w:after="0" w:afterAutospacing="0"/>
        <w:ind w:firstLine="567"/>
        <w:jc w:val="both"/>
        <w:rPr>
          <w:color w:val="000000"/>
          <w:sz w:val="28"/>
          <w:szCs w:val="28"/>
        </w:rPr>
      </w:pPr>
      <w:r>
        <w:rPr>
          <w:color w:val="000000"/>
          <w:sz w:val="28"/>
          <w:szCs w:val="28"/>
        </w:rPr>
        <w:t>С</w:t>
      </w:r>
      <w:r w:rsidRPr="00574273">
        <w:rPr>
          <w:color w:val="000000"/>
          <w:sz w:val="28"/>
          <w:szCs w:val="28"/>
        </w:rPr>
        <w:t>охран</w:t>
      </w:r>
      <w:r>
        <w:rPr>
          <w:color w:val="000000"/>
          <w:sz w:val="28"/>
          <w:szCs w:val="28"/>
        </w:rPr>
        <w:t>яя</w:t>
      </w:r>
      <w:r w:rsidRPr="00574273">
        <w:rPr>
          <w:color w:val="000000"/>
          <w:sz w:val="28"/>
          <w:szCs w:val="28"/>
        </w:rPr>
        <w:t xml:space="preserve"> стабильны</w:t>
      </w:r>
      <w:r>
        <w:rPr>
          <w:color w:val="000000"/>
          <w:sz w:val="28"/>
          <w:szCs w:val="28"/>
        </w:rPr>
        <w:t>е темпы</w:t>
      </w:r>
      <w:r w:rsidRPr="00574273">
        <w:rPr>
          <w:color w:val="000000"/>
          <w:sz w:val="28"/>
          <w:szCs w:val="28"/>
        </w:rPr>
        <w:t xml:space="preserve"> роста промышленно</w:t>
      </w:r>
      <w:r>
        <w:rPr>
          <w:color w:val="000000"/>
          <w:sz w:val="28"/>
          <w:szCs w:val="28"/>
        </w:rPr>
        <w:t>го производства</w:t>
      </w:r>
      <w:r w:rsidRPr="00574273">
        <w:rPr>
          <w:color w:val="000000"/>
          <w:sz w:val="28"/>
          <w:szCs w:val="28"/>
        </w:rPr>
        <w:t xml:space="preserve">, традиционных отраслей сельского хозяйства (растениеводство, молочное животноводство и др.), </w:t>
      </w:r>
      <w:proofErr w:type="spellStart"/>
      <w:r>
        <w:rPr>
          <w:color w:val="000000"/>
          <w:sz w:val="28"/>
          <w:szCs w:val="28"/>
        </w:rPr>
        <w:t>н</w:t>
      </w:r>
      <w:r w:rsidRPr="00574273">
        <w:rPr>
          <w:color w:val="000000"/>
          <w:sz w:val="28"/>
          <w:szCs w:val="28"/>
        </w:rPr>
        <w:t>еобходимопринять</w:t>
      </w:r>
      <w:proofErr w:type="spellEnd"/>
      <w:r w:rsidRPr="00574273">
        <w:rPr>
          <w:color w:val="000000"/>
          <w:sz w:val="28"/>
          <w:szCs w:val="28"/>
        </w:rPr>
        <w:t xml:space="preserve"> меры по развитию обрабатывающей промышленности, переработки сельхозпродукции, используя для этого потенциал внебюджетных инвестиций; обеспечить постоянный мониторинг цен на основные продовольственные товары и социально-значимые услуги для выработки системных и эффективных мер по их сдерживанию</w:t>
      </w:r>
      <w:r>
        <w:rPr>
          <w:color w:val="000000"/>
          <w:sz w:val="28"/>
          <w:szCs w:val="28"/>
        </w:rPr>
        <w:t>.</w:t>
      </w:r>
    </w:p>
    <w:p w:rsidR="001448E7" w:rsidRDefault="001F4474" w:rsidP="007875D3">
      <w:pPr>
        <w:pStyle w:val="msonormalmailrucssattributepostfix"/>
        <w:spacing w:before="0" w:beforeAutospacing="0" w:after="0" w:afterAutospacing="0"/>
        <w:ind w:firstLine="567"/>
        <w:jc w:val="both"/>
        <w:rPr>
          <w:i/>
          <w:szCs w:val="28"/>
          <w:lang w:val="kk-KZ"/>
        </w:rPr>
      </w:pPr>
      <w:r w:rsidRPr="003F1E59">
        <w:rPr>
          <w:sz w:val="28"/>
          <w:szCs w:val="28"/>
        </w:rPr>
        <w:lastRenderedPageBreak/>
        <w:t xml:space="preserve">По итогам 2019 года в регионе наблюдается </w:t>
      </w:r>
      <w:r w:rsidRPr="003F1E59">
        <w:rPr>
          <w:b/>
          <w:sz w:val="28"/>
          <w:szCs w:val="28"/>
        </w:rPr>
        <w:t>снижение</w:t>
      </w:r>
      <w:r w:rsidRPr="003F1E59">
        <w:rPr>
          <w:sz w:val="28"/>
          <w:szCs w:val="28"/>
        </w:rPr>
        <w:t xml:space="preserve"> отдельных социально-экономических показателей: выросло количество безработных, </w:t>
      </w:r>
      <w:r w:rsidR="003F1E59">
        <w:rPr>
          <w:rFonts w:eastAsiaTheme="minorEastAsia" w:cstheme="minorBidi"/>
          <w:color w:val="000000"/>
          <w:sz w:val="28"/>
          <w:szCs w:val="28"/>
        </w:rPr>
        <w:t xml:space="preserve">уменьшилось поголовье мелкого рогатого скота, </w:t>
      </w:r>
      <w:r w:rsidR="003F1E59" w:rsidRPr="003F1E59">
        <w:rPr>
          <w:color w:val="000000"/>
          <w:sz w:val="28"/>
          <w:szCs w:val="28"/>
        </w:rPr>
        <w:t>птиц</w:t>
      </w:r>
      <w:r w:rsidR="003F1E59">
        <w:rPr>
          <w:color w:val="000000"/>
          <w:sz w:val="28"/>
          <w:szCs w:val="28"/>
        </w:rPr>
        <w:t xml:space="preserve">ы, </w:t>
      </w:r>
      <w:r w:rsidR="003F1E59" w:rsidRPr="00253E41">
        <w:rPr>
          <w:bCs/>
          <w:sz w:val="28"/>
          <w:szCs w:val="28"/>
        </w:rPr>
        <w:t xml:space="preserve">вырос уровень </w:t>
      </w:r>
      <w:r w:rsidR="003F1E59" w:rsidRPr="00725624">
        <w:rPr>
          <w:sz w:val="28"/>
          <w:szCs w:val="28"/>
        </w:rPr>
        <w:t>смертност</w:t>
      </w:r>
      <w:r w:rsidR="003F1E59">
        <w:rPr>
          <w:sz w:val="28"/>
          <w:szCs w:val="28"/>
        </w:rPr>
        <w:t>и</w:t>
      </w:r>
      <w:r w:rsidR="003F1E59" w:rsidRPr="00725624">
        <w:rPr>
          <w:sz w:val="28"/>
          <w:szCs w:val="28"/>
        </w:rPr>
        <w:t xml:space="preserve"> населения, а также младенческая смертность</w:t>
      </w:r>
      <w:r w:rsidR="003F1E59">
        <w:rPr>
          <w:sz w:val="28"/>
          <w:szCs w:val="28"/>
        </w:rPr>
        <w:t xml:space="preserve">, </w:t>
      </w:r>
      <w:r w:rsidR="001448E7" w:rsidRPr="007C3A22">
        <w:rPr>
          <w:sz w:val="28"/>
          <w:szCs w:val="28"/>
          <w:lang w:val="kk-KZ"/>
        </w:rPr>
        <w:t>увел</w:t>
      </w:r>
      <w:r w:rsidR="003F1E59">
        <w:rPr>
          <w:sz w:val="28"/>
          <w:szCs w:val="28"/>
          <w:lang w:val="kk-KZ"/>
        </w:rPr>
        <w:t>ичелось</w:t>
      </w:r>
      <w:r w:rsidR="001448E7" w:rsidRPr="007C3A22">
        <w:rPr>
          <w:sz w:val="28"/>
          <w:szCs w:val="28"/>
          <w:lang w:val="kk-KZ"/>
        </w:rPr>
        <w:t xml:space="preserve"> количеств</w:t>
      </w:r>
      <w:r w:rsidR="003F1E59">
        <w:rPr>
          <w:sz w:val="28"/>
          <w:szCs w:val="28"/>
          <w:lang w:val="kk-KZ"/>
        </w:rPr>
        <w:t>о</w:t>
      </w:r>
      <w:r w:rsidR="001448E7" w:rsidRPr="007C3A22">
        <w:rPr>
          <w:sz w:val="28"/>
          <w:szCs w:val="28"/>
          <w:lang w:val="kk-KZ"/>
        </w:rPr>
        <w:t xml:space="preserve"> зарегис</w:t>
      </w:r>
      <w:r w:rsidR="003F1E59">
        <w:rPr>
          <w:sz w:val="28"/>
          <w:szCs w:val="28"/>
          <w:lang w:val="kk-KZ"/>
        </w:rPr>
        <w:t>трированных тяжких преступлений</w:t>
      </w:r>
      <w:r w:rsidR="001448E7" w:rsidRPr="007C3A22">
        <w:rPr>
          <w:i/>
          <w:szCs w:val="28"/>
          <w:lang w:val="kk-KZ"/>
        </w:rPr>
        <w:t xml:space="preserve">. </w:t>
      </w:r>
    </w:p>
    <w:p w:rsidR="00D17E54" w:rsidRDefault="009854DF" w:rsidP="009854DF">
      <w:pPr>
        <w:keepNext/>
        <w:keepLines/>
        <w:spacing w:after="0" w:line="240" w:lineRule="auto"/>
        <w:ind w:firstLine="567"/>
        <w:jc w:val="both"/>
        <w:outlineLvl w:val="0"/>
        <w:rPr>
          <w:rFonts w:ascii="Times New Roman" w:eastAsiaTheme="majorEastAsia" w:hAnsi="Times New Roman" w:cs="Times New Roman"/>
          <w:bCs/>
          <w:sz w:val="28"/>
          <w:szCs w:val="28"/>
          <w:lang w:val="ru-RU"/>
        </w:rPr>
      </w:pPr>
      <w:r>
        <w:rPr>
          <w:rFonts w:ascii="Times New Roman" w:eastAsiaTheme="majorEastAsia" w:hAnsi="Times New Roman" w:cs="Times New Roman"/>
          <w:bCs/>
          <w:sz w:val="28"/>
          <w:szCs w:val="28"/>
          <w:lang w:val="ru-RU"/>
        </w:rPr>
        <w:t xml:space="preserve">2. </w:t>
      </w:r>
      <w:r w:rsidR="00AC31CD" w:rsidRPr="00AC31CD">
        <w:rPr>
          <w:rFonts w:ascii="Times New Roman" w:eastAsiaTheme="majorEastAsia" w:hAnsi="Times New Roman" w:cs="Times New Roman"/>
          <w:bCs/>
          <w:sz w:val="28"/>
          <w:szCs w:val="28"/>
          <w:lang w:val="ru-RU"/>
        </w:rPr>
        <w:t xml:space="preserve">Основные параметры </w:t>
      </w:r>
      <w:r w:rsidR="00D17E54" w:rsidRPr="00AC31CD">
        <w:rPr>
          <w:rFonts w:ascii="Times New Roman" w:eastAsiaTheme="majorEastAsia" w:hAnsi="Times New Roman" w:cs="Times New Roman"/>
          <w:bCs/>
          <w:sz w:val="28"/>
          <w:szCs w:val="28"/>
          <w:lang w:val="ru-RU"/>
        </w:rPr>
        <w:t xml:space="preserve">бюджета города </w:t>
      </w:r>
      <w:r w:rsidR="00AC31CD" w:rsidRPr="00AC31CD">
        <w:rPr>
          <w:rFonts w:ascii="Times New Roman" w:eastAsiaTheme="majorEastAsia" w:hAnsi="Times New Roman" w:cs="Times New Roman"/>
          <w:bCs/>
          <w:sz w:val="28"/>
          <w:szCs w:val="28"/>
          <w:lang w:val="ru-RU"/>
        </w:rPr>
        <w:t xml:space="preserve">за 2019 год исполнены: по доходам </w:t>
      </w:r>
      <w:r w:rsidR="00AC31CD" w:rsidRPr="006E0A26">
        <w:rPr>
          <w:rFonts w:ascii="Times New Roman" w:eastAsiaTheme="majorEastAsia" w:hAnsi="Times New Roman" w:cs="Times New Roman"/>
          <w:bCs/>
          <w:sz w:val="28"/>
          <w:szCs w:val="28"/>
          <w:lang w:val="ru-RU"/>
        </w:rPr>
        <w:t>на</w:t>
      </w:r>
      <w:r w:rsidR="00D17E54" w:rsidRPr="009854DF">
        <w:rPr>
          <w:rFonts w:ascii="Times New Roman" w:eastAsiaTheme="majorEastAsia" w:hAnsi="Times New Roman" w:cs="Times New Roman"/>
          <w:bCs/>
          <w:sz w:val="28"/>
          <w:szCs w:val="28"/>
          <w:lang w:val="ru-RU"/>
        </w:rPr>
        <w:t>10</w:t>
      </w:r>
      <w:r w:rsidR="00D504C9" w:rsidRPr="009854DF">
        <w:rPr>
          <w:rFonts w:ascii="Times New Roman" w:eastAsiaTheme="majorEastAsia" w:hAnsi="Times New Roman" w:cs="Times New Roman"/>
          <w:bCs/>
          <w:sz w:val="28"/>
          <w:szCs w:val="28"/>
          <w:lang w:val="ru-RU"/>
        </w:rPr>
        <w:t>7,</w:t>
      </w:r>
      <w:r w:rsidR="00D17E54" w:rsidRPr="009854DF">
        <w:rPr>
          <w:rFonts w:ascii="Times New Roman" w:eastAsiaTheme="majorEastAsia" w:hAnsi="Times New Roman" w:cs="Times New Roman"/>
          <w:bCs/>
          <w:sz w:val="28"/>
          <w:szCs w:val="28"/>
          <w:lang w:val="ru-RU"/>
        </w:rPr>
        <w:t>8%, п</w:t>
      </w:r>
      <w:r w:rsidR="00AC31CD" w:rsidRPr="009854DF">
        <w:rPr>
          <w:rFonts w:ascii="Times New Roman" w:eastAsiaTheme="majorEastAsia" w:hAnsi="Times New Roman" w:cs="Times New Roman"/>
          <w:bCs/>
          <w:sz w:val="28"/>
          <w:szCs w:val="28"/>
          <w:lang w:val="ru-RU"/>
        </w:rPr>
        <w:t>о затратам на99,5</w:t>
      </w:r>
      <w:r w:rsidR="00D17E54" w:rsidRPr="009854DF">
        <w:rPr>
          <w:rFonts w:ascii="Times New Roman" w:eastAsiaTheme="majorEastAsia" w:hAnsi="Times New Roman" w:cs="Times New Roman"/>
          <w:bCs/>
          <w:sz w:val="28"/>
          <w:szCs w:val="28"/>
          <w:lang w:val="ru-RU"/>
        </w:rPr>
        <w:t xml:space="preserve">%. Поступления в бюджет села </w:t>
      </w:r>
      <w:proofErr w:type="spellStart"/>
      <w:r w:rsidR="00D17E54" w:rsidRPr="009854DF">
        <w:rPr>
          <w:rFonts w:ascii="Times New Roman" w:eastAsiaTheme="majorEastAsia" w:hAnsi="Times New Roman" w:cs="Times New Roman"/>
          <w:bCs/>
          <w:sz w:val="28"/>
          <w:szCs w:val="28"/>
          <w:lang w:val="ru-RU"/>
        </w:rPr>
        <w:t>Кенгир</w:t>
      </w:r>
      <w:proofErr w:type="spellEnd"/>
      <w:r w:rsidR="00D17E54" w:rsidRPr="009854DF">
        <w:rPr>
          <w:rFonts w:ascii="Times New Roman" w:eastAsiaTheme="majorEastAsia" w:hAnsi="Times New Roman" w:cs="Times New Roman"/>
          <w:bCs/>
          <w:sz w:val="28"/>
          <w:szCs w:val="28"/>
          <w:lang w:val="ru-RU"/>
        </w:rPr>
        <w:t xml:space="preserve"> составили 10</w:t>
      </w:r>
      <w:r w:rsidR="006E0A26" w:rsidRPr="009854DF">
        <w:rPr>
          <w:rFonts w:ascii="Times New Roman" w:eastAsiaTheme="majorEastAsia" w:hAnsi="Times New Roman" w:cs="Times New Roman"/>
          <w:bCs/>
          <w:sz w:val="28"/>
          <w:szCs w:val="28"/>
          <w:lang w:val="ru-RU"/>
        </w:rPr>
        <w:t>4</w:t>
      </w:r>
      <w:r w:rsidR="00D17E54" w:rsidRPr="009854DF">
        <w:rPr>
          <w:rFonts w:ascii="Times New Roman" w:eastAsiaTheme="majorEastAsia" w:hAnsi="Times New Roman" w:cs="Times New Roman"/>
          <w:bCs/>
          <w:sz w:val="28"/>
          <w:szCs w:val="28"/>
          <w:lang w:val="ru-RU"/>
        </w:rPr>
        <w:t>,</w:t>
      </w:r>
      <w:r w:rsidR="006E0A26" w:rsidRPr="009854DF">
        <w:rPr>
          <w:rFonts w:ascii="Times New Roman" w:eastAsiaTheme="majorEastAsia" w:hAnsi="Times New Roman" w:cs="Times New Roman"/>
          <w:bCs/>
          <w:sz w:val="28"/>
          <w:szCs w:val="28"/>
          <w:lang w:val="ru-RU"/>
        </w:rPr>
        <w:t>4</w:t>
      </w:r>
      <w:r w:rsidR="00D17E54" w:rsidRPr="009854DF">
        <w:rPr>
          <w:rFonts w:ascii="Times New Roman" w:eastAsiaTheme="majorEastAsia" w:hAnsi="Times New Roman" w:cs="Times New Roman"/>
          <w:bCs/>
          <w:sz w:val="28"/>
          <w:szCs w:val="28"/>
          <w:lang w:val="ru-RU"/>
        </w:rPr>
        <w:t>%</w:t>
      </w:r>
      <w:r w:rsidR="00D504C9" w:rsidRPr="009854DF">
        <w:rPr>
          <w:rFonts w:ascii="Times New Roman" w:eastAsiaTheme="majorEastAsia" w:hAnsi="Times New Roman" w:cs="Times New Roman"/>
          <w:bCs/>
          <w:sz w:val="28"/>
          <w:szCs w:val="28"/>
          <w:lang w:val="ru-RU"/>
        </w:rPr>
        <w:t>, по затратам 100%</w:t>
      </w:r>
      <w:r w:rsidR="007B3925" w:rsidRPr="009854DF">
        <w:rPr>
          <w:rFonts w:ascii="Times New Roman" w:eastAsiaTheme="majorEastAsia" w:hAnsi="Times New Roman" w:cs="Times New Roman"/>
          <w:bCs/>
          <w:sz w:val="28"/>
          <w:szCs w:val="28"/>
          <w:lang w:val="ru-RU"/>
        </w:rPr>
        <w:t>, не использованы 3 600,6 тыс. тенге</w:t>
      </w:r>
      <w:r w:rsidR="00D17E54" w:rsidRPr="009854DF">
        <w:rPr>
          <w:rFonts w:ascii="Times New Roman" w:eastAsiaTheme="majorEastAsia" w:hAnsi="Times New Roman" w:cs="Times New Roman"/>
          <w:bCs/>
          <w:sz w:val="28"/>
          <w:szCs w:val="28"/>
          <w:lang w:val="ru-RU"/>
        </w:rPr>
        <w:t>.</w:t>
      </w:r>
    </w:p>
    <w:p w:rsidR="003F1E59" w:rsidRPr="00420582" w:rsidRDefault="003F1E59" w:rsidP="00675981">
      <w:pPr>
        <w:pStyle w:val="ac"/>
        <w:autoSpaceDE w:val="0"/>
        <w:autoSpaceDN w:val="0"/>
        <w:adjustRightInd w:val="0"/>
        <w:spacing w:after="0" w:line="240" w:lineRule="auto"/>
        <w:ind w:left="0" w:firstLine="709"/>
        <w:jc w:val="both"/>
        <w:rPr>
          <w:rFonts w:ascii="Times New Roman" w:hAnsi="Times New Roman" w:cs="Times New Roman"/>
          <w:sz w:val="28"/>
          <w:szCs w:val="28"/>
        </w:rPr>
      </w:pPr>
      <w:r w:rsidRPr="0027660A">
        <w:rPr>
          <w:rFonts w:ascii="Times New Roman" w:eastAsia="Calibri" w:hAnsi="Times New Roman" w:cs="Times New Roman"/>
          <w:sz w:val="28"/>
          <w:szCs w:val="28"/>
        </w:rPr>
        <w:t xml:space="preserve">В течение 2019 года проведено </w:t>
      </w:r>
      <w:r>
        <w:rPr>
          <w:rFonts w:ascii="Times New Roman" w:hAnsi="Times New Roman"/>
          <w:sz w:val="28"/>
          <w:szCs w:val="28"/>
        </w:rPr>
        <w:t>3</w:t>
      </w:r>
      <w:r w:rsidRPr="0027660A">
        <w:rPr>
          <w:rFonts w:ascii="Times New Roman" w:eastAsia="Calibri" w:hAnsi="Times New Roman" w:cs="Times New Roman"/>
          <w:sz w:val="28"/>
          <w:szCs w:val="28"/>
        </w:rPr>
        <w:t xml:space="preserve"> уточнени</w:t>
      </w:r>
      <w:r>
        <w:rPr>
          <w:rFonts w:ascii="Times New Roman" w:hAnsi="Times New Roman"/>
          <w:sz w:val="28"/>
          <w:szCs w:val="28"/>
        </w:rPr>
        <w:t>я</w:t>
      </w:r>
      <w:r w:rsidRPr="0027660A">
        <w:rPr>
          <w:rFonts w:ascii="Times New Roman" w:eastAsia="Calibri" w:hAnsi="Times New Roman" w:cs="Times New Roman"/>
          <w:sz w:val="28"/>
          <w:szCs w:val="28"/>
        </w:rPr>
        <w:t xml:space="preserve"> и </w:t>
      </w:r>
      <w:r>
        <w:rPr>
          <w:rFonts w:ascii="Times New Roman" w:hAnsi="Times New Roman"/>
          <w:sz w:val="28"/>
          <w:szCs w:val="28"/>
        </w:rPr>
        <w:t>7</w:t>
      </w:r>
      <w:r w:rsidRPr="0027660A">
        <w:rPr>
          <w:rFonts w:ascii="Times New Roman" w:eastAsia="Calibri" w:hAnsi="Times New Roman" w:cs="Times New Roman"/>
          <w:sz w:val="28"/>
          <w:szCs w:val="28"/>
        </w:rPr>
        <w:t xml:space="preserve"> корректировок бюджета города, с учетом которых бюджет по доходам составил </w:t>
      </w:r>
      <w:r>
        <w:rPr>
          <w:rFonts w:ascii="Times New Roman" w:hAnsi="Times New Roman"/>
          <w:sz w:val="28"/>
          <w:szCs w:val="28"/>
        </w:rPr>
        <w:t>1</w:t>
      </w:r>
      <w:r w:rsidRPr="0027660A">
        <w:rPr>
          <w:rFonts w:ascii="Times New Roman" w:eastAsia="Calibri" w:hAnsi="Times New Roman" w:cs="Times New Roman"/>
          <w:sz w:val="28"/>
          <w:szCs w:val="28"/>
        </w:rPr>
        <w:t>8 </w:t>
      </w:r>
      <w:r>
        <w:rPr>
          <w:rFonts w:ascii="Times New Roman" w:hAnsi="Times New Roman"/>
          <w:sz w:val="28"/>
          <w:szCs w:val="28"/>
        </w:rPr>
        <w:t>067</w:t>
      </w:r>
      <w:r w:rsidRPr="0027660A">
        <w:rPr>
          <w:rFonts w:ascii="Times New Roman" w:eastAsia="Calibri" w:hAnsi="Times New Roman" w:cs="Times New Roman"/>
          <w:sz w:val="28"/>
          <w:szCs w:val="28"/>
        </w:rPr>
        <w:t> </w:t>
      </w:r>
      <w:r>
        <w:rPr>
          <w:rFonts w:ascii="Times New Roman" w:hAnsi="Times New Roman"/>
          <w:sz w:val="28"/>
          <w:szCs w:val="28"/>
        </w:rPr>
        <w:t>915</w:t>
      </w:r>
      <w:r w:rsidRPr="0027660A">
        <w:rPr>
          <w:rFonts w:ascii="Times New Roman" w:eastAsia="Calibri" w:hAnsi="Times New Roman" w:cs="Times New Roman"/>
          <w:sz w:val="28"/>
          <w:szCs w:val="28"/>
        </w:rPr>
        <w:t>,0тыс</w:t>
      </w:r>
      <w:proofErr w:type="gramStart"/>
      <w:r w:rsidRPr="0027660A">
        <w:rPr>
          <w:rFonts w:ascii="Times New Roman" w:eastAsia="Calibri" w:hAnsi="Times New Roman" w:cs="Times New Roman"/>
          <w:sz w:val="28"/>
          <w:szCs w:val="28"/>
        </w:rPr>
        <w:t>.т</w:t>
      </w:r>
      <w:proofErr w:type="gramEnd"/>
      <w:r w:rsidRPr="0027660A">
        <w:rPr>
          <w:rFonts w:ascii="Times New Roman" w:eastAsia="Calibri" w:hAnsi="Times New Roman" w:cs="Times New Roman"/>
          <w:sz w:val="28"/>
          <w:szCs w:val="28"/>
        </w:rPr>
        <w:t>енге или 1</w:t>
      </w:r>
      <w:r>
        <w:rPr>
          <w:rFonts w:ascii="Times New Roman" w:hAnsi="Times New Roman"/>
          <w:sz w:val="28"/>
          <w:szCs w:val="28"/>
        </w:rPr>
        <w:t>28,9</w:t>
      </w:r>
      <w:r w:rsidRPr="0027660A">
        <w:rPr>
          <w:rFonts w:ascii="Times New Roman" w:eastAsia="Calibri" w:hAnsi="Times New Roman" w:cs="Times New Roman"/>
          <w:sz w:val="28"/>
          <w:szCs w:val="28"/>
        </w:rPr>
        <w:t xml:space="preserve">% к утвержденному, по затратам – </w:t>
      </w:r>
      <w:r>
        <w:rPr>
          <w:rFonts w:ascii="Times New Roman" w:hAnsi="Times New Roman"/>
          <w:sz w:val="28"/>
          <w:szCs w:val="28"/>
        </w:rPr>
        <w:t>19</w:t>
      </w:r>
      <w:r w:rsidRPr="0027660A">
        <w:rPr>
          <w:rFonts w:ascii="Times New Roman" w:eastAsia="Calibri" w:hAnsi="Times New Roman" w:cs="Times New Roman"/>
          <w:sz w:val="28"/>
          <w:szCs w:val="28"/>
        </w:rPr>
        <w:t> </w:t>
      </w:r>
      <w:r>
        <w:rPr>
          <w:rFonts w:ascii="Times New Roman" w:hAnsi="Times New Roman"/>
          <w:sz w:val="28"/>
          <w:szCs w:val="28"/>
        </w:rPr>
        <w:t>171 726</w:t>
      </w:r>
      <w:r w:rsidRPr="0027660A">
        <w:rPr>
          <w:rFonts w:ascii="Times New Roman" w:eastAsia="Calibri" w:hAnsi="Times New Roman" w:cs="Times New Roman"/>
          <w:sz w:val="28"/>
          <w:szCs w:val="28"/>
        </w:rPr>
        <w:t xml:space="preserve">,0 </w:t>
      </w:r>
      <w:proofErr w:type="spellStart"/>
      <w:r w:rsidRPr="0027660A">
        <w:rPr>
          <w:rFonts w:ascii="Times New Roman" w:eastAsia="Calibri" w:hAnsi="Times New Roman" w:cs="Times New Roman"/>
          <w:sz w:val="28"/>
          <w:szCs w:val="28"/>
        </w:rPr>
        <w:t>тыс.тенге</w:t>
      </w:r>
      <w:proofErr w:type="spellEnd"/>
      <w:r w:rsidRPr="0027660A">
        <w:rPr>
          <w:rFonts w:ascii="Times New Roman" w:eastAsia="Calibri" w:hAnsi="Times New Roman" w:cs="Times New Roman"/>
          <w:sz w:val="28"/>
          <w:szCs w:val="28"/>
        </w:rPr>
        <w:t xml:space="preserve"> или 1</w:t>
      </w:r>
      <w:r>
        <w:rPr>
          <w:rFonts w:ascii="Times New Roman" w:hAnsi="Times New Roman"/>
          <w:sz w:val="28"/>
          <w:szCs w:val="28"/>
        </w:rPr>
        <w:t>36</w:t>
      </w:r>
      <w:r w:rsidRPr="0027660A">
        <w:rPr>
          <w:rFonts w:ascii="Times New Roman" w:eastAsia="Calibri" w:hAnsi="Times New Roman" w:cs="Times New Roman"/>
          <w:sz w:val="28"/>
          <w:szCs w:val="28"/>
        </w:rPr>
        <w:t>,</w:t>
      </w:r>
      <w:r>
        <w:rPr>
          <w:rFonts w:ascii="Times New Roman" w:hAnsi="Times New Roman"/>
          <w:sz w:val="28"/>
          <w:szCs w:val="28"/>
        </w:rPr>
        <w:t>8</w:t>
      </w:r>
      <w:r w:rsidRPr="0027660A">
        <w:rPr>
          <w:rFonts w:ascii="Times New Roman" w:eastAsia="Calibri" w:hAnsi="Times New Roman" w:cs="Times New Roman"/>
          <w:sz w:val="28"/>
          <w:szCs w:val="28"/>
        </w:rPr>
        <w:t xml:space="preserve">% к утвержденному. </w:t>
      </w:r>
      <w:r w:rsidRPr="0027660A">
        <w:rPr>
          <w:rFonts w:ascii="Times New Roman" w:hAnsi="Times New Roman"/>
          <w:sz w:val="28"/>
          <w:szCs w:val="28"/>
        </w:rPr>
        <w:t xml:space="preserve">Скорректированный бюджет по поступлениям составил </w:t>
      </w:r>
      <w:r w:rsidRPr="00960A68">
        <w:rPr>
          <w:rFonts w:ascii="Times New Roman" w:hAnsi="Times New Roman" w:cs="Times New Roman"/>
          <w:sz w:val="28"/>
          <w:szCs w:val="28"/>
        </w:rPr>
        <w:t>1</w:t>
      </w:r>
      <w:r w:rsidRPr="00936496">
        <w:rPr>
          <w:rFonts w:ascii="Times New Roman" w:hAnsi="Times New Roman" w:cs="Times New Roman"/>
          <w:sz w:val="28"/>
          <w:szCs w:val="28"/>
          <w:lang w:val="kk-KZ"/>
        </w:rPr>
        <w:t>9</w:t>
      </w:r>
      <w:r w:rsidRPr="00936496">
        <w:rPr>
          <w:rFonts w:ascii="Times New Roman" w:hAnsi="Times New Roman" w:cs="Times New Roman"/>
          <w:sz w:val="28"/>
          <w:szCs w:val="28"/>
        </w:rPr>
        <w:t> </w:t>
      </w:r>
      <w:r w:rsidRPr="00936496">
        <w:rPr>
          <w:rFonts w:ascii="Times New Roman" w:hAnsi="Times New Roman" w:cs="Times New Roman"/>
          <w:sz w:val="28"/>
          <w:szCs w:val="28"/>
          <w:lang w:val="kk-KZ"/>
        </w:rPr>
        <w:t>35</w:t>
      </w:r>
      <w:r w:rsidRPr="00960A68">
        <w:rPr>
          <w:rFonts w:ascii="Times New Roman" w:hAnsi="Times New Roman" w:cs="Times New Roman"/>
          <w:sz w:val="28"/>
          <w:szCs w:val="28"/>
        </w:rPr>
        <w:t>7</w:t>
      </w:r>
      <w:r w:rsidRPr="00936496">
        <w:rPr>
          <w:rFonts w:ascii="Times New Roman" w:hAnsi="Times New Roman" w:cs="Times New Roman"/>
          <w:sz w:val="28"/>
          <w:szCs w:val="28"/>
        </w:rPr>
        <w:t> </w:t>
      </w:r>
      <w:r w:rsidRPr="00936496">
        <w:rPr>
          <w:rFonts w:ascii="Times New Roman" w:hAnsi="Times New Roman" w:cs="Times New Roman"/>
          <w:sz w:val="28"/>
          <w:szCs w:val="28"/>
          <w:lang w:val="kk-KZ"/>
        </w:rPr>
        <w:t>869</w:t>
      </w:r>
      <w:r w:rsidRPr="00960A68">
        <w:rPr>
          <w:rFonts w:ascii="Times New Roman" w:hAnsi="Times New Roman" w:cs="Times New Roman"/>
          <w:sz w:val="28"/>
          <w:szCs w:val="28"/>
        </w:rPr>
        <w:t xml:space="preserve">,0 тыс. тенге </w:t>
      </w:r>
      <w:r w:rsidRPr="0027660A">
        <w:rPr>
          <w:rFonts w:ascii="Times New Roman" w:hAnsi="Times New Roman"/>
          <w:sz w:val="28"/>
          <w:szCs w:val="28"/>
        </w:rPr>
        <w:t>или 11</w:t>
      </w:r>
      <w:r>
        <w:rPr>
          <w:rFonts w:ascii="Times New Roman" w:hAnsi="Times New Roman"/>
          <w:sz w:val="28"/>
          <w:szCs w:val="28"/>
        </w:rPr>
        <w:t>5</w:t>
      </w:r>
      <w:r w:rsidRPr="0027660A">
        <w:rPr>
          <w:rFonts w:ascii="Times New Roman" w:hAnsi="Times New Roman"/>
          <w:sz w:val="28"/>
          <w:szCs w:val="28"/>
        </w:rPr>
        <w:t xml:space="preserve">% к утвержденному, по расходам – </w:t>
      </w:r>
      <w:r>
        <w:rPr>
          <w:rFonts w:ascii="Times New Roman" w:hAnsi="Times New Roman"/>
          <w:sz w:val="28"/>
          <w:szCs w:val="28"/>
        </w:rPr>
        <w:t>20 340 970</w:t>
      </w:r>
      <w:r w:rsidRPr="0027660A">
        <w:rPr>
          <w:rFonts w:ascii="Times New Roman" w:hAnsi="Times New Roman"/>
          <w:sz w:val="28"/>
          <w:szCs w:val="28"/>
        </w:rPr>
        <w:t>тыс.тенге или 1</w:t>
      </w:r>
      <w:r>
        <w:rPr>
          <w:rFonts w:ascii="Times New Roman" w:hAnsi="Times New Roman"/>
          <w:sz w:val="28"/>
          <w:szCs w:val="28"/>
        </w:rPr>
        <w:t>20</w:t>
      </w:r>
      <w:r w:rsidRPr="0027660A">
        <w:rPr>
          <w:rFonts w:ascii="Times New Roman" w:hAnsi="Times New Roman"/>
          <w:sz w:val="28"/>
          <w:szCs w:val="28"/>
        </w:rPr>
        <w:t>,</w:t>
      </w:r>
      <w:r>
        <w:rPr>
          <w:rFonts w:ascii="Times New Roman" w:hAnsi="Times New Roman"/>
          <w:sz w:val="28"/>
          <w:szCs w:val="28"/>
        </w:rPr>
        <w:t>8</w:t>
      </w:r>
      <w:r w:rsidRPr="0027660A">
        <w:rPr>
          <w:rFonts w:ascii="Times New Roman" w:hAnsi="Times New Roman"/>
          <w:sz w:val="28"/>
          <w:szCs w:val="28"/>
        </w:rPr>
        <w:t xml:space="preserve">% к </w:t>
      </w:r>
      <w:proofErr w:type="spellStart"/>
      <w:r w:rsidRPr="0027660A">
        <w:rPr>
          <w:rFonts w:ascii="Times New Roman" w:hAnsi="Times New Roman"/>
          <w:sz w:val="28"/>
          <w:szCs w:val="28"/>
        </w:rPr>
        <w:t>утвержденному</w:t>
      </w:r>
      <w:proofErr w:type="gramStart"/>
      <w:r w:rsidRPr="0027660A">
        <w:rPr>
          <w:rFonts w:ascii="Times New Roman" w:hAnsi="Times New Roman"/>
          <w:sz w:val="28"/>
          <w:szCs w:val="28"/>
        </w:rPr>
        <w:t>.</w:t>
      </w:r>
      <w:r w:rsidRPr="00F8742D">
        <w:rPr>
          <w:rFonts w:ascii="Times New Roman" w:hAnsi="Times New Roman"/>
          <w:sz w:val="28"/>
          <w:szCs w:val="28"/>
        </w:rPr>
        <w:t>С</w:t>
      </w:r>
      <w:proofErr w:type="gramEnd"/>
      <w:r w:rsidRPr="00F8742D">
        <w:rPr>
          <w:rFonts w:ascii="Times New Roman" w:hAnsi="Times New Roman"/>
          <w:sz w:val="28"/>
          <w:szCs w:val="28"/>
        </w:rPr>
        <w:t>корректированный</w:t>
      </w:r>
      <w:proofErr w:type="spellEnd"/>
      <w:r w:rsidRPr="00F8742D">
        <w:rPr>
          <w:rFonts w:ascii="Times New Roman" w:hAnsi="Times New Roman"/>
          <w:sz w:val="28"/>
          <w:szCs w:val="28"/>
        </w:rPr>
        <w:t xml:space="preserve"> объем расходов увеличился на 3 514 445</w:t>
      </w:r>
      <w:r w:rsidRPr="00F8742D">
        <w:rPr>
          <w:rFonts w:ascii="Times New Roman" w:hAnsi="Times New Roman" w:cs="Times New Roman"/>
          <w:sz w:val="28"/>
          <w:szCs w:val="28"/>
        </w:rPr>
        <w:t xml:space="preserve">,0 </w:t>
      </w:r>
      <w:r w:rsidRPr="00F8742D">
        <w:rPr>
          <w:rFonts w:ascii="Times New Roman" w:hAnsi="Times New Roman"/>
          <w:sz w:val="28"/>
          <w:szCs w:val="28"/>
        </w:rPr>
        <w:t>тыс. тенге, составив 20</w:t>
      </w:r>
      <w:r w:rsidRPr="001E5C2F">
        <w:rPr>
          <w:rFonts w:ascii="Times New Roman" w:hAnsi="Times New Roman"/>
          <w:sz w:val="28"/>
          <w:szCs w:val="28"/>
        </w:rPr>
        <w:t> </w:t>
      </w:r>
      <w:r w:rsidRPr="00F8742D">
        <w:rPr>
          <w:rFonts w:ascii="Times New Roman" w:hAnsi="Times New Roman"/>
          <w:sz w:val="28"/>
          <w:szCs w:val="28"/>
        </w:rPr>
        <w:t xml:space="preserve">340 970,0 тыс. тенге или 120,8% к утвержденному. </w:t>
      </w:r>
      <w:r w:rsidRPr="00F8742D">
        <w:rPr>
          <w:rFonts w:ascii="Times New Roman" w:hAnsi="Times New Roman" w:cs="Times New Roman"/>
          <w:sz w:val="28"/>
          <w:szCs w:val="28"/>
        </w:rPr>
        <w:t>Свободный остаток бюджетных средств на конец 2019 года составил 1</w:t>
      </w:r>
      <w:r w:rsidRPr="001E5C2F">
        <w:rPr>
          <w:rFonts w:ascii="Times New Roman" w:hAnsi="Times New Roman" w:cs="Times New Roman"/>
          <w:sz w:val="28"/>
          <w:szCs w:val="28"/>
        </w:rPr>
        <w:t> </w:t>
      </w:r>
      <w:r w:rsidRPr="00F8742D">
        <w:rPr>
          <w:rFonts w:ascii="Times New Roman" w:hAnsi="Times New Roman" w:cs="Times New Roman"/>
          <w:sz w:val="28"/>
          <w:szCs w:val="28"/>
        </w:rPr>
        <w:t>644</w:t>
      </w:r>
      <w:r w:rsidRPr="001E5C2F">
        <w:rPr>
          <w:rFonts w:ascii="Times New Roman" w:hAnsi="Times New Roman" w:cs="Times New Roman"/>
          <w:sz w:val="28"/>
          <w:szCs w:val="28"/>
        </w:rPr>
        <w:t> </w:t>
      </w:r>
      <w:r w:rsidRPr="00F8742D">
        <w:rPr>
          <w:rFonts w:ascii="Times New Roman" w:hAnsi="Times New Roman" w:cs="Times New Roman"/>
          <w:sz w:val="28"/>
          <w:szCs w:val="28"/>
        </w:rPr>
        <w:t xml:space="preserve">087,6 тыс. </w:t>
      </w:r>
      <w:proofErr w:type="spellStart"/>
      <w:r w:rsidRPr="00F8742D">
        <w:rPr>
          <w:rFonts w:ascii="Times New Roman" w:hAnsi="Times New Roman" w:cs="Times New Roman"/>
          <w:sz w:val="28"/>
          <w:szCs w:val="28"/>
        </w:rPr>
        <w:t>тенге</w:t>
      </w:r>
      <w:proofErr w:type="gramStart"/>
      <w:r w:rsidRPr="00F8742D">
        <w:rPr>
          <w:rFonts w:ascii="Times New Roman" w:hAnsi="Times New Roman" w:cs="Times New Roman"/>
          <w:sz w:val="28"/>
          <w:szCs w:val="28"/>
        </w:rPr>
        <w:t>.</w:t>
      </w:r>
      <w:r w:rsidRPr="00420582">
        <w:rPr>
          <w:rFonts w:ascii="Times New Roman" w:hAnsi="Times New Roman"/>
          <w:sz w:val="28"/>
          <w:szCs w:val="28"/>
        </w:rPr>
        <w:t>П</w:t>
      </w:r>
      <w:proofErr w:type="gramEnd"/>
      <w:r w:rsidRPr="00420582">
        <w:rPr>
          <w:rFonts w:ascii="Times New Roman" w:hAnsi="Times New Roman"/>
          <w:sz w:val="28"/>
          <w:szCs w:val="28"/>
        </w:rPr>
        <w:t>о</w:t>
      </w:r>
      <w:proofErr w:type="spellEnd"/>
      <w:r w:rsidRPr="00420582">
        <w:rPr>
          <w:rFonts w:ascii="Times New Roman" w:hAnsi="Times New Roman"/>
          <w:sz w:val="28"/>
          <w:szCs w:val="28"/>
        </w:rPr>
        <w:t xml:space="preserve"> итогам 2019 года </w:t>
      </w:r>
      <w:r w:rsidRPr="00857C44">
        <w:rPr>
          <w:rFonts w:ascii="Times New Roman" w:hAnsi="Times New Roman"/>
          <w:sz w:val="28"/>
          <w:szCs w:val="28"/>
        </w:rPr>
        <w:t xml:space="preserve">дефицит городского бюджета сложился в размере </w:t>
      </w:r>
      <w:r>
        <w:rPr>
          <w:rFonts w:ascii="Times New Roman" w:hAnsi="Times New Roman"/>
          <w:sz w:val="28"/>
          <w:szCs w:val="28"/>
        </w:rPr>
        <w:t>682 593,5</w:t>
      </w:r>
      <w:r w:rsidRPr="00857C44">
        <w:rPr>
          <w:rFonts w:ascii="Times New Roman" w:hAnsi="Times New Roman"/>
          <w:bCs/>
          <w:sz w:val="28"/>
          <w:szCs w:val="28"/>
        </w:rPr>
        <w:t>тыс. тенге.</w:t>
      </w:r>
    </w:p>
    <w:p w:rsidR="003F1E59" w:rsidRDefault="003F1E59" w:rsidP="003F1E59">
      <w:pPr>
        <w:spacing w:after="0" w:line="240" w:lineRule="auto"/>
        <w:ind w:firstLine="567"/>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 xml:space="preserve">В течение 2019 года проведено 3 уточнения бюджета сельского округа, с учетом которых скорректированный план поступлений составил 62 834,0 тыс. тенге или 121,4% к </w:t>
      </w:r>
      <w:proofErr w:type="spellStart"/>
      <w:r w:rsidRPr="00F8742D">
        <w:rPr>
          <w:rFonts w:ascii="Times New Roman" w:hAnsi="Times New Roman" w:cs="Times New Roman"/>
          <w:sz w:val="28"/>
          <w:szCs w:val="28"/>
          <w:lang w:val="ru-RU"/>
        </w:rPr>
        <w:t>утвержденному</w:t>
      </w:r>
      <w:proofErr w:type="gramStart"/>
      <w:r w:rsidRPr="00F8742D">
        <w:rPr>
          <w:rFonts w:ascii="Times New Roman" w:hAnsi="Times New Roman" w:cs="Times New Roman"/>
          <w:sz w:val="28"/>
          <w:szCs w:val="28"/>
          <w:lang w:val="ru-RU"/>
        </w:rPr>
        <w:t>.В</w:t>
      </w:r>
      <w:proofErr w:type="spellEnd"/>
      <w:proofErr w:type="gramEnd"/>
      <w:r w:rsidRPr="00F8742D">
        <w:rPr>
          <w:rFonts w:ascii="Times New Roman" w:hAnsi="Times New Roman" w:cs="Times New Roman"/>
          <w:sz w:val="28"/>
          <w:szCs w:val="28"/>
          <w:lang w:val="ru-RU"/>
        </w:rPr>
        <w:t xml:space="preserve"> течение года поступления уточнены и скорректированы в сторону увеличения на 11 090,0 тыс. </w:t>
      </w:r>
      <w:proofErr w:type="spellStart"/>
      <w:r w:rsidRPr="00F8742D">
        <w:rPr>
          <w:rFonts w:ascii="Times New Roman" w:hAnsi="Times New Roman" w:cs="Times New Roman"/>
          <w:sz w:val="28"/>
          <w:szCs w:val="28"/>
          <w:lang w:val="ru-RU"/>
        </w:rPr>
        <w:t>тенге.Рост</w:t>
      </w:r>
      <w:proofErr w:type="spellEnd"/>
      <w:r w:rsidRPr="00F8742D">
        <w:rPr>
          <w:rFonts w:ascii="Times New Roman" w:hAnsi="Times New Roman" w:cs="Times New Roman"/>
          <w:sz w:val="28"/>
          <w:szCs w:val="28"/>
          <w:lang w:val="ru-RU"/>
        </w:rPr>
        <w:t xml:space="preserve"> плана поступлений обусловлен увеличением: объема собственных доходов на 4</w:t>
      </w:r>
      <w:r w:rsidRPr="00436952">
        <w:rPr>
          <w:rFonts w:ascii="Times New Roman" w:hAnsi="Times New Roman" w:cs="Times New Roman"/>
          <w:sz w:val="28"/>
          <w:szCs w:val="28"/>
        </w:rPr>
        <w:t> </w:t>
      </w:r>
      <w:r w:rsidRPr="00F8742D">
        <w:rPr>
          <w:rFonts w:ascii="Times New Roman" w:hAnsi="Times New Roman" w:cs="Times New Roman"/>
          <w:sz w:val="28"/>
          <w:szCs w:val="28"/>
          <w:lang w:val="ru-RU"/>
        </w:rPr>
        <w:t>024,0 тыс. тенге, целевых трансфертов на 58 810,0 тыс. тенге.</w:t>
      </w:r>
    </w:p>
    <w:p w:rsidR="00675981" w:rsidRPr="00F8742D" w:rsidRDefault="00675981" w:rsidP="00675981">
      <w:pPr>
        <w:spacing w:after="0" w:line="240" w:lineRule="auto"/>
        <w:ind w:firstLine="567"/>
        <w:jc w:val="both"/>
        <w:rPr>
          <w:rFonts w:ascii="Times New Roman" w:hAnsi="Times New Roman" w:cs="Times New Roman"/>
          <w:sz w:val="28"/>
          <w:szCs w:val="28"/>
          <w:lang w:val="ru-RU"/>
        </w:rPr>
      </w:pPr>
      <w:r w:rsidRPr="00F8742D">
        <w:rPr>
          <w:rFonts w:ascii="Times New Roman" w:hAnsi="Times New Roman" w:cs="Times New Roman"/>
          <w:sz w:val="28"/>
          <w:szCs w:val="28"/>
          <w:lang w:val="ru-RU"/>
        </w:rPr>
        <w:t>Основным источником роста поступлений</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стали</w:t>
      </w:r>
      <w:proofErr w:type="gramStart"/>
      <w:r>
        <w:rPr>
          <w:rFonts w:ascii="Times New Roman" w:hAnsi="Times New Roman" w:cs="Times New Roman"/>
          <w:sz w:val="28"/>
          <w:szCs w:val="28"/>
          <w:lang w:val="ru-RU"/>
        </w:rPr>
        <w:t>:</w:t>
      </w:r>
      <w:r w:rsidR="00D82B1B">
        <w:rPr>
          <w:rFonts w:ascii="Times New Roman" w:hAnsi="Times New Roman" w:cs="Times New Roman"/>
          <w:sz w:val="28"/>
          <w:szCs w:val="28"/>
          <w:lang w:val="ru-RU"/>
        </w:rPr>
        <w:t>т</w:t>
      </w:r>
      <w:proofErr w:type="gramEnd"/>
      <w:r w:rsidR="00D82B1B">
        <w:rPr>
          <w:rFonts w:ascii="Times New Roman" w:hAnsi="Times New Roman" w:cs="Times New Roman"/>
          <w:sz w:val="28"/>
          <w:szCs w:val="28"/>
          <w:lang w:val="ru-RU"/>
        </w:rPr>
        <w:t>рансферты</w:t>
      </w:r>
      <w:proofErr w:type="spellEnd"/>
      <w:r w:rsidR="00D82B1B">
        <w:rPr>
          <w:rFonts w:ascii="Times New Roman" w:hAnsi="Times New Roman" w:cs="Times New Roman"/>
          <w:sz w:val="28"/>
          <w:szCs w:val="28"/>
          <w:lang w:val="ru-RU"/>
        </w:rPr>
        <w:t xml:space="preserve"> из вышестоящих бюджетов – 9 894 676,0 тыс. тенге, </w:t>
      </w:r>
      <w:r w:rsidRPr="00F8742D">
        <w:rPr>
          <w:rFonts w:ascii="Times New Roman" w:hAnsi="Times New Roman" w:cs="Times New Roman"/>
          <w:sz w:val="28"/>
          <w:szCs w:val="28"/>
          <w:lang w:val="ru-RU"/>
        </w:rPr>
        <w:t xml:space="preserve">собственные доходы –  </w:t>
      </w:r>
      <w:r w:rsidR="00D82B1B">
        <w:rPr>
          <w:rFonts w:ascii="Times New Roman" w:hAnsi="Times New Roman" w:cs="Times New Roman"/>
          <w:sz w:val="28"/>
          <w:szCs w:val="28"/>
          <w:lang w:val="ru-RU"/>
        </w:rPr>
        <w:t>9 576 </w:t>
      </w:r>
      <w:r w:rsidR="001D3E28">
        <w:rPr>
          <w:rFonts w:ascii="Times New Roman" w:hAnsi="Times New Roman" w:cs="Times New Roman"/>
          <w:sz w:val="28"/>
          <w:szCs w:val="28"/>
          <w:lang w:val="ru-RU"/>
        </w:rPr>
        <w:t>862</w:t>
      </w:r>
      <w:r w:rsidR="00D82B1B">
        <w:rPr>
          <w:rFonts w:ascii="Times New Roman" w:hAnsi="Times New Roman" w:cs="Times New Roman"/>
          <w:sz w:val="28"/>
          <w:szCs w:val="28"/>
          <w:lang w:val="ru-RU"/>
        </w:rPr>
        <w:t>,9 тыс. тенге</w:t>
      </w:r>
      <w:r w:rsidRPr="00F8742D">
        <w:rPr>
          <w:rFonts w:ascii="Times New Roman" w:hAnsi="Times New Roman" w:cs="Times New Roman"/>
          <w:sz w:val="28"/>
          <w:szCs w:val="28"/>
          <w:lang w:val="ru-RU"/>
        </w:rPr>
        <w:t>, по</w:t>
      </w:r>
      <w:r w:rsidR="001D3E28">
        <w:rPr>
          <w:rFonts w:ascii="Times New Roman" w:hAnsi="Times New Roman" w:cs="Times New Roman"/>
          <w:sz w:val="28"/>
          <w:szCs w:val="28"/>
          <w:lang w:val="ru-RU"/>
        </w:rPr>
        <w:t>ступление займов</w:t>
      </w:r>
      <w:r w:rsidRPr="00F8742D">
        <w:rPr>
          <w:rFonts w:ascii="Times New Roman" w:hAnsi="Times New Roman" w:cs="Times New Roman"/>
          <w:sz w:val="28"/>
          <w:szCs w:val="28"/>
          <w:lang w:val="ru-RU"/>
        </w:rPr>
        <w:t xml:space="preserve"> – </w:t>
      </w:r>
      <w:r w:rsidR="001D3E28">
        <w:rPr>
          <w:rFonts w:ascii="Times New Roman" w:hAnsi="Times New Roman" w:cs="Times New Roman"/>
          <w:sz w:val="28"/>
          <w:szCs w:val="28"/>
          <w:lang w:val="ru-RU"/>
        </w:rPr>
        <w:t>1 258 161</w:t>
      </w:r>
      <w:r w:rsidRPr="00F8742D">
        <w:rPr>
          <w:rFonts w:ascii="Times New Roman" w:hAnsi="Times New Roman" w:cs="Times New Roman"/>
          <w:sz w:val="28"/>
          <w:szCs w:val="28"/>
          <w:lang w:val="ru-RU"/>
        </w:rPr>
        <w:t>,</w:t>
      </w:r>
      <w:r w:rsidR="001D3E28">
        <w:rPr>
          <w:rFonts w:ascii="Times New Roman" w:hAnsi="Times New Roman" w:cs="Times New Roman"/>
          <w:sz w:val="28"/>
          <w:szCs w:val="28"/>
          <w:lang w:val="ru-RU"/>
        </w:rPr>
        <w:t>0 тыс. тенге</w:t>
      </w:r>
      <w:r w:rsidRPr="00F8742D">
        <w:rPr>
          <w:rFonts w:ascii="Times New Roman" w:hAnsi="Times New Roman" w:cs="Times New Roman"/>
          <w:sz w:val="28"/>
          <w:szCs w:val="28"/>
          <w:lang w:val="ru-RU"/>
        </w:rPr>
        <w:t>.</w:t>
      </w:r>
    </w:p>
    <w:p w:rsidR="00675981" w:rsidRDefault="001D3E28" w:rsidP="003F1E59">
      <w:pPr>
        <w:spacing w:after="0" w:line="240" w:lineRule="auto"/>
        <w:ind w:firstLine="567"/>
        <w:jc w:val="both"/>
        <w:rPr>
          <w:rFonts w:ascii="Times New Roman" w:hAnsi="Times New Roman" w:cs="Times New Roman"/>
          <w:sz w:val="28"/>
          <w:szCs w:val="28"/>
          <w:lang w:val="ru-RU"/>
        </w:rPr>
      </w:pPr>
      <w:r w:rsidRPr="001951C7">
        <w:rPr>
          <w:rFonts w:ascii="Times New Roman" w:hAnsi="Times New Roman" w:cs="Times New Roman"/>
          <w:sz w:val="28"/>
          <w:szCs w:val="28"/>
          <w:lang w:val="ru-RU"/>
        </w:rPr>
        <w:t xml:space="preserve">Недоимка в </w:t>
      </w:r>
      <w:proofErr w:type="spellStart"/>
      <w:r w:rsidRPr="001951C7">
        <w:rPr>
          <w:rFonts w:ascii="Times New Roman" w:hAnsi="Times New Roman" w:cs="Times New Roman"/>
          <w:sz w:val="28"/>
          <w:szCs w:val="28"/>
          <w:lang w:val="ru-RU"/>
        </w:rPr>
        <w:t>бюджет</w:t>
      </w:r>
      <w:r>
        <w:rPr>
          <w:rFonts w:ascii="Times New Roman" w:hAnsi="Times New Roman" w:cs="Times New Roman"/>
          <w:sz w:val="28"/>
          <w:szCs w:val="28"/>
          <w:lang w:val="ru-RU"/>
        </w:rPr>
        <w:t>на</w:t>
      </w:r>
      <w:proofErr w:type="spellEnd"/>
      <w:r w:rsidRPr="009C1D28">
        <w:rPr>
          <w:rFonts w:ascii="Times New Roman" w:hAnsi="Times New Roman" w:cs="Times New Roman"/>
          <w:sz w:val="28"/>
          <w:szCs w:val="28"/>
          <w:lang w:val="ru-RU"/>
        </w:rPr>
        <w:t xml:space="preserve"> 1</w:t>
      </w:r>
      <w:r>
        <w:rPr>
          <w:rFonts w:ascii="Times New Roman" w:hAnsi="Times New Roman" w:cs="Times New Roman"/>
          <w:sz w:val="28"/>
          <w:szCs w:val="28"/>
          <w:lang w:val="ru-RU"/>
        </w:rPr>
        <w:t xml:space="preserve"> января 2</w:t>
      </w:r>
      <w:r w:rsidRPr="009C1D28">
        <w:rPr>
          <w:rFonts w:ascii="Times New Roman" w:hAnsi="Times New Roman" w:cs="Times New Roman"/>
          <w:sz w:val="28"/>
          <w:szCs w:val="28"/>
          <w:lang w:val="ru-RU"/>
        </w:rPr>
        <w:t>020 г</w:t>
      </w:r>
      <w:r>
        <w:rPr>
          <w:rFonts w:ascii="Times New Roman" w:hAnsi="Times New Roman" w:cs="Times New Roman"/>
          <w:sz w:val="28"/>
          <w:szCs w:val="28"/>
          <w:lang w:val="ru-RU"/>
        </w:rPr>
        <w:t>ода</w:t>
      </w:r>
      <w:r w:rsidRPr="009C1D28">
        <w:rPr>
          <w:rFonts w:ascii="Times New Roman" w:hAnsi="Times New Roman" w:cs="Times New Roman"/>
          <w:sz w:val="28"/>
          <w:szCs w:val="28"/>
          <w:lang w:val="ru-RU"/>
        </w:rPr>
        <w:t xml:space="preserve"> составила 42416,7 тыс. тенге</w:t>
      </w:r>
      <w:r>
        <w:rPr>
          <w:rFonts w:ascii="Times New Roman" w:hAnsi="Times New Roman" w:cs="Times New Roman"/>
          <w:sz w:val="28"/>
          <w:szCs w:val="28"/>
          <w:lang w:val="ru-RU"/>
        </w:rPr>
        <w:t xml:space="preserve">, которая </w:t>
      </w:r>
      <w:r w:rsidRPr="009C1D28">
        <w:rPr>
          <w:rFonts w:ascii="Times New Roman" w:hAnsi="Times New Roman" w:cs="Times New Roman"/>
          <w:sz w:val="28"/>
          <w:szCs w:val="28"/>
          <w:lang w:val="ru-RU"/>
        </w:rPr>
        <w:t xml:space="preserve">снизилась на 9809,3 </w:t>
      </w:r>
      <w:proofErr w:type="spellStart"/>
      <w:r w:rsidRPr="009C1D28">
        <w:rPr>
          <w:rFonts w:ascii="Times New Roman" w:hAnsi="Times New Roman" w:cs="Times New Roman"/>
          <w:sz w:val="28"/>
          <w:szCs w:val="28"/>
          <w:lang w:val="ru-RU"/>
        </w:rPr>
        <w:t>тыс</w:t>
      </w:r>
      <w:proofErr w:type="gramStart"/>
      <w:r w:rsidRPr="009C1D28">
        <w:rPr>
          <w:rFonts w:ascii="Times New Roman" w:hAnsi="Times New Roman" w:cs="Times New Roman"/>
          <w:sz w:val="28"/>
          <w:szCs w:val="28"/>
          <w:lang w:val="ru-RU"/>
        </w:rPr>
        <w:t>.т</w:t>
      </w:r>
      <w:proofErr w:type="gramEnd"/>
      <w:r w:rsidRPr="009C1D28">
        <w:rPr>
          <w:rFonts w:ascii="Times New Roman" w:hAnsi="Times New Roman" w:cs="Times New Roman"/>
          <w:sz w:val="28"/>
          <w:szCs w:val="28"/>
          <w:lang w:val="ru-RU"/>
        </w:rPr>
        <w:t>енге</w:t>
      </w:r>
      <w:proofErr w:type="spellEnd"/>
      <w:r w:rsidRPr="009C1D28">
        <w:rPr>
          <w:rFonts w:ascii="Times New Roman" w:hAnsi="Times New Roman" w:cs="Times New Roman"/>
          <w:sz w:val="28"/>
          <w:szCs w:val="28"/>
          <w:lang w:val="ru-RU"/>
        </w:rPr>
        <w:t xml:space="preserve">(на 1декабря 2019 года – 50026,0 </w:t>
      </w:r>
      <w:proofErr w:type="spellStart"/>
      <w:r w:rsidRPr="009C1D28">
        <w:rPr>
          <w:rFonts w:ascii="Times New Roman" w:hAnsi="Times New Roman" w:cs="Times New Roman"/>
          <w:sz w:val="28"/>
          <w:szCs w:val="28"/>
          <w:lang w:val="ru-RU"/>
        </w:rPr>
        <w:t>тыс.тенге</w:t>
      </w:r>
      <w:proofErr w:type="spellEnd"/>
      <w:r w:rsidRPr="009C1D28">
        <w:rPr>
          <w:rFonts w:ascii="Times New Roman" w:hAnsi="Times New Roman" w:cs="Times New Roman"/>
          <w:sz w:val="28"/>
          <w:szCs w:val="28"/>
          <w:lang w:val="ru-RU"/>
        </w:rPr>
        <w:t xml:space="preserve">). </w:t>
      </w:r>
    </w:p>
    <w:p w:rsidR="001951C7" w:rsidRPr="00725624" w:rsidRDefault="00675981" w:rsidP="001951C7">
      <w:pPr>
        <w:autoSpaceDE w:val="0"/>
        <w:autoSpaceDN w:val="0"/>
        <w:adjustRightInd w:val="0"/>
        <w:spacing w:after="0" w:line="240" w:lineRule="auto"/>
        <w:ind w:firstLine="709"/>
        <w:jc w:val="both"/>
        <w:rPr>
          <w:rFonts w:ascii="Times New Roman" w:hAnsi="Times New Roman" w:cs="Times New Roman"/>
          <w:sz w:val="28"/>
          <w:szCs w:val="28"/>
          <w:lang w:val="ru-RU"/>
        </w:rPr>
      </w:pPr>
      <w:r w:rsidRPr="001951C7">
        <w:rPr>
          <w:rFonts w:ascii="Times New Roman" w:hAnsi="Times New Roman" w:cs="Times New Roman"/>
          <w:sz w:val="28"/>
          <w:szCs w:val="28"/>
          <w:lang w:val="ru-RU"/>
        </w:rPr>
        <w:t xml:space="preserve">Доходы бюджета </w:t>
      </w:r>
      <w:r w:rsidRPr="001951C7">
        <w:rPr>
          <w:rFonts w:ascii="Times New Roman" w:hAnsi="Times New Roman"/>
          <w:sz w:val="28"/>
          <w:szCs w:val="28"/>
          <w:lang w:val="ru-RU"/>
        </w:rPr>
        <w:t xml:space="preserve">села </w:t>
      </w:r>
      <w:proofErr w:type="spellStart"/>
      <w:r w:rsidRPr="001951C7">
        <w:rPr>
          <w:rFonts w:ascii="Times New Roman" w:hAnsi="Times New Roman"/>
          <w:sz w:val="28"/>
          <w:szCs w:val="28"/>
          <w:lang w:val="ru-RU"/>
        </w:rPr>
        <w:t>Кенгир</w:t>
      </w:r>
      <w:proofErr w:type="spellEnd"/>
      <w:r w:rsidRPr="001951C7">
        <w:rPr>
          <w:rFonts w:ascii="Times New Roman" w:hAnsi="Times New Roman" w:cs="Times New Roman"/>
          <w:sz w:val="28"/>
          <w:szCs w:val="28"/>
          <w:lang w:val="ru-RU"/>
        </w:rPr>
        <w:t xml:space="preserve"> сформированы</w:t>
      </w:r>
      <w:r w:rsidRPr="004B508A">
        <w:rPr>
          <w:rFonts w:ascii="Times New Roman" w:hAnsi="Times New Roman" w:cs="Times New Roman"/>
          <w:sz w:val="28"/>
          <w:szCs w:val="28"/>
          <w:lang w:val="ru-RU"/>
        </w:rPr>
        <w:t xml:space="preserve"> по </w:t>
      </w:r>
      <w:r>
        <w:rPr>
          <w:rFonts w:ascii="Times New Roman" w:hAnsi="Times New Roman" w:cs="Times New Roman"/>
          <w:sz w:val="28"/>
          <w:szCs w:val="28"/>
          <w:lang w:val="ru-RU"/>
        </w:rPr>
        <w:t>3-м</w:t>
      </w:r>
      <w:r w:rsidRPr="004B508A">
        <w:rPr>
          <w:rFonts w:ascii="Times New Roman" w:hAnsi="Times New Roman" w:cs="Times New Roman"/>
          <w:sz w:val="28"/>
          <w:szCs w:val="28"/>
          <w:lang w:val="ru-RU"/>
        </w:rPr>
        <w:t xml:space="preserve"> категориям: (налоговые поступления</w:t>
      </w:r>
      <w:r>
        <w:rPr>
          <w:rFonts w:ascii="Times New Roman" w:hAnsi="Times New Roman" w:cs="Times New Roman"/>
          <w:sz w:val="28"/>
          <w:szCs w:val="28"/>
          <w:lang w:val="ru-RU"/>
        </w:rPr>
        <w:t>, неналоговые поступления</w:t>
      </w:r>
      <w:r w:rsidRPr="004B508A">
        <w:rPr>
          <w:rFonts w:ascii="Times New Roman" w:hAnsi="Times New Roman" w:cs="Times New Roman"/>
          <w:sz w:val="28"/>
          <w:szCs w:val="28"/>
          <w:lang w:val="ru-RU"/>
        </w:rPr>
        <w:t xml:space="preserve"> и поступления трансфертов). </w:t>
      </w:r>
      <w:r w:rsidR="001951C7" w:rsidRPr="00725624">
        <w:rPr>
          <w:rFonts w:ascii="Times New Roman" w:hAnsi="Times New Roman" w:cs="Times New Roman"/>
          <w:sz w:val="28"/>
          <w:szCs w:val="28"/>
          <w:lang w:val="ru-RU"/>
        </w:rPr>
        <w:t>Основным источником поступлений бюджет</w:t>
      </w:r>
      <w:r w:rsidR="001951C7">
        <w:rPr>
          <w:rFonts w:ascii="Times New Roman" w:hAnsi="Times New Roman" w:cs="Times New Roman"/>
          <w:sz w:val="28"/>
          <w:szCs w:val="28"/>
          <w:lang w:val="ru-RU"/>
        </w:rPr>
        <w:t xml:space="preserve">а села </w:t>
      </w:r>
      <w:proofErr w:type="spellStart"/>
      <w:r w:rsidR="001951C7">
        <w:rPr>
          <w:rFonts w:ascii="Times New Roman" w:hAnsi="Times New Roman" w:cs="Times New Roman"/>
          <w:sz w:val="28"/>
          <w:szCs w:val="28"/>
          <w:lang w:val="ru-RU"/>
        </w:rPr>
        <w:t>Кенгир</w:t>
      </w:r>
      <w:proofErr w:type="spellEnd"/>
      <w:r w:rsidR="001951C7" w:rsidRPr="00725624">
        <w:rPr>
          <w:rFonts w:ascii="Times New Roman" w:hAnsi="Times New Roman" w:cs="Times New Roman"/>
          <w:sz w:val="28"/>
          <w:szCs w:val="28"/>
          <w:lang w:val="ru-RU"/>
        </w:rPr>
        <w:t xml:space="preserve"> стали: трансферты (суб</w:t>
      </w:r>
      <w:r w:rsidR="001951C7">
        <w:rPr>
          <w:rFonts w:ascii="Times New Roman" w:hAnsi="Times New Roman" w:cs="Times New Roman"/>
          <w:sz w:val="28"/>
          <w:szCs w:val="28"/>
          <w:lang w:val="ru-RU"/>
        </w:rPr>
        <w:t>венции).</w:t>
      </w:r>
    </w:p>
    <w:p w:rsidR="001E49FD" w:rsidRPr="00725624" w:rsidRDefault="009854DF" w:rsidP="001E49FD">
      <w:pPr>
        <w:spacing w:after="0" w:line="240" w:lineRule="auto"/>
        <w:ind w:firstLine="567"/>
        <w:jc w:val="both"/>
        <w:rPr>
          <w:rFonts w:ascii="Times New Roman" w:hAnsi="Times New Roman" w:cs="Times New Roman"/>
          <w:bCs/>
          <w:sz w:val="28"/>
          <w:szCs w:val="28"/>
          <w:lang w:val="ru-RU"/>
        </w:rPr>
      </w:pPr>
      <w:r w:rsidRPr="009854DF">
        <w:rPr>
          <w:rFonts w:ascii="Times New Roman" w:hAnsi="Times New Roman" w:cs="Times New Roman"/>
          <w:sz w:val="28"/>
          <w:szCs w:val="28"/>
          <w:lang w:val="ru-RU"/>
        </w:rPr>
        <w:t xml:space="preserve">3. </w:t>
      </w:r>
      <w:r w:rsidR="001E49FD" w:rsidRPr="00725624">
        <w:rPr>
          <w:rFonts w:ascii="Times New Roman" w:hAnsi="Times New Roman" w:cs="Times New Roman"/>
          <w:sz w:val="28"/>
          <w:szCs w:val="28"/>
          <w:lang w:val="ru-RU"/>
        </w:rPr>
        <w:t xml:space="preserve">Расходы </w:t>
      </w:r>
      <w:r w:rsidR="001E49FD">
        <w:rPr>
          <w:rFonts w:ascii="Times New Roman" w:hAnsi="Times New Roman" w:cs="Times New Roman"/>
          <w:sz w:val="28"/>
          <w:szCs w:val="28"/>
          <w:lang w:val="ru-RU"/>
        </w:rPr>
        <w:t>городского</w:t>
      </w:r>
      <w:r w:rsidR="001E49FD" w:rsidRPr="00725624">
        <w:rPr>
          <w:rFonts w:ascii="Times New Roman" w:hAnsi="Times New Roman" w:cs="Times New Roman"/>
          <w:sz w:val="28"/>
          <w:szCs w:val="28"/>
          <w:lang w:val="ru-RU"/>
        </w:rPr>
        <w:t xml:space="preserve"> бюджета исполнены на 99,</w:t>
      </w:r>
      <w:r w:rsidR="001E49FD">
        <w:rPr>
          <w:rFonts w:ascii="Times New Roman" w:hAnsi="Times New Roman" w:cs="Times New Roman"/>
          <w:sz w:val="28"/>
          <w:szCs w:val="28"/>
          <w:lang w:val="ru-RU"/>
        </w:rPr>
        <w:t>5</w:t>
      </w:r>
      <w:r w:rsidR="001E49FD" w:rsidRPr="00725624">
        <w:rPr>
          <w:rFonts w:ascii="Times New Roman" w:hAnsi="Times New Roman" w:cs="Times New Roman"/>
          <w:sz w:val="28"/>
          <w:szCs w:val="28"/>
          <w:lang w:val="ru-RU"/>
        </w:rPr>
        <w:t>%</w:t>
      </w:r>
      <w:r w:rsidR="001E49FD" w:rsidRPr="00725624">
        <w:rPr>
          <w:rFonts w:ascii="Times New Roman" w:hAnsi="Times New Roman" w:cs="Times New Roman"/>
          <w:bCs/>
          <w:sz w:val="28"/>
          <w:szCs w:val="28"/>
          <w:lang w:val="ru-RU"/>
        </w:rPr>
        <w:t xml:space="preserve">. </w:t>
      </w:r>
    </w:p>
    <w:p w:rsidR="001E49FD" w:rsidRPr="000C2334" w:rsidRDefault="001E49FD" w:rsidP="001E49FD">
      <w:pPr>
        <w:spacing w:after="0" w:line="240" w:lineRule="auto"/>
        <w:ind w:firstLine="567"/>
        <w:jc w:val="both"/>
        <w:rPr>
          <w:rFonts w:ascii="Times New Roman" w:hAnsi="Times New Roman"/>
          <w:sz w:val="28"/>
          <w:szCs w:val="28"/>
          <w:lang w:val="ru-RU"/>
        </w:rPr>
      </w:pPr>
      <w:r w:rsidRPr="00725624">
        <w:rPr>
          <w:rFonts w:ascii="Times New Roman" w:hAnsi="Times New Roman" w:cs="Times New Roman"/>
          <w:bCs/>
          <w:sz w:val="28"/>
          <w:szCs w:val="28"/>
          <w:lang w:val="ru-RU"/>
        </w:rPr>
        <w:t xml:space="preserve">Сумма не использованных средств </w:t>
      </w:r>
      <w:r w:rsidRPr="000C2334">
        <w:rPr>
          <w:rFonts w:ascii="Times New Roman" w:eastAsiaTheme="minorHAnsi" w:hAnsi="Times New Roman" w:cstheme="minorBidi"/>
          <w:sz w:val="28"/>
          <w:szCs w:val="28"/>
          <w:lang w:val="ru-RU"/>
        </w:rPr>
        <w:t xml:space="preserve">98 298,9 </w:t>
      </w:r>
      <w:r w:rsidRPr="00725624">
        <w:rPr>
          <w:rFonts w:ascii="Times New Roman" w:hAnsi="Times New Roman" w:cs="Times New Roman"/>
          <w:sz w:val="28"/>
          <w:szCs w:val="28"/>
          <w:lang w:val="ru-RU"/>
        </w:rPr>
        <w:t xml:space="preserve">тыс. тенге, из них </w:t>
      </w:r>
      <w:r w:rsidRPr="001E49FD">
        <w:rPr>
          <w:rFonts w:ascii="Times New Roman" w:hAnsi="Times New Roman"/>
          <w:sz w:val="28"/>
          <w:szCs w:val="28"/>
          <w:lang w:val="ru-RU"/>
        </w:rPr>
        <w:t>12 780 тыс. тенге</w:t>
      </w:r>
      <w:r>
        <w:rPr>
          <w:rFonts w:ascii="Times New Roman" w:hAnsi="Times New Roman"/>
          <w:sz w:val="28"/>
          <w:szCs w:val="28"/>
          <w:lang w:val="ru-RU"/>
        </w:rPr>
        <w:t xml:space="preserve"> не освоение по субъективным</w:t>
      </w:r>
      <w:r w:rsidRPr="000C2334">
        <w:rPr>
          <w:rFonts w:ascii="Times New Roman" w:hAnsi="Times New Roman"/>
          <w:sz w:val="28"/>
          <w:szCs w:val="28"/>
          <w:lang w:val="ru-RU"/>
        </w:rPr>
        <w:t xml:space="preserve"> причин</w:t>
      </w:r>
      <w:r>
        <w:rPr>
          <w:rFonts w:ascii="Times New Roman" w:hAnsi="Times New Roman"/>
          <w:sz w:val="28"/>
          <w:szCs w:val="28"/>
          <w:lang w:val="ru-RU"/>
        </w:rPr>
        <w:t>ам</w:t>
      </w:r>
      <w:r w:rsidRPr="000C2334">
        <w:rPr>
          <w:rFonts w:ascii="Times New Roman" w:hAnsi="Times New Roman"/>
          <w:sz w:val="28"/>
          <w:szCs w:val="28"/>
          <w:lang w:val="ru-RU"/>
        </w:rPr>
        <w:t xml:space="preserve"> в части:</w:t>
      </w:r>
    </w:p>
    <w:p w:rsidR="001E49FD" w:rsidRPr="000C2334" w:rsidRDefault="001E49FD" w:rsidP="001E49FD">
      <w:pPr>
        <w:pStyle w:val="ac"/>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proofErr w:type="spellStart"/>
      <w:r w:rsidRPr="000C2334">
        <w:rPr>
          <w:rFonts w:ascii="Times New Roman" w:hAnsi="Times New Roman"/>
          <w:sz w:val="28"/>
          <w:szCs w:val="28"/>
        </w:rPr>
        <w:t>неэффективногоуправления</w:t>
      </w:r>
      <w:proofErr w:type="spellEnd"/>
      <w:r w:rsidRPr="000C2334">
        <w:rPr>
          <w:rFonts w:ascii="Times New Roman" w:hAnsi="Times New Roman"/>
          <w:sz w:val="28"/>
          <w:szCs w:val="28"/>
        </w:rPr>
        <w:t xml:space="preserve"> бюджетными программами АБП, </w:t>
      </w:r>
      <w:proofErr w:type="gramStart"/>
      <w:r w:rsidRPr="000C2334">
        <w:rPr>
          <w:rFonts w:ascii="Times New Roman" w:hAnsi="Times New Roman"/>
          <w:sz w:val="28"/>
          <w:szCs w:val="28"/>
        </w:rPr>
        <w:t>заключающееся</w:t>
      </w:r>
      <w:proofErr w:type="gramEnd"/>
      <w:r w:rsidRPr="000C2334">
        <w:rPr>
          <w:rFonts w:ascii="Times New Roman" w:hAnsi="Times New Roman"/>
          <w:sz w:val="28"/>
          <w:szCs w:val="28"/>
        </w:rPr>
        <w:t xml:space="preserve"> в несвоевременном проведении конкурсных процедур, приведшее к не освоению.</w:t>
      </w:r>
    </w:p>
    <w:p w:rsidR="00F841D1" w:rsidRPr="00725624" w:rsidRDefault="00F841D1" w:rsidP="00F841D1">
      <w:pPr>
        <w:tabs>
          <w:tab w:val="left" w:pos="1134"/>
        </w:tabs>
        <w:autoSpaceDE w:val="0"/>
        <w:autoSpaceDN w:val="0"/>
        <w:adjustRightInd w:val="0"/>
        <w:spacing w:after="0" w:line="240" w:lineRule="auto"/>
        <w:ind w:firstLine="567"/>
        <w:contextualSpacing/>
        <w:jc w:val="both"/>
        <w:rPr>
          <w:rFonts w:ascii="Times New Roman" w:hAnsi="Times New Roman" w:cs="Times New Roman"/>
          <w:iCs/>
          <w:sz w:val="28"/>
          <w:szCs w:val="28"/>
          <w:lang w:val="ru-RU"/>
        </w:rPr>
      </w:pPr>
      <w:r>
        <w:rPr>
          <w:rFonts w:ascii="Times New Roman" w:hAnsi="Times New Roman" w:cs="Times New Roman"/>
          <w:sz w:val="28"/>
          <w:szCs w:val="28"/>
          <w:lang w:val="ru-RU"/>
        </w:rPr>
        <w:t xml:space="preserve">Не своевременное проведение конкурсных процедур является </w:t>
      </w:r>
      <w:r w:rsidRPr="00F841D1">
        <w:rPr>
          <w:rFonts w:ascii="Times New Roman" w:eastAsia="Times New Roman" w:hAnsi="Times New Roman" w:cs="Times New Roman"/>
          <w:sz w:val="28"/>
          <w:szCs w:val="28"/>
          <w:lang w:val="ru-RU"/>
        </w:rPr>
        <w:t>следствием</w:t>
      </w:r>
      <w:r w:rsidRPr="00F841D1">
        <w:rPr>
          <w:rFonts w:ascii="Times New Roman" w:hAnsi="Times New Roman" w:cs="Times New Roman"/>
          <w:iCs/>
          <w:sz w:val="28"/>
          <w:szCs w:val="28"/>
          <w:lang w:val="ru-RU"/>
        </w:rPr>
        <w:t xml:space="preserve"> не эффективного управления бюджетными </w:t>
      </w:r>
      <w:proofErr w:type="gramStart"/>
      <w:r w:rsidRPr="00F841D1">
        <w:rPr>
          <w:rFonts w:ascii="Times New Roman" w:hAnsi="Times New Roman" w:cs="Times New Roman"/>
          <w:iCs/>
          <w:sz w:val="28"/>
          <w:szCs w:val="28"/>
          <w:lang w:val="ru-RU"/>
        </w:rPr>
        <w:t>средствами</w:t>
      </w:r>
      <w:proofErr w:type="gramEnd"/>
      <w:r w:rsidRPr="00F841D1">
        <w:rPr>
          <w:rFonts w:ascii="Times New Roman" w:hAnsi="Times New Roman" w:cs="Times New Roman"/>
          <w:iCs/>
          <w:sz w:val="28"/>
          <w:szCs w:val="28"/>
          <w:lang w:val="ru-RU"/>
        </w:rPr>
        <w:t xml:space="preserve"> как администр</w:t>
      </w:r>
      <w:r w:rsidRPr="00725624">
        <w:rPr>
          <w:rFonts w:ascii="Times New Roman" w:hAnsi="Times New Roman" w:cs="Times New Roman"/>
          <w:iCs/>
          <w:sz w:val="28"/>
          <w:szCs w:val="28"/>
          <w:lang w:val="ru-RU"/>
        </w:rPr>
        <w:t xml:space="preserve">аторами бюджетных программ, так и уполномоченным органом по исполнению бюджета в </w:t>
      </w:r>
      <w:r w:rsidRPr="00F841D1">
        <w:rPr>
          <w:rFonts w:ascii="Times New Roman" w:hAnsi="Times New Roman" w:cs="Times New Roman"/>
          <w:iCs/>
          <w:sz w:val="28"/>
          <w:szCs w:val="28"/>
          <w:lang w:val="ru-RU"/>
        </w:rPr>
        <w:t>части непринятия своевременных</w:t>
      </w:r>
      <w:r w:rsidRPr="00725624">
        <w:rPr>
          <w:rFonts w:ascii="Times New Roman" w:hAnsi="Times New Roman" w:cs="Times New Roman"/>
          <w:iCs/>
          <w:sz w:val="28"/>
          <w:szCs w:val="28"/>
          <w:lang w:val="ru-RU"/>
        </w:rPr>
        <w:t xml:space="preserve"> мер по изменениям планов финансирования, обязательств в ходе исполнения бюджета. </w:t>
      </w:r>
    </w:p>
    <w:p w:rsidR="001E49FD" w:rsidRDefault="00F841D1" w:rsidP="00F841D1">
      <w:pPr>
        <w:tabs>
          <w:tab w:val="left" w:pos="1134"/>
        </w:tabs>
        <w:autoSpaceDE w:val="0"/>
        <w:autoSpaceDN w:val="0"/>
        <w:adjustRightInd w:val="0"/>
        <w:spacing w:after="0" w:line="240" w:lineRule="auto"/>
        <w:ind w:firstLine="567"/>
        <w:contextualSpacing/>
        <w:jc w:val="both"/>
        <w:rPr>
          <w:rFonts w:ascii="Times New Roman" w:hAnsi="Times New Roman" w:cs="Times New Roman"/>
          <w:iCs/>
          <w:sz w:val="28"/>
          <w:szCs w:val="28"/>
          <w:lang w:val="ru-RU"/>
        </w:rPr>
      </w:pPr>
      <w:r w:rsidRPr="00725624">
        <w:rPr>
          <w:rFonts w:ascii="Times New Roman" w:hAnsi="Times New Roman" w:cs="Times New Roman"/>
          <w:iCs/>
          <w:sz w:val="28"/>
          <w:szCs w:val="28"/>
          <w:lang w:val="ru-RU"/>
        </w:rPr>
        <w:lastRenderedPageBreak/>
        <w:t xml:space="preserve">Таким образом, отдельными администраторами бюджетных программ, уполномоченными органами по исполнению бюджета </w:t>
      </w:r>
      <w:r w:rsidRPr="00725624">
        <w:rPr>
          <w:rFonts w:ascii="Times New Roman" w:hAnsi="Times New Roman" w:cs="Times New Roman"/>
          <w:b/>
          <w:iCs/>
          <w:sz w:val="28"/>
          <w:szCs w:val="28"/>
          <w:lang w:val="ru-RU"/>
        </w:rPr>
        <w:t>не обеспечено</w:t>
      </w:r>
      <w:r w:rsidRPr="00725624">
        <w:rPr>
          <w:rFonts w:ascii="Times New Roman" w:hAnsi="Times New Roman" w:cs="Times New Roman"/>
          <w:iCs/>
          <w:sz w:val="28"/>
          <w:szCs w:val="28"/>
          <w:lang w:val="ru-RU"/>
        </w:rPr>
        <w:t xml:space="preserve"> соблюдение в должной мере принципов результативности и эффективности бюджетной системы РК.</w:t>
      </w:r>
    </w:p>
    <w:p w:rsidR="007875D3" w:rsidRPr="00AC18B1" w:rsidRDefault="00F841D1" w:rsidP="007875D3">
      <w:pPr>
        <w:tabs>
          <w:tab w:val="left" w:pos="567"/>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lang w:val="ru-RU"/>
        </w:rPr>
      </w:pPr>
      <w:r>
        <w:rPr>
          <w:rFonts w:ascii="Times New Roman" w:hAnsi="Times New Roman" w:cs="Times New Roman"/>
          <w:iCs/>
          <w:sz w:val="28"/>
          <w:szCs w:val="28"/>
          <w:lang w:val="ru-RU"/>
        </w:rPr>
        <w:t xml:space="preserve">4. </w:t>
      </w:r>
      <w:r w:rsidR="007875D3" w:rsidRPr="007875D3">
        <w:rPr>
          <w:rFonts w:ascii="Times New Roman" w:eastAsiaTheme="minorHAnsi" w:hAnsi="Times New Roman" w:cs="Times New Roman"/>
          <w:sz w:val="28"/>
          <w:szCs w:val="28"/>
          <w:lang w:val="ru-RU"/>
        </w:rPr>
        <w:t xml:space="preserve">Суммы погашения бюджетных </w:t>
      </w:r>
      <w:proofErr w:type="spellStart"/>
      <w:r w:rsidR="007875D3" w:rsidRPr="007875D3">
        <w:rPr>
          <w:rFonts w:ascii="Times New Roman" w:eastAsiaTheme="minorHAnsi" w:hAnsi="Times New Roman" w:cs="Times New Roman"/>
          <w:sz w:val="28"/>
          <w:szCs w:val="28"/>
          <w:lang w:val="ru-RU"/>
        </w:rPr>
        <w:t>кредитовсоставили</w:t>
      </w:r>
      <w:proofErr w:type="spellEnd"/>
      <w:r w:rsidR="007875D3" w:rsidRPr="007875D3">
        <w:rPr>
          <w:rFonts w:ascii="Times New Roman" w:eastAsiaTheme="minorHAnsi" w:hAnsi="Times New Roman" w:cs="Times New Roman"/>
          <w:sz w:val="28"/>
          <w:szCs w:val="28"/>
          <w:lang w:val="ru-RU"/>
        </w:rPr>
        <w:t xml:space="preserve"> </w:t>
      </w:r>
      <w:r w:rsidR="007875D3" w:rsidRPr="007875D3">
        <w:rPr>
          <w:rFonts w:ascii="Times New Roman" w:hAnsi="Times New Roman" w:cs="Times New Roman"/>
          <w:sz w:val="28"/>
          <w:szCs w:val="28"/>
          <w:lang w:val="ru-RU"/>
        </w:rPr>
        <w:t>340</w:t>
      </w:r>
      <w:r w:rsidR="007875D3" w:rsidRPr="007875D3">
        <w:rPr>
          <w:rFonts w:ascii="Times New Roman" w:eastAsiaTheme="minorHAnsi" w:hAnsi="Times New Roman" w:cs="Times New Roman"/>
          <w:sz w:val="28"/>
          <w:szCs w:val="28"/>
          <w:lang w:val="ru-RU"/>
        </w:rPr>
        <w:t>5</w:t>
      </w:r>
      <w:r w:rsidR="007875D3" w:rsidRPr="007875D3">
        <w:rPr>
          <w:rFonts w:ascii="Times New Roman" w:hAnsi="Times New Roman" w:cs="Times New Roman"/>
          <w:sz w:val="28"/>
          <w:szCs w:val="28"/>
          <w:lang w:val="ru-RU"/>
        </w:rPr>
        <w:t>6</w:t>
      </w:r>
      <w:r w:rsidR="007875D3" w:rsidRPr="007875D3">
        <w:rPr>
          <w:rFonts w:ascii="Times New Roman" w:eastAsiaTheme="minorHAnsi" w:hAnsi="Times New Roman" w:cs="Times New Roman"/>
          <w:sz w:val="28"/>
          <w:szCs w:val="28"/>
          <w:lang w:val="ru-RU"/>
        </w:rPr>
        <w:t>,</w:t>
      </w:r>
      <w:r w:rsidR="007875D3" w:rsidRPr="007875D3">
        <w:rPr>
          <w:rFonts w:ascii="Times New Roman" w:hAnsi="Times New Roman" w:cs="Times New Roman"/>
          <w:sz w:val="28"/>
          <w:szCs w:val="28"/>
          <w:lang w:val="ru-RU"/>
        </w:rPr>
        <w:t>2</w:t>
      </w:r>
      <w:r w:rsidR="007875D3" w:rsidRPr="007875D3">
        <w:rPr>
          <w:rFonts w:ascii="Times New Roman" w:eastAsiaTheme="minorHAnsi" w:hAnsi="Times New Roman" w:cs="Times New Roman"/>
          <w:sz w:val="28"/>
          <w:szCs w:val="28"/>
          <w:lang w:val="ru-RU"/>
        </w:rPr>
        <w:t xml:space="preserve"> тыс. тенге, уменьшившись на </w:t>
      </w:r>
      <w:r w:rsidR="007875D3" w:rsidRPr="007875D3">
        <w:rPr>
          <w:rFonts w:ascii="Times New Roman" w:hAnsi="Times New Roman" w:cs="Times New Roman"/>
          <w:sz w:val="28"/>
          <w:szCs w:val="28"/>
          <w:lang w:val="ru-RU"/>
        </w:rPr>
        <w:t>3 088</w:t>
      </w:r>
      <w:r w:rsidR="007875D3" w:rsidRPr="007875D3">
        <w:rPr>
          <w:rFonts w:ascii="Times New Roman" w:eastAsiaTheme="minorHAnsi" w:hAnsi="Times New Roman" w:cs="Times New Roman"/>
          <w:sz w:val="28"/>
          <w:szCs w:val="28"/>
          <w:lang w:val="ru-RU"/>
        </w:rPr>
        <w:t>,</w:t>
      </w:r>
      <w:r w:rsidR="007875D3" w:rsidRPr="007875D3">
        <w:rPr>
          <w:rFonts w:ascii="Times New Roman" w:hAnsi="Times New Roman" w:cs="Times New Roman"/>
          <w:sz w:val="28"/>
          <w:szCs w:val="28"/>
          <w:lang w:val="ru-RU"/>
        </w:rPr>
        <w:t>8</w:t>
      </w:r>
      <w:r w:rsidR="007875D3" w:rsidRPr="007875D3">
        <w:rPr>
          <w:rFonts w:ascii="Times New Roman" w:eastAsiaTheme="minorHAnsi" w:hAnsi="Times New Roman" w:cs="Times New Roman"/>
          <w:sz w:val="28"/>
          <w:szCs w:val="28"/>
          <w:lang w:val="ru-RU"/>
        </w:rPr>
        <w:t xml:space="preserve"> тыс. тенге против 2018 года; план поступлений </w:t>
      </w:r>
      <w:r w:rsidR="007875D3" w:rsidRPr="007875D3">
        <w:rPr>
          <w:rFonts w:ascii="Times New Roman" w:hAnsi="Times New Roman" w:cs="Times New Roman"/>
          <w:sz w:val="28"/>
          <w:szCs w:val="28"/>
          <w:lang w:val="ru-RU"/>
        </w:rPr>
        <w:t>перевыполнен на 10</w:t>
      </w:r>
      <w:r w:rsidR="007875D3" w:rsidRPr="007875D3">
        <w:rPr>
          <w:rFonts w:ascii="Times New Roman" w:eastAsiaTheme="minorHAnsi" w:hAnsi="Times New Roman" w:cs="Times New Roman"/>
          <w:sz w:val="28"/>
          <w:szCs w:val="28"/>
          <w:lang w:val="ru-RU"/>
        </w:rPr>
        <w:t>7</w:t>
      </w:r>
      <w:r w:rsidR="007875D3" w:rsidRPr="007875D3">
        <w:rPr>
          <w:rFonts w:ascii="Times New Roman" w:hAnsi="Times New Roman" w:cs="Times New Roman"/>
          <w:sz w:val="28"/>
          <w:szCs w:val="28"/>
          <w:lang w:val="ru-RU"/>
        </w:rPr>
        <w:t>,1</w:t>
      </w:r>
      <w:r w:rsidR="007875D3" w:rsidRPr="007875D3">
        <w:rPr>
          <w:rFonts w:ascii="Times New Roman" w:eastAsiaTheme="minorHAnsi" w:hAnsi="Times New Roman" w:cs="Times New Roman"/>
          <w:sz w:val="28"/>
          <w:szCs w:val="28"/>
          <w:lang w:val="ru-RU"/>
        </w:rPr>
        <w:t>%</w:t>
      </w:r>
      <w:r w:rsidR="007875D3" w:rsidRPr="007875D3">
        <w:rPr>
          <w:rFonts w:ascii="Times New Roman" w:hAnsi="Times New Roman" w:cs="Times New Roman"/>
          <w:sz w:val="28"/>
          <w:szCs w:val="28"/>
          <w:lang w:val="ru-RU"/>
        </w:rPr>
        <w:t xml:space="preserve">. </w:t>
      </w:r>
      <w:r w:rsidR="007875D3" w:rsidRPr="00AC18B1">
        <w:rPr>
          <w:rFonts w:ascii="Times New Roman" w:eastAsia="Times New Roman" w:hAnsi="Times New Roman" w:cs="Times New Roman"/>
          <w:sz w:val="28"/>
          <w:szCs w:val="28"/>
          <w:lang w:val="ru-RU"/>
        </w:rPr>
        <w:t>П</w:t>
      </w:r>
      <w:r w:rsidR="007875D3" w:rsidRPr="00AC18B1">
        <w:rPr>
          <w:rFonts w:ascii="Times New Roman" w:hAnsi="Times New Roman" w:cs="Times New Roman"/>
          <w:sz w:val="28"/>
          <w:szCs w:val="28"/>
          <w:lang w:val="ru-RU"/>
        </w:rPr>
        <w:t>редоставление, использование и погашение бюджетных кредитов в отчетном периоде произведено с соблюдением норм законодательства.</w:t>
      </w:r>
    </w:p>
    <w:p w:rsidR="00F83BC7" w:rsidRPr="00F83BC7" w:rsidRDefault="007875D3" w:rsidP="00F83BC7">
      <w:pPr>
        <w:widowControl w:val="0"/>
        <w:shd w:val="clear" w:color="auto" w:fill="FFFFFF"/>
        <w:tabs>
          <w:tab w:val="left" w:pos="0"/>
        </w:tabs>
        <w:spacing w:after="0" w:line="240" w:lineRule="auto"/>
        <w:ind w:firstLine="567"/>
        <w:contextualSpacing/>
        <w:jc w:val="both"/>
        <w:rPr>
          <w:rFonts w:ascii="Times New Roman" w:hAnsi="Times New Roman"/>
          <w:sz w:val="28"/>
          <w:szCs w:val="28"/>
          <w:lang w:val="ru-RU"/>
        </w:rPr>
      </w:pPr>
      <w:r>
        <w:rPr>
          <w:rFonts w:ascii="Times New Roman" w:hAnsi="Times New Roman" w:cs="Times New Roman"/>
          <w:iCs/>
          <w:sz w:val="28"/>
          <w:szCs w:val="28"/>
          <w:lang w:val="ru-RU"/>
        </w:rPr>
        <w:t>5</w:t>
      </w:r>
      <w:r w:rsidRPr="00F83BC7">
        <w:rPr>
          <w:rFonts w:ascii="Times New Roman" w:hAnsi="Times New Roman" w:cs="Times New Roman"/>
          <w:iCs/>
          <w:sz w:val="28"/>
          <w:szCs w:val="28"/>
          <w:lang w:val="ru-RU"/>
        </w:rPr>
        <w:t xml:space="preserve">. </w:t>
      </w:r>
      <w:r w:rsidR="00F83BC7" w:rsidRPr="00F83BC7">
        <w:rPr>
          <w:rFonts w:ascii="Times New Roman" w:hAnsi="Times New Roman"/>
          <w:sz w:val="28"/>
          <w:szCs w:val="28"/>
          <w:lang w:val="ru-RU"/>
        </w:rPr>
        <w:t xml:space="preserve">Исполнение в 2019 году мероприятий по реализации Программы развития </w:t>
      </w:r>
      <w:r w:rsidR="00F83BC7">
        <w:rPr>
          <w:rFonts w:ascii="Times New Roman" w:hAnsi="Times New Roman"/>
          <w:sz w:val="28"/>
          <w:szCs w:val="28"/>
          <w:lang w:val="ru-RU"/>
        </w:rPr>
        <w:t>города</w:t>
      </w:r>
      <w:r w:rsidR="00F83BC7" w:rsidRPr="00F83BC7">
        <w:rPr>
          <w:rFonts w:ascii="Times New Roman" w:hAnsi="Times New Roman"/>
          <w:sz w:val="28"/>
          <w:szCs w:val="28"/>
          <w:lang w:val="ru-RU"/>
        </w:rPr>
        <w:t xml:space="preserve"> способствовало социально-экономическому развитию региона.  </w:t>
      </w:r>
    </w:p>
    <w:p w:rsidR="00F83BC7" w:rsidRDefault="00F83BC7" w:rsidP="00F83BC7">
      <w:pPr>
        <w:widowControl w:val="0"/>
        <w:shd w:val="clear" w:color="auto" w:fill="FFFFFF"/>
        <w:tabs>
          <w:tab w:val="left" w:pos="0"/>
        </w:tabs>
        <w:spacing w:after="0" w:line="240" w:lineRule="auto"/>
        <w:ind w:firstLine="567"/>
        <w:contextualSpacing/>
        <w:jc w:val="both"/>
        <w:rPr>
          <w:rFonts w:ascii="Times New Roman" w:hAnsi="Times New Roman"/>
          <w:sz w:val="28"/>
          <w:szCs w:val="28"/>
          <w:lang w:val="ru-RU"/>
        </w:rPr>
      </w:pPr>
      <w:r w:rsidRPr="00F83BC7">
        <w:rPr>
          <w:rFonts w:ascii="Times New Roman" w:hAnsi="Times New Roman"/>
          <w:sz w:val="28"/>
          <w:szCs w:val="28"/>
          <w:lang w:val="ru-RU"/>
        </w:rPr>
        <w:t xml:space="preserve">Проведенным анализом реализации направлений и мероприятий Программы установлено, что из 34-х целевых индикаторов по </w:t>
      </w:r>
      <w:r>
        <w:rPr>
          <w:rFonts w:ascii="Times New Roman" w:hAnsi="Times New Roman"/>
          <w:sz w:val="28"/>
          <w:szCs w:val="28"/>
          <w:lang w:val="ru-RU"/>
        </w:rPr>
        <w:t>7</w:t>
      </w:r>
      <w:r w:rsidRPr="00F83BC7">
        <w:rPr>
          <w:rFonts w:ascii="Times New Roman" w:hAnsi="Times New Roman"/>
          <w:sz w:val="28"/>
          <w:szCs w:val="28"/>
          <w:lang w:val="ru-RU"/>
        </w:rPr>
        <w:t>-</w:t>
      </w:r>
      <w:r>
        <w:rPr>
          <w:rFonts w:ascii="Times New Roman" w:hAnsi="Times New Roman"/>
          <w:sz w:val="28"/>
          <w:szCs w:val="28"/>
          <w:lang w:val="ru-RU"/>
        </w:rPr>
        <w:t>ми (20</w:t>
      </w:r>
      <w:r w:rsidRPr="00F83BC7">
        <w:rPr>
          <w:rFonts w:ascii="Times New Roman" w:hAnsi="Times New Roman"/>
          <w:sz w:val="28"/>
          <w:szCs w:val="28"/>
          <w:lang w:val="ru-RU"/>
        </w:rPr>
        <w:t>,</w:t>
      </w:r>
      <w:r>
        <w:rPr>
          <w:rFonts w:ascii="Times New Roman" w:hAnsi="Times New Roman"/>
          <w:sz w:val="28"/>
          <w:szCs w:val="28"/>
          <w:lang w:val="ru-RU"/>
        </w:rPr>
        <w:t>6</w:t>
      </w:r>
      <w:r w:rsidRPr="00F83BC7">
        <w:rPr>
          <w:rFonts w:ascii="Times New Roman" w:hAnsi="Times New Roman"/>
          <w:sz w:val="28"/>
          <w:szCs w:val="28"/>
          <w:lang w:val="ru-RU"/>
        </w:rPr>
        <w:t xml:space="preserve">%) - отчетные данные отсутствуют (срок формирования статистической информации – </w:t>
      </w:r>
      <w:r>
        <w:rPr>
          <w:rFonts w:ascii="Times New Roman" w:hAnsi="Times New Roman"/>
          <w:sz w:val="28"/>
          <w:szCs w:val="28"/>
          <w:lang w:val="ru-RU"/>
        </w:rPr>
        <w:t>второй квартал</w:t>
      </w:r>
      <w:r w:rsidRPr="00F83BC7">
        <w:rPr>
          <w:rFonts w:ascii="Times New Roman" w:hAnsi="Times New Roman"/>
          <w:sz w:val="28"/>
          <w:szCs w:val="28"/>
          <w:lang w:val="ru-RU"/>
        </w:rPr>
        <w:t xml:space="preserve">), по </w:t>
      </w:r>
      <w:r>
        <w:rPr>
          <w:rFonts w:ascii="Times New Roman" w:hAnsi="Times New Roman"/>
          <w:sz w:val="28"/>
          <w:szCs w:val="28"/>
          <w:lang w:val="ru-RU"/>
        </w:rPr>
        <w:t>4</w:t>
      </w:r>
      <w:r w:rsidRPr="00F83BC7">
        <w:rPr>
          <w:rFonts w:ascii="Times New Roman" w:hAnsi="Times New Roman"/>
          <w:sz w:val="28"/>
          <w:szCs w:val="28"/>
          <w:lang w:val="ru-RU"/>
        </w:rPr>
        <w:t>-</w:t>
      </w:r>
      <w:r>
        <w:rPr>
          <w:rFonts w:ascii="Times New Roman" w:hAnsi="Times New Roman"/>
          <w:sz w:val="28"/>
          <w:szCs w:val="28"/>
          <w:lang w:val="ru-RU"/>
        </w:rPr>
        <w:t>м</w:t>
      </w:r>
      <w:r w:rsidRPr="00F83BC7">
        <w:rPr>
          <w:rFonts w:ascii="Times New Roman" w:hAnsi="Times New Roman"/>
          <w:sz w:val="28"/>
          <w:szCs w:val="28"/>
          <w:lang w:val="ru-RU"/>
        </w:rPr>
        <w:t xml:space="preserve"> (1</w:t>
      </w:r>
      <w:r>
        <w:rPr>
          <w:rFonts w:ascii="Times New Roman" w:hAnsi="Times New Roman"/>
          <w:sz w:val="28"/>
          <w:szCs w:val="28"/>
          <w:lang w:val="ru-RU"/>
        </w:rPr>
        <w:t>1</w:t>
      </w:r>
      <w:r w:rsidRPr="00F83BC7">
        <w:rPr>
          <w:rFonts w:ascii="Times New Roman" w:hAnsi="Times New Roman"/>
          <w:sz w:val="28"/>
          <w:szCs w:val="28"/>
          <w:lang w:val="ru-RU"/>
        </w:rPr>
        <w:t>,</w:t>
      </w:r>
      <w:r>
        <w:rPr>
          <w:rFonts w:ascii="Times New Roman" w:hAnsi="Times New Roman"/>
          <w:sz w:val="28"/>
          <w:szCs w:val="28"/>
          <w:lang w:val="ru-RU"/>
        </w:rPr>
        <w:t>8</w:t>
      </w:r>
      <w:r w:rsidRPr="00F83BC7">
        <w:rPr>
          <w:rFonts w:ascii="Times New Roman" w:hAnsi="Times New Roman"/>
          <w:sz w:val="28"/>
          <w:szCs w:val="28"/>
          <w:lang w:val="ru-RU"/>
        </w:rPr>
        <w:t>%) – достижение плановых значений не обеспечено.</w:t>
      </w:r>
    </w:p>
    <w:p w:rsidR="00F83BC7" w:rsidRPr="00725624" w:rsidRDefault="00F83BC7" w:rsidP="00F83BC7">
      <w:pPr>
        <w:pStyle w:val="ac"/>
        <w:tabs>
          <w:tab w:val="left" w:pos="567"/>
        </w:tabs>
        <w:spacing w:after="0" w:line="240" w:lineRule="auto"/>
        <w:ind w:left="0" w:firstLine="567"/>
        <w:jc w:val="both"/>
        <w:rPr>
          <w:rFonts w:ascii="Times New Roman" w:hAnsi="Times New Roman" w:cs="Times New Roman"/>
          <w:iCs/>
          <w:sz w:val="28"/>
          <w:szCs w:val="28"/>
        </w:rPr>
      </w:pPr>
      <w:r w:rsidRPr="00725624">
        <w:rPr>
          <w:rFonts w:ascii="Times New Roman" w:hAnsi="Times New Roman" w:cs="Times New Roman"/>
          <w:iCs/>
          <w:sz w:val="28"/>
          <w:szCs w:val="28"/>
        </w:rPr>
        <w:t xml:space="preserve">Оценка реализации ПРТ показала, что отдельными органами – соисполнителями </w:t>
      </w:r>
      <w:r w:rsidRPr="00725624">
        <w:rPr>
          <w:rFonts w:ascii="Times New Roman" w:hAnsi="Times New Roman" w:cs="Times New Roman"/>
          <w:b/>
          <w:iCs/>
          <w:sz w:val="28"/>
          <w:szCs w:val="28"/>
        </w:rPr>
        <w:t>не обеспечены</w:t>
      </w:r>
      <w:r w:rsidRPr="00725624">
        <w:rPr>
          <w:rFonts w:ascii="Times New Roman" w:hAnsi="Times New Roman" w:cs="Times New Roman"/>
          <w:iCs/>
          <w:sz w:val="28"/>
          <w:szCs w:val="28"/>
        </w:rPr>
        <w:t xml:space="preserve"> достижения запланированных целевых индикаторов.</w:t>
      </w:r>
    </w:p>
    <w:p w:rsidR="00F83BC7" w:rsidRPr="00725624" w:rsidRDefault="00F83BC7" w:rsidP="00F83BC7">
      <w:pPr>
        <w:pStyle w:val="ac"/>
        <w:spacing w:after="0" w:line="240" w:lineRule="auto"/>
        <w:ind w:left="0" w:firstLine="567"/>
        <w:jc w:val="both"/>
        <w:rPr>
          <w:rFonts w:ascii="Times New Roman" w:hAnsi="Times New Roman" w:cs="Times New Roman"/>
          <w:iCs/>
          <w:sz w:val="28"/>
          <w:szCs w:val="28"/>
        </w:rPr>
      </w:pPr>
      <w:r w:rsidRPr="00725624">
        <w:rPr>
          <w:rFonts w:ascii="Times New Roman" w:hAnsi="Times New Roman" w:cs="Times New Roman"/>
          <w:iCs/>
          <w:sz w:val="28"/>
          <w:szCs w:val="28"/>
        </w:rPr>
        <w:t>Как следствие, в отчетном периоде уполномоченным органом по государственному планированию, государственными органам</w:t>
      </w:r>
      <w:proofErr w:type="gramStart"/>
      <w:r w:rsidRPr="00725624">
        <w:rPr>
          <w:rFonts w:ascii="Times New Roman" w:hAnsi="Times New Roman" w:cs="Times New Roman"/>
          <w:iCs/>
          <w:sz w:val="28"/>
          <w:szCs w:val="28"/>
        </w:rPr>
        <w:t>и-</w:t>
      </w:r>
      <w:proofErr w:type="gramEnd"/>
      <w:r w:rsidRPr="00725624">
        <w:rPr>
          <w:rFonts w:ascii="Times New Roman" w:hAnsi="Times New Roman" w:cs="Times New Roman"/>
          <w:iCs/>
          <w:sz w:val="28"/>
          <w:szCs w:val="28"/>
        </w:rPr>
        <w:t xml:space="preserve"> соисполнителями </w:t>
      </w:r>
      <w:r w:rsidRPr="00725624">
        <w:rPr>
          <w:rFonts w:ascii="Times New Roman" w:hAnsi="Times New Roman" w:cs="Times New Roman"/>
          <w:b/>
          <w:iCs/>
          <w:sz w:val="28"/>
          <w:szCs w:val="28"/>
        </w:rPr>
        <w:t>не обеспечено</w:t>
      </w:r>
      <w:r w:rsidRPr="00725624">
        <w:rPr>
          <w:rFonts w:ascii="Times New Roman" w:hAnsi="Times New Roman" w:cs="Times New Roman"/>
          <w:iCs/>
          <w:sz w:val="28"/>
          <w:szCs w:val="28"/>
        </w:rPr>
        <w:t xml:space="preserve"> соблюдение в должной мере принципа системы государственного планирования РК - результативности.</w:t>
      </w:r>
    </w:p>
    <w:p w:rsidR="00F83BC7" w:rsidRDefault="007875D3" w:rsidP="00F83BC7">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lang w:val="ru-RU"/>
        </w:rPr>
      </w:pPr>
      <w:r w:rsidRPr="003E5C9D">
        <w:rPr>
          <w:rFonts w:ascii="Times New Roman" w:hAnsi="Times New Roman" w:cs="Times New Roman"/>
          <w:sz w:val="28"/>
          <w:szCs w:val="28"/>
          <w:lang w:val="ru-RU"/>
        </w:rPr>
        <w:t xml:space="preserve">Реализация мероприятий ПРТ </w:t>
      </w:r>
      <w:r w:rsidRPr="00804734">
        <w:rPr>
          <w:rFonts w:ascii="Times New Roman" w:hAnsi="Times New Roman" w:cs="Times New Roman"/>
          <w:sz w:val="28"/>
          <w:szCs w:val="28"/>
          <w:lang w:val="ru-RU"/>
        </w:rPr>
        <w:t>положительно повлияла на динамику социально-экономического развития региона, однако</w:t>
      </w:r>
      <w:r w:rsidR="00F83BC7" w:rsidRPr="00725624">
        <w:rPr>
          <w:rFonts w:ascii="Times New Roman" w:hAnsi="Times New Roman" w:cs="Times New Roman"/>
          <w:iCs/>
          <w:sz w:val="28"/>
          <w:szCs w:val="28"/>
          <w:lang w:val="ru-RU"/>
        </w:rPr>
        <w:t xml:space="preserve"> вместе с тем в регионе остается ряд существенных </w:t>
      </w:r>
      <w:proofErr w:type="gramStart"/>
      <w:r w:rsidR="00F83BC7" w:rsidRPr="00725624">
        <w:rPr>
          <w:rFonts w:ascii="Times New Roman" w:hAnsi="Times New Roman" w:cs="Times New Roman"/>
          <w:iCs/>
          <w:sz w:val="28"/>
          <w:szCs w:val="28"/>
          <w:lang w:val="ru-RU"/>
        </w:rPr>
        <w:t>проблем</w:t>
      </w:r>
      <w:proofErr w:type="gramEnd"/>
      <w:r w:rsidR="00F83BC7" w:rsidRPr="00725624">
        <w:rPr>
          <w:rFonts w:ascii="Times New Roman" w:hAnsi="Times New Roman" w:cs="Times New Roman"/>
          <w:iCs/>
          <w:sz w:val="28"/>
          <w:szCs w:val="28"/>
          <w:lang w:val="ru-RU"/>
        </w:rPr>
        <w:t xml:space="preserve"> </w:t>
      </w:r>
      <w:r w:rsidR="00F83BC7" w:rsidRPr="00725624">
        <w:rPr>
          <w:rFonts w:ascii="Times New Roman" w:hAnsi="Times New Roman" w:cs="Times New Roman"/>
          <w:sz w:val="28"/>
          <w:szCs w:val="28"/>
          <w:lang w:val="ru-RU"/>
        </w:rPr>
        <w:t xml:space="preserve">к числу которых относятся </w:t>
      </w:r>
      <w:r w:rsidR="00F83BC7" w:rsidRPr="00190DE8">
        <w:rPr>
          <w:rFonts w:ascii="Times New Roman" w:hAnsi="Times New Roman" w:cs="Times New Roman"/>
          <w:sz w:val="28"/>
          <w:szCs w:val="28"/>
          <w:lang w:val="ru-RU"/>
        </w:rPr>
        <w:t xml:space="preserve">– неразвитая транспортная и коммуникационная </w:t>
      </w:r>
      <w:r w:rsidR="00F83BC7" w:rsidRPr="000C6CE6">
        <w:rPr>
          <w:rFonts w:ascii="Times New Roman" w:hAnsi="Times New Roman" w:cs="Times New Roman"/>
          <w:sz w:val="28"/>
          <w:szCs w:val="28"/>
          <w:lang w:val="ru-RU"/>
        </w:rPr>
        <w:t xml:space="preserve">инфраструктура, </w:t>
      </w:r>
      <w:r w:rsidR="00190DE8" w:rsidRPr="000C6CE6">
        <w:rPr>
          <w:rFonts w:ascii="Times New Roman" w:hAnsi="Times New Roman" w:cs="Times New Roman"/>
          <w:sz w:val="28"/>
          <w:szCs w:val="28"/>
          <w:lang w:val="ru-RU"/>
        </w:rPr>
        <w:t>ветхое состояние жил</w:t>
      </w:r>
      <w:r w:rsidR="00F83BC7" w:rsidRPr="000C6CE6">
        <w:rPr>
          <w:rFonts w:ascii="Times New Roman" w:hAnsi="Times New Roman" w:cs="Times New Roman"/>
          <w:sz w:val="28"/>
          <w:szCs w:val="28"/>
          <w:lang w:val="ru-RU"/>
        </w:rPr>
        <w:t xml:space="preserve">ищного фонда, </w:t>
      </w:r>
      <w:r w:rsidR="00F83BC7" w:rsidRPr="00190DE8">
        <w:rPr>
          <w:rFonts w:ascii="Times New Roman" w:hAnsi="Times New Roman" w:cs="Times New Roman"/>
          <w:sz w:val="28"/>
          <w:szCs w:val="28"/>
          <w:lang w:val="ru-RU"/>
        </w:rPr>
        <w:t>высокая степень износа сетей водоснабжения</w:t>
      </w:r>
      <w:r w:rsidR="00190DE8">
        <w:rPr>
          <w:rFonts w:ascii="Times New Roman" w:hAnsi="Times New Roman" w:cs="Times New Roman"/>
          <w:sz w:val="28"/>
          <w:szCs w:val="28"/>
          <w:lang w:val="ru-RU"/>
        </w:rPr>
        <w:t>,</w:t>
      </w:r>
      <w:r w:rsidR="00F83BC7" w:rsidRPr="00190DE8">
        <w:rPr>
          <w:rFonts w:ascii="Times New Roman" w:hAnsi="Times New Roman" w:cs="Times New Roman"/>
          <w:sz w:val="28"/>
          <w:szCs w:val="28"/>
          <w:lang w:val="ru-RU"/>
        </w:rPr>
        <w:t xml:space="preserve"> водоотведения</w:t>
      </w:r>
      <w:r w:rsidR="00190DE8">
        <w:rPr>
          <w:rFonts w:ascii="Times New Roman" w:hAnsi="Times New Roman" w:cs="Times New Roman"/>
          <w:sz w:val="28"/>
          <w:szCs w:val="28"/>
          <w:lang w:val="ru-RU"/>
        </w:rPr>
        <w:t xml:space="preserve"> и теплоснабжения</w:t>
      </w:r>
      <w:r w:rsidR="00F83BC7" w:rsidRPr="00381EB9">
        <w:rPr>
          <w:rFonts w:ascii="Times New Roman" w:hAnsi="Times New Roman" w:cs="Times New Roman"/>
          <w:sz w:val="28"/>
          <w:szCs w:val="28"/>
          <w:lang w:val="ru-RU"/>
        </w:rPr>
        <w:t xml:space="preserve">, изношенность помещений </w:t>
      </w:r>
      <w:r w:rsidR="00381EB9" w:rsidRPr="00381EB9">
        <w:rPr>
          <w:rFonts w:ascii="Times New Roman" w:hAnsi="Times New Roman" w:cs="Times New Roman"/>
          <w:sz w:val="28"/>
          <w:szCs w:val="28"/>
          <w:lang w:val="ru-RU"/>
        </w:rPr>
        <w:t>и слабое материально-техническое оснащение организаций образования</w:t>
      </w:r>
      <w:r w:rsidR="00F83BC7" w:rsidRPr="00381EB9">
        <w:rPr>
          <w:rFonts w:ascii="Times New Roman" w:hAnsi="Times New Roman" w:cs="Times New Roman"/>
          <w:sz w:val="28"/>
          <w:szCs w:val="28"/>
          <w:lang w:val="ru-RU"/>
        </w:rPr>
        <w:t xml:space="preserve"> (детские сады, школы и </w:t>
      </w:r>
      <w:proofErr w:type="spellStart"/>
      <w:r w:rsidR="00F83BC7" w:rsidRPr="00381EB9">
        <w:rPr>
          <w:rFonts w:ascii="Times New Roman" w:hAnsi="Times New Roman" w:cs="Times New Roman"/>
          <w:sz w:val="28"/>
          <w:szCs w:val="28"/>
          <w:lang w:val="ru-RU"/>
        </w:rPr>
        <w:t>тп</w:t>
      </w:r>
      <w:proofErr w:type="spellEnd"/>
      <w:r w:rsidR="00F83BC7" w:rsidRPr="00381EB9">
        <w:rPr>
          <w:rFonts w:ascii="Times New Roman" w:hAnsi="Times New Roman" w:cs="Times New Roman"/>
          <w:sz w:val="28"/>
          <w:szCs w:val="28"/>
          <w:lang w:val="ru-RU"/>
        </w:rPr>
        <w:t>.)</w:t>
      </w:r>
      <w:r w:rsidR="00381EB9" w:rsidRPr="00381EB9">
        <w:rPr>
          <w:rFonts w:ascii="Times New Roman" w:hAnsi="Times New Roman" w:cs="Times New Roman"/>
          <w:sz w:val="28"/>
          <w:szCs w:val="28"/>
          <w:lang w:val="ru-RU"/>
        </w:rPr>
        <w:t xml:space="preserve">, ветхое здание школы №6 станции </w:t>
      </w:r>
      <w:proofErr w:type="spellStart"/>
      <w:r w:rsidR="00381EB9" w:rsidRPr="00381EB9">
        <w:rPr>
          <w:rFonts w:ascii="Times New Roman" w:hAnsi="Times New Roman" w:cs="Times New Roman"/>
          <w:sz w:val="28"/>
          <w:szCs w:val="28"/>
          <w:lang w:val="ru-RU"/>
        </w:rPr>
        <w:t>Теректы</w:t>
      </w:r>
      <w:proofErr w:type="spellEnd"/>
      <w:r w:rsidR="00381EB9" w:rsidRPr="00381EB9">
        <w:rPr>
          <w:rFonts w:ascii="Times New Roman" w:hAnsi="Times New Roman" w:cs="Times New Roman"/>
          <w:sz w:val="28"/>
          <w:szCs w:val="28"/>
          <w:lang w:val="ru-RU"/>
        </w:rPr>
        <w:t xml:space="preserve"> превышает срок эксплуатации (1938 года постройки), который переходит в разряд </w:t>
      </w:r>
      <w:proofErr w:type="gramStart"/>
      <w:r w:rsidR="00381EB9" w:rsidRPr="00381EB9">
        <w:rPr>
          <w:rFonts w:ascii="Times New Roman" w:hAnsi="Times New Roman" w:cs="Times New Roman"/>
          <w:sz w:val="28"/>
          <w:szCs w:val="28"/>
          <w:lang w:val="ru-RU"/>
        </w:rPr>
        <w:t>аварийных</w:t>
      </w:r>
      <w:proofErr w:type="gramEnd"/>
      <w:r w:rsidR="00F83BC7" w:rsidRPr="00381EB9">
        <w:rPr>
          <w:rFonts w:ascii="Times New Roman" w:hAnsi="Times New Roman" w:cs="Times New Roman"/>
          <w:sz w:val="28"/>
          <w:szCs w:val="28"/>
          <w:lang w:val="ru-RU"/>
        </w:rPr>
        <w:t xml:space="preserve"> и др.</w:t>
      </w:r>
    </w:p>
    <w:p w:rsidR="00213573" w:rsidRDefault="00FB6C2F" w:rsidP="00213573">
      <w:pPr>
        <w:tabs>
          <w:tab w:val="left" w:pos="709"/>
        </w:tabs>
        <w:spacing w:after="0" w:line="240" w:lineRule="auto"/>
        <w:ind w:firstLine="567"/>
        <w:jc w:val="both"/>
        <w:rPr>
          <w:rFonts w:ascii="Times New Roman" w:eastAsia="Times New Roman" w:hAnsi="Times New Roman" w:cs="Times New Roman"/>
          <w:bCs/>
          <w:sz w:val="28"/>
          <w:szCs w:val="28"/>
          <w:lang w:val="ru-RU" w:eastAsia="ru-RU"/>
        </w:rPr>
      </w:pPr>
      <w:r>
        <w:rPr>
          <w:rFonts w:ascii="Times New Roman" w:hAnsi="Times New Roman" w:cs="Times New Roman"/>
          <w:sz w:val="28"/>
          <w:szCs w:val="28"/>
          <w:lang w:val="ru-RU"/>
        </w:rPr>
        <w:t xml:space="preserve">6. </w:t>
      </w:r>
      <w:r w:rsidRPr="00213573">
        <w:rPr>
          <w:rFonts w:ascii="Times New Roman" w:hAnsi="Times New Roman" w:cs="Times New Roman"/>
          <w:sz w:val="28"/>
          <w:szCs w:val="28"/>
          <w:lang w:val="ru-RU"/>
        </w:rPr>
        <w:t xml:space="preserve">В отчетном периоде </w:t>
      </w:r>
      <w:r w:rsidR="00213573">
        <w:rPr>
          <w:rFonts w:ascii="Times New Roman" w:hAnsi="Times New Roman" w:cs="Times New Roman"/>
          <w:sz w:val="28"/>
          <w:szCs w:val="28"/>
          <w:lang w:val="ru-RU"/>
        </w:rPr>
        <w:t>э</w:t>
      </w:r>
      <w:r w:rsidR="00213573" w:rsidRPr="00381EB9">
        <w:rPr>
          <w:rFonts w:ascii="Times New Roman" w:eastAsiaTheme="minorHAnsi" w:hAnsi="Times New Roman" w:cstheme="minorBidi"/>
          <w:sz w:val="28"/>
          <w:szCs w:val="28"/>
          <w:shd w:val="clear" w:color="auto" w:fill="FFFFFF"/>
          <w:lang w:val="ru-RU"/>
        </w:rPr>
        <w:t>ффективность реализации бюджетных программ</w:t>
      </w:r>
      <w:r w:rsidR="00213573" w:rsidRPr="009854DF">
        <w:rPr>
          <w:rFonts w:ascii="Times New Roman" w:eastAsiaTheme="minorHAnsi" w:hAnsi="Times New Roman" w:cstheme="minorBidi"/>
          <w:sz w:val="28"/>
          <w:szCs w:val="28"/>
          <w:lang w:val="ru-RU"/>
        </w:rPr>
        <w:t xml:space="preserve"> составила </w:t>
      </w:r>
      <w:r w:rsidR="00213573" w:rsidRPr="009854DF">
        <w:rPr>
          <w:rFonts w:ascii="Times New Roman" w:eastAsia="Times New Roman" w:hAnsi="Times New Roman" w:cs="Times New Roman"/>
          <w:bCs/>
          <w:sz w:val="28"/>
          <w:szCs w:val="28"/>
          <w:lang w:val="ru-RU" w:eastAsia="ru-RU"/>
        </w:rPr>
        <w:t xml:space="preserve">98,4%, </w:t>
      </w:r>
      <w:r w:rsidR="00280FDB">
        <w:rPr>
          <w:rFonts w:ascii="Times New Roman" w:eastAsia="Times New Roman" w:hAnsi="Times New Roman" w:cs="Times New Roman"/>
          <w:bCs/>
          <w:sz w:val="28"/>
          <w:szCs w:val="28"/>
          <w:lang w:val="ru-RU" w:eastAsia="ru-RU"/>
        </w:rPr>
        <w:t>по 2 администраторам бюджетных программ</w:t>
      </w:r>
      <w:r w:rsidR="00213573" w:rsidRPr="009854DF">
        <w:rPr>
          <w:rFonts w:ascii="Times New Roman" w:eastAsia="Times New Roman" w:hAnsi="Times New Roman" w:cs="Times New Roman"/>
          <w:bCs/>
          <w:sz w:val="28"/>
          <w:szCs w:val="28"/>
          <w:lang w:val="ru-RU" w:eastAsia="ru-RU"/>
        </w:rPr>
        <w:t xml:space="preserve"> не обеспечено достижение</w:t>
      </w:r>
      <w:r w:rsidR="00213573">
        <w:rPr>
          <w:rFonts w:ascii="Times New Roman" w:eastAsia="Times New Roman" w:hAnsi="Times New Roman" w:cs="Times New Roman"/>
          <w:bCs/>
          <w:sz w:val="28"/>
          <w:szCs w:val="28"/>
          <w:lang w:val="ru-RU" w:eastAsia="ru-RU"/>
        </w:rPr>
        <w:t xml:space="preserve"> 6-ти показателей прямого и 3-х показателей конечного результатов</w:t>
      </w:r>
      <w:r w:rsidR="00280FDB">
        <w:rPr>
          <w:rFonts w:ascii="Times New Roman" w:eastAsia="Times New Roman" w:hAnsi="Times New Roman" w:cs="Times New Roman"/>
          <w:bCs/>
          <w:sz w:val="28"/>
          <w:szCs w:val="28"/>
          <w:lang w:val="ru-RU" w:eastAsia="ru-RU"/>
        </w:rPr>
        <w:t>, что привело к нарушению принципов результативности и эффективности бюджетной системы Республики Казахстан</w:t>
      </w:r>
      <w:r w:rsidR="00213573">
        <w:rPr>
          <w:rFonts w:ascii="Times New Roman" w:eastAsia="Times New Roman" w:hAnsi="Times New Roman" w:cs="Times New Roman"/>
          <w:bCs/>
          <w:sz w:val="28"/>
          <w:szCs w:val="28"/>
          <w:lang w:val="ru-RU" w:eastAsia="ru-RU"/>
        </w:rPr>
        <w:t>.</w:t>
      </w:r>
    </w:p>
    <w:p w:rsidR="00210ACD" w:rsidRPr="001F4474" w:rsidRDefault="006C2770" w:rsidP="006526C7">
      <w:pPr>
        <w:pStyle w:val="13"/>
        <w:tabs>
          <w:tab w:val="left" w:pos="993"/>
        </w:tabs>
        <w:ind w:left="0" w:firstLine="567"/>
        <w:jc w:val="both"/>
        <w:rPr>
          <w:sz w:val="28"/>
          <w:szCs w:val="28"/>
        </w:rPr>
      </w:pPr>
      <w:r>
        <w:rPr>
          <w:sz w:val="28"/>
          <w:szCs w:val="28"/>
        </w:rPr>
        <w:t xml:space="preserve">7. </w:t>
      </w:r>
      <w:r w:rsidR="00210ACD" w:rsidRPr="002D0F10">
        <w:rPr>
          <w:sz w:val="28"/>
          <w:szCs w:val="28"/>
        </w:rPr>
        <w:t xml:space="preserve">В 2019 году реализованы 34 инвестиционных проектов, </w:t>
      </w:r>
      <w:r w:rsidR="00210ACD" w:rsidRPr="00210392">
        <w:rPr>
          <w:rFonts w:eastAsiaTheme="minorHAnsi"/>
          <w:sz w:val="28"/>
          <w:szCs w:val="28"/>
        </w:rPr>
        <w:t>при плане 7</w:t>
      </w:r>
      <w:r w:rsidR="00210ACD" w:rsidRPr="00210392">
        <w:rPr>
          <w:rFonts w:eastAsiaTheme="minorHAnsi"/>
          <w:sz w:val="28"/>
          <w:szCs w:val="28"/>
          <w:lang w:val="en-US"/>
        </w:rPr>
        <w:t> </w:t>
      </w:r>
      <w:r w:rsidR="00210ACD" w:rsidRPr="00210392">
        <w:rPr>
          <w:rFonts w:eastAsiaTheme="minorHAnsi"/>
          <w:sz w:val="28"/>
          <w:szCs w:val="28"/>
        </w:rPr>
        <w:t xml:space="preserve">624 469,0 </w:t>
      </w:r>
      <w:proofErr w:type="spellStart"/>
      <w:r w:rsidR="00210ACD" w:rsidRPr="00210392">
        <w:rPr>
          <w:rFonts w:eastAsiaTheme="minorHAnsi"/>
          <w:sz w:val="28"/>
          <w:szCs w:val="28"/>
        </w:rPr>
        <w:t>тыс</w:t>
      </w:r>
      <w:proofErr w:type="gramStart"/>
      <w:r w:rsidR="00210ACD" w:rsidRPr="00210392">
        <w:rPr>
          <w:rFonts w:eastAsiaTheme="minorHAnsi"/>
          <w:sz w:val="28"/>
          <w:szCs w:val="28"/>
        </w:rPr>
        <w:t>.т</w:t>
      </w:r>
      <w:proofErr w:type="gramEnd"/>
      <w:r w:rsidR="00210ACD" w:rsidRPr="00210392">
        <w:rPr>
          <w:rFonts w:eastAsiaTheme="minorHAnsi"/>
          <w:sz w:val="28"/>
          <w:szCs w:val="28"/>
        </w:rPr>
        <w:t>енге</w:t>
      </w:r>
      <w:proofErr w:type="spellEnd"/>
      <w:r w:rsidR="00210ACD" w:rsidRPr="00210392">
        <w:rPr>
          <w:rFonts w:eastAsiaTheme="minorHAnsi"/>
          <w:sz w:val="28"/>
          <w:szCs w:val="28"/>
        </w:rPr>
        <w:t xml:space="preserve"> исполнение составило 7</w:t>
      </w:r>
      <w:r w:rsidR="00210ACD" w:rsidRPr="00210392">
        <w:rPr>
          <w:rFonts w:eastAsiaTheme="minorHAnsi"/>
          <w:sz w:val="28"/>
          <w:szCs w:val="28"/>
          <w:lang w:val="en-US"/>
        </w:rPr>
        <w:t> </w:t>
      </w:r>
      <w:r w:rsidR="00210ACD" w:rsidRPr="00210392">
        <w:rPr>
          <w:rFonts w:eastAsiaTheme="minorHAnsi"/>
          <w:sz w:val="28"/>
          <w:szCs w:val="28"/>
        </w:rPr>
        <w:t xml:space="preserve">590 568,2 </w:t>
      </w:r>
      <w:proofErr w:type="spellStart"/>
      <w:r w:rsidR="00210ACD" w:rsidRPr="00210392">
        <w:rPr>
          <w:rFonts w:eastAsiaTheme="minorHAnsi"/>
          <w:sz w:val="28"/>
          <w:szCs w:val="28"/>
        </w:rPr>
        <w:t>тыс.тенге</w:t>
      </w:r>
      <w:proofErr w:type="spellEnd"/>
      <w:r w:rsidR="006526C7">
        <w:rPr>
          <w:rFonts w:eastAsiaTheme="minorHAnsi"/>
          <w:sz w:val="28"/>
          <w:szCs w:val="28"/>
        </w:rPr>
        <w:t xml:space="preserve"> (99,5%)</w:t>
      </w:r>
      <w:r w:rsidR="00210ACD">
        <w:rPr>
          <w:rFonts w:eastAsiaTheme="minorHAnsi"/>
          <w:sz w:val="28"/>
          <w:szCs w:val="28"/>
        </w:rPr>
        <w:t xml:space="preserve">, </w:t>
      </w:r>
      <w:r w:rsidRPr="00725624">
        <w:rPr>
          <w:bCs/>
          <w:sz w:val="28"/>
          <w:szCs w:val="28"/>
        </w:rPr>
        <w:t xml:space="preserve">по итогам года </w:t>
      </w:r>
      <w:r w:rsidR="00210ACD">
        <w:rPr>
          <w:b/>
          <w:bCs/>
          <w:sz w:val="28"/>
          <w:szCs w:val="28"/>
        </w:rPr>
        <w:t xml:space="preserve">не освоение </w:t>
      </w:r>
      <w:r w:rsidR="00210ACD" w:rsidRPr="003B1933">
        <w:rPr>
          <w:sz w:val="28"/>
          <w:szCs w:val="28"/>
        </w:rPr>
        <w:t>бюджетных средств</w:t>
      </w:r>
      <w:r w:rsidR="00210ACD">
        <w:rPr>
          <w:sz w:val="28"/>
          <w:szCs w:val="28"/>
        </w:rPr>
        <w:t xml:space="preserve"> сложилось по 2-м инвестиционным проектам на общую сумму 12 830,0 </w:t>
      </w:r>
      <w:proofErr w:type="spellStart"/>
      <w:r w:rsidR="00210ACD">
        <w:rPr>
          <w:sz w:val="28"/>
          <w:szCs w:val="28"/>
        </w:rPr>
        <w:t>тыс.</w:t>
      </w:r>
      <w:r w:rsidR="00210ACD" w:rsidRPr="001F4474">
        <w:rPr>
          <w:sz w:val="28"/>
          <w:szCs w:val="28"/>
        </w:rPr>
        <w:t>тенге</w:t>
      </w:r>
      <w:proofErr w:type="spellEnd"/>
      <w:r w:rsidR="00210ACD" w:rsidRPr="001F4474">
        <w:rPr>
          <w:sz w:val="28"/>
          <w:szCs w:val="28"/>
        </w:rPr>
        <w:t>, что привело к не достижению показателей результатов.</w:t>
      </w:r>
    </w:p>
    <w:p w:rsidR="006526C7" w:rsidRPr="007D59AB" w:rsidRDefault="006526C7" w:rsidP="006526C7">
      <w:pPr>
        <w:tabs>
          <w:tab w:val="left" w:pos="709"/>
        </w:tabs>
        <w:spacing w:after="0" w:line="240" w:lineRule="auto"/>
        <w:jc w:val="both"/>
        <w:rPr>
          <w:rFonts w:ascii="Times New Roman" w:hAnsi="Times New Roman"/>
          <w:sz w:val="28"/>
          <w:szCs w:val="28"/>
          <w:lang w:val="ru-RU"/>
        </w:rPr>
      </w:pPr>
      <w:r w:rsidRPr="006E3108">
        <w:rPr>
          <w:rFonts w:ascii="Times New Roman" w:hAnsi="Times New Roman"/>
          <w:sz w:val="28"/>
          <w:szCs w:val="28"/>
          <w:lang w:val="ru-RU"/>
        </w:rPr>
        <w:t xml:space="preserve">Анализ реализации бюджетных инвестиционных проектов показал, что из 34 проектов, реализуемых в 2019 году, </w:t>
      </w:r>
      <w:proofErr w:type="gramStart"/>
      <w:r w:rsidRPr="006E3108">
        <w:rPr>
          <w:rFonts w:ascii="Times New Roman" w:hAnsi="Times New Roman"/>
          <w:sz w:val="28"/>
          <w:szCs w:val="28"/>
          <w:lang w:val="ru-RU"/>
        </w:rPr>
        <w:t>не достигнут результат</w:t>
      </w:r>
      <w:proofErr w:type="gramEnd"/>
      <w:r w:rsidRPr="006E3108">
        <w:rPr>
          <w:rFonts w:ascii="Times New Roman" w:hAnsi="Times New Roman"/>
          <w:sz w:val="28"/>
          <w:szCs w:val="28"/>
          <w:lang w:val="ru-RU"/>
        </w:rPr>
        <w:t xml:space="preserve"> по 4-м, или</w:t>
      </w:r>
      <w:r w:rsidRPr="007D59AB">
        <w:rPr>
          <w:rFonts w:ascii="Times New Roman" w:hAnsi="Times New Roman"/>
          <w:sz w:val="28"/>
          <w:szCs w:val="28"/>
          <w:lang w:val="ru-RU"/>
        </w:rPr>
        <w:t xml:space="preserve"> 88,2% к плану. </w:t>
      </w:r>
    </w:p>
    <w:p w:rsidR="006526C7" w:rsidRPr="007D59AB" w:rsidRDefault="006526C7" w:rsidP="006526C7">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lastRenderedPageBreak/>
        <w:t xml:space="preserve">-Проект «Разработка </w:t>
      </w:r>
      <w:r>
        <w:rPr>
          <w:rFonts w:ascii="Times New Roman" w:hAnsi="Times New Roman"/>
          <w:sz w:val="28"/>
          <w:szCs w:val="28"/>
          <w:lang w:val="ru-RU"/>
        </w:rPr>
        <w:t>ПСД</w:t>
      </w:r>
      <w:r w:rsidRPr="007D59AB">
        <w:rPr>
          <w:rFonts w:ascii="Times New Roman" w:hAnsi="Times New Roman"/>
          <w:sz w:val="28"/>
          <w:szCs w:val="28"/>
          <w:lang w:val="ru-RU"/>
        </w:rPr>
        <w:t xml:space="preserve"> на строительство школы на 80 мест ст. </w:t>
      </w:r>
      <w:proofErr w:type="spellStart"/>
      <w:r w:rsidRPr="007D59AB">
        <w:rPr>
          <w:rFonts w:ascii="Times New Roman" w:hAnsi="Times New Roman"/>
          <w:sz w:val="28"/>
          <w:szCs w:val="28"/>
          <w:lang w:val="ru-RU"/>
        </w:rPr>
        <w:t>Теректы</w:t>
      </w:r>
      <w:proofErr w:type="spellEnd"/>
      <w:r w:rsidRPr="007D59AB">
        <w:rPr>
          <w:rFonts w:ascii="Times New Roman" w:hAnsi="Times New Roman"/>
          <w:sz w:val="28"/>
          <w:szCs w:val="28"/>
          <w:lang w:val="ru-RU"/>
        </w:rPr>
        <w:t xml:space="preserve"> села </w:t>
      </w:r>
      <w:proofErr w:type="spellStart"/>
      <w:r w:rsidRPr="007D59AB">
        <w:rPr>
          <w:rFonts w:ascii="Times New Roman" w:hAnsi="Times New Roman"/>
          <w:sz w:val="28"/>
          <w:szCs w:val="28"/>
          <w:lang w:val="ru-RU"/>
        </w:rPr>
        <w:t>Кенгир</w:t>
      </w:r>
      <w:proofErr w:type="spellEnd"/>
      <w:r w:rsidRPr="007D59AB">
        <w:rPr>
          <w:rFonts w:ascii="Times New Roman" w:hAnsi="Times New Roman"/>
          <w:sz w:val="28"/>
          <w:szCs w:val="28"/>
          <w:lang w:val="ru-RU"/>
        </w:rPr>
        <w:t xml:space="preserve">» </w:t>
      </w:r>
      <w:proofErr w:type="gramStart"/>
      <w:r w:rsidRPr="007D59AB">
        <w:rPr>
          <w:rFonts w:ascii="Times New Roman" w:hAnsi="Times New Roman"/>
          <w:sz w:val="28"/>
          <w:szCs w:val="28"/>
          <w:lang w:val="ru-RU"/>
        </w:rPr>
        <w:t>-н</w:t>
      </w:r>
      <w:proofErr w:type="gramEnd"/>
      <w:r w:rsidRPr="007D59AB">
        <w:rPr>
          <w:rFonts w:ascii="Times New Roman" w:hAnsi="Times New Roman"/>
          <w:sz w:val="28"/>
          <w:szCs w:val="28"/>
          <w:lang w:val="ru-RU"/>
        </w:rPr>
        <w:t>е завершен</w:t>
      </w:r>
      <w:r>
        <w:rPr>
          <w:rFonts w:ascii="Times New Roman" w:hAnsi="Times New Roman"/>
          <w:sz w:val="28"/>
          <w:szCs w:val="28"/>
          <w:lang w:val="ru-RU"/>
        </w:rPr>
        <w:t>а</w:t>
      </w:r>
      <w:r w:rsidRPr="007D59AB">
        <w:rPr>
          <w:rFonts w:ascii="Times New Roman" w:hAnsi="Times New Roman"/>
          <w:sz w:val="28"/>
          <w:szCs w:val="28"/>
          <w:lang w:val="ru-RU"/>
        </w:rPr>
        <w:t xml:space="preserve"> разработка ПСД.</w:t>
      </w:r>
    </w:p>
    <w:p w:rsidR="006526C7" w:rsidRPr="007D59AB" w:rsidRDefault="006526C7" w:rsidP="006526C7">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t xml:space="preserve">- Проект «Разработка ПСД на реконструкцию хозяйственно-питьевых очистных сооружений </w:t>
      </w:r>
      <w:proofErr w:type="spellStart"/>
      <w:r w:rsidRPr="007D59AB">
        <w:rPr>
          <w:rFonts w:ascii="Times New Roman" w:hAnsi="Times New Roman"/>
          <w:sz w:val="28"/>
          <w:szCs w:val="28"/>
          <w:lang w:val="ru-RU"/>
        </w:rPr>
        <w:t>г</w:t>
      </w:r>
      <w:proofErr w:type="gramStart"/>
      <w:r w:rsidRPr="007D59AB">
        <w:rPr>
          <w:rFonts w:ascii="Times New Roman" w:hAnsi="Times New Roman"/>
          <w:sz w:val="28"/>
          <w:szCs w:val="28"/>
          <w:lang w:val="ru-RU"/>
        </w:rPr>
        <w:t>.Ж</w:t>
      </w:r>
      <w:proofErr w:type="gramEnd"/>
      <w:r w:rsidRPr="007D59AB">
        <w:rPr>
          <w:rFonts w:ascii="Times New Roman" w:hAnsi="Times New Roman"/>
          <w:sz w:val="28"/>
          <w:szCs w:val="28"/>
          <w:lang w:val="ru-RU"/>
        </w:rPr>
        <w:t>езказган</w:t>
      </w:r>
      <w:proofErr w:type="spellEnd"/>
      <w:r w:rsidRPr="007D59AB">
        <w:rPr>
          <w:rFonts w:ascii="Times New Roman" w:hAnsi="Times New Roman"/>
          <w:sz w:val="28"/>
          <w:szCs w:val="28"/>
          <w:lang w:val="ru-RU"/>
        </w:rPr>
        <w:t xml:space="preserve"> 2 очередь» -не завершен</w:t>
      </w:r>
      <w:r>
        <w:rPr>
          <w:rFonts w:ascii="Times New Roman" w:hAnsi="Times New Roman"/>
          <w:sz w:val="28"/>
          <w:szCs w:val="28"/>
          <w:lang w:val="ru-RU"/>
        </w:rPr>
        <w:t>а</w:t>
      </w:r>
      <w:r w:rsidRPr="007D59AB">
        <w:rPr>
          <w:rFonts w:ascii="Times New Roman" w:hAnsi="Times New Roman"/>
          <w:sz w:val="28"/>
          <w:szCs w:val="28"/>
          <w:lang w:val="ru-RU"/>
        </w:rPr>
        <w:t xml:space="preserve"> разработка ПСД.</w:t>
      </w:r>
    </w:p>
    <w:p w:rsidR="006526C7" w:rsidRPr="007D59AB" w:rsidRDefault="006526C7" w:rsidP="006526C7">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t xml:space="preserve">- Проект «Реконструкция путепровода №4 города </w:t>
      </w:r>
      <w:proofErr w:type="spellStart"/>
      <w:r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xml:space="preserve"> через железную дорогу между ул. Привокзальная и </w:t>
      </w:r>
      <w:proofErr w:type="spellStart"/>
      <w:r w:rsidRPr="007D59AB">
        <w:rPr>
          <w:rFonts w:ascii="Times New Roman" w:hAnsi="Times New Roman"/>
          <w:sz w:val="28"/>
          <w:szCs w:val="28"/>
          <w:lang w:val="ru-RU"/>
        </w:rPr>
        <w:t>Сарыарка</w:t>
      </w:r>
      <w:proofErr w:type="spellEnd"/>
      <w:r w:rsidRPr="007D59AB">
        <w:rPr>
          <w:rFonts w:ascii="Times New Roman" w:hAnsi="Times New Roman"/>
          <w:sz w:val="28"/>
          <w:szCs w:val="28"/>
          <w:lang w:val="ru-RU"/>
        </w:rPr>
        <w:t xml:space="preserve"> в городе </w:t>
      </w:r>
      <w:proofErr w:type="spellStart"/>
      <w:r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 из-за несвоевременной регистрации договора в органах казначейства.</w:t>
      </w:r>
    </w:p>
    <w:p w:rsidR="006526C7" w:rsidRDefault="006526C7" w:rsidP="006526C7">
      <w:pPr>
        <w:spacing w:after="0" w:line="240" w:lineRule="auto"/>
        <w:ind w:firstLine="567"/>
        <w:jc w:val="both"/>
        <w:rPr>
          <w:rFonts w:ascii="Times New Roman" w:hAnsi="Times New Roman"/>
          <w:sz w:val="28"/>
          <w:szCs w:val="28"/>
          <w:lang w:val="ru-RU"/>
        </w:rPr>
      </w:pPr>
      <w:r w:rsidRPr="007D59AB">
        <w:rPr>
          <w:rFonts w:ascii="Times New Roman" w:hAnsi="Times New Roman"/>
          <w:sz w:val="28"/>
          <w:szCs w:val="28"/>
          <w:lang w:val="ru-RU"/>
        </w:rPr>
        <w:t xml:space="preserve">-Проект «Корректировка ПСД на строительство газораспределительных сетей города </w:t>
      </w:r>
      <w:proofErr w:type="spellStart"/>
      <w:r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xml:space="preserve"> от АГРС - "</w:t>
      </w:r>
      <w:proofErr w:type="spellStart"/>
      <w:r w:rsidRPr="007D59AB">
        <w:rPr>
          <w:rFonts w:ascii="Times New Roman" w:hAnsi="Times New Roman"/>
          <w:sz w:val="28"/>
          <w:szCs w:val="28"/>
          <w:lang w:val="ru-RU"/>
        </w:rPr>
        <w:t>Жезказган</w:t>
      </w:r>
      <w:proofErr w:type="spellEnd"/>
      <w:r w:rsidRPr="007D59AB">
        <w:rPr>
          <w:rFonts w:ascii="Times New Roman" w:hAnsi="Times New Roman"/>
          <w:sz w:val="28"/>
          <w:szCs w:val="28"/>
          <w:lang w:val="ru-RU"/>
        </w:rPr>
        <w:t>" МГ "</w:t>
      </w:r>
      <w:proofErr w:type="spellStart"/>
      <w:r w:rsidRPr="007D59AB">
        <w:rPr>
          <w:rFonts w:ascii="Times New Roman" w:hAnsi="Times New Roman"/>
          <w:sz w:val="28"/>
          <w:szCs w:val="28"/>
          <w:lang w:val="ru-RU"/>
        </w:rPr>
        <w:t>Сарыарка</w:t>
      </w:r>
      <w:proofErr w:type="spellEnd"/>
      <w:r w:rsidRPr="007D59AB">
        <w:rPr>
          <w:rFonts w:ascii="Times New Roman" w:hAnsi="Times New Roman"/>
          <w:sz w:val="28"/>
          <w:szCs w:val="28"/>
          <w:lang w:val="ru-RU"/>
        </w:rPr>
        <w:t>", 1-очередь строительства, 2 пусковой комплекс</w:t>
      </w:r>
      <w:proofErr w:type="gramStart"/>
      <w:r w:rsidRPr="007D59AB">
        <w:rPr>
          <w:rFonts w:ascii="Times New Roman" w:hAnsi="Times New Roman"/>
          <w:sz w:val="28"/>
          <w:szCs w:val="28"/>
          <w:lang w:val="ru-RU"/>
        </w:rPr>
        <w:t>»-</w:t>
      </w:r>
      <w:proofErr w:type="gramEnd"/>
      <w:r w:rsidRPr="007D59AB">
        <w:rPr>
          <w:rFonts w:ascii="Times New Roman" w:hAnsi="Times New Roman"/>
          <w:sz w:val="28"/>
          <w:szCs w:val="28"/>
          <w:lang w:val="ru-RU"/>
        </w:rPr>
        <w:t>из-за несвоевременной регистрации договора в органах казначейства.</w:t>
      </w:r>
    </w:p>
    <w:p w:rsidR="006C2770" w:rsidRPr="00725624" w:rsidRDefault="006C2770" w:rsidP="006C2770">
      <w:pPr>
        <w:pStyle w:val="a6"/>
        <w:ind w:firstLine="567"/>
        <w:jc w:val="both"/>
        <w:rPr>
          <w:rFonts w:ascii="Times New Roman" w:hAnsi="Times New Roman" w:cs="Times New Roman"/>
          <w:bCs/>
          <w:spacing w:val="-2"/>
          <w:sz w:val="28"/>
          <w:szCs w:val="28"/>
        </w:rPr>
      </w:pPr>
      <w:r w:rsidRPr="00725624">
        <w:rPr>
          <w:rFonts w:ascii="Times New Roman" w:hAnsi="Times New Roman" w:cs="Times New Roman"/>
          <w:b/>
          <w:bCs/>
          <w:spacing w:val="-2"/>
          <w:sz w:val="28"/>
          <w:szCs w:val="28"/>
        </w:rPr>
        <w:t>Не достижение</w:t>
      </w:r>
      <w:r w:rsidRPr="00725624">
        <w:rPr>
          <w:rFonts w:ascii="Times New Roman" w:hAnsi="Times New Roman" w:cs="Times New Roman"/>
          <w:bCs/>
          <w:spacing w:val="-2"/>
          <w:sz w:val="28"/>
          <w:szCs w:val="28"/>
        </w:rPr>
        <w:t xml:space="preserve"> результатов инвестиционн</w:t>
      </w:r>
      <w:r w:rsidR="006526C7">
        <w:rPr>
          <w:rFonts w:ascii="Times New Roman" w:hAnsi="Times New Roman" w:cs="Times New Roman"/>
          <w:bCs/>
          <w:spacing w:val="-2"/>
          <w:sz w:val="28"/>
          <w:szCs w:val="28"/>
        </w:rPr>
        <w:t>ых</w:t>
      </w:r>
      <w:r w:rsidRPr="00725624">
        <w:rPr>
          <w:rFonts w:ascii="Times New Roman" w:hAnsi="Times New Roman" w:cs="Times New Roman"/>
          <w:bCs/>
          <w:spacing w:val="-2"/>
          <w:sz w:val="28"/>
          <w:szCs w:val="28"/>
        </w:rPr>
        <w:t xml:space="preserve"> проект</w:t>
      </w:r>
      <w:r w:rsidR="006526C7">
        <w:rPr>
          <w:rFonts w:ascii="Times New Roman" w:hAnsi="Times New Roman" w:cs="Times New Roman"/>
          <w:bCs/>
          <w:spacing w:val="-2"/>
          <w:sz w:val="28"/>
          <w:szCs w:val="28"/>
        </w:rPr>
        <w:t>ов</w:t>
      </w:r>
      <w:r w:rsidRPr="00725624">
        <w:rPr>
          <w:rFonts w:ascii="Times New Roman" w:hAnsi="Times New Roman" w:cs="Times New Roman"/>
          <w:bCs/>
          <w:spacing w:val="-2"/>
          <w:sz w:val="28"/>
          <w:szCs w:val="28"/>
        </w:rPr>
        <w:t xml:space="preserve"> по причин</w:t>
      </w:r>
      <w:r w:rsidR="006526C7">
        <w:rPr>
          <w:rFonts w:ascii="Times New Roman" w:hAnsi="Times New Roman" w:cs="Times New Roman"/>
          <w:bCs/>
          <w:spacing w:val="-2"/>
          <w:sz w:val="28"/>
          <w:szCs w:val="28"/>
        </w:rPr>
        <w:t>ам</w:t>
      </w:r>
      <w:r w:rsidRPr="00725624">
        <w:rPr>
          <w:rFonts w:ascii="Times New Roman" w:hAnsi="Times New Roman" w:cs="Times New Roman"/>
          <w:bCs/>
          <w:spacing w:val="-2"/>
          <w:sz w:val="28"/>
          <w:szCs w:val="28"/>
        </w:rPr>
        <w:t xml:space="preserve"> не завершени</w:t>
      </w:r>
      <w:r w:rsidR="006526C7">
        <w:rPr>
          <w:rFonts w:ascii="Times New Roman" w:hAnsi="Times New Roman" w:cs="Times New Roman"/>
          <w:bCs/>
          <w:spacing w:val="-2"/>
          <w:sz w:val="28"/>
          <w:szCs w:val="28"/>
        </w:rPr>
        <w:t>я</w:t>
      </w:r>
      <w:r w:rsidR="005D1488" w:rsidRPr="005D1488">
        <w:rPr>
          <w:rFonts w:ascii="Times New Roman" w:hAnsi="Times New Roman" w:cs="Times New Roman"/>
          <w:bCs/>
          <w:spacing w:val="-2"/>
          <w:sz w:val="28"/>
          <w:szCs w:val="28"/>
        </w:rPr>
        <w:t xml:space="preserve"> </w:t>
      </w:r>
      <w:r w:rsidR="006526C7">
        <w:rPr>
          <w:rFonts w:ascii="Times New Roman" w:hAnsi="Times New Roman" w:cs="Times New Roman"/>
          <w:bCs/>
          <w:spacing w:val="-2"/>
          <w:sz w:val="28"/>
          <w:szCs w:val="28"/>
        </w:rPr>
        <w:t>разработки ПСД</w:t>
      </w:r>
      <w:r w:rsidRPr="00725624">
        <w:rPr>
          <w:rFonts w:ascii="Times New Roman" w:hAnsi="Times New Roman" w:cs="Times New Roman"/>
          <w:bCs/>
          <w:spacing w:val="-2"/>
          <w:sz w:val="28"/>
          <w:szCs w:val="28"/>
        </w:rPr>
        <w:t xml:space="preserve">, </w:t>
      </w:r>
      <w:r w:rsidR="006526C7">
        <w:rPr>
          <w:rFonts w:ascii="Times New Roman" w:hAnsi="Times New Roman" w:cs="Times New Roman"/>
          <w:bCs/>
          <w:spacing w:val="-2"/>
          <w:sz w:val="28"/>
          <w:szCs w:val="28"/>
        </w:rPr>
        <w:t xml:space="preserve">несвоевременной регистрации в органах казначейства </w:t>
      </w:r>
      <w:r w:rsidRPr="00725624">
        <w:rPr>
          <w:rFonts w:ascii="Times New Roman" w:hAnsi="Times New Roman" w:cs="Times New Roman"/>
          <w:bCs/>
          <w:spacing w:val="-2"/>
          <w:sz w:val="28"/>
          <w:szCs w:val="28"/>
        </w:rPr>
        <w:t xml:space="preserve">привело к </w:t>
      </w:r>
      <w:r w:rsidRPr="00725624">
        <w:rPr>
          <w:rFonts w:ascii="Times New Roman" w:hAnsi="Times New Roman" w:cs="Times New Roman"/>
          <w:b/>
          <w:bCs/>
          <w:spacing w:val="-2"/>
          <w:sz w:val="28"/>
          <w:szCs w:val="28"/>
        </w:rPr>
        <w:t>неполучению</w:t>
      </w:r>
      <w:r w:rsidRPr="00725624">
        <w:rPr>
          <w:rFonts w:ascii="Times New Roman" w:hAnsi="Times New Roman" w:cs="Times New Roman"/>
          <w:bCs/>
          <w:spacing w:val="-2"/>
          <w:sz w:val="28"/>
          <w:szCs w:val="28"/>
        </w:rPr>
        <w:t xml:space="preserve"> социально-экономических выгод, ожида</w:t>
      </w:r>
      <w:r w:rsidR="006526C7">
        <w:rPr>
          <w:rFonts w:ascii="Times New Roman" w:hAnsi="Times New Roman" w:cs="Times New Roman"/>
          <w:bCs/>
          <w:spacing w:val="-2"/>
          <w:sz w:val="28"/>
          <w:szCs w:val="28"/>
        </w:rPr>
        <w:t>емых в результате их реализации</w:t>
      </w:r>
      <w:r w:rsidRPr="00725624">
        <w:rPr>
          <w:rFonts w:ascii="Times New Roman" w:hAnsi="Times New Roman" w:cs="Times New Roman"/>
          <w:bCs/>
          <w:spacing w:val="-2"/>
          <w:sz w:val="28"/>
          <w:szCs w:val="28"/>
        </w:rPr>
        <w:t xml:space="preserve">, а также </w:t>
      </w:r>
      <w:r w:rsidRPr="00725624">
        <w:rPr>
          <w:rFonts w:ascii="Times New Roman" w:hAnsi="Times New Roman" w:cs="Times New Roman"/>
          <w:sz w:val="28"/>
          <w:szCs w:val="28"/>
        </w:rPr>
        <w:t xml:space="preserve">повлекли за собой </w:t>
      </w:r>
      <w:r w:rsidRPr="00725624">
        <w:rPr>
          <w:rFonts w:ascii="Times New Roman" w:hAnsi="Times New Roman" w:cs="Times New Roman"/>
          <w:b/>
          <w:sz w:val="28"/>
          <w:szCs w:val="28"/>
        </w:rPr>
        <w:t>не соблюдение</w:t>
      </w:r>
      <w:r w:rsidRPr="00725624">
        <w:rPr>
          <w:rFonts w:ascii="Times New Roman" w:hAnsi="Times New Roman" w:cs="Times New Roman"/>
          <w:sz w:val="28"/>
          <w:szCs w:val="28"/>
        </w:rPr>
        <w:t xml:space="preserve"> в должной мере принципов бюджетной системы РК результативности и эффективности.</w:t>
      </w:r>
    </w:p>
    <w:p w:rsidR="002A5111" w:rsidRPr="00280838" w:rsidRDefault="006526C7" w:rsidP="002A5111">
      <w:pPr>
        <w:spacing w:after="0" w:line="240" w:lineRule="auto"/>
        <w:ind w:firstLine="720"/>
        <w:jc w:val="both"/>
        <w:rPr>
          <w:rFonts w:ascii="Times New Roman" w:eastAsiaTheme="minorHAnsi" w:hAnsi="Times New Roman" w:cstheme="minorBidi"/>
          <w:sz w:val="28"/>
          <w:szCs w:val="28"/>
          <w:lang w:val="ru-RU"/>
        </w:rPr>
      </w:pPr>
      <w:r>
        <w:rPr>
          <w:rFonts w:ascii="Times New Roman" w:hAnsi="Times New Roman" w:cs="Times New Roman"/>
          <w:sz w:val="28"/>
          <w:szCs w:val="28"/>
          <w:lang w:val="ru-RU"/>
        </w:rPr>
        <w:t xml:space="preserve">8. </w:t>
      </w:r>
      <w:r w:rsidR="002A5111" w:rsidRPr="00BE4E1F">
        <w:rPr>
          <w:rFonts w:ascii="Times New Roman" w:eastAsiaTheme="minorHAnsi" w:hAnsi="Times New Roman" w:cstheme="minorBidi"/>
          <w:sz w:val="28"/>
          <w:szCs w:val="28"/>
          <w:lang w:val="ru-RU"/>
        </w:rPr>
        <w:t xml:space="preserve">В коммунальной собственности города </w:t>
      </w:r>
      <w:proofErr w:type="spellStart"/>
      <w:r w:rsidR="002A5111" w:rsidRPr="00BE4E1F">
        <w:rPr>
          <w:rFonts w:ascii="Times New Roman" w:eastAsiaTheme="minorHAnsi" w:hAnsi="Times New Roman" w:cstheme="minorBidi"/>
          <w:sz w:val="28"/>
          <w:szCs w:val="28"/>
          <w:lang w:val="ru-RU"/>
        </w:rPr>
        <w:t>Жезказган</w:t>
      </w:r>
      <w:proofErr w:type="spellEnd"/>
      <w:r w:rsidR="002A5111" w:rsidRPr="00BE4E1F">
        <w:rPr>
          <w:rFonts w:ascii="Times New Roman" w:eastAsiaTheme="minorHAnsi" w:hAnsi="Times New Roman" w:cstheme="minorBidi"/>
          <w:sz w:val="28"/>
          <w:szCs w:val="28"/>
          <w:lang w:val="ru-RU"/>
        </w:rPr>
        <w:t xml:space="preserve"> </w:t>
      </w:r>
      <w:r w:rsidR="002A5111">
        <w:rPr>
          <w:rFonts w:ascii="Times New Roman" w:eastAsiaTheme="minorHAnsi" w:hAnsi="Times New Roman" w:cstheme="minorBidi"/>
          <w:sz w:val="28"/>
          <w:szCs w:val="28"/>
          <w:lang w:val="ru-RU"/>
        </w:rPr>
        <w:t xml:space="preserve">в 2018 </w:t>
      </w:r>
      <w:r w:rsidR="002A5111" w:rsidRPr="00126D89">
        <w:rPr>
          <w:rFonts w:ascii="Times New Roman" w:eastAsiaTheme="minorHAnsi" w:hAnsi="Times New Roman" w:cstheme="minorBidi"/>
          <w:sz w:val="28"/>
          <w:szCs w:val="28"/>
          <w:lang w:val="ru-RU"/>
        </w:rPr>
        <w:t xml:space="preserve">году </w:t>
      </w:r>
      <w:r w:rsidR="002A5111" w:rsidRPr="00280838">
        <w:rPr>
          <w:rFonts w:ascii="Times New Roman" w:eastAsiaTheme="minorHAnsi" w:hAnsi="Times New Roman" w:cstheme="minorBidi"/>
          <w:sz w:val="28"/>
          <w:szCs w:val="28"/>
          <w:lang w:val="ru-RU"/>
        </w:rPr>
        <w:t>функционировало 70 действующих коммунальных учреждений, предприятий</w:t>
      </w:r>
      <w:r w:rsidR="002A5111" w:rsidRPr="00126D89">
        <w:rPr>
          <w:rFonts w:ascii="Times New Roman" w:eastAsiaTheme="minorHAnsi" w:hAnsi="Times New Roman" w:cstheme="minorBidi"/>
          <w:sz w:val="28"/>
          <w:szCs w:val="28"/>
          <w:lang w:val="ru-RU"/>
        </w:rPr>
        <w:t xml:space="preserve"> и юридических лиц с участием государства (18 государственных учреждений, 28 коммунальных государственных учреждений, 18 казенных предприятий, 2 предприятия на праве хозяйственного ведения, 3 ТОО и 1 АО), стоимость основных средств (остаточная </w:t>
      </w:r>
      <w:r w:rsidR="002A5111" w:rsidRPr="00280838">
        <w:rPr>
          <w:rFonts w:ascii="Times New Roman" w:eastAsiaTheme="minorHAnsi" w:hAnsi="Times New Roman" w:cstheme="minorBidi"/>
          <w:sz w:val="28"/>
          <w:szCs w:val="28"/>
          <w:lang w:val="ru-RU"/>
        </w:rPr>
        <w:t xml:space="preserve">стоимость) на 31.12.2018 года - 15 004,3 </w:t>
      </w:r>
      <w:proofErr w:type="spellStart"/>
      <w:r w:rsidR="002A5111" w:rsidRPr="00280838">
        <w:rPr>
          <w:rFonts w:ascii="Times New Roman" w:eastAsiaTheme="minorHAnsi" w:hAnsi="Times New Roman" w:cstheme="minorBidi"/>
          <w:sz w:val="28"/>
          <w:szCs w:val="28"/>
          <w:lang w:val="ru-RU"/>
        </w:rPr>
        <w:t>млн</w:t>
      </w:r>
      <w:proofErr w:type="gramStart"/>
      <w:r w:rsidR="002A5111" w:rsidRPr="00280838">
        <w:rPr>
          <w:rFonts w:ascii="Times New Roman" w:eastAsiaTheme="minorHAnsi" w:hAnsi="Times New Roman" w:cstheme="minorBidi"/>
          <w:sz w:val="28"/>
          <w:szCs w:val="28"/>
          <w:lang w:val="ru-RU"/>
        </w:rPr>
        <w:t>.т</w:t>
      </w:r>
      <w:proofErr w:type="gramEnd"/>
      <w:r w:rsidR="002A5111" w:rsidRPr="00280838">
        <w:rPr>
          <w:rFonts w:ascii="Times New Roman" w:eastAsiaTheme="minorHAnsi" w:hAnsi="Times New Roman" w:cstheme="minorBidi"/>
          <w:sz w:val="28"/>
          <w:szCs w:val="28"/>
          <w:lang w:val="ru-RU"/>
        </w:rPr>
        <w:t>енге</w:t>
      </w:r>
      <w:proofErr w:type="spellEnd"/>
      <w:r w:rsidR="002A5111" w:rsidRPr="00280838">
        <w:rPr>
          <w:rFonts w:ascii="Times New Roman" w:eastAsiaTheme="minorHAnsi" w:hAnsi="Times New Roman" w:cstheme="minorBidi"/>
          <w:sz w:val="28"/>
          <w:szCs w:val="28"/>
          <w:lang w:val="ru-RU"/>
        </w:rPr>
        <w:t>.</w:t>
      </w:r>
    </w:p>
    <w:p w:rsidR="002F26A7" w:rsidRPr="00725624" w:rsidRDefault="002F26A7" w:rsidP="002F26A7">
      <w:pPr>
        <w:pStyle w:val="a6"/>
        <w:ind w:firstLine="567"/>
        <w:jc w:val="both"/>
        <w:rPr>
          <w:rFonts w:ascii="Times New Roman" w:hAnsi="Times New Roman" w:cs="Times New Roman"/>
          <w:sz w:val="28"/>
          <w:szCs w:val="28"/>
        </w:rPr>
      </w:pPr>
      <w:r w:rsidRPr="00725624">
        <w:rPr>
          <w:rFonts w:ascii="Times New Roman" w:hAnsi="Times New Roman" w:cs="Times New Roman"/>
          <w:sz w:val="28"/>
          <w:szCs w:val="28"/>
        </w:rPr>
        <w:t>По итогам 201</w:t>
      </w:r>
      <w:r>
        <w:rPr>
          <w:rFonts w:ascii="Times New Roman" w:hAnsi="Times New Roman" w:cs="Times New Roman"/>
          <w:sz w:val="28"/>
          <w:szCs w:val="28"/>
        </w:rPr>
        <w:t>8</w:t>
      </w:r>
      <w:r w:rsidRPr="00725624">
        <w:rPr>
          <w:rFonts w:ascii="Times New Roman" w:hAnsi="Times New Roman" w:cs="Times New Roman"/>
          <w:sz w:val="28"/>
          <w:szCs w:val="28"/>
        </w:rPr>
        <w:t xml:space="preserve"> года </w:t>
      </w:r>
      <w:r>
        <w:rPr>
          <w:rFonts w:ascii="Times New Roman" w:hAnsi="Times New Roman" w:cs="Times New Roman"/>
          <w:sz w:val="28"/>
          <w:szCs w:val="28"/>
        </w:rPr>
        <w:t xml:space="preserve">из 24-х субъектов </w:t>
      </w:r>
      <w:proofErr w:type="spellStart"/>
      <w:r>
        <w:rPr>
          <w:rFonts w:ascii="Times New Roman" w:hAnsi="Times New Roman" w:cs="Times New Roman"/>
          <w:sz w:val="28"/>
          <w:szCs w:val="28"/>
        </w:rPr>
        <w:t>квазигосударственного</w:t>
      </w:r>
      <w:proofErr w:type="spellEnd"/>
      <w:r>
        <w:rPr>
          <w:rFonts w:ascii="Times New Roman" w:hAnsi="Times New Roman" w:cs="Times New Roman"/>
          <w:sz w:val="28"/>
          <w:szCs w:val="28"/>
        </w:rPr>
        <w:t xml:space="preserve"> сектора города </w:t>
      </w:r>
      <w:r w:rsidRPr="00F61B35">
        <w:rPr>
          <w:rFonts w:ascii="Times New Roman" w:hAnsi="Times New Roman" w:cs="Times New Roman"/>
          <w:sz w:val="28"/>
          <w:szCs w:val="28"/>
        </w:rPr>
        <w:t xml:space="preserve">3 предприятия получило </w:t>
      </w:r>
      <w:r w:rsidRPr="00F61B35">
        <w:rPr>
          <w:rFonts w:ascii="Times New Roman" w:hAnsi="Times New Roman" w:cs="Times New Roman"/>
          <w:b/>
          <w:sz w:val="28"/>
          <w:szCs w:val="28"/>
        </w:rPr>
        <w:t xml:space="preserve">положительный </w:t>
      </w:r>
      <w:r w:rsidRPr="00F61B35">
        <w:rPr>
          <w:rFonts w:ascii="Times New Roman" w:hAnsi="Times New Roman" w:cs="Times New Roman"/>
          <w:sz w:val="28"/>
          <w:szCs w:val="28"/>
        </w:rPr>
        <w:t xml:space="preserve">финансовый результат, при этом </w:t>
      </w:r>
      <w:proofErr w:type="spellStart"/>
      <w:r w:rsidRPr="00F61B35">
        <w:rPr>
          <w:rFonts w:ascii="Times New Roman" w:hAnsi="Times New Roman" w:cs="Times New Roman"/>
          <w:sz w:val="28"/>
          <w:szCs w:val="28"/>
        </w:rPr>
        <w:t>с</w:t>
      </w:r>
      <w:r w:rsidRPr="00725624">
        <w:rPr>
          <w:rFonts w:ascii="Times New Roman" w:hAnsi="Times New Roman" w:cs="Times New Roman"/>
          <w:b/>
          <w:sz w:val="28"/>
          <w:szCs w:val="28"/>
        </w:rPr>
        <w:t>нулевым</w:t>
      </w:r>
      <w:proofErr w:type="spellEnd"/>
      <w:r w:rsidRPr="00725624">
        <w:rPr>
          <w:rFonts w:ascii="Times New Roman" w:hAnsi="Times New Roman" w:cs="Times New Roman"/>
          <w:sz w:val="28"/>
          <w:szCs w:val="28"/>
        </w:rPr>
        <w:t xml:space="preserve"> результатом сработало </w:t>
      </w:r>
      <w:r>
        <w:rPr>
          <w:rFonts w:ascii="Times New Roman" w:hAnsi="Times New Roman" w:cs="Times New Roman"/>
          <w:sz w:val="28"/>
          <w:szCs w:val="28"/>
        </w:rPr>
        <w:t>20</w:t>
      </w:r>
      <w:r w:rsidRPr="00725624">
        <w:rPr>
          <w:rFonts w:ascii="Times New Roman" w:hAnsi="Times New Roman" w:cs="Times New Roman"/>
          <w:sz w:val="28"/>
          <w:szCs w:val="28"/>
        </w:rPr>
        <w:t xml:space="preserve"> предприяти</w:t>
      </w:r>
      <w:r>
        <w:rPr>
          <w:rFonts w:ascii="Times New Roman" w:hAnsi="Times New Roman" w:cs="Times New Roman"/>
          <w:sz w:val="28"/>
          <w:szCs w:val="28"/>
        </w:rPr>
        <w:t>й, 1 ТОО ликвидировано.</w:t>
      </w:r>
    </w:p>
    <w:p w:rsidR="00B320B3" w:rsidRDefault="00B320B3" w:rsidP="00B320B3">
      <w:pPr>
        <w:pStyle w:val="a6"/>
        <w:ind w:firstLine="567"/>
        <w:jc w:val="both"/>
        <w:rPr>
          <w:rFonts w:ascii="Times New Roman" w:hAnsi="Times New Roman" w:cs="Times New Roman"/>
          <w:sz w:val="28"/>
          <w:szCs w:val="28"/>
        </w:rPr>
      </w:pPr>
      <w:r w:rsidRPr="00D30C47">
        <w:rPr>
          <w:rFonts w:ascii="Times New Roman" w:hAnsi="Times New Roman" w:cs="Times New Roman"/>
          <w:sz w:val="28"/>
          <w:szCs w:val="28"/>
        </w:rPr>
        <w:t>В 201</w:t>
      </w:r>
      <w:r w:rsidR="00D30C47" w:rsidRPr="00D30C47">
        <w:rPr>
          <w:rFonts w:ascii="Times New Roman" w:hAnsi="Times New Roman" w:cs="Times New Roman"/>
          <w:sz w:val="28"/>
          <w:szCs w:val="28"/>
        </w:rPr>
        <w:t>8</w:t>
      </w:r>
      <w:r w:rsidRPr="00D30C47">
        <w:rPr>
          <w:rFonts w:ascii="Times New Roman" w:hAnsi="Times New Roman" w:cs="Times New Roman"/>
          <w:sz w:val="28"/>
          <w:szCs w:val="28"/>
        </w:rPr>
        <w:t xml:space="preserve"> году отчисления от доли чистого дохода</w:t>
      </w:r>
      <w:r w:rsidR="00D30C47" w:rsidRPr="00D30C47">
        <w:rPr>
          <w:rFonts w:ascii="Times New Roman" w:hAnsi="Times New Roman" w:cs="Times New Roman"/>
          <w:sz w:val="28"/>
          <w:szCs w:val="28"/>
        </w:rPr>
        <w:t xml:space="preserve"> составили 122,8 </w:t>
      </w:r>
      <w:proofErr w:type="spellStart"/>
      <w:r w:rsidR="00D30C47" w:rsidRPr="00D30C47">
        <w:rPr>
          <w:rFonts w:ascii="Times New Roman" w:hAnsi="Times New Roman" w:cs="Times New Roman"/>
          <w:sz w:val="28"/>
          <w:szCs w:val="28"/>
        </w:rPr>
        <w:t>тыс</w:t>
      </w:r>
      <w:proofErr w:type="gramStart"/>
      <w:r w:rsidR="00D30C47" w:rsidRPr="00D30C47">
        <w:rPr>
          <w:rFonts w:ascii="Times New Roman" w:hAnsi="Times New Roman" w:cs="Times New Roman"/>
          <w:sz w:val="28"/>
          <w:szCs w:val="28"/>
        </w:rPr>
        <w:t>.т</w:t>
      </w:r>
      <w:proofErr w:type="gramEnd"/>
      <w:r w:rsidR="00D30C47" w:rsidRPr="00D30C47">
        <w:rPr>
          <w:rFonts w:ascii="Times New Roman" w:hAnsi="Times New Roman" w:cs="Times New Roman"/>
          <w:sz w:val="28"/>
          <w:szCs w:val="28"/>
        </w:rPr>
        <w:t>енге</w:t>
      </w:r>
      <w:proofErr w:type="spellEnd"/>
      <w:r w:rsidR="00D30C47" w:rsidRPr="00D30C47">
        <w:rPr>
          <w:rFonts w:ascii="Times New Roman" w:hAnsi="Times New Roman" w:cs="Times New Roman"/>
          <w:sz w:val="28"/>
          <w:szCs w:val="28"/>
        </w:rPr>
        <w:t>.</w:t>
      </w:r>
    </w:p>
    <w:p w:rsidR="00FF1477" w:rsidRPr="00FF1477" w:rsidRDefault="002F26A7" w:rsidP="00FF1477">
      <w:pPr>
        <w:widowControl w:val="0"/>
        <w:pBdr>
          <w:bottom w:val="single" w:sz="4" w:space="5" w:color="FFFFFF"/>
        </w:pBdr>
        <w:tabs>
          <w:tab w:val="left" w:pos="142"/>
        </w:tabs>
        <w:spacing w:after="0" w:line="240" w:lineRule="auto"/>
        <w:ind w:firstLine="567"/>
        <w:jc w:val="both"/>
        <w:rPr>
          <w:rFonts w:ascii="Times New Roman" w:eastAsia="Times New Roman" w:hAnsi="Times New Roman" w:cs="Times New Roman"/>
          <w:bCs/>
          <w:sz w:val="28"/>
          <w:szCs w:val="28"/>
          <w:lang w:val="ru-RU" w:eastAsia="ru-RU"/>
        </w:rPr>
      </w:pPr>
      <w:r>
        <w:rPr>
          <w:rFonts w:ascii="Times New Roman" w:hAnsi="Times New Roman" w:cs="Times New Roman"/>
          <w:bCs/>
          <w:sz w:val="28"/>
          <w:szCs w:val="28"/>
          <w:lang w:val="ru-RU"/>
        </w:rPr>
        <w:t>9</w:t>
      </w:r>
      <w:r w:rsidR="00FF1477">
        <w:rPr>
          <w:rFonts w:ascii="Times New Roman" w:hAnsi="Times New Roman" w:cs="Times New Roman"/>
          <w:bCs/>
          <w:sz w:val="28"/>
          <w:szCs w:val="28"/>
          <w:lang w:val="ru-RU"/>
        </w:rPr>
        <w:t>. Д</w:t>
      </w:r>
      <w:r w:rsidR="00FF1477" w:rsidRPr="00FF1477">
        <w:rPr>
          <w:rFonts w:ascii="Times New Roman" w:eastAsia="Calibri" w:hAnsi="Times New Roman" w:cs="Times New Roman"/>
          <w:sz w:val="28"/>
          <w:szCs w:val="28"/>
          <w:lang w:val="kk-KZ"/>
        </w:rPr>
        <w:t xml:space="preserve">опущенные администраторами бюджетных программ и их подведомственными организациями </w:t>
      </w:r>
      <w:r w:rsidR="00FF1477">
        <w:rPr>
          <w:rFonts w:ascii="Times New Roman" w:eastAsia="Calibri" w:hAnsi="Times New Roman" w:cs="Times New Roman"/>
          <w:sz w:val="28"/>
          <w:szCs w:val="28"/>
          <w:lang w:val="kk-KZ"/>
        </w:rPr>
        <w:t>н</w:t>
      </w:r>
      <w:r w:rsidR="00FF1477" w:rsidRPr="00FF1477">
        <w:rPr>
          <w:rFonts w:ascii="Times New Roman" w:eastAsia="Calibri" w:hAnsi="Times New Roman" w:cs="Times New Roman"/>
          <w:sz w:val="28"/>
          <w:szCs w:val="28"/>
          <w:lang w:val="kk-KZ"/>
        </w:rPr>
        <w:t xml:space="preserve">арушения законодательства Республики Казахстан, свидетельствуют об отсутствии устойчивых положительных сдвигов в укреплении финансовой дисциплины, их  причинами остаются: </w:t>
      </w:r>
      <w:r w:rsidR="00FF1477" w:rsidRPr="00FF1477">
        <w:rPr>
          <w:rFonts w:ascii="Times New Roman" w:eastAsia="Times New Roman" w:hAnsi="Times New Roman" w:cs="Times New Roman"/>
          <w:bCs/>
          <w:sz w:val="28"/>
          <w:szCs w:val="28"/>
          <w:lang w:val="ru-RU" w:eastAsia="ru-RU"/>
        </w:rPr>
        <w:t>недостаточность принимаемых объектами аудита мер по</w:t>
      </w:r>
      <w:r w:rsidR="00FF1477" w:rsidRPr="00FF1477">
        <w:rPr>
          <w:rFonts w:ascii="Times New Roman" w:eastAsiaTheme="minorHAnsi" w:hAnsi="Times New Roman" w:cstheme="minorBidi"/>
          <w:sz w:val="28"/>
          <w:szCs w:val="28"/>
          <w:lang w:val="ru-RU"/>
        </w:rPr>
        <w:t xml:space="preserve"> предупреждению</w:t>
      </w:r>
      <w:r w:rsidR="00FF1477" w:rsidRPr="00FF1477">
        <w:rPr>
          <w:rFonts w:ascii="Times New Roman" w:eastAsia="Times New Roman" w:hAnsi="Times New Roman" w:cs="Times New Roman"/>
          <w:bCs/>
          <w:sz w:val="28"/>
          <w:szCs w:val="28"/>
          <w:lang w:val="ru-RU" w:eastAsia="ru-RU"/>
        </w:rPr>
        <w:t xml:space="preserve"> </w:t>
      </w:r>
      <w:proofErr w:type="spellStart"/>
      <w:r w:rsidR="00FF1477" w:rsidRPr="00FF1477">
        <w:rPr>
          <w:rFonts w:ascii="Times New Roman" w:eastAsia="Times New Roman" w:hAnsi="Times New Roman" w:cs="Times New Roman"/>
          <w:bCs/>
          <w:sz w:val="28"/>
          <w:szCs w:val="28"/>
          <w:lang w:val="ru-RU" w:eastAsia="ru-RU"/>
        </w:rPr>
        <w:t>нарушений</w:t>
      </w:r>
      <w:proofErr w:type="gramStart"/>
      <w:r w:rsidR="00FF1477" w:rsidRPr="00FF1477">
        <w:rPr>
          <w:rFonts w:ascii="Times New Roman" w:eastAsia="Times New Roman" w:hAnsi="Times New Roman" w:cs="Times New Roman"/>
          <w:bCs/>
          <w:sz w:val="28"/>
          <w:szCs w:val="28"/>
          <w:lang w:val="ru-RU" w:eastAsia="ru-RU"/>
        </w:rPr>
        <w:t>;с</w:t>
      </w:r>
      <w:proofErr w:type="gramEnd"/>
      <w:r w:rsidR="00FF1477" w:rsidRPr="00FF1477">
        <w:rPr>
          <w:rFonts w:ascii="Times New Roman" w:eastAsia="Times New Roman" w:hAnsi="Times New Roman" w:cs="Times New Roman"/>
          <w:bCs/>
          <w:sz w:val="28"/>
          <w:szCs w:val="28"/>
          <w:lang w:val="ru-RU" w:eastAsia="ru-RU"/>
        </w:rPr>
        <w:t>охранение</w:t>
      </w:r>
      <w:proofErr w:type="spellEnd"/>
      <w:r w:rsidR="00FF1477" w:rsidRPr="00FF1477">
        <w:rPr>
          <w:rFonts w:ascii="Times New Roman" w:eastAsia="Times New Roman" w:hAnsi="Times New Roman" w:cs="Times New Roman"/>
          <w:bCs/>
          <w:sz w:val="28"/>
          <w:szCs w:val="28"/>
          <w:lang w:val="ru-RU" w:eastAsia="ru-RU"/>
        </w:rPr>
        <w:t xml:space="preserve"> недолжного профессионального уровня специалистов.</w:t>
      </w:r>
    </w:p>
    <w:p w:rsidR="007B3925" w:rsidRPr="005F3A87" w:rsidRDefault="007B3925" w:rsidP="00D17E54">
      <w:pPr>
        <w:pStyle w:val="a6"/>
        <w:ind w:firstLine="720"/>
        <w:jc w:val="both"/>
        <w:rPr>
          <w:highlight w:val="yellow"/>
        </w:rPr>
      </w:pPr>
    </w:p>
    <w:p w:rsidR="00686570" w:rsidRDefault="00686570" w:rsidP="00686570">
      <w:pPr>
        <w:widowControl w:val="0"/>
        <w:shd w:val="clear" w:color="auto" w:fill="FFFFFF"/>
        <w:tabs>
          <w:tab w:val="left" w:pos="567"/>
        </w:tabs>
        <w:spacing w:after="0" w:line="240" w:lineRule="auto"/>
        <w:ind w:firstLine="567"/>
        <w:jc w:val="both"/>
        <w:rPr>
          <w:rFonts w:ascii="Times New Roman" w:hAnsi="Times New Roman" w:cs="Times New Roman"/>
          <w:b/>
          <w:color w:val="000000"/>
          <w:sz w:val="28"/>
          <w:szCs w:val="28"/>
          <w:lang w:val="ru-RU"/>
        </w:rPr>
      </w:pPr>
      <w:r w:rsidRPr="002D4058">
        <w:rPr>
          <w:rFonts w:ascii="Times New Roman" w:hAnsi="Times New Roman" w:cs="Times New Roman"/>
          <w:b/>
          <w:color w:val="000000"/>
          <w:sz w:val="28"/>
          <w:szCs w:val="28"/>
          <w:lang w:val="ru-RU"/>
        </w:rPr>
        <w:t xml:space="preserve">  5.2. Рекомендации</w:t>
      </w:r>
    </w:p>
    <w:p w:rsidR="002D4058" w:rsidRPr="002D4058" w:rsidRDefault="002D4058" w:rsidP="00686570">
      <w:pPr>
        <w:widowControl w:val="0"/>
        <w:shd w:val="clear" w:color="auto" w:fill="FFFFFF"/>
        <w:tabs>
          <w:tab w:val="left" w:pos="567"/>
        </w:tabs>
        <w:spacing w:after="0" w:line="240" w:lineRule="auto"/>
        <w:ind w:firstLine="567"/>
        <w:jc w:val="both"/>
        <w:rPr>
          <w:rFonts w:ascii="Times New Roman" w:hAnsi="Times New Roman" w:cs="Times New Roman"/>
          <w:i/>
          <w:color w:val="000000"/>
          <w:sz w:val="28"/>
          <w:szCs w:val="28"/>
          <w:lang w:val="ru-RU"/>
        </w:rPr>
      </w:pPr>
      <w:proofErr w:type="spellStart"/>
      <w:r w:rsidRPr="002D4058">
        <w:rPr>
          <w:rFonts w:ascii="Times New Roman" w:hAnsi="Times New Roman" w:cs="Times New Roman"/>
          <w:i/>
          <w:color w:val="000000"/>
          <w:sz w:val="28"/>
          <w:szCs w:val="28"/>
          <w:lang w:val="ru-RU"/>
        </w:rPr>
        <w:t>акиму</w:t>
      </w:r>
      <w:proofErr w:type="spellEnd"/>
      <w:r w:rsidRPr="002D4058">
        <w:rPr>
          <w:rFonts w:ascii="Times New Roman" w:hAnsi="Times New Roman" w:cs="Times New Roman"/>
          <w:i/>
          <w:color w:val="000000"/>
          <w:sz w:val="28"/>
          <w:szCs w:val="28"/>
          <w:lang w:val="ru-RU"/>
        </w:rPr>
        <w:t xml:space="preserve"> города </w:t>
      </w:r>
      <w:proofErr w:type="spellStart"/>
      <w:r w:rsidRPr="002D4058">
        <w:rPr>
          <w:rFonts w:ascii="Times New Roman" w:hAnsi="Times New Roman" w:cs="Times New Roman"/>
          <w:i/>
          <w:color w:val="000000"/>
          <w:sz w:val="28"/>
          <w:szCs w:val="28"/>
          <w:lang w:val="ru-RU"/>
        </w:rPr>
        <w:t>Жезказган</w:t>
      </w:r>
      <w:proofErr w:type="spellEnd"/>
      <w:r>
        <w:rPr>
          <w:rFonts w:ascii="Times New Roman" w:hAnsi="Times New Roman" w:cs="Times New Roman"/>
          <w:i/>
          <w:color w:val="000000"/>
          <w:sz w:val="28"/>
          <w:szCs w:val="28"/>
          <w:lang w:val="ru-RU"/>
        </w:rPr>
        <w:t>:</w:t>
      </w:r>
    </w:p>
    <w:p w:rsidR="002D4058" w:rsidRDefault="002D4058" w:rsidP="002D4058">
      <w:pPr>
        <w:tabs>
          <w:tab w:val="left" w:pos="567"/>
        </w:tabs>
        <w:spacing w:after="0" w:line="240" w:lineRule="auto"/>
        <w:ind w:firstLine="567"/>
        <w:jc w:val="both"/>
        <w:rPr>
          <w:rFonts w:ascii="Times New Roman" w:hAnsi="Times New Roman"/>
          <w:bCs/>
          <w:color w:val="000000" w:themeColor="text1"/>
          <w:sz w:val="28"/>
          <w:szCs w:val="28"/>
          <w:lang w:val="ru-RU"/>
        </w:rPr>
      </w:pPr>
      <w:r w:rsidRPr="002D4058">
        <w:rPr>
          <w:rFonts w:ascii="Times New Roman" w:hAnsi="Times New Roman"/>
          <w:bCs/>
          <w:color w:val="000000" w:themeColor="text1"/>
          <w:sz w:val="28"/>
          <w:szCs w:val="28"/>
          <w:lang w:val="ru-RU"/>
        </w:rPr>
        <w:t xml:space="preserve">принять меры по </w:t>
      </w:r>
      <w:r w:rsidR="00894851">
        <w:rPr>
          <w:rFonts w:ascii="Times New Roman" w:hAnsi="Times New Roman"/>
          <w:bCs/>
          <w:color w:val="000000" w:themeColor="text1"/>
          <w:sz w:val="28"/>
          <w:szCs w:val="28"/>
          <w:lang w:val="ru-RU"/>
        </w:rPr>
        <w:t>обеспече</w:t>
      </w:r>
      <w:r w:rsidRPr="002D4058">
        <w:rPr>
          <w:rFonts w:ascii="Times New Roman" w:hAnsi="Times New Roman"/>
          <w:bCs/>
          <w:color w:val="000000" w:themeColor="text1"/>
          <w:sz w:val="28"/>
          <w:szCs w:val="28"/>
          <w:lang w:val="ru-RU"/>
        </w:rPr>
        <w:t xml:space="preserve">нию </w:t>
      </w:r>
      <w:r w:rsidRPr="002D4058">
        <w:rPr>
          <w:rFonts w:ascii="Times New Roman" w:hAnsi="Times New Roman"/>
          <w:color w:val="000000"/>
          <w:sz w:val="28"/>
          <w:szCs w:val="28"/>
          <w:lang w:val="ru-RU"/>
        </w:rPr>
        <w:t xml:space="preserve">межведомственного взаимодействия </w:t>
      </w:r>
      <w:r w:rsidRPr="002D4058">
        <w:rPr>
          <w:rFonts w:ascii="Times New Roman" w:hAnsi="Times New Roman"/>
          <w:sz w:val="28"/>
          <w:szCs w:val="28"/>
          <w:lang w:val="ru-RU"/>
        </w:rPr>
        <w:t>участников реализации Программы развития территории для последовательного решения проблем региона; усилению</w:t>
      </w:r>
      <w:r w:rsidRPr="002D4058">
        <w:rPr>
          <w:rFonts w:ascii="Times New Roman" w:hAnsi="Times New Roman"/>
          <w:bCs/>
          <w:color w:val="000000" w:themeColor="text1"/>
          <w:sz w:val="28"/>
          <w:szCs w:val="28"/>
          <w:lang w:val="ru-RU"/>
        </w:rPr>
        <w:t xml:space="preserve"> ответственности администраторов бюджетных программ за реализацию инвестиционных проектов и достижение показателей результатов бюджетных </w:t>
      </w:r>
      <w:proofErr w:type="spellStart"/>
      <w:r w:rsidRPr="002D4058">
        <w:rPr>
          <w:rFonts w:ascii="Times New Roman" w:hAnsi="Times New Roman"/>
          <w:bCs/>
          <w:color w:val="000000" w:themeColor="text1"/>
          <w:sz w:val="28"/>
          <w:szCs w:val="28"/>
          <w:lang w:val="ru-RU"/>
        </w:rPr>
        <w:t>программ</w:t>
      </w:r>
      <w:proofErr w:type="gramStart"/>
      <w:r w:rsidRPr="002D4058">
        <w:rPr>
          <w:rFonts w:ascii="Times New Roman" w:hAnsi="Times New Roman"/>
          <w:bCs/>
          <w:color w:val="000000" w:themeColor="text1"/>
          <w:sz w:val="28"/>
          <w:szCs w:val="28"/>
          <w:lang w:val="ru-RU"/>
        </w:rPr>
        <w:t>;</w:t>
      </w:r>
      <w:r w:rsidR="00167888">
        <w:rPr>
          <w:rFonts w:ascii="Times New Roman" w:hAnsi="Times New Roman"/>
          <w:bCs/>
          <w:color w:val="000000" w:themeColor="text1"/>
          <w:sz w:val="28"/>
          <w:szCs w:val="28"/>
          <w:lang w:val="ru-RU"/>
        </w:rPr>
        <w:t>п</w:t>
      </w:r>
      <w:proofErr w:type="gramEnd"/>
      <w:r w:rsidR="00167888">
        <w:rPr>
          <w:rFonts w:ascii="Times New Roman" w:hAnsi="Times New Roman"/>
          <w:bCs/>
          <w:color w:val="000000" w:themeColor="text1"/>
          <w:sz w:val="28"/>
          <w:szCs w:val="28"/>
          <w:lang w:val="ru-RU"/>
        </w:rPr>
        <w:t>роводить</w:t>
      </w:r>
      <w:proofErr w:type="spellEnd"/>
      <w:r w:rsidR="00167888">
        <w:rPr>
          <w:rFonts w:ascii="Times New Roman" w:hAnsi="Times New Roman"/>
          <w:bCs/>
          <w:color w:val="000000" w:themeColor="text1"/>
          <w:sz w:val="28"/>
          <w:szCs w:val="28"/>
          <w:lang w:val="ru-RU"/>
        </w:rPr>
        <w:t xml:space="preserve"> </w:t>
      </w:r>
      <w:r w:rsidR="00167888">
        <w:rPr>
          <w:rFonts w:ascii="Times New Roman" w:hAnsi="Times New Roman" w:cs="Times New Roman"/>
          <w:sz w:val="28"/>
          <w:szCs w:val="28"/>
          <w:lang w:val="ru-RU"/>
        </w:rPr>
        <w:t>постоянный мониторинг цен на основные продовольственные товары и социально-значимые услуги, принимать меры по их сдерживанию</w:t>
      </w:r>
      <w:r w:rsidR="00167888">
        <w:rPr>
          <w:rFonts w:ascii="Times New Roman" w:hAnsi="Times New Roman"/>
          <w:bCs/>
          <w:color w:val="000000" w:themeColor="text1"/>
          <w:sz w:val="28"/>
          <w:szCs w:val="28"/>
          <w:lang w:val="ru-RU"/>
        </w:rPr>
        <w:t>;</w:t>
      </w:r>
    </w:p>
    <w:p w:rsidR="002D4058" w:rsidRDefault="002D4058" w:rsidP="002D4058">
      <w:pPr>
        <w:pStyle w:val="a6"/>
        <w:tabs>
          <w:tab w:val="left" w:pos="851"/>
        </w:tabs>
        <w:ind w:firstLine="567"/>
        <w:jc w:val="both"/>
        <w:rPr>
          <w:rFonts w:ascii="Times New Roman" w:hAnsi="Times New Roman"/>
          <w:sz w:val="28"/>
          <w:szCs w:val="28"/>
        </w:rPr>
      </w:pPr>
      <w:r w:rsidRPr="00A97682">
        <w:rPr>
          <w:rStyle w:val="s0"/>
          <w:rFonts w:ascii="Times New Roman" w:eastAsiaTheme="majorEastAsia" w:hAnsi="Times New Roman"/>
          <w:i/>
          <w:sz w:val="28"/>
          <w:szCs w:val="28"/>
        </w:rPr>
        <w:lastRenderedPageBreak/>
        <w:t xml:space="preserve">уполномоченному </w:t>
      </w:r>
      <w:r w:rsidRPr="002D4058">
        <w:rPr>
          <w:rStyle w:val="s0"/>
          <w:rFonts w:ascii="Times New Roman" w:eastAsiaTheme="majorEastAsia" w:hAnsi="Times New Roman"/>
          <w:i/>
          <w:sz w:val="28"/>
          <w:szCs w:val="28"/>
        </w:rPr>
        <w:t xml:space="preserve">органу </w:t>
      </w:r>
      <w:r w:rsidRPr="002D4058">
        <w:rPr>
          <w:rFonts w:ascii="Times New Roman" w:hAnsi="Times New Roman"/>
          <w:i/>
          <w:sz w:val="28"/>
          <w:szCs w:val="28"/>
        </w:rPr>
        <w:t>по государственному планированию и исполнению бюджета</w:t>
      </w:r>
      <w:r w:rsidRPr="002D4058">
        <w:rPr>
          <w:rFonts w:ascii="Times New Roman" w:hAnsi="Times New Roman"/>
          <w:sz w:val="28"/>
          <w:szCs w:val="28"/>
        </w:rPr>
        <w:t>:</w:t>
      </w:r>
    </w:p>
    <w:p w:rsidR="002D4058" w:rsidRPr="002052F0" w:rsidRDefault="002D4058" w:rsidP="002D4058">
      <w:pPr>
        <w:tabs>
          <w:tab w:val="left" w:pos="567"/>
        </w:tabs>
        <w:spacing w:after="0" w:line="240" w:lineRule="auto"/>
        <w:ind w:firstLine="567"/>
        <w:jc w:val="both"/>
        <w:rPr>
          <w:rFonts w:ascii="Times New Roman" w:eastAsiaTheme="majorEastAsia" w:hAnsi="Times New Roman" w:cs="Times New Roman"/>
          <w:sz w:val="28"/>
          <w:szCs w:val="28"/>
          <w:lang w:val="ru-RU" w:eastAsia="ru-RU"/>
        </w:rPr>
      </w:pPr>
      <w:r w:rsidRPr="002052F0">
        <w:rPr>
          <w:rFonts w:ascii="Times New Roman" w:eastAsiaTheme="majorEastAsia" w:hAnsi="Times New Roman" w:cs="Times New Roman"/>
          <w:sz w:val="28"/>
          <w:szCs w:val="28"/>
          <w:lang w:val="ru-RU" w:eastAsia="ru-RU"/>
        </w:rPr>
        <w:t>принять необходи</w:t>
      </w:r>
      <w:bookmarkStart w:id="22" w:name="_GoBack"/>
      <w:bookmarkEnd w:id="22"/>
      <w:r w:rsidRPr="002052F0">
        <w:rPr>
          <w:rFonts w:ascii="Times New Roman" w:eastAsiaTheme="majorEastAsia" w:hAnsi="Times New Roman" w:cs="Times New Roman"/>
          <w:sz w:val="28"/>
          <w:szCs w:val="28"/>
          <w:lang w:val="ru-RU" w:eastAsia="ru-RU"/>
        </w:rPr>
        <w:t xml:space="preserve">мые </w:t>
      </w:r>
      <w:proofErr w:type="spellStart"/>
      <w:r w:rsidRPr="002052F0">
        <w:rPr>
          <w:rFonts w:ascii="Times New Roman" w:eastAsiaTheme="majorEastAsia" w:hAnsi="Times New Roman" w:cs="Times New Roman"/>
          <w:sz w:val="28"/>
          <w:szCs w:val="28"/>
          <w:lang w:val="ru-RU" w:eastAsia="ru-RU"/>
        </w:rPr>
        <w:t>мерыпо</w:t>
      </w:r>
      <w:proofErr w:type="spellEnd"/>
      <w:r w:rsidRPr="002052F0">
        <w:rPr>
          <w:rFonts w:ascii="Times New Roman" w:eastAsiaTheme="majorEastAsia" w:hAnsi="Times New Roman" w:cs="Times New Roman"/>
          <w:sz w:val="28"/>
          <w:szCs w:val="28"/>
          <w:lang w:val="ru-RU" w:eastAsia="ru-RU"/>
        </w:rPr>
        <w:t xml:space="preserve"> разработке и исполнению бюджета, для обеспечения социально-экономического развития региона;</w:t>
      </w:r>
    </w:p>
    <w:p w:rsidR="0080229C" w:rsidRPr="0080229C" w:rsidRDefault="0080229C" w:rsidP="0080229C">
      <w:pPr>
        <w:widowControl w:val="0"/>
        <w:tabs>
          <w:tab w:val="left" w:pos="0"/>
          <w:tab w:val="left" w:pos="567"/>
        </w:tabs>
        <w:spacing w:after="0" w:line="240" w:lineRule="auto"/>
        <w:ind w:left="567"/>
        <w:jc w:val="both"/>
        <w:rPr>
          <w:rFonts w:ascii="Times New Roman" w:hAnsi="Times New Roman"/>
          <w:bCs/>
          <w:i/>
          <w:color w:val="000000" w:themeColor="text1"/>
          <w:sz w:val="28"/>
          <w:szCs w:val="28"/>
          <w:lang w:val="ru-RU"/>
        </w:rPr>
      </w:pPr>
      <w:r w:rsidRPr="0080229C">
        <w:rPr>
          <w:rFonts w:ascii="Times New Roman" w:hAnsi="Times New Roman"/>
          <w:bCs/>
          <w:i/>
          <w:color w:val="000000" w:themeColor="text1"/>
          <w:sz w:val="28"/>
          <w:szCs w:val="28"/>
          <w:lang w:val="ru-RU"/>
        </w:rPr>
        <w:t>администраторам бюджетных программ:</w:t>
      </w:r>
    </w:p>
    <w:p w:rsidR="002D4058" w:rsidRDefault="0080229C" w:rsidP="00EC6647">
      <w:pPr>
        <w:widowControl w:val="0"/>
        <w:pBdr>
          <w:bottom w:val="single" w:sz="4" w:space="0" w:color="FFFFFF"/>
        </w:pBdr>
        <w:tabs>
          <w:tab w:val="left" w:pos="0"/>
        </w:tabs>
        <w:spacing w:after="0" w:line="240" w:lineRule="auto"/>
        <w:ind w:firstLine="567"/>
        <w:jc w:val="both"/>
        <w:rPr>
          <w:rFonts w:ascii="Times New Roman" w:hAnsi="Times New Roman"/>
          <w:bCs/>
          <w:color w:val="000000" w:themeColor="text1"/>
          <w:sz w:val="28"/>
          <w:szCs w:val="28"/>
          <w:lang w:val="ru-RU"/>
        </w:rPr>
      </w:pPr>
      <w:r w:rsidRPr="00EC6647">
        <w:rPr>
          <w:rFonts w:ascii="Times New Roman" w:hAnsi="Times New Roman"/>
          <w:sz w:val="28"/>
          <w:szCs w:val="28"/>
          <w:lang w:val="ru-RU"/>
        </w:rPr>
        <w:t xml:space="preserve">переориентировать деятельность с формального освоения бюджетных средств на достижение результатов бюджетных программ и поставленных целей; </w:t>
      </w:r>
    </w:p>
    <w:p w:rsidR="00B77DD7" w:rsidRDefault="006507BC" w:rsidP="002D4058">
      <w:pPr>
        <w:tabs>
          <w:tab w:val="left" w:pos="567"/>
        </w:tabs>
        <w:spacing w:after="0" w:line="240" w:lineRule="auto"/>
        <w:ind w:firstLine="567"/>
        <w:jc w:val="both"/>
        <w:rPr>
          <w:rFonts w:ascii="Times New Roman" w:hAnsi="Times New Roman" w:cs="Times New Roman"/>
          <w:sz w:val="28"/>
          <w:szCs w:val="28"/>
          <w:lang w:val="ru-RU"/>
        </w:rPr>
      </w:pPr>
      <w:r w:rsidRPr="002D4058">
        <w:rPr>
          <w:rFonts w:ascii="Times New Roman" w:hAnsi="Times New Roman" w:cs="Times New Roman"/>
          <w:sz w:val="28"/>
          <w:szCs w:val="28"/>
          <w:lang w:val="ru-RU"/>
        </w:rPr>
        <w:t xml:space="preserve">обеспечить надлежащий контроль </w:t>
      </w:r>
      <w:r w:rsidR="00EC6647">
        <w:rPr>
          <w:rFonts w:ascii="Times New Roman" w:hAnsi="Times New Roman" w:cs="Times New Roman"/>
          <w:sz w:val="28"/>
          <w:szCs w:val="28"/>
          <w:lang w:val="ru-RU"/>
        </w:rPr>
        <w:t xml:space="preserve">по </w:t>
      </w:r>
      <w:r w:rsidRPr="002D4058">
        <w:rPr>
          <w:rFonts w:ascii="Times New Roman" w:hAnsi="Times New Roman" w:cs="Times New Roman"/>
          <w:sz w:val="28"/>
          <w:szCs w:val="28"/>
          <w:lang w:val="ru-RU"/>
        </w:rPr>
        <w:t>соблюдени</w:t>
      </w:r>
      <w:r w:rsidR="00EC6647">
        <w:rPr>
          <w:rFonts w:ascii="Times New Roman" w:hAnsi="Times New Roman" w:cs="Times New Roman"/>
          <w:sz w:val="28"/>
          <w:szCs w:val="28"/>
          <w:lang w:val="ru-RU"/>
        </w:rPr>
        <w:t>ю</w:t>
      </w:r>
      <w:r w:rsidRPr="002D4058">
        <w:rPr>
          <w:rFonts w:ascii="Times New Roman" w:hAnsi="Times New Roman" w:cs="Times New Roman"/>
          <w:sz w:val="28"/>
          <w:szCs w:val="28"/>
          <w:lang w:val="ru-RU"/>
        </w:rPr>
        <w:t xml:space="preserve"> норм бюджетного и иного законодательства, регулирующих порядок </w:t>
      </w:r>
      <w:r w:rsidR="000C4B14" w:rsidRPr="002D4058">
        <w:rPr>
          <w:rFonts w:ascii="Times New Roman" w:hAnsi="Times New Roman" w:cs="Times New Roman"/>
          <w:sz w:val="28"/>
          <w:szCs w:val="28"/>
          <w:lang w:val="ru-RU"/>
        </w:rPr>
        <w:t>исполнения</w:t>
      </w:r>
      <w:r w:rsidRPr="002D4058">
        <w:rPr>
          <w:rFonts w:ascii="Times New Roman" w:hAnsi="Times New Roman" w:cs="Times New Roman"/>
          <w:sz w:val="28"/>
          <w:szCs w:val="28"/>
          <w:lang w:val="ru-RU"/>
        </w:rPr>
        <w:t xml:space="preserve"> бюджета</w:t>
      </w:r>
      <w:r w:rsidR="00EC6647">
        <w:rPr>
          <w:rFonts w:ascii="Times New Roman" w:hAnsi="Times New Roman" w:cs="Times New Roman"/>
          <w:sz w:val="28"/>
          <w:szCs w:val="28"/>
          <w:lang w:val="ru-RU"/>
        </w:rPr>
        <w:t>.</w:t>
      </w:r>
    </w:p>
    <w:p w:rsidR="008D3280" w:rsidRDefault="008D3280" w:rsidP="002D4058">
      <w:pPr>
        <w:tabs>
          <w:tab w:val="left" w:pos="567"/>
        </w:tabs>
        <w:spacing w:after="0" w:line="240" w:lineRule="auto"/>
        <w:ind w:firstLine="567"/>
        <w:jc w:val="both"/>
        <w:rPr>
          <w:rFonts w:ascii="Times New Roman" w:hAnsi="Times New Roman" w:cs="Times New Roman"/>
          <w:sz w:val="28"/>
          <w:szCs w:val="28"/>
          <w:lang w:val="ru-RU"/>
        </w:rPr>
      </w:pPr>
    </w:p>
    <w:p w:rsidR="008D3280" w:rsidRDefault="008D3280" w:rsidP="002D4058">
      <w:pPr>
        <w:tabs>
          <w:tab w:val="left" w:pos="567"/>
        </w:tabs>
        <w:spacing w:after="0" w:line="240" w:lineRule="auto"/>
        <w:ind w:firstLine="567"/>
        <w:jc w:val="both"/>
        <w:rPr>
          <w:rFonts w:ascii="Times New Roman" w:hAnsi="Times New Roman" w:cs="Times New Roman"/>
          <w:sz w:val="28"/>
          <w:szCs w:val="28"/>
          <w:lang w:val="ru-RU"/>
        </w:rPr>
      </w:pPr>
    </w:p>
    <w:p w:rsidR="00603B6D" w:rsidRPr="00603B6D" w:rsidRDefault="00603B6D" w:rsidP="00603B6D">
      <w:pPr>
        <w:tabs>
          <w:tab w:val="left" w:pos="0"/>
          <w:tab w:val="left" w:pos="426"/>
          <w:tab w:val="left" w:pos="567"/>
        </w:tabs>
        <w:spacing w:after="0" w:line="240" w:lineRule="auto"/>
        <w:ind w:firstLine="567"/>
        <w:jc w:val="both"/>
        <w:rPr>
          <w:rFonts w:ascii="Times New Roman" w:eastAsia="Times New Roman" w:hAnsi="Times New Roman" w:cs="Times New Roman"/>
          <w:sz w:val="28"/>
          <w:szCs w:val="28"/>
          <w:lang w:val="ru-RU"/>
        </w:rPr>
      </w:pPr>
      <w:r w:rsidRPr="00603B6D">
        <w:rPr>
          <w:rFonts w:ascii="Times New Roman" w:eastAsia="Times New Roman" w:hAnsi="Times New Roman" w:cs="Times New Roman"/>
          <w:sz w:val="28"/>
          <w:szCs w:val="28"/>
          <w:lang w:val="ru-RU"/>
        </w:rPr>
        <w:t>Приложение</w:t>
      </w:r>
      <w:r w:rsidRPr="00D36097">
        <w:rPr>
          <w:rFonts w:ascii="Times New Roman" w:eastAsia="Times New Roman" w:hAnsi="Times New Roman" w:cs="Times New Roman"/>
          <w:sz w:val="28"/>
          <w:szCs w:val="28"/>
          <w:lang w:val="ru-RU"/>
        </w:rPr>
        <w:t xml:space="preserve">: </w:t>
      </w:r>
      <w:r w:rsidRPr="00603B6D">
        <w:rPr>
          <w:rFonts w:ascii="Times New Roman" w:eastAsia="Times New Roman" w:hAnsi="Times New Roman" w:cs="Times New Roman"/>
          <w:sz w:val="28"/>
          <w:szCs w:val="28"/>
          <w:lang w:val="ru-RU"/>
        </w:rPr>
        <w:t>на _____листах.</w:t>
      </w:r>
    </w:p>
    <w:p w:rsidR="00603B6D" w:rsidRDefault="00603B6D" w:rsidP="00603B6D">
      <w:pPr>
        <w:tabs>
          <w:tab w:val="left" w:pos="0"/>
          <w:tab w:val="left" w:pos="426"/>
          <w:tab w:val="left" w:pos="567"/>
        </w:tabs>
        <w:spacing w:after="0" w:line="240" w:lineRule="auto"/>
        <w:ind w:firstLine="567"/>
        <w:jc w:val="both"/>
        <w:rPr>
          <w:rFonts w:ascii="Times New Roman" w:eastAsia="Times New Roman" w:hAnsi="Times New Roman" w:cs="Times New Roman"/>
          <w:b/>
          <w:sz w:val="28"/>
          <w:szCs w:val="28"/>
          <w:lang w:val="ru-RU"/>
        </w:rPr>
      </w:pPr>
    </w:p>
    <w:p w:rsidR="00603B6D" w:rsidRPr="00603B6D" w:rsidRDefault="00603B6D" w:rsidP="00603B6D">
      <w:pPr>
        <w:tabs>
          <w:tab w:val="left" w:pos="0"/>
          <w:tab w:val="left" w:pos="426"/>
          <w:tab w:val="left" w:pos="567"/>
        </w:tabs>
        <w:spacing w:after="0" w:line="240" w:lineRule="auto"/>
        <w:ind w:firstLine="567"/>
        <w:jc w:val="both"/>
        <w:rPr>
          <w:rFonts w:ascii="Times New Roman" w:eastAsia="Times New Roman" w:hAnsi="Times New Roman" w:cs="Times New Roman"/>
          <w:b/>
          <w:sz w:val="28"/>
          <w:szCs w:val="28"/>
          <w:lang w:val="ru-RU"/>
        </w:rPr>
      </w:pPr>
    </w:p>
    <w:p w:rsidR="00603B6D" w:rsidRPr="00603B6D" w:rsidRDefault="00603B6D" w:rsidP="00603B6D">
      <w:pPr>
        <w:tabs>
          <w:tab w:val="left" w:pos="0"/>
          <w:tab w:val="left" w:pos="426"/>
          <w:tab w:val="left" w:pos="567"/>
        </w:tabs>
        <w:spacing w:after="0" w:line="240" w:lineRule="auto"/>
        <w:ind w:firstLine="567"/>
        <w:jc w:val="both"/>
        <w:rPr>
          <w:rFonts w:ascii="Times New Roman" w:eastAsia="Times New Roman" w:hAnsi="Times New Roman" w:cs="Times New Roman"/>
          <w:b/>
          <w:sz w:val="28"/>
          <w:szCs w:val="28"/>
          <w:lang w:val="ru-RU"/>
        </w:rPr>
      </w:pPr>
      <w:r w:rsidRPr="00603B6D">
        <w:rPr>
          <w:rFonts w:ascii="Times New Roman" w:eastAsia="Times New Roman" w:hAnsi="Times New Roman" w:cs="Times New Roman"/>
          <w:b/>
          <w:sz w:val="28"/>
          <w:szCs w:val="28"/>
          <w:lang w:val="ru-RU"/>
        </w:rPr>
        <w:t>Член ревизионной комиссии</w:t>
      </w:r>
    </w:p>
    <w:p w:rsidR="00603B6D" w:rsidRPr="00AB329D" w:rsidRDefault="00603B6D" w:rsidP="00603B6D">
      <w:pPr>
        <w:tabs>
          <w:tab w:val="left" w:pos="0"/>
          <w:tab w:val="left" w:pos="426"/>
          <w:tab w:val="left" w:pos="567"/>
        </w:tabs>
        <w:spacing w:after="0" w:line="240" w:lineRule="auto"/>
        <w:ind w:firstLine="567"/>
        <w:jc w:val="both"/>
        <w:rPr>
          <w:rFonts w:ascii="Times New Roman" w:hAnsi="Times New Roman" w:cs="Times New Roman"/>
          <w:b/>
          <w:sz w:val="28"/>
          <w:szCs w:val="28"/>
        </w:rPr>
      </w:pPr>
      <w:proofErr w:type="spellStart"/>
      <w:proofErr w:type="gramStart"/>
      <w:r w:rsidRPr="00AB329D">
        <w:rPr>
          <w:rFonts w:ascii="Times New Roman" w:eastAsia="Times New Roman" w:hAnsi="Times New Roman" w:cs="Times New Roman"/>
          <w:b/>
          <w:sz w:val="28"/>
          <w:szCs w:val="28"/>
        </w:rPr>
        <w:t>по</w:t>
      </w:r>
      <w:proofErr w:type="spellEnd"/>
      <w:proofErr w:type="gramEnd"/>
      <w:r w:rsidRPr="00AB329D">
        <w:rPr>
          <w:rFonts w:ascii="Times New Roman" w:eastAsia="Times New Roman" w:hAnsi="Times New Roman" w:cs="Times New Roman"/>
          <w:b/>
          <w:sz w:val="28"/>
          <w:szCs w:val="28"/>
        </w:rPr>
        <w:t xml:space="preserve"> </w:t>
      </w:r>
      <w:proofErr w:type="spellStart"/>
      <w:r w:rsidRPr="00AB329D">
        <w:rPr>
          <w:rFonts w:ascii="Times New Roman" w:eastAsia="Times New Roman" w:hAnsi="Times New Roman" w:cs="Times New Roman"/>
          <w:b/>
          <w:sz w:val="28"/>
          <w:szCs w:val="28"/>
        </w:rPr>
        <w:t>Карагандинской</w:t>
      </w:r>
      <w:proofErr w:type="spellEnd"/>
      <w:r w:rsidRPr="00AB329D">
        <w:rPr>
          <w:rFonts w:ascii="Times New Roman" w:eastAsia="Times New Roman" w:hAnsi="Times New Roman" w:cs="Times New Roman"/>
          <w:b/>
          <w:sz w:val="28"/>
          <w:szCs w:val="28"/>
        </w:rPr>
        <w:t xml:space="preserve"> </w:t>
      </w:r>
      <w:proofErr w:type="spellStart"/>
      <w:r w:rsidRPr="00AB329D">
        <w:rPr>
          <w:rFonts w:ascii="Times New Roman" w:eastAsia="Times New Roman" w:hAnsi="Times New Roman" w:cs="Times New Roman"/>
          <w:b/>
          <w:sz w:val="28"/>
          <w:szCs w:val="28"/>
        </w:rPr>
        <w:t>области</w:t>
      </w:r>
      <w:proofErr w:type="spellEnd"/>
      <w:r w:rsidRPr="00AB329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AB329D">
        <w:rPr>
          <w:rFonts w:ascii="Times New Roman" w:eastAsia="Times New Roman" w:hAnsi="Times New Roman" w:cs="Times New Roman"/>
          <w:b/>
          <w:sz w:val="28"/>
          <w:szCs w:val="28"/>
        </w:rPr>
        <w:t xml:space="preserve"> </w:t>
      </w:r>
      <w:proofErr w:type="spellStart"/>
      <w:r w:rsidRPr="00AB329D">
        <w:rPr>
          <w:rFonts w:ascii="Times New Roman" w:eastAsia="Times New Roman" w:hAnsi="Times New Roman" w:cs="Times New Roman"/>
          <w:b/>
          <w:sz w:val="28"/>
          <w:szCs w:val="28"/>
        </w:rPr>
        <w:t>А.Таханов</w:t>
      </w:r>
      <w:proofErr w:type="spellEnd"/>
      <w:r w:rsidRPr="00AB329D">
        <w:rPr>
          <w:rFonts w:ascii="Times New Roman" w:eastAsia="Times New Roman" w:hAnsi="Times New Roman" w:cs="Times New Roman"/>
          <w:b/>
          <w:sz w:val="28"/>
          <w:szCs w:val="28"/>
        </w:rPr>
        <w:t xml:space="preserve">                                                          </w:t>
      </w:r>
    </w:p>
    <w:p w:rsidR="00603B6D" w:rsidRPr="002D4058" w:rsidRDefault="00603B6D" w:rsidP="002D4058">
      <w:pPr>
        <w:tabs>
          <w:tab w:val="left" w:pos="567"/>
        </w:tabs>
        <w:spacing w:after="0" w:line="240" w:lineRule="auto"/>
        <w:ind w:firstLine="567"/>
        <w:jc w:val="both"/>
        <w:rPr>
          <w:rFonts w:ascii="Times New Roman" w:hAnsi="Times New Roman" w:cs="Times New Roman"/>
          <w:sz w:val="28"/>
          <w:szCs w:val="28"/>
          <w:lang w:val="ru-RU"/>
        </w:rPr>
      </w:pPr>
    </w:p>
    <w:sectPr w:rsidR="00603B6D" w:rsidRPr="002D4058" w:rsidSect="002F6B0B">
      <w:headerReference w:type="default" r:id="rId18"/>
      <w:pgSz w:w="11906" w:h="16838"/>
      <w:pgMar w:top="993" w:right="424"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47" w:rsidRDefault="00D32947" w:rsidP="004A5E93">
      <w:pPr>
        <w:spacing w:after="0" w:line="240" w:lineRule="auto"/>
      </w:pPr>
      <w:r>
        <w:separator/>
      </w:r>
    </w:p>
  </w:endnote>
  <w:endnote w:type="continuationSeparator" w:id="0">
    <w:p w:rsidR="00D32947" w:rsidRDefault="00D32947" w:rsidP="004A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47" w:rsidRDefault="00D32947" w:rsidP="004A5E93">
      <w:pPr>
        <w:spacing w:after="0" w:line="240" w:lineRule="auto"/>
      </w:pPr>
      <w:r>
        <w:separator/>
      </w:r>
    </w:p>
  </w:footnote>
  <w:footnote w:type="continuationSeparator" w:id="0">
    <w:p w:rsidR="00D32947" w:rsidRDefault="00D32947" w:rsidP="004A5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12636"/>
      <w:docPartObj>
        <w:docPartGallery w:val="Page Numbers (Top of Page)"/>
        <w:docPartUnique/>
      </w:docPartObj>
    </w:sdtPr>
    <w:sdtEndPr/>
    <w:sdtContent>
      <w:p w:rsidR="00E461E7" w:rsidRDefault="009B3B1F">
        <w:pPr>
          <w:pStyle w:val="a8"/>
          <w:jc w:val="center"/>
        </w:pPr>
        <w:r>
          <w:fldChar w:fldCharType="begin"/>
        </w:r>
        <w:r w:rsidR="00E461E7">
          <w:instrText>PAGE   \* MERGEFORMAT</w:instrText>
        </w:r>
        <w:r>
          <w:fldChar w:fldCharType="separate"/>
        </w:r>
        <w:r w:rsidR="00380B45">
          <w:rPr>
            <w:noProof/>
          </w:rPr>
          <w:t>44</w:t>
        </w:r>
        <w:r>
          <w:rPr>
            <w:noProof/>
          </w:rPr>
          <w:fldChar w:fldCharType="end"/>
        </w:r>
      </w:p>
    </w:sdtContent>
  </w:sdt>
  <w:p w:rsidR="00E461E7" w:rsidRDefault="00E461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790"/>
    <w:multiLevelType w:val="hybridMultilevel"/>
    <w:tmpl w:val="9092C476"/>
    <w:lvl w:ilvl="0" w:tplc="9CCCAE60">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6C07A3"/>
    <w:multiLevelType w:val="hybridMultilevel"/>
    <w:tmpl w:val="56BA83B0"/>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
    <w:nsid w:val="10E97C78"/>
    <w:multiLevelType w:val="hybridMultilevel"/>
    <w:tmpl w:val="BF48B10C"/>
    <w:lvl w:ilvl="0" w:tplc="0520DECA">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3031FD0"/>
    <w:multiLevelType w:val="hybridMultilevel"/>
    <w:tmpl w:val="70F2769C"/>
    <w:lvl w:ilvl="0" w:tplc="0520DEC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B91492"/>
    <w:multiLevelType w:val="hybridMultilevel"/>
    <w:tmpl w:val="DEBC55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595B01"/>
    <w:multiLevelType w:val="hybridMultilevel"/>
    <w:tmpl w:val="BDDC48F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2CA5AD6"/>
    <w:multiLevelType w:val="hybridMultilevel"/>
    <w:tmpl w:val="2954BFA6"/>
    <w:lvl w:ilvl="0" w:tplc="F3DE1238">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23ED7161"/>
    <w:multiLevelType w:val="hybridMultilevel"/>
    <w:tmpl w:val="9D58D92E"/>
    <w:lvl w:ilvl="0" w:tplc="9B8CB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6A84631"/>
    <w:multiLevelType w:val="hybridMultilevel"/>
    <w:tmpl w:val="3FBC710E"/>
    <w:lvl w:ilvl="0" w:tplc="F3DE1238">
      <w:numFmt w:val="bullet"/>
      <w:lvlText w:val="•"/>
      <w:lvlJc w:val="left"/>
      <w:pPr>
        <w:ind w:left="2119" w:hanging="69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1932C5"/>
    <w:multiLevelType w:val="hybridMultilevel"/>
    <w:tmpl w:val="E6B0A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F41D4A"/>
    <w:multiLevelType w:val="hybridMultilevel"/>
    <w:tmpl w:val="BDFAA5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65651F"/>
    <w:multiLevelType w:val="multilevel"/>
    <w:tmpl w:val="39304B88"/>
    <w:lvl w:ilvl="0">
      <w:start w:val="1"/>
      <w:numFmt w:val="decimal"/>
      <w:lvlText w:val="%1"/>
      <w:lvlJc w:val="left"/>
      <w:pPr>
        <w:ind w:left="375" w:hanging="375"/>
      </w:pPr>
      <w:rPr>
        <w:rFonts w:hint="default"/>
      </w:rPr>
    </w:lvl>
    <w:lvl w:ilvl="1">
      <w:start w:val="4"/>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2">
    <w:nsid w:val="2D1F4AF8"/>
    <w:multiLevelType w:val="hybridMultilevel"/>
    <w:tmpl w:val="33103256"/>
    <w:lvl w:ilvl="0" w:tplc="F014C8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58552D"/>
    <w:multiLevelType w:val="hybridMultilevel"/>
    <w:tmpl w:val="D79865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CCA4DD8"/>
    <w:multiLevelType w:val="multilevel"/>
    <w:tmpl w:val="514410B4"/>
    <w:lvl w:ilvl="0">
      <w:start w:val="1"/>
      <w:numFmt w:val="decimal"/>
      <w:lvlText w:val="%1."/>
      <w:lvlJc w:val="left"/>
      <w:pPr>
        <w:ind w:left="495" w:hanging="495"/>
      </w:pPr>
      <w:rPr>
        <w:rFonts w:hint="default"/>
      </w:rPr>
    </w:lvl>
    <w:lvl w:ilvl="1">
      <w:start w:val="1"/>
      <w:numFmt w:val="decimal"/>
      <w:lvlText w:val="%2."/>
      <w:lvlJc w:val="left"/>
      <w:pPr>
        <w:ind w:left="1440" w:hanging="720"/>
      </w:pPr>
      <w:rPr>
        <w:rFonts w:ascii="Times New Roman" w:eastAsia="Consolas" w:hAnsi="Times New Roman" w:cs="Consola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D343539"/>
    <w:multiLevelType w:val="hybridMultilevel"/>
    <w:tmpl w:val="3DAECBF0"/>
    <w:lvl w:ilvl="0" w:tplc="F3DE1238">
      <w:numFmt w:val="bullet"/>
      <w:lvlText w:val="•"/>
      <w:lvlJc w:val="left"/>
      <w:pPr>
        <w:ind w:left="1410" w:hanging="69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DF479EA"/>
    <w:multiLevelType w:val="hybridMultilevel"/>
    <w:tmpl w:val="3BC0AC54"/>
    <w:lvl w:ilvl="0" w:tplc="FCBA0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E97C5C"/>
    <w:multiLevelType w:val="hybridMultilevel"/>
    <w:tmpl w:val="71F67A6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928"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11361A"/>
    <w:multiLevelType w:val="hybridMultilevel"/>
    <w:tmpl w:val="9EC0A0BC"/>
    <w:lvl w:ilvl="0" w:tplc="F3DE1238">
      <w:numFmt w:val="bullet"/>
      <w:lvlText w:val="•"/>
      <w:lvlJc w:val="left"/>
      <w:pPr>
        <w:ind w:left="2130" w:hanging="69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65A3E87"/>
    <w:multiLevelType w:val="hybridMultilevel"/>
    <w:tmpl w:val="1C78A6C8"/>
    <w:lvl w:ilvl="0" w:tplc="68AE793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C190EFD"/>
    <w:multiLevelType w:val="hybridMultilevel"/>
    <w:tmpl w:val="7200F6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E37624F"/>
    <w:multiLevelType w:val="hybridMultilevel"/>
    <w:tmpl w:val="5CB4E1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EC10DB3"/>
    <w:multiLevelType w:val="hybridMultilevel"/>
    <w:tmpl w:val="9D58D92E"/>
    <w:lvl w:ilvl="0" w:tplc="9B8CB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11673F7"/>
    <w:multiLevelType w:val="multilevel"/>
    <w:tmpl w:val="82AA246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5C7D7A54"/>
    <w:multiLevelType w:val="hybridMultilevel"/>
    <w:tmpl w:val="21C25E00"/>
    <w:lvl w:ilvl="0" w:tplc="3A1489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E1B0BF5"/>
    <w:multiLevelType w:val="hybridMultilevel"/>
    <w:tmpl w:val="E84C5CBC"/>
    <w:lvl w:ilvl="0" w:tplc="57A81974">
      <w:start w:val="4"/>
      <w:numFmt w:val="bullet"/>
      <w:lvlText w:val="-"/>
      <w:lvlJc w:val="left"/>
      <w:pPr>
        <w:ind w:left="927" w:hanging="360"/>
      </w:pPr>
      <w:rPr>
        <w:rFonts w:ascii="Times New Roman" w:eastAsia="Consolas"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624F407C"/>
    <w:multiLevelType w:val="hybridMultilevel"/>
    <w:tmpl w:val="E49AAD56"/>
    <w:lvl w:ilvl="0" w:tplc="EEE2EF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2982D92"/>
    <w:multiLevelType w:val="hybridMultilevel"/>
    <w:tmpl w:val="B99AD3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3C70F95"/>
    <w:multiLevelType w:val="multilevel"/>
    <w:tmpl w:val="E484430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5855C18"/>
    <w:multiLevelType w:val="hybridMultilevel"/>
    <w:tmpl w:val="29C49626"/>
    <w:lvl w:ilvl="0" w:tplc="C960E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7D63A8"/>
    <w:multiLevelType w:val="hybridMultilevel"/>
    <w:tmpl w:val="A7781D3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1">
    <w:nsid w:val="6EF15C43"/>
    <w:multiLevelType w:val="hybridMultilevel"/>
    <w:tmpl w:val="6B7E52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3183840"/>
    <w:multiLevelType w:val="hybridMultilevel"/>
    <w:tmpl w:val="5D7E3A30"/>
    <w:lvl w:ilvl="0" w:tplc="42029F30">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5367AA7"/>
    <w:multiLevelType w:val="hybridMultilevel"/>
    <w:tmpl w:val="CCF0C9C0"/>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777F0374"/>
    <w:multiLevelType w:val="hybridMultilevel"/>
    <w:tmpl w:val="BC3AB628"/>
    <w:lvl w:ilvl="0" w:tplc="0520DE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9910ECB"/>
    <w:multiLevelType w:val="hybridMultilevel"/>
    <w:tmpl w:val="A112B7D8"/>
    <w:lvl w:ilvl="0" w:tplc="5060C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7"/>
  </w:num>
  <w:num w:numId="3">
    <w:abstractNumId w:val="30"/>
  </w:num>
  <w:num w:numId="4">
    <w:abstractNumId w:val="29"/>
  </w:num>
  <w:num w:numId="5">
    <w:abstractNumId w:val="25"/>
  </w:num>
  <w:num w:numId="6">
    <w:abstractNumId w:val="4"/>
  </w:num>
  <w:num w:numId="7">
    <w:abstractNumId w:val="15"/>
  </w:num>
  <w:num w:numId="8">
    <w:abstractNumId w:val="18"/>
  </w:num>
  <w:num w:numId="9">
    <w:abstractNumId w:val="5"/>
  </w:num>
  <w:num w:numId="10">
    <w:abstractNumId w:val="8"/>
  </w:num>
  <w:num w:numId="11">
    <w:abstractNumId w:val="33"/>
  </w:num>
  <w:num w:numId="12">
    <w:abstractNumId w:val="13"/>
  </w:num>
  <w:num w:numId="13">
    <w:abstractNumId w:val="16"/>
  </w:num>
  <w:num w:numId="14">
    <w:abstractNumId w:val="1"/>
  </w:num>
  <w:num w:numId="15">
    <w:abstractNumId w:val="21"/>
  </w:num>
  <w:num w:numId="16">
    <w:abstractNumId w:val="9"/>
  </w:num>
  <w:num w:numId="17">
    <w:abstractNumId w:val="6"/>
  </w:num>
  <w:num w:numId="18">
    <w:abstractNumId w:val="31"/>
  </w:num>
  <w:num w:numId="19">
    <w:abstractNumId w:val="34"/>
  </w:num>
  <w:num w:numId="20">
    <w:abstractNumId w:val="2"/>
  </w:num>
  <w:num w:numId="21">
    <w:abstractNumId w:val="14"/>
  </w:num>
  <w:num w:numId="22">
    <w:abstractNumId w:val="3"/>
  </w:num>
  <w:num w:numId="23">
    <w:abstractNumId w:val="26"/>
  </w:num>
  <w:num w:numId="24">
    <w:abstractNumId w:val="23"/>
  </w:num>
  <w:num w:numId="25">
    <w:abstractNumId w:val="11"/>
  </w:num>
  <w:num w:numId="26">
    <w:abstractNumId w:val="28"/>
  </w:num>
  <w:num w:numId="27">
    <w:abstractNumId w:val="0"/>
  </w:num>
  <w:num w:numId="28">
    <w:abstractNumId w:val="19"/>
  </w:num>
  <w:num w:numId="29">
    <w:abstractNumId w:val="20"/>
  </w:num>
  <w:num w:numId="30">
    <w:abstractNumId w:val="12"/>
  </w:num>
  <w:num w:numId="31">
    <w:abstractNumId w:val="32"/>
  </w:num>
  <w:num w:numId="32">
    <w:abstractNumId w:val="35"/>
  </w:num>
  <w:num w:numId="33">
    <w:abstractNumId w:val="5"/>
  </w:num>
  <w:num w:numId="34">
    <w:abstractNumId w:val="31"/>
  </w:num>
  <w:num w:numId="35">
    <w:abstractNumId w:val="24"/>
  </w:num>
  <w:num w:numId="36">
    <w:abstractNumId w:val="22"/>
  </w:num>
  <w:num w:numId="37">
    <w:abstractNumId w:val="27"/>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05"/>
    <w:rsid w:val="00000132"/>
    <w:rsid w:val="00000D58"/>
    <w:rsid w:val="0000188C"/>
    <w:rsid w:val="000018E2"/>
    <w:rsid w:val="000061F1"/>
    <w:rsid w:val="00010317"/>
    <w:rsid w:val="000132FA"/>
    <w:rsid w:val="0001330E"/>
    <w:rsid w:val="00013B5F"/>
    <w:rsid w:val="00017864"/>
    <w:rsid w:val="00023BB2"/>
    <w:rsid w:val="00023EFC"/>
    <w:rsid w:val="000262C7"/>
    <w:rsid w:val="00032E82"/>
    <w:rsid w:val="00037ED8"/>
    <w:rsid w:val="00041AC7"/>
    <w:rsid w:val="00042C6D"/>
    <w:rsid w:val="00043C2D"/>
    <w:rsid w:val="0004631F"/>
    <w:rsid w:val="000525C2"/>
    <w:rsid w:val="000550DC"/>
    <w:rsid w:val="00056645"/>
    <w:rsid w:val="0006027A"/>
    <w:rsid w:val="00062182"/>
    <w:rsid w:val="00065E23"/>
    <w:rsid w:val="00065E37"/>
    <w:rsid w:val="00066727"/>
    <w:rsid w:val="0006779B"/>
    <w:rsid w:val="0007119E"/>
    <w:rsid w:val="00076759"/>
    <w:rsid w:val="00081A2B"/>
    <w:rsid w:val="000843F0"/>
    <w:rsid w:val="00084DB3"/>
    <w:rsid w:val="00084E4C"/>
    <w:rsid w:val="000874D0"/>
    <w:rsid w:val="000875C8"/>
    <w:rsid w:val="000900C7"/>
    <w:rsid w:val="00092D35"/>
    <w:rsid w:val="00093265"/>
    <w:rsid w:val="0009398D"/>
    <w:rsid w:val="00093B0E"/>
    <w:rsid w:val="00093FD1"/>
    <w:rsid w:val="000969E3"/>
    <w:rsid w:val="000A1415"/>
    <w:rsid w:val="000A1426"/>
    <w:rsid w:val="000A1561"/>
    <w:rsid w:val="000A20FE"/>
    <w:rsid w:val="000A241C"/>
    <w:rsid w:val="000A4DE9"/>
    <w:rsid w:val="000A566C"/>
    <w:rsid w:val="000A5914"/>
    <w:rsid w:val="000A6701"/>
    <w:rsid w:val="000A7114"/>
    <w:rsid w:val="000B24DF"/>
    <w:rsid w:val="000B3A38"/>
    <w:rsid w:val="000B548F"/>
    <w:rsid w:val="000B5FAF"/>
    <w:rsid w:val="000C2334"/>
    <w:rsid w:val="000C2B6E"/>
    <w:rsid w:val="000C30AB"/>
    <w:rsid w:val="000C35FC"/>
    <w:rsid w:val="000C4214"/>
    <w:rsid w:val="000C49EA"/>
    <w:rsid w:val="000C4B14"/>
    <w:rsid w:val="000C516A"/>
    <w:rsid w:val="000C6510"/>
    <w:rsid w:val="000C6CE6"/>
    <w:rsid w:val="000D1012"/>
    <w:rsid w:val="000D3434"/>
    <w:rsid w:val="000D4C0C"/>
    <w:rsid w:val="000D6A46"/>
    <w:rsid w:val="000D70CA"/>
    <w:rsid w:val="000D7D79"/>
    <w:rsid w:val="000E0518"/>
    <w:rsid w:val="000E0B6A"/>
    <w:rsid w:val="000E1FF6"/>
    <w:rsid w:val="000E3480"/>
    <w:rsid w:val="000E4122"/>
    <w:rsid w:val="000E4AC0"/>
    <w:rsid w:val="000F104F"/>
    <w:rsid w:val="000F2BF7"/>
    <w:rsid w:val="000F2F69"/>
    <w:rsid w:val="000F34BF"/>
    <w:rsid w:val="000F3E75"/>
    <w:rsid w:val="000F498F"/>
    <w:rsid w:val="000F4F86"/>
    <w:rsid w:val="000F5209"/>
    <w:rsid w:val="000F5EBD"/>
    <w:rsid w:val="000F5F5D"/>
    <w:rsid w:val="000F6BBC"/>
    <w:rsid w:val="001010BF"/>
    <w:rsid w:val="00103455"/>
    <w:rsid w:val="0010623F"/>
    <w:rsid w:val="00107DCA"/>
    <w:rsid w:val="001153A7"/>
    <w:rsid w:val="0011757A"/>
    <w:rsid w:val="00126D89"/>
    <w:rsid w:val="00130786"/>
    <w:rsid w:val="0013088D"/>
    <w:rsid w:val="00131BBF"/>
    <w:rsid w:val="00133EA0"/>
    <w:rsid w:val="001341A2"/>
    <w:rsid w:val="00135625"/>
    <w:rsid w:val="001371F4"/>
    <w:rsid w:val="00142244"/>
    <w:rsid w:val="0014387F"/>
    <w:rsid w:val="001448E7"/>
    <w:rsid w:val="00145CCB"/>
    <w:rsid w:val="00150E49"/>
    <w:rsid w:val="001524B0"/>
    <w:rsid w:val="00153B66"/>
    <w:rsid w:val="001566AB"/>
    <w:rsid w:val="00161C83"/>
    <w:rsid w:val="001659B1"/>
    <w:rsid w:val="001671DA"/>
    <w:rsid w:val="00167888"/>
    <w:rsid w:val="00167949"/>
    <w:rsid w:val="00171080"/>
    <w:rsid w:val="001717B9"/>
    <w:rsid w:val="00171C71"/>
    <w:rsid w:val="00173833"/>
    <w:rsid w:val="001741AA"/>
    <w:rsid w:val="00174CF0"/>
    <w:rsid w:val="00175648"/>
    <w:rsid w:val="0017608C"/>
    <w:rsid w:val="00177B19"/>
    <w:rsid w:val="00180852"/>
    <w:rsid w:val="00181318"/>
    <w:rsid w:val="00183453"/>
    <w:rsid w:val="00183C39"/>
    <w:rsid w:val="00183CC4"/>
    <w:rsid w:val="0018692A"/>
    <w:rsid w:val="00190DE8"/>
    <w:rsid w:val="001923AC"/>
    <w:rsid w:val="00193A40"/>
    <w:rsid w:val="001951C7"/>
    <w:rsid w:val="00196A5D"/>
    <w:rsid w:val="00197412"/>
    <w:rsid w:val="001A05BC"/>
    <w:rsid w:val="001A0C95"/>
    <w:rsid w:val="001A26E5"/>
    <w:rsid w:val="001A3DE5"/>
    <w:rsid w:val="001A4F17"/>
    <w:rsid w:val="001A6660"/>
    <w:rsid w:val="001B0DBC"/>
    <w:rsid w:val="001B3DC8"/>
    <w:rsid w:val="001B3E5A"/>
    <w:rsid w:val="001B5893"/>
    <w:rsid w:val="001C1746"/>
    <w:rsid w:val="001C55A2"/>
    <w:rsid w:val="001C565F"/>
    <w:rsid w:val="001C5A07"/>
    <w:rsid w:val="001C666D"/>
    <w:rsid w:val="001D10B1"/>
    <w:rsid w:val="001D3D6D"/>
    <w:rsid w:val="001D3E28"/>
    <w:rsid w:val="001D4E08"/>
    <w:rsid w:val="001D6C25"/>
    <w:rsid w:val="001E0D09"/>
    <w:rsid w:val="001E1B84"/>
    <w:rsid w:val="001E42BB"/>
    <w:rsid w:val="001E49FD"/>
    <w:rsid w:val="001E576E"/>
    <w:rsid w:val="001E6397"/>
    <w:rsid w:val="001F14D2"/>
    <w:rsid w:val="001F1ED0"/>
    <w:rsid w:val="001F2C6D"/>
    <w:rsid w:val="001F4474"/>
    <w:rsid w:val="001F4783"/>
    <w:rsid w:val="001F611C"/>
    <w:rsid w:val="002001B4"/>
    <w:rsid w:val="00200845"/>
    <w:rsid w:val="00200872"/>
    <w:rsid w:val="00201197"/>
    <w:rsid w:val="00201E02"/>
    <w:rsid w:val="002052F0"/>
    <w:rsid w:val="00210392"/>
    <w:rsid w:val="00210A34"/>
    <w:rsid w:val="00210ACD"/>
    <w:rsid w:val="00210FE4"/>
    <w:rsid w:val="00213573"/>
    <w:rsid w:val="00213808"/>
    <w:rsid w:val="002141CD"/>
    <w:rsid w:val="0021533F"/>
    <w:rsid w:val="00215E87"/>
    <w:rsid w:val="00216489"/>
    <w:rsid w:val="00217B4B"/>
    <w:rsid w:val="00220680"/>
    <w:rsid w:val="00221619"/>
    <w:rsid w:val="00223506"/>
    <w:rsid w:val="00223CAB"/>
    <w:rsid w:val="002242AF"/>
    <w:rsid w:val="00225361"/>
    <w:rsid w:val="0022721C"/>
    <w:rsid w:val="00227C74"/>
    <w:rsid w:val="0023085F"/>
    <w:rsid w:val="002332F2"/>
    <w:rsid w:val="00237340"/>
    <w:rsid w:val="00250BDE"/>
    <w:rsid w:val="00250E24"/>
    <w:rsid w:val="0025195A"/>
    <w:rsid w:val="00253E41"/>
    <w:rsid w:val="00274573"/>
    <w:rsid w:val="00274D19"/>
    <w:rsid w:val="00280838"/>
    <w:rsid w:val="00280FDB"/>
    <w:rsid w:val="00282408"/>
    <w:rsid w:val="002824BD"/>
    <w:rsid w:val="002855DA"/>
    <w:rsid w:val="00285A68"/>
    <w:rsid w:val="002861DE"/>
    <w:rsid w:val="00286A35"/>
    <w:rsid w:val="0029223C"/>
    <w:rsid w:val="00293234"/>
    <w:rsid w:val="002939AD"/>
    <w:rsid w:val="00293C6F"/>
    <w:rsid w:val="00296AAB"/>
    <w:rsid w:val="002A238E"/>
    <w:rsid w:val="002A24F4"/>
    <w:rsid w:val="002A2D34"/>
    <w:rsid w:val="002A5111"/>
    <w:rsid w:val="002A57A1"/>
    <w:rsid w:val="002B0F9C"/>
    <w:rsid w:val="002B1A66"/>
    <w:rsid w:val="002B42F0"/>
    <w:rsid w:val="002C19CE"/>
    <w:rsid w:val="002C1D2B"/>
    <w:rsid w:val="002C49E2"/>
    <w:rsid w:val="002C5C86"/>
    <w:rsid w:val="002C6E72"/>
    <w:rsid w:val="002C7762"/>
    <w:rsid w:val="002C7943"/>
    <w:rsid w:val="002D0C5C"/>
    <w:rsid w:val="002D0F10"/>
    <w:rsid w:val="002D23D0"/>
    <w:rsid w:val="002D2761"/>
    <w:rsid w:val="002D4058"/>
    <w:rsid w:val="002D71C7"/>
    <w:rsid w:val="002E4BC6"/>
    <w:rsid w:val="002E562C"/>
    <w:rsid w:val="002F0162"/>
    <w:rsid w:val="002F0478"/>
    <w:rsid w:val="002F0B91"/>
    <w:rsid w:val="002F11A5"/>
    <w:rsid w:val="002F26A7"/>
    <w:rsid w:val="002F3DC6"/>
    <w:rsid w:val="002F4E36"/>
    <w:rsid w:val="002F68BF"/>
    <w:rsid w:val="002F6B0B"/>
    <w:rsid w:val="003017E2"/>
    <w:rsid w:val="00303425"/>
    <w:rsid w:val="00303D6F"/>
    <w:rsid w:val="00303E74"/>
    <w:rsid w:val="00304FDE"/>
    <w:rsid w:val="00310149"/>
    <w:rsid w:val="003122DA"/>
    <w:rsid w:val="003141C0"/>
    <w:rsid w:val="00314DBB"/>
    <w:rsid w:val="003201C3"/>
    <w:rsid w:val="003234F6"/>
    <w:rsid w:val="00326961"/>
    <w:rsid w:val="00326C4B"/>
    <w:rsid w:val="00334079"/>
    <w:rsid w:val="003351C9"/>
    <w:rsid w:val="003379C3"/>
    <w:rsid w:val="003403D5"/>
    <w:rsid w:val="00341337"/>
    <w:rsid w:val="00341766"/>
    <w:rsid w:val="00341DFE"/>
    <w:rsid w:val="00344141"/>
    <w:rsid w:val="00345E91"/>
    <w:rsid w:val="00352EA4"/>
    <w:rsid w:val="0035356B"/>
    <w:rsid w:val="00354595"/>
    <w:rsid w:val="003557D2"/>
    <w:rsid w:val="00360A3E"/>
    <w:rsid w:val="0036697B"/>
    <w:rsid w:val="00367C5C"/>
    <w:rsid w:val="00371DB1"/>
    <w:rsid w:val="00373BE9"/>
    <w:rsid w:val="0037750C"/>
    <w:rsid w:val="00380B45"/>
    <w:rsid w:val="00381EB9"/>
    <w:rsid w:val="00382C80"/>
    <w:rsid w:val="0038790C"/>
    <w:rsid w:val="00393BC4"/>
    <w:rsid w:val="00396CF8"/>
    <w:rsid w:val="003974A6"/>
    <w:rsid w:val="00397B0E"/>
    <w:rsid w:val="003A0A12"/>
    <w:rsid w:val="003A1990"/>
    <w:rsid w:val="003A32CC"/>
    <w:rsid w:val="003A44EC"/>
    <w:rsid w:val="003A5BE3"/>
    <w:rsid w:val="003A7953"/>
    <w:rsid w:val="003A7DC5"/>
    <w:rsid w:val="003B101D"/>
    <w:rsid w:val="003B1933"/>
    <w:rsid w:val="003B1AAA"/>
    <w:rsid w:val="003B2562"/>
    <w:rsid w:val="003B3E33"/>
    <w:rsid w:val="003B4130"/>
    <w:rsid w:val="003B5795"/>
    <w:rsid w:val="003B618E"/>
    <w:rsid w:val="003B7AF6"/>
    <w:rsid w:val="003C303C"/>
    <w:rsid w:val="003C3521"/>
    <w:rsid w:val="003C4C7E"/>
    <w:rsid w:val="003C5870"/>
    <w:rsid w:val="003C5E62"/>
    <w:rsid w:val="003D04E1"/>
    <w:rsid w:val="003D1DE9"/>
    <w:rsid w:val="003D2B78"/>
    <w:rsid w:val="003D397D"/>
    <w:rsid w:val="003D566E"/>
    <w:rsid w:val="003D6416"/>
    <w:rsid w:val="003D7AB0"/>
    <w:rsid w:val="003E04CA"/>
    <w:rsid w:val="003E2348"/>
    <w:rsid w:val="003E27A9"/>
    <w:rsid w:val="003E3BE4"/>
    <w:rsid w:val="003E5C9D"/>
    <w:rsid w:val="003F03E0"/>
    <w:rsid w:val="003F1E59"/>
    <w:rsid w:val="003F20F5"/>
    <w:rsid w:val="003F2C85"/>
    <w:rsid w:val="003F3E7E"/>
    <w:rsid w:val="003F405A"/>
    <w:rsid w:val="003F7F06"/>
    <w:rsid w:val="00403C78"/>
    <w:rsid w:val="00403EA6"/>
    <w:rsid w:val="0040569B"/>
    <w:rsid w:val="0040588D"/>
    <w:rsid w:val="004059F6"/>
    <w:rsid w:val="00406B3A"/>
    <w:rsid w:val="004075CF"/>
    <w:rsid w:val="00407650"/>
    <w:rsid w:val="00410298"/>
    <w:rsid w:val="00410992"/>
    <w:rsid w:val="004115A1"/>
    <w:rsid w:val="00411EE6"/>
    <w:rsid w:val="0041497C"/>
    <w:rsid w:val="00420195"/>
    <w:rsid w:val="00420582"/>
    <w:rsid w:val="00420F32"/>
    <w:rsid w:val="00423EFF"/>
    <w:rsid w:val="00425FCE"/>
    <w:rsid w:val="00430B7E"/>
    <w:rsid w:val="00432C8C"/>
    <w:rsid w:val="00433309"/>
    <w:rsid w:val="00446708"/>
    <w:rsid w:val="00447EE8"/>
    <w:rsid w:val="0045008F"/>
    <w:rsid w:val="00450BDC"/>
    <w:rsid w:val="00450FB2"/>
    <w:rsid w:val="00451675"/>
    <w:rsid w:val="00451801"/>
    <w:rsid w:val="00453090"/>
    <w:rsid w:val="00454428"/>
    <w:rsid w:val="00457A92"/>
    <w:rsid w:val="004600FF"/>
    <w:rsid w:val="004601FE"/>
    <w:rsid w:val="0046026D"/>
    <w:rsid w:val="00460B24"/>
    <w:rsid w:val="0046144B"/>
    <w:rsid w:val="00462DB4"/>
    <w:rsid w:val="0046416B"/>
    <w:rsid w:val="00464A88"/>
    <w:rsid w:val="00472D3B"/>
    <w:rsid w:val="004734C7"/>
    <w:rsid w:val="00473D4E"/>
    <w:rsid w:val="00475148"/>
    <w:rsid w:val="0047530F"/>
    <w:rsid w:val="004770B5"/>
    <w:rsid w:val="00480CAD"/>
    <w:rsid w:val="00483FA2"/>
    <w:rsid w:val="004844ED"/>
    <w:rsid w:val="00486107"/>
    <w:rsid w:val="00486317"/>
    <w:rsid w:val="00487CD0"/>
    <w:rsid w:val="00491062"/>
    <w:rsid w:val="00491701"/>
    <w:rsid w:val="00491BD7"/>
    <w:rsid w:val="00492CF5"/>
    <w:rsid w:val="0049314A"/>
    <w:rsid w:val="0049631F"/>
    <w:rsid w:val="00497051"/>
    <w:rsid w:val="004A0589"/>
    <w:rsid w:val="004A2960"/>
    <w:rsid w:val="004A4810"/>
    <w:rsid w:val="004A5E93"/>
    <w:rsid w:val="004A6330"/>
    <w:rsid w:val="004A794A"/>
    <w:rsid w:val="004B265C"/>
    <w:rsid w:val="004B4608"/>
    <w:rsid w:val="004B5E9F"/>
    <w:rsid w:val="004B7A7F"/>
    <w:rsid w:val="004C0D39"/>
    <w:rsid w:val="004C1FC0"/>
    <w:rsid w:val="004C35B5"/>
    <w:rsid w:val="004C5232"/>
    <w:rsid w:val="004C5D78"/>
    <w:rsid w:val="004C7048"/>
    <w:rsid w:val="004D0450"/>
    <w:rsid w:val="004D19BA"/>
    <w:rsid w:val="004D5B5B"/>
    <w:rsid w:val="004D771D"/>
    <w:rsid w:val="004E0B60"/>
    <w:rsid w:val="004E1116"/>
    <w:rsid w:val="004E3501"/>
    <w:rsid w:val="004E4849"/>
    <w:rsid w:val="004E69B7"/>
    <w:rsid w:val="004E6E8E"/>
    <w:rsid w:val="004E780A"/>
    <w:rsid w:val="004E7E97"/>
    <w:rsid w:val="004F0F55"/>
    <w:rsid w:val="004F1EED"/>
    <w:rsid w:val="004F266B"/>
    <w:rsid w:val="004F2900"/>
    <w:rsid w:val="004F37CB"/>
    <w:rsid w:val="004F5291"/>
    <w:rsid w:val="004F5533"/>
    <w:rsid w:val="004F7FAF"/>
    <w:rsid w:val="00501C10"/>
    <w:rsid w:val="00502459"/>
    <w:rsid w:val="00503578"/>
    <w:rsid w:val="0050381B"/>
    <w:rsid w:val="00504CBE"/>
    <w:rsid w:val="00506C9A"/>
    <w:rsid w:val="005101F3"/>
    <w:rsid w:val="0051169D"/>
    <w:rsid w:val="0051545D"/>
    <w:rsid w:val="00516724"/>
    <w:rsid w:val="00520963"/>
    <w:rsid w:val="00522270"/>
    <w:rsid w:val="005238A6"/>
    <w:rsid w:val="00524516"/>
    <w:rsid w:val="00524830"/>
    <w:rsid w:val="00530CF9"/>
    <w:rsid w:val="00531C40"/>
    <w:rsid w:val="0053378A"/>
    <w:rsid w:val="00533D58"/>
    <w:rsid w:val="00534928"/>
    <w:rsid w:val="00537022"/>
    <w:rsid w:val="00537533"/>
    <w:rsid w:val="005422BE"/>
    <w:rsid w:val="00543193"/>
    <w:rsid w:val="00543A22"/>
    <w:rsid w:val="00547BA8"/>
    <w:rsid w:val="005502C9"/>
    <w:rsid w:val="00550398"/>
    <w:rsid w:val="00550BE4"/>
    <w:rsid w:val="00550EC2"/>
    <w:rsid w:val="00552177"/>
    <w:rsid w:val="00552F95"/>
    <w:rsid w:val="005539F4"/>
    <w:rsid w:val="0056151D"/>
    <w:rsid w:val="00565029"/>
    <w:rsid w:val="00566E4C"/>
    <w:rsid w:val="005670AF"/>
    <w:rsid w:val="0057159D"/>
    <w:rsid w:val="00572C1E"/>
    <w:rsid w:val="00573486"/>
    <w:rsid w:val="005740A3"/>
    <w:rsid w:val="00574273"/>
    <w:rsid w:val="00575236"/>
    <w:rsid w:val="0057599C"/>
    <w:rsid w:val="00576B58"/>
    <w:rsid w:val="00576FEA"/>
    <w:rsid w:val="0058019F"/>
    <w:rsid w:val="00582130"/>
    <w:rsid w:val="00584362"/>
    <w:rsid w:val="005857B3"/>
    <w:rsid w:val="005860E6"/>
    <w:rsid w:val="00586298"/>
    <w:rsid w:val="0058687A"/>
    <w:rsid w:val="00586FCA"/>
    <w:rsid w:val="00590130"/>
    <w:rsid w:val="00592A61"/>
    <w:rsid w:val="00593121"/>
    <w:rsid w:val="00593EAE"/>
    <w:rsid w:val="00595253"/>
    <w:rsid w:val="00595A86"/>
    <w:rsid w:val="005A103D"/>
    <w:rsid w:val="005A370D"/>
    <w:rsid w:val="005A43CA"/>
    <w:rsid w:val="005A619D"/>
    <w:rsid w:val="005A73DC"/>
    <w:rsid w:val="005B08E7"/>
    <w:rsid w:val="005B1E04"/>
    <w:rsid w:val="005B3524"/>
    <w:rsid w:val="005B4C12"/>
    <w:rsid w:val="005B4E49"/>
    <w:rsid w:val="005B533E"/>
    <w:rsid w:val="005C14AB"/>
    <w:rsid w:val="005C1BFA"/>
    <w:rsid w:val="005C2588"/>
    <w:rsid w:val="005C59A1"/>
    <w:rsid w:val="005C74F7"/>
    <w:rsid w:val="005D0B6A"/>
    <w:rsid w:val="005D0E65"/>
    <w:rsid w:val="005D0EDA"/>
    <w:rsid w:val="005D1488"/>
    <w:rsid w:val="005D24B1"/>
    <w:rsid w:val="005D2A60"/>
    <w:rsid w:val="005D2B2E"/>
    <w:rsid w:val="005D2B76"/>
    <w:rsid w:val="005D35F6"/>
    <w:rsid w:val="005D5C77"/>
    <w:rsid w:val="005E0717"/>
    <w:rsid w:val="005E18CA"/>
    <w:rsid w:val="005E293A"/>
    <w:rsid w:val="005E4F0F"/>
    <w:rsid w:val="005E4FFB"/>
    <w:rsid w:val="005E7290"/>
    <w:rsid w:val="005F1883"/>
    <w:rsid w:val="005F202E"/>
    <w:rsid w:val="005F2436"/>
    <w:rsid w:val="005F2DE4"/>
    <w:rsid w:val="005F3A87"/>
    <w:rsid w:val="005F46B6"/>
    <w:rsid w:val="005F4FC2"/>
    <w:rsid w:val="005F5759"/>
    <w:rsid w:val="005F66E8"/>
    <w:rsid w:val="00603B6D"/>
    <w:rsid w:val="00603CFA"/>
    <w:rsid w:val="0060709F"/>
    <w:rsid w:val="0060750C"/>
    <w:rsid w:val="00607686"/>
    <w:rsid w:val="0061273F"/>
    <w:rsid w:val="00614737"/>
    <w:rsid w:val="006148C3"/>
    <w:rsid w:val="00616456"/>
    <w:rsid w:val="00616628"/>
    <w:rsid w:val="00627BC3"/>
    <w:rsid w:val="0063043D"/>
    <w:rsid w:val="0063081F"/>
    <w:rsid w:val="00630FF5"/>
    <w:rsid w:val="006318AA"/>
    <w:rsid w:val="006357CE"/>
    <w:rsid w:val="00636FF7"/>
    <w:rsid w:val="00640AF8"/>
    <w:rsid w:val="00640CA9"/>
    <w:rsid w:val="00645B34"/>
    <w:rsid w:val="00646D29"/>
    <w:rsid w:val="00646FB5"/>
    <w:rsid w:val="00647A65"/>
    <w:rsid w:val="006507BC"/>
    <w:rsid w:val="006526C7"/>
    <w:rsid w:val="00652EBB"/>
    <w:rsid w:val="00654C12"/>
    <w:rsid w:val="0066044A"/>
    <w:rsid w:val="00660854"/>
    <w:rsid w:val="00660C07"/>
    <w:rsid w:val="00662523"/>
    <w:rsid w:val="00662944"/>
    <w:rsid w:val="006646D5"/>
    <w:rsid w:val="0066672E"/>
    <w:rsid w:val="006675D7"/>
    <w:rsid w:val="00672998"/>
    <w:rsid w:val="00675155"/>
    <w:rsid w:val="00675981"/>
    <w:rsid w:val="00683003"/>
    <w:rsid w:val="00686439"/>
    <w:rsid w:val="00686570"/>
    <w:rsid w:val="0068662A"/>
    <w:rsid w:val="006902F1"/>
    <w:rsid w:val="00691879"/>
    <w:rsid w:val="0069327C"/>
    <w:rsid w:val="0069603B"/>
    <w:rsid w:val="00696F58"/>
    <w:rsid w:val="006A3678"/>
    <w:rsid w:val="006B08CB"/>
    <w:rsid w:val="006B1E7F"/>
    <w:rsid w:val="006B417D"/>
    <w:rsid w:val="006B60DA"/>
    <w:rsid w:val="006B6AD8"/>
    <w:rsid w:val="006B7E5B"/>
    <w:rsid w:val="006C2770"/>
    <w:rsid w:val="006C3534"/>
    <w:rsid w:val="006C5E3D"/>
    <w:rsid w:val="006D0A0A"/>
    <w:rsid w:val="006D2068"/>
    <w:rsid w:val="006D35A8"/>
    <w:rsid w:val="006D35C9"/>
    <w:rsid w:val="006D46A5"/>
    <w:rsid w:val="006D708C"/>
    <w:rsid w:val="006D72F1"/>
    <w:rsid w:val="006E0670"/>
    <w:rsid w:val="006E0A26"/>
    <w:rsid w:val="006E2EB2"/>
    <w:rsid w:val="006E30A8"/>
    <w:rsid w:val="006E3108"/>
    <w:rsid w:val="006E469A"/>
    <w:rsid w:val="006E5529"/>
    <w:rsid w:val="006E60E6"/>
    <w:rsid w:val="006F44C2"/>
    <w:rsid w:val="006F6938"/>
    <w:rsid w:val="007029D3"/>
    <w:rsid w:val="00704666"/>
    <w:rsid w:val="00705BA1"/>
    <w:rsid w:val="00705F31"/>
    <w:rsid w:val="00706637"/>
    <w:rsid w:val="0070675B"/>
    <w:rsid w:val="00706A6E"/>
    <w:rsid w:val="00707A0A"/>
    <w:rsid w:val="0071063C"/>
    <w:rsid w:val="007133E7"/>
    <w:rsid w:val="00713AF2"/>
    <w:rsid w:val="00716E80"/>
    <w:rsid w:val="007171C6"/>
    <w:rsid w:val="0072092B"/>
    <w:rsid w:val="00720F5F"/>
    <w:rsid w:val="00720F6E"/>
    <w:rsid w:val="00722F48"/>
    <w:rsid w:val="00723BAC"/>
    <w:rsid w:val="00726CEF"/>
    <w:rsid w:val="0072777D"/>
    <w:rsid w:val="00731352"/>
    <w:rsid w:val="007321EF"/>
    <w:rsid w:val="0073269E"/>
    <w:rsid w:val="00733C4A"/>
    <w:rsid w:val="00734BFD"/>
    <w:rsid w:val="00737D83"/>
    <w:rsid w:val="00741B16"/>
    <w:rsid w:val="0074617D"/>
    <w:rsid w:val="00751901"/>
    <w:rsid w:val="00754979"/>
    <w:rsid w:val="007556C2"/>
    <w:rsid w:val="007564F6"/>
    <w:rsid w:val="00757893"/>
    <w:rsid w:val="00760A01"/>
    <w:rsid w:val="00760B6C"/>
    <w:rsid w:val="0076102F"/>
    <w:rsid w:val="00761173"/>
    <w:rsid w:val="007611D0"/>
    <w:rsid w:val="00763176"/>
    <w:rsid w:val="00764A5D"/>
    <w:rsid w:val="00764BE3"/>
    <w:rsid w:val="0076724D"/>
    <w:rsid w:val="0077629E"/>
    <w:rsid w:val="0077689C"/>
    <w:rsid w:val="00776D7D"/>
    <w:rsid w:val="00777245"/>
    <w:rsid w:val="007817D9"/>
    <w:rsid w:val="00781B84"/>
    <w:rsid w:val="00782D11"/>
    <w:rsid w:val="00783DD9"/>
    <w:rsid w:val="007875D3"/>
    <w:rsid w:val="00787A87"/>
    <w:rsid w:val="00792850"/>
    <w:rsid w:val="00797FAC"/>
    <w:rsid w:val="007A2773"/>
    <w:rsid w:val="007A5694"/>
    <w:rsid w:val="007A6DC0"/>
    <w:rsid w:val="007A76A0"/>
    <w:rsid w:val="007A7CE9"/>
    <w:rsid w:val="007B0B18"/>
    <w:rsid w:val="007B3047"/>
    <w:rsid w:val="007B3925"/>
    <w:rsid w:val="007B57CE"/>
    <w:rsid w:val="007C0D30"/>
    <w:rsid w:val="007C4989"/>
    <w:rsid w:val="007C66FE"/>
    <w:rsid w:val="007D121F"/>
    <w:rsid w:val="007D2B57"/>
    <w:rsid w:val="007D4A9B"/>
    <w:rsid w:val="007D7803"/>
    <w:rsid w:val="007D7C31"/>
    <w:rsid w:val="007E0059"/>
    <w:rsid w:val="007E0A4F"/>
    <w:rsid w:val="007E2CAB"/>
    <w:rsid w:val="007E3290"/>
    <w:rsid w:val="007E4CA0"/>
    <w:rsid w:val="007F0D3B"/>
    <w:rsid w:val="007F5454"/>
    <w:rsid w:val="007F5A9F"/>
    <w:rsid w:val="007F625F"/>
    <w:rsid w:val="007F78DE"/>
    <w:rsid w:val="007F7C14"/>
    <w:rsid w:val="0080009E"/>
    <w:rsid w:val="00801DEB"/>
    <w:rsid w:val="0080229C"/>
    <w:rsid w:val="00803D81"/>
    <w:rsid w:val="00804734"/>
    <w:rsid w:val="0080564A"/>
    <w:rsid w:val="008129F7"/>
    <w:rsid w:val="00817596"/>
    <w:rsid w:val="00820642"/>
    <w:rsid w:val="00820EE8"/>
    <w:rsid w:val="00820F87"/>
    <w:rsid w:val="00821C68"/>
    <w:rsid w:val="00821CBB"/>
    <w:rsid w:val="008222C9"/>
    <w:rsid w:val="008232BE"/>
    <w:rsid w:val="0082572D"/>
    <w:rsid w:val="00827B81"/>
    <w:rsid w:val="00830333"/>
    <w:rsid w:val="00830D27"/>
    <w:rsid w:val="00834674"/>
    <w:rsid w:val="008368ED"/>
    <w:rsid w:val="00841641"/>
    <w:rsid w:val="00843BD5"/>
    <w:rsid w:val="0084567E"/>
    <w:rsid w:val="00846632"/>
    <w:rsid w:val="00850360"/>
    <w:rsid w:val="008508CC"/>
    <w:rsid w:val="008529F5"/>
    <w:rsid w:val="008530EE"/>
    <w:rsid w:val="0085366E"/>
    <w:rsid w:val="00856521"/>
    <w:rsid w:val="008567A2"/>
    <w:rsid w:val="00857816"/>
    <w:rsid w:val="00857A63"/>
    <w:rsid w:val="00857C44"/>
    <w:rsid w:val="00857DCA"/>
    <w:rsid w:val="00861729"/>
    <w:rsid w:val="0086316D"/>
    <w:rsid w:val="008631DB"/>
    <w:rsid w:val="008651FE"/>
    <w:rsid w:val="00865A08"/>
    <w:rsid w:val="008667EC"/>
    <w:rsid w:val="00866EAA"/>
    <w:rsid w:val="00867F39"/>
    <w:rsid w:val="00870037"/>
    <w:rsid w:val="0088218F"/>
    <w:rsid w:val="008828C9"/>
    <w:rsid w:val="00883DE4"/>
    <w:rsid w:val="008870ED"/>
    <w:rsid w:val="008875C8"/>
    <w:rsid w:val="00892E97"/>
    <w:rsid w:val="00894851"/>
    <w:rsid w:val="008A1468"/>
    <w:rsid w:val="008A6E64"/>
    <w:rsid w:val="008A7CDC"/>
    <w:rsid w:val="008B470A"/>
    <w:rsid w:val="008B6032"/>
    <w:rsid w:val="008C1223"/>
    <w:rsid w:val="008C7205"/>
    <w:rsid w:val="008C73D0"/>
    <w:rsid w:val="008C785C"/>
    <w:rsid w:val="008D1091"/>
    <w:rsid w:val="008D3280"/>
    <w:rsid w:val="008D585A"/>
    <w:rsid w:val="008D6205"/>
    <w:rsid w:val="008D6611"/>
    <w:rsid w:val="008E0A5E"/>
    <w:rsid w:val="008E1CA5"/>
    <w:rsid w:val="008E3735"/>
    <w:rsid w:val="008E6106"/>
    <w:rsid w:val="008E6442"/>
    <w:rsid w:val="008F10D7"/>
    <w:rsid w:val="008F6337"/>
    <w:rsid w:val="00902081"/>
    <w:rsid w:val="009042DB"/>
    <w:rsid w:val="00905123"/>
    <w:rsid w:val="009105C6"/>
    <w:rsid w:val="00913FE0"/>
    <w:rsid w:val="00915696"/>
    <w:rsid w:val="009210F9"/>
    <w:rsid w:val="009239E9"/>
    <w:rsid w:val="00924BF6"/>
    <w:rsid w:val="00925710"/>
    <w:rsid w:val="00931D3D"/>
    <w:rsid w:val="009331B0"/>
    <w:rsid w:val="0093622D"/>
    <w:rsid w:val="0094214E"/>
    <w:rsid w:val="00943A6D"/>
    <w:rsid w:val="00947DA4"/>
    <w:rsid w:val="00950359"/>
    <w:rsid w:val="00955E31"/>
    <w:rsid w:val="009579F9"/>
    <w:rsid w:val="00960893"/>
    <w:rsid w:val="00960A68"/>
    <w:rsid w:val="00961074"/>
    <w:rsid w:val="009611F8"/>
    <w:rsid w:val="009661C4"/>
    <w:rsid w:val="00967A18"/>
    <w:rsid w:val="00967ABB"/>
    <w:rsid w:val="00967E79"/>
    <w:rsid w:val="00970142"/>
    <w:rsid w:val="00970DF6"/>
    <w:rsid w:val="0097296F"/>
    <w:rsid w:val="0097527B"/>
    <w:rsid w:val="00977D96"/>
    <w:rsid w:val="0098254D"/>
    <w:rsid w:val="00985029"/>
    <w:rsid w:val="009854DF"/>
    <w:rsid w:val="009902F4"/>
    <w:rsid w:val="00991207"/>
    <w:rsid w:val="009924BD"/>
    <w:rsid w:val="00997524"/>
    <w:rsid w:val="0099754B"/>
    <w:rsid w:val="00997992"/>
    <w:rsid w:val="009A24BF"/>
    <w:rsid w:val="009A3B0F"/>
    <w:rsid w:val="009A60CE"/>
    <w:rsid w:val="009B0E9E"/>
    <w:rsid w:val="009B2D91"/>
    <w:rsid w:val="009B3B1F"/>
    <w:rsid w:val="009B4DD3"/>
    <w:rsid w:val="009B6D42"/>
    <w:rsid w:val="009C0BB3"/>
    <w:rsid w:val="009C0F35"/>
    <w:rsid w:val="009C1D28"/>
    <w:rsid w:val="009C2EEE"/>
    <w:rsid w:val="009C3318"/>
    <w:rsid w:val="009C3F82"/>
    <w:rsid w:val="009C4E18"/>
    <w:rsid w:val="009C55BD"/>
    <w:rsid w:val="009C7103"/>
    <w:rsid w:val="009D1F23"/>
    <w:rsid w:val="009D571A"/>
    <w:rsid w:val="009D7B2D"/>
    <w:rsid w:val="009E000C"/>
    <w:rsid w:val="009E3933"/>
    <w:rsid w:val="009E633B"/>
    <w:rsid w:val="009F270A"/>
    <w:rsid w:val="009F4F27"/>
    <w:rsid w:val="009F550F"/>
    <w:rsid w:val="009F649A"/>
    <w:rsid w:val="00A01095"/>
    <w:rsid w:val="00A01589"/>
    <w:rsid w:val="00A0239C"/>
    <w:rsid w:val="00A048FF"/>
    <w:rsid w:val="00A04E97"/>
    <w:rsid w:val="00A055C4"/>
    <w:rsid w:val="00A07DDA"/>
    <w:rsid w:val="00A1007B"/>
    <w:rsid w:val="00A1447B"/>
    <w:rsid w:val="00A15DB1"/>
    <w:rsid w:val="00A175E6"/>
    <w:rsid w:val="00A17D2D"/>
    <w:rsid w:val="00A20433"/>
    <w:rsid w:val="00A245FD"/>
    <w:rsid w:val="00A246CD"/>
    <w:rsid w:val="00A25500"/>
    <w:rsid w:val="00A302E2"/>
    <w:rsid w:val="00A33DE3"/>
    <w:rsid w:val="00A37D43"/>
    <w:rsid w:val="00A456CE"/>
    <w:rsid w:val="00A47A47"/>
    <w:rsid w:val="00A50F8B"/>
    <w:rsid w:val="00A52DE2"/>
    <w:rsid w:val="00A52E9A"/>
    <w:rsid w:val="00A555DB"/>
    <w:rsid w:val="00A56989"/>
    <w:rsid w:val="00A56B1B"/>
    <w:rsid w:val="00A56C1F"/>
    <w:rsid w:val="00A60F98"/>
    <w:rsid w:val="00A6308C"/>
    <w:rsid w:val="00A7232A"/>
    <w:rsid w:val="00A74146"/>
    <w:rsid w:val="00A753A4"/>
    <w:rsid w:val="00A77800"/>
    <w:rsid w:val="00A8223E"/>
    <w:rsid w:val="00A83180"/>
    <w:rsid w:val="00A837AE"/>
    <w:rsid w:val="00A84103"/>
    <w:rsid w:val="00A84370"/>
    <w:rsid w:val="00A86B65"/>
    <w:rsid w:val="00A9016D"/>
    <w:rsid w:val="00A91104"/>
    <w:rsid w:val="00A924ED"/>
    <w:rsid w:val="00A93002"/>
    <w:rsid w:val="00AA261A"/>
    <w:rsid w:val="00AA566D"/>
    <w:rsid w:val="00AA7FFB"/>
    <w:rsid w:val="00AB0AA1"/>
    <w:rsid w:val="00AB0B77"/>
    <w:rsid w:val="00AB16D2"/>
    <w:rsid w:val="00AB2132"/>
    <w:rsid w:val="00AB3535"/>
    <w:rsid w:val="00AB4C50"/>
    <w:rsid w:val="00AC18B1"/>
    <w:rsid w:val="00AC31CD"/>
    <w:rsid w:val="00AC4EF1"/>
    <w:rsid w:val="00AC521E"/>
    <w:rsid w:val="00AD10CB"/>
    <w:rsid w:val="00AD1788"/>
    <w:rsid w:val="00AD1C06"/>
    <w:rsid w:val="00AD26BD"/>
    <w:rsid w:val="00AD60CD"/>
    <w:rsid w:val="00AD738E"/>
    <w:rsid w:val="00AE2FEF"/>
    <w:rsid w:val="00AE3E3E"/>
    <w:rsid w:val="00B00AC4"/>
    <w:rsid w:val="00B02F92"/>
    <w:rsid w:val="00B04782"/>
    <w:rsid w:val="00B06CE4"/>
    <w:rsid w:val="00B10D9F"/>
    <w:rsid w:val="00B111BA"/>
    <w:rsid w:val="00B11572"/>
    <w:rsid w:val="00B11930"/>
    <w:rsid w:val="00B1348A"/>
    <w:rsid w:val="00B1558D"/>
    <w:rsid w:val="00B20582"/>
    <w:rsid w:val="00B20886"/>
    <w:rsid w:val="00B20EC5"/>
    <w:rsid w:val="00B235CE"/>
    <w:rsid w:val="00B25937"/>
    <w:rsid w:val="00B25B53"/>
    <w:rsid w:val="00B261C8"/>
    <w:rsid w:val="00B2667A"/>
    <w:rsid w:val="00B320B3"/>
    <w:rsid w:val="00B343EC"/>
    <w:rsid w:val="00B34611"/>
    <w:rsid w:val="00B3553C"/>
    <w:rsid w:val="00B360F6"/>
    <w:rsid w:val="00B431E0"/>
    <w:rsid w:val="00B43711"/>
    <w:rsid w:val="00B4409E"/>
    <w:rsid w:val="00B468ED"/>
    <w:rsid w:val="00B5101C"/>
    <w:rsid w:val="00B51B7B"/>
    <w:rsid w:val="00B52D94"/>
    <w:rsid w:val="00B52E5D"/>
    <w:rsid w:val="00B52ED8"/>
    <w:rsid w:val="00B534A4"/>
    <w:rsid w:val="00B55913"/>
    <w:rsid w:val="00B576B6"/>
    <w:rsid w:val="00B6085D"/>
    <w:rsid w:val="00B64BCE"/>
    <w:rsid w:val="00B67DCF"/>
    <w:rsid w:val="00B73B04"/>
    <w:rsid w:val="00B73D86"/>
    <w:rsid w:val="00B73E84"/>
    <w:rsid w:val="00B77DD7"/>
    <w:rsid w:val="00B77E7B"/>
    <w:rsid w:val="00B810BB"/>
    <w:rsid w:val="00B85295"/>
    <w:rsid w:val="00B856CC"/>
    <w:rsid w:val="00B87730"/>
    <w:rsid w:val="00B91FB4"/>
    <w:rsid w:val="00B95DCB"/>
    <w:rsid w:val="00BA02BA"/>
    <w:rsid w:val="00BA1600"/>
    <w:rsid w:val="00BA3B42"/>
    <w:rsid w:val="00BA4AAE"/>
    <w:rsid w:val="00BA570F"/>
    <w:rsid w:val="00BA61BB"/>
    <w:rsid w:val="00BA7F3B"/>
    <w:rsid w:val="00BB0F9D"/>
    <w:rsid w:val="00BB2ACB"/>
    <w:rsid w:val="00BB373A"/>
    <w:rsid w:val="00BB37E3"/>
    <w:rsid w:val="00BB724F"/>
    <w:rsid w:val="00BB72B0"/>
    <w:rsid w:val="00BC0FD0"/>
    <w:rsid w:val="00BC2C34"/>
    <w:rsid w:val="00BC4527"/>
    <w:rsid w:val="00BC520E"/>
    <w:rsid w:val="00BC58D5"/>
    <w:rsid w:val="00BC6554"/>
    <w:rsid w:val="00BC667E"/>
    <w:rsid w:val="00BC754F"/>
    <w:rsid w:val="00BD2411"/>
    <w:rsid w:val="00BD3762"/>
    <w:rsid w:val="00BD3ECF"/>
    <w:rsid w:val="00BD4111"/>
    <w:rsid w:val="00BE01F1"/>
    <w:rsid w:val="00BE09EF"/>
    <w:rsid w:val="00BE1674"/>
    <w:rsid w:val="00BE2281"/>
    <w:rsid w:val="00BE457F"/>
    <w:rsid w:val="00BE4E1F"/>
    <w:rsid w:val="00BF4044"/>
    <w:rsid w:val="00BF4A7D"/>
    <w:rsid w:val="00BF57A1"/>
    <w:rsid w:val="00C01871"/>
    <w:rsid w:val="00C026DB"/>
    <w:rsid w:val="00C03618"/>
    <w:rsid w:val="00C04C9F"/>
    <w:rsid w:val="00C05D13"/>
    <w:rsid w:val="00C07893"/>
    <w:rsid w:val="00C07FCB"/>
    <w:rsid w:val="00C108D6"/>
    <w:rsid w:val="00C1108F"/>
    <w:rsid w:val="00C12238"/>
    <w:rsid w:val="00C12C45"/>
    <w:rsid w:val="00C20A35"/>
    <w:rsid w:val="00C21B92"/>
    <w:rsid w:val="00C23211"/>
    <w:rsid w:val="00C25C02"/>
    <w:rsid w:val="00C308B3"/>
    <w:rsid w:val="00C317D4"/>
    <w:rsid w:val="00C31B8C"/>
    <w:rsid w:val="00C32B78"/>
    <w:rsid w:val="00C33DD4"/>
    <w:rsid w:val="00C343E7"/>
    <w:rsid w:val="00C36609"/>
    <w:rsid w:val="00C37371"/>
    <w:rsid w:val="00C4107A"/>
    <w:rsid w:val="00C41772"/>
    <w:rsid w:val="00C44279"/>
    <w:rsid w:val="00C53AD5"/>
    <w:rsid w:val="00C53F15"/>
    <w:rsid w:val="00C5518D"/>
    <w:rsid w:val="00C55BE5"/>
    <w:rsid w:val="00C562AE"/>
    <w:rsid w:val="00C57995"/>
    <w:rsid w:val="00C6045F"/>
    <w:rsid w:val="00C60496"/>
    <w:rsid w:val="00C61DFA"/>
    <w:rsid w:val="00C63B8C"/>
    <w:rsid w:val="00C63EFC"/>
    <w:rsid w:val="00C6478D"/>
    <w:rsid w:val="00C66A71"/>
    <w:rsid w:val="00C67BFA"/>
    <w:rsid w:val="00C70E99"/>
    <w:rsid w:val="00C72A04"/>
    <w:rsid w:val="00C75FE7"/>
    <w:rsid w:val="00C77D6B"/>
    <w:rsid w:val="00C8375E"/>
    <w:rsid w:val="00C83BBF"/>
    <w:rsid w:val="00C84A72"/>
    <w:rsid w:val="00C85395"/>
    <w:rsid w:val="00C85BDB"/>
    <w:rsid w:val="00C86181"/>
    <w:rsid w:val="00C876BF"/>
    <w:rsid w:val="00C8781E"/>
    <w:rsid w:val="00C87C08"/>
    <w:rsid w:val="00C90039"/>
    <w:rsid w:val="00C91289"/>
    <w:rsid w:val="00C92103"/>
    <w:rsid w:val="00C92D19"/>
    <w:rsid w:val="00C93819"/>
    <w:rsid w:val="00C9763F"/>
    <w:rsid w:val="00C97F98"/>
    <w:rsid w:val="00CA1C21"/>
    <w:rsid w:val="00CA3275"/>
    <w:rsid w:val="00CA33E9"/>
    <w:rsid w:val="00CA4254"/>
    <w:rsid w:val="00CA7E69"/>
    <w:rsid w:val="00CB2528"/>
    <w:rsid w:val="00CB2EB1"/>
    <w:rsid w:val="00CB3011"/>
    <w:rsid w:val="00CB3A17"/>
    <w:rsid w:val="00CB4209"/>
    <w:rsid w:val="00CB5054"/>
    <w:rsid w:val="00CB57E0"/>
    <w:rsid w:val="00CB593E"/>
    <w:rsid w:val="00CB5B66"/>
    <w:rsid w:val="00CB6730"/>
    <w:rsid w:val="00CB7080"/>
    <w:rsid w:val="00CB7D39"/>
    <w:rsid w:val="00CC2885"/>
    <w:rsid w:val="00CC5297"/>
    <w:rsid w:val="00CC534F"/>
    <w:rsid w:val="00CC5CC2"/>
    <w:rsid w:val="00CC67FF"/>
    <w:rsid w:val="00CD1FB6"/>
    <w:rsid w:val="00CD2B22"/>
    <w:rsid w:val="00CD3E67"/>
    <w:rsid w:val="00CD4D4D"/>
    <w:rsid w:val="00CD5D2E"/>
    <w:rsid w:val="00CE6075"/>
    <w:rsid w:val="00CF0782"/>
    <w:rsid w:val="00CF0B1C"/>
    <w:rsid w:val="00CF0D38"/>
    <w:rsid w:val="00CF1A09"/>
    <w:rsid w:val="00CF1CB6"/>
    <w:rsid w:val="00CF2558"/>
    <w:rsid w:val="00CF648D"/>
    <w:rsid w:val="00CF772D"/>
    <w:rsid w:val="00CF7A81"/>
    <w:rsid w:val="00CF7B1B"/>
    <w:rsid w:val="00CF7C4A"/>
    <w:rsid w:val="00D048AB"/>
    <w:rsid w:val="00D05026"/>
    <w:rsid w:val="00D058D0"/>
    <w:rsid w:val="00D1077F"/>
    <w:rsid w:val="00D14587"/>
    <w:rsid w:val="00D14927"/>
    <w:rsid w:val="00D15204"/>
    <w:rsid w:val="00D15FC5"/>
    <w:rsid w:val="00D17E54"/>
    <w:rsid w:val="00D2000F"/>
    <w:rsid w:val="00D214C9"/>
    <w:rsid w:val="00D21D23"/>
    <w:rsid w:val="00D228C9"/>
    <w:rsid w:val="00D25BDB"/>
    <w:rsid w:val="00D26DF1"/>
    <w:rsid w:val="00D2742E"/>
    <w:rsid w:val="00D30AA8"/>
    <w:rsid w:val="00D30C47"/>
    <w:rsid w:val="00D31642"/>
    <w:rsid w:val="00D32947"/>
    <w:rsid w:val="00D32AC1"/>
    <w:rsid w:val="00D32B1F"/>
    <w:rsid w:val="00D32E00"/>
    <w:rsid w:val="00D361D7"/>
    <w:rsid w:val="00D367DB"/>
    <w:rsid w:val="00D379BD"/>
    <w:rsid w:val="00D415C6"/>
    <w:rsid w:val="00D41E62"/>
    <w:rsid w:val="00D42130"/>
    <w:rsid w:val="00D43248"/>
    <w:rsid w:val="00D44971"/>
    <w:rsid w:val="00D44EDE"/>
    <w:rsid w:val="00D47A6C"/>
    <w:rsid w:val="00D504C9"/>
    <w:rsid w:val="00D51237"/>
    <w:rsid w:val="00D52857"/>
    <w:rsid w:val="00D55175"/>
    <w:rsid w:val="00D60356"/>
    <w:rsid w:val="00D60AA5"/>
    <w:rsid w:val="00D6301F"/>
    <w:rsid w:val="00D66181"/>
    <w:rsid w:val="00D710FD"/>
    <w:rsid w:val="00D74E32"/>
    <w:rsid w:val="00D75E00"/>
    <w:rsid w:val="00D81BB6"/>
    <w:rsid w:val="00D8256F"/>
    <w:rsid w:val="00D827A1"/>
    <w:rsid w:val="00D82B1B"/>
    <w:rsid w:val="00D83009"/>
    <w:rsid w:val="00D843E5"/>
    <w:rsid w:val="00D84F40"/>
    <w:rsid w:val="00D8539F"/>
    <w:rsid w:val="00D858B8"/>
    <w:rsid w:val="00D8672F"/>
    <w:rsid w:val="00D906E0"/>
    <w:rsid w:val="00D90B1E"/>
    <w:rsid w:val="00D9130C"/>
    <w:rsid w:val="00D93AF1"/>
    <w:rsid w:val="00D94509"/>
    <w:rsid w:val="00D94897"/>
    <w:rsid w:val="00D94F0B"/>
    <w:rsid w:val="00D9520C"/>
    <w:rsid w:val="00D96AA5"/>
    <w:rsid w:val="00DA166D"/>
    <w:rsid w:val="00DA2F1B"/>
    <w:rsid w:val="00DA53DA"/>
    <w:rsid w:val="00DB0432"/>
    <w:rsid w:val="00DB3EB5"/>
    <w:rsid w:val="00DB5F48"/>
    <w:rsid w:val="00DB7651"/>
    <w:rsid w:val="00DC16E5"/>
    <w:rsid w:val="00DC2AE6"/>
    <w:rsid w:val="00DD7216"/>
    <w:rsid w:val="00DE341B"/>
    <w:rsid w:val="00DE4EB4"/>
    <w:rsid w:val="00DF529D"/>
    <w:rsid w:val="00E0150D"/>
    <w:rsid w:val="00E01FDD"/>
    <w:rsid w:val="00E035D5"/>
    <w:rsid w:val="00E045C3"/>
    <w:rsid w:val="00E04E37"/>
    <w:rsid w:val="00E053B1"/>
    <w:rsid w:val="00E0650E"/>
    <w:rsid w:val="00E07855"/>
    <w:rsid w:val="00E1133C"/>
    <w:rsid w:val="00E14B19"/>
    <w:rsid w:val="00E177B3"/>
    <w:rsid w:val="00E20E4F"/>
    <w:rsid w:val="00E27708"/>
    <w:rsid w:val="00E31A8D"/>
    <w:rsid w:val="00E337C5"/>
    <w:rsid w:val="00E338C1"/>
    <w:rsid w:val="00E35948"/>
    <w:rsid w:val="00E36BAE"/>
    <w:rsid w:val="00E44BAB"/>
    <w:rsid w:val="00E44DB5"/>
    <w:rsid w:val="00E461E7"/>
    <w:rsid w:val="00E50935"/>
    <w:rsid w:val="00E5367D"/>
    <w:rsid w:val="00E53810"/>
    <w:rsid w:val="00E570BC"/>
    <w:rsid w:val="00E57D5D"/>
    <w:rsid w:val="00E60554"/>
    <w:rsid w:val="00E62DA7"/>
    <w:rsid w:val="00E63CAA"/>
    <w:rsid w:val="00E64A15"/>
    <w:rsid w:val="00E657A3"/>
    <w:rsid w:val="00E66CFF"/>
    <w:rsid w:val="00E71551"/>
    <w:rsid w:val="00E71E17"/>
    <w:rsid w:val="00E740C7"/>
    <w:rsid w:val="00E75748"/>
    <w:rsid w:val="00E77ADB"/>
    <w:rsid w:val="00E81084"/>
    <w:rsid w:val="00E813FB"/>
    <w:rsid w:val="00E8274F"/>
    <w:rsid w:val="00E84D19"/>
    <w:rsid w:val="00E8634C"/>
    <w:rsid w:val="00E93828"/>
    <w:rsid w:val="00E97AE9"/>
    <w:rsid w:val="00EA0C42"/>
    <w:rsid w:val="00EA2C87"/>
    <w:rsid w:val="00EA463D"/>
    <w:rsid w:val="00EC0D5F"/>
    <w:rsid w:val="00EC1910"/>
    <w:rsid w:val="00EC2522"/>
    <w:rsid w:val="00EC6647"/>
    <w:rsid w:val="00EC6996"/>
    <w:rsid w:val="00ED2554"/>
    <w:rsid w:val="00EE2036"/>
    <w:rsid w:val="00EE24FE"/>
    <w:rsid w:val="00EE39A6"/>
    <w:rsid w:val="00EE546C"/>
    <w:rsid w:val="00EE5527"/>
    <w:rsid w:val="00EE5A16"/>
    <w:rsid w:val="00EF096E"/>
    <w:rsid w:val="00EF0DA9"/>
    <w:rsid w:val="00EF298A"/>
    <w:rsid w:val="00EF2D67"/>
    <w:rsid w:val="00EF3801"/>
    <w:rsid w:val="00EF74A2"/>
    <w:rsid w:val="00F0062F"/>
    <w:rsid w:val="00F020E7"/>
    <w:rsid w:val="00F02F70"/>
    <w:rsid w:val="00F11984"/>
    <w:rsid w:val="00F13FA7"/>
    <w:rsid w:val="00F14F29"/>
    <w:rsid w:val="00F15618"/>
    <w:rsid w:val="00F1660C"/>
    <w:rsid w:val="00F166DA"/>
    <w:rsid w:val="00F17BB2"/>
    <w:rsid w:val="00F20796"/>
    <w:rsid w:val="00F20930"/>
    <w:rsid w:val="00F2364E"/>
    <w:rsid w:val="00F23BA2"/>
    <w:rsid w:val="00F27C63"/>
    <w:rsid w:val="00F27D34"/>
    <w:rsid w:val="00F302F8"/>
    <w:rsid w:val="00F33E9A"/>
    <w:rsid w:val="00F34781"/>
    <w:rsid w:val="00F362B5"/>
    <w:rsid w:val="00F36880"/>
    <w:rsid w:val="00F36889"/>
    <w:rsid w:val="00F37DBA"/>
    <w:rsid w:val="00F37ED8"/>
    <w:rsid w:val="00F4131B"/>
    <w:rsid w:val="00F42C46"/>
    <w:rsid w:val="00F43231"/>
    <w:rsid w:val="00F44FED"/>
    <w:rsid w:val="00F46F7B"/>
    <w:rsid w:val="00F47090"/>
    <w:rsid w:val="00F47BD3"/>
    <w:rsid w:val="00F51C5E"/>
    <w:rsid w:val="00F523D9"/>
    <w:rsid w:val="00F52FE7"/>
    <w:rsid w:val="00F53B96"/>
    <w:rsid w:val="00F56852"/>
    <w:rsid w:val="00F56DAD"/>
    <w:rsid w:val="00F56EBD"/>
    <w:rsid w:val="00F574F8"/>
    <w:rsid w:val="00F60335"/>
    <w:rsid w:val="00F6079E"/>
    <w:rsid w:val="00F6183D"/>
    <w:rsid w:val="00F61B35"/>
    <w:rsid w:val="00F639BD"/>
    <w:rsid w:val="00F63D7B"/>
    <w:rsid w:val="00F64442"/>
    <w:rsid w:val="00F64E7F"/>
    <w:rsid w:val="00F7090D"/>
    <w:rsid w:val="00F71475"/>
    <w:rsid w:val="00F72437"/>
    <w:rsid w:val="00F735C8"/>
    <w:rsid w:val="00F73BDB"/>
    <w:rsid w:val="00F746B9"/>
    <w:rsid w:val="00F75C68"/>
    <w:rsid w:val="00F83389"/>
    <w:rsid w:val="00F83BC7"/>
    <w:rsid w:val="00F83E8D"/>
    <w:rsid w:val="00F841D1"/>
    <w:rsid w:val="00F86DAE"/>
    <w:rsid w:val="00F8742D"/>
    <w:rsid w:val="00F87E68"/>
    <w:rsid w:val="00F9045C"/>
    <w:rsid w:val="00F94C3D"/>
    <w:rsid w:val="00F95538"/>
    <w:rsid w:val="00FA0B91"/>
    <w:rsid w:val="00FA2EF6"/>
    <w:rsid w:val="00FA5458"/>
    <w:rsid w:val="00FA5FBF"/>
    <w:rsid w:val="00FA62A9"/>
    <w:rsid w:val="00FA7EF5"/>
    <w:rsid w:val="00FB00A6"/>
    <w:rsid w:val="00FB08DE"/>
    <w:rsid w:val="00FB1021"/>
    <w:rsid w:val="00FB24DC"/>
    <w:rsid w:val="00FB35B0"/>
    <w:rsid w:val="00FB3CFD"/>
    <w:rsid w:val="00FB4788"/>
    <w:rsid w:val="00FB4C28"/>
    <w:rsid w:val="00FB6C2F"/>
    <w:rsid w:val="00FC0139"/>
    <w:rsid w:val="00FC15FA"/>
    <w:rsid w:val="00FC2B22"/>
    <w:rsid w:val="00FC5E5C"/>
    <w:rsid w:val="00FD24DF"/>
    <w:rsid w:val="00FD47A6"/>
    <w:rsid w:val="00FD4A5C"/>
    <w:rsid w:val="00FD6478"/>
    <w:rsid w:val="00FD6A43"/>
    <w:rsid w:val="00FE0AA9"/>
    <w:rsid w:val="00FE2D59"/>
    <w:rsid w:val="00FE3D6F"/>
    <w:rsid w:val="00FE48D0"/>
    <w:rsid w:val="00FE4B25"/>
    <w:rsid w:val="00FE69AF"/>
    <w:rsid w:val="00FE7D42"/>
    <w:rsid w:val="00FF0A73"/>
    <w:rsid w:val="00FF1477"/>
    <w:rsid w:val="00FF233F"/>
    <w:rsid w:val="00FF2CF9"/>
    <w:rsid w:val="00FF2FFE"/>
    <w:rsid w:val="00FF7543"/>
    <w:rsid w:val="00FF7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34"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337"/>
    <w:rPr>
      <w:rFonts w:ascii="Consolas" w:eastAsia="Consolas" w:hAnsi="Consolas" w:cs="Consolas"/>
      <w:lang w:val="en-US"/>
    </w:rPr>
  </w:style>
  <w:style w:type="paragraph" w:styleId="1">
    <w:name w:val="heading 1"/>
    <w:basedOn w:val="a"/>
    <w:next w:val="a"/>
    <w:link w:val="10"/>
    <w:uiPriority w:val="9"/>
    <w:qFormat/>
    <w:rsid w:val="008D6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1545D"/>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205"/>
    <w:rPr>
      <w:rFonts w:asciiTheme="majorHAnsi" w:eastAsiaTheme="majorEastAsia" w:hAnsiTheme="majorHAnsi" w:cstheme="majorBidi"/>
      <w:b/>
      <w:bCs/>
      <w:color w:val="365F91" w:themeColor="accent1" w:themeShade="BF"/>
      <w:sz w:val="28"/>
      <w:szCs w:val="28"/>
      <w:lang w:val="en-US"/>
    </w:rPr>
  </w:style>
  <w:style w:type="paragraph" w:styleId="a3">
    <w:name w:val="TOC Heading"/>
    <w:basedOn w:val="1"/>
    <w:next w:val="a"/>
    <w:uiPriority w:val="39"/>
    <w:semiHidden/>
    <w:unhideWhenUsed/>
    <w:qFormat/>
    <w:rsid w:val="008D6205"/>
    <w:pPr>
      <w:keepLines w:val="0"/>
      <w:spacing w:before="240" w:after="60"/>
      <w:outlineLvl w:val="9"/>
    </w:pPr>
    <w:rPr>
      <w:rFonts w:ascii="Cambria" w:eastAsia="Times New Roman" w:hAnsi="Cambria" w:cs="Times New Roman"/>
      <w:color w:val="auto"/>
      <w:kern w:val="32"/>
      <w:sz w:val="32"/>
      <w:szCs w:val="32"/>
      <w:lang w:val="ru-RU"/>
    </w:rPr>
  </w:style>
  <w:style w:type="character" w:customStyle="1" w:styleId="20">
    <w:name w:val="Заголовок 2 Знак"/>
    <w:basedOn w:val="a0"/>
    <w:link w:val="2"/>
    <w:uiPriority w:val="9"/>
    <w:semiHidden/>
    <w:rsid w:val="0051545D"/>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51545D"/>
  </w:style>
  <w:style w:type="paragraph" w:styleId="a4">
    <w:name w:val="Balloon Text"/>
    <w:basedOn w:val="a"/>
    <w:link w:val="a5"/>
    <w:uiPriority w:val="99"/>
    <w:semiHidden/>
    <w:unhideWhenUsed/>
    <w:rsid w:val="0051545D"/>
    <w:pPr>
      <w:spacing w:after="0" w:line="240" w:lineRule="auto"/>
    </w:pPr>
    <w:rPr>
      <w:rFonts w:ascii="Tahoma" w:eastAsiaTheme="minorHAnsi" w:hAnsi="Tahoma" w:cs="Tahoma"/>
      <w:sz w:val="16"/>
      <w:szCs w:val="16"/>
      <w:lang w:val="ru-RU"/>
    </w:rPr>
  </w:style>
  <w:style w:type="character" w:customStyle="1" w:styleId="a5">
    <w:name w:val="Текст выноски Знак"/>
    <w:basedOn w:val="a0"/>
    <w:link w:val="a4"/>
    <w:uiPriority w:val="99"/>
    <w:semiHidden/>
    <w:rsid w:val="0051545D"/>
    <w:rPr>
      <w:rFonts w:ascii="Tahoma" w:hAnsi="Tahoma" w:cs="Tahoma"/>
      <w:sz w:val="16"/>
      <w:szCs w:val="16"/>
    </w:rPr>
  </w:style>
  <w:style w:type="paragraph" w:styleId="a6">
    <w:name w:val="No Spacing"/>
    <w:aliases w:val="Обя,мелкий,мой рабочий,норма,Айгерим,No Spacing1,свой,No Spacing,Без интервала1,Без интервала11,УКЗ и СП,МОЙ СТИЛЬ,14 TNR,Без интеБез интервала,Без интерваль,Елжан,No Spacing11,Без интервала111,исполнитель,ААА,основа,Алия,ТекстОтчета,Этот"/>
    <w:link w:val="a7"/>
    <w:uiPriority w:val="99"/>
    <w:qFormat/>
    <w:rsid w:val="0051545D"/>
    <w:pPr>
      <w:spacing w:after="0" w:line="240" w:lineRule="auto"/>
    </w:pPr>
    <w:rPr>
      <w:rFonts w:eastAsiaTheme="minorEastAsia"/>
    </w:rPr>
  </w:style>
  <w:style w:type="character" w:customStyle="1" w:styleId="a7">
    <w:name w:val="Без интервала Знак"/>
    <w:aliases w:val="Обя Знак,мелкий Знак,мой рабочий Знак,норма Знак,Айгерим Знак,No Spacing1 Знак,свой Знак,No Spacing Знак,Без интервала1 Знак,Без интервала11 Знак,УКЗ и СП Знак,МОЙ СТИЛЬ Знак,14 TNR Знак,Без интеБез интервала Знак,Без интерваль Знак"/>
    <w:basedOn w:val="a0"/>
    <w:link w:val="a6"/>
    <w:uiPriority w:val="99"/>
    <w:rsid w:val="0051545D"/>
    <w:rPr>
      <w:rFonts w:eastAsiaTheme="minorEastAsia"/>
    </w:rPr>
  </w:style>
  <w:style w:type="paragraph" w:styleId="a8">
    <w:name w:val="header"/>
    <w:basedOn w:val="a"/>
    <w:link w:val="a9"/>
    <w:uiPriority w:val="99"/>
    <w:unhideWhenUsed/>
    <w:rsid w:val="0051545D"/>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9">
    <w:name w:val="Верхний колонтитул Знак"/>
    <w:basedOn w:val="a0"/>
    <w:link w:val="a8"/>
    <w:uiPriority w:val="99"/>
    <w:rsid w:val="0051545D"/>
  </w:style>
  <w:style w:type="paragraph" w:styleId="aa">
    <w:name w:val="footer"/>
    <w:basedOn w:val="a"/>
    <w:link w:val="ab"/>
    <w:uiPriority w:val="99"/>
    <w:unhideWhenUsed/>
    <w:rsid w:val="0051545D"/>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b">
    <w:name w:val="Нижний колонтитул Знак"/>
    <w:basedOn w:val="a0"/>
    <w:link w:val="aa"/>
    <w:uiPriority w:val="99"/>
    <w:rsid w:val="0051545D"/>
  </w:style>
  <w:style w:type="paragraph" w:styleId="21">
    <w:name w:val="toc 2"/>
    <w:basedOn w:val="a"/>
    <w:next w:val="a"/>
    <w:autoRedefine/>
    <w:uiPriority w:val="39"/>
    <w:semiHidden/>
    <w:unhideWhenUsed/>
    <w:qFormat/>
    <w:rsid w:val="0051545D"/>
    <w:pPr>
      <w:spacing w:after="100"/>
      <w:ind w:left="220"/>
    </w:pPr>
    <w:rPr>
      <w:rFonts w:asciiTheme="minorHAnsi" w:eastAsiaTheme="minorEastAsia" w:hAnsiTheme="minorHAnsi" w:cstheme="minorBidi"/>
      <w:lang w:val="ru-RU"/>
    </w:rPr>
  </w:style>
  <w:style w:type="paragraph" w:styleId="12">
    <w:name w:val="toc 1"/>
    <w:basedOn w:val="a"/>
    <w:next w:val="a"/>
    <w:autoRedefine/>
    <w:uiPriority w:val="39"/>
    <w:unhideWhenUsed/>
    <w:qFormat/>
    <w:rsid w:val="0051545D"/>
    <w:pPr>
      <w:spacing w:after="100"/>
    </w:pPr>
    <w:rPr>
      <w:rFonts w:asciiTheme="minorHAnsi" w:eastAsiaTheme="minorEastAsia" w:hAnsiTheme="minorHAnsi" w:cstheme="minorBidi"/>
      <w:lang w:val="ru-RU"/>
    </w:rPr>
  </w:style>
  <w:style w:type="paragraph" w:styleId="3">
    <w:name w:val="toc 3"/>
    <w:basedOn w:val="a"/>
    <w:next w:val="a"/>
    <w:autoRedefine/>
    <w:uiPriority w:val="39"/>
    <w:semiHidden/>
    <w:unhideWhenUsed/>
    <w:qFormat/>
    <w:rsid w:val="0051545D"/>
    <w:pPr>
      <w:spacing w:after="100"/>
      <w:ind w:left="440"/>
    </w:pPr>
    <w:rPr>
      <w:rFonts w:asciiTheme="minorHAnsi" w:eastAsiaTheme="minorEastAsia" w:hAnsiTheme="minorHAnsi" w:cstheme="minorBidi"/>
      <w:lang w:val="ru-RU"/>
    </w:rPr>
  </w:style>
  <w:style w:type="paragraph" w:styleId="ac">
    <w:name w:val="List Paragraph"/>
    <w:aliases w:val="маркированный,List Paragraph,Table Heading,Bullets,List Paragraph (numbered (a)),List Paragraph1,Resume Title,heading 4,Citation List,Ha,Heading1,Colorful List - Accent 11,без абзаца,Абзац списка2"/>
    <w:basedOn w:val="a"/>
    <w:link w:val="ad"/>
    <w:uiPriority w:val="34"/>
    <w:qFormat/>
    <w:rsid w:val="0051545D"/>
    <w:pPr>
      <w:ind w:left="720"/>
      <w:contextualSpacing/>
    </w:pPr>
    <w:rPr>
      <w:rFonts w:asciiTheme="minorHAnsi" w:eastAsiaTheme="minorHAnsi" w:hAnsiTheme="minorHAnsi" w:cstheme="minorBidi"/>
      <w:lang w:val="ru-RU"/>
    </w:rPr>
  </w:style>
  <w:style w:type="character" w:styleId="ae">
    <w:name w:val="Hyperlink"/>
    <w:basedOn w:val="a0"/>
    <w:uiPriority w:val="99"/>
    <w:unhideWhenUsed/>
    <w:rsid w:val="0051545D"/>
    <w:rPr>
      <w:color w:val="0000FF" w:themeColor="hyperlink"/>
      <w:u w:val="single"/>
    </w:rPr>
  </w:style>
  <w:style w:type="character" w:customStyle="1" w:styleId="s0">
    <w:name w:val="s0"/>
    <w:basedOn w:val="a0"/>
    <w:uiPriority w:val="99"/>
    <w:rsid w:val="0051545D"/>
  </w:style>
  <w:style w:type="paragraph" w:styleId="af">
    <w:name w:val="Title"/>
    <w:aliases w:val="Знак,Знак Знак, Знак,Знак Знак Знак Знак,Знак Знак Знак Знак Знак Знак"/>
    <w:basedOn w:val="a"/>
    <w:link w:val="af0"/>
    <w:uiPriority w:val="99"/>
    <w:qFormat/>
    <w:rsid w:val="0051545D"/>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f0">
    <w:name w:val="Название Знак"/>
    <w:aliases w:val="Знак Знак1,Знак Знак Знак, Знак Знак,Знак Знак Знак Знак Знак,Знак Знак Знак Знак Знак Знак Знак"/>
    <w:basedOn w:val="a0"/>
    <w:link w:val="af"/>
    <w:uiPriority w:val="99"/>
    <w:rsid w:val="0051545D"/>
    <w:rPr>
      <w:rFonts w:ascii="Times New Roman" w:eastAsia="Times New Roman" w:hAnsi="Times New Roman" w:cs="Times New Roman"/>
      <w:b/>
      <w:sz w:val="28"/>
      <w:szCs w:val="20"/>
      <w:lang w:eastAsia="ru-RU"/>
    </w:rPr>
  </w:style>
  <w:style w:type="paragraph" w:styleId="af1">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f2"/>
    <w:uiPriority w:val="34"/>
    <w:qFormat/>
    <w:rsid w:val="005154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2">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basedOn w:val="a0"/>
    <w:link w:val="af1"/>
    <w:uiPriority w:val="34"/>
    <w:rsid w:val="0051545D"/>
    <w:rPr>
      <w:rFonts w:ascii="Times New Roman" w:eastAsia="Times New Roman" w:hAnsi="Times New Roman" w:cs="Times New Roman"/>
      <w:sz w:val="24"/>
      <w:szCs w:val="24"/>
      <w:lang w:eastAsia="ru-RU"/>
    </w:rPr>
  </w:style>
  <w:style w:type="character" w:styleId="af3">
    <w:name w:val="Strong"/>
    <w:basedOn w:val="a0"/>
    <w:uiPriority w:val="22"/>
    <w:qFormat/>
    <w:rsid w:val="0051545D"/>
    <w:rPr>
      <w:b/>
      <w:bCs/>
    </w:rPr>
  </w:style>
  <w:style w:type="character" w:customStyle="1" w:styleId="ad">
    <w:name w:val="Абзац списка Знак"/>
    <w:aliases w:val="маркированный Знак,List Paragraph Знак,Table Heading Знак,Bullets Знак,List Paragraph (numbered (a)) Знак,List Paragraph1 Знак,Resume Title Знак,heading 4 Знак,Citation List Знак,Ha Знак,Heading1 Знак,Colorful List - Accent 11 Знак"/>
    <w:link w:val="ac"/>
    <w:uiPriority w:val="34"/>
    <w:rsid w:val="0051545D"/>
  </w:style>
  <w:style w:type="paragraph" w:customStyle="1" w:styleId="af4">
    <w:name w:val="раздел_ширина"/>
    <w:basedOn w:val="a"/>
    <w:uiPriority w:val="99"/>
    <w:rsid w:val="0051545D"/>
    <w:pPr>
      <w:spacing w:after="0" w:line="360" w:lineRule="auto"/>
      <w:ind w:firstLine="567"/>
      <w:jc w:val="both"/>
    </w:pPr>
    <w:rPr>
      <w:rFonts w:ascii="Arial" w:eastAsia="Times New Roman" w:hAnsi="Arial" w:cs="Times New Roman"/>
      <w:szCs w:val="20"/>
      <w:lang w:val="ru-RU" w:eastAsia="ru-RU"/>
    </w:rPr>
  </w:style>
  <w:style w:type="paragraph" w:customStyle="1" w:styleId="13">
    <w:name w:val="Абзац списка1"/>
    <w:basedOn w:val="a"/>
    <w:rsid w:val="005154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s1">
    <w:name w:val="s1"/>
    <w:basedOn w:val="a0"/>
    <w:rsid w:val="0051545D"/>
    <w:rPr>
      <w:rFonts w:ascii="Times New Roman" w:hAnsi="Times New Roman" w:cs="Times New Roman" w:hint="default"/>
      <w:b/>
      <w:bCs/>
      <w:i w:val="0"/>
      <w:iCs w:val="0"/>
      <w:strike w:val="0"/>
      <w:dstrike w:val="0"/>
      <w:color w:val="000000"/>
      <w:sz w:val="20"/>
      <w:szCs w:val="20"/>
      <w:u w:val="none"/>
      <w:effect w:val="none"/>
    </w:rPr>
  </w:style>
  <w:style w:type="paragraph" w:customStyle="1" w:styleId="22">
    <w:name w:val="Без интервала2"/>
    <w:uiPriority w:val="99"/>
    <w:rsid w:val="0051545D"/>
    <w:pPr>
      <w:spacing w:after="0" w:line="240" w:lineRule="auto"/>
    </w:pPr>
    <w:rPr>
      <w:rFonts w:ascii="Calibri" w:eastAsia="Calibri" w:hAnsi="Calibri" w:cs="Times New Roman"/>
    </w:rPr>
  </w:style>
  <w:style w:type="paragraph" w:customStyle="1" w:styleId="9">
    <w:name w:val="текст_9"/>
    <w:rsid w:val="0051545D"/>
    <w:pPr>
      <w:spacing w:after="0" w:line="360" w:lineRule="auto"/>
      <w:ind w:firstLine="567"/>
      <w:jc w:val="both"/>
    </w:pPr>
    <w:rPr>
      <w:rFonts w:ascii="Arial" w:eastAsia="Times New Roman" w:hAnsi="Arial" w:cs="Times New Roman"/>
      <w:noProof/>
      <w:sz w:val="18"/>
      <w:szCs w:val="20"/>
      <w:lang w:eastAsia="ru-RU"/>
    </w:rPr>
  </w:style>
  <w:style w:type="character" w:customStyle="1" w:styleId="apple-converted-space">
    <w:name w:val="apple-converted-space"/>
    <w:basedOn w:val="a0"/>
    <w:rsid w:val="0051545D"/>
  </w:style>
  <w:style w:type="character" w:customStyle="1" w:styleId="status1">
    <w:name w:val="status1"/>
    <w:rsid w:val="0051545D"/>
    <w:rPr>
      <w:vanish/>
      <w:webHidden w:val="0"/>
      <w:sz w:val="24"/>
      <w:szCs w:val="24"/>
      <w:shd w:val="clear" w:color="auto" w:fill="DDDDDD"/>
      <w:specVanish w:val="0"/>
    </w:rPr>
  </w:style>
  <w:style w:type="table" w:styleId="af5">
    <w:name w:val="Table Grid"/>
    <w:basedOn w:val="a1"/>
    <w:uiPriority w:val="59"/>
    <w:rsid w:val="005154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ody Text Indent"/>
    <w:basedOn w:val="a"/>
    <w:link w:val="af7"/>
    <w:rsid w:val="0051545D"/>
    <w:pPr>
      <w:spacing w:after="120" w:line="240" w:lineRule="auto"/>
      <w:ind w:left="283"/>
    </w:pPr>
    <w:rPr>
      <w:rFonts w:ascii="Times New Roman" w:eastAsia="Times New Roman" w:hAnsi="Times New Roman" w:cs="Times New Roman"/>
      <w:sz w:val="24"/>
      <w:szCs w:val="24"/>
      <w:lang w:val="ru-RU" w:eastAsia="ru-RU"/>
    </w:rPr>
  </w:style>
  <w:style w:type="character" w:customStyle="1" w:styleId="af7">
    <w:name w:val="Основной текст с отступом Знак"/>
    <w:basedOn w:val="a0"/>
    <w:link w:val="af6"/>
    <w:rsid w:val="0051545D"/>
    <w:rPr>
      <w:rFonts w:ascii="Times New Roman" w:eastAsia="Times New Roman" w:hAnsi="Times New Roman" w:cs="Times New Roman"/>
      <w:sz w:val="24"/>
      <w:szCs w:val="24"/>
      <w:lang w:eastAsia="ru-RU"/>
    </w:rPr>
  </w:style>
  <w:style w:type="character" w:customStyle="1" w:styleId="af8">
    <w:name w:val="Текст Знак"/>
    <w:link w:val="af9"/>
    <w:locked/>
    <w:rsid w:val="0051545D"/>
    <w:rPr>
      <w:rFonts w:ascii="Courier New" w:hAnsi="Courier New"/>
    </w:rPr>
  </w:style>
  <w:style w:type="paragraph" w:styleId="af9">
    <w:name w:val="Plain Text"/>
    <w:basedOn w:val="a"/>
    <w:link w:val="af8"/>
    <w:unhideWhenUsed/>
    <w:rsid w:val="0051545D"/>
    <w:pPr>
      <w:spacing w:after="0" w:line="240" w:lineRule="auto"/>
    </w:pPr>
    <w:rPr>
      <w:rFonts w:ascii="Courier New" w:eastAsiaTheme="minorHAnsi" w:hAnsi="Courier New" w:cstheme="minorBidi"/>
      <w:lang w:val="ru-RU"/>
    </w:rPr>
  </w:style>
  <w:style w:type="character" w:customStyle="1" w:styleId="14">
    <w:name w:val="Текст Знак1"/>
    <w:basedOn w:val="a0"/>
    <w:uiPriority w:val="99"/>
    <w:semiHidden/>
    <w:rsid w:val="0051545D"/>
    <w:rPr>
      <w:rFonts w:ascii="Consolas" w:eastAsia="Consolas" w:hAnsi="Consolas" w:cs="Consolas"/>
      <w:sz w:val="21"/>
      <w:szCs w:val="21"/>
      <w:lang w:val="en-US"/>
    </w:rPr>
  </w:style>
  <w:style w:type="paragraph" w:customStyle="1" w:styleId="15">
    <w:name w:val="Знак1"/>
    <w:basedOn w:val="a"/>
    <w:autoRedefine/>
    <w:uiPriority w:val="99"/>
    <w:rsid w:val="0051545D"/>
    <w:pPr>
      <w:spacing w:after="0" w:line="240" w:lineRule="auto"/>
      <w:ind w:firstLine="851"/>
      <w:jc w:val="both"/>
    </w:pPr>
    <w:rPr>
      <w:rFonts w:ascii="Times New Roman" w:eastAsia="SimSun" w:hAnsi="Times New Roman" w:cs="Times New Roman"/>
      <w:color w:val="000000"/>
      <w:sz w:val="28"/>
      <w:szCs w:val="28"/>
      <w:lang w:val="ru-RU"/>
    </w:rPr>
  </w:style>
  <w:style w:type="paragraph" w:customStyle="1" w:styleId="afa">
    <w:name w:val="табл_сноска"/>
    <w:rsid w:val="0051545D"/>
    <w:pPr>
      <w:spacing w:before="60" w:after="0" w:line="240" w:lineRule="auto"/>
      <w:ind w:left="284"/>
    </w:pPr>
    <w:rPr>
      <w:rFonts w:ascii="Arial" w:eastAsia="Times New Roman" w:hAnsi="Arial" w:cs="Arial"/>
      <w:i/>
      <w:iCs/>
      <w:sz w:val="16"/>
      <w:szCs w:val="16"/>
      <w:lang w:eastAsia="ru-RU"/>
    </w:rPr>
  </w:style>
  <w:style w:type="paragraph" w:customStyle="1" w:styleId="afb">
    <w:name w:val="Обычный с отступом"/>
    <w:basedOn w:val="a"/>
    <w:next w:val="a"/>
    <w:uiPriority w:val="99"/>
    <w:rsid w:val="0051545D"/>
    <w:pPr>
      <w:spacing w:after="0" w:line="240" w:lineRule="auto"/>
      <w:ind w:firstLine="720"/>
      <w:jc w:val="both"/>
    </w:pPr>
    <w:rPr>
      <w:rFonts w:ascii="Arial" w:eastAsia="Times New Roman" w:hAnsi="Arial" w:cs="Arial"/>
      <w:sz w:val="20"/>
      <w:szCs w:val="20"/>
      <w:lang w:val="ru-RU" w:eastAsia="ru-RU"/>
    </w:rPr>
  </w:style>
  <w:style w:type="paragraph" w:customStyle="1" w:styleId="afc">
    <w:name w:val="Первый столбец"/>
    <w:basedOn w:val="a"/>
    <w:next w:val="a"/>
    <w:uiPriority w:val="99"/>
    <w:rsid w:val="0051545D"/>
    <w:pPr>
      <w:spacing w:after="0" w:line="240" w:lineRule="auto"/>
    </w:pPr>
    <w:rPr>
      <w:rFonts w:ascii="Arial" w:eastAsia="Times New Roman" w:hAnsi="Arial" w:cs="Arial"/>
      <w:sz w:val="18"/>
      <w:szCs w:val="18"/>
      <w:lang w:val="ru-RU" w:eastAsia="ru-RU"/>
    </w:rPr>
  </w:style>
  <w:style w:type="paragraph" w:styleId="23">
    <w:name w:val="Body Text 2"/>
    <w:basedOn w:val="a"/>
    <w:link w:val="24"/>
    <w:uiPriority w:val="99"/>
    <w:semiHidden/>
    <w:unhideWhenUsed/>
    <w:rsid w:val="0051545D"/>
    <w:pPr>
      <w:spacing w:after="120" w:line="480" w:lineRule="auto"/>
    </w:pPr>
  </w:style>
  <w:style w:type="character" w:customStyle="1" w:styleId="24">
    <w:name w:val="Основной текст 2 Знак"/>
    <w:basedOn w:val="a0"/>
    <w:link w:val="23"/>
    <w:uiPriority w:val="99"/>
    <w:semiHidden/>
    <w:rsid w:val="0051545D"/>
    <w:rPr>
      <w:rFonts w:ascii="Consolas" w:eastAsia="Consolas" w:hAnsi="Consolas" w:cs="Consolas"/>
      <w:lang w:val="en-US"/>
    </w:rPr>
  </w:style>
  <w:style w:type="character" w:styleId="afd">
    <w:name w:val="Emphasis"/>
    <w:qFormat/>
    <w:rsid w:val="001A0C95"/>
    <w:rPr>
      <w:i/>
      <w:iCs/>
    </w:rPr>
  </w:style>
  <w:style w:type="paragraph" w:customStyle="1" w:styleId="msolistparagraphcxspfirstmailrucssattributepostfix">
    <w:name w:val="msolistparagraphcxspfirst_mailru_css_attribute_postfix"/>
    <w:basedOn w:val="a"/>
    <w:rsid w:val="00B73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mailrucssattributepostfix">
    <w:name w:val="msonormal_mailru_css_attribute_postfix"/>
    <w:basedOn w:val="a"/>
    <w:rsid w:val="003F1E5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34"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337"/>
    <w:rPr>
      <w:rFonts w:ascii="Consolas" w:eastAsia="Consolas" w:hAnsi="Consolas" w:cs="Consolas"/>
      <w:lang w:val="en-US"/>
    </w:rPr>
  </w:style>
  <w:style w:type="paragraph" w:styleId="1">
    <w:name w:val="heading 1"/>
    <w:basedOn w:val="a"/>
    <w:next w:val="a"/>
    <w:link w:val="10"/>
    <w:uiPriority w:val="9"/>
    <w:qFormat/>
    <w:rsid w:val="008D62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1545D"/>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205"/>
    <w:rPr>
      <w:rFonts w:asciiTheme="majorHAnsi" w:eastAsiaTheme="majorEastAsia" w:hAnsiTheme="majorHAnsi" w:cstheme="majorBidi"/>
      <w:b/>
      <w:bCs/>
      <w:color w:val="365F91" w:themeColor="accent1" w:themeShade="BF"/>
      <w:sz w:val="28"/>
      <w:szCs w:val="28"/>
      <w:lang w:val="en-US"/>
    </w:rPr>
  </w:style>
  <w:style w:type="paragraph" w:styleId="a3">
    <w:name w:val="TOC Heading"/>
    <w:basedOn w:val="1"/>
    <w:next w:val="a"/>
    <w:uiPriority w:val="39"/>
    <w:semiHidden/>
    <w:unhideWhenUsed/>
    <w:qFormat/>
    <w:rsid w:val="008D6205"/>
    <w:pPr>
      <w:keepLines w:val="0"/>
      <w:spacing w:before="240" w:after="60"/>
      <w:outlineLvl w:val="9"/>
    </w:pPr>
    <w:rPr>
      <w:rFonts w:ascii="Cambria" w:eastAsia="Times New Roman" w:hAnsi="Cambria" w:cs="Times New Roman"/>
      <w:color w:val="auto"/>
      <w:kern w:val="32"/>
      <w:sz w:val="32"/>
      <w:szCs w:val="32"/>
      <w:lang w:val="ru-RU"/>
    </w:rPr>
  </w:style>
  <w:style w:type="character" w:customStyle="1" w:styleId="20">
    <w:name w:val="Заголовок 2 Знак"/>
    <w:basedOn w:val="a0"/>
    <w:link w:val="2"/>
    <w:uiPriority w:val="9"/>
    <w:semiHidden/>
    <w:rsid w:val="0051545D"/>
    <w:rPr>
      <w:rFonts w:asciiTheme="majorHAnsi" w:eastAsiaTheme="majorEastAsia" w:hAnsiTheme="majorHAnsi" w:cstheme="majorBidi"/>
      <w:b/>
      <w:bCs/>
      <w:color w:val="4F81BD" w:themeColor="accent1"/>
      <w:sz w:val="26"/>
      <w:szCs w:val="26"/>
    </w:rPr>
  </w:style>
  <w:style w:type="numbering" w:customStyle="1" w:styleId="11">
    <w:name w:val="Нет списка1"/>
    <w:next w:val="a2"/>
    <w:uiPriority w:val="99"/>
    <w:semiHidden/>
    <w:unhideWhenUsed/>
    <w:rsid w:val="0051545D"/>
  </w:style>
  <w:style w:type="paragraph" w:styleId="a4">
    <w:name w:val="Balloon Text"/>
    <w:basedOn w:val="a"/>
    <w:link w:val="a5"/>
    <w:uiPriority w:val="99"/>
    <w:semiHidden/>
    <w:unhideWhenUsed/>
    <w:rsid w:val="0051545D"/>
    <w:pPr>
      <w:spacing w:after="0" w:line="240" w:lineRule="auto"/>
    </w:pPr>
    <w:rPr>
      <w:rFonts w:ascii="Tahoma" w:eastAsiaTheme="minorHAnsi" w:hAnsi="Tahoma" w:cs="Tahoma"/>
      <w:sz w:val="16"/>
      <w:szCs w:val="16"/>
      <w:lang w:val="ru-RU"/>
    </w:rPr>
  </w:style>
  <w:style w:type="character" w:customStyle="1" w:styleId="a5">
    <w:name w:val="Текст выноски Знак"/>
    <w:basedOn w:val="a0"/>
    <w:link w:val="a4"/>
    <w:uiPriority w:val="99"/>
    <w:semiHidden/>
    <w:rsid w:val="0051545D"/>
    <w:rPr>
      <w:rFonts w:ascii="Tahoma" w:hAnsi="Tahoma" w:cs="Tahoma"/>
      <w:sz w:val="16"/>
      <w:szCs w:val="16"/>
    </w:rPr>
  </w:style>
  <w:style w:type="paragraph" w:styleId="a6">
    <w:name w:val="No Spacing"/>
    <w:aliases w:val="Обя,мелкий,мой рабочий,норма,Айгерим,No Spacing1,свой,No Spacing,Без интервала1,Без интервала11,УКЗ и СП,МОЙ СТИЛЬ,14 TNR,Без интеБез интервала,Без интерваль,Елжан,No Spacing11,Без интервала111,исполнитель,ААА,основа,Алия,ТекстОтчета,Этот"/>
    <w:link w:val="a7"/>
    <w:uiPriority w:val="99"/>
    <w:qFormat/>
    <w:rsid w:val="0051545D"/>
    <w:pPr>
      <w:spacing w:after="0" w:line="240" w:lineRule="auto"/>
    </w:pPr>
    <w:rPr>
      <w:rFonts w:eastAsiaTheme="minorEastAsia"/>
    </w:rPr>
  </w:style>
  <w:style w:type="character" w:customStyle="1" w:styleId="a7">
    <w:name w:val="Без интервала Знак"/>
    <w:aliases w:val="Обя Знак,мелкий Знак,мой рабочий Знак,норма Знак,Айгерим Знак,No Spacing1 Знак,свой Знак,No Spacing Знак,Без интервала1 Знак,Без интервала11 Знак,УКЗ и СП Знак,МОЙ СТИЛЬ Знак,14 TNR Знак,Без интеБез интервала Знак,Без интерваль Знак"/>
    <w:basedOn w:val="a0"/>
    <w:link w:val="a6"/>
    <w:uiPriority w:val="99"/>
    <w:rsid w:val="0051545D"/>
    <w:rPr>
      <w:rFonts w:eastAsiaTheme="minorEastAsia"/>
    </w:rPr>
  </w:style>
  <w:style w:type="paragraph" w:styleId="a8">
    <w:name w:val="header"/>
    <w:basedOn w:val="a"/>
    <w:link w:val="a9"/>
    <w:uiPriority w:val="99"/>
    <w:unhideWhenUsed/>
    <w:rsid w:val="0051545D"/>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9">
    <w:name w:val="Верхний колонтитул Знак"/>
    <w:basedOn w:val="a0"/>
    <w:link w:val="a8"/>
    <w:uiPriority w:val="99"/>
    <w:rsid w:val="0051545D"/>
  </w:style>
  <w:style w:type="paragraph" w:styleId="aa">
    <w:name w:val="footer"/>
    <w:basedOn w:val="a"/>
    <w:link w:val="ab"/>
    <w:uiPriority w:val="99"/>
    <w:unhideWhenUsed/>
    <w:rsid w:val="0051545D"/>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b">
    <w:name w:val="Нижний колонтитул Знак"/>
    <w:basedOn w:val="a0"/>
    <w:link w:val="aa"/>
    <w:uiPriority w:val="99"/>
    <w:rsid w:val="0051545D"/>
  </w:style>
  <w:style w:type="paragraph" w:styleId="21">
    <w:name w:val="toc 2"/>
    <w:basedOn w:val="a"/>
    <w:next w:val="a"/>
    <w:autoRedefine/>
    <w:uiPriority w:val="39"/>
    <w:semiHidden/>
    <w:unhideWhenUsed/>
    <w:qFormat/>
    <w:rsid w:val="0051545D"/>
    <w:pPr>
      <w:spacing w:after="100"/>
      <w:ind w:left="220"/>
    </w:pPr>
    <w:rPr>
      <w:rFonts w:asciiTheme="minorHAnsi" w:eastAsiaTheme="minorEastAsia" w:hAnsiTheme="minorHAnsi" w:cstheme="minorBidi"/>
      <w:lang w:val="ru-RU"/>
    </w:rPr>
  </w:style>
  <w:style w:type="paragraph" w:styleId="12">
    <w:name w:val="toc 1"/>
    <w:basedOn w:val="a"/>
    <w:next w:val="a"/>
    <w:autoRedefine/>
    <w:uiPriority w:val="39"/>
    <w:unhideWhenUsed/>
    <w:qFormat/>
    <w:rsid w:val="0051545D"/>
    <w:pPr>
      <w:spacing w:after="100"/>
    </w:pPr>
    <w:rPr>
      <w:rFonts w:asciiTheme="minorHAnsi" w:eastAsiaTheme="minorEastAsia" w:hAnsiTheme="minorHAnsi" w:cstheme="minorBidi"/>
      <w:lang w:val="ru-RU"/>
    </w:rPr>
  </w:style>
  <w:style w:type="paragraph" w:styleId="3">
    <w:name w:val="toc 3"/>
    <w:basedOn w:val="a"/>
    <w:next w:val="a"/>
    <w:autoRedefine/>
    <w:uiPriority w:val="39"/>
    <w:semiHidden/>
    <w:unhideWhenUsed/>
    <w:qFormat/>
    <w:rsid w:val="0051545D"/>
    <w:pPr>
      <w:spacing w:after="100"/>
      <w:ind w:left="440"/>
    </w:pPr>
    <w:rPr>
      <w:rFonts w:asciiTheme="minorHAnsi" w:eastAsiaTheme="minorEastAsia" w:hAnsiTheme="minorHAnsi" w:cstheme="minorBidi"/>
      <w:lang w:val="ru-RU"/>
    </w:rPr>
  </w:style>
  <w:style w:type="paragraph" w:styleId="ac">
    <w:name w:val="List Paragraph"/>
    <w:aliases w:val="маркированный,List Paragraph,Table Heading,Bullets,List Paragraph (numbered (a)),List Paragraph1,Resume Title,heading 4,Citation List,Ha,Heading1,Colorful List - Accent 11,без абзаца,Абзац списка2"/>
    <w:basedOn w:val="a"/>
    <w:link w:val="ad"/>
    <w:uiPriority w:val="34"/>
    <w:qFormat/>
    <w:rsid w:val="0051545D"/>
    <w:pPr>
      <w:ind w:left="720"/>
      <w:contextualSpacing/>
    </w:pPr>
    <w:rPr>
      <w:rFonts w:asciiTheme="minorHAnsi" w:eastAsiaTheme="minorHAnsi" w:hAnsiTheme="minorHAnsi" w:cstheme="minorBidi"/>
      <w:lang w:val="ru-RU"/>
    </w:rPr>
  </w:style>
  <w:style w:type="character" w:styleId="ae">
    <w:name w:val="Hyperlink"/>
    <w:basedOn w:val="a0"/>
    <w:uiPriority w:val="99"/>
    <w:unhideWhenUsed/>
    <w:rsid w:val="0051545D"/>
    <w:rPr>
      <w:color w:val="0000FF" w:themeColor="hyperlink"/>
      <w:u w:val="single"/>
    </w:rPr>
  </w:style>
  <w:style w:type="character" w:customStyle="1" w:styleId="s0">
    <w:name w:val="s0"/>
    <w:basedOn w:val="a0"/>
    <w:uiPriority w:val="99"/>
    <w:rsid w:val="0051545D"/>
  </w:style>
  <w:style w:type="paragraph" w:styleId="af">
    <w:name w:val="Title"/>
    <w:aliases w:val="Знак,Знак Знак, Знак,Знак Знак Знак Знак,Знак Знак Знак Знак Знак Знак"/>
    <w:basedOn w:val="a"/>
    <w:link w:val="af0"/>
    <w:uiPriority w:val="99"/>
    <w:qFormat/>
    <w:rsid w:val="0051545D"/>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f0">
    <w:name w:val="Название Знак"/>
    <w:aliases w:val="Знак Знак1,Знак Знак Знак, Знак Знак,Знак Знак Знак Знак Знак,Знак Знак Знак Знак Знак Знак Знак"/>
    <w:basedOn w:val="a0"/>
    <w:link w:val="af"/>
    <w:uiPriority w:val="99"/>
    <w:rsid w:val="0051545D"/>
    <w:rPr>
      <w:rFonts w:ascii="Times New Roman" w:eastAsia="Times New Roman" w:hAnsi="Times New Roman" w:cs="Times New Roman"/>
      <w:b/>
      <w:sz w:val="28"/>
      <w:szCs w:val="20"/>
      <w:lang w:eastAsia="ru-RU"/>
    </w:rPr>
  </w:style>
  <w:style w:type="paragraph" w:styleId="af1">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f2"/>
    <w:uiPriority w:val="34"/>
    <w:qFormat/>
    <w:rsid w:val="005154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2">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basedOn w:val="a0"/>
    <w:link w:val="af1"/>
    <w:uiPriority w:val="34"/>
    <w:rsid w:val="0051545D"/>
    <w:rPr>
      <w:rFonts w:ascii="Times New Roman" w:eastAsia="Times New Roman" w:hAnsi="Times New Roman" w:cs="Times New Roman"/>
      <w:sz w:val="24"/>
      <w:szCs w:val="24"/>
      <w:lang w:eastAsia="ru-RU"/>
    </w:rPr>
  </w:style>
  <w:style w:type="character" w:styleId="af3">
    <w:name w:val="Strong"/>
    <w:basedOn w:val="a0"/>
    <w:uiPriority w:val="22"/>
    <w:qFormat/>
    <w:rsid w:val="0051545D"/>
    <w:rPr>
      <w:b/>
      <w:bCs/>
    </w:rPr>
  </w:style>
  <w:style w:type="character" w:customStyle="1" w:styleId="ad">
    <w:name w:val="Абзац списка Знак"/>
    <w:aliases w:val="маркированный Знак,List Paragraph Знак,Table Heading Знак,Bullets Знак,List Paragraph (numbered (a)) Знак,List Paragraph1 Знак,Resume Title Знак,heading 4 Знак,Citation List Знак,Ha Знак,Heading1 Знак,Colorful List - Accent 11 Знак"/>
    <w:link w:val="ac"/>
    <w:uiPriority w:val="34"/>
    <w:rsid w:val="0051545D"/>
  </w:style>
  <w:style w:type="paragraph" w:customStyle="1" w:styleId="af4">
    <w:name w:val="раздел_ширина"/>
    <w:basedOn w:val="a"/>
    <w:uiPriority w:val="99"/>
    <w:rsid w:val="0051545D"/>
    <w:pPr>
      <w:spacing w:after="0" w:line="360" w:lineRule="auto"/>
      <w:ind w:firstLine="567"/>
      <w:jc w:val="both"/>
    </w:pPr>
    <w:rPr>
      <w:rFonts w:ascii="Arial" w:eastAsia="Times New Roman" w:hAnsi="Arial" w:cs="Times New Roman"/>
      <w:szCs w:val="20"/>
      <w:lang w:val="ru-RU" w:eastAsia="ru-RU"/>
    </w:rPr>
  </w:style>
  <w:style w:type="paragraph" w:customStyle="1" w:styleId="13">
    <w:name w:val="Абзац списка1"/>
    <w:basedOn w:val="a"/>
    <w:rsid w:val="005154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s1">
    <w:name w:val="s1"/>
    <w:basedOn w:val="a0"/>
    <w:rsid w:val="0051545D"/>
    <w:rPr>
      <w:rFonts w:ascii="Times New Roman" w:hAnsi="Times New Roman" w:cs="Times New Roman" w:hint="default"/>
      <w:b/>
      <w:bCs/>
      <w:i w:val="0"/>
      <w:iCs w:val="0"/>
      <w:strike w:val="0"/>
      <w:dstrike w:val="0"/>
      <w:color w:val="000000"/>
      <w:sz w:val="20"/>
      <w:szCs w:val="20"/>
      <w:u w:val="none"/>
      <w:effect w:val="none"/>
    </w:rPr>
  </w:style>
  <w:style w:type="paragraph" w:customStyle="1" w:styleId="22">
    <w:name w:val="Без интервала2"/>
    <w:uiPriority w:val="99"/>
    <w:rsid w:val="0051545D"/>
    <w:pPr>
      <w:spacing w:after="0" w:line="240" w:lineRule="auto"/>
    </w:pPr>
    <w:rPr>
      <w:rFonts w:ascii="Calibri" w:eastAsia="Calibri" w:hAnsi="Calibri" w:cs="Times New Roman"/>
    </w:rPr>
  </w:style>
  <w:style w:type="paragraph" w:customStyle="1" w:styleId="9">
    <w:name w:val="текст_9"/>
    <w:rsid w:val="0051545D"/>
    <w:pPr>
      <w:spacing w:after="0" w:line="360" w:lineRule="auto"/>
      <w:ind w:firstLine="567"/>
      <w:jc w:val="both"/>
    </w:pPr>
    <w:rPr>
      <w:rFonts w:ascii="Arial" w:eastAsia="Times New Roman" w:hAnsi="Arial" w:cs="Times New Roman"/>
      <w:noProof/>
      <w:sz w:val="18"/>
      <w:szCs w:val="20"/>
      <w:lang w:eastAsia="ru-RU"/>
    </w:rPr>
  </w:style>
  <w:style w:type="character" w:customStyle="1" w:styleId="apple-converted-space">
    <w:name w:val="apple-converted-space"/>
    <w:basedOn w:val="a0"/>
    <w:rsid w:val="0051545D"/>
  </w:style>
  <w:style w:type="character" w:customStyle="1" w:styleId="status1">
    <w:name w:val="status1"/>
    <w:rsid w:val="0051545D"/>
    <w:rPr>
      <w:vanish/>
      <w:webHidden w:val="0"/>
      <w:sz w:val="24"/>
      <w:szCs w:val="24"/>
      <w:shd w:val="clear" w:color="auto" w:fill="DDDDDD"/>
      <w:specVanish w:val="0"/>
    </w:rPr>
  </w:style>
  <w:style w:type="table" w:styleId="af5">
    <w:name w:val="Table Grid"/>
    <w:basedOn w:val="a1"/>
    <w:uiPriority w:val="59"/>
    <w:rsid w:val="005154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ody Text Indent"/>
    <w:basedOn w:val="a"/>
    <w:link w:val="af7"/>
    <w:rsid w:val="0051545D"/>
    <w:pPr>
      <w:spacing w:after="120" w:line="240" w:lineRule="auto"/>
      <w:ind w:left="283"/>
    </w:pPr>
    <w:rPr>
      <w:rFonts w:ascii="Times New Roman" w:eastAsia="Times New Roman" w:hAnsi="Times New Roman" w:cs="Times New Roman"/>
      <w:sz w:val="24"/>
      <w:szCs w:val="24"/>
      <w:lang w:val="ru-RU" w:eastAsia="ru-RU"/>
    </w:rPr>
  </w:style>
  <w:style w:type="character" w:customStyle="1" w:styleId="af7">
    <w:name w:val="Основной текст с отступом Знак"/>
    <w:basedOn w:val="a0"/>
    <w:link w:val="af6"/>
    <w:rsid w:val="0051545D"/>
    <w:rPr>
      <w:rFonts w:ascii="Times New Roman" w:eastAsia="Times New Roman" w:hAnsi="Times New Roman" w:cs="Times New Roman"/>
      <w:sz w:val="24"/>
      <w:szCs w:val="24"/>
      <w:lang w:eastAsia="ru-RU"/>
    </w:rPr>
  </w:style>
  <w:style w:type="character" w:customStyle="1" w:styleId="af8">
    <w:name w:val="Текст Знак"/>
    <w:link w:val="af9"/>
    <w:locked/>
    <w:rsid w:val="0051545D"/>
    <w:rPr>
      <w:rFonts w:ascii="Courier New" w:hAnsi="Courier New"/>
    </w:rPr>
  </w:style>
  <w:style w:type="paragraph" w:styleId="af9">
    <w:name w:val="Plain Text"/>
    <w:basedOn w:val="a"/>
    <w:link w:val="af8"/>
    <w:unhideWhenUsed/>
    <w:rsid w:val="0051545D"/>
    <w:pPr>
      <w:spacing w:after="0" w:line="240" w:lineRule="auto"/>
    </w:pPr>
    <w:rPr>
      <w:rFonts w:ascii="Courier New" w:eastAsiaTheme="minorHAnsi" w:hAnsi="Courier New" w:cstheme="minorBidi"/>
      <w:lang w:val="ru-RU"/>
    </w:rPr>
  </w:style>
  <w:style w:type="character" w:customStyle="1" w:styleId="14">
    <w:name w:val="Текст Знак1"/>
    <w:basedOn w:val="a0"/>
    <w:uiPriority w:val="99"/>
    <w:semiHidden/>
    <w:rsid w:val="0051545D"/>
    <w:rPr>
      <w:rFonts w:ascii="Consolas" w:eastAsia="Consolas" w:hAnsi="Consolas" w:cs="Consolas"/>
      <w:sz w:val="21"/>
      <w:szCs w:val="21"/>
      <w:lang w:val="en-US"/>
    </w:rPr>
  </w:style>
  <w:style w:type="paragraph" w:customStyle="1" w:styleId="15">
    <w:name w:val="Знак1"/>
    <w:basedOn w:val="a"/>
    <w:autoRedefine/>
    <w:uiPriority w:val="99"/>
    <w:rsid w:val="0051545D"/>
    <w:pPr>
      <w:spacing w:after="0" w:line="240" w:lineRule="auto"/>
      <w:ind w:firstLine="851"/>
      <w:jc w:val="both"/>
    </w:pPr>
    <w:rPr>
      <w:rFonts w:ascii="Times New Roman" w:eastAsia="SimSun" w:hAnsi="Times New Roman" w:cs="Times New Roman"/>
      <w:color w:val="000000"/>
      <w:sz w:val="28"/>
      <w:szCs w:val="28"/>
      <w:lang w:val="ru-RU"/>
    </w:rPr>
  </w:style>
  <w:style w:type="paragraph" w:customStyle="1" w:styleId="afa">
    <w:name w:val="табл_сноска"/>
    <w:rsid w:val="0051545D"/>
    <w:pPr>
      <w:spacing w:before="60" w:after="0" w:line="240" w:lineRule="auto"/>
      <w:ind w:left="284"/>
    </w:pPr>
    <w:rPr>
      <w:rFonts w:ascii="Arial" w:eastAsia="Times New Roman" w:hAnsi="Arial" w:cs="Arial"/>
      <w:i/>
      <w:iCs/>
      <w:sz w:val="16"/>
      <w:szCs w:val="16"/>
      <w:lang w:eastAsia="ru-RU"/>
    </w:rPr>
  </w:style>
  <w:style w:type="paragraph" w:customStyle="1" w:styleId="afb">
    <w:name w:val="Обычный с отступом"/>
    <w:basedOn w:val="a"/>
    <w:next w:val="a"/>
    <w:uiPriority w:val="99"/>
    <w:rsid w:val="0051545D"/>
    <w:pPr>
      <w:spacing w:after="0" w:line="240" w:lineRule="auto"/>
      <w:ind w:firstLine="720"/>
      <w:jc w:val="both"/>
    </w:pPr>
    <w:rPr>
      <w:rFonts w:ascii="Arial" w:eastAsia="Times New Roman" w:hAnsi="Arial" w:cs="Arial"/>
      <w:sz w:val="20"/>
      <w:szCs w:val="20"/>
      <w:lang w:val="ru-RU" w:eastAsia="ru-RU"/>
    </w:rPr>
  </w:style>
  <w:style w:type="paragraph" w:customStyle="1" w:styleId="afc">
    <w:name w:val="Первый столбец"/>
    <w:basedOn w:val="a"/>
    <w:next w:val="a"/>
    <w:uiPriority w:val="99"/>
    <w:rsid w:val="0051545D"/>
    <w:pPr>
      <w:spacing w:after="0" w:line="240" w:lineRule="auto"/>
    </w:pPr>
    <w:rPr>
      <w:rFonts w:ascii="Arial" w:eastAsia="Times New Roman" w:hAnsi="Arial" w:cs="Arial"/>
      <w:sz w:val="18"/>
      <w:szCs w:val="18"/>
      <w:lang w:val="ru-RU" w:eastAsia="ru-RU"/>
    </w:rPr>
  </w:style>
  <w:style w:type="paragraph" w:styleId="23">
    <w:name w:val="Body Text 2"/>
    <w:basedOn w:val="a"/>
    <w:link w:val="24"/>
    <w:uiPriority w:val="99"/>
    <w:semiHidden/>
    <w:unhideWhenUsed/>
    <w:rsid w:val="0051545D"/>
    <w:pPr>
      <w:spacing w:after="120" w:line="480" w:lineRule="auto"/>
    </w:pPr>
  </w:style>
  <w:style w:type="character" w:customStyle="1" w:styleId="24">
    <w:name w:val="Основной текст 2 Знак"/>
    <w:basedOn w:val="a0"/>
    <w:link w:val="23"/>
    <w:uiPriority w:val="99"/>
    <w:semiHidden/>
    <w:rsid w:val="0051545D"/>
    <w:rPr>
      <w:rFonts w:ascii="Consolas" w:eastAsia="Consolas" w:hAnsi="Consolas" w:cs="Consolas"/>
      <w:lang w:val="en-US"/>
    </w:rPr>
  </w:style>
  <w:style w:type="character" w:styleId="afd">
    <w:name w:val="Emphasis"/>
    <w:qFormat/>
    <w:rsid w:val="001A0C95"/>
    <w:rPr>
      <w:i/>
      <w:iCs/>
    </w:rPr>
  </w:style>
  <w:style w:type="paragraph" w:customStyle="1" w:styleId="msolistparagraphcxspfirstmailrucssattributepostfix">
    <w:name w:val="msolistparagraphcxspfirst_mailru_css_attribute_postfix"/>
    <w:basedOn w:val="a"/>
    <w:rsid w:val="00B73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mailrucssattributepostfix">
    <w:name w:val="msonormal_mailru_css_attribute_postfix"/>
    <w:basedOn w:val="a"/>
    <w:rsid w:val="003F1E5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335">
      <w:bodyDiv w:val="1"/>
      <w:marLeft w:val="0"/>
      <w:marRight w:val="0"/>
      <w:marTop w:val="0"/>
      <w:marBottom w:val="0"/>
      <w:divBdr>
        <w:top w:val="none" w:sz="0" w:space="0" w:color="auto"/>
        <w:left w:val="none" w:sz="0" w:space="0" w:color="auto"/>
        <w:bottom w:val="none" w:sz="0" w:space="0" w:color="auto"/>
        <w:right w:val="none" w:sz="0" w:space="0" w:color="auto"/>
      </w:divBdr>
    </w:div>
    <w:div w:id="70347851">
      <w:bodyDiv w:val="1"/>
      <w:marLeft w:val="0"/>
      <w:marRight w:val="0"/>
      <w:marTop w:val="0"/>
      <w:marBottom w:val="0"/>
      <w:divBdr>
        <w:top w:val="none" w:sz="0" w:space="0" w:color="auto"/>
        <w:left w:val="none" w:sz="0" w:space="0" w:color="auto"/>
        <w:bottom w:val="none" w:sz="0" w:space="0" w:color="auto"/>
        <w:right w:val="none" w:sz="0" w:space="0" w:color="auto"/>
      </w:divBdr>
    </w:div>
    <w:div w:id="164328572">
      <w:bodyDiv w:val="1"/>
      <w:marLeft w:val="0"/>
      <w:marRight w:val="0"/>
      <w:marTop w:val="0"/>
      <w:marBottom w:val="0"/>
      <w:divBdr>
        <w:top w:val="none" w:sz="0" w:space="0" w:color="auto"/>
        <w:left w:val="none" w:sz="0" w:space="0" w:color="auto"/>
        <w:bottom w:val="none" w:sz="0" w:space="0" w:color="auto"/>
        <w:right w:val="none" w:sz="0" w:space="0" w:color="auto"/>
      </w:divBdr>
    </w:div>
    <w:div w:id="220484297">
      <w:bodyDiv w:val="1"/>
      <w:marLeft w:val="0"/>
      <w:marRight w:val="0"/>
      <w:marTop w:val="0"/>
      <w:marBottom w:val="0"/>
      <w:divBdr>
        <w:top w:val="none" w:sz="0" w:space="0" w:color="auto"/>
        <w:left w:val="none" w:sz="0" w:space="0" w:color="auto"/>
        <w:bottom w:val="none" w:sz="0" w:space="0" w:color="auto"/>
        <w:right w:val="none" w:sz="0" w:space="0" w:color="auto"/>
      </w:divBdr>
    </w:div>
    <w:div w:id="240724048">
      <w:bodyDiv w:val="1"/>
      <w:marLeft w:val="0"/>
      <w:marRight w:val="0"/>
      <w:marTop w:val="0"/>
      <w:marBottom w:val="0"/>
      <w:divBdr>
        <w:top w:val="none" w:sz="0" w:space="0" w:color="auto"/>
        <w:left w:val="none" w:sz="0" w:space="0" w:color="auto"/>
        <w:bottom w:val="none" w:sz="0" w:space="0" w:color="auto"/>
        <w:right w:val="none" w:sz="0" w:space="0" w:color="auto"/>
      </w:divBdr>
    </w:div>
    <w:div w:id="291834022">
      <w:bodyDiv w:val="1"/>
      <w:marLeft w:val="0"/>
      <w:marRight w:val="0"/>
      <w:marTop w:val="0"/>
      <w:marBottom w:val="0"/>
      <w:divBdr>
        <w:top w:val="none" w:sz="0" w:space="0" w:color="auto"/>
        <w:left w:val="none" w:sz="0" w:space="0" w:color="auto"/>
        <w:bottom w:val="none" w:sz="0" w:space="0" w:color="auto"/>
        <w:right w:val="none" w:sz="0" w:space="0" w:color="auto"/>
      </w:divBdr>
    </w:div>
    <w:div w:id="294718369">
      <w:bodyDiv w:val="1"/>
      <w:marLeft w:val="0"/>
      <w:marRight w:val="0"/>
      <w:marTop w:val="0"/>
      <w:marBottom w:val="0"/>
      <w:divBdr>
        <w:top w:val="none" w:sz="0" w:space="0" w:color="auto"/>
        <w:left w:val="none" w:sz="0" w:space="0" w:color="auto"/>
        <w:bottom w:val="none" w:sz="0" w:space="0" w:color="auto"/>
        <w:right w:val="none" w:sz="0" w:space="0" w:color="auto"/>
      </w:divBdr>
    </w:div>
    <w:div w:id="376273535">
      <w:bodyDiv w:val="1"/>
      <w:marLeft w:val="0"/>
      <w:marRight w:val="0"/>
      <w:marTop w:val="0"/>
      <w:marBottom w:val="0"/>
      <w:divBdr>
        <w:top w:val="none" w:sz="0" w:space="0" w:color="auto"/>
        <w:left w:val="none" w:sz="0" w:space="0" w:color="auto"/>
        <w:bottom w:val="none" w:sz="0" w:space="0" w:color="auto"/>
        <w:right w:val="none" w:sz="0" w:space="0" w:color="auto"/>
      </w:divBdr>
    </w:div>
    <w:div w:id="392048786">
      <w:bodyDiv w:val="1"/>
      <w:marLeft w:val="0"/>
      <w:marRight w:val="0"/>
      <w:marTop w:val="0"/>
      <w:marBottom w:val="0"/>
      <w:divBdr>
        <w:top w:val="none" w:sz="0" w:space="0" w:color="auto"/>
        <w:left w:val="none" w:sz="0" w:space="0" w:color="auto"/>
        <w:bottom w:val="none" w:sz="0" w:space="0" w:color="auto"/>
        <w:right w:val="none" w:sz="0" w:space="0" w:color="auto"/>
      </w:divBdr>
    </w:div>
    <w:div w:id="522861529">
      <w:bodyDiv w:val="1"/>
      <w:marLeft w:val="0"/>
      <w:marRight w:val="0"/>
      <w:marTop w:val="0"/>
      <w:marBottom w:val="0"/>
      <w:divBdr>
        <w:top w:val="none" w:sz="0" w:space="0" w:color="auto"/>
        <w:left w:val="none" w:sz="0" w:space="0" w:color="auto"/>
        <w:bottom w:val="none" w:sz="0" w:space="0" w:color="auto"/>
        <w:right w:val="none" w:sz="0" w:space="0" w:color="auto"/>
      </w:divBdr>
    </w:div>
    <w:div w:id="554003605">
      <w:bodyDiv w:val="1"/>
      <w:marLeft w:val="0"/>
      <w:marRight w:val="0"/>
      <w:marTop w:val="0"/>
      <w:marBottom w:val="0"/>
      <w:divBdr>
        <w:top w:val="none" w:sz="0" w:space="0" w:color="auto"/>
        <w:left w:val="none" w:sz="0" w:space="0" w:color="auto"/>
        <w:bottom w:val="none" w:sz="0" w:space="0" w:color="auto"/>
        <w:right w:val="none" w:sz="0" w:space="0" w:color="auto"/>
      </w:divBdr>
    </w:div>
    <w:div w:id="599028734">
      <w:bodyDiv w:val="1"/>
      <w:marLeft w:val="0"/>
      <w:marRight w:val="0"/>
      <w:marTop w:val="0"/>
      <w:marBottom w:val="0"/>
      <w:divBdr>
        <w:top w:val="none" w:sz="0" w:space="0" w:color="auto"/>
        <w:left w:val="none" w:sz="0" w:space="0" w:color="auto"/>
        <w:bottom w:val="none" w:sz="0" w:space="0" w:color="auto"/>
        <w:right w:val="none" w:sz="0" w:space="0" w:color="auto"/>
      </w:divBdr>
    </w:div>
    <w:div w:id="660813758">
      <w:bodyDiv w:val="1"/>
      <w:marLeft w:val="0"/>
      <w:marRight w:val="0"/>
      <w:marTop w:val="0"/>
      <w:marBottom w:val="0"/>
      <w:divBdr>
        <w:top w:val="none" w:sz="0" w:space="0" w:color="auto"/>
        <w:left w:val="none" w:sz="0" w:space="0" w:color="auto"/>
        <w:bottom w:val="none" w:sz="0" w:space="0" w:color="auto"/>
        <w:right w:val="none" w:sz="0" w:space="0" w:color="auto"/>
      </w:divBdr>
    </w:div>
    <w:div w:id="741567684">
      <w:bodyDiv w:val="1"/>
      <w:marLeft w:val="0"/>
      <w:marRight w:val="0"/>
      <w:marTop w:val="0"/>
      <w:marBottom w:val="0"/>
      <w:divBdr>
        <w:top w:val="none" w:sz="0" w:space="0" w:color="auto"/>
        <w:left w:val="none" w:sz="0" w:space="0" w:color="auto"/>
        <w:bottom w:val="none" w:sz="0" w:space="0" w:color="auto"/>
        <w:right w:val="none" w:sz="0" w:space="0" w:color="auto"/>
      </w:divBdr>
    </w:div>
    <w:div w:id="747270474">
      <w:bodyDiv w:val="1"/>
      <w:marLeft w:val="0"/>
      <w:marRight w:val="0"/>
      <w:marTop w:val="0"/>
      <w:marBottom w:val="0"/>
      <w:divBdr>
        <w:top w:val="none" w:sz="0" w:space="0" w:color="auto"/>
        <w:left w:val="none" w:sz="0" w:space="0" w:color="auto"/>
        <w:bottom w:val="none" w:sz="0" w:space="0" w:color="auto"/>
        <w:right w:val="none" w:sz="0" w:space="0" w:color="auto"/>
      </w:divBdr>
    </w:div>
    <w:div w:id="776288680">
      <w:bodyDiv w:val="1"/>
      <w:marLeft w:val="0"/>
      <w:marRight w:val="0"/>
      <w:marTop w:val="0"/>
      <w:marBottom w:val="0"/>
      <w:divBdr>
        <w:top w:val="none" w:sz="0" w:space="0" w:color="auto"/>
        <w:left w:val="none" w:sz="0" w:space="0" w:color="auto"/>
        <w:bottom w:val="none" w:sz="0" w:space="0" w:color="auto"/>
        <w:right w:val="none" w:sz="0" w:space="0" w:color="auto"/>
      </w:divBdr>
    </w:div>
    <w:div w:id="811602099">
      <w:bodyDiv w:val="1"/>
      <w:marLeft w:val="0"/>
      <w:marRight w:val="0"/>
      <w:marTop w:val="0"/>
      <w:marBottom w:val="0"/>
      <w:divBdr>
        <w:top w:val="none" w:sz="0" w:space="0" w:color="auto"/>
        <w:left w:val="none" w:sz="0" w:space="0" w:color="auto"/>
        <w:bottom w:val="none" w:sz="0" w:space="0" w:color="auto"/>
        <w:right w:val="none" w:sz="0" w:space="0" w:color="auto"/>
      </w:divBdr>
    </w:div>
    <w:div w:id="925723667">
      <w:bodyDiv w:val="1"/>
      <w:marLeft w:val="0"/>
      <w:marRight w:val="0"/>
      <w:marTop w:val="0"/>
      <w:marBottom w:val="0"/>
      <w:divBdr>
        <w:top w:val="none" w:sz="0" w:space="0" w:color="auto"/>
        <w:left w:val="none" w:sz="0" w:space="0" w:color="auto"/>
        <w:bottom w:val="none" w:sz="0" w:space="0" w:color="auto"/>
        <w:right w:val="none" w:sz="0" w:space="0" w:color="auto"/>
      </w:divBdr>
    </w:div>
    <w:div w:id="1060130500">
      <w:bodyDiv w:val="1"/>
      <w:marLeft w:val="0"/>
      <w:marRight w:val="0"/>
      <w:marTop w:val="0"/>
      <w:marBottom w:val="0"/>
      <w:divBdr>
        <w:top w:val="none" w:sz="0" w:space="0" w:color="auto"/>
        <w:left w:val="none" w:sz="0" w:space="0" w:color="auto"/>
        <w:bottom w:val="none" w:sz="0" w:space="0" w:color="auto"/>
        <w:right w:val="none" w:sz="0" w:space="0" w:color="auto"/>
      </w:divBdr>
    </w:div>
    <w:div w:id="1120489794">
      <w:bodyDiv w:val="1"/>
      <w:marLeft w:val="0"/>
      <w:marRight w:val="0"/>
      <w:marTop w:val="0"/>
      <w:marBottom w:val="0"/>
      <w:divBdr>
        <w:top w:val="none" w:sz="0" w:space="0" w:color="auto"/>
        <w:left w:val="none" w:sz="0" w:space="0" w:color="auto"/>
        <w:bottom w:val="none" w:sz="0" w:space="0" w:color="auto"/>
        <w:right w:val="none" w:sz="0" w:space="0" w:color="auto"/>
      </w:divBdr>
    </w:div>
    <w:div w:id="1132022725">
      <w:bodyDiv w:val="1"/>
      <w:marLeft w:val="0"/>
      <w:marRight w:val="0"/>
      <w:marTop w:val="0"/>
      <w:marBottom w:val="0"/>
      <w:divBdr>
        <w:top w:val="none" w:sz="0" w:space="0" w:color="auto"/>
        <w:left w:val="none" w:sz="0" w:space="0" w:color="auto"/>
        <w:bottom w:val="none" w:sz="0" w:space="0" w:color="auto"/>
        <w:right w:val="none" w:sz="0" w:space="0" w:color="auto"/>
      </w:divBdr>
    </w:div>
    <w:div w:id="1135949078">
      <w:bodyDiv w:val="1"/>
      <w:marLeft w:val="0"/>
      <w:marRight w:val="0"/>
      <w:marTop w:val="0"/>
      <w:marBottom w:val="0"/>
      <w:divBdr>
        <w:top w:val="none" w:sz="0" w:space="0" w:color="auto"/>
        <w:left w:val="none" w:sz="0" w:space="0" w:color="auto"/>
        <w:bottom w:val="none" w:sz="0" w:space="0" w:color="auto"/>
        <w:right w:val="none" w:sz="0" w:space="0" w:color="auto"/>
      </w:divBdr>
    </w:div>
    <w:div w:id="1231311185">
      <w:bodyDiv w:val="1"/>
      <w:marLeft w:val="0"/>
      <w:marRight w:val="0"/>
      <w:marTop w:val="0"/>
      <w:marBottom w:val="0"/>
      <w:divBdr>
        <w:top w:val="none" w:sz="0" w:space="0" w:color="auto"/>
        <w:left w:val="none" w:sz="0" w:space="0" w:color="auto"/>
        <w:bottom w:val="none" w:sz="0" w:space="0" w:color="auto"/>
        <w:right w:val="none" w:sz="0" w:space="0" w:color="auto"/>
      </w:divBdr>
    </w:div>
    <w:div w:id="1237473646">
      <w:bodyDiv w:val="1"/>
      <w:marLeft w:val="0"/>
      <w:marRight w:val="0"/>
      <w:marTop w:val="0"/>
      <w:marBottom w:val="0"/>
      <w:divBdr>
        <w:top w:val="none" w:sz="0" w:space="0" w:color="auto"/>
        <w:left w:val="none" w:sz="0" w:space="0" w:color="auto"/>
        <w:bottom w:val="none" w:sz="0" w:space="0" w:color="auto"/>
        <w:right w:val="none" w:sz="0" w:space="0" w:color="auto"/>
      </w:divBdr>
    </w:div>
    <w:div w:id="1244804232">
      <w:bodyDiv w:val="1"/>
      <w:marLeft w:val="0"/>
      <w:marRight w:val="0"/>
      <w:marTop w:val="0"/>
      <w:marBottom w:val="0"/>
      <w:divBdr>
        <w:top w:val="none" w:sz="0" w:space="0" w:color="auto"/>
        <w:left w:val="none" w:sz="0" w:space="0" w:color="auto"/>
        <w:bottom w:val="none" w:sz="0" w:space="0" w:color="auto"/>
        <w:right w:val="none" w:sz="0" w:space="0" w:color="auto"/>
      </w:divBdr>
    </w:div>
    <w:div w:id="1450663563">
      <w:bodyDiv w:val="1"/>
      <w:marLeft w:val="0"/>
      <w:marRight w:val="0"/>
      <w:marTop w:val="0"/>
      <w:marBottom w:val="0"/>
      <w:divBdr>
        <w:top w:val="none" w:sz="0" w:space="0" w:color="auto"/>
        <w:left w:val="none" w:sz="0" w:space="0" w:color="auto"/>
        <w:bottom w:val="none" w:sz="0" w:space="0" w:color="auto"/>
        <w:right w:val="none" w:sz="0" w:space="0" w:color="auto"/>
      </w:divBdr>
    </w:div>
    <w:div w:id="1458180757">
      <w:bodyDiv w:val="1"/>
      <w:marLeft w:val="0"/>
      <w:marRight w:val="0"/>
      <w:marTop w:val="0"/>
      <w:marBottom w:val="0"/>
      <w:divBdr>
        <w:top w:val="none" w:sz="0" w:space="0" w:color="auto"/>
        <w:left w:val="none" w:sz="0" w:space="0" w:color="auto"/>
        <w:bottom w:val="none" w:sz="0" w:space="0" w:color="auto"/>
        <w:right w:val="none" w:sz="0" w:space="0" w:color="auto"/>
      </w:divBdr>
    </w:div>
    <w:div w:id="1558318574">
      <w:bodyDiv w:val="1"/>
      <w:marLeft w:val="0"/>
      <w:marRight w:val="0"/>
      <w:marTop w:val="0"/>
      <w:marBottom w:val="0"/>
      <w:divBdr>
        <w:top w:val="none" w:sz="0" w:space="0" w:color="auto"/>
        <w:left w:val="none" w:sz="0" w:space="0" w:color="auto"/>
        <w:bottom w:val="none" w:sz="0" w:space="0" w:color="auto"/>
        <w:right w:val="none" w:sz="0" w:space="0" w:color="auto"/>
      </w:divBdr>
    </w:div>
    <w:div w:id="1601570957">
      <w:bodyDiv w:val="1"/>
      <w:marLeft w:val="0"/>
      <w:marRight w:val="0"/>
      <w:marTop w:val="0"/>
      <w:marBottom w:val="0"/>
      <w:divBdr>
        <w:top w:val="none" w:sz="0" w:space="0" w:color="auto"/>
        <w:left w:val="none" w:sz="0" w:space="0" w:color="auto"/>
        <w:bottom w:val="none" w:sz="0" w:space="0" w:color="auto"/>
        <w:right w:val="none" w:sz="0" w:space="0" w:color="auto"/>
      </w:divBdr>
    </w:div>
    <w:div w:id="1829400305">
      <w:bodyDiv w:val="1"/>
      <w:marLeft w:val="0"/>
      <w:marRight w:val="0"/>
      <w:marTop w:val="0"/>
      <w:marBottom w:val="0"/>
      <w:divBdr>
        <w:top w:val="none" w:sz="0" w:space="0" w:color="auto"/>
        <w:left w:val="none" w:sz="0" w:space="0" w:color="auto"/>
        <w:bottom w:val="none" w:sz="0" w:space="0" w:color="auto"/>
        <w:right w:val="none" w:sz="0" w:space="0" w:color="auto"/>
      </w:divBdr>
    </w:div>
    <w:div w:id="1843012523">
      <w:bodyDiv w:val="1"/>
      <w:marLeft w:val="0"/>
      <w:marRight w:val="0"/>
      <w:marTop w:val="0"/>
      <w:marBottom w:val="0"/>
      <w:divBdr>
        <w:top w:val="none" w:sz="0" w:space="0" w:color="auto"/>
        <w:left w:val="none" w:sz="0" w:space="0" w:color="auto"/>
        <w:bottom w:val="none" w:sz="0" w:space="0" w:color="auto"/>
        <w:right w:val="none" w:sz="0" w:space="0" w:color="auto"/>
      </w:divBdr>
    </w:div>
    <w:div w:id="1851795806">
      <w:bodyDiv w:val="1"/>
      <w:marLeft w:val="0"/>
      <w:marRight w:val="0"/>
      <w:marTop w:val="0"/>
      <w:marBottom w:val="0"/>
      <w:divBdr>
        <w:top w:val="none" w:sz="0" w:space="0" w:color="auto"/>
        <w:left w:val="none" w:sz="0" w:space="0" w:color="auto"/>
        <w:bottom w:val="none" w:sz="0" w:space="0" w:color="auto"/>
        <w:right w:val="none" w:sz="0" w:space="0" w:color="auto"/>
      </w:divBdr>
    </w:div>
    <w:div w:id="1944143756">
      <w:bodyDiv w:val="1"/>
      <w:marLeft w:val="0"/>
      <w:marRight w:val="0"/>
      <w:marTop w:val="0"/>
      <w:marBottom w:val="0"/>
      <w:divBdr>
        <w:top w:val="none" w:sz="0" w:space="0" w:color="auto"/>
        <w:left w:val="none" w:sz="0" w:space="0" w:color="auto"/>
        <w:bottom w:val="none" w:sz="0" w:space="0" w:color="auto"/>
        <w:right w:val="none" w:sz="0" w:space="0" w:color="auto"/>
      </w:divBdr>
    </w:div>
    <w:div w:id="1955558874">
      <w:bodyDiv w:val="1"/>
      <w:marLeft w:val="0"/>
      <w:marRight w:val="0"/>
      <w:marTop w:val="0"/>
      <w:marBottom w:val="0"/>
      <w:divBdr>
        <w:top w:val="none" w:sz="0" w:space="0" w:color="auto"/>
        <w:left w:val="none" w:sz="0" w:space="0" w:color="auto"/>
        <w:bottom w:val="none" w:sz="0" w:space="0" w:color="auto"/>
        <w:right w:val="none" w:sz="0" w:space="0" w:color="auto"/>
      </w:divBdr>
    </w:div>
    <w:div w:id="2095007030">
      <w:bodyDiv w:val="1"/>
      <w:marLeft w:val="0"/>
      <w:marRight w:val="0"/>
      <w:marTop w:val="0"/>
      <w:marBottom w:val="0"/>
      <w:divBdr>
        <w:top w:val="none" w:sz="0" w:space="0" w:color="auto"/>
        <w:left w:val="none" w:sz="0" w:space="0" w:color="auto"/>
        <w:bottom w:val="none" w:sz="0" w:space="0" w:color="auto"/>
        <w:right w:val="none" w:sz="0" w:space="0" w:color="auto"/>
      </w:divBdr>
    </w:div>
    <w:div w:id="2111847396">
      <w:bodyDiv w:val="1"/>
      <w:marLeft w:val="0"/>
      <w:marRight w:val="0"/>
      <w:marTop w:val="0"/>
      <w:marBottom w:val="0"/>
      <w:divBdr>
        <w:top w:val="none" w:sz="0" w:space="0" w:color="auto"/>
        <w:left w:val="none" w:sz="0" w:space="0" w:color="auto"/>
        <w:bottom w:val="none" w:sz="0" w:space="0" w:color="auto"/>
        <w:right w:val="none" w:sz="0" w:space="0" w:color="auto"/>
      </w:divBdr>
    </w:div>
    <w:div w:id="2117673817">
      <w:bodyDiv w:val="1"/>
      <w:marLeft w:val="0"/>
      <w:marRight w:val="0"/>
      <w:marTop w:val="0"/>
      <w:marBottom w:val="0"/>
      <w:divBdr>
        <w:top w:val="none" w:sz="0" w:space="0" w:color="auto"/>
        <w:left w:val="none" w:sz="0" w:space="0" w:color="auto"/>
        <w:bottom w:val="none" w:sz="0" w:space="0" w:color="auto"/>
        <w:right w:val="none" w:sz="0" w:space="0" w:color="auto"/>
      </w:divBdr>
    </w:div>
    <w:div w:id="2122920376">
      <w:bodyDiv w:val="1"/>
      <w:marLeft w:val="0"/>
      <w:marRight w:val="0"/>
      <w:marTop w:val="0"/>
      <w:marBottom w:val="0"/>
      <w:divBdr>
        <w:top w:val="none" w:sz="0" w:space="0" w:color="auto"/>
        <w:left w:val="none" w:sz="0" w:space="0" w:color="auto"/>
        <w:bottom w:val="none" w:sz="0" w:space="0" w:color="auto"/>
        <w:right w:val="none" w:sz="0" w:space="0" w:color="auto"/>
      </w:divBdr>
    </w:div>
    <w:div w:id="21406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0"/>
          <c:y val="0.26213362557820574"/>
          <c:w val="0.95088189327975214"/>
          <c:h val="0.72333311878249551"/>
        </c:manualLayout>
      </c:layout>
      <c:bar3DChart>
        <c:barDir val="col"/>
        <c:grouping val="standard"/>
        <c:varyColors val="0"/>
        <c:ser>
          <c:idx val="0"/>
          <c:order val="0"/>
          <c:tx>
            <c:strRef>
              <c:f>Лист1!$B$1</c:f>
              <c:strCache>
                <c:ptCount val="1"/>
                <c:pt idx="0">
                  <c:v>Трансферты</c:v>
                </c:pt>
              </c:strCache>
            </c:strRef>
          </c:tx>
          <c:spPr>
            <a:ln w="28576">
              <a:noFill/>
            </a:ln>
          </c:spPr>
          <c:invertIfNegative val="0"/>
          <c:dLbls>
            <c:spPr>
              <a:noFill/>
              <a:ln w="25401">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 год</c:v>
                </c:pt>
                <c:pt idx="1">
                  <c:v>2016 год</c:v>
                </c:pt>
                <c:pt idx="2">
                  <c:v>2015 год</c:v>
                </c:pt>
              </c:strCache>
            </c:strRef>
          </c:cat>
          <c:val>
            <c:numRef>
              <c:f>Лист1!$B$2:$B$4</c:f>
              <c:numCache>
                <c:formatCode>General</c:formatCode>
                <c:ptCount val="3"/>
                <c:pt idx="0" formatCode="_-* #,##0.0_р_._-;\-* #,##0.0_р_._-;_-* &quot;-&quot;??_р_._-;_-@_-">
                  <c:v>9894676</c:v>
                </c:pt>
              </c:numCache>
            </c:numRef>
          </c:val>
          <c:extLst xmlns:c16r2="http://schemas.microsoft.com/office/drawing/2015/06/chart">
            <c:ext xmlns:c16="http://schemas.microsoft.com/office/drawing/2014/chart" uri="{C3380CC4-5D6E-409C-BE32-E72D297353CC}">
              <c16:uniqueId val="{00000000-4DC4-40E4-A406-B0E7CE23E20D}"/>
            </c:ext>
          </c:extLst>
        </c:ser>
        <c:ser>
          <c:idx val="1"/>
          <c:order val="1"/>
          <c:tx>
            <c:strRef>
              <c:f>Лист1!$C$1</c:f>
              <c:strCache>
                <c:ptCount val="1"/>
                <c:pt idx="0">
                  <c:v>Собственные доходы</c:v>
                </c:pt>
              </c:strCache>
            </c:strRef>
          </c:tx>
          <c:spPr>
            <a:solidFill>
              <a:srgbClr val="C00000"/>
            </a:solidFill>
            <a:ln w="28576">
              <a:noFill/>
            </a:ln>
          </c:spPr>
          <c:invertIfNegative val="0"/>
          <c:dLbls>
            <c:dLbl>
              <c:idx val="0"/>
              <c:layout>
                <c:manualLayout>
                  <c:x val="5.2293652220179773E-2"/>
                  <c:y val="4.361016631955946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DF7-4AC4-8701-F36DAFBA1839}"/>
                </c:ext>
              </c:extLst>
            </c:dLbl>
            <c:spPr>
              <a:noFill/>
              <a:ln w="25401">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 год</c:v>
                </c:pt>
                <c:pt idx="1">
                  <c:v>2016 год</c:v>
                </c:pt>
                <c:pt idx="2">
                  <c:v>2015 год</c:v>
                </c:pt>
              </c:strCache>
            </c:strRef>
          </c:cat>
          <c:val>
            <c:numRef>
              <c:f>Лист1!$C$2:$C$4</c:f>
              <c:numCache>
                <c:formatCode>General</c:formatCode>
                <c:ptCount val="3"/>
                <c:pt idx="0" formatCode="_-* #,##0.0_р_._-;\-* #,##0.0_р_._-;_-* &quot;-&quot;??_р_._-;_-@_-">
                  <c:v>9576862.9000000004</c:v>
                </c:pt>
              </c:numCache>
            </c:numRef>
          </c:val>
          <c:extLst xmlns:c16r2="http://schemas.microsoft.com/office/drawing/2015/06/chart">
            <c:ext xmlns:c16="http://schemas.microsoft.com/office/drawing/2014/chart" uri="{C3380CC4-5D6E-409C-BE32-E72D297353CC}">
              <c16:uniqueId val="{00000001-4DC4-40E4-A406-B0E7CE23E20D}"/>
            </c:ext>
          </c:extLst>
        </c:ser>
        <c:ser>
          <c:idx val="2"/>
          <c:order val="2"/>
          <c:tx>
            <c:strRef>
              <c:f>Лист1!$D$1</c:f>
              <c:strCache>
                <c:ptCount val="1"/>
                <c:pt idx="0">
                  <c:v>займы</c:v>
                </c:pt>
              </c:strCache>
            </c:strRef>
          </c:tx>
          <c:spPr>
            <a:ln w="28576">
              <a:noFill/>
            </a:ln>
          </c:spPr>
          <c:invertIfNegative val="0"/>
          <c:dLbls>
            <c:dLbl>
              <c:idx val="0"/>
              <c:layout>
                <c:manualLayout>
                  <c:x val="6.0356183003692422E-2"/>
                  <c:y val="0.11932130239374651"/>
                </c:manualLayout>
              </c:layout>
              <c:spPr>
                <a:noFill/>
                <a:ln w="25401">
                  <a:noFill/>
                </a:ln>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DC4-40E4-A406-B0E7CE23E20D}"/>
                </c:ext>
              </c:extLst>
            </c:dLbl>
            <c:dLbl>
              <c:idx val="1"/>
              <c:layout>
                <c:manualLayout>
                  <c:x val="2.4300054005434977E-2"/>
                  <c:y val="-4.5634912792400395E-2"/>
                </c:manualLayout>
              </c:layout>
              <c:spPr>
                <a:noFill/>
                <a:ln w="25401">
                  <a:noFill/>
                </a:ln>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DC4-40E4-A406-B0E7CE23E20D}"/>
                </c:ext>
              </c:extLst>
            </c:dLbl>
            <c:spPr>
              <a:noFill/>
              <a:ln w="25401">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 год</c:v>
                </c:pt>
                <c:pt idx="1">
                  <c:v>2016 год</c:v>
                </c:pt>
                <c:pt idx="2">
                  <c:v>2015 год</c:v>
                </c:pt>
              </c:strCache>
            </c:strRef>
          </c:cat>
          <c:val>
            <c:numRef>
              <c:f>Лист1!$D$2:$D$4</c:f>
              <c:numCache>
                <c:formatCode>General</c:formatCode>
                <c:ptCount val="3"/>
                <c:pt idx="0" formatCode="_-* #,##0.0_р_._-;\-* #,##0.0_р_._-;_-* &quot;-&quot;??_р_._-;_-@_-">
                  <c:v>1258161</c:v>
                </c:pt>
              </c:numCache>
            </c:numRef>
          </c:val>
          <c:extLst xmlns:c16r2="http://schemas.microsoft.com/office/drawing/2015/06/chart">
            <c:ext xmlns:c16="http://schemas.microsoft.com/office/drawing/2014/chart" uri="{C3380CC4-5D6E-409C-BE32-E72D297353CC}">
              <c16:uniqueId val="{00000004-4DC4-40E4-A406-B0E7CE23E20D}"/>
            </c:ext>
          </c:extLst>
        </c:ser>
        <c:ser>
          <c:idx val="3"/>
          <c:order val="3"/>
          <c:tx>
            <c:strRef>
              <c:f>Лист1!$E$1</c:f>
              <c:strCache>
                <c:ptCount val="1"/>
                <c:pt idx="0">
                  <c:v>От продажи финансовых активов</c:v>
                </c:pt>
              </c:strCache>
            </c:strRef>
          </c:tx>
          <c:spPr>
            <a:solidFill>
              <a:srgbClr val="7030A0"/>
            </a:solidFill>
            <a:ln w="28576">
              <a:noFill/>
            </a:ln>
            <a:effectLst>
              <a:outerShdw blurRad="50800" dist="50800" dir="5400000" algn="ctr" rotWithShape="0">
                <a:srgbClr val="FF0000"/>
              </a:outerShdw>
            </a:effectLst>
          </c:spPr>
          <c:invertIfNegative val="0"/>
          <c:dLbls>
            <c:dLbl>
              <c:idx val="0"/>
              <c:layout>
                <c:manualLayout>
                  <c:x val="2.2275049504983511E-2"/>
                  <c:y val="2.2817456396200149E-2"/>
                </c:manualLayout>
              </c:layout>
              <c:spPr>
                <a:noFill/>
                <a:ln w="25401">
                  <a:noFill/>
                </a:ln>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DC4-40E4-A406-B0E7CE23E20D}"/>
                </c:ext>
              </c:extLst>
            </c:dLbl>
            <c:dLbl>
              <c:idx val="1"/>
              <c:layout>
                <c:manualLayout>
                  <c:x val="2.4300054005434977E-2"/>
                  <c:y val="8.3663040303505859E-17"/>
                </c:manualLayout>
              </c:layout>
              <c:spPr>
                <a:noFill/>
                <a:ln w="25401">
                  <a:noFill/>
                </a:ln>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DC4-40E4-A406-B0E7CE23E20D}"/>
                </c:ext>
              </c:extLst>
            </c:dLbl>
            <c:spPr>
              <a:noFill/>
              <a:ln w="25401">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 год</c:v>
                </c:pt>
                <c:pt idx="1">
                  <c:v>2016 год</c:v>
                </c:pt>
                <c:pt idx="2">
                  <c:v>2015 год</c:v>
                </c:pt>
              </c:strCache>
            </c:strRef>
          </c:cat>
          <c:val>
            <c:numRef>
              <c:f>Лист1!$E$2:$E$4</c:f>
              <c:numCache>
                <c:formatCode>General</c:formatCode>
                <c:ptCount val="3"/>
                <c:pt idx="0" formatCode="#,##0.0_ ;\-#,##0.0\ ">
                  <c:v>0</c:v>
                </c:pt>
              </c:numCache>
            </c:numRef>
          </c:val>
          <c:extLst xmlns:c16r2="http://schemas.microsoft.com/office/drawing/2015/06/chart">
            <c:ext xmlns:c16="http://schemas.microsoft.com/office/drawing/2014/chart" uri="{C3380CC4-5D6E-409C-BE32-E72D297353CC}">
              <c16:uniqueId val="{00000007-4DC4-40E4-A406-B0E7CE23E20D}"/>
            </c:ext>
          </c:extLst>
        </c:ser>
        <c:ser>
          <c:idx val="4"/>
          <c:order val="4"/>
          <c:tx>
            <c:strRef>
              <c:f>Лист1!$F$1</c:f>
              <c:strCache>
                <c:ptCount val="1"/>
                <c:pt idx="0">
                  <c:v>Погашение бюджетных кредитов</c:v>
                </c:pt>
              </c:strCache>
            </c:strRef>
          </c:tx>
          <c:spPr>
            <a:solidFill>
              <a:srgbClr val="FFC000"/>
            </a:solidFill>
            <a:ln w="28576">
              <a:noFill/>
            </a:ln>
          </c:spPr>
          <c:invertIfNegative val="0"/>
          <c:dLbls>
            <c:dLbl>
              <c:idx val="0"/>
              <c:layout>
                <c:manualLayout>
                  <c:x val="3.1363024612653806E-2"/>
                  <c:y val="4.6779374233912024E-3"/>
                </c:manualLayout>
              </c:layout>
              <c:tx>
                <c:rich>
                  <a:bodyPr/>
                  <a:lstStyle/>
                  <a:p>
                    <a:pPr>
                      <a:defRPr/>
                    </a:pPr>
                    <a:r>
                      <a:rPr lang="en-US"/>
                      <a:t> 34 056,2   </a:t>
                    </a:r>
                  </a:p>
                </c:rich>
              </c:tx>
              <c:spPr>
                <a:noFill/>
                <a:ln w="25401">
                  <a:noFill/>
                </a:ln>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DC4-40E4-A406-B0E7CE23E20D}"/>
                </c:ext>
              </c:extLst>
            </c:dLbl>
            <c:dLbl>
              <c:idx val="1"/>
              <c:layout>
                <c:manualLayout>
                  <c:x val="2.4300054005434977E-2"/>
                  <c:y val="2.7380947675442097E-2"/>
                </c:manualLayout>
              </c:layout>
              <c:spPr>
                <a:noFill/>
                <a:ln w="25401">
                  <a:noFill/>
                </a:ln>
              </c:spPr>
              <c:txPr>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DC4-40E4-A406-B0E7CE23E20D}"/>
                </c:ext>
              </c:extLst>
            </c:dLbl>
            <c:spPr>
              <a:noFill/>
              <a:ln w="25401">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2017 год</c:v>
                </c:pt>
                <c:pt idx="1">
                  <c:v>2016 год</c:v>
                </c:pt>
                <c:pt idx="2">
                  <c:v>2015 год</c:v>
                </c:pt>
              </c:strCache>
            </c:strRef>
          </c:cat>
          <c:val>
            <c:numRef>
              <c:f>Лист1!$F$2:$F$4</c:f>
              <c:numCache>
                <c:formatCode>General</c:formatCode>
                <c:ptCount val="3"/>
                <c:pt idx="0" formatCode="_-* #,##0.0_р_._-;\-* #,##0.0_р_._-;_-* &quot;-&quot;??_р_._-;_-@_-">
                  <c:v>34056.199999999997</c:v>
                </c:pt>
              </c:numCache>
            </c:numRef>
          </c:val>
          <c:extLst xmlns:c16r2="http://schemas.microsoft.com/office/drawing/2015/06/chart">
            <c:ext xmlns:c16="http://schemas.microsoft.com/office/drawing/2014/chart" uri="{C3380CC4-5D6E-409C-BE32-E72D297353CC}">
              <c16:uniqueId val="{0000000A-4DC4-40E4-A406-B0E7CE23E20D}"/>
            </c:ext>
          </c:extLst>
        </c:ser>
        <c:dLbls>
          <c:showLegendKey val="0"/>
          <c:showVal val="0"/>
          <c:showCatName val="0"/>
          <c:showSerName val="0"/>
          <c:showPercent val="0"/>
          <c:showBubbleSize val="0"/>
        </c:dLbls>
        <c:gapWidth val="150"/>
        <c:shape val="box"/>
        <c:axId val="137789824"/>
        <c:axId val="137791360"/>
        <c:axId val="134875328"/>
      </c:bar3DChart>
      <c:catAx>
        <c:axId val="137789824"/>
        <c:scaling>
          <c:orientation val="minMax"/>
        </c:scaling>
        <c:delete val="1"/>
        <c:axPos val="b"/>
        <c:numFmt formatCode="General" sourceLinked="1"/>
        <c:majorTickMark val="none"/>
        <c:minorTickMark val="none"/>
        <c:tickLblPos val="nextTo"/>
        <c:crossAx val="137791360"/>
        <c:crosses val="autoZero"/>
        <c:auto val="1"/>
        <c:lblAlgn val="ctr"/>
        <c:lblOffset val="100"/>
        <c:noMultiLvlLbl val="0"/>
      </c:catAx>
      <c:valAx>
        <c:axId val="137791360"/>
        <c:scaling>
          <c:orientation val="minMax"/>
        </c:scaling>
        <c:delete val="1"/>
        <c:axPos val="l"/>
        <c:numFmt formatCode="_-* #,##0.0_р_._-;\-* #,##0.0_р_._-;_-* &quot;-&quot;??_р_._-;_-@_-" sourceLinked="1"/>
        <c:majorTickMark val="out"/>
        <c:minorTickMark val="none"/>
        <c:tickLblPos val="none"/>
        <c:crossAx val="137789824"/>
        <c:crosses val="autoZero"/>
        <c:crossBetween val="between"/>
        <c:majorUnit val="30000"/>
      </c:valAx>
      <c:serAx>
        <c:axId val="134875328"/>
        <c:scaling>
          <c:orientation val="minMax"/>
        </c:scaling>
        <c:delete val="1"/>
        <c:axPos val="b"/>
        <c:majorTickMark val="out"/>
        <c:minorTickMark val="none"/>
        <c:tickLblPos val="nextTo"/>
        <c:crossAx val="137791360"/>
        <c:crosses val="autoZero"/>
      </c:serAx>
      <c:spPr>
        <a:noFill/>
        <a:ln w="25401">
          <a:noFill/>
        </a:ln>
      </c:spPr>
    </c:plotArea>
    <c:legend>
      <c:legendPos val="t"/>
      <c:layout>
        <c:manualLayout>
          <c:xMode val="edge"/>
          <c:yMode val="edge"/>
          <c:x val="2.1684725306772602E-2"/>
          <c:y val="2.7381098639266094E-2"/>
          <c:w val="0.69488372009967847"/>
          <c:h val="0.29551114934162642"/>
        </c:manualLayout>
      </c:layout>
      <c:overlay val="0"/>
    </c:legend>
    <c:plotVisOnly val="1"/>
    <c:dispBlanksAs val="gap"/>
    <c:showDLblsOverMax val="0"/>
  </c:chart>
  <c:spPr>
    <a:ln>
      <a:solidFill>
        <a:srgbClr val="4F81BD">
          <a:alpha val="98000"/>
        </a:srgbClr>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1"/>
          <c:order val="1"/>
          <c:tx>
            <c:strRef>
              <c:f>Лист1!$B$1</c:f>
              <c:strCache>
                <c:ptCount val="1"/>
                <c:pt idx="0">
                  <c:v>Ряд 1</c:v>
                </c:pt>
              </c:strCache>
            </c:strRef>
          </c:tx>
          <c:invertIfNegative val="0"/>
          <c:cat>
            <c:strRef>
              <c:f>Лист1!$A$2:$A$4</c:f>
              <c:strCache>
                <c:ptCount val="3"/>
                <c:pt idx="0">
                  <c:v>Утвержденный бюджет на 2019 год</c:v>
                </c:pt>
                <c:pt idx="1">
                  <c:v>скорректированный бюджет на 2019 год</c:v>
                </c:pt>
                <c:pt idx="2">
                  <c:v>Факт за 2019 год</c:v>
                </c:pt>
              </c:strCache>
            </c:strRef>
          </c:cat>
          <c:val>
            <c:numRef>
              <c:f>Лист1!$B$2:$B$4</c:f>
              <c:numCache>
                <c:formatCode>#,##0.0</c:formatCode>
                <c:ptCount val="3"/>
                <c:pt idx="0">
                  <c:v>14008751</c:v>
                </c:pt>
                <c:pt idx="1">
                  <c:v>18067915</c:v>
                </c:pt>
                <c:pt idx="2">
                  <c:v>19471538.899999999</c:v>
                </c:pt>
              </c:numCache>
            </c:numRef>
          </c:val>
          <c:extLst xmlns:c16r2="http://schemas.microsoft.com/office/drawing/2015/06/chart">
            <c:ext xmlns:c16="http://schemas.microsoft.com/office/drawing/2014/chart" uri="{C3380CC4-5D6E-409C-BE32-E72D297353CC}">
              <c16:uniqueId val="{00000000-8229-4EF3-8E13-2C712F1E1949}"/>
            </c:ext>
          </c:extLst>
        </c:ser>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Утвержденный бюджет на 2019 год</c:v>
                </c:pt>
                <c:pt idx="1">
                  <c:v>скорректированный бюджет на 2019 год</c:v>
                </c:pt>
                <c:pt idx="2">
                  <c:v>Факт за 2019 год</c:v>
                </c:pt>
              </c:strCache>
            </c:strRef>
          </c:cat>
          <c:val>
            <c:numRef>
              <c:f>Лист1!$B$2:$B$4</c:f>
              <c:numCache>
                <c:formatCode>#,##0.0</c:formatCode>
                <c:ptCount val="3"/>
                <c:pt idx="0">
                  <c:v>14008751</c:v>
                </c:pt>
                <c:pt idx="1">
                  <c:v>18067915</c:v>
                </c:pt>
                <c:pt idx="2">
                  <c:v>19471538.899999999</c:v>
                </c:pt>
              </c:numCache>
            </c:numRef>
          </c:val>
          <c:extLst xmlns:c16r2="http://schemas.microsoft.com/office/drawing/2015/06/chart">
            <c:ext xmlns:c16="http://schemas.microsoft.com/office/drawing/2014/chart" uri="{C3380CC4-5D6E-409C-BE32-E72D297353CC}">
              <c16:uniqueId val="{00000004-9F7E-4524-B924-0C6A293C1B15}"/>
            </c:ext>
          </c:extLst>
        </c:ser>
        <c:dLbls>
          <c:showLegendKey val="0"/>
          <c:showVal val="0"/>
          <c:showCatName val="0"/>
          <c:showSerName val="0"/>
          <c:showPercent val="0"/>
          <c:showBubbleSize val="0"/>
        </c:dLbls>
        <c:gapWidth val="75"/>
        <c:shape val="cylinder"/>
        <c:axId val="137819264"/>
        <c:axId val="137820800"/>
        <c:axId val="0"/>
      </c:bar3DChart>
      <c:catAx>
        <c:axId val="137819264"/>
        <c:scaling>
          <c:orientation val="minMax"/>
        </c:scaling>
        <c:delete val="0"/>
        <c:axPos val="b"/>
        <c:numFmt formatCode="General" sourceLinked="1"/>
        <c:majorTickMark val="none"/>
        <c:minorTickMark val="none"/>
        <c:tickLblPos val="nextTo"/>
        <c:txPr>
          <a:bodyPr/>
          <a:lstStyle/>
          <a:p>
            <a:pPr>
              <a:defRPr sz="889" cap="small" baseline="0">
                <a:latin typeface="+mn-lt"/>
              </a:defRPr>
            </a:pPr>
            <a:endParaRPr lang="ru-RU"/>
          </a:p>
        </c:txPr>
        <c:crossAx val="137820800"/>
        <c:crosses val="autoZero"/>
        <c:auto val="1"/>
        <c:lblAlgn val="ctr"/>
        <c:lblOffset val="100"/>
        <c:noMultiLvlLbl val="0"/>
      </c:catAx>
      <c:valAx>
        <c:axId val="137820800"/>
        <c:scaling>
          <c:orientation val="minMax"/>
        </c:scaling>
        <c:delete val="0"/>
        <c:axPos val="l"/>
        <c:majorGridlines/>
        <c:numFmt formatCode="#,##0.0" sourceLinked="1"/>
        <c:majorTickMark val="none"/>
        <c:minorTickMark val="none"/>
        <c:tickLblPos val="nextTo"/>
        <c:spPr>
          <a:ln w="9513">
            <a:noFill/>
          </a:ln>
        </c:spPr>
        <c:crossAx val="137819264"/>
        <c:crosses val="autoZero"/>
        <c:crossBetween val="between"/>
      </c:valAx>
      <c:spPr>
        <a:noFill/>
        <a:ln w="25367">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2"/>
          <c:order val="2"/>
          <c:tx>
            <c:strRef>
              <c:f>Лист1!$B$1</c:f>
            </c:strRef>
          </c:tx>
          <c:invertIfNegative val="0"/>
          <c:cat>
            <c:multiLvlStrRef>
              <c:f>Лист1!$A$3:$A$4</c:f>
            </c:multiLvlStrRef>
          </c:cat>
          <c:val>
            <c:numRef>
              <c:f>Лист1!$B$3:$B$4</c:f>
            </c:numRef>
          </c:val>
          <c:extLst xmlns:c16r2="http://schemas.microsoft.com/office/drawing/2015/06/chart">
            <c:ext xmlns:c16="http://schemas.microsoft.com/office/drawing/2014/chart" uri="{C3380CC4-5D6E-409C-BE32-E72D297353CC}">
              <c16:uniqueId val="{00000000-A5BC-4697-B304-6DE41FFE34F3}"/>
            </c:ext>
          </c:extLst>
        </c:ser>
        <c:ser>
          <c:idx val="3"/>
          <c:order val="3"/>
          <c:tx>
            <c:strRef>
              <c:f>Лист1!$C$1</c:f>
            </c:strRef>
          </c:tx>
          <c:invertIfNegative val="0"/>
          <c:cat>
            <c:multiLvlStrRef>
              <c:f>Лист1!$A$3:$A$4</c:f>
            </c:multiLvlStrRef>
          </c:cat>
          <c:val>
            <c:numRef>
              <c:f>Лист1!$C$3:$C$4</c:f>
            </c:numRef>
          </c:val>
          <c:extLst xmlns:c16r2="http://schemas.microsoft.com/office/drawing/2015/06/chart">
            <c:ext xmlns:c16="http://schemas.microsoft.com/office/drawing/2014/chart" uri="{C3380CC4-5D6E-409C-BE32-E72D297353CC}">
              <c16:uniqueId val="{00000001-A5BC-4697-B304-6DE41FFE34F3}"/>
            </c:ext>
          </c:extLst>
        </c:ser>
        <c:ser>
          <c:idx val="0"/>
          <c:order val="0"/>
          <c:tx>
            <c:strRef>
              <c:f>Лист1!$B$1</c:f>
              <c:strCache>
                <c:ptCount val="1"/>
                <c:pt idx="0">
                  <c:v>Трансферты из вышестоящих бюджетов</c:v>
                </c:pt>
              </c:strCache>
            </c:strRef>
          </c:tx>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Лист1!$A$3:$A$4</c:f>
              <c:strCache>
                <c:ptCount val="1"/>
                <c:pt idx="0">
                  <c:v>2019 год</c:v>
                </c:pt>
              </c:strCache>
            </c:strRef>
          </c:cat>
          <c:val>
            <c:numRef>
              <c:f>Лист1!$B$3:$B$4</c:f>
              <c:numCache>
                <c:formatCode>General</c:formatCode>
                <c:ptCount val="2"/>
                <c:pt idx="0" formatCode="#,##0.0">
                  <c:v>9894676</c:v>
                </c:pt>
              </c:numCache>
            </c:numRef>
          </c:val>
          <c:extLst xmlns:c16r2="http://schemas.microsoft.com/office/drawing/2015/06/chart">
            <c:ext xmlns:c16="http://schemas.microsoft.com/office/drawing/2014/chart" uri="{C3380CC4-5D6E-409C-BE32-E72D297353CC}">
              <c16:uniqueId val="{00000000-160E-41BA-9BC4-1D6A99C7782D}"/>
            </c:ext>
          </c:extLst>
        </c:ser>
        <c:ser>
          <c:idx val="1"/>
          <c:order val="1"/>
          <c:tx>
            <c:strRef>
              <c:f>Лист1!$C$1</c:f>
              <c:strCache>
                <c:ptCount val="1"/>
                <c:pt idx="0">
                  <c:v>Собственные доходы</c:v>
                </c:pt>
              </c:strCache>
            </c:strRef>
          </c:tx>
          <c:invertIfNegative val="0"/>
          <c:dLbls>
            <c:dLbl>
              <c:idx val="0"/>
              <c:layout>
                <c:manualLayout>
                  <c:x val="-3.444782168186545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60E-41BA-9BC4-1D6A99C7782D}"/>
                </c:ext>
              </c:extLst>
            </c:dLbl>
            <c:dLbl>
              <c:idx val="1"/>
              <c:layout>
                <c:manualLayout>
                  <c:x val="-2.4316109422492398E-2"/>
                  <c:y val="-2.77777777777801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60E-41BA-9BC4-1D6A99C7782D}"/>
                </c:ext>
              </c:extLst>
            </c:dLbl>
            <c:dLbl>
              <c:idx val="2"/>
              <c:layout>
                <c:manualLayout>
                  <c:x val="-1.8237082066869303E-2"/>
                  <c:y val="3.968253968254085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60E-41BA-9BC4-1D6A99C7782D}"/>
                </c:ext>
              </c:extLst>
            </c:dLbl>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Лист1!$A$3:$A$4</c:f>
              <c:strCache>
                <c:ptCount val="1"/>
                <c:pt idx="0">
                  <c:v>2019 год</c:v>
                </c:pt>
              </c:strCache>
            </c:strRef>
          </c:cat>
          <c:val>
            <c:numRef>
              <c:f>Лист1!$C$3:$C$4</c:f>
              <c:numCache>
                <c:formatCode>General</c:formatCode>
                <c:ptCount val="2"/>
                <c:pt idx="0" formatCode="#,##0.0">
                  <c:v>9576862.8000000007</c:v>
                </c:pt>
              </c:numCache>
            </c:numRef>
          </c:val>
          <c:extLst xmlns:c16r2="http://schemas.microsoft.com/office/drawing/2015/06/chart">
            <c:ext xmlns:c16="http://schemas.microsoft.com/office/drawing/2014/chart" uri="{C3380CC4-5D6E-409C-BE32-E72D297353CC}">
              <c16:uniqueId val="{00000004-160E-41BA-9BC4-1D6A99C7782D}"/>
            </c:ext>
          </c:extLst>
        </c:ser>
        <c:dLbls>
          <c:showLegendKey val="0"/>
          <c:showVal val="0"/>
          <c:showCatName val="0"/>
          <c:showSerName val="0"/>
          <c:showPercent val="0"/>
          <c:showBubbleSize val="0"/>
        </c:dLbls>
        <c:gapWidth val="150"/>
        <c:shape val="pyramid"/>
        <c:axId val="139329920"/>
        <c:axId val="139331456"/>
        <c:axId val="0"/>
      </c:bar3DChart>
      <c:catAx>
        <c:axId val="139329920"/>
        <c:scaling>
          <c:orientation val="minMax"/>
        </c:scaling>
        <c:delete val="0"/>
        <c:axPos val="b"/>
        <c:numFmt formatCode="General" sourceLinked="0"/>
        <c:majorTickMark val="out"/>
        <c:minorTickMark val="none"/>
        <c:tickLblPos val="nextTo"/>
        <c:txPr>
          <a:bodyPr/>
          <a:lstStyle/>
          <a:p>
            <a:pPr>
              <a:defRPr b="1"/>
            </a:pPr>
            <a:endParaRPr lang="ru-RU"/>
          </a:p>
        </c:txPr>
        <c:crossAx val="139331456"/>
        <c:crosses val="autoZero"/>
        <c:auto val="1"/>
        <c:lblAlgn val="ctr"/>
        <c:lblOffset val="100"/>
        <c:noMultiLvlLbl val="0"/>
      </c:catAx>
      <c:valAx>
        <c:axId val="139331456"/>
        <c:scaling>
          <c:orientation val="minMax"/>
        </c:scaling>
        <c:delete val="0"/>
        <c:axPos val="l"/>
        <c:majorGridlines/>
        <c:numFmt formatCode="0%" sourceLinked="1"/>
        <c:majorTickMark val="out"/>
        <c:minorTickMark val="none"/>
        <c:tickLblPos val="nextTo"/>
        <c:crossAx val="139329920"/>
        <c:crosses val="autoZero"/>
        <c:crossBetween val="between"/>
      </c:valAx>
    </c:plotArea>
    <c:legend>
      <c:legendPos val="r"/>
      <c:layout/>
      <c:overlay val="0"/>
    </c:legend>
    <c:plotVisOnly val="1"/>
    <c:dispBlanksAs val="gap"/>
    <c:showDLblsOverMax val="0"/>
  </c:chart>
  <c:spPr>
    <a:no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856549749463146"/>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6.4073808955699329E-4"/>
          <c:y val="0.18987077679119899"/>
          <c:w val="0.47103429620044024"/>
          <c:h val="0.84550656167978988"/>
        </c:manualLayout>
      </c:layout>
      <c:pieChart>
        <c:varyColors val="1"/>
        <c:ser>
          <c:idx val="0"/>
          <c:order val="0"/>
          <c:tx>
            <c:strRef>
              <c:f>Лист1!$B$1</c:f>
              <c:strCache>
                <c:ptCount val="1"/>
                <c:pt idx="0">
                  <c:v>2019 год</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440-4E9C-B0A5-43DA67D3590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440-4E9C-B0A5-43DA67D3590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440-4E9C-B0A5-43DA67D35901}"/>
              </c:ext>
            </c:extLst>
          </c:dPt>
          <c:dLbls>
            <c:dLbl>
              <c:idx val="0"/>
              <c:layout>
                <c:manualLayout>
                  <c:x val="-0.16722898274079379"/>
                  <c:y val="0.19574445747473068"/>
                </c:manualLayout>
              </c:layout>
              <c:tx>
                <c:rich>
                  <a:bodyPr wrap="square" lIns="38100" tIns="19050" rIns="38100" bIns="19050" anchor="ctr">
                    <a:noAutofit/>
                  </a:bodyPr>
                  <a:lstStyle/>
                  <a:p>
                    <a:pPr>
                      <a:defRPr/>
                    </a:pPr>
                    <a:fld id="{FF6AF2B1-3411-44AE-A673-27D6BADB12A2}" type="VALUE">
                      <a:rPr lang="en-US"/>
                      <a:pPr>
                        <a:defRPr/>
                      </a:pPr>
                      <a:t>[ЗНАЧЕНИЕ]</a:t>
                    </a:fld>
                    <a:r>
                      <a:rPr lang="en-US"/>
                      <a:t>;             10,8%</a:t>
                    </a:r>
                  </a:p>
                </c:rich>
              </c:tx>
              <c:spPr>
                <a:noFill/>
                <a:ln>
                  <a:noFill/>
                </a:ln>
                <a:effectLst/>
              </c:spPr>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manualLayout>
                      <c:w val="0.26730167819931594"/>
                      <c:h val="0.21662098620651138"/>
                    </c:manualLayout>
                  </c15:layout>
                  <c15:dlblFieldTable/>
                  <c15:showDataLabelsRange val="0"/>
                </c:ext>
                <c:ext xmlns:c16="http://schemas.microsoft.com/office/drawing/2014/chart" uri="{C3380CC4-5D6E-409C-BE32-E72D297353CC}">
                  <c16:uniqueId val="{00000001-3440-4E9C-B0A5-43DA67D35901}"/>
                </c:ext>
              </c:extLst>
            </c:dLbl>
            <c:dLbl>
              <c:idx val="1"/>
              <c:layout>
                <c:manualLayout>
                  <c:x val="-0.22284371271772851"/>
                  <c:y val="-0.18617121795945718"/>
                </c:manualLayout>
              </c:layout>
              <c:tx>
                <c:rich>
                  <a:bodyPr wrap="square" lIns="38100" tIns="19050" rIns="38100" bIns="19050" anchor="ctr">
                    <a:noAutofit/>
                  </a:bodyPr>
                  <a:lstStyle/>
                  <a:p>
                    <a:pPr>
                      <a:defRPr/>
                    </a:pPr>
                    <a:fld id="{3419DC03-F55F-4C26-A8F0-596C74B7BD72}" type="VALUE">
                      <a:rPr lang="en-US"/>
                      <a:pPr>
                        <a:defRPr/>
                      </a:pPr>
                      <a:t>[ЗНАЧЕНИЕ]</a:t>
                    </a:fld>
                    <a:r>
                      <a:rPr lang="en-US"/>
                      <a:t> </a:t>
                    </a:r>
                    <a:r>
                      <a:rPr lang="en-US" baseline="0"/>
                      <a:t>;</a:t>
                    </a:r>
                  </a:p>
                  <a:p>
                    <a:pPr>
                      <a:defRPr/>
                    </a:pPr>
                    <a:r>
                      <a:rPr lang="en-US" baseline="0"/>
                      <a:t> 62,8%</a:t>
                    </a:r>
                  </a:p>
                </c:rich>
              </c:tx>
              <c:spPr>
                <a:noFill/>
                <a:ln>
                  <a:noFill/>
                </a:ln>
                <a:effectLst/>
              </c:spPr>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manualLayout>
                      <c:w val="0.30128205128205127"/>
                      <c:h val="0.23347398030942335"/>
                    </c:manualLayout>
                  </c15:layout>
                  <c15:dlblFieldTable/>
                  <c15:showDataLabelsRange val="0"/>
                </c:ext>
                <c:ext xmlns:c16="http://schemas.microsoft.com/office/drawing/2014/chart" uri="{C3380CC4-5D6E-409C-BE32-E72D297353CC}">
                  <c16:uniqueId val="{00000003-3440-4E9C-B0A5-43DA67D35901}"/>
                </c:ext>
              </c:extLst>
            </c:dLbl>
            <c:dLbl>
              <c:idx val="2"/>
              <c:layout/>
              <c:tx>
                <c:rich>
                  <a:bodyPr/>
                  <a:lstStyle/>
                  <a:p>
                    <a:r>
                      <a:rPr lang="en-US"/>
                      <a:t>2459,6; 24,8%</a:t>
                    </a:r>
                  </a:p>
                </c:rich>
              </c:tx>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440-4E9C-B0A5-43DA67D35901}"/>
                </c:ext>
              </c:extLst>
            </c:dLbl>
            <c:dLbl>
              <c:idx val="3"/>
              <c:layout>
                <c:manualLayout>
                  <c:x val="1.0101010101010105E-2"/>
                  <c:y val="4.8455687719886099E-2"/>
                </c:manualLayout>
              </c:layout>
              <c:tx>
                <c:rich>
                  <a:bodyPr wrap="square" lIns="38100" tIns="19050" rIns="38100" bIns="19050" anchor="ctr">
                    <a:noAutofit/>
                  </a:bodyPr>
                  <a:lstStyle/>
                  <a:p>
                    <a:pPr>
                      <a:defRPr/>
                    </a:pPr>
                    <a:fld id="{1B637BAE-5993-4A43-9951-4CD81905372C}" type="VALUE">
                      <a:rPr lang="en-US"/>
                      <a:pPr>
                        <a:defRPr/>
                      </a:pPr>
                      <a:t>[ЗНАЧЕНИЕ]</a:t>
                    </a:fld>
                    <a:r>
                      <a:rPr lang="en-US" baseline="0"/>
                      <a:t>;</a:t>
                    </a:r>
                  </a:p>
                  <a:p>
                    <a:pPr>
                      <a:defRPr/>
                    </a:pPr>
                    <a:r>
                      <a:rPr lang="en-US" baseline="0"/>
                      <a:t> 1,6%</a:t>
                    </a:r>
                  </a:p>
                </c:rich>
              </c:tx>
              <c:spPr>
                <a:noFill/>
                <a:ln>
                  <a:noFill/>
                </a:ln>
                <a:effectLst/>
              </c:spPr>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manualLayout>
                      <c:w val="0.15555555555555556"/>
                      <c:h val="0.15886524822695036"/>
                    </c:manualLayout>
                  </c15:layout>
                  <c15:dlblFieldTable/>
                  <c15:showDataLabelsRange val="0"/>
                </c:ext>
                <c:ext xmlns:c16="http://schemas.microsoft.com/office/drawing/2014/chart" uri="{C3380CC4-5D6E-409C-BE32-E72D297353CC}">
                  <c16:uniqueId val="{00000007-3440-4E9C-B0A5-43DA67D35901}"/>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440-4E9C-B0A5-43DA67D35901}"/>
                </c:ext>
              </c:extLst>
            </c:dLbl>
            <c:spPr>
              <a:noFill/>
              <a:ln>
                <a:noFill/>
              </a:ln>
              <a:effectLst/>
            </c:spPr>
            <c:showLegendKey val="0"/>
            <c:showVal val="1"/>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Лист1!$A$2:$A$6</c:f>
              <c:strCache>
                <c:ptCount val="4"/>
                <c:pt idx="0">
                  <c:v>Субвенции</c:v>
                </c:pt>
                <c:pt idx="1">
                  <c:v>Целевые трансферты на развитие</c:v>
                </c:pt>
                <c:pt idx="2">
                  <c:v>Целевые текущие трансферты</c:v>
                </c:pt>
                <c:pt idx="3">
                  <c:v>трансферты на компенсацию потерь</c:v>
                </c:pt>
              </c:strCache>
            </c:strRef>
          </c:cat>
          <c:val>
            <c:numRef>
              <c:f>Лист1!$B$2:$B$6</c:f>
              <c:numCache>
                <c:formatCode>0.0</c:formatCode>
                <c:ptCount val="5"/>
                <c:pt idx="0">
                  <c:v>1064</c:v>
                </c:pt>
                <c:pt idx="1">
                  <c:v>6212.5</c:v>
                </c:pt>
                <c:pt idx="2">
                  <c:v>2459.9</c:v>
                </c:pt>
                <c:pt idx="3">
                  <c:v>158.4</c:v>
                </c:pt>
              </c:numCache>
            </c:numRef>
          </c:val>
          <c:extLst xmlns:c16r2="http://schemas.microsoft.com/office/drawing/2015/06/chart">
            <c:ext xmlns:c16="http://schemas.microsoft.com/office/drawing/2014/chart" uri="{C3380CC4-5D6E-409C-BE32-E72D297353CC}">
              <c16:uniqueId val="{00000006-3440-4E9C-B0A5-43DA67D35901}"/>
            </c:ext>
          </c:extLst>
        </c:ser>
        <c:dLbls>
          <c:showLegendKey val="0"/>
          <c:showVal val="0"/>
          <c:showCatName val="0"/>
          <c:showSerName val="0"/>
          <c:showPercent val="0"/>
          <c:showBubbleSize val="0"/>
          <c:showLeaderLines val="0"/>
        </c:dLbls>
        <c:firstSliceAng val="0"/>
      </c:pieChart>
      <c:spPr>
        <a:noFill/>
        <a:ln>
          <a:noFill/>
        </a:ln>
        <a:effectLst/>
      </c:spPr>
    </c:plotArea>
    <c:legend>
      <c:legendPos val="r"/>
      <c:legendEntry>
        <c:idx val="4"/>
        <c:delete val="1"/>
      </c:legendEntry>
      <c:layout>
        <c:manualLayout>
          <c:xMode val="edge"/>
          <c:yMode val="edge"/>
          <c:x val="0.5200773085182534"/>
          <c:y val="2.8754788630144627E-2"/>
          <c:w val="0.4516398631989183"/>
          <c:h val="0.971245211369855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2018 год</a:t>
            </a:r>
          </a:p>
        </c:rich>
      </c:tx>
      <c:layout/>
      <c:overlay val="0"/>
      <c:spPr>
        <a:noFill/>
        <a:ln>
          <a:noFill/>
        </a:ln>
        <a:effectLst/>
      </c:spPr>
    </c:title>
    <c:autoTitleDeleted val="0"/>
    <c:plotArea>
      <c:layout>
        <c:manualLayout>
          <c:layoutTarget val="inner"/>
          <c:xMode val="edge"/>
          <c:yMode val="edge"/>
          <c:x val="0.22046752517139376"/>
          <c:y val="0.18235731126829491"/>
          <c:w val="0.55718010165117315"/>
          <c:h val="0.70591885760042739"/>
        </c:manualLayout>
      </c:layout>
      <c:pieChart>
        <c:varyColors val="1"/>
        <c:ser>
          <c:idx val="0"/>
          <c:order val="0"/>
          <c:tx>
            <c:strRef>
              <c:f>Лист1!$B$1</c:f>
              <c:strCache>
                <c:ptCount val="1"/>
                <c:pt idx="0">
                  <c:v>2018 год</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CC0-4A1A-B4C6-310C7367478A}"/>
              </c:ext>
            </c:extLst>
          </c:dPt>
          <c:dPt>
            <c:idx val="1"/>
            <c:bubble3D val="0"/>
            <c:explosion val="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CC0-4A1A-B4C6-310C7367478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CC0-4A1A-B4C6-310C7367478A}"/>
              </c:ext>
            </c:extLst>
          </c:dPt>
          <c:dLbls>
            <c:dLbl>
              <c:idx val="0"/>
              <c:layout>
                <c:manualLayout>
                  <c:x val="-0.19167689323115539"/>
                  <c:y val="0.14537968770852797"/>
                </c:manualLayout>
              </c:layout>
              <c:tx>
                <c:rich>
                  <a:bodyPr wrap="square" lIns="38100" tIns="19050" rIns="38100" bIns="19050" anchor="ctr">
                    <a:noAutofit/>
                  </a:bodyPr>
                  <a:lstStyle/>
                  <a:p>
                    <a:pPr>
                      <a:defRPr/>
                    </a:pPr>
                    <a:fld id="{A4252D3C-ECFE-43C1-ADD9-344CCCF09EE1}" type="VALUE">
                      <a:rPr lang="en-US"/>
                      <a:pPr>
                        <a:defRPr/>
                      </a:pPr>
                      <a:t>[ЗНАЧЕНИЕ]</a:t>
                    </a:fld>
                    <a:r>
                      <a:rPr lang="en-US" baseline="0"/>
                      <a:t>; 27,5%</a:t>
                    </a:r>
                  </a:p>
                </c:rich>
              </c:tx>
              <c:spPr>
                <a:noFill/>
                <a:ln>
                  <a:noFill/>
                </a:ln>
                <a:effectLst/>
              </c:spPr>
              <c:showLegendKey val="0"/>
              <c:showVal val="1"/>
              <c:showCatName val="0"/>
              <c:showSerName val="0"/>
              <c:showPercent val="1"/>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6CC0-4A1A-B4C6-310C7367478A}"/>
                </c:ext>
              </c:extLst>
            </c:dLbl>
            <c:dLbl>
              <c:idx val="1"/>
              <c:layout>
                <c:manualLayout>
                  <c:x val="-0.16898199597959954"/>
                  <c:y val="-0.1129945727123093"/>
                </c:manualLayout>
              </c:layout>
              <c:tx>
                <c:rich>
                  <a:bodyPr wrap="square" lIns="38100" tIns="19050" rIns="38100" bIns="19050" anchor="ctr">
                    <a:noAutofit/>
                  </a:bodyPr>
                  <a:lstStyle/>
                  <a:p>
                    <a:pPr>
                      <a:defRPr/>
                    </a:pPr>
                    <a:fld id="{C3FB93C6-7F60-479D-88FB-D7232E9231D5}" type="VALUE">
                      <a:rPr lang="en-US"/>
                      <a:pPr>
                        <a:defRPr/>
                      </a:pPr>
                      <a:t>[ЗНАЧЕНИЕ]</a:t>
                    </a:fld>
                    <a:r>
                      <a:rPr lang="en-US" baseline="0"/>
                      <a:t>;       34,1%</a:t>
                    </a:r>
                  </a:p>
                </c:rich>
              </c:tx>
              <c:spPr>
                <a:noFill/>
                <a:ln>
                  <a:noFill/>
                </a:ln>
                <a:effectLst/>
              </c:spPr>
              <c:showLegendKey val="0"/>
              <c:showVal val="1"/>
              <c:showCatName val="0"/>
              <c:showSerName val="0"/>
              <c:showPercent val="1"/>
              <c:showBubbleSize val="0"/>
              <c:extLst xmlns:c16r2="http://schemas.microsoft.com/office/drawing/2015/06/chart">
                <c:ext xmlns:c15="http://schemas.microsoft.com/office/drawing/2012/chart" uri="{CE6537A1-D6FC-4f65-9D91-7224C49458BB}">
                  <c15:layout>
                    <c:manualLayout>
                      <c:w val="0.28792127921279209"/>
                      <c:h val="0.28680613668061361"/>
                    </c:manualLayout>
                  </c15:layout>
                  <c15:dlblFieldTable/>
                  <c15:showDataLabelsRange val="0"/>
                </c:ext>
                <c:ext xmlns:c16="http://schemas.microsoft.com/office/drawing/2014/chart" uri="{C3380CC4-5D6E-409C-BE32-E72D297353CC}">
                  <c16:uniqueId val="{00000003-6CC0-4A1A-B4C6-310C7367478A}"/>
                </c:ext>
              </c:extLst>
            </c:dLbl>
            <c:dLbl>
              <c:idx val="2"/>
              <c:layout>
                <c:manualLayout>
                  <c:x val="0.19953581053204475"/>
                  <c:y val="8.6669335824547361E-2"/>
                </c:manualLayout>
              </c:layout>
              <c:tx>
                <c:rich>
                  <a:bodyPr/>
                  <a:lstStyle/>
                  <a:p>
                    <a:r>
                      <a:rPr lang="en-US"/>
                      <a:t>1 813,9  38,4%</a:t>
                    </a:r>
                  </a:p>
                </c:rich>
              </c:tx>
              <c:showLegendKey val="0"/>
              <c:showVal val="1"/>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CC0-4A1A-B4C6-310C7367478A}"/>
                </c:ext>
              </c:extLst>
            </c:dLbl>
            <c:spPr>
              <a:noFill/>
              <a:ln>
                <a:noFill/>
              </a:ln>
              <a:effectLst/>
            </c:spPr>
            <c:showLegendKey val="0"/>
            <c:showVal val="1"/>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Лист1!$A$2:$A$4</c:f>
              <c:strCache>
                <c:ptCount val="3"/>
                <c:pt idx="0">
                  <c:v>Субвенции</c:v>
                </c:pt>
                <c:pt idx="1">
                  <c:v>Целевые трансферты на развитие</c:v>
                </c:pt>
                <c:pt idx="2">
                  <c:v>Целевые текущие трансферты</c:v>
                </c:pt>
              </c:strCache>
            </c:strRef>
          </c:cat>
          <c:val>
            <c:numRef>
              <c:f>Лист1!$B$2:$B$4</c:f>
              <c:numCache>
                <c:formatCode>0.0</c:formatCode>
                <c:ptCount val="3"/>
                <c:pt idx="0">
                  <c:v>1297.2</c:v>
                </c:pt>
                <c:pt idx="1">
                  <c:v>1611.4</c:v>
                </c:pt>
                <c:pt idx="2">
                  <c:v>1813.9</c:v>
                </c:pt>
              </c:numCache>
            </c:numRef>
          </c:val>
          <c:extLst xmlns:c16r2="http://schemas.microsoft.com/office/drawing/2015/06/chart">
            <c:ext xmlns:c16="http://schemas.microsoft.com/office/drawing/2014/chart" uri="{C3380CC4-5D6E-409C-BE32-E72D297353CC}">
              <c16:uniqueId val="{00000006-6CC0-4A1A-B4C6-310C7367478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Утвержденный</c:v>
                </c:pt>
              </c:strCache>
            </c:strRef>
          </c:tx>
          <c:spPr>
            <a:solidFill>
              <a:schemeClr val="accent1"/>
            </a:solidFill>
            <a:ln>
              <a:noFill/>
            </a:ln>
            <a:effectLst/>
          </c:spPr>
          <c:invertIfNegative val="0"/>
          <c:dLbls>
            <c:dLbl>
              <c:idx val="0"/>
              <c:layout>
                <c:manualLayout>
                  <c:x val="-4.2437781360067227E-17"/>
                  <c:y val="1.19047619047618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D02-4D14-BF3D-49933BE29E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Лист1!$B$2</c:f>
              <c:numCache>
                <c:formatCode>#,##0.0</c:formatCode>
                <c:ptCount val="1"/>
                <c:pt idx="0">
                  <c:v>6471.2</c:v>
                </c:pt>
              </c:numCache>
            </c:numRef>
          </c:val>
          <c:extLst xmlns:c16r2="http://schemas.microsoft.com/office/drawing/2015/06/chart">
            <c:ext xmlns:c16="http://schemas.microsoft.com/office/drawing/2014/chart" uri="{C3380CC4-5D6E-409C-BE32-E72D297353CC}">
              <c16:uniqueId val="{00000001-1D02-4D14-BF3D-49933BE29E56}"/>
            </c:ext>
          </c:extLst>
        </c:ser>
        <c:ser>
          <c:idx val="1"/>
          <c:order val="1"/>
          <c:tx>
            <c:strRef>
              <c:f>Лист1!$C$1</c:f>
              <c:strCache>
                <c:ptCount val="1"/>
                <c:pt idx="0">
                  <c:v>Скорректированный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Лист1!$C$2</c:f>
              <c:numCache>
                <c:formatCode>#,##0.0</c:formatCode>
                <c:ptCount val="1"/>
                <c:pt idx="0">
                  <c:v>7624.4</c:v>
                </c:pt>
              </c:numCache>
            </c:numRef>
          </c:val>
          <c:extLst xmlns:c16r2="http://schemas.microsoft.com/office/drawing/2015/06/chart">
            <c:ext xmlns:c16="http://schemas.microsoft.com/office/drawing/2014/chart" uri="{C3380CC4-5D6E-409C-BE32-E72D297353CC}">
              <c16:uniqueId val="{00000002-1D02-4D14-BF3D-49933BE29E56}"/>
            </c:ext>
          </c:extLst>
        </c:ser>
        <c:dLbls>
          <c:showLegendKey val="0"/>
          <c:showVal val="0"/>
          <c:showCatName val="0"/>
          <c:showSerName val="0"/>
          <c:showPercent val="0"/>
          <c:showBubbleSize val="0"/>
        </c:dLbls>
        <c:gapWidth val="219"/>
        <c:overlap val="-27"/>
        <c:axId val="139571200"/>
        <c:axId val="139572736"/>
      </c:barChart>
      <c:catAx>
        <c:axId val="139571200"/>
        <c:scaling>
          <c:orientation val="minMax"/>
        </c:scaling>
        <c:delete val="1"/>
        <c:axPos val="b"/>
        <c:numFmt formatCode="General" sourceLinked="1"/>
        <c:majorTickMark val="none"/>
        <c:minorTickMark val="none"/>
        <c:tickLblPos val="nextTo"/>
        <c:crossAx val="139572736"/>
        <c:crosses val="autoZero"/>
        <c:auto val="1"/>
        <c:lblAlgn val="ctr"/>
        <c:lblOffset val="100"/>
        <c:noMultiLvlLbl val="0"/>
      </c:catAx>
      <c:valAx>
        <c:axId val="139572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571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405894575678038"/>
          <c:y val="0.11501161120292061"/>
          <c:w val="0.30891932779236042"/>
          <c:h val="0.73225322143374061"/>
        </c:manualLayout>
      </c:layout>
      <c:doughnutChart>
        <c:varyColors val="1"/>
        <c:ser>
          <c:idx val="0"/>
          <c:order val="0"/>
          <c:tx>
            <c:strRef>
              <c:f>Лист1!$B$1</c:f>
              <c:strCache>
                <c:ptCount val="1"/>
                <c:pt idx="0">
                  <c:v>Продажи</c:v>
                </c:pt>
              </c:strCache>
            </c:strRef>
          </c:tx>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E7D-47B8-A6BA-0AAE13DFF760}"/>
              </c:ext>
            </c:extLst>
          </c:dPt>
          <c:dPt>
            <c:idx val="1"/>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3-0E7D-47B8-A6BA-0AAE13DFF76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E7D-47B8-A6BA-0AAE13DFF760}"/>
              </c:ext>
            </c:extLst>
          </c:dPt>
          <c:dLbls>
            <c:dLbl>
              <c:idx val="0"/>
              <c:layout>
                <c:manualLayout>
                  <c:x val="0.18055555555555547"/>
                  <c:y val="-0.152097118374909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E7D-47B8-A6BA-0AAE13DFF760}"/>
                </c:ext>
              </c:extLst>
            </c:dLbl>
            <c:dLbl>
              <c:idx val="1"/>
              <c:layout>
                <c:manualLayout>
                  <c:x val="-0.1550925925925927"/>
                  <c:y val="0.100294985250737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E7D-47B8-A6BA-0AAE13DFF760}"/>
                </c:ext>
              </c:extLst>
            </c:dLbl>
            <c:dLbl>
              <c:idx val="2"/>
              <c:layout>
                <c:manualLayout>
                  <c:x val="-5.3240740740740741E-2"/>
                  <c:y val="-0.1592920829749223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E7D-47B8-A6BA-0AAE13DFF76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РБ</c:v>
                </c:pt>
                <c:pt idx="1">
                  <c:v>ОБ</c:v>
                </c:pt>
                <c:pt idx="2">
                  <c:v>МБ</c:v>
                </c:pt>
              </c:strCache>
            </c:strRef>
          </c:cat>
          <c:val>
            <c:numRef>
              <c:f>Лист1!$B$2:$B$4</c:f>
              <c:numCache>
                <c:formatCode>0.0%</c:formatCode>
                <c:ptCount val="3"/>
                <c:pt idx="0">
                  <c:v>0.93300000000000005</c:v>
                </c:pt>
                <c:pt idx="1">
                  <c:v>4.5999999999999999E-2</c:v>
                </c:pt>
                <c:pt idx="2">
                  <c:v>2.1000000000000008E-2</c:v>
                </c:pt>
              </c:numCache>
            </c:numRef>
          </c:val>
          <c:extLst xmlns:c16r2="http://schemas.microsoft.com/office/drawing/2015/06/chart">
            <c:ext xmlns:c16="http://schemas.microsoft.com/office/drawing/2014/chart" uri="{C3380CC4-5D6E-409C-BE32-E72D297353CC}">
              <c16:uniqueId val="{00000006-0E7D-47B8-A6BA-0AAE13DFF760}"/>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ru-RU" sz="1200" b="1" i="0" u="none" strike="noStrike" baseline="0">
                <a:effectLst/>
                <a:latin typeface="Times New Roman" pitchFamily="18" charset="0"/>
                <a:cs typeface="Times New Roman" pitchFamily="18" charset="0"/>
              </a:rPr>
              <a:t>Структура бюджетных инвестиций </a:t>
            </a:r>
            <a:endParaRPr lang="ru-RU" sz="1200" b="1" i="0">
              <a:latin typeface="Times New Roman" pitchFamily="18" charset="0"/>
              <a:cs typeface="Times New Roman" pitchFamily="18" charset="0"/>
            </a:endParaRPr>
          </a:p>
        </c:rich>
      </c:tx>
      <c:layout>
        <c:manualLayout>
          <c:xMode val="edge"/>
          <c:yMode val="edge"/>
          <c:x val="0.26534722222222235"/>
          <c:y val="3.1746031746031744E-2"/>
        </c:manualLayout>
      </c:layout>
      <c:overlay val="0"/>
      <c:spPr>
        <a:noFill/>
        <a:ln>
          <a:noFill/>
        </a:ln>
        <a:effectLst/>
      </c:spPr>
    </c:title>
    <c:autoTitleDeleted val="0"/>
    <c:plotArea>
      <c:layout>
        <c:manualLayout>
          <c:layoutTarget val="inner"/>
          <c:xMode val="edge"/>
          <c:yMode val="edge"/>
          <c:x val="0.3427987386993292"/>
          <c:y val="0.21983393339773125"/>
          <c:w val="0.28893955963837825"/>
          <c:h val="0.61869586004352073"/>
        </c:manualLayout>
      </c:layout>
      <c:pieChart>
        <c:varyColors val="1"/>
        <c:ser>
          <c:idx val="0"/>
          <c:order val="0"/>
          <c:tx>
            <c:strRef>
              <c:f>Лист1!$B$1</c:f>
              <c:strCache>
                <c:ptCount val="1"/>
                <c:pt idx="0">
                  <c:v>Продажи</c:v>
                </c:pt>
              </c:strCache>
            </c:strRef>
          </c:tx>
          <c:dPt>
            <c:idx val="0"/>
            <c:bubble3D val="0"/>
            <c:explosion val="4"/>
            <c:spPr>
              <a:solidFill>
                <a:srgbClr val="00B0F0"/>
              </a:solidFill>
              <a:ln w="19050">
                <a:solidFill>
                  <a:schemeClr val="lt1"/>
                </a:solidFill>
              </a:ln>
              <a:effectLst/>
            </c:spPr>
            <c:extLst xmlns:c16r2="http://schemas.microsoft.com/office/drawing/2015/06/chart">
              <c:ext xmlns:c16="http://schemas.microsoft.com/office/drawing/2014/chart" uri="{C3380CC4-5D6E-409C-BE32-E72D297353CC}">
                <c16:uniqueId val="{00000001-43BD-4B62-9231-14755616FEEB}"/>
              </c:ext>
            </c:extLst>
          </c:dPt>
          <c:dPt>
            <c:idx val="1"/>
            <c:bubble3D val="0"/>
            <c:explosion val="3"/>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43BD-4B62-9231-14755616FEEB}"/>
              </c:ext>
            </c:extLst>
          </c:dPt>
          <c:dPt>
            <c:idx val="2"/>
            <c:bubble3D val="0"/>
            <c:explosion val="3"/>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43BD-4B62-9231-14755616FEEB}"/>
              </c:ext>
            </c:extLst>
          </c:dPt>
          <c:dPt>
            <c:idx val="3"/>
            <c:bubble3D val="0"/>
            <c:spPr>
              <a:solidFill>
                <a:srgbClr val="00B050"/>
              </a:solidFill>
              <a:ln w="19050">
                <a:solidFill>
                  <a:schemeClr val="lt1"/>
                </a:solidFill>
              </a:ln>
              <a:effectLst/>
            </c:spPr>
            <c:extLst xmlns:c16r2="http://schemas.microsoft.com/office/drawing/2015/06/chart">
              <c:ext xmlns:c16="http://schemas.microsoft.com/office/drawing/2014/chart" uri="{C3380CC4-5D6E-409C-BE32-E72D297353CC}">
                <c16:uniqueId val="{00000007-43BD-4B62-9231-14755616FEEB}"/>
              </c:ext>
            </c:extLst>
          </c:dPt>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ЖКХ </c:v>
                </c:pt>
                <c:pt idx="1">
                  <c:v>Образование</c:v>
                </c:pt>
                <c:pt idx="2">
                  <c:v>ТЭКиН</c:v>
                </c:pt>
                <c:pt idx="3">
                  <c:v>Прочие</c:v>
                </c:pt>
              </c:strCache>
            </c:strRef>
          </c:cat>
          <c:val>
            <c:numRef>
              <c:f>Лист1!$B$2:$B$5</c:f>
              <c:numCache>
                <c:formatCode>0.0%</c:formatCode>
                <c:ptCount val="4"/>
                <c:pt idx="0">
                  <c:v>0.56699999999999995</c:v>
                </c:pt>
                <c:pt idx="1">
                  <c:v>0.17300000000000001</c:v>
                </c:pt>
                <c:pt idx="2">
                  <c:v>0.14100000000000001</c:v>
                </c:pt>
                <c:pt idx="3">
                  <c:v>0.10400000000000002</c:v>
                </c:pt>
              </c:numCache>
            </c:numRef>
          </c:val>
          <c:extLst xmlns:c16r2="http://schemas.microsoft.com/office/drawing/2015/06/chart">
            <c:ext xmlns:c16="http://schemas.microsoft.com/office/drawing/2014/chart" uri="{C3380CC4-5D6E-409C-BE32-E72D297353CC}">
              <c16:uniqueId val="{00000008-43BD-4B62-9231-14755616FEE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0000000000000024E-2"/>
          <c:y val="0.86954318210223658"/>
          <c:w val="0.9"/>
          <c:h val="9.1464054798028327E-2"/>
        </c:manualLayout>
      </c:layout>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dLbl>
              <c:idx val="0"/>
              <c:layout>
                <c:manualLayout>
                  <c:x val="2.5462962962962951E-2"/>
                  <c:y val="-5.5555555555555455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2 277,1</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18C-41C8-8F77-C5BD0446462E}"/>
                </c:ext>
              </c:extLst>
            </c:dLbl>
            <c:dLbl>
              <c:idx val="1"/>
              <c:layout>
                <c:manualLayout>
                  <c:x val="2.5462962962962882E-2"/>
                  <c:y val="-3.128469406440478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a:t>7 624,5</a:t>
                    </a:r>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18C-41C8-8F77-C5BD044646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2018 год</c:v>
                </c:pt>
                <c:pt idx="1">
                  <c:v>2019 год</c:v>
                </c:pt>
              </c:strCache>
            </c:strRef>
          </c:cat>
          <c:val>
            <c:numRef>
              <c:f>Лист1!$B$2:$B$3</c:f>
              <c:numCache>
                <c:formatCode>#,##0.0</c:formatCode>
                <c:ptCount val="2"/>
                <c:pt idx="0">
                  <c:v>516.9</c:v>
                </c:pt>
                <c:pt idx="1">
                  <c:v>798.2</c:v>
                </c:pt>
              </c:numCache>
            </c:numRef>
          </c:val>
          <c:extLst xmlns:c16r2="http://schemas.microsoft.com/office/drawing/2015/06/chart">
            <c:ext xmlns:c16="http://schemas.microsoft.com/office/drawing/2014/chart" uri="{C3380CC4-5D6E-409C-BE32-E72D297353CC}">
              <c16:uniqueId val="{00000002-D18C-41C8-8F77-C5BD0446462E}"/>
            </c:ext>
          </c:extLst>
        </c:ser>
        <c:ser>
          <c:idx val="1"/>
          <c:order val="1"/>
          <c:tx>
            <c:strRef>
              <c:f>Лист1!$C$1</c:f>
              <c:strCache>
                <c:ptCount val="1"/>
                <c:pt idx="0">
                  <c:v>Ряд 2</c:v>
                </c:pt>
              </c:strCache>
            </c:strRef>
          </c:tx>
          <c:spPr>
            <a:solidFill>
              <a:schemeClr val="accent2"/>
            </a:solidFill>
            <a:ln>
              <a:noFill/>
            </a:ln>
            <a:effectLst/>
            <a:sp3d/>
          </c:spPr>
          <c:invertIfNegative val="0"/>
          <c:dLbls>
            <c:dLbl>
              <c:idx val="0"/>
              <c:layout>
                <c:manualLayout>
                  <c:x val="3.4722222222222224E-2"/>
                  <c:y val="-5.9523809523809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18C-41C8-8F77-C5BD0446462E}"/>
                </c:ext>
              </c:extLst>
            </c:dLbl>
            <c:dLbl>
              <c:idx val="1"/>
              <c:layout>
                <c:manualLayout>
                  <c:x val="3.4722222222222224E-2"/>
                  <c:y val="-4.36507936507937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18C-41C8-8F77-C5BD0446462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2018 год</c:v>
                </c:pt>
                <c:pt idx="1">
                  <c:v>2019 год</c:v>
                </c:pt>
              </c:strCache>
            </c:strRef>
          </c:cat>
          <c:val>
            <c:numRef>
              <c:f>Лист1!$C$2:$C$3</c:f>
              <c:numCache>
                <c:formatCode>General</c:formatCode>
                <c:ptCount val="2"/>
                <c:pt idx="0">
                  <c:v>42</c:v>
                </c:pt>
                <c:pt idx="1">
                  <c:v>34</c:v>
                </c:pt>
              </c:numCache>
            </c:numRef>
          </c:val>
          <c:extLst xmlns:c16r2="http://schemas.microsoft.com/office/drawing/2015/06/chart">
            <c:ext xmlns:c16="http://schemas.microsoft.com/office/drawing/2014/chart" uri="{C3380CC4-5D6E-409C-BE32-E72D297353CC}">
              <c16:uniqueId val="{00000005-D18C-41C8-8F77-C5BD0446462E}"/>
            </c:ext>
          </c:extLst>
        </c:ser>
        <c:dLbls>
          <c:showLegendKey val="0"/>
          <c:showVal val="0"/>
          <c:showCatName val="0"/>
          <c:showSerName val="0"/>
          <c:showPercent val="0"/>
          <c:showBubbleSize val="0"/>
        </c:dLbls>
        <c:gapWidth val="150"/>
        <c:shape val="box"/>
        <c:axId val="139834880"/>
        <c:axId val="139836416"/>
        <c:axId val="0"/>
      </c:bar3DChart>
      <c:catAx>
        <c:axId val="139834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39836416"/>
        <c:crosses val="autoZero"/>
        <c:auto val="1"/>
        <c:lblAlgn val="ctr"/>
        <c:lblOffset val="100"/>
        <c:noMultiLvlLbl val="0"/>
      </c:catAx>
      <c:valAx>
        <c:axId val="1398364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834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0.42206</cdr:x>
      <cdr:y>0.09884</cdr:y>
    </cdr:from>
    <cdr:to>
      <cdr:x>0.57657</cdr:x>
      <cdr:y>0.25213</cdr:y>
    </cdr:to>
    <cdr:sp macro="" textlink="">
      <cdr:nvSpPr>
        <cdr:cNvPr id="2" name="Стрелка вправо 1"/>
        <cdr:cNvSpPr/>
      </cdr:nvSpPr>
      <cdr:spPr>
        <a:xfrm xmlns:a="http://schemas.openxmlformats.org/drawingml/2006/main" rot="20066678">
          <a:off x="2315594" y="250428"/>
          <a:ext cx="847701" cy="388392"/>
        </a:xfrm>
        <a:prstGeom xmlns:a="http://schemas.openxmlformats.org/drawingml/2006/main" prst="rightArrow">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ru-RU" b="1"/>
            <a:t>17,8%</a:t>
          </a:r>
        </a:p>
      </cdr:txBody>
    </cdr:sp>
  </cdr:relSizeAnchor>
</c:userShapes>
</file>

<file path=word/drawings/drawing2.xml><?xml version="1.0" encoding="utf-8"?>
<c:userShapes xmlns:c="http://schemas.openxmlformats.org/drawingml/2006/chart">
  <cdr:relSizeAnchor xmlns:cdr="http://schemas.openxmlformats.org/drawingml/2006/chartDrawing">
    <cdr:from>
      <cdr:x>0.50733</cdr:x>
      <cdr:y>0.03208</cdr:y>
    </cdr:from>
    <cdr:to>
      <cdr:x>0.62455</cdr:x>
      <cdr:y>0.12752</cdr:y>
    </cdr:to>
    <cdr:sp macro="" textlink="">
      <cdr:nvSpPr>
        <cdr:cNvPr id="2" name="Скругленный прямоугольник 1"/>
        <cdr:cNvSpPr/>
      </cdr:nvSpPr>
      <cdr:spPr>
        <a:xfrm xmlns:a="http://schemas.openxmlformats.org/drawingml/2006/main">
          <a:off x="2783403" y="77575"/>
          <a:ext cx="643124" cy="230769"/>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800"/>
            <a:t>161,3</a:t>
          </a:r>
        </a:p>
      </cdr:txBody>
    </cdr:sp>
  </cdr:relSizeAnchor>
  <cdr:relSizeAnchor xmlns:cdr="http://schemas.openxmlformats.org/drawingml/2006/chartDrawing">
    <cdr:from>
      <cdr:x>0.3918</cdr:x>
      <cdr:y>0.1544</cdr:y>
    </cdr:from>
    <cdr:to>
      <cdr:x>0.48837</cdr:x>
      <cdr:y>0.25064</cdr:y>
    </cdr:to>
    <cdr:sp macro="" textlink="">
      <cdr:nvSpPr>
        <cdr:cNvPr id="3" name="Скругленный прямоугольник 2"/>
        <cdr:cNvSpPr/>
      </cdr:nvSpPr>
      <cdr:spPr>
        <a:xfrm xmlns:a="http://schemas.openxmlformats.org/drawingml/2006/main">
          <a:off x="2149554" y="373351"/>
          <a:ext cx="529851" cy="232706"/>
        </a:xfrm>
        <a:prstGeom xmlns:a="http://schemas.openxmlformats.org/drawingml/2006/main" prst="roundRect">
          <a:avLst>
            <a:gd name="adj" fmla="val 20771"/>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ru-RU" sz="800"/>
            <a:t>351,3</a:t>
          </a:r>
        </a:p>
        <a:p xmlns:a="http://schemas.openxmlformats.org/drawingml/2006/main">
          <a:endParaRPr lang="ru-RU"/>
        </a:p>
      </cdr:txBody>
    </cdr:sp>
  </cdr:relSizeAnchor>
  <cdr:relSizeAnchor xmlns:cdr="http://schemas.openxmlformats.org/drawingml/2006/chartDrawing">
    <cdr:from>
      <cdr:x>0.53789</cdr:x>
      <cdr:y>0.66091</cdr:y>
    </cdr:from>
    <cdr:to>
      <cdr:x>0.63954</cdr:x>
      <cdr:y>0.79148</cdr:y>
    </cdr:to>
    <cdr:sp macro="" textlink="">
      <cdr:nvSpPr>
        <cdr:cNvPr id="4" name="Скругленный прямоугольник 3"/>
        <cdr:cNvSpPr/>
      </cdr:nvSpPr>
      <cdr:spPr>
        <a:xfrm xmlns:a="http://schemas.openxmlformats.org/drawingml/2006/main">
          <a:off x="2951077" y="1598141"/>
          <a:ext cx="557668" cy="315719"/>
        </a:xfrm>
        <a:prstGeom xmlns:a="http://schemas.openxmlformats.org/drawingml/2006/main" prst="round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ru-RU" sz="800"/>
            <a:t>7</a:t>
          </a:r>
          <a:r>
            <a:rPr lang="ru-RU" sz="800" baseline="0"/>
            <a:t> 111,8</a:t>
          </a:r>
          <a:endParaRPr lang="ru-RU" sz="800"/>
        </a:p>
        <a:p xmlns:a="http://schemas.openxmlformats.org/drawingml/2006/main">
          <a:endParaRPr lang="ru-RU" sz="8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A1E9E-9A0A-42E8-B22D-579F1910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16518</Words>
  <Characters>94158</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rc</cp:lastModifiedBy>
  <cp:revision>2</cp:revision>
  <cp:lastPrinted>2021-02-24T10:25:00Z</cp:lastPrinted>
  <dcterms:created xsi:type="dcterms:W3CDTF">2021-02-24T10:25:00Z</dcterms:created>
  <dcterms:modified xsi:type="dcterms:W3CDTF">2021-02-24T10:25:00Z</dcterms:modified>
</cp:coreProperties>
</file>