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E1" w:rsidRDefault="004F34E1" w:rsidP="004F34E1">
      <w:pPr>
        <w:pStyle w:val="1"/>
        <w:ind w:left="5103"/>
        <w:jc w:val="right"/>
        <w:rPr>
          <w:rFonts w:ascii="Times New Roman" w:hAnsi="Times New Roman"/>
          <w:lang w:val="kk-KZ"/>
        </w:rPr>
      </w:pPr>
      <w:r>
        <w:rPr>
          <w:rFonts w:ascii="Times New Roman" w:hAnsi="Times New Roman"/>
          <w:lang w:val="kk-KZ"/>
        </w:rPr>
        <w:t xml:space="preserve">приложение </w:t>
      </w:r>
      <w:r w:rsidR="00CB481E">
        <w:rPr>
          <w:rFonts w:ascii="Times New Roman" w:hAnsi="Times New Roman"/>
          <w:lang w:val="kk-KZ"/>
        </w:rPr>
        <w:t>5</w:t>
      </w:r>
    </w:p>
    <w:p w:rsidR="004F34E1" w:rsidRDefault="004F34E1" w:rsidP="005D24E4">
      <w:pPr>
        <w:pStyle w:val="1"/>
        <w:ind w:left="5103"/>
        <w:jc w:val="right"/>
        <w:rPr>
          <w:rFonts w:ascii="Times New Roman" w:hAnsi="Times New Roman"/>
          <w:lang w:val="kk-KZ"/>
        </w:rPr>
      </w:pPr>
    </w:p>
    <w:p w:rsidR="005D24E4" w:rsidRDefault="005D24E4" w:rsidP="005D24E4">
      <w:pPr>
        <w:pStyle w:val="1"/>
        <w:ind w:left="5103"/>
        <w:jc w:val="right"/>
        <w:rPr>
          <w:rFonts w:ascii="Times New Roman" w:hAnsi="Times New Roman"/>
          <w:lang w:val="kk-KZ"/>
        </w:rPr>
      </w:pPr>
      <w:r>
        <w:rPr>
          <w:rFonts w:ascii="Times New Roman" w:hAnsi="Times New Roman"/>
          <w:lang w:val="kk-KZ"/>
        </w:rPr>
        <w:t>Приложение 2</w:t>
      </w:r>
    </w:p>
    <w:p w:rsidR="005D24E4" w:rsidRPr="008609C3" w:rsidRDefault="005D24E4" w:rsidP="005D24E4">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5D24E4" w:rsidRPr="008609C3" w:rsidRDefault="005D24E4" w:rsidP="005D24E4">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у</w:t>
      </w:r>
      <w:proofErr w:type="spellStart"/>
      <w:r w:rsidRPr="008609C3">
        <w:rPr>
          <w:rFonts w:ascii="Times New Roman" w:hAnsi="Times New Roman" w:cs="Times New Roman"/>
          <w:sz w:val="24"/>
          <w:szCs w:val="24"/>
        </w:rPr>
        <w:t>тверждения</w:t>
      </w:r>
      <w:proofErr w:type="spellEnd"/>
      <w:r w:rsidRPr="008609C3">
        <w:rPr>
          <w:rFonts w:ascii="Times New Roman" w:hAnsi="Times New Roman" w:cs="Times New Roman"/>
          <w:sz w:val="24"/>
          <w:szCs w:val="24"/>
        </w:rPr>
        <w:t xml:space="preserve">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5D24E4" w:rsidRPr="008609C3" w:rsidRDefault="005D24E4" w:rsidP="005D24E4">
      <w:pPr>
        <w:pStyle w:val="a6"/>
        <w:jc w:val="right"/>
        <w:rPr>
          <w:rFonts w:ascii="Times New Roman" w:hAnsi="Times New Roman" w:cs="Times New Roman"/>
          <w:sz w:val="24"/>
          <w:szCs w:val="24"/>
          <w:lang w:val="kk-KZ"/>
        </w:rPr>
      </w:pP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Приказом Руководителя</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 xml:space="preserve">ГУ «Карасайский районный </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финансовый отдел»</w:t>
      </w:r>
    </w:p>
    <w:p w:rsidR="005D24E4" w:rsidRPr="008609C3" w:rsidRDefault="00E633DF" w:rsidP="005D24E4">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9F0049">
        <w:rPr>
          <w:rFonts w:ascii="Times New Roman" w:hAnsi="Times New Roman" w:cs="Times New Roman"/>
          <w:sz w:val="24"/>
          <w:szCs w:val="24"/>
          <w:lang w:val="kk-KZ"/>
        </w:rPr>
        <w:t>58</w:t>
      </w:r>
      <w:r w:rsidR="006E51FA">
        <w:rPr>
          <w:rFonts w:ascii="Times New Roman" w:hAnsi="Times New Roman" w:cs="Times New Roman"/>
          <w:sz w:val="24"/>
          <w:szCs w:val="24"/>
          <w:lang w:val="kk-KZ"/>
        </w:rPr>
        <w:t xml:space="preserve"> от </w:t>
      </w:r>
      <w:r w:rsidR="009F0049">
        <w:rPr>
          <w:rFonts w:ascii="Times New Roman" w:hAnsi="Times New Roman" w:cs="Times New Roman"/>
          <w:sz w:val="24"/>
          <w:szCs w:val="24"/>
          <w:lang w:val="kk-KZ"/>
        </w:rPr>
        <w:t>9 ноября</w:t>
      </w:r>
      <w:r w:rsidR="006E51FA">
        <w:rPr>
          <w:rFonts w:ascii="Times New Roman" w:hAnsi="Times New Roman" w:cs="Times New Roman"/>
          <w:sz w:val="24"/>
          <w:szCs w:val="24"/>
          <w:lang w:val="kk-KZ"/>
        </w:rPr>
        <w:t xml:space="preserve"> 20</w:t>
      </w:r>
      <w:r w:rsidR="009F0049">
        <w:rPr>
          <w:rFonts w:ascii="Times New Roman" w:hAnsi="Times New Roman" w:cs="Times New Roman"/>
          <w:sz w:val="24"/>
          <w:szCs w:val="24"/>
          <w:lang w:val="kk-KZ"/>
        </w:rPr>
        <w:t>20</w:t>
      </w:r>
      <w:r w:rsidR="005D24E4" w:rsidRPr="008609C3">
        <w:rPr>
          <w:rFonts w:ascii="Times New Roman" w:hAnsi="Times New Roman" w:cs="Times New Roman"/>
          <w:sz w:val="24"/>
          <w:szCs w:val="24"/>
          <w:lang w:val="kk-KZ"/>
        </w:rPr>
        <w:t xml:space="preserve"> года.</w:t>
      </w:r>
    </w:p>
    <w:p w:rsidR="005D24E4" w:rsidRPr="008609C3" w:rsidRDefault="005D24E4" w:rsidP="005D24E4">
      <w:pPr>
        <w:pStyle w:val="3"/>
        <w:ind w:left="6050"/>
        <w:jc w:val="center"/>
        <w:rPr>
          <w:rFonts w:ascii="Times New Roman" w:hAnsi="Times New Roman"/>
          <w:sz w:val="24"/>
          <w:szCs w:val="24"/>
          <w:lang w:val="kk-KZ"/>
        </w:rPr>
      </w:pPr>
    </w:p>
    <w:p w:rsidR="005D24E4" w:rsidRPr="000F60B3" w:rsidRDefault="005D24E4" w:rsidP="005D24E4">
      <w:pPr>
        <w:pStyle w:val="21"/>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5D24E4" w:rsidRPr="00686A46" w:rsidRDefault="005D24E4" w:rsidP="005D24E4">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5D24E4" w:rsidRPr="00686A46" w:rsidRDefault="005D24E4" w:rsidP="005D24E4">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 xml:space="preserve">452 1004,  </w:t>
      </w:r>
      <w:r>
        <w:rPr>
          <w:rFonts w:ascii="Times New Roman" w:hAnsi="Times New Roman"/>
          <w:b/>
          <w:sz w:val="28"/>
          <w:szCs w:val="28"/>
          <w:u w:val="single"/>
          <w:lang w:val="kk-KZ"/>
        </w:rPr>
        <w:t>Карасайский районный финансовый отдел</w:t>
      </w:r>
    </w:p>
    <w:p w:rsidR="005D24E4" w:rsidRPr="00335543" w:rsidRDefault="005D24E4" w:rsidP="005D24E4">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5D24E4" w:rsidRPr="00D96AE6" w:rsidRDefault="005D24E4" w:rsidP="005D24E4">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D96AE6">
        <w:rPr>
          <w:b/>
          <w:lang w:val="kk-KZ"/>
        </w:rPr>
        <w:t xml:space="preserve">на </w:t>
      </w:r>
      <w:r w:rsidRPr="00D96AE6">
        <w:rPr>
          <w:lang w:val="kk-KZ"/>
        </w:rPr>
        <w:t xml:space="preserve"> </w:t>
      </w:r>
      <w:r w:rsidR="006E51FA">
        <w:rPr>
          <w:b/>
          <w:lang w:val="kk-KZ"/>
        </w:rPr>
        <w:t>2020</w:t>
      </w:r>
      <w:r w:rsidRPr="00D96AE6">
        <w:rPr>
          <w:b/>
          <w:lang w:val="kk-KZ"/>
        </w:rPr>
        <w:t>-202</w:t>
      </w:r>
      <w:r w:rsidR="006E51FA">
        <w:rPr>
          <w:b/>
          <w:lang w:val="kk-KZ"/>
        </w:rPr>
        <w:t>2</w:t>
      </w:r>
      <w:r w:rsidRPr="00D96AE6">
        <w:rPr>
          <w:b/>
          <w:lang w:val="kk-KZ"/>
        </w:rPr>
        <w:t xml:space="preserve"> годы</w:t>
      </w:r>
    </w:p>
    <w:p w:rsidR="005D24E4" w:rsidRDefault="005D24E4" w:rsidP="005D24E4">
      <w:pPr>
        <w:pStyle w:val="3"/>
        <w:jc w:val="center"/>
        <w:rPr>
          <w:rFonts w:ascii="Times New Roman" w:hAnsi="Times New Roman"/>
          <w:b/>
          <w:sz w:val="24"/>
          <w:szCs w:val="24"/>
          <w:lang w:val="kk-KZ"/>
        </w:rPr>
      </w:pPr>
    </w:p>
    <w:p w:rsidR="00271FE9" w:rsidRPr="00271FE9" w:rsidRDefault="005D24E4" w:rsidP="005D24E4">
      <w:pPr>
        <w:pStyle w:val="a3"/>
        <w:spacing w:before="0" w:beforeAutospacing="0" w:after="0" w:afterAutospacing="0"/>
        <w:jc w:val="both"/>
        <w:rPr>
          <w:b/>
          <w:u w:val="single"/>
          <w:lang w:val="kk-KZ"/>
        </w:rPr>
      </w:pPr>
      <w:r w:rsidRPr="00C95477">
        <w:rPr>
          <w:b/>
          <w:lang w:val="kk-KZ"/>
        </w:rPr>
        <w:t>Код и наименование бюджетной программы</w:t>
      </w:r>
      <w:r>
        <w:rPr>
          <w:lang w:val="kk-KZ"/>
        </w:rPr>
        <w:t xml:space="preserve"> - </w:t>
      </w:r>
      <w:r w:rsidRPr="00271FE9">
        <w:rPr>
          <w:u w:val="single"/>
          <w:lang w:val="kk-KZ"/>
        </w:rPr>
        <w:t>452 0</w:t>
      </w:r>
      <w:r w:rsidR="00D96AE6" w:rsidRPr="00271FE9">
        <w:rPr>
          <w:u w:val="single"/>
          <w:lang w:val="kk-KZ"/>
        </w:rPr>
        <w:t>10</w:t>
      </w:r>
      <w:r w:rsidRPr="00271FE9">
        <w:rPr>
          <w:u w:val="single"/>
          <w:lang w:val="kk-KZ"/>
        </w:rPr>
        <w:t xml:space="preserve"> </w:t>
      </w:r>
      <w:r w:rsidR="00271FE9" w:rsidRPr="00271FE9">
        <w:rPr>
          <w:u w:val="single"/>
        </w:rPr>
        <w:t xml:space="preserve">Приватизация, управление коммунальным имуществом, </w:t>
      </w:r>
      <w:proofErr w:type="spellStart"/>
      <w:r w:rsidR="00271FE9" w:rsidRPr="00271FE9">
        <w:rPr>
          <w:u w:val="single"/>
        </w:rPr>
        <w:t>постприватизационная</w:t>
      </w:r>
      <w:proofErr w:type="spellEnd"/>
      <w:r w:rsidR="00271FE9" w:rsidRPr="00271FE9">
        <w:rPr>
          <w:u w:val="single"/>
        </w:rPr>
        <w:t xml:space="preserve"> деятельность и регулирование споров, связанных с этим</w:t>
      </w:r>
      <w:r w:rsidR="00271FE9" w:rsidRPr="00271FE9">
        <w:rPr>
          <w:b/>
          <w:u w:val="single"/>
          <w:lang w:val="kk-KZ"/>
        </w:rPr>
        <w:t xml:space="preserve"> </w:t>
      </w:r>
    </w:p>
    <w:p w:rsidR="005D24E4" w:rsidRDefault="005D24E4" w:rsidP="005D24E4">
      <w:pPr>
        <w:pStyle w:val="a3"/>
        <w:spacing w:before="0" w:beforeAutospacing="0" w:after="0" w:afterAutospacing="0"/>
        <w:jc w:val="both"/>
        <w:rPr>
          <w:lang w:val="kk-KZ"/>
        </w:rPr>
      </w:pPr>
      <w:r w:rsidRPr="000D74FC">
        <w:rPr>
          <w:b/>
          <w:u w:val="single"/>
          <w:lang w:val="kk-KZ"/>
        </w:rPr>
        <w:t>Руководитель бюджетной программы</w:t>
      </w:r>
      <w:r>
        <w:rPr>
          <w:b/>
          <w:u w:val="single"/>
          <w:lang w:val="kk-KZ"/>
        </w:rPr>
        <w:t xml:space="preserve"> </w:t>
      </w:r>
      <w:r>
        <w:rPr>
          <w:lang w:val="kk-KZ"/>
        </w:rPr>
        <w:t>– Каримова Тоты Имангалиевна</w:t>
      </w:r>
    </w:p>
    <w:p w:rsidR="005D24E4" w:rsidRDefault="005D24E4" w:rsidP="005D24E4">
      <w:pPr>
        <w:keepNext/>
        <w:tabs>
          <w:tab w:val="left" w:pos="142"/>
        </w:tabs>
        <w:spacing w:after="0" w:line="20" w:lineRule="atLeast"/>
        <w:jc w:val="both"/>
        <w:rPr>
          <w:lang w:val="kk-KZ"/>
        </w:rPr>
      </w:pPr>
      <w:r w:rsidRPr="000D74FC">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E80465">
        <w:rPr>
          <w:rFonts w:ascii="Times New Roman" w:hAnsi="Times New Roman" w:cs="Times New Roman"/>
          <w:sz w:val="24"/>
          <w:szCs w:val="24"/>
          <w:u w:val="single"/>
        </w:rPr>
        <w:t>Закон РК «О государственном имуществе» от 01 марта 2011 года №413-</w:t>
      </w:r>
      <w:r w:rsidR="00E80465">
        <w:rPr>
          <w:rFonts w:ascii="Times New Roman" w:hAnsi="Times New Roman" w:cs="Times New Roman"/>
          <w:sz w:val="24"/>
          <w:szCs w:val="24"/>
          <w:u w:val="single"/>
          <w:lang w:val="en-US"/>
        </w:rPr>
        <w:t>IV</w:t>
      </w:r>
      <w:r w:rsidR="00E80465">
        <w:rPr>
          <w:rFonts w:ascii="Times New Roman" w:hAnsi="Times New Roman" w:cs="Times New Roman"/>
          <w:sz w:val="24"/>
          <w:szCs w:val="24"/>
          <w:u w:val="single"/>
        </w:rPr>
        <w:t xml:space="preserve">, </w:t>
      </w:r>
      <w:r w:rsidR="009F0049" w:rsidRPr="006D0E7E">
        <w:rPr>
          <w:rFonts w:ascii="Times New Roman" w:hAnsi="Times New Roman"/>
          <w:sz w:val="24"/>
          <w:szCs w:val="24"/>
          <w:u w:val="single"/>
          <w:lang w:val="kk-KZ"/>
        </w:rPr>
        <w:t xml:space="preserve">решение Карасайского районного маслихата </w:t>
      </w:r>
      <w:r w:rsidR="009F0049">
        <w:rPr>
          <w:rFonts w:ascii="Times New Roman" w:hAnsi="Times New Roman"/>
          <w:sz w:val="24"/>
          <w:szCs w:val="24"/>
          <w:u w:val="single"/>
          <w:lang w:val="kk-KZ"/>
        </w:rPr>
        <w:t xml:space="preserve">от 4 ноября 2020 года №61-3 «О внесении изменений в решение Карасайского районного маслихата </w:t>
      </w:r>
      <w:r w:rsidR="009F0049" w:rsidRPr="006D0E7E">
        <w:rPr>
          <w:rFonts w:ascii="Times New Roman" w:hAnsi="Times New Roman"/>
          <w:sz w:val="24"/>
          <w:szCs w:val="24"/>
          <w:u w:val="single"/>
          <w:lang w:val="kk-KZ"/>
        </w:rPr>
        <w:t>от 27 декабря 201</w:t>
      </w:r>
      <w:r w:rsidR="009F0049">
        <w:rPr>
          <w:rFonts w:ascii="Times New Roman" w:hAnsi="Times New Roman"/>
          <w:sz w:val="24"/>
          <w:szCs w:val="24"/>
          <w:u w:val="single"/>
          <w:lang w:val="kk-KZ"/>
        </w:rPr>
        <w:t>9</w:t>
      </w:r>
      <w:r w:rsidR="009F0049" w:rsidRPr="006D0E7E">
        <w:rPr>
          <w:rFonts w:ascii="Times New Roman" w:hAnsi="Times New Roman"/>
          <w:sz w:val="24"/>
          <w:szCs w:val="24"/>
          <w:u w:val="single"/>
          <w:lang w:val="kk-KZ"/>
        </w:rPr>
        <w:t xml:space="preserve"> года №</w:t>
      </w:r>
      <w:r w:rsidR="009F0049">
        <w:rPr>
          <w:rFonts w:ascii="Times New Roman" w:hAnsi="Times New Roman"/>
          <w:sz w:val="24"/>
          <w:szCs w:val="24"/>
          <w:u w:val="single"/>
          <w:lang w:val="kk-KZ"/>
        </w:rPr>
        <w:t>50</w:t>
      </w:r>
      <w:r w:rsidR="009F0049" w:rsidRPr="006D0E7E">
        <w:rPr>
          <w:rFonts w:ascii="Times New Roman" w:hAnsi="Times New Roman"/>
          <w:sz w:val="24"/>
          <w:szCs w:val="24"/>
          <w:u w:val="single"/>
          <w:lang w:val="kk-KZ"/>
        </w:rPr>
        <w:t>-3 «О бюджете Карасайского района на 20</w:t>
      </w:r>
      <w:r w:rsidR="009F0049">
        <w:rPr>
          <w:rFonts w:ascii="Times New Roman" w:hAnsi="Times New Roman"/>
          <w:sz w:val="24"/>
          <w:szCs w:val="24"/>
          <w:u w:val="single"/>
          <w:lang w:val="kk-KZ"/>
        </w:rPr>
        <w:t>20</w:t>
      </w:r>
      <w:r w:rsidR="009F0049" w:rsidRPr="006D0E7E">
        <w:rPr>
          <w:rFonts w:ascii="Times New Roman" w:hAnsi="Times New Roman"/>
          <w:sz w:val="24"/>
          <w:szCs w:val="24"/>
          <w:u w:val="single"/>
          <w:lang w:val="kk-KZ"/>
        </w:rPr>
        <w:t>-202</w:t>
      </w:r>
      <w:r w:rsidR="009F0049">
        <w:rPr>
          <w:rFonts w:ascii="Times New Roman" w:hAnsi="Times New Roman"/>
          <w:sz w:val="24"/>
          <w:szCs w:val="24"/>
          <w:u w:val="single"/>
          <w:lang w:val="kk-KZ"/>
        </w:rPr>
        <w:t>2</w:t>
      </w:r>
      <w:r w:rsidR="009F0049" w:rsidRPr="006D0E7E">
        <w:rPr>
          <w:rFonts w:ascii="Times New Roman" w:hAnsi="Times New Roman"/>
          <w:sz w:val="24"/>
          <w:szCs w:val="24"/>
          <w:u w:val="single"/>
          <w:lang w:val="kk-KZ"/>
        </w:rPr>
        <w:t xml:space="preserve"> годы»</w:t>
      </w:r>
    </w:p>
    <w:p w:rsidR="005D24E4" w:rsidRPr="00871B6D" w:rsidRDefault="005D24E4" w:rsidP="005D24E4">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5D24E4" w:rsidRPr="00035015" w:rsidRDefault="005D24E4" w:rsidP="005D24E4">
      <w:pPr>
        <w:pStyle w:val="a3"/>
        <w:spacing w:before="0" w:beforeAutospacing="0" w:after="0" w:afterAutospacing="0"/>
        <w:jc w:val="both"/>
        <w:rPr>
          <w:b/>
          <w:u w:val="single"/>
          <w:lang w:val="kk-KZ"/>
        </w:rPr>
      </w:pPr>
      <w:r>
        <w:rPr>
          <w:b/>
          <w:u w:val="single"/>
          <w:lang w:val="kk-KZ"/>
        </w:rPr>
        <w:t>районная</w:t>
      </w:r>
      <w:r w:rsidRPr="00035015">
        <w:rPr>
          <w:b/>
          <w:u w:val="single"/>
          <w:lang w:val="kk-KZ"/>
        </w:rPr>
        <w:t>_____________________</w:t>
      </w:r>
      <w:r w:rsidRPr="00A508BB">
        <w:rPr>
          <w:b/>
          <w:u w:val="single"/>
        </w:rPr>
        <w:t>____________________</w:t>
      </w:r>
      <w:r w:rsidRPr="00035015">
        <w:rPr>
          <w:b/>
          <w:u w:val="single"/>
          <w:lang w:val="kk-KZ"/>
        </w:rPr>
        <w:t>_</w:t>
      </w:r>
    </w:p>
    <w:p w:rsidR="005D24E4" w:rsidRPr="009574DE" w:rsidRDefault="005D24E4" w:rsidP="005D24E4">
      <w:pPr>
        <w:pStyle w:val="a3"/>
        <w:spacing w:before="0" w:beforeAutospacing="0" w:after="0" w:afterAutospacing="0"/>
        <w:jc w:val="both"/>
        <w:rPr>
          <w:rFonts w:ascii="Consolas"/>
          <w:b/>
          <w:color w:val="000000"/>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уровня</w:t>
      </w:r>
      <w:r w:rsidRPr="009574DE">
        <w:rPr>
          <w:rFonts w:ascii="Consolas"/>
          <w:color w:val="000000"/>
        </w:rPr>
        <w:t xml:space="preserve"> </w:t>
      </w:r>
      <w:r w:rsidRPr="009574DE">
        <w:rPr>
          <w:rFonts w:ascii="Consolas"/>
          <w:color w:val="000000"/>
        </w:rPr>
        <w:t>государственного</w:t>
      </w:r>
      <w:r w:rsidRPr="009574DE">
        <w:rPr>
          <w:rFonts w:ascii="Consolas"/>
          <w:color w:val="000000"/>
        </w:rPr>
        <w:t xml:space="preserve"> </w:t>
      </w:r>
      <w:r w:rsidRPr="009574DE">
        <w:rPr>
          <w:rFonts w:ascii="Consolas"/>
          <w:color w:val="000000"/>
        </w:rPr>
        <w:t>управления</w:t>
      </w:r>
      <w:r w:rsidRPr="009574DE">
        <w:rPr>
          <w:rFonts w:ascii="Consolas"/>
          <w:b/>
          <w:color w:val="000000"/>
          <w:u w:val="single"/>
        </w:rPr>
        <w:t xml:space="preserve"> </w:t>
      </w:r>
    </w:p>
    <w:p w:rsidR="005D24E4" w:rsidRPr="009574DE" w:rsidRDefault="005D24E4" w:rsidP="005D24E4">
      <w:pPr>
        <w:pStyle w:val="a3"/>
        <w:spacing w:before="0" w:beforeAutospacing="0" w:after="0" w:afterAutospacing="0"/>
        <w:jc w:val="both"/>
        <w:rPr>
          <w:b/>
          <w:u w:val="single"/>
          <w:lang w:val="kk-KZ"/>
        </w:rPr>
      </w:pP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5D24E4" w:rsidRPr="009574DE" w:rsidRDefault="005D24E4" w:rsidP="005D24E4">
      <w:pPr>
        <w:pStyle w:val="a3"/>
        <w:spacing w:before="0" w:beforeAutospacing="0" w:after="0" w:afterAutospacing="0"/>
        <w:jc w:val="both"/>
        <w:rPr>
          <w:b/>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Pr="009574DE">
        <w:rPr>
          <w:b/>
          <w:u w:val="single"/>
          <w:lang w:val="kk-KZ"/>
        </w:rPr>
        <w:t xml:space="preserve"> </w:t>
      </w:r>
    </w:p>
    <w:p w:rsidR="005D24E4" w:rsidRPr="009574DE" w:rsidRDefault="005D24E4" w:rsidP="005D24E4">
      <w:pPr>
        <w:pStyle w:val="a3"/>
        <w:spacing w:before="0" w:beforeAutospacing="0" w:after="0" w:afterAutospacing="0"/>
        <w:jc w:val="both"/>
        <w:rPr>
          <w:b/>
          <w:u w:val="single"/>
        </w:rPr>
      </w:pPr>
      <w:r w:rsidRPr="009574DE">
        <w:rPr>
          <w:rFonts w:ascii="Consolas"/>
          <w:b/>
          <w:color w:val="000000"/>
          <w:u w:val="single"/>
        </w:rPr>
        <w:t>индивидуальная</w:t>
      </w:r>
      <w:r w:rsidRPr="009574DE">
        <w:rPr>
          <w:rFonts w:ascii="Consolas"/>
          <w:b/>
          <w:color w:val="000000"/>
          <w:u w:val="single"/>
        </w:rPr>
        <w:t xml:space="preserve"> </w:t>
      </w:r>
      <w:r w:rsidRPr="009574DE">
        <w:rPr>
          <w:rFonts w:ascii="Consolas"/>
          <w:b/>
          <w:color w:val="000000"/>
          <w:u w:val="single"/>
        </w:rPr>
        <w:t>бюджетная</w:t>
      </w:r>
      <w:r w:rsidRPr="009574DE">
        <w:rPr>
          <w:rFonts w:ascii="Consolas"/>
          <w:b/>
          <w:color w:val="000000"/>
          <w:u w:val="single"/>
        </w:rPr>
        <w:t xml:space="preserve"> </w:t>
      </w:r>
      <w:r w:rsidRPr="009574DE">
        <w:rPr>
          <w:rFonts w:ascii="Consolas"/>
          <w:b/>
          <w:color w:val="000000"/>
          <w:u w:val="single"/>
        </w:rPr>
        <w:t>программа</w:t>
      </w:r>
      <w:r w:rsidRPr="009574DE">
        <w:rPr>
          <w:b/>
          <w:u w:val="single"/>
        </w:rPr>
        <w:t xml:space="preserve"> </w:t>
      </w:r>
    </w:p>
    <w:p w:rsidR="005D24E4" w:rsidRPr="009574DE" w:rsidRDefault="005D24E4" w:rsidP="005D24E4">
      <w:pPr>
        <w:pStyle w:val="a3"/>
        <w:spacing w:before="0" w:beforeAutospacing="0" w:after="0" w:afterAutospacing="0"/>
        <w:jc w:val="both"/>
        <w:rPr>
          <w:u w:val="single"/>
        </w:rPr>
      </w:pPr>
      <w:r w:rsidRPr="009574DE">
        <w:t>в зависимости от способа реализации</w:t>
      </w:r>
      <w:r w:rsidRPr="009574DE">
        <w:rPr>
          <w:u w:val="single"/>
          <w:lang w:val="kk-KZ"/>
        </w:rPr>
        <w:t xml:space="preserve"> </w:t>
      </w:r>
    </w:p>
    <w:p w:rsidR="005D24E4" w:rsidRPr="009574DE" w:rsidRDefault="005D24E4" w:rsidP="005D24E4">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5D24E4" w:rsidRPr="00C564CA" w:rsidRDefault="005D24E4" w:rsidP="005D24E4">
      <w:pPr>
        <w:spacing w:after="0" w:line="240" w:lineRule="auto"/>
        <w:jc w:val="both"/>
        <w:rPr>
          <w:rFonts w:ascii="Times New Roman" w:hAnsi="Times New Roman" w:cs="Times New Roman"/>
          <w:b/>
          <w:sz w:val="24"/>
          <w:szCs w:val="24"/>
        </w:rPr>
      </w:pPr>
      <w:proofErr w:type="gramStart"/>
      <w:r w:rsidRPr="009574DE">
        <w:rPr>
          <w:rFonts w:ascii="Times New Roman" w:hAnsi="Times New Roman" w:cs="Times New Roman"/>
          <w:color w:val="000000"/>
          <w:sz w:val="24"/>
          <w:szCs w:val="24"/>
        </w:rPr>
        <w:t>текущая</w:t>
      </w:r>
      <w:proofErr w:type="gramEnd"/>
      <w:r w:rsidRPr="009574DE">
        <w:rPr>
          <w:rFonts w:ascii="Times New Roman" w:hAnsi="Times New Roman" w:cs="Times New Roman"/>
          <w:color w:val="000000"/>
          <w:sz w:val="24"/>
          <w:szCs w:val="24"/>
        </w:rPr>
        <w:t>/развитие</w:t>
      </w:r>
      <w:r w:rsidRPr="009574DE">
        <w:rPr>
          <w:rFonts w:ascii="Times New Roman" w:hAnsi="Times New Roman" w:cs="Times New Roman"/>
          <w:b/>
          <w:sz w:val="24"/>
          <w:szCs w:val="24"/>
          <w:lang w:val="kk-KZ"/>
        </w:rPr>
        <w:t xml:space="preserve"> </w:t>
      </w:r>
    </w:p>
    <w:p w:rsidR="00491578" w:rsidRDefault="005D24E4" w:rsidP="006020C5">
      <w:pPr>
        <w:spacing w:after="0" w:line="20" w:lineRule="atLeast"/>
        <w:rPr>
          <w:lang w:val="kk-KZ"/>
        </w:rPr>
      </w:pPr>
      <w:r>
        <w:rPr>
          <w:rFonts w:ascii="Times New Roman" w:hAnsi="Times New Roman" w:cs="Times New Roman"/>
          <w:b/>
        </w:rPr>
        <w:t>Цель бюджетной программы</w:t>
      </w:r>
      <w:r w:rsidRPr="00723ACE">
        <w:rPr>
          <w:rFonts w:ascii="Times New Roman" w:hAnsi="Times New Roman" w:cs="Times New Roman"/>
          <w:b/>
          <w:lang w:val="kk-KZ"/>
        </w:rPr>
        <w:t>:</w:t>
      </w:r>
      <w:r w:rsidRPr="002E1C7E">
        <w:rPr>
          <w:sz w:val="24"/>
          <w:szCs w:val="24"/>
          <w:lang w:val="kk-KZ"/>
        </w:rPr>
        <w:t xml:space="preserve"> </w:t>
      </w:r>
      <w:r w:rsidR="00491578" w:rsidRPr="00491578">
        <w:rPr>
          <w:rFonts w:ascii="Times New Roman" w:hAnsi="Times New Roman" w:cs="Times New Roman"/>
          <w:sz w:val="24"/>
          <w:szCs w:val="24"/>
          <w:u w:val="single"/>
        </w:rPr>
        <w:t>Оптимизация учета коммунального имущества</w:t>
      </w:r>
    </w:p>
    <w:p w:rsidR="005D24E4" w:rsidRPr="005F7E4F" w:rsidRDefault="005D24E4" w:rsidP="006020C5">
      <w:pPr>
        <w:spacing w:after="0" w:line="20" w:lineRule="atLeast"/>
        <w:rPr>
          <w:rFonts w:ascii="Times New Roman" w:hAnsi="Times New Roman" w:cs="Times New Roman"/>
          <w:sz w:val="28"/>
          <w:szCs w:val="28"/>
          <w:highlight w:val="yellow"/>
          <w:u w:val="single"/>
          <w:lang w:val="kk-KZ"/>
        </w:rPr>
      </w:pPr>
      <w:r w:rsidRPr="00340613">
        <w:rPr>
          <w:rFonts w:ascii="Times New Roman" w:hAnsi="Times New Roman" w:cs="Times New Roman"/>
          <w:b/>
          <w:sz w:val="24"/>
          <w:szCs w:val="24"/>
          <w:lang w:val="kk-KZ"/>
        </w:rPr>
        <w:t>Конечные результаты бюджетной программы</w:t>
      </w:r>
      <w:r w:rsidRPr="002E1C7E">
        <w:rPr>
          <w:rFonts w:ascii="Times New Roman" w:hAnsi="Times New Roman"/>
          <w:b/>
          <w:sz w:val="24"/>
          <w:szCs w:val="24"/>
          <w:lang w:val="kk-KZ"/>
        </w:rPr>
        <w:t xml:space="preserve">: </w:t>
      </w:r>
      <w:r w:rsidR="006020C5" w:rsidRPr="005F7E4F">
        <w:rPr>
          <w:rFonts w:ascii="Times New Roman" w:hAnsi="Times New Roman" w:cs="Times New Roman"/>
          <w:sz w:val="24"/>
          <w:szCs w:val="24"/>
          <w:u w:val="single"/>
        </w:rPr>
        <w:t>Повышение эффективности системы управления коммунальной собственностью</w:t>
      </w:r>
      <w:r w:rsidR="006020C5" w:rsidRPr="005F7E4F">
        <w:rPr>
          <w:rFonts w:ascii="Times New Roman" w:hAnsi="Times New Roman" w:cs="Times New Roman"/>
          <w:sz w:val="24"/>
          <w:szCs w:val="24"/>
          <w:u w:val="single"/>
          <w:lang w:val="kk-KZ"/>
        </w:rPr>
        <w:t xml:space="preserve"> </w:t>
      </w:r>
    </w:p>
    <w:p w:rsidR="00DB71BD" w:rsidRPr="00F9427E" w:rsidRDefault="005D24E4" w:rsidP="00F9427E">
      <w:pPr>
        <w:spacing w:after="0" w:line="20" w:lineRule="atLeast"/>
        <w:jc w:val="both"/>
        <w:rPr>
          <w:rFonts w:ascii="Times New Roman" w:hAnsi="Times New Roman"/>
          <w:sz w:val="24"/>
          <w:szCs w:val="24"/>
          <w:u w:val="single"/>
          <w:lang w:val="kk-KZ"/>
        </w:rPr>
      </w:pPr>
      <w:r w:rsidRPr="007D4297">
        <w:rPr>
          <w:rFonts w:ascii="Times New Roman" w:hAnsi="Times New Roman" w:cs="Times New Roman"/>
          <w:b/>
          <w:sz w:val="24"/>
          <w:szCs w:val="24"/>
          <w:lang w:val="kk-KZ"/>
        </w:rPr>
        <w:t>Описание (обоснование) бюджетной программы</w:t>
      </w:r>
      <w:r w:rsidRPr="008811F5">
        <w:rPr>
          <w:rFonts w:ascii="Times New Roman" w:hAnsi="Times New Roman" w:cs="Times New Roman"/>
          <w:b/>
          <w:lang w:val="kk-KZ"/>
        </w:rPr>
        <w:t xml:space="preserve"> </w:t>
      </w:r>
      <w:r w:rsidR="00DB71BD" w:rsidRPr="00F9427E">
        <w:rPr>
          <w:rFonts w:ascii="Times New Roman" w:hAnsi="Times New Roman"/>
          <w:sz w:val="24"/>
          <w:szCs w:val="24"/>
          <w:u w:val="single"/>
          <w:lang w:val="kk-KZ"/>
        </w:rPr>
        <w:t>Предоставление и поддерж</w:t>
      </w:r>
      <w:r w:rsidR="009B39C2">
        <w:rPr>
          <w:rFonts w:ascii="Times New Roman" w:hAnsi="Times New Roman"/>
          <w:sz w:val="24"/>
          <w:szCs w:val="24"/>
          <w:u w:val="single"/>
          <w:lang w:val="kk-KZ"/>
        </w:rPr>
        <w:t>ание доступа к системе ведения Р</w:t>
      </w:r>
      <w:r w:rsidR="00DB71BD" w:rsidRPr="00F9427E">
        <w:rPr>
          <w:rFonts w:ascii="Times New Roman" w:hAnsi="Times New Roman"/>
          <w:sz w:val="24"/>
          <w:szCs w:val="24"/>
          <w:u w:val="single"/>
          <w:lang w:val="kk-KZ"/>
        </w:rPr>
        <w:t xml:space="preserve">еестра государственных предприятий и учреждений, юридических лиц с участием государства в уставном капитале; включение в структуру Реестра финансовой информации коммунальных государственных предприятий и акционерных обществ (ТОО), государственные пакеты акций (доли участия) которых </w:t>
      </w:r>
      <w:r w:rsidR="00DB71BD" w:rsidRPr="00F9427E">
        <w:rPr>
          <w:rFonts w:ascii="Times New Roman" w:hAnsi="Times New Roman"/>
          <w:sz w:val="24"/>
          <w:szCs w:val="24"/>
          <w:u w:val="single"/>
          <w:lang w:val="kk-KZ"/>
        </w:rPr>
        <w:lastRenderedPageBreak/>
        <w:t>относятся к коммунальной собственности;</w:t>
      </w:r>
      <w:r w:rsidR="00DB71BD" w:rsidRPr="00F9427E">
        <w:rPr>
          <w:u w:val="single"/>
        </w:rPr>
        <w:t xml:space="preserve"> </w:t>
      </w:r>
      <w:r w:rsidR="00DB71BD" w:rsidRPr="00F9427E">
        <w:rPr>
          <w:rFonts w:ascii="Times New Roman" w:hAnsi="Times New Roman"/>
          <w:sz w:val="24"/>
          <w:szCs w:val="24"/>
          <w:u w:val="single"/>
          <w:lang w:val="kk-KZ"/>
        </w:rPr>
        <w:t>разработка, внедрение и обновление программного обеспечения для развития системы ведения Реестра;</w:t>
      </w:r>
      <w:r w:rsidR="00EE07AF" w:rsidRPr="00F9427E">
        <w:rPr>
          <w:u w:val="single"/>
        </w:rPr>
        <w:t xml:space="preserve"> </w:t>
      </w:r>
      <w:r w:rsidR="00EE07AF" w:rsidRPr="00F9427E">
        <w:rPr>
          <w:u w:val="single"/>
          <w:lang w:val="kk-KZ"/>
        </w:rPr>
        <w:t>а</w:t>
      </w:r>
      <w:r w:rsidR="00EE07AF" w:rsidRPr="00F9427E">
        <w:rPr>
          <w:rFonts w:ascii="Times New Roman" w:hAnsi="Times New Roman"/>
          <w:sz w:val="24"/>
          <w:szCs w:val="24"/>
          <w:u w:val="single"/>
          <w:lang w:val="kk-KZ"/>
        </w:rPr>
        <w:t>дминистрирование доступа к базе данных реестра; обеспечение бесперебойного функционирования технических и программных средств ведения Реестра; предоставление доступа к подсистеме Реестра "учет приватизации государственной собственности";</w:t>
      </w:r>
      <w:r w:rsidR="00FF7EF3" w:rsidRPr="00F9427E">
        <w:rPr>
          <w:rFonts w:ascii="Times New Roman" w:hAnsi="Times New Roman"/>
          <w:sz w:val="24"/>
          <w:szCs w:val="24"/>
          <w:u w:val="single"/>
          <w:lang w:val="kk-KZ"/>
        </w:rPr>
        <w:t xml:space="preserve"> подготовка отдельных объектов к предварительной продаже, организация и проведение конкурсов, аукционов, проведение постприватизационного контроля</w:t>
      </w:r>
    </w:p>
    <w:p w:rsidR="005D24E4" w:rsidRDefault="005D24E4" w:rsidP="00DB71BD">
      <w:pPr>
        <w:spacing w:after="0" w:line="20" w:lineRule="atLeast"/>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0" w:type="auto"/>
        <w:tblLayout w:type="fixed"/>
        <w:tblLook w:val="04A0"/>
      </w:tblPr>
      <w:tblGrid>
        <w:gridCol w:w="3085"/>
        <w:gridCol w:w="992"/>
        <w:gridCol w:w="993"/>
        <w:gridCol w:w="1417"/>
        <w:gridCol w:w="851"/>
        <w:gridCol w:w="141"/>
        <w:gridCol w:w="1134"/>
        <w:gridCol w:w="958"/>
      </w:tblGrid>
      <w:tr w:rsidR="007754E6" w:rsidTr="00AC0FE0">
        <w:tc>
          <w:tcPr>
            <w:tcW w:w="3085" w:type="dxa"/>
            <w:vMerge w:val="restart"/>
            <w:vAlign w:val="center"/>
          </w:tcPr>
          <w:p w:rsidR="007754E6" w:rsidRPr="000329C6" w:rsidRDefault="007754E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992" w:type="dxa"/>
            <w:vMerge w:val="restart"/>
            <w:vAlign w:val="center"/>
          </w:tcPr>
          <w:p w:rsidR="007754E6" w:rsidRPr="000329C6" w:rsidRDefault="007754E6" w:rsidP="0088059C">
            <w:pPr>
              <w:pStyle w:val="a3"/>
              <w:jc w:val="center"/>
              <w:rPr>
                <w:lang w:val="kk-KZ"/>
              </w:rPr>
            </w:pPr>
            <w:r w:rsidRPr="000329C6">
              <w:t>Единица измерения</w:t>
            </w:r>
          </w:p>
        </w:tc>
        <w:tc>
          <w:tcPr>
            <w:tcW w:w="993" w:type="dxa"/>
            <w:vAlign w:val="center"/>
          </w:tcPr>
          <w:p w:rsidR="007754E6" w:rsidRPr="000329C6" w:rsidRDefault="007754E6"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7" w:type="dxa"/>
            <w:vAlign w:val="center"/>
          </w:tcPr>
          <w:p w:rsidR="007754E6" w:rsidRPr="000329C6" w:rsidRDefault="007754E6"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084" w:type="dxa"/>
            <w:gridSpan w:val="4"/>
            <w:vAlign w:val="center"/>
          </w:tcPr>
          <w:p w:rsidR="007754E6" w:rsidRPr="001B7783" w:rsidRDefault="007754E6"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D6B16" w:rsidTr="00AC0FE0">
        <w:tc>
          <w:tcPr>
            <w:tcW w:w="3085" w:type="dxa"/>
            <w:vMerge/>
            <w:vAlign w:val="center"/>
          </w:tcPr>
          <w:p w:rsidR="005D6B16" w:rsidRPr="001B7783" w:rsidRDefault="005D6B16" w:rsidP="00C236A5">
            <w:pPr>
              <w:jc w:val="center"/>
              <w:rPr>
                <w:rFonts w:ascii="Times New Roman" w:hAnsi="Times New Roman" w:cs="Times New Roman"/>
                <w:sz w:val="24"/>
                <w:szCs w:val="24"/>
                <w:lang w:val="kk-KZ"/>
              </w:rPr>
            </w:pPr>
          </w:p>
        </w:tc>
        <w:tc>
          <w:tcPr>
            <w:tcW w:w="992" w:type="dxa"/>
            <w:vMerge/>
            <w:vAlign w:val="center"/>
          </w:tcPr>
          <w:p w:rsidR="005D6B16" w:rsidRPr="001B7783" w:rsidRDefault="005D6B16" w:rsidP="00C236A5">
            <w:pPr>
              <w:jc w:val="center"/>
              <w:rPr>
                <w:rFonts w:ascii="Times New Roman" w:hAnsi="Times New Roman" w:cs="Times New Roman"/>
                <w:sz w:val="24"/>
                <w:szCs w:val="24"/>
                <w:lang w:val="kk-KZ"/>
              </w:rPr>
            </w:pPr>
          </w:p>
        </w:tc>
        <w:tc>
          <w:tcPr>
            <w:tcW w:w="993"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gridSpan w:val="2"/>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FA7C99" w:rsidTr="00AC0FE0">
        <w:tc>
          <w:tcPr>
            <w:tcW w:w="3085" w:type="dxa"/>
          </w:tcPr>
          <w:p w:rsidR="00FA7C99" w:rsidRPr="001902B4" w:rsidRDefault="00FA7C99" w:rsidP="007754E6">
            <w:pPr>
              <w:pStyle w:val="a3"/>
              <w:spacing w:before="0" w:beforeAutospacing="0" w:after="0" w:afterAutospacing="0"/>
              <w:rPr>
                <w:lang w:val="kk-KZ"/>
              </w:rPr>
            </w:pPr>
            <w:r w:rsidRPr="007754E6">
              <w:rPr>
                <w:color w:val="000000"/>
                <w:lang w:val="kk-KZ"/>
              </w:rPr>
              <w:t xml:space="preserve">Приватизация, </w:t>
            </w:r>
            <w:r>
              <w:rPr>
                <w:color w:val="000000"/>
                <w:lang w:val="kk-KZ"/>
              </w:rPr>
              <w:t>у</w:t>
            </w:r>
            <w:r w:rsidRPr="007754E6">
              <w:rPr>
                <w:color w:val="000000"/>
                <w:lang w:val="kk-KZ"/>
              </w:rPr>
              <w:t xml:space="preserve">правление коммунальным имуществом, постприватизационная </w:t>
            </w:r>
            <w:r w:rsidRPr="008F1321">
              <w:rPr>
                <w:color w:val="000000"/>
                <w:lang w:val="kk-KZ"/>
              </w:rPr>
              <w:t>деятельность</w:t>
            </w:r>
            <w:r w:rsidRPr="007754E6">
              <w:rPr>
                <w:color w:val="000000"/>
                <w:lang w:val="kk-KZ"/>
              </w:rPr>
              <w:t xml:space="preserve"> и регулирование споров, связанных с этим</w:t>
            </w:r>
          </w:p>
        </w:tc>
        <w:tc>
          <w:tcPr>
            <w:tcW w:w="992" w:type="dxa"/>
            <w:vAlign w:val="center"/>
          </w:tcPr>
          <w:p w:rsidR="00FA7C99" w:rsidRPr="0061465E" w:rsidRDefault="00FA7C99"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A7C99" w:rsidRPr="000F60B3" w:rsidRDefault="00FA7C99"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417" w:type="dxa"/>
            <w:vAlign w:val="center"/>
          </w:tcPr>
          <w:p w:rsidR="00FA7C99" w:rsidRPr="0020098B" w:rsidRDefault="009F0049" w:rsidP="002064CE">
            <w:pPr>
              <w:jc w:val="center"/>
              <w:rPr>
                <w:rFonts w:ascii="Times New Roman" w:hAnsi="Times New Roman"/>
                <w:sz w:val="24"/>
                <w:szCs w:val="24"/>
                <w:lang w:val="kk-KZ"/>
              </w:rPr>
            </w:pPr>
            <w:r>
              <w:rPr>
                <w:rFonts w:ascii="Times New Roman" w:hAnsi="Times New Roman"/>
                <w:sz w:val="24"/>
                <w:szCs w:val="24"/>
                <w:lang w:val="kk-KZ"/>
              </w:rPr>
              <w:t>2535</w:t>
            </w:r>
          </w:p>
        </w:tc>
        <w:tc>
          <w:tcPr>
            <w:tcW w:w="992" w:type="dxa"/>
            <w:gridSpan w:val="2"/>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958"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6946</w:t>
            </w:r>
          </w:p>
        </w:tc>
      </w:tr>
      <w:tr w:rsidR="00FA7C99" w:rsidTr="00AC0FE0">
        <w:tc>
          <w:tcPr>
            <w:tcW w:w="3085" w:type="dxa"/>
          </w:tcPr>
          <w:p w:rsidR="00FA7C99" w:rsidRPr="0085304B" w:rsidRDefault="00FA7C99" w:rsidP="0088059C">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992" w:type="dxa"/>
            <w:vAlign w:val="center"/>
          </w:tcPr>
          <w:p w:rsidR="00FA7C99" w:rsidRPr="0061465E" w:rsidRDefault="00FA7C99" w:rsidP="0088059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A7C99" w:rsidRPr="000F60B3" w:rsidRDefault="00FA7C99"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417" w:type="dxa"/>
            <w:vAlign w:val="center"/>
          </w:tcPr>
          <w:p w:rsidR="00FA7C99" w:rsidRPr="0020098B" w:rsidRDefault="009F0049" w:rsidP="002064CE">
            <w:pPr>
              <w:jc w:val="center"/>
              <w:rPr>
                <w:rFonts w:ascii="Times New Roman" w:hAnsi="Times New Roman"/>
                <w:sz w:val="24"/>
                <w:szCs w:val="24"/>
                <w:lang w:val="kk-KZ"/>
              </w:rPr>
            </w:pPr>
            <w:r>
              <w:rPr>
                <w:rFonts w:ascii="Times New Roman" w:hAnsi="Times New Roman"/>
                <w:sz w:val="24"/>
                <w:szCs w:val="24"/>
                <w:lang w:val="kk-KZ"/>
              </w:rPr>
              <w:t>2535</w:t>
            </w:r>
          </w:p>
        </w:tc>
        <w:tc>
          <w:tcPr>
            <w:tcW w:w="992" w:type="dxa"/>
            <w:gridSpan w:val="2"/>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958"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6946</w:t>
            </w:r>
          </w:p>
        </w:tc>
      </w:tr>
      <w:tr w:rsidR="00322868" w:rsidTr="00A60DDB">
        <w:tc>
          <w:tcPr>
            <w:tcW w:w="9571" w:type="dxa"/>
            <w:gridSpan w:val="8"/>
          </w:tcPr>
          <w:p w:rsidR="00322868" w:rsidRDefault="00322868" w:rsidP="002064CE">
            <w:pPr>
              <w:jc w:val="center"/>
              <w:rPr>
                <w:rFonts w:ascii="Times New Roman" w:hAnsi="Times New Roman"/>
                <w:sz w:val="24"/>
                <w:szCs w:val="24"/>
                <w:lang w:val="kk-KZ"/>
              </w:rPr>
            </w:pPr>
          </w:p>
        </w:tc>
      </w:tr>
      <w:tr w:rsidR="00322868" w:rsidRPr="001B7783" w:rsidTr="00322868">
        <w:tc>
          <w:tcPr>
            <w:tcW w:w="3085" w:type="dxa"/>
            <w:vMerge w:val="restart"/>
            <w:vAlign w:val="center"/>
          </w:tcPr>
          <w:p w:rsidR="00322868" w:rsidRPr="00BE5BB5" w:rsidRDefault="00322868" w:rsidP="00D2215A">
            <w:pPr>
              <w:pStyle w:val="4"/>
              <w:jc w:val="center"/>
              <w:rPr>
                <w:rFonts w:ascii="Times New Roman" w:hAnsi="Times New Roman"/>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322868" w:rsidRPr="000329C6" w:rsidRDefault="00322868" w:rsidP="00D2215A">
            <w:pPr>
              <w:pStyle w:val="a3"/>
              <w:jc w:val="center"/>
              <w:rPr>
                <w:lang w:val="kk-KZ"/>
              </w:rPr>
            </w:pPr>
            <w:r w:rsidRPr="000329C6">
              <w:t>Единица измерения</w:t>
            </w:r>
          </w:p>
        </w:tc>
        <w:tc>
          <w:tcPr>
            <w:tcW w:w="993" w:type="dxa"/>
            <w:vAlign w:val="center"/>
          </w:tcPr>
          <w:p w:rsidR="00322868" w:rsidRPr="000329C6" w:rsidRDefault="00322868" w:rsidP="00D2215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7" w:type="dxa"/>
            <w:vAlign w:val="center"/>
          </w:tcPr>
          <w:p w:rsidR="00322868" w:rsidRPr="000329C6" w:rsidRDefault="00322868" w:rsidP="00D2215A">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084" w:type="dxa"/>
            <w:gridSpan w:val="4"/>
            <w:vAlign w:val="center"/>
          </w:tcPr>
          <w:p w:rsidR="00322868" w:rsidRPr="001B7783" w:rsidRDefault="00322868" w:rsidP="00D2215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22868" w:rsidRPr="001B7783" w:rsidTr="00322868">
        <w:tc>
          <w:tcPr>
            <w:tcW w:w="3085" w:type="dxa"/>
            <w:vMerge/>
          </w:tcPr>
          <w:p w:rsidR="00322868" w:rsidRDefault="00322868" w:rsidP="00D2215A">
            <w:pPr>
              <w:pStyle w:val="3"/>
              <w:jc w:val="both"/>
              <w:rPr>
                <w:rFonts w:ascii="Times New Roman" w:hAnsi="Times New Roman"/>
                <w:sz w:val="24"/>
                <w:szCs w:val="24"/>
                <w:u w:val="single"/>
                <w:lang w:val="kk-KZ"/>
              </w:rPr>
            </w:pPr>
          </w:p>
        </w:tc>
        <w:tc>
          <w:tcPr>
            <w:tcW w:w="992" w:type="dxa"/>
            <w:vMerge/>
          </w:tcPr>
          <w:p w:rsidR="00322868" w:rsidRDefault="00322868" w:rsidP="00D2215A">
            <w:pPr>
              <w:pStyle w:val="3"/>
              <w:jc w:val="both"/>
              <w:rPr>
                <w:rFonts w:ascii="Times New Roman" w:hAnsi="Times New Roman"/>
                <w:sz w:val="24"/>
                <w:szCs w:val="24"/>
                <w:u w:val="single"/>
                <w:lang w:val="kk-KZ"/>
              </w:rPr>
            </w:pPr>
          </w:p>
        </w:tc>
        <w:tc>
          <w:tcPr>
            <w:tcW w:w="993" w:type="dxa"/>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gridSpan w:val="2"/>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322868" w:rsidRPr="000F60B3" w:rsidTr="00322868">
        <w:tc>
          <w:tcPr>
            <w:tcW w:w="3085" w:type="dxa"/>
          </w:tcPr>
          <w:p w:rsidR="00322868" w:rsidRPr="000F60B3" w:rsidRDefault="00322868" w:rsidP="00D2215A">
            <w:pPr>
              <w:rPr>
                <w:rFonts w:ascii="Times New Roman" w:hAnsi="Times New Roman"/>
                <w:sz w:val="24"/>
                <w:szCs w:val="24"/>
                <w:lang w:val="kk-KZ"/>
              </w:rPr>
            </w:pPr>
            <w:r w:rsidRPr="007754E6">
              <w:rPr>
                <w:rFonts w:ascii="Times New Roman" w:hAnsi="Times New Roman"/>
                <w:sz w:val="24"/>
                <w:szCs w:val="24"/>
                <w:lang w:val="kk-KZ"/>
              </w:rPr>
              <w:t>Повышение эффективности системы управления коммунальной собственностью</w:t>
            </w:r>
          </w:p>
        </w:tc>
        <w:tc>
          <w:tcPr>
            <w:tcW w:w="992" w:type="dxa"/>
            <w:vAlign w:val="center"/>
          </w:tcPr>
          <w:p w:rsidR="00322868" w:rsidRPr="000F60B3" w:rsidRDefault="00322868" w:rsidP="00D2215A">
            <w:pPr>
              <w:jc w:val="center"/>
              <w:rPr>
                <w:rFonts w:ascii="Times New Roman" w:hAnsi="Times New Roman"/>
                <w:szCs w:val="24"/>
              </w:rPr>
            </w:pPr>
            <w:r w:rsidRPr="000F60B3">
              <w:rPr>
                <w:rFonts w:ascii="Times New Roman" w:hAnsi="Times New Roman"/>
                <w:szCs w:val="24"/>
              </w:rPr>
              <w:t>%</w:t>
            </w:r>
          </w:p>
        </w:tc>
        <w:tc>
          <w:tcPr>
            <w:tcW w:w="993" w:type="dxa"/>
            <w:vAlign w:val="center"/>
          </w:tcPr>
          <w:p w:rsidR="00322868" w:rsidRPr="000F60B3" w:rsidRDefault="00322868" w:rsidP="00D2215A">
            <w:pPr>
              <w:jc w:val="center"/>
              <w:rPr>
                <w:rFonts w:ascii="Times New Roman" w:hAnsi="Times New Roman"/>
                <w:szCs w:val="24"/>
                <w:lang w:val="kk-KZ"/>
              </w:rPr>
            </w:pPr>
            <w:r w:rsidRPr="000F60B3">
              <w:rPr>
                <w:rFonts w:ascii="Times New Roman" w:hAnsi="Times New Roman"/>
                <w:szCs w:val="24"/>
                <w:lang w:val="kk-KZ"/>
              </w:rPr>
              <w:t>100</w:t>
            </w:r>
          </w:p>
        </w:tc>
        <w:tc>
          <w:tcPr>
            <w:tcW w:w="1417" w:type="dxa"/>
            <w:vAlign w:val="center"/>
          </w:tcPr>
          <w:p w:rsidR="00322868" w:rsidRPr="000F60B3" w:rsidRDefault="00322868" w:rsidP="00D2215A">
            <w:pPr>
              <w:jc w:val="center"/>
              <w:rPr>
                <w:rFonts w:ascii="Times New Roman" w:hAnsi="Times New Roman"/>
                <w:szCs w:val="24"/>
                <w:lang w:val="kk-KZ"/>
              </w:rPr>
            </w:pPr>
            <w:r w:rsidRPr="000F60B3">
              <w:rPr>
                <w:rFonts w:ascii="Times New Roman" w:hAnsi="Times New Roman"/>
                <w:szCs w:val="24"/>
                <w:lang w:val="kk-KZ"/>
              </w:rPr>
              <w:t>100</w:t>
            </w:r>
          </w:p>
        </w:tc>
        <w:tc>
          <w:tcPr>
            <w:tcW w:w="851"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100</w:t>
            </w:r>
          </w:p>
        </w:tc>
        <w:tc>
          <w:tcPr>
            <w:tcW w:w="1275" w:type="dxa"/>
            <w:gridSpan w:val="2"/>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100</w:t>
            </w:r>
          </w:p>
        </w:tc>
      </w:tr>
      <w:tr w:rsidR="00322868" w:rsidRPr="004760AD" w:rsidTr="00322868">
        <w:tc>
          <w:tcPr>
            <w:tcW w:w="3085" w:type="dxa"/>
          </w:tcPr>
          <w:p w:rsidR="00322868" w:rsidRPr="007754E6" w:rsidRDefault="00322868" w:rsidP="00D2215A">
            <w:pPr>
              <w:rPr>
                <w:rFonts w:ascii="Times New Roman" w:hAnsi="Times New Roman" w:cs="Times New Roman"/>
                <w:sz w:val="24"/>
                <w:szCs w:val="24"/>
              </w:rPr>
            </w:pPr>
            <w:r w:rsidRPr="007754E6">
              <w:rPr>
                <w:rFonts w:ascii="Times New Roman" w:hAnsi="Times New Roman" w:cs="Times New Roman"/>
                <w:sz w:val="24"/>
                <w:szCs w:val="24"/>
              </w:rPr>
              <w:t>Государственные учреждения</w:t>
            </w:r>
          </w:p>
        </w:tc>
        <w:tc>
          <w:tcPr>
            <w:tcW w:w="992" w:type="dxa"/>
            <w:vAlign w:val="center"/>
          </w:tcPr>
          <w:p w:rsidR="00322868" w:rsidRPr="000F60B3" w:rsidRDefault="00322868" w:rsidP="00D2215A">
            <w:pPr>
              <w:jc w:val="center"/>
              <w:rPr>
                <w:rFonts w:ascii="Times New Roman" w:hAnsi="Times New Roman"/>
                <w:szCs w:val="24"/>
                <w:lang w:val="kk-KZ"/>
              </w:rPr>
            </w:pPr>
            <w:r>
              <w:rPr>
                <w:rFonts w:ascii="Times New Roman" w:hAnsi="Times New Roman"/>
                <w:szCs w:val="24"/>
                <w:lang w:val="kk-KZ"/>
              </w:rPr>
              <w:t>штук</w:t>
            </w:r>
          </w:p>
        </w:tc>
        <w:tc>
          <w:tcPr>
            <w:tcW w:w="993" w:type="dxa"/>
            <w:vAlign w:val="center"/>
          </w:tcPr>
          <w:p w:rsidR="00322868" w:rsidRPr="000F60B3" w:rsidRDefault="00322868" w:rsidP="00D2215A">
            <w:pPr>
              <w:jc w:val="center"/>
              <w:rPr>
                <w:rFonts w:ascii="Times New Roman" w:hAnsi="Times New Roman"/>
                <w:lang w:val="en-US"/>
              </w:rPr>
            </w:pPr>
            <w:r w:rsidRPr="000F60B3">
              <w:rPr>
                <w:rFonts w:ascii="Times New Roman" w:hAnsi="Times New Roman"/>
                <w:lang w:val="en-US"/>
              </w:rPr>
              <w:t>75</w:t>
            </w:r>
          </w:p>
        </w:tc>
        <w:tc>
          <w:tcPr>
            <w:tcW w:w="1417" w:type="dxa"/>
            <w:vAlign w:val="center"/>
          </w:tcPr>
          <w:p w:rsidR="00322868" w:rsidRPr="00EE426E" w:rsidRDefault="00322868" w:rsidP="00D2215A">
            <w:pPr>
              <w:jc w:val="center"/>
              <w:rPr>
                <w:rFonts w:ascii="Times New Roman" w:hAnsi="Times New Roman"/>
                <w:lang w:val="kk-KZ"/>
              </w:rPr>
            </w:pPr>
            <w:r>
              <w:rPr>
                <w:rFonts w:ascii="Times New Roman" w:hAnsi="Times New Roman"/>
                <w:lang w:val="kk-KZ"/>
              </w:rPr>
              <w:t>80</w:t>
            </w:r>
          </w:p>
        </w:tc>
        <w:tc>
          <w:tcPr>
            <w:tcW w:w="851"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80</w:t>
            </w:r>
          </w:p>
        </w:tc>
        <w:tc>
          <w:tcPr>
            <w:tcW w:w="1275" w:type="dxa"/>
            <w:gridSpan w:val="2"/>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80</w:t>
            </w:r>
          </w:p>
        </w:tc>
        <w:tc>
          <w:tcPr>
            <w:tcW w:w="958"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80</w:t>
            </w:r>
          </w:p>
        </w:tc>
      </w:tr>
      <w:tr w:rsidR="00322868" w:rsidRPr="004760AD" w:rsidTr="00322868">
        <w:tc>
          <w:tcPr>
            <w:tcW w:w="3085" w:type="dxa"/>
          </w:tcPr>
          <w:p w:rsidR="00322868" w:rsidRPr="007754E6" w:rsidRDefault="00322868" w:rsidP="00D2215A">
            <w:pPr>
              <w:rPr>
                <w:rFonts w:ascii="Times New Roman" w:hAnsi="Times New Roman" w:cs="Times New Roman"/>
                <w:sz w:val="24"/>
                <w:szCs w:val="24"/>
              </w:rPr>
            </w:pPr>
            <w:r w:rsidRPr="007754E6">
              <w:rPr>
                <w:rFonts w:ascii="Times New Roman" w:hAnsi="Times New Roman" w:cs="Times New Roman"/>
                <w:sz w:val="24"/>
                <w:szCs w:val="24"/>
              </w:rPr>
              <w:t>Казенные предприятия</w:t>
            </w:r>
          </w:p>
        </w:tc>
        <w:tc>
          <w:tcPr>
            <w:tcW w:w="992" w:type="dxa"/>
            <w:vAlign w:val="center"/>
          </w:tcPr>
          <w:p w:rsidR="00322868" w:rsidRDefault="00322868" w:rsidP="00D2215A">
            <w:pPr>
              <w:jc w:val="center"/>
            </w:pPr>
            <w:r w:rsidRPr="00DD6A04">
              <w:rPr>
                <w:rFonts w:ascii="Times New Roman" w:hAnsi="Times New Roman"/>
                <w:szCs w:val="24"/>
                <w:lang w:val="kk-KZ"/>
              </w:rPr>
              <w:t>штук</w:t>
            </w:r>
          </w:p>
        </w:tc>
        <w:tc>
          <w:tcPr>
            <w:tcW w:w="993" w:type="dxa"/>
            <w:vAlign w:val="center"/>
          </w:tcPr>
          <w:p w:rsidR="00322868" w:rsidRPr="000F60B3" w:rsidRDefault="00322868" w:rsidP="00D2215A">
            <w:pPr>
              <w:jc w:val="center"/>
              <w:rPr>
                <w:rFonts w:ascii="Times New Roman" w:hAnsi="Times New Roman"/>
              </w:rPr>
            </w:pPr>
            <w:r w:rsidRPr="000F60B3">
              <w:rPr>
                <w:rFonts w:ascii="Times New Roman" w:hAnsi="Times New Roman"/>
              </w:rPr>
              <w:t>14</w:t>
            </w:r>
          </w:p>
        </w:tc>
        <w:tc>
          <w:tcPr>
            <w:tcW w:w="1417" w:type="dxa"/>
            <w:vAlign w:val="center"/>
          </w:tcPr>
          <w:p w:rsidR="00322868" w:rsidRPr="00BB3993" w:rsidRDefault="00322868" w:rsidP="00D2215A">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851"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13</w:t>
            </w:r>
          </w:p>
        </w:tc>
        <w:tc>
          <w:tcPr>
            <w:tcW w:w="1275" w:type="dxa"/>
            <w:gridSpan w:val="2"/>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13</w:t>
            </w:r>
          </w:p>
        </w:tc>
        <w:tc>
          <w:tcPr>
            <w:tcW w:w="958"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13</w:t>
            </w:r>
          </w:p>
        </w:tc>
      </w:tr>
      <w:tr w:rsidR="00322868" w:rsidRPr="004760AD" w:rsidTr="00322868">
        <w:tc>
          <w:tcPr>
            <w:tcW w:w="3085" w:type="dxa"/>
          </w:tcPr>
          <w:p w:rsidR="00322868" w:rsidRPr="007754E6" w:rsidRDefault="00322868" w:rsidP="00D2215A">
            <w:pPr>
              <w:rPr>
                <w:rFonts w:ascii="Times New Roman" w:hAnsi="Times New Roman" w:cs="Times New Roman"/>
                <w:sz w:val="24"/>
                <w:szCs w:val="24"/>
              </w:rPr>
            </w:pPr>
            <w:r w:rsidRPr="007754E6">
              <w:rPr>
                <w:rFonts w:ascii="Times New Roman" w:hAnsi="Times New Roman" w:cs="Times New Roman"/>
                <w:sz w:val="24"/>
                <w:szCs w:val="24"/>
              </w:rPr>
              <w:t>Коммунальные предприятия</w:t>
            </w:r>
          </w:p>
        </w:tc>
        <w:tc>
          <w:tcPr>
            <w:tcW w:w="992" w:type="dxa"/>
            <w:vAlign w:val="center"/>
          </w:tcPr>
          <w:p w:rsidR="00322868" w:rsidRDefault="00322868" w:rsidP="00D2215A">
            <w:pPr>
              <w:jc w:val="center"/>
            </w:pPr>
            <w:r w:rsidRPr="00DD6A04">
              <w:rPr>
                <w:rFonts w:ascii="Times New Roman" w:hAnsi="Times New Roman"/>
                <w:szCs w:val="24"/>
                <w:lang w:val="kk-KZ"/>
              </w:rPr>
              <w:t>штук</w:t>
            </w:r>
          </w:p>
        </w:tc>
        <w:tc>
          <w:tcPr>
            <w:tcW w:w="993" w:type="dxa"/>
            <w:vAlign w:val="center"/>
          </w:tcPr>
          <w:p w:rsidR="00322868" w:rsidRPr="000F60B3" w:rsidRDefault="00322868" w:rsidP="00D2215A">
            <w:pPr>
              <w:jc w:val="center"/>
              <w:rPr>
                <w:rFonts w:ascii="Times New Roman" w:hAnsi="Times New Roman"/>
                <w:lang w:val="en-US"/>
              </w:rPr>
            </w:pPr>
            <w:r w:rsidRPr="000F60B3">
              <w:rPr>
                <w:rFonts w:ascii="Times New Roman" w:hAnsi="Times New Roman"/>
                <w:lang w:val="en-US"/>
              </w:rPr>
              <w:t>4</w:t>
            </w:r>
          </w:p>
        </w:tc>
        <w:tc>
          <w:tcPr>
            <w:tcW w:w="1417" w:type="dxa"/>
            <w:vAlign w:val="center"/>
          </w:tcPr>
          <w:p w:rsidR="00322868" w:rsidRPr="000A52E8" w:rsidRDefault="00322868" w:rsidP="00D2215A">
            <w:pPr>
              <w:jc w:val="center"/>
              <w:rPr>
                <w:rFonts w:ascii="Times New Roman" w:hAnsi="Times New Roman"/>
                <w:lang w:val="kk-KZ"/>
              </w:rPr>
            </w:pPr>
            <w:r>
              <w:rPr>
                <w:rFonts w:ascii="Times New Roman" w:hAnsi="Times New Roman"/>
                <w:lang w:val="kk-KZ"/>
              </w:rPr>
              <w:t>2</w:t>
            </w:r>
          </w:p>
        </w:tc>
        <w:tc>
          <w:tcPr>
            <w:tcW w:w="851"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2</w:t>
            </w:r>
          </w:p>
        </w:tc>
        <w:tc>
          <w:tcPr>
            <w:tcW w:w="1275" w:type="dxa"/>
            <w:gridSpan w:val="2"/>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2</w:t>
            </w:r>
          </w:p>
        </w:tc>
        <w:tc>
          <w:tcPr>
            <w:tcW w:w="958"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2</w:t>
            </w:r>
          </w:p>
        </w:tc>
      </w:tr>
      <w:tr w:rsidR="00322868" w:rsidRPr="000F60B3" w:rsidTr="00322868">
        <w:tc>
          <w:tcPr>
            <w:tcW w:w="3085" w:type="dxa"/>
          </w:tcPr>
          <w:p w:rsidR="00322868" w:rsidRPr="007754E6" w:rsidRDefault="00322868" w:rsidP="00D2215A">
            <w:pPr>
              <w:rPr>
                <w:rFonts w:ascii="Times New Roman" w:hAnsi="Times New Roman" w:cs="Times New Roman"/>
                <w:sz w:val="24"/>
                <w:szCs w:val="24"/>
              </w:rPr>
            </w:pPr>
            <w:r w:rsidRPr="007754E6">
              <w:rPr>
                <w:rFonts w:ascii="Times New Roman" w:hAnsi="Times New Roman" w:cs="Times New Roman"/>
                <w:sz w:val="24"/>
                <w:szCs w:val="24"/>
              </w:rPr>
              <w:t xml:space="preserve">Товарищество с ограниченной ответственностью </w:t>
            </w:r>
          </w:p>
        </w:tc>
        <w:tc>
          <w:tcPr>
            <w:tcW w:w="992" w:type="dxa"/>
            <w:vAlign w:val="center"/>
          </w:tcPr>
          <w:p w:rsidR="00322868" w:rsidRDefault="00322868" w:rsidP="00D2215A">
            <w:pPr>
              <w:jc w:val="center"/>
            </w:pPr>
            <w:r w:rsidRPr="00DD6A04">
              <w:rPr>
                <w:rFonts w:ascii="Times New Roman" w:hAnsi="Times New Roman"/>
                <w:szCs w:val="24"/>
                <w:lang w:val="kk-KZ"/>
              </w:rPr>
              <w:t>штук</w:t>
            </w:r>
          </w:p>
        </w:tc>
        <w:tc>
          <w:tcPr>
            <w:tcW w:w="993" w:type="dxa"/>
            <w:vAlign w:val="center"/>
          </w:tcPr>
          <w:p w:rsidR="00322868" w:rsidRPr="000F60B3" w:rsidRDefault="00322868" w:rsidP="00D2215A">
            <w:pPr>
              <w:jc w:val="center"/>
              <w:rPr>
                <w:rFonts w:ascii="Times New Roman" w:hAnsi="Times New Roman"/>
                <w:lang w:val="en-US"/>
              </w:rPr>
            </w:pPr>
            <w:r w:rsidRPr="000F60B3">
              <w:rPr>
                <w:rFonts w:ascii="Times New Roman" w:hAnsi="Times New Roman"/>
                <w:lang w:val="en-US"/>
              </w:rPr>
              <w:t>2</w:t>
            </w:r>
          </w:p>
        </w:tc>
        <w:tc>
          <w:tcPr>
            <w:tcW w:w="1417"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2</w:t>
            </w:r>
          </w:p>
        </w:tc>
        <w:tc>
          <w:tcPr>
            <w:tcW w:w="851"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2</w:t>
            </w:r>
          </w:p>
        </w:tc>
        <w:tc>
          <w:tcPr>
            <w:tcW w:w="1275" w:type="dxa"/>
            <w:gridSpan w:val="2"/>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2</w:t>
            </w:r>
          </w:p>
        </w:tc>
      </w:tr>
    </w:tbl>
    <w:p w:rsidR="00D64985" w:rsidRPr="004E618D" w:rsidRDefault="00D64985" w:rsidP="00D64985">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D64985" w:rsidRPr="00871B6D" w:rsidRDefault="00D64985" w:rsidP="00D64985">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D64985" w:rsidRPr="00BE5BB5" w:rsidRDefault="00D64985" w:rsidP="00D64985">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D64985" w:rsidRPr="00BE5BB5" w:rsidRDefault="00D64985" w:rsidP="00D64985">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3C5DF9" w:rsidRPr="00D64985" w:rsidRDefault="00D64985" w:rsidP="00D64985">
      <w:pPr>
        <w:spacing w:after="0" w:line="20" w:lineRule="atLeast"/>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sidRPr="00F9427E">
        <w:rPr>
          <w:rFonts w:ascii="Times New Roman" w:hAnsi="Times New Roman"/>
          <w:sz w:val="24"/>
          <w:szCs w:val="24"/>
          <w:u w:val="single"/>
          <w:lang w:val="kk-KZ"/>
        </w:rPr>
        <w:t>Предоставление и поддерж</w:t>
      </w:r>
      <w:r>
        <w:rPr>
          <w:rFonts w:ascii="Times New Roman" w:hAnsi="Times New Roman"/>
          <w:sz w:val="24"/>
          <w:szCs w:val="24"/>
          <w:u w:val="single"/>
          <w:lang w:val="kk-KZ"/>
        </w:rPr>
        <w:t>ание доступа к системе ведения Р</w:t>
      </w:r>
      <w:r w:rsidRPr="00F9427E">
        <w:rPr>
          <w:rFonts w:ascii="Times New Roman" w:hAnsi="Times New Roman"/>
          <w:sz w:val="24"/>
          <w:szCs w:val="24"/>
          <w:u w:val="single"/>
          <w:lang w:val="kk-KZ"/>
        </w:rPr>
        <w:t>еестра государственных предприятий и учреждений, юридических лиц с участием государства в уставном капитале; включение в структуру Реестра финансовой информации коммунальных государственных предприятий и акционерных обществ (ТОО), государственные пакеты акций (доли участия) которых относятся к коммунальной собственности;</w:t>
      </w:r>
      <w:r w:rsidRPr="00F9427E">
        <w:rPr>
          <w:u w:val="single"/>
        </w:rPr>
        <w:t xml:space="preserve"> </w:t>
      </w:r>
      <w:r w:rsidRPr="00F9427E">
        <w:rPr>
          <w:rFonts w:ascii="Times New Roman" w:hAnsi="Times New Roman"/>
          <w:sz w:val="24"/>
          <w:szCs w:val="24"/>
          <w:u w:val="single"/>
          <w:lang w:val="kk-KZ"/>
        </w:rPr>
        <w:t xml:space="preserve">разработка, внедрение и обновление программного обеспечения для </w:t>
      </w:r>
      <w:r w:rsidRPr="00F9427E">
        <w:rPr>
          <w:rFonts w:ascii="Times New Roman" w:hAnsi="Times New Roman"/>
          <w:sz w:val="24"/>
          <w:szCs w:val="24"/>
          <w:u w:val="single"/>
          <w:lang w:val="kk-KZ"/>
        </w:rPr>
        <w:lastRenderedPageBreak/>
        <w:t>развития системы ведения Реестра;</w:t>
      </w:r>
      <w:r w:rsidRPr="00F9427E">
        <w:rPr>
          <w:u w:val="single"/>
        </w:rPr>
        <w:t xml:space="preserve"> </w:t>
      </w:r>
      <w:r w:rsidRPr="00F9427E">
        <w:rPr>
          <w:u w:val="single"/>
          <w:lang w:val="kk-KZ"/>
        </w:rPr>
        <w:t>а</w:t>
      </w:r>
      <w:r w:rsidRPr="00F9427E">
        <w:rPr>
          <w:rFonts w:ascii="Times New Roman" w:hAnsi="Times New Roman"/>
          <w:sz w:val="24"/>
          <w:szCs w:val="24"/>
          <w:u w:val="single"/>
          <w:lang w:val="kk-KZ"/>
        </w:rPr>
        <w:t>дминистрирование доступа к базе данных реестра; обеспечение бесперебойного функционирования технических и программных средств ведения Реестра; предоставление доступа к подсистеме Реестра "учет приватизации государственной собственности"; подготовка отдельных объектов к предварительной продаже, организация и проведение конкурсов, аукционов, проведение постприватизационного контроля</w:t>
      </w:r>
    </w:p>
    <w:tbl>
      <w:tblPr>
        <w:tblStyle w:val="a5"/>
        <w:tblW w:w="0" w:type="auto"/>
        <w:tblLayout w:type="fixed"/>
        <w:tblLook w:val="04A0"/>
      </w:tblPr>
      <w:tblGrid>
        <w:gridCol w:w="3085"/>
        <w:gridCol w:w="992"/>
        <w:gridCol w:w="993"/>
        <w:gridCol w:w="1134"/>
        <w:gridCol w:w="1134"/>
        <w:gridCol w:w="1134"/>
        <w:gridCol w:w="141"/>
        <w:gridCol w:w="958"/>
      </w:tblGrid>
      <w:tr w:rsidR="007754E6" w:rsidTr="00FA7C99">
        <w:tc>
          <w:tcPr>
            <w:tcW w:w="3085" w:type="dxa"/>
            <w:vMerge w:val="restart"/>
            <w:vAlign w:val="center"/>
          </w:tcPr>
          <w:p w:rsidR="007754E6" w:rsidRPr="00BE5BB5" w:rsidRDefault="00D71F81" w:rsidP="00C236A5">
            <w:pPr>
              <w:pStyle w:val="4"/>
              <w:jc w:val="center"/>
              <w:rPr>
                <w:rFonts w:ascii="Times New Roman" w:hAnsi="Times New Roman"/>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7754E6" w:rsidRPr="000329C6" w:rsidRDefault="007754E6" w:rsidP="0088059C">
            <w:pPr>
              <w:pStyle w:val="a3"/>
              <w:jc w:val="center"/>
              <w:rPr>
                <w:lang w:val="kk-KZ"/>
              </w:rPr>
            </w:pPr>
            <w:r w:rsidRPr="000329C6">
              <w:t>Единица измерения</w:t>
            </w:r>
          </w:p>
        </w:tc>
        <w:tc>
          <w:tcPr>
            <w:tcW w:w="993" w:type="dxa"/>
            <w:vAlign w:val="center"/>
          </w:tcPr>
          <w:p w:rsidR="007754E6" w:rsidRPr="000329C6" w:rsidRDefault="007754E6"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7754E6" w:rsidRPr="000329C6" w:rsidRDefault="007754E6"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4"/>
            <w:vAlign w:val="center"/>
          </w:tcPr>
          <w:p w:rsidR="007754E6" w:rsidRPr="001B7783" w:rsidRDefault="007754E6"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D6B16" w:rsidTr="00FA7C99">
        <w:tc>
          <w:tcPr>
            <w:tcW w:w="3085" w:type="dxa"/>
            <w:vMerge/>
          </w:tcPr>
          <w:p w:rsidR="005D6B16" w:rsidRDefault="005D6B16" w:rsidP="00C236A5">
            <w:pPr>
              <w:pStyle w:val="3"/>
              <w:jc w:val="both"/>
              <w:rPr>
                <w:rFonts w:ascii="Times New Roman" w:hAnsi="Times New Roman"/>
                <w:sz w:val="24"/>
                <w:szCs w:val="24"/>
                <w:u w:val="single"/>
                <w:lang w:val="kk-KZ"/>
              </w:rPr>
            </w:pPr>
          </w:p>
        </w:tc>
        <w:tc>
          <w:tcPr>
            <w:tcW w:w="992" w:type="dxa"/>
            <w:vMerge/>
          </w:tcPr>
          <w:p w:rsidR="005D6B16" w:rsidRDefault="005D6B16" w:rsidP="00C236A5">
            <w:pPr>
              <w:pStyle w:val="3"/>
              <w:jc w:val="both"/>
              <w:rPr>
                <w:rFonts w:ascii="Times New Roman" w:hAnsi="Times New Roman"/>
                <w:sz w:val="24"/>
                <w:szCs w:val="24"/>
                <w:u w:val="single"/>
                <w:lang w:val="kk-KZ"/>
              </w:rPr>
            </w:pPr>
          </w:p>
        </w:tc>
        <w:tc>
          <w:tcPr>
            <w:tcW w:w="993"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gridSpan w:val="2"/>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ED3F97" w:rsidTr="00FA7C99">
        <w:tc>
          <w:tcPr>
            <w:tcW w:w="3085" w:type="dxa"/>
          </w:tcPr>
          <w:p w:rsidR="00ED3F97" w:rsidRPr="000F60B3" w:rsidRDefault="007754E6" w:rsidP="00C236A5">
            <w:pPr>
              <w:rPr>
                <w:rFonts w:ascii="Times New Roman" w:hAnsi="Times New Roman"/>
                <w:sz w:val="24"/>
                <w:szCs w:val="24"/>
                <w:lang w:val="kk-KZ"/>
              </w:rPr>
            </w:pPr>
            <w:r w:rsidRPr="007754E6">
              <w:rPr>
                <w:rFonts w:ascii="Times New Roman" w:hAnsi="Times New Roman"/>
                <w:sz w:val="24"/>
                <w:szCs w:val="24"/>
                <w:lang w:val="kk-KZ"/>
              </w:rPr>
              <w:t>Повышение эффективности системы управления коммунальной собственностью</w:t>
            </w:r>
          </w:p>
        </w:tc>
        <w:tc>
          <w:tcPr>
            <w:tcW w:w="992" w:type="dxa"/>
            <w:vAlign w:val="center"/>
          </w:tcPr>
          <w:p w:rsidR="00ED3F97" w:rsidRPr="000F60B3" w:rsidRDefault="00ED3F97" w:rsidP="00C236A5">
            <w:pPr>
              <w:jc w:val="center"/>
              <w:rPr>
                <w:rFonts w:ascii="Times New Roman" w:hAnsi="Times New Roman"/>
                <w:szCs w:val="24"/>
              </w:rPr>
            </w:pPr>
            <w:r w:rsidRPr="000F60B3">
              <w:rPr>
                <w:rFonts w:ascii="Times New Roman" w:hAnsi="Times New Roman"/>
                <w:szCs w:val="24"/>
              </w:rPr>
              <w:t>%</w:t>
            </w:r>
          </w:p>
        </w:tc>
        <w:tc>
          <w:tcPr>
            <w:tcW w:w="993"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1275" w:type="dxa"/>
            <w:gridSpan w:val="2"/>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r>
      <w:tr w:rsidR="007754E6" w:rsidTr="00FA7C99">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Государственные учреждения</w:t>
            </w:r>
          </w:p>
        </w:tc>
        <w:tc>
          <w:tcPr>
            <w:tcW w:w="992" w:type="dxa"/>
            <w:vAlign w:val="center"/>
          </w:tcPr>
          <w:p w:rsidR="007754E6" w:rsidRPr="000F60B3" w:rsidRDefault="007754E6" w:rsidP="00C236A5">
            <w:pPr>
              <w:jc w:val="center"/>
              <w:rPr>
                <w:rFonts w:ascii="Times New Roman" w:hAnsi="Times New Roman"/>
                <w:szCs w:val="24"/>
                <w:lang w:val="kk-KZ"/>
              </w:rPr>
            </w:pPr>
            <w:r>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lang w:val="en-US"/>
              </w:rPr>
            </w:pPr>
            <w:r w:rsidRPr="000F60B3">
              <w:rPr>
                <w:rFonts w:ascii="Times New Roman" w:hAnsi="Times New Roman"/>
                <w:lang w:val="en-US"/>
              </w:rPr>
              <w:t>75</w:t>
            </w:r>
          </w:p>
        </w:tc>
        <w:tc>
          <w:tcPr>
            <w:tcW w:w="1134" w:type="dxa"/>
            <w:vAlign w:val="center"/>
          </w:tcPr>
          <w:p w:rsidR="007754E6" w:rsidRPr="00EE426E" w:rsidRDefault="007754E6" w:rsidP="00C236A5">
            <w:pPr>
              <w:jc w:val="center"/>
              <w:rPr>
                <w:rFonts w:ascii="Times New Roman" w:hAnsi="Times New Roman"/>
                <w:lang w:val="kk-KZ"/>
              </w:rPr>
            </w:pPr>
            <w:r>
              <w:rPr>
                <w:rFonts w:ascii="Times New Roman" w:hAnsi="Times New Roman"/>
                <w:lang w:val="kk-KZ"/>
              </w:rPr>
              <w:t>80</w:t>
            </w:r>
          </w:p>
        </w:tc>
        <w:tc>
          <w:tcPr>
            <w:tcW w:w="1134"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80</w:t>
            </w:r>
          </w:p>
        </w:tc>
        <w:tc>
          <w:tcPr>
            <w:tcW w:w="1275" w:type="dxa"/>
            <w:gridSpan w:val="2"/>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80</w:t>
            </w:r>
          </w:p>
        </w:tc>
        <w:tc>
          <w:tcPr>
            <w:tcW w:w="958"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80</w:t>
            </w:r>
          </w:p>
        </w:tc>
      </w:tr>
      <w:tr w:rsidR="007754E6" w:rsidTr="00FA7C99">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Казенные предприятия</w:t>
            </w:r>
          </w:p>
        </w:tc>
        <w:tc>
          <w:tcPr>
            <w:tcW w:w="992" w:type="dxa"/>
            <w:vAlign w:val="center"/>
          </w:tcPr>
          <w:p w:rsidR="007754E6" w:rsidRDefault="007754E6" w:rsidP="007754E6">
            <w:pPr>
              <w:jc w:val="center"/>
            </w:pPr>
            <w:r w:rsidRPr="00DD6A04">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rPr>
            </w:pPr>
            <w:r w:rsidRPr="000F60B3">
              <w:rPr>
                <w:rFonts w:ascii="Times New Roman" w:hAnsi="Times New Roman"/>
              </w:rPr>
              <w:t>14</w:t>
            </w:r>
          </w:p>
        </w:tc>
        <w:tc>
          <w:tcPr>
            <w:tcW w:w="1134" w:type="dxa"/>
            <w:vAlign w:val="center"/>
          </w:tcPr>
          <w:p w:rsidR="007754E6" w:rsidRPr="00BB3993" w:rsidRDefault="007754E6" w:rsidP="00C236A5">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1134"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13</w:t>
            </w:r>
          </w:p>
        </w:tc>
        <w:tc>
          <w:tcPr>
            <w:tcW w:w="1275" w:type="dxa"/>
            <w:gridSpan w:val="2"/>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13</w:t>
            </w:r>
          </w:p>
        </w:tc>
        <w:tc>
          <w:tcPr>
            <w:tcW w:w="958"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13</w:t>
            </w:r>
          </w:p>
        </w:tc>
      </w:tr>
      <w:tr w:rsidR="007754E6" w:rsidTr="00FA7C99">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Коммунальные предприятия</w:t>
            </w:r>
          </w:p>
        </w:tc>
        <w:tc>
          <w:tcPr>
            <w:tcW w:w="992" w:type="dxa"/>
            <w:vAlign w:val="center"/>
          </w:tcPr>
          <w:p w:rsidR="007754E6" w:rsidRDefault="007754E6" w:rsidP="007754E6">
            <w:pPr>
              <w:jc w:val="center"/>
            </w:pPr>
            <w:r w:rsidRPr="00DD6A04">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lang w:val="en-US"/>
              </w:rPr>
            </w:pPr>
            <w:r w:rsidRPr="000F60B3">
              <w:rPr>
                <w:rFonts w:ascii="Times New Roman" w:hAnsi="Times New Roman"/>
                <w:lang w:val="en-US"/>
              </w:rPr>
              <w:t>4</w:t>
            </w:r>
          </w:p>
        </w:tc>
        <w:tc>
          <w:tcPr>
            <w:tcW w:w="1134" w:type="dxa"/>
            <w:vAlign w:val="center"/>
          </w:tcPr>
          <w:p w:rsidR="007754E6" w:rsidRPr="000A52E8" w:rsidRDefault="007754E6" w:rsidP="00C236A5">
            <w:pPr>
              <w:jc w:val="center"/>
              <w:rPr>
                <w:rFonts w:ascii="Times New Roman" w:hAnsi="Times New Roman"/>
                <w:lang w:val="kk-KZ"/>
              </w:rPr>
            </w:pPr>
            <w:r>
              <w:rPr>
                <w:rFonts w:ascii="Times New Roman" w:hAnsi="Times New Roman"/>
                <w:lang w:val="kk-KZ"/>
              </w:rPr>
              <w:t>2</w:t>
            </w:r>
          </w:p>
        </w:tc>
        <w:tc>
          <w:tcPr>
            <w:tcW w:w="1134"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2</w:t>
            </w:r>
          </w:p>
        </w:tc>
        <w:tc>
          <w:tcPr>
            <w:tcW w:w="1275" w:type="dxa"/>
            <w:gridSpan w:val="2"/>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2</w:t>
            </w:r>
          </w:p>
        </w:tc>
        <w:tc>
          <w:tcPr>
            <w:tcW w:w="958"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2</w:t>
            </w:r>
          </w:p>
        </w:tc>
      </w:tr>
      <w:tr w:rsidR="007754E6" w:rsidTr="00FA7C99">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 xml:space="preserve">Товарищество с ограниченной ответственностью </w:t>
            </w:r>
          </w:p>
        </w:tc>
        <w:tc>
          <w:tcPr>
            <w:tcW w:w="992" w:type="dxa"/>
            <w:vAlign w:val="center"/>
          </w:tcPr>
          <w:p w:rsidR="007754E6" w:rsidRDefault="007754E6" w:rsidP="007754E6">
            <w:pPr>
              <w:jc w:val="center"/>
            </w:pPr>
            <w:r w:rsidRPr="00DD6A04">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lang w:val="en-US"/>
              </w:rPr>
            </w:pPr>
            <w:r w:rsidRPr="000F60B3">
              <w:rPr>
                <w:rFonts w:ascii="Times New Roman" w:hAnsi="Times New Roman"/>
                <w:lang w:val="en-US"/>
              </w:rPr>
              <w:t>2</w:t>
            </w:r>
          </w:p>
        </w:tc>
        <w:tc>
          <w:tcPr>
            <w:tcW w:w="1134"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c>
          <w:tcPr>
            <w:tcW w:w="1134"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c>
          <w:tcPr>
            <w:tcW w:w="1275" w:type="dxa"/>
            <w:gridSpan w:val="2"/>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r>
      <w:tr w:rsidR="00D64985" w:rsidRPr="00A13649" w:rsidTr="00A6647E">
        <w:tc>
          <w:tcPr>
            <w:tcW w:w="9571" w:type="dxa"/>
            <w:gridSpan w:val="8"/>
            <w:vAlign w:val="center"/>
          </w:tcPr>
          <w:p w:rsidR="00D64985" w:rsidRPr="00A13649" w:rsidRDefault="00D64985" w:rsidP="00A6647E">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FA7C99" w:rsidRPr="000F60B3" w:rsidTr="00A6647E">
        <w:tc>
          <w:tcPr>
            <w:tcW w:w="3085" w:type="dxa"/>
          </w:tcPr>
          <w:p w:rsidR="00FA7C99" w:rsidRPr="001902B4" w:rsidRDefault="00FA7C99" w:rsidP="00A6647E">
            <w:pPr>
              <w:pStyle w:val="a3"/>
              <w:spacing w:before="0" w:beforeAutospacing="0" w:after="0" w:afterAutospacing="0"/>
              <w:rPr>
                <w:lang w:val="kk-KZ"/>
              </w:rPr>
            </w:pPr>
            <w:r w:rsidRPr="007754E6">
              <w:rPr>
                <w:color w:val="000000"/>
                <w:lang w:val="kk-KZ"/>
              </w:rPr>
              <w:t xml:space="preserve">Приватизация, </w:t>
            </w:r>
            <w:r>
              <w:rPr>
                <w:color w:val="000000"/>
                <w:lang w:val="kk-KZ"/>
              </w:rPr>
              <w:t>у</w:t>
            </w:r>
            <w:r w:rsidRPr="007754E6">
              <w:rPr>
                <w:color w:val="000000"/>
                <w:lang w:val="kk-KZ"/>
              </w:rPr>
              <w:t>правление коммунальным имуществом, постприватизационная деятельность и регулирование споров, связанных с этим</w:t>
            </w:r>
          </w:p>
        </w:tc>
        <w:tc>
          <w:tcPr>
            <w:tcW w:w="992" w:type="dxa"/>
            <w:vAlign w:val="center"/>
          </w:tcPr>
          <w:p w:rsidR="00FA7C99" w:rsidRPr="0061465E" w:rsidRDefault="00FA7C99" w:rsidP="00A664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A7C99" w:rsidRPr="000F60B3" w:rsidRDefault="00FA7C99"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134" w:type="dxa"/>
            <w:vAlign w:val="center"/>
          </w:tcPr>
          <w:p w:rsidR="00FA7C99" w:rsidRPr="0020098B" w:rsidRDefault="009F0049" w:rsidP="002064CE">
            <w:pPr>
              <w:jc w:val="center"/>
              <w:rPr>
                <w:rFonts w:ascii="Times New Roman" w:hAnsi="Times New Roman"/>
                <w:sz w:val="24"/>
                <w:szCs w:val="24"/>
                <w:lang w:val="kk-KZ"/>
              </w:rPr>
            </w:pPr>
            <w:r>
              <w:rPr>
                <w:rFonts w:ascii="Times New Roman" w:hAnsi="Times New Roman"/>
                <w:sz w:val="24"/>
                <w:szCs w:val="24"/>
                <w:lang w:val="kk-KZ"/>
              </w:rPr>
              <w:t>2535</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1099" w:type="dxa"/>
            <w:gridSpan w:val="2"/>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6946</w:t>
            </w:r>
          </w:p>
        </w:tc>
      </w:tr>
      <w:tr w:rsidR="00FA7C99" w:rsidRPr="000F60B3" w:rsidTr="00A6647E">
        <w:tc>
          <w:tcPr>
            <w:tcW w:w="3085" w:type="dxa"/>
            <w:vAlign w:val="center"/>
          </w:tcPr>
          <w:p w:rsidR="00FA7C99" w:rsidRPr="00785946" w:rsidRDefault="00FA7C99" w:rsidP="00A6647E">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FA7C99" w:rsidRPr="0061465E" w:rsidRDefault="00FA7C99" w:rsidP="00A664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A7C99" w:rsidRPr="000F60B3" w:rsidRDefault="00FA7C99"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134" w:type="dxa"/>
            <w:vAlign w:val="center"/>
          </w:tcPr>
          <w:p w:rsidR="00FA7C99" w:rsidRPr="0020098B" w:rsidRDefault="009F0049" w:rsidP="002064CE">
            <w:pPr>
              <w:jc w:val="center"/>
              <w:rPr>
                <w:rFonts w:ascii="Times New Roman" w:hAnsi="Times New Roman"/>
                <w:sz w:val="24"/>
                <w:szCs w:val="24"/>
                <w:lang w:val="kk-KZ"/>
              </w:rPr>
            </w:pPr>
            <w:r>
              <w:rPr>
                <w:rFonts w:ascii="Times New Roman" w:hAnsi="Times New Roman"/>
                <w:sz w:val="24"/>
                <w:szCs w:val="24"/>
                <w:lang w:val="kk-KZ"/>
              </w:rPr>
              <w:t>2535</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1099" w:type="dxa"/>
            <w:gridSpan w:val="2"/>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6946</w:t>
            </w:r>
          </w:p>
        </w:tc>
      </w:tr>
    </w:tbl>
    <w:p w:rsidR="003C5DF9" w:rsidRPr="007E422A" w:rsidRDefault="003C5DF9" w:rsidP="003C5DF9">
      <w:pPr>
        <w:pStyle w:val="3"/>
        <w:jc w:val="both"/>
        <w:rPr>
          <w:rFonts w:ascii="Times New Roman" w:hAnsi="Times New Roman"/>
          <w:sz w:val="24"/>
          <w:szCs w:val="24"/>
          <w:u w:val="single"/>
          <w:lang w:val="kk-KZ"/>
        </w:rPr>
      </w:pPr>
    </w:p>
    <w:p w:rsidR="003C5DF9" w:rsidRPr="002E1C7E" w:rsidRDefault="003C5DF9" w:rsidP="003C5DF9">
      <w:pPr>
        <w:spacing w:after="0" w:line="240" w:lineRule="auto"/>
        <w:jc w:val="both"/>
        <w:rPr>
          <w:rFonts w:ascii="Times New Roman" w:hAnsi="Times New Roman"/>
          <w:b/>
          <w:sz w:val="24"/>
          <w:szCs w:val="24"/>
          <w:lang w:val="kk-KZ"/>
        </w:rPr>
      </w:pPr>
    </w:p>
    <w:p w:rsidR="003C5DF9" w:rsidRPr="002E1C7E" w:rsidRDefault="003C5DF9" w:rsidP="003C5DF9">
      <w:pPr>
        <w:spacing w:after="0" w:line="240" w:lineRule="auto"/>
        <w:jc w:val="both"/>
        <w:rPr>
          <w:rFonts w:ascii="Times New Roman" w:hAnsi="Times New Roman"/>
          <w:sz w:val="24"/>
          <w:szCs w:val="24"/>
          <w:lang w:val="kk-KZ"/>
        </w:rPr>
      </w:pPr>
    </w:p>
    <w:p w:rsidR="003C5DF9" w:rsidRDefault="003C5DF9"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52A69" w:rsidRDefault="00E52A69" w:rsidP="003C5DF9">
      <w:pPr>
        <w:pStyle w:val="a3"/>
        <w:spacing w:before="0" w:beforeAutospacing="0" w:after="0" w:afterAutospacing="0"/>
        <w:jc w:val="both"/>
        <w:rPr>
          <w:lang w:val="kk-KZ"/>
        </w:rPr>
      </w:pPr>
    </w:p>
    <w:p w:rsidR="003C5DF9" w:rsidRDefault="003C5DF9" w:rsidP="003C5DF9">
      <w:pPr>
        <w:pStyle w:val="1"/>
        <w:ind w:left="5812"/>
        <w:rPr>
          <w:rFonts w:ascii="Times New Roman" w:hAnsi="Times New Roman"/>
          <w:lang w:val="kk-KZ"/>
        </w:rPr>
      </w:pPr>
    </w:p>
    <w:sectPr w:rsidR="003C5DF9" w:rsidSect="006B1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DF9"/>
    <w:rsid w:val="00072AC6"/>
    <w:rsid w:val="00107986"/>
    <w:rsid w:val="0012715D"/>
    <w:rsid w:val="001702DF"/>
    <w:rsid w:val="001902B4"/>
    <w:rsid w:val="001F2376"/>
    <w:rsid w:val="0020098B"/>
    <w:rsid w:val="00241D8C"/>
    <w:rsid w:val="00271FE9"/>
    <w:rsid w:val="002770C5"/>
    <w:rsid w:val="00322868"/>
    <w:rsid w:val="00361F6A"/>
    <w:rsid w:val="003B4D19"/>
    <w:rsid w:val="003C5DF9"/>
    <w:rsid w:val="00440879"/>
    <w:rsid w:val="00491578"/>
    <w:rsid w:val="004F34E1"/>
    <w:rsid w:val="005D24E4"/>
    <w:rsid w:val="005D6B16"/>
    <w:rsid w:val="005F7E4F"/>
    <w:rsid w:val="006020C5"/>
    <w:rsid w:val="006B111E"/>
    <w:rsid w:val="006E51FA"/>
    <w:rsid w:val="00772D4A"/>
    <w:rsid w:val="007754E6"/>
    <w:rsid w:val="007D4297"/>
    <w:rsid w:val="008F1321"/>
    <w:rsid w:val="009162E9"/>
    <w:rsid w:val="009B39C2"/>
    <w:rsid w:val="009F0049"/>
    <w:rsid w:val="00A1347C"/>
    <w:rsid w:val="00A72674"/>
    <w:rsid w:val="00AC0FE0"/>
    <w:rsid w:val="00BA3495"/>
    <w:rsid w:val="00BF56FD"/>
    <w:rsid w:val="00C668FD"/>
    <w:rsid w:val="00CB481E"/>
    <w:rsid w:val="00CC5845"/>
    <w:rsid w:val="00D04BFE"/>
    <w:rsid w:val="00D64985"/>
    <w:rsid w:val="00D71F81"/>
    <w:rsid w:val="00D96AE6"/>
    <w:rsid w:val="00DB71BD"/>
    <w:rsid w:val="00DD40A5"/>
    <w:rsid w:val="00E52A69"/>
    <w:rsid w:val="00E633DF"/>
    <w:rsid w:val="00E72315"/>
    <w:rsid w:val="00E80465"/>
    <w:rsid w:val="00EA19BE"/>
    <w:rsid w:val="00ED3F97"/>
    <w:rsid w:val="00EE07AF"/>
    <w:rsid w:val="00EF4170"/>
    <w:rsid w:val="00F9427E"/>
    <w:rsid w:val="00FA7C99"/>
    <w:rsid w:val="00FB19A5"/>
    <w:rsid w:val="00FF7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E"/>
  </w:style>
  <w:style w:type="paragraph" w:styleId="2">
    <w:name w:val="heading 2"/>
    <w:basedOn w:val="a"/>
    <w:next w:val="a"/>
    <w:link w:val="20"/>
    <w:qFormat/>
    <w:rsid w:val="003C5DF9"/>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5DF9"/>
    <w:rPr>
      <w:rFonts w:ascii="Times New Roman" w:eastAsia="Times New Roman" w:hAnsi="Times New Roman" w:cs="Times New Roman"/>
      <w:b/>
      <w:sz w:val="24"/>
      <w:szCs w:val="20"/>
    </w:rPr>
  </w:style>
  <w:style w:type="paragraph" w:customStyle="1" w:styleId="1">
    <w:name w:val="Без интервала1"/>
    <w:rsid w:val="003C5DF9"/>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3C5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3C5DF9"/>
    <w:rPr>
      <w:rFonts w:ascii="Times New Roman" w:eastAsia="Times New Roman" w:hAnsi="Times New Roman" w:cs="Times New Roman"/>
      <w:sz w:val="24"/>
      <w:szCs w:val="24"/>
    </w:rPr>
  </w:style>
  <w:style w:type="paragraph" w:customStyle="1" w:styleId="21">
    <w:name w:val="Без интервала2"/>
    <w:rsid w:val="003C5DF9"/>
    <w:pPr>
      <w:spacing w:after="0" w:line="240" w:lineRule="auto"/>
    </w:pPr>
    <w:rPr>
      <w:rFonts w:ascii="Calibri" w:eastAsia="Times New Roman" w:hAnsi="Calibri" w:cs="Times New Roman"/>
    </w:rPr>
  </w:style>
  <w:style w:type="paragraph" w:customStyle="1" w:styleId="3">
    <w:name w:val="Без интервала3"/>
    <w:rsid w:val="003C5DF9"/>
    <w:pPr>
      <w:spacing w:after="0" w:line="240" w:lineRule="auto"/>
    </w:pPr>
    <w:rPr>
      <w:rFonts w:ascii="Calibri" w:eastAsia="Times New Roman" w:hAnsi="Calibri" w:cs="Times New Roman"/>
    </w:rPr>
  </w:style>
  <w:style w:type="table" w:styleId="a5">
    <w:name w:val="Table Grid"/>
    <w:basedOn w:val="a1"/>
    <w:uiPriority w:val="59"/>
    <w:rsid w:val="003C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3C5DF9"/>
    <w:pPr>
      <w:spacing w:after="0" w:line="240" w:lineRule="auto"/>
    </w:pPr>
    <w:rPr>
      <w:rFonts w:ascii="Calibri" w:eastAsia="Times New Roman" w:hAnsi="Calibri" w:cs="Times New Roman"/>
    </w:rPr>
  </w:style>
  <w:style w:type="paragraph" w:styleId="a6">
    <w:name w:val="No Spacing"/>
    <w:uiPriority w:val="1"/>
    <w:qFormat/>
    <w:rsid w:val="005D24E4"/>
    <w:pPr>
      <w:spacing w:after="0" w:line="240" w:lineRule="auto"/>
    </w:pPr>
  </w:style>
  <w:style w:type="paragraph" w:styleId="a7">
    <w:name w:val="Balloon Text"/>
    <w:basedOn w:val="a"/>
    <w:link w:val="a8"/>
    <w:uiPriority w:val="99"/>
    <w:semiHidden/>
    <w:unhideWhenUsed/>
    <w:rsid w:val="009F00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0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46</cp:revision>
  <cp:lastPrinted>2020-11-18T06:46:00Z</cp:lastPrinted>
  <dcterms:created xsi:type="dcterms:W3CDTF">2019-01-08T10:48:00Z</dcterms:created>
  <dcterms:modified xsi:type="dcterms:W3CDTF">2020-11-18T06:47:00Z</dcterms:modified>
</cp:coreProperties>
</file>