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DD" w:rsidRPr="00DF6DAD" w:rsidRDefault="006321DD" w:rsidP="006321DD">
      <w:pPr>
        <w:widowControl/>
        <w:suppressAutoHyphens w:val="0"/>
        <w:spacing w:line="276" w:lineRule="auto"/>
        <w:ind w:left="5387"/>
        <w:jc w:val="right"/>
        <w:rPr>
          <w:rFonts w:eastAsia="Consolas"/>
          <w:color w:val="000000"/>
          <w:kern w:val="0"/>
          <w:sz w:val="24"/>
          <w:lang w:eastAsia="en-US"/>
        </w:rPr>
      </w:pPr>
      <w:r>
        <w:rPr>
          <w:rFonts w:eastAsia="Consolas"/>
          <w:color w:val="000000"/>
          <w:kern w:val="0"/>
          <w:sz w:val="24"/>
          <w:lang w:eastAsia="en-US"/>
        </w:rPr>
        <w:t>Приложение 13</w:t>
      </w:r>
    </w:p>
    <w:p w:rsidR="006321DD" w:rsidRPr="00DF6DAD" w:rsidRDefault="006321DD" w:rsidP="006321DD">
      <w:pPr>
        <w:widowControl/>
        <w:suppressAutoHyphens w:val="0"/>
        <w:spacing w:line="276" w:lineRule="auto"/>
        <w:ind w:left="5387"/>
        <w:jc w:val="center"/>
        <w:rPr>
          <w:rFonts w:eastAsia="Consolas"/>
          <w:color w:val="000000"/>
          <w:kern w:val="0"/>
          <w:sz w:val="24"/>
          <w:lang w:eastAsia="en-US"/>
        </w:rPr>
      </w:pPr>
      <w:r w:rsidRPr="00DF6DAD">
        <w:rPr>
          <w:rFonts w:eastAsia="Consolas"/>
          <w:color w:val="000000"/>
          <w:kern w:val="0"/>
          <w:sz w:val="24"/>
          <w:lang w:eastAsia="en-US"/>
        </w:rPr>
        <w:t>Утверждена</w:t>
      </w:r>
    </w:p>
    <w:p w:rsidR="006321DD" w:rsidRPr="00DF6DAD" w:rsidRDefault="006321DD" w:rsidP="006321DD">
      <w:pPr>
        <w:widowControl/>
        <w:suppressAutoHyphens w:val="0"/>
        <w:spacing w:line="276" w:lineRule="auto"/>
        <w:ind w:left="5387"/>
        <w:jc w:val="center"/>
        <w:rPr>
          <w:rFonts w:eastAsia="Consolas"/>
          <w:color w:val="000000"/>
          <w:kern w:val="0"/>
          <w:sz w:val="24"/>
          <w:lang w:eastAsia="en-US"/>
        </w:rPr>
      </w:pPr>
      <w:r w:rsidRPr="00DF6DAD">
        <w:rPr>
          <w:rFonts w:eastAsia="Consolas"/>
          <w:color w:val="000000"/>
          <w:kern w:val="0"/>
          <w:sz w:val="24"/>
          <w:lang w:eastAsia="en-US"/>
        </w:rPr>
        <w:t>приказом руководителя</w:t>
      </w:r>
    </w:p>
    <w:p w:rsidR="006321DD" w:rsidRPr="00DF6DAD" w:rsidRDefault="006321DD" w:rsidP="006321DD">
      <w:pPr>
        <w:widowControl/>
        <w:suppressAutoHyphens w:val="0"/>
        <w:spacing w:line="276" w:lineRule="auto"/>
        <w:ind w:left="5387"/>
        <w:jc w:val="center"/>
        <w:rPr>
          <w:rFonts w:eastAsia="Consolas"/>
          <w:color w:val="000000"/>
          <w:kern w:val="0"/>
          <w:sz w:val="24"/>
          <w:lang w:eastAsia="en-US"/>
        </w:rPr>
      </w:pPr>
      <w:r w:rsidRPr="00DF6DAD">
        <w:rPr>
          <w:rFonts w:eastAsia="Consolas"/>
          <w:color w:val="000000"/>
          <w:kern w:val="0"/>
          <w:sz w:val="24"/>
          <w:lang w:eastAsia="en-US"/>
        </w:rPr>
        <w:t>администратора бюджетной программы</w:t>
      </w:r>
    </w:p>
    <w:p w:rsidR="006321DD" w:rsidRPr="00DF6DAD" w:rsidRDefault="006321DD" w:rsidP="006321DD">
      <w:pPr>
        <w:widowControl/>
        <w:suppressAutoHyphens w:val="0"/>
        <w:spacing w:line="276" w:lineRule="auto"/>
        <w:ind w:left="5387"/>
        <w:jc w:val="right"/>
        <w:rPr>
          <w:rFonts w:eastAsia="Consolas"/>
          <w:color w:val="000000"/>
          <w:kern w:val="0"/>
          <w:sz w:val="24"/>
          <w:lang w:eastAsia="en-US"/>
        </w:rPr>
      </w:pPr>
      <w:r w:rsidRPr="00DF6DAD">
        <w:rPr>
          <w:rFonts w:eastAsia="Consolas"/>
          <w:color w:val="000000"/>
          <w:kern w:val="0"/>
          <w:sz w:val="24"/>
          <w:lang w:eastAsia="en-US"/>
        </w:rPr>
        <w:t xml:space="preserve">от </w:t>
      </w:r>
      <w:r w:rsidR="009C074D">
        <w:rPr>
          <w:rFonts w:eastAsia="Consolas"/>
          <w:color w:val="000000"/>
          <w:kern w:val="0"/>
          <w:sz w:val="24"/>
          <w:lang w:eastAsia="en-US"/>
        </w:rPr>
        <w:t>«23 »  декабря  2020 года №  118</w:t>
      </w:r>
    </w:p>
    <w:p w:rsidR="006321DD" w:rsidRPr="00DF6DAD" w:rsidRDefault="006321DD" w:rsidP="006321DD">
      <w:pPr>
        <w:widowControl/>
        <w:suppressAutoHyphens w:val="0"/>
        <w:spacing w:line="276" w:lineRule="auto"/>
        <w:ind w:left="4679" w:firstLine="277"/>
        <w:rPr>
          <w:rFonts w:eastAsia="Consolas"/>
          <w:color w:val="000000"/>
          <w:kern w:val="0"/>
          <w:sz w:val="24"/>
          <w:lang w:eastAsia="en-US"/>
        </w:rPr>
      </w:pPr>
      <w:r>
        <w:rPr>
          <w:rFonts w:eastAsia="Consolas"/>
          <w:color w:val="000000"/>
          <w:kern w:val="0"/>
          <w:sz w:val="24"/>
          <w:lang w:eastAsia="en-US"/>
        </w:rPr>
        <w:t xml:space="preserve">   </w:t>
      </w:r>
      <w:r w:rsidRPr="00DF6DAD">
        <w:rPr>
          <w:rFonts w:eastAsia="Consolas"/>
          <w:color w:val="000000"/>
          <w:kern w:val="0"/>
          <w:sz w:val="24"/>
          <w:lang w:eastAsia="en-US"/>
        </w:rPr>
        <w:t>_____</w:t>
      </w:r>
      <w:proofErr w:type="spellStart"/>
      <w:r w:rsidRPr="00DF6DAD">
        <w:rPr>
          <w:rFonts w:eastAsia="Consolas"/>
          <w:color w:val="000000"/>
          <w:kern w:val="0"/>
          <w:sz w:val="24"/>
          <w:lang w:eastAsia="en-US"/>
        </w:rPr>
        <w:t>Гайламазян</w:t>
      </w:r>
      <w:proofErr w:type="spellEnd"/>
      <w:r w:rsidRPr="00DF6DAD">
        <w:rPr>
          <w:rFonts w:eastAsia="Consolas"/>
          <w:color w:val="000000"/>
          <w:kern w:val="0"/>
          <w:sz w:val="24"/>
          <w:lang w:eastAsia="en-US"/>
        </w:rPr>
        <w:t xml:space="preserve"> Владимир </w:t>
      </w:r>
      <w:proofErr w:type="spellStart"/>
      <w:r w:rsidRPr="00DF6DAD">
        <w:rPr>
          <w:rFonts w:eastAsia="Consolas"/>
          <w:color w:val="000000"/>
          <w:kern w:val="0"/>
          <w:sz w:val="24"/>
          <w:lang w:eastAsia="en-US"/>
        </w:rPr>
        <w:t>Хачехпарович</w:t>
      </w:r>
      <w:proofErr w:type="spellEnd"/>
    </w:p>
    <w:p w:rsidR="006321DD" w:rsidRPr="00DF6DAD" w:rsidRDefault="006321DD" w:rsidP="006321DD">
      <w:pPr>
        <w:widowControl/>
        <w:suppressAutoHyphens w:val="0"/>
        <w:spacing w:line="276" w:lineRule="auto"/>
        <w:ind w:left="4956" w:firstLine="708"/>
        <w:jc w:val="center"/>
        <w:rPr>
          <w:rFonts w:eastAsia="Consolas"/>
          <w:color w:val="000000"/>
          <w:kern w:val="0"/>
          <w:sz w:val="22"/>
          <w:szCs w:val="16"/>
          <w:lang w:eastAsia="en-US"/>
        </w:rPr>
      </w:pPr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(</w:t>
      </w:r>
      <w:proofErr w:type="spellStart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подпись</w:t>
      </w:r>
      <w:proofErr w:type="gramStart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,ф</w:t>
      </w:r>
      <w:proofErr w:type="gramEnd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амилия,имя,отчество</w:t>
      </w:r>
      <w:proofErr w:type="spellEnd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)</w:t>
      </w:r>
    </w:p>
    <w:p w:rsidR="002A5719" w:rsidRDefault="002A5719" w:rsidP="002A5719">
      <w:pPr>
        <w:ind w:left="5664"/>
        <w:jc w:val="center"/>
        <w:rPr>
          <w:b/>
          <w:color w:val="000000"/>
          <w:sz w:val="28"/>
          <w:szCs w:val="28"/>
        </w:rPr>
      </w:pPr>
    </w:p>
    <w:p w:rsidR="00281693" w:rsidRDefault="00281693" w:rsidP="00281693">
      <w:pPr>
        <w:jc w:val="center"/>
        <w:rPr>
          <w:b/>
          <w:color w:val="000000"/>
          <w:sz w:val="28"/>
          <w:szCs w:val="28"/>
        </w:rPr>
      </w:pPr>
    </w:p>
    <w:p w:rsidR="00281693" w:rsidRPr="00275395" w:rsidRDefault="00281693" w:rsidP="00281693">
      <w:pPr>
        <w:jc w:val="center"/>
        <w:rPr>
          <w:b/>
          <w:sz w:val="28"/>
          <w:szCs w:val="28"/>
        </w:rPr>
      </w:pPr>
      <w:r w:rsidRPr="00275395">
        <w:rPr>
          <w:b/>
          <w:color w:val="000000"/>
          <w:sz w:val="28"/>
          <w:szCs w:val="28"/>
        </w:rPr>
        <w:t>БЮДЖЕТН</w:t>
      </w:r>
      <w:r w:rsidR="007F33A9">
        <w:rPr>
          <w:b/>
          <w:color w:val="000000"/>
          <w:sz w:val="28"/>
          <w:szCs w:val="28"/>
        </w:rPr>
        <w:t>АЯ</w:t>
      </w:r>
      <w:r w:rsidRPr="00275395">
        <w:rPr>
          <w:b/>
          <w:color w:val="000000"/>
          <w:sz w:val="28"/>
          <w:szCs w:val="28"/>
        </w:rPr>
        <w:t xml:space="preserve"> ПРОГРАММ</w:t>
      </w:r>
      <w:r w:rsidR="007F33A9">
        <w:rPr>
          <w:b/>
          <w:color w:val="000000"/>
          <w:sz w:val="28"/>
          <w:szCs w:val="28"/>
        </w:rPr>
        <w:t>А</w:t>
      </w:r>
    </w:p>
    <w:p w:rsidR="00F244DD" w:rsidRPr="00A47E06" w:rsidRDefault="00281693" w:rsidP="00281693">
      <w:pPr>
        <w:jc w:val="center"/>
        <w:rPr>
          <w:b/>
          <w:bCs/>
          <w:sz w:val="28"/>
          <w:szCs w:val="28"/>
        </w:rPr>
      </w:pPr>
      <w:r w:rsidRPr="00A47E06">
        <w:rPr>
          <w:b/>
          <w:bCs/>
          <w:sz w:val="28"/>
          <w:szCs w:val="28"/>
        </w:rPr>
        <w:t xml:space="preserve">2551501 Управления сельского хозяйства </w:t>
      </w:r>
    </w:p>
    <w:p w:rsidR="00281693" w:rsidRPr="00A47E06" w:rsidRDefault="00281693" w:rsidP="00281693">
      <w:pPr>
        <w:jc w:val="center"/>
        <w:rPr>
          <w:b/>
          <w:bCs/>
          <w:sz w:val="28"/>
          <w:szCs w:val="28"/>
        </w:rPr>
      </w:pPr>
      <w:r w:rsidRPr="00A47E06">
        <w:rPr>
          <w:b/>
          <w:bCs/>
          <w:sz w:val="28"/>
          <w:szCs w:val="28"/>
        </w:rPr>
        <w:t>Восточно-Казахстанской области»</w:t>
      </w:r>
    </w:p>
    <w:p w:rsidR="00281693" w:rsidRPr="008A43B7" w:rsidRDefault="00281693" w:rsidP="00281693">
      <w:pPr>
        <w:ind w:left="-851"/>
        <w:jc w:val="center"/>
        <w:rPr>
          <w:color w:val="000000"/>
          <w:sz w:val="24"/>
          <w:u w:val="single"/>
        </w:rPr>
      </w:pPr>
      <w:r w:rsidRPr="008A43B7">
        <w:rPr>
          <w:color w:val="000000"/>
          <w:sz w:val="24"/>
        </w:rPr>
        <w:t>Код и наименование администратора бюджетной программы</w:t>
      </w:r>
    </w:p>
    <w:p w:rsidR="00281693" w:rsidRDefault="00281693" w:rsidP="002816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176B28">
        <w:rPr>
          <w:b/>
          <w:color w:val="000000"/>
          <w:sz w:val="28"/>
          <w:szCs w:val="28"/>
          <w:lang w:val="kk-KZ"/>
        </w:rPr>
        <w:t>2</w:t>
      </w:r>
      <w:r w:rsidR="00387DA9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</w:rPr>
        <w:t>-202</w:t>
      </w:r>
      <w:r w:rsidR="00387DA9">
        <w:rPr>
          <w:b/>
          <w:color w:val="000000"/>
          <w:sz w:val="28"/>
          <w:szCs w:val="28"/>
          <w:lang w:val="kk-KZ"/>
        </w:rPr>
        <w:t>3</w:t>
      </w:r>
      <w:r w:rsidRPr="002B3655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</w:p>
    <w:p w:rsidR="00FA4886" w:rsidRPr="00FA4886" w:rsidRDefault="00281693" w:rsidP="00FA4886">
      <w:pPr>
        <w:jc w:val="both"/>
        <w:rPr>
          <w:rFonts w:eastAsia="Consolas"/>
          <w:kern w:val="0"/>
          <w:sz w:val="28"/>
          <w:szCs w:val="28"/>
          <w:lang w:eastAsia="en-US"/>
        </w:rPr>
      </w:pPr>
      <w:r w:rsidRPr="004B64C3">
        <w:rPr>
          <w:sz w:val="28"/>
          <w:szCs w:val="28"/>
        </w:rPr>
        <w:br/>
      </w:r>
      <w:r w:rsidR="00FA4886"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Код и наименование бюджетной программы: </w:t>
      </w:r>
      <w:r w:rsidR="00FA4886" w:rsidRPr="00FA4886">
        <w:rPr>
          <w:rFonts w:eastAsia="Consolas"/>
          <w:color w:val="000000"/>
          <w:kern w:val="0"/>
          <w:sz w:val="28"/>
          <w:szCs w:val="28"/>
          <w:lang w:eastAsia="en-US"/>
        </w:rPr>
        <w:t>255 051 «Субсидирование в рамках гарантирования и страхования займов субъектов агропромышленного комплекса».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br/>
      </w: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Руководитель бюджетной программы: </w:t>
      </w:r>
      <w:r w:rsidR="00A47E06">
        <w:rPr>
          <w:rFonts w:eastAsia="Consolas"/>
          <w:color w:val="000000"/>
          <w:kern w:val="0"/>
          <w:sz w:val="28"/>
          <w:szCs w:val="28"/>
          <w:lang w:eastAsia="en-US"/>
        </w:rPr>
        <w:t>руководитель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управления</w:t>
      </w:r>
      <w:r w:rsidRPr="00FA4886">
        <w:rPr>
          <w:rFonts w:eastAsia="Consolas" w:cs="Consolas"/>
          <w:kern w:val="0"/>
          <w:sz w:val="28"/>
          <w:szCs w:val="28"/>
          <w:lang w:eastAsia="en-US"/>
        </w:rPr>
        <w:t xml:space="preserve"> сельского хозяйства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="00A47E06">
        <w:rPr>
          <w:rFonts w:eastAsia="Consolas"/>
          <w:color w:val="000000"/>
          <w:kern w:val="0"/>
          <w:sz w:val="28"/>
          <w:szCs w:val="28"/>
          <w:lang w:eastAsia="en-US"/>
        </w:rPr>
        <w:t>Гайламазян</w:t>
      </w:r>
      <w:proofErr w:type="spellEnd"/>
      <w:r w:rsidR="00A47E06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В.Х.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kern w:val="0"/>
          <w:sz w:val="28"/>
          <w:szCs w:val="28"/>
          <w:lang w:eastAsia="en-US"/>
        </w:rPr>
        <w:br/>
      </w: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>Нормативная правовая основа бюджетной программы:</w:t>
      </w:r>
    </w:p>
    <w:p w:rsidR="00FA4886" w:rsidRPr="00FA4886" w:rsidRDefault="002A5719" w:rsidP="002A5719">
      <w:pPr>
        <w:widowControl/>
        <w:tabs>
          <w:tab w:val="left" w:pos="567"/>
          <w:tab w:val="left" w:pos="1134"/>
        </w:tabs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 </w:t>
      </w:r>
      <w:r w:rsidR="00FA4886" w:rsidRPr="00FA4886">
        <w:rPr>
          <w:rFonts w:eastAsia="Calibri"/>
          <w:kern w:val="0"/>
          <w:sz w:val="28"/>
          <w:szCs w:val="28"/>
          <w:lang w:eastAsia="en-US"/>
        </w:rPr>
        <w:t>Закон Республики Казахстан от 8 июля 2005 года № 66 «О государственном регулировании развития агропромышленного комплекса и сельских территорий»;</w:t>
      </w:r>
    </w:p>
    <w:p w:rsidR="00FA4886" w:rsidRPr="00FA4886" w:rsidRDefault="002A5719" w:rsidP="002A5719">
      <w:pPr>
        <w:widowControl/>
        <w:tabs>
          <w:tab w:val="left" w:pos="567"/>
          <w:tab w:val="left" w:pos="1134"/>
        </w:tabs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2. </w:t>
      </w:r>
      <w:r w:rsidR="00FA4886" w:rsidRPr="00FA4886">
        <w:rPr>
          <w:rFonts w:eastAsia="Calibri"/>
          <w:kern w:val="0"/>
          <w:sz w:val="28"/>
          <w:szCs w:val="28"/>
          <w:lang w:eastAsia="en-US"/>
        </w:rPr>
        <w:t>Постановления Правительства Республики Казахстан от        12 июля 2018 года № 423 «Об утверждении Государственной программы развития агропромышленного комплекса Республики Казахстан на 2017 – 2021 годы»;</w:t>
      </w:r>
    </w:p>
    <w:p w:rsidR="00B16694" w:rsidRDefault="002A5719" w:rsidP="00B16694">
      <w:pPr>
        <w:widowControl/>
        <w:tabs>
          <w:tab w:val="left" w:pos="426"/>
          <w:tab w:val="left" w:pos="1134"/>
        </w:tabs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3. </w:t>
      </w:r>
      <w:r w:rsidR="00FA4886" w:rsidRPr="00FA4886">
        <w:rPr>
          <w:rFonts w:eastAsia="Calibri"/>
          <w:kern w:val="0"/>
          <w:sz w:val="28"/>
          <w:szCs w:val="28"/>
          <w:lang w:eastAsia="en-US"/>
        </w:rPr>
        <w:t>Приказ Министра сельского хозяйства Республики Казахстан от 30 января 2015 года № 9-1/71 «Об утверждении Правил субсидирования в рамках гарантирования и страхования займов субъектов АПК»;</w:t>
      </w:r>
    </w:p>
    <w:p w:rsidR="00B16694" w:rsidRPr="00B16694" w:rsidRDefault="006321DD" w:rsidP="00B16694">
      <w:pPr>
        <w:widowControl/>
        <w:tabs>
          <w:tab w:val="left" w:pos="426"/>
          <w:tab w:val="left" w:pos="1134"/>
        </w:tabs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4. </w:t>
      </w:r>
      <w:r w:rsidR="00B16694" w:rsidRPr="00B16694">
        <w:rPr>
          <w:rFonts w:eastAsia="Consolas"/>
          <w:color w:val="000000"/>
          <w:sz w:val="28"/>
          <w:szCs w:val="28"/>
          <w:lang w:eastAsia="en-US"/>
        </w:rPr>
        <w:t xml:space="preserve">Решение сессии Восточно-Казахстанского областного </w:t>
      </w:r>
      <w:proofErr w:type="spellStart"/>
      <w:r w:rsidR="00B16694" w:rsidRPr="00B16694">
        <w:rPr>
          <w:rFonts w:eastAsia="Consolas"/>
          <w:color w:val="000000"/>
          <w:sz w:val="28"/>
          <w:szCs w:val="28"/>
          <w:lang w:eastAsia="en-US"/>
        </w:rPr>
        <w:t>маслихата</w:t>
      </w:r>
      <w:proofErr w:type="spellEnd"/>
      <w:r w:rsidR="00B16694" w:rsidRPr="00B16694">
        <w:rPr>
          <w:rFonts w:eastAsia="Consolas"/>
          <w:color w:val="000000"/>
          <w:sz w:val="28"/>
          <w:szCs w:val="28"/>
          <w:lang w:eastAsia="en-US"/>
        </w:rPr>
        <w:t xml:space="preserve"> от                14 декабря 2020 года № 44/495-VI «О внесении изменении в решение Восточно-Казахстанского областного </w:t>
      </w:r>
      <w:proofErr w:type="spellStart"/>
      <w:r w:rsidR="00B16694" w:rsidRPr="00B16694">
        <w:rPr>
          <w:rFonts w:eastAsia="Consolas"/>
          <w:color w:val="000000"/>
          <w:sz w:val="28"/>
          <w:szCs w:val="28"/>
          <w:lang w:eastAsia="en-US"/>
        </w:rPr>
        <w:t>маслихата</w:t>
      </w:r>
      <w:proofErr w:type="spellEnd"/>
      <w:r w:rsidR="00B16694" w:rsidRPr="00B16694">
        <w:rPr>
          <w:rFonts w:eastAsia="Consolas"/>
          <w:color w:val="000000"/>
          <w:sz w:val="28"/>
          <w:szCs w:val="28"/>
          <w:lang w:eastAsia="en-US"/>
        </w:rPr>
        <w:t xml:space="preserve"> от 13 декабря 2019 года № 35/389-IV «Об областном бюджете на 2021-2023 годы».</w:t>
      </w:r>
    </w:p>
    <w:p w:rsidR="006321DD" w:rsidRPr="00FA4886" w:rsidRDefault="006321DD" w:rsidP="002A5719">
      <w:pPr>
        <w:widowControl/>
        <w:tabs>
          <w:tab w:val="left" w:pos="426"/>
          <w:tab w:val="left" w:pos="1134"/>
        </w:tabs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FA4886" w:rsidRPr="00FA4886" w:rsidRDefault="00FA4886" w:rsidP="00FA4886">
      <w:pPr>
        <w:widowControl/>
        <w:suppressAutoHyphens w:val="0"/>
        <w:spacing w:line="276" w:lineRule="auto"/>
        <w:contextualSpacing/>
        <w:rPr>
          <w:rFonts w:eastAsia="Consolas"/>
          <w:kern w:val="0"/>
          <w:sz w:val="28"/>
          <w:szCs w:val="28"/>
          <w:lang w:eastAsia="en-US"/>
        </w:rPr>
      </w:pPr>
      <w:r w:rsidRPr="00FA4886">
        <w:rPr>
          <w:rFonts w:eastAsia="Consolas"/>
          <w:kern w:val="0"/>
          <w:sz w:val="28"/>
          <w:szCs w:val="28"/>
          <w:lang w:eastAsia="en-US"/>
        </w:rPr>
        <w:br/>
      </w: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>Вид бюджетной программы: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в зависимости от уровня государственного управления: </w:t>
      </w:r>
      <w:r w:rsidR="002A5719">
        <w:rPr>
          <w:rFonts w:eastAsia="Consolas"/>
          <w:color w:val="000000"/>
          <w:kern w:val="0"/>
          <w:sz w:val="28"/>
          <w:szCs w:val="28"/>
          <w:lang w:eastAsia="en-US"/>
        </w:rPr>
        <w:t>областная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>;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в зависимости от содержания: 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>предоставление трансфертов и бюджетных субсидий;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lastRenderedPageBreak/>
        <w:t xml:space="preserve">в зависимости от способа реализации: 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>индивидуальная;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>текущая/развитие: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текущая.</w:t>
      </w:r>
    </w:p>
    <w:p w:rsidR="00FA4886" w:rsidRPr="00FA4886" w:rsidRDefault="00FA4886" w:rsidP="00FA4886">
      <w:pPr>
        <w:widowControl/>
        <w:suppressAutoHyphens w:val="0"/>
        <w:spacing w:line="276" w:lineRule="auto"/>
        <w:rPr>
          <w:rFonts w:eastAsia="Consolas"/>
          <w:kern w:val="0"/>
          <w:sz w:val="28"/>
          <w:szCs w:val="28"/>
          <w:lang w:eastAsia="en-US"/>
        </w:rPr>
      </w:pPr>
    </w:p>
    <w:p w:rsidR="00FA4886" w:rsidRDefault="00FA4886" w:rsidP="00FA4886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Цель бюджетной программы: </w:t>
      </w:r>
      <w:r w:rsidRPr="00FA4886">
        <w:rPr>
          <w:rFonts w:eastAsia="Calibri"/>
          <w:kern w:val="0"/>
          <w:sz w:val="28"/>
          <w:szCs w:val="28"/>
          <w:lang w:eastAsia="en-US"/>
        </w:rPr>
        <w:t>Повышение доступности финансовых услуг</w:t>
      </w:r>
      <w:r w:rsidRPr="00FA4886">
        <w:rPr>
          <w:rFonts w:eastAsia="Times New Roman" w:cs="Consolas"/>
          <w:bCs/>
          <w:kern w:val="0"/>
          <w:sz w:val="29"/>
          <w:szCs w:val="29"/>
          <w:lang w:val="kk-KZ"/>
        </w:rPr>
        <w:t>.</w:t>
      </w:r>
      <w:r w:rsidR="00176B28">
        <w:rPr>
          <w:rFonts w:eastAsia="Times New Roman" w:cs="Consolas"/>
          <w:bCs/>
          <w:kern w:val="0"/>
          <w:sz w:val="29"/>
          <w:szCs w:val="29"/>
          <w:lang w:val="kk-KZ"/>
        </w:rPr>
        <w:t xml:space="preserve"> </w:t>
      </w:r>
      <w:r w:rsidRPr="00FA4886">
        <w:rPr>
          <w:rFonts w:eastAsia="Calibri"/>
          <w:kern w:val="0"/>
          <w:sz w:val="28"/>
          <w:szCs w:val="28"/>
          <w:lang w:eastAsia="en-US"/>
        </w:rPr>
        <w:t>Повышение доступности финансирования субъектов АПК через гарантирование исполнения обязательств заемщиков перед частными финансовыми организациями.</w:t>
      </w:r>
    </w:p>
    <w:p w:rsidR="006B2CB6" w:rsidRPr="00FA4886" w:rsidRDefault="006B2CB6" w:rsidP="00FA4886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321DD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2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Конечные результаты бюджетной программы: </w:t>
      </w:r>
      <w:r w:rsidRPr="00FA4886">
        <w:rPr>
          <w:rFonts w:eastAsia="Consolas"/>
          <w:color w:val="000000"/>
          <w:kern w:val="0"/>
          <w:sz w:val="28"/>
          <w:szCs w:val="22"/>
          <w:lang w:eastAsia="en-US"/>
        </w:rPr>
        <w:t xml:space="preserve">Субсидирование части комиссии по гарантии или части страховой премии одобренных заявок на </w:t>
      </w:r>
      <w:r w:rsidR="002A5719">
        <w:rPr>
          <w:rFonts w:eastAsia="Consolas"/>
          <w:color w:val="000000"/>
          <w:kern w:val="0"/>
          <w:sz w:val="28"/>
          <w:szCs w:val="22"/>
          <w:lang w:eastAsia="en-US"/>
        </w:rPr>
        <w:t xml:space="preserve">      </w:t>
      </w:r>
      <w:r w:rsidRPr="00FA4886">
        <w:rPr>
          <w:rFonts w:eastAsia="Consolas"/>
          <w:color w:val="000000"/>
          <w:kern w:val="0"/>
          <w:sz w:val="28"/>
          <w:szCs w:val="22"/>
          <w:lang w:eastAsia="en-US"/>
        </w:rPr>
        <w:t>100 %.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2"/>
          <w:lang w:eastAsia="en-US"/>
        </w:rPr>
      </w:pPr>
      <w:r w:rsidRPr="00FA4886">
        <w:rPr>
          <w:rFonts w:eastAsia="Consolas"/>
          <w:kern w:val="0"/>
          <w:sz w:val="28"/>
          <w:szCs w:val="28"/>
          <w:lang w:eastAsia="en-US"/>
        </w:rPr>
        <w:br/>
      </w: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>Описание (обоснование) бюджетной программы: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</w:t>
      </w:r>
      <w:r w:rsidRPr="00FA4886">
        <w:rPr>
          <w:rFonts w:eastAsia="Consolas"/>
          <w:color w:val="000000"/>
          <w:kern w:val="0"/>
          <w:sz w:val="28"/>
          <w:szCs w:val="22"/>
          <w:lang w:eastAsia="en-US"/>
        </w:rPr>
        <w:t>Предоставление государственной поддержки субъектам агропромышленного комплекса при страховании и гарантировании займов.</w:t>
      </w:r>
    </w:p>
    <w:p w:rsidR="00FA4886" w:rsidRPr="00FA4886" w:rsidRDefault="00FA4886" w:rsidP="00FA4886">
      <w:pPr>
        <w:widowControl/>
        <w:suppressAutoHyphens w:val="0"/>
        <w:ind w:firstLine="708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tbl>
      <w:tblPr>
        <w:tblW w:w="10348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559"/>
        <w:gridCol w:w="1418"/>
        <w:gridCol w:w="1275"/>
        <w:gridCol w:w="1134"/>
      </w:tblGrid>
      <w:tr w:rsidR="00FA4886" w:rsidRPr="00FA4886" w:rsidTr="000F22A4">
        <w:trPr>
          <w:trHeight w:val="555"/>
          <w:tblCellSpacing w:w="0" w:type="auto"/>
        </w:trPr>
        <w:tc>
          <w:tcPr>
            <w:tcW w:w="2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Отчетный год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План текущего года</w:t>
            </w:r>
          </w:p>
        </w:tc>
        <w:tc>
          <w:tcPr>
            <w:tcW w:w="3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 xml:space="preserve">Плановый </w:t>
            </w: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период</w:t>
            </w:r>
            <w:proofErr w:type="spellEnd"/>
          </w:p>
        </w:tc>
      </w:tr>
      <w:tr w:rsidR="00FA4886" w:rsidRPr="00FA4886" w:rsidTr="000F22A4">
        <w:trPr>
          <w:trHeight w:val="509"/>
          <w:tblCellSpacing w:w="0" w:type="auto"/>
        </w:trPr>
        <w:tc>
          <w:tcPr>
            <w:tcW w:w="226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4886" w:rsidRPr="00FA4886" w:rsidRDefault="00FA4886" w:rsidP="00FA4886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4886" w:rsidRPr="00FA4886" w:rsidRDefault="00FA4886" w:rsidP="00FA4886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2023</w:t>
            </w:r>
          </w:p>
        </w:tc>
      </w:tr>
      <w:tr w:rsidR="00FA4886" w:rsidRPr="00FA4886" w:rsidTr="000F22A4">
        <w:trPr>
          <w:trHeight w:val="765"/>
          <w:tblCellSpacing w:w="0" w:type="auto"/>
        </w:trPr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color w:val="000000"/>
                <w:kern w:val="0"/>
                <w:sz w:val="24"/>
                <w:lang w:eastAsia="en-US"/>
              </w:rPr>
              <w:t>255 051 011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color w:val="000000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color w:val="000000"/>
                <w:kern w:val="0"/>
                <w:sz w:val="24"/>
                <w:lang w:eastAsia="en-US"/>
              </w:rPr>
              <w:t>т</w:t>
            </w:r>
            <w:proofErr w:type="spellStart"/>
            <w:r w:rsidRPr="00FA4886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ысяч</w:t>
            </w:r>
            <w:proofErr w:type="spellEnd"/>
          </w:p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kern w:val="0"/>
                <w:sz w:val="24"/>
                <w:lang w:val="en-US" w:eastAsia="en-US"/>
              </w:rPr>
            </w:pPr>
            <w:proofErr w:type="spellStart"/>
            <w:r w:rsidRPr="00FA4886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2A5719" w:rsidRDefault="006504C5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</w:tr>
      <w:tr w:rsidR="00FA4886" w:rsidRPr="00FA4886" w:rsidTr="000F22A4">
        <w:trPr>
          <w:trHeight w:val="536"/>
          <w:tblCellSpacing w:w="0" w:type="auto"/>
        </w:trPr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Итого расходы по бюджетной программе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 xml:space="preserve">тысяч </w:t>
            </w:r>
          </w:p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2A5719" w:rsidRDefault="006504C5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-</w:t>
            </w:r>
          </w:p>
        </w:tc>
      </w:tr>
    </w:tbl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b/>
          <w:kern w:val="0"/>
          <w:sz w:val="28"/>
          <w:szCs w:val="28"/>
          <w:lang w:eastAsia="en-US"/>
        </w:rPr>
      </w:pP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kern w:val="0"/>
          <w:sz w:val="28"/>
          <w:szCs w:val="28"/>
          <w:lang w:eastAsia="en-US"/>
        </w:rPr>
        <w:t xml:space="preserve">Код и наименование бюджетной подпрограммы: 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>011 «За счет трансфертов из республиканского бюджета»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>Вид бюджетной подпрограммы: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в зависимости от содержания: 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>предоставление трансфертов и бюджетных субсидий;</w:t>
      </w:r>
      <w:r w:rsidRPr="00FA4886">
        <w:rPr>
          <w:rFonts w:eastAsia="Consolas"/>
          <w:kern w:val="0"/>
          <w:sz w:val="28"/>
          <w:szCs w:val="28"/>
          <w:lang w:eastAsia="en-US"/>
        </w:rPr>
        <w:br/>
      </w: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>текущая/развитие:</w:t>
      </w:r>
      <w:r w:rsidRPr="00FA4886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текущая.</w:t>
      </w:r>
    </w:p>
    <w:p w:rsidR="00FA4886" w:rsidRP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</w:p>
    <w:p w:rsidR="00FA4886" w:rsidRDefault="00FA4886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2"/>
          <w:lang w:eastAsia="en-US"/>
        </w:rPr>
      </w:pPr>
      <w:r w:rsidRPr="00FA4886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Описание (обоснование) бюджетной подпрограммы: </w:t>
      </w:r>
      <w:r w:rsidRPr="00FA4886">
        <w:rPr>
          <w:rFonts w:eastAsia="Consolas"/>
          <w:color w:val="000000"/>
          <w:kern w:val="0"/>
          <w:sz w:val="28"/>
          <w:szCs w:val="22"/>
          <w:lang w:eastAsia="en-US"/>
        </w:rPr>
        <w:t>Предоставление государственной поддержки субъектам агропромышленного комплекса в виде субсидии при страховании и гарантировании займов.</w:t>
      </w:r>
    </w:p>
    <w:p w:rsidR="002A5719" w:rsidRPr="00FA4886" w:rsidRDefault="002A5719" w:rsidP="00FA4886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2"/>
          <w:lang w:eastAsia="en-US"/>
        </w:rPr>
      </w:pPr>
    </w:p>
    <w:tbl>
      <w:tblPr>
        <w:tblW w:w="10348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1559"/>
        <w:gridCol w:w="1418"/>
        <w:gridCol w:w="1275"/>
        <w:gridCol w:w="1134"/>
      </w:tblGrid>
      <w:tr w:rsidR="00FA4886" w:rsidRPr="00FA4886" w:rsidTr="000F22A4">
        <w:trPr>
          <w:trHeight w:val="555"/>
          <w:tblCellSpacing w:w="0" w:type="auto"/>
        </w:trPr>
        <w:tc>
          <w:tcPr>
            <w:tcW w:w="2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Показатели прямого ре</w:t>
            </w: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зультата</w:t>
            </w:r>
            <w:proofErr w:type="spellEnd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Единица</w:t>
            </w:r>
            <w:proofErr w:type="spellEnd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 xml:space="preserve"> </w:t>
            </w: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измерен</w:t>
            </w:r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lastRenderedPageBreak/>
              <w:t>ия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lastRenderedPageBreak/>
              <w:t>Отчетный</w:t>
            </w:r>
            <w:proofErr w:type="spellEnd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 xml:space="preserve"> </w:t>
            </w: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План</w:t>
            </w:r>
            <w:proofErr w:type="spellEnd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 xml:space="preserve"> </w:t>
            </w: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текущего</w:t>
            </w:r>
            <w:proofErr w:type="spellEnd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 xml:space="preserve"> </w:t>
            </w: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</w:pP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Плановыйпериод</w:t>
            </w:r>
            <w:proofErr w:type="spellEnd"/>
          </w:p>
        </w:tc>
      </w:tr>
      <w:tr w:rsidR="00FA4886" w:rsidRPr="00FA4886" w:rsidTr="000F22A4">
        <w:trPr>
          <w:trHeight w:val="526"/>
          <w:tblCellSpacing w:w="0" w:type="auto"/>
        </w:trPr>
        <w:tc>
          <w:tcPr>
            <w:tcW w:w="26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4886" w:rsidRPr="00FA4886" w:rsidRDefault="00FA4886" w:rsidP="00FA4886">
            <w:pPr>
              <w:widowControl/>
              <w:suppressAutoHyphens w:val="0"/>
              <w:spacing w:after="200" w:line="276" w:lineRule="auto"/>
              <w:rPr>
                <w:rFonts w:eastAsia="Consolas"/>
                <w:kern w:val="0"/>
                <w:sz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4886" w:rsidRPr="00FA4886" w:rsidRDefault="00FA4886" w:rsidP="00FA4886">
            <w:pPr>
              <w:widowControl/>
              <w:suppressAutoHyphens w:val="0"/>
              <w:spacing w:after="200" w:line="276" w:lineRule="auto"/>
              <w:rPr>
                <w:rFonts w:eastAsia="Consolas"/>
                <w:kern w:val="0"/>
                <w:sz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2023</w:t>
            </w:r>
          </w:p>
        </w:tc>
      </w:tr>
      <w:tr w:rsidR="00FA4886" w:rsidRPr="00FA4886" w:rsidTr="000F22A4">
        <w:trPr>
          <w:trHeight w:val="30"/>
          <w:tblCellSpacing w:w="0" w:type="auto"/>
        </w:trPr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alibri"/>
                <w:kern w:val="0"/>
                <w:sz w:val="24"/>
                <w:lang w:eastAsia="en-US"/>
              </w:rPr>
              <w:lastRenderedPageBreak/>
              <w:t>Количество гарантий, предоставленных субъектам АПК через систему гарантирования займов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kern w:val="0"/>
                <w:sz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6504C5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CA294C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</w:tr>
    </w:tbl>
    <w:p w:rsidR="00F244DD" w:rsidRDefault="00F244DD" w:rsidP="00FA4886">
      <w:pPr>
        <w:widowControl/>
        <w:suppressAutoHyphens w:val="0"/>
        <w:spacing w:line="276" w:lineRule="auto"/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</w:p>
    <w:p w:rsidR="00F244DD" w:rsidRPr="00FA4886" w:rsidRDefault="00F244DD" w:rsidP="00FA4886">
      <w:pPr>
        <w:widowControl/>
        <w:suppressAutoHyphens w:val="0"/>
        <w:spacing w:line="276" w:lineRule="auto"/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</w:p>
    <w:tbl>
      <w:tblPr>
        <w:tblW w:w="10348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559"/>
        <w:gridCol w:w="1418"/>
        <w:gridCol w:w="1275"/>
        <w:gridCol w:w="1134"/>
      </w:tblGrid>
      <w:tr w:rsidR="00FA4886" w:rsidRPr="00FA4886" w:rsidTr="000F22A4">
        <w:trPr>
          <w:trHeight w:val="555"/>
          <w:tblCellSpacing w:w="0" w:type="auto"/>
        </w:trPr>
        <w:tc>
          <w:tcPr>
            <w:tcW w:w="2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Расходы по бюджетной подпрограмме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Отчетный год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План текущего года</w:t>
            </w:r>
          </w:p>
        </w:tc>
        <w:tc>
          <w:tcPr>
            <w:tcW w:w="3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 xml:space="preserve">Плановый </w:t>
            </w:r>
            <w:proofErr w:type="spellStart"/>
            <w:r w:rsidRPr="00FA4886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период</w:t>
            </w:r>
            <w:proofErr w:type="spellEnd"/>
          </w:p>
        </w:tc>
      </w:tr>
      <w:tr w:rsidR="00FA4886" w:rsidRPr="00FA4886" w:rsidTr="000F22A4">
        <w:trPr>
          <w:trHeight w:val="450"/>
          <w:tblCellSpacing w:w="0" w:type="auto"/>
        </w:trPr>
        <w:tc>
          <w:tcPr>
            <w:tcW w:w="226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4886" w:rsidRPr="00FA4886" w:rsidRDefault="00FA4886" w:rsidP="00FA4886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4886" w:rsidRPr="00FA4886" w:rsidRDefault="00FA4886" w:rsidP="00FA4886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2023</w:t>
            </w:r>
          </w:p>
        </w:tc>
      </w:tr>
      <w:tr w:rsidR="00FA4886" w:rsidRPr="00FA4886" w:rsidTr="000F22A4">
        <w:trPr>
          <w:trHeight w:val="765"/>
          <w:tblCellSpacing w:w="0" w:type="auto"/>
        </w:trPr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color w:val="000000"/>
                <w:kern w:val="0"/>
                <w:sz w:val="24"/>
                <w:lang w:eastAsia="en-US"/>
              </w:rPr>
              <w:t>255 051 011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color w:val="000000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color w:val="000000"/>
                <w:kern w:val="0"/>
                <w:sz w:val="24"/>
                <w:lang w:eastAsia="en-US"/>
              </w:rPr>
              <w:t>т</w:t>
            </w:r>
            <w:proofErr w:type="spellStart"/>
            <w:r w:rsidRPr="00FA4886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ысяч</w:t>
            </w:r>
            <w:proofErr w:type="spellEnd"/>
          </w:p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kern w:val="0"/>
                <w:sz w:val="24"/>
                <w:lang w:val="en-US" w:eastAsia="en-US"/>
              </w:rPr>
            </w:pPr>
            <w:proofErr w:type="spellStart"/>
            <w:r w:rsidRPr="00FA4886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6504C5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</w:tr>
      <w:tr w:rsidR="00FA4886" w:rsidRPr="00FA4886" w:rsidTr="000F22A4">
        <w:trPr>
          <w:trHeight w:val="536"/>
          <w:tblCellSpacing w:w="0" w:type="auto"/>
        </w:trPr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Итого расходы по бюджетной подпрограмме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 xml:space="preserve">тысяч </w:t>
            </w:r>
          </w:p>
          <w:p w:rsidR="00FA4886" w:rsidRPr="00FA4886" w:rsidRDefault="00FA4886" w:rsidP="00FA4886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FA4886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FA4886">
              <w:rPr>
                <w:rFonts w:eastAsia="Consolas"/>
                <w:b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6504C5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A4886" w:rsidRPr="00FA4886" w:rsidRDefault="002A5719" w:rsidP="00FA4886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-</w:t>
            </w:r>
          </w:p>
        </w:tc>
      </w:tr>
    </w:tbl>
    <w:p w:rsidR="00F244DD" w:rsidRDefault="00F244DD" w:rsidP="009574E4">
      <w:pPr>
        <w:jc w:val="both"/>
        <w:rPr>
          <w:b/>
          <w:color w:val="000000"/>
          <w:sz w:val="28"/>
          <w:szCs w:val="28"/>
          <w:lang w:val="kk-KZ"/>
        </w:rPr>
      </w:pPr>
    </w:p>
    <w:p w:rsidR="00674E0F" w:rsidRDefault="00674E0F" w:rsidP="00281693">
      <w:pPr>
        <w:jc w:val="both"/>
        <w:rPr>
          <w:b/>
          <w:color w:val="000000"/>
          <w:sz w:val="28"/>
          <w:szCs w:val="28"/>
          <w:lang w:val="kk-KZ"/>
        </w:rPr>
      </w:pPr>
    </w:p>
    <w:p w:rsidR="00281693" w:rsidRPr="008B620E" w:rsidRDefault="00281693" w:rsidP="0027458B">
      <w:pPr>
        <w:rPr>
          <w:sz w:val="24"/>
        </w:rPr>
      </w:pPr>
      <w:bookmarkStart w:id="0" w:name="_GoBack"/>
      <w:bookmarkEnd w:id="0"/>
    </w:p>
    <w:sectPr w:rsidR="00281693" w:rsidRPr="008B620E" w:rsidSect="00B95C97">
      <w:headerReference w:type="first" r:id="rId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56" w:rsidRDefault="00643A56" w:rsidP="00C872E6">
      <w:r>
        <w:separator/>
      </w:r>
    </w:p>
  </w:endnote>
  <w:endnote w:type="continuationSeparator" w:id="0">
    <w:p w:rsidR="00643A56" w:rsidRDefault="00643A56" w:rsidP="00C8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56" w:rsidRDefault="00643A56" w:rsidP="00C872E6">
      <w:r>
        <w:separator/>
      </w:r>
    </w:p>
  </w:footnote>
  <w:footnote w:type="continuationSeparator" w:id="0">
    <w:p w:rsidR="00643A56" w:rsidRDefault="00643A56" w:rsidP="00C8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4D" w:rsidRDefault="009C074D">
    <w:pPr>
      <w:pStyle w:val="a3"/>
      <w:jc w:val="center"/>
    </w:pPr>
  </w:p>
  <w:p w:rsidR="009C074D" w:rsidRDefault="009C0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FDA"/>
    <w:multiLevelType w:val="hybridMultilevel"/>
    <w:tmpl w:val="50E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ED7"/>
    <w:multiLevelType w:val="hybridMultilevel"/>
    <w:tmpl w:val="74F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285"/>
    <w:multiLevelType w:val="hybridMultilevel"/>
    <w:tmpl w:val="B246DAE6"/>
    <w:lvl w:ilvl="0" w:tplc="9AF4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609C4"/>
    <w:multiLevelType w:val="hybridMultilevel"/>
    <w:tmpl w:val="9A866B28"/>
    <w:lvl w:ilvl="0" w:tplc="70B8E66E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23459D"/>
    <w:multiLevelType w:val="hybridMultilevel"/>
    <w:tmpl w:val="5F34E3DA"/>
    <w:lvl w:ilvl="0" w:tplc="9B2EAED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5A5B"/>
    <w:multiLevelType w:val="hybridMultilevel"/>
    <w:tmpl w:val="10BE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8"/>
    <w:rsid w:val="00026B21"/>
    <w:rsid w:val="00037AE8"/>
    <w:rsid w:val="00055ACA"/>
    <w:rsid w:val="00057285"/>
    <w:rsid w:val="0006635E"/>
    <w:rsid w:val="000768C4"/>
    <w:rsid w:val="00080988"/>
    <w:rsid w:val="000A491A"/>
    <w:rsid w:val="000D5E7D"/>
    <w:rsid w:val="000E313D"/>
    <w:rsid w:val="000E33EF"/>
    <w:rsid w:val="000E413B"/>
    <w:rsid w:val="00121162"/>
    <w:rsid w:val="0014422F"/>
    <w:rsid w:val="0016696D"/>
    <w:rsid w:val="00167D06"/>
    <w:rsid w:val="00176B28"/>
    <w:rsid w:val="001B20C9"/>
    <w:rsid w:val="001C0246"/>
    <w:rsid w:val="001C4CF8"/>
    <w:rsid w:val="001D389D"/>
    <w:rsid w:val="001D3C18"/>
    <w:rsid w:val="002066FC"/>
    <w:rsid w:val="0020685C"/>
    <w:rsid w:val="00210007"/>
    <w:rsid w:val="00212B1B"/>
    <w:rsid w:val="00220A17"/>
    <w:rsid w:val="002229F0"/>
    <w:rsid w:val="00222CA4"/>
    <w:rsid w:val="00223655"/>
    <w:rsid w:val="00232B45"/>
    <w:rsid w:val="00243CE0"/>
    <w:rsid w:val="00244463"/>
    <w:rsid w:val="0026128E"/>
    <w:rsid w:val="00264799"/>
    <w:rsid w:val="0027458B"/>
    <w:rsid w:val="002763E7"/>
    <w:rsid w:val="0028062C"/>
    <w:rsid w:val="00281693"/>
    <w:rsid w:val="002A5719"/>
    <w:rsid w:val="002F3CF4"/>
    <w:rsid w:val="00334415"/>
    <w:rsid w:val="00350DC3"/>
    <w:rsid w:val="00381BCD"/>
    <w:rsid w:val="00384BE4"/>
    <w:rsid w:val="00387DA9"/>
    <w:rsid w:val="003A5F68"/>
    <w:rsid w:val="003B1FA3"/>
    <w:rsid w:val="003B5900"/>
    <w:rsid w:val="0040688E"/>
    <w:rsid w:val="0042494C"/>
    <w:rsid w:val="004C31C5"/>
    <w:rsid w:val="004C5AE5"/>
    <w:rsid w:val="004D1D00"/>
    <w:rsid w:val="004D29FC"/>
    <w:rsid w:val="0053764C"/>
    <w:rsid w:val="00557E64"/>
    <w:rsid w:val="0056158E"/>
    <w:rsid w:val="00571010"/>
    <w:rsid w:val="0059185E"/>
    <w:rsid w:val="00592024"/>
    <w:rsid w:val="005A3F0F"/>
    <w:rsid w:val="005A4036"/>
    <w:rsid w:val="005A7ECA"/>
    <w:rsid w:val="005B6947"/>
    <w:rsid w:val="005C1889"/>
    <w:rsid w:val="005F626F"/>
    <w:rsid w:val="005F716F"/>
    <w:rsid w:val="0060407C"/>
    <w:rsid w:val="0060416D"/>
    <w:rsid w:val="00630827"/>
    <w:rsid w:val="006321DD"/>
    <w:rsid w:val="00642297"/>
    <w:rsid w:val="00643A56"/>
    <w:rsid w:val="006504C5"/>
    <w:rsid w:val="006643F0"/>
    <w:rsid w:val="00674E0F"/>
    <w:rsid w:val="006A3745"/>
    <w:rsid w:val="006B2CB6"/>
    <w:rsid w:val="006B34FD"/>
    <w:rsid w:val="006C0946"/>
    <w:rsid w:val="00700FAA"/>
    <w:rsid w:val="0070359A"/>
    <w:rsid w:val="007062CC"/>
    <w:rsid w:val="00707AFF"/>
    <w:rsid w:val="00717471"/>
    <w:rsid w:val="007226ED"/>
    <w:rsid w:val="007607F9"/>
    <w:rsid w:val="00794C1A"/>
    <w:rsid w:val="0079605C"/>
    <w:rsid w:val="007B12BF"/>
    <w:rsid w:val="007B2774"/>
    <w:rsid w:val="007C4DCA"/>
    <w:rsid w:val="007C573C"/>
    <w:rsid w:val="007D1EB5"/>
    <w:rsid w:val="007D2C60"/>
    <w:rsid w:val="007D5FB7"/>
    <w:rsid w:val="007E37CE"/>
    <w:rsid w:val="007F33A9"/>
    <w:rsid w:val="007F7275"/>
    <w:rsid w:val="00807E19"/>
    <w:rsid w:val="008150D8"/>
    <w:rsid w:val="00816AC4"/>
    <w:rsid w:val="0081774F"/>
    <w:rsid w:val="00840B46"/>
    <w:rsid w:val="0086520B"/>
    <w:rsid w:val="008B620E"/>
    <w:rsid w:val="008C1601"/>
    <w:rsid w:val="008D6137"/>
    <w:rsid w:val="008E0539"/>
    <w:rsid w:val="008E321E"/>
    <w:rsid w:val="008E3E15"/>
    <w:rsid w:val="008F3EC9"/>
    <w:rsid w:val="008F78C2"/>
    <w:rsid w:val="00933B47"/>
    <w:rsid w:val="009574E4"/>
    <w:rsid w:val="00963BAE"/>
    <w:rsid w:val="009B2C5C"/>
    <w:rsid w:val="009C074D"/>
    <w:rsid w:val="009C3ECE"/>
    <w:rsid w:val="009D1341"/>
    <w:rsid w:val="009D227B"/>
    <w:rsid w:val="009E1EA2"/>
    <w:rsid w:val="009F231F"/>
    <w:rsid w:val="00A0092E"/>
    <w:rsid w:val="00A0604B"/>
    <w:rsid w:val="00A14191"/>
    <w:rsid w:val="00A47E06"/>
    <w:rsid w:val="00A5551C"/>
    <w:rsid w:val="00A666A7"/>
    <w:rsid w:val="00A716D1"/>
    <w:rsid w:val="00A73052"/>
    <w:rsid w:val="00A77CBA"/>
    <w:rsid w:val="00AB046D"/>
    <w:rsid w:val="00AB63FB"/>
    <w:rsid w:val="00AB7B9A"/>
    <w:rsid w:val="00AD3FF4"/>
    <w:rsid w:val="00B01702"/>
    <w:rsid w:val="00B13F41"/>
    <w:rsid w:val="00B16694"/>
    <w:rsid w:val="00B3106C"/>
    <w:rsid w:val="00B43101"/>
    <w:rsid w:val="00B64708"/>
    <w:rsid w:val="00B65D4E"/>
    <w:rsid w:val="00B8749D"/>
    <w:rsid w:val="00B95C97"/>
    <w:rsid w:val="00BA02BB"/>
    <w:rsid w:val="00BB73D3"/>
    <w:rsid w:val="00BC093A"/>
    <w:rsid w:val="00C01578"/>
    <w:rsid w:val="00C35EED"/>
    <w:rsid w:val="00C5636E"/>
    <w:rsid w:val="00C7051A"/>
    <w:rsid w:val="00C756A2"/>
    <w:rsid w:val="00C872E6"/>
    <w:rsid w:val="00C919FF"/>
    <w:rsid w:val="00C94CE4"/>
    <w:rsid w:val="00CA294C"/>
    <w:rsid w:val="00CA5042"/>
    <w:rsid w:val="00CA6474"/>
    <w:rsid w:val="00CB58F8"/>
    <w:rsid w:val="00CD4439"/>
    <w:rsid w:val="00CD4AFA"/>
    <w:rsid w:val="00D03718"/>
    <w:rsid w:val="00D27C02"/>
    <w:rsid w:val="00D30B2E"/>
    <w:rsid w:val="00D52B6F"/>
    <w:rsid w:val="00D661BC"/>
    <w:rsid w:val="00D710DA"/>
    <w:rsid w:val="00D853ED"/>
    <w:rsid w:val="00DD22C9"/>
    <w:rsid w:val="00DD7272"/>
    <w:rsid w:val="00DE46D2"/>
    <w:rsid w:val="00DF456B"/>
    <w:rsid w:val="00DF533F"/>
    <w:rsid w:val="00E0626E"/>
    <w:rsid w:val="00E143C4"/>
    <w:rsid w:val="00E14D4E"/>
    <w:rsid w:val="00E252E9"/>
    <w:rsid w:val="00E512B6"/>
    <w:rsid w:val="00E94D3C"/>
    <w:rsid w:val="00ED589F"/>
    <w:rsid w:val="00EF143F"/>
    <w:rsid w:val="00F000DB"/>
    <w:rsid w:val="00F00916"/>
    <w:rsid w:val="00F147CC"/>
    <w:rsid w:val="00F151DF"/>
    <w:rsid w:val="00F244DD"/>
    <w:rsid w:val="00F3042F"/>
    <w:rsid w:val="00F4179D"/>
    <w:rsid w:val="00F44E80"/>
    <w:rsid w:val="00F51042"/>
    <w:rsid w:val="00F519B7"/>
    <w:rsid w:val="00F732BC"/>
    <w:rsid w:val="00F7497E"/>
    <w:rsid w:val="00F8199B"/>
    <w:rsid w:val="00F95A08"/>
    <w:rsid w:val="00FA4886"/>
    <w:rsid w:val="00FA7B35"/>
    <w:rsid w:val="00FB1BE7"/>
    <w:rsid w:val="00FC30F5"/>
    <w:rsid w:val="00FD6857"/>
    <w:rsid w:val="00FE5E66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E15"/>
    <w:pPr>
      <w:keepNext/>
      <w:widowControl/>
      <w:suppressAutoHyphens w:val="0"/>
      <w:outlineLvl w:val="0"/>
    </w:pPr>
    <w:rPr>
      <w:rFonts w:eastAsia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8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08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88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C8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87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2E6"/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C4DCA"/>
    <w:pPr>
      <w:widowControl/>
      <w:suppressAutoHyphens w:val="0"/>
      <w:autoSpaceDE w:val="0"/>
      <w:autoSpaceDN w:val="0"/>
      <w:jc w:val="center"/>
    </w:pPr>
    <w:rPr>
      <w:rFonts w:eastAsia="Times New Roman"/>
      <w:kern w:val="0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7C4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E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607F9"/>
    <w:rPr>
      <w:color w:val="0000FF" w:themeColor="hyperlink"/>
      <w:u w:val="single"/>
    </w:rPr>
  </w:style>
  <w:style w:type="paragraph" w:styleId="ad">
    <w:name w:val="No Spacing"/>
    <w:uiPriority w:val="1"/>
    <w:qFormat/>
    <w:rsid w:val="00F519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D6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143C4"/>
    <w:pPr>
      <w:widowControl/>
      <w:suppressAutoHyphens w:val="0"/>
      <w:ind w:left="720"/>
      <w:contextualSpacing/>
    </w:pPr>
    <w:rPr>
      <w:rFonts w:eastAsia="Times New Roman"/>
      <w:kern w:val="0"/>
      <w:sz w:val="28"/>
    </w:rPr>
  </w:style>
  <w:style w:type="character" w:customStyle="1" w:styleId="s0">
    <w:name w:val="s0"/>
    <w:uiPriority w:val="99"/>
    <w:rsid w:val="00E143C4"/>
    <w:rPr>
      <w:rFonts w:ascii="Times New Roman" w:hAnsi="Times New Roman" w:cs="Times New Roman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Title"/>
    <w:basedOn w:val="a"/>
    <w:link w:val="af0"/>
    <w:qFormat/>
    <w:rsid w:val="00E143C4"/>
    <w:pPr>
      <w:widowControl/>
      <w:suppressAutoHyphens w:val="0"/>
      <w:jc w:val="center"/>
    </w:pPr>
    <w:rPr>
      <w:rFonts w:eastAsia="Times New Roman"/>
      <w:b/>
      <w:bCs/>
      <w:kern w:val="0"/>
      <w:sz w:val="28"/>
    </w:rPr>
  </w:style>
  <w:style w:type="character" w:customStyle="1" w:styleId="af0">
    <w:name w:val="Название Знак"/>
    <w:basedOn w:val="a0"/>
    <w:link w:val="af"/>
    <w:rsid w:val="00E14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нак Знак"/>
    <w:basedOn w:val="a"/>
    <w:autoRedefine/>
    <w:rsid w:val="00281693"/>
    <w:pPr>
      <w:widowControl/>
      <w:suppressAutoHyphens w:val="0"/>
      <w:spacing w:after="160" w:line="240" w:lineRule="exact"/>
    </w:pPr>
    <w:rPr>
      <w:rFonts w:eastAsia="SimSun"/>
      <w:b/>
      <w:kern w:val="0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E15"/>
    <w:pPr>
      <w:keepNext/>
      <w:widowControl/>
      <w:suppressAutoHyphens w:val="0"/>
      <w:outlineLvl w:val="0"/>
    </w:pPr>
    <w:rPr>
      <w:rFonts w:eastAsia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8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08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88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C8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87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2E6"/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C4DCA"/>
    <w:pPr>
      <w:widowControl/>
      <w:suppressAutoHyphens w:val="0"/>
      <w:autoSpaceDE w:val="0"/>
      <w:autoSpaceDN w:val="0"/>
      <w:jc w:val="center"/>
    </w:pPr>
    <w:rPr>
      <w:rFonts w:eastAsia="Times New Roman"/>
      <w:kern w:val="0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7C4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E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607F9"/>
    <w:rPr>
      <w:color w:val="0000FF" w:themeColor="hyperlink"/>
      <w:u w:val="single"/>
    </w:rPr>
  </w:style>
  <w:style w:type="paragraph" w:styleId="ad">
    <w:name w:val="No Spacing"/>
    <w:uiPriority w:val="1"/>
    <w:qFormat/>
    <w:rsid w:val="00F519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D6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143C4"/>
    <w:pPr>
      <w:widowControl/>
      <w:suppressAutoHyphens w:val="0"/>
      <w:ind w:left="720"/>
      <w:contextualSpacing/>
    </w:pPr>
    <w:rPr>
      <w:rFonts w:eastAsia="Times New Roman"/>
      <w:kern w:val="0"/>
      <w:sz w:val="28"/>
    </w:rPr>
  </w:style>
  <w:style w:type="character" w:customStyle="1" w:styleId="s0">
    <w:name w:val="s0"/>
    <w:uiPriority w:val="99"/>
    <w:rsid w:val="00E143C4"/>
    <w:rPr>
      <w:rFonts w:ascii="Times New Roman" w:hAnsi="Times New Roman" w:cs="Times New Roman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Title"/>
    <w:basedOn w:val="a"/>
    <w:link w:val="af0"/>
    <w:qFormat/>
    <w:rsid w:val="00E143C4"/>
    <w:pPr>
      <w:widowControl/>
      <w:suppressAutoHyphens w:val="0"/>
      <w:jc w:val="center"/>
    </w:pPr>
    <w:rPr>
      <w:rFonts w:eastAsia="Times New Roman"/>
      <w:b/>
      <w:bCs/>
      <w:kern w:val="0"/>
      <w:sz w:val="28"/>
    </w:rPr>
  </w:style>
  <w:style w:type="character" w:customStyle="1" w:styleId="af0">
    <w:name w:val="Название Знак"/>
    <w:basedOn w:val="a0"/>
    <w:link w:val="af"/>
    <w:rsid w:val="00E14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нак Знак"/>
    <w:basedOn w:val="a"/>
    <w:autoRedefine/>
    <w:rsid w:val="00281693"/>
    <w:pPr>
      <w:widowControl/>
      <w:suppressAutoHyphens w:val="0"/>
      <w:spacing w:after="160" w:line="240" w:lineRule="exact"/>
    </w:pPr>
    <w:rPr>
      <w:rFonts w:eastAsia="SimSun"/>
      <w:b/>
      <w:kern w:val="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OrdybaevaG</dc:creator>
  <cp:lastModifiedBy>RePack by Diakov</cp:lastModifiedBy>
  <cp:revision>20</cp:revision>
  <cp:lastPrinted>2021-01-18T04:40:00Z</cp:lastPrinted>
  <dcterms:created xsi:type="dcterms:W3CDTF">2020-11-16T12:00:00Z</dcterms:created>
  <dcterms:modified xsi:type="dcterms:W3CDTF">2021-01-18T05:44:00Z</dcterms:modified>
</cp:coreProperties>
</file>