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755" w:rsidRPr="00A81DD6" w:rsidRDefault="00C00755" w:rsidP="004A1709">
      <w:pPr>
        <w:pStyle w:val="a6"/>
        <w:spacing w:after="0" w:line="240" w:lineRule="auto"/>
        <w:ind w:left="-851"/>
        <w:jc w:val="center"/>
        <w:rPr>
          <w:rFonts w:ascii="Times New Roman" w:eastAsia="Times New Roman" w:hAnsi="Times New Roman" w:cs="Times New Roman"/>
          <w:b/>
          <w:bCs/>
          <w:sz w:val="24"/>
          <w:szCs w:val="24"/>
        </w:rPr>
      </w:pPr>
      <w:bookmarkStart w:id="0" w:name="_GoBack"/>
      <w:bookmarkEnd w:id="0"/>
      <w:r w:rsidRPr="00A81DD6">
        <w:rPr>
          <w:rFonts w:ascii="Times New Roman" w:eastAsia="Times New Roman" w:hAnsi="Times New Roman" w:cs="Times New Roman"/>
          <w:b/>
          <w:bCs/>
          <w:sz w:val="24"/>
          <w:szCs w:val="24"/>
        </w:rPr>
        <w:t xml:space="preserve">Отчет о реализации </w:t>
      </w:r>
    </w:p>
    <w:p w:rsidR="00C00755" w:rsidRPr="00A81DD6" w:rsidRDefault="001766EC" w:rsidP="004A1709">
      <w:pPr>
        <w:pStyle w:val="a6"/>
        <w:spacing w:after="0" w:line="240" w:lineRule="auto"/>
        <w:ind w:left="-851"/>
        <w:jc w:val="center"/>
        <w:rPr>
          <w:rFonts w:ascii="Times New Roman" w:eastAsia="Times New Roman" w:hAnsi="Times New Roman" w:cs="Times New Roman"/>
          <w:b/>
          <w:bCs/>
          <w:sz w:val="24"/>
          <w:szCs w:val="24"/>
        </w:rPr>
      </w:pPr>
      <w:r w:rsidRPr="00A81DD6">
        <w:rPr>
          <w:rFonts w:ascii="Times New Roman" w:eastAsia="Times New Roman" w:hAnsi="Times New Roman" w:cs="Times New Roman"/>
          <w:b/>
          <w:bCs/>
          <w:sz w:val="24"/>
          <w:szCs w:val="24"/>
        </w:rPr>
        <w:t>С</w:t>
      </w:r>
      <w:r w:rsidR="00C00755" w:rsidRPr="00A81DD6">
        <w:rPr>
          <w:rFonts w:ascii="Times New Roman" w:eastAsia="Times New Roman" w:hAnsi="Times New Roman" w:cs="Times New Roman"/>
          <w:b/>
          <w:bCs/>
          <w:sz w:val="24"/>
          <w:szCs w:val="24"/>
        </w:rPr>
        <w:t xml:space="preserve">тратегического плана Министерства культуры и спорта </w:t>
      </w:r>
    </w:p>
    <w:p w:rsidR="00C00755" w:rsidRPr="00A81DD6" w:rsidRDefault="00C00755" w:rsidP="004A1709">
      <w:pPr>
        <w:pStyle w:val="a6"/>
        <w:spacing w:after="0" w:line="240" w:lineRule="auto"/>
        <w:ind w:left="-851"/>
        <w:jc w:val="center"/>
        <w:rPr>
          <w:rFonts w:ascii="Times New Roman" w:hAnsi="Times New Roman" w:cs="Times New Roman"/>
          <w:bCs/>
          <w:sz w:val="24"/>
          <w:szCs w:val="24"/>
        </w:rPr>
      </w:pPr>
      <w:r w:rsidRPr="00A81DD6">
        <w:rPr>
          <w:rFonts w:ascii="Times New Roman" w:eastAsia="Times New Roman" w:hAnsi="Times New Roman" w:cs="Times New Roman"/>
          <w:b/>
          <w:bCs/>
          <w:sz w:val="24"/>
          <w:szCs w:val="24"/>
        </w:rPr>
        <w:t xml:space="preserve">Республики Казахстан </w:t>
      </w:r>
      <w:r w:rsidRPr="00A81DD6">
        <w:rPr>
          <w:rFonts w:ascii="Times New Roman" w:hAnsi="Times New Roman" w:cs="Times New Roman"/>
          <w:b/>
          <w:bCs/>
          <w:sz w:val="24"/>
          <w:szCs w:val="24"/>
        </w:rPr>
        <w:t>на 20</w:t>
      </w:r>
      <w:r w:rsidR="00C61D07" w:rsidRPr="00A81DD6">
        <w:rPr>
          <w:rFonts w:ascii="Times New Roman" w:hAnsi="Times New Roman" w:cs="Times New Roman"/>
          <w:b/>
          <w:bCs/>
          <w:sz w:val="24"/>
          <w:szCs w:val="24"/>
        </w:rPr>
        <w:t>20</w:t>
      </w:r>
      <w:r w:rsidRPr="00CF68D5">
        <w:rPr>
          <w:rFonts w:ascii="Times New Roman" w:hAnsi="Times New Roman" w:cs="Times New Roman"/>
          <w:bCs/>
          <w:sz w:val="24"/>
          <w:szCs w:val="24"/>
        </w:rPr>
        <w:t>-</w:t>
      </w:r>
      <w:r w:rsidRPr="00A81DD6">
        <w:rPr>
          <w:rFonts w:ascii="Times New Roman" w:hAnsi="Times New Roman" w:cs="Times New Roman"/>
          <w:b/>
          <w:bCs/>
          <w:sz w:val="24"/>
          <w:szCs w:val="24"/>
        </w:rPr>
        <w:t>20</w:t>
      </w:r>
      <w:r w:rsidR="00E309A3" w:rsidRPr="00A81DD6">
        <w:rPr>
          <w:rFonts w:ascii="Times New Roman" w:hAnsi="Times New Roman" w:cs="Times New Roman"/>
          <w:b/>
          <w:bCs/>
          <w:sz w:val="24"/>
          <w:szCs w:val="24"/>
        </w:rPr>
        <w:t>2</w:t>
      </w:r>
      <w:r w:rsidR="00C61D07" w:rsidRPr="00A81DD6">
        <w:rPr>
          <w:rFonts w:ascii="Times New Roman" w:hAnsi="Times New Roman" w:cs="Times New Roman"/>
          <w:b/>
          <w:bCs/>
          <w:sz w:val="24"/>
          <w:szCs w:val="24"/>
        </w:rPr>
        <w:t>4</w:t>
      </w:r>
      <w:r w:rsidRPr="00A81DD6">
        <w:rPr>
          <w:rFonts w:ascii="Times New Roman" w:hAnsi="Times New Roman" w:cs="Times New Roman"/>
          <w:b/>
          <w:bCs/>
          <w:sz w:val="24"/>
          <w:szCs w:val="24"/>
        </w:rPr>
        <w:t xml:space="preserve"> годы</w:t>
      </w:r>
      <w:r w:rsidR="001766EC" w:rsidRPr="00A81DD6">
        <w:rPr>
          <w:rFonts w:ascii="Times New Roman" w:hAnsi="Times New Roman" w:cs="Times New Roman"/>
          <w:b/>
          <w:bCs/>
          <w:sz w:val="24"/>
          <w:szCs w:val="24"/>
        </w:rPr>
        <w:t>,</w:t>
      </w:r>
      <w:r w:rsidRPr="00A81DD6">
        <w:rPr>
          <w:rFonts w:ascii="Times New Roman" w:hAnsi="Times New Roman" w:cs="Times New Roman"/>
          <w:bCs/>
          <w:sz w:val="24"/>
          <w:szCs w:val="24"/>
        </w:rPr>
        <w:t xml:space="preserve"> </w:t>
      </w:r>
    </w:p>
    <w:p w:rsidR="003D5B87" w:rsidRPr="00A81DD6" w:rsidRDefault="003D5B87" w:rsidP="004A1709">
      <w:pPr>
        <w:pStyle w:val="a6"/>
        <w:spacing w:after="0" w:line="240" w:lineRule="auto"/>
        <w:ind w:left="-851"/>
        <w:jc w:val="center"/>
        <w:rPr>
          <w:rFonts w:ascii="Times New Roman" w:hAnsi="Times New Roman" w:cs="Times New Roman"/>
          <w:bCs/>
          <w:sz w:val="24"/>
          <w:szCs w:val="24"/>
        </w:rPr>
      </w:pPr>
    </w:p>
    <w:p w:rsidR="00C00755" w:rsidRPr="00A81DD6" w:rsidRDefault="00C00755" w:rsidP="004A1709">
      <w:pPr>
        <w:keepNext/>
        <w:spacing w:after="0" w:line="240" w:lineRule="auto"/>
        <w:ind w:left="-851"/>
        <w:jc w:val="center"/>
        <w:rPr>
          <w:rFonts w:ascii="Times New Roman" w:hAnsi="Times New Roman"/>
          <w:bCs/>
          <w:sz w:val="24"/>
          <w:szCs w:val="24"/>
        </w:rPr>
      </w:pPr>
      <w:r w:rsidRPr="00A81DD6">
        <w:rPr>
          <w:rFonts w:ascii="Times New Roman" w:hAnsi="Times New Roman"/>
          <w:bCs/>
          <w:sz w:val="24"/>
          <w:szCs w:val="24"/>
        </w:rPr>
        <w:t>утвержденного приказом</w:t>
      </w:r>
      <w:r w:rsidR="00CF68D5">
        <w:rPr>
          <w:rFonts w:ascii="Times New Roman" w:hAnsi="Times New Roman"/>
          <w:bCs/>
          <w:sz w:val="24"/>
          <w:szCs w:val="24"/>
          <w:lang w:val="kk-KZ"/>
        </w:rPr>
        <w:t xml:space="preserve"> исполняющего обязанности</w:t>
      </w:r>
      <w:r w:rsidRPr="00A81DD6">
        <w:rPr>
          <w:rFonts w:ascii="Times New Roman" w:hAnsi="Times New Roman"/>
          <w:bCs/>
          <w:sz w:val="24"/>
          <w:szCs w:val="24"/>
        </w:rPr>
        <w:t xml:space="preserve"> Министра культуры и спорта </w:t>
      </w:r>
    </w:p>
    <w:p w:rsidR="00C00755" w:rsidRPr="00A81DD6" w:rsidRDefault="00C00755" w:rsidP="004A1709">
      <w:pPr>
        <w:keepNext/>
        <w:spacing w:after="0" w:line="240" w:lineRule="auto"/>
        <w:ind w:left="-851"/>
        <w:jc w:val="center"/>
        <w:rPr>
          <w:rFonts w:ascii="Times New Roman" w:hAnsi="Times New Roman"/>
          <w:bCs/>
          <w:sz w:val="24"/>
          <w:szCs w:val="24"/>
        </w:rPr>
      </w:pPr>
      <w:r w:rsidRPr="00A81DD6">
        <w:rPr>
          <w:rFonts w:ascii="Times New Roman" w:hAnsi="Times New Roman"/>
          <w:bCs/>
          <w:sz w:val="24"/>
          <w:szCs w:val="24"/>
        </w:rPr>
        <w:t>Республики Казахстан</w:t>
      </w:r>
      <w:r w:rsidR="00C76C4D" w:rsidRPr="00A81DD6">
        <w:rPr>
          <w:rFonts w:ascii="Times New Roman" w:hAnsi="Times New Roman"/>
          <w:bCs/>
          <w:sz w:val="24"/>
          <w:szCs w:val="24"/>
        </w:rPr>
        <w:t xml:space="preserve"> </w:t>
      </w:r>
      <w:r w:rsidR="003D5B87" w:rsidRPr="00A81DD6">
        <w:rPr>
          <w:rFonts w:ascii="Times New Roman" w:hAnsi="Times New Roman"/>
          <w:bCs/>
          <w:sz w:val="24"/>
          <w:szCs w:val="24"/>
        </w:rPr>
        <w:t xml:space="preserve">от </w:t>
      </w:r>
      <w:r w:rsidR="00C61D07" w:rsidRPr="00A81DD6">
        <w:rPr>
          <w:rFonts w:ascii="Times New Roman" w:hAnsi="Times New Roman"/>
          <w:bCs/>
          <w:sz w:val="24"/>
          <w:szCs w:val="24"/>
        </w:rPr>
        <w:t>31</w:t>
      </w:r>
      <w:r w:rsidRPr="00A81DD6">
        <w:rPr>
          <w:rFonts w:ascii="Times New Roman" w:hAnsi="Times New Roman"/>
          <w:bCs/>
          <w:sz w:val="24"/>
          <w:szCs w:val="24"/>
        </w:rPr>
        <w:t xml:space="preserve"> декабря 201</w:t>
      </w:r>
      <w:r w:rsidR="00C61D07" w:rsidRPr="00A81DD6">
        <w:rPr>
          <w:rFonts w:ascii="Times New Roman" w:hAnsi="Times New Roman"/>
          <w:bCs/>
          <w:sz w:val="24"/>
          <w:szCs w:val="24"/>
        </w:rPr>
        <w:t>9</w:t>
      </w:r>
      <w:r w:rsidRPr="00A81DD6">
        <w:rPr>
          <w:rFonts w:ascii="Times New Roman" w:hAnsi="Times New Roman"/>
          <w:bCs/>
          <w:sz w:val="24"/>
          <w:szCs w:val="24"/>
        </w:rPr>
        <w:t xml:space="preserve"> года № </w:t>
      </w:r>
      <w:r w:rsidR="00E309A3" w:rsidRPr="00A81DD6">
        <w:rPr>
          <w:rFonts w:ascii="Times New Roman" w:hAnsi="Times New Roman"/>
          <w:bCs/>
          <w:sz w:val="24"/>
          <w:szCs w:val="24"/>
        </w:rPr>
        <w:t>34</w:t>
      </w:r>
      <w:r w:rsidR="00C61D07" w:rsidRPr="00A81DD6">
        <w:rPr>
          <w:rFonts w:ascii="Times New Roman" w:hAnsi="Times New Roman"/>
          <w:bCs/>
          <w:sz w:val="24"/>
          <w:szCs w:val="24"/>
        </w:rPr>
        <w:t>8</w:t>
      </w:r>
    </w:p>
    <w:p w:rsidR="00722487" w:rsidRPr="00A81DD6" w:rsidRDefault="00722487" w:rsidP="004A1709">
      <w:pPr>
        <w:keepNext/>
        <w:spacing w:after="0" w:line="240" w:lineRule="auto"/>
        <w:ind w:left="-851"/>
        <w:jc w:val="center"/>
        <w:rPr>
          <w:rFonts w:ascii="Times New Roman" w:hAnsi="Times New Roman"/>
          <w:bCs/>
          <w:i/>
          <w:sz w:val="24"/>
          <w:szCs w:val="24"/>
          <w:lang w:val="kk-KZ"/>
        </w:rPr>
      </w:pPr>
      <w:r w:rsidRPr="00A81DD6">
        <w:rPr>
          <w:rFonts w:ascii="Times New Roman" w:hAnsi="Times New Roman"/>
          <w:bCs/>
          <w:i/>
          <w:sz w:val="24"/>
          <w:szCs w:val="24"/>
        </w:rPr>
        <w:t xml:space="preserve">(с учетом внесенных изменений и дополнений приказами от </w:t>
      </w:r>
      <w:r w:rsidR="0039534B" w:rsidRPr="00A81DD6">
        <w:rPr>
          <w:rFonts w:ascii="Times New Roman" w:hAnsi="Times New Roman"/>
          <w:bCs/>
          <w:i/>
          <w:sz w:val="24"/>
          <w:szCs w:val="24"/>
        </w:rPr>
        <w:t>5.05.2020 № 110, от 25.05.2020 № 146, от 15.09.2020 № 255, от 6.01.2021 № 1</w:t>
      </w:r>
      <w:r w:rsidRPr="00A81DD6">
        <w:rPr>
          <w:rFonts w:ascii="Times New Roman" w:hAnsi="Times New Roman"/>
          <w:bCs/>
          <w:i/>
          <w:sz w:val="24"/>
          <w:szCs w:val="24"/>
        </w:rPr>
        <w:t>)</w:t>
      </w:r>
    </w:p>
    <w:p w:rsidR="00904293" w:rsidRPr="00A81DD6" w:rsidRDefault="00904293" w:rsidP="00D7647B">
      <w:pPr>
        <w:keepNext/>
        <w:spacing w:after="0" w:line="240" w:lineRule="auto"/>
        <w:jc w:val="center"/>
        <w:rPr>
          <w:rFonts w:ascii="Times New Roman" w:hAnsi="Times New Roman"/>
          <w:bCs/>
          <w:sz w:val="24"/>
          <w:szCs w:val="24"/>
        </w:rPr>
      </w:pPr>
    </w:p>
    <w:p w:rsidR="00C00755" w:rsidRPr="00A81DD6" w:rsidRDefault="00C00755" w:rsidP="009E2713">
      <w:pPr>
        <w:keepNext/>
        <w:spacing w:after="0" w:line="240" w:lineRule="auto"/>
        <w:ind w:left="-709"/>
        <w:jc w:val="center"/>
        <w:rPr>
          <w:rFonts w:ascii="Times New Roman" w:hAnsi="Times New Roman"/>
          <w:b/>
          <w:bCs/>
          <w:sz w:val="24"/>
          <w:szCs w:val="24"/>
        </w:rPr>
      </w:pPr>
      <w:r w:rsidRPr="00A81DD6">
        <w:rPr>
          <w:rFonts w:ascii="Times New Roman" w:hAnsi="Times New Roman"/>
          <w:bCs/>
          <w:sz w:val="24"/>
          <w:szCs w:val="24"/>
        </w:rPr>
        <w:t>Период отчета:</w:t>
      </w:r>
      <w:r w:rsidRPr="00A81DD6">
        <w:rPr>
          <w:rFonts w:ascii="Times New Roman" w:hAnsi="Times New Roman"/>
          <w:b/>
          <w:bCs/>
          <w:sz w:val="24"/>
          <w:szCs w:val="24"/>
        </w:rPr>
        <w:t xml:space="preserve"> 20</w:t>
      </w:r>
      <w:r w:rsidR="00FA0ACC" w:rsidRPr="00A81DD6">
        <w:rPr>
          <w:rFonts w:ascii="Times New Roman" w:hAnsi="Times New Roman"/>
          <w:b/>
          <w:bCs/>
          <w:sz w:val="24"/>
          <w:szCs w:val="24"/>
        </w:rPr>
        <w:t>20</w:t>
      </w:r>
      <w:r w:rsidRPr="00A81DD6">
        <w:rPr>
          <w:rFonts w:ascii="Times New Roman" w:hAnsi="Times New Roman"/>
          <w:b/>
          <w:bCs/>
          <w:sz w:val="24"/>
          <w:szCs w:val="24"/>
        </w:rPr>
        <w:t xml:space="preserve"> год</w:t>
      </w:r>
    </w:p>
    <w:p w:rsidR="007B7639" w:rsidRPr="00A81DD6" w:rsidRDefault="007B7639" w:rsidP="00D7647B">
      <w:pPr>
        <w:keepNext/>
        <w:spacing w:after="0" w:line="240" w:lineRule="auto"/>
        <w:jc w:val="center"/>
        <w:rPr>
          <w:rFonts w:ascii="Times New Roman" w:hAnsi="Times New Roman"/>
          <w:b/>
          <w:bCs/>
          <w:sz w:val="24"/>
          <w:szCs w:val="24"/>
        </w:rPr>
      </w:pPr>
    </w:p>
    <w:p w:rsidR="00C00755" w:rsidRDefault="00C00755" w:rsidP="00873A36">
      <w:pPr>
        <w:numPr>
          <w:ilvl w:val="0"/>
          <w:numId w:val="1"/>
        </w:numPr>
        <w:spacing w:after="0" w:line="240" w:lineRule="auto"/>
        <w:ind w:left="-993" w:firstLine="0"/>
        <w:jc w:val="center"/>
        <w:rPr>
          <w:rFonts w:ascii="Times New Roman" w:hAnsi="Times New Roman"/>
          <w:b/>
          <w:sz w:val="24"/>
          <w:szCs w:val="24"/>
        </w:rPr>
      </w:pPr>
      <w:r w:rsidRPr="00A81DD6">
        <w:rPr>
          <w:rFonts w:ascii="Times New Roman" w:hAnsi="Times New Roman"/>
          <w:b/>
          <w:sz w:val="24"/>
          <w:szCs w:val="24"/>
        </w:rPr>
        <w:t>Анализ управления рисками</w:t>
      </w:r>
    </w:p>
    <w:p w:rsidR="00873A36" w:rsidRPr="00A81DD6" w:rsidRDefault="00873A36" w:rsidP="00873A36">
      <w:pPr>
        <w:spacing w:after="0" w:line="240" w:lineRule="auto"/>
        <w:rPr>
          <w:rFonts w:ascii="Times New Roman" w:hAnsi="Times New Roman"/>
          <w:b/>
          <w:sz w:val="24"/>
          <w:szCs w:val="24"/>
        </w:rPr>
      </w:pPr>
    </w:p>
    <w:tbl>
      <w:tblPr>
        <w:tblW w:w="106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7"/>
        <w:gridCol w:w="1644"/>
        <w:gridCol w:w="31"/>
        <w:gridCol w:w="2551"/>
        <w:gridCol w:w="26"/>
        <w:gridCol w:w="4476"/>
        <w:gridCol w:w="34"/>
        <w:gridCol w:w="1559"/>
        <w:gridCol w:w="17"/>
      </w:tblGrid>
      <w:tr w:rsidR="00C76C4D" w:rsidRPr="00A81DD6" w:rsidTr="00E62784">
        <w:trPr>
          <w:gridAfter w:val="1"/>
          <w:wAfter w:w="17" w:type="dxa"/>
          <w:trHeight w:val="30"/>
        </w:trPr>
        <w:tc>
          <w:tcPr>
            <w:tcW w:w="284" w:type="dxa"/>
          </w:tcPr>
          <w:p w:rsidR="00C76C4D" w:rsidRPr="00A81DD6" w:rsidRDefault="00C76C4D" w:rsidP="00C178DE">
            <w:pPr>
              <w:spacing w:after="0" w:line="240" w:lineRule="auto"/>
              <w:ind w:left="-112" w:right="-104"/>
              <w:jc w:val="center"/>
              <w:rPr>
                <w:rFonts w:ascii="Times New Roman" w:hAnsi="Times New Roman"/>
                <w:sz w:val="24"/>
                <w:szCs w:val="24"/>
              </w:rPr>
            </w:pPr>
            <w:r w:rsidRPr="00A81DD6">
              <w:rPr>
                <w:rFonts w:ascii="Times New Roman" w:eastAsia="Calibri" w:hAnsi="Times New Roman"/>
                <w:sz w:val="24"/>
                <w:szCs w:val="24"/>
              </w:rPr>
              <w:t>№ п/п</w:t>
            </w:r>
          </w:p>
        </w:tc>
        <w:tc>
          <w:tcPr>
            <w:tcW w:w="1702" w:type="dxa"/>
            <w:gridSpan w:val="3"/>
          </w:tcPr>
          <w:p w:rsidR="00C76C4D" w:rsidRPr="00A81DD6" w:rsidRDefault="00C76C4D" w:rsidP="00785C82">
            <w:pPr>
              <w:spacing w:after="0" w:line="240" w:lineRule="auto"/>
              <w:ind w:left="-107" w:right="-113"/>
              <w:jc w:val="center"/>
              <w:rPr>
                <w:rFonts w:ascii="Times New Roman" w:hAnsi="Times New Roman"/>
                <w:sz w:val="24"/>
                <w:szCs w:val="24"/>
              </w:rPr>
            </w:pPr>
            <w:r w:rsidRPr="00A81DD6">
              <w:rPr>
                <w:rFonts w:ascii="Times New Roman" w:hAnsi="Times New Roman"/>
                <w:sz w:val="24"/>
                <w:szCs w:val="24"/>
              </w:rPr>
              <w:t>Наименование возможного риска</w:t>
            </w:r>
          </w:p>
        </w:tc>
        <w:tc>
          <w:tcPr>
            <w:tcW w:w="2551" w:type="dxa"/>
          </w:tcPr>
          <w:p w:rsidR="00C76C4D" w:rsidRPr="00A81DD6" w:rsidRDefault="00C76C4D" w:rsidP="00785C82">
            <w:pPr>
              <w:spacing w:after="0" w:line="240" w:lineRule="auto"/>
              <w:ind w:right="-114"/>
              <w:jc w:val="center"/>
              <w:rPr>
                <w:rFonts w:ascii="Times New Roman" w:hAnsi="Times New Roman"/>
                <w:sz w:val="24"/>
                <w:szCs w:val="24"/>
              </w:rPr>
            </w:pPr>
            <w:r w:rsidRPr="00A81DD6">
              <w:rPr>
                <w:rFonts w:ascii="Times New Roman" w:hAnsi="Times New Roman"/>
                <w:sz w:val="24"/>
                <w:szCs w:val="24"/>
              </w:rPr>
              <w:t>Запланированные мероприятия по управлению рисками</w:t>
            </w:r>
          </w:p>
        </w:tc>
        <w:tc>
          <w:tcPr>
            <w:tcW w:w="4536" w:type="dxa"/>
            <w:gridSpan w:val="3"/>
          </w:tcPr>
          <w:p w:rsidR="00C76C4D" w:rsidRPr="00A81DD6" w:rsidRDefault="00C76C4D" w:rsidP="00D7647B">
            <w:pPr>
              <w:spacing w:after="0" w:line="240" w:lineRule="auto"/>
              <w:jc w:val="center"/>
              <w:rPr>
                <w:rFonts w:ascii="Times New Roman" w:hAnsi="Times New Roman"/>
                <w:sz w:val="24"/>
                <w:szCs w:val="24"/>
              </w:rPr>
            </w:pPr>
            <w:r w:rsidRPr="00A81DD6">
              <w:rPr>
                <w:rFonts w:ascii="Times New Roman" w:hAnsi="Times New Roman"/>
                <w:sz w:val="24"/>
                <w:szCs w:val="24"/>
              </w:rPr>
              <w:t>Фактическое исполнение мероприятий по управлению рисками</w:t>
            </w:r>
          </w:p>
        </w:tc>
        <w:tc>
          <w:tcPr>
            <w:tcW w:w="1559" w:type="dxa"/>
          </w:tcPr>
          <w:p w:rsidR="00C76C4D" w:rsidRPr="00A81DD6" w:rsidRDefault="00C76C4D" w:rsidP="00EC7F36">
            <w:pPr>
              <w:spacing w:after="0" w:line="240" w:lineRule="auto"/>
              <w:ind w:left="-111" w:right="-106"/>
              <w:jc w:val="center"/>
              <w:rPr>
                <w:rFonts w:ascii="Times New Roman" w:hAnsi="Times New Roman"/>
                <w:sz w:val="24"/>
                <w:szCs w:val="24"/>
              </w:rPr>
            </w:pPr>
            <w:r w:rsidRPr="00A81DD6">
              <w:rPr>
                <w:rFonts w:ascii="Times New Roman" w:hAnsi="Times New Roman"/>
                <w:sz w:val="24"/>
                <w:szCs w:val="24"/>
              </w:rPr>
              <w:t>Примечание</w:t>
            </w:r>
          </w:p>
          <w:p w:rsidR="00EC7F36" w:rsidRPr="00A81DD6" w:rsidRDefault="00C76C4D" w:rsidP="00EC7F36">
            <w:pPr>
              <w:spacing w:after="0" w:line="240" w:lineRule="auto"/>
              <w:ind w:left="-111" w:right="-106"/>
              <w:jc w:val="center"/>
              <w:rPr>
                <w:rFonts w:ascii="Times New Roman" w:hAnsi="Times New Roman"/>
                <w:sz w:val="24"/>
                <w:szCs w:val="24"/>
              </w:rPr>
            </w:pPr>
            <w:r w:rsidRPr="00A81DD6">
              <w:rPr>
                <w:rFonts w:ascii="Times New Roman" w:hAnsi="Times New Roman"/>
                <w:sz w:val="24"/>
                <w:szCs w:val="24"/>
              </w:rPr>
              <w:t>(информация об исполнении/</w:t>
            </w:r>
          </w:p>
          <w:p w:rsidR="00C76C4D" w:rsidRPr="00A81DD6" w:rsidRDefault="00C76C4D" w:rsidP="00EC7F36">
            <w:pPr>
              <w:spacing w:after="0" w:line="240" w:lineRule="auto"/>
              <w:ind w:left="-111" w:right="-106"/>
              <w:jc w:val="center"/>
              <w:rPr>
                <w:rFonts w:ascii="Times New Roman" w:hAnsi="Times New Roman"/>
                <w:sz w:val="24"/>
                <w:szCs w:val="24"/>
              </w:rPr>
            </w:pPr>
            <w:r w:rsidRPr="00A81DD6">
              <w:rPr>
                <w:rFonts w:ascii="Times New Roman" w:hAnsi="Times New Roman"/>
                <w:sz w:val="24"/>
                <w:szCs w:val="24"/>
              </w:rPr>
              <w:t xml:space="preserve">неисполнении) </w:t>
            </w:r>
          </w:p>
        </w:tc>
      </w:tr>
      <w:tr w:rsidR="00C76C4D" w:rsidRPr="00A81DD6" w:rsidTr="00E62784">
        <w:trPr>
          <w:gridAfter w:val="1"/>
          <w:wAfter w:w="17" w:type="dxa"/>
          <w:trHeight w:val="30"/>
        </w:trPr>
        <w:tc>
          <w:tcPr>
            <w:tcW w:w="284" w:type="dxa"/>
          </w:tcPr>
          <w:p w:rsidR="00C76C4D" w:rsidRPr="00A81DD6" w:rsidRDefault="00C76C4D" w:rsidP="00C178DE">
            <w:pPr>
              <w:spacing w:after="0" w:line="240" w:lineRule="auto"/>
              <w:ind w:left="-112" w:right="-104"/>
              <w:jc w:val="center"/>
              <w:rPr>
                <w:rFonts w:ascii="Times New Roman" w:hAnsi="Times New Roman"/>
                <w:sz w:val="24"/>
                <w:szCs w:val="24"/>
              </w:rPr>
            </w:pPr>
            <w:r w:rsidRPr="00A81DD6">
              <w:rPr>
                <w:rFonts w:ascii="Times New Roman" w:hAnsi="Times New Roman"/>
                <w:sz w:val="24"/>
                <w:szCs w:val="24"/>
              </w:rPr>
              <w:t>1</w:t>
            </w:r>
          </w:p>
        </w:tc>
        <w:tc>
          <w:tcPr>
            <w:tcW w:w="1702" w:type="dxa"/>
            <w:gridSpan w:val="3"/>
          </w:tcPr>
          <w:p w:rsidR="00C76C4D" w:rsidRPr="00A81DD6" w:rsidRDefault="00C76C4D" w:rsidP="00D7647B">
            <w:pPr>
              <w:spacing w:after="0" w:line="240" w:lineRule="auto"/>
              <w:jc w:val="center"/>
              <w:rPr>
                <w:rFonts w:ascii="Times New Roman" w:hAnsi="Times New Roman"/>
                <w:sz w:val="24"/>
                <w:szCs w:val="24"/>
              </w:rPr>
            </w:pPr>
            <w:r w:rsidRPr="00A81DD6">
              <w:rPr>
                <w:rFonts w:ascii="Times New Roman" w:hAnsi="Times New Roman"/>
                <w:sz w:val="24"/>
                <w:szCs w:val="24"/>
              </w:rPr>
              <w:t>2</w:t>
            </w:r>
          </w:p>
        </w:tc>
        <w:tc>
          <w:tcPr>
            <w:tcW w:w="2551" w:type="dxa"/>
          </w:tcPr>
          <w:p w:rsidR="00C76C4D" w:rsidRPr="00A81DD6" w:rsidRDefault="00C76C4D" w:rsidP="00D7647B">
            <w:pPr>
              <w:spacing w:after="0" w:line="240" w:lineRule="auto"/>
              <w:jc w:val="center"/>
              <w:rPr>
                <w:rFonts w:ascii="Times New Roman" w:hAnsi="Times New Roman"/>
                <w:sz w:val="24"/>
                <w:szCs w:val="24"/>
              </w:rPr>
            </w:pPr>
            <w:r w:rsidRPr="00A81DD6">
              <w:rPr>
                <w:rFonts w:ascii="Times New Roman" w:hAnsi="Times New Roman"/>
                <w:sz w:val="24"/>
                <w:szCs w:val="24"/>
              </w:rPr>
              <w:t>3</w:t>
            </w:r>
          </w:p>
        </w:tc>
        <w:tc>
          <w:tcPr>
            <w:tcW w:w="4536" w:type="dxa"/>
            <w:gridSpan w:val="3"/>
          </w:tcPr>
          <w:p w:rsidR="00C76C4D" w:rsidRPr="00A81DD6" w:rsidRDefault="00C76C4D" w:rsidP="00D7647B">
            <w:pPr>
              <w:spacing w:after="0" w:line="240" w:lineRule="auto"/>
              <w:jc w:val="center"/>
              <w:rPr>
                <w:rFonts w:ascii="Times New Roman" w:hAnsi="Times New Roman"/>
                <w:sz w:val="24"/>
                <w:szCs w:val="24"/>
              </w:rPr>
            </w:pPr>
            <w:r w:rsidRPr="00A81DD6">
              <w:rPr>
                <w:rFonts w:ascii="Times New Roman" w:hAnsi="Times New Roman"/>
                <w:sz w:val="24"/>
                <w:szCs w:val="24"/>
              </w:rPr>
              <w:t>4</w:t>
            </w:r>
          </w:p>
        </w:tc>
        <w:tc>
          <w:tcPr>
            <w:tcW w:w="1559" w:type="dxa"/>
          </w:tcPr>
          <w:p w:rsidR="00C76C4D" w:rsidRPr="00A81DD6" w:rsidRDefault="00C76C4D" w:rsidP="00D7647B">
            <w:pPr>
              <w:spacing w:after="0" w:line="240" w:lineRule="auto"/>
              <w:jc w:val="center"/>
              <w:rPr>
                <w:rFonts w:ascii="Times New Roman" w:hAnsi="Times New Roman"/>
                <w:sz w:val="24"/>
                <w:szCs w:val="24"/>
              </w:rPr>
            </w:pPr>
            <w:r w:rsidRPr="00A81DD6">
              <w:rPr>
                <w:rFonts w:ascii="Times New Roman" w:hAnsi="Times New Roman"/>
                <w:sz w:val="24"/>
                <w:szCs w:val="24"/>
              </w:rPr>
              <w:t>5</w:t>
            </w:r>
          </w:p>
        </w:tc>
      </w:tr>
      <w:tr w:rsidR="00C76C4D" w:rsidRPr="00A81DD6" w:rsidTr="00E62784">
        <w:trPr>
          <w:trHeight w:val="30"/>
        </w:trPr>
        <w:tc>
          <w:tcPr>
            <w:tcW w:w="10649" w:type="dxa"/>
            <w:gridSpan w:val="10"/>
          </w:tcPr>
          <w:p w:rsidR="00C76C4D" w:rsidRPr="00A81DD6" w:rsidRDefault="00C76C4D" w:rsidP="00D7647B">
            <w:pPr>
              <w:pStyle w:val="a6"/>
              <w:tabs>
                <w:tab w:val="left" w:pos="993"/>
              </w:tabs>
              <w:spacing w:after="0" w:line="240" w:lineRule="auto"/>
              <w:jc w:val="center"/>
              <w:rPr>
                <w:rFonts w:ascii="Times New Roman" w:hAnsi="Times New Roman" w:cs="Times New Roman"/>
                <w:sz w:val="24"/>
                <w:szCs w:val="24"/>
              </w:rPr>
            </w:pPr>
            <w:r w:rsidRPr="00A81DD6">
              <w:rPr>
                <w:rFonts w:ascii="Times New Roman" w:hAnsi="Times New Roman" w:cs="Times New Roman"/>
                <w:b/>
                <w:bCs/>
                <w:sz w:val="24"/>
                <w:szCs w:val="24"/>
              </w:rPr>
              <w:t xml:space="preserve">Стратегическое направление 1. </w:t>
            </w:r>
            <w:r w:rsidR="00E309A3" w:rsidRPr="00A81DD6">
              <w:rPr>
                <w:rFonts w:ascii="Times New Roman" w:hAnsi="Times New Roman" w:cs="Times New Roman"/>
                <w:b/>
                <w:bCs/>
                <w:sz w:val="24"/>
                <w:szCs w:val="24"/>
              </w:rPr>
              <w:t>Развитие единого культурного пространства страны, формирование конкурентоспособной туристской индустрии, с</w:t>
            </w:r>
            <w:r w:rsidR="003D5B87" w:rsidRPr="00A81DD6">
              <w:rPr>
                <w:rFonts w:ascii="Times New Roman" w:hAnsi="Times New Roman" w:cs="Times New Roman"/>
                <w:b/>
                <w:bCs/>
                <w:sz w:val="24"/>
                <w:szCs w:val="24"/>
              </w:rPr>
              <w:t>овершенствование архивного дела</w:t>
            </w:r>
          </w:p>
        </w:tc>
      </w:tr>
      <w:tr w:rsidR="00C76C4D" w:rsidRPr="00A81DD6" w:rsidTr="00E62784">
        <w:trPr>
          <w:trHeight w:val="30"/>
        </w:trPr>
        <w:tc>
          <w:tcPr>
            <w:tcW w:w="10649" w:type="dxa"/>
            <w:gridSpan w:val="10"/>
          </w:tcPr>
          <w:p w:rsidR="00C76C4D" w:rsidRPr="00A81DD6" w:rsidRDefault="00E309A3" w:rsidP="00D7647B">
            <w:pPr>
              <w:pStyle w:val="a6"/>
              <w:tabs>
                <w:tab w:val="left" w:pos="993"/>
              </w:tabs>
              <w:spacing w:after="0" w:line="240" w:lineRule="auto"/>
              <w:jc w:val="center"/>
              <w:rPr>
                <w:rFonts w:ascii="Times New Roman" w:hAnsi="Times New Roman" w:cs="Times New Roman"/>
                <w:sz w:val="24"/>
                <w:szCs w:val="24"/>
              </w:rPr>
            </w:pPr>
            <w:r w:rsidRPr="00A81DD6">
              <w:rPr>
                <w:rFonts w:ascii="Times New Roman" w:hAnsi="Times New Roman" w:cs="Times New Roman"/>
                <w:b/>
                <w:color w:val="000000"/>
                <w:sz w:val="24"/>
                <w:szCs w:val="24"/>
              </w:rPr>
              <w:t>Цель 1.1.</w:t>
            </w:r>
            <w:r w:rsidR="00B20E4D">
              <w:rPr>
                <w:rFonts w:ascii="Times New Roman" w:hAnsi="Times New Roman" w:cs="Times New Roman"/>
                <w:b/>
                <w:color w:val="000000"/>
                <w:sz w:val="24"/>
                <w:szCs w:val="24"/>
              </w:rPr>
              <w:t xml:space="preserve"> </w:t>
            </w:r>
            <w:r w:rsidRPr="00A81DD6">
              <w:rPr>
                <w:rFonts w:ascii="Times New Roman" w:hAnsi="Times New Roman" w:cs="Times New Roman"/>
                <w:b/>
                <w:color w:val="000000"/>
                <w:sz w:val="24"/>
                <w:szCs w:val="24"/>
              </w:rPr>
              <w:t>Повышение конкурентоспособности сферы культуры и искусства, обеспечение деятельности архивного дела</w:t>
            </w:r>
          </w:p>
        </w:tc>
      </w:tr>
      <w:tr w:rsidR="00494F4D" w:rsidRPr="00A81DD6" w:rsidTr="00E62784">
        <w:trPr>
          <w:trHeight w:val="30"/>
        </w:trPr>
        <w:tc>
          <w:tcPr>
            <w:tcW w:w="10649" w:type="dxa"/>
            <w:gridSpan w:val="10"/>
          </w:tcPr>
          <w:p w:rsidR="00494F4D" w:rsidRPr="00A81DD6" w:rsidRDefault="00494F4D" w:rsidP="00D7647B">
            <w:pPr>
              <w:pStyle w:val="a6"/>
              <w:tabs>
                <w:tab w:val="left" w:pos="993"/>
              </w:tabs>
              <w:spacing w:after="0" w:line="240" w:lineRule="auto"/>
              <w:jc w:val="center"/>
              <w:rPr>
                <w:rFonts w:ascii="Times New Roman" w:hAnsi="Times New Roman" w:cs="Times New Roman"/>
                <w:b/>
                <w:color w:val="000000"/>
                <w:sz w:val="24"/>
                <w:szCs w:val="24"/>
              </w:rPr>
            </w:pPr>
            <w:r w:rsidRPr="00A81DD6">
              <w:rPr>
                <w:rFonts w:ascii="Times New Roman" w:hAnsi="Times New Roman" w:cs="Times New Roman"/>
                <w:b/>
                <w:bCs/>
                <w:sz w:val="24"/>
                <w:szCs w:val="24"/>
              </w:rPr>
              <w:t>Цель 1.2.</w:t>
            </w:r>
            <w:r w:rsidR="00B20E4D">
              <w:rPr>
                <w:rFonts w:ascii="Times New Roman" w:hAnsi="Times New Roman" w:cs="Times New Roman"/>
                <w:b/>
                <w:bCs/>
                <w:sz w:val="24"/>
                <w:szCs w:val="24"/>
              </w:rPr>
              <w:t xml:space="preserve"> </w:t>
            </w:r>
            <w:r w:rsidRPr="00A81DD6">
              <w:rPr>
                <w:rFonts w:ascii="Times New Roman" w:hAnsi="Times New Roman" w:cs="Times New Roman"/>
                <w:b/>
                <w:bCs/>
                <w:sz w:val="24"/>
                <w:szCs w:val="24"/>
              </w:rPr>
              <w:t>Формирование конкурентоспособной туристской индустрии</w:t>
            </w:r>
          </w:p>
        </w:tc>
      </w:tr>
      <w:tr w:rsidR="00C76C4D" w:rsidRPr="00A81DD6" w:rsidTr="00E62784">
        <w:trPr>
          <w:gridAfter w:val="1"/>
          <w:wAfter w:w="17" w:type="dxa"/>
          <w:trHeight w:val="30"/>
        </w:trPr>
        <w:tc>
          <w:tcPr>
            <w:tcW w:w="284" w:type="dxa"/>
          </w:tcPr>
          <w:p w:rsidR="00C76C4D" w:rsidRPr="00A81DD6" w:rsidRDefault="00C76C4D" w:rsidP="001B04D4">
            <w:pPr>
              <w:spacing w:after="0" w:line="240" w:lineRule="auto"/>
              <w:ind w:left="-30"/>
              <w:rPr>
                <w:rFonts w:ascii="Times New Roman" w:hAnsi="Times New Roman"/>
                <w:sz w:val="24"/>
                <w:szCs w:val="24"/>
              </w:rPr>
            </w:pPr>
            <w:r w:rsidRPr="00A81DD6">
              <w:rPr>
                <w:rFonts w:ascii="Times New Roman" w:hAnsi="Times New Roman"/>
                <w:sz w:val="24"/>
                <w:szCs w:val="24"/>
              </w:rPr>
              <w:t>1</w:t>
            </w:r>
          </w:p>
        </w:tc>
        <w:tc>
          <w:tcPr>
            <w:tcW w:w="1702" w:type="dxa"/>
            <w:gridSpan w:val="3"/>
          </w:tcPr>
          <w:p w:rsidR="00C76C4D" w:rsidRPr="00A81DD6" w:rsidRDefault="00C76C4D" w:rsidP="00ED47EB">
            <w:pPr>
              <w:spacing w:after="0" w:line="240" w:lineRule="auto"/>
              <w:ind w:right="-79"/>
              <w:rPr>
                <w:rFonts w:ascii="Times New Roman" w:hAnsi="Times New Roman"/>
                <w:sz w:val="24"/>
                <w:szCs w:val="24"/>
              </w:rPr>
            </w:pPr>
            <w:r w:rsidRPr="00A81DD6">
              <w:rPr>
                <w:rFonts w:ascii="Times New Roman" w:hAnsi="Times New Roman"/>
                <w:sz w:val="24"/>
                <w:szCs w:val="24"/>
              </w:rPr>
              <w:t>Негативное влияние природно-климатических условий на объекты историко-культурного наследия</w:t>
            </w:r>
          </w:p>
        </w:tc>
        <w:tc>
          <w:tcPr>
            <w:tcW w:w="2551" w:type="dxa"/>
          </w:tcPr>
          <w:p w:rsidR="00C76C4D" w:rsidRPr="00A81DD6" w:rsidRDefault="006269AC" w:rsidP="00D7647B">
            <w:pPr>
              <w:tabs>
                <w:tab w:val="left" w:pos="6237"/>
                <w:tab w:val="left" w:pos="6946"/>
              </w:tabs>
              <w:spacing w:after="0" w:line="240" w:lineRule="auto"/>
              <w:rPr>
                <w:rFonts w:ascii="Times New Roman" w:hAnsi="Times New Roman"/>
                <w:sz w:val="24"/>
                <w:szCs w:val="24"/>
              </w:rPr>
            </w:pPr>
            <w:r w:rsidRPr="00A81DD6">
              <w:rPr>
                <w:rFonts w:ascii="Times New Roman" w:hAnsi="Times New Roman"/>
                <w:sz w:val="24"/>
                <w:szCs w:val="24"/>
              </w:rPr>
              <w:t xml:space="preserve">1. </w:t>
            </w:r>
            <w:r w:rsidR="00C76C4D" w:rsidRPr="00A81DD6">
              <w:rPr>
                <w:rFonts w:ascii="Times New Roman" w:hAnsi="Times New Roman"/>
                <w:sz w:val="24"/>
                <w:szCs w:val="24"/>
              </w:rPr>
              <w:t xml:space="preserve">Мониторинг природно-климатических условий содержания основных памятников историко-культурного наследия. </w:t>
            </w:r>
            <w:r w:rsidRPr="00A81DD6">
              <w:rPr>
                <w:rFonts w:ascii="Times New Roman" w:hAnsi="Times New Roman"/>
                <w:sz w:val="24"/>
                <w:szCs w:val="24"/>
              </w:rPr>
              <w:br/>
              <w:t xml:space="preserve">2. </w:t>
            </w:r>
            <w:r w:rsidR="00C76C4D" w:rsidRPr="00A81DD6">
              <w:rPr>
                <w:rFonts w:ascii="Times New Roman" w:hAnsi="Times New Roman"/>
                <w:sz w:val="24"/>
                <w:szCs w:val="24"/>
              </w:rPr>
              <w:t>Составление перечня культурно-исторических объектов, имеющих статус приоритетных при распределении финансовых средств.</w:t>
            </w:r>
          </w:p>
        </w:tc>
        <w:tc>
          <w:tcPr>
            <w:tcW w:w="4536" w:type="dxa"/>
            <w:gridSpan w:val="3"/>
          </w:tcPr>
          <w:p w:rsidR="003014D3" w:rsidRPr="00A81DD6" w:rsidRDefault="003014D3" w:rsidP="00421267">
            <w:pPr>
              <w:spacing w:after="0" w:line="240" w:lineRule="auto"/>
              <w:rPr>
                <w:rFonts w:ascii="Times New Roman" w:hAnsi="Times New Roman"/>
                <w:b/>
                <w:sz w:val="24"/>
                <w:szCs w:val="24"/>
              </w:rPr>
            </w:pPr>
            <w:r w:rsidRPr="00A81DD6">
              <w:rPr>
                <w:rFonts w:ascii="Times New Roman" w:hAnsi="Times New Roman"/>
                <w:b/>
                <w:sz w:val="24"/>
                <w:szCs w:val="24"/>
              </w:rPr>
              <w:t>За отчетный период риск не наступал</w:t>
            </w:r>
          </w:p>
          <w:p w:rsidR="00DC6EDA" w:rsidRDefault="003014D3" w:rsidP="003014D3">
            <w:pPr>
              <w:spacing w:after="0" w:line="240" w:lineRule="auto"/>
              <w:rPr>
                <w:rFonts w:ascii="Times New Roman" w:hAnsi="Times New Roman"/>
                <w:sz w:val="24"/>
                <w:szCs w:val="24"/>
              </w:rPr>
            </w:pPr>
            <w:r w:rsidRPr="00A81DD6">
              <w:rPr>
                <w:rFonts w:ascii="Times New Roman" w:hAnsi="Times New Roman"/>
                <w:sz w:val="24"/>
                <w:szCs w:val="24"/>
              </w:rPr>
              <w:t>В связи с тем, что большинство археологических памятников находятся в степных зонах и в резкоконтинентальной природной среде, исключение негативного природного воздействия на состояние объектов историко-культурного наследия</w:t>
            </w:r>
            <w:r w:rsidR="00DC6EDA">
              <w:rPr>
                <w:rFonts w:ascii="Times New Roman" w:hAnsi="Times New Roman"/>
                <w:sz w:val="24"/>
                <w:szCs w:val="24"/>
                <w:lang w:val="kk-KZ"/>
              </w:rPr>
              <w:t xml:space="preserve"> не представляется</w:t>
            </w:r>
            <w:r w:rsidRPr="00A81DD6">
              <w:rPr>
                <w:rFonts w:ascii="Times New Roman" w:hAnsi="Times New Roman"/>
                <w:sz w:val="24"/>
                <w:szCs w:val="24"/>
              </w:rPr>
              <w:t xml:space="preserve"> </w:t>
            </w:r>
            <w:r w:rsidRPr="00DC6EDA">
              <w:rPr>
                <w:rFonts w:ascii="Times New Roman" w:hAnsi="Times New Roman"/>
                <w:sz w:val="24"/>
                <w:szCs w:val="24"/>
              </w:rPr>
              <w:t>невозможн</w:t>
            </w:r>
            <w:r w:rsidR="00DC6EDA" w:rsidRPr="00DC6EDA">
              <w:rPr>
                <w:rFonts w:ascii="Times New Roman" w:hAnsi="Times New Roman"/>
                <w:sz w:val="24"/>
                <w:szCs w:val="24"/>
              </w:rPr>
              <w:t>ым</w:t>
            </w:r>
            <w:r w:rsidRPr="00DC6EDA">
              <w:rPr>
                <w:rFonts w:ascii="Times New Roman" w:hAnsi="Times New Roman"/>
                <w:sz w:val="24"/>
                <w:szCs w:val="24"/>
              </w:rPr>
              <w:t>.</w:t>
            </w:r>
          </w:p>
          <w:p w:rsidR="00862B25" w:rsidRPr="00A81DD6" w:rsidRDefault="00C63535" w:rsidP="00C63535">
            <w:pPr>
              <w:spacing w:after="0" w:line="240" w:lineRule="auto"/>
              <w:rPr>
                <w:rFonts w:ascii="Times New Roman" w:hAnsi="Times New Roman"/>
                <w:sz w:val="24"/>
                <w:szCs w:val="24"/>
              </w:rPr>
            </w:pPr>
            <w:r>
              <w:rPr>
                <w:rFonts w:ascii="Times New Roman" w:hAnsi="Times New Roman"/>
                <w:sz w:val="24"/>
                <w:szCs w:val="24"/>
              </w:rPr>
              <w:t xml:space="preserve">Для </w:t>
            </w:r>
            <w:r w:rsidR="003014D3" w:rsidRPr="00A81DD6">
              <w:rPr>
                <w:rFonts w:ascii="Times New Roman" w:hAnsi="Times New Roman"/>
                <w:sz w:val="24"/>
                <w:szCs w:val="24"/>
              </w:rPr>
              <w:t>поддержания технического состояния</w:t>
            </w:r>
            <w:r>
              <w:rPr>
                <w:rFonts w:ascii="Times New Roman" w:hAnsi="Times New Roman"/>
                <w:sz w:val="24"/>
                <w:szCs w:val="24"/>
              </w:rPr>
              <w:t xml:space="preserve"> </w:t>
            </w:r>
            <w:r w:rsidRPr="00C63535">
              <w:rPr>
                <w:rFonts w:ascii="Times New Roman" w:hAnsi="Times New Roman"/>
                <w:sz w:val="24"/>
                <w:szCs w:val="24"/>
              </w:rPr>
              <w:t>объект</w:t>
            </w:r>
            <w:r>
              <w:rPr>
                <w:rFonts w:ascii="Times New Roman" w:hAnsi="Times New Roman"/>
                <w:sz w:val="24"/>
                <w:szCs w:val="24"/>
              </w:rPr>
              <w:t>ов</w:t>
            </w:r>
            <w:r w:rsidRPr="00C63535">
              <w:rPr>
                <w:rFonts w:ascii="Times New Roman" w:hAnsi="Times New Roman"/>
                <w:sz w:val="24"/>
                <w:szCs w:val="24"/>
              </w:rPr>
              <w:t xml:space="preserve"> историко-культурного наследия</w:t>
            </w:r>
            <w:r w:rsidR="003014D3" w:rsidRPr="00A81DD6">
              <w:rPr>
                <w:rFonts w:ascii="Times New Roman" w:hAnsi="Times New Roman"/>
                <w:sz w:val="24"/>
                <w:szCs w:val="24"/>
              </w:rPr>
              <w:t xml:space="preserve"> на определенной стадии в 2020 году на 23 памятниках истории и культуры республиканского значения и сакральных объектах общенационального значения проведены научно-реставрационные работы. Данные объекты</w:t>
            </w:r>
            <w:r w:rsidR="00ED47EB">
              <w:rPr>
                <w:rFonts w:ascii="Times New Roman" w:hAnsi="Times New Roman"/>
                <w:sz w:val="24"/>
                <w:szCs w:val="24"/>
              </w:rPr>
              <w:t xml:space="preserve"> –</w:t>
            </w:r>
            <w:r w:rsidR="003014D3" w:rsidRPr="00A81DD6">
              <w:rPr>
                <w:rFonts w:ascii="Times New Roman" w:hAnsi="Times New Roman"/>
                <w:sz w:val="24"/>
                <w:szCs w:val="24"/>
              </w:rPr>
              <w:t xml:space="preserve"> наиболее подверженные негативным природным условиям.</w:t>
            </w:r>
          </w:p>
        </w:tc>
        <w:tc>
          <w:tcPr>
            <w:tcW w:w="1559" w:type="dxa"/>
          </w:tcPr>
          <w:p w:rsidR="00C76C4D" w:rsidRPr="00A81DD6" w:rsidRDefault="00C76C4D" w:rsidP="00D7647B">
            <w:pPr>
              <w:spacing w:after="0" w:line="240" w:lineRule="auto"/>
              <w:jc w:val="center"/>
              <w:rPr>
                <w:rFonts w:ascii="Times New Roman" w:hAnsi="Times New Roman"/>
                <w:sz w:val="24"/>
                <w:szCs w:val="24"/>
              </w:rPr>
            </w:pPr>
            <w:r w:rsidRPr="00A81DD6">
              <w:rPr>
                <w:rFonts w:ascii="Times New Roman" w:hAnsi="Times New Roman"/>
                <w:b/>
                <w:sz w:val="24"/>
                <w:szCs w:val="24"/>
              </w:rPr>
              <w:t>Исполнен</w:t>
            </w:r>
          </w:p>
        </w:tc>
      </w:tr>
      <w:tr w:rsidR="00C76C4D" w:rsidRPr="00A81DD6" w:rsidTr="00E62784">
        <w:trPr>
          <w:gridAfter w:val="1"/>
          <w:wAfter w:w="17" w:type="dxa"/>
          <w:trHeight w:val="30"/>
        </w:trPr>
        <w:tc>
          <w:tcPr>
            <w:tcW w:w="284" w:type="dxa"/>
          </w:tcPr>
          <w:p w:rsidR="00C76C4D" w:rsidRPr="00A81DD6" w:rsidRDefault="00C76C4D" w:rsidP="001B04D4">
            <w:pPr>
              <w:spacing w:after="0" w:line="240" w:lineRule="auto"/>
              <w:ind w:left="-30"/>
              <w:rPr>
                <w:rFonts w:ascii="Times New Roman" w:hAnsi="Times New Roman"/>
                <w:sz w:val="24"/>
                <w:szCs w:val="24"/>
              </w:rPr>
            </w:pPr>
            <w:r w:rsidRPr="00A81DD6">
              <w:rPr>
                <w:rFonts w:ascii="Times New Roman" w:hAnsi="Times New Roman"/>
                <w:sz w:val="24"/>
                <w:szCs w:val="24"/>
              </w:rPr>
              <w:t>2</w:t>
            </w:r>
          </w:p>
        </w:tc>
        <w:tc>
          <w:tcPr>
            <w:tcW w:w="1702" w:type="dxa"/>
            <w:gridSpan w:val="3"/>
          </w:tcPr>
          <w:p w:rsidR="00C76C4D" w:rsidRPr="00A81DD6" w:rsidRDefault="00C76C4D" w:rsidP="00D7647B">
            <w:pPr>
              <w:spacing w:after="0" w:line="240" w:lineRule="auto"/>
              <w:rPr>
                <w:rFonts w:ascii="Times New Roman" w:hAnsi="Times New Roman"/>
                <w:sz w:val="24"/>
                <w:szCs w:val="24"/>
              </w:rPr>
            </w:pPr>
            <w:r w:rsidRPr="00A81DD6">
              <w:rPr>
                <w:rFonts w:ascii="Times New Roman" w:hAnsi="Times New Roman"/>
                <w:sz w:val="24"/>
                <w:szCs w:val="24"/>
              </w:rPr>
              <w:t xml:space="preserve">Увеличение доли зарубежной культурной продукции на отечественном рынке </w:t>
            </w:r>
          </w:p>
        </w:tc>
        <w:tc>
          <w:tcPr>
            <w:tcW w:w="2551" w:type="dxa"/>
          </w:tcPr>
          <w:p w:rsidR="00C76C4D" w:rsidRPr="00A81DD6" w:rsidRDefault="00C76C4D" w:rsidP="00D7647B">
            <w:pPr>
              <w:spacing w:after="0" w:line="240" w:lineRule="auto"/>
              <w:rPr>
                <w:rFonts w:ascii="Times New Roman" w:hAnsi="Times New Roman"/>
                <w:sz w:val="24"/>
                <w:szCs w:val="24"/>
              </w:rPr>
            </w:pPr>
            <w:r w:rsidRPr="00A81DD6">
              <w:rPr>
                <w:rFonts w:ascii="Times New Roman" w:hAnsi="Times New Roman"/>
                <w:sz w:val="24"/>
                <w:szCs w:val="24"/>
              </w:rPr>
              <w:t xml:space="preserve">Организация работы по дополнительному стимулированию (обеспечение участия творческих коллективов и отдельных исполнителей в </w:t>
            </w:r>
            <w:r w:rsidRPr="00A81DD6">
              <w:rPr>
                <w:rFonts w:ascii="Times New Roman" w:hAnsi="Times New Roman"/>
                <w:sz w:val="24"/>
                <w:szCs w:val="24"/>
              </w:rPr>
              <w:lastRenderedPageBreak/>
              <w:t>зарубежных и отечественных мероприятиях</w:t>
            </w:r>
            <w:r w:rsidR="00421C6D" w:rsidRPr="00A81DD6">
              <w:rPr>
                <w:rFonts w:ascii="Times New Roman" w:hAnsi="Times New Roman"/>
                <w:sz w:val="24"/>
                <w:szCs w:val="24"/>
              </w:rPr>
              <w:t xml:space="preserve">) </w:t>
            </w:r>
            <w:r w:rsidRPr="00A81DD6">
              <w:rPr>
                <w:rFonts w:ascii="Times New Roman" w:hAnsi="Times New Roman"/>
                <w:sz w:val="24"/>
                <w:szCs w:val="24"/>
              </w:rPr>
              <w:t>отечественной продукции в сфере культуры, направленно</w:t>
            </w:r>
            <w:r w:rsidR="00A0119C" w:rsidRPr="00A81DD6">
              <w:rPr>
                <w:rFonts w:ascii="Times New Roman" w:hAnsi="Times New Roman"/>
                <w:sz w:val="24"/>
                <w:szCs w:val="24"/>
              </w:rPr>
              <w:t>й</w:t>
            </w:r>
            <w:r w:rsidRPr="00A81DD6">
              <w:rPr>
                <w:rFonts w:ascii="Times New Roman" w:hAnsi="Times New Roman"/>
                <w:sz w:val="24"/>
                <w:szCs w:val="24"/>
              </w:rPr>
              <w:t xml:space="preserve"> на повышение качества и ассортимента услуг.</w:t>
            </w:r>
          </w:p>
        </w:tc>
        <w:tc>
          <w:tcPr>
            <w:tcW w:w="4536" w:type="dxa"/>
            <w:gridSpan w:val="3"/>
          </w:tcPr>
          <w:p w:rsidR="007C0448" w:rsidRPr="00A81DD6" w:rsidRDefault="007C0448" w:rsidP="00421267">
            <w:pPr>
              <w:spacing w:after="0" w:line="240" w:lineRule="auto"/>
              <w:rPr>
                <w:rFonts w:ascii="Times New Roman" w:hAnsi="Times New Roman"/>
                <w:b/>
                <w:sz w:val="24"/>
                <w:szCs w:val="24"/>
              </w:rPr>
            </w:pPr>
            <w:r w:rsidRPr="00A81DD6">
              <w:rPr>
                <w:rFonts w:ascii="Times New Roman" w:hAnsi="Times New Roman"/>
                <w:b/>
                <w:sz w:val="24"/>
                <w:szCs w:val="24"/>
              </w:rPr>
              <w:lastRenderedPageBreak/>
              <w:t>За отчетный период риск не наступал</w:t>
            </w:r>
          </w:p>
          <w:p w:rsidR="007C0448" w:rsidRDefault="007C0448" w:rsidP="007C0448">
            <w:pPr>
              <w:spacing w:after="0" w:line="240" w:lineRule="auto"/>
              <w:rPr>
                <w:rFonts w:ascii="Times New Roman" w:hAnsi="Times New Roman"/>
                <w:sz w:val="24"/>
                <w:szCs w:val="24"/>
              </w:rPr>
            </w:pPr>
            <w:r w:rsidRPr="00A81DD6">
              <w:rPr>
                <w:rFonts w:ascii="Times New Roman" w:hAnsi="Times New Roman"/>
                <w:sz w:val="24"/>
                <w:szCs w:val="24"/>
              </w:rPr>
              <w:t>В 2020 году впервые выплачены гонорары авторам 61 произведения в</w:t>
            </w:r>
            <w:r w:rsidR="00913624">
              <w:rPr>
                <w:rFonts w:ascii="Times New Roman" w:hAnsi="Times New Roman"/>
                <w:sz w:val="24"/>
                <w:szCs w:val="24"/>
              </w:rPr>
              <w:t xml:space="preserve"> </w:t>
            </w:r>
            <w:r w:rsidRPr="00A81DD6">
              <w:rPr>
                <w:rFonts w:ascii="Times New Roman" w:hAnsi="Times New Roman"/>
                <w:sz w:val="24"/>
                <w:szCs w:val="24"/>
              </w:rPr>
              <w:t>сумме 273 млн</w:t>
            </w:r>
            <w:r w:rsidR="00BD278A">
              <w:rPr>
                <w:rFonts w:ascii="Times New Roman" w:hAnsi="Times New Roman"/>
                <w:sz w:val="24"/>
                <w:szCs w:val="24"/>
              </w:rPr>
              <w:t>.</w:t>
            </w:r>
            <w:r w:rsidRPr="00A81DD6">
              <w:rPr>
                <w:rFonts w:ascii="Times New Roman" w:hAnsi="Times New Roman"/>
                <w:sz w:val="24"/>
                <w:szCs w:val="24"/>
              </w:rPr>
              <w:t xml:space="preserve"> тенге, издано 313 наименований общественно</w:t>
            </w:r>
            <w:r w:rsidR="00C10578">
              <w:rPr>
                <w:rFonts w:ascii="Times New Roman" w:hAnsi="Times New Roman"/>
                <w:sz w:val="24"/>
                <w:szCs w:val="24"/>
              </w:rPr>
              <w:t>-</w:t>
            </w:r>
            <w:r w:rsidRPr="00A81DD6">
              <w:rPr>
                <w:rFonts w:ascii="Times New Roman" w:hAnsi="Times New Roman"/>
                <w:sz w:val="24"/>
                <w:szCs w:val="24"/>
              </w:rPr>
              <w:t>значимой</w:t>
            </w:r>
            <w:r w:rsidR="00913624">
              <w:rPr>
                <w:rFonts w:ascii="Times New Roman" w:hAnsi="Times New Roman"/>
                <w:sz w:val="24"/>
                <w:szCs w:val="24"/>
              </w:rPr>
              <w:t xml:space="preserve"> </w:t>
            </w:r>
            <w:r w:rsidRPr="00A81DD6">
              <w:rPr>
                <w:rFonts w:ascii="Times New Roman" w:hAnsi="Times New Roman"/>
                <w:sz w:val="24"/>
                <w:szCs w:val="24"/>
              </w:rPr>
              <w:t xml:space="preserve">литературы общим тиражом </w:t>
            </w:r>
            <w:r w:rsidR="00AD63BE">
              <w:rPr>
                <w:rFonts w:ascii="Times New Roman" w:hAnsi="Times New Roman"/>
                <w:sz w:val="24"/>
                <w:szCs w:val="24"/>
              </w:rPr>
              <w:t xml:space="preserve">891,5 тыс. экземпляров, которые </w:t>
            </w:r>
            <w:r w:rsidRPr="00A81DD6">
              <w:rPr>
                <w:rFonts w:ascii="Times New Roman" w:hAnsi="Times New Roman"/>
                <w:sz w:val="24"/>
                <w:szCs w:val="24"/>
              </w:rPr>
              <w:t xml:space="preserve">распространены по всем </w:t>
            </w:r>
            <w:r w:rsidRPr="00A81DD6">
              <w:rPr>
                <w:rFonts w:ascii="Times New Roman" w:hAnsi="Times New Roman"/>
                <w:sz w:val="24"/>
                <w:szCs w:val="24"/>
              </w:rPr>
              <w:lastRenderedPageBreak/>
              <w:t>библиотекам страны на безвозмездной основе.</w:t>
            </w:r>
          </w:p>
          <w:p w:rsidR="00692146" w:rsidRDefault="00692146" w:rsidP="007C0448">
            <w:pPr>
              <w:spacing w:after="0" w:line="240" w:lineRule="auto"/>
              <w:rPr>
                <w:rFonts w:ascii="Times New Roman" w:hAnsi="Times New Roman"/>
                <w:sz w:val="24"/>
                <w:szCs w:val="24"/>
              </w:rPr>
            </w:pPr>
            <w:r w:rsidRPr="00692146">
              <w:rPr>
                <w:rFonts w:ascii="Times New Roman" w:hAnsi="Times New Roman"/>
                <w:sz w:val="24"/>
                <w:szCs w:val="24"/>
              </w:rPr>
              <w:t>В целях тематической координации и привлечения читательской аудитории издаются книги по различным популярным сериям и жанрам.</w:t>
            </w:r>
          </w:p>
          <w:p w:rsidR="00AD63BE" w:rsidRPr="00AD63BE" w:rsidRDefault="00AD63BE" w:rsidP="00AD63BE">
            <w:pPr>
              <w:spacing w:after="0" w:line="240" w:lineRule="auto"/>
              <w:rPr>
                <w:rFonts w:ascii="Times New Roman" w:hAnsi="Times New Roman"/>
                <w:sz w:val="24"/>
                <w:szCs w:val="24"/>
              </w:rPr>
            </w:pPr>
            <w:r w:rsidRPr="00AD63BE">
              <w:rPr>
                <w:rFonts w:ascii="Times New Roman" w:hAnsi="Times New Roman"/>
                <w:sz w:val="24"/>
                <w:szCs w:val="24"/>
              </w:rPr>
              <w:t>В целях поддержки коллективов организаций культуры и искусства проведен ІІІ республиканский конкурс «</w:t>
            </w:r>
            <w:r w:rsidR="009B4731" w:rsidRPr="00AD63BE">
              <w:rPr>
                <w:rFonts w:ascii="Times New Roman" w:hAnsi="Times New Roman"/>
                <w:sz w:val="24"/>
                <w:szCs w:val="24"/>
              </w:rPr>
              <w:t xml:space="preserve">Рухани </w:t>
            </w:r>
            <w:r w:rsidR="009B4731">
              <w:rPr>
                <w:rFonts w:ascii="Times New Roman" w:hAnsi="Times New Roman"/>
                <w:sz w:val="24"/>
                <w:szCs w:val="24"/>
              </w:rPr>
              <w:t>қ</w:t>
            </w:r>
            <w:r w:rsidR="009B4731" w:rsidRPr="00AD63BE">
              <w:rPr>
                <w:rFonts w:ascii="Times New Roman" w:hAnsi="Times New Roman"/>
                <w:sz w:val="24"/>
                <w:szCs w:val="24"/>
              </w:rPr>
              <w:t xml:space="preserve">азына </w:t>
            </w:r>
            <w:r w:rsidRPr="00AD63BE">
              <w:rPr>
                <w:rFonts w:ascii="Times New Roman" w:hAnsi="Times New Roman"/>
                <w:sz w:val="24"/>
                <w:szCs w:val="24"/>
              </w:rPr>
              <w:t>– 2020». Всего на конкурс поступило 259 заявок.</w:t>
            </w:r>
          </w:p>
          <w:p w:rsidR="00AD63BE" w:rsidRDefault="00AD63BE" w:rsidP="00AD63BE">
            <w:pPr>
              <w:spacing w:after="0" w:line="240" w:lineRule="auto"/>
              <w:rPr>
                <w:rFonts w:ascii="Times New Roman" w:hAnsi="Times New Roman"/>
                <w:sz w:val="24"/>
                <w:szCs w:val="24"/>
              </w:rPr>
            </w:pPr>
            <w:r w:rsidRPr="00AD63BE">
              <w:rPr>
                <w:rFonts w:ascii="Times New Roman" w:hAnsi="Times New Roman"/>
                <w:sz w:val="24"/>
                <w:szCs w:val="24"/>
              </w:rPr>
              <w:t>Победители определены по 50 номинациям, по каждой номинации 23-ем лучшим коллективам вручены сертификаты на 1 000 000 тенге, а лучшие 27 работников культуры получили по 500 000 тенге.</w:t>
            </w:r>
          </w:p>
          <w:p w:rsidR="000B735C" w:rsidRDefault="00701CD2" w:rsidP="00AD63BE">
            <w:pPr>
              <w:spacing w:after="0" w:line="240" w:lineRule="auto"/>
              <w:rPr>
                <w:rFonts w:ascii="Times New Roman" w:hAnsi="Times New Roman"/>
                <w:sz w:val="24"/>
                <w:szCs w:val="24"/>
              </w:rPr>
            </w:pPr>
            <w:r w:rsidRPr="00701CD2">
              <w:rPr>
                <w:rFonts w:ascii="Times New Roman" w:hAnsi="Times New Roman"/>
                <w:sz w:val="24"/>
                <w:szCs w:val="24"/>
              </w:rPr>
              <w:t xml:space="preserve">С 2020 года повышена заработная плата 36,4 тысяч работникам организаций культуры и архивов на республиканском уровне </w:t>
            </w:r>
            <w:r>
              <w:rPr>
                <w:rFonts w:ascii="Times New Roman" w:hAnsi="Times New Roman"/>
                <w:sz w:val="24"/>
                <w:szCs w:val="24"/>
              </w:rPr>
              <w:t>–</w:t>
            </w:r>
            <w:r w:rsidRPr="00701CD2">
              <w:rPr>
                <w:rFonts w:ascii="Times New Roman" w:hAnsi="Times New Roman"/>
                <w:sz w:val="24"/>
                <w:szCs w:val="24"/>
              </w:rPr>
              <w:t xml:space="preserve"> 50%, на региональном </w:t>
            </w:r>
            <w:r>
              <w:rPr>
                <w:rFonts w:ascii="Times New Roman" w:hAnsi="Times New Roman"/>
                <w:sz w:val="24"/>
                <w:szCs w:val="24"/>
              </w:rPr>
              <w:t>–</w:t>
            </w:r>
            <w:r w:rsidRPr="00701CD2">
              <w:rPr>
                <w:rFonts w:ascii="Times New Roman" w:hAnsi="Times New Roman"/>
                <w:sz w:val="24"/>
                <w:szCs w:val="24"/>
              </w:rPr>
              <w:t xml:space="preserve"> 35% от должностного оклада</w:t>
            </w:r>
            <w:r w:rsidR="000B735C">
              <w:rPr>
                <w:rFonts w:ascii="Times New Roman" w:hAnsi="Times New Roman"/>
                <w:sz w:val="24"/>
                <w:szCs w:val="24"/>
              </w:rPr>
              <w:t>.</w:t>
            </w:r>
          </w:p>
          <w:p w:rsidR="009B4731" w:rsidRDefault="00D93356" w:rsidP="00AD63BE">
            <w:pPr>
              <w:spacing w:after="0" w:line="240" w:lineRule="auto"/>
              <w:rPr>
                <w:rFonts w:ascii="Times New Roman" w:hAnsi="Times New Roman"/>
                <w:sz w:val="24"/>
                <w:szCs w:val="24"/>
              </w:rPr>
            </w:pPr>
            <w:r w:rsidRPr="00D93356">
              <w:rPr>
                <w:rFonts w:ascii="Times New Roman" w:hAnsi="Times New Roman"/>
                <w:sz w:val="24"/>
                <w:szCs w:val="24"/>
              </w:rPr>
              <w:t>С 2020 года артистам балета при прекращении ими профессиональной деятельности осуществляются ежемесячные выплаты до 60% от средней заработной платы за последние 3 года при стаже профессиональной трудовой деятельности не менее 20 лет. За 2020 год выплату получили 15 артистов балета</w:t>
            </w:r>
            <w:r>
              <w:rPr>
                <w:rFonts w:ascii="Times New Roman" w:hAnsi="Times New Roman"/>
                <w:sz w:val="24"/>
                <w:szCs w:val="24"/>
              </w:rPr>
              <w:t>.</w:t>
            </w:r>
          </w:p>
          <w:p w:rsidR="00D93356" w:rsidRDefault="009F7463" w:rsidP="00AD63BE">
            <w:pPr>
              <w:spacing w:after="0" w:line="240" w:lineRule="auto"/>
              <w:rPr>
                <w:rFonts w:ascii="Times New Roman" w:hAnsi="Times New Roman"/>
                <w:sz w:val="24"/>
                <w:szCs w:val="24"/>
              </w:rPr>
            </w:pPr>
            <w:r w:rsidRPr="009F7463">
              <w:rPr>
                <w:rFonts w:ascii="Times New Roman" w:hAnsi="Times New Roman"/>
                <w:sz w:val="24"/>
                <w:szCs w:val="24"/>
              </w:rPr>
              <w:t>С 2020 года учителям и преподавателям музыкальных школ, организаций технического и профессионального образования в сфере культуры и искусства предусмотрено ежегодное повышение заработной платы на 25% до 2023 года</w:t>
            </w:r>
            <w:r>
              <w:rPr>
                <w:rFonts w:ascii="Times New Roman" w:hAnsi="Times New Roman"/>
                <w:sz w:val="24"/>
                <w:szCs w:val="24"/>
              </w:rPr>
              <w:t>.</w:t>
            </w:r>
          </w:p>
          <w:p w:rsidR="0085358C" w:rsidRDefault="0085358C" w:rsidP="0085358C">
            <w:pPr>
              <w:spacing w:after="0" w:line="240" w:lineRule="auto"/>
              <w:rPr>
                <w:rFonts w:ascii="Times New Roman" w:hAnsi="Times New Roman"/>
                <w:sz w:val="24"/>
                <w:szCs w:val="24"/>
              </w:rPr>
            </w:pPr>
            <w:r w:rsidRPr="0085358C">
              <w:rPr>
                <w:rFonts w:ascii="Times New Roman" w:hAnsi="Times New Roman"/>
                <w:sz w:val="24"/>
                <w:szCs w:val="24"/>
              </w:rPr>
              <w:t xml:space="preserve">Сохранен коэффициент </w:t>
            </w:r>
            <w:r w:rsidRPr="0085358C">
              <w:rPr>
                <w:rFonts w:ascii="Times New Roman" w:hAnsi="Times New Roman"/>
                <w:bCs/>
                <w:sz w:val="24"/>
                <w:szCs w:val="24"/>
              </w:rPr>
              <w:t>1,75</w:t>
            </w:r>
            <w:r w:rsidRPr="0085358C">
              <w:rPr>
                <w:rFonts w:ascii="Times New Roman" w:hAnsi="Times New Roman"/>
                <w:sz w:val="24"/>
                <w:szCs w:val="24"/>
              </w:rPr>
              <w:t xml:space="preserve"> к установленным размерам должностных окладов профессорско-преподавательского состава и руководящих работников организаций высшего и послевузовского образования в области культуры и искусства, имеющих особый статус.</w:t>
            </w:r>
          </w:p>
          <w:p w:rsidR="0085358C" w:rsidRPr="0085358C" w:rsidRDefault="00847F1E" w:rsidP="0085358C">
            <w:pPr>
              <w:spacing w:after="0" w:line="240" w:lineRule="auto"/>
              <w:rPr>
                <w:rFonts w:ascii="Times New Roman" w:hAnsi="Times New Roman"/>
                <w:sz w:val="24"/>
                <w:szCs w:val="24"/>
              </w:rPr>
            </w:pPr>
            <w:r w:rsidRPr="00847F1E">
              <w:rPr>
                <w:rFonts w:ascii="Times New Roman" w:hAnsi="Times New Roman"/>
                <w:sz w:val="24"/>
                <w:szCs w:val="24"/>
              </w:rPr>
              <w:t xml:space="preserve">Приняты меры по улучшению жилищных условий работников организаций культуры, архивов и спорта в рамках Меморандума с АО «ИО «Казахстанская Ипотечная Компания» о реализации Государственной программы жилищно-коммунального развития «Нұрлы жер» на 2020-2025 годы. По итогам 2020 года в </w:t>
            </w:r>
            <w:r w:rsidRPr="00847F1E">
              <w:rPr>
                <w:rFonts w:ascii="Times New Roman" w:hAnsi="Times New Roman"/>
                <w:sz w:val="24"/>
                <w:szCs w:val="24"/>
              </w:rPr>
              <w:lastRenderedPageBreak/>
              <w:t>рамках программы было выдано 75 квартир в г. Нур-Султан, 19 квартир работникам подведомственных организаци</w:t>
            </w:r>
            <w:r w:rsidR="00F113D5">
              <w:rPr>
                <w:rFonts w:ascii="Times New Roman" w:hAnsi="Times New Roman"/>
                <w:sz w:val="24"/>
                <w:szCs w:val="24"/>
              </w:rPr>
              <w:t xml:space="preserve">й </w:t>
            </w:r>
            <w:r w:rsidRPr="00847F1E">
              <w:rPr>
                <w:rFonts w:ascii="Times New Roman" w:hAnsi="Times New Roman"/>
                <w:sz w:val="24"/>
                <w:szCs w:val="24"/>
              </w:rPr>
              <w:t xml:space="preserve">в г. Алматы и 38 квартир </w:t>
            </w:r>
            <w:r w:rsidR="007E6AA7">
              <w:rPr>
                <w:rFonts w:ascii="Times New Roman" w:hAnsi="Times New Roman"/>
                <w:sz w:val="24"/>
                <w:szCs w:val="24"/>
              </w:rPr>
              <w:t>в</w:t>
            </w:r>
            <w:r w:rsidRPr="00847F1E">
              <w:rPr>
                <w:rFonts w:ascii="Times New Roman" w:hAnsi="Times New Roman"/>
                <w:sz w:val="24"/>
                <w:szCs w:val="24"/>
              </w:rPr>
              <w:t xml:space="preserve"> Актюбинской области</w:t>
            </w:r>
            <w:r>
              <w:rPr>
                <w:rFonts w:ascii="Times New Roman" w:hAnsi="Times New Roman"/>
                <w:sz w:val="24"/>
                <w:szCs w:val="24"/>
              </w:rPr>
              <w:t>.</w:t>
            </w:r>
          </w:p>
          <w:p w:rsidR="009F7463" w:rsidRDefault="004F046E" w:rsidP="00AD63BE">
            <w:pPr>
              <w:spacing w:after="0" w:line="240" w:lineRule="auto"/>
              <w:rPr>
                <w:rFonts w:ascii="Times New Roman" w:hAnsi="Times New Roman"/>
                <w:sz w:val="24"/>
                <w:szCs w:val="24"/>
              </w:rPr>
            </w:pPr>
            <w:r w:rsidRPr="004F046E">
              <w:rPr>
                <w:rFonts w:ascii="Times New Roman" w:hAnsi="Times New Roman"/>
                <w:sz w:val="24"/>
                <w:szCs w:val="24"/>
              </w:rPr>
              <w:t>Увеличен размер государственной стипендии Первого Президента Республики Казахстан – Елбасы в области культуры. В 2020 году лауреатами Государственной стипендии стали 75 деятелей культуры и искусства</w:t>
            </w:r>
            <w:r>
              <w:rPr>
                <w:rFonts w:ascii="Times New Roman" w:hAnsi="Times New Roman"/>
                <w:sz w:val="24"/>
                <w:szCs w:val="24"/>
              </w:rPr>
              <w:t>.</w:t>
            </w:r>
          </w:p>
          <w:p w:rsidR="00D93356" w:rsidRDefault="0066022D" w:rsidP="00AD63BE">
            <w:pPr>
              <w:spacing w:after="0" w:line="240" w:lineRule="auto"/>
              <w:rPr>
                <w:rFonts w:ascii="Times New Roman" w:hAnsi="Times New Roman"/>
                <w:sz w:val="24"/>
                <w:szCs w:val="24"/>
              </w:rPr>
            </w:pPr>
            <w:r w:rsidRPr="0066022D">
              <w:rPr>
                <w:rFonts w:ascii="Times New Roman" w:hAnsi="Times New Roman"/>
                <w:sz w:val="24"/>
                <w:szCs w:val="24"/>
              </w:rPr>
              <w:t>С 2020 года впервые предусмотрено финансирование государственного социального заказа в сфере культуры в целях поддержки творческих союзов</w:t>
            </w:r>
            <w:r>
              <w:rPr>
                <w:rFonts w:ascii="Times New Roman" w:hAnsi="Times New Roman"/>
                <w:sz w:val="24"/>
                <w:szCs w:val="24"/>
              </w:rPr>
              <w:t>.</w:t>
            </w:r>
          </w:p>
          <w:p w:rsidR="007C0448" w:rsidRPr="00A81DD6" w:rsidRDefault="007C0448" w:rsidP="007C0448">
            <w:pPr>
              <w:spacing w:after="0" w:line="240" w:lineRule="auto"/>
              <w:rPr>
                <w:rFonts w:ascii="Times New Roman" w:hAnsi="Times New Roman"/>
                <w:sz w:val="24"/>
                <w:szCs w:val="24"/>
              </w:rPr>
            </w:pPr>
            <w:r w:rsidRPr="00A81DD6">
              <w:rPr>
                <w:rFonts w:ascii="Times New Roman" w:hAnsi="Times New Roman"/>
                <w:sz w:val="24"/>
                <w:szCs w:val="24"/>
              </w:rPr>
              <w:t xml:space="preserve">В сфере развития отечественной киноиндустрии </w:t>
            </w:r>
            <w:r w:rsidR="0045099F">
              <w:rPr>
                <w:rFonts w:ascii="Times New Roman" w:hAnsi="Times New Roman"/>
                <w:sz w:val="24"/>
                <w:szCs w:val="24"/>
              </w:rPr>
              <w:t>в</w:t>
            </w:r>
            <w:r w:rsidRPr="00A81DD6">
              <w:rPr>
                <w:rFonts w:ascii="Times New Roman" w:hAnsi="Times New Roman"/>
                <w:sz w:val="24"/>
                <w:szCs w:val="24"/>
              </w:rPr>
              <w:t xml:space="preserve"> 2020 год</w:t>
            </w:r>
            <w:r w:rsidR="0045099F">
              <w:rPr>
                <w:rFonts w:ascii="Times New Roman" w:hAnsi="Times New Roman"/>
                <w:sz w:val="24"/>
                <w:szCs w:val="24"/>
              </w:rPr>
              <w:t xml:space="preserve">у </w:t>
            </w:r>
            <w:r w:rsidRPr="00A81DD6">
              <w:rPr>
                <w:rFonts w:ascii="Times New Roman" w:hAnsi="Times New Roman"/>
                <w:sz w:val="24"/>
                <w:szCs w:val="24"/>
              </w:rPr>
              <w:t xml:space="preserve">25 фильмов производства АО «Казахфильм» имени Ш. Айманова» приняли участие в 55 международных кинофестивалях и   удостоены 28 призов. </w:t>
            </w:r>
          </w:p>
          <w:p w:rsidR="007C0448" w:rsidRPr="00A81DD6" w:rsidRDefault="007C0448" w:rsidP="007C0448">
            <w:pPr>
              <w:spacing w:after="0" w:line="240" w:lineRule="auto"/>
              <w:rPr>
                <w:rFonts w:ascii="Times New Roman" w:hAnsi="Times New Roman"/>
                <w:sz w:val="24"/>
                <w:szCs w:val="24"/>
              </w:rPr>
            </w:pPr>
            <w:r w:rsidRPr="00A81DD6">
              <w:rPr>
                <w:rFonts w:ascii="Times New Roman" w:hAnsi="Times New Roman"/>
                <w:sz w:val="24"/>
                <w:szCs w:val="24"/>
              </w:rPr>
              <w:t>В отчетном периоде республиканскими   театрами представлены 31 новая постановка.</w:t>
            </w:r>
          </w:p>
          <w:p w:rsidR="007C0448" w:rsidRPr="00A81DD6" w:rsidRDefault="007C0448" w:rsidP="007C0448">
            <w:pPr>
              <w:spacing w:after="0" w:line="240" w:lineRule="auto"/>
              <w:rPr>
                <w:rFonts w:ascii="Times New Roman" w:hAnsi="Times New Roman"/>
                <w:sz w:val="24"/>
                <w:szCs w:val="24"/>
              </w:rPr>
            </w:pPr>
            <w:r w:rsidRPr="00A81DD6">
              <w:rPr>
                <w:rFonts w:ascii="Times New Roman" w:hAnsi="Times New Roman"/>
                <w:sz w:val="24"/>
                <w:szCs w:val="24"/>
              </w:rPr>
              <w:t>В 2020 году Казахский государственный академический театр оперы и балета им.   Абая и Государственный театр оперы и   балета «Астана Опера» вошли в ТОП-5 лучших театров оперы и балета в рейтинге лучших театров оперы и балета стран СНГ.</w:t>
            </w:r>
          </w:p>
          <w:p w:rsidR="007C0448" w:rsidRPr="00A81DD6" w:rsidRDefault="007C0448" w:rsidP="007C0448">
            <w:pPr>
              <w:spacing w:after="0" w:line="240" w:lineRule="auto"/>
              <w:rPr>
                <w:rFonts w:ascii="Times New Roman" w:hAnsi="Times New Roman"/>
                <w:sz w:val="24"/>
                <w:szCs w:val="24"/>
              </w:rPr>
            </w:pPr>
            <w:r w:rsidRPr="00A81DD6">
              <w:rPr>
                <w:rFonts w:ascii="Times New Roman" w:hAnsi="Times New Roman"/>
                <w:sz w:val="24"/>
                <w:szCs w:val="24"/>
              </w:rPr>
              <w:t>Впервые в стране театром «Астана Балет» запущен театральный стриминговый сервис ab-media с инновационной возможностью   просмотра спектаклей в 360 градусов.</w:t>
            </w:r>
          </w:p>
          <w:p w:rsidR="00462880" w:rsidRPr="00A81DD6" w:rsidRDefault="007C0448" w:rsidP="007C0448">
            <w:pPr>
              <w:spacing w:after="0" w:line="240" w:lineRule="auto"/>
              <w:rPr>
                <w:rFonts w:ascii="Times New Roman" w:hAnsi="Times New Roman"/>
                <w:sz w:val="24"/>
                <w:szCs w:val="24"/>
              </w:rPr>
            </w:pPr>
            <w:r w:rsidRPr="00A81DD6">
              <w:rPr>
                <w:rFonts w:ascii="Times New Roman" w:hAnsi="Times New Roman"/>
                <w:sz w:val="24"/>
                <w:szCs w:val="24"/>
              </w:rPr>
              <w:t>Все эти мероприятия и принимаемые Министерством меры поддержки, позволяют отечественной продукции конкурировать с зарубежным продуктом.</w:t>
            </w:r>
          </w:p>
        </w:tc>
        <w:tc>
          <w:tcPr>
            <w:tcW w:w="1559" w:type="dxa"/>
          </w:tcPr>
          <w:p w:rsidR="00C76C4D" w:rsidRPr="00A81DD6" w:rsidRDefault="00C76C4D" w:rsidP="00D7647B">
            <w:pPr>
              <w:spacing w:after="0" w:line="240" w:lineRule="auto"/>
              <w:jc w:val="center"/>
              <w:rPr>
                <w:rFonts w:ascii="Times New Roman" w:eastAsia="Consolas" w:hAnsi="Times New Roman"/>
                <w:b/>
                <w:sz w:val="24"/>
                <w:szCs w:val="24"/>
                <w:lang w:eastAsia="en-US"/>
              </w:rPr>
            </w:pPr>
            <w:r w:rsidRPr="00A81DD6">
              <w:rPr>
                <w:rFonts w:ascii="Times New Roman" w:eastAsia="Consolas" w:hAnsi="Times New Roman"/>
                <w:b/>
                <w:sz w:val="24"/>
                <w:szCs w:val="24"/>
                <w:lang w:eastAsia="en-US"/>
              </w:rPr>
              <w:lastRenderedPageBreak/>
              <w:t>Исполнен</w:t>
            </w:r>
          </w:p>
          <w:p w:rsidR="00C76C4D" w:rsidRPr="00A81DD6" w:rsidRDefault="00C76C4D" w:rsidP="00D7647B">
            <w:pPr>
              <w:spacing w:after="0" w:line="240" w:lineRule="auto"/>
              <w:rPr>
                <w:rFonts w:ascii="Times New Roman" w:hAnsi="Times New Roman"/>
                <w:sz w:val="24"/>
                <w:szCs w:val="24"/>
              </w:rPr>
            </w:pPr>
          </w:p>
        </w:tc>
      </w:tr>
      <w:tr w:rsidR="000C4D05" w:rsidRPr="00A81DD6" w:rsidTr="00E62784">
        <w:trPr>
          <w:gridAfter w:val="1"/>
          <w:wAfter w:w="17" w:type="dxa"/>
          <w:trHeight w:val="30"/>
        </w:trPr>
        <w:tc>
          <w:tcPr>
            <w:tcW w:w="284" w:type="dxa"/>
          </w:tcPr>
          <w:p w:rsidR="000C4D05" w:rsidRPr="00A81DD6" w:rsidRDefault="000C4D05" w:rsidP="001B04D4">
            <w:pPr>
              <w:spacing w:after="0" w:line="240" w:lineRule="auto"/>
              <w:ind w:left="-30"/>
              <w:rPr>
                <w:rFonts w:ascii="Times New Roman" w:hAnsi="Times New Roman"/>
                <w:sz w:val="24"/>
                <w:szCs w:val="24"/>
              </w:rPr>
            </w:pPr>
            <w:r w:rsidRPr="00A81DD6">
              <w:rPr>
                <w:rFonts w:ascii="Times New Roman" w:hAnsi="Times New Roman"/>
                <w:sz w:val="24"/>
                <w:szCs w:val="24"/>
              </w:rPr>
              <w:lastRenderedPageBreak/>
              <w:t>3</w:t>
            </w:r>
          </w:p>
        </w:tc>
        <w:tc>
          <w:tcPr>
            <w:tcW w:w="1702" w:type="dxa"/>
            <w:gridSpan w:val="3"/>
          </w:tcPr>
          <w:p w:rsidR="000C4D05" w:rsidRPr="00A81DD6" w:rsidRDefault="000C4D05" w:rsidP="00D7647B">
            <w:pPr>
              <w:spacing w:after="0" w:line="240" w:lineRule="auto"/>
              <w:rPr>
                <w:rFonts w:ascii="Times New Roman" w:hAnsi="Times New Roman"/>
                <w:sz w:val="24"/>
                <w:szCs w:val="24"/>
              </w:rPr>
            </w:pPr>
            <w:r w:rsidRPr="00A81DD6">
              <w:rPr>
                <w:rFonts w:ascii="Times New Roman" w:hAnsi="Times New Roman"/>
                <w:sz w:val="24"/>
                <w:szCs w:val="24"/>
              </w:rPr>
              <w:t>Отток из отрасли наиболее талантливых представителей культуры, профессиональных творческих кадров</w:t>
            </w:r>
          </w:p>
        </w:tc>
        <w:tc>
          <w:tcPr>
            <w:tcW w:w="2551" w:type="dxa"/>
          </w:tcPr>
          <w:p w:rsidR="000C4D05" w:rsidRPr="00A81DD6" w:rsidRDefault="000C4D05" w:rsidP="00D7647B">
            <w:pPr>
              <w:spacing w:after="0" w:line="240" w:lineRule="auto"/>
              <w:rPr>
                <w:rFonts w:ascii="Times New Roman" w:hAnsi="Times New Roman"/>
                <w:sz w:val="24"/>
                <w:szCs w:val="24"/>
              </w:rPr>
            </w:pPr>
            <w:r w:rsidRPr="00A81DD6">
              <w:rPr>
                <w:rFonts w:ascii="Times New Roman" w:hAnsi="Times New Roman"/>
                <w:sz w:val="24"/>
                <w:szCs w:val="24"/>
              </w:rPr>
              <w:t>Повышение престижа профессии, создание благоприятных условий для реализации потенциала, моральное стимулирование.</w:t>
            </w:r>
          </w:p>
        </w:tc>
        <w:tc>
          <w:tcPr>
            <w:tcW w:w="4536" w:type="dxa"/>
            <w:gridSpan w:val="3"/>
          </w:tcPr>
          <w:p w:rsidR="00281A08" w:rsidRPr="00A81DD6" w:rsidRDefault="00281A08" w:rsidP="00281A08">
            <w:pPr>
              <w:spacing w:after="0" w:line="240" w:lineRule="auto"/>
              <w:rPr>
                <w:rFonts w:ascii="Times New Roman" w:hAnsi="Times New Roman"/>
                <w:b/>
                <w:sz w:val="24"/>
                <w:szCs w:val="24"/>
              </w:rPr>
            </w:pPr>
            <w:r w:rsidRPr="00A81DD6">
              <w:rPr>
                <w:rFonts w:ascii="Times New Roman" w:hAnsi="Times New Roman"/>
                <w:b/>
                <w:sz w:val="24"/>
                <w:szCs w:val="24"/>
              </w:rPr>
              <w:t>За отчетный период риск не наступал</w:t>
            </w:r>
          </w:p>
          <w:p w:rsidR="000C4D05" w:rsidRPr="00A81DD6" w:rsidRDefault="00281A08" w:rsidP="00281A08">
            <w:pPr>
              <w:spacing w:after="0" w:line="240" w:lineRule="auto"/>
              <w:rPr>
                <w:rFonts w:ascii="Times New Roman" w:hAnsi="Times New Roman"/>
                <w:sz w:val="24"/>
                <w:szCs w:val="24"/>
              </w:rPr>
            </w:pPr>
            <w:r w:rsidRPr="00A81DD6">
              <w:rPr>
                <w:rFonts w:ascii="Times New Roman" w:hAnsi="Times New Roman"/>
                <w:sz w:val="24"/>
                <w:szCs w:val="24"/>
              </w:rPr>
              <w:t>Министерство проводит работу по выяв</w:t>
            </w:r>
            <w:r w:rsidR="00B91886" w:rsidRPr="00A81DD6">
              <w:rPr>
                <w:rFonts w:ascii="Times New Roman" w:hAnsi="Times New Roman"/>
                <w:sz w:val="24"/>
                <w:szCs w:val="24"/>
              </w:rPr>
              <w:t>лению и поддержке наиболее одарё</w:t>
            </w:r>
            <w:r w:rsidRPr="00A81DD6">
              <w:rPr>
                <w:rFonts w:ascii="Times New Roman" w:hAnsi="Times New Roman"/>
                <w:sz w:val="24"/>
                <w:szCs w:val="24"/>
              </w:rPr>
              <w:t>нных молодых отечественных исполнителей, созданию условий для развития творческого потенциала молодежи в области казахского традиционного искусства.</w:t>
            </w:r>
          </w:p>
          <w:p w:rsidR="003B5C69" w:rsidRPr="00A81DD6" w:rsidRDefault="007B4DC5" w:rsidP="00FE77D3">
            <w:pPr>
              <w:spacing w:after="0" w:line="240" w:lineRule="auto"/>
              <w:rPr>
                <w:rFonts w:ascii="Times New Roman" w:hAnsi="Times New Roman"/>
                <w:sz w:val="24"/>
                <w:szCs w:val="24"/>
              </w:rPr>
            </w:pPr>
            <w:r w:rsidRPr="00A81DD6">
              <w:rPr>
                <w:rFonts w:ascii="Times New Roman" w:hAnsi="Times New Roman"/>
                <w:sz w:val="24"/>
                <w:szCs w:val="24"/>
              </w:rPr>
              <w:t xml:space="preserve">В частности, в 2020 году </w:t>
            </w:r>
            <w:r w:rsidR="00D0160F" w:rsidRPr="00A81DD6">
              <w:rPr>
                <w:rFonts w:ascii="Times New Roman" w:hAnsi="Times New Roman"/>
                <w:sz w:val="24"/>
                <w:szCs w:val="24"/>
              </w:rPr>
              <w:t>реализован</w:t>
            </w:r>
            <w:r w:rsidR="00FE77D3" w:rsidRPr="00A81DD6">
              <w:rPr>
                <w:rFonts w:ascii="Times New Roman" w:hAnsi="Times New Roman"/>
                <w:sz w:val="24"/>
                <w:szCs w:val="24"/>
              </w:rPr>
              <w:t>ы следующие</w:t>
            </w:r>
            <w:r w:rsidR="00D0160F" w:rsidRPr="00A81DD6">
              <w:rPr>
                <w:rFonts w:ascii="Times New Roman" w:hAnsi="Times New Roman"/>
                <w:sz w:val="24"/>
                <w:szCs w:val="24"/>
              </w:rPr>
              <w:t xml:space="preserve"> масштабны</w:t>
            </w:r>
            <w:r w:rsidR="00FE77D3" w:rsidRPr="00A81DD6">
              <w:rPr>
                <w:rFonts w:ascii="Times New Roman" w:hAnsi="Times New Roman"/>
                <w:sz w:val="24"/>
                <w:szCs w:val="24"/>
              </w:rPr>
              <w:t>е</w:t>
            </w:r>
            <w:r w:rsidR="00D0160F" w:rsidRPr="00A81DD6">
              <w:rPr>
                <w:rFonts w:ascii="Times New Roman" w:hAnsi="Times New Roman"/>
                <w:sz w:val="24"/>
                <w:szCs w:val="24"/>
              </w:rPr>
              <w:t xml:space="preserve"> проект</w:t>
            </w:r>
            <w:r w:rsidR="00FE77D3" w:rsidRPr="00A81DD6">
              <w:rPr>
                <w:rFonts w:ascii="Times New Roman" w:hAnsi="Times New Roman"/>
                <w:sz w:val="24"/>
                <w:szCs w:val="24"/>
              </w:rPr>
              <w:t>ы</w:t>
            </w:r>
            <w:r w:rsidR="00D0160F" w:rsidRPr="00A81DD6">
              <w:rPr>
                <w:rFonts w:ascii="Times New Roman" w:hAnsi="Times New Roman"/>
                <w:sz w:val="24"/>
                <w:szCs w:val="24"/>
              </w:rPr>
              <w:t xml:space="preserve"> – «</w:t>
            </w:r>
            <w:r w:rsidR="00D0160F" w:rsidRPr="00A81DD6">
              <w:rPr>
                <w:rFonts w:ascii="Times New Roman" w:hAnsi="Times New Roman"/>
                <w:sz w:val="24"/>
                <w:szCs w:val="24"/>
                <w:lang w:val="kk-KZ"/>
              </w:rPr>
              <w:t>Жаз әуендері</w:t>
            </w:r>
            <w:r w:rsidR="00D0160F" w:rsidRPr="00A81DD6">
              <w:rPr>
                <w:rFonts w:ascii="Times New Roman" w:hAnsi="Times New Roman"/>
                <w:sz w:val="24"/>
                <w:szCs w:val="24"/>
              </w:rPr>
              <w:t>», международный музыкальный челлендж «</w:t>
            </w:r>
            <w:r w:rsidR="00D0160F" w:rsidRPr="00A81DD6">
              <w:rPr>
                <w:rFonts w:ascii="Times New Roman" w:hAnsi="Times New Roman"/>
                <w:sz w:val="24"/>
                <w:szCs w:val="24"/>
                <w:lang w:val="kk-KZ"/>
              </w:rPr>
              <w:t>Менің Қазақстаным</w:t>
            </w:r>
            <w:r w:rsidR="00D0160F" w:rsidRPr="00A81DD6">
              <w:rPr>
                <w:rFonts w:ascii="Times New Roman" w:hAnsi="Times New Roman"/>
                <w:sz w:val="24"/>
                <w:szCs w:val="24"/>
              </w:rPr>
              <w:t xml:space="preserve">» в честь </w:t>
            </w:r>
            <w:r w:rsidR="00D0160F" w:rsidRPr="00A81DD6">
              <w:rPr>
                <w:rFonts w:ascii="Times New Roman" w:hAnsi="Times New Roman"/>
                <w:sz w:val="24"/>
                <w:szCs w:val="24"/>
              </w:rPr>
              <w:lastRenderedPageBreak/>
              <w:t xml:space="preserve">90-летия </w:t>
            </w:r>
            <w:r w:rsidR="00D0160F" w:rsidRPr="00A81DD6">
              <w:rPr>
                <w:rFonts w:ascii="Times New Roman" w:hAnsi="Times New Roman"/>
                <w:sz w:val="24"/>
                <w:szCs w:val="24"/>
                <w:lang w:val="kk-KZ"/>
              </w:rPr>
              <w:t>Шамши Калдаякова</w:t>
            </w:r>
            <w:r w:rsidR="00D0160F" w:rsidRPr="00A81DD6">
              <w:rPr>
                <w:rFonts w:ascii="Times New Roman" w:hAnsi="Times New Roman"/>
                <w:sz w:val="24"/>
                <w:szCs w:val="24"/>
              </w:rPr>
              <w:t>, ко Дню матери проведен флешмоб «</w:t>
            </w:r>
            <w:r w:rsidR="00D0160F" w:rsidRPr="00A81DD6">
              <w:rPr>
                <w:rFonts w:ascii="Times New Roman" w:hAnsi="Times New Roman"/>
                <w:sz w:val="24"/>
                <w:szCs w:val="24"/>
                <w:lang w:val="kk-KZ"/>
              </w:rPr>
              <w:t>Анаға арнау</w:t>
            </w:r>
            <w:r w:rsidR="00D0160F" w:rsidRPr="00A81DD6">
              <w:rPr>
                <w:rFonts w:ascii="Times New Roman" w:hAnsi="Times New Roman"/>
                <w:sz w:val="24"/>
                <w:szCs w:val="24"/>
              </w:rPr>
              <w:t>» и І республиканский фестиваль искусств «</w:t>
            </w:r>
            <w:r w:rsidR="00D0160F" w:rsidRPr="00A81DD6">
              <w:rPr>
                <w:rFonts w:ascii="Times New Roman" w:hAnsi="Times New Roman"/>
                <w:sz w:val="24"/>
                <w:szCs w:val="24"/>
                <w:lang w:val="kk-KZ"/>
              </w:rPr>
              <w:t>Сәлем, Елорда</w:t>
            </w:r>
            <w:r w:rsidR="00D0160F" w:rsidRPr="00A81DD6">
              <w:rPr>
                <w:rFonts w:ascii="Times New Roman" w:hAnsi="Times New Roman"/>
                <w:sz w:val="24"/>
                <w:szCs w:val="24"/>
              </w:rPr>
              <w:t>»</w:t>
            </w:r>
            <w:r w:rsidR="00FE77D3" w:rsidRPr="00A81DD6">
              <w:rPr>
                <w:rFonts w:ascii="Times New Roman" w:hAnsi="Times New Roman"/>
                <w:sz w:val="24"/>
                <w:szCs w:val="24"/>
              </w:rPr>
              <w:t xml:space="preserve"> и др</w:t>
            </w:r>
            <w:r w:rsidR="00D0160F" w:rsidRPr="00A81DD6">
              <w:rPr>
                <w:rFonts w:ascii="Times New Roman" w:hAnsi="Times New Roman"/>
                <w:sz w:val="24"/>
                <w:szCs w:val="24"/>
              </w:rPr>
              <w:t>. В связи с карантинными мерами все проекты прошли в онлайн-формате.</w:t>
            </w:r>
          </w:p>
        </w:tc>
        <w:tc>
          <w:tcPr>
            <w:tcW w:w="1559" w:type="dxa"/>
          </w:tcPr>
          <w:p w:rsidR="000C4D05" w:rsidRPr="00A81DD6" w:rsidRDefault="000C4D05" w:rsidP="00D7647B">
            <w:pPr>
              <w:spacing w:after="0" w:line="240" w:lineRule="auto"/>
              <w:jc w:val="center"/>
              <w:rPr>
                <w:rFonts w:ascii="Times New Roman" w:hAnsi="Times New Roman"/>
                <w:sz w:val="24"/>
                <w:szCs w:val="24"/>
              </w:rPr>
            </w:pPr>
            <w:r w:rsidRPr="00A81DD6">
              <w:rPr>
                <w:rFonts w:ascii="Times New Roman" w:hAnsi="Times New Roman"/>
                <w:b/>
                <w:sz w:val="24"/>
                <w:szCs w:val="24"/>
              </w:rPr>
              <w:lastRenderedPageBreak/>
              <w:t>Исполнен</w:t>
            </w:r>
          </w:p>
        </w:tc>
      </w:tr>
      <w:tr w:rsidR="00C604C3" w:rsidRPr="00A81DD6" w:rsidTr="00E62784">
        <w:trPr>
          <w:gridAfter w:val="1"/>
          <w:wAfter w:w="17" w:type="dxa"/>
          <w:trHeight w:val="30"/>
        </w:trPr>
        <w:tc>
          <w:tcPr>
            <w:tcW w:w="284" w:type="dxa"/>
          </w:tcPr>
          <w:p w:rsidR="00C604C3" w:rsidRPr="00A81DD6" w:rsidRDefault="00C604C3" w:rsidP="001B04D4">
            <w:pPr>
              <w:spacing w:after="0" w:line="240" w:lineRule="auto"/>
              <w:ind w:left="-30"/>
              <w:rPr>
                <w:rFonts w:ascii="Times New Roman" w:hAnsi="Times New Roman"/>
                <w:sz w:val="24"/>
                <w:szCs w:val="24"/>
              </w:rPr>
            </w:pPr>
            <w:r w:rsidRPr="00A81DD6">
              <w:rPr>
                <w:rFonts w:ascii="Times New Roman" w:hAnsi="Times New Roman"/>
                <w:sz w:val="24"/>
                <w:szCs w:val="24"/>
              </w:rPr>
              <w:lastRenderedPageBreak/>
              <w:t>4</w:t>
            </w:r>
          </w:p>
        </w:tc>
        <w:tc>
          <w:tcPr>
            <w:tcW w:w="1702" w:type="dxa"/>
            <w:gridSpan w:val="3"/>
          </w:tcPr>
          <w:p w:rsidR="00C604C3" w:rsidRPr="00A81DD6" w:rsidRDefault="00C604C3" w:rsidP="00D7647B">
            <w:pPr>
              <w:widowControl w:val="0"/>
              <w:spacing w:after="0" w:line="240" w:lineRule="auto"/>
              <w:rPr>
                <w:rFonts w:ascii="Times New Roman" w:eastAsia="Calibri" w:hAnsi="Times New Roman"/>
                <w:sz w:val="24"/>
                <w:szCs w:val="24"/>
              </w:rPr>
            </w:pPr>
            <w:r w:rsidRPr="00A81DD6">
              <w:rPr>
                <w:rFonts w:ascii="Times New Roman" w:eastAsia="Calibri" w:hAnsi="Times New Roman"/>
                <w:sz w:val="24"/>
                <w:szCs w:val="24"/>
              </w:rPr>
              <w:t>Высокая привлекательность конкурирующих рынков туристской отрасли</w:t>
            </w:r>
          </w:p>
        </w:tc>
        <w:tc>
          <w:tcPr>
            <w:tcW w:w="2551" w:type="dxa"/>
          </w:tcPr>
          <w:p w:rsidR="00C604C3" w:rsidRPr="00A81DD6" w:rsidRDefault="00C604C3" w:rsidP="00D7647B">
            <w:pPr>
              <w:widowControl w:val="0"/>
              <w:tabs>
                <w:tab w:val="left" w:pos="435"/>
              </w:tabs>
              <w:spacing w:after="0" w:line="240" w:lineRule="auto"/>
              <w:rPr>
                <w:rFonts w:ascii="Times New Roman" w:hAnsi="Times New Roman"/>
                <w:sz w:val="24"/>
                <w:szCs w:val="24"/>
              </w:rPr>
            </w:pPr>
            <w:r w:rsidRPr="00A81DD6">
              <w:rPr>
                <w:rFonts w:ascii="Times New Roman" w:hAnsi="Times New Roman"/>
                <w:sz w:val="24"/>
                <w:szCs w:val="24"/>
              </w:rPr>
              <w:t xml:space="preserve">1. Мониторинг и прогнозирование тенденций развития </w:t>
            </w:r>
            <w:r w:rsidR="00BA1B79">
              <w:rPr>
                <w:rFonts w:ascii="Times New Roman" w:hAnsi="Times New Roman"/>
                <w:sz w:val="24"/>
                <w:szCs w:val="24"/>
              </w:rPr>
              <w:t>туристского рынка.</w:t>
            </w:r>
          </w:p>
          <w:p w:rsidR="00C604C3" w:rsidRPr="00A81DD6" w:rsidRDefault="00C604C3" w:rsidP="00D7647B">
            <w:pPr>
              <w:widowControl w:val="0"/>
              <w:tabs>
                <w:tab w:val="left" w:pos="435"/>
              </w:tabs>
              <w:spacing w:after="0" w:line="240" w:lineRule="auto"/>
              <w:rPr>
                <w:rFonts w:ascii="Times New Roman" w:hAnsi="Times New Roman"/>
                <w:sz w:val="24"/>
                <w:szCs w:val="24"/>
              </w:rPr>
            </w:pPr>
            <w:r w:rsidRPr="00A81DD6">
              <w:rPr>
                <w:rFonts w:ascii="Times New Roman" w:hAnsi="Times New Roman"/>
                <w:sz w:val="24"/>
                <w:szCs w:val="24"/>
              </w:rPr>
              <w:t>2. Активизация имиджевой деятельности по продвижению позитивного турис</w:t>
            </w:r>
            <w:r w:rsidR="00BA1B79">
              <w:rPr>
                <w:rFonts w:ascii="Times New Roman" w:hAnsi="Times New Roman"/>
                <w:sz w:val="24"/>
                <w:szCs w:val="24"/>
              </w:rPr>
              <w:t>тского имиджа страны за рубежом.</w:t>
            </w:r>
          </w:p>
          <w:p w:rsidR="00C604C3" w:rsidRPr="00A81DD6" w:rsidRDefault="00C604C3" w:rsidP="00D7647B">
            <w:pPr>
              <w:widowControl w:val="0"/>
              <w:tabs>
                <w:tab w:val="left" w:pos="435"/>
              </w:tabs>
              <w:spacing w:after="0" w:line="240" w:lineRule="auto"/>
              <w:rPr>
                <w:rFonts w:ascii="Times New Roman" w:hAnsi="Times New Roman"/>
                <w:sz w:val="24"/>
                <w:szCs w:val="24"/>
              </w:rPr>
            </w:pPr>
            <w:r w:rsidRPr="00A81DD6">
              <w:rPr>
                <w:rFonts w:ascii="Times New Roman" w:hAnsi="Times New Roman"/>
                <w:sz w:val="24"/>
                <w:szCs w:val="24"/>
              </w:rPr>
              <w:t xml:space="preserve">3. Усиление сотрудничества с международными организациями, в том числе Всемирной </w:t>
            </w:r>
            <w:r w:rsidR="00CA038B">
              <w:rPr>
                <w:rFonts w:ascii="Times New Roman" w:hAnsi="Times New Roman"/>
                <w:sz w:val="24"/>
                <w:szCs w:val="24"/>
              </w:rPr>
              <w:t>туристской организацией (ЮНВТО).</w:t>
            </w:r>
          </w:p>
          <w:p w:rsidR="00C604C3" w:rsidRPr="00A81DD6" w:rsidRDefault="00C604C3" w:rsidP="00D7647B">
            <w:pPr>
              <w:widowControl w:val="0"/>
              <w:tabs>
                <w:tab w:val="left" w:pos="435"/>
              </w:tabs>
              <w:spacing w:after="0" w:line="240" w:lineRule="auto"/>
              <w:rPr>
                <w:rFonts w:ascii="Times New Roman" w:hAnsi="Times New Roman"/>
                <w:sz w:val="24"/>
                <w:szCs w:val="24"/>
              </w:rPr>
            </w:pPr>
            <w:r w:rsidRPr="00A81DD6">
              <w:rPr>
                <w:rFonts w:ascii="Times New Roman" w:hAnsi="Times New Roman"/>
                <w:sz w:val="24"/>
                <w:szCs w:val="24"/>
              </w:rPr>
              <w:t>4. Создание условий для благоприятного инвестиционного климата.</w:t>
            </w:r>
          </w:p>
        </w:tc>
        <w:tc>
          <w:tcPr>
            <w:tcW w:w="4536" w:type="dxa"/>
            <w:gridSpan w:val="3"/>
          </w:tcPr>
          <w:p w:rsidR="006E7536" w:rsidRDefault="00C604C3" w:rsidP="00D7647B">
            <w:pPr>
              <w:spacing w:after="0" w:line="240" w:lineRule="auto"/>
              <w:rPr>
                <w:rFonts w:ascii="Times New Roman" w:hAnsi="Times New Roman"/>
                <w:b/>
                <w:sz w:val="24"/>
                <w:szCs w:val="24"/>
              </w:rPr>
            </w:pPr>
            <w:r w:rsidRPr="00A81DD6">
              <w:rPr>
                <w:rFonts w:ascii="Times New Roman" w:hAnsi="Times New Roman"/>
                <w:b/>
                <w:sz w:val="24"/>
                <w:szCs w:val="24"/>
              </w:rPr>
              <w:t>З</w:t>
            </w:r>
            <w:r w:rsidR="006E7536">
              <w:rPr>
                <w:rFonts w:ascii="Times New Roman" w:hAnsi="Times New Roman"/>
                <w:b/>
                <w:sz w:val="24"/>
                <w:szCs w:val="24"/>
              </w:rPr>
              <w:t>а отчетный период риск</w:t>
            </w:r>
            <w:r w:rsidR="00D90C20">
              <w:rPr>
                <w:rFonts w:ascii="Times New Roman" w:hAnsi="Times New Roman"/>
                <w:b/>
                <w:sz w:val="24"/>
                <w:szCs w:val="24"/>
              </w:rPr>
              <w:t xml:space="preserve"> не</w:t>
            </w:r>
            <w:r w:rsidR="006E7536">
              <w:rPr>
                <w:rFonts w:ascii="Times New Roman" w:hAnsi="Times New Roman"/>
                <w:b/>
                <w:sz w:val="24"/>
                <w:szCs w:val="24"/>
              </w:rPr>
              <w:t xml:space="preserve"> наступал</w:t>
            </w:r>
          </w:p>
          <w:p w:rsidR="00C604C3" w:rsidRPr="006E7536" w:rsidRDefault="00C604C3" w:rsidP="00D7647B">
            <w:pPr>
              <w:spacing w:after="0" w:line="240" w:lineRule="auto"/>
              <w:rPr>
                <w:rFonts w:ascii="Times New Roman" w:hAnsi="Times New Roman"/>
                <w:b/>
                <w:sz w:val="24"/>
                <w:szCs w:val="24"/>
              </w:rPr>
            </w:pPr>
            <w:r w:rsidRPr="00A81DD6">
              <w:rPr>
                <w:rFonts w:ascii="Times New Roman" w:hAnsi="Times New Roman"/>
                <w:sz w:val="24"/>
                <w:szCs w:val="24"/>
                <w:lang w:val="kk-KZ"/>
              </w:rPr>
              <w:t>В 2020 году в связи с распространением пандемии COVID-19 в мире, все запланированные выставки были отменены организаторами.</w:t>
            </w:r>
          </w:p>
          <w:p w:rsidR="00C604C3" w:rsidRDefault="00C604C3" w:rsidP="00D7647B">
            <w:pPr>
              <w:spacing w:after="0" w:line="240" w:lineRule="auto"/>
              <w:rPr>
                <w:rFonts w:ascii="Times New Roman" w:hAnsi="Times New Roman"/>
                <w:sz w:val="24"/>
                <w:szCs w:val="24"/>
                <w:lang w:val="kk-KZ"/>
              </w:rPr>
            </w:pPr>
            <w:r w:rsidRPr="00A81DD6">
              <w:rPr>
                <w:rFonts w:ascii="Times New Roman" w:hAnsi="Times New Roman"/>
                <w:sz w:val="24"/>
                <w:szCs w:val="24"/>
                <w:lang w:val="kk-KZ"/>
              </w:rPr>
              <w:t>Для привлечения в страну международных мероприятий с 2020 года Kazakh Tourism вступил в Международную ассоциацию конгрессов и конвенций (ICCA). По результатам были достигнуты договоренности о проведении в К</w:t>
            </w:r>
            <w:r w:rsidR="00AC4403">
              <w:rPr>
                <w:rFonts w:ascii="Times New Roman" w:hAnsi="Times New Roman"/>
                <w:sz w:val="24"/>
                <w:szCs w:val="24"/>
                <w:lang w:val="kk-KZ"/>
              </w:rPr>
              <w:t>азахстане 4-х MICE мероприятий.</w:t>
            </w:r>
          </w:p>
          <w:p w:rsidR="00D839CF" w:rsidRPr="00D839CF" w:rsidRDefault="00D839CF" w:rsidP="00D7647B">
            <w:pPr>
              <w:spacing w:after="0" w:line="240" w:lineRule="auto"/>
              <w:rPr>
                <w:rFonts w:ascii="Times New Roman" w:hAnsi="Times New Roman"/>
                <w:i/>
                <w:sz w:val="24"/>
                <w:szCs w:val="24"/>
                <w:lang w:val="kk-KZ"/>
              </w:rPr>
            </w:pPr>
            <w:r w:rsidRPr="00D839CF">
              <w:rPr>
                <w:rFonts w:ascii="Times New Roman" w:hAnsi="Times New Roman"/>
                <w:i/>
                <w:sz w:val="24"/>
                <w:szCs w:val="24"/>
                <w:lang w:val="kk-KZ"/>
              </w:rPr>
              <w:t>Усиление сотрудничества с международными организациями, в том числе Всемирной туристской организацией (ЮНВТО)</w:t>
            </w:r>
          </w:p>
          <w:p w:rsidR="001B5478" w:rsidRPr="001B5478" w:rsidRDefault="001B5478" w:rsidP="001B5478">
            <w:pPr>
              <w:spacing w:after="0" w:line="240" w:lineRule="auto"/>
              <w:rPr>
                <w:rFonts w:ascii="Times New Roman" w:eastAsia="Calibri" w:hAnsi="Times New Roman"/>
                <w:sz w:val="24"/>
                <w:szCs w:val="24"/>
              </w:rPr>
            </w:pPr>
            <w:r w:rsidRPr="001B5478">
              <w:rPr>
                <w:rFonts w:ascii="Times New Roman" w:eastAsia="Calibri" w:hAnsi="Times New Roman"/>
                <w:sz w:val="24"/>
                <w:szCs w:val="24"/>
              </w:rPr>
              <w:t xml:space="preserve">1 июня </w:t>
            </w:r>
            <w:r>
              <w:rPr>
                <w:rFonts w:ascii="Times New Roman" w:eastAsia="Calibri" w:hAnsi="Times New Roman"/>
                <w:sz w:val="24"/>
                <w:szCs w:val="24"/>
                <w:lang w:val="kk-KZ"/>
              </w:rPr>
              <w:t xml:space="preserve">2020 </w:t>
            </w:r>
            <w:r w:rsidRPr="001B5478">
              <w:rPr>
                <w:rFonts w:ascii="Times New Roman" w:eastAsia="Calibri" w:hAnsi="Times New Roman"/>
                <w:sz w:val="24"/>
                <w:szCs w:val="24"/>
              </w:rPr>
              <w:t>г</w:t>
            </w:r>
            <w:r>
              <w:rPr>
                <w:rFonts w:ascii="Times New Roman" w:eastAsia="Calibri" w:hAnsi="Times New Roman"/>
                <w:sz w:val="24"/>
                <w:szCs w:val="24"/>
                <w:lang w:val="kk-KZ"/>
              </w:rPr>
              <w:t>ода</w:t>
            </w:r>
            <w:r w:rsidRPr="001B5478">
              <w:rPr>
                <w:rFonts w:ascii="Times New Roman" w:eastAsia="Calibri" w:hAnsi="Times New Roman"/>
                <w:sz w:val="24"/>
                <w:szCs w:val="24"/>
              </w:rPr>
              <w:t xml:space="preserve"> состоялась видеоконференция на тему «Путь к восстановлению» с участием Генерального Секретаря ЮНВТО З.</w:t>
            </w:r>
            <w:r>
              <w:rPr>
                <w:rFonts w:ascii="Times New Roman" w:eastAsia="Calibri" w:hAnsi="Times New Roman"/>
                <w:sz w:val="24"/>
                <w:szCs w:val="24"/>
                <w:lang w:val="kk-KZ"/>
              </w:rPr>
              <w:t xml:space="preserve"> </w:t>
            </w:r>
            <w:r w:rsidRPr="001B5478">
              <w:rPr>
                <w:rFonts w:ascii="Times New Roman" w:eastAsia="Calibri" w:hAnsi="Times New Roman"/>
                <w:sz w:val="24"/>
                <w:szCs w:val="24"/>
              </w:rPr>
              <w:t>Пололикашвили, Глав туристических ведомств стран Центральной Азии, Российской Федерации, Азербайджана, Грузии, Молдовы, Беларуси и Армении, а также Послов этих с</w:t>
            </w:r>
            <w:r>
              <w:rPr>
                <w:rFonts w:ascii="Times New Roman" w:eastAsia="Calibri" w:hAnsi="Times New Roman"/>
                <w:sz w:val="24"/>
                <w:szCs w:val="24"/>
              </w:rPr>
              <w:t>тран, аккредитованных при ЮНВТО.</w:t>
            </w:r>
          </w:p>
          <w:p w:rsidR="001B5478" w:rsidRPr="001B5478" w:rsidRDefault="001B5478" w:rsidP="001B5478">
            <w:pPr>
              <w:spacing w:after="0" w:line="240" w:lineRule="auto"/>
              <w:rPr>
                <w:rFonts w:ascii="Times New Roman" w:eastAsia="Calibri" w:hAnsi="Times New Roman"/>
                <w:sz w:val="24"/>
                <w:szCs w:val="24"/>
              </w:rPr>
            </w:pPr>
            <w:r w:rsidRPr="001B5478">
              <w:rPr>
                <w:rFonts w:ascii="Times New Roman" w:eastAsia="Calibri" w:hAnsi="Times New Roman"/>
                <w:sz w:val="24"/>
                <w:szCs w:val="24"/>
              </w:rPr>
              <w:t>25 июня 2020 г</w:t>
            </w:r>
            <w:r>
              <w:rPr>
                <w:rFonts w:ascii="Times New Roman" w:eastAsia="Calibri" w:hAnsi="Times New Roman"/>
                <w:sz w:val="24"/>
                <w:szCs w:val="24"/>
              </w:rPr>
              <w:t>ода</w:t>
            </w:r>
            <w:r w:rsidRPr="001B5478">
              <w:rPr>
                <w:rFonts w:ascii="Times New Roman" w:eastAsia="Calibri" w:hAnsi="Times New Roman"/>
                <w:sz w:val="24"/>
                <w:szCs w:val="24"/>
              </w:rPr>
              <w:t xml:space="preserve"> прошло 65-е заседание Комиссии ЮНВТО по Европе</w:t>
            </w:r>
            <w:r>
              <w:rPr>
                <w:rFonts w:ascii="Times New Roman" w:eastAsia="Calibri" w:hAnsi="Times New Roman"/>
                <w:sz w:val="24"/>
                <w:szCs w:val="24"/>
              </w:rPr>
              <w:t>. В</w:t>
            </w:r>
            <w:r w:rsidRPr="001B5478">
              <w:rPr>
                <w:rFonts w:ascii="Times New Roman" w:eastAsia="Calibri" w:hAnsi="Times New Roman"/>
                <w:sz w:val="24"/>
                <w:szCs w:val="24"/>
              </w:rPr>
              <w:t xml:space="preserve"> настоящее время Комитетом ЮНВТО начата разработка международного кодекса защиты туристов.</w:t>
            </w:r>
          </w:p>
          <w:p w:rsidR="00C604C3" w:rsidRPr="00A81DD6" w:rsidRDefault="00C604C3" w:rsidP="00D7647B">
            <w:pPr>
              <w:spacing w:after="0" w:line="240" w:lineRule="auto"/>
              <w:rPr>
                <w:rFonts w:ascii="Times New Roman" w:hAnsi="Times New Roman"/>
                <w:sz w:val="24"/>
                <w:szCs w:val="24"/>
                <w:lang w:val="kk-KZ"/>
              </w:rPr>
            </w:pPr>
            <w:r w:rsidRPr="00A81DD6">
              <w:rPr>
                <w:rFonts w:ascii="Times New Roman" w:hAnsi="Times New Roman"/>
                <w:sz w:val="24"/>
                <w:szCs w:val="24"/>
                <w:lang w:val="kk-KZ"/>
              </w:rPr>
              <w:t>В связи ситуацией COVID-19 в мире было принято решение о переориентации маркетинговой стратегии на продвижение отечественных турпродуктов на внутреннем рынке.</w:t>
            </w:r>
          </w:p>
          <w:p w:rsidR="00C604C3" w:rsidRPr="00A81DD6" w:rsidRDefault="00C604C3" w:rsidP="00D7647B">
            <w:pPr>
              <w:spacing w:after="0" w:line="240" w:lineRule="auto"/>
              <w:rPr>
                <w:rFonts w:ascii="Times New Roman" w:hAnsi="Times New Roman"/>
                <w:sz w:val="24"/>
                <w:szCs w:val="24"/>
                <w:lang w:val="kk-KZ"/>
              </w:rPr>
            </w:pPr>
            <w:r w:rsidRPr="00A81DD6">
              <w:rPr>
                <w:rFonts w:ascii="Times New Roman" w:hAnsi="Times New Roman"/>
                <w:sz w:val="24"/>
                <w:szCs w:val="24"/>
                <w:lang w:val="kk-KZ"/>
              </w:rPr>
              <w:t xml:space="preserve">Так, в целях продвижения отечественных турпродуктов на внутреннем рынке были организованы информационные туры, роуд-шоу с участием казахстанских представителей СМИ, туроператоров и блогеров. </w:t>
            </w:r>
            <w:r w:rsidRPr="00A81DD6">
              <w:rPr>
                <w:rFonts w:ascii="Times New Roman" w:hAnsi="Times New Roman"/>
                <w:sz w:val="24"/>
                <w:szCs w:val="24"/>
                <w:lang w:val="kk-KZ"/>
              </w:rPr>
              <w:tab/>
            </w:r>
          </w:p>
          <w:p w:rsidR="00C604C3" w:rsidRPr="00A81DD6" w:rsidRDefault="00C604C3" w:rsidP="00D7647B">
            <w:pPr>
              <w:spacing w:after="0" w:line="240" w:lineRule="auto"/>
              <w:rPr>
                <w:rFonts w:ascii="Times New Roman" w:hAnsi="Times New Roman"/>
                <w:sz w:val="24"/>
                <w:szCs w:val="24"/>
                <w:lang w:val="kk-KZ"/>
              </w:rPr>
            </w:pPr>
            <w:r w:rsidRPr="00A81DD6">
              <w:rPr>
                <w:rFonts w:ascii="Times New Roman" w:hAnsi="Times New Roman"/>
                <w:sz w:val="24"/>
                <w:szCs w:val="24"/>
                <w:lang w:val="kk-KZ"/>
              </w:rPr>
              <w:t xml:space="preserve">Также во время режима чрезвычайного положения в стране </w:t>
            </w:r>
            <w:r w:rsidR="004A39B8" w:rsidRPr="004A39B8">
              <w:rPr>
                <w:rFonts w:ascii="Times New Roman" w:hAnsi="Times New Roman"/>
                <w:sz w:val="24"/>
                <w:szCs w:val="24"/>
                <w:lang w:val="kk-KZ"/>
              </w:rPr>
              <w:t>Kazakh Tourism</w:t>
            </w:r>
            <w:r w:rsidRPr="00A81DD6">
              <w:rPr>
                <w:rFonts w:ascii="Times New Roman" w:hAnsi="Times New Roman"/>
                <w:sz w:val="24"/>
                <w:szCs w:val="24"/>
                <w:lang w:val="kk-KZ"/>
              </w:rPr>
              <w:t xml:space="preserve"> запустил сайт tourismonline.kz и </w:t>
            </w:r>
            <w:r w:rsidRPr="00A81DD6">
              <w:rPr>
                <w:rFonts w:ascii="Times New Roman" w:hAnsi="Times New Roman"/>
                <w:sz w:val="24"/>
                <w:szCs w:val="24"/>
                <w:lang w:val="kk-KZ"/>
              </w:rPr>
              <w:lastRenderedPageBreak/>
              <w:t xml:space="preserve">организовал там вебинары по разным вопросам туризма для участников тур рынка. </w:t>
            </w:r>
          </w:p>
          <w:p w:rsidR="00C604C3" w:rsidRPr="00A81DD6" w:rsidRDefault="00C604C3" w:rsidP="00D7647B">
            <w:pPr>
              <w:spacing w:after="0" w:line="240" w:lineRule="auto"/>
              <w:rPr>
                <w:rFonts w:ascii="Times New Roman" w:hAnsi="Times New Roman"/>
                <w:sz w:val="24"/>
                <w:szCs w:val="24"/>
                <w:lang w:val="kk-KZ"/>
              </w:rPr>
            </w:pPr>
            <w:r w:rsidRPr="00A81DD6">
              <w:rPr>
                <w:rFonts w:ascii="Times New Roman" w:hAnsi="Times New Roman"/>
                <w:sz w:val="24"/>
                <w:szCs w:val="24"/>
                <w:lang w:val="kk-KZ"/>
              </w:rPr>
              <w:t>Кроме того, Kazakh Tourism совместно с Казахстанской ассоциацией кемпингового туризма и караванинга организовал экспедицию «Караванинг – туризм современных номадов». Караванинг был организован по маршруту Великого Шелкового пути. Цель экспедиции – инвентаризация отрезка маршрута по Шелковому пути для развития кемпингов, кара</w:t>
            </w:r>
            <w:r w:rsidR="008F4BFC">
              <w:rPr>
                <w:rFonts w:ascii="Times New Roman" w:hAnsi="Times New Roman"/>
                <w:sz w:val="24"/>
                <w:szCs w:val="24"/>
                <w:lang w:val="kk-KZ"/>
              </w:rPr>
              <w:t>ванинга и автотуризма в стране.</w:t>
            </w:r>
          </w:p>
          <w:p w:rsidR="00C604C3" w:rsidRPr="00A81DD6" w:rsidRDefault="00C604C3" w:rsidP="00D7647B">
            <w:pPr>
              <w:spacing w:after="0" w:line="240" w:lineRule="auto"/>
              <w:rPr>
                <w:rFonts w:ascii="Times New Roman" w:hAnsi="Times New Roman"/>
                <w:sz w:val="24"/>
                <w:szCs w:val="24"/>
                <w:lang w:val="kk-KZ"/>
              </w:rPr>
            </w:pPr>
            <w:r w:rsidRPr="00A81DD6">
              <w:rPr>
                <w:rFonts w:ascii="Times New Roman" w:hAnsi="Times New Roman"/>
                <w:sz w:val="24"/>
                <w:szCs w:val="24"/>
                <w:lang w:val="kk-KZ"/>
              </w:rPr>
              <w:t xml:space="preserve">В целях повышения доступности информации для потенциальных туристов обеспечивается бесперебойная техническая поддержка национального туристского портала </w:t>
            </w:r>
            <w:hyperlink r:id="rId8" w:history="1">
              <w:r w:rsidRPr="00A81DD6">
                <w:rPr>
                  <w:rFonts w:ascii="Times New Roman" w:hAnsi="Times New Roman"/>
                  <w:sz w:val="24"/>
                  <w:szCs w:val="24"/>
                  <w:lang w:val="kk-KZ"/>
                </w:rPr>
                <w:t>www.kazakhstan.travel</w:t>
              </w:r>
            </w:hyperlink>
            <w:r w:rsidRPr="00A81DD6">
              <w:rPr>
                <w:rFonts w:ascii="Times New Roman" w:hAnsi="Times New Roman"/>
                <w:sz w:val="24"/>
                <w:szCs w:val="24"/>
                <w:lang w:val="kk-KZ"/>
              </w:rPr>
              <w:t xml:space="preserve">. </w:t>
            </w:r>
            <w:r w:rsidRPr="00A81DD6">
              <w:rPr>
                <w:rFonts w:ascii="Times New Roman" w:eastAsia="Calibri" w:hAnsi="Times New Roman"/>
                <w:sz w:val="24"/>
                <w:szCs w:val="24"/>
                <w:lang w:val="kk-KZ"/>
              </w:rPr>
              <w:t>В данный момент,</w:t>
            </w:r>
            <w:r w:rsidR="0045457D">
              <w:rPr>
                <w:rFonts w:ascii="Times New Roman" w:eastAsia="Arial" w:hAnsi="Times New Roman"/>
                <w:sz w:val="24"/>
                <w:szCs w:val="24"/>
                <w:lang w:val="kk-KZ"/>
              </w:rPr>
              <w:t xml:space="preserve"> ведё</w:t>
            </w:r>
            <w:r w:rsidRPr="00A81DD6">
              <w:rPr>
                <w:rFonts w:ascii="Times New Roman" w:eastAsia="Arial" w:hAnsi="Times New Roman"/>
                <w:sz w:val="24"/>
                <w:szCs w:val="24"/>
                <w:lang w:val="kk-KZ"/>
              </w:rPr>
              <w:t>тся работа по продвижению турпотенциала Казахстана через рекламные инструменты Google, Yandex, Facebook, Instagram и YouTube</w:t>
            </w:r>
            <w:r w:rsidR="003957D6">
              <w:rPr>
                <w:rFonts w:ascii="Times New Roman" w:eastAsia="Arial" w:hAnsi="Times New Roman"/>
                <w:sz w:val="24"/>
                <w:szCs w:val="24"/>
                <w:lang w:val="kk-KZ"/>
              </w:rPr>
              <w:t>.</w:t>
            </w:r>
          </w:p>
          <w:p w:rsidR="00C604C3" w:rsidRPr="00A81DD6" w:rsidRDefault="00226E7C" w:rsidP="00D7647B">
            <w:pPr>
              <w:spacing w:after="0" w:line="240" w:lineRule="auto"/>
              <w:rPr>
                <w:rFonts w:ascii="Times New Roman" w:hAnsi="Times New Roman"/>
                <w:sz w:val="24"/>
                <w:szCs w:val="24"/>
                <w:lang w:val="kk-KZ"/>
              </w:rPr>
            </w:pPr>
            <w:r>
              <w:rPr>
                <w:rFonts w:ascii="Times New Roman" w:hAnsi="Times New Roman"/>
                <w:sz w:val="24"/>
                <w:szCs w:val="24"/>
                <w:lang w:val="kk-KZ"/>
              </w:rPr>
              <w:t>Также активно ведё</w:t>
            </w:r>
            <w:r w:rsidR="00C604C3" w:rsidRPr="00A81DD6">
              <w:rPr>
                <w:rFonts w:ascii="Times New Roman" w:hAnsi="Times New Roman"/>
                <w:sz w:val="24"/>
                <w:szCs w:val="24"/>
                <w:lang w:val="kk-KZ"/>
              </w:rPr>
              <w:t>тся работа в быстро набирающей обороты социальной сети Telegram. В Telegram канале создан туристский ин</w:t>
            </w:r>
            <w:r w:rsidR="00177C7F">
              <w:rPr>
                <w:rFonts w:ascii="Times New Roman" w:hAnsi="Times New Roman"/>
                <w:sz w:val="24"/>
                <w:szCs w:val="24"/>
                <w:lang w:val="kk-KZ"/>
              </w:rPr>
              <w:t>формационный канал «СаяхатTime», который</w:t>
            </w:r>
            <w:r w:rsidR="00C604C3" w:rsidRPr="00A81DD6">
              <w:rPr>
                <w:rFonts w:ascii="Times New Roman" w:hAnsi="Times New Roman"/>
                <w:sz w:val="24"/>
                <w:szCs w:val="24"/>
                <w:lang w:val="kk-KZ"/>
              </w:rPr>
              <w:t xml:space="preserve"> ежедневно предоставляет пользователям полезные новости, аналитические материалы, ссылки и публикации о туризме страны.</w:t>
            </w:r>
          </w:p>
          <w:p w:rsidR="00C604C3" w:rsidRPr="00A81DD6" w:rsidRDefault="00C604C3" w:rsidP="00D7647B">
            <w:pPr>
              <w:spacing w:after="0" w:line="240" w:lineRule="auto"/>
              <w:rPr>
                <w:rFonts w:ascii="Times New Roman" w:hAnsi="Times New Roman"/>
                <w:sz w:val="24"/>
                <w:szCs w:val="24"/>
                <w:lang w:val="kk-KZ"/>
              </w:rPr>
            </w:pPr>
            <w:r w:rsidRPr="00A81DD6">
              <w:rPr>
                <w:rFonts w:ascii="Times New Roman" w:hAnsi="Times New Roman"/>
                <w:sz w:val="24"/>
                <w:szCs w:val="24"/>
                <w:lang w:val="kk-KZ"/>
              </w:rPr>
              <w:t>Особое внимание было уделено формированию контента для социальных сетей. В целях продвижения турпотенциала Казахстана созданы 7 видеороликов СаяхатTime по внутреннему туризму, 10 видеороликов о туристском потенциале ТОП-10 дестинаций, а также видеоролик «Stay Home», который посвящен текущей ситуации с пандемией COVID-19, а также запущен сайт tourismonline.kz, где проводятся онлайн вебинары для турсообщества.</w:t>
            </w:r>
          </w:p>
          <w:p w:rsidR="00C604C3" w:rsidRPr="00A81DD6" w:rsidRDefault="00C604C3" w:rsidP="00D7647B">
            <w:pPr>
              <w:spacing w:after="0" w:line="240" w:lineRule="auto"/>
              <w:rPr>
                <w:rFonts w:ascii="Times New Roman" w:hAnsi="Times New Roman"/>
                <w:sz w:val="24"/>
                <w:szCs w:val="24"/>
              </w:rPr>
            </w:pPr>
            <w:r w:rsidRPr="00A81DD6">
              <w:rPr>
                <w:rFonts w:ascii="Times New Roman" w:hAnsi="Times New Roman"/>
                <w:sz w:val="24"/>
                <w:szCs w:val="24"/>
              </w:rPr>
              <w:t xml:space="preserve">Также </w:t>
            </w:r>
            <w:r w:rsidRPr="00A81DD6">
              <w:rPr>
                <w:rFonts w:ascii="Times New Roman" w:hAnsi="Times New Roman"/>
                <w:sz w:val="24"/>
                <w:szCs w:val="24"/>
                <w:lang w:val="kk-KZ"/>
              </w:rPr>
              <w:t>б</w:t>
            </w:r>
            <w:r w:rsidRPr="00A81DD6">
              <w:rPr>
                <w:rFonts w:ascii="Times New Roman" w:hAnsi="Times New Roman"/>
                <w:sz w:val="24"/>
                <w:szCs w:val="24"/>
              </w:rPr>
              <w:t>ыла проведена социальная эко-кампания, где при участии известных казахстанцев с ограниченными возможностями, через видеоролики был сделан призыв к</w:t>
            </w:r>
            <w:r w:rsidR="00352630">
              <w:rPr>
                <w:rFonts w:ascii="Times New Roman" w:hAnsi="Times New Roman"/>
                <w:sz w:val="24"/>
                <w:szCs w:val="24"/>
              </w:rPr>
              <w:t xml:space="preserve"> бережному отношению к природе.</w:t>
            </w:r>
          </w:p>
          <w:p w:rsidR="00C604C3" w:rsidRPr="00A81DD6" w:rsidRDefault="00C604C3" w:rsidP="00D7647B">
            <w:pPr>
              <w:spacing w:after="0" w:line="240" w:lineRule="auto"/>
              <w:rPr>
                <w:rFonts w:ascii="Times New Roman" w:hAnsi="Times New Roman"/>
                <w:b/>
                <w:sz w:val="24"/>
                <w:szCs w:val="24"/>
              </w:rPr>
            </w:pPr>
            <w:r w:rsidRPr="00A81DD6">
              <w:rPr>
                <w:rFonts w:ascii="Times New Roman" w:hAnsi="Times New Roman"/>
                <w:sz w:val="24"/>
                <w:szCs w:val="24"/>
              </w:rPr>
              <w:t xml:space="preserve">Кроме того, видеоролики о Казахстане </w:t>
            </w:r>
            <w:r w:rsidRPr="00A81DD6">
              <w:rPr>
                <w:rFonts w:ascii="Times New Roman" w:hAnsi="Times New Roman"/>
                <w:sz w:val="24"/>
                <w:szCs w:val="24"/>
              </w:rPr>
              <w:lastRenderedPageBreak/>
              <w:t>были удостоены международных наград по линии Азиатско-тихоокеанской ассоциации туризма «</w:t>
            </w:r>
            <w:r w:rsidRPr="00A81DD6">
              <w:rPr>
                <w:rFonts w:ascii="Times New Roman" w:hAnsi="Times New Roman"/>
                <w:sz w:val="24"/>
                <w:szCs w:val="24"/>
                <w:lang w:val="en-US"/>
              </w:rPr>
              <w:t>PATA</w:t>
            </w:r>
            <w:r w:rsidRPr="00A81DD6">
              <w:rPr>
                <w:rFonts w:ascii="Times New Roman" w:hAnsi="Times New Roman"/>
                <w:sz w:val="24"/>
                <w:szCs w:val="24"/>
              </w:rPr>
              <w:t xml:space="preserve"> </w:t>
            </w:r>
            <w:r w:rsidRPr="00A81DD6">
              <w:rPr>
                <w:rFonts w:ascii="Times New Roman" w:hAnsi="Times New Roman"/>
                <w:sz w:val="24"/>
                <w:szCs w:val="24"/>
                <w:lang w:val="en-US"/>
              </w:rPr>
              <w:t>Gold</w:t>
            </w:r>
            <w:r w:rsidRPr="00A81DD6">
              <w:rPr>
                <w:rFonts w:ascii="Times New Roman" w:hAnsi="Times New Roman"/>
                <w:sz w:val="24"/>
                <w:szCs w:val="24"/>
              </w:rPr>
              <w:t xml:space="preserve"> </w:t>
            </w:r>
            <w:r w:rsidRPr="00A81DD6">
              <w:rPr>
                <w:rFonts w:ascii="Times New Roman" w:hAnsi="Times New Roman"/>
                <w:sz w:val="24"/>
                <w:szCs w:val="24"/>
                <w:lang w:val="en-US"/>
              </w:rPr>
              <w:t>Awards</w:t>
            </w:r>
            <w:r w:rsidRPr="00A81DD6">
              <w:rPr>
                <w:rFonts w:ascii="Times New Roman" w:hAnsi="Times New Roman"/>
                <w:sz w:val="24"/>
                <w:szCs w:val="24"/>
              </w:rPr>
              <w:t>» и фестиваля «</w:t>
            </w:r>
            <w:r w:rsidRPr="00A81DD6">
              <w:rPr>
                <w:rFonts w:ascii="Times New Roman" w:hAnsi="Times New Roman"/>
                <w:sz w:val="24"/>
                <w:szCs w:val="24"/>
                <w:lang w:val="en-US"/>
              </w:rPr>
              <w:t>Divo</w:t>
            </w:r>
            <w:r w:rsidRPr="00A81DD6">
              <w:rPr>
                <w:rFonts w:ascii="Times New Roman" w:hAnsi="Times New Roman"/>
                <w:sz w:val="24"/>
                <w:szCs w:val="24"/>
              </w:rPr>
              <w:t xml:space="preserve"> Евразии».</w:t>
            </w:r>
          </w:p>
          <w:p w:rsidR="00C604C3" w:rsidRPr="00A81DD6" w:rsidRDefault="00C604C3" w:rsidP="00D7647B">
            <w:pPr>
              <w:spacing w:after="0" w:line="240" w:lineRule="auto"/>
              <w:rPr>
                <w:rFonts w:ascii="Times New Roman" w:hAnsi="Times New Roman"/>
                <w:sz w:val="24"/>
                <w:szCs w:val="24"/>
              </w:rPr>
            </w:pPr>
            <w:r w:rsidRPr="00A81DD6">
              <w:rPr>
                <w:rFonts w:ascii="Times New Roman" w:hAnsi="Times New Roman"/>
                <w:sz w:val="24"/>
                <w:szCs w:val="24"/>
              </w:rPr>
              <w:t>Так, есть существенные сдвиги на международной арене по продвижению нашей страны как туристской дестинации и места отдыха. Реализованные в последние годы рекламные кампании, как «Travelstan», «Very nice» дали плоды в виде включения нашей страны в различные</w:t>
            </w:r>
            <w:r w:rsidR="00A56E0B">
              <w:rPr>
                <w:rFonts w:ascii="Times New Roman" w:hAnsi="Times New Roman"/>
                <w:sz w:val="24"/>
                <w:szCs w:val="24"/>
              </w:rPr>
              <w:t xml:space="preserve"> топы по туризму.</w:t>
            </w:r>
          </w:p>
          <w:p w:rsidR="00C604C3" w:rsidRDefault="00C604C3" w:rsidP="00D7647B">
            <w:pPr>
              <w:pStyle w:val="ac"/>
              <w:tabs>
                <w:tab w:val="left" w:pos="1134"/>
              </w:tabs>
              <w:ind w:left="0"/>
              <w:jc w:val="both"/>
            </w:pPr>
            <w:r w:rsidRPr="00A81DD6">
              <w:t>Планируется дальнейшее продвижение страны, в особенности с использованием цифровых решений.</w:t>
            </w:r>
          </w:p>
          <w:p w:rsidR="000137CE" w:rsidRPr="000137CE" w:rsidRDefault="000137CE" w:rsidP="000137CE">
            <w:pPr>
              <w:spacing w:after="0" w:line="240" w:lineRule="auto"/>
              <w:rPr>
                <w:rFonts w:ascii="Times New Roman" w:hAnsi="Times New Roman"/>
                <w:i/>
                <w:sz w:val="24"/>
                <w:szCs w:val="24"/>
              </w:rPr>
            </w:pPr>
            <w:r w:rsidRPr="000137CE">
              <w:rPr>
                <w:rFonts w:ascii="Times New Roman" w:hAnsi="Times New Roman"/>
                <w:i/>
                <w:sz w:val="24"/>
                <w:szCs w:val="24"/>
              </w:rPr>
              <w:t>Создание условий для благоприятного инвестиционного климата.</w:t>
            </w:r>
          </w:p>
          <w:p w:rsidR="000137CE" w:rsidRPr="000137CE" w:rsidRDefault="000137CE" w:rsidP="000137CE">
            <w:pPr>
              <w:spacing w:after="0" w:line="240" w:lineRule="auto"/>
              <w:rPr>
                <w:rFonts w:ascii="Times New Roman" w:hAnsi="Times New Roman"/>
                <w:sz w:val="24"/>
                <w:szCs w:val="24"/>
              </w:rPr>
            </w:pPr>
            <w:r w:rsidRPr="000137CE">
              <w:rPr>
                <w:rFonts w:ascii="Times New Roman" w:hAnsi="Times New Roman"/>
                <w:sz w:val="24"/>
                <w:szCs w:val="24"/>
              </w:rPr>
              <w:t>За 12 месяцев 2020 года объем инвестиций в основной капитал в сфере туризма составил 614,7 млрд.</w:t>
            </w:r>
            <w:r w:rsidR="00F22F96">
              <w:rPr>
                <w:rFonts w:ascii="Times New Roman" w:hAnsi="Times New Roman"/>
                <w:sz w:val="24"/>
                <w:szCs w:val="24"/>
              </w:rPr>
              <w:t xml:space="preserve"> </w:t>
            </w:r>
            <w:r w:rsidRPr="000137CE">
              <w:rPr>
                <w:rFonts w:ascii="Times New Roman" w:hAnsi="Times New Roman"/>
                <w:sz w:val="24"/>
                <w:szCs w:val="24"/>
              </w:rPr>
              <w:t>тенге (на 30 % больше аналогичного периода прошлого года) при плане 422 млрд. тенге.</w:t>
            </w:r>
          </w:p>
          <w:p w:rsidR="000137CE" w:rsidRPr="000137CE" w:rsidRDefault="000137CE" w:rsidP="000137CE">
            <w:pPr>
              <w:spacing w:after="0" w:line="240" w:lineRule="auto"/>
              <w:rPr>
                <w:rFonts w:ascii="Times New Roman" w:hAnsi="Times New Roman"/>
                <w:sz w:val="24"/>
                <w:szCs w:val="24"/>
              </w:rPr>
            </w:pPr>
            <w:r w:rsidRPr="000137CE">
              <w:rPr>
                <w:rFonts w:ascii="Times New Roman" w:hAnsi="Times New Roman"/>
                <w:sz w:val="24"/>
                <w:szCs w:val="24"/>
              </w:rPr>
              <w:t>В целом в 2020 году введено в эксплуатацию 92 частных инвестиционных проекта на сумму 143,8 млрд. тенге с созданием более 2600 рабочих мест. Из них наиболее крупные проекты, такие как комплекс «Rixos Water World Aktau» в г. Актау стоимостью 66,8 млрд. тенге, отель «Sheraton» в г. Нур-Султан стоимостью 20 млрд. тенге, отель «Rixos Turkestan» стоимостью 10,3 млрд. в г. Туркестан, многофункциональный туристский комплекс «Promenade Burabay» (II очередь) стоимостью 6 мл</w:t>
            </w:r>
            <w:r w:rsidR="0032522D">
              <w:rPr>
                <w:rFonts w:ascii="Times New Roman" w:hAnsi="Times New Roman"/>
                <w:sz w:val="24"/>
                <w:szCs w:val="24"/>
              </w:rPr>
              <w:t>р</w:t>
            </w:r>
            <w:r w:rsidRPr="000137CE">
              <w:rPr>
                <w:rFonts w:ascii="Times New Roman" w:hAnsi="Times New Roman"/>
                <w:sz w:val="24"/>
                <w:szCs w:val="24"/>
              </w:rPr>
              <w:t xml:space="preserve">д. тенге. </w:t>
            </w:r>
          </w:p>
          <w:p w:rsidR="000137CE" w:rsidRPr="000137CE" w:rsidRDefault="000137CE" w:rsidP="000137CE">
            <w:pPr>
              <w:spacing w:after="0" w:line="240" w:lineRule="auto"/>
              <w:rPr>
                <w:rFonts w:ascii="Times New Roman" w:hAnsi="Times New Roman"/>
                <w:sz w:val="24"/>
                <w:szCs w:val="24"/>
              </w:rPr>
            </w:pPr>
            <w:r w:rsidRPr="000137CE">
              <w:rPr>
                <w:rFonts w:ascii="Times New Roman" w:hAnsi="Times New Roman"/>
                <w:sz w:val="24"/>
                <w:szCs w:val="24"/>
              </w:rPr>
              <w:t>За счет гос</w:t>
            </w:r>
            <w:r w:rsidR="008461A4">
              <w:rPr>
                <w:rFonts w:ascii="Times New Roman" w:hAnsi="Times New Roman"/>
                <w:sz w:val="24"/>
                <w:szCs w:val="24"/>
              </w:rPr>
              <w:t xml:space="preserve">ударственных </w:t>
            </w:r>
            <w:r w:rsidRPr="000137CE">
              <w:rPr>
                <w:rFonts w:ascii="Times New Roman" w:hAnsi="Times New Roman"/>
                <w:sz w:val="24"/>
                <w:szCs w:val="24"/>
              </w:rPr>
              <w:t>инвестиций введено 52 проекта на сумму 61 млрд. тенге в основном на инженерно-транспортную инфраструктуру, установлено 198 санитарно-гигиенических узлов на приоритетных туристских направлениях, из них: 99 – СГУ по линии ДКЗ; 77 – СГУ по линии МИО; 22 – СГУ по линии КазАвтоЖол.</w:t>
            </w:r>
          </w:p>
          <w:p w:rsidR="000137CE" w:rsidRPr="000137CE" w:rsidRDefault="000137CE" w:rsidP="000137CE">
            <w:pPr>
              <w:spacing w:after="0" w:line="240" w:lineRule="auto"/>
              <w:rPr>
                <w:rFonts w:ascii="Times New Roman" w:hAnsi="Times New Roman"/>
                <w:sz w:val="24"/>
                <w:szCs w:val="24"/>
              </w:rPr>
            </w:pPr>
            <w:r w:rsidRPr="000137CE">
              <w:rPr>
                <w:rFonts w:ascii="Times New Roman" w:hAnsi="Times New Roman"/>
                <w:sz w:val="24"/>
                <w:szCs w:val="24"/>
              </w:rPr>
              <w:t xml:space="preserve">В турдестинациях осуществлено строительство и ремонт 209 км автодорог, 206 км водопроводных сетей, 90,1 км линий электропередач и высоковольтных линий, 76,2 км канализационных и ливневых сетей, </w:t>
            </w:r>
            <w:r w:rsidRPr="000137CE">
              <w:rPr>
                <w:rFonts w:ascii="Times New Roman" w:hAnsi="Times New Roman"/>
                <w:sz w:val="24"/>
                <w:szCs w:val="24"/>
              </w:rPr>
              <w:lastRenderedPageBreak/>
              <w:t>проведено 90 км оптоволокна, обустроено 396 км пеших троп, а также построено более 15 вспомогательных объектов и зданий (благоустройство пляжей, расширение котельной, строительство газораспределительных сетей, зданий гос</w:t>
            </w:r>
            <w:r w:rsidR="00647108">
              <w:rPr>
                <w:rFonts w:ascii="Times New Roman" w:hAnsi="Times New Roman"/>
                <w:sz w:val="24"/>
                <w:szCs w:val="24"/>
              </w:rPr>
              <w:t xml:space="preserve">ударственных </w:t>
            </w:r>
            <w:r w:rsidRPr="000137CE">
              <w:rPr>
                <w:rFonts w:ascii="Times New Roman" w:hAnsi="Times New Roman"/>
                <w:sz w:val="24"/>
                <w:szCs w:val="24"/>
              </w:rPr>
              <w:t>учреждений и т.д.).</w:t>
            </w:r>
          </w:p>
          <w:p w:rsidR="000137CE" w:rsidRPr="000137CE" w:rsidRDefault="000137CE" w:rsidP="000137CE">
            <w:pPr>
              <w:spacing w:after="0" w:line="240" w:lineRule="auto"/>
              <w:rPr>
                <w:rFonts w:ascii="Times New Roman" w:hAnsi="Times New Roman"/>
                <w:sz w:val="24"/>
                <w:szCs w:val="24"/>
              </w:rPr>
            </w:pPr>
            <w:r w:rsidRPr="000137CE">
              <w:rPr>
                <w:rFonts w:ascii="Times New Roman" w:hAnsi="Times New Roman"/>
                <w:sz w:val="24"/>
                <w:szCs w:val="24"/>
              </w:rPr>
              <w:t>Также, либерализация визово-миграционного режима создает условия для пребывания инвесторов (расширение списка стран</w:t>
            </w:r>
            <w:r w:rsidR="00692B36">
              <w:rPr>
                <w:rFonts w:ascii="Times New Roman" w:hAnsi="Times New Roman"/>
                <w:sz w:val="24"/>
                <w:szCs w:val="24"/>
              </w:rPr>
              <w:t>,</w:t>
            </w:r>
            <w:r w:rsidRPr="000137CE">
              <w:rPr>
                <w:rFonts w:ascii="Times New Roman" w:hAnsi="Times New Roman"/>
                <w:sz w:val="24"/>
                <w:szCs w:val="24"/>
              </w:rPr>
              <w:t xml:space="preserve"> граждане которых могут въезжать, не оформляя визы до 74, продление 72-х часового безвизового транзитного режима для граждан Китая и Индии, отмена обязательной регистрации иностранцев в органах миграции при въезде на срок до 30 дней и миграционные карточки).</w:t>
            </w:r>
          </w:p>
          <w:p w:rsidR="000137CE" w:rsidRDefault="000137CE" w:rsidP="000137CE">
            <w:pPr>
              <w:spacing w:after="0" w:line="240" w:lineRule="auto"/>
              <w:rPr>
                <w:rFonts w:ascii="Times New Roman" w:hAnsi="Times New Roman"/>
                <w:i/>
                <w:sz w:val="24"/>
                <w:szCs w:val="24"/>
              </w:rPr>
            </w:pPr>
            <w:r w:rsidRPr="000137CE">
              <w:rPr>
                <w:rFonts w:ascii="Times New Roman" w:hAnsi="Times New Roman"/>
                <w:sz w:val="24"/>
                <w:szCs w:val="24"/>
              </w:rPr>
              <w:t>Кроме того, в пилотном режиме апробировано финансирование инвестиционного проекта по строительству горнолыжного курорта «Каскасу» в Туркестанской области, через участие АО «НК «Kazakh Tourism» в уставном капитале. В случае успешного применения данный опыт будет применятся в иных стратегических проектах.</w:t>
            </w:r>
            <w:r w:rsidRPr="000137CE">
              <w:rPr>
                <w:rFonts w:ascii="Times New Roman" w:hAnsi="Times New Roman"/>
                <w:i/>
                <w:sz w:val="24"/>
                <w:szCs w:val="24"/>
              </w:rPr>
              <w:t xml:space="preserve"> </w:t>
            </w:r>
          </w:p>
          <w:p w:rsidR="007650AC" w:rsidRPr="00454AAE" w:rsidRDefault="00454AAE" w:rsidP="000137CE">
            <w:pPr>
              <w:spacing w:after="0" w:line="240" w:lineRule="auto"/>
              <w:rPr>
                <w:rFonts w:ascii="Times New Roman" w:hAnsi="Times New Roman"/>
                <w:i/>
                <w:sz w:val="24"/>
                <w:szCs w:val="24"/>
                <w:lang w:val="kk-KZ"/>
              </w:rPr>
            </w:pPr>
            <w:r w:rsidRPr="00454AAE">
              <w:rPr>
                <w:rFonts w:ascii="Times New Roman" w:hAnsi="Times New Roman"/>
                <w:i/>
                <w:sz w:val="24"/>
                <w:szCs w:val="24"/>
              </w:rPr>
              <w:t>Внедрены</w:t>
            </w:r>
            <w:r w:rsidRPr="00454AAE">
              <w:rPr>
                <w:rFonts w:ascii="Times New Roman" w:hAnsi="Times New Roman"/>
                <w:i/>
                <w:sz w:val="24"/>
                <w:szCs w:val="24"/>
                <w:lang w:val="kk-KZ"/>
              </w:rPr>
              <w:t xml:space="preserve"> следующие</w:t>
            </w:r>
            <w:r w:rsidRPr="00454AAE">
              <w:rPr>
                <w:rFonts w:ascii="Times New Roman" w:hAnsi="Times New Roman"/>
                <w:i/>
                <w:sz w:val="24"/>
                <w:szCs w:val="24"/>
              </w:rPr>
              <w:t xml:space="preserve"> антикризисные меры для предпринимателей в сфере тури</w:t>
            </w:r>
            <w:r w:rsidRPr="00454AAE">
              <w:rPr>
                <w:rFonts w:ascii="Times New Roman" w:hAnsi="Times New Roman"/>
                <w:i/>
                <w:sz w:val="24"/>
                <w:szCs w:val="24"/>
                <w:lang w:val="kk-KZ"/>
              </w:rPr>
              <w:t>зма</w:t>
            </w:r>
            <w:r w:rsidRPr="00454AAE">
              <w:rPr>
                <w:rFonts w:ascii="Times New Roman" w:hAnsi="Times New Roman"/>
                <w:i/>
                <w:sz w:val="24"/>
                <w:szCs w:val="24"/>
              </w:rPr>
              <w:t xml:space="preserve"> в связи с режимом ЧП</w:t>
            </w:r>
            <w:r w:rsidRPr="00454AAE">
              <w:rPr>
                <w:rFonts w:ascii="Times New Roman" w:hAnsi="Times New Roman"/>
                <w:i/>
                <w:sz w:val="24"/>
                <w:szCs w:val="24"/>
                <w:lang w:val="kk-KZ"/>
              </w:rPr>
              <w:t>:</w:t>
            </w:r>
          </w:p>
          <w:p w:rsidR="00454AAE" w:rsidRPr="00454AAE" w:rsidRDefault="00454AAE" w:rsidP="00454AAE">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sidRPr="00454AAE">
              <w:rPr>
                <w:rFonts w:ascii="Times New Roman" w:hAnsi="Times New Roman"/>
                <w:sz w:val="24"/>
                <w:szCs w:val="24"/>
              </w:rPr>
              <w:t>Освобождены от налога на имущество юридические лица и ИП в сфере туризма, общественного питания и гостиничных услуг</w:t>
            </w:r>
            <w:r>
              <w:rPr>
                <w:rFonts w:ascii="Times New Roman" w:hAnsi="Times New Roman"/>
                <w:sz w:val="24"/>
                <w:szCs w:val="24"/>
                <w:lang w:val="kk-KZ"/>
              </w:rPr>
              <w:t>;</w:t>
            </w:r>
          </w:p>
          <w:p w:rsidR="00454AAE" w:rsidRPr="00454AAE" w:rsidRDefault="00454AAE" w:rsidP="00454AAE">
            <w:pPr>
              <w:spacing w:after="0" w:line="240" w:lineRule="auto"/>
              <w:rPr>
                <w:rFonts w:ascii="Times New Roman" w:hAnsi="Times New Roman"/>
                <w:sz w:val="24"/>
                <w:szCs w:val="24"/>
                <w:lang w:val="kk-KZ"/>
              </w:rPr>
            </w:pPr>
            <w:r>
              <w:rPr>
                <w:rFonts w:ascii="Times New Roman" w:hAnsi="Times New Roman"/>
                <w:sz w:val="24"/>
                <w:szCs w:val="24"/>
                <w:lang w:val="kk-KZ"/>
              </w:rPr>
              <w:t>- с</w:t>
            </w:r>
            <w:r w:rsidRPr="00454AAE">
              <w:rPr>
                <w:rFonts w:ascii="Times New Roman" w:hAnsi="Times New Roman"/>
                <w:sz w:val="24"/>
                <w:szCs w:val="24"/>
              </w:rPr>
              <w:t xml:space="preserve"> 1 апреля до конца 2020 года для субъектов МСБ отменено начисление и уплата налогов и других платежей с фонда оплаты труда</w:t>
            </w:r>
            <w:r>
              <w:rPr>
                <w:rFonts w:ascii="Times New Roman" w:hAnsi="Times New Roman"/>
                <w:sz w:val="24"/>
                <w:szCs w:val="24"/>
                <w:lang w:val="kk-KZ"/>
              </w:rPr>
              <w:t>;</w:t>
            </w:r>
          </w:p>
          <w:p w:rsidR="00454AAE" w:rsidRDefault="00454AAE" w:rsidP="00454AAE">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sidRPr="00454AAE">
              <w:rPr>
                <w:rFonts w:ascii="Times New Roman" w:hAnsi="Times New Roman"/>
                <w:sz w:val="24"/>
                <w:szCs w:val="24"/>
              </w:rPr>
              <w:t>предоставлена отсрочка уплаты по всем налогам и другим обязательным платежам в бюджет, а также социальным платежам до 1 июня 2020 года</w:t>
            </w:r>
            <w:r>
              <w:rPr>
                <w:rFonts w:ascii="Times New Roman" w:hAnsi="Times New Roman"/>
                <w:sz w:val="24"/>
                <w:szCs w:val="24"/>
                <w:lang w:val="kk-KZ"/>
              </w:rPr>
              <w:t>;</w:t>
            </w:r>
          </w:p>
          <w:p w:rsidR="00454AAE" w:rsidRPr="00454AAE" w:rsidRDefault="00454AAE" w:rsidP="00454AAE">
            <w:pPr>
              <w:spacing w:after="0" w:line="240" w:lineRule="auto"/>
              <w:rPr>
                <w:rFonts w:ascii="Times New Roman" w:hAnsi="Times New Roman"/>
                <w:sz w:val="24"/>
                <w:szCs w:val="24"/>
              </w:rPr>
            </w:pPr>
            <w:r>
              <w:rPr>
                <w:rFonts w:ascii="Times New Roman" w:hAnsi="Times New Roman"/>
                <w:sz w:val="24"/>
                <w:szCs w:val="24"/>
                <w:lang w:val="kk-KZ"/>
              </w:rPr>
              <w:t xml:space="preserve">- </w:t>
            </w:r>
            <w:r w:rsidRPr="00454AAE">
              <w:rPr>
                <w:rFonts w:ascii="Times New Roman" w:hAnsi="Times New Roman"/>
                <w:sz w:val="24"/>
                <w:szCs w:val="24"/>
              </w:rPr>
              <w:t>внедрены льготы в части не начисления вознаграждения, штрафов и пени по просрочке платежей, а также предоставлена отсрочка по платежам по договорам банковского займа субъектам МСБ</w:t>
            </w:r>
            <w:r>
              <w:rPr>
                <w:rFonts w:ascii="Times New Roman" w:hAnsi="Times New Roman"/>
                <w:sz w:val="24"/>
                <w:szCs w:val="24"/>
              </w:rPr>
              <w:t>;</w:t>
            </w:r>
          </w:p>
          <w:p w:rsidR="00E6385B" w:rsidRPr="00E6385B" w:rsidRDefault="00454AAE" w:rsidP="00E6385B">
            <w:pPr>
              <w:spacing w:after="0" w:line="240" w:lineRule="auto"/>
              <w:rPr>
                <w:rFonts w:ascii="Times New Roman" w:hAnsi="Times New Roman"/>
                <w:sz w:val="24"/>
                <w:szCs w:val="24"/>
              </w:rPr>
            </w:pPr>
            <w:r>
              <w:rPr>
                <w:rFonts w:ascii="Times New Roman" w:hAnsi="Times New Roman"/>
                <w:sz w:val="24"/>
                <w:szCs w:val="24"/>
              </w:rPr>
              <w:t>- п</w:t>
            </w:r>
            <w:r w:rsidRPr="00454AAE">
              <w:rPr>
                <w:rFonts w:ascii="Times New Roman" w:hAnsi="Times New Roman"/>
                <w:sz w:val="24"/>
                <w:szCs w:val="24"/>
              </w:rPr>
              <w:t xml:space="preserve">о «Дорожной карте бизнеса </w:t>
            </w:r>
            <w:r>
              <w:rPr>
                <w:rFonts w:ascii="Times New Roman" w:hAnsi="Times New Roman"/>
                <w:sz w:val="24"/>
                <w:szCs w:val="24"/>
              </w:rPr>
              <w:t>–</w:t>
            </w:r>
            <w:r w:rsidRPr="00454AAE">
              <w:rPr>
                <w:rFonts w:ascii="Times New Roman" w:hAnsi="Times New Roman"/>
                <w:sz w:val="24"/>
                <w:szCs w:val="24"/>
              </w:rPr>
              <w:t xml:space="preserve"> 2025» и «Экономике простых вещей» конечная </w:t>
            </w:r>
            <w:r w:rsidRPr="00454AAE">
              <w:rPr>
                <w:rFonts w:ascii="Times New Roman" w:hAnsi="Times New Roman"/>
                <w:sz w:val="24"/>
                <w:szCs w:val="24"/>
              </w:rPr>
              <w:lastRenderedPageBreak/>
              <w:t>ставка составит 6%. Увеличивается сумма кредитования и размер государственной гарантии под кредитование для предпринимателей, не имеющих достаточной залоговой базы</w:t>
            </w:r>
            <w:r>
              <w:rPr>
                <w:rFonts w:ascii="Times New Roman" w:hAnsi="Times New Roman"/>
                <w:sz w:val="24"/>
                <w:szCs w:val="24"/>
              </w:rPr>
              <w:t>.</w:t>
            </w:r>
          </w:p>
        </w:tc>
        <w:tc>
          <w:tcPr>
            <w:tcW w:w="1559" w:type="dxa"/>
          </w:tcPr>
          <w:p w:rsidR="00C604C3" w:rsidRPr="00A81DD6" w:rsidRDefault="00C604C3" w:rsidP="00D7647B">
            <w:pPr>
              <w:spacing w:after="0" w:line="240" w:lineRule="auto"/>
              <w:jc w:val="center"/>
              <w:rPr>
                <w:rFonts w:ascii="Times New Roman" w:hAnsi="Times New Roman"/>
                <w:sz w:val="24"/>
                <w:szCs w:val="24"/>
              </w:rPr>
            </w:pPr>
            <w:r w:rsidRPr="00A81DD6">
              <w:rPr>
                <w:rFonts w:ascii="Times New Roman" w:hAnsi="Times New Roman"/>
                <w:b/>
                <w:sz w:val="24"/>
                <w:szCs w:val="24"/>
              </w:rPr>
              <w:lastRenderedPageBreak/>
              <w:t>Исполнен</w:t>
            </w:r>
          </w:p>
        </w:tc>
      </w:tr>
      <w:tr w:rsidR="00C604C3" w:rsidRPr="00A81DD6" w:rsidTr="00E62784">
        <w:trPr>
          <w:gridAfter w:val="1"/>
          <w:wAfter w:w="17" w:type="dxa"/>
          <w:trHeight w:val="30"/>
        </w:trPr>
        <w:tc>
          <w:tcPr>
            <w:tcW w:w="284" w:type="dxa"/>
          </w:tcPr>
          <w:p w:rsidR="00C604C3" w:rsidRPr="00A81DD6" w:rsidRDefault="00C604C3" w:rsidP="001B04D4">
            <w:pPr>
              <w:spacing w:after="0" w:line="240" w:lineRule="auto"/>
              <w:ind w:left="-30"/>
              <w:rPr>
                <w:rFonts w:ascii="Times New Roman" w:hAnsi="Times New Roman"/>
                <w:sz w:val="24"/>
                <w:szCs w:val="24"/>
              </w:rPr>
            </w:pPr>
            <w:r w:rsidRPr="00A81DD6">
              <w:rPr>
                <w:rFonts w:ascii="Times New Roman" w:hAnsi="Times New Roman"/>
                <w:sz w:val="24"/>
                <w:szCs w:val="24"/>
              </w:rPr>
              <w:lastRenderedPageBreak/>
              <w:t>5</w:t>
            </w:r>
          </w:p>
        </w:tc>
        <w:tc>
          <w:tcPr>
            <w:tcW w:w="1702" w:type="dxa"/>
            <w:gridSpan w:val="3"/>
          </w:tcPr>
          <w:p w:rsidR="00C604C3" w:rsidRPr="00A81DD6" w:rsidRDefault="00C604C3" w:rsidP="00D7647B">
            <w:pPr>
              <w:widowControl w:val="0"/>
              <w:spacing w:after="0" w:line="240" w:lineRule="auto"/>
              <w:ind w:left="20"/>
              <w:rPr>
                <w:rFonts w:ascii="Times New Roman" w:hAnsi="Times New Roman"/>
                <w:sz w:val="24"/>
                <w:szCs w:val="24"/>
              </w:rPr>
            </w:pPr>
            <w:r w:rsidRPr="00A81DD6">
              <w:rPr>
                <w:rFonts w:ascii="Times New Roman" w:hAnsi="Times New Roman"/>
                <w:sz w:val="24"/>
                <w:szCs w:val="24"/>
              </w:rPr>
              <w:t>Природные и техногенные катастрофы</w:t>
            </w:r>
          </w:p>
        </w:tc>
        <w:tc>
          <w:tcPr>
            <w:tcW w:w="2551" w:type="dxa"/>
          </w:tcPr>
          <w:p w:rsidR="00C604C3" w:rsidRPr="00A81DD6" w:rsidRDefault="00C604C3" w:rsidP="00D7647B">
            <w:pPr>
              <w:widowControl w:val="0"/>
              <w:tabs>
                <w:tab w:val="left" w:pos="410"/>
              </w:tabs>
              <w:spacing w:after="0" w:line="240" w:lineRule="auto"/>
              <w:rPr>
                <w:rFonts w:ascii="Times New Roman" w:hAnsi="Times New Roman"/>
                <w:sz w:val="24"/>
                <w:szCs w:val="24"/>
              </w:rPr>
            </w:pPr>
            <w:r w:rsidRPr="00A81DD6">
              <w:rPr>
                <w:rFonts w:ascii="Times New Roman" w:hAnsi="Times New Roman"/>
                <w:sz w:val="24"/>
                <w:szCs w:val="24"/>
              </w:rPr>
              <w:t xml:space="preserve">1. </w:t>
            </w:r>
            <w:r w:rsidR="002F0DDB" w:rsidRPr="00A81DD6">
              <w:rPr>
                <w:rFonts w:ascii="Times New Roman" w:hAnsi="Times New Roman"/>
                <w:sz w:val="24"/>
                <w:szCs w:val="24"/>
              </w:rPr>
              <w:t>Взаимодействие</w:t>
            </w:r>
            <w:r w:rsidRPr="00A81DD6">
              <w:rPr>
                <w:rFonts w:ascii="Times New Roman" w:hAnsi="Times New Roman"/>
                <w:sz w:val="24"/>
                <w:szCs w:val="24"/>
              </w:rPr>
              <w:t xml:space="preserve"> с заинтересованными гос</w:t>
            </w:r>
            <w:r w:rsidR="000E1065">
              <w:rPr>
                <w:rFonts w:ascii="Times New Roman" w:hAnsi="Times New Roman"/>
                <w:sz w:val="24"/>
                <w:szCs w:val="24"/>
              </w:rPr>
              <w:t xml:space="preserve">ударственными </w:t>
            </w:r>
            <w:r w:rsidRPr="00A81DD6">
              <w:rPr>
                <w:rFonts w:ascii="Times New Roman" w:hAnsi="Times New Roman"/>
                <w:sz w:val="24"/>
                <w:szCs w:val="24"/>
              </w:rPr>
              <w:t>органами страны и международными организациями по вопросам развития отрасли и обеспечения безопасности туристов, промышленного контро</w:t>
            </w:r>
            <w:r w:rsidR="000E1065">
              <w:rPr>
                <w:rFonts w:ascii="Times New Roman" w:hAnsi="Times New Roman"/>
                <w:sz w:val="24"/>
                <w:szCs w:val="24"/>
              </w:rPr>
              <w:t>ля и экологического мониторинга.</w:t>
            </w:r>
          </w:p>
          <w:p w:rsidR="00C604C3" w:rsidRPr="00A81DD6" w:rsidRDefault="00C604C3" w:rsidP="00D7647B">
            <w:pPr>
              <w:widowControl w:val="0"/>
              <w:tabs>
                <w:tab w:val="left" w:pos="410"/>
              </w:tabs>
              <w:spacing w:after="0" w:line="240" w:lineRule="auto"/>
              <w:rPr>
                <w:rFonts w:ascii="Times New Roman" w:hAnsi="Times New Roman"/>
                <w:sz w:val="24"/>
                <w:szCs w:val="24"/>
              </w:rPr>
            </w:pPr>
            <w:r w:rsidRPr="00A81DD6">
              <w:rPr>
                <w:rFonts w:ascii="Times New Roman" w:hAnsi="Times New Roman"/>
                <w:sz w:val="24"/>
                <w:szCs w:val="24"/>
              </w:rPr>
              <w:t>2. Постоянное взаимодействие со СМИ и актуализация информации на интернет-ресурсе в части своевременного информирования о форс-мажорных обстоятельствах на туристических зонах и их взаимозаменяемости.</w:t>
            </w:r>
          </w:p>
        </w:tc>
        <w:tc>
          <w:tcPr>
            <w:tcW w:w="4536" w:type="dxa"/>
            <w:gridSpan w:val="3"/>
          </w:tcPr>
          <w:p w:rsidR="00C604C3" w:rsidRPr="00A81DD6" w:rsidRDefault="00C604C3" w:rsidP="00E276F7">
            <w:pPr>
              <w:spacing w:after="0" w:line="240" w:lineRule="auto"/>
              <w:jc w:val="left"/>
              <w:rPr>
                <w:rFonts w:ascii="Times New Roman" w:hAnsi="Times New Roman"/>
                <w:b/>
                <w:sz w:val="24"/>
                <w:szCs w:val="24"/>
              </w:rPr>
            </w:pPr>
            <w:r w:rsidRPr="00A81DD6">
              <w:rPr>
                <w:rFonts w:ascii="Times New Roman" w:hAnsi="Times New Roman"/>
                <w:b/>
                <w:sz w:val="24"/>
                <w:szCs w:val="24"/>
              </w:rPr>
              <w:t>За отчетный период риск не наступал</w:t>
            </w:r>
          </w:p>
          <w:p w:rsidR="004478D2" w:rsidRDefault="00BA02BB" w:rsidP="00D7647B">
            <w:pPr>
              <w:spacing w:after="0" w:line="240" w:lineRule="auto"/>
              <w:rPr>
                <w:rFonts w:ascii="Times New Roman" w:hAnsi="Times New Roman"/>
                <w:sz w:val="24"/>
                <w:szCs w:val="24"/>
              </w:rPr>
            </w:pPr>
            <w:r w:rsidRPr="00A81DD6">
              <w:rPr>
                <w:rFonts w:ascii="Times New Roman" w:hAnsi="Times New Roman"/>
                <w:sz w:val="24"/>
                <w:szCs w:val="24"/>
              </w:rPr>
              <w:t>Туристский сезон в 2020 году оказался для туристской отрасли крайне тяжелым. Пандемия коронавирусной инфекции COVID-19 изменила планы путешественников. Совместно с Фондом «</w:t>
            </w:r>
            <w:r w:rsidRPr="00B0628C">
              <w:rPr>
                <w:rFonts w:ascii="Times New Roman" w:hAnsi="Times New Roman"/>
                <w:sz w:val="24"/>
                <w:szCs w:val="24"/>
                <w:lang w:val="kk-KZ"/>
              </w:rPr>
              <w:t>Туристік Қамқор</w:t>
            </w:r>
            <w:r w:rsidR="00946FE8">
              <w:rPr>
                <w:rFonts w:ascii="Times New Roman" w:hAnsi="Times New Roman"/>
                <w:sz w:val="24"/>
                <w:szCs w:val="24"/>
              </w:rPr>
              <w:t>» ведё</w:t>
            </w:r>
            <w:r w:rsidRPr="00A81DD6">
              <w:rPr>
                <w:rFonts w:ascii="Times New Roman" w:hAnsi="Times New Roman"/>
                <w:sz w:val="24"/>
                <w:szCs w:val="24"/>
              </w:rPr>
              <w:t>тся мониторинг по количеству выезжающих и возвращающихся туристов, поддерживается постоянная связь с туроператорами</w:t>
            </w:r>
            <w:r w:rsidR="0026180A">
              <w:rPr>
                <w:rFonts w:ascii="Times New Roman" w:hAnsi="Times New Roman"/>
                <w:sz w:val="24"/>
                <w:szCs w:val="24"/>
              </w:rPr>
              <w:t>,</w:t>
            </w:r>
            <w:r w:rsidRPr="00A81DD6">
              <w:rPr>
                <w:rFonts w:ascii="Times New Roman" w:hAnsi="Times New Roman"/>
                <w:sz w:val="24"/>
                <w:szCs w:val="24"/>
              </w:rPr>
              <w:t xml:space="preserve"> через которые выехали и планируют выехать туристы. </w:t>
            </w:r>
          </w:p>
          <w:p w:rsidR="004478D2" w:rsidRPr="004478D2" w:rsidRDefault="004478D2" w:rsidP="00D7647B">
            <w:pPr>
              <w:spacing w:after="0" w:line="240" w:lineRule="auto"/>
              <w:rPr>
                <w:rFonts w:ascii="Times New Roman" w:hAnsi="Times New Roman"/>
                <w:sz w:val="24"/>
                <w:szCs w:val="24"/>
                <w:lang w:val="kk-KZ"/>
              </w:rPr>
            </w:pPr>
            <w:r>
              <w:rPr>
                <w:rFonts w:ascii="Times New Roman" w:hAnsi="Times New Roman"/>
                <w:sz w:val="24"/>
                <w:szCs w:val="24"/>
                <w:lang w:val="kk-KZ"/>
              </w:rPr>
              <w:t>При этом, в</w:t>
            </w:r>
            <w:r w:rsidRPr="004478D2">
              <w:rPr>
                <w:rFonts w:ascii="Times New Roman" w:hAnsi="Times New Roman"/>
                <w:sz w:val="24"/>
                <w:szCs w:val="24"/>
              </w:rPr>
              <w:t xml:space="preserve"> рамках системы гарантирования прав граждан Республики Казахстан в период пандемии в страну чартерными и регулярными рейсами возвращено 5 913 туристов</w:t>
            </w:r>
            <w:r>
              <w:rPr>
                <w:rFonts w:ascii="Times New Roman" w:hAnsi="Times New Roman"/>
                <w:sz w:val="24"/>
                <w:szCs w:val="24"/>
                <w:lang w:val="kk-KZ"/>
              </w:rPr>
              <w:t>.</w:t>
            </w:r>
          </w:p>
          <w:p w:rsidR="00BA02BB" w:rsidRPr="00A81DD6" w:rsidRDefault="00BA02BB" w:rsidP="00D7647B">
            <w:pPr>
              <w:spacing w:after="0" w:line="240" w:lineRule="auto"/>
              <w:rPr>
                <w:rFonts w:ascii="Times New Roman" w:hAnsi="Times New Roman"/>
                <w:sz w:val="24"/>
                <w:szCs w:val="24"/>
              </w:rPr>
            </w:pPr>
            <w:r w:rsidRPr="00A81DD6">
              <w:rPr>
                <w:rFonts w:ascii="Times New Roman" w:hAnsi="Times New Roman"/>
                <w:sz w:val="24"/>
                <w:szCs w:val="24"/>
              </w:rPr>
              <w:t>Также в КФ «</w:t>
            </w:r>
            <w:r w:rsidRPr="00B0628C">
              <w:rPr>
                <w:rFonts w:ascii="Times New Roman" w:hAnsi="Times New Roman"/>
                <w:sz w:val="24"/>
                <w:szCs w:val="24"/>
                <w:lang w:val="kk-KZ"/>
              </w:rPr>
              <w:t>Туристік Қамқор</w:t>
            </w:r>
            <w:r w:rsidRPr="00A81DD6">
              <w:rPr>
                <w:rFonts w:ascii="Times New Roman" w:hAnsi="Times New Roman"/>
                <w:sz w:val="24"/>
                <w:szCs w:val="24"/>
              </w:rPr>
              <w:t>» направляется информация об ограничительных карантинных мерах.</w:t>
            </w:r>
          </w:p>
          <w:p w:rsidR="00C604C3" w:rsidRPr="00A81DD6" w:rsidRDefault="00BA02BB" w:rsidP="00D7647B">
            <w:pPr>
              <w:spacing w:after="0" w:line="240" w:lineRule="auto"/>
              <w:rPr>
                <w:rFonts w:ascii="Times New Roman" w:hAnsi="Times New Roman"/>
                <w:sz w:val="24"/>
                <w:szCs w:val="24"/>
              </w:rPr>
            </w:pPr>
            <w:r w:rsidRPr="00A81DD6">
              <w:rPr>
                <w:rFonts w:ascii="Times New Roman" w:hAnsi="Times New Roman"/>
                <w:sz w:val="24"/>
                <w:szCs w:val="24"/>
              </w:rPr>
              <w:t>Активно проводится разъяснительная работа в СМИ. На официальном сайте Комитета индустрии туризма Министерства культуры и спорта РК опубликована и постоянно обновляется информация об ограничительных карантинных мерах</w:t>
            </w:r>
            <w:r w:rsidR="003A6E88">
              <w:rPr>
                <w:rFonts w:ascii="Times New Roman" w:hAnsi="Times New Roman"/>
                <w:sz w:val="24"/>
                <w:szCs w:val="24"/>
              </w:rPr>
              <w:t>,</w:t>
            </w:r>
            <w:r w:rsidRPr="00A81DD6">
              <w:rPr>
                <w:rFonts w:ascii="Times New Roman" w:hAnsi="Times New Roman"/>
                <w:sz w:val="24"/>
                <w:szCs w:val="24"/>
              </w:rPr>
              <w:t xml:space="preserve"> Постановление Главного санитарного врача, информация для граждан</w:t>
            </w:r>
            <w:r w:rsidR="003A6E88">
              <w:rPr>
                <w:rFonts w:ascii="Times New Roman" w:hAnsi="Times New Roman"/>
                <w:sz w:val="24"/>
                <w:szCs w:val="24"/>
              </w:rPr>
              <w:t>,</w:t>
            </w:r>
            <w:r w:rsidRPr="00A81DD6">
              <w:rPr>
                <w:rFonts w:ascii="Times New Roman" w:hAnsi="Times New Roman"/>
                <w:sz w:val="24"/>
                <w:szCs w:val="24"/>
              </w:rPr>
              <w:t xml:space="preserve"> планирующих отдых на зарубежных курортах об особенностях страхования туристов во время пандемии.</w:t>
            </w:r>
          </w:p>
        </w:tc>
        <w:tc>
          <w:tcPr>
            <w:tcW w:w="1559" w:type="dxa"/>
          </w:tcPr>
          <w:p w:rsidR="00C604C3" w:rsidRPr="00A81DD6" w:rsidRDefault="00C604C3" w:rsidP="00D7647B">
            <w:pPr>
              <w:spacing w:after="0" w:line="240" w:lineRule="auto"/>
              <w:jc w:val="center"/>
              <w:rPr>
                <w:rFonts w:ascii="Times New Roman" w:hAnsi="Times New Roman"/>
                <w:sz w:val="24"/>
                <w:szCs w:val="24"/>
              </w:rPr>
            </w:pPr>
            <w:r w:rsidRPr="00A81DD6">
              <w:rPr>
                <w:rFonts w:ascii="Times New Roman" w:hAnsi="Times New Roman"/>
                <w:b/>
                <w:sz w:val="24"/>
                <w:szCs w:val="24"/>
              </w:rPr>
              <w:t>Исполнен</w:t>
            </w:r>
          </w:p>
        </w:tc>
      </w:tr>
      <w:tr w:rsidR="009264EE" w:rsidRPr="00A81DD6" w:rsidTr="00E62784">
        <w:trPr>
          <w:gridAfter w:val="1"/>
          <w:wAfter w:w="17" w:type="dxa"/>
          <w:trHeight w:val="30"/>
        </w:trPr>
        <w:tc>
          <w:tcPr>
            <w:tcW w:w="284" w:type="dxa"/>
          </w:tcPr>
          <w:p w:rsidR="009264EE" w:rsidRPr="00A81DD6" w:rsidRDefault="009264EE" w:rsidP="009264EE">
            <w:pPr>
              <w:spacing w:after="0" w:line="240" w:lineRule="auto"/>
              <w:ind w:left="-30"/>
              <w:rPr>
                <w:rFonts w:ascii="Times New Roman" w:hAnsi="Times New Roman"/>
                <w:sz w:val="24"/>
                <w:szCs w:val="24"/>
              </w:rPr>
            </w:pPr>
            <w:r w:rsidRPr="00A81DD6">
              <w:rPr>
                <w:rFonts w:ascii="Times New Roman" w:hAnsi="Times New Roman"/>
                <w:sz w:val="24"/>
                <w:szCs w:val="24"/>
              </w:rPr>
              <w:t>6</w:t>
            </w:r>
          </w:p>
        </w:tc>
        <w:tc>
          <w:tcPr>
            <w:tcW w:w="1702" w:type="dxa"/>
            <w:gridSpan w:val="3"/>
          </w:tcPr>
          <w:p w:rsidR="009264EE" w:rsidRPr="00A81DD6" w:rsidRDefault="009264EE" w:rsidP="00914452">
            <w:pPr>
              <w:spacing w:after="0" w:line="240" w:lineRule="auto"/>
              <w:ind w:right="63"/>
              <w:rPr>
                <w:rFonts w:ascii="Times New Roman" w:hAnsi="Times New Roman"/>
                <w:sz w:val="24"/>
                <w:szCs w:val="24"/>
              </w:rPr>
            </w:pPr>
            <w:r w:rsidRPr="00A81DD6">
              <w:rPr>
                <w:rFonts w:ascii="Times New Roman" w:hAnsi="Times New Roman"/>
                <w:sz w:val="24"/>
                <w:szCs w:val="24"/>
              </w:rPr>
              <w:t>Утеря либо уничтожение документов Национального архивного фонда</w:t>
            </w:r>
          </w:p>
        </w:tc>
        <w:tc>
          <w:tcPr>
            <w:tcW w:w="2551" w:type="dxa"/>
          </w:tcPr>
          <w:p w:rsidR="009264EE" w:rsidRPr="00A81DD6" w:rsidRDefault="009264EE" w:rsidP="009264EE">
            <w:pPr>
              <w:spacing w:after="0" w:line="240" w:lineRule="auto"/>
              <w:rPr>
                <w:rFonts w:ascii="Times New Roman" w:hAnsi="Times New Roman"/>
                <w:sz w:val="24"/>
                <w:szCs w:val="24"/>
              </w:rPr>
            </w:pPr>
            <w:r w:rsidRPr="00A81DD6">
              <w:rPr>
                <w:rFonts w:ascii="Times New Roman" w:hAnsi="Times New Roman"/>
                <w:sz w:val="24"/>
                <w:szCs w:val="24"/>
              </w:rPr>
              <w:t>1. Создание страховых копий документов Национального архивного фонда.</w:t>
            </w:r>
          </w:p>
          <w:p w:rsidR="009264EE" w:rsidRPr="00A81DD6" w:rsidRDefault="009264EE" w:rsidP="009264EE">
            <w:pPr>
              <w:spacing w:after="0" w:line="240" w:lineRule="auto"/>
              <w:rPr>
                <w:rFonts w:ascii="Times New Roman" w:hAnsi="Times New Roman"/>
                <w:sz w:val="24"/>
                <w:szCs w:val="24"/>
              </w:rPr>
            </w:pPr>
            <w:r w:rsidRPr="00A81DD6">
              <w:rPr>
                <w:rFonts w:ascii="Times New Roman" w:hAnsi="Times New Roman"/>
                <w:sz w:val="24"/>
                <w:szCs w:val="24"/>
              </w:rPr>
              <w:t>2. Обеспечение соблюдения требований противопожарной безопасности.</w:t>
            </w:r>
          </w:p>
          <w:p w:rsidR="009264EE" w:rsidRPr="00A81DD6" w:rsidRDefault="009264EE" w:rsidP="009264EE">
            <w:pPr>
              <w:spacing w:after="0" w:line="240" w:lineRule="auto"/>
              <w:rPr>
                <w:rFonts w:ascii="Times New Roman" w:hAnsi="Times New Roman"/>
                <w:sz w:val="24"/>
                <w:szCs w:val="24"/>
              </w:rPr>
            </w:pPr>
            <w:r w:rsidRPr="00A81DD6">
              <w:rPr>
                <w:rFonts w:ascii="Times New Roman" w:hAnsi="Times New Roman"/>
                <w:sz w:val="24"/>
                <w:szCs w:val="24"/>
              </w:rPr>
              <w:t xml:space="preserve">3. Проработка вопроса по включению государственных архивных учреждений в категорию особо </w:t>
            </w:r>
            <w:r w:rsidRPr="00A81DD6">
              <w:rPr>
                <w:rFonts w:ascii="Times New Roman" w:hAnsi="Times New Roman"/>
                <w:sz w:val="24"/>
                <w:szCs w:val="24"/>
              </w:rPr>
              <w:lastRenderedPageBreak/>
              <w:t>важных государственных объектов, для включения в перечень объектов, подлежащих государственной охране.</w:t>
            </w:r>
          </w:p>
          <w:p w:rsidR="009264EE" w:rsidRPr="00A81DD6" w:rsidRDefault="009264EE" w:rsidP="009264EE">
            <w:pPr>
              <w:spacing w:after="0" w:line="240" w:lineRule="auto"/>
              <w:rPr>
                <w:rFonts w:ascii="Times New Roman" w:hAnsi="Times New Roman"/>
                <w:sz w:val="24"/>
                <w:szCs w:val="24"/>
              </w:rPr>
            </w:pPr>
            <w:r w:rsidRPr="00A81DD6">
              <w:rPr>
                <w:rFonts w:ascii="Times New Roman" w:hAnsi="Times New Roman"/>
                <w:sz w:val="24"/>
                <w:szCs w:val="24"/>
              </w:rPr>
              <w:t>4. Проработка вопроса по строительству типовых зданий архивов, соответствующих требованиям обеспечения сохранности документов.</w:t>
            </w:r>
          </w:p>
          <w:p w:rsidR="009264EE" w:rsidRPr="00A81DD6" w:rsidRDefault="009264EE" w:rsidP="009264EE">
            <w:pPr>
              <w:spacing w:after="0" w:line="240" w:lineRule="auto"/>
              <w:rPr>
                <w:rFonts w:ascii="Times New Roman" w:hAnsi="Times New Roman"/>
                <w:sz w:val="24"/>
                <w:szCs w:val="24"/>
              </w:rPr>
            </w:pPr>
            <w:r w:rsidRPr="00A81DD6">
              <w:rPr>
                <w:rFonts w:ascii="Times New Roman" w:hAnsi="Times New Roman"/>
                <w:sz w:val="24"/>
                <w:szCs w:val="24"/>
              </w:rPr>
              <w:t>5. Контроль за состоянием сохранности документов Национального архивного фонда.</w:t>
            </w:r>
          </w:p>
        </w:tc>
        <w:tc>
          <w:tcPr>
            <w:tcW w:w="4536" w:type="dxa"/>
            <w:gridSpan w:val="3"/>
          </w:tcPr>
          <w:p w:rsidR="009264EE" w:rsidRPr="00A81DD6" w:rsidRDefault="009264EE" w:rsidP="009264EE">
            <w:pPr>
              <w:spacing w:after="0" w:line="240" w:lineRule="auto"/>
              <w:rPr>
                <w:rFonts w:ascii="Times New Roman" w:hAnsi="Times New Roman"/>
                <w:b/>
                <w:sz w:val="24"/>
                <w:szCs w:val="24"/>
                <w:lang w:val="kk-KZ"/>
              </w:rPr>
            </w:pPr>
            <w:r w:rsidRPr="00A81DD6">
              <w:rPr>
                <w:rFonts w:ascii="Times New Roman" w:hAnsi="Times New Roman"/>
                <w:b/>
                <w:sz w:val="24"/>
                <w:szCs w:val="24"/>
                <w:lang w:val="kk-KZ"/>
              </w:rPr>
              <w:lastRenderedPageBreak/>
              <w:t>За отчетный период риск не наступал</w:t>
            </w:r>
          </w:p>
          <w:p w:rsidR="009264EE" w:rsidRPr="00A81DD6" w:rsidRDefault="009264EE" w:rsidP="009264EE">
            <w:pPr>
              <w:spacing w:after="0" w:line="240" w:lineRule="auto"/>
              <w:rPr>
                <w:rFonts w:ascii="Times New Roman" w:hAnsi="Times New Roman"/>
                <w:sz w:val="24"/>
                <w:szCs w:val="24"/>
                <w:lang w:val="kk-KZ"/>
              </w:rPr>
            </w:pPr>
            <w:r w:rsidRPr="00A81DD6">
              <w:rPr>
                <w:rFonts w:ascii="Times New Roman" w:hAnsi="Times New Roman"/>
                <w:sz w:val="24"/>
                <w:szCs w:val="24"/>
                <w:lang w:val="kk-KZ"/>
              </w:rPr>
              <w:t>На постоянной основе проводится работа по создани</w:t>
            </w:r>
            <w:r w:rsidR="00BC51FF">
              <w:rPr>
                <w:rFonts w:ascii="Times New Roman" w:hAnsi="Times New Roman"/>
                <w:sz w:val="24"/>
                <w:szCs w:val="24"/>
                <w:lang w:val="kk-KZ"/>
              </w:rPr>
              <w:t>ю</w:t>
            </w:r>
            <w:r w:rsidRPr="00A81DD6">
              <w:rPr>
                <w:rFonts w:ascii="Times New Roman" w:hAnsi="Times New Roman"/>
                <w:sz w:val="24"/>
                <w:szCs w:val="24"/>
                <w:lang w:val="kk-KZ"/>
              </w:rPr>
              <w:t xml:space="preserve"> страховых копий документов Национального архивного фонда. За 2020 год количество архивных документов, поступивших на хранение в республиканские государственные архивы (за год) составляет: план 58592 ед.хр., фактический 59464 ед.хр. </w:t>
            </w:r>
          </w:p>
          <w:p w:rsidR="009264EE" w:rsidRPr="00A81DD6" w:rsidRDefault="009264EE" w:rsidP="009264EE">
            <w:pPr>
              <w:spacing w:after="0" w:line="240" w:lineRule="auto"/>
              <w:rPr>
                <w:rFonts w:ascii="Times New Roman" w:hAnsi="Times New Roman"/>
                <w:sz w:val="24"/>
                <w:szCs w:val="24"/>
                <w:lang w:val="kk-KZ"/>
              </w:rPr>
            </w:pPr>
            <w:r w:rsidRPr="00A81DD6">
              <w:rPr>
                <w:rFonts w:ascii="Times New Roman" w:hAnsi="Times New Roman"/>
                <w:sz w:val="24"/>
                <w:szCs w:val="24"/>
                <w:lang w:val="kk-KZ"/>
              </w:rPr>
              <w:t xml:space="preserve">Республиканскими государственными архивами на постоянной основе ведется работа по соблюдению требований противопожарной безопасности. За отчетный период фактов нарушений требований противопожарной </w:t>
            </w:r>
            <w:r w:rsidRPr="00A81DD6">
              <w:rPr>
                <w:rFonts w:ascii="Times New Roman" w:hAnsi="Times New Roman"/>
                <w:sz w:val="24"/>
                <w:szCs w:val="24"/>
                <w:lang w:val="kk-KZ"/>
              </w:rPr>
              <w:lastRenderedPageBreak/>
              <w:t>безопасности не возникало.</w:t>
            </w:r>
          </w:p>
          <w:p w:rsidR="009264EE" w:rsidRPr="00A81DD6" w:rsidRDefault="009264EE" w:rsidP="009264EE">
            <w:pPr>
              <w:spacing w:after="0" w:line="240" w:lineRule="auto"/>
              <w:rPr>
                <w:rFonts w:ascii="Times New Roman" w:hAnsi="Times New Roman"/>
                <w:sz w:val="24"/>
                <w:szCs w:val="24"/>
                <w:lang w:val="kk-KZ"/>
              </w:rPr>
            </w:pPr>
            <w:r w:rsidRPr="00A81DD6">
              <w:rPr>
                <w:rFonts w:ascii="Times New Roman" w:hAnsi="Times New Roman"/>
                <w:sz w:val="24"/>
                <w:szCs w:val="24"/>
                <w:lang w:val="kk-KZ"/>
              </w:rPr>
              <w:t>Здания Национального архива и Центрального государственного архива Республики Казахстан обеспечены охранными объектами.</w:t>
            </w:r>
          </w:p>
          <w:p w:rsidR="009264EE" w:rsidRPr="00A81DD6" w:rsidRDefault="009264EE" w:rsidP="009264EE">
            <w:pPr>
              <w:spacing w:after="0" w:line="240" w:lineRule="auto"/>
              <w:rPr>
                <w:rFonts w:ascii="Times New Roman" w:hAnsi="Times New Roman"/>
                <w:sz w:val="24"/>
                <w:szCs w:val="24"/>
                <w:lang w:val="kk-KZ"/>
              </w:rPr>
            </w:pPr>
            <w:r w:rsidRPr="00A81DD6">
              <w:rPr>
                <w:rFonts w:ascii="Times New Roman" w:hAnsi="Times New Roman"/>
                <w:sz w:val="24"/>
                <w:szCs w:val="24"/>
                <w:lang w:val="kk-KZ"/>
              </w:rPr>
              <w:t xml:space="preserve">В </w:t>
            </w:r>
            <w:r w:rsidR="00CA0D2C" w:rsidRPr="00A81DD6">
              <w:rPr>
                <w:rFonts w:ascii="Times New Roman" w:hAnsi="Times New Roman"/>
                <w:sz w:val="24"/>
                <w:szCs w:val="24"/>
                <w:lang w:val="kk-KZ"/>
              </w:rPr>
              <w:t xml:space="preserve">Комитет </w:t>
            </w:r>
            <w:r w:rsidR="00CA0D2C" w:rsidRPr="00CA0D2C">
              <w:rPr>
                <w:rFonts w:ascii="Times New Roman" w:hAnsi="Times New Roman"/>
                <w:sz w:val="24"/>
                <w:szCs w:val="24"/>
                <w:lang w:val="kk-KZ"/>
              </w:rPr>
              <w:t>по делам</w:t>
            </w:r>
            <w:r w:rsidR="00CA0D2C" w:rsidRPr="00A81DD6">
              <w:rPr>
                <w:rFonts w:ascii="Times New Roman" w:hAnsi="Times New Roman"/>
                <w:sz w:val="24"/>
                <w:szCs w:val="24"/>
                <w:lang w:val="kk-KZ"/>
              </w:rPr>
              <w:t xml:space="preserve"> строительств</w:t>
            </w:r>
            <w:r w:rsidR="00CA0D2C">
              <w:rPr>
                <w:rFonts w:ascii="Times New Roman" w:hAnsi="Times New Roman"/>
                <w:sz w:val="24"/>
                <w:szCs w:val="24"/>
                <w:lang w:val="kk-KZ"/>
              </w:rPr>
              <w:t>а</w:t>
            </w:r>
            <w:r w:rsidR="00CA0D2C" w:rsidRPr="00A81DD6">
              <w:rPr>
                <w:rFonts w:ascii="Times New Roman" w:hAnsi="Times New Roman"/>
                <w:sz w:val="24"/>
                <w:szCs w:val="24"/>
                <w:lang w:val="kk-KZ"/>
              </w:rPr>
              <w:t xml:space="preserve"> и жилищно-коммунально</w:t>
            </w:r>
            <w:r w:rsidR="00CA0D2C">
              <w:rPr>
                <w:rFonts w:ascii="Times New Roman" w:hAnsi="Times New Roman"/>
                <w:sz w:val="24"/>
                <w:szCs w:val="24"/>
                <w:lang w:val="kk-KZ"/>
              </w:rPr>
              <w:t>го</w:t>
            </w:r>
            <w:r w:rsidR="00CA0D2C" w:rsidRPr="00A81DD6">
              <w:rPr>
                <w:rFonts w:ascii="Times New Roman" w:hAnsi="Times New Roman"/>
                <w:sz w:val="24"/>
                <w:szCs w:val="24"/>
                <w:lang w:val="kk-KZ"/>
              </w:rPr>
              <w:t xml:space="preserve"> хозяйств</w:t>
            </w:r>
            <w:r w:rsidR="00CA0D2C">
              <w:rPr>
                <w:rFonts w:ascii="Times New Roman" w:hAnsi="Times New Roman"/>
                <w:sz w:val="24"/>
                <w:szCs w:val="24"/>
                <w:lang w:val="kk-KZ"/>
              </w:rPr>
              <w:t>а</w:t>
            </w:r>
            <w:r w:rsidR="00CA0D2C" w:rsidRPr="00A81DD6">
              <w:rPr>
                <w:rFonts w:ascii="Times New Roman" w:hAnsi="Times New Roman"/>
                <w:sz w:val="24"/>
                <w:szCs w:val="24"/>
                <w:lang w:val="kk-KZ"/>
              </w:rPr>
              <w:t xml:space="preserve"> </w:t>
            </w:r>
            <w:r w:rsidR="00E128F1">
              <w:rPr>
                <w:rFonts w:ascii="Times New Roman" w:hAnsi="Times New Roman"/>
                <w:sz w:val="24"/>
                <w:szCs w:val="24"/>
                <w:lang w:val="kk-KZ"/>
              </w:rPr>
              <w:t>М</w:t>
            </w:r>
            <w:r w:rsidRPr="00A81DD6">
              <w:rPr>
                <w:rFonts w:ascii="Times New Roman" w:hAnsi="Times New Roman"/>
                <w:sz w:val="24"/>
                <w:szCs w:val="24"/>
                <w:lang w:val="kk-KZ"/>
              </w:rPr>
              <w:t>инистерств</w:t>
            </w:r>
            <w:r w:rsidR="00CA0D2C">
              <w:rPr>
                <w:rFonts w:ascii="Times New Roman" w:hAnsi="Times New Roman"/>
                <w:sz w:val="24"/>
                <w:szCs w:val="24"/>
                <w:lang w:val="kk-KZ"/>
              </w:rPr>
              <w:t>а</w:t>
            </w:r>
            <w:r w:rsidRPr="00A81DD6">
              <w:rPr>
                <w:rFonts w:ascii="Times New Roman" w:hAnsi="Times New Roman"/>
                <w:sz w:val="24"/>
                <w:szCs w:val="24"/>
                <w:lang w:val="kk-KZ"/>
              </w:rPr>
              <w:t xml:space="preserve"> индустрии и инфраструктурного развития Республики Казахстан был направлен запрос на разработку проектно-сметной документации на строительство типовых архивных зданий в соответствии с требованиями по обеспечению сохранности документов (письмо №</w:t>
            </w:r>
            <w:r w:rsidR="00AC38B2">
              <w:rPr>
                <w:rFonts w:ascii="Times New Roman" w:hAnsi="Times New Roman"/>
                <w:sz w:val="24"/>
                <w:szCs w:val="24"/>
                <w:lang w:val="kk-KZ"/>
              </w:rPr>
              <w:t xml:space="preserve"> </w:t>
            </w:r>
            <w:r w:rsidRPr="00A81DD6">
              <w:rPr>
                <w:rFonts w:ascii="Times New Roman" w:hAnsi="Times New Roman"/>
                <w:sz w:val="24"/>
                <w:szCs w:val="24"/>
                <w:lang w:val="kk-KZ"/>
              </w:rPr>
              <w:t>12-01-21/3301-И от 14.12.2020</w:t>
            </w:r>
            <w:r w:rsidR="00485DAA">
              <w:rPr>
                <w:rFonts w:ascii="Times New Roman" w:hAnsi="Times New Roman"/>
                <w:sz w:val="24"/>
                <w:szCs w:val="24"/>
                <w:lang w:val="kk-KZ"/>
              </w:rPr>
              <w:t xml:space="preserve"> </w:t>
            </w:r>
            <w:r w:rsidRPr="00A81DD6">
              <w:rPr>
                <w:rFonts w:ascii="Times New Roman" w:hAnsi="Times New Roman"/>
                <w:sz w:val="24"/>
                <w:szCs w:val="24"/>
                <w:lang w:val="kk-KZ"/>
              </w:rPr>
              <w:t>г</w:t>
            </w:r>
            <w:r w:rsidR="00AC38B2">
              <w:rPr>
                <w:rFonts w:ascii="Times New Roman" w:hAnsi="Times New Roman"/>
                <w:sz w:val="24"/>
                <w:szCs w:val="24"/>
                <w:lang w:val="kk-KZ"/>
              </w:rPr>
              <w:t>.).</w:t>
            </w:r>
          </w:p>
          <w:p w:rsidR="009264EE" w:rsidRPr="00A81DD6" w:rsidRDefault="009264EE" w:rsidP="009264EE">
            <w:pPr>
              <w:spacing w:after="0" w:line="240" w:lineRule="auto"/>
              <w:rPr>
                <w:rFonts w:ascii="Times New Roman" w:hAnsi="Times New Roman"/>
                <w:sz w:val="24"/>
                <w:szCs w:val="24"/>
                <w:lang w:val="kk-KZ"/>
              </w:rPr>
            </w:pPr>
            <w:r w:rsidRPr="00A81DD6">
              <w:rPr>
                <w:rFonts w:ascii="Times New Roman" w:hAnsi="Times New Roman"/>
                <w:sz w:val="24"/>
                <w:szCs w:val="24"/>
                <w:lang w:val="kk-KZ"/>
              </w:rPr>
              <w:t>Контроль за состоянием обеспечения сохранности документов Национального архивного фонда осущ</w:t>
            </w:r>
            <w:r w:rsidR="00AC38B2">
              <w:rPr>
                <w:rFonts w:ascii="Times New Roman" w:hAnsi="Times New Roman"/>
                <w:sz w:val="24"/>
                <w:szCs w:val="24"/>
                <w:lang w:val="kk-KZ"/>
              </w:rPr>
              <w:t>ествляется на постоянной основе</w:t>
            </w:r>
            <w:r w:rsidRPr="00A81DD6">
              <w:rPr>
                <w:rFonts w:ascii="Times New Roman" w:hAnsi="Times New Roman"/>
                <w:sz w:val="24"/>
                <w:szCs w:val="24"/>
                <w:lang w:val="kk-KZ"/>
              </w:rPr>
              <w:t>.</w:t>
            </w:r>
          </w:p>
        </w:tc>
        <w:tc>
          <w:tcPr>
            <w:tcW w:w="1559" w:type="dxa"/>
          </w:tcPr>
          <w:p w:rsidR="009264EE" w:rsidRPr="00A81DD6" w:rsidRDefault="009264EE" w:rsidP="009264EE">
            <w:pPr>
              <w:spacing w:after="0" w:line="240" w:lineRule="auto"/>
              <w:jc w:val="center"/>
              <w:rPr>
                <w:rFonts w:ascii="Times New Roman" w:hAnsi="Times New Roman"/>
                <w:color w:val="C00000"/>
                <w:sz w:val="24"/>
                <w:szCs w:val="24"/>
              </w:rPr>
            </w:pPr>
            <w:r w:rsidRPr="00A81DD6">
              <w:rPr>
                <w:rFonts w:ascii="Times New Roman" w:hAnsi="Times New Roman"/>
                <w:b/>
                <w:sz w:val="24"/>
                <w:szCs w:val="24"/>
              </w:rPr>
              <w:lastRenderedPageBreak/>
              <w:t>Исполнен</w:t>
            </w:r>
          </w:p>
        </w:tc>
      </w:tr>
      <w:tr w:rsidR="009264EE" w:rsidRPr="00A81DD6" w:rsidTr="00E62784">
        <w:trPr>
          <w:trHeight w:val="30"/>
        </w:trPr>
        <w:tc>
          <w:tcPr>
            <w:tcW w:w="10649" w:type="dxa"/>
            <w:gridSpan w:val="10"/>
          </w:tcPr>
          <w:p w:rsidR="009264EE" w:rsidRPr="00A81DD6" w:rsidRDefault="009264EE" w:rsidP="009264EE">
            <w:pPr>
              <w:spacing w:after="0" w:line="240" w:lineRule="auto"/>
              <w:jc w:val="center"/>
              <w:rPr>
                <w:rFonts w:ascii="Times New Roman" w:hAnsi="Times New Roman"/>
                <w:sz w:val="24"/>
                <w:szCs w:val="24"/>
              </w:rPr>
            </w:pPr>
            <w:r w:rsidRPr="00A81DD6">
              <w:rPr>
                <w:rFonts w:ascii="Times New Roman" w:hAnsi="Times New Roman"/>
                <w:b/>
                <w:bCs/>
                <w:sz w:val="24"/>
                <w:szCs w:val="24"/>
              </w:rPr>
              <w:lastRenderedPageBreak/>
              <w:t>Стратегическое направление 2. Укрепление лингвистического капитала казахстанцев и гармонизация языковой среды</w:t>
            </w:r>
          </w:p>
        </w:tc>
      </w:tr>
      <w:tr w:rsidR="009264EE" w:rsidRPr="00A81DD6" w:rsidTr="00E62784">
        <w:trPr>
          <w:trHeight w:val="30"/>
        </w:trPr>
        <w:tc>
          <w:tcPr>
            <w:tcW w:w="10649" w:type="dxa"/>
            <w:gridSpan w:val="10"/>
          </w:tcPr>
          <w:p w:rsidR="009264EE" w:rsidRPr="00A81DD6" w:rsidRDefault="009264EE" w:rsidP="009264EE">
            <w:pPr>
              <w:spacing w:after="0" w:line="240" w:lineRule="auto"/>
              <w:jc w:val="center"/>
              <w:rPr>
                <w:rFonts w:ascii="Times New Roman" w:hAnsi="Times New Roman"/>
                <w:b/>
                <w:sz w:val="24"/>
                <w:szCs w:val="24"/>
              </w:rPr>
            </w:pPr>
            <w:r w:rsidRPr="00A81DD6">
              <w:rPr>
                <w:rFonts w:ascii="Times New Roman" w:eastAsia="Calibri" w:hAnsi="Times New Roman"/>
                <w:b/>
                <w:sz w:val="24"/>
                <w:szCs w:val="24"/>
              </w:rPr>
              <w:t>Цель 2.1.</w:t>
            </w:r>
            <w:r w:rsidRPr="00A81DD6">
              <w:rPr>
                <w:rFonts w:ascii="Times New Roman" w:hAnsi="Times New Roman"/>
                <w:b/>
                <w:sz w:val="24"/>
                <w:szCs w:val="24"/>
              </w:rPr>
              <w:t xml:space="preserve"> Развитие государственного языка и лингвистического </w:t>
            </w:r>
          </w:p>
          <w:p w:rsidR="009264EE" w:rsidRPr="00A81DD6" w:rsidRDefault="009264EE" w:rsidP="009264EE">
            <w:pPr>
              <w:spacing w:after="0" w:line="240" w:lineRule="auto"/>
              <w:jc w:val="center"/>
              <w:rPr>
                <w:rFonts w:ascii="Times New Roman" w:hAnsi="Times New Roman"/>
                <w:sz w:val="24"/>
                <w:szCs w:val="24"/>
              </w:rPr>
            </w:pPr>
            <w:r w:rsidRPr="00A81DD6">
              <w:rPr>
                <w:rFonts w:ascii="Times New Roman" w:hAnsi="Times New Roman"/>
                <w:b/>
                <w:sz w:val="24"/>
                <w:szCs w:val="24"/>
              </w:rPr>
              <w:t>капитала казахстанцев</w:t>
            </w:r>
          </w:p>
        </w:tc>
      </w:tr>
      <w:tr w:rsidR="000A53B0" w:rsidRPr="00A81DD6" w:rsidTr="000A53B0">
        <w:trPr>
          <w:trHeight w:val="30"/>
        </w:trPr>
        <w:tc>
          <w:tcPr>
            <w:tcW w:w="311" w:type="dxa"/>
            <w:gridSpan w:val="2"/>
          </w:tcPr>
          <w:p w:rsidR="000A53B0" w:rsidRPr="003F2A0D" w:rsidRDefault="001F393A" w:rsidP="003F2A0D">
            <w:pPr>
              <w:spacing w:after="0" w:line="240" w:lineRule="auto"/>
              <w:rPr>
                <w:rFonts w:ascii="Times New Roman" w:eastAsia="Calibri" w:hAnsi="Times New Roman"/>
                <w:sz w:val="24"/>
                <w:szCs w:val="24"/>
              </w:rPr>
            </w:pPr>
            <w:r w:rsidRPr="003F2A0D">
              <w:rPr>
                <w:rFonts w:ascii="Times New Roman" w:eastAsia="Calibri" w:hAnsi="Times New Roman"/>
                <w:sz w:val="24"/>
                <w:szCs w:val="24"/>
              </w:rPr>
              <w:t>1</w:t>
            </w:r>
          </w:p>
        </w:tc>
        <w:tc>
          <w:tcPr>
            <w:tcW w:w="1644" w:type="dxa"/>
          </w:tcPr>
          <w:p w:rsidR="000A53B0" w:rsidRPr="003F2A0D" w:rsidRDefault="0004024C" w:rsidP="003F2A0D">
            <w:pPr>
              <w:spacing w:after="0" w:line="240" w:lineRule="auto"/>
              <w:rPr>
                <w:rFonts w:ascii="Times New Roman" w:eastAsia="Calibri" w:hAnsi="Times New Roman"/>
                <w:sz w:val="24"/>
                <w:szCs w:val="24"/>
              </w:rPr>
            </w:pPr>
            <w:r w:rsidRPr="003F2A0D">
              <w:rPr>
                <w:rFonts w:ascii="Times New Roman" w:eastAsia="Calibri" w:hAnsi="Times New Roman"/>
                <w:sz w:val="24"/>
                <w:szCs w:val="24"/>
              </w:rPr>
              <w:t>Снижение темпов овладения языком связанных с введением нового графика</w:t>
            </w:r>
          </w:p>
        </w:tc>
        <w:tc>
          <w:tcPr>
            <w:tcW w:w="2608" w:type="dxa"/>
            <w:gridSpan w:val="3"/>
          </w:tcPr>
          <w:p w:rsidR="0004024C" w:rsidRPr="003F2A0D" w:rsidRDefault="0004024C" w:rsidP="003F2A0D">
            <w:pPr>
              <w:spacing w:after="0" w:line="240" w:lineRule="auto"/>
              <w:rPr>
                <w:rFonts w:ascii="Times New Roman" w:eastAsia="Calibri" w:hAnsi="Times New Roman"/>
                <w:sz w:val="24"/>
                <w:szCs w:val="24"/>
              </w:rPr>
            </w:pPr>
            <w:r w:rsidRPr="003F2A0D">
              <w:rPr>
                <w:rFonts w:ascii="Times New Roman" w:eastAsia="Calibri" w:hAnsi="Times New Roman"/>
                <w:sz w:val="24"/>
                <w:szCs w:val="24"/>
              </w:rPr>
              <w:t>1. Разработка и интенсивное внедрение орфографических и орфоэпических правил, новой методики, также IT приложения для текстовой перекодировки на латиницу.</w:t>
            </w:r>
          </w:p>
          <w:p w:rsidR="000A53B0" w:rsidRPr="003F2A0D" w:rsidRDefault="0004024C" w:rsidP="003F2A0D">
            <w:pPr>
              <w:spacing w:after="0" w:line="240" w:lineRule="auto"/>
              <w:rPr>
                <w:rFonts w:ascii="Times New Roman" w:eastAsia="Calibri" w:hAnsi="Times New Roman"/>
                <w:sz w:val="24"/>
                <w:szCs w:val="24"/>
              </w:rPr>
            </w:pPr>
            <w:r w:rsidRPr="003F2A0D">
              <w:rPr>
                <w:rFonts w:ascii="Times New Roman" w:eastAsia="Calibri" w:hAnsi="Times New Roman"/>
                <w:sz w:val="24"/>
                <w:szCs w:val="24"/>
              </w:rPr>
              <w:t xml:space="preserve">2. Унификация терминов, упорядочение терминологического фонда. Совершенствование культуры речи и письменности в лингвистическом пространстве, сохранение чистоты языка, языковой культуры, речевой мелодичности в СМИ </w:t>
            </w:r>
            <w:r w:rsidRPr="003F2A0D">
              <w:rPr>
                <w:rFonts w:ascii="Times New Roman" w:eastAsia="Calibri" w:hAnsi="Times New Roman"/>
                <w:sz w:val="24"/>
                <w:szCs w:val="24"/>
              </w:rPr>
              <w:lastRenderedPageBreak/>
              <w:t>по мере роста числа интернет-потребителей на казахском языке.</w:t>
            </w:r>
          </w:p>
        </w:tc>
        <w:tc>
          <w:tcPr>
            <w:tcW w:w="4476" w:type="dxa"/>
          </w:tcPr>
          <w:p w:rsidR="003F2A0D" w:rsidRPr="003F2A0D" w:rsidRDefault="003F2A0D" w:rsidP="003F2A0D">
            <w:pPr>
              <w:spacing w:after="0" w:line="240" w:lineRule="auto"/>
              <w:rPr>
                <w:rFonts w:ascii="Times New Roman" w:eastAsia="Calibri" w:hAnsi="Times New Roman"/>
                <w:b/>
                <w:sz w:val="24"/>
                <w:szCs w:val="24"/>
              </w:rPr>
            </w:pPr>
            <w:r w:rsidRPr="003F2A0D">
              <w:rPr>
                <w:rFonts w:ascii="Times New Roman" w:eastAsia="Calibri" w:hAnsi="Times New Roman"/>
                <w:b/>
                <w:sz w:val="24"/>
                <w:szCs w:val="24"/>
              </w:rPr>
              <w:lastRenderedPageBreak/>
              <w:t>За отчетный период риск не наступал</w:t>
            </w:r>
          </w:p>
          <w:p w:rsidR="003F2A0D" w:rsidRPr="003F2A0D" w:rsidRDefault="00645486" w:rsidP="003F2A0D">
            <w:pPr>
              <w:spacing w:after="0" w:line="240" w:lineRule="auto"/>
              <w:rPr>
                <w:rFonts w:ascii="Times New Roman" w:eastAsia="Calibri" w:hAnsi="Times New Roman"/>
                <w:sz w:val="24"/>
                <w:szCs w:val="24"/>
              </w:rPr>
            </w:pPr>
            <w:r>
              <w:rPr>
                <w:rFonts w:ascii="Times New Roman" w:eastAsia="Calibri" w:hAnsi="Times New Roman"/>
                <w:sz w:val="24"/>
                <w:szCs w:val="24"/>
              </w:rPr>
              <w:t xml:space="preserve">Во </w:t>
            </w:r>
            <w:r w:rsidR="003F2A0D" w:rsidRPr="003F2A0D">
              <w:rPr>
                <w:rFonts w:ascii="Times New Roman" w:eastAsia="Calibri" w:hAnsi="Times New Roman"/>
                <w:sz w:val="24"/>
                <w:szCs w:val="24"/>
              </w:rPr>
              <w:t>исполнени</w:t>
            </w:r>
            <w:r>
              <w:rPr>
                <w:rFonts w:ascii="Times New Roman" w:eastAsia="Calibri" w:hAnsi="Times New Roman"/>
                <w:sz w:val="24"/>
                <w:szCs w:val="24"/>
              </w:rPr>
              <w:t>е</w:t>
            </w:r>
            <w:r w:rsidR="003F2A0D" w:rsidRPr="003F2A0D">
              <w:rPr>
                <w:rFonts w:ascii="Times New Roman" w:eastAsia="Calibri" w:hAnsi="Times New Roman"/>
                <w:sz w:val="24"/>
                <w:szCs w:val="24"/>
              </w:rPr>
              <w:t xml:space="preserve"> Указа Президента Республики Казахстан «О переводе алфавита казахского языка с кириллицы на латинскую графику» </w:t>
            </w:r>
            <w:r>
              <w:rPr>
                <w:rFonts w:ascii="Times New Roman" w:eastAsia="Calibri" w:hAnsi="Times New Roman"/>
                <w:sz w:val="24"/>
                <w:szCs w:val="24"/>
              </w:rPr>
              <w:t>р</w:t>
            </w:r>
            <w:r w:rsidRPr="003F2A0D">
              <w:rPr>
                <w:rFonts w:ascii="Times New Roman" w:eastAsia="Calibri" w:hAnsi="Times New Roman"/>
                <w:sz w:val="24"/>
                <w:szCs w:val="24"/>
              </w:rPr>
              <w:t>аспоряжением Премьер-Министра РК от 13 марта 2018 года №</w:t>
            </w:r>
            <w:r>
              <w:rPr>
                <w:rFonts w:ascii="Times New Roman" w:eastAsia="Calibri" w:hAnsi="Times New Roman"/>
                <w:sz w:val="24"/>
                <w:szCs w:val="24"/>
              </w:rPr>
              <w:t xml:space="preserve"> </w:t>
            </w:r>
            <w:r w:rsidRPr="003F2A0D">
              <w:rPr>
                <w:rFonts w:ascii="Times New Roman" w:eastAsia="Calibri" w:hAnsi="Times New Roman"/>
                <w:sz w:val="24"/>
                <w:szCs w:val="24"/>
              </w:rPr>
              <w:t xml:space="preserve">27-р </w:t>
            </w:r>
            <w:r w:rsidR="003F2A0D" w:rsidRPr="003F2A0D">
              <w:rPr>
                <w:rFonts w:ascii="Times New Roman" w:eastAsia="Calibri" w:hAnsi="Times New Roman"/>
                <w:sz w:val="24"/>
                <w:szCs w:val="24"/>
              </w:rPr>
              <w:t>утвержден План мероприятий по поэтапному переводу алфавита казахского языка на латинскую графику до 2025 года. Планом мероприятий предусмотрено поэта</w:t>
            </w:r>
            <w:r w:rsidR="006C251D">
              <w:rPr>
                <w:rFonts w:ascii="Times New Roman" w:eastAsia="Calibri" w:hAnsi="Times New Roman"/>
                <w:sz w:val="24"/>
                <w:szCs w:val="24"/>
              </w:rPr>
              <w:t>пное проведение 53 мероприятий.</w:t>
            </w:r>
          </w:p>
          <w:p w:rsidR="003F2A0D" w:rsidRPr="003F2A0D" w:rsidRDefault="003F2A0D" w:rsidP="003F2A0D">
            <w:pPr>
              <w:spacing w:after="0" w:line="240" w:lineRule="auto"/>
              <w:rPr>
                <w:rFonts w:ascii="Times New Roman" w:eastAsia="Calibri" w:hAnsi="Times New Roman"/>
                <w:sz w:val="24"/>
                <w:szCs w:val="24"/>
              </w:rPr>
            </w:pPr>
            <w:r w:rsidRPr="003F2A0D">
              <w:rPr>
                <w:rFonts w:ascii="Times New Roman" w:eastAsia="Calibri" w:hAnsi="Times New Roman"/>
                <w:sz w:val="24"/>
                <w:szCs w:val="24"/>
              </w:rPr>
              <w:t>В рамках разработки методики обучения и изучения латинской графики, Национальной комиссией создана Методическая рабочая группа, утверждены е</w:t>
            </w:r>
            <w:r w:rsidR="006C251D">
              <w:rPr>
                <w:rFonts w:ascii="Times New Roman" w:eastAsia="Calibri" w:hAnsi="Times New Roman"/>
                <w:sz w:val="24"/>
                <w:szCs w:val="24"/>
              </w:rPr>
              <w:t>ё</w:t>
            </w:r>
            <w:r w:rsidRPr="003F2A0D">
              <w:rPr>
                <w:rFonts w:ascii="Times New Roman" w:eastAsia="Calibri" w:hAnsi="Times New Roman"/>
                <w:sz w:val="24"/>
                <w:szCs w:val="24"/>
              </w:rPr>
              <w:t xml:space="preserve"> состав и план. Предусмотрено проведение разъяснительных встреч организационно-методического характера по осуществлению лингвистической реформы, научно-практической основе нового алфавита, эффективным методам его внедрения, апробации его в казахстанском </w:t>
            </w:r>
            <w:r w:rsidRPr="003F2A0D">
              <w:rPr>
                <w:rFonts w:ascii="Times New Roman" w:eastAsia="Calibri" w:hAnsi="Times New Roman"/>
                <w:sz w:val="24"/>
                <w:szCs w:val="24"/>
              </w:rPr>
              <w:lastRenderedPageBreak/>
              <w:t>образовательном пространстве, определению параметров (языковых, региональных, профессиональных</w:t>
            </w:r>
            <w:r w:rsidR="00A84357">
              <w:rPr>
                <w:rFonts w:ascii="Times New Roman" w:eastAsia="Calibri" w:hAnsi="Times New Roman"/>
                <w:sz w:val="24"/>
                <w:szCs w:val="24"/>
              </w:rPr>
              <w:t>)</w:t>
            </w:r>
            <w:r w:rsidRPr="003F2A0D">
              <w:rPr>
                <w:rFonts w:ascii="Times New Roman" w:eastAsia="Calibri" w:hAnsi="Times New Roman"/>
                <w:sz w:val="24"/>
                <w:szCs w:val="24"/>
              </w:rPr>
              <w:t xml:space="preserve"> (профильный охват)</w:t>
            </w:r>
            <w:r w:rsidR="00CF5EF9">
              <w:rPr>
                <w:rFonts w:ascii="Times New Roman" w:eastAsia="Calibri" w:hAnsi="Times New Roman"/>
                <w:sz w:val="24"/>
                <w:szCs w:val="24"/>
              </w:rPr>
              <w:t>,</w:t>
            </w:r>
            <w:r w:rsidRPr="003F2A0D">
              <w:rPr>
                <w:rFonts w:ascii="Times New Roman" w:eastAsia="Calibri" w:hAnsi="Times New Roman"/>
                <w:sz w:val="24"/>
                <w:szCs w:val="24"/>
              </w:rPr>
              <w:t xml:space="preserve"> объективному отбору участников апробации. Организована работа по переводу на латинскую графику учебно-методических комплексов и учебников на всех уровнях системы образования, организ</w:t>
            </w:r>
            <w:r w:rsidR="00A84357">
              <w:rPr>
                <w:rFonts w:ascii="Times New Roman" w:eastAsia="Calibri" w:hAnsi="Times New Roman"/>
                <w:sz w:val="24"/>
                <w:szCs w:val="24"/>
              </w:rPr>
              <w:t>ованы</w:t>
            </w:r>
            <w:r w:rsidRPr="003F2A0D">
              <w:rPr>
                <w:rFonts w:ascii="Times New Roman" w:eastAsia="Calibri" w:hAnsi="Times New Roman"/>
                <w:sz w:val="24"/>
                <w:szCs w:val="24"/>
              </w:rPr>
              <w:t xml:space="preserve"> мероприяти</w:t>
            </w:r>
            <w:r w:rsidR="00A84357">
              <w:rPr>
                <w:rFonts w:ascii="Times New Roman" w:eastAsia="Calibri" w:hAnsi="Times New Roman"/>
                <w:sz w:val="24"/>
                <w:szCs w:val="24"/>
              </w:rPr>
              <w:t>я</w:t>
            </w:r>
            <w:r w:rsidRPr="003F2A0D">
              <w:rPr>
                <w:rFonts w:ascii="Times New Roman" w:eastAsia="Calibri" w:hAnsi="Times New Roman"/>
                <w:sz w:val="24"/>
                <w:szCs w:val="24"/>
              </w:rPr>
              <w:t>, направленны</w:t>
            </w:r>
            <w:r w:rsidR="00A84357">
              <w:rPr>
                <w:rFonts w:ascii="Times New Roman" w:eastAsia="Calibri" w:hAnsi="Times New Roman"/>
                <w:sz w:val="24"/>
                <w:szCs w:val="24"/>
              </w:rPr>
              <w:t>е</w:t>
            </w:r>
            <w:r w:rsidRPr="003F2A0D">
              <w:rPr>
                <w:rFonts w:ascii="Times New Roman" w:eastAsia="Calibri" w:hAnsi="Times New Roman"/>
                <w:sz w:val="24"/>
                <w:szCs w:val="24"/>
              </w:rPr>
              <w:t xml:space="preserve"> на ознакомление с новыми орфографическими и орфоэпическими правилами казахского языка,</w:t>
            </w:r>
            <w:r w:rsidR="007B61BE">
              <w:rPr>
                <w:rFonts w:ascii="Times New Roman" w:eastAsia="Calibri" w:hAnsi="Times New Roman"/>
                <w:sz w:val="24"/>
                <w:szCs w:val="24"/>
              </w:rPr>
              <w:t xml:space="preserve"> опубликованы </w:t>
            </w:r>
            <w:r w:rsidRPr="003F2A0D">
              <w:rPr>
                <w:rFonts w:ascii="Times New Roman" w:eastAsia="Calibri" w:hAnsi="Times New Roman"/>
                <w:sz w:val="24"/>
                <w:szCs w:val="24"/>
              </w:rPr>
              <w:t>научные и научно-публицистические, научно-популярные статьи, проведен</w:t>
            </w:r>
            <w:r w:rsidR="007B61BE">
              <w:rPr>
                <w:rFonts w:ascii="Times New Roman" w:eastAsia="Calibri" w:hAnsi="Times New Roman"/>
                <w:sz w:val="24"/>
                <w:szCs w:val="24"/>
              </w:rPr>
              <w:t>ы</w:t>
            </w:r>
            <w:r w:rsidRPr="003F2A0D">
              <w:rPr>
                <w:rFonts w:ascii="Times New Roman" w:eastAsia="Calibri" w:hAnsi="Times New Roman"/>
                <w:sz w:val="24"/>
                <w:szCs w:val="24"/>
              </w:rPr>
              <w:t xml:space="preserve"> интервью, лекци</w:t>
            </w:r>
            <w:r w:rsidR="007B61BE">
              <w:rPr>
                <w:rFonts w:ascii="Times New Roman" w:eastAsia="Calibri" w:hAnsi="Times New Roman"/>
                <w:sz w:val="24"/>
                <w:szCs w:val="24"/>
              </w:rPr>
              <w:t>и</w:t>
            </w:r>
            <w:r w:rsidRPr="003F2A0D">
              <w:rPr>
                <w:rFonts w:ascii="Times New Roman" w:eastAsia="Calibri" w:hAnsi="Times New Roman"/>
                <w:sz w:val="24"/>
                <w:szCs w:val="24"/>
              </w:rPr>
              <w:t xml:space="preserve"> и семинар</w:t>
            </w:r>
            <w:r w:rsidR="007B61BE">
              <w:rPr>
                <w:rFonts w:ascii="Times New Roman" w:eastAsia="Calibri" w:hAnsi="Times New Roman"/>
                <w:sz w:val="24"/>
                <w:szCs w:val="24"/>
              </w:rPr>
              <w:t>ы</w:t>
            </w:r>
            <w:r w:rsidRPr="003F2A0D">
              <w:rPr>
                <w:rFonts w:ascii="Times New Roman" w:eastAsia="Calibri" w:hAnsi="Times New Roman"/>
                <w:sz w:val="24"/>
                <w:szCs w:val="24"/>
              </w:rPr>
              <w:t>.</w:t>
            </w:r>
          </w:p>
          <w:p w:rsidR="000A53B0" w:rsidRPr="003F2A0D" w:rsidRDefault="003F2A0D" w:rsidP="00455C83">
            <w:pPr>
              <w:spacing w:after="0" w:line="240" w:lineRule="auto"/>
              <w:rPr>
                <w:rFonts w:ascii="Times New Roman" w:eastAsia="Calibri" w:hAnsi="Times New Roman"/>
                <w:sz w:val="24"/>
                <w:szCs w:val="24"/>
              </w:rPr>
            </w:pPr>
            <w:r w:rsidRPr="003F2A0D">
              <w:rPr>
                <w:rFonts w:ascii="Times New Roman" w:eastAsia="Calibri" w:hAnsi="Times New Roman"/>
                <w:sz w:val="24"/>
                <w:szCs w:val="24"/>
              </w:rPr>
              <w:t>Для проведения разъяснительной работы по переводу казахского алфавита на латинскую графику разработаны и направлены в Министерство информации и общественно</w:t>
            </w:r>
            <w:r w:rsidR="00455C83">
              <w:rPr>
                <w:rFonts w:ascii="Times New Roman" w:eastAsia="Calibri" w:hAnsi="Times New Roman"/>
                <w:sz w:val="24"/>
                <w:szCs w:val="24"/>
              </w:rPr>
              <w:t xml:space="preserve">го развития РК и во все регионы </w:t>
            </w:r>
            <w:r w:rsidR="00455C83" w:rsidRPr="003F2A0D">
              <w:rPr>
                <w:rFonts w:ascii="Times New Roman" w:eastAsia="Calibri" w:hAnsi="Times New Roman"/>
                <w:sz w:val="24"/>
                <w:szCs w:val="24"/>
              </w:rPr>
              <w:t xml:space="preserve">40 видеоблоков </w:t>
            </w:r>
            <w:r w:rsidRPr="003F2A0D">
              <w:rPr>
                <w:rFonts w:ascii="Times New Roman" w:eastAsia="Calibri" w:hAnsi="Times New Roman"/>
                <w:sz w:val="24"/>
                <w:szCs w:val="24"/>
              </w:rPr>
              <w:t>с целью широкой пропаганды на телеканалах.</w:t>
            </w:r>
          </w:p>
        </w:tc>
        <w:tc>
          <w:tcPr>
            <w:tcW w:w="1610" w:type="dxa"/>
            <w:gridSpan w:val="3"/>
          </w:tcPr>
          <w:p w:rsidR="000A53B0" w:rsidRPr="00A81DD6" w:rsidRDefault="003F2A0D" w:rsidP="009264EE">
            <w:pPr>
              <w:spacing w:after="0" w:line="240" w:lineRule="auto"/>
              <w:jc w:val="center"/>
              <w:rPr>
                <w:rFonts w:ascii="Times New Roman" w:eastAsia="Calibri" w:hAnsi="Times New Roman"/>
                <w:b/>
                <w:sz w:val="24"/>
                <w:szCs w:val="24"/>
              </w:rPr>
            </w:pPr>
            <w:r w:rsidRPr="00A81DD6">
              <w:rPr>
                <w:rFonts w:ascii="Times New Roman" w:hAnsi="Times New Roman"/>
                <w:b/>
                <w:sz w:val="24"/>
                <w:szCs w:val="24"/>
              </w:rPr>
              <w:lastRenderedPageBreak/>
              <w:t>Исполнен</w:t>
            </w:r>
          </w:p>
        </w:tc>
      </w:tr>
      <w:tr w:rsidR="000A53B0" w:rsidRPr="00A81DD6" w:rsidTr="00E62784">
        <w:trPr>
          <w:trHeight w:val="30"/>
        </w:trPr>
        <w:tc>
          <w:tcPr>
            <w:tcW w:w="10649" w:type="dxa"/>
            <w:gridSpan w:val="10"/>
          </w:tcPr>
          <w:p w:rsidR="000A53B0" w:rsidRPr="00A81DD6" w:rsidRDefault="000A53B0" w:rsidP="000A53B0">
            <w:pPr>
              <w:spacing w:after="0" w:line="240" w:lineRule="auto"/>
              <w:jc w:val="center"/>
              <w:rPr>
                <w:rFonts w:ascii="Times New Roman" w:hAnsi="Times New Roman"/>
                <w:sz w:val="24"/>
                <w:szCs w:val="24"/>
              </w:rPr>
            </w:pPr>
            <w:r w:rsidRPr="00A81DD6">
              <w:rPr>
                <w:rFonts w:ascii="Times New Roman" w:hAnsi="Times New Roman"/>
                <w:b/>
                <w:sz w:val="24"/>
                <w:szCs w:val="24"/>
              </w:rPr>
              <w:lastRenderedPageBreak/>
              <w:t>Стратегическое направление 3.</w:t>
            </w:r>
            <w:r w:rsidR="00630B4D">
              <w:rPr>
                <w:rFonts w:ascii="Times New Roman" w:hAnsi="Times New Roman"/>
                <w:b/>
                <w:sz w:val="24"/>
                <w:szCs w:val="24"/>
              </w:rPr>
              <w:t xml:space="preserve"> </w:t>
            </w:r>
            <w:r w:rsidRPr="00A81DD6">
              <w:rPr>
                <w:rFonts w:ascii="Times New Roman" w:hAnsi="Times New Roman"/>
                <w:b/>
                <w:sz w:val="24"/>
                <w:szCs w:val="24"/>
              </w:rPr>
              <w:t>Дальнейшее развитие массового спорта и повышение конкурентоспособности спорта высших достижений на мировой спортивной арене</w:t>
            </w:r>
          </w:p>
        </w:tc>
      </w:tr>
      <w:tr w:rsidR="000A53B0" w:rsidRPr="00A81DD6" w:rsidTr="00E62784">
        <w:trPr>
          <w:trHeight w:val="30"/>
        </w:trPr>
        <w:tc>
          <w:tcPr>
            <w:tcW w:w="10649" w:type="dxa"/>
            <w:gridSpan w:val="10"/>
          </w:tcPr>
          <w:p w:rsidR="000A53B0" w:rsidRPr="00A81DD6" w:rsidRDefault="000A53B0" w:rsidP="000A53B0">
            <w:pPr>
              <w:spacing w:after="0" w:line="240" w:lineRule="auto"/>
              <w:jc w:val="center"/>
              <w:rPr>
                <w:rFonts w:ascii="Times New Roman" w:hAnsi="Times New Roman"/>
                <w:sz w:val="24"/>
                <w:szCs w:val="24"/>
              </w:rPr>
            </w:pPr>
            <w:r w:rsidRPr="00A81DD6">
              <w:rPr>
                <w:rFonts w:ascii="Times New Roman" w:eastAsia="Calibri" w:hAnsi="Times New Roman"/>
                <w:b/>
                <w:sz w:val="24"/>
                <w:szCs w:val="24"/>
              </w:rPr>
              <w:t>Цель 3.1.</w:t>
            </w:r>
            <w:r w:rsidRPr="00A81DD6">
              <w:rPr>
                <w:rFonts w:ascii="Times New Roman" w:hAnsi="Times New Roman"/>
                <w:b/>
                <w:sz w:val="24"/>
                <w:szCs w:val="24"/>
              </w:rPr>
              <w:t xml:space="preserve"> </w:t>
            </w:r>
            <w:r w:rsidRPr="00A81DD6">
              <w:rPr>
                <w:rFonts w:ascii="Times New Roman" w:hAnsi="Times New Roman"/>
                <w:sz w:val="24"/>
                <w:szCs w:val="24"/>
              </w:rPr>
              <w:t xml:space="preserve"> </w:t>
            </w:r>
            <w:r w:rsidRPr="00A81DD6">
              <w:rPr>
                <w:rFonts w:ascii="Times New Roman" w:hAnsi="Times New Roman"/>
                <w:b/>
                <w:sz w:val="24"/>
                <w:szCs w:val="24"/>
              </w:rPr>
              <w:t>Развитие массового спорта и спорта высших достижений</w:t>
            </w:r>
          </w:p>
        </w:tc>
      </w:tr>
      <w:tr w:rsidR="000A53B0" w:rsidRPr="00A81DD6" w:rsidTr="00E62784">
        <w:trPr>
          <w:gridAfter w:val="1"/>
          <w:wAfter w:w="17" w:type="dxa"/>
          <w:trHeight w:val="30"/>
        </w:trPr>
        <w:tc>
          <w:tcPr>
            <w:tcW w:w="284" w:type="dxa"/>
          </w:tcPr>
          <w:p w:rsidR="000A53B0" w:rsidRPr="00A81DD6" w:rsidRDefault="000A53B0" w:rsidP="000A53B0">
            <w:pPr>
              <w:spacing w:after="0" w:line="240" w:lineRule="auto"/>
              <w:rPr>
                <w:rFonts w:ascii="Times New Roman" w:hAnsi="Times New Roman"/>
                <w:sz w:val="24"/>
                <w:szCs w:val="24"/>
              </w:rPr>
            </w:pPr>
            <w:r w:rsidRPr="00A81DD6">
              <w:rPr>
                <w:rFonts w:ascii="Times New Roman" w:hAnsi="Times New Roman"/>
                <w:sz w:val="24"/>
                <w:szCs w:val="24"/>
              </w:rPr>
              <w:t>1</w:t>
            </w:r>
          </w:p>
        </w:tc>
        <w:tc>
          <w:tcPr>
            <w:tcW w:w="1702" w:type="dxa"/>
            <w:gridSpan w:val="3"/>
          </w:tcPr>
          <w:p w:rsidR="000A53B0" w:rsidRPr="00A81DD6" w:rsidRDefault="000A53B0" w:rsidP="000A53B0">
            <w:pPr>
              <w:spacing w:after="0" w:line="240" w:lineRule="auto"/>
              <w:rPr>
                <w:rFonts w:ascii="Times New Roman" w:hAnsi="Times New Roman"/>
                <w:sz w:val="24"/>
                <w:szCs w:val="24"/>
              </w:rPr>
            </w:pPr>
            <w:r w:rsidRPr="00A81DD6">
              <w:rPr>
                <w:rFonts w:ascii="Times New Roman" w:hAnsi="Times New Roman"/>
                <w:sz w:val="24"/>
                <w:szCs w:val="24"/>
              </w:rPr>
              <w:t>Снижение интереса населения, в том числе детей и подростков к занятиям физической культурой и спортом</w:t>
            </w:r>
          </w:p>
        </w:tc>
        <w:tc>
          <w:tcPr>
            <w:tcW w:w="2551" w:type="dxa"/>
          </w:tcPr>
          <w:p w:rsidR="000A53B0" w:rsidRPr="00A81DD6" w:rsidRDefault="000A53B0" w:rsidP="000A53B0">
            <w:pPr>
              <w:pStyle w:val="11"/>
              <w:numPr>
                <w:ilvl w:val="0"/>
                <w:numId w:val="13"/>
              </w:numPr>
              <w:tabs>
                <w:tab w:val="left" w:pos="310"/>
              </w:tabs>
              <w:spacing w:line="240" w:lineRule="auto"/>
              <w:ind w:left="57" w:right="57" w:firstLine="0"/>
              <w:rPr>
                <w:rFonts w:ascii="Times New Roman" w:hAnsi="Times New Roman"/>
                <w:sz w:val="24"/>
                <w:szCs w:val="24"/>
              </w:rPr>
            </w:pPr>
            <w:r w:rsidRPr="00A81DD6">
              <w:rPr>
                <w:rFonts w:ascii="Times New Roman" w:hAnsi="Times New Roman"/>
                <w:sz w:val="24"/>
                <w:szCs w:val="24"/>
              </w:rPr>
              <w:t>Проведение информационно-пропагандистской кампании, использующей широкий спектр разнообразных средств и проводящийся с целью формирования престижного имиджа спортивного стиля жизни, ценности собственного</w:t>
            </w:r>
            <w:r w:rsidR="00DC1153">
              <w:rPr>
                <w:rFonts w:ascii="Times New Roman" w:hAnsi="Times New Roman"/>
                <w:sz w:val="24"/>
                <w:szCs w:val="24"/>
              </w:rPr>
              <w:t xml:space="preserve"> здоровья и здоровья окружающих.</w:t>
            </w:r>
          </w:p>
          <w:p w:rsidR="000A53B0" w:rsidRPr="00A81DD6" w:rsidRDefault="000A53B0" w:rsidP="00DC1153">
            <w:pPr>
              <w:pStyle w:val="11"/>
              <w:tabs>
                <w:tab w:val="left" w:pos="310"/>
              </w:tabs>
              <w:spacing w:line="240" w:lineRule="auto"/>
              <w:ind w:left="57" w:right="57"/>
              <w:rPr>
                <w:rFonts w:ascii="Times New Roman" w:hAnsi="Times New Roman"/>
                <w:sz w:val="24"/>
                <w:szCs w:val="24"/>
              </w:rPr>
            </w:pPr>
            <w:r w:rsidRPr="00A81DD6">
              <w:rPr>
                <w:rFonts w:ascii="Times New Roman" w:hAnsi="Times New Roman"/>
                <w:sz w:val="24"/>
                <w:szCs w:val="24"/>
              </w:rPr>
              <w:t>2.</w:t>
            </w:r>
            <w:r w:rsidR="00DC1153">
              <w:rPr>
                <w:rFonts w:ascii="Times New Roman" w:hAnsi="Times New Roman"/>
                <w:sz w:val="24"/>
                <w:szCs w:val="24"/>
              </w:rPr>
              <w:t xml:space="preserve"> </w:t>
            </w:r>
            <w:r w:rsidRPr="00A81DD6">
              <w:rPr>
                <w:rFonts w:ascii="Times New Roman" w:hAnsi="Times New Roman"/>
                <w:sz w:val="24"/>
                <w:szCs w:val="24"/>
              </w:rPr>
              <w:t>Строительство инфраструктуры спорта.</w:t>
            </w:r>
          </w:p>
          <w:p w:rsidR="000A53B0" w:rsidRPr="00A81DD6" w:rsidRDefault="000A53B0" w:rsidP="000A53B0">
            <w:pPr>
              <w:pStyle w:val="11"/>
              <w:tabs>
                <w:tab w:val="left" w:pos="310"/>
              </w:tabs>
              <w:spacing w:line="240" w:lineRule="auto"/>
              <w:ind w:left="0" w:right="57"/>
              <w:rPr>
                <w:rFonts w:ascii="Times New Roman" w:hAnsi="Times New Roman"/>
                <w:b/>
                <w:bCs/>
                <w:sz w:val="24"/>
                <w:szCs w:val="24"/>
                <w:shd w:val="clear" w:color="auto" w:fill="00FFFF"/>
              </w:rPr>
            </w:pPr>
            <w:r w:rsidRPr="00A81DD6">
              <w:rPr>
                <w:rFonts w:ascii="Times New Roman" w:hAnsi="Times New Roman"/>
                <w:sz w:val="24"/>
                <w:szCs w:val="24"/>
              </w:rPr>
              <w:t>3. Внедрение новых эффективных форм организации занятий в учебных заведениях</w:t>
            </w:r>
            <w:r w:rsidR="001B2213">
              <w:rPr>
                <w:rFonts w:ascii="Times New Roman" w:hAnsi="Times New Roman"/>
                <w:sz w:val="24"/>
                <w:szCs w:val="24"/>
              </w:rPr>
              <w:t>.</w:t>
            </w:r>
          </w:p>
        </w:tc>
        <w:tc>
          <w:tcPr>
            <w:tcW w:w="4536" w:type="dxa"/>
            <w:gridSpan w:val="3"/>
          </w:tcPr>
          <w:p w:rsidR="000A53B0" w:rsidRPr="00A81DD6" w:rsidRDefault="000A53B0" w:rsidP="000A53B0">
            <w:pPr>
              <w:spacing w:after="0" w:line="240" w:lineRule="auto"/>
              <w:rPr>
                <w:rFonts w:ascii="Times New Roman" w:hAnsi="Times New Roman"/>
                <w:b/>
                <w:sz w:val="24"/>
                <w:szCs w:val="24"/>
              </w:rPr>
            </w:pPr>
            <w:r w:rsidRPr="00A81DD6">
              <w:rPr>
                <w:rFonts w:ascii="Times New Roman" w:hAnsi="Times New Roman"/>
                <w:b/>
                <w:sz w:val="24"/>
                <w:szCs w:val="24"/>
              </w:rPr>
              <w:t>За отчетный период риск не наступал</w:t>
            </w:r>
          </w:p>
          <w:p w:rsidR="000A53B0" w:rsidRPr="00A81DD6" w:rsidRDefault="000A53B0" w:rsidP="000A53B0">
            <w:pPr>
              <w:spacing w:after="0" w:line="240" w:lineRule="auto"/>
              <w:rPr>
                <w:rFonts w:ascii="Times New Roman" w:hAnsi="Times New Roman"/>
                <w:sz w:val="24"/>
                <w:szCs w:val="24"/>
              </w:rPr>
            </w:pPr>
            <w:r w:rsidRPr="00A81DD6">
              <w:rPr>
                <w:rFonts w:ascii="Times New Roman" w:hAnsi="Times New Roman"/>
                <w:sz w:val="24"/>
                <w:szCs w:val="24"/>
              </w:rPr>
              <w:t>Для обеспечения пропаганды в СМИ достижений спортсменов и их тренеров, по всей республике проводятся спортивно</w:t>
            </w:r>
            <w:r w:rsidR="00931AB6">
              <w:rPr>
                <w:rFonts w:ascii="Times New Roman" w:hAnsi="Times New Roman"/>
                <w:sz w:val="24"/>
                <w:szCs w:val="24"/>
              </w:rPr>
              <w:t>-</w:t>
            </w:r>
            <w:r w:rsidRPr="00A81DD6">
              <w:rPr>
                <w:rFonts w:ascii="Times New Roman" w:hAnsi="Times New Roman"/>
                <w:sz w:val="24"/>
                <w:szCs w:val="24"/>
              </w:rPr>
              <w:t xml:space="preserve">массовые мероприятия с их участием. С июня 2013 года в круглосуточном режиме работает и вещает спортивный канал «QazSport», который предоставляет всему населению спортивную информацию по мировым и республиканским спортивным соревнованиям.  </w:t>
            </w:r>
          </w:p>
          <w:p w:rsidR="000A53B0" w:rsidRPr="00A81DD6" w:rsidRDefault="000A53B0" w:rsidP="000A53B0">
            <w:pPr>
              <w:spacing w:after="0" w:line="240" w:lineRule="auto"/>
              <w:rPr>
                <w:rFonts w:ascii="Times New Roman" w:hAnsi="Times New Roman"/>
                <w:sz w:val="24"/>
                <w:szCs w:val="24"/>
              </w:rPr>
            </w:pPr>
            <w:r w:rsidRPr="00A81DD6">
              <w:rPr>
                <w:rFonts w:ascii="Times New Roman" w:hAnsi="Times New Roman"/>
                <w:sz w:val="24"/>
                <w:szCs w:val="24"/>
              </w:rPr>
              <w:t>В рамках пропаганды здорового образа жизни и развития массового спорта обеспечен</w:t>
            </w:r>
            <w:r w:rsidR="00931AB6">
              <w:rPr>
                <w:rFonts w:ascii="Times New Roman" w:hAnsi="Times New Roman"/>
                <w:sz w:val="24"/>
                <w:szCs w:val="24"/>
              </w:rPr>
              <w:t>о</w:t>
            </w:r>
            <w:r w:rsidRPr="00A81DD6">
              <w:rPr>
                <w:rFonts w:ascii="Times New Roman" w:hAnsi="Times New Roman"/>
                <w:sz w:val="24"/>
                <w:szCs w:val="24"/>
              </w:rPr>
              <w:t xml:space="preserve"> систематическое проведение массовых спортивных мероприятий (спартакиады, турниры, спортивные семейные соревнования, массовые забеги). В 2020 году проведено около 21 тысячи мероприятий с общим охватом более 1,5 млн. человек.</w:t>
            </w:r>
          </w:p>
          <w:p w:rsidR="000A53B0" w:rsidRPr="00A81DD6" w:rsidRDefault="000A53B0" w:rsidP="000A53B0">
            <w:pPr>
              <w:spacing w:after="0" w:line="240" w:lineRule="auto"/>
              <w:rPr>
                <w:rFonts w:ascii="Times New Roman" w:hAnsi="Times New Roman"/>
                <w:sz w:val="24"/>
                <w:szCs w:val="24"/>
              </w:rPr>
            </w:pPr>
            <w:r w:rsidRPr="00A81DD6">
              <w:rPr>
                <w:rFonts w:ascii="Times New Roman" w:hAnsi="Times New Roman"/>
                <w:sz w:val="24"/>
                <w:szCs w:val="24"/>
              </w:rPr>
              <w:t xml:space="preserve">Кроме того, в 2020 году </w:t>
            </w:r>
            <w:r w:rsidR="00C52739">
              <w:rPr>
                <w:rFonts w:ascii="Times New Roman" w:hAnsi="Times New Roman"/>
                <w:sz w:val="24"/>
                <w:szCs w:val="24"/>
              </w:rPr>
              <w:t>на</w:t>
            </w:r>
            <w:r w:rsidRPr="00A81DD6">
              <w:rPr>
                <w:rFonts w:ascii="Times New Roman" w:hAnsi="Times New Roman"/>
                <w:sz w:val="24"/>
                <w:szCs w:val="24"/>
              </w:rPr>
              <w:t xml:space="preserve"> сдаче тестов Первого Президента Респуб</w:t>
            </w:r>
            <w:r w:rsidR="00C52739">
              <w:rPr>
                <w:rFonts w:ascii="Times New Roman" w:hAnsi="Times New Roman"/>
                <w:sz w:val="24"/>
                <w:szCs w:val="24"/>
              </w:rPr>
              <w:t xml:space="preserve">лики Казахстан – Елбасы приняли </w:t>
            </w:r>
            <w:r w:rsidRPr="00A81DD6">
              <w:rPr>
                <w:rFonts w:ascii="Times New Roman" w:hAnsi="Times New Roman"/>
                <w:sz w:val="24"/>
                <w:szCs w:val="24"/>
              </w:rPr>
              <w:t xml:space="preserve">участие 1 </w:t>
            </w:r>
            <w:r w:rsidRPr="00A81DD6">
              <w:rPr>
                <w:rFonts w:ascii="Times New Roman" w:hAnsi="Times New Roman"/>
                <w:sz w:val="24"/>
                <w:szCs w:val="24"/>
              </w:rPr>
              <w:lastRenderedPageBreak/>
              <w:t>124 025 человек</w:t>
            </w:r>
            <w:r w:rsidR="00C52739">
              <w:rPr>
                <w:rFonts w:ascii="Times New Roman" w:hAnsi="Times New Roman"/>
                <w:sz w:val="24"/>
                <w:szCs w:val="24"/>
              </w:rPr>
              <w:t>. И</w:t>
            </w:r>
            <w:r w:rsidRPr="00A81DD6">
              <w:rPr>
                <w:rFonts w:ascii="Times New Roman" w:hAnsi="Times New Roman"/>
                <w:sz w:val="24"/>
                <w:szCs w:val="24"/>
              </w:rPr>
              <w:t>з них 49 501 человек выполнили нормативы Президентского уровн</w:t>
            </w:r>
            <w:r w:rsidR="00C52739">
              <w:rPr>
                <w:rFonts w:ascii="Times New Roman" w:hAnsi="Times New Roman"/>
                <w:sz w:val="24"/>
                <w:szCs w:val="24"/>
              </w:rPr>
              <w:t>я, в том числе на селе –</w:t>
            </w:r>
            <w:r w:rsidRPr="00A81DD6">
              <w:rPr>
                <w:rFonts w:ascii="Times New Roman" w:hAnsi="Times New Roman"/>
                <w:sz w:val="24"/>
                <w:szCs w:val="24"/>
              </w:rPr>
              <w:t xml:space="preserve"> 36857 человек, 71 456 человек выполнили нормативы национального уровня, в том числе на селе – 50</w:t>
            </w:r>
            <w:r w:rsidR="00C52739">
              <w:rPr>
                <w:rFonts w:ascii="Times New Roman" w:hAnsi="Times New Roman"/>
                <w:sz w:val="24"/>
                <w:szCs w:val="24"/>
              </w:rPr>
              <w:t xml:space="preserve"> </w:t>
            </w:r>
            <w:r w:rsidRPr="00A81DD6">
              <w:rPr>
                <w:rFonts w:ascii="Times New Roman" w:hAnsi="Times New Roman"/>
                <w:sz w:val="24"/>
                <w:szCs w:val="24"/>
              </w:rPr>
              <w:t>060 человек, 151 738 человек выполнили нормативы начального уровня, из них на селе</w:t>
            </w:r>
            <w:r w:rsidR="00C52739">
              <w:rPr>
                <w:rFonts w:ascii="Times New Roman" w:hAnsi="Times New Roman"/>
                <w:sz w:val="24"/>
                <w:szCs w:val="24"/>
              </w:rPr>
              <w:t xml:space="preserve"> –</w:t>
            </w:r>
            <w:r w:rsidRPr="00A81DD6">
              <w:rPr>
                <w:rFonts w:ascii="Times New Roman" w:hAnsi="Times New Roman"/>
                <w:sz w:val="24"/>
                <w:szCs w:val="24"/>
              </w:rPr>
              <w:t xml:space="preserve"> 106</w:t>
            </w:r>
            <w:r w:rsidR="00C52739">
              <w:rPr>
                <w:rFonts w:ascii="Times New Roman" w:hAnsi="Times New Roman"/>
                <w:sz w:val="24"/>
                <w:szCs w:val="24"/>
              </w:rPr>
              <w:t xml:space="preserve"> </w:t>
            </w:r>
            <w:r w:rsidRPr="00A81DD6">
              <w:rPr>
                <w:rFonts w:ascii="Times New Roman" w:hAnsi="Times New Roman"/>
                <w:sz w:val="24"/>
                <w:szCs w:val="24"/>
              </w:rPr>
              <w:t>643 человек.</w:t>
            </w:r>
          </w:p>
          <w:p w:rsidR="000A53B0" w:rsidRPr="00A81DD6" w:rsidRDefault="000A53B0" w:rsidP="000A53B0">
            <w:pPr>
              <w:spacing w:after="0" w:line="240" w:lineRule="auto"/>
              <w:rPr>
                <w:rFonts w:ascii="Times New Roman" w:hAnsi="Times New Roman"/>
                <w:sz w:val="24"/>
                <w:szCs w:val="24"/>
              </w:rPr>
            </w:pPr>
            <w:r w:rsidRPr="00A81DD6">
              <w:rPr>
                <w:rFonts w:ascii="Times New Roman" w:hAnsi="Times New Roman"/>
                <w:sz w:val="24"/>
                <w:szCs w:val="24"/>
              </w:rPr>
              <w:t xml:space="preserve">За счет увеличения доступности и улучшения качества спортивных сооружений и благодаря принятым мерам по совершенствованию системы физического воспитания детей наблюдается повышенный интерес школьников к занятиям в спортивных секциях. </w:t>
            </w:r>
          </w:p>
          <w:p w:rsidR="000A53B0" w:rsidRPr="00A81DD6" w:rsidRDefault="000A53B0" w:rsidP="000A53B0">
            <w:pPr>
              <w:spacing w:after="0" w:line="240" w:lineRule="auto"/>
              <w:rPr>
                <w:rFonts w:ascii="Times New Roman" w:hAnsi="Times New Roman"/>
                <w:sz w:val="24"/>
                <w:szCs w:val="24"/>
              </w:rPr>
            </w:pPr>
            <w:r w:rsidRPr="00A81DD6">
              <w:rPr>
                <w:rFonts w:ascii="Times New Roman" w:hAnsi="Times New Roman"/>
                <w:sz w:val="24"/>
                <w:szCs w:val="24"/>
              </w:rPr>
              <w:t>По итогам 2020 года количество детей и подростков, занимающихся физической культурой и спортом</w:t>
            </w:r>
            <w:r w:rsidR="004471CF">
              <w:rPr>
                <w:rFonts w:ascii="Times New Roman" w:hAnsi="Times New Roman"/>
                <w:sz w:val="24"/>
                <w:szCs w:val="24"/>
              </w:rPr>
              <w:t>,</w:t>
            </w:r>
            <w:r w:rsidRPr="00A81DD6">
              <w:rPr>
                <w:rFonts w:ascii="Times New Roman" w:hAnsi="Times New Roman"/>
                <w:sz w:val="24"/>
                <w:szCs w:val="24"/>
              </w:rPr>
              <w:t xml:space="preserve"> возросло до 17% (рост 1,46%) и составило 560,9 тыс. школьников из 3,3 млн. всего обучающихся в школах.</w:t>
            </w:r>
          </w:p>
          <w:p w:rsidR="000A53B0" w:rsidRPr="00A81DD6" w:rsidRDefault="000A53B0" w:rsidP="000A53B0">
            <w:pPr>
              <w:spacing w:after="0" w:line="240" w:lineRule="auto"/>
              <w:rPr>
                <w:rFonts w:ascii="Times New Roman" w:hAnsi="Times New Roman"/>
                <w:sz w:val="24"/>
                <w:szCs w:val="24"/>
              </w:rPr>
            </w:pPr>
            <w:r w:rsidRPr="00A81DD6">
              <w:rPr>
                <w:rFonts w:ascii="Times New Roman" w:hAnsi="Times New Roman"/>
                <w:sz w:val="24"/>
                <w:szCs w:val="24"/>
              </w:rPr>
              <w:t xml:space="preserve">В целях снижения наступления риска Комитетом совместно с акиматами областей проводился анализ состояния спортивной инфраструктуры. Проводились текущие и капитальные ремонты имеющихся спортивных сооружений. </w:t>
            </w:r>
          </w:p>
          <w:p w:rsidR="000A53B0" w:rsidRPr="00A81DD6" w:rsidRDefault="000A53B0" w:rsidP="000A53B0">
            <w:pPr>
              <w:spacing w:after="0" w:line="240" w:lineRule="auto"/>
              <w:rPr>
                <w:rFonts w:ascii="Times New Roman" w:hAnsi="Times New Roman"/>
                <w:sz w:val="24"/>
                <w:szCs w:val="24"/>
              </w:rPr>
            </w:pPr>
            <w:r w:rsidRPr="00A81DD6">
              <w:rPr>
                <w:rFonts w:ascii="Times New Roman" w:hAnsi="Times New Roman"/>
                <w:sz w:val="24"/>
                <w:szCs w:val="24"/>
              </w:rPr>
              <w:t>В 2020 году в регионах страны за счет местных бюджетов и спонсорских средств, а также в рамках ГЧП завершено строительство 46 физкультурно-оздоровительных комплексов, 6 стадионов, 229 спортивных залов, 19 плавательных бассейнов, 13 спортивных манежей и др. объект</w:t>
            </w:r>
            <w:r w:rsidR="00C528B8">
              <w:rPr>
                <w:rFonts w:ascii="Times New Roman" w:hAnsi="Times New Roman"/>
                <w:sz w:val="24"/>
                <w:szCs w:val="24"/>
              </w:rPr>
              <w:t>ов</w:t>
            </w:r>
            <w:r w:rsidRPr="00A81DD6">
              <w:rPr>
                <w:rFonts w:ascii="Times New Roman" w:hAnsi="Times New Roman"/>
                <w:sz w:val="24"/>
                <w:szCs w:val="24"/>
              </w:rPr>
              <w:t>.</w:t>
            </w:r>
          </w:p>
          <w:p w:rsidR="000A53B0" w:rsidRPr="00A81DD6" w:rsidRDefault="000A53B0" w:rsidP="008702DC">
            <w:pPr>
              <w:spacing w:after="0" w:line="240" w:lineRule="auto"/>
              <w:rPr>
                <w:rFonts w:ascii="Times New Roman" w:hAnsi="Times New Roman"/>
                <w:sz w:val="24"/>
                <w:szCs w:val="24"/>
              </w:rPr>
            </w:pPr>
            <w:r w:rsidRPr="00A81DD6">
              <w:rPr>
                <w:rFonts w:ascii="Times New Roman" w:hAnsi="Times New Roman"/>
                <w:sz w:val="24"/>
                <w:szCs w:val="24"/>
              </w:rPr>
              <w:t>Разработана и утверждена отраслевая рамка квалификации (ОРК), а также 4 профессиональных стандарта</w:t>
            </w:r>
            <w:r w:rsidR="00204176">
              <w:rPr>
                <w:rFonts w:ascii="Times New Roman" w:hAnsi="Times New Roman"/>
                <w:sz w:val="24"/>
                <w:szCs w:val="24"/>
              </w:rPr>
              <w:t xml:space="preserve">, утвержденных приказом </w:t>
            </w:r>
            <w:r w:rsidRPr="00A81DD6">
              <w:rPr>
                <w:rFonts w:ascii="Times New Roman" w:hAnsi="Times New Roman"/>
                <w:sz w:val="24"/>
                <w:szCs w:val="24"/>
              </w:rPr>
              <w:t>НПП РК «Атамекен» от 22 декабря 2016 года</w:t>
            </w:r>
            <w:r w:rsidR="00204176">
              <w:rPr>
                <w:rFonts w:ascii="Times New Roman" w:hAnsi="Times New Roman"/>
                <w:sz w:val="24"/>
                <w:szCs w:val="24"/>
              </w:rPr>
              <w:t xml:space="preserve"> </w:t>
            </w:r>
            <w:r w:rsidR="00204176" w:rsidRPr="00A81DD6">
              <w:rPr>
                <w:rFonts w:ascii="Times New Roman" w:hAnsi="Times New Roman"/>
                <w:sz w:val="24"/>
                <w:szCs w:val="24"/>
              </w:rPr>
              <w:t>№ 288</w:t>
            </w:r>
            <w:r w:rsidRPr="00A81DD6">
              <w:rPr>
                <w:rFonts w:ascii="Times New Roman" w:hAnsi="Times New Roman"/>
                <w:sz w:val="24"/>
                <w:szCs w:val="24"/>
              </w:rPr>
              <w:t>: «Развитие массовой физической культуры и спорта», «Обслуживание и эксплуатация спортивных объектов», «Организация работы команды и спортсмена», «Развитие массовой физической культуры», «Техническое обеспечение управления спортивными объектами» по 14 профессиям, востребованным в отрасл</w:t>
            </w:r>
            <w:r w:rsidR="008702DC">
              <w:rPr>
                <w:rFonts w:ascii="Times New Roman" w:hAnsi="Times New Roman"/>
                <w:sz w:val="24"/>
                <w:szCs w:val="24"/>
              </w:rPr>
              <w:t xml:space="preserve">и физической </w:t>
            </w:r>
            <w:r w:rsidR="008702DC">
              <w:rPr>
                <w:rFonts w:ascii="Times New Roman" w:hAnsi="Times New Roman"/>
                <w:sz w:val="24"/>
                <w:szCs w:val="24"/>
              </w:rPr>
              <w:lastRenderedPageBreak/>
              <w:t>культуры и спорта.</w:t>
            </w:r>
          </w:p>
        </w:tc>
        <w:tc>
          <w:tcPr>
            <w:tcW w:w="1559" w:type="dxa"/>
          </w:tcPr>
          <w:p w:rsidR="000A53B0" w:rsidRPr="00A81DD6" w:rsidRDefault="000A53B0" w:rsidP="000A53B0">
            <w:pPr>
              <w:spacing w:after="0" w:line="240" w:lineRule="auto"/>
              <w:jc w:val="center"/>
              <w:rPr>
                <w:rFonts w:ascii="Times New Roman" w:hAnsi="Times New Roman"/>
                <w:b/>
                <w:bCs/>
                <w:sz w:val="24"/>
                <w:szCs w:val="24"/>
              </w:rPr>
            </w:pPr>
            <w:r w:rsidRPr="00A81DD6">
              <w:rPr>
                <w:rFonts w:ascii="Times New Roman" w:hAnsi="Times New Roman"/>
                <w:b/>
                <w:bCs/>
                <w:sz w:val="24"/>
                <w:szCs w:val="24"/>
              </w:rPr>
              <w:lastRenderedPageBreak/>
              <w:t>Исполнен</w:t>
            </w:r>
          </w:p>
        </w:tc>
      </w:tr>
      <w:tr w:rsidR="000A53B0" w:rsidRPr="00A81DD6" w:rsidTr="00E62784">
        <w:trPr>
          <w:gridAfter w:val="1"/>
          <w:wAfter w:w="17" w:type="dxa"/>
          <w:trHeight w:val="841"/>
        </w:trPr>
        <w:tc>
          <w:tcPr>
            <w:tcW w:w="284" w:type="dxa"/>
          </w:tcPr>
          <w:p w:rsidR="000A53B0" w:rsidRPr="00A81DD6" w:rsidRDefault="000A53B0" w:rsidP="000A53B0">
            <w:pPr>
              <w:spacing w:after="0" w:line="240" w:lineRule="auto"/>
              <w:rPr>
                <w:rFonts w:ascii="Times New Roman" w:hAnsi="Times New Roman"/>
                <w:sz w:val="24"/>
                <w:szCs w:val="24"/>
              </w:rPr>
            </w:pPr>
            <w:r w:rsidRPr="00A81DD6">
              <w:rPr>
                <w:rFonts w:ascii="Times New Roman" w:hAnsi="Times New Roman"/>
                <w:sz w:val="24"/>
                <w:szCs w:val="24"/>
              </w:rPr>
              <w:lastRenderedPageBreak/>
              <w:t>2</w:t>
            </w:r>
          </w:p>
        </w:tc>
        <w:tc>
          <w:tcPr>
            <w:tcW w:w="1702" w:type="dxa"/>
            <w:gridSpan w:val="3"/>
          </w:tcPr>
          <w:p w:rsidR="000A53B0" w:rsidRPr="00A81DD6" w:rsidRDefault="000A53B0" w:rsidP="000A53B0">
            <w:pPr>
              <w:spacing w:after="0" w:line="240" w:lineRule="auto"/>
              <w:ind w:left="57" w:right="57"/>
              <w:rPr>
                <w:rFonts w:ascii="Times New Roman" w:hAnsi="Times New Roman"/>
                <w:sz w:val="24"/>
                <w:szCs w:val="24"/>
              </w:rPr>
            </w:pPr>
            <w:r w:rsidRPr="00A81DD6">
              <w:rPr>
                <w:rFonts w:ascii="Times New Roman" w:hAnsi="Times New Roman"/>
                <w:sz w:val="24"/>
                <w:szCs w:val="24"/>
              </w:rPr>
              <w:t>Снижение качества жизни инвалидов и других маломобильных групп населения</w:t>
            </w:r>
          </w:p>
        </w:tc>
        <w:tc>
          <w:tcPr>
            <w:tcW w:w="2551" w:type="dxa"/>
          </w:tcPr>
          <w:p w:rsidR="000A53B0" w:rsidRPr="00A81DD6" w:rsidRDefault="000A53B0" w:rsidP="000A53B0">
            <w:pPr>
              <w:tabs>
                <w:tab w:val="left" w:pos="6237"/>
                <w:tab w:val="left" w:pos="6946"/>
              </w:tabs>
              <w:spacing w:after="0" w:line="240" w:lineRule="auto"/>
              <w:ind w:left="57" w:right="57"/>
              <w:rPr>
                <w:rFonts w:ascii="Times New Roman" w:hAnsi="Times New Roman"/>
                <w:sz w:val="24"/>
                <w:szCs w:val="24"/>
              </w:rPr>
            </w:pPr>
            <w:r w:rsidRPr="00A81DD6">
              <w:rPr>
                <w:rFonts w:ascii="Times New Roman" w:hAnsi="Times New Roman"/>
                <w:sz w:val="24"/>
                <w:szCs w:val="24"/>
              </w:rPr>
              <w:t>1. Принятие нормативно-правовых актов для инвалидов в спорте.</w:t>
            </w:r>
          </w:p>
          <w:p w:rsidR="000A53B0" w:rsidRPr="00A81DD6" w:rsidRDefault="000A53B0" w:rsidP="000A53B0">
            <w:pPr>
              <w:tabs>
                <w:tab w:val="left" w:pos="6237"/>
                <w:tab w:val="left" w:pos="6946"/>
              </w:tabs>
              <w:spacing w:after="0" w:line="240" w:lineRule="auto"/>
              <w:ind w:left="57" w:right="57"/>
              <w:rPr>
                <w:rFonts w:ascii="Times New Roman" w:hAnsi="Times New Roman"/>
                <w:b/>
                <w:bCs/>
                <w:sz w:val="24"/>
                <w:szCs w:val="24"/>
                <w:shd w:val="clear" w:color="auto" w:fill="00FFFF"/>
              </w:rPr>
            </w:pPr>
            <w:r w:rsidRPr="00A81DD6">
              <w:rPr>
                <w:rFonts w:ascii="Times New Roman" w:hAnsi="Times New Roman"/>
                <w:sz w:val="24"/>
                <w:szCs w:val="24"/>
              </w:rPr>
              <w:t>2. Обеспечение доступности организаций спорта инвалидам.</w:t>
            </w:r>
          </w:p>
        </w:tc>
        <w:tc>
          <w:tcPr>
            <w:tcW w:w="4536" w:type="dxa"/>
            <w:gridSpan w:val="3"/>
          </w:tcPr>
          <w:p w:rsidR="000A53B0" w:rsidRPr="00A81DD6" w:rsidRDefault="000A53B0" w:rsidP="00C06552">
            <w:pPr>
              <w:spacing w:after="0" w:line="240" w:lineRule="auto"/>
              <w:rPr>
                <w:rFonts w:ascii="Times New Roman" w:hAnsi="Times New Roman"/>
                <w:b/>
                <w:sz w:val="24"/>
                <w:szCs w:val="24"/>
              </w:rPr>
            </w:pPr>
            <w:r w:rsidRPr="00A81DD6">
              <w:rPr>
                <w:rFonts w:ascii="Times New Roman" w:hAnsi="Times New Roman"/>
                <w:b/>
                <w:sz w:val="24"/>
                <w:szCs w:val="24"/>
              </w:rPr>
              <w:t>За отчетный период риск не наступал</w:t>
            </w:r>
          </w:p>
          <w:p w:rsidR="000A53B0" w:rsidRPr="00A81DD6" w:rsidRDefault="000A53B0" w:rsidP="00C06552">
            <w:pPr>
              <w:spacing w:after="0" w:line="240" w:lineRule="auto"/>
              <w:rPr>
                <w:rFonts w:ascii="Times New Roman" w:hAnsi="Times New Roman"/>
                <w:sz w:val="24"/>
                <w:szCs w:val="24"/>
              </w:rPr>
            </w:pPr>
            <w:r w:rsidRPr="00A81DD6">
              <w:rPr>
                <w:rFonts w:ascii="Times New Roman" w:hAnsi="Times New Roman"/>
                <w:sz w:val="24"/>
                <w:szCs w:val="24"/>
              </w:rPr>
              <w:t>Согласно Закону РК «О социальной защите инвалидов РК» от 13 апреля 2005 года государственная политика РК в области социальной защиты инвалидов проводится на основе принципов гарантированной социальной защиты, обеспечения доступности медицинской, социальной и профессиональной реабилитации.</w:t>
            </w:r>
          </w:p>
          <w:p w:rsidR="007E38A8" w:rsidRDefault="000A53B0" w:rsidP="007E38A8">
            <w:pPr>
              <w:spacing w:after="0" w:line="240" w:lineRule="auto"/>
              <w:rPr>
                <w:rFonts w:ascii="Times New Roman" w:hAnsi="Times New Roman"/>
                <w:sz w:val="24"/>
                <w:szCs w:val="24"/>
              </w:rPr>
            </w:pPr>
            <w:r w:rsidRPr="00A81DD6">
              <w:rPr>
                <w:rFonts w:ascii="Times New Roman" w:hAnsi="Times New Roman"/>
                <w:sz w:val="24"/>
                <w:szCs w:val="24"/>
              </w:rPr>
              <w:t>В республике функционируют 13 спортивных клубов и 3 школы для людей с ограниченными физическими возможностями (спортивные клубы: в городах Алматы, Шымкент, в Жамбылской, ЗКО, Мангистауской, СКО, Павлодарской, ВКО, Акмолинской, Костанайской, Актюбинской, Атырауской и Кызыл</w:t>
            </w:r>
            <w:r w:rsidR="007E38A8">
              <w:rPr>
                <w:rFonts w:ascii="Times New Roman" w:hAnsi="Times New Roman"/>
                <w:sz w:val="24"/>
                <w:szCs w:val="24"/>
              </w:rPr>
              <w:t>о</w:t>
            </w:r>
            <w:r w:rsidRPr="00A81DD6">
              <w:rPr>
                <w:rFonts w:ascii="Times New Roman" w:hAnsi="Times New Roman"/>
                <w:sz w:val="24"/>
                <w:szCs w:val="24"/>
              </w:rPr>
              <w:t>рдинской областях; спортивные школы: г.</w:t>
            </w:r>
            <w:r w:rsidR="007E38A8">
              <w:rPr>
                <w:rFonts w:ascii="Times New Roman" w:hAnsi="Times New Roman"/>
                <w:sz w:val="24"/>
                <w:szCs w:val="24"/>
              </w:rPr>
              <w:t xml:space="preserve"> </w:t>
            </w:r>
            <w:r w:rsidRPr="00A81DD6">
              <w:rPr>
                <w:rFonts w:ascii="Times New Roman" w:hAnsi="Times New Roman"/>
                <w:sz w:val="24"/>
                <w:szCs w:val="24"/>
              </w:rPr>
              <w:t>Нур-Султан, Карагандинской области, Алматинской области) и 12 филиалов Спешил Олимпикс (в городах Нур-Султан, Алматы, Шымкент, Атырауской, Карагандинской, Костанайской, Акмолинской, Павлодарской, СКО, ЗКО, Жамбылской, Кызылординской областях</w:t>
            </w:r>
            <w:r w:rsidR="007E38A8">
              <w:rPr>
                <w:rFonts w:ascii="Times New Roman" w:hAnsi="Times New Roman"/>
                <w:sz w:val="24"/>
                <w:szCs w:val="24"/>
              </w:rPr>
              <w:t>)</w:t>
            </w:r>
            <w:r w:rsidRPr="00A81DD6">
              <w:rPr>
                <w:rFonts w:ascii="Times New Roman" w:hAnsi="Times New Roman"/>
                <w:sz w:val="24"/>
                <w:szCs w:val="24"/>
              </w:rPr>
              <w:t xml:space="preserve">. </w:t>
            </w:r>
          </w:p>
          <w:p w:rsidR="00172FEC" w:rsidRDefault="000A53B0" w:rsidP="00CF1409">
            <w:pPr>
              <w:spacing w:after="0" w:line="240" w:lineRule="auto"/>
              <w:rPr>
                <w:rFonts w:ascii="Times New Roman" w:hAnsi="Times New Roman"/>
                <w:sz w:val="24"/>
                <w:szCs w:val="24"/>
              </w:rPr>
            </w:pPr>
            <w:r w:rsidRPr="00A81DD6">
              <w:rPr>
                <w:rFonts w:ascii="Times New Roman" w:hAnsi="Times New Roman"/>
                <w:sz w:val="24"/>
                <w:szCs w:val="24"/>
              </w:rPr>
              <w:t>Наряду с этим, в стране действу</w:t>
            </w:r>
            <w:r w:rsidR="00F10344">
              <w:rPr>
                <w:rFonts w:ascii="Times New Roman" w:hAnsi="Times New Roman"/>
                <w:sz w:val="24"/>
                <w:szCs w:val="24"/>
              </w:rPr>
              <w:t>ю</w:t>
            </w:r>
            <w:r w:rsidRPr="00A81DD6">
              <w:rPr>
                <w:rFonts w:ascii="Times New Roman" w:hAnsi="Times New Roman"/>
                <w:sz w:val="24"/>
                <w:szCs w:val="24"/>
              </w:rPr>
              <w:t>т Национальный Паралимпийский комитет Казахстана, Общественное Объединение «Спешил Олимпикс» и Сурдлимпийская Федерация. С 2018 года в городе</w:t>
            </w:r>
            <w:r w:rsidR="00F10344">
              <w:rPr>
                <w:rFonts w:ascii="Times New Roman" w:hAnsi="Times New Roman"/>
                <w:sz w:val="24"/>
                <w:szCs w:val="24"/>
              </w:rPr>
              <w:t xml:space="preserve"> Нур-Султан</w:t>
            </w:r>
            <w:r w:rsidRPr="00A81DD6">
              <w:rPr>
                <w:rFonts w:ascii="Times New Roman" w:hAnsi="Times New Roman"/>
                <w:sz w:val="24"/>
                <w:szCs w:val="24"/>
              </w:rPr>
              <w:t xml:space="preserve"> действует Паралимпийский тренировочный центр. </w:t>
            </w:r>
          </w:p>
          <w:p w:rsidR="00172FEC" w:rsidRDefault="00172FEC" w:rsidP="00CF1409">
            <w:pPr>
              <w:spacing w:after="0" w:line="240" w:lineRule="auto"/>
              <w:rPr>
                <w:rFonts w:ascii="Times New Roman" w:hAnsi="Times New Roman"/>
                <w:sz w:val="24"/>
                <w:szCs w:val="24"/>
              </w:rPr>
            </w:pPr>
            <w:r>
              <w:rPr>
                <w:rFonts w:ascii="Times New Roman" w:hAnsi="Times New Roman"/>
                <w:sz w:val="24"/>
                <w:szCs w:val="24"/>
              </w:rPr>
              <w:t>Вместе с тем,</w:t>
            </w:r>
            <w:r w:rsidRPr="00172FEC">
              <w:rPr>
                <w:rFonts w:ascii="Times New Roman" w:hAnsi="Times New Roman"/>
                <w:sz w:val="24"/>
                <w:szCs w:val="24"/>
              </w:rPr>
              <w:t xml:space="preserve"> Национальный Паралимпийский Комитет Республики Казахстан получил государственное задание в сумме 2,7 млрд. тенге от Министерства культуры и спорта для подготовки национальных сборных команд по паралимпийским видам спорта.</w:t>
            </w:r>
          </w:p>
          <w:p w:rsidR="000A53B0" w:rsidRDefault="000A53B0" w:rsidP="00CF1409">
            <w:pPr>
              <w:spacing w:after="0" w:line="240" w:lineRule="auto"/>
              <w:rPr>
                <w:rFonts w:ascii="Times New Roman" w:hAnsi="Times New Roman"/>
                <w:sz w:val="24"/>
                <w:szCs w:val="24"/>
              </w:rPr>
            </w:pPr>
            <w:r w:rsidRPr="00A81DD6">
              <w:rPr>
                <w:rFonts w:ascii="Times New Roman" w:hAnsi="Times New Roman"/>
                <w:sz w:val="24"/>
                <w:szCs w:val="24"/>
              </w:rPr>
              <w:t>В настоящее время на велотреке «Сарыарқа», во дворце спорта им. Б.</w:t>
            </w:r>
            <w:r w:rsidR="00F10344">
              <w:rPr>
                <w:rFonts w:ascii="Times New Roman" w:hAnsi="Times New Roman"/>
                <w:sz w:val="24"/>
                <w:szCs w:val="24"/>
              </w:rPr>
              <w:t xml:space="preserve"> </w:t>
            </w:r>
            <w:r w:rsidRPr="00A81DD6">
              <w:rPr>
                <w:rFonts w:ascii="Times New Roman" w:hAnsi="Times New Roman"/>
                <w:sz w:val="24"/>
                <w:szCs w:val="24"/>
              </w:rPr>
              <w:t xml:space="preserve">Шолака, а также в республиканской школе высшего спортивного мастерства по зимним видам спорта «Алатау» проходят занятия физической культурой и спортом. В этих организациях для инвалидов 1 и 2 группы занятия </w:t>
            </w:r>
            <w:r w:rsidRPr="00A81DD6">
              <w:rPr>
                <w:rFonts w:ascii="Times New Roman" w:hAnsi="Times New Roman"/>
                <w:sz w:val="24"/>
                <w:szCs w:val="24"/>
              </w:rPr>
              <w:lastRenderedPageBreak/>
              <w:t>предоставляются бесплатно, а для инвалидов 3 группы со скидкой 50%.</w:t>
            </w:r>
          </w:p>
          <w:p w:rsidR="00B7735A" w:rsidRPr="00B7735A" w:rsidRDefault="00B7735A" w:rsidP="00B7735A">
            <w:pPr>
              <w:spacing w:after="0" w:line="240" w:lineRule="auto"/>
              <w:rPr>
                <w:rFonts w:ascii="Times New Roman" w:hAnsi="Times New Roman"/>
                <w:sz w:val="24"/>
                <w:szCs w:val="24"/>
              </w:rPr>
            </w:pPr>
            <w:r w:rsidRPr="00B7735A">
              <w:rPr>
                <w:rFonts w:ascii="Times New Roman" w:hAnsi="Times New Roman"/>
                <w:sz w:val="24"/>
                <w:szCs w:val="24"/>
              </w:rPr>
              <w:t xml:space="preserve">30 декабря 2020 года принят </w:t>
            </w:r>
            <w:r>
              <w:rPr>
                <w:rFonts w:ascii="Times New Roman" w:hAnsi="Times New Roman"/>
                <w:sz w:val="24"/>
                <w:szCs w:val="24"/>
              </w:rPr>
              <w:t>Закон Республики Казахстан</w:t>
            </w:r>
            <w:r>
              <w:rPr>
                <w:rFonts w:ascii="Times New Roman" w:hAnsi="Times New Roman"/>
                <w:sz w:val="24"/>
                <w:szCs w:val="24"/>
                <w:lang w:val="kk-KZ"/>
              </w:rPr>
              <w:t xml:space="preserve"> </w:t>
            </w:r>
            <w:r w:rsidRPr="00B7735A">
              <w:rPr>
                <w:rFonts w:ascii="Times New Roman" w:hAnsi="Times New Roman"/>
                <w:sz w:val="24"/>
                <w:szCs w:val="24"/>
              </w:rPr>
              <w:t>«</w:t>
            </w:r>
            <w:r>
              <w:rPr>
                <w:rFonts w:ascii="Times New Roman" w:hAnsi="Times New Roman"/>
                <w:sz w:val="24"/>
                <w:szCs w:val="24"/>
                <w:lang w:val="kk-KZ"/>
              </w:rPr>
              <w:t>О</w:t>
            </w:r>
            <w:r w:rsidRPr="00B7735A">
              <w:rPr>
                <w:rFonts w:ascii="Times New Roman" w:hAnsi="Times New Roman"/>
                <w:sz w:val="24"/>
                <w:szCs w:val="24"/>
              </w:rPr>
              <w:t xml:space="preserve"> внесении изменений и дополнений в некоторые законодательные акты </w:t>
            </w:r>
            <w:r>
              <w:rPr>
                <w:rFonts w:ascii="Times New Roman" w:hAnsi="Times New Roman"/>
                <w:sz w:val="24"/>
                <w:szCs w:val="24"/>
                <w:lang w:val="kk-KZ"/>
              </w:rPr>
              <w:t>Р</w:t>
            </w:r>
            <w:r>
              <w:rPr>
                <w:rFonts w:ascii="Times New Roman" w:hAnsi="Times New Roman"/>
                <w:sz w:val="24"/>
                <w:szCs w:val="24"/>
              </w:rPr>
              <w:t>еспублики К</w:t>
            </w:r>
            <w:r w:rsidRPr="00B7735A">
              <w:rPr>
                <w:rFonts w:ascii="Times New Roman" w:hAnsi="Times New Roman"/>
                <w:sz w:val="24"/>
                <w:szCs w:val="24"/>
              </w:rPr>
              <w:t>азахстан по вопросам физической культуры и спорта»</w:t>
            </w:r>
            <w:r>
              <w:rPr>
                <w:rFonts w:ascii="Times New Roman" w:hAnsi="Times New Roman"/>
                <w:sz w:val="24"/>
                <w:szCs w:val="24"/>
                <w:lang w:val="kk-KZ"/>
              </w:rPr>
              <w:t>. В рамках данного Закона в</w:t>
            </w:r>
            <w:r w:rsidRPr="00B7735A">
              <w:rPr>
                <w:rFonts w:ascii="Times New Roman" w:hAnsi="Times New Roman"/>
                <w:sz w:val="24"/>
                <w:szCs w:val="24"/>
                <w:lang w:val="kk-KZ"/>
              </w:rPr>
              <w:t>недр</w:t>
            </w:r>
            <w:r>
              <w:rPr>
                <w:rFonts w:ascii="Times New Roman" w:hAnsi="Times New Roman"/>
                <w:sz w:val="24"/>
                <w:szCs w:val="24"/>
                <w:lang w:val="kk-KZ"/>
              </w:rPr>
              <w:t>ё</w:t>
            </w:r>
            <w:r w:rsidRPr="00B7735A">
              <w:rPr>
                <w:rFonts w:ascii="Times New Roman" w:hAnsi="Times New Roman"/>
                <w:sz w:val="24"/>
                <w:szCs w:val="24"/>
                <w:lang w:val="kk-KZ"/>
              </w:rPr>
              <w:t>н новый институт государственной поддержки творческого и спортивного потенциала детей и подростков путем реализации государственного творческого и спортивного заказа</w:t>
            </w:r>
            <w:r>
              <w:rPr>
                <w:rFonts w:ascii="Times New Roman" w:hAnsi="Times New Roman"/>
                <w:sz w:val="24"/>
                <w:szCs w:val="24"/>
                <w:lang w:val="kk-KZ"/>
              </w:rPr>
              <w:t>.</w:t>
            </w:r>
          </w:p>
        </w:tc>
        <w:tc>
          <w:tcPr>
            <w:tcW w:w="1559" w:type="dxa"/>
          </w:tcPr>
          <w:p w:rsidR="000A53B0" w:rsidRPr="00A81DD6" w:rsidRDefault="000A53B0" w:rsidP="000A53B0">
            <w:pPr>
              <w:spacing w:after="0" w:line="240" w:lineRule="auto"/>
              <w:jc w:val="center"/>
              <w:rPr>
                <w:rFonts w:ascii="Times New Roman" w:hAnsi="Times New Roman"/>
                <w:sz w:val="24"/>
                <w:szCs w:val="24"/>
              </w:rPr>
            </w:pPr>
            <w:r w:rsidRPr="00A81DD6">
              <w:rPr>
                <w:rFonts w:ascii="Times New Roman" w:hAnsi="Times New Roman"/>
                <w:b/>
                <w:bCs/>
                <w:sz w:val="24"/>
                <w:szCs w:val="24"/>
              </w:rPr>
              <w:lastRenderedPageBreak/>
              <w:t>Исполнен</w:t>
            </w:r>
          </w:p>
        </w:tc>
      </w:tr>
      <w:tr w:rsidR="000A53B0" w:rsidRPr="00A81DD6" w:rsidTr="00E62784">
        <w:trPr>
          <w:gridAfter w:val="1"/>
          <w:wAfter w:w="17" w:type="dxa"/>
          <w:trHeight w:val="30"/>
        </w:trPr>
        <w:tc>
          <w:tcPr>
            <w:tcW w:w="284" w:type="dxa"/>
          </w:tcPr>
          <w:p w:rsidR="000A53B0" w:rsidRPr="00A81DD6" w:rsidRDefault="000A53B0" w:rsidP="000A53B0">
            <w:pPr>
              <w:spacing w:after="0" w:line="240" w:lineRule="auto"/>
              <w:rPr>
                <w:rFonts w:ascii="Times New Roman" w:hAnsi="Times New Roman"/>
                <w:sz w:val="24"/>
                <w:szCs w:val="24"/>
              </w:rPr>
            </w:pPr>
            <w:r w:rsidRPr="00A81DD6">
              <w:rPr>
                <w:rFonts w:ascii="Times New Roman" w:hAnsi="Times New Roman"/>
                <w:sz w:val="24"/>
                <w:szCs w:val="24"/>
              </w:rPr>
              <w:lastRenderedPageBreak/>
              <w:t>3</w:t>
            </w:r>
          </w:p>
        </w:tc>
        <w:tc>
          <w:tcPr>
            <w:tcW w:w="1702" w:type="dxa"/>
            <w:gridSpan w:val="3"/>
          </w:tcPr>
          <w:p w:rsidR="000A53B0" w:rsidRPr="00A81DD6" w:rsidRDefault="000A53B0" w:rsidP="000A53B0">
            <w:pPr>
              <w:spacing w:after="0" w:line="240" w:lineRule="auto"/>
              <w:rPr>
                <w:rFonts w:ascii="Times New Roman" w:hAnsi="Times New Roman"/>
                <w:sz w:val="24"/>
                <w:szCs w:val="24"/>
              </w:rPr>
            </w:pPr>
            <w:r w:rsidRPr="00A81DD6">
              <w:rPr>
                <w:rFonts w:ascii="Times New Roman" w:hAnsi="Times New Roman"/>
                <w:sz w:val="24"/>
                <w:szCs w:val="24"/>
              </w:rPr>
              <w:t xml:space="preserve">Срыв спортивных мероприятий в результате форс-мажорных обстоятельств </w:t>
            </w:r>
          </w:p>
        </w:tc>
        <w:tc>
          <w:tcPr>
            <w:tcW w:w="2551" w:type="dxa"/>
          </w:tcPr>
          <w:p w:rsidR="000A53B0" w:rsidRPr="00A81DD6" w:rsidRDefault="000A53B0" w:rsidP="000A53B0">
            <w:pPr>
              <w:spacing w:after="0" w:line="240" w:lineRule="auto"/>
              <w:rPr>
                <w:rFonts w:ascii="Times New Roman" w:hAnsi="Times New Roman"/>
                <w:b/>
                <w:bCs/>
                <w:sz w:val="24"/>
                <w:szCs w:val="24"/>
                <w:shd w:val="clear" w:color="auto" w:fill="00FFFF"/>
              </w:rPr>
            </w:pPr>
            <w:r w:rsidRPr="00A81DD6">
              <w:rPr>
                <w:rFonts w:ascii="Times New Roman" w:hAnsi="Times New Roman"/>
                <w:sz w:val="24"/>
                <w:szCs w:val="24"/>
              </w:rPr>
              <w:t>Минимизация риска срыва спортивных мероприятий путем постоянных переговоров и контро</w:t>
            </w:r>
            <w:r w:rsidR="00CC1B5B">
              <w:rPr>
                <w:rFonts w:ascii="Times New Roman" w:hAnsi="Times New Roman"/>
                <w:sz w:val="24"/>
                <w:szCs w:val="24"/>
              </w:rPr>
              <w:t>ля по организации соревнований.</w:t>
            </w:r>
          </w:p>
        </w:tc>
        <w:tc>
          <w:tcPr>
            <w:tcW w:w="4536" w:type="dxa"/>
            <w:gridSpan w:val="3"/>
          </w:tcPr>
          <w:p w:rsidR="000A53B0" w:rsidRPr="00A81DD6" w:rsidRDefault="000A53B0" w:rsidP="000A53B0">
            <w:pPr>
              <w:spacing w:after="0" w:line="240" w:lineRule="auto"/>
              <w:rPr>
                <w:rFonts w:ascii="Times New Roman" w:hAnsi="Times New Roman"/>
                <w:sz w:val="24"/>
                <w:szCs w:val="24"/>
              </w:rPr>
            </w:pPr>
            <w:r w:rsidRPr="00A81DD6">
              <w:rPr>
                <w:rFonts w:ascii="Times New Roman" w:hAnsi="Times New Roman"/>
                <w:sz w:val="24"/>
                <w:szCs w:val="24"/>
              </w:rPr>
              <w:t xml:space="preserve">Все спортивно-массовые мероприятия, запланированные </w:t>
            </w:r>
            <w:r w:rsidR="00426B5D">
              <w:rPr>
                <w:rFonts w:ascii="Times New Roman" w:hAnsi="Times New Roman"/>
                <w:sz w:val="24"/>
                <w:szCs w:val="24"/>
              </w:rPr>
              <w:t>на</w:t>
            </w:r>
            <w:r w:rsidRPr="00A81DD6">
              <w:rPr>
                <w:rFonts w:ascii="Times New Roman" w:hAnsi="Times New Roman"/>
                <w:sz w:val="24"/>
                <w:szCs w:val="24"/>
              </w:rPr>
              <w:t xml:space="preserve"> 2020 год, утверждены Единым республиканским календарным планом спортивно-массовых мероприятий, который утвержден </w:t>
            </w:r>
            <w:r w:rsidR="00426B5D">
              <w:rPr>
                <w:rFonts w:ascii="Times New Roman" w:hAnsi="Times New Roman"/>
                <w:sz w:val="24"/>
                <w:szCs w:val="24"/>
              </w:rPr>
              <w:t>п</w:t>
            </w:r>
            <w:r w:rsidRPr="00A81DD6">
              <w:rPr>
                <w:rFonts w:ascii="Times New Roman" w:hAnsi="Times New Roman"/>
                <w:sz w:val="24"/>
                <w:szCs w:val="24"/>
              </w:rPr>
              <w:t>риказом Председателя Комитета по делам спорта и физической культуры МКС РК от 18 декабря 2019 года № 494.</w:t>
            </w:r>
          </w:p>
          <w:p w:rsidR="0066487C" w:rsidRPr="00A81DD6" w:rsidRDefault="0066487C" w:rsidP="000A53B0">
            <w:pPr>
              <w:spacing w:after="0" w:line="240" w:lineRule="auto"/>
              <w:rPr>
                <w:rFonts w:ascii="Times New Roman" w:hAnsi="Times New Roman"/>
                <w:b/>
                <w:bCs/>
                <w:sz w:val="24"/>
                <w:szCs w:val="24"/>
                <w:shd w:val="clear" w:color="auto" w:fill="00FFFF"/>
              </w:rPr>
            </w:pPr>
            <w:r w:rsidRPr="0066487C">
              <w:rPr>
                <w:rFonts w:ascii="Times New Roman" w:hAnsi="Times New Roman"/>
                <w:sz w:val="24"/>
                <w:szCs w:val="24"/>
              </w:rPr>
              <w:t>В связи со всемирной пандемией коронавирусной инфекции отменены 44 международных спортивных соревнования, запланированные с марта по декабрь 2020 года на территории Республики Казахстан.</w:t>
            </w:r>
          </w:p>
        </w:tc>
        <w:tc>
          <w:tcPr>
            <w:tcW w:w="1559" w:type="dxa"/>
          </w:tcPr>
          <w:p w:rsidR="000A53B0" w:rsidRPr="00A81DD6" w:rsidRDefault="000A53B0" w:rsidP="000A53B0">
            <w:pPr>
              <w:spacing w:after="0" w:line="240" w:lineRule="auto"/>
              <w:jc w:val="center"/>
              <w:rPr>
                <w:rFonts w:ascii="Times New Roman" w:hAnsi="Times New Roman"/>
                <w:sz w:val="24"/>
                <w:szCs w:val="24"/>
              </w:rPr>
            </w:pPr>
            <w:r w:rsidRPr="00A81DD6">
              <w:rPr>
                <w:rFonts w:ascii="Times New Roman" w:hAnsi="Times New Roman"/>
                <w:b/>
                <w:bCs/>
                <w:sz w:val="24"/>
                <w:szCs w:val="24"/>
              </w:rPr>
              <w:t>Исполнен</w:t>
            </w:r>
          </w:p>
        </w:tc>
      </w:tr>
      <w:tr w:rsidR="000A53B0" w:rsidRPr="00A81DD6" w:rsidTr="00E62784">
        <w:trPr>
          <w:gridAfter w:val="1"/>
          <w:wAfter w:w="17" w:type="dxa"/>
          <w:trHeight w:val="30"/>
        </w:trPr>
        <w:tc>
          <w:tcPr>
            <w:tcW w:w="284" w:type="dxa"/>
          </w:tcPr>
          <w:p w:rsidR="000A53B0" w:rsidRPr="00A81DD6" w:rsidRDefault="000A53B0" w:rsidP="000A53B0">
            <w:pPr>
              <w:spacing w:after="0" w:line="240" w:lineRule="auto"/>
              <w:rPr>
                <w:rFonts w:ascii="Times New Roman" w:hAnsi="Times New Roman"/>
                <w:sz w:val="24"/>
                <w:szCs w:val="24"/>
              </w:rPr>
            </w:pPr>
            <w:r w:rsidRPr="00A81DD6">
              <w:rPr>
                <w:rFonts w:ascii="Times New Roman" w:hAnsi="Times New Roman"/>
                <w:sz w:val="24"/>
                <w:szCs w:val="24"/>
              </w:rPr>
              <w:t>4</w:t>
            </w:r>
          </w:p>
        </w:tc>
        <w:tc>
          <w:tcPr>
            <w:tcW w:w="1702" w:type="dxa"/>
            <w:gridSpan w:val="3"/>
          </w:tcPr>
          <w:p w:rsidR="000A53B0" w:rsidRPr="00A81DD6" w:rsidRDefault="000A53B0" w:rsidP="000A53B0">
            <w:pPr>
              <w:tabs>
                <w:tab w:val="left" w:pos="6237"/>
                <w:tab w:val="left" w:pos="6946"/>
              </w:tabs>
              <w:spacing w:after="0" w:line="240" w:lineRule="auto"/>
              <w:rPr>
                <w:rFonts w:ascii="Times New Roman" w:hAnsi="Times New Roman"/>
                <w:sz w:val="24"/>
                <w:szCs w:val="24"/>
              </w:rPr>
            </w:pPr>
            <w:r w:rsidRPr="00A81DD6">
              <w:rPr>
                <w:rFonts w:ascii="Times New Roman" w:hAnsi="Times New Roman"/>
                <w:sz w:val="24"/>
                <w:szCs w:val="24"/>
              </w:rPr>
              <w:t>Нарушение антидопинговых правил Всемирного антидопингового кодекса</w:t>
            </w:r>
          </w:p>
        </w:tc>
        <w:tc>
          <w:tcPr>
            <w:tcW w:w="2551" w:type="dxa"/>
          </w:tcPr>
          <w:p w:rsidR="000A53B0" w:rsidRPr="00A81DD6" w:rsidRDefault="000A53B0" w:rsidP="000A53B0">
            <w:pPr>
              <w:pStyle w:val="11"/>
              <w:tabs>
                <w:tab w:val="left" w:pos="269"/>
                <w:tab w:val="left" w:pos="6237"/>
                <w:tab w:val="left" w:pos="6946"/>
              </w:tabs>
              <w:spacing w:line="240" w:lineRule="auto"/>
              <w:ind w:left="0"/>
              <w:rPr>
                <w:rFonts w:ascii="Times New Roman" w:hAnsi="Times New Roman"/>
                <w:sz w:val="24"/>
                <w:szCs w:val="24"/>
              </w:rPr>
            </w:pPr>
            <w:r w:rsidRPr="00A81DD6">
              <w:rPr>
                <w:rFonts w:ascii="Times New Roman" w:hAnsi="Times New Roman"/>
                <w:sz w:val="24"/>
                <w:szCs w:val="24"/>
              </w:rPr>
              <w:t>1. Принятие своевременных профилактических антидопинговых мер.</w:t>
            </w:r>
          </w:p>
          <w:p w:rsidR="000A53B0" w:rsidRPr="00A81DD6" w:rsidRDefault="000A53B0" w:rsidP="000A53B0">
            <w:pPr>
              <w:pStyle w:val="11"/>
              <w:tabs>
                <w:tab w:val="left" w:pos="269"/>
                <w:tab w:val="left" w:pos="6237"/>
                <w:tab w:val="left" w:pos="6946"/>
              </w:tabs>
              <w:spacing w:line="240" w:lineRule="auto"/>
              <w:ind w:left="0"/>
              <w:rPr>
                <w:rFonts w:ascii="Times New Roman" w:hAnsi="Times New Roman"/>
                <w:sz w:val="24"/>
                <w:szCs w:val="24"/>
              </w:rPr>
            </w:pPr>
            <w:r w:rsidRPr="00A81DD6">
              <w:rPr>
                <w:rFonts w:ascii="Times New Roman" w:hAnsi="Times New Roman"/>
                <w:sz w:val="24"/>
                <w:szCs w:val="24"/>
              </w:rPr>
              <w:t>2. Сотрудничество со Всемирным антидопинговым агентством.</w:t>
            </w:r>
          </w:p>
          <w:p w:rsidR="000A53B0" w:rsidRPr="00A81DD6" w:rsidRDefault="000A53B0" w:rsidP="000A53B0">
            <w:pPr>
              <w:pStyle w:val="11"/>
              <w:tabs>
                <w:tab w:val="left" w:pos="269"/>
                <w:tab w:val="left" w:pos="6237"/>
                <w:tab w:val="left" w:pos="6946"/>
              </w:tabs>
              <w:spacing w:line="240" w:lineRule="auto"/>
              <w:ind w:left="0"/>
              <w:rPr>
                <w:rFonts w:ascii="Times New Roman" w:hAnsi="Times New Roman"/>
                <w:sz w:val="24"/>
                <w:szCs w:val="24"/>
              </w:rPr>
            </w:pPr>
            <w:r w:rsidRPr="00A81DD6">
              <w:rPr>
                <w:rFonts w:ascii="Times New Roman" w:hAnsi="Times New Roman"/>
                <w:sz w:val="24"/>
                <w:szCs w:val="24"/>
              </w:rPr>
              <w:t>3. Участие в мероприятиях, проводимых Всемирным антидопинговым агентством и региональной антидопинговой организацией.</w:t>
            </w:r>
          </w:p>
          <w:p w:rsidR="000A53B0" w:rsidRPr="00A81DD6" w:rsidRDefault="000A53B0" w:rsidP="00481170">
            <w:pPr>
              <w:tabs>
                <w:tab w:val="left" w:pos="6237"/>
                <w:tab w:val="left" w:pos="6946"/>
              </w:tabs>
              <w:spacing w:after="0" w:line="240" w:lineRule="auto"/>
              <w:rPr>
                <w:rFonts w:ascii="Times New Roman" w:hAnsi="Times New Roman"/>
                <w:b/>
                <w:bCs/>
                <w:sz w:val="24"/>
                <w:szCs w:val="24"/>
                <w:shd w:val="clear" w:color="auto" w:fill="00FFFF"/>
              </w:rPr>
            </w:pPr>
            <w:r w:rsidRPr="00A81DD6">
              <w:rPr>
                <w:rFonts w:ascii="Times New Roman" w:hAnsi="Times New Roman"/>
                <w:sz w:val="24"/>
                <w:szCs w:val="24"/>
              </w:rPr>
              <w:t>4. Усил</w:t>
            </w:r>
            <w:r w:rsidR="00481170">
              <w:rPr>
                <w:rFonts w:ascii="Times New Roman" w:hAnsi="Times New Roman"/>
                <w:sz w:val="24"/>
                <w:szCs w:val="24"/>
              </w:rPr>
              <w:t>ение</w:t>
            </w:r>
            <w:r w:rsidRPr="00A81DD6">
              <w:rPr>
                <w:rFonts w:ascii="Times New Roman" w:hAnsi="Times New Roman"/>
                <w:sz w:val="24"/>
                <w:szCs w:val="24"/>
              </w:rPr>
              <w:t xml:space="preserve"> ответственност</w:t>
            </w:r>
            <w:r w:rsidR="00481170">
              <w:rPr>
                <w:rFonts w:ascii="Times New Roman" w:hAnsi="Times New Roman"/>
                <w:sz w:val="24"/>
                <w:szCs w:val="24"/>
              </w:rPr>
              <w:t>и</w:t>
            </w:r>
            <w:r w:rsidRPr="00A81DD6">
              <w:rPr>
                <w:rFonts w:ascii="Times New Roman" w:hAnsi="Times New Roman"/>
                <w:sz w:val="24"/>
                <w:szCs w:val="24"/>
              </w:rPr>
              <w:t xml:space="preserve"> спортсменов, тренеров и медицинских работников за </w:t>
            </w:r>
            <w:r w:rsidRPr="00A81DD6">
              <w:rPr>
                <w:rFonts w:ascii="Times New Roman" w:hAnsi="Times New Roman"/>
                <w:sz w:val="24"/>
                <w:szCs w:val="24"/>
              </w:rPr>
              <w:lastRenderedPageBreak/>
              <w:t>использование допинговых средств и методов в физической культуре и спорте (дисквалификация спортсменов, дисциплинарная ответственность тренеров и мед</w:t>
            </w:r>
            <w:r w:rsidR="00481170">
              <w:rPr>
                <w:rFonts w:ascii="Times New Roman" w:hAnsi="Times New Roman"/>
                <w:sz w:val="24"/>
                <w:szCs w:val="24"/>
              </w:rPr>
              <w:t>ицинских</w:t>
            </w:r>
            <w:r w:rsidRPr="00A81DD6">
              <w:rPr>
                <w:rFonts w:ascii="Times New Roman" w:hAnsi="Times New Roman"/>
                <w:sz w:val="24"/>
                <w:szCs w:val="24"/>
              </w:rPr>
              <w:t xml:space="preserve"> работников).</w:t>
            </w:r>
          </w:p>
        </w:tc>
        <w:tc>
          <w:tcPr>
            <w:tcW w:w="4536" w:type="dxa"/>
            <w:gridSpan w:val="3"/>
          </w:tcPr>
          <w:p w:rsidR="000A53B0" w:rsidRPr="00A81DD6" w:rsidRDefault="000A53B0" w:rsidP="000A53B0">
            <w:pPr>
              <w:spacing w:after="0" w:line="240" w:lineRule="auto"/>
              <w:rPr>
                <w:rFonts w:ascii="Times New Roman" w:hAnsi="Times New Roman"/>
                <w:b/>
                <w:sz w:val="24"/>
                <w:szCs w:val="24"/>
              </w:rPr>
            </w:pPr>
            <w:r w:rsidRPr="00A81DD6">
              <w:rPr>
                <w:rFonts w:ascii="Times New Roman" w:hAnsi="Times New Roman"/>
                <w:b/>
                <w:sz w:val="24"/>
                <w:szCs w:val="24"/>
              </w:rPr>
              <w:lastRenderedPageBreak/>
              <w:t>За отчетный период риск не наступал</w:t>
            </w:r>
          </w:p>
          <w:p w:rsidR="000A53B0" w:rsidRPr="00A81DD6" w:rsidRDefault="000A53B0" w:rsidP="000A53B0">
            <w:pPr>
              <w:spacing w:after="0" w:line="240" w:lineRule="auto"/>
              <w:rPr>
                <w:rFonts w:ascii="Times New Roman" w:hAnsi="Times New Roman"/>
                <w:sz w:val="24"/>
                <w:szCs w:val="24"/>
              </w:rPr>
            </w:pPr>
            <w:r w:rsidRPr="00A81DD6">
              <w:rPr>
                <w:rFonts w:ascii="Times New Roman" w:hAnsi="Times New Roman"/>
                <w:sz w:val="24"/>
                <w:szCs w:val="24"/>
              </w:rPr>
              <w:t>За отчетный период всего собрано 3000 анализов. Количество выявленных нарушений антидопинговых правил составляет 20 (легкая атлетика</w:t>
            </w:r>
            <w:r w:rsidR="00073A4E">
              <w:rPr>
                <w:rFonts w:ascii="Times New Roman" w:hAnsi="Times New Roman"/>
                <w:sz w:val="24"/>
                <w:szCs w:val="24"/>
              </w:rPr>
              <w:t xml:space="preserve"> – </w:t>
            </w:r>
            <w:r w:rsidRPr="00A81DD6">
              <w:rPr>
                <w:rFonts w:ascii="Times New Roman" w:hAnsi="Times New Roman"/>
                <w:sz w:val="24"/>
                <w:szCs w:val="24"/>
              </w:rPr>
              <w:t>6, тяжелая атлетика</w:t>
            </w:r>
            <w:r w:rsidR="00073A4E">
              <w:rPr>
                <w:rFonts w:ascii="Times New Roman" w:hAnsi="Times New Roman"/>
                <w:sz w:val="24"/>
                <w:szCs w:val="24"/>
              </w:rPr>
              <w:t xml:space="preserve"> – </w:t>
            </w:r>
            <w:r w:rsidRPr="00A81DD6">
              <w:rPr>
                <w:rFonts w:ascii="Times New Roman" w:hAnsi="Times New Roman"/>
                <w:sz w:val="24"/>
                <w:szCs w:val="24"/>
              </w:rPr>
              <w:t>2, волейбол</w:t>
            </w:r>
            <w:r w:rsidR="00073A4E">
              <w:rPr>
                <w:rFonts w:ascii="Times New Roman" w:hAnsi="Times New Roman"/>
                <w:sz w:val="24"/>
                <w:szCs w:val="24"/>
              </w:rPr>
              <w:t xml:space="preserve"> – </w:t>
            </w:r>
            <w:r w:rsidRPr="00A81DD6">
              <w:rPr>
                <w:rFonts w:ascii="Times New Roman" w:hAnsi="Times New Roman"/>
                <w:sz w:val="24"/>
                <w:szCs w:val="24"/>
              </w:rPr>
              <w:t>3, гребля на байдарках и каноэ</w:t>
            </w:r>
            <w:r w:rsidR="00073A4E">
              <w:rPr>
                <w:rFonts w:ascii="Times New Roman" w:hAnsi="Times New Roman"/>
                <w:sz w:val="24"/>
                <w:szCs w:val="24"/>
              </w:rPr>
              <w:t xml:space="preserve"> – </w:t>
            </w:r>
            <w:r w:rsidRPr="00A81DD6">
              <w:rPr>
                <w:rFonts w:ascii="Times New Roman" w:hAnsi="Times New Roman"/>
                <w:sz w:val="24"/>
                <w:szCs w:val="24"/>
              </w:rPr>
              <w:t>2, велоспорт</w:t>
            </w:r>
            <w:r w:rsidR="00073A4E">
              <w:rPr>
                <w:rFonts w:ascii="Times New Roman" w:hAnsi="Times New Roman"/>
                <w:sz w:val="24"/>
                <w:szCs w:val="24"/>
              </w:rPr>
              <w:t xml:space="preserve"> – </w:t>
            </w:r>
            <w:r w:rsidRPr="00A81DD6">
              <w:rPr>
                <w:rFonts w:ascii="Times New Roman" w:hAnsi="Times New Roman"/>
                <w:sz w:val="24"/>
                <w:szCs w:val="24"/>
              </w:rPr>
              <w:t>2, борьба</w:t>
            </w:r>
            <w:r w:rsidR="00073A4E">
              <w:rPr>
                <w:rFonts w:ascii="Times New Roman" w:hAnsi="Times New Roman"/>
                <w:sz w:val="24"/>
                <w:szCs w:val="24"/>
              </w:rPr>
              <w:t xml:space="preserve"> – </w:t>
            </w:r>
            <w:r w:rsidRPr="00A81DD6">
              <w:rPr>
                <w:rFonts w:ascii="Times New Roman" w:hAnsi="Times New Roman"/>
                <w:sz w:val="24"/>
                <w:szCs w:val="24"/>
              </w:rPr>
              <w:t>1, гимнастика</w:t>
            </w:r>
            <w:r w:rsidR="00073A4E">
              <w:rPr>
                <w:rFonts w:ascii="Times New Roman" w:hAnsi="Times New Roman"/>
                <w:sz w:val="24"/>
                <w:szCs w:val="24"/>
              </w:rPr>
              <w:t xml:space="preserve"> – </w:t>
            </w:r>
            <w:r w:rsidRPr="00A81DD6">
              <w:rPr>
                <w:rFonts w:ascii="Times New Roman" w:hAnsi="Times New Roman"/>
                <w:sz w:val="24"/>
                <w:szCs w:val="24"/>
              </w:rPr>
              <w:t>1, пауэрлифтинг</w:t>
            </w:r>
            <w:r w:rsidR="00073A4E">
              <w:rPr>
                <w:rFonts w:ascii="Times New Roman" w:hAnsi="Times New Roman"/>
                <w:sz w:val="24"/>
                <w:szCs w:val="24"/>
              </w:rPr>
              <w:t xml:space="preserve"> – </w:t>
            </w:r>
            <w:r w:rsidRPr="00A81DD6">
              <w:rPr>
                <w:rFonts w:ascii="Times New Roman" w:hAnsi="Times New Roman"/>
                <w:sz w:val="24"/>
                <w:szCs w:val="24"/>
              </w:rPr>
              <w:t>1, пара-пауэрлифтинг</w:t>
            </w:r>
            <w:r w:rsidR="00073A4E">
              <w:rPr>
                <w:rFonts w:ascii="Times New Roman" w:hAnsi="Times New Roman"/>
                <w:sz w:val="24"/>
                <w:szCs w:val="24"/>
              </w:rPr>
              <w:t xml:space="preserve"> – </w:t>
            </w:r>
            <w:r w:rsidRPr="00A81DD6">
              <w:rPr>
                <w:rFonts w:ascii="Times New Roman" w:hAnsi="Times New Roman"/>
                <w:sz w:val="24"/>
                <w:szCs w:val="24"/>
              </w:rPr>
              <w:t>2).</w:t>
            </w:r>
          </w:p>
          <w:p w:rsidR="000A53B0" w:rsidRPr="00A81DD6" w:rsidRDefault="000A53B0" w:rsidP="000A53B0">
            <w:pPr>
              <w:spacing w:after="0" w:line="240" w:lineRule="auto"/>
              <w:rPr>
                <w:rFonts w:ascii="Times New Roman" w:hAnsi="Times New Roman"/>
                <w:sz w:val="24"/>
                <w:szCs w:val="24"/>
              </w:rPr>
            </w:pPr>
            <w:r w:rsidRPr="00A81DD6">
              <w:rPr>
                <w:rFonts w:ascii="Times New Roman" w:hAnsi="Times New Roman"/>
                <w:sz w:val="24"/>
                <w:szCs w:val="24"/>
              </w:rPr>
              <w:t>Общее количество проведенных образовательных мероприятий составило 173, в том числе 111 лекций, 62 семинаров, в которых при</w:t>
            </w:r>
            <w:r w:rsidR="00073A4E">
              <w:rPr>
                <w:rFonts w:ascii="Times New Roman" w:hAnsi="Times New Roman"/>
                <w:sz w:val="24"/>
                <w:szCs w:val="24"/>
              </w:rPr>
              <w:t>няло участие 5 799 человек. Так</w:t>
            </w:r>
            <w:r w:rsidRPr="00A81DD6">
              <w:rPr>
                <w:rFonts w:ascii="Times New Roman" w:hAnsi="Times New Roman"/>
                <w:sz w:val="24"/>
                <w:szCs w:val="24"/>
              </w:rPr>
              <w:t>же Национальным антидопинговым центром разработана онлайн-образовательная программа, состоящая из 3 курсов на 2 языках, продолжительностью по 40 минут каждый курс, котор</w:t>
            </w:r>
            <w:r w:rsidR="00073A4E">
              <w:rPr>
                <w:rFonts w:ascii="Times New Roman" w:hAnsi="Times New Roman"/>
                <w:sz w:val="24"/>
                <w:szCs w:val="24"/>
              </w:rPr>
              <w:t>ая</w:t>
            </w:r>
            <w:r w:rsidRPr="00A81DD6">
              <w:rPr>
                <w:rFonts w:ascii="Times New Roman" w:hAnsi="Times New Roman"/>
                <w:sz w:val="24"/>
                <w:szCs w:val="24"/>
              </w:rPr>
              <w:t xml:space="preserve"> размещен</w:t>
            </w:r>
            <w:r w:rsidR="00073A4E">
              <w:rPr>
                <w:rFonts w:ascii="Times New Roman" w:hAnsi="Times New Roman"/>
                <w:sz w:val="24"/>
                <w:szCs w:val="24"/>
              </w:rPr>
              <w:t>а</w:t>
            </w:r>
            <w:r w:rsidRPr="00A81DD6">
              <w:rPr>
                <w:rFonts w:ascii="Times New Roman" w:hAnsi="Times New Roman"/>
                <w:sz w:val="24"/>
                <w:szCs w:val="24"/>
              </w:rPr>
              <w:t xml:space="preserve"> н</w:t>
            </w:r>
            <w:r w:rsidR="00073A4E">
              <w:rPr>
                <w:rFonts w:ascii="Times New Roman" w:hAnsi="Times New Roman"/>
                <w:sz w:val="24"/>
                <w:szCs w:val="24"/>
              </w:rPr>
              <w:t>а сайте организации kaznadc.kz.</w:t>
            </w:r>
          </w:p>
          <w:p w:rsidR="000A53B0" w:rsidRPr="00A81DD6" w:rsidRDefault="000A53B0" w:rsidP="000A53B0">
            <w:pPr>
              <w:spacing w:after="0" w:line="240" w:lineRule="auto"/>
              <w:rPr>
                <w:rFonts w:ascii="Times New Roman" w:hAnsi="Times New Roman"/>
                <w:sz w:val="24"/>
                <w:szCs w:val="24"/>
              </w:rPr>
            </w:pPr>
            <w:r w:rsidRPr="00A81DD6">
              <w:rPr>
                <w:rFonts w:ascii="Times New Roman" w:hAnsi="Times New Roman"/>
                <w:sz w:val="24"/>
                <w:szCs w:val="24"/>
              </w:rPr>
              <w:t xml:space="preserve">Всего за 2020 год выявлено 20 положительных случаев нарушения </w:t>
            </w:r>
            <w:r w:rsidRPr="00A81DD6">
              <w:rPr>
                <w:rFonts w:ascii="Times New Roman" w:hAnsi="Times New Roman"/>
                <w:sz w:val="24"/>
                <w:szCs w:val="24"/>
              </w:rPr>
              <w:lastRenderedPageBreak/>
              <w:t xml:space="preserve">антидопинговых правил у спортсменов. </w:t>
            </w:r>
          </w:p>
          <w:p w:rsidR="00347AB9" w:rsidRDefault="00347AB9" w:rsidP="000A53B0">
            <w:pPr>
              <w:spacing w:after="0" w:line="240" w:lineRule="auto"/>
              <w:rPr>
                <w:rFonts w:ascii="Times New Roman" w:hAnsi="Times New Roman"/>
                <w:sz w:val="24"/>
                <w:szCs w:val="24"/>
              </w:rPr>
            </w:pPr>
            <w:r>
              <w:rPr>
                <w:rFonts w:ascii="Times New Roman" w:hAnsi="Times New Roman"/>
                <w:sz w:val="24"/>
                <w:szCs w:val="24"/>
              </w:rPr>
              <w:t>В</w:t>
            </w:r>
            <w:r w:rsidR="000A53B0" w:rsidRPr="00A81DD6">
              <w:rPr>
                <w:rFonts w:ascii="Times New Roman" w:hAnsi="Times New Roman"/>
                <w:sz w:val="24"/>
                <w:szCs w:val="24"/>
              </w:rPr>
              <w:t xml:space="preserve"> 2020 год</w:t>
            </w:r>
            <w:r>
              <w:rPr>
                <w:rFonts w:ascii="Times New Roman" w:hAnsi="Times New Roman"/>
                <w:sz w:val="24"/>
                <w:szCs w:val="24"/>
              </w:rPr>
              <w:t>у</w:t>
            </w:r>
            <w:r w:rsidR="000A53B0" w:rsidRPr="00A81DD6">
              <w:rPr>
                <w:rFonts w:ascii="Times New Roman" w:hAnsi="Times New Roman"/>
                <w:sz w:val="24"/>
                <w:szCs w:val="24"/>
              </w:rPr>
              <w:t xml:space="preserve"> заключен </w:t>
            </w:r>
            <w:r>
              <w:rPr>
                <w:rFonts w:ascii="Times New Roman" w:hAnsi="Times New Roman"/>
                <w:sz w:val="24"/>
                <w:szCs w:val="24"/>
              </w:rPr>
              <w:t>М</w:t>
            </w:r>
            <w:r w:rsidR="000A53B0" w:rsidRPr="00A81DD6">
              <w:rPr>
                <w:rFonts w:ascii="Times New Roman" w:hAnsi="Times New Roman"/>
                <w:sz w:val="24"/>
                <w:szCs w:val="24"/>
              </w:rPr>
              <w:t>еморандум о взаимопонимании с Японским антидопинговым агентством</w:t>
            </w:r>
            <w:r>
              <w:rPr>
                <w:rFonts w:ascii="Times New Roman" w:hAnsi="Times New Roman"/>
                <w:sz w:val="24"/>
                <w:szCs w:val="24"/>
              </w:rPr>
              <w:t xml:space="preserve">. </w:t>
            </w:r>
          </w:p>
          <w:p w:rsidR="000A53B0" w:rsidRPr="00A81DD6" w:rsidRDefault="000A53B0" w:rsidP="000A53B0">
            <w:pPr>
              <w:spacing w:after="0" w:line="240" w:lineRule="auto"/>
              <w:rPr>
                <w:rFonts w:ascii="Times New Roman" w:hAnsi="Times New Roman"/>
                <w:sz w:val="24"/>
                <w:szCs w:val="24"/>
              </w:rPr>
            </w:pPr>
            <w:r w:rsidRPr="00A81DD6">
              <w:rPr>
                <w:rFonts w:ascii="Times New Roman" w:hAnsi="Times New Roman"/>
                <w:sz w:val="24"/>
                <w:szCs w:val="24"/>
              </w:rPr>
              <w:t>4 инспектора допинг контроля получили аккредитации от МОК для работы в качестве международных допинг-офицеров на Олимпийски</w:t>
            </w:r>
            <w:r w:rsidR="00347AB9">
              <w:rPr>
                <w:rFonts w:ascii="Times New Roman" w:hAnsi="Times New Roman"/>
                <w:sz w:val="24"/>
                <w:szCs w:val="24"/>
              </w:rPr>
              <w:t>х</w:t>
            </w:r>
            <w:r w:rsidRPr="00A81DD6">
              <w:rPr>
                <w:rFonts w:ascii="Times New Roman" w:hAnsi="Times New Roman"/>
                <w:sz w:val="24"/>
                <w:szCs w:val="24"/>
              </w:rPr>
              <w:t xml:space="preserve"> и Паралимпийски</w:t>
            </w:r>
            <w:r w:rsidR="00347AB9">
              <w:rPr>
                <w:rFonts w:ascii="Times New Roman" w:hAnsi="Times New Roman"/>
                <w:sz w:val="24"/>
                <w:szCs w:val="24"/>
              </w:rPr>
              <w:t>х</w:t>
            </w:r>
            <w:r w:rsidRPr="00A81DD6">
              <w:rPr>
                <w:rFonts w:ascii="Times New Roman" w:hAnsi="Times New Roman"/>
                <w:sz w:val="24"/>
                <w:szCs w:val="24"/>
              </w:rPr>
              <w:t xml:space="preserve"> игр</w:t>
            </w:r>
            <w:r w:rsidR="00347AB9">
              <w:rPr>
                <w:rFonts w:ascii="Times New Roman" w:hAnsi="Times New Roman"/>
                <w:sz w:val="24"/>
                <w:szCs w:val="24"/>
              </w:rPr>
              <w:t>ах</w:t>
            </w:r>
            <w:r w:rsidRPr="00A81DD6">
              <w:rPr>
                <w:rFonts w:ascii="Times New Roman" w:hAnsi="Times New Roman"/>
                <w:sz w:val="24"/>
                <w:szCs w:val="24"/>
              </w:rPr>
              <w:t xml:space="preserve"> в Токио. </w:t>
            </w:r>
          </w:p>
          <w:p w:rsidR="000A53B0" w:rsidRPr="00A81DD6" w:rsidRDefault="000A53B0" w:rsidP="000A53B0">
            <w:pPr>
              <w:spacing w:after="0" w:line="240" w:lineRule="auto"/>
              <w:rPr>
                <w:rFonts w:ascii="Times New Roman" w:hAnsi="Times New Roman"/>
                <w:sz w:val="24"/>
                <w:szCs w:val="24"/>
              </w:rPr>
            </w:pPr>
            <w:r w:rsidRPr="00A81DD6">
              <w:rPr>
                <w:rFonts w:ascii="Times New Roman" w:hAnsi="Times New Roman"/>
                <w:sz w:val="24"/>
                <w:szCs w:val="24"/>
              </w:rPr>
              <w:t>Совершенствована нормативно-правовая база отрасли. 13 декабря 2019 года принят Закон «О внесении изменений и дополнений в некоторые законодательные акты по вопросам физической культуры и спорта», в части ужесточения антидопинговых</w:t>
            </w:r>
            <w:r w:rsidR="00FB5DC3">
              <w:rPr>
                <w:rFonts w:ascii="Times New Roman" w:hAnsi="Times New Roman"/>
                <w:sz w:val="24"/>
                <w:szCs w:val="24"/>
              </w:rPr>
              <w:t xml:space="preserve"> мер на государственном уровне.</w:t>
            </w:r>
          </w:p>
          <w:p w:rsidR="00887CBC" w:rsidRDefault="000A53B0" w:rsidP="000A53B0">
            <w:pPr>
              <w:spacing w:after="0" w:line="240" w:lineRule="auto"/>
              <w:rPr>
                <w:rFonts w:ascii="Times New Roman" w:hAnsi="Times New Roman"/>
                <w:sz w:val="24"/>
                <w:szCs w:val="24"/>
              </w:rPr>
            </w:pPr>
            <w:r w:rsidRPr="00A81DD6">
              <w:rPr>
                <w:rFonts w:ascii="Times New Roman" w:hAnsi="Times New Roman"/>
                <w:sz w:val="24"/>
                <w:szCs w:val="24"/>
              </w:rPr>
              <w:t>Изменения предусматривают конкретные меры в отношении спортсменов, тренеров и руководителей в части дисквалификации, возврата денежного поощрения, жилья</w:t>
            </w:r>
            <w:r w:rsidR="005C3251">
              <w:rPr>
                <w:rFonts w:ascii="Times New Roman" w:hAnsi="Times New Roman"/>
                <w:sz w:val="24"/>
                <w:szCs w:val="24"/>
              </w:rPr>
              <w:t>,</w:t>
            </w:r>
            <w:r w:rsidRPr="00A81DD6">
              <w:rPr>
                <w:rFonts w:ascii="Times New Roman" w:hAnsi="Times New Roman"/>
                <w:sz w:val="24"/>
                <w:szCs w:val="24"/>
              </w:rPr>
              <w:t xml:space="preserve"> выданных призерам Олимпийских игр и других соревнований, прекращения выплаты пожизненного материального обеспечения, ежемесячного денежного содержания, лишения спортивного звания, разряда, определение единого оператора по распределению внебюджетных средств.</w:t>
            </w:r>
          </w:p>
          <w:p w:rsidR="00495406" w:rsidRPr="00495406" w:rsidRDefault="00495406" w:rsidP="00495406">
            <w:pPr>
              <w:spacing w:after="0" w:line="240" w:lineRule="auto"/>
              <w:rPr>
                <w:rFonts w:ascii="Times New Roman" w:hAnsi="Times New Roman"/>
                <w:sz w:val="24"/>
                <w:szCs w:val="24"/>
              </w:rPr>
            </w:pPr>
            <w:r>
              <w:rPr>
                <w:rFonts w:ascii="Times New Roman" w:hAnsi="Times New Roman"/>
                <w:sz w:val="24"/>
                <w:szCs w:val="24"/>
              </w:rPr>
              <w:t>Кроме того, в рамках данного Закона у</w:t>
            </w:r>
            <w:r w:rsidRPr="00495406">
              <w:rPr>
                <w:rFonts w:ascii="Times New Roman" w:hAnsi="Times New Roman"/>
                <w:sz w:val="24"/>
                <w:szCs w:val="24"/>
              </w:rPr>
              <w:t>величена в 2 раза заработная плата сотрудникам Антидопинговой лаборатории спортсменов, Национального антидопингового центра, Республиканского учебно-методического и аналитического центра и Дирекции развития спорта</w:t>
            </w:r>
            <w:r w:rsidR="005B1DDE">
              <w:rPr>
                <w:rFonts w:ascii="Times New Roman" w:hAnsi="Times New Roman"/>
                <w:sz w:val="24"/>
                <w:szCs w:val="24"/>
              </w:rPr>
              <w:t>.</w:t>
            </w:r>
          </w:p>
        </w:tc>
        <w:tc>
          <w:tcPr>
            <w:tcW w:w="1559" w:type="dxa"/>
          </w:tcPr>
          <w:p w:rsidR="000A53B0" w:rsidRPr="00A81DD6" w:rsidRDefault="000A53B0" w:rsidP="000A53B0">
            <w:pPr>
              <w:spacing w:after="0" w:line="240" w:lineRule="auto"/>
              <w:jc w:val="center"/>
              <w:rPr>
                <w:rFonts w:ascii="Times New Roman" w:hAnsi="Times New Roman"/>
                <w:sz w:val="24"/>
                <w:szCs w:val="24"/>
              </w:rPr>
            </w:pPr>
            <w:r w:rsidRPr="00A81DD6">
              <w:rPr>
                <w:rFonts w:ascii="Times New Roman" w:hAnsi="Times New Roman"/>
                <w:b/>
                <w:bCs/>
                <w:sz w:val="24"/>
                <w:szCs w:val="24"/>
              </w:rPr>
              <w:lastRenderedPageBreak/>
              <w:t>Исполнен</w:t>
            </w:r>
          </w:p>
        </w:tc>
      </w:tr>
      <w:tr w:rsidR="000A53B0" w:rsidRPr="00A81DD6" w:rsidTr="00E62784">
        <w:trPr>
          <w:gridAfter w:val="1"/>
          <w:wAfter w:w="17" w:type="dxa"/>
          <w:trHeight w:val="30"/>
        </w:trPr>
        <w:tc>
          <w:tcPr>
            <w:tcW w:w="284" w:type="dxa"/>
          </w:tcPr>
          <w:p w:rsidR="000A53B0" w:rsidRPr="00A81DD6" w:rsidRDefault="000A53B0" w:rsidP="000A53B0">
            <w:pPr>
              <w:spacing w:after="0" w:line="240" w:lineRule="auto"/>
              <w:rPr>
                <w:rFonts w:ascii="Times New Roman" w:hAnsi="Times New Roman"/>
                <w:sz w:val="24"/>
                <w:szCs w:val="24"/>
              </w:rPr>
            </w:pPr>
            <w:r w:rsidRPr="00A81DD6">
              <w:rPr>
                <w:rFonts w:ascii="Times New Roman" w:hAnsi="Times New Roman"/>
                <w:sz w:val="24"/>
                <w:szCs w:val="24"/>
              </w:rPr>
              <w:lastRenderedPageBreak/>
              <w:t>5</w:t>
            </w:r>
          </w:p>
        </w:tc>
        <w:tc>
          <w:tcPr>
            <w:tcW w:w="1702" w:type="dxa"/>
            <w:gridSpan w:val="3"/>
          </w:tcPr>
          <w:p w:rsidR="000A53B0" w:rsidRPr="00A81DD6" w:rsidRDefault="000A53B0" w:rsidP="000A53B0">
            <w:pPr>
              <w:spacing w:after="0" w:line="240" w:lineRule="auto"/>
              <w:rPr>
                <w:rFonts w:ascii="Times New Roman" w:hAnsi="Times New Roman"/>
                <w:sz w:val="24"/>
                <w:szCs w:val="24"/>
              </w:rPr>
            </w:pPr>
            <w:r w:rsidRPr="002F5BFE">
              <w:rPr>
                <w:rFonts w:ascii="Times New Roman" w:hAnsi="Times New Roman"/>
                <w:sz w:val="24"/>
                <w:szCs w:val="24"/>
              </w:rPr>
              <w:t>Отток из отрасли наиболее</w:t>
            </w:r>
            <w:r w:rsidRPr="00A81DD6">
              <w:rPr>
                <w:rFonts w:ascii="Times New Roman" w:hAnsi="Times New Roman"/>
                <w:sz w:val="24"/>
                <w:szCs w:val="24"/>
              </w:rPr>
              <w:t xml:space="preserve"> талантливых представителей спорта, спортсменов высокого класса и тренерского состава</w:t>
            </w:r>
          </w:p>
        </w:tc>
        <w:tc>
          <w:tcPr>
            <w:tcW w:w="2551" w:type="dxa"/>
          </w:tcPr>
          <w:p w:rsidR="000A53B0" w:rsidRPr="00A81DD6" w:rsidRDefault="000A53B0" w:rsidP="000A53B0">
            <w:pPr>
              <w:spacing w:after="0" w:line="240" w:lineRule="auto"/>
              <w:rPr>
                <w:rFonts w:ascii="Times New Roman" w:hAnsi="Times New Roman"/>
                <w:sz w:val="24"/>
                <w:szCs w:val="24"/>
              </w:rPr>
            </w:pPr>
            <w:r w:rsidRPr="00A81DD6">
              <w:rPr>
                <w:rFonts w:ascii="Times New Roman" w:hAnsi="Times New Roman"/>
                <w:sz w:val="24"/>
                <w:szCs w:val="24"/>
              </w:rPr>
              <w:t xml:space="preserve">1. Повышение престижа профессии, создание благоприятных условий для реализации потенциала, моральное стимулирование, воспитание патриотизма. </w:t>
            </w:r>
            <w:r w:rsidRPr="00A81DD6">
              <w:rPr>
                <w:rFonts w:ascii="Times New Roman" w:hAnsi="Times New Roman"/>
                <w:sz w:val="24"/>
                <w:szCs w:val="24"/>
              </w:rPr>
              <w:br/>
              <w:t xml:space="preserve">2. Создание механизма карьерного роста и мотивации </w:t>
            </w:r>
            <w:r w:rsidRPr="00A81DD6">
              <w:rPr>
                <w:rFonts w:ascii="Times New Roman" w:hAnsi="Times New Roman"/>
                <w:sz w:val="24"/>
                <w:szCs w:val="24"/>
              </w:rPr>
              <w:lastRenderedPageBreak/>
              <w:t xml:space="preserve">сотрудников. </w:t>
            </w:r>
            <w:r w:rsidRPr="00A81DD6">
              <w:rPr>
                <w:rFonts w:ascii="Times New Roman" w:hAnsi="Times New Roman"/>
                <w:sz w:val="24"/>
                <w:szCs w:val="24"/>
              </w:rPr>
              <w:br/>
              <w:t>3. Усиление мер социальной защиты спортсменов и тренеров.</w:t>
            </w:r>
          </w:p>
          <w:p w:rsidR="000A53B0" w:rsidRPr="00A81DD6" w:rsidRDefault="000A53B0" w:rsidP="000A53B0">
            <w:pPr>
              <w:spacing w:after="0" w:line="240" w:lineRule="auto"/>
              <w:rPr>
                <w:rFonts w:ascii="Times New Roman" w:hAnsi="Times New Roman"/>
                <w:sz w:val="24"/>
                <w:szCs w:val="24"/>
              </w:rPr>
            </w:pPr>
          </w:p>
        </w:tc>
        <w:tc>
          <w:tcPr>
            <w:tcW w:w="4536" w:type="dxa"/>
            <w:gridSpan w:val="3"/>
          </w:tcPr>
          <w:p w:rsidR="000A53B0" w:rsidRPr="00A81DD6" w:rsidRDefault="000A53B0" w:rsidP="000A53B0">
            <w:pPr>
              <w:spacing w:after="0" w:line="240" w:lineRule="auto"/>
              <w:rPr>
                <w:rFonts w:ascii="Times New Roman" w:hAnsi="Times New Roman"/>
                <w:b/>
                <w:sz w:val="24"/>
                <w:szCs w:val="24"/>
              </w:rPr>
            </w:pPr>
            <w:r w:rsidRPr="00A81DD6">
              <w:rPr>
                <w:rFonts w:ascii="Times New Roman" w:hAnsi="Times New Roman"/>
                <w:b/>
                <w:sz w:val="24"/>
                <w:szCs w:val="24"/>
              </w:rPr>
              <w:lastRenderedPageBreak/>
              <w:t>За отчетный период риск не наступал</w:t>
            </w:r>
          </w:p>
          <w:p w:rsidR="000A53B0" w:rsidRPr="00A81DD6" w:rsidRDefault="000A53B0" w:rsidP="000A53B0">
            <w:pPr>
              <w:spacing w:after="0" w:line="240" w:lineRule="auto"/>
              <w:rPr>
                <w:rFonts w:ascii="Times New Roman" w:hAnsi="Times New Roman"/>
                <w:sz w:val="24"/>
                <w:szCs w:val="24"/>
              </w:rPr>
            </w:pPr>
            <w:r w:rsidRPr="00A81DD6">
              <w:rPr>
                <w:rFonts w:ascii="Times New Roman" w:hAnsi="Times New Roman"/>
                <w:sz w:val="24"/>
                <w:szCs w:val="24"/>
              </w:rPr>
              <w:t>В Законе Республики Казахстан «О физической культуре и спорте» для повышения престижа профессии, создания благоприятных условий для реализации потенциала, морально</w:t>
            </w:r>
            <w:r w:rsidR="00FE399E">
              <w:rPr>
                <w:rFonts w:ascii="Times New Roman" w:hAnsi="Times New Roman"/>
                <w:sz w:val="24"/>
                <w:szCs w:val="24"/>
              </w:rPr>
              <w:t>го</w:t>
            </w:r>
            <w:r w:rsidRPr="00A81DD6">
              <w:rPr>
                <w:rFonts w:ascii="Times New Roman" w:hAnsi="Times New Roman"/>
                <w:sz w:val="24"/>
                <w:szCs w:val="24"/>
              </w:rPr>
              <w:t xml:space="preserve"> стимулировани</w:t>
            </w:r>
            <w:r w:rsidR="00FE399E">
              <w:rPr>
                <w:rFonts w:ascii="Times New Roman" w:hAnsi="Times New Roman"/>
                <w:sz w:val="24"/>
                <w:szCs w:val="24"/>
              </w:rPr>
              <w:t>я</w:t>
            </w:r>
            <w:r w:rsidRPr="00A81DD6">
              <w:rPr>
                <w:rFonts w:ascii="Times New Roman" w:hAnsi="Times New Roman"/>
                <w:sz w:val="24"/>
                <w:szCs w:val="24"/>
              </w:rPr>
              <w:t>, воспитани</w:t>
            </w:r>
            <w:r w:rsidR="00FE399E">
              <w:rPr>
                <w:rFonts w:ascii="Times New Roman" w:hAnsi="Times New Roman"/>
                <w:sz w:val="24"/>
                <w:szCs w:val="24"/>
              </w:rPr>
              <w:t>я</w:t>
            </w:r>
            <w:r w:rsidRPr="00A81DD6">
              <w:rPr>
                <w:rFonts w:ascii="Times New Roman" w:hAnsi="Times New Roman"/>
                <w:sz w:val="24"/>
                <w:szCs w:val="24"/>
              </w:rPr>
              <w:t xml:space="preserve"> патриотизма предусмотрен перечень международных спортивных соревнований, а также</w:t>
            </w:r>
            <w:r w:rsidR="009E0F3F">
              <w:rPr>
                <w:rFonts w:ascii="Times New Roman" w:hAnsi="Times New Roman"/>
                <w:sz w:val="24"/>
                <w:szCs w:val="24"/>
              </w:rPr>
              <w:t xml:space="preserve"> приняты</w:t>
            </w:r>
            <w:r w:rsidRPr="00A81DD6">
              <w:rPr>
                <w:rFonts w:ascii="Times New Roman" w:hAnsi="Times New Roman"/>
                <w:sz w:val="24"/>
                <w:szCs w:val="24"/>
              </w:rPr>
              <w:t xml:space="preserve"> правила выплат денежных поощрений и установлены их размеры.</w:t>
            </w:r>
          </w:p>
          <w:p w:rsidR="000A53B0" w:rsidRPr="00A81DD6" w:rsidRDefault="000A53B0" w:rsidP="000A53B0">
            <w:pPr>
              <w:spacing w:after="0" w:line="240" w:lineRule="auto"/>
              <w:rPr>
                <w:rFonts w:ascii="Times New Roman" w:hAnsi="Times New Roman"/>
                <w:sz w:val="24"/>
                <w:szCs w:val="24"/>
              </w:rPr>
            </w:pPr>
            <w:r w:rsidRPr="00A81DD6">
              <w:rPr>
                <w:rFonts w:ascii="Times New Roman" w:hAnsi="Times New Roman"/>
                <w:sz w:val="24"/>
                <w:szCs w:val="24"/>
              </w:rPr>
              <w:t xml:space="preserve">В 2020 году Республиканским учебно-методическим и аналитическим центром </w:t>
            </w:r>
            <w:r w:rsidRPr="00A81DD6">
              <w:rPr>
                <w:rFonts w:ascii="Times New Roman" w:hAnsi="Times New Roman"/>
                <w:sz w:val="24"/>
                <w:szCs w:val="24"/>
              </w:rPr>
              <w:lastRenderedPageBreak/>
              <w:t>по физической культуре и спорту (далее</w:t>
            </w:r>
            <w:r w:rsidR="009E0F3F">
              <w:rPr>
                <w:rFonts w:ascii="Times New Roman" w:hAnsi="Times New Roman"/>
                <w:sz w:val="24"/>
                <w:szCs w:val="24"/>
              </w:rPr>
              <w:t xml:space="preserve"> – </w:t>
            </w:r>
            <w:r w:rsidRPr="00A81DD6">
              <w:rPr>
                <w:rFonts w:ascii="Times New Roman" w:hAnsi="Times New Roman"/>
                <w:sz w:val="24"/>
                <w:szCs w:val="24"/>
              </w:rPr>
              <w:t xml:space="preserve">Центр) было проведено 15 курсов повышения квалификации по видам спорта. Всего за отчетный период в семинар-совещаниях, проведенных Центром, приняло участие 272 специалиста области спорта. </w:t>
            </w:r>
          </w:p>
          <w:p w:rsidR="000A53B0" w:rsidRPr="00A81DD6" w:rsidRDefault="000A53B0" w:rsidP="000A53B0">
            <w:pPr>
              <w:spacing w:after="0" w:line="240" w:lineRule="auto"/>
              <w:rPr>
                <w:rFonts w:ascii="Times New Roman" w:hAnsi="Times New Roman"/>
                <w:sz w:val="24"/>
                <w:szCs w:val="24"/>
              </w:rPr>
            </w:pPr>
            <w:r w:rsidRPr="00A81DD6">
              <w:rPr>
                <w:rFonts w:ascii="Times New Roman" w:hAnsi="Times New Roman"/>
                <w:sz w:val="24"/>
                <w:szCs w:val="24"/>
              </w:rPr>
              <w:t>В рамках реализации Послания Президента Республики Казахстан Министерством образования и науки Республики Казахстан был проработан вопрос увеличения заработной платы педагогам ежего</w:t>
            </w:r>
            <w:r w:rsidR="009E0F3F">
              <w:rPr>
                <w:rFonts w:ascii="Times New Roman" w:hAnsi="Times New Roman"/>
                <w:sz w:val="24"/>
                <w:szCs w:val="24"/>
              </w:rPr>
              <w:t>дно на 25% с 2020 по 2023 годы.</w:t>
            </w:r>
          </w:p>
          <w:p w:rsidR="000A53B0" w:rsidRPr="00A81DD6" w:rsidRDefault="000A53B0" w:rsidP="000A53B0">
            <w:pPr>
              <w:spacing w:after="0" w:line="240" w:lineRule="auto"/>
              <w:rPr>
                <w:rFonts w:ascii="Times New Roman" w:hAnsi="Times New Roman"/>
                <w:sz w:val="24"/>
                <w:szCs w:val="24"/>
              </w:rPr>
            </w:pPr>
            <w:r w:rsidRPr="00A81DD6">
              <w:rPr>
                <w:rFonts w:ascii="Times New Roman" w:hAnsi="Times New Roman"/>
                <w:sz w:val="24"/>
                <w:szCs w:val="24"/>
              </w:rPr>
              <w:t>Указанное увеличение производится от должностного оклада, при этом увеличение косн</w:t>
            </w:r>
            <w:r w:rsidR="009E0F3F">
              <w:rPr>
                <w:rFonts w:ascii="Times New Roman" w:hAnsi="Times New Roman"/>
                <w:sz w:val="24"/>
                <w:szCs w:val="24"/>
              </w:rPr>
              <w:t>ё</w:t>
            </w:r>
            <w:r w:rsidRPr="00A81DD6">
              <w:rPr>
                <w:rFonts w:ascii="Times New Roman" w:hAnsi="Times New Roman"/>
                <w:sz w:val="24"/>
                <w:szCs w:val="24"/>
              </w:rPr>
              <w:t>тся всех педагогов, в том числе педагогов организаций дополнительного образования, к которым относятся тренера-преподаватели детско-юношеских спортивных школ.</w:t>
            </w:r>
          </w:p>
          <w:p w:rsidR="000A53B0" w:rsidRPr="00A81DD6" w:rsidRDefault="000A53B0" w:rsidP="000A53B0">
            <w:pPr>
              <w:spacing w:after="0" w:line="240" w:lineRule="auto"/>
              <w:rPr>
                <w:rFonts w:ascii="Times New Roman" w:hAnsi="Times New Roman"/>
                <w:sz w:val="24"/>
                <w:szCs w:val="24"/>
              </w:rPr>
            </w:pPr>
            <w:r w:rsidRPr="00A81DD6">
              <w:rPr>
                <w:rFonts w:ascii="Times New Roman" w:hAnsi="Times New Roman"/>
                <w:sz w:val="24"/>
                <w:szCs w:val="24"/>
              </w:rPr>
              <w:t>Утверждены правила выплат пожизненного ежемесячного материального обеспечения спортсменам и тренерам, завоевавшим звания чемпионов и призеров Олимпийских, Паралимпийских, Сурдлимпийских игр (имеющих трудовой стаж не менее 20 лет), в размере 24 МРП и нормы для предоставления жилья для чемпионов и призеров Олимпийских, Паралимпийских и Сурдлимпийских игр.</w:t>
            </w:r>
          </w:p>
        </w:tc>
        <w:tc>
          <w:tcPr>
            <w:tcW w:w="1559" w:type="dxa"/>
          </w:tcPr>
          <w:p w:rsidR="000A53B0" w:rsidRPr="00A81DD6" w:rsidRDefault="000A53B0" w:rsidP="000A53B0">
            <w:pPr>
              <w:spacing w:after="0" w:line="240" w:lineRule="auto"/>
              <w:jc w:val="center"/>
              <w:rPr>
                <w:rFonts w:ascii="Times New Roman" w:hAnsi="Times New Roman"/>
                <w:sz w:val="24"/>
                <w:szCs w:val="24"/>
              </w:rPr>
            </w:pPr>
            <w:r w:rsidRPr="00A81DD6">
              <w:rPr>
                <w:rFonts w:ascii="Times New Roman" w:hAnsi="Times New Roman"/>
                <w:b/>
                <w:bCs/>
                <w:sz w:val="24"/>
                <w:szCs w:val="24"/>
              </w:rPr>
              <w:lastRenderedPageBreak/>
              <w:t>Исполнен</w:t>
            </w:r>
          </w:p>
        </w:tc>
      </w:tr>
      <w:tr w:rsidR="000A53B0" w:rsidRPr="00A81DD6" w:rsidTr="00E62784">
        <w:trPr>
          <w:gridAfter w:val="1"/>
          <w:wAfter w:w="17" w:type="dxa"/>
          <w:trHeight w:val="30"/>
        </w:trPr>
        <w:tc>
          <w:tcPr>
            <w:tcW w:w="284" w:type="dxa"/>
          </w:tcPr>
          <w:p w:rsidR="000A53B0" w:rsidRPr="00A81DD6" w:rsidRDefault="000A53B0" w:rsidP="000A53B0">
            <w:pPr>
              <w:spacing w:after="0" w:line="240" w:lineRule="auto"/>
              <w:rPr>
                <w:rFonts w:ascii="Times New Roman" w:hAnsi="Times New Roman"/>
                <w:sz w:val="24"/>
                <w:szCs w:val="24"/>
              </w:rPr>
            </w:pPr>
            <w:r w:rsidRPr="00A81DD6">
              <w:rPr>
                <w:rFonts w:ascii="Times New Roman" w:hAnsi="Times New Roman"/>
                <w:sz w:val="24"/>
                <w:szCs w:val="24"/>
              </w:rPr>
              <w:lastRenderedPageBreak/>
              <w:t>6</w:t>
            </w:r>
          </w:p>
        </w:tc>
        <w:tc>
          <w:tcPr>
            <w:tcW w:w="1702" w:type="dxa"/>
            <w:gridSpan w:val="3"/>
          </w:tcPr>
          <w:p w:rsidR="000A53B0" w:rsidRPr="00A81DD6" w:rsidRDefault="000A53B0" w:rsidP="007F7EBD">
            <w:pPr>
              <w:spacing w:after="0" w:line="240" w:lineRule="auto"/>
              <w:ind w:left="57" w:right="-79"/>
              <w:rPr>
                <w:rFonts w:ascii="Times New Roman" w:hAnsi="Times New Roman"/>
                <w:sz w:val="24"/>
                <w:szCs w:val="24"/>
              </w:rPr>
            </w:pPr>
            <w:r w:rsidRPr="00A81DD6">
              <w:rPr>
                <w:rFonts w:ascii="Times New Roman" w:hAnsi="Times New Roman"/>
                <w:sz w:val="24"/>
                <w:szCs w:val="24"/>
              </w:rPr>
              <w:t>Отсутствие строительства новых объектов в спорте</w:t>
            </w:r>
          </w:p>
        </w:tc>
        <w:tc>
          <w:tcPr>
            <w:tcW w:w="2551" w:type="dxa"/>
          </w:tcPr>
          <w:p w:rsidR="000A53B0" w:rsidRPr="00A81DD6" w:rsidRDefault="000A53B0" w:rsidP="000A53B0">
            <w:pPr>
              <w:spacing w:after="0" w:line="240" w:lineRule="auto"/>
              <w:ind w:left="57" w:right="57"/>
              <w:rPr>
                <w:rFonts w:ascii="Times New Roman" w:hAnsi="Times New Roman"/>
                <w:b/>
                <w:sz w:val="24"/>
                <w:szCs w:val="24"/>
                <w:shd w:val="clear" w:color="auto" w:fill="00FFFF"/>
              </w:rPr>
            </w:pPr>
            <w:r w:rsidRPr="00A81DD6">
              <w:rPr>
                <w:rFonts w:ascii="Times New Roman" w:hAnsi="Times New Roman"/>
                <w:sz w:val="24"/>
                <w:szCs w:val="24"/>
              </w:rPr>
              <w:t>Предоставление мер поддержки в сфере строительства спортивной инфраструктуры</w:t>
            </w:r>
          </w:p>
        </w:tc>
        <w:tc>
          <w:tcPr>
            <w:tcW w:w="4536" w:type="dxa"/>
            <w:gridSpan w:val="3"/>
          </w:tcPr>
          <w:p w:rsidR="000A53B0" w:rsidRPr="00A81DD6" w:rsidRDefault="000A53B0" w:rsidP="000A53B0">
            <w:pPr>
              <w:spacing w:after="0" w:line="240" w:lineRule="auto"/>
              <w:rPr>
                <w:rFonts w:ascii="Times New Roman" w:hAnsi="Times New Roman"/>
                <w:b/>
                <w:sz w:val="24"/>
                <w:szCs w:val="24"/>
              </w:rPr>
            </w:pPr>
            <w:r w:rsidRPr="00A81DD6">
              <w:rPr>
                <w:rFonts w:ascii="Times New Roman" w:hAnsi="Times New Roman"/>
                <w:b/>
                <w:sz w:val="24"/>
                <w:szCs w:val="24"/>
              </w:rPr>
              <w:t>За отчетный период риск не наступал</w:t>
            </w:r>
          </w:p>
          <w:p w:rsidR="000A53B0" w:rsidRPr="00A81DD6" w:rsidRDefault="000A53B0" w:rsidP="000A53B0">
            <w:pPr>
              <w:spacing w:after="0" w:line="240" w:lineRule="auto"/>
              <w:rPr>
                <w:rFonts w:ascii="Times New Roman" w:hAnsi="Times New Roman"/>
                <w:sz w:val="24"/>
                <w:szCs w:val="24"/>
              </w:rPr>
            </w:pPr>
            <w:r w:rsidRPr="00A81DD6">
              <w:rPr>
                <w:rFonts w:ascii="Times New Roman" w:hAnsi="Times New Roman"/>
                <w:sz w:val="24"/>
                <w:szCs w:val="24"/>
              </w:rPr>
              <w:t>В 2020 году в целях оказания мер поддержки в сфере строительства спортивной инфраструктуры в местные исполнительные органы Комитетом направлена типовая проектно-сметная документация на строительство физкультурно-оздоровительных комплексов для сельских населенных пунктов. На постоянной основе предоставляются разъяснения для регионов касательно вопросов разработки документаций по строительству спортивных объектов.</w:t>
            </w:r>
          </w:p>
        </w:tc>
        <w:tc>
          <w:tcPr>
            <w:tcW w:w="1559" w:type="dxa"/>
          </w:tcPr>
          <w:p w:rsidR="000A53B0" w:rsidRPr="00A81DD6" w:rsidRDefault="000A53B0" w:rsidP="000A53B0">
            <w:pPr>
              <w:spacing w:after="0" w:line="240" w:lineRule="auto"/>
              <w:jc w:val="center"/>
              <w:rPr>
                <w:rFonts w:ascii="Times New Roman" w:hAnsi="Times New Roman"/>
                <w:b/>
                <w:bCs/>
                <w:sz w:val="24"/>
                <w:szCs w:val="24"/>
              </w:rPr>
            </w:pPr>
            <w:r w:rsidRPr="00A81DD6">
              <w:rPr>
                <w:rFonts w:ascii="Times New Roman" w:hAnsi="Times New Roman"/>
                <w:b/>
                <w:bCs/>
                <w:sz w:val="24"/>
                <w:szCs w:val="24"/>
              </w:rPr>
              <w:t>Исполнен</w:t>
            </w:r>
          </w:p>
          <w:p w:rsidR="000A53B0" w:rsidRPr="00A81DD6" w:rsidRDefault="000A53B0" w:rsidP="000A53B0">
            <w:pPr>
              <w:spacing w:after="0" w:line="240" w:lineRule="auto"/>
              <w:rPr>
                <w:rFonts w:ascii="Times New Roman" w:hAnsi="Times New Roman"/>
                <w:sz w:val="24"/>
                <w:szCs w:val="24"/>
                <w:shd w:val="clear" w:color="auto" w:fill="00FFFF"/>
              </w:rPr>
            </w:pPr>
          </w:p>
        </w:tc>
      </w:tr>
    </w:tbl>
    <w:p w:rsidR="00B71E45" w:rsidRPr="00A81DD6" w:rsidRDefault="00B71E45" w:rsidP="00B71E45">
      <w:pPr>
        <w:spacing w:after="0" w:line="240" w:lineRule="auto"/>
        <w:rPr>
          <w:rFonts w:ascii="Times New Roman" w:hAnsi="Times New Roman"/>
          <w:sz w:val="24"/>
          <w:szCs w:val="24"/>
        </w:rPr>
      </w:pPr>
    </w:p>
    <w:p w:rsidR="00C00755" w:rsidRPr="00A81DD6" w:rsidRDefault="00C00755" w:rsidP="00B71E45">
      <w:pPr>
        <w:pStyle w:val="ac"/>
        <w:numPr>
          <w:ilvl w:val="0"/>
          <w:numId w:val="13"/>
        </w:numPr>
        <w:tabs>
          <w:tab w:val="clear" w:pos="0"/>
          <w:tab w:val="num" w:pos="-567"/>
          <w:tab w:val="left" w:pos="1985"/>
        </w:tabs>
        <w:ind w:left="-851" w:right="-283" w:firstLine="0"/>
        <w:jc w:val="center"/>
        <w:rPr>
          <w:b/>
        </w:rPr>
      </w:pPr>
      <w:r w:rsidRPr="00A81DD6">
        <w:rPr>
          <w:b/>
        </w:rPr>
        <w:t>Достижение целей и целевых индикаторов</w:t>
      </w:r>
    </w:p>
    <w:p w:rsidR="00C00755" w:rsidRPr="00A81DD6" w:rsidRDefault="00C00755" w:rsidP="00D7647B">
      <w:pPr>
        <w:spacing w:after="0" w:line="240" w:lineRule="auto"/>
        <w:rPr>
          <w:rFonts w:ascii="Times New Roman" w:hAnsi="Times New Roman"/>
          <w:sz w:val="24"/>
          <w:szCs w:val="24"/>
        </w:rPr>
      </w:pPr>
    </w:p>
    <w:tbl>
      <w:tblPr>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056"/>
        <w:gridCol w:w="12"/>
        <w:gridCol w:w="8"/>
        <w:gridCol w:w="1744"/>
        <w:gridCol w:w="1276"/>
        <w:gridCol w:w="850"/>
        <w:gridCol w:w="851"/>
        <w:gridCol w:w="2268"/>
      </w:tblGrid>
      <w:tr w:rsidR="00C00755" w:rsidRPr="00A81DD6" w:rsidTr="00646A7F">
        <w:trPr>
          <w:trHeight w:val="30"/>
        </w:trPr>
        <w:tc>
          <w:tcPr>
            <w:tcW w:w="426" w:type="dxa"/>
            <w:vMerge w:val="restart"/>
            <w:tcBorders>
              <w:top w:val="single" w:sz="4" w:space="0" w:color="auto"/>
              <w:left w:val="single" w:sz="4" w:space="0" w:color="auto"/>
              <w:bottom w:val="single" w:sz="4" w:space="0" w:color="auto"/>
              <w:right w:val="single" w:sz="4" w:space="0" w:color="auto"/>
            </w:tcBorders>
            <w:hideMark/>
          </w:tcPr>
          <w:p w:rsidR="00C00755" w:rsidRPr="00A81DD6" w:rsidRDefault="00C00755" w:rsidP="00D7647B">
            <w:pPr>
              <w:spacing w:after="0" w:line="240" w:lineRule="auto"/>
              <w:jc w:val="center"/>
              <w:rPr>
                <w:rFonts w:ascii="Times New Roman" w:hAnsi="Times New Roman"/>
                <w:sz w:val="24"/>
                <w:szCs w:val="24"/>
              </w:rPr>
            </w:pPr>
            <w:r w:rsidRPr="00A81DD6">
              <w:rPr>
                <w:rFonts w:ascii="Times New Roman" w:eastAsia="Calibri" w:hAnsi="Times New Roman"/>
                <w:sz w:val="24"/>
                <w:szCs w:val="24"/>
              </w:rPr>
              <w:t>№п/п</w:t>
            </w:r>
          </w:p>
        </w:tc>
        <w:tc>
          <w:tcPr>
            <w:tcW w:w="3056" w:type="dxa"/>
            <w:vMerge w:val="restart"/>
            <w:tcBorders>
              <w:top w:val="single" w:sz="4" w:space="0" w:color="auto"/>
              <w:left w:val="single" w:sz="4" w:space="0" w:color="auto"/>
              <w:bottom w:val="single" w:sz="4" w:space="0" w:color="auto"/>
              <w:right w:val="single" w:sz="4" w:space="0" w:color="auto"/>
            </w:tcBorders>
            <w:hideMark/>
          </w:tcPr>
          <w:p w:rsidR="00C00755" w:rsidRPr="00A81DD6" w:rsidRDefault="00C00755" w:rsidP="00D7647B">
            <w:pPr>
              <w:spacing w:after="0" w:line="240" w:lineRule="auto"/>
              <w:jc w:val="center"/>
              <w:rPr>
                <w:rFonts w:ascii="Times New Roman" w:hAnsi="Times New Roman"/>
                <w:sz w:val="24"/>
                <w:szCs w:val="24"/>
              </w:rPr>
            </w:pPr>
            <w:r w:rsidRPr="00A81DD6">
              <w:rPr>
                <w:rFonts w:ascii="Times New Roman" w:hAnsi="Times New Roman"/>
                <w:sz w:val="24"/>
                <w:szCs w:val="24"/>
              </w:rPr>
              <w:t>Наименование целевого индикатора</w:t>
            </w:r>
          </w:p>
        </w:tc>
        <w:tc>
          <w:tcPr>
            <w:tcW w:w="1764" w:type="dxa"/>
            <w:gridSpan w:val="3"/>
            <w:vMerge w:val="restart"/>
            <w:tcBorders>
              <w:top w:val="single" w:sz="4" w:space="0" w:color="auto"/>
              <w:left w:val="single" w:sz="4" w:space="0" w:color="auto"/>
              <w:bottom w:val="single" w:sz="4" w:space="0" w:color="auto"/>
              <w:right w:val="single" w:sz="4" w:space="0" w:color="auto"/>
            </w:tcBorders>
            <w:hideMark/>
          </w:tcPr>
          <w:p w:rsidR="00C00755" w:rsidRPr="00A81DD6" w:rsidRDefault="00C00755" w:rsidP="00D7647B">
            <w:pPr>
              <w:spacing w:after="0" w:line="240" w:lineRule="auto"/>
              <w:jc w:val="center"/>
              <w:rPr>
                <w:rFonts w:ascii="Times New Roman" w:hAnsi="Times New Roman"/>
                <w:sz w:val="24"/>
                <w:szCs w:val="24"/>
              </w:rPr>
            </w:pPr>
            <w:r w:rsidRPr="00A81DD6">
              <w:rPr>
                <w:rFonts w:ascii="Times New Roman" w:hAnsi="Times New Roman"/>
                <w:sz w:val="24"/>
                <w:szCs w:val="24"/>
              </w:rPr>
              <w:t>Источник информации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C00755" w:rsidRPr="00A81DD6" w:rsidRDefault="00C00755" w:rsidP="00D7647B">
            <w:pPr>
              <w:spacing w:after="0" w:line="240" w:lineRule="auto"/>
              <w:jc w:val="center"/>
              <w:rPr>
                <w:rFonts w:ascii="Times New Roman" w:hAnsi="Times New Roman"/>
                <w:sz w:val="24"/>
                <w:szCs w:val="24"/>
              </w:rPr>
            </w:pPr>
            <w:r w:rsidRPr="00A81DD6">
              <w:rPr>
                <w:rFonts w:ascii="Times New Roman" w:hAnsi="Times New Roman"/>
                <w:sz w:val="24"/>
                <w:szCs w:val="24"/>
              </w:rPr>
              <w:t>Ед. изм.</w:t>
            </w:r>
          </w:p>
        </w:tc>
        <w:tc>
          <w:tcPr>
            <w:tcW w:w="1701" w:type="dxa"/>
            <w:gridSpan w:val="2"/>
            <w:tcBorders>
              <w:top w:val="single" w:sz="4" w:space="0" w:color="auto"/>
              <w:left w:val="single" w:sz="4" w:space="0" w:color="auto"/>
              <w:bottom w:val="single" w:sz="4" w:space="0" w:color="auto"/>
              <w:right w:val="single" w:sz="4" w:space="0" w:color="auto"/>
            </w:tcBorders>
            <w:hideMark/>
          </w:tcPr>
          <w:p w:rsidR="00C00755" w:rsidRPr="00A81DD6" w:rsidRDefault="00C00755" w:rsidP="00D7647B">
            <w:pPr>
              <w:spacing w:after="0" w:line="240" w:lineRule="auto"/>
              <w:jc w:val="center"/>
              <w:rPr>
                <w:rFonts w:ascii="Times New Roman" w:hAnsi="Times New Roman"/>
                <w:sz w:val="24"/>
                <w:szCs w:val="24"/>
              </w:rPr>
            </w:pPr>
            <w:r w:rsidRPr="00A81DD6">
              <w:rPr>
                <w:rFonts w:ascii="Times New Roman" w:hAnsi="Times New Roman"/>
                <w:sz w:val="24"/>
                <w:szCs w:val="24"/>
              </w:rPr>
              <w:t>Отчетный период</w:t>
            </w:r>
          </w:p>
        </w:tc>
        <w:tc>
          <w:tcPr>
            <w:tcW w:w="2268" w:type="dxa"/>
            <w:vMerge w:val="restart"/>
            <w:tcBorders>
              <w:top w:val="single" w:sz="4" w:space="0" w:color="auto"/>
              <w:left w:val="single" w:sz="4" w:space="0" w:color="auto"/>
              <w:bottom w:val="single" w:sz="4" w:space="0" w:color="auto"/>
              <w:right w:val="single" w:sz="4" w:space="0" w:color="auto"/>
            </w:tcBorders>
            <w:hideMark/>
          </w:tcPr>
          <w:p w:rsidR="00C00755" w:rsidRPr="00A81DD6" w:rsidRDefault="00C00755" w:rsidP="00D7647B">
            <w:pPr>
              <w:spacing w:after="0" w:line="240" w:lineRule="auto"/>
              <w:jc w:val="center"/>
              <w:rPr>
                <w:rFonts w:ascii="Times New Roman" w:hAnsi="Times New Roman"/>
                <w:sz w:val="24"/>
                <w:szCs w:val="24"/>
              </w:rPr>
            </w:pPr>
            <w:r w:rsidRPr="00A81DD6">
              <w:rPr>
                <w:rFonts w:ascii="Times New Roman" w:hAnsi="Times New Roman"/>
                <w:sz w:val="24"/>
                <w:szCs w:val="24"/>
              </w:rPr>
              <w:t>Примечание</w:t>
            </w:r>
          </w:p>
          <w:p w:rsidR="00C00755" w:rsidRPr="00A81DD6" w:rsidRDefault="00C00755" w:rsidP="00D7647B">
            <w:pPr>
              <w:spacing w:after="0" w:line="240" w:lineRule="auto"/>
              <w:jc w:val="center"/>
              <w:rPr>
                <w:rFonts w:ascii="Times New Roman" w:hAnsi="Times New Roman"/>
                <w:sz w:val="24"/>
                <w:szCs w:val="24"/>
              </w:rPr>
            </w:pPr>
            <w:r w:rsidRPr="00A81DD6">
              <w:rPr>
                <w:rFonts w:ascii="Times New Roman" w:hAnsi="Times New Roman"/>
                <w:sz w:val="24"/>
                <w:szCs w:val="24"/>
              </w:rPr>
              <w:t xml:space="preserve">(информация </w:t>
            </w:r>
            <w:r w:rsidRPr="00A81DD6">
              <w:rPr>
                <w:rFonts w:ascii="Times New Roman" w:hAnsi="Times New Roman"/>
                <w:sz w:val="24"/>
                <w:szCs w:val="24"/>
              </w:rPr>
              <w:br/>
              <w:t>об исполнении/</w:t>
            </w:r>
            <w:r w:rsidRPr="00A81DD6">
              <w:rPr>
                <w:rFonts w:ascii="Times New Roman" w:hAnsi="Times New Roman"/>
                <w:sz w:val="24"/>
                <w:szCs w:val="24"/>
              </w:rPr>
              <w:br/>
            </w:r>
            <w:r w:rsidRPr="00A81DD6">
              <w:rPr>
                <w:rFonts w:ascii="Times New Roman" w:hAnsi="Times New Roman"/>
                <w:sz w:val="24"/>
                <w:szCs w:val="24"/>
              </w:rPr>
              <w:lastRenderedPageBreak/>
              <w:t>неисполнении)</w:t>
            </w:r>
          </w:p>
        </w:tc>
      </w:tr>
      <w:tr w:rsidR="00C00755" w:rsidRPr="00A81DD6" w:rsidTr="00646A7F">
        <w:trPr>
          <w:trHeight w:val="30"/>
        </w:trPr>
        <w:tc>
          <w:tcPr>
            <w:tcW w:w="426" w:type="dxa"/>
            <w:vMerge/>
            <w:tcBorders>
              <w:top w:val="single" w:sz="4" w:space="0" w:color="auto"/>
              <w:left w:val="single" w:sz="4" w:space="0" w:color="auto"/>
              <w:bottom w:val="single" w:sz="4" w:space="0" w:color="auto"/>
              <w:right w:val="single" w:sz="4" w:space="0" w:color="auto"/>
            </w:tcBorders>
            <w:hideMark/>
          </w:tcPr>
          <w:p w:rsidR="00C00755" w:rsidRPr="00A81DD6" w:rsidRDefault="00C00755" w:rsidP="00D7647B">
            <w:pPr>
              <w:spacing w:after="0" w:line="240" w:lineRule="auto"/>
              <w:jc w:val="left"/>
              <w:rPr>
                <w:rFonts w:ascii="Times New Roman" w:hAnsi="Times New Roman"/>
                <w:sz w:val="24"/>
                <w:szCs w:val="24"/>
              </w:rPr>
            </w:pPr>
          </w:p>
        </w:tc>
        <w:tc>
          <w:tcPr>
            <w:tcW w:w="3056" w:type="dxa"/>
            <w:vMerge/>
            <w:tcBorders>
              <w:top w:val="single" w:sz="4" w:space="0" w:color="auto"/>
              <w:left w:val="single" w:sz="4" w:space="0" w:color="auto"/>
              <w:bottom w:val="single" w:sz="4" w:space="0" w:color="auto"/>
              <w:right w:val="single" w:sz="4" w:space="0" w:color="auto"/>
            </w:tcBorders>
            <w:hideMark/>
          </w:tcPr>
          <w:p w:rsidR="00C00755" w:rsidRPr="00A81DD6" w:rsidRDefault="00C00755" w:rsidP="00D7647B">
            <w:pPr>
              <w:spacing w:after="0" w:line="240" w:lineRule="auto"/>
              <w:jc w:val="left"/>
              <w:rPr>
                <w:rFonts w:ascii="Times New Roman" w:hAnsi="Times New Roman"/>
                <w:sz w:val="24"/>
                <w:szCs w:val="24"/>
              </w:rPr>
            </w:pPr>
          </w:p>
        </w:tc>
        <w:tc>
          <w:tcPr>
            <w:tcW w:w="1764" w:type="dxa"/>
            <w:gridSpan w:val="3"/>
            <w:vMerge/>
            <w:tcBorders>
              <w:top w:val="single" w:sz="4" w:space="0" w:color="auto"/>
              <w:left w:val="single" w:sz="4" w:space="0" w:color="auto"/>
              <w:bottom w:val="single" w:sz="4" w:space="0" w:color="auto"/>
              <w:right w:val="single" w:sz="4" w:space="0" w:color="auto"/>
            </w:tcBorders>
            <w:hideMark/>
          </w:tcPr>
          <w:p w:rsidR="00C00755" w:rsidRPr="00A81DD6" w:rsidRDefault="00C00755" w:rsidP="00D7647B">
            <w:pPr>
              <w:spacing w:after="0" w:line="240" w:lineRule="auto"/>
              <w:jc w:val="left"/>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hideMark/>
          </w:tcPr>
          <w:p w:rsidR="00C00755" w:rsidRPr="00A81DD6" w:rsidRDefault="00C00755" w:rsidP="00D7647B">
            <w:pPr>
              <w:spacing w:after="0" w:line="240" w:lineRule="auto"/>
              <w:jc w:val="lef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C00755" w:rsidRPr="00A81DD6" w:rsidRDefault="00C00755" w:rsidP="00D7647B">
            <w:pPr>
              <w:spacing w:after="0" w:line="240" w:lineRule="auto"/>
              <w:jc w:val="center"/>
              <w:rPr>
                <w:rFonts w:ascii="Times New Roman" w:hAnsi="Times New Roman"/>
                <w:sz w:val="24"/>
                <w:szCs w:val="24"/>
              </w:rPr>
            </w:pPr>
            <w:r w:rsidRPr="00A81DD6">
              <w:rPr>
                <w:rFonts w:ascii="Times New Roman" w:hAnsi="Times New Roman"/>
                <w:sz w:val="24"/>
                <w:szCs w:val="24"/>
              </w:rPr>
              <w:t>План</w:t>
            </w:r>
          </w:p>
        </w:tc>
        <w:tc>
          <w:tcPr>
            <w:tcW w:w="851" w:type="dxa"/>
            <w:tcBorders>
              <w:top w:val="single" w:sz="4" w:space="0" w:color="auto"/>
              <w:left w:val="single" w:sz="4" w:space="0" w:color="auto"/>
              <w:bottom w:val="single" w:sz="4" w:space="0" w:color="auto"/>
              <w:right w:val="single" w:sz="4" w:space="0" w:color="auto"/>
            </w:tcBorders>
            <w:hideMark/>
          </w:tcPr>
          <w:p w:rsidR="00C00755" w:rsidRPr="00A81DD6" w:rsidRDefault="00C00755" w:rsidP="00D7647B">
            <w:pPr>
              <w:spacing w:after="0" w:line="240" w:lineRule="auto"/>
              <w:jc w:val="center"/>
              <w:rPr>
                <w:rFonts w:ascii="Times New Roman" w:hAnsi="Times New Roman"/>
                <w:sz w:val="24"/>
                <w:szCs w:val="24"/>
              </w:rPr>
            </w:pPr>
            <w:r w:rsidRPr="00A81DD6">
              <w:rPr>
                <w:rFonts w:ascii="Times New Roman" w:hAnsi="Times New Roman"/>
                <w:sz w:val="24"/>
                <w:szCs w:val="24"/>
              </w:rPr>
              <w:t>Факт</w:t>
            </w:r>
          </w:p>
        </w:tc>
        <w:tc>
          <w:tcPr>
            <w:tcW w:w="2268" w:type="dxa"/>
            <w:vMerge/>
            <w:tcBorders>
              <w:top w:val="single" w:sz="4" w:space="0" w:color="auto"/>
              <w:left w:val="single" w:sz="4" w:space="0" w:color="auto"/>
              <w:bottom w:val="single" w:sz="4" w:space="0" w:color="auto"/>
              <w:right w:val="single" w:sz="4" w:space="0" w:color="auto"/>
            </w:tcBorders>
            <w:hideMark/>
          </w:tcPr>
          <w:p w:rsidR="00C00755" w:rsidRPr="00A81DD6" w:rsidRDefault="00C00755" w:rsidP="00D7647B">
            <w:pPr>
              <w:spacing w:after="0" w:line="240" w:lineRule="auto"/>
              <w:jc w:val="left"/>
              <w:rPr>
                <w:rFonts w:ascii="Times New Roman" w:hAnsi="Times New Roman"/>
                <w:sz w:val="24"/>
                <w:szCs w:val="24"/>
              </w:rPr>
            </w:pPr>
          </w:p>
        </w:tc>
      </w:tr>
      <w:tr w:rsidR="00C00755" w:rsidRPr="00A81DD6" w:rsidTr="00646A7F">
        <w:trPr>
          <w:trHeight w:val="30"/>
        </w:trPr>
        <w:tc>
          <w:tcPr>
            <w:tcW w:w="426" w:type="dxa"/>
            <w:tcBorders>
              <w:top w:val="single" w:sz="4" w:space="0" w:color="auto"/>
              <w:left w:val="single" w:sz="4" w:space="0" w:color="auto"/>
              <w:bottom w:val="single" w:sz="4" w:space="0" w:color="auto"/>
              <w:right w:val="single" w:sz="4" w:space="0" w:color="auto"/>
            </w:tcBorders>
            <w:hideMark/>
          </w:tcPr>
          <w:p w:rsidR="00C00755" w:rsidRPr="00A81DD6" w:rsidRDefault="00C00755" w:rsidP="00D7647B">
            <w:pPr>
              <w:spacing w:after="0" w:line="240" w:lineRule="auto"/>
              <w:jc w:val="center"/>
              <w:rPr>
                <w:rFonts w:ascii="Times New Roman" w:hAnsi="Times New Roman"/>
                <w:sz w:val="24"/>
                <w:szCs w:val="24"/>
              </w:rPr>
            </w:pPr>
            <w:r w:rsidRPr="00A81DD6">
              <w:rPr>
                <w:rFonts w:ascii="Times New Roman" w:hAnsi="Times New Roman"/>
                <w:sz w:val="24"/>
                <w:szCs w:val="24"/>
              </w:rPr>
              <w:lastRenderedPageBreak/>
              <w:t>1</w:t>
            </w:r>
          </w:p>
        </w:tc>
        <w:tc>
          <w:tcPr>
            <w:tcW w:w="3056" w:type="dxa"/>
            <w:tcBorders>
              <w:top w:val="single" w:sz="4" w:space="0" w:color="auto"/>
              <w:left w:val="single" w:sz="4" w:space="0" w:color="auto"/>
              <w:bottom w:val="single" w:sz="4" w:space="0" w:color="auto"/>
              <w:right w:val="single" w:sz="4" w:space="0" w:color="auto"/>
            </w:tcBorders>
            <w:hideMark/>
          </w:tcPr>
          <w:p w:rsidR="00C00755" w:rsidRPr="00A81DD6" w:rsidRDefault="00C00755" w:rsidP="00D7647B">
            <w:pPr>
              <w:spacing w:after="0" w:line="240" w:lineRule="auto"/>
              <w:jc w:val="center"/>
              <w:rPr>
                <w:rFonts w:ascii="Times New Roman" w:hAnsi="Times New Roman"/>
                <w:sz w:val="24"/>
                <w:szCs w:val="24"/>
              </w:rPr>
            </w:pPr>
            <w:r w:rsidRPr="00A81DD6">
              <w:rPr>
                <w:rFonts w:ascii="Times New Roman" w:hAnsi="Times New Roman"/>
                <w:sz w:val="24"/>
                <w:szCs w:val="24"/>
              </w:rPr>
              <w:t>2</w:t>
            </w:r>
          </w:p>
        </w:tc>
        <w:tc>
          <w:tcPr>
            <w:tcW w:w="1764" w:type="dxa"/>
            <w:gridSpan w:val="3"/>
            <w:tcBorders>
              <w:top w:val="single" w:sz="4" w:space="0" w:color="auto"/>
              <w:left w:val="single" w:sz="4" w:space="0" w:color="auto"/>
              <w:bottom w:val="single" w:sz="4" w:space="0" w:color="auto"/>
              <w:right w:val="single" w:sz="4" w:space="0" w:color="auto"/>
            </w:tcBorders>
            <w:hideMark/>
          </w:tcPr>
          <w:p w:rsidR="00C00755" w:rsidRPr="00A81DD6" w:rsidRDefault="00C00755" w:rsidP="00D7647B">
            <w:pPr>
              <w:spacing w:after="0" w:line="240" w:lineRule="auto"/>
              <w:jc w:val="center"/>
              <w:rPr>
                <w:rFonts w:ascii="Times New Roman" w:hAnsi="Times New Roman"/>
                <w:sz w:val="24"/>
                <w:szCs w:val="24"/>
              </w:rPr>
            </w:pPr>
            <w:r w:rsidRPr="00A81DD6">
              <w:rPr>
                <w:rFonts w:ascii="Times New Roman" w:hAnsi="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C00755" w:rsidRPr="00A81DD6" w:rsidRDefault="00C00755" w:rsidP="00D7647B">
            <w:pPr>
              <w:spacing w:after="0" w:line="240" w:lineRule="auto"/>
              <w:jc w:val="center"/>
              <w:rPr>
                <w:rFonts w:ascii="Times New Roman" w:hAnsi="Times New Roman"/>
                <w:sz w:val="24"/>
                <w:szCs w:val="24"/>
              </w:rPr>
            </w:pPr>
            <w:r w:rsidRPr="00A81DD6">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C00755" w:rsidRPr="00A81DD6" w:rsidRDefault="00C00755" w:rsidP="00D7647B">
            <w:pPr>
              <w:spacing w:after="0" w:line="240" w:lineRule="auto"/>
              <w:jc w:val="center"/>
              <w:rPr>
                <w:rFonts w:ascii="Times New Roman" w:hAnsi="Times New Roman"/>
                <w:sz w:val="24"/>
                <w:szCs w:val="24"/>
              </w:rPr>
            </w:pPr>
            <w:r w:rsidRPr="00A81DD6">
              <w:rPr>
                <w:rFonts w:ascii="Times New Roman" w:hAnsi="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C00755" w:rsidRPr="00A81DD6" w:rsidRDefault="00C00755" w:rsidP="00D7647B">
            <w:pPr>
              <w:spacing w:after="0" w:line="240" w:lineRule="auto"/>
              <w:jc w:val="center"/>
              <w:rPr>
                <w:rFonts w:ascii="Times New Roman" w:hAnsi="Times New Roman"/>
                <w:sz w:val="24"/>
                <w:szCs w:val="24"/>
              </w:rPr>
            </w:pPr>
            <w:r w:rsidRPr="00A81DD6">
              <w:rPr>
                <w:rFonts w:ascii="Times New Roman" w:hAnsi="Times New Roman"/>
                <w:sz w:val="24"/>
                <w:szCs w:val="24"/>
              </w:rPr>
              <w:t>6</w:t>
            </w:r>
          </w:p>
        </w:tc>
        <w:tc>
          <w:tcPr>
            <w:tcW w:w="2268" w:type="dxa"/>
            <w:tcBorders>
              <w:top w:val="single" w:sz="4" w:space="0" w:color="auto"/>
              <w:left w:val="single" w:sz="4" w:space="0" w:color="auto"/>
              <w:bottom w:val="single" w:sz="4" w:space="0" w:color="auto"/>
              <w:right w:val="single" w:sz="4" w:space="0" w:color="auto"/>
            </w:tcBorders>
            <w:hideMark/>
          </w:tcPr>
          <w:p w:rsidR="00C00755" w:rsidRPr="00A81DD6" w:rsidRDefault="00C00755" w:rsidP="00D7647B">
            <w:pPr>
              <w:spacing w:after="0" w:line="240" w:lineRule="auto"/>
              <w:jc w:val="center"/>
              <w:rPr>
                <w:rFonts w:ascii="Times New Roman" w:hAnsi="Times New Roman"/>
                <w:sz w:val="24"/>
                <w:szCs w:val="24"/>
              </w:rPr>
            </w:pPr>
            <w:r w:rsidRPr="00A81DD6">
              <w:rPr>
                <w:rFonts w:ascii="Times New Roman" w:hAnsi="Times New Roman"/>
                <w:sz w:val="24"/>
                <w:szCs w:val="24"/>
              </w:rPr>
              <w:t>7</w:t>
            </w:r>
          </w:p>
        </w:tc>
      </w:tr>
      <w:tr w:rsidR="00C00755" w:rsidRPr="00A81DD6" w:rsidTr="00255F29">
        <w:trPr>
          <w:trHeight w:val="30"/>
        </w:trPr>
        <w:tc>
          <w:tcPr>
            <w:tcW w:w="10491" w:type="dxa"/>
            <w:gridSpan w:val="9"/>
            <w:tcBorders>
              <w:top w:val="single" w:sz="4" w:space="0" w:color="auto"/>
              <w:left w:val="single" w:sz="4" w:space="0" w:color="auto"/>
              <w:bottom w:val="single" w:sz="4" w:space="0" w:color="auto"/>
              <w:right w:val="single" w:sz="4" w:space="0" w:color="auto"/>
            </w:tcBorders>
            <w:hideMark/>
          </w:tcPr>
          <w:p w:rsidR="00C00755" w:rsidRPr="00A81DD6" w:rsidRDefault="004F40A9" w:rsidP="002815FF">
            <w:pPr>
              <w:spacing w:after="0" w:line="240" w:lineRule="auto"/>
              <w:ind w:left="-103"/>
              <w:jc w:val="center"/>
              <w:rPr>
                <w:rFonts w:ascii="Times New Roman" w:eastAsia="Calibri" w:hAnsi="Times New Roman"/>
                <w:color w:val="000000"/>
                <w:sz w:val="24"/>
                <w:szCs w:val="24"/>
              </w:rPr>
            </w:pPr>
            <w:r w:rsidRPr="00A81DD6">
              <w:rPr>
                <w:rFonts w:ascii="Times New Roman" w:hAnsi="Times New Roman"/>
                <w:b/>
                <w:sz w:val="24"/>
                <w:szCs w:val="24"/>
              </w:rPr>
              <w:t>Стратегическое направление 1.Развитие единого культурного пространства страны, формирование конкурентоспособной туристской индустрии, совершенствование архивного дела</w:t>
            </w:r>
          </w:p>
        </w:tc>
      </w:tr>
      <w:tr w:rsidR="00C00755" w:rsidRPr="00A81DD6" w:rsidTr="00255F29">
        <w:trPr>
          <w:trHeight w:val="30"/>
        </w:trPr>
        <w:tc>
          <w:tcPr>
            <w:tcW w:w="10491" w:type="dxa"/>
            <w:gridSpan w:val="9"/>
            <w:tcBorders>
              <w:top w:val="single" w:sz="4" w:space="0" w:color="auto"/>
              <w:left w:val="single" w:sz="4" w:space="0" w:color="auto"/>
              <w:bottom w:val="single" w:sz="4" w:space="0" w:color="auto"/>
              <w:right w:val="single" w:sz="4" w:space="0" w:color="auto"/>
            </w:tcBorders>
            <w:hideMark/>
          </w:tcPr>
          <w:p w:rsidR="00C00755" w:rsidRPr="00A81DD6" w:rsidRDefault="004F40A9" w:rsidP="002815FF">
            <w:pPr>
              <w:spacing w:after="0" w:line="240" w:lineRule="auto"/>
              <w:ind w:left="-103"/>
              <w:jc w:val="center"/>
              <w:rPr>
                <w:rFonts w:ascii="Times New Roman" w:eastAsia="Calibri" w:hAnsi="Times New Roman"/>
                <w:sz w:val="24"/>
                <w:szCs w:val="24"/>
              </w:rPr>
            </w:pPr>
            <w:r w:rsidRPr="00A81DD6">
              <w:rPr>
                <w:rFonts w:ascii="Times New Roman" w:hAnsi="Times New Roman"/>
                <w:b/>
                <w:sz w:val="24"/>
                <w:szCs w:val="24"/>
              </w:rPr>
              <w:t>Цель 1.1.Повышение конкурентоспособности сферы культуры и искусства, обеспечение деятельности архивного дела</w:t>
            </w:r>
          </w:p>
        </w:tc>
      </w:tr>
      <w:tr w:rsidR="00C00755" w:rsidRPr="00A81DD6" w:rsidTr="00646A7F">
        <w:trPr>
          <w:trHeight w:val="30"/>
        </w:trPr>
        <w:tc>
          <w:tcPr>
            <w:tcW w:w="426" w:type="dxa"/>
            <w:tcBorders>
              <w:top w:val="single" w:sz="4" w:space="0" w:color="auto"/>
              <w:left w:val="single" w:sz="4" w:space="0" w:color="auto"/>
              <w:bottom w:val="single" w:sz="4" w:space="0" w:color="auto"/>
              <w:right w:val="single" w:sz="4" w:space="0" w:color="auto"/>
            </w:tcBorders>
            <w:hideMark/>
          </w:tcPr>
          <w:p w:rsidR="00C00755" w:rsidRPr="00A81DD6" w:rsidRDefault="00C00755" w:rsidP="00D7647B">
            <w:pPr>
              <w:pStyle w:val="a6"/>
              <w:spacing w:after="0" w:line="240" w:lineRule="auto"/>
              <w:ind w:left="0"/>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1</w:t>
            </w:r>
          </w:p>
        </w:tc>
        <w:tc>
          <w:tcPr>
            <w:tcW w:w="3056" w:type="dxa"/>
            <w:tcBorders>
              <w:top w:val="single" w:sz="4" w:space="0" w:color="auto"/>
              <w:left w:val="single" w:sz="4" w:space="0" w:color="auto"/>
              <w:bottom w:val="single" w:sz="4" w:space="0" w:color="auto"/>
              <w:right w:val="single" w:sz="4" w:space="0" w:color="auto"/>
            </w:tcBorders>
            <w:hideMark/>
          </w:tcPr>
          <w:p w:rsidR="00C00755" w:rsidRPr="00A81DD6" w:rsidRDefault="00C00755" w:rsidP="00D7647B">
            <w:pPr>
              <w:pStyle w:val="a6"/>
              <w:spacing w:after="0" w:line="240" w:lineRule="auto"/>
              <w:ind w:left="0"/>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 xml:space="preserve">Уровень </w:t>
            </w:r>
            <w:r w:rsidRPr="00A81DD6">
              <w:rPr>
                <w:rFonts w:ascii="Times New Roman" w:eastAsia="Times New Roman" w:hAnsi="Times New Roman" w:cs="Times New Roman"/>
                <w:sz w:val="24"/>
                <w:szCs w:val="24"/>
              </w:rPr>
              <w:t xml:space="preserve"> </w:t>
            </w:r>
            <w:r w:rsidRPr="00A81DD6">
              <w:rPr>
                <w:rFonts w:ascii="Times New Roman" w:eastAsia="Times New Roman" w:hAnsi="Times New Roman" w:cs="Times New Roman"/>
                <w:sz w:val="24"/>
                <w:szCs w:val="24"/>
                <w:lang w:eastAsia="ru-RU"/>
              </w:rPr>
              <w:t>удовлетворенности населения качеством услуг в сфере культуры</w:t>
            </w:r>
          </w:p>
        </w:tc>
        <w:tc>
          <w:tcPr>
            <w:tcW w:w="1764" w:type="dxa"/>
            <w:gridSpan w:val="3"/>
            <w:tcBorders>
              <w:top w:val="single" w:sz="4" w:space="0" w:color="auto"/>
              <w:left w:val="single" w:sz="4" w:space="0" w:color="auto"/>
              <w:bottom w:val="single" w:sz="4" w:space="0" w:color="auto"/>
              <w:right w:val="single" w:sz="4" w:space="0" w:color="auto"/>
            </w:tcBorders>
            <w:hideMark/>
          </w:tcPr>
          <w:p w:rsidR="00C00755" w:rsidRPr="00A81DD6" w:rsidRDefault="00C00755" w:rsidP="001F06B7">
            <w:pPr>
              <w:pStyle w:val="a6"/>
              <w:spacing w:after="0" w:line="240" w:lineRule="auto"/>
              <w:ind w:left="97" w:right="32"/>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социологические исследования</w:t>
            </w:r>
          </w:p>
        </w:tc>
        <w:tc>
          <w:tcPr>
            <w:tcW w:w="1276" w:type="dxa"/>
            <w:tcBorders>
              <w:top w:val="single" w:sz="4" w:space="0" w:color="auto"/>
              <w:left w:val="single" w:sz="4" w:space="0" w:color="auto"/>
              <w:bottom w:val="single" w:sz="4" w:space="0" w:color="auto"/>
              <w:right w:val="single" w:sz="4" w:space="0" w:color="auto"/>
            </w:tcBorders>
            <w:hideMark/>
          </w:tcPr>
          <w:p w:rsidR="00C00755" w:rsidRPr="00A81DD6" w:rsidRDefault="00C00755" w:rsidP="00D7647B">
            <w:pPr>
              <w:spacing w:after="0" w:line="240" w:lineRule="auto"/>
              <w:jc w:val="center"/>
              <w:rPr>
                <w:rFonts w:ascii="Times New Roman" w:hAnsi="Times New Roman"/>
                <w:sz w:val="24"/>
                <w:szCs w:val="24"/>
              </w:rPr>
            </w:pPr>
            <w:r w:rsidRPr="00A81DD6">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C00755" w:rsidRPr="00A81DD6" w:rsidRDefault="002F698D" w:rsidP="00D7647B">
            <w:pPr>
              <w:pStyle w:val="a6"/>
              <w:spacing w:after="0" w:line="240" w:lineRule="auto"/>
              <w:ind w:left="0"/>
              <w:jc w:val="center"/>
              <w:rPr>
                <w:rFonts w:ascii="Times New Roman" w:eastAsia="Times New Roman" w:hAnsi="Times New Roman" w:cs="Times New Roman"/>
                <w:sz w:val="24"/>
                <w:szCs w:val="24"/>
              </w:rPr>
            </w:pPr>
            <w:r w:rsidRPr="00A81DD6">
              <w:rPr>
                <w:rFonts w:ascii="Times New Roman" w:eastAsia="Times New Roman" w:hAnsi="Times New Roman" w:cs="Times New Roman"/>
                <w:sz w:val="24"/>
                <w:szCs w:val="24"/>
              </w:rPr>
              <w:t>71,1</w:t>
            </w:r>
          </w:p>
        </w:tc>
        <w:tc>
          <w:tcPr>
            <w:tcW w:w="851" w:type="dxa"/>
            <w:tcBorders>
              <w:top w:val="single" w:sz="4" w:space="0" w:color="auto"/>
              <w:left w:val="single" w:sz="4" w:space="0" w:color="auto"/>
              <w:bottom w:val="single" w:sz="4" w:space="0" w:color="auto"/>
              <w:right w:val="single" w:sz="4" w:space="0" w:color="auto"/>
            </w:tcBorders>
            <w:hideMark/>
          </w:tcPr>
          <w:p w:rsidR="00C00755" w:rsidRPr="00A81DD6" w:rsidRDefault="00926FEA" w:rsidP="00D7647B">
            <w:pPr>
              <w:spacing w:after="0" w:line="240" w:lineRule="auto"/>
              <w:jc w:val="center"/>
              <w:rPr>
                <w:rFonts w:ascii="Times New Roman" w:hAnsi="Times New Roman"/>
                <w:sz w:val="24"/>
                <w:szCs w:val="24"/>
              </w:rPr>
            </w:pPr>
            <w:r w:rsidRPr="00A81DD6">
              <w:rPr>
                <w:rFonts w:ascii="Times New Roman" w:hAnsi="Times New Roman"/>
                <w:sz w:val="24"/>
                <w:szCs w:val="24"/>
              </w:rPr>
              <w:t>71,2</w:t>
            </w:r>
          </w:p>
        </w:tc>
        <w:tc>
          <w:tcPr>
            <w:tcW w:w="2268" w:type="dxa"/>
            <w:tcBorders>
              <w:top w:val="single" w:sz="4" w:space="0" w:color="auto"/>
              <w:left w:val="single" w:sz="4" w:space="0" w:color="auto"/>
              <w:bottom w:val="single" w:sz="4" w:space="0" w:color="auto"/>
              <w:right w:val="single" w:sz="4" w:space="0" w:color="auto"/>
            </w:tcBorders>
            <w:hideMark/>
          </w:tcPr>
          <w:p w:rsidR="00C00755" w:rsidRPr="00A81DD6" w:rsidRDefault="00C00755" w:rsidP="00D7647B">
            <w:pPr>
              <w:spacing w:after="0" w:line="240" w:lineRule="auto"/>
              <w:jc w:val="center"/>
              <w:rPr>
                <w:rFonts w:ascii="Times New Roman" w:hAnsi="Times New Roman"/>
                <w:sz w:val="24"/>
                <w:szCs w:val="24"/>
              </w:rPr>
            </w:pPr>
            <w:r w:rsidRPr="00A81DD6">
              <w:rPr>
                <w:rFonts w:ascii="Times New Roman" w:hAnsi="Times New Roman"/>
                <w:b/>
                <w:sz w:val="24"/>
                <w:szCs w:val="24"/>
              </w:rPr>
              <w:t>Достигнут</w:t>
            </w:r>
          </w:p>
        </w:tc>
      </w:tr>
      <w:tr w:rsidR="00C00755" w:rsidRPr="00A81DD6" w:rsidTr="00646A7F">
        <w:trPr>
          <w:trHeight w:val="30"/>
        </w:trPr>
        <w:tc>
          <w:tcPr>
            <w:tcW w:w="426" w:type="dxa"/>
            <w:tcBorders>
              <w:top w:val="single" w:sz="4" w:space="0" w:color="auto"/>
              <w:left w:val="single" w:sz="4" w:space="0" w:color="auto"/>
              <w:bottom w:val="single" w:sz="4" w:space="0" w:color="auto"/>
              <w:right w:val="single" w:sz="4" w:space="0" w:color="auto"/>
            </w:tcBorders>
            <w:hideMark/>
          </w:tcPr>
          <w:p w:rsidR="00C00755" w:rsidRPr="00A81DD6" w:rsidRDefault="00C00755" w:rsidP="00D7647B">
            <w:pPr>
              <w:pStyle w:val="a6"/>
              <w:spacing w:after="0" w:line="240" w:lineRule="auto"/>
              <w:ind w:left="0"/>
              <w:rPr>
                <w:rFonts w:ascii="Times New Roman" w:eastAsia="Times New Roman" w:hAnsi="Times New Roman" w:cs="Times New Roman"/>
                <w:sz w:val="24"/>
                <w:szCs w:val="24"/>
              </w:rPr>
            </w:pPr>
            <w:r w:rsidRPr="00A81DD6">
              <w:rPr>
                <w:rFonts w:ascii="Times New Roman" w:eastAsia="Times New Roman" w:hAnsi="Times New Roman" w:cs="Times New Roman"/>
                <w:sz w:val="24"/>
                <w:szCs w:val="24"/>
              </w:rPr>
              <w:t>2</w:t>
            </w:r>
          </w:p>
        </w:tc>
        <w:tc>
          <w:tcPr>
            <w:tcW w:w="3056" w:type="dxa"/>
            <w:tcBorders>
              <w:top w:val="single" w:sz="4" w:space="0" w:color="auto"/>
              <w:left w:val="single" w:sz="4" w:space="0" w:color="auto"/>
              <w:bottom w:val="single" w:sz="4" w:space="0" w:color="auto"/>
              <w:right w:val="single" w:sz="4" w:space="0" w:color="auto"/>
            </w:tcBorders>
            <w:hideMark/>
          </w:tcPr>
          <w:p w:rsidR="00C00755" w:rsidRPr="00A81DD6" w:rsidRDefault="00C00755" w:rsidP="00D7647B">
            <w:pPr>
              <w:pStyle w:val="a6"/>
              <w:spacing w:after="0" w:line="240" w:lineRule="auto"/>
              <w:ind w:left="0"/>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rPr>
              <w:t>Среднее число посетителей (посещений) организаций культуры (библиотеки, театры, музеи</w:t>
            </w:r>
            <w:r w:rsidR="00BC150A" w:rsidRPr="00A81DD6">
              <w:rPr>
                <w:rFonts w:ascii="Times New Roman" w:eastAsia="Times New Roman" w:hAnsi="Times New Roman" w:cs="Times New Roman"/>
                <w:sz w:val="24"/>
                <w:szCs w:val="24"/>
              </w:rPr>
              <w:t>, концертные организации</w:t>
            </w:r>
            <w:r w:rsidRPr="00A81DD6">
              <w:rPr>
                <w:rFonts w:ascii="Times New Roman" w:eastAsia="Times New Roman" w:hAnsi="Times New Roman" w:cs="Times New Roman"/>
                <w:sz w:val="24"/>
                <w:szCs w:val="24"/>
              </w:rPr>
              <w:t xml:space="preserve">) на 1000 человек  </w:t>
            </w:r>
          </w:p>
        </w:tc>
        <w:tc>
          <w:tcPr>
            <w:tcW w:w="1764" w:type="dxa"/>
            <w:gridSpan w:val="3"/>
            <w:tcBorders>
              <w:top w:val="single" w:sz="4" w:space="0" w:color="auto"/>
              <w:left w:val="single" w:sz="4" w:space="0" w:color="auto"/>
              <w:bottom w:val="single" w:sz="4" w:space="0" w:color="auto"/>
              <w:right w:val="single" w:sz="4" w:space="0" w:color="auto"/>
            </w:tcBorders>
            <w:hideMark/>
          </w:tcPr>
          <w:p w:rsidR="00C00755" w:rsidRPr="00A81DD6" w:rsidRDefault="00C00755" w:rsidP="00D7647B">
            <w:pPr>
              <w:pStyle w:val="a6"/>
              <w:spacing w:after="0" w:line="240" w:lineRule="auto"/>
              <w:ind w:left="0"/>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данные</w:t>
            </w:r>
            <w:r w:rsidRPr="00A81DD6">
              <w:rPr>
                <w:rFonts w:ascii="Times New Roman" w:eastAsia="Times New Roman" w:hAnsi="Times New Roman" w:cs="Times New Roman"/>
                <w:sz w:val="24"/>
                <w:szCs w:val="24"/>
                <w:lang w:eastAsia="ru-RU"/>
              </w:rPr>
              <w:br/>
            </w:r>
            <w:r w:rsidR="00D858C9" w:rsidRPr="00A81DD6">
              <w:rPr>
                <w:rFonts w:ascii="Times New Roman" w:eastAsia="Times New Roman" w:hAnsi="Times New Roman" w:cs="Times New Roman"/>
                <w:sz w:val="24"/>
                <w:szCs w:val="24"/>
                <w:lang w:eastAsia="ru-RU"/>
              </w:rPr>
              <w:t>Бюро национальной</w:t>
            </w:r>
            <w:r w:rsidR="00CD31EE" w:rsidRPr="00A81DD6">
              <w:rPr>
                <w:rFonts w:ascii="Times New Roman" w:eastAsia="Times New Roman" w:hAnsi="Times New Roman" w:cs="Times New Roman"/>
                <w:sz w:val="24"/>
                <w:szCs w:val="24"/>
                <w:lang w:eastAsia="ru-RU"/>
              </w:rPr>
              <w:t xml:space="preserve"> </w:t>
            </w:r>
            <w:r w:rsidRPr="00A81DD6">
              <w:rPr>
                <w:rFonts w:ascii="Times New Roman" w:eastAsia="Times New Roman" w:hAnsi="Times New Roman" w:cs="Times New Roman"/>
                <w:sz w:val="24"/>
                <w:szCs w:val="24"/>
                <w:lang w:eastAsia="ru-RU"/>
              </w:rPr>
              <w:br/>
              <w:t>статистик</w:t>
            </w:r>
            <w:r w:rsidR="00D858C9" w:rsidRPr="00A81DD6">
              <w:rPr>
                <w:rFonts w:ascii="Times New Roman" w:eastAsia="Times New Roman" w:hAnsi="Times New Roman" w:cs="Times New Roman"/>
                <w:sz w:val="24"/>
                <w:szCs w:val="24"/>
                <w:lang w:eastAsia="ru-RU"/>
              </w:rPr>
              <w:t>и</w:t>
            </w:r>
            <w:r w:rsidRPr="00A81DD6">
              <w:rPr>
                <w:rFonts w:ascii="Times New Roman" w:eastAsia="Times New Roman" w:hAnsi="Times New Roman" w:cs="Times New Roman"/>
                <w:sz w:val="24"/>
                <w:szCs w:val="24"/>
                <w:lang w:eastAsia="ru-RU"/>
              </w:rPr>
              <w:t xml:space="preserve"> </w:t>
            </w:r>
            <w:r w:rsidRPr="00A81DD6">
              <w:rPr>
                <w:rFonts w:ascii="Times New Roman" w:eastAsia="Times New Roman" w:hAnsi="Times New Roman" w:cs="Times New Roman"/>
                <w:sz w:val="24"/>
                <w:szCs w:val="24"/>
                <w:lang w:eastAsia="ru-RU"/>
              </w:rPr>
              <w:br/>
            </w:r>
            <w:r w:rsidR="00CD31EE" w:rsidRPr="00A81DD6">
              <w:rPr>
                <w:rFonts w:ascii="Times New Roman" w:eastAsia="Times New Roman" w:hAnsi="Times New Roman" w:cs="Times New Roman"/>
                <w:sz w:val="24"/>
                <w:szCs w:val="24"/>
                <w:lang w:eastAsia="ru-RU"/>
              </w:rPr>
              <w:t>АСП</w:t>
            </w:r>
            <w:r w:rsidR="0078477E">
              <w:rPr>
                <w:rFonts w:ascii="Times New Roman" w:eastAsia="Times New Roman" w:hAnsi="Times New Roman" w:cs="Times New Roman"/>
                <w:sz w:val="24"/>
                <w:szCs w:val="24"/>
                <w:lang w:eastAsia="ru-RU"/>
              </w:rPr>
              <w:t>и</w:t>
            </w:r>
            <w:r w:rsidR="00CD31EE" w:rsidRPr="00A81DD6">
              <w:rPr>
                <w:rFonts w:ascii="Times New Roman" w:eastAsia="Times New Roman" w:hAnsi="Times New Roman" w:cs="Times New Roman"/>
                <w:sz w:val="24"/>
                <w:szCs w:val="24"/>
                <w:lang w:eastAsia="ru-RU"/>
              </w:rPr>
              <w:t>Р</w:t>
            </w:r>
            <w:r w:rsidRPr="00A81DD6">
              <w:rPr>
                <w:rFonts w:ascii="Times New Roman" w:eastAsia="Times New Roman" w:hAnsi="Times New Roman" w:cs="Times New Roman"/>
                <w:sz w:val="24"/>
                <w:szCs w:val="24"/>
                <w:lang w:eastAsia="ru-RU"/>
              </w:rPr>
              <w:t xml:space="preserve"> РК</w:t>
            </w:r>
          </w:p>
        </w:tc>
        <w:tc>
          <w:tcPr>
            <w:tcW w:w="1276" w:type="dxa"/>
            <w:tcBorders>
              <w:top w:val="single" w:sz="4" w:space="0" w:color="auto"/>
              <w:left w:val="single" w:sz="4" w:space="0" w:color="auto"/>
              <w:bottom w:val="single" w:sz="4" w:space="0" w:color="auto"/>
              <w:right w:val="single" w:sz="4" w:space="0" w:color="auto"/>
            </w:tcBorders>
            <w:hideMark/>
          </w:tcPr>
          <w:p w:rsidR="00C00755" w:rsidRPr="00A81DD6" w:rsidRDefault="00C00755" w:rsidP="00D7647B">
            <w:pPr>
              <w:pStyle w:val="a6"/>
              <w:spacing w:after="0" w:line="240" w:lineRule="auto"/>
              <w:ind w:left="0"/>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ед.</w:t>
            </w:r>
          </w:p>
        </w:tc>
        <w:tc>
          <w:tcPr>
            <w:tcW w:w="850" w:type="dxa"/>
            <w:tcBorders>
              <w:top w:val="single" w:sz="4" w:space="0" w:color="auto"/>
              <w:left w:val="single" w:sz="4" w:space="0" w:color="auto"/>
              <w:bottom w:val="single" w:sz="4" w:space="0" w:color="auto"/>
              <w:right w:val="single" w:sz="4" w:space="0" w:color="auto"/>
            </w:tcBorders>
            <w:hideMark/>
          </w:tcPr>
          <w:p w:rsidR="00C00755" w:rsidRPr="00A81DD6" w:rsidRDefault="002F698D" w:rsidP="00D7647B">
            <w:pPr>
              <w:pStyle w:val="a6"/>
              <w:spacing w:after="0" w:line="240" w:lineRule="auto"/>
              <w:ind w:left="0"/>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524</w:t>
            </w:r>
          </w:p>
        </w:tc>
        <w:tc>
          <w:tcPr>
            <w:tcW w:w="851" w:type="dxa"/>
            <w:tcBorders>
              <w:top w:val="single" w:sz="4" w:space="0" w:color="auto"/>
              <w:left w:val="single" w:sz="4" w:space="0" w:color="auto"/>
              <w:bottom w:val="single" w:sz="4" w:space="0" w:color="auto"/>
              <w:right w:val="single" w:sz="4" w:space="0" w:color="auto"/>
            </w:tcBorders>
            <w:hideMark/>
          </w:tcPr>
          <w:p w:rsidR="00C00755" w:rsidRPr="00A81DD6" w:rsidRDefault="00C00755" w:rsidP="00D7647B">
            <w:pPr>
              <w:spacing w:after="0" w:line="240" w:lineRule="auto"/>
              <w:jc w:val="center"/>
              <w:rPr>
                <w:rFonts w:ascii="Times New Roman" w:hAnsi="Times New Roman"/>
                <w:sz w:val="24"/>
                <w:szCs w:val="24"/>
              </w:rPr>
            </w:pPr>
            <w:r w:rsidRPr="00A81DD6">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624A8" w:rsidRPr="009624A8" w:rsidRDefault="009624A8" w:rsidP="009624A8">
            <w:pPr>
              <w:spacing w:after="0" w:line="240" w:lineRule="auto"/>
              <w:rPr>
                <w:rFonts w:ascii="Times New Roman" w:hAnsi="Times New Roman"/>
                <w:sz w:val="24"/>
                <w:szCs w:val="24"/>
              </w:rPr>
            </w:pPr>
            <w:r w:rsidRPr="009624A8">
              <w:rPr>
                <w:rFonts w:ascii="Times New Roman" w:hAnsi="Times New Roman"/>
                <w:sz w:val="24"/>
                <w:szCs w:val="24"/>
              </w:rPr>
              <w:t>В соответствии с Планом статистических работ на 2021 год, (приказ</w:t>
            </w:r>
          </w:p>
          <w:p w:rsidR="009624A8" w:rsidRPr="009624A8" w:rsidRDefault="009624A8" w:rsidP="009624A8">
            <w:pPr>
              <w:spacing w:after="0" w:line="240" w:lineRule="auto"/>
              <w:rPr>
                <w:rFonts w:ascii="Times New Roman" w:hAnsi="Times New Roman"/>
                <w:sz w:val="24"/>
                <w:szCs w:val="24"/>
              </w:rPr>
            </w:pPr>
            <w:r w:rsidRPr="009624A8">
              <w:rPr>
                <w:rFonts w:ascii="Times New Roman" w:hAnsi="Times New Roman"/>
                <w:sz w:val="24"/>
                <w:szCs w:val="24"/>
              </w:rPr>
              <w:t>Министра национальной экономики</w:t>
            </w:r>
          </w:p>
          <w:p w:rsidR="00C00755" w:rsidRPr="00A81DD6" w:rsidRDefault="009624A8" w:rsidP="009624A8">
            <w:pPr>
              <w:spacing w:after="0" w:line="240" w:lineRule="auto"/>
              <w:rPr>
                <w:rFonts w:ascii="Times New Roman" w:hAnsi="Times New Roman"/>
                <w:sz w:val="24"/>
                <w:szCs w:val="24"/>
              </w:rPr>
            </w:pPr>
            <w:r w:rsidRPr="009624A8">
              <w:rPr>
                <w:rFonts w:ascii="Times New Roman" w:hAnsi="Times New Roman"/>
                <w:sz w:val="24"/>
                <w:szCs w:val="24"/>
              </w:rPr>
              <w:t xml:space="preserve">РК от 13 октября 2020 года № 76) статистические данные по данному показателю за 2020 год будут опубликованы </w:t>
            </w:r>
            <w:r w:rsidR="00C00755" w:rsidRPr="00A81DD6">
              <w:rPr>
                <w:rFonts w:ascii="Times New Roman" w:hAnsi="Times New Roman"/>
                <w:sz w:val="24"/>
                <w:szCs w:val="24"/>
              </w:rPr>
              <w:t>в</w:t>
            </w:r>
            <w:r w:rsidR="004C6B2E" w:rsidRPr="00A81DD6">
              <w:rPr>
                <w:rFonts w:ascii="Times New Roman" w:hAnsi="Times New Roman"/>
                <w:sz w:val="24"/>
                <w:szCs w:val="24"/>
              </w:rPr>
              <w:t>о</w:t>
            </w:r>
            <w:r w:rsidR="00C00755" w:rsidRPr="00A81DD6">
              <w:rPr>
                <w:rFonts w:ascii="Times New Roman" w:hAnsi="Times New Roman"/>
                <w:sz w:val="24"/>
                <w:szCs w:val="24"/>
              </w:rPr>
              <w:t xml:space="preserve"> </w:t>
            </w:r>
            <w:r>
              <w:rPr>
                <w:rFonts w:ascii="Times New Roman" w:hAnsi="Times New Roman"/>
                <w:sz w:val="24"/>
                <w:szCs w:val="24"/>
              </w:rPr>
              <w:t>2</w:t>
            </w:r>
            <w:r w:rsidR="00C00755" w:rsidRPr="00A81DD6">
              <w:rPr>
                <w:rFonts w:ascii="Times New Roman" w:hAnsi="Times New Roman"/>
                <w:sz w:val="24"/>
                <w:szCs w:val="24"/>
              </w:rPr>
              <w:t xml:space="preserve"> квартале 20</w:t>
            </w:r>
            <w:r w:rsidR="002A69E7" w:rsidRPr="00A81DD6">
              <w:rPr>
                <w:rFonts w:ascii="Times New Roman" w:hAnsi="Times New Roman"/>
                <w:sz w:val="24"/>
                <w:szCs w:val="24"/>
              </w:rPr>
              <w:t>2</w:t>
            </w:r>
            <w:r w:rsidR="002F698D" w:rsidRPr="00A81DD6">
              <w:rPr>
                <w:rFonts w:ascii="Times New Roman" w:hAnsi="Times New Roman"/>
                <w:sz w:val="24"/>
                <w:szCs w:val="24"/>
              </w:rPr>
              <w:t>1</w:t>
            </w:r>
            <w:r w:rsidR="00C00755" w:rsidRPr="00A81DD6">
              <w:rPr>
                <w:rFonts w:ascii="Times New Roman" w:hAnsi="Times New Roman"/>
                <w:sz w:val="24"/>
                <w:szCs w:val="24"/>
              </w:rPr>
              <w:t xml:space="preserve"> года.</w:t>
            </w:r>
          </w:p>
        </w:tc>
      </w:tr>
      <w:tr w:rsidR="004F40A9" w:rsidRPr="00A81DD6" w:rsidTr="00646A7F">
        <w:trPr>
          <w:trHeight w:val="30"/>
        </w:trPr>
        <w:tc>
          <w:tcPr>
            <w:tcW w:w="426" w:type="dxa"/>
            <w:tcBorders>
              <w:top w:val="single" w:sz="4" w:space="0" w:color="auto"/>
              <w:left w:val="single" w:sz="4" w:space="0" w:color="auto"/>
              <w:bottom w:val="single" w:sz="4" w:space="0" w:color="auto"/>
              <w:right w:val="single" w:sz="4" w:space="0" w:color="auto"/>
            </w:tcBorders>
          </w:tcPr>
          <w:p w:rsidR="004F40A9" w:rsidRPr="00A81DD6" w:rsidRDefault="00C13BF4" w:rsidP="00D7647B">
            <w:pPr>
              <w:pStyle w:val="a6"/>
              <w:spacing w:after="0" w:line="240" w:lineRule="auto"/>
              <w:ind w:left="0"/>
              <w:rPr>
                <w:rFonts w:ascii="Times New Roman" w:eastAsia="Times New Roman" w:hAnsi="Times New Roman" w:cs="Times New Roman"/>
                <w:sz w:val="24"/>
                <w:szCs w:val="24"/>
              </w:rPr>
            </w:pPr>
            <w:r w:rsidRPr="00A81DD6">
              <w:rPr>
                <w:rFonts w:ascii="Times New Roman" w:eastAsia="Times New Roman" w:hAnsi="Times New Roman" w:cs="Times New Roman"/>
                <w:sz w:val="24"/>
                <w:szCs w:val="24"/>
              </w:rPr>
              <w:t>3</w:t>
            </w:r>
          </w:p>
        </w:tc>
        <w:tc>
          <w:tcPr>
            <w:tcW w:w="3056" w:type="dxa"/>
            <w:tcBorders>
              <w:top w:val="single" w:sz="4" w:space="0" w:color="auto"/>
              <w:left w:val="single" w:sz="4" w:space="0" w:color="auto"/>
              <w:bottom w:val="single" w:sz="4" w:space="0" w:color="auto"/>
              <w:right w:val="single" w:sz="4" w:space="0" w:color="auto"/>
            </w:tcBorders>
          </w:tcPr>
          <w:p w:rsidR="004F40A9" w:rsidRPr="00A81DD6" w:rsidRDefault="004F40A9" w:rsidP="00D7647B">
            <w:pPr>
              <w:pStyle w:val="a6"/>
              <w:spacing w:after="0" w:line="240" w:lineRule="auto"/>
              <w:ind w:left="0"/>
              <w:rPr>
                <w:rFonts w:ascii="Times New Roman" w:eastAsia="Times New Roman" w:hAnsi="Times New Roman" w:cs="Times New Roman"/>
                <w:sz w:val="24"/>
                <w:szCs w:val="24"/>
              </w:rPr>
            </w:pPr>
            <w:r w:rsidRPr="00A81DD6">
              <w:rPr>
                <w:rFonts w:ascii="Times New Roman" w:eastAsia="Times New Roman" w:hAnsi="Times New Roman" w:cs="Times New Roman"/>
                <w:sz w:val="24"/>
                <w:szCs w:val="24"/>
              </w:rPr>
              <w:t>Доля национального книжного фонда республиканских библиотек, переведенных в цифровой формат</w:t>
            </w:r>
          </w:p>
        </w:tc>
        <w:tc>
          <w:tcPr>
            <w:tcW w:w="1764" w:type="dxa"/>
            <w:gridSpan w:val="3"/>
            <w:tcBorders>
              <w:top w:val="single" w:sz="4" w:space="0" w:color="auto"/>
              <w:left w:val="single" w:sz="4" w:space="0" w:color="auto"/>
              <w:bottom w:val="single" w:sz="4" w:space="0" w:color="auto"/>
              <w:right w:val="single" w:sz="4" w:space="0" w:color="auto"/>
            </w:tcBorders>
          </w:tcPr>
          <w:p w:rsidR="004F40A9" w:rsidRPr="00A81DD6" w:rsidRDefault="004F40A9" w:rsidP="00D7647B">
            <w:pPr>
              <w:pStyle w:val="a6"/>
              <w:spacing w:after="0" w:line="240" w:lineRule="auto"/>
              <w:ind w:left="0"/>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отчетные данные подведомственных организаций</w:t>
            </w:r>
          </w:p>
        </w:tc>
        <w:tc>
          <w:tcPr>
            <w:tcW w:w="1276" w:type="dxa"/>
            <w:tcBorders>
              <w:top w:val="single" w:sz="4" w:space="0" w:color="auto"/>
              <w:left w:val="single" w:sz="4" w:space="0" w:color="auto"/>
              <w:bottom w:val="single" w:sz="4" w:space="0" w:color="auto"/>
              <w:right w:val="single" w:sz="4" w:space="0" w:color="auto"/>
            </w:tcBorders>
          </w:tcPr>
          <w:p w:rsidR="004F40A9" w:rsidRPr="00A81DD6" w:rsidRDefault="004F40A9" w:rsidP="00D7647B">
            <w:pPr>
              <w:pStyle w:val="a6"/>
              <w:spacing w:after="0" w:line="240" w:lineRule="auto"/>
              <w:ind w:left="0"/>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rsidR="004F40A9" w:rsidRPr="00A81DD6" w:rsidRDefault="00BB4391" w:rsidP="00D7647B">
            <w:pPr>
              <w:pStyle w:val="a6"/>
              <w:spacing w:after="0" w:line="240" w:lineRule="auto"/>
              <w:ind w:left="0"/>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3</w:t>
            </w:r>
            <w:r w:rsidR="007F425C" w:rsidRPr="00A81DD6">
              <w:rPr>
                <w:rFonts w:ascii="Times New Roman" w:eastAsia="Times New Roman" w:hAnsi="Times New Roman" w:cs="Times New Roman"/>
                <w:sz w:val="24"/>
                <w:szCs w:val="24"/>
                <w:lang w:eastAsia="ru-RU"/>
              </w:rPr>
              <w:t>9</w:t>
            </w:r>
          </w:p>
        </w:tc>
        <w:tc>
          <w:tcPr>
            <w:tcW w:w="851" w:type="dxa"/>
            <w:tcBorders>
              <w:top w:val="single" w:sz="4" w:space="0" w:color="auto"/>
              <w:left w:val="single" w:sz="4" w:space="0" w:color="auto"/>
              <w:bottom w:val="single" w:sz="4" w:space="0" w:color="auto"/>
              <w:right w:val="single" w:sz="4" w:space="0" w:color="auto"/>
            </w:tcBorders>
          </w:tcPr>
          <w:p w:rsidR="004F40A9" w:rsidRPr="00A81DD6" w:rsidRDefault="00E51C5A" w:rsidP="00D7647B">
            <w:pPr>
              <w:spacing w:after="0" w:line="240" w:lineRule="auto"/>
              <w:jc w:val="center"/>
              <w:rPr>
                <w:rFonts w:ascii="Times New Roman" w:hAnsi="Times New Roman"/>
                <w:sz w:val="24"/>
                <w:szCs w:val="24"/>
              </w:rPr>
            </w:pPr>
            <w:r w:rsidRPr="00A81DD6">
              <w:rPr>
                <w:rFonts w:ascii="Times New Roman" w:hAnsi="Times New Roman"/>
                <w:sz w:val="24"/>
                <w:szCs w:val="24"/>
              </w:rPr>
              <w:t>39</w:t>
            </w:r>
          </w:p>
        </w:tc>
        <w:tc>
          <w:tcPr>
            <w:tcW w:w="2268" w:type="dxa"/>
            <w:tcBorders>
              <w:top w:val="single" w:sz="4" w:space="0" w:color="auto"/>
              <w:left w:val="single" w:sz="4" w:space="0" w:color="auto"/>
              <w:bottom w:val="single" w:sz="4" w:space="0" w:color="auto"/>
              <w:right w:val="single" w:sz="4" w:space="0" w:color="auto"/>
            </w:tcBorders>
          </w:tcPr>
          <w:p w:rsidR="004F40A9" w:rsidRPr="00A81DD6" w:rsidRDefault="00FB7464" w:rsidP="00D7647B">
            <w:pPr>
              <w:spacing w:after="0" w:line="240" w:lineRule="auto"/>
              <w:jc w:val="center"/>
              <w:rPr>
                <w:rFonts w:ascii="Times New Roman" w:hAnsi="Times New Roman"/>
                <w:sz w:val="24"/>
                <w:szCs w:val="24"/>
              </w:rPr>
            </w:pPr>
            <w:r w:rsidRPr="00A81DD6">
              <w:rPr>
                <w:rFonts w:ascii="Times New Roman" w:hAnsi="Times New Roman"/>
                <w:b/>
                <w:sz w:val="24"/>
                <w:szCs w:val="24"/>
              </w:rPr>
              <w:t>Достигнут</w:t>
            </w:r>
          </w:p>
        </w:tc>
      </w:tr>
      <w:tr w:rsidR="008610FF" w:rsidRPr="00A81DD6" w:rsidTr="00646A7F">
        <w:trPr>
          <w:trHeight w:val="30"/>
        </w:trPr>
        <w:tc>
          <w:tcPr>
            <w:tcW w:w="426" w:type="dxa"/>
            <w:tcBorders>
              <w:top w:val="single" w:sz="4" w:space="0" w:color="auto"/>
              <w:left w:val="single" w:sz="4" w:space="0" w:color="auto"/>
              <w:bottom w:val="single" w:sz="4" w:space="0" w:color="auto"/>
              <w:right w:val="single" w:sz="4" w:space="0" w:color="auto"/>
            </w:tcBorders>
          </w:tcPr>
          <w:p w:rsidR="008610FF" w:rsidRPr="00A81DD6" w:rsidRDefault="00C13BF4" w:rsidP="00D7647B">
            <w:pPr>
              <w:pStyle w:val="a6"/>
              <w:spacing w:after="0" w:line="240" w:lineRule="auto"/>
              <w:ind w:left="0"/>
              <w:rPr>
                <w:rFonts w:ascii="Times New Roman" w:eastAsia="Times New Roman" w:hAnsi="Times New Roman" w:cs="Times New Roman"/>
                <w:sz w:val="24"/>
                <w:szCs w:val="24"/>
              </w:rPr>
            </w:pPr>
            <w:r w:rsidRPr="00A81DD6">
              <w:rPr>
                <w:rFonts w:ascii="Times New Roman" w:eastAsia="Times New Roman" w:hAnsi="Times New Roman" w:cs="Times New Roman"/>
                <w:sz w:val="24"/>
                <w:szCs w:val="24"/>
              </w:rPr>
              <w:t>4</w:t>
            </w:r>
          </w:p>
        </w:tc>
        <w:tc>
          <w:tcPr>
            <w:tcW w:w="3056" w:type="dxa"/>
            <w:tcBorders>
              <w:top w:val="single" w:sz="4" w:space="0" w:color="auto"/>
              <w:left w:val="single" w:sz="4" w:space="0" w:color="auto"/>
              <w:bottom w:val="single" w:sz="4" w:space="0" w:color="auto"/>
              <w:right w:val="single" w:sz="4" w:space="0" w:color="auto"/>
            </w:tcBorders>
          </w:tcPr>
          <w:p w:rsidR="008610FF" w:rsidRPr="00A81DD6" w:rsidRDefault="008610FF" w:rsidP="00D7647B">
            <w:pPr>
              <w:pStyle w:val="a6"/>
              <w:spacing w:after="0" w:line="240" w:lineRule="auto"/>
              <w:ind w:left="0"/>
              <w:rPr>
                <w:rFonts w:ascii="Times New Roman" w:eastAsia="Times New Roman" w:hAnsi="Times New Roman" w:cs="Times New Roman"/>
                <w:sz w:val="24"/>
                <w:szCs w:val="24"/>
              </w:rPr>
            </w:pPr>
            <w:r w:rsidRPr="00A81DD6">
              <w:rPr>
                <w:rFonts w:ascii="Times New Roman" w:eastAsia="Times New Roman" w:hAnsi="Times New Roman" w:cs="Times New Roman"/>
                <w:sz w:val="24"/>
                <w:szCs w:val="24"/>
              </w:rPr>
              <w:t xml:space="preserve">Доля кинодокументов, хранящихся в государственном фонде фильмов, </w:t>
            </w:r>
          </w:p>
          <w:p w:rsidR="008610FF" w:rsidRPr="00A81DD6" w:rsidRDefault="008610FF" w:rsidP="00D7647B">
            <w:pPr>
              <w:pStyle w:val="a6"/>
              <w:spacing w:after="0" w:line="240" w:lineRule="auto"/>
              <w:ind w:left="0"/>
              <w:rPr>
                <w:rFonts w:ascii="Times New Roman" w:eastAsia="Times New Roman" w:hAnsi="Times New Roman" w:cs="Times New Roman"/>
                <w:sz w:val="24"/>
                <w:szCs w:val="24"/>
              </w:rPr>
            </w:pPr>
            <w:r w:rsidRPr="00A81DD6">
              <w:rPr>
                <w:rFonts w:ascii="Times New Roman" w:eastAsia="Times New Roman" w:hAnsi="Times New Roman" w:cs="Times New Roman"/>
                <w:sz w:val="24"/>
                <w:szCs w:val="24"/>
              </w:rPr>
              <w:t>переведенных в цифровой формат</w:t>
            </w:r>
          </w:p>
        </w:tc>
        <w:tc>
          <w:tcPr>
            <w:tcW w:w="1764" w:type="dxa"/>
            <w:gridSpan w:val="3"/>
            <w:tcBorders>
              <w:top w:val="single" w:sz="4" w:space="0" w:color="auto"/>
              <w:left w:val="single" w:sz="4" w:space="0" w:color="auto"/>
              <w:bottom w:val="single" w:sz="4" w:space="0" w:color="auto"/>
              <w:right w:val="single" w:sz="4" w:space="0" w:color="auto"/>
            </w:tcBorders>
          </w:tcPr>
          <w:p w:rsidR="008610FF" w:rsidRPr="00A81DD6" w:rsidRDefault="008610FF" w:rsidP="0045167B">
            <w:pPr>
              <w:pStyle w:val="a6"/>
              <w:spacing w:after="0" w:line="240" w:lineRule="auto"/>
              <w:ind w:left="0"/>
              <w:jc w:val="center"/>
              <w:rPr>
                <w:rFonts w:ascii="Times New Roman" w:eastAsia="Times New Roman" w:hAnsi="Times New Roman" w:cs="Times New Roman"/>
                <w:sz w:val="24"/>
                <w:szCs w:val="24"/>
              </w:rPr>
            </w:pPr>
            <w:r w:rsidRPr="00A81DD6">
              <w:rPr>
                <w:rFonts w:ascii="Times New Roman" w:eastAsia="Times New Roman" w:hAnsi="Times New Roman" w:cs="Times New Roman"/>
                <w:sz w:val="24"/>
                <w:szCs w:val="24"/>
              </w:rPr>
              <w:t>отчетные данные подведомственных организаций</w:t>
            </w:r>
          </w:p>
        </w:tc>
        <w:tc>
          <w:tcPr>
            <w:tcW w:w="1276" w:type="dxa"/>
            <w:tcBorders>
              <w:top w:val="single" w:sz="4" w:space="0" w:color="auto"/>
              <w:left w:val="single" w:sz="4" w:space="0" w:color="auto"/>
              <w:bottom w:val="single" w:sz="4" w:space="0" w:color="auto"/>
              <w:right w:val="single" w:sz="4" w:space="0" w:color="auto"/>
            </w:tcBorders>
          </w:tcPr>
          <w:p w:rsidR="008610FF" w:rsidRPr="00A81DD6" w:rsidRDefault="008610FF" w:rsidP="00D7647B">
            <w:pPr>
              <w:pStyle w:val="a6"/>
              <w:spacing w:after="0" w:line="240" w:lineRule="auto"/>
              <w:ind w:left="0"/>
              <w:jc w:val="center"/>
              <w:rPr>
                <w:rFonts w:ascii="Times New Roman" w:eastAsia="Times New Roman" w:hAnsi="Times New Roman" w:cs="Times New Roman"/>
                <w:sz w:val="24"/>
                <w:szCs w:val="24"/>
              </w:rPr>
            </w:pPr>
            <w:r w:rsidRPr="00A81DD6">
              <w:rPr>
                <w:rFonts w:ascii="Times New Roman" w:eastAsia="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8610FF" w:rsidRPr="00A81DD6" w:rsidRDefault="00BB4391" w:rsidP="00D7647B">
            <w:pPr>
              <w:pStyle w:val="a6"/>
              <w:spacing w:after="0" w:line="240" w:lineRule="auto"/>
              <w:ind w:left="0"/>
              <w:jc w:val="center"/>
              <w:rPr>
                <w:rFonts w:ascii="Times New Roman" w:eastAsia="Times New Roman" w:hAnsi="Times New Roman" w:cs="Times New Roman"/>
                <w:sz w:val="24"/>
                <w:szCs w:val="24"/>
              </w:rPr>
            </w:pPr>
            <w:r w:rsidRPr="00A81DD6">
              <w:rPr>
                <w:rFonts w:ascii="Times New Roman" w:eastAsia="Times New Roman" w:hAnsi="Times New Roman" w:cs="Times New Roman"/>
                <w:sz w:val="24"/>
                <w:szCs w:val="24"/>
              </w:rPr>
              <w:t>65,6</w:t>
            </w:r>
          </w:p>
        </w:tc>
        <w:tc>
          <w:tcPr>
            <w:tcW w:w="851" w:type="dxa"/>
            <w:tcBorders>
              <w:top w:val="single" w:sz="4" w:space="0" w:color="auto"/>
              <w:left w:val="single" w:sz="4" w:space="0" w:color="auto"/>
              <w:bottom w:val="single" w:sz="4" w:space="0" w:color="auto"/>
              <w:right w:val="single" w:sz="4" w:space="0" w:color="auto"/>
            </w:tcBorders>
          </w:tcPr>
          <w:p w:rsidR="008610FF" w:rsidRPr="00A81DD6" w:rsidRDefault="00E51C5A" w:rsidP="00D7647B">
            <w:pPr>
              <w:pStyle w:val="a6"/>
              <w:spacing w:after="0" w:line="240" w:lineRule="auto"/>
              <w:ind w:left="0"/>
              <w:jc w:val="center"/>
              <w:rPr>
                <w:rFonts w:ascii="Times New Roman" w:eastAsia="Times New Roman" w:hAnsi="Times New Roman" w:cs="Times New Roman"/>
                <w:sz w:val="24"/>
                <w:szCs w:val="24"/>
              </w:rPr>
            </w:pPr>
            <w:r w:rsidRPr="00A81DD6">
              <w:rPr>
                <w:rFonts w:ascii="Times New Roman" w:eastAsia="Times New Roman" w:hAnsi="Times New Roman" w:cs="Times New Roman"/>
                <w:sz w:val="24"/>
                <w:szCs w:val="24"/>
              </w:rPr>
              <w:t>65,6</w:t>
            </w:r>
          </w:p>
        </w:tc>
        <w:tc>
          <w:tcPr>
            <w:tcW w:w="2268" w:type="dxa"/>
            <w:tcBorders>
              <w:top w:val="single" w:sz="4" w:space="0" w:color="auto"/>
              <w:left w:val="single" w:sz="4" w:space="0" w:color="auto"/>
              <w:bottom w:val="single" w:sz="4" w:space="0" w:color="auto"/>
              <w:right w:val="single" w:sz="4" w:space="0" w:color="auto"/>
            </w:tcBorders>
          </w:tcPr>
          <w:p w:rsidR="008610FF" w:rsidRPr="00A81DD6" w:rsidRDefault="00FB7464" w:rsidP="00D7647B">
            <w:pPr>
              <w:spacing w:after="0" w:line="240" w:lineRule="auto"/>
              <w:jc w:val="center"/>
              <w:rPr>
                <w:rFonts w:ascii="Times New Roman" w:hAnsi="Times New Roman"/>
                <w:sz w:val="24"/>
                <w:szCs w:val="24"/>
              </w:rPr>
            </w:pPr>
            <w:r w:rsidRPr="00A81DD6">
              <w:rPr>
                <w:rFonts w:ascii="Times New Roman" w:hAnsi="Times New Roman"/>
                <w:b/>
                <w:sz w:val="24"/>
                <w:szCs w:val="24"/>
              </w:rPr>
              <w:t>Достигнут</w:t>
            </w:r>
          </w:p>
        </w:tc>
      </w:tr>
      <w:tr w:rsidR="005B7EA2" w:rsidRPr="00A81DD6" w:rsidTr="00EE35AD">
        <w:trPr>
          <w:trHeight w:val="2462"/>
        </w:trPr>
        <w:tc>
          <w:tcPr>
            <w:tcW w:w="426" w:type="dxa"/>
            <w:tcBorders>
              <w:top w:val="single" w:sz="4" w:space="0" w:color="auto"/>
              <w:left w:val="single" w:sz="4" w:space="0" w:color="auto"/>
              <w:right w:val="single" w:sz="4" w:space="0" w:color="auto"/>
            </w:tcBorders>
          </w:tcPr>
          <w:p w:rsidR="005B7EA2" w:rsidRPr="00A81DD6" w:rsidRDefault="005B7EA2" w:rsidP="00D7647B">
            <w:pPr>
              <w:pStyle w:val="a6"/>
              <w:spacing w:after="0" w:line="240" w:lineRule="auto"/>
              <w:ind w:left="0"/>
              <w:rPr>
                <w:rFonts w:ascii="Times New Roman" w:eastAsia="Times New Roman" w:hAnsi="Times New Roman" w:cs="Times New Roman"/>
                <w:sz w:val="24"/>
                <w:szCs w:val="24"/>
              </w:rPr>
            </w:pPr>
            <w:r w:rsidRPr="00A81DD6">
              <w:rPr>
                <w:rFonts w:ascii="Times New Roman" w:eastAsia="Times New Roman" w:hAnsi="Times New Roman" w:cs="Times New Roman"/>
                <w:sz w:val="24"/>
                <w:szCs w:val="24"/>
              </w:rPr>
              <w:t>5</w:t>
            </w:r>
          </w:p>
        </w:tc>
        <w:tc>
          <w:tcPr>
            <w:tcW w:w="3056" w:type="dxa"/>
            <w:tcBorders>
              <w:top w:val="single" w:sz="4" w:space="0" w:color="auto"/>
              <w:left w:val="single" w:sz="4" w:space="0" w:color="auto"/>
              <w:right w:val="single" w:sz="4" w:space="0" w:color="auto"/>
            </w:tcBorders>
          </w:tcPr>
          <w:p w:rsidR="005B7EA2" w:rsidRPr="00A81DD6" w:rsidRDefault="005B7EA2" w:rsidP="00D7647B">
            <w:pPr>
              <w:pStyle w:val="a6"/>
              <w:spacing w:after="0" w:line="240" w:lineRule="auto"/>
              <w:ind w:left="0"/>
              <w:rPr>
                <w:rFonts w:ascii="Times New Roman" w:eastAsia="Times New Roman" w:hAnsi="Times New Roman" w:cs="Times New Roman"/>
                <w:sz w:val="24"/>
                <w:szCs w:val="24"/>
              </w:rPr>
            </w:pPr>
            <w:r w:rsidRPr="00A81DD6">
              <w:rPr>
                <w:rFonts w:ascii="Times New Roman" w:eastAsia="Times New Roman" w:hAnsi="Times New Roman" w:cs="Times New Roman"/>
                <w:sz w:val="24"/>
                <w:szCs w:val="24"/>
              </w:rPr>
              <w:t>Доля специалистов государственных организаций культуры, прошедших повышение квалификации из числа сотрудников, подлежащих к прохождению повы</w:t>
            </w:r>
            <w:r w:rsidR="00EE35AD">
              <w:rPr>
                <w:rFonts w:ascii="Times New Roman" w:eastAsia="Times New Roman" w:hAnsi="Times New Roman" w:cs="Times New Roman"/>
                <w:sz w:val="24"/>
                <w:szCs w:val="24"/>
              </w:rPr>
              <w:t>шения квалификации и стажировки</w:t>
            </w:r>
          </w:p>
        </w:tc>
        <w:tc>
          <w:tcPr>
            <w:tcW w:w="1764" w:type="dxa"/>
            <w:gridSpan w:val="3"/>
            <w:tcBorders>
              <w:top w:val="single" w:sz="4" w:space="0" w:color="auto"/>
              <w:left w:val="single" w:sz="4" w:space="0" w:color="auto"/>
              <w:right w:val="single" w:sz="4" w:space="0" w:color="auto"/>
            </w:tcBorders>
          </w:tcPr>
          <w:p w:rsidR="005B7EA2" w:rsidRPr="00A81DD6" w:rsidRDefault="005B7EA2" w:rsidP="00D7647B">
            <w:pPr>
              <w:pStyle w:val="a6"/>
              <w:spacing w:after="0" w:line="240" w:lineRule="auto"/>
              <w:ind w:left="0"/>
              <w:jc w:val="center"/>
              <w:rPr>
                <w:rFonts w:ascii="Times New Roman" w:eastAsia="Times New Roman" w:hAnsi="Times New Roman" w:cs="Times New Roman"/>
                <w:sz w:val="24"/>
                <w:szCs w:val="24"/>
              </w:rPr>
            </w:pPr>
            <w:r w:rsidRPr="00A81DD6">
              <w:rPr>
                <w:rFonts w:ascii="Times New Roman" w:eastAsia="Times New Roman" w:hAnsi="Times New Roman" w:cs="Times New Roman"/>
                <w:sz w:val="24"/>
                <w:szCs w:val="24"/>
              </w:rPr>
              <w:t>отчетные данные подведомственных организаций</w:t>
            </w:r>
          </w:p>
        </w:tc>
        <w:tc>
          <w:tcPr>
            <w:tcW w:w="1276" w:type="dxa"/>
            <w:tcBorders>
              <w:top w:val="single" w:sz="4" w:space="0" w:color="auto"/>
              <w:left w:val="single" w:sz="4" w:space="0" w:color="auto"/>
              <w:right w:val="single" w:sz="4" w:space="0" w:color="auto"/>
            </w:tcBorders>
          </w:tcPr>
          <w:p w:rsidR="005B7EA2" w:rsidRPr="00A81DD6" w:rsidRDefault="005B7EA2" w:rsidP="00D7647B">
            <w:pPr>
              <w:pStyle w:val="a6"/>
              <w:spacing w:after="0" w:line="240" w:lineRule="auto"/>
              <w:ind w:left="0"/>
              <w:jc w:val="center"/>
              <w:rPr>
                <w:rFonts w:ascii="Times New Roman" w:eastAsia="Times New Roman" w:hAnsi="Times New Roman" w:cs="Times New Roman"/>
                <w:sz w:val="24"/>
                <w:szCs w:val="24"/>
              </w:rPr>
            </w:pPr>
            <w:r w:rsidRPr="00A81DD6">
              <w:rPr>
                <w:rFonts w:ascii="Times New Roman" w:eastAsia="Times New Roman" w:hAnsi="Times New Roman" w:cs="Times New Roman"/>
                <w:sz w:val="24"/>
                <w:szCs w:val="24"/>
              </w:rPr>
              <w:t>%</w:t>
            </w:r>
          </w:p>
        </w:tc>
        <w:tc>
          <w:tcPr>
            <w:tcW w:w="850" w:type="dxa"/>
            <w:tcBorders>
              <w:top w:val="single" w:sz="4" w:space="0" w:color="auto"/>
              <w:left w:val="single" w:sz="4" w:space="0" w:color="auto"/>
              <w:right w:val="single" w:sz="4" w:space="0" w:color="auto"/>
            </w:tcBorders>
          </w:tcPr>
          <w:p w:rsidR="005B7EA2" w:rsidRPr="00A81DD6" w:rsidRDefault="005B7EA2" w:rsidP="00D7647B">
            <w:pPr>
              <w:pStyle w:val="a6"/>
              <w:spacing w:after="0" w:line="240" w:lineRule="auto"/>
              <w:ind w:left="0"/>
              <w:jc w:val="center"/>
              <w:rPr>
                <w:rFonts w:ascii="Times New Roman" w:eastAsia="Times New Roman" w:hAnsi="Times New Roman" w:cs="Times New Roman"/>
                <w:sz w:val="24"/>
                <w:szCs w:val="24"/>
              </w:rPr>
            </w:pPr>
            <w:r w:rsidRPr="00A81DD6">
              <w:rPr>
                <w:rFonts w:ascii="Times New Roman" w:eastAsia="Times New Roman" w:hAnsi="Times New Roman" w:cs="Times New Roman"/>
                <w:sz w:val="24"/>
                <w:szCs w:val="24"/>
              </w:rPr>
              <w:t>20</w:t>
            </w:r>
          </w:p>
        </w:tc>
        <w:tc>
          <w:tcPr>
            <w:tcW w:w="851" w:type="dxa"/>
            <w:tcBorders>
              <w:top w:val="single" w:sz="4" w:space="0" w:color="auto"/>
              <w:left w:val="single" w:sz="4" w:space="0" w:color="auto"/>
              <w:right w:val="single" w:sz="4" w:space="0" w:color="auto"/>
            </w:tcBorders>
          </w:tcPr>
          <w:p w:rsidR="005B7EA2" w:rsidRPr="00A81DD6" w:rsidRDefault="00D00E91" w:rsidP="00D7647B">
            <w:pPr>
              <w:pStyle w:val="a6"/>
              <w:spacing w:after="0" w:line="240" w:lineRule="auto"/>
              <w:ind w:left="0"/>
              <w:jc w:val="center"/>
              <w:rPr>
                <w:rFonts w:ascii="Times New Roman" w:eastAsia="Times New Roman" w:hAnsi="Times New Roman" w:cs="Times New Roman"/>
                <w:sz w:val="24"/>
                <w:szCs w:val="24"/>
              </w:rPr>
            </w:pPr>
            <w:r w:rsidRPr="00A81DD6">
              <w:rPr>
                <w:rFonts w:ascii="Times New Roman" w:eastAsia="Times New Roman" w:hAnsi="Times New Roman" w:cs="Times New Roman"/>
                <w:sz w:val="24"/>
                <w:szCs w:val="24"/>
              </w:rPr>
              <w:t>20</w:t>
            </w:r>
          </w:p>
        </w:tc>
        <w:tc>
          <w:tcPr>
            <w:tcW w:w="2268" w:type="dxa"/>
            <w:tcBorders>
              <w:top w:val="single" w:sz="4" w:space="0" w:color="auto"/>
              <w:left w:val="single" w:sz="4" w:space="0" w:color="auto"/>
              <w:right w:val="single" w:sz="4" w:space="0" w:color="auto"/>
            </w:tcBorders>
          </w:tcPr>
          <w:p w:rsidR="005B7EA2" w:rsidRPr="00A81DD6" w:rsidRDefault="00495F11" w:rsidP="00D7647B">
            <w:pPr>
              <w:spacing w:after="0" w:line="240" w:lineRule="auto"/>
              <w:jc w:val="center"/>
              <w:rPr>
                <w:rFonts w:ascii="Times New Roman" w:hAnsi="Times New Roman"/>
                <w:sz w:val="24"/>
                <w:szCs w:val="24"/>
                <w:lang w:eastAsia="en-US"/>
              </w:rPr>
            </w:pPr>
            <w:r w:rsidRPr="00A81DD6">
              <w:rPr>
                <w:rFonts w:ascii="Times New Roman" w:hAnsi="Times New Roman"/>
                <w:b/>
                <w:sz w:val="24"/>
                <w:szCs w:val="24"/>
              </w:rPr>
              <w:t>Достигнут</w:t>
            </w:r>
          </w:p>
        </w:tc>
      </w:tr>
      <w:tr w:rsidR="007F425C" w:rsidRPr="00A81DD6" w:rsidTr="00646A7F">
        <w:trPr>
          <w:trHeight w:val="583"/>
        </w:trPr>
        <w:tc>
          <w:tcPr>
            <w:tcW w:w="426" w:type="dxa"/>
            <w:vMerge w:val="restart"/>
            <w:tcBorders>
              <w:top w:val="single" w:sz="4" w:space="0" w:color="auto"/>
              <w:left w:val="single" w:sz="4" w:space="0" w:color="auto"/>
              <w:right w:val="single" w:sz="4" w:space="0" w:color="auto"/>
            </w:tcBorders>
            <w:hideMark/>
          </w:tcPr>
          <w:p w:rsidR="007F425C" w:rsidRPr="00A81DD6" w:rsidRDefault="007F425C" w:rsidP="00D7647B">
            <w:pPr>
              <w:pStyle w:val="a6"/>
              <w:spacing w:after="0" w:line="240" w:lineRule="auto"/>
              <w:ind w:left="0"/>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6</w:t>
            </w:r>
          </w:p>
        </w:tc>
        <w:tc>
          <w:tcPr>
            <w:tcW w:w="3056" w:type="dxa"/>
            <w:tcBorders>
              <w:top w:val="single" w:sz="4" w:space="0" w:color="auto"/>
              <w:left w:val="single" w:sz="4" w:space="0" w:color="auto"/>
              <w:bottom w:val="single" w:sz="4" w:space="0" w:color="auto"/>
              <w:right w:val="single" w:sz="4" w:space="0" w:color="auto"/>
            </w:tcBorders>
            <w:hideMark/>
          </w:tcPr>
          <w:p w:rsidR="007F425C" w:rsidRPr="00A81DD6" w:rsidRDefault="007F425C" w:rsidP="00D7647B">
            <w:pPr>
              <w:pStyle w:val="a6"/>
              <w:spacing w:after="0" w:line="240" w:lineRule="auto"/>
              <w:ind w:left="0"/>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 xml:space="preserve">Доля победителей республиканских и международных конкурсов и фестивалей от общей численности обучающихся </w:t>
            </w:r>
            <w:r w:rsidRPr="00A81DD6">
              <w:rPr>
                <w:rFonts w:ascii="Times New Roman" w:eastAsia="Times New Roman" w:hAnsi="Times New Roman" w:cs="Times New Roman"/>
                <w:sz w:val="24"/>
                <w:szCs w:val="24"/>
                <w:lang w:eastAsia="ru-RU"/>
              </w:rPr>
              <w:lastRenderedPageBreak/>
              <w:t>в учреждениях образования в области культуры и искусства, в том числе:</w:t>
            </w:r>
          </w:p>
        </w:tc>
        <w:tc>
          <w:tcPr>
            <w:tcW w:w="1764" w:type="dxa"/>
            <w:gridSpan w:val="3"/>
            <w:vMerge w:val="restart"/>
            <w:tcBorders>
              <w:top w:val="single" w:sz="4" w:space="0" w:color="auto"/>
              <w:left w:val="single" w:sz="4" w:space="0" w:color="auto"/>
              <w:right w:val="single" w:sz="4" w:space="0" w:color="auto"/>
            </w:tcBorders>
            <w:hideMark/>
          </w:tcPr>
          <w:p w:rsidR="007F425C" w:rsidRPr="00A81DD6" w:rsidRDefault="007F425C" w:rsidP="00D7647B">
            <w:pPr>
              <w:pStyle w:val="a6"/>
              <w:spacing w:after="0" w:line="240" w:lineRule="auto"/>
              <w:ind w:left="0"/>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lastRenderedPageBreak/>
              <w:t>отчеты</w:t>
            </w:r>
            <w:r w:rsidRPr="00A81DD6">
              <w:rPr>
                <w:rFonts w:ascii="Times New Roman" w:eastAsia="Times New Roman" w:hAnsi="Times New Roman" w:cs="Times New Roman"/>
                <w:sz w:val="24"/>
                <w:szCs w:val="24"/>
                <w:lang w:eastAsia="ru-RU"/>
              </w:rPr>
              <w:br/>
              <w:t>подведомственных</w:t>
            </w:r>
            <w:r w:rsidRPr="00A81DD6">
              <w:rPr>
                <w:rFonts w:ascii="Times New Roman" w:eastAsia="Times New Roman" w:hAnsi="Times New Roman" w:cs="Times New Roman"/>
                <w:sz w:val="24"/>
                <w:szCs w:val="24"/>
                <w:lang w:eastAsia="ru-RU"/>
              </w:rPr>
              <w:br/>
              <w:t>организаций</w:t>
            </w:r>
          </w:p>
        </w:tc>
        <w:tc>
          <w:tcPr>
            <w:tcW w:w="1276" w:type="dxa"/>
            <w:vMerge w:val="restart"/>
            <w:tcBorders>
              <w:top w:val="single" w:sz="4" w:space="0" w:color="auto"/>
              <w:left w:val="single" w:sz="4" w:space="0" w:color="auto"/>
              <w:right w:val="single" w:sz="4" w:space="0" w:color="auto"/>
            </w:tcBorders>
            <w:hideMark/>
          </w:tcPr>
          <w:p w:rsidR="007F425C" w:rsidRPr="00A81DD6" w:rsidRDefault="007F425C" w:rsidP="00D7647B">
            <w:pPr>
              <w:pStyle w:val="a6"/>
              <w:spacing w:after="0" w:line="240" w:lineRule="auto"/>
              <w:ind w:left="0"/>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right w:val="single" w:sz="4" w:space="0" w:color="auto"/>
            </w:tcBorders>
            <w:hideMark/>
          </w:tcPr>
          <w:p w:rsidR="007F425C" w:rsidRPr="00A81DD6" w:rsidRDefault="00D00E91" w:rsidP="00D7647B">
            <w:pPr>
              <w:pStyle w:val="a6"/>
              <w:spacing w:after="0" w:line="240" w:lineRule="auto"/>
              <w:ind w:left="0"/>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15,2</w:t>
            </w:r>
          </w:p>
        </w:tc>
        <w:tc>
          <w:tcPr>
            <w:tcW w:w="851" w:type="dxa"/>
            <w:tcBorders>
              <w:top w:val="single" w:sz="4" w:space="0" w:color="auto"/>
              <w:left w:val="single" w:sz="4" w:space="0" w:color="auto"/>
              <w:right w:val="single" w:sz="4" w:space="0" w:color="auto"/>
            </w:tcBorders>
          </w:tcPr>
          <w:p w:rsidR="007F425C" w:rsidRPr="00A81DD6" w:rsidRDefault="00077B3D" w:rsidP="00D7647B">
            <w:pPr>
              <w:keepNext/>
              <w:keepLines/>
              <w:tabs>
                <w:tab w:val="left" w:pos="900"/>
                <w:tab w:val="left" w:pos="1080"/>
              </w:tabs>
              <w:spacing w:after="0" w:line="240" w:lineRule="auto"/>
              <w:jc w:val="center"/>
              <w:rPr>
                <w:rFonts w:ascii="Times New Roman" w:hAnsi="Times New Roman"/>
                <w:sz w:val="24"/>
                <w:szCs w:val="24"/>
              </w:rPr>
            </w:pPr>
            <w:r>
              <w:rPr>
                <w:rFonts w:ascii="Times New Roman" w:hAnsi="Times New Roman"/>
                <w:sz w:val="24"/>
                <w:szCs w:val="24"/>
              </w:rPr>
              <w:t>15,3</w:t>
            </w:r>
          </w:p>
        </w:tc>
        <w:tc>
          <w:tcPr>
            <w:tcW w:w="2268" w:type="dxa"/>
            <w:vMerge w:val="restart"/>
            <w:tcBorders>
              <w:top w:val="single" w:sz="4" w:space="0" w:color="auto"/>
              <w:left w:val="single" w:sz="4" w:space="0" w:color="auto"/>
              <w:right w:val="single" w:sz="4" w:space="0" w:color="auto"/>
            </w:tcBorders>
            <w:shd w:val="clear" w:color="auto" w:fill="auto"/>
          </w:tcPr>
          <w:p w:rsidR="007F425C" w:rsidRPr="00A81DD6" w:rsidRDefault="00B32708" w:rsidP="00D7647B">
            <w:pPr>
              <w:spacing w:after="0" w:line="240" w:lineRule="auto"/>
              <w:jc w:val="center"/>
              <w:rPr>
                <w:rFonts w:ascii="Times New Roman" w:hAnsi="Times New Roman"/>
                <w:sz w:val="24"/>
                <w:szCs w:val="24"/>
              </w:rPr>
            </w:pPr>
            <w:r w:rsidRPr="00A81DD6">
              <w:rPr>
                <w:rFonts w:ascii="Times New Roman" w:hAnsi="Times New Roman"/>
                <w:b/>
                <w:sz w:val="24"/>
                <w:szCs w:val="24"/>
              </w:rPr>
              <w:t>Достигнут</w:t>
            </w:r>
          </w:p>
        </w:tc>
      </w:tr>
      <w:tr w:rsidR="007F425C" w:rsidRPr="00A81DD6" w:rsidTr="00646A7F">
        <w:trPr>
          <w:trHeight w:val="275"/>
        </w:trPr>
        <w:tc>
          <w:tcPr>
            <w:tcW w:w="426" w:type="dxa"/>
            <w:vMerge/>
            <w:tcBorders>
              <w:left w:val="single" w:sz="4" w:space="0" w:color="auto"/>
              <w:right w:val="single" w:sz="4" w:space="0" w:color="auto"/>
            </w:tcBorders>
          </w:tcPr>
          <w:p w:rsidR="007F425C" w:rsidRPr="00A81DD6" w:rsidRDefault="007F425C" w:rsidP="00D7647B">
            <w:pPr>
              <w:pStyle w:val="a6"/>
              <w:spacing w:after="0" w:line="240" w:lineRule="auto"/>
              <w:ind w:left="0"/>
              <w:rPr>
                <w:rFonts w:ascii="Times New Roman" w:eastAsia="Times New Roman" w:hAnsi="Times New Roman" w:cs="Times New Roman"/>
                <w:sz w:val="24"/>
                <w:szCs w:val="24"/>
                <w:lang w:eastAsia="ru-RU"/>
              </w:rPr>
            </w:pPr>
          </w:p>
        </w:tc>
        <w:tc>
          <w:tcPr>
            <w:tcW w:w="3056" w:type="dxa"/>
            <w:tcBorders>
              <w:top w:val="single" w:sz="4" w:space="0" w:color="auto"/>
              <w:left w:val="single" w:sz="4" w:space="0" w:color="auto"/>
              <w:bottom w:val="single" w:sz="4" w:space="0" w:color="auto"/>
              <w:right w:val="single" w:sz="4" w:space="0" w:color="auto"/>
            </w:tcBorders>
          </w:tcPr>
          <w:p w:rsidR="007F425C" w:rsidRPr="00A81DD6" w:rsidRDefault="007F425C" w:rsidP="00D7647B">
            <w:pPr>
              <w:pStyle w:val="a6"/>
              <w:spacing w:after="0" w:line="240" w:lineRule="auto"/>
              <w:ind w:left="0"/>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основное среднее</w:t>
            </w:r>
          </w:p>
        </w:tc>
        <w:tc>
          <w:tcPr>
            <w:tcW w:w="1764" w:type="dxa"/>
            <w:gridSpan w:val="3"/>
            <w:vMerge/>
            <w:tcBorders>
              <w:left w:val="single" w:sz="4" w:space="0" w:color="auto"/>
              <w:right w:val="single" w:sz="4" w:space="0" w:color="auto"/>
            </w:tcBorders>
          </w:tcPr>
          <w:p w:rsidR="007F425C" w:rsidRPr="00A81DD6" w:rsidRDefault="007F425C" w:rsidP="00D7647B">
            <w:pPr>
              <w:pStyle w:val="a6"/>
              <w:spacing w:after="0" w:line="240" w:lineRule="auto"/>
              <w:ind w:left="0"/>
              <w:jc w:val="center"/>
              <w:rPr>
                <w:rFonts w:ascii="Times New Roman" w:eastAsia="Times New Roman" w:hAnsi="Times New Roman" w:cs="Times New Roman"/>
                <w:sz w:val="24"/>
                <w:szCs w:val="24"/>
                <w:lang w:eastAsia="ru-RU"/>
              </w:rPr>
            </w:pPr>
          </w:p>
        </w:tc>
        <w:tc>
          <w:tcPr>
            <w:tcW w:w="1276" w:type="dxa"/>
            <w:vMerge/>
            <w:tcBorders>
              <w:left w:val="single" w:sz="4" w:space="0" w:color="auto"/>
              <w:right w:val="single" w:sz="4" w:space="0" w:color="auto"/>
            </w:tcBorders>
          </w:tcPr>
          <w:p w:rsidR="007F425C" w:rsidRPr="00A81DD6" w:rsidRDefault="007F425C" w:rsidP="00D7647B">
            <w:pPr>
              <w:pStyle w:val="a6"/>
              <w:spacing w:after="0" w:line="240" w:lineRule="auto"/>
              <w:ind w:left="0"/>
              <w:jc w:val="center"/>
              <w:rPr>
                <w:rFonts w:ascii="Times New Roman" w:eastAsia="Times New Roman" w:hAnsi="Times New Roman" w:cs="Times New Roman"/>
                <w:sz w:val="24"/>
                <w:szCs w:val="24"/>
                <w:lang w:eastAsia="ru-RU"/>
              </w:rPr>
            </w:pPr>
          </w:p>
        </w:tc>
        <w:tc>
          <w:tcPr>
            <w:tcW w:w="850" w:type="dxa"/>
            <w:tcBorders>
              <w:left w:val="single" w:sz="4" w:space="0" w:color="auto"/>
              <w:right w:val="single" w:sz="4" w:space="0" w:color="auto"/>
            </w:tcBorders>
          </w:tcPr>
          <w:p w:rsidR="007F425C" w:rsidRPr="00A81DD6" w:rsidRDefault="00D00E91" w:rsidP="00D7647B">
            <w:pPr>
              <w:pStyle w:val="a6"/>
              <w:spacing w:after="0" w:line="240" w:lineRule="auto"/>
              <w:ind w:left="0"/>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4,9</w:t>
            </w:r>
          </w:p>
        </w:tc>
        <w:tc>
          <w:tcPr>
            <w:tcW w:w="851" w:type="dxa"/>
            <w:tcBorders>
              <w:left w:val="single" w:sz="4" w:space="0" w:color="auto"/>
              <w:right w:val="single" w:sz="4" w:space="0" w:color="auto"/>
            </w:tcBorders>
          </w:tcPr>
          <w:p w:rsidR="007F425C" w:rsidRPr="00A81DD6" w:rsidRDefault="00B32708" w:rsidP="00D7647B">
            <w:pPr>
              <w:keepNext/>
              <w:keepLines/>
              <w:tabs>
                <w:tab w:val="left" w:pos="900"/>
                <w:tab w:val="left" w:pos="1080"/>
              </w:tabs>
              <w:spacing w:after="0" w:line="240" w:lineRule="auto"/>
              <w:jc w:val="center"/>
              <w:rPr>
                <w:rFonts w:ascii="Times New Roman" w:hAnsi="Times New Roman"/>
                <w:sz w:val="24"/>
                <w:szCs w:val="24"/>
              </w:rPr>
            </w:pPr>
            <w:r>
              <w:rPr>
                <w:rFonts w:ascii="Times New Roman" w:hAnsi="Times New Roman"/>
                <w:sz w:val="24"/>
                <w:szCs w:val="24"/>
              </w:rPr>
              <w:t>4,9</w:t>
            </w:r>
          </w:p>
        </w:tc>
        <w:tc>
          <w:tcPr>
            <w:tcW w:w="2268" w:type="dxa"/>
            <w:vMerge/>
            <w:tcBorders>
              <w:left w:val="single" w:sz="4" w:space="0" w:color="auto"/>
              <w:right w:val="single" w:sz="4" w:space="0" w:color="auto"/>
            </w:tcBorders>
            <w:shd w:val="clear" w:color="auto" w:fill="auto"/>
          </w:tcPr>
          <w:p w:rsidR="007F425C" w:rsidRPr="00A81DD6" w:rsidRDefault="007F425C" w:rsidP="00D7647B">
            <w:pPr>
              <w:spacing w:after="0" w:line="240" w:lineRule="auto"/>
              <w:jc w:val="center"/>
              <w:rPr>
                <w:rFonts w:ascii="Times New Roman" w:hAnsi="Times New Roman"/>
                <w:b/>
                <w:sz w:val="24"/>
                <w:szCs w:val="24"/>
              </w:rPr>
            </w:pPr>
          </w:p>
        </w:tc>
      </w:tr>
      <w:tr w:rsidR="007F425C" w:rsidRPr="00A81DD6" w:rsidTr="00646A7F">
        <w:trPr>
          <w:trHeight w:val="581"/>
        </w:trPr>
        <w:tc>
          <w:tcPr>
            <w:tcW w:w="426" w:type="dxa"/>
            <w:vMerge/>
            <w:tcBorders>
              <w:left w:val="single" w:sz="4" w:space="0" w:color="auto"/>
              <w:right w:val="single" w:sz="4" w:space="0" w:color="auto"/>
            </w:tcBorders>
          </w:tcPr>
          <w:p w:rsidR="007F425C" w:rsidRPr="00A81DD6" w:rsidRDefault="007F425C" w:rsidP="00D7647B">
            <w:pPr>
              <w:pStyle w:val="a6"/>
              <w:spacing w:after="0" w:line="240" w:lineRule="auto"/>
              <w:ind w:left="0"/>
              <w:rPr>
                <w:rFonts w:ascii="Times New Roman" w:eastAsia="Times New Roman" w:hAnsi="Times New Roman" w:cs="Times New Roman"/>
                <w:sz w:val="24"/>
                <w:szCs w:val="24"/>
                <w:lang w:eastAsia="ru-RU"/>
              </w:rPr>
            </w:pPr>
          </w:p>
        </w:tc>
        <w:tc>
          <w:tcPr>
            <w:tcW w:w="3056" w:type="dxa"/>
            <w:tcBorders>
              <w:top w:val="single" w:sz="4" w:space="0" w:color="auto"/>
              <w:left w:val="single" w:sz="4" w:space="0" w:color="auto"/>
              <w:bottom w:val="single" w:sz="4" w:space="0" w:color="auto"/>
              <w:right w:val="single" w:sz="4" w:space="0" w:color="auto"/>
            </w:tcBorders>
          </w:tcPr>
          <w:p w:rsidR="007F425C" w:rsidRPr="00A81DD6" w:rsidRDefault="007F425C" w:rsidP="00D7647B">
            <w:pPr>
              <w:pStyle w:val="a6"/>
              <w:spacing w:after="0" w:line="240" w:lineRule="auto"/>
              <w:ind w:left="0"/>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техническое и профессиональное</w:t>
            </w:r>
          </w:p>
        </w:tc>
        <w:tc>
          <w:tcPr>
            <w:tcW w:w="1764" w:type="dxa"/>
            <w:gridSpan w:val="3"/>
            <w:vMerge/>
            <w:tcBorders>
              <w:left w:val="single" w:sz="4" w:space="0" w:color="auto"/>
              <w:right w:val="single" w:sz="4" w:space="0" w:color="auto"/>
            </w:tcBorders>
          </w:tcPr>
          <w:p w:rsidR="007F425C" w:rsidRPr="00A81DD6" w:rsidRDefault="007F425C" w:rsidP="00D7647B">
            <w:pPr>
              <w:pStyle w:val="a6"/>
              <w:spacing w:after="0" w:line="240" w:lineRule="auto"/>
              <w:ind w:left="0"/>
              <w:jc w:val="center"/>
              <w:rPr>
                <w:rFonts w:ascii="Times New Roman" w:eastAsia="Times New Roman" w:hAnsi="Times New Roman" w:cs="Times New Roman"/>
                <w:sz w:val="24"/>
                <w:szCs w:val="24"/>
                <w:lang w:eastAsia="ru-RU"/>
              </w:rPr>
            </w:pPr>
          </w:p>
        </w:tc>
        <w:tc>
          <w:tcPr>
            <w:tcW w:w="1276" w:type="dxa"/>
            <w:vMerge/>
            <w:tcBorders>
              <w:left w:val="single" w:sz="4" w:space="0" w:color="auto"/>
              <w:right w:val="single" w:sz="4" w:space="0" w:color="auto"/>
            </w:tcBorders>
          </w:tcPr>
          <w:p w:rsidR="007F425C" w:rsidRPr="00A81DD6" w:rsidRDefault="007F425C" w:rsidP="00D7647B">
            <w:pPr>
              <w:pStyle w:val="a6"/>
              <w:spacing w:after="0" w:line="240" w:lineRule="auto"/>
              <w:ind w:left="0"/>
              <w:jc w:val="center"/>
              <w:rPr>
                <w:rFonts w:ascii="Times New Roman" w:eastAsia="Times New Roman" w:hAnsi="Times New Roman" w:cs="Times New Roman"/>
                <w:sz w:val="24"/>
                <w:szCs w:val="24"/>
                <w:lang w:eastAsia="ru-RU"/>
              </w:rPr>
            </w:pPr>
          </w:p>
        </w:tc>
        <w:tc>
          <w:tcPr>
            <w:tcW w:w="850" w:type="dxa"/>
            <w:tcBorders>
              <w:left w:val="single" w:sz="4" w:space="0" w:color="auto"/>
              <w:right w:val="single" w:sz="4" w:space="0" w:color="auto"/>
            </w:tcBorders>
          </w:tcPr>
          <w:p w:rsidR="007F425C" w:rsidRPr="00A81DD6" w:rsidRDefault="00D00E91" w:rsidP="00D7647B">
            <w:pPr>
              <w:pStyle w:val="a6"/>
              <w:spacing w:after="0" w:line="240" w:lineRule="auto"/>
              <w:ind w:left="0"/>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5</w:t>
            </w:r>
          </w:p>
        </w:tc>
        <w:tc>
          <w:tcPr>
            <w:tcW w:w="851" w:type="dxa"/>
            <w:tcBorders>
              <w:left w:val="single" w:sz="4" w:space="0" w:color="auto"/>
              <w:right w:val="single" w:sz="4" w:space="0" w:color="auto"/>
            </w:tcBorders>
          </w:tcPr>
          <w:p w:rsidR="007F425C" w:rsidRPr="00A81DD6" w:rsidRDefault="00B32708" w:rsidP="00D7647B">
            <w:pPr>
              <w:keepNext/>
              <w:keepLines/>
              <w:tabs>
                <w:tab w:val="left" w:pos="900"/>
                <w:tab w:val="left" w:pos="1080"/>
              </w:tabs>
              <w:spacing w:after="0" w:line="240" w:lineRule="auto"/>
              <w:jc w:val="center"/>
              <w:rPr>
                <w:rFonts w:ascii="Times New Roman" w:hAnsi="Times New Roman"/>
                <w:sz w:val="24"/>
                <w:szCs w:val="24"/>
              </w:rPr>
            </w:pPr>
            <w:r>
              <w:rPr>
                <w:rFonts w:ascii="Times New Roman" w:hAnsi="Times New Roman"/>
                <w:sz w:val="24"/>
                <w:szCs w:val="24"/>
              </w:rPr>
              <w:t>5</w:t>
            </w:r>
          </w:p>
        </w:tc>
        <w:tc>
          <w:tcPr>
            <w:tcW w:w="2268" w:type="dxa"/>
            <w:vMerge/>
            <w:tcBorders>
              <w:left w:val="single" w:sz="4" w:space="0" w:color="auto"/>
              <w:right w:val="single" w:sz="4" w:space="0" w:color="auto"/>
            </w:tcBorders>
            <w:shd w:val="clear" w:color="auto" w:fill="auto"/>
          </w:tcPr>
          <w:p w:rsidR="007F425C" w:rsidRPr="00A81DD6" w:rsidRDefault="007F425C" w:rsidP="00D7647B">
            <w:pPr>
              <w:spacing w:after="0" w:line="240" w:lineRule="auto"/>
              <w:jc w:val="center"/>
              <w:rPr>
                <w:rFonts w:ascii="Times New Roman" w:hAnsi="Times New Roman"/>
                <w:b/>
                <w:sz w:val="24"/>
                <w:szCs w:val="24"/>
              </w:rPr>
            </w:pPr>
          </w:p>
        </w:tc>
      </w:tr>
      <w:tr w:rsidR="007F425C" w:rsidRPr="00A81DD6" w:rsidTr="00646A7F">
        <w:trPr>
          <w:trHeight w:val="259"/>
        </w:trPr>
        <w:tc>
          <w:tcPr>
            <w:tcW w:w="426" w:type="dxa"/>
            <w:vMerge/>
            <w:tcBorders>
              <w:left w:val="single" w:sz="4" w:space="0" w:color="auto"/>
              <w:bottom w:val="single" w:sz="4" w:space="0" w:color="auto"/>
              <w:right w:val="single" w:sz="4" w:space="0" w:color="auto"/>
            </w:tcBorders>
          </w:tcPr>
          <w:p w:rsidR="007F425C" w:rsidRPr="00A81DD6" w:rsidRDefault="007F425C" w:rsidP="00D7647B">
            <w:pPr>
              <w:pStyle w:val="a6"/>
              <w:spacing w:after="0" w:line="240" w:lineRule="auto"/>
              <w:ind w:left="0"/>
              <w:rPr>
                <w:rFonts w:ascii="Times New Roman" w:eastAsia="Times New Roman" w:hAnsi="Times New Roman" w:cs="Times New Roman"/>
                <w:sz w:val="24"/>
                <w:szCs w:val="24"/>
                <w:lang w:eastAsia="ru-RU"/>
              </w:rPr>
            </w:pPr>
          </w:p>
        </w:tc>
        <w:tc>
          <w:tcPr>
            <w:tcW w:w="3056" w:type="dxa"/>
            <w:tcBorders>
              <w:top w:val="single" w:sz="4" w:space="0" w:color="auto"/>
              <w:left w:val="single" w:sz="4" w:space="0" w:color="auto"/>
              <w:bottom w:val="single" w:sz="4" w:space="0" w:color="auto"/>
              <w:right w:val="single" w:sz="4" w:space="0" w:color="auto"/>
            </w:tcBorders>
          </w:tcPr>
          <w:p w:rsidR="007F425C" w:rsidRPr="00A81DD6" w:rsidRDefault="007F425C" w:rsidP="00D7647B">
            <w:pPr>
              <w:pStyle w:val="a6"/>
              <w:spacing w:after="0" w:line="240" w:lineRule="auto"/>
              <w:ind w:left="0"/>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высшее образование</w:t>
            </w:r>
          </w:p>
        </w:tc>
        <w:tc>
          <w:tcPr>
            <w:tcW w:w="1764" w:type="dxa"/>
            <w:gridSpan w:val="3"/>
            <w:vMerge/>
            <w:tcBorders>
              <w:left w:val="single" w:sz="4" w:space="0" w:color="auto"/>
              <w:bottom w:val="single" w:sz="4" w:space="0" w:color="auto"/>
              <w:right w:val="single" w:sz="4" w:space="0" w:color="auto"/>
            </w:tcBorders>
          </w:tcPr>
          <w:p w:rsidR="007F425C" w:rsidRPr="00A81DD6" w:rsidRDefault="007F425C" w:rsidP="00D7647B">
            <w:pPr>
              <w:pStyle w:val="a6"/>
              <w:spacing w:after="0" w:line="240" w:lineRule="auto"/>
              <w:ind w:left="0"/>
              <w:jc w:val="center"/>
              <w:rPr>
                <w:rFonts w:ascii="Times New Roman" w:eastAsia="Times New Roman" w:hAnsi="Times New Roman" w:cs="Times New Roman"/>
                <w:sz w:val="24"/>
                <w:szCs w:val="24"/>
                <w:lang w:eastAsia="ru-RU"/>
              </w:rPr>
            </w:pPr>
          </w:p>
        </w:tc>
        <w:tc>
          <w:tcPr>
            <w:tcW w:w="1276" w:type="dxa"/>
            <w:vMerge/>
            <w:tcBorders>
              <w:left w:val="single" w:sz="4" w:space="0" w:color="auto"/>
              <w:bottom w:val="single" w:sz="4" w:space="0" w:color="auto"/>
              <w:right w:val="single" w:sz="4" w:space="0" w:color="auto"/>
            </w:tcBorders>
          </w:tcPr>
          <w:p w:rsidR="007F425C" w:rsidRPr="00A81DD6" w:rsidRDefault="007F425C" w:rsidP="00D7647B">
            <w:pPr>
              <w:pStyle w:val="a6"/>
              <w:spacing w:after="0" w:line="240" w:lineRule="auto"/>
              <w:ind w:left="0"/>
              <w:jc w:val="center"/>
              <w:rPr>
                <w:rFonts w:ascii="Times New Roman" w:eastAsia="Times New Roman" w:hAnsi="Times New Roman" w:cs="Times New Roman"/>
                <w:sz w:val="24"/>
                <w:szCs w:val="24"/>
                <w:lang w:eastAsia="ru-RU"/>
              </w:rPr>
            </w:pPr>
          </w:p>
        </w:tc>
        <w:tc>
          <w:tcPr>
            <w:tcW w:w="850" w:type="dxa"/>
            <w:tcBorders>
              <w:left w:val="single" w:sz="4" w:space="0" w:color="auto"/>
              <w:bottom w:val="single" w:sz="4" w:space="0" w:color="auto"/>
              <w:right w:val="single" w:sz="4" w:space="0" w:color="auto"/>
            </w:tcBorders>
          </w:tcPr>
          <w:p w:rsidR="007F425C" w:rsidRPr="00A81DD6" w:rsidRDefault="00D00E91" w:rsidP="00D7647B">
            <w:pPr>
              <w:pStyle w:val="a6"/>
              <w:spacing w:after="0" w:line="240" w:lineRule="auto"/>
              <w:ind w:left="0"/>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5,3</w:t>
            </w:r>
          </w:p>
        </w:tc>
        <w:tc>
          <w:tcPr>
            <w:tcW w:w="851" w:type="dxa"/>
            <w:tcBorders>
              <w:left w:val="single" w:sz="4" w:space="0" w:color="auto"/>
              <w:bottom w:val="single" w:sz="4" w:space="0" w:color="auto"/>
              <w:right w:val="single" w:sz="4" w:space="0" w:color="auto"/>
            </w:tcBorders>
          </w:tcPr>
          <w:p w:rsidR="007F425C" w:rsidRPr="00A81DD6" w:rsidRDefault="00B32708" w:rsidP="00D7647B">
            <w:pPr>
              <w:keepNext/>
              <w:keepLines/>
              <w:tabs>
                <w:tab w:val="left" w:pos="900"/>
                <w:tab w:val="left" w:pos="1080"/>
              </w:tabs>
              <w:spacing w:after="0" w:line="240" w:lineRule="auto"/>
              <w:jc w:val="center"/>
              <w:rPr>
                <w:rFonts w:ascii="Times New Roman" w:hAnsi="Times New Roman"/>
                <w:sz w:val="24"/>
                <w:szCs w:val="24"/>
              </w:rPr>
            </w:pPr>
            <w:r>
              <w:rPr>
                <w:rFonts w:ascii="Times New Roman" w:hAnsi="Times New Roman"/>
                <w:sz w:val="24"/>
                <w:szCs w:val="24"/>
              </w:rPr>
              <w:t>5,3</w:t>
            </w:r>
          </w:p>
        </w:tc>
        <w:tc>
          <w:tcPr>
            <w:tcW w:w="2268" w:type="dxa"/>
            <w:vMerge/>
            <w:tcBorders>
              <w:left w:val="single" w:sz="4" w:space="0" w:color="auto"/>
              <w:bottom w:val="single" w:sz="4" w:space="0" w:color="auto"/>
              <w:right w:val="single" w:sz="4" w:space="0" w:color="auto"/>
            </w:tcBorders>
            <w:shd w:val="clear" w:color="auto" w:fill="auto"/>
          </w:tcPr>
          <w:p w:rsidR="007F425C" w:rsidRPr="00A81DD6" w:rsidRDefault="007F425C" w:rsidP="00D7647B">
            <w:pPr>
              <w:spacing w:after="0" w:line="240" w:lineRule="auto"/>
              <w:jc w:val="center"/>
              <w:rPr>
                <w:rFonts w:ascii="Times New Roman" w:hAnsi="Times New Roman"/>
                <w:b/>
                <w:sz w:val="24"/>
                <w:szCs w:val="24"/>
              </w:rPr>
            </w:pPr>
          </w:p>
        </w:tc>
      </w:tr>
      <w:tr w:rsidR="00C001FD" w:rsidRPr="00A81DD6" w:rsidTr="00C001FD">
        <w:trPr>
          <w:trHeight w:val="30"/>
        </w:trPr>
        <w:tc>
          <w:tcPr>
            <w:tcW w:w="426" w:type="dxa"/>
            <w:tcBorders>
              <w:top w:val="single" w:sz="4" w:space="0" w:color="auto"/>
              <w:left w:val="single" w:sz="4" w:space="0" w:color="auto"/>
              <w:bottom w:val="single" w:sz="4" w:space="0" w:color="auto"/>
              <w:right w:val="single" w:sz="4" w:space="0" w:color="auto"/>
            </w:tcBorders>
            <w:hideMark/>
          </w:tcPr>
          <w:p w:rsidR="00C001FD" w:rsidRPr="00A81DD6" w:rsidRDefault="00C001FD" w:rsidP="00C001FD">
            <w:pPr>
              <w:pStyle w:val="a6"/>
              <w:spacing w:after="0" w:line="240" w:lineRule="auto"/>
              <w:ind w:left="0"/>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7</w:t>
            </w:r>
          </w:p>
        </w:tc>
        <w:tc>
          <w:tcPr>
            <w:tcW w:w="3056" w:type="dxa"/>
            <w:tcBorders>
              <w:top w:val="single" w:sz="4" w:space="0" w:color="auto"/>
              <w:left w:val="single" w:sz="4" w:space="0" w:color="auto"/>
              <w:bottom w:val="single" w:sz="4" w:space="0" w:color="auto"/>
              <w:right w:val="single" w:sz="4" w:space="0" w:color="auto"/>
            </w:tcBorders>
            <w:hideMark/>
          </w:tcPr>
          <w:p w:rsidR="00C001FD" w:rsidRPr="00A81DD6" w:rsidRDefault="00C001FD" w:rsidP="00C001FD">
            <w:pPr>
              <w:pStyle w:val="a6"/>
              <w:spacing w:after="0" w:line="240" w:lineRule="auto"/>
              <w:ind w:left="0"/>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Объем документов Национального архивного фонда Республики Казахстан хранящихся в государственных архивах  Республики Казахстан</w:t>
            </w:r>
          </w:p>
        </w:tc>
        <w:tc>
          <w:tcPr>
            <w:tcW w:w="1764" w:type="dxa"/>
            <w:gridSpan w:val="3"/>
            <w:tcBorders>
              <w:top w:val="single" w:sz="4" w:space="0" w:color="auto"/>
              <w:left w:val="single" w:sz="4" w:space="0" w:color="auto"/>
              <w:bottom w:val="single" w:sz="4" w:space="0" w:color="auto"/>
              <w:right w:val="single" w:sz="4" w:space="0" w:color="auto"/>
            </w:tcBorders>
            <w:hideMark/>
          </w:tcPr>
          <w:p w:rsidR="00C001FD" w:rsidRPr="00A81DD6" w:rsidRDefault="00C001FD" w:rsidP="00C001FD">
            <w:pPr>
              <w:pStyle w:val="a6"/>
              <w:spacing w:after="0" w:line="240" w:lineRule="auto"/>
              <w:ind w:left="0"/>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отчеты</w:t>
            </w:r>
            <w:r w:rsidRPr="00A81DD6">
              <w:rPr>
                <w:rFonts w:ascii="Times New Roman" w:eastAsia="Times New Roman" w:hAnsi="Times New Roman" w:cs="Times New Roman"/>
                <w:sz w:val="24"/>
                <w:szCs w:val="24"/>
                <w:lang w:eastAsia="ru-RU"/>
              </w:rPr>
              <w:br/>
              <w:t xml:space="preserve">государственных архивов Республики Казахстан </w:t>
            </w:r>
          </w:p>
        </w:tc>
        <w:tc>
          <w:tcPr>
            <w:tcW w:w="1276" w:type="dxa"/>
            <w:tcBorders>
              <w:top w:val="single" w:sz="4" w:space="0" w:color="auto"/>
              <w:left w:val="single" w:sz="4" w:space="0" w:color="auto"/>
              <w:bottom w:val="single" w:sz="4" w:space="0" w:color="auto"/>
              <w:right w:val="single" w:sz="4" w:space="0" w:color="auto"/>
            </w:tcBorders>
            <w:hideMark/>
          </w:tcPr>
          <w:p w:rsidR="00C001FD" w:rsidRPr="00A81DD6" w:rsidRDefault="00C001FD" w:rsidP="00C001FD">
            <w:pPr>
              <w:pStyle w:val="a6"/>
              <w:spacing w:after="0" w:line="240" w:lineRule="auto"/>
              <w:ind w:left="0"/>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тыс. ед. хр.</w:t>
            </w:r>
          </w:p>
        </w:tc>
        <w:tc>
          <w:tcPr>
            <w:tcW w:w="850" w:type="dxa"/>
            <w:tcBorders>
              <w:top w:val="single" w:sz="4" w:space="0" w:color="auto"/>
              <w:left w:val="single" w:sz="4" w:space="0" w:color="auto"/>
              <w:bottom w:val="single" w:sz="4" w:space="0" w:color="auto"/>
              <w:right w:val="single" w:sz="4" w:space="0" w:color="auto"/>
            </w:tcBorders>
            <w:hideMark/>
          </w:tcPr>
          <w:p w:rsidR="00C001FD" w:rsidRPr="00A81DD6" w:rsidRDefault="00C001FD" w:rsidP="00C001FD">
            <w:pPr>
              <w:pStyle w:val="a6"/>
              <w:spacing w:after="0" w:line="240" w:lineRule="auto"/>
              <w:ind w:left="-105" w:right="-108"/>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24988,9</w:t>
            </w:r>
          </w:p>
        </w:tc>
        <w:tc>
          <w:tcPr>
            <w:tcW w:w="851" w:type="dxa"/>
            <w:tcBorders>
              <w:top w:val="single" w:sz="4" w:space="0" w:color="auto"/>
              <w:left w:val="single" w:sz="4" w:space="0" w:color="auto"/>
              <w:bottom w:val="single" w:sz="4" w:space="0" w:color="auto"/>
              <w:right w:val="single" w:sz="4" w:space="0" w:color="auto"/>
            </w:tcBorders>
          </w:tcPr>
          <w:p w:rsidR="00C001FD" w:rsidRPr="00C001FD" w:rsidRDefault="00C001FD" w:rsidP="00C001FD">
            <w:pPr>
              <w:pStyle w:val="a6"/>
              <w:spacing w:after="0" w:line="240" w:lineRule="auto"/>
              <w:ind w:left="-105"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Pr="00C001FD">
              <w:rPr>
                <w:rFonts w:ascii="Times New Roman" w:eastAsia="Times New Roman" w:hAnsi="Times New Roman" w:cs="Times New Roman"/>
                <w:sz w:val="24"/>
                <w:szCs w:val="24"/>
                <w:lang w:eastAsia="ru-RU"/>
              </w:rPr>
              <w:t>988,9</w:t>
            </w:r>
          </w:p>
        </w:tc>
        <w:tc>
          <w:tcPr>
            <w:tcW w:w="2268" w:type="dxa"/>
            <w:tcBorders>
              <w:top w:val="single" w:sz="4" w:space="0" w:color="auto"/>
              <w:left w:val="single" w:sz="4" w:space="0" w:color="auto"/>
              <w:bottom w:val="single" w:sz="4" w:space="0" w:color="auto"/>
              <w:right w:val="single" w:sz="4" w:space="0" w:color="auto"/>
            </w:tcBorders>
          </w:tcPr>
          <w:p w:rsidR="00C001FD" w:rsidRPr="00C001FD" w:rsidRDefault="00C001FD" w:rsidP="00C001FD">
            <w:pPr>
              <w:pStyle w:val="a6"/>
              <w:spacing w:after="0" w:line="240" w:lineRule="auto"/>
              <w:ind w:left="-105" w:right="-108"/>
              <w:jc w:val="center"/>
              <w:rPr>
                <w:rFonts w:ascii="Times New Roman" w:eastAsia="Times New Roman" w:hAnsi="Times New Roman" w:cs="Times New Roman"/>
                <w:b/>
                <w:sz w:val="24"/>
                <w:szCs w:val="24"/>
                <w:lang w:eastAsia="ru-RU"/>
              </w:rPr>
            </w:pPr>
            <w:r w:rsidRPr="00C001FD">
              <w:rPr>
                <w:rFonts w:ascii="Times New Roman" w:eastAsia="Times New Roman" w:hAnsi="Times New Roman" w:cs="Times New Roman"/>
                <w:b/>
                <w:sz w:val="24"/>
                <w:szCs w:val="24"/>
                <w:lang w:eastAsia="ru-RU"/>
              </w:rPr>
              <w:t>Достигнут</w:t>
            </w:r>
          </w:p>
        </w:tc>
      </w:tr>
      <w:tr w:rsidR="00C001FD" w:rsidRPr="00A81DD6" w:rsidTr="00646A7F">
        <w:trPr>
          <w:trHeight w:val="30"/>
        </w:trPr>
        <w:tc>
          <w:tcPr>
            <w:tcW w:w="426"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pStyle w:val="a6"/>
              <w:spacing w:after="0" w:line="240" w:lineRule="auto"/>
              <w:ind w:left="0"/>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8</w:t>
            </w:r>
          </w:p>
        </w:tc>
        <w:tc>
          <w:tcPr>
            <w:tcW w:w="3056"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pStyle w:val="a6"/>
              <w:spacing w:after="0" w:line="240" w:lineRule="auto"/>
              <w:ind w:left="0"/>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rPr>
              <w:t>Уровень информированности населения о работе по применению и пропаганде государственных символов</w:t>
            </w:r>
          </w:p>
        </w:tc>
        <w:tc>
          <w:tcPr>
            <w:tcW w:w="1764" w:type="dxa"/>
            <w:gridSpan w:val="3"/>
            <w:tcBorders>
              <w:top w:val="single" w:sz="4" w:space="0" w:color="auto"/>
              <w:left w:val="single" w:sz="4" w:space="0" w:color="auto"/>
              <w:bottom w:val="single" w:sz="4" w:space="0" w:color="auto"/>
              <w:right w:val="single" w:sz="4" w:space="0" w:color="auto"/>
            </w:tcBorders>
          </w:tcPr>
          <w:p w:rsidR="00C001FD" w:rsidRPr="00A81DD6" w:rsidRDefault="00C001FD" w:rsidP="004512AD">
            <w:pPr>
              <w:pStyle w:val="a6"/>
              <w:spacing w:after="0" w:line="240" w:lineRule="auto"/>
              <w:ind w:left="97"/>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rPr>
              <w:t>социологические</w:t>
            </w:r>
            <w:r w:rsidRPr="00A81DD6">
              <w:rPr>
                <w:rFonts w:ascii="Times New Roman" w:eastAsia="Times New Roman" w:hAnsi="Times New Roman" w:cs="Times New Roman"/>
                <w:sz w:val="24"/>
                <w:szCs w:val="24"/>
              </w:rPr>
              <w:br/>
              <w:t>исследования</w:t>
            </w:r>
          </w:p>
        </w:tc>
        <w:tc>
          <w:tcPr>
            <w:tcW w:w="1276"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pStyle w:val="a6"/>
              <w:spacing w:after="0" w:line="240" w:lineRule="auto"/>
              <w:ind w:left="0"/>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spacing w:after="0" w:line="240" w:lineRule="auto"/>
              <w:jc w:val="center"/>
              <w:rPr>
                <w:rFonts w:ascii="Times New Roman" w:hAnsi="Times New Roman"/>
                <w:sz w:val="24"/>
                <w:szCs w:val="24"/>
              </w:rPr>
            </w:pPr>
            <w:r w:rsidRPr="00A81DD6">
              <w:rPr>
                <w:rFonts w:ascii="Times New Roman" w:hAnsi="Times New Roman"/>
                <w:sz w:val="24"/>
                <w:szCs w:val="24"/>
              </w:rPr>
              <w:t>80</w:t>
            </w:r>
          </w:p>
        </w:tc>
        <w:tc>
          <w:tcPr>
            <w:tcW w:w="851"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spacing w:after="0" w:line="240" w:lineRule="auto"/>
              <w:jc w:val="center"/>
              <w:rPr>
                <w:rFonts w:ascii="Times New Roman" w:hAnsi="Times New Roman"/>
                <w:sz w:val="24"/>
                <w:szCs w:val="24"/>
              </w:rPr>
            </w:pPr>
            <w:r w:rsidRPr="00A81DD6">
              <w:rPr>
                <w:rFonts w:ascii="Times New Roman" w:hAnsi="Times New Roman"/>
                <w:sz w:val="24"/>
                <w:szCs w:val="24"/>
              </w:rPr>
              <w:t>80,4</w:t>
            </w:r>
          </w:p>
        </w:tc>
        <w:tc>
          <w:tcPr>
            <w:tcW w:w="2268"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spacing w:after="0" w:line="240" w:lineRule="auto"/>
              <w:jc w:val="center"/>
              <w:rPr>
                <w:rFonts w:ascii="Times New Roman" w:hAnsi="Times New Roman"/>
                <w:sz w:val="24"/>
                <w:szCs w:val="24"/>
              </w:rPr>
            </w:pPr>
            <w:r w:rsidRPr="00A81DD6">
              <w:rPr>
                <w:rFonts w:ascii="Times New Roman" w:hAnsi="Times New Roman"/>
                <w:b/>
                <w:sz w:val="24"/>
                <w:szCs w:val="24"/>
              </w:rPr>
              <w:t>Достигнут</w:t>
            </w:r>
          </w:p>
        </w:tc>
      </w:tr>
      <w:tr w:rsidR="00C001FD" w:rsidRPr="00A81DD6" w:rsidTr="00255F29">
        <w:trPr>
          <w:trHeight w:val="30"/>
        </w:trPr>
        <w:tc>
          <w:tcPr>
            <w:tcW w:w="10491" w:type="dxa"/>
            <w:gridSpan w:val="9"/>
            <w:tcBorders>
              <w:top w:val="single" w:sz="4" w:space="0" w:color="auto"/>
              <w:left w:val="single" w:sz="4" w:space="0" w:color="auto"/>
              <w:bottom w:val="single" w:sz="4" w:space="0" w:color="auto"/>
              <w:right w:val="single" w:sz="4" w:space="0" w:color="auto"/>
            </w:tcBorders>
          </w:tcPr>
          <w:p w:rsidR="00C001FD" w:rsidRPr="00A81DD6" w:rsidRDefault="00C001FD" w:rsidP="00C001FD">
            <w:pPr>
              <w:pStyle w:val="a6"/>
              <w:spacing w:after="0" w:line="240" w:lineRule="auto"/>
              <w:jc w:val="center"/>
              <w:rPr>
                <w:rFonts w:ascii="Times New Roman" w:hAnsi="Times New Roman" w:cs="Times New Roman"/>
                <w:sz w:val="24"/>
                <w:szCs w:val="24"/>
              </w:rPr>
            </w:pPr>
            <w:r w:rsidRPr="00A81DD6">
              <w:rPr>
                <w:rFonts w:ascii="Times New Roman" w:hAnsi="Times New Roman" w:cs="Times New Roman"/>
                <w:b/>
                <w:sz w:val="24"/>
                <w:szCs w:val="24"/>
              </w:rPr>
              <w:t>Цель 1.2.Формирование конкурентоспособной туристской индустрии</w:t>
            </w:r>
          </w:p>
        </w:tc>
      </w:tr>
      <w:tr w:rsidR="00C001FD" w:rsidRPr="00A81DD6" w:rsidTr="00646A7F">
        <w:trPr>
          <w:trHeight w:val="30"/>
        </w:trPr>
        <w:tc>
          <w:tcPr>
            <w:tcW w:w="426"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pStyle w:val="a6"/>
              <w:spacing w:after="0" w:line="240" w:lineRule="auto"/>
              <w:ind w:left="0"/>
              <w:rPr>
                <w:rFonts w:ascii="Times New Roman" w:eastAsia="Times New Roman" w:hAnsi="Times New Roman" w:cs="Times New Roman"/>
                <w:sz w:val="24"/>
                <w:szCs w:val="24"/>
              </w:rPr>
            </w:pPr>
            <w:r w:rsidRPr="00A81DD6">
              <w:rPr>
                <w:rFonts w:ascii="Times New Roman" w:eastAsia="Times New Roman" w:hAnsi="Times New Roman" w:cs="Times New Roman"/>
                <w:sz w:val="24"/>
                <w:szCs w:val="24"/>
              </w:rPr>
              <w:t>9</w:t>
            </w:r>
          </w:p>
        </w:tc>
        <w:tc>
          <w:tcPr>
            <w:tcW w:w="3056"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widowControl w:val="0"/>
              <w:spacing w:after="0" w:line="240" w:lineRule="auto"/>
              <w:rPr>
                <w:rFonts w:ascii="Times New Roman" w:hAnsi="Times New Roman"/>
                <w:sz w:val="24"/>
                <w:szCs w:val="24"/>
                <w:lang w:eastAsia="en-US"/>
              </w:rPr>
            </w:pPr>
            <w:r w:rsidRPr="00A81DD6">
              <w:rPr>
                <w:rFonts w:ascii="Times New Roman" w:hAnsi="Times New Roman"/>
                <w:sz w:val="24"/>
                <w:szCs w:val="24"/>
                <w:lang w:eastAsia="en-US"/>
              </w:rPr>
              <w:t xml:space="preserve">Рост производительности труда </w:t>
            </w:r>
            <w:r w:rsidRPr="00A81DD6">
              <w:rPr>
                <w:rFonts w:ascii="Times New Roman" w:hAnsi="Times New Roman"/>
                <w:i/>
                <w:sz w:val="24"/>
                <w:szCs w:val="24"/>
                <w:lang w:eastAsia="en-US"/>
              </w:rPr>
              <w:t>(в разрезе «Услуги по проживанию и питанию»)</w:t>
            </w:r>
          </w:p>
        </w:tc>
        <w:tc>
          <w:tcPr>
            <w:tcW w:w="1764" w:type="dxa"/>
            <w:gridSpan w:val="3"/>
            <w:tcBorders>
              <w:top w:val="single" w:sz="4" w:space="0" w:color="auto"/>
              <w:left w:val="single" w:sz="4" w:space="0" w:color="auto"/>
              <w:bottom w:val="single" w:sz="4" w:space="0" w:color="auto"/>
              <w:right w:val="single" w:sz="4" w:space="0" w:color="auto"/>
            </w:tcBorders>
          </w:tcPr>
          <w:p w:rsidR="00C001FD" w:rsidRPr="00A81DD6" w:rsidRDefault="00C001FD" w:rsidP="00C001FD">
            <w:pPr>
              <w:widowControl w:val="0"/>
              <w:spacing w:after="0" w:line="240" w:lineRule="auto"/>
              <w:ind w:left="-45" w:right="-104"/>
              <w:jc w:val="center"/>
              <w:rPr>
                <w:rFonts w:ascii="Times New Roman" w:hAnsi="Times New Roman"/>
                <w:sz w:val="24"/>
                <w:szCs w:val="24"/>
                <w:lang w:eastAsia="en-US"/>
              </w:rPr>
            </w:pPr>
            <w:r w:rsidRPr="00A81DD6">
              <w:rPr>
                <w:rFonts w:ascii="Times New Roman" w:hAnsi="Times New Roman"/>
                <w:sz w:val="24"/>
                <w:szCs w:val="24"/>
              </w:rPr>
              <w:t>данные</w:t>
            </w:r>
            <w:r w:rsidRPr="00A81DD6">
              <w:rPr>
                <w:rFonts w:ascii="Times New Roman" w:hAnsi="Times New Roman"/>
                <w:sz w:val="24"/>
                <w:szCs w:val="24"/>
              </w:rPr>
              <w:br/>
              <w:t xml:space="preserve">Бюро национальной </w:t>
            </w:r>
            <w:r w:rsidRPr="00A81DD6">
              <w:rPr>
                <w:rFonts w:ascii="Times New Roman" w:hAnsi="Times New Roman"/>
                <w:sz w:val="24"/>
                <w:szCs w:val="24"/>
              </w:rPr>
              <w:br/>
              <w:t xml:space="preserve">статистики </w:t>
            </w:r>
            <w:r w:rsidRPr="00A81DD6">
              <w:rPr>
                <w:rFonts w:ascii="Times New Roman" w:hAnsi="Times New Roman"/>
                <w:sz w:val="24"/>
                <w:szCs w:val="24"/>
              </w:rPr>
              <w:br/>
              <w:t>АСП</w:t>
            </w:r>
            <w:r w:rsidR="00600CD0">
              <w:rPr>
                <w:rFonts w:ascii="Times New Roman" w:hAnsi="Times New Roman"/>
                <w:sz w:val="24"/>
                <w:szCs w:val="24"/>
              </w:rPr>
              <w:t>и</w:t>
            </w:r>
            <w:r w:rsidRPr="00A81DD6">
              <w:rPr>
                <w:rFonts w:ascii="Times New Roman" w:hAnsi="Times New Roman"/>
                <w:sz w:val="24"/>
                <w:szCs w:val="24"/>
              </w:rPr>
              <w:t>Р РК</w:t>
            </w:r>
          </w:p>
        </w:tc>
        <w:tc>
          <w:tcPr>
            <w:tcW w:w="1276"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widowControl w:val="0"/>
              <w:spacing w:after="0" w:line="240" w:lineRule="auto"/>
              <w:ind w:left="-104" w:right="-103"/>
              <w:jc w:val="center"/>
              <w:rPr>
                <w:rFonts w:ascii="Times New Roman" w:hAnsi="Times New Roman"/>
                <w:sz w:val="24"/>
                <w:szCs w:val="24"/>
                <w:lang w:eastAsia="en-US"/>
              </w:rPr>
            </w:pPr>
            <w:r w:rsidRPr="00A81DD6">
              <w:rPr>
                <w:rFonts w:ascii="Times New Roman" w:hAnsi="Times New Roman"/>
                <w:sz w:val="24"/>
                <w:szCs w:val="24"/>
                <w:lang w:eastAsia="en-US"/>
              </w:rPr>
              <w:t>% реального прироста к уровню 2016 года</w:t>
            </w:r>
          </w:p>
        </w:tc>
        <w:tc>
          <w:tcPr>
            <w:tcW w:w="850"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pStyle w:val="a6"/>
              <w:spacing w:after="0" w:line="240" w:lineRule="auto"/>
              <w:ind w:left="0"/>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-1,4</w:t>
            </w:r>
          </w:p>
        </w:tc>
        <w:tc>
          <w:tcPr>
            <w:tcW w:w="851"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spacing w:after="0" w:line="240" w:lineRule="auto"/>
              <w:jc w:val="center"/>
              <w:rPr>
                <w:rFonts w:ascii="Times New Roman" w:hAnsi="Times New Roman"/>
                <w:sz w:val="24"/>
                <w:szCs w:val="24"/>
              </w:rPr>
            </w:pPr>
            <w:r>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C001FD" w:rsidRPr="00BB15B7" w:rsidRDefault="00C001FD" w:rsidP="00C001FD">
            <w:pPr>
              <w:spacing w:after="0" w:line="240" w:lineRule="auto"/>
              <w:rPr>
                <w:rFonts w:ascii="Times New Roman" w:hAnsi="Times New Roman"/>
                <w:sz w:val="24"/>
                <w:szCs w:val="24"/>
              </w:rPr>
            </w:pPr>
            <w:r w:rsidRPr="00BB15B7">
              <w:rPr>
                <w:rFonts w:ascii="Times New Roman" w:hAnsi="Times New Roman"/>
                <w:sz w:val="24"/>
                <w:szCs w:val="24"/>
              </w:rPr>
              <w:t>В соответствии с Планом статистических работ на 2021 год, (приказ</w:t>
            </w:r>
          </w:p>
          <w:p w:rsidR="00C001FD" w:rsidRPr="00BB15B7" w:rsidRDefault="00C001FD" w:rsidP="00C001FD">
            <w:pPr>
              <w:spacing w:after="0" w:line="240" w:lineRule="auto"/>
              <w:rPr>
                <w:rFonts w:ascii="Times New Roman" w:hAnsi="Times New Roman"/>
                <w:sz w:val="24"/>
                <w:szCs w:val="24"/>
              </w:rPr>
            </w:pPr>
            <w:r w:rsidRPr="00BB15B7">
              <w:rPr>
                <w:rFonts w:ascii="Times New Roman" w:hAnsi="Times New Roman"/>
                <w:sz w:val="24"/>
                <w:szCs w:val="24"/>
              </w:rPr>
              <w:t>Министра национальной экономики</w:t>
            </w:r>
          </w:p>
          <w:p w:rsidR="00C001FD" w:rsidRPr="00BB15B7" w:rsidRDefault="00C001FD" w:rsidP="00C001FD">
            <w:pPr>
              <w:spacing w:after="0" w:line="240" w:lineRule="auto"/>
              <w:rPr>
                <w:rFonts w:ascii="Times New Roman" w:hAnsi="Times New Roman"/>
                <w:sz w:val="24"/>
                <w:szCs w:val="24"/>
              </w:rPr>
            </w:pPr>
            <w:r w:rsidRPr="00BB15B7">
              <w:rPr>
                <w:rFonts w:ascii="Times New Roman" w:hAnsi="Times New Roman"/>
                <w:sz w:val="24"/>
                <w:szCs w:val="24"/>
              </w:rPr>
              <w:t>РК от 13 октября 2020 года № 76) статистические данные по данному показателю за 2020 год будут опубликованы на 120 день после отчетного периода (</w:t>
            </w:r>
            <w:r>
              <w:rPr>
                <w:rFonts w:ascii="Times New Roman" w:hAnsi="Times New Roman"/>
                <w:sz w:val="24"/>
                <w:szCs w:val="24"/>
              </w:rPr>
              <w:t xml:space="preserve">в </w:t>
            </w:r>
            <w:r w:rsidRPr="00BB15B7">
              <w:rPr>
                <w:rFonts w:ascii="Times New Roman" w:hAnsi="Times New Roman"/>
                <w:sz w:val="24"/>
                <w:szCs w:val="24"/>
              </w:rPr>
              <w:t>конц</w:t>
            </w:r>
            <w:r>
              <w:rPr>
                <w:rFonts w:ascii="Times New Roman" w:hAnsi="Times New Roman"/>
                <w:sz w:val="24"/>
                <w:szCs w:val="24"/>
              </w:rPr>
              <w:t>е</w:t>
            </w:r>
            <w:r w:rsidRPr="00BB15B7">
              <w:rPr>
                <w:rFonts w:ascii="Times New Roman" w:hAnsi="Times New Roman"/>
                <w:sz w:val="24"/>
                <w:szCs w:val="24"/>
              </w:rPr>
              <w:t xml:space="preserve"> апреля 2021 года).</w:t>
            </w:r>
          </w:p>
        </w:tc>
      </w:tr>
      <w:tr w:rsidR="00C001FD" w:rsidRPr="00A81DD6" w:rsidTr="00646A7F">
        <w:trPr>
          <w:trHeight w:val="30"/>
        </w:trPr>
        <w:tc>
          <w:tcPr>
            <w:tcW w:w="426"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pStyle w:val="a6"/>
              <w:spacing w:after="0" w:line="240" w:lineRule="auto"/>
              <w:ind w:left="-106" w:right="-111"/>
              <w:jc w:val="center"/>
              <w:rPr>
                <w:rFonts w:ascii="Times New Roman" w:eastAsia="Times New Roman" w:hAnsi="Times New Roman" w:cs="Times New Roman"/>
                <w:sz w:val="24"/>
                <w:szCs w:val="24"/>
              </w:rPr>
            </w:pPr>
            <w:r w:rsidRPr="00A81DD6">
              <w:rPr>
                <w:rFonts w:ascii="Times New Roman" w:eastAsia="Times New Roman" w:hAnsi="Times New Roman" w:cs="Times New Roman"/>
                <w:sz w:val="24"/>
                <w:szCs w:val="24"/>
              </w:rPr>
              <w:t>10</w:t>
            </w:r>
          </w:p>
        </w:tc>
        <w:tc>
          <w:tcPr>
            <w:tcW w:w="3056"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widowControl w:val="0"/>
              <w:spacing w:after="0" w:line="240" w:lineRule="auto"/>
              <w:rPr>
                <w:rFonts w:ascii="Times New Roman" w:hAnsi="Times New Roman"/>
                <w:sz w:val="24"/>
                <w:szCs w:val="24"/>
                <w:lang w:eastAsia="en-US"/>
              </w:rPr>
            </w:pPr>
            <w:r w:rsidRPr="00A81DD6">
              <w:rPr>
                <w:rFonts w:ascii="Times New Roman" w:hAnsi="Times New Roman"/>
                <w:sz w:val="24"/>
                <w:szCs w:val="24"/>
                <w:lang w:eastAsia="en-US"/>
              </w:rPr>
              <w:t xml:space="preserve">Инвестиции в основной капитал, % от ВВП </w:t>
            </w:r>
            <w:r w:rsidRPr="00A81DD6">
              <w:rPr>
                <w:rFonts w:ascii="Times New Roman" w:hAnsi="Times New Roman"/>
                <w:i/>
                <w:sz w:val="24"/>
                <w:szCs w:val="24"/>
                <w:lang w:eastAsia="en-US"/>
              </w:rPr>
              <w:t>(в разрезе «Услуги по проживанию и питанию»)</w:t>
            </w:r>
          </w:p>
        </w:tc>
        <w:tc>
          <w:tcPr>
            <w:tcW w:w="1764" w:type="dxa"/>
            <w:gridSpan w:val="3"/>
            <w:tcBorders>
              <w:top w:val="single" w:sz="4" w:space="0" w:color="auto"/>
              <w:left w:val="single" w:sz="4" w:space="0" w:color="auto"/>
              <w:bottom w:val="single" w:sz="4" w:space="0" w:color="auto"/>
              <w:right w:val="single" w:sz="4" w:space="0" w:color="auto"/>
            </w:tcBorders>
          </w:tcPr>
          <w:p w:rsidR="00C001FD" w:rsidRPr="00A81DD6" w:rsidRDefault="00C001FD" w:rsidP="00C001FD">
            <w:pPr>
              <w:widowControl w:val="0"/>
              <w:spacing w:after="0" w:line="240" w:lineRule="auto"/>
              <w:ind w:left="-45" w:right="-104"/>
              <w:jc w:val="center"/>
              <w:rPr>
                <w:rFonts w:ascii="Times New Roman" w:hAnsi="Times New Roman"/>
                <w:sz w:val="24"/>
                <w:szCs w:val="24"/>
                <w:lang w:eastAsia="en-US"/>
              </w:rPr>
            </w:pPr>
            <w:r w:rsidRPr="00A81DD6">
              <w:rPr>
                <w:rFonts w:ascii="Times New Roman" w:hAnsi="Times New Roman"/>
                <w:sz w:val="24"/>
                <w:szCs w:val="24"/>
              </w:rPr>
              <w:t>данные</w:t>
            </w:r>
            <w:r w:rsidRPr="00A81DD6">
              <w:rPr>
                <w:rFonts w:ascii="Times New Roman" w:hAnsi="Times New Roman"/>
                <w:sz w:val="24"/>
                <w:szCs w:val="24"/>
              </w:rPr>
              <w:br/>
              <w:t xml:space="preserve">Бюро национальной </w:t>
            </w:r>
            <w:r w:rsidRPr="00A81DD6">
              <w:rPr>
                <w:rFonts w:ascii="Times New Roman" w:hAnsi="Times New Roman"/>
                <w:sz w:val="24"/>
                <w:szCs w:val="24"/>
              </w:rPr>
              <w:br/>
              <w:t xml:space="preserve">статистики </w:t>
            </w:r>
            <w:r w:rsidRPr="00A81DD6">
              <w:rPr>
                <w:rFonts w:ascii="Times New Roman" w:hAnsi="Times New Roman"/>
                <w:sz w:val="24"/>
                <w:szCs w:val="24"/>
              </w:rPr>
              <w:br/>
              <w:t>АСП</w:t>
            </w:r>
            <w:r w:rsidR="00867E0C">
              <w:rPr>
                <w:rFonts w:ascii="Times New Roman" w:hAnsi="Times New Roman"/>
                <w:sz w:val="24"/>
                <w:szCs w:val="24"/>
              </w:rPr>
              <w:t>и</w:t>
            </w:r>
            <w:r w:rsidRPr="00A81DD6">
              <w:rPr>
                <w:rFonts w:ascii="Times New Roman" w:hAnsi="Times New Roman"/>
                <w:sz w:val="24"/>
                <w:szCs w:val="24"/>
              </w:rPr>
              <w:t>Р РК</w:t>
            </w:r>
          </w:p>
        </w:tc>
        <w:tc>
          <w:tcPr>
            <w:tcW w:w="1276"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widowControl w:val="0"/>
              <w:spacing w:after="0" w:line="240" w:lineRule="auto"/>
              <w:ind w:left="-104" w:right="-103"/>
              <w:jc w:val="center"/>
              <w:rPr>
                <w:rFonts w:ascii="Times New Roman" w:hAnsi="Times New Roman"/>
                <w:sz w:val="24"/>
                <w:szCs w:val="24"/>
                <w:lang w:eastAsia="en-US"/>
              </w:rPr>
            </w:pPr>
            <w:r w:rsidRPr="00A81DD6">
              <w:rPr>
                <w:rFonts w:ascii="Times New Roman" w:hAnsi="Times New Roman"/>
                <w:sz w:val="24"/>
                <w:szCs w:val="24"/>
                <w:lang w:eastAsia="en-US"/>
              </w:rPr>
              <w:t>% реального прироста к уровню 2016 года</w:t>
            </w:r>
          </w:p>
        </w:tc>
        <w:tc>
          <w:tcPr>
            <w:tcW w:w="850"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pStyle w:val="a6"/>
              <w:spacing w:after="0" w:line="240" w:lineRule="auto"/>
              <w:ind w:left="0"/>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451</w:t>
            </w:r>
          </w:p>
        </w:tc>
        <w:tc>
          <w:tcPr>
            <w:tcW w:w="851"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spacing w:after="0" w:line="240" w:lineRule="auto"/>
              <w:jc w:val="center"/>
              <w:rPr>
                <w:rFonts w:ascii="Times New Roman" w:hAnsi="Times New Roman"/>
                <w:sz w:val="24"/>
                <w:szCs w:val="24"/>
              </w:rPr>
            </w:pPr>
            <w:r>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C001FD" w:rsidRPr="00BB15B7" w:rsidRDefault="00C001FD" w:rsidP="00C001FD">
            <w:pPr>
              <w:spacing w:after="0" w:line="240" w:lineRule="auto"/>
              <w:rPr>
                <w:rFonts w:ascii="Times New Roman" w:hAnsi="Times New Roman"/>
                <w:sz w:val="24"/>
                <w:szCs w:val="24"/>
              </w:rPr>
            </w:pPr>
            <w:r w:rsidRPr="00BB15B7">
              <w:rPr>
                <w:rFonts w:ascii="Times New Roman" w:hAnsi="Times New Roman"/>
                <w:sz w:val="24"/>
                <w:szCs w:val="24"/>
              </w:rPr>
              <w:t>В соответствии с Планом статистических работ на 2021 год, (приказ</w:t>
            </w:r>
          </w:p>
          <w:p w:rsidR="00C001FD" w:rsidRPr="00BB15B7" w:rsidRDefault="00C001FD" w:rsidP="00C001FD">
            <w:pPr>
              <w:spacing w:after="0" w:line="240" w:lineRule="auto"/>
              <w:rPr>
                <w:rFonts w:ascii="Times New Roman" w:hAnsi="Times New Roman"/>
                <w:sz w:val="24"/>
                <w:szCs w:val="24"/>
              </w:rPr>
            </w:pPr>
            <w:r w:rsidRPr="00BB15B7">
              <w:rPr>
                <w:rFonts w:ascii="Times New Roman" w:hAnsi="Times New Roman"/>
                <w:sz w:val="24"/>
                <w:szCs w:val="24"/>
              </w:rPr>
              <w:t>Министра национальной экономики</w:t>
            </w:r>
          </w:p>
          <w:p w:rsidR="00C001FD" w:rsidRPr="00BB15B7" w:rsidRDefault="00C001FD" w:rsidP="00C001FD">
            <w:pPr>
              <w:spacing w:after="0" w:line="240" w:lineRule="auto"/>
              <w:rPr>
                <w:rFonts w:ascii="Times New Roman" w:hAnsi="Times New Roman"/>
                <w:sz w:val="24"/>
                <w:szCs w:val="24"/>
              </w:rPr>
            </w:pPr>
            <w:r w:rsidRPr="00BB15B7">
              <w:rPr>
                <w:rFonts w:ascii="Times New Roman" w:hAnsi="Times New Roman"/>
                <w:sz w:val="24"/>
                <w:szCs w:val="24"/>
              </w:rPr>
              <w:t xml:space="preserve">РК от 13 октября 2020 года № 76) статистические данные по данному показателю за 2020 </w:t>
            </w:r>
            <w:r w:rsidRPr="00BB15B7">
              <w:rPr>
                <w:rFonts w:ascii="Times New Roman" w:hAnsi="Times New Roman"/>
                <w:sz w:val="24"/>
                <w:szCs w:val="24"/>
              </w:rPr>
              <w:lastRenderedPageBreak/>
              <w:t xml:space="preserve">год будут опубликованы </w:t>
            </w:r>
            <w:r w:rsidRPr="004E5CB6">
              <w:rPr>
                <w:rFonts w:ascii="Times New Roman" w:hAnsi="Times New Roman"/>
                <w:sz w:val="24"/>
                <w:szCs w:val="24"/>
              </w:rPr>
              <w:t>2 июля</w:t>
            </w:r>
            <w:r>
              <w:rPr>
                <w:rFonts w:ascii="Times New Roman" w:hAnsi="Times New Roman"/>
                <w:sz w:val="24"/>
                <w:szCs w:val="24"/>
              </w:rPr>
              <w:t xml:space="preserve"> 2021 года</w:t>
            </w:r>
            <w:r w:rsidRPr="00BB15B7">
              <w:rPr>
                <w:rFonts w:ascii="Times New Roman" w:hAnsi="Times New Roman"/>
                <w:sz w:val="24"/>
                <w:szCs w:val="24"/>
              </w:rPr>
              <w:t>.</w:t>
            </w:r>
          </w:p>
        </w:tc>
      </w:tr>
      <w:tr w:rsidR="00C001FD" w:rsidRPr="00A81DD6" w:rsidTr="00646A7F">
        <w:trPr>
          <w:trHeight w:val="884"/>
        </w:trPr>
        <w:tc>
          <w:tcPr>
            <w:tcW w:w="426"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pStyle w:val="a6"/>
              <w:spacing w:after="0" w:line="240" w:lineRule="auto"/>
              <w:ind w:left="-106" w:right="-111"/>
              <w:jc w:val="center"/>
              <w:rPr>
                <w:rFonts w:ascii="Times New Roman" w:eastAsia="Times New Roman" w:hAnsi="Times New Roman" w:cs="Times New Roman"/>
                <w:sz w:val="24"/>
                <w:szCs w:val="24"/>
              </w:rPr>
            </w:pPr>
            <w:r w:rsidRPr="00A81DD6">
              <w:rPr>
                <w:rFonts w:ascii="Times New Roman" w:eastAsia="Times New Roman" w:hAnsi="Times New Roman" w:cs="Times New Roman"/>
                <w:sz w:val="24"/>
                <w:szCs w:val="24"/>
              </w:rPr>
              <w:lastRenderedPageBreak/>
              <w:t>11</w:t>
            </w:r>
          </w:p>
        </w:tc>
        <w:tc>
          <w:tcPr>
            <w:tcW w:w="3056"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widowControl w:val="0"/>
              <w:spacing w:after="0" w:line="240" w:lineRule="auto"/>
              <w:rPr>
                <w:rFonts w:ascii="Times New Roman" w:hAnsi="Times New Roman"/>
                <w:sz w:val="24"/>
                <w:szCs w:val="24"/>
                <w:lang w:eastAsia="en-US"/>
              </w:rPr>
            </w:pPr>
            <w:r w:rsidRPr="00A81DD6">
              <w:rPr>
                <w:rFonts w:ascii="Times New Roman" w:hAnsi="Times New Roman"/>
                <w:sz w:val="24"/>
                <w:szCs w:val="24"/>
                <w:lang w:eastAsia="en-US"/>
              </w:rPr>
              <w:t>Количество въездных туристов, проведший &gt;24 часов и остановившийся в местах размещения на территории РК</w:t>
            </w:r>
          </w:p>
        </w:tc>
        <w:tc>
          <w:tcPr>
            <w:tcW w:w="1764" w:type="dxa"/>
            <w:gridSpan w:val="3"/>
            <w:tcBorders>
              <w:top w:val="single" w:sz="4" w:space="0" w:color="auto"/>
              <w:left w:val="single" w:sz="4" w:space="0" w:color="auto"/>
              <w:bottom w:val="single" w:sz="4" w:space="0" w:color="auto"/>
              <w:right w:val="single" w:sz="4" w:space="0" w:color="auto"/>
            </w:tcBorders>
          </w:tcPr>
          <w:p w:rsidR="00C001FD" w:rsidRPr="00A81DD6" w:rsidRDefault="00C001FD" w:rsidP="00C001FD">
            <w:pPr>
              <w:widowControl w:val="0"/>
              <w:spacing w:after="0" w:line="240" w:lineRule="auto"/>
              <w:ind w:left="-45" w:right="-104"/>
              <w:jc w:val="center"/>
              <w:rPr>
                <w:rFonts w:ascii="Times New Roman" w:hAnsi="Times New Roman"/>
                <w:sz w:val="24"/>
                <w:szCs w:val="24"/>
                <w:lang w:eastAsia="en-US"/>
              </w:rPr>
            </w:pPr>
            <w:r w:rsidRPr="00A81DD6">
              <w:rPr>
                <w:rFonts w:ascii="Times New Roman" w:hAnsi="Times New Roman"/>
                <w:sz w:val="24"/>
                <w:szCs w:val="24"/>
              </w:rPr>
              <w:t>данные</w:t>
            </w:r>
            <w:r w:rsidRPr="00A81DD6">
              <w:rPr>
                <w:rFonts w:ascii="Times New Roman" w:hAnsi="Times New Roman"/>
                <w:sz w:val="24"/>
                <w:szCs w:val="24"/>
              </w:rPr>
              <w:br/>
              <w:t xml:space="preserve">Бюро национальной </w:t>
            </w:r>
            <w:r w:rsidRPr="00A81DD6">
              <w:rPr>
                <w:rFonts w:ascii="Times New Roman" w:hAnsi="Times New Roman"/>
                <w:sz w:val="24"/>
                <w:szCs w:val="24"/>
              </w:rPr>
              <w:br/>
              <w:t xml:space="preserve">статистики </w:t>
            </w:r>
            <w:r w:rsidRPr="00A81DD6">
              <w:rPr>
                <w:rFonts w:ascii="Times New Roman" w:hAnsi="Times New Roman"/>
                <w:sz w:val="24"/>
                <w:szCs w:val="24"/>
              </w:rPr>
              <w:br/>
              <w:t>АСП</w:t>
            </w:r>
            <w:r w:rsidR="00642935">
              <w:rPr>
                <w:rFonts w:ascii="Times New Roman" w:hAnsi="Times New Roman"/>
                <w:sz w:val="24"/>
                <w:szCs w:val="24"/>
              </w:rPr>
              <w:t>и</w:t>
            </w:r>
            <w:r w:rsidRPr="00A81DD6">
              <w:rPr>
                <w:rFonts w:ascii="Times New Roman" w:hAnsi="Times New Roman"/>
                <w:sz w:val="24"/>
                <w:szCs w:val="24"/>
              </w:rPr>
              <w:t>Р РК</w:t>
            </w:r>
          </w:p>
        </w:tc>
        <w:tc>
          <w:tcPr>
            <w:tcW w:w="1276"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widowControl w:val="0"/>
              <w:spacing w:after="0" w:line="240" w:lineRule="auto"/>
              <w:ind w:left="50"/>
              <w:jc w:val="center"/>
              <w:rPr>
                <w:rFonts w:ascii="Times New Roman" w:hAnsi="Times New Roman"/>
                <w:sz w:val="24"/>
                <w:szCs w:val="24"/>
                <w:lang w:eastAsia="en-US"/>
              </w:rPr>
            </w:pPr>
            <w:r w:rsidRPr="00A81DD6">
              <w:rPr>
                <w:rFonts w:ascii="Times New Roman" w:hAnsi="Times New Roman"/>
                <w:sz w:val="24"/>
                <w:szCs w:val="24"/>
                <w:lang w:eastAsia="en-US"/>
              </w:rPr>
              <w:t>млн. чел.</w:t>
            </w:r>
          </w:p>
        </w:tc>
        <w:tc>
          <w:tcPr>
            <w:tcW w:w="850"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pStyle w:val="a6"/>
              <w:spacing w:after="0" w:line="240" w:lineRule="auto"/>
              <w:ind w:left="0"/>
              <w:jc w:val="center"/>
              <w:rPr>
                <w:rFonts w:ascii="Times New Roman" w:hAnsi="Times New Roman" w:cs="Times New Roman"/>
                <w:sz w:val="24"/>
                <w:szCs w:val="24"/>
              </w:rPr>
            </w:pPr>
            <w:r w:rsidRPr="00A81DD6">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spacing w:after="0" w:line="240" w:lineRule="auto"/>
              <w:jc w:val="center"/>
              <w:rPr>
                <w:rFonts w:ascii="Times New Roman" w:hAnsi="Times New Roman"/>
                <w:sz w:val="24"/>
                <w:szCs w:val="24"/>
              </w:rPr>
            </w:pPr>
            <w:r>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C001FD" w:rsidRPr="00BB15B7" w:rsidRDefault="00C001FD" w:rsidP="00C001FD">
            <w:pPr>
              <w:spacing w:after="0" w:line="240" w:lineRule="auto"/>
              <w:rPr>
                <w:rFonts w:ascii="Times New Roman" w:hAnsi="Times New Roman"/>
                <w:sz w:val="24"/>
                <w:szCs w:val="24"/>
              </w:rPr>
            </w:pPr>
            <w:r w:rsidRPr="00BB15B7">
              <w:rPr>
                <w:rFonts w:ascii="Times New Roman" w:hAnsi="Times New Roman"/>
                <w:sz w:val="24"/>
                <w:szCs w:val="24"/>
              </w:rPr>
              <w:t>В соответствии с Планом статистических работ на 2021 год, (приказ</w:t>
            </w:r>
          </w:p>
          <w:p w:rsidR="00C001FD" w:rsidRPr="00BB15B7" w:rsidRDefault="00C001FD" w:rsidP="00C001FD">
            <w:pPr>
              <w:spacing w:after="0" w:line="240" w:lineRule="auto"/>
              <w:rPr>
                <w:rFonts w:ascii="Times New Roman" w:hAnsi="Times New Roman"/>
                <w:sz w:val="24"/>
                <w:szCs w:val="24"/>
              </w:rPr>
            </w:pPr>
            <w:r w:rsidRPr="00BB15B7">
              <w:rPr>
                <w:rFonts w:ascii="Times New Roman" w:hAnsi="Times New Roman"/>
                <w:sz w:val="24"/>
                <w:szCs w:val="24"/>
              </w:rPr>
              <w:t>Министра национальной экономики</w:t>
            </w:r>
          </w:p>
          <w:p w:rsidR="00C001FD" w:rsidRPr="00A81DD6" w:rsidRDefault="00C001FD" w:rsidP="00C001FD">
            <w:pPr>
              <w:spacing w:after="0" w:line="240" w:lineRule="auto"/>
              <w:rPr>
                <w:rFonts w:ascii="Times New Roman" w:hAnsi="Times New Roman"/>
                <w:sz w:val="24"/>
                <w:szCs w:val="24"/>
              </w:rPr>
            </w:pPr>
            <w:r w:rsidRPr="00BB15B7">
              <w:rPr>
                <w:rFonts w:ascii="Times New Roman" w:hAnsi="Times New Roman"/>
                <w:sz w:val="24"/>
                <w:szCs w:val="24"/>
              </w:rPr>
              <w:t>РК от 13 октября 2020 года № 76) статистические данные по данному показателю</w:t>
            </w:r>
            <w:r>
              <w:rPr>
                <w:rFonts w:ascii="Times New Roman" w:hAnsi="Times New Roman"/>
                <w:sz w:val="24"/>
                <w:szCs w:val="24"/>
              </w:rPr>
              <w:t xml:space="preserve"> за 2020 год будут опубликованы </w:t>
            </w:r>
            <w:r w:rsidRPr="008C28C4">
              <w:rPr>
                <w:rFonts w:ascii="Times New Roman" w:hAnsi="Times New Roman"/>
                <w:sz w:val="24"/>
                <w:szCs w:val="24"/>
              </w:rPr>
              <w:t>24 марта</w:t>
            </w:r>
            <w:r>
              <w:rPr>
                <w:rFonts w:ascii="Times New Roman" w:hAnsi="Times New Roman"/>
                <w:sz w:val="24"/>
                <w:szCs w:val="24"/>
              </w:rPr>
              <w:t xml:space="preserve"> 2021 года.</w:t>
            </w:r>
          </w:p>
        </w:tc>
      </w:tr>
      <w:tr w:rsidR="00C001FD" w:rsidRPr="00A81DD6" w:rsidTr="00646A7F">
        <w:trPr>
          <w:trHeight w:val="568"/>
        </w:trPr>
        <w:tc>
          <w:tcPr>
            <w:tcW w:w="426"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pStyle w:val="a6"/>
              <w:spacing w:after="0" w:line="240" w:lineRule="auto"/>
              <w:ind w:left="-106" w:right="-111"/>
              <w:jc w:val="center"/>
              <w:rPr>
                <w:rFonts w:ascii="Times New Roman" w:eastAsia="Times New Roman" w:hAnsi="Times New Roman" w:cs="Times New Roman"/>
                <w:sz w:val="24"/>
                <w:szCs w:val="24"/>
              </w:rPr>
            </w:pPr>
            <w:r w:rsidRPr="00A81DD6">
              <w:rPr>
                <w:rFonts w:ascii="Times New Roman" w:eastAsia="Times New Roman" w:hAnsi="Times New Roman" w:cs="Times New Roman"/>
                <w:sz w:val="24"/>
                <w:szCs w:val="24"/>
              </w:rPr>
              <w:t>12</w:t>
            </w:r>
          </w:p>
        </w:tc>
        <w:tc>
          <w:tcPr>
            <w:tcW w:w="3056"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widowControl w:val="0"/>
              <w:spacing w:after="0" w:line="240" w:lineRule="auto"/>
              <w:rPr>
                <w:rFonts w:ascii="Times New Roman" w:hAnsi="Times New Roman"/>
                <w:sz w:val="24"/>
                <w:szCs w:val="24"/>
                <w:lang w:eastAsia="en-US"/>
              </w:rPr>
            </w:pPr>
            <w:r w:rsidRPr="00A81DD6">
              <w:rPr>
                <w:rFonts w:ascii="Times New Roman" w:hAnsi="Times New Roman"/>
                <w:sz w:val="24"/>
                <w:szCs w:val="24"/>
                <w:lang w:eastAsia="en-US"/>
              </w:rPr>
              <w:t>Количество внутренних туристов</w:t>
            </w:r>
          </w:p>
        </w:tc>
        <w:tc>
          <w:tcPr>
            <w:tcW w:w="1764" w:type="dxa"/>
            <w:gridSpan w:val="3"/>
            <w:tcBorders>
              <w:top w:val="single" w:sz="4" w:space="0" w:color="auto"/>
              <w:left w:val="single" w:sz="4" w:space="0" w:color="auto"/>
              <w:bottom w:val="single" w:sz="4" w:space="0" w:color="auto"/>
              <w:right w:val="single" w:sz="4" w:space="0" w:color="auto"/>
            </w:tcBorders>
          </w:tcPr>
          <w:p w:rsidR="00C001FD" w:rsidRPr="00A81DD6" w:rsidRDefault="00C001FD" w:rsidP="00C001FD">
            <w:pPr>
              <w:widowControl w:val="0"/>
              <w:spacing w:after="0" w:line="240" w:lineRule="auto"/>
              <w:ind w:left="-45" w:right="-104"/>
              <w:jc w:val="center"/>
              <w:rPr>
                <w:rFonts w:ascii="Times New Roman" w:hAnsi="Times New Roman"/>
                <w:sz w:val="24"/>
                <w:szCs w:val="24"/>
                <w:lang w:eastAsia="en-US"/>
              </w:rPr>
            </w:pPr>
            <w:r w:rsidRPr="00A81DD6">
              <w:rPr>
                <w:rFonts w:ascii="Times New Roman" w:hAnsi="Times New Roman"/>
                <w:sz w:val="24"/>
                <w:szCs w:val="24"/>
              </w:rPr>
              <w:t>данные</w:t>
            </w:r>
            <w:r w:rsidRPr="00A81DD6">
              <w:rPr>
                <w:rFonts w:ascii="Times New Roman" w:hAnsi="Times New Roman"/>
                <w:sz w:val="24"/>
                <w:szCs w:val="24"/>
              </w:rPr>
              <w:br/>
              <w:t xml:space="preserve">Бюро национальной </w:t>
            </w:r>
            <w:r w:rsidRPr="00A81DD6">
              <w:rPr>
                <w:rFonts w:ascii="Times New Roman" w:hAnsi="Times New Roman"/>
                <w:sz w:val="24"/>
                <w:szCs w:val="24"/>
              </w:rPr>
              <w:br/>
              <w:t xml:space="preserve">статистики </w:t>
            </w:r>
            <w:r w:rsidRPr="00A81DD6">
              <w:rPr>
                <w:rFonts w:ascii="Times New Roman" w:hAnsi="Times New Roman"/>
                <w:sz w:val="24"/>
                <w:szCs w:val="24"/>
              </w:rPr>
              <w:br/>
              <w:t>АСП</w:t>
            </w:r>
            <w:r w:rsidR="001A2D2C">
              <w:rPr>
                <w:rFonts w:ascii="Times New Roman" w:hAnsi="Times New Roman"/>
                <w:sz w:val="24"/>
                <w:szCs w:val="24"/>
              </w:rPr>
              <w:t>и</w:t>
            </w:r>
            <w:r w:rsidRPr="00A81DD6">
              <w:rPr>
                <w:rFonts w:ascii="Times New Roman" w:hAnsi="Times New Roman"/>
                <w:sz w:val="24"/>
                <w:szCs w:val="24"/>
              </w:rPr>
              <w:t>Р РК</w:t>
            </w:r>
          </w:p>
        </w:tc>
        <w:tc>
          <w:tcPr>
            <w:tcW w:w="1276"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widowControl w:val="0"/>
              <w:spacing w:after="0" w:line="240" w:lineRule="auto"/>
              <w:ind w:left="50"/>
              <w:jc w:val="center"/>
              <w:rPr>
                <w:rFonts w:ascii="Times New Roman" w:hAnsi="Times New Roman"/>
                <w:sz w:val="24"/>
                <w:szCs w:val="24"/>
                <w:lang w:eastAsia="en-US"/>
              </w:rPr>
            </w:pPr>
            <w:r w:rsidRPr="00A81DD6">
              <w:rPr>
                <w:rFonts w:ascii="Times New Roman" w:hAnsi="Times New Roman"/>
                <w:sz w:val="24"/>
                <w:szCs w:val="24"/>
                <w:lang w:eastAsia="en-US"/>
              </w:rPr>
              <w:t>млн. чел.</w:t>
            </w:r>
          </w:p>
        </w:tc>
        <w:tc>
          <w:tcPr>
            <w:tcW w:w="850"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pStyle w:val="a6"/>
              <w:spacing w:after="0" w:line="240" w:lineRule="auto"/>
              <w:ind w:left="0"/>
              <w:jc w:val="center"/>
              <w:rPr>
                <w:rFonts w:ascii="Times New Roman" w:hAnsi="Times New Roman" w:cs="Times New Roman"/>
                <w:sz w:val="24"/>
                <w:szCs w:val="24"/>
              </w:rPr>
            </w:pPr>
            <w:r w:rsidRPr="00A81DD6">
              <w:rPr>
                <w:rFonts w:ascii="Times New Roman" w:hAnsi="Times New Roman" w:cs="Times New Roman"/>
                <w:sz w:val="24"/>
                <w:szCs w:val="24"/>
              </w:rPr>
              <w:t>5,1</w:t>
            </w:r>
          </w:p>
        </w:tc>
        <w:tc>
          <w:tcPr>
            <w:tcW w:w="851"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spacing w:after="0" w:line="240" w:lineRule="auto"/>
              <w:jc w:val="center"/>
              <w:rPr>
                <w:rFonts w:ascii="Times New Roman" w:hAnsi="Times New Roman"/>
                <w:sz w:val="24"/>
                <w:szCs w:val="24"/>
              </w:rPr>
            </w:pPr>
            <w:r>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C001FD" w:rsidRPr="00BB15B7" w:rsidRDefault="00C001FD" w:rsidP="00C001FD">
            <w:pPr>
              <w:spacing w:after="0" w:line="240" w:lineRule="auto"/>
              <w:rPr>
                <w:rFonts w:ascii="Times New Roman" w:hAnsi="Times New Roman"/>
                <w:sz w:val="24"/>
                <w:szCs w:val="24"/>
              </w:rPr>
            </w:pPr>
            <w:r w:rsidRPr="00BB15B7">
              <w:rPr>
                <w:rFonts w:ascii="Times New Roman" w:hAnsi="Times New Roman"/>
                <w:sz w:val="24"/>
                <w:szCs w:val="24"/>
              </w:rPr>
              <w:t>В соответствии с Планом статистических работ на 2021 год, (приказ</w:t>
            </w:r>
          </w:p>
          <w:p w:rsidR="00C001FD" w:rsidRPr="00BB15B7" w:rsidRDefault="00C001FD" w:rsidP="00C001FD">
            <w:pPr>
              <w:spacing w:after="0" w:line="240" w:lineRule="auto"/>
              <w:rPr>
                <w:rFonts w:ascii="Times New Roman" w:hAnsi="Times New Roman"/>
                <w:sz w:val="24"/>
                <w:szCs w:val="24"/>
              </w:rPr>
            </w:pPr>
            <w:r w:rsidRPr="00BB15B7">
              <w:rPr>
                <w:rFonts w:ascii="Times New Roman" w:hAnsi="Times New Roman"/>
                <w:sz w:val="24"/>
                <w:szCs w:val="24"/>
              </w:rPr>
              <w:t>Министра национальной экономики</w:t>
            </w:r>
          </w:p>
          <w:p w:rsidR="00C001FD" w:rsidRPr="00A81DD6" w:rsidRDefault="00C001FD" w:rsidP="00C001FD">
            <w:pPr>
              <w:spacing w:after="0" w:line="240" w:lineRule="auto"/>
              <w:rPr>
                <w:rFonts w:ascii="Times New Roman" w:hAnsi="Times New Roman"/>
                <w:b/>
                <w:sz w:val="24"/>
                <w:szCs w:val="24"/>
              </w:rPr>
            </w:pPr>
            <w:r w:rsidRPr="00BB15B7">
              <w:rPr>
                <w:rFonts w:ascii="Times New Roman" w:hAnsi="Times New Roman"/>
                <w:sz w:val="24"/>
                <w:szCs w:val="24"/>
              </w:rPr>
              <w:t>РК от 13 октября 2020 года № 76) статистические данные по данному показателю</w:t>
            </w:r>
            <w:r>
              <w:rPr>
                <w:rFonts w:ascii="Times New Roman" w:hAnsi="Times New Roman"/>
                <w:sz w:val="24"/>
                <w:szCs w:val="24"/>
              </w:rPr>
              <w:t xml:space="preserve"> за 2020 год будут опубликованы </w:t>
            </w:r>
            <w:r w:rsidRPr="008C28C4">
              <w:rPr>
                <w:rFonts w:ascii="Times New Roman" w:hAnsi="Times New Roman"/>
                <w:sz w:val="24"/>
                <w:szCs w:val="24"/>
              </w:rPr>
              <w:t>24 марта</w:t>
            </w:r>
            <w:r>
              <w:rPr>
                <w:rFonts w:ascii="Times New Roman" w:hAnsi="Times New Roman"/>
                <w:sz w:val="24"/>
                <w:szCs w:val="24"/>
              </w:rPr>
              <w:t xml:space="preserve"> 2021 года.</w:t>
            </w:r>
          </w:p>
        </w:tc>
      </w:tr>
      <w:tr w:rsidR="00C001FD" w:rsidRPr="00A81DD6" w:rsidTr="00646A7F">
        <w:trPr>
          <w:trHeight w:val="884"/>
        </w:trPr>
        <w:tc>
          <w:tcPr>
            <w:tcW w:w="426"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pStyle w:val="a6"/>
              <w:spacing w:after="0" w:line="240" w:lineRule="auto"/>
              <w:ind w:left="-106" w:right="-111"/>
              <w:jc w:val="center"/>
              <w:rPr>
                <w:rFonts w:ascii="Times New Roman" w:eastAsia="Times New Roman" w:hAnsi="Times New Roman" w:cs="Times New Roman"/>
                <w:sz w:val="24"/>
                <w:szCs w:val="24"/>
              </w:rPr>
            </w:pPr>
            <w:r w:rsidRPr="00A81DD6">
              <w:rPr>
                <w:rFonts w:ascii="Times New Roman" w:eastAsia="Times New Roman" w:hAnsi="Times New Roman" w:cs="Times New Roman"/>
                <w:sz w:val="24"/>
                <w:szCs w:val="24"/>
              </w:rPr>
              <w:t>13</w:t>
            </w:r>
          </w:p>
        </w:tc>
        <w:tc>
          <w:tcPr>
            <w:tcW w:w="3056" w:type="dxa"/>
            <w:tcBorders>
              <w:top w:val="single" w:sz="4" w:space="0" w:color="auto"/>
              <w:left w:val="single" w:sz="4" w:space="0" w:color="auto"/>
              <w:bottom w:val="single" w:sz="4" w:space="0" w:color="auto"/>
              <w:right w:val="single" w:sz="4" w:space="0" w:color="auto"/>
            </w:tcBorders>
          </w:tcPr>
          <w:p w:rsidR="00C001FD" w:rsidRPr="00A81DD6" w:rsidRDefault="006A4BB4" w:rsidP="006A4BB4">
            <w:pPr>
              <w:widowControl w:val="0"/>
              <w:spacing w:after="0" w:line="240" w:lineRule="auto"/>
              <w:rPr>
                <w:rFonts w:ascii="Times New Roman" w:hAnsi="Times New Roman"/>
                <w:sz w:val="24"/>
                <w:szCs w:val="24"/>
                <w:lang w:eastAsia="en-US"/>
              </w:rPr>
            </w:pPr>
            <w:r>
              <w:rPr>
                <w:rFonts w:ascii="Times New Roman" w:hAnsi="Times New Roman"/>
                <w:sz w:val="24"/>
                <w:szCs w:val="24"/>
                <w:lang w:eastAsia="en-US"/>
              </w:rPr>
              <w:t>Обеспечение д</w:t>
            </w:r>
            <w:r w:rsidR="00C001FD" w:rsidRPr="00A81DD6">
              <w:rPr>
                <w:rFonts w:ascii="Times New Roman" w:hAnsi="Times New Roman"/>
                <w:sz w:val="24"/>
                <w:szCs w:val="24"/>
                <w:lang w:eastAsia="en-US"/>
              </w:rPr>
              <w:t>ол</w:t>
            </w:r>
            <w:r>
              <w:rPr>
                <w:rFonts w:ascii="Times New Roman" w:hAnsi="Times New Roman"/>
                <w:sz w:val="24"/>
                <w:szCs w:val="24"/>
                <w:lang w:eastAsia="en-US"/>
              </w:rPr>
              <w:t>и</w:t>
            </w:r>
            <w:r w:rsidR="00C001FD" w:rsidRPr="00A81DD6">
              <w:rPr>
                <w:rFonts w:ascii="Times New Roman" w:hAnsi="Times New Roman"/>
                <w:sz w:val="24"/>
                <w:szCs w:val="24"/>
                <w:lang w:eastAsia="en-US"/>
              </w:rPr>
              <w:t xml:space="preserve"> студентов, обучающихся на платной основе, Международного университета туризма и гостеприимства в общем объеме студентов </w:t>
            </w:r>
          </w:p>
        </w:tc>
        <w:tc>
          <w:tcPr>
            <w:tcW w:w="1764" w:type="dxa"/>
            <w:gridSpan w:val="3"/>
            <w:tcBorders>
              <w:top w:val="single" w:sz="4" w:space="0" w:color="auto"/>
              <w:left w:val="single" w:sz="4" w:space="0" w:color="auto"/>
              <w:bottom w:val="single" w:sz="4" w:space="0" w:color="auto"/>
              <w:right w:val="single" w:sz="4" w:space="0" w:color="auto"/>
            </w:tcBorders>
          </w:tcPr>
          <w:p w:rsidR="00C001FD" w:rsidRPr="00A81DD6" w:rsidRDefault="00C001FD" w:rsidP="00C001FD">
            <w:pPr>
              <w:widowControl w:val="0"/>
              <w:spacing w:after="0" w:line="240" w:lineRule="auto"/>
              <w:ind w:left="50"/>
              <w:jc w:val="center"/>
              <w:rPr>
                <w:rFonts w:ascii="Times New Roman" w:hAnsi="Times New Roman"/>
                <w:sz w:val="24"/>
                <w:szCs w:val="24"/>
                <w:lang w:eastAsia="en-US"/>
              </w:rPr>
            </w:pPr>
            <w:r w:rsidRPr="00A81DD6">
              <w:rPr>
                <w:rFonts w:ascii="Times New Roman" w:hAnsi="Times New Roman"/>
                <w:sz w:val="24"/>
                <w:szCs w:val="24"/>
                <w:lang w:eastAsia="en-US"/>
              </w:rPr>
              <w:t>отчетные данные МКС РК</w:t>
            </w:r>
          </w:p>
        </w:tc>
        <w:tc>
          <w:tcPr>
            <w:tcW w:w="1276"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widowControl w:val="0"/>
              <w:spacing w:after="0" w:line="240" w:lineRule="auto"/>
              <w:ind w:left="50"/>
              <w:jc w:val="center"/>
              <w:rPr>
                <w:rFonts w:ascii="Times New Roman" w:hAnsi="Times New Roman"/>
                <w:sz w:val="24"/>
                <w:szCs w:val="24"/>
                <w:lang w:eastAsia="en-US"/>
              </w:rPr>
            </w:pPr>
            <w:r w:rsidRPr="00A81DD6">
              <w:rPr>
                <w:rFonts w:ascii="Times New Roman" w:hAnsi="Times New Roman"/>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pStyle w:val="a6"/>
              <w:spacing w:after="0" w:line="240" w:lineRule="auto"/>
              <w:ind w:left="0"/>
              <w:jc w:val="center"/>
              <w:rPr>
                <w:rFonts w:ascii="Times New Roman" w:hAnsi="Times New Roman" w:cs="Times New Roman"/>
                <w:sz w:val="24"/>
                <w:szCs w:val="24"/>
              </w:rPr>
            </w:pPr>
            <w:r w:rsidRPr="00A81DD6">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spacing w:after="0" w:line="240" w:lineRule="auto"/>
              <w:jc w:val="center"/>
              <w:rPr>
                <w:rFonts w:ascii="Times New Roman" w:hAnsi="Times New Roman"/>
                <w:sz w:val="24"/>
                <w:szCs w:val="24"/>
              </w:rPr>
            </w:pPr>
            <w:r>
              <w:rPr>
                <w:rFonts w:ascii="Times New Roman" w:hAnsi="Times New Roman"/>
                <w:sz w:val="24"/>
                <w:szCs w:val="24"/>
              </w:rPr>
              <w:t>10</w:t>
            </w:r>
          </w:p>
        </w:tc>
        <w:tc>
          <w:tcPr>
            <w:tcW w:w="2268"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spacing w:after="0" w:line="240" w:lineRule="auto"/>
              <w:jc w:val="center"/>
              <w:rPr>
                <w:rFonts w:ascii="Times New Roman" w:hAnsi="Times New Roman"/>
                <w:b/>
                <w:sz w:val="24"/>
                <w:szCs w:val="24"/>
              </w:rPr>
            </w:pPr>
            <w:r w:rsidRPr="00A81DD6">
              <w:rPr>
                <w:rFonts w:ascii="Times New Roman" w:hAnsi="Times New Roman"/>
                <w:b/>
                <w:sz w:val="24"/>
                <w:szCs w:val="24"/>
              </w:rPr>
              <w:t>Достигнут</w:t>
            </w:r>
          </w:p>
        </w:tc>
      </w:tr>
      <w:tr w:rsidR="00C001FD" w:rsidRPr="00A81DD6" w:rsidTr="00255F29">
        <w:trPr>
          <w:trHeight w:val="30"/>
        </w:trPr>
        <w:tc>
          <w:tcPr>
            <w:tcW w:w="10491" w:type="dxa"/>
            <w:gridSpan w:val="9"/>
            <w:tcBorders>
              <w:top w:val="single" w:sz="4" w:space="0" w:color="auto"/>
              <w:left w:val="single" w:sz="4" w:space="0" w:color="auto"/>
              <w:bottom w:val="single" w:sz="4" w:space="0" w:color="auto"/>
              <w:right w:val="single" w:sz="4" w:space="0" w:color="auto"/>
            </w:tcBorders>
            <w:hideMark/>
          </w:tcPr>
          <w:p w:rsidR="00C001FD" w:rsidRPr="00A81DD6" w:rsidRDefault="00C001FD" w:rsidP="00C001FD">
            <w:pPr>
              <w:spacing w:after="0" w:line="240" w:lineRule="auto"/>
              <w:jc w:val="center"/>
              <w:rPr>
                <w:rFonts w:ascii="Times New Roman" w:hAnsi="Times New Roman"/>
                <w:sz w:val="24"/>
                <w:szCs w:val="24"/>
              </w:rPr>
            </w:pPr>
            <w:r w:rsidRPr="00A81DD6">
              <w:rPr>
                <w:rFonts w:ascii="Times New Roman" w:hAnsi="Times New Roman"/>
                <w:b/>
                <w:bCs/>
                <w:sz w:val="24"/>
                <w:szCs w:val="24"/>
              </w:rPr>
              <w:t>Стратегическое направление 2. Укрепление лингвистического капитала казахстанцев и гармонизация языковой среды</w:t>
            </w:r>
          </w:p>
        </w:tc>
      </w:tr>
      <w:tr w:rsidR="00C001FD" w:rsidRPr="00A81DD6" w:rsidTr="00255F29">
        <w:trPr>
          <w:trHeight w:val="30"/>
        </w:trPr>
        <w:tc>
          <w:tcPr>
            <w:tcW w:w="10491" w:type="dxa"/>
            <w:gridSpan w:val="9"/>
            <w:tcBorders>
              <w:top w:val="single" w:sz="4" w:space="0" w:color="auto"/>
              <w:left w:val="single" w:sz="4" w:space="0" w:color="auto"/>
              <w:bottom w:val="single" w:sz="4" w:space="0" w:color="auto"/>
              <w:right w:val="single" w:sz="4" w:space="0" w:color="auto"/>
            </w:tcBorders>
            <w:hideMark/>
          </w:tcPr>
          <w:p w:rsidR="00C001FD" w:rsidRPr="00A81DD6" w:rsidRDefault="00C001FD" w:rsidP="00C001FD">
            <w:pPr>
              <w:spacing w:after="0" w:line="240" w:lineRule="auto"/>
              <w:jc w:val="center"/>
              <w:rPr>
                <w:rFonts w:ascii="Times New Roman" w:hAnsi="Times New Roman"/>
                <w:b/>
                <w:sz w:val="24"/>
                <w:szCs w:val="24"/>
              </w:rPr>
            </w:pPr>
            <w:r w:rsidRPr="00A81DD6">
              <w:rPr>
                <w:rFonts w:ascii="Times New Roman" w:eastAsia="Calibri" w:hAnsi="Times New Roman"/>
                <w:b/>
                <w:sz w:val="24"/>
                <w:szCs w:val="24"/>
              </w:rPr>
              <w:t>Цель 2.1.</w:t>
            </w:r>
            <w:r w:rsidRPr="00A81DD6">
              <w:rPr>
                <w:rFonts w:ascii="Times New Roman" w:hAnsi="Times New Roman"/>
                <w:b/>
                <w:sz w:val="24"/>
                <w:szCs w:val="24"/>
              </w:rPr>
              <w:t xml:space="preserve"> Развитие государственного языка и лингвистического </w:t>
            </w:r>
          </w:p>
          <w:p w:rsidR="00C001FD" w:rsidRPr="00A81DD6" w:rsidRDefault="00C001FD" w:rsidP="00C001FD">
            <w:pPr>
              <w:spacing w:after="0" w:line="240" w:lineRule="auto"/>
              <w:jc w:val="center"/>
              <w:rPr>
                <w:rFonts w:ascii="Times New Roman" w:hAnsi="Times New Roman"/>
                <w:sz w:val="24"/>
                <w:szCs w:val="24"/>
              </w:rPr>
            </w:pPr>
            <w:r w:rsidRPr="00A81DD6">
              <w:rPr>
                <w:rFonts w:ascii="Times New Roman" w:hAnsi="Times New Roman"/>
                <w:b/>
                <w:sz w:val="24"/>
                <w:szCs w:val="24"/>
              </w:rPr>
              <w:t>капитала казахстанцев</w:t>
            </w:r>
          </w:p>
        </w:tc>
      </w:tr>
      <w:tr w:rsidR="00C001FD" w:rsidRPr="00A81DD6" w:rsidTr="00646A7F">
        <w:trPr>
          <w:trHeight w:val="30"/>
        </w:trPr>
        <w:tc>
          <w:tcPr>
            <w:tcW w:w="426" w:type="dxa"/>
            <w:tcBorders>
              <w:top w:val="single" w:sz="4" w:space="0" w:color="auto"/>
              <w:left w:val="single" w:sz="4" w:space="0" w:color="auto"/>
              <w:bottom w:val="single" w:sz="4" w:space="0" w:color="auto"/>
              <w:right w:val="single" w:sz="4" w:space="0" w:color="auto"/>
            </w:tcBorders>
            <w:hideMark/>
          </w:tcPr>
          <w:p w:rsidR="00C001FD" w:rsidRPr="00A81DD6" w:rsidRDefault="00C001FD" w:rsidP="00C001FD">
            <w:pPr>
              <w:spacing w:after="0" w:line="240" w:lineRule="auto"/>
              <w:jc w:val="center"/>
              <w:rPr>
                <w:rFonts w:ascii="Times New Roman" w:eastAsia="Calibri" w:hAnsi="Times New Roman"/>
                <w:sz w:val="24"/>
                <w:szCs w:val="24"/>
              </w:rPr>
            </w:pPr>
            <w:r w:rsidRPr="00A81DD6">
              <w:rPr>
                <w:rFonts w:ascii="Times New Roman" w:eastAsia="Calibri" w:hAnsi="Times New Roman"/>
                <w:sz w:val="24"/>
                <w:szCs w:val="24"/>
              </w:rPr>
              <w:t>1</w:t>
            </w:r>
          </w:p>
        </w:tc>
        <w:tc>
          <w:tcPr>
            <w:tcW w:w="3068" w:type="dxa"/>
            <w:gridSpan w:val="2"/>
            <w:tcBorders>
              <w:top w:val="single" w:sz="4" w:space="0" w:color="auto"/>
              <w:left w:val="single" w:sz="4" w:space="0" w:color="auto"/>
              <w:bottom w:val="single" w:sz="4" w:space="0" w:color="auto"/>
              <w:right w:val="single" w:sz="4" w:space="0" w:color="auto"/>
            </w:tcBorders>
            <w:hideMark/>
          </w:tcPr>
          <w:p w:rsidR="00C001FD" w:rsidRPr="00A81DD6" w:rsidRDefault="00C001FD" w:rsidP="00C001FD">
            <w:pPr>
              <w:pStyle w:val="a6"/>
              <w:spacing w:after="0" w:line="240" w:lineRule="auto"/>
              <w:ind w:left="0"/>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Доля населения, владеющего государственным языком</w:t>
            </w:r>
          </w:p>
        </w:tc>
        <w:tc>
          <w:tcPr>
            <w:tcW w:w="1752" w:type="dxa"/>
            <w:gridSpan w:val="2"/>
            <w:tcBorders>
              <w:top w:val="single" w:sz="4" w:space="0" w:color="auto"/>
              <w:left w:val="single" w:sz="4" w:space="0" w:color="auto"/>
              <w:bottom w:val="single" w:sz="4" w:space="0" w:color="auto"/>
              <w:right w:val="single" w:sz="4" w:space="0" w:color="auto"/>
            </w:tcBorders>
            <w:hideMark/>
          </w:tcPr>
          <w:p w:rsidR="00C001FD" w:rsidRPr="00A81DD6" w:rsidRDefault="00C001FD" w:rsidP="00C001FD">
            <w:pPr>
              <w:pStyle w:val="a6"/>
              <w:spacing w:after="0" w:line="240" w:lineRule="auto"/>
              <w:ind w:left="0"/>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социологические</w:t>
            </w:r>
            <w:r w:rsidRPr="00A81DD6">
              <w:rPr>
                <w:rFonts w:ascii="Times New Roman" w:eastAsia="Times New Roman" w:hAnsi="Times New Roman" w:cs="Times New Roman"/>
                <w:sz w:val="24"/>
                <w:szCs w:val="24"/>
                <w:lang w:eastAsia="ru-RU"/>
              </w:rPr>
              <w:br/>
              <w:t>исследования</w:t>
            </w:r>
          </w:p>
        </w:tc>
        <w:tc>
          <w:tcPr>
            <w:tcW w:w="1276" w:type="dxa"/>
            <w:tcBorders>
              <w:top w:val="single" w:sz="4" w:space="0" w:color="auto"/>
              <w:left w:val="single" w:sz="4" w:space="0" w:color="auto"/>
              <w:bottom w:val="single" w:sz="4" w:space="0" w:color="auto"/>
              <w:right w:val="single" w:sz="4" w:space="0" w:color="auto"/>
            </w:tcBorders>
            <w:hideMark/>
          </w:tcPr>
          <w:p w:rsidR="00C001FD" w:rsidRPr="00A81DD6" w:rsidRDefault="00C001FD" w:rsidP="00C001FD">
            <w:pPr>
              <w:pStyle w:val="a6"/>
              <w:spacing w:after="0" w:line="240" w:lineRule="auto"/>
              <w:ind w:left="0"/>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pStyle w:val="a6"/>
              <w:spacing w:after="0" w:line="240" w:lineRule="auto"/>
              <w:ind w:left="0"/>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90,5</w:t>
            </w:r>
          </w:p>
        </w:tc>
        <w:tc>
          <w:tcPr>
            <w:tcW w:w="851"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spacing w:after="0" w:line="240" w:lineRule="auto"/>
              <w:jc w:val="center"/>
              <w:rPr>
                <w:rFonts w:ascii="Times New Roman" w:eastAsia="Consolas" w:hAnsi="Times New Roman"/>
                <w:color w:val="000000"/>
                <w:sz w:val="24"/>
                <w:szCs w:val="24"/>
              </w:rPr>
            </w:pPr>
            <w:r w:rsidRPr="00A81DD6">
              <w:rPr>
                <w:rFonts w:ascii="Times New Roman" w:eastAsia="Consolas" w:hAnsi="Times New Roman"/>
                <w:color w:val="000000"/>
                <w:sz w:val="24"/>
                <w:szCs w:val="24"/>
              </w:rPr>
              <w:t>90,5</w:t>
            </w:r>
          </w:p>
        </w:tc>
        <w:tc>
          <w:tcPr>
            <w:tcW w:w="2268"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spacing w:after="0" w:line="240" w:lineRule="auto"/>
              <w:jc w:val="center"/>
              <w:rPr>
                <w:rFonts w:ascii="Times New Roman" w:hAnsi="Times New Roman"/>
                <w:sz w:val="24"/>
                <w:szCs w:val="24"/>
              </w:rPr>
            </w:pPr>
            <w:r w:rsidRPr="00A81DD6">
              <w:rPr>
                <w:rFonts w:ascii="Times New Roman" w:hAnsi="Times New Roman"/>
                <w:b/>
                <w:sz w:val="24"/>
                <w:szCs w:val="24"/>
              </w:rPr>
              <w:t>Достигнут</w:t>
            </w:r>
          </w:p>
        </w:tc>
      </w:tr>
      <w:tr w:rsidR="00C001FD" w:rsidRPr="00A81DD6" w:rsidTr="00646A7F">
        <w:trPr>
          <w:trHeight w:val="30"/>
        </w:trPr>
        <w:tc>
          <w:tcPr>
            <w:tcW w:w="426" w:type="dxa"/>
            <w:tcBorders>
              <w:top w:val="single" w:sz="4" w:space="0" w:color="auto"/>
              <w:left w:val="single" w:sz="4" w:space="0" w:color="auto"/>
              <w:bottom w:val="single" w:sz="4" w:space="0" w:color="auto"/>
              <w:right w:val="single" w:sz="4" w:space="0" w:color="auto"/>
            </w:tcBorders>
            <w:hideMark/>
          </w:tcPr>
          <w:p w:rsidR="00C001FD" w:rsidRPr="00A81DD6" w:rsidRDefault="00C001FD" w:rsidP="00C001FD">
            <w:pPr>
              <w:spacing w:after="0" w:line="240" w:lineRule="auto"/>
              <w:jc w:val="center"/>
              <w:rPr>
                <w:rFonts w:ascii="Times New Roman" w:eastAsia="Calibri" w:hAnsi="Times New Roman"/>
                <w:sz w:val="24"/>
                <w:szCs w:val="24"/>
              </w:rPr>
            </w:pPr>
            <w:r w:rsidRPr="00A81DD6">
              <w:rPr>
                <w:rFonts w:ascii="Times New Roman" w:eastAsia="Calibri" w:hAnsi="Times New Roman"/>
                <w:sz w:val="24"/>
                <w:szCs w:val="24"/>
              </w:rPr>
              <w:t>2</w:t>
            </w:r>
          </w:p>
        </w:tc>
        <w:tc>
          <w:tcPr>
            <w:tcW w:w="3068" w:type="dxa"/>
            <w:gridSpan w:val="2"/>
            <w:tcBorders>
              <w:top w:val="single" w:sz="4" w:space="0" w:color="auto"/>
              <w:left w:val="single" w:sz="4" w:space="0" w:color="auto"/>
              <w:bottom w:val="single" w:sz="4" w:space="0" w:color="auto"/>
              <w:right w:val="single" w:sz="4" w:space="0" w:color="auto"/>
            </w:tcBorders>
            <w:hideMark/>
          </w:tcPr>
          <w:p w:rsidR="00C001FD" w:rsidRPr="00A81DD6" w:rsidRDefault="00C001FD" w:rsidP="00C001FD">
            <w:pPr>
              <w:pStyle w:val="a6"/>
              <w:spacing w:after="0" w:line="240" w:lineRule="auto"/>
              <w:ind w:left="0"/>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 xml:space="preserve">Доля населения, владеющего тремя языками (казахский, русский, </w:t>
            </w:r>
            <w:r w:rsidRPr="00A81DD6">
              <w:rPr>
                <w:rFonts w:ascii="Times New Roman" w:eastAsia="Times New Roman" w:hAnsi="Times New Roman" w:cs="Times New Roman"/>
                <w:sz w:val="24"/>
                <w:szCs w:val="24"/>
                <w:lang w:eastAsia="ru-RU"/>
              </w:rPr>
              <w:lastRenderedPageBreak/>
              <w:t xml:space="preserve">английский) </w:t>
            </w:r>
          </w:p>
        </w:tc>
        <w:tc>
          <w:tcPr>
            <w:tcW w:w="1752" w:type="dxa"/>
            <w:gridSpan w:val="2"/>
            <w:tcBorders>
              <w:top w:val="single" w:sz="4" w:space="0" w:color="auto"/>
              <w:left w:val="single" w:sz="4" w:space="0" w:color="auto"/>
              <w:bottom w:val="single" w:sz="4" w:space="0" w:color="auto"/>
              <w:right w:val="single" w:sz="4" w:space="0" w:color="auto"/>
            </w:tcBorders>
            <w:hideMark/>
          </w:tcPr>
          <w:p w:rsidR="00C001FD" w:rsidRPr="00A81DD6" w:rsidRDefault="00C001FD" w:rsidP="00C001FD">
            <w:pPr>
              <w:pStyle w:val="a6"/>
              <w:spacing w:after="0" w:line="240" w:lineRule="auto"/>
              <w:ind w:left="0"/>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lastRenderedPageBreak/>
              <w:t>социологические</w:t>
            </w:r>
            <w:r w:rsidRPr="00A81DD6">
              <w:rPr>
                <w:rFonts w:ascii="Times New Roman" w:eastAsia="Times New Roman" w:hAnsi="Times New Roman" w:cs="Times New Roman"/>
                <w:sz w:val="24"/>
                <w:szCs w:val="24"/>
                <w:lang w:eastAsia="ru-RU"/>
              </w:rPr>
              <w:br/>
              <w:t>исследования</w:t>
            </w:r>
          </w:p>
        </w:tc>
        <w:tc>
          <w:tcPr>
            <w:tcW w:w="1276" w:type="dxa"/>
            <w:tcBorders>
              <w:top w:val="single" w:sz="4" w:space="0" w:color="auto"/>
              <w:left w:val="single" w:sz="4" w:space="0" w:color="auto"/>
              <w:bottom w:val="single" w:sz="4" w:space="0" w:color="auto"/>
              <w:right w:val="single" w:sz="4" w:space="0" w:color="auto"/>
            </w:tcBorders>
            <w:hideMark/>
          </w:tcPr>
          <w:p w:rsidR="00C001FD" w:rsidRPr="00A81DD6" w:rsidRDefault="00C001FD" w:rsidP="00C001FD">
            <w:pPr>
              <w:pStyle w:val="a6"/>
              <w:spacing w:after="0" w:line="240" w:lineRule="auto"/>
              <w:ind w:left="0"/>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pStyle w:val="a6"/>
              <w:spacing w:after="0" w:line="240" w:lineRule="auto"/>
              <w:ind w:left="0"/>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26,0</w:t>
            </w:r>
          </w:p>
        </w:tc>
        <w:tc>
          <w:tcPr>
            <w:tcW w:w="851"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spacing w:after="0" w:line="240" w:lineRule="auto"/>
              <w:jc w:val="center"/>
              <w:rPr>
                <w:rFonts w:ascii="Times New Roman" w:eastAsia="Consolas" w:hAnsi="Times New Roman"/>
                <w:color w:val="000000"/>
                <w:sz w:val="24"/>
                <w:szCs w:val="24"/>
              </w:rPr>
            </w:pPr>
            <w:r w:rsidRPr="00A81DD6">
              <w:rPr>
                <w:rFonts w:ascii="Times New Roman" w:eastAsia="Consolas" w:hAnsi="Times New Roman"/>
                <w:color w:val="000000"/>
                <w:sz w:val="24"/>
                <w:szCs w:val="24"/>
              </w:rPr>
              <w:t>30,1</w:t>
            </w:r>
          </w:p>
        </w:tc>
        <w:tc>
          <w:tcPr>
            <w:tcW w:w="2268"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spacing w:after="0" w:line="240" w:lineRule="auto"/>
              <w:jc w:val="center"/>
              <w:rPr>
                <w:rFonts w:ascii="Times New Roman" w:hAnsi="Times New Roman"/>
                <w:sz w:val="24"/>
                <w:szCs w:val="24"/>
              </w:rPr>
            </w:pPr>
            <w:r w:rsidRPr="00A81DD6">
              <w:rPr>
                <w:rFonts w:ascii="Times New Roman" w:hAnsi="Times New Roman"/>
                <w:b/>
                <w:sz w:val="24"/>
                <w:szCs w:val="24"/>
              </w:rPr>
              <w:t>Достигнут</w:t>
            </w:r>
          </w:p>
        </w:tc>
      </w:tr>
      <w:tr w:rsidR="00C001FD" w:rsidRPr="00A81DD6" w:rsidTr="00646A7F">
        <w:trPr>
          <w:trHeight w:val="30"/>
        </w:trPr>
        <w:tc>
          <w:tcPr>
            <w:tcW w:w="426" w:type="dxa"/>
            <w:tcBorders>
              <w:top w:val="single" w:sz="4" w:space="0" w:color="auto"/>
              <w:left w:val="single" w:sz="4" w:space="0" w:color="auto"/>
              <w:bottom w:val="single" w:sz="4" w:space="0" w:color="auto"/>
              <w:right w:val="single" w:sz="4" w:space="0" w:color="auto"/>
            </w:tcBorders>
            <w:hideMark/>
          </w:tcPr>
          <w:p w:rsidR="00C001FD" w:rsidRPr="00A81DD6" w:rsidRDefault="00C001FD" w:rsidP="00C001FD">
            <w:pPr>
              <w:spacing w:after="0" w:line="240" w:lineRule="auto"/>
              <w:jc w:val="center"/>
              <w:rPr>
                <w:rFonts w:ascii="Times New Roman" w:eastAsia="Calibri" w:hAnsi="Times New Roman"/>
                <w:sz w:val="24"/>
                <w:szCs w:val="24"/>
              </w:rPr>
            </w:pPr>
            <w:r w:rsidRPr="00A81DD6">
              <w:rPr>
                <w:rFonts w:ascii="Times New Roman" w:eastAsia="Calibri" w:hAnsi="Times New Roman"/>
                <w:sz w:val="24"/>
                <w:szCs w:val="24"/>
              </w:rPr>
              <w:lastRenderedPageBreak/>
              <w:t>3</w:t>
            </w:r>
          </w:p>
        </w:tc>
        <w:tc>
          <w:tcPr>
            <w:tcW w:w="3068" w:type="dxa"/>
            <w:gridSpan w:val="2"/>
            <w:tcBorders>
              <w:top w:val="single" w:sz="4" w:space="0" w:color="auto"/>
              <w:left w:val="single" w:sz="4" w:space="0" w:color="auto"/>
              <w:bottom w:val="single" w:sz="4" w:space="0" w:color="auto"/>
              <w:right w:val="single" w:sz="4" w:space="0" w:color="auto"/>
            </w:tcBorders>
            <w:hideMark/>
          </w:tcPr>
          <w:p w:rsidR="00C001FD" w:rsidRPr="00A81DD6" w:rsidRDefault="00C001FD" w:rsidP="00C001FD">
            <w:pPr>
              <w:spacing w:after="0" w:line="240" w:lineRule="auto"/>
              <w:rPr>
                <w:rFonts w:ascii="Times New Roman" w:hAnsi="Times New Roman"/>
                <w:sz w:val="24"/>
                <w:szCs w:val="24"/>
              </w:rPr>
            </w:pPr>
            <w:r w:rsidRPr="00A81DD6">
              <w:rPr>
                <w:rFonts w:ascii="Times New Roman" w:hAnsi="Times New Roman"/>
                <w:sz w:val="24"/>
                <w:szCs w:val="24"/>
              </w:rPr>
              <w:t>Удельный объем делопроизводства на государственном языке в государственных органах в общем объеме документооборота</w:t>
            </w:r>
          </w:p>
        </w:tc>
        <w:tc>
          <w:tcPr>
            <w:tcW w:w="1752" w:type="dxa"/>
            <w:gridSpan w:val="2"/>
            <w:tcBorders>
              <w:top w:val="single" w:sz="4" w:space="0" w:color="auto"/>
              <w:left w:val="single" w:sz="4" w:space="0" w:color="auto"/>
              <w:bottom w:val="single" w:sz="4" w:space="0" w:color="auto"/>
              <w:right w:val="single" w:sz="4" w:space="0" w:color="auto"/>
            </w:tcBorders>
            <w:hideMark/>
          </w:tcPr>
          <w:p w:rsidR="00C001FD" w:rsidRPr="00A81DD6" w:rsidRDefault="00C001FD" w:rsidP="00C001FD">
            <w:pPr>
              <w:pStyle w:val="a6"/>
              <w:spacing w:after="0" w:line="240" w:lineRule="auto"/>
              <w:ind w:left="0"/>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отчетные данные мониторинга</w:t>
            </w:r>
            <w:r w:rsidRPr="00A81DD6">
              <w:rPr>
                <w:rFonts w:ascii="Times New Roman" w:eastAsia="Times New Roman" w:hAnsi="Times New Roman" w:cs="Times New Roman"/>
                <w:sz w:val="24"/>
                <w:szCs w:val="24"/>
                <w:lang w:eastAsia="ru-RU"/>
              </w:rPr>
              <w:br/>
              <w:t>процесса ведения</w:t>
            </w:r>
            <w:r w:rsidRPr="00A81DD6">
              <w:rPr>
                <w:rFonts w:ascii="Times New Roman" w:eastAsia="Times New Roman" w:hAnsi="Times New Roman" w:cs="Times New Roman"/>
                <w:sz w:val="24"/>
                <w:szCs w:val="24"/>
                <w:lang w:eastAsia="ru-RU"/>
              </w:rPr>
              <w:br/>
              <w:t>документооборота на государственном языке</w:t>
            </w:r>
          </w:p>
        </w:tc>
        <w:tc>
          <w:tcPr>
            <w:tcW w:w="1276" w:type="dxa"/>
            <w:tcBorders>
              <w:top w:val="single" w:sz="4" w:space="0" w:color="auto"/>
              <w:left w:val="single" w:sz="4" w:space="0" w:color="auto"/>
              <w:bottom w:val="single" w:sz="4" w:space="0" w:color="auto"/>
              <w:right w:val="single" w:sz="4" w:space="0" w:color="auto"/>
            </w:tcBorders>
            <w:hideMark/>
          </w:tcPr>
          <w:p w:rsidR="00C001FD" w:rsidRPr="00A81DD6" w:rsidRDefault="00C001FD" w:rsidP="00C001FD">
            <w:pPr>
              <w:pStyle w:val="a6"/>
              <w:spacing w:after="0" w:line="240" w:lineRule="auto"/>
              <w:ind w:left="0"/>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pStyle w:val="a6"/>
              <w:spacing w:after="0" w:line="240" w:lineRule="auto"/>
              <w:ind w:left="0"/>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95</w:t>
            </w:r>
          </w:p>
        </w:tc>
        <w:tc>
          <w:tcPr>
            <w:tcW w:w="851" w:type="dxa"/>
            <w:tcBorders>
              <w:top w:val="single" w:sz="4" w:space="0" w:color="auto"/>
              <w:left w:val="single" w:sz="4" w:space="0" w:color="auto"/>
              <w:bottom w:val="single" w:sz="4" w:space="0" w:color="auto"/>
              <w:right w:val="single" w:sz="4" w:space="0" w:color="auto"/>
            </w:tcBorders>
          </w:tcPr>
          <w:p w:rsidR="00C001FD" w:rsidRPr="009A09F8" w:rsidRDefault="009A09F8" w:rsidP="00C001FD">
            <w:pPr>
              <w:spacing w:after="0" w:line="240" w:lineRule="auto"/>
              <w:jc w:val="center"/>
              <w:rPr>
                <w:rFonts w:ascii="Times New Roman" w:eastAsia="Consolas" w:hAnsi="Times New Roman"/>
                <w:color w:val="000000"/>
                <w:sz w:val="24"/>
                <w:szCs w:val="24"/>
                <w:lang w:val="en-US"/>
              </w:rPr>
            </w:pPr>
            <w:r>
              <w:rPr>
                <w:rFonts w:ascii="Times New Roman" w:eastAsia="Consolas" w:hAnsi="Times New Roman"/>
                <w:color w:val="000000"/>
                <w:sz w:val="24"/>
                <w:szCs w:val="24"/>
                <w:lang w:val="en-US"/>
              </w:rPr>
              <w:t>93</w:t>
            </w:r>
          </w:p>
        </w:tc>
        <w:tc>
          <w:tcPr>
            <w:tcW w:w="2268" w:type="dxa"/>
            <w:tcBorders>
              <w:top w:val="single" w:sz="4" w:space="0" w:color="auto"/>
              <w:left w:val="single" w:sz="4" w:space="0" w:color="auto"/>
              <w:bottom w:val="single" w:sz="4" w:space="0" w:color="auto"/>
              <w:right w:val="single" w:sz="4" w:space="0" w:color="auto"/>
            </w:tcBorders>
          </w:tcPr>
          <w:p w:rsidR="00C001FD" w:rsidRDefault="009A09F8" w:rsidP="009A09F8">
            <w:pPr>
              <w:spacing w:after="0" w:line="240" w:lineRule="auto"/>
              <w:jc w:val="center"/>
              <w:rPr>
                <w:rFonts w:ascii="Times New Roman" w:hAnsi="Times New Roman"/>
                <w:b/>
                <w:sz w:val="24"/>
                <w:szCs w:val="24"/>
              </w:rPr>
            </w:pPr>
            <w:r w:rsidRPr="009A09F8">
              <w:rPr>
                <w:rFonts w:ascii="Times New Roman" w:hAnsi="Times New Roman"/>
                <w:b/>
                <w:sz w:val="24"/>
                <w:szCs w:val="24"/>
              </w:rPr>
              <w:t>Не достигнут</w:t>
            </w:r>
          </w:p>
          <w:p w:rsidR="005E3CB9" w:rsidRPr="005E3CB9" w:rsidRDefault="005E3CB9" w:rsidP="005E3CB9">
            <w:pPr>
              <w:spacing w:after="0" w:line="240" w:lineRule="auto"/>
              <w:jc w:val="center"/>
              <w:rPr>
                <w:rFonts w:ascii="Times New Roman" w:hAnsi="Times New Roman"/>
                <w:sz w:val="24"/>
                <w:szCs w:val="24"/>
              </w:rPr>
            </w:pPr>
            <w:r w:rsidRPr="008B7C54">
              <w:rPr>
                <w:rFonts w:ascii="Times New Roman" w:hAnsi="Times New Roman"/>
                <w:sz w:val="20"/>
                <w:szCs w:val="24"/>
              </w:rPr>
              <w:t xml:space="preserve">(не достижение связано с переходом документооборота государственных органов с ЕСЭДО на новую платформу </w:t>
            </w:r>
            <w:r w:rsidR="004D641C" w:rsidRPr="008B7C54">
              <w:rPr>
                <w:rFonts w:ascii="Times New Roman" w:hAnsi="Times New Roman"/>
                <w:sz w:val="20"/>
                <w:szCs w:val="24"/>
              </w:rPr>
              <w:t>–</w:t>
            </w:r>
            <w:r w:rsidRPr="008B7C54">
              <w:rPr>
                <w:rFonts w:ascii="Times New Roman" w:hAnsi="Times New Roman"/>
                <w:sz w:val="20"/>
                <w:szCs w:val="24"/>
              </w:rPr>
              <w:t xml:space="preserve"> Документолог)</w:t>
            </w:r>
          </w:p>
        </w:tc>
      </w:tr>
      <w:tr w:rsidR="00C001FD" w:rsidRPr="00A81DD6" w:rsidTr="00255F29">
        <w:trPr>
          <w:trHeight w:val="248"/>
        </w:trPr>
        <w:tc>
          <w:tcPr>
            <w:tcW w:w="10491" w:type="dxa"/>
            <w:gridSpan w:val="9"/>
            <w:tcBorders>
              <w:top w:val="single" w:sz="4" w:space="0" w:color="auto"/>
              <w:left w:val="single" w:sz="4" w:space="0" w:color="auto"/>
              <w:bottom w:val="single" w:sz="4" w:space="0" w:color="auto"/>
              <w:right w:val="single" w:sz="4" w:space="0" w:color="auto"/>
            </w:tcBorders>
            <w:hideMark/>
          </w:tcPr>
          <w:p w:rsidR="00C001FD" w:rsidRPr="00A81DD6" w:rsidRDefault="00C001FD" w:rsidP="00C001FD">
            <w:pPr>
              <w:spacing w:after="0" w:line="240" w:lineRule="auto"/>
              <w:jc w:val="center"/>
              <w:rPr>
                <w:rFonts w:ascii="Times New Roman" w:eastAsia="Calibri" w:hAnsi="Times New Roman"/>
                <w:strike/>
                <w:sz w:val="24"/>
                <w:szCs w:val="24"/>
              </w:rPr>
            </w:pPr>
            <w:r w:rsidRPr="00A81DD6">
              <w:rPr>
                <w:rFonts w:ascii="Times New Roman" w:hAnsi="Times New Roman"/>
                <w:b/>
                <w:sz w:val="24"/>
                <w:szCs w:val="24"/>
              </w:rPr>
              <w:t>Стратегическое направление 3.</w:t>
            </w:r>
            <w:r w:rsidR="009640E6">
              <w:rPr>
                <w:rFonts w:ascii="Times New Roman" w:hAnsi="Times New Roman"/>
                <w:b/>
                <w:sz w:val="24"/>
                <w:szCs w:val="24"/>
              </w:rPr>
              <w:t xml:space="preserve"> </w:t>
            </w:r>
            <w:r w:rsidRPr="00A81DD6">
              <w:rPr>
                <w:rFonts w:ascii="Times New Roman" w:hAnsi="Times New Roman"/>
                <w:b/>
                <w:sz w:val="24"/>
                <w:szCs w:val="24"/>
              </w:rPr>
              <w:t>Дальнейшее развитие массового спорта и повышение конкурентоспособности спорта высших достижений на мировой спортивной арене</w:t>
            </w:r>
          </w:p>
        </w:tc>
      </w:tr>
      <w:tr w:rsidR="00C001FD" w:rsidRPr="00A81DD6" w:rsidTr="00255F29">
        <w:trPr>
          <w:trHeight w:val="30"/>
        </w:trPr>
        <w:tc>
          <w:tcPr>
            <w:tcW w:w="10491" w:type="dxa"/>
            <w:gridSpan w:val="9"/>
            <w:tcBorders>
              <w:top w:val="single" w:sz="4" w:space="0" w:color="auto"/>
              <w:left w:val="single" w:sz="4" w:space="0" w:color="auto"/>
              <w:bottom w:val="single" w:sz="4" w:space="0" w:color="auto"/>
              <w:right w:val="single" w:sz="4" w:space="0" w:color="auto"/>
            </w:tcBorders>
            <w:hideMark/>
          </w:tcPr>
          <w:p w:rsidR="00C001FD" w:rsidRPr="00A81DD6" w:rsidRDefault="00C001FD" w:rsidP="00C001FD">
            <w:pPr>
              <w:spacing w:after="0" w:line="240" w:lineRule="auto"/>
              <w:jc w:val="center"/>
              <w:rPr>
                <w:rFonts w:ascii="Times New Roman" w:eastAsia="Calibri" w:hAnsi="Times New Roman"/>
                <w:sz w:val="24"/>
                <w:szCs w:val="24"/>
              </w:rPr>
            </w:pPr>
            <w:r w:rsidRPr="00A81DD6">
              <w:rPr>
                <w:rFonts w:ascii="Times New Roman" w:eastAsia="Calibri" w:hAnsi="Times New Roman"/>
                <w:b/>
                <w:sz w:val="24"/>
                <w:szCs w:val="24"/>
              </w:rPr>
              <w:t>Цель 3.1.</w:t>
            </w:r>
            <w:r w:rsidRPr="00A81DD6">
              <w:rPr>
                <w:rFonts w:ascii="Times New Roman" w:hAnsi="Times New Roman"/>
                <w:b/>
                <w:sz w:val="24"/>
                <w:szCs w:val="24"/>
              </w:rPr>
              <w:t xml:space="preserve"> </w:t>
            </w:r>
            <w:r w:rsidRPr="00A81DD6">
              <w:rPr>
                <w:rFonts w:ascii="Times New Roman" w:hAnsi="Times New Roman"/>
                <w:sz w:val="24"/>
                <w:szCs w:val="24"/>
              </w:rPr>
              <w:t xml:space="preserve"> </w:t>
            </w:r>
            <w:r w:rsidRPr="00A81DD6">
              <w:rPr>
                <w:rFonts w:ascii="Times New Roman" w:hAnsi="Times New Roman"/>
                <w:b/>
                <w:sz w:val="24"/>
                <w:szCs w:val="24"/>
              </w:rPr>
              <w:t>Развитие массового спорта и спорта высших достижений</w:t>
            </w:r>
          </w:p>
        </w:tc>
      </w:tr>
      <w:tr w:rsidR="00923E70" w:rsidRPr="00A81DD6" w:rsidTr="00297B9B">
        <w:trPr>
          <w:trHeight w:val="255"/>
        </w:trPr>
        <w:tc>
          <w:tcPr>
            <w:tcW w:w="426" w:type="dxa"/>
            <w:vMerge w:val="restart"/>
            <w:tcBorders>
              <w:top w:val="single" w:sz="4" w:space="0" w:color="auto"/>
              <w:left w:val="single" w:sz="4" w:space="0" w:color="auto"/>
              <w:bottom w:val="single" w:sz="4" w:space="0" w:color="auto"/>
              <w:right w:val="single" w:sz="4" w:space="0" w:color="auto"/>
            </w:tcBorders>
            <w:hideMark/>
          </w:tcPr>
          <w:p w:rsidR="00923E70" w:rsidRPr="00A81DD6" w:rsidRDefault="00923E70" w:rsidP="00C001FD">
            <w:pPr>
              <w:spacing w:after="0" w:line="240" w:lineRule="auto"/>
              <w:jc w:val="center"/>
              <w:rPr>
                <w:rFonts w:ascii="Times New Roman" w:eastAsia="Calibri" w:hAnsi="Times New Roman"/>
                <w:sz w:val="24"/>
                <w:szCs w:val="24"/>
              </w:rPr>
            </w:pPr>
            <w:r w:rsidRPr="00A81DD6">
              <w:rPr>
                <w:rFonts w:ascii="Times New Roman" w:eastAsia="Calibri" w:hAnsi="Times New Roman"/>
                <w:sz w:val="24"/>
                <w:szCs w:val="24"/>
              </w:rPr>
              <w:t>1</w:t>
            </w:r>
          </w:p>
        </w:tc>
        <w:tc>
          <w:tcPr>
            <w:tcW w:w="3076" w:type="dxa"/>
            <w:gridSpan w:val="3"/>
            <w:tcBorders>
              <w:top w:val="single" w:sz="4" w:space="0" w:color="auto"/>
              <w:left w:val="single" w:sz="4" w:space="0" w:color="auto"/>
              <w:bottom w:val="single" w:sz="4" w:space="0" w:color="auto"/>
              <w:right w:val="single" w:sz="4" w:space="0" w:color="auto"/>
            </w:tcBorders>
            <w:hideMark/>
          </w:tcPr>
          <w:p w:rsidR="00923E70" w:rsidRPr="00A81DD6" w:rsidRDefault="00923E70" w:rsidP="00C001FD">
            <w:pPr>
              <w:pStyle w:val="a6"/>
              <w:spacing w:after="0" w:line="240" w:lineRule="auto"/>
              <w:ind w:left="0"/>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 xml:space="preserve">Охват граждан, занимающихся физической культурой и спортом, </w:t>
            </w:r>
          </w:p>
          <w:p w:rsidR="00923E70" w:rsidRPr="00A81DD6" w:rsidRDefault="00923E70" w:rsidP="00C001FD">
            <w:pPr>
              <w:pStyle w:val="a6"/>
              <w:spacing w:after="0" w:line="240" w:lineRule="auto"/>
              <w:ind w:left="0"/>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в том числе:</w:t>
            </w:r>
          </w:p>
        </w:tc>
        <w:tc>
          <w:tcPr>
            <w:tcW w:w="1744" w:type="dxa"/>
            <w:vMerge w:val="restart"/>
            <w:tcBorders>
              <w:top w:val="single" w:sz="4" w:space="0" w:color="auto"/>
              <w:left w:val="single" w:sz="4" w:space="0" w:color="auto"/>
              <w:bottom w:val="single" w:sz="4" w:space="0" w:color="auto"/>
              <w:right w:val="single" w:sz="4" w:space="0" w:color="auto"/>
            </w:tcBorders>
            <w:hideMark/>
          </w:tcPr>
          <w:p w:rsidR="00923E70" w:rsidRPr="00A81DD6" w:rsidRDefault="00923E70" w:rsidP="0025278C">
            <w:pPr>
              <w:pStyle w:val="a6"/>
              <w:spacing w:after="0" w:line="240" w:lineRule="auto"/>
              <w:ind w:left="0" w:right="-79"/>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ведомственные данные</w:t>
            </w:r>
          </w:p>
        </w:tc>
        <w:tc>
          <w:tcPr>
            <w:tcW w:w="1276" w:type="dxa"/>
            <w:vMerge w:val="restart"/>
            <w:tcBorders>
              <w:top w:val="single" w:sz="4" w:space="0" w:color="auto"/>
              <w:left w:val="single" w:sz="4" w:space="0" w:color="auto"/>
              <w:bottom w:val="single" w:sz="4" w:space="0" w:color="auto"/>
              <w:right w:val="single" w:sz="4" w:space="0" w:color="auto"/>
            </w:tcBorders>
            <w:hideMark/>
          </w:tcPr>
          <w:p w:rsidR="00923E70" w:rsidRPr="00A81DD6" w:rsidRDefault="00923E70" w:rsidP="00C001FD">
            <w:pPr>
              <w:pStyle w:val="a6"/>
              <w:spacing w:after="0" w:line="240" w:lineRule="auto"/>
              <w:ind w:left="0"/>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rsidR="00923E70" w:rsidRPr="00A81DD6" w:rsidRDefault="00923E70" w:rsidP="00C001FD">
            <w:pPr>
              <w:pStyle w:val="a6"/>
              <w:spacing w:after="0" w:line="240" w:lineRule="auto"/>
              <w:ind w:left="0"/>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31,0</w:t>
            </w:r>
          </w:p>
        </w:tc>
        <w:tc>
          <w:tcPr>
            <w:tcW w:w="851" w:type="dxa"/>
            <w:tcBorders>
              <w:top w:val="single" w:sz="4" w:space="0" w:color="auto"/>
              <w:left w:val="single" w:sz="4" w:space="0" w:color="auto"/>
              <w:bottom w:val="single" w:sz="4" w:space="0" w:color="auto"/>
              <w:right w:val="single" w:sz="4" w:space="0" w:color="auto"/>
            </w:tcBorders>
          </w:tcPr>
          <w:p w:rsidR="00923E70" w:rsidRPr="00A81DD6" w:rsidRDefault="00923E70" w:rsidP="00C001FD">
            <w:pPr>
              <w:spacing w:after="0" w:line="240" w:lineRule="auto"/>
              <w:jc w:val="center"/>
              <w:rPr>
                <w:rFonts w:ascii="Times New Roman" w:hAnsi="Times New Roman"/>
                <w:sz w:val="24"/>
                <w:szCs w:val="24"/>
              </w:rPr>
            </w:pPr>
            <w:r>
              <w:rPr>
                <w:rFonts w:ascii="Times New Roman" w:hAnsi="Times New Roman"/>
                <w:sz w:val="24"/>
                <w:szCs w:val="24"/>
              </w:rPr>
              <w:t>31,6</w:t>
            </w:r>
          </w:p>
        </w:tc>
        <w:tc>
          <w:tcPr>
            <w:tcW w:w="2268" w:type="dxa"/>
            <w:vMerge w:val="restart"/>
            <w:tcBorders>
              <w:top w:val="single" w:sz="4" w:space="0" w:color="auto"/>
              <w:left w:val="single" w:sz="4" w:space="0" w:color="auto"/>
              <w:right w:val="single" w:sz="4" w:space="0" w:color="auto"/>
            </w:tcBorders>
          </w:tcPr>
          <w:p w:rsidR="00923E70" w:rsidRPr="00172FEC" w:rsidRDefault="00923E70" w:rsidP="00C001FD">
            <w:pPr>
              <w:spacing w:after="0" w:line="240" w:lineRule="auto"/>
              <w:jc w:val="center"/>
              <w:rPr>
                <w:rFonts w:ascii="Times New Roman" w:hAnsi="Times New Roman"/>
                <w:b/>
                <w:sz w:val="24"/>
                <w:szCs w:val="24"/>
                <w:lang w:val="en-US"/>
              </w:rPr>
            </w:pPr>
            <w:r w:rsidRPr="000127CC">
              <w:rPr>
                <w:rFonts w:ascii="Times New Roman" w:hAnsi="Times New Roman"/>
                <w:b/>
                <w:sz w:val="24"/>
                <w:szCs w:val="24"/>
              </w:rPr>
              <w:t>Достигнут</w:t>
            </w:r>
          </w:p>
        </w:tc>
      </w:tr>
      <w:tr w:rsidR="00923E70" w:rsidRPr="00A81DD6" w:rsidTr="00297B9B">
        <w:trPr>
          <w:trHeight w:val="255"/>
        </w:trPr>
        <w:tc>
          <w:tcPr>
            <w:tcW w:w="426" w:type="dxa"/>
            <w:vMerge/>
            <w:tcBorders>
              <w:top w:val="single" w:sz="4" w:space="0" w:color="auto"/>
              <w:left w:val="single" w:sz="4" w:space="0" w:color="auto"/>
              <w:bottom w:val="single" w:sz="4" w:space="0" w:color="auto"/>
              <w:right w:val="single" w:sz="4" w:space="0" w:color="auto"/>
            </w:tcBorders>
            <w:hideMark/>
          </w:tcPr>
          <w:p w:rsidR="00923E70" w:rsidRPr="00A81DD6" w:rsidRDefault="00923E70" w:rsidP="00C001FD">
            <w:pPr>
              <w:spacing w:after="0" w:line="240" w:lineRule="auto"/>
              <w:jc w:val="left"/>
              <w:rPr>
                <w:rFonts w:ascii="Times New Roman" w:eastAsia="Calibri" w:hAnsi="Times New Roman"/>
                <w:sz w:val="24"/>
                <w:szCs w:val="24"/>
              </w:rPr>
            </w:pPr>
          </w:p>
        </w:tc>
        <w:tc>
          <w:tcPr>
            <w:tcW w:w="3076" w:type="dxa"/>
            <w:gridSpan w:val="3"/>
            <w:tcBorders>
              <w:top w:val="single" w:sz="4" w:space="0" w:color="auto"/>
              <w:left w:val="single" w:sz="4" w:space="0" w:color="auto"/>
              <w:bottom w:val="single" w:sz="4" w:space="0" w:color="auto"/>
              <w:right w:val="single" w:sz="4" w:space="0" w:color="auto"/>
            </w:tcBorders>
            <w:hideMark/>
          </w:tcPr>
          <w:p w:rsidR="00923E70" w:rsidRPr="00A81DD6" w:rsidRDefault="00923E70" w:rsidP="00C001FD">
            <w:pPr>
              <w:pStyle w:val="a6"/>
              <w:spacing w:after="0" w:line="240" w:lineRule="auto"/>
              <w:ind w:left="0"/>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 дети и подростки</w:t>
            </w:r>
          </w:p>
        </w:tc>
        <w:tc>
          <w:tcPr>
            <w:tcW w:w="1744" w:type="dxa"/>
            <w:vMerge/>
            <w:tcBorders>
              <w:top w:val="single" w:sz="4" w:space="0" w:color="auto"/>
              <w:left w:val="single" w:sz="4" w:space="0" w:color="auto"/>
              <w:bottom w:val="single" w:sz="4" w:space="0" w:color="auto"/>
              <w:right w:val="single" w:sz="4" w:space="0" w:color="auto"/>
            </w:tcBorders>
            <w:hideMark/>
          </w:tcPr>
          <w:p w:rsidR="00923E70" w:rsidRPr="00A81DD6" w:rsidRDefault="00923E70" w:rsidP="0025278C">
            <w:pPr>
              <w:spacing w:after="0" w:line="240" w:lineRule="auto"/>
              <w:ind w:right="-79"/>
              <w:jc w:val="left"/>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hideMark/>
          </w:tcPr>
          <w:p w:rsidR="00923E70" w:rsidRPr="00A81DD6" w:rsidRDefault="00923E70" w:rsidP="00C001FD">
            <w:pPr>
              <w:spacing w:after="0" w:line="240" w:lineRule="auto"/>
              <w:jc w:val="lef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923E70" w:rsidRPr="00A81DD6" w:rsidRDefault="00923E70" w:rsidP="00C001FD">
            <w:pPr>
              <w:pStyle w:val="a6"/>
              <w:spacing w:after="0" w:line="240" w:lineRule="auto"/>
              <w:ind w:left="0"/>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17,0</w:t>
            </w:r>
          </w:p>
        </w:tc>
        <w:tc>
          <w:tcPr>
            <w:tcW w:w="851" w:type="dxa"/>
            <w:tcBorders>
              <w:top w:val="single" w:sz="4" w:space="0" w:color="auto"/>
              <w:left w:val="single" w:sz="4" w:space="0" w:color="auto"/>
              <w:bottom w:val="single" w:sz="4" w:space="0" w:color="auto"/>
              <w:right w:val="single" w:sz="4" w:space="0" w:color="auto"/>
            </w:tcBorders>
          </w:tcPr>
          <w:p w:rsidR="00923E70" w:rsidRPr="00A81DD6" w:rsidRDefault="00923E70" w:rsidP="00C001FD">
            <w:pPr>
              <w:spacing w:after="0" w:line="240" w:lineRule="auto"/>
              <w:jc w:val="center"/>
              <w:rPr>
                <w:rFonts w:ascii="Times New Roman" w:hAnsi="Times New Roman"/>
                <w:sz w:val="24"/>
                <w:szCs w:val="24"/>
              </w:rPr>
            </w:pPr>
            <w:r>
              <w:rPr>
                <w:rFonts w:ascii="Times New Roman" w:hAnsi="Times New Roman"/>
                <w:sz w:val="24"/>
                <w:szCs w:val="24"/>
              </w:rPr>
              <w:t>17,0</w:t>
            </w:r>
          </w:p>
        </w:tc>
        <w:tc>
          <w:tcPr>
            <w:tcW w:w="2268" w:type="dxa"/>
            <w:vMerge/>
            <w:tcBorders>
              <w:left w:val="single" w:sz="4" w:space="0" w:color="auto"/>
              <w:bottom w:val="single" w:sz="4" w:space="0" w:color="auto"/>
              <w:right w:val="single" w:sz="4" w:space="0" w:color="auto"/>
            </w:tcBorders>
          </w:tcPr>
          <w:p w:rsidR="00923E70" w:rsidRPr="00A81DD6" w:rsidRDefault="00923E70" w:rsidP="00C001FD">
            <w:pPr>
              <w:spacing w:after="0" w:line="240" w:lineRule="auto"/>
              <w:jc w:val="center"/>
              <w:rPr>
                <w:rFonts w:ascii="Times New Roman" w:hAnsi="Times New Roman"/>
                <w:sz w:val="24"/>
                <w:szCs w:val="24"/>
              </w:rPr>
            </w:pPr>
          </w:p>
        </w:tc>
      </w:tr>
      <w:tr w:rsidR="00C001FD" w:rsidRPr="00A81DD6" w:rsidTr="00646A7F">
        <w:trPr>
          <w:trHeight w:val="30"/>
        </w:trPr>
        <w:tc>
          <w:tcPr>
            <w:tcW w:w="426" w:type="dxa"/>
            <w:tcBorders>
              <w:top w:val="single" w:sz="4" w:space="0" w:color="auto"/>
              <w:left w:val="single" w:sz="4" w:space="0" w:color="auto"/>
              <w:bottom w:val="single" w:sz="4" w:space="0" w:color="auto"/>
              <w:right w:val="single" w:sz="4" w:space="0" w:color="auto"/>
            </w:tcBorders>
            <w:hideMark/>
          </w:tcPr>
          <w:p w:rsidR="00C001FD" w:rsidRPr="00A81DD6" w:rsidRDefault="00C001FD" w:rsidP="00C001FD">
            <w:pPr>
              <w:spacing w:after="0" w:line="240" w:lineRule="auto"/>
              <w:jc w:val="center"/>
              <w:rPr>
                <w:rFonts w:ascii="Times New Roman" w:eastAsia="Calibri" w:hAnsi="Times New Roman"/>
                <w:sz w:val="24"/>
                <w:szCs w:val="24"/>
              </w:rPr>
            </w:pPr>
            <w:r w:rsidRPr="00A81DD6">
              <w:rPr>
                <w:rFonts w:ascii="Times New Roman" w:eastAsia="Calibri" w:hAnsi="Times New Roman"/>
                <w:sz w:val="24"/>
                <w:szCs w:val="24"/>
              </w:rPr>
              <w:t>2</w:t>
            </w:r>
          </w:p>
        </w:tc>
        <w:tc>
          <w:tcPr>
            <w:tcW w:w="3076" w:type="dxa"/>
            <w:gridSpan w:val="3"/>
            <w:tcBorders>
              <w:top w:val="single" w:sz="4" w:space="0" w:color="auto"/>
              <w:left w:val="single" w:sz="4" w:space="0" w:color="auto"/>
              <w:bottom w:val="single" w:sz="4" w:space="0" w:color="auto"/>
              <w:right w:val="single" w:sz="4" w:space="0" w:color="auto"/>
            </w:tcBorders>
            <w:hideMark/>
          </w:tcPr>
          <w:p w:rsidR="00C001FD" w:rsidRPr="00A81DD6" w:rsidRDefault="00C001FD" w:rsidP="00C001FD">
            <w:pPr>
              <w:spacing w:after="0" w:line="240" w:lineRule="auto"/>
              <w:rPr>
                <w:rFonts w:ascii="Times New Roman" w:hAnsi="Times New Roman"/>
                <w:sz w:val="24"/>
                <w:szCs w:val="24"/>
              </w:rPr>
            </w:pPr>
            <w:r w:rsidRPr="00A81DD6">
              <w:rPr>
                <w:rFonts w:ascii="Times New Roman" w:hAnsi="Times New Roman"/>
                <w:sz w:val="24"/>
                <w:szCs w:val="24"/>
              </w:rPr>
              <w:t>Доля инвалидов, систематически занимающихся физической культурой и спортом, в общей численности инвалидов</w:t>
            </w:r>
          </w:p>
        </w:tc>
        <w:tc>
          <w:tcPr>
            <w:tcW w:w="1744" w:type="dxa"/>
            <w:tcBorders>
              <w:top w:val="single" w:sz="4" w:space="0" w:color="auto"/>
              <w:left w:val="single" w:sz="4" w:space="0" w:color="auto"/>
              <w:bottom w:val="single" w:sz="4" w:space="0" w:color="auto"/>
              <w:right w:val="single" w:sz="4" w:space="0" w:color="auto"/>
            </w:tcBorders>
            <w:hideMark/>
          </w:tcPr>
          <w:p w:rsidR="00C001FD" w:rsidRPr="00A81DD6" w:rsidRDefault="00C001FD" w:rsidP="0025278C">
            <w:pPr>
              <w:pStyle w:val="a6"/>
              <w:spacing w:after="0" w:line="240" w:lineRule="auto"/>
              <w:ind w:left="0" w:right="-79"/>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ведомственные</w:t>
            </w:r>
            <w:r w:rsidRPr="00A81DD6">
              <w:rPr>
                <w:rFonts w:ascii="Times New Roman" w:eastAsia="Times New Roman" w:hAnsi="Times New Roman" w:cs="Times New Roman"/>
                <w:sz w:val="24"/>
                <w:szCs w:val="24"/>
                <w:lang w:eastAsia="ru-RU"/>
              </w:rPr>
              <w:br/>
              <w:t>данные</w:t>
            </w:r>
          </w:p>
        </w:tc>
        <w:tc>
          <w:tcPr>
            <w:tcW w:w="1276" w:type="dxa"/>
            <w:tcBorders>
              <w:top w:val="single" w:sz="4" w:space="0" w:color="auto"/>
              <w:left w:val="single" w:sz="4" w:space="0" w:color="auto"/>
              <w:bottom w:val="single" w:sz="4" w:space="0" w:color="auto"/>
              <w:right w:val="single" w:sz="4" w:space="0" w:color="auto"/>
            </w:tcBorders>
            <w:hideMark/>
          </w:tcPr>
          <w:p w:rsidR="00C001FD" w:rsidRPr="00A81DD6" w:rsidRDefault="00C001FD" w:rsidP="00C001FD">
            <w:pPr>
              <w:pStyle w:val="a6"/>
              <w:spacing w:after="0" w:line="240" w:lineRule="auto"/>
              <w:ind w:left="0"/>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pStyle w:val="a6"/>
              <w:spacing w:after="0" w:line="240" w:lineRule="auto"/>
              <w:ind w:left="0"/>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12,2</w:t>
            </w:r>
          </w:p>
        </w:tc>
        <w:tc>
          <w:tcPr>
            <w:tcW w:w="851" w:type="dxa"/>
            <w:tcBorders>
              <w:top w:val="single" w:sz="4" w:space="0" w:color="auto"/>
              <w:left w:val="single" w:sz="4" w:space="0" w:color="auto"/>
              <w:bottom w:val="single" w:sz="4" w:space="0" w:color="auto"/>
              <w:right w:val="single" w:sz="4" w:space="0" w:color="auto"/>
            </w:tcBorders>
          </w:tcPr>
          <w:p w:rsidR="00C001FD" w:rsidRPr="00A81DD6" w:rsidRDefault="008C7474" w:rsidP="00C001FD">
            <w:pPr>
              <w:spacing w:after="0" w:line="240" w:lineRule="auto"/>
              <w:jc w:val="center"/>
              <w:rPr>
                <w:rFonts w:ascii="Times New Roman" w:hAnsi="Times New Roman"/>
                <w:sz w:val="24"/>
                <w:szCs w:val="24"/>
              </w:rPr>
            </w:pPr>
            <w:r>
              <w:rPr>
                <w:rFonts w:ascii="Times New Roman" w:hAnsi="Times New Roman"/>
                <w:sz w:val="24"/>
                <w:szCs w:val="24"/>
              </w:rPr>
              <w:t>12,2</w:t>
            </w:r>
          </w:p>
        </w:tc>
        <w:tc>
          <w:tcPr>
            <w:tcW w:w="2268" w:type="dxa"/>
            <w:tcBorders>
              <w:top w:val="single" w:sz="4" w:space="0" w:color="auto"/>
              <w:left w:val="single" w:sz="4" w:space="0" w:color="auto"/>
              <w:bottom w:val="single" w:sz="4" w:space="0" w:color="auto"/>
              <w:right w:val="single" w:sz="4" w:space="0" w:color="auto"/>
            </w:tcBorders>
          </w:tcPr>
          <w:p w:rsidR="00C001FD" w:rsidRPr="00A81DD6" w:rsidRDefault="000127CC" w:rsidP="00C001FD">
            <w:pPr>
              <w:spacing w:after="0" w:line="240" w:lineRule="auto"/>
              <w:jc w:val="center"/>
              <w:rPr>
                <w:rFonts w:ascii="Times New Roman" w:hAnsi="Times New Roman"/>
                <w:sz w:val="24"/>
                <w:szCs w:val="24"/>
              </w:rPr>
            </w:pPr>
            <w:r w:rsidRPr="000127CC">
              <w:rPr>
                <w:rFonts w:ascii="Times New Roman" w:hAnsi="Times New Roman"/>
                <w:b/>
                <w:sz w:val="24"/>
                <w:szCs w:val="24"/>
              </w:rPr>
              <w:t>Достигнут</w:t>
            </w:r>
          </w:p>
        </w:tc>
      </w:tr>
      <w:tr w:rsidR="00C001FD" w:rsidRPr="00A81DD6" w:rsidTr="00646A7F">
        <w:trPr>
          <w:trHeight w:val="30"/>
        </w:trPr>
        <w:tc>
          <w:tcPr>
            <w:tcW w:w="426"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spacing w:after="0" w:line="240" w:lineRule="auto"/>
              <w:jc w:val="center"/>
              <w:rPr>
                <w:rFonts w:ascii="Times New Roman" w:eastAsia="Calibri" w:hAnsi="Times New Roman"/>
                <w:sz w:val="24"/>
                <w:szCs w:val="24"/>
              </w:rPr>
            </w:pPr>
            <w:r w:rsidRPr="00A81DD6">
              <w:rPr>
                <w:rFonts w:ascii="Times New Roman" w:eastAsia="Calibri" w:hAnsi="Times New Roman"/>
                <w:sz w:val="24"/>
                <w:szCs w:val="24"/>
              </w:rPr>
              <w:t>3</w:t>
            </w:r>
          </w:p>
        </w:tc>
        <w:tc>
          <w:tcPr>
            <w:tcW w:w="3076" w:type="dxa"/>
            <w:gridSpan w:val="3"/>
            <w:tcBorders>
              <w:top w:val="single" w:sz="4" w:space="0" w:color="auto"/>
              <w:left w:val="single" w:sz="4" w:space="0" w:color="auto"/>
              <w:bottom w:val="single" w:sz="4" w:space="0" w:color="auto"/>
              <w:right w:val="single" w:sz="4" w:space="0" w:color="auto"/>
            </w:tcBorders>
          </w:tcPr>
          <w:p w:rsidR="00C001FD" w:rsidRPr="00A81DD6" w:rsidRDefault="00C001FD" w:rsidP="00C001FD">
            <w:pPr>
              <w:spacing w:after="0" w:line="240" w:lineRule="auto"/>
              <w:rPr>
                <w:rFonts w:ascii="Times New Roman" w:hAnsi="Times New Roman"/>
                <w:sz w:val="24"/>
                <w:szCs w:val="24"/>
              </w:rPr>
            </w:pPr>
            <w:r w:rsidRPr="00A81DD6">
              <w:rPr>
                <w:rFonts w:ascii="Times New Roman" w:hAnsi="Times New Roman"/>
                <w:sz w:val="24"/>
                <w:szCs w:val="24"/>
              </w:rPr>
              <w:t>Доля выпускников республиканских специализированных школ-интернатов-колледжей олимпийского резерва, выполнивших нормативы кандидата в мастера спорта, мастера спорта международного класса от общей численности выпускников</w:t>
            </w:r>
          </w:p>
        </w:tc>
        <w:tc>
          <w:tcPr>
            <w:tcW w:w="1744" w:type="dxa"/>
            <w:tcBorders>
              <w:top w:val="single" w:sz="4" w:space="0" w:color="auto"/>
              <w:left w:val="single" w:sz="4" w:space="0" w:color="auto"/>
              <w:bottom w:val="single" w:sz="4" w:space="0" w:color="auto"/>
              <w:right w:val="single" w:sz="4" w:space="0" w:color="auto"/>
            </w:tcBorders>
          </w:tcPr>
          <w:p w:rsidR="00C001FD" w:rsidRPr="00A81DD6" w:rsidRDefault="00C001FD" w:rsidP="0025278C">
            <w:pPr>
              <w:pStyle w:val="a6"/>
              <w:spacing w:after="0" w:line="240" w:lineRule="auto"/>
              <w:ind w:left="0" w:right="-79"/>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ведомственные данные</w:t>
            </w:r>
          </w:p>
        </w:tc>
        <w:tc>
          <w:tcPr>
            <w:tcW w:w="1276"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pStyle w:val="a6"/>
              <w:spacing w:after="0" w:line="240" w:lineRule="auto"/>
              <w:ind w:left="0"/>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pStyle w:val="a6"/>
              <w:spacing w:after="0" w:line="240" w:lineRule="auto"/>
              <w:ind w:left="0"/>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89,3</w:t>
            </w:r>
          </w:p>
        </w:tc>
        <w:tc>
          <w:tcPr>
            <w:tcW w:w="851" w:type="dxa"/>
            <w:tcBorders>
              <w:top w:val="single" w:sz="4" w:space="0" w:color="auto"/>
              <w:left w:val="single" w:sz="4" w:space="0" w:color="auto"/>
              <w:bottom w:val="single" w:sz="4" w:space="0" w:color="auto"/>
              <w:right w:val="single" w:sz="4" w:space="0" w:color="auto"/>
            </w:tcBorders>
          </w:tcPr>
          <w:p w:rsidR="00C001FD" w:rsidRPr="00A81DD6" w:rsidRDefault="0012063A" w:rsidP="00C001FD">
            <w:pPr>
              <w:spacing w:after="0" w:line="240" w:lineRule="auto"/>
              <w:jc w:val="center"/>
              <w:rPr>
                <w:rFonts w:ascii="Times New Roman" w:hAnsi="Times New Roman"/>
                <w:sz w:val="24"/>
                <w:szCs w:val="24"/>
              </w:rPr>
            </w:pPr>
            <w:r>
              <w:rPr>
                <w:rFonts w:ascii="Times New Roman" w:hAnsi="Times New Roman"/>
                <w:sz w:val="24"/>
                <w:szCs w:val="24"/>
              </w:rPr>
              <w:t>89,3</w:t>
            </w:r>
          </w:p>
        </w:tc>
        <w:tc>
          <w:tcPr>
            <w:tcW w:w="2268" w:type="dxa"/>
            <w:tcBorders>
              <w:top w:val="single" w:sz="4" w:space="0" w:color="auto"/>
              <w:left w:val="single" w:sz="4" w:space="0" w:color="auto"/>
              <w:bottom w:val="single" w:sz="4" w:space="0" w:color="auto"/>
              <w:right w:val="single" w:sz="4" w:space="0" w:color="auto"/>
            </w:tcBorders>
          </w:tcPr>
          <w:p w:rsidR="00C001FD" w:rsidRPr="00A81DD6" w:rsidRDefault="000127CC" w:rsidP="00C001FD">
            <w:pPr>
              <w:spacing w:after="0" w:line="240" w:lineRule="auto"/>
              <w:jc w:val="center"/>
              <w:rPr>
                <w:rFonts w:ascii="Times New Roman" w:hAnsi="Times New Roman"/>
                <w:b/>
                <w:sz w:val="24"/>
                <w:szCs w:val="24"/>
              </w:rPr>
            </w:pPr>
            <w:r w:rsidRPr="000127CC">
              <w:rPr>
                <w:rFonts w:ascii="Times New Roman" w:hAnsi="Times New Roman"/>
                <w:b/>
                <w:sz w:val="24"/>
                <w:szCs w:val="24"/>
              </w:rPr>
              <w:t>Достигнут</w:t>
            </w:r>
          </w:p>
        </w:tc>
      </w:tr>
      <w:tr w:rsidR="00C001FD" w:rsidRPr="00A81DD6" w:rsidTr="00646A7F">
        <w:trPr>
          <w:trHeight w:val="1932"/>
        </w:trPr>
        <w:tc>
          <w:tcPr>
            <w:tcW w:w="426" w:type="dxa"/>
            <w:tcBorders>
              <w:top w:val="single" w:sz="4" w:space="0" w:color="auto"/>
              <w:left w:val="single" w:sz="4" w:space="0" w:color="auto"/>
              <w:right w:val="single" w:sz="4" w:space="0" w:color="auto"/>
            </w:tcBorders>
          </w:tcPr>
          <w:p w:rsidR="00C001FD" w:rsidRPr="00A81DD6" w:rsidRDefault="00C001FD" w:rsidP="00C001FD">
            <w:pPr>
              <w:spacing w:after="0" w:line="240" w:lineRule="auto"/>
              <w:jc w:val="center"/>
              <w:rPr>
                <w:rFonts w:ascii="Times New Roman" w:eastAsia="Calibri" w:hAnsi="Times New Roman"/>
                <w:sz w:val="24"/>
                <w:szCs w:val="24"/>
              </w:rPr>
            </w:pPr>
            <w:r w:rsidRPr="00A81DD6">
              <w:rPr>
                <w:rFonts w:ascii="Times New Roman" w:eastAsia="Calibri" w:hAnsi="Times New Roman"/>
                <w:sz w:val="24"/>
                <w:szCs w:val="24"/>
              </w:rPr>
              <w:t>4</w:t>
            </w:r>
          </w:p>
        </w:tc>
        <w:tc>
          <w:tcPr>
            <w:tcW w:w="3076" w:type="dxa"/>
            <w:gridSpan w:val="3"/>
            <w:tcBorders>
              <w:top w:val="single" w:sz="4" w:space="0" w:color="auto"/>
              <w:left w:val="single" w:sz="4" w:space="0" w:color="auto"/>
              <w:right w:val="single" w:sz="4" w:space="0" w:color="auto"/>
            </w:tcBorders>
          </w:tcPr>
          <w:p w:rsidR="00C001FD" w:rsidRPr="00A81DD6" w:rsidRDefault="00C001FD" w:rsidP="00C001FD">
            <w:pPr>
              <w:spacing w:after="0" w:line="240" w:lineRule="auto"/>
              <w:rPr>
                <w:rFonts w:ascii="Times New Roman" w:hAnsi="Times New Roman"/>
                <w:sz w:val="24"/>
                <w:szCs w:val="24"/>
              </w:rPr>
            </w:pPr>
            <w:r w:rsidRPr="00A81DD6">
              <w:rPr>
                <w:rFonts w:ascii="Times New Roman" w:hAnsi="Times New Roman"/>
                <w:sz w:val="24"/>
                <w:szCs w:val="24"/>
              </w:rPr>
              <w:t>Доля тренерско-преподавательского состава, прошедшего повышение квалификации по профильному направлению</w:t>
            </w:r>
          </w:p>
        </w:tc>
        <w:tc>
          <w:tcPr>
            <w:tcW w:w="1744" w:type="dxa"/>
            <w:tcBorders>
              <w:top w:val="single" w:sz="4" w:space="0" w:color="auto"/>
              <w:left w:val="single" w:sz="4" w:space="0" w:color="auto"/>
              <w:right w:val="single" w:sz="4" w:space="0" w:color="auto"/>
            </w:tcBorders>
          </w:tcPr>
          <w:p w:rsidR="00C001FD" w:rsidRPr="00A81DD6" w:rsidRDefault="00C001FD" w:rsidP="004849DE">
            <w:pPr>
              <w:pStyle w:val="a6"/>
              <w:spacing w:after="0" w:line="240" w:lineRule="auto"/>
              <w:ind w:left="0" w:right="-79"/>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ведомственные данные</w:t>
            </w:r>
          </w:p>
        </w:tc>
        <w:tc>
          <w:tcPr>
            <w:tcW w:w="1276" w:type="dxa"/>
            <w:tcBorders>
              <w:top w:val="single" w:sz="4" w:space="0" w:color="auto"/>
              <w:left w:val="single" w:sz="4" w:space="0" w:color="auto"/>
              <w:right w:val="single" w:sz="4" w:space="0" w:color="auto"/>
            </w:tcBorders>
          </w:tcPr>
          <w:p w:rsidR="00C001FD" w:rsidRPr="00A81DD6" w:rsidRDefault="00C001FD" w:rsidP="00C001FD">
            <w:pPr>
              <w:pStyle w:val="a6"/>
              <w:spacing w:after="0" w:line="240" w:lineRule="auto"/>
              <w:ind w:left="0"/>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right w:val="single" w:sz="4" w:space="0" w:color="auto"/>
            </w:tcBorders>
          </w:tcPr>
          <w:p w:rsidR="00C001FD" w:rsidRPr="00A81DD6" w:rsidRDefault="00C001FD" w:rsidP="00C001FD">
            <w:pPr>
              <w:pStyle w:val="a6"/>
              <w:spacing w:after="0" w:line="240" w:lineRule="auto"/>
              <w:ind w:left="0"/>
              <w:jc w:val="center"/>
              <w:rPr>
                <w:rFonts w:ascii="Times New Roman" w:eastAsia="Times New Roman" w:hAnsi="Times New Roman" w:cs="Times New Roman"/>
                <w:sz w:val="24"/>
                <w:szCs w:val="24"/>
                <w:lang w:val="en-US" w:eastAsia="ru-RU"/>
              </w:rPr>
            </w:pPr>
            <w:r w:rsidRPr="00A81DD6">
              <w:rPr>
                <w:rFonts w:ascii="Times New Roman" w:eastAsia="Times New Roman" w:hAnsi="Times New Roman" w:cs="Times New Roman"/>
                <w:sz w:val="24"/>
                <w:szCs w:val="24"/>
                <w:lang w:val="en-US" w:eastAsia="ru-RU"/>
              </w:rPr>
              <w:t>42,5</w:t>
            </w:r>
          </w:p>
        </w:tc>
        <w:tc>
          <w:tcPr>
            <w:tcW w:w="851" w:type="dxa"/>
            <w:tcBorders>
              <w:top w:val="single" w:sz="4" w:space="0" w:color="auto"/>
              <w:left w:val="single" w:sz="4" w:space="0" w:color="auto"/>
              <w:right w:val="single" w:sz="4" w:space="0" w:color="auto"/>
            </w:tcBorders>
          </w:tcPr>
          <w:p w:rsidR="00C001FD" w:rsidRPr="00D715DC" w:rsidRDefault="00D715DC" w:rsidP="00C001FD">
            <w:pPr>
              <w:spacing w:after="0" w:line="240" w:lineRule="auto"/>
              <w:jc w:val="center"/>
              <w:rPr>
                <w:rFonts w:ascii="Times New Roman" w:hAnsi="Times New Roman"/>
                <w:sz w:val="24"/>
                <w:szCs w:val="24"/>
                <w:lang w:val="en-US"/>
              </w:rPr>
            </w:pPr>
            <w:r>
              <w:rPr>
                <w:rFonts w:ascii="Times New Roman" w:hAnsi="Times New Roman"/>
                <w:sz w:val="24"/>
                <w:szCs w:val="24"/>
                <w:lang w:val="en-US"/>
              </w:rPr>
              <w:t>42</w:t>
            </w:r>
            <w:r>
              <w:rPr>
                <w:rFonts w:ascii="Times New Roman" w:hAnsi="Times New Roman"/>
                <w:sz w:val="24"/>
                <w:szCs w:val="24"/>
              </w:rPr>
              <w:t>,</w:t>
            </w:r>
            <w:r>
              <w:rPr>
                <w:rFonts w:ascii="Times New Roman" w:hAnsi="Times New Roman"/>
                <w:sz w:val="24"/>
                <w:szCs w:val="24"/>
                <w:lang w:val="en-US"/>
              </w:rPr>
              <w:t>5</w:t>
            </w:r>
          </w:p>
        </w:tc>
        <w:tc>
          <w:tcPr>
            <w:tcW w:w="2268" w:type="dxa"/>
            <w:tcBorders>
              <w:top w:val="single" w:sz="4" w:space="0" w:color="auto"/>
              <w:left w:val="single" w:sz="4" w:space="0" w:color="auto"/>
              <w:right w:val="single" w:sz="4" w:space="0" w:color="auto"/>
            </w:tcBorders>
          </w:tcPr>
          <w:p w:rsidR="00C001FD" w:rsidRPr="00A81DD6" w:rsidRDefault="000127CC" w:rsidP="00C001FD">
            <w:pPr>
              <w:spacing w:after="0" w:line="240" w:lineRule="auto"/>
              <w:jc w:val="center"/>
              <w:rPr>
                <w:rFonts w:ascii="Times New Roman" w:hAnsi="Times New Roman"/>
                <w:b/>
                <w:sz w:val="24"/>
                <w:szCs w:val="24"/>
              </w:rPr>
            </w:pPr>
            <w:r w:rsidRPr="000127CC">
              <w:rPr>
                <w:rFonts w:ascii="Times New Roman" w:hAnsi="Times New Roman"/>
                <w:b/>
                <w:sz w:val="24"/>
                <w:szCs w:val="24"/>
              </w:rPr>
              <w:t>Достигнут</w:t>
            </w:r>
          </w:p>
        </w:tc>
      </w:tr>
      <w:tr w:rsidR="00C001FD" w:rsidRPr="00A81DD6" w:rsidTr="00646A7F">
        <w:trPr>
          <w:trHeight w:val="30"/>
        </w:trPr>
        <w:tc>
          <w:tcPr>
            <w:tcW w:w="426"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spacing w:after="0" w:line="240" w:lineRule="auto"/>
              <w:jc w:val="center"/>
              <w:rPr>
                <w:rFonts w:ascii="Times New Roman" w:eastAsia="Calibri" w:hAnsi="Times New Roman"/>
                <w:sz w:val="24"/>
                <w:szCs w:val="24"/>
              </w:rPr>
            </w:pPr>
            <w:r w:rsidRPr="00A81DD6">
              <w:rPr>
                <w:rFonts w:ascii="Times New Roman" w:eastAsia="Calibri" w:hAnsi="Times New Roman"/>
                <w:sz w:val="24"/>
                <w:szCs w:val="24"/>
              </w:rPr>
              <w:t>5</w:t>
            </w:r>
          </w:p>
        </w:tc>
        <w:tc>
          <w:tcPr>
            <w:tcW w:w="3076" w:type="dxa"/>
            <w:gridSpan w:val="3"/>
            <w:tcBorders>
              <w:top w:val="single" w:sz="4" w:space="0" w:color="auto"/>
              <w:left w:val="single" w:sz="4" w:space="0" w:color="auto"/>
              <w:bottom w:val="single" w:sz="4" w:space="0" w:color="auto"/>
              <w:right w:val="single" w:sz="4" w:space="0" w:color="auto"/>
            </w:tcBorders>
          </w:tcPr>
          <w:p w:rsidR="00C001FD" w:rsidRPr="00A81DD6" w:rsidRDefault="00C001FD" w:rsidP="00C001FD">
            <w:pPr>
              <w:spacing w:after="0" w:line="240" w:lineRule="auto"/>
              <w:rPr>
                <w:rFonts w:ascii="Times New Roman" w:hAnsi="Times New Roman"/>
                <w:sz w:val="24"/>
                <w:szCs w:val="24"/>
              </w:rPr>
            </w:pPr>
            <w:r w:rsidRPr="00A81DD6">
              <w:rPr>
                <w:rFonts w:ascii="Times New Roman" w:hAnsi="Times New Roman"/>
                <w:sz w:val="24"/>
                <w:szCs w:val="24"/>
              </w:rPr>
              <w:t>Доля фактической загруженности республиканских спортивных сооружений</w:t>
            </w:r>
          </w:p>
        </w:tc>
        <w:tc>
          <w:tcPr>
            <w:tcW w:w="1744" w:type="dxa"/>
            <w:tcBorders>
              <w:top w:val="single" w:sz="4" w:space="0" w:color="auto"/>
              <w:left w:val="single" w:sz="4" w:space="0" w:color="auto"/>
              <w:bottom w:val="single" w:sz="4" w:space="0" w:color="auto"/>
              <w:right w:val="single" w:sz="4" w:space="0" w:color="auto"/>
            </w:tcBorders>
          </w:tcPr>
          <w:p w:rsidR="00C001FD" w:rsidRPr="00A81DD6" w:rsidRDefault="00C001FD" w:rsidP="004849DE">
            <w:pPr>
              <w:pStyle w:val="a6"/>
              <w:spacing w:after="0" w:line="240" w:lineRule="auto"/>
              <w:ind w:left="0" w:right="-79"/>
              <w:jc w:val="center"/>
              <w:rPr>
                <w:rFonts w:ascii="Times New Roman" w:eastAsia="Times New Roman" w:hAnsi="Times New Roman" w:cs="Times New Roman"/>
                <w:sz w:val="24"/>
                <w:szCs w:val="24"/>
              </w:rPr>
            </w:pPr>
            <w:r w:rsidRPr="00A81DD6">
              <w:rPr>
                <w:rFonts w:ascii="Times New Roman" w:eastAsia="Times New Roman" w:hAnsi="Times New Roman" w:cs="Times New Roman"/>
                <w:sz w:val="24"/>
                <w:szCs w:val="24"/>
                <w:lang w:eastAsia="ru-RU"/>
              </w:rPr>
              <w:t>ведомственные данные</w:t>
            </w:r>
          </w:p>
        </w:tc>
        <w:tc>
          <w:tcPr>
            <w:tcW w:w="1276"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pStyle w:val="a6"/>
              <w:spacing w:after="0" w:line="240" w:lineRule="auto"/>
              <w:ind w:left="0"/>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pStyle w:val="a6"/>
              <w:spacing w:after="0" w:line="240" w:lineRule="auto"/>
              <w:ind w:left="0"/>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val="en-US" w:eastAsia="ru-RU"/>
              </w:rPr>
              <w:t>81</w:t>
            </w:r>
            <w:r w:rsidRPr="00A81DD6">
              <w:rPr>
                <w:rFonts w:ascii="Times New Roman" w:eastAsia="Times New Roman" w:hAnsi="Times New Roman" w:cs="Times New Roman"/>
                <w:sz w:val="24"/>
                <w:szCs w:val="24"/>
                <w:lang w:eastAsia="ru-RU"/>
              </w:rPr>
              <w:t>,7</w:t>
            </w:r>
          </w:p>
        </w:tc>
        <w:tc>
          <w:tcPr>
            <w:tcW w:w="851" w:type="dxa"/>
            <w:tcBorders>
              <w:top w:val="single" w:sz="4" w:space="0" w:color="auto"/>
              <w:left w:val="single" w:sz="4" w:space="0" w:color="auto"/>
              <w:bottom w:val="single" w:sz="4" w:space="0" w:color="auto"/>
              <w:right w:val="single" w:sz="4" w:space="0" w:color="auto"/>
            </w:tcBorders>
          </w:tcPr>
          <w:p w:rsidR="00C001FD" w:rsidRPr="00A81DD6" w:rsidRDefault="002B6EFC" w:rsidP="00C001FD">
            <w:pPr>
              <w:spacing w:after="0" w:line="240" w:lineRule="auto"/>
              <w:jc w:val="center"/>
              <w:rPr>
                <w:rFonts w:ascii="Times New Roman" w:hAnsi="Times New Roman"/>
                <w:sz w:val="24"/>
                <w:szCs w:val="24"/>
              </w:rPr>
            </w:pPr>
            <w:r>
              <w:rPr>
                <w:rFonts w:ascii="Times New Roman" w:hAnsi="Times New Roman"/>
                <w:sz w:val="24"/>
                <w:szCs w:val="24"/>
              </w:rPr>
              <w:t>81,7</w:t>
            </w:r>
          </w:p>
        </w:tc>
        <w:tc>
          <w:tcPr>
            <w:tcW w:w="2268" w:type="dxa"/>
            <w:tcBorders>
              <w:top w:val="single" w:sz="4" w:space="0" w:color="auto"/>
              <w:left w:val="single" w:sz="4" w:space="0" w:color="auto"/>
              <w:bottom w:val="single" w:sz="4" w:space="0" w:color="auto"/>
              <w:right w:val="single" w:sz="4" w:space="0" w:color="auto"/>
            </w:tcBorders>
          </w:tcPr>
          <w:p w:rsidR="00C001FD" w:rsidRPr="00A81DD6" w:rsidRDefault="000127CC" w:rsidP="00C001FD">
            <w:pPr>
              <w:spacing w:after="0" w:line="240" w:lineRule="auto"/>
              <w:jc w:val="center"/>
              <w:rPr>
                <w:rFonts w:ascii="Times New Roman" w:hAnsi="Times New Roman"/>
                <w:b/>
                <w:sz w:val="24"/>
                <w:szCs w:val="24"/>
              </w:rPr>
            </w:pPr>
            <w:r w:rsidRPr="000127CC">
              <w:rPr>
                <w:rFonts w:ascii="Times New Roman" w:hAnsi="Times New Roman"/>
                <w:b/>
                <w:sz w:val="24"/>
                <w:szCs w:val="24"/>
              </w:rPr>
              <w:t>Достигнут</w:t>
            </w:r>
          </w:p>
        </w:tc>
      </w:tr>
      <w:tr w:rsidR="00C001FD" w:rsidRPr="00A81DD6" w:rsidTr="00646A7F">
        <w:trPr>
          <w:trHeight w:val="30"/>
        </w:trPr>
        <w:tc>
          <w:tcPr>
            <w:tcW w:w="426"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spacing w:after="0" w:line="240" w:lineRule="auto"/>
              <w:jc w:val="center"/>
              <w:rPr>
                <w:rFonts w:ascii="Times New Roman" w:eastAsia="Calibri" w:hAnsi="Times New Roman"/>
                <w:sz w:val="24"/>
                <w:szCs w:val="24"/>
              </w:rPr>
            </w:pPr>
            <w:r w:rsidRPr="00A81DD6">
              <w:rPr>
                <w:rFonts w:ascii="Times New Roman" w:eastAsia="Calibri" w:hAnsi="Times New Roman"/>
                <w:sz w:val="24"/>
                <w:szCs w:val="24"/>
              </w:rPr>
              <w:t>6</w:t>
            </w:r>
          </w:p>
        </w:tc>
        <w:tc>
          <w:tcPr>
            <w:tcW w:w="3076" w:type="dxa"/>
            <w:gridSpan w:val="3"/>
            <w:tcBorders>
              <w:top w:val="single" w:sz="4" w:space="0" w:color="auto"/>
              <w:left w:val="single" w:sz="4" w:space="0" w:color="auto"/>
              <w:bottom w:val="single" w:sz="4" w:space="0" w:color="auto"/>
              <w:right w:val="single" w:sz="4" w:space="0" w:color="auto"/>
            </w:tcBorders>
          </w:tcPr>
          <w:p w:rsidR="00C001FD" w:rsidRPr="00A81DD6" w:rsidRDefault="00C001FD" w:rsidP="00C001FD">
            <w:pPr>
              <w:spacing w:after="0" w:line="240" w:lineRule="auto"/>
              <w:rPr>
                <w:rFonts w:ascii="Times New Roman" w:hAnsi="Times New Roman"/>
                <w:sz w:val="24"/>
                <w:szCs w:val="24"/>
              </w:rPr>
            </w:pPr>
            <w:r w:rsidRPr="00A81DD6">
              <w:rPr>
                <w:rFonts w:ascii="Times New Roman" w:hAnsi="Times New Roman"/>
                <w:sz w:val="24"/>
                <w:szCs w:val="24"/>
              </w:rPr>
              <w:t>Охват углубленным медицинским осмотром национальных сборных команд Казахстана</w:t>
            </w:r>
          </w:p>
        </w:tc>
        <w:tc>
          <w:tcPr>
            <w:tcW w:w="1744" w:type="dxa"/>
            <w:tcBorders>
              <w:top w:val="single" w:sz="4" w:space="0" w:color="auto"/>
              <w:left w:val="single" w:sz="4" w:space="0" w:color="auto"/>
              <w:bottom w:val="single" w:sz="4" w:space="0" w:color="auto"/>
              <w:right w:val="single" w:sz="4" w:space="0" w:color="auto"/>
            </w:tcBorders>
          </w:tcPr>
          <w:p w:rsidR="00C001FD" w:rsidRPr="00A81DD6" w:rsidRDefault="00C001FD" w:rsidP="004849DE">
            <w:pPr>
              <w:pStyle w:val="a6"/>
              <w:spacing w:after="0" w:line="240" w:lineRule="auto"/>
              <w:ind w:left="0" w:right="-79"/>
              <w:jc w:val="center"/>
              <w:rPr>
                <w:rFonts w:ascii="Times New Roman" w:eastAsia="Times New Roman" w:hAnsi="Times New Roman" w:cs="Times New Roman"/>
                <w:sz w:val="24"/>
                <w:szCs w:val="24"/>
              </w:rPr>
            </w:pPr>
            <w:r w:rsidRPr="00A81DD6">
              <w:rPr>
                <w:rFonts w:ascii="Times New Roman" w:eastAsia="Times New Roman" w:hAnsi="Times New Roman" w:cs="Times New Roman"/>
                <w:sz w:val="24"/>
                <w:szCs w:val="24"/>
                <w:lang w:eastAsia="ru-RU"/>
              </w:rPr>
              <w:t>ведомственные данные</w:t>
            </w:r>
          </w:p>
        </w:tc>
        <w:tc>
          <w:tcPr>
            <w:tcW w:w="1276"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pStyle w:val="a6"/>
              <w:spacing w:after="0" w:line="240" w:lineRule="auto"/>
              <w:ind w:left="0"/>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pStyle w:val="a6"/>
              <w:spacing w:after="0" w:line="240" w:lineRule="auto"/>
              <w:ind w:left="0"/>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31,0</w:t>
            </w:r>
          </w:p>
        </w:tc>
        <w:tc>
          <w:tcPr>
            <w:tcW w:w="851" w:type="dxa"/>
            <w:tcBorders>
              <w:top w:val="single" w:sz="4" w:space="0" w:color="auto"/>
              <w:left w:val="single" w:sz="4" w:space="0" w:color="auto"/>
              <w:bottom w:val="single" w:sz="4" w:space="0" w:color="auto"/>
              <w:right w:val="single" w:sz="4" w:space="0" w:color="auto"/>
            </w:tcBorders>
          </w:tcPr>
          <w:p w:rsidR="00C001FD" w:rsidRPr="00A81DD6" w:rsidRDefault="000E1E37" w:rsidP="00C001FD">
            <w:pPr>
              <w:spacing w:after="0" w:line="240" w:lineRule="auto"/>
              <w:jc w:val="center"/>
              <w:rPr>
                <w:rFonts w:ascii="Times New Roman" w:hAnsi="Times New Roman"/>
                <w:sz w:val="24"/>
                <w:szCs w:val="24"/>
              </w:rPr>
            </w:pPr>
            <w:r>
              <w:rPr>
                <w:rFonts w:ascii="Times New Roman" w:hAnsi="Times New Roman"/>
                <w:sz w:val="24"/>
                <w:szCs w:val="24"/>
              </w:rPr>
              <w:t>31,0</w:t>
            </w:r>
          </w:p>
        </w:tc>
        <w:tc>
          <w:tcPr>
            <w:tcW w:w="2268" w:type="dxa"/>
            <w:tcBorders>
              <w:top w:val="single" w:sz="4" w:space="0" w:color="auto"/>
              <w:left w:val="single" w:sz="4" w:space="0" w:color="auto"/>
              <w:bottom w:val="single" w:sz="4" w:space="0" w:color="auto"/>
              <w:right w:val="single" w:sz="4" w:space="0" w:color="auto"/>
            </w:tcBorders>
          </w:tcPr>
          <w:p w:rsidR="00C001FD" w:rsidRPr="00A81DD6" w:rsidRDefault="000127CC" w:rsidP="00C001FD">
            <w:pPr>
              <w:spacing w:after="0" w:line="240" w:lineRule="auto"/>
              <w:jc w:val="center"/>
              <w:rPr>
                <w:rFonts w:ascii="Times New Roman" w:hAnsi="Times New Roman"/>
                <w:b/>
                <w:sz w:val="24"/>
                <w:szCs w:val="24"/>
              </w:rPr>
            </w:pPr>
            <w:r w:rsidRPr="000127CC">
              <w:rPr>
                <w:rFonts w:ascii="Times New Roman" w:hAnsi="Times New Roman"/>
                <w:b/>
                <w:sz w:val="24"/>
                <w:szCs w:val="24"/>
              </w:rPr>
              <w:t>Достигнут</w:t>
            </w:r>
          </w:p>
        </w:tc>
      </w:tr>
      <w:tr w:rsidR="00C001FD" w:rsidRPr="00A81DD6" w:rsidTr="00646A7F">
        <w:trPr>
          <w:trHeight w:val="30"/>
        </w:trPr>
        <w:tc>
          <w:tcPr>
            <w:tcW w:w="426"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spacing w:after="0" w:line="240" w:lineRule="auto"/>
              <w:jc w:val="center"/>
              <w:rPr>
                <w:rFonts w:ascii="Times New Roman" w:eastAsia="Calibri" w:hAnsi="Times New Roman"/>
                <w:sz w:val="24"/>
                <w:szCs w:val="24"/>
              </w:rPr>
            </w:pPr>
            <w:r w:rsidRPr="00A81DD6">
              <w:rPr>
                <w:rFonts w:ascii="Times New Roman" w:eastAsia="Calibri" w:hAnsi="Times New Roman"/>
                <w:sz w:val="24"/>
                <w:szCs w:val="24"/>
              </w:rPr>
              <w:t>7</w:t>
            </w:r>
          </w:p>
        </w:tc>
        <w:tc>
          <w:tcPr>
            <w:tcW w:w="3076" w:type="dxa"/>
            <w:gridSpan w:val="3"/>
            <w:tcBorders>
              <w:top w:val="single" w:sz="4" w:space="0" w:color="auto"/>
              <w:left w:val="single" w:sz="4" w:space="0" w:color="auto"/>
              <w:bottom w:val="single" w:sz="4" w:space="0" w:color="auto"/>
              <w:right w:val="single" w:sz="4" w:space="0" w:color="auto"/>
            </w:tcBorders>
          </w:tcPr>
          <w:p w:rsidR="00C001FD" w:rsidRPr="00A81DD6" w:rsidRDefault="00C001FD" w:rsidP="00C001FD">
            <w:pPr>
              <w:spacing w:after="0" w:line="240" w:lineRule="auto"/>
              <w:rPr>
                <w:rFonts w:ascii="Times New Roman" w:hAnsi="Times New Roman"/>
                <w:sz w:val="24"/>
                <w:szCs w:val="24"/>
              </w:rPr>
            </w:pPr>
            <w:r w:rsidRPr="00A81DD6">
              <w:rPr>
                <w:rFonts w:ascii="Times New Roman" w:hAnsi="Times New Roman"/>
                <w:sz w:val="24"/>
                <w:szCs w:val="24"/>
              </w:rPr>
              <w:t xml:space="preserve">Средняя обеспеченность  населения спортивной </w:t>
            </w:r>
            <w:r w:rsidRPr="00A81DD6">
              <w:rPr>
                <w:rFonts w:ascii="Times New Roman" w:hAnsi="Times New Roman"/>
                <w:sz w:val="24"/>
                <w:szCs w:val="24"/>
              </w:rPr>
              <w:lastRenderedPageBreak/>
              <w:t>инфраструктурой на 1 000 человек</w:t>
            </w:r>
          </w:p>
        </w:tc>
        <w:tc>
          <w:tcPr>
            <w:tcW w:w="1744" w:type="dxa"/>
            <w:tcBorders>
              <w:top w:val="single" w:sz="4" w:space="0" w:color="auto"/>
              <w:left w:val="single" w:sz="4" w:space="0" w:color="auto"/>
              <w:bottom w:val="single" w:sz="4" w:space="0" w:color="auto"/>
              <w:right w:val="single" w:sz="4" w:space="0" w:color="auto"/>
            </w:tcBorders>
          </w:tcPr>
          <w:p w:rsidR="00C001FD" w:rsidRPr="00A81DD6" w:rsidRDefault="00C001FD" w:rsidP="004849DE">
            <w:pPr>
              <w:pStyle w:val="a6"/>
              <w:spacing w:after="0" w:line="240" w:lineRule="auto"/>
              <w:ind w:left="0" w:right="-79"/>
              <w:jc w:val="center"/>
              <w:rPr>
                <w:rFonts w:ascii="Times New Roman" w:eastAsia="Times New Roman" w:hAnsi="Times New Roman" w:cs="Times New Roman"/>
                <w:sz w:val="24"/>
                <w:szCs w:val="24"/>
              </w:rPr>
            </w:pPr>
            <w:r w:rsidRPr="00A81DD6">
              <w:rPr>
                <w:rFonts w:ascii="Times New Roman" w:eastAsia="Times New Roman" w:hAnsi="Times New Roman" w:cs="Times New Roman"/>
                <w:sz w:val="24"/>
                <w:szCs w:val="24"/>
                <w:lang w:eastAsia="ru-RU"/>
              </w:rPr>
              <w:lastRenderedPageBreak/>
              <w:t>ведомственные</w:t>
            </w:r>
            <w:r w:rsidRPr="00A81DD6">
              <w:rPr>
                <w:rFonts w:ascii="Times New Roman" w:eastAsia="Times New Roman" w:hAnsi="Times New Roman" w:cs="Times New Roman"/>
                <w:sz w:val="24"/>
                <w:szCs w:val="24"/>
                <w:lang w:eastAsia="ru-RU"/>
              </w:rPr>
              <w:br/>
              <w:t>данные</w:t>
            </w:r>
          </w:p>
        </w:tc>
        <w:tc>
          <w:tcPr>
            <w:tcW w:w="1276"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pStyle w:val="a6"/>
              <w:spacing w:after="0" w:line="240" w:lineRule="auto"/>
              <w:ind w:left="0"/>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pStyle w:val="a6"/>
              <w:spacing w:after="0" w:line="240" w:lineRule="auto"/>
              <w:ind w:left="0"/>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46</w:t>
            </w:r>
          </w:p>
        </w:tc>
        <w:tc>
          <w:tcPr>
            <w:tcW w:w="851" w:type="dxa"/>
            <w:tcBorders>
              <w:top w:val="single" w:sz="4" w:space="0" w:color="auto"/>
              <w:left w:val="single" w:sz="4" w:space="0" w:color="auto"/>
              <w:bottom w:val="single" w:sz="4" w:space="0" w:color="auto"/>
              <w:right w:val="single" w:sz="4" w:space="0" w:color="auto"/>
            </w:tcBorders>
          </w:tcPr>
          <w:p w:rsidR="00C001FD" w:rsidRPr="00A81DD6" w:rsidRDefault="000E1E37" w:rsidP="00C001FD">
            <w:pPr>
              <w:spacing w:after="0" w:line="240" w:lineRule="auto"/>
              <w:jc w:val="center"/>
              <w:rPr>
                <w:rFonts w:ascii="Times New Roman" w:hAnsi="Times New Roman"/>
                <w:sz w:val="24"/>
                <w:szCs w:val="24"/>
              </w:rPr>
            </w:pPr>
            <w:r>
              <w:rPr>
                <w:rFonts w:ascii="Times New Roman" w:hAnsi="Times New Roman"/>
                <w:sz w:val="24"/>
                <w:szCs w:val="24"/>
              </w:rPr>
              <w:t>46</w:t>
            </w:r>
          </w:p>
        </w:tc>
        <w:tc>
          <w:tcPr>
            <w:tcW w:w="2268" w:type="dxa"/>
            <w:tcBorders>
              <w:top w:val="single" w:sz="4" w:space="0" w:color="auto"/>
              <w:left w:val="single" w:sz="4" w:space="0" w:color="auto"/>
              <w:bottom w:val="single" w:sz="4" w:space="0" w:color="auto"/>
              <w:right w:val="single" w:sz="4" w:space="0" w:color="auto"/>
            </w:tcBorders>
          </w:tcPr>
          <w:p w:rsidR="00C001FD" w:rsidRPr="00A81DD6" w:rsidRDefault="000127CC" w:rsidP="00C001FD">
            <w:pPr>
              <w:spacing w:after="0" w:line="240" w:lineRule="auto"/>
              <w:jc w:val="center"/>
              <w:rPr>
                <w:rFonts w:ascii="Times New Roman" w:hAnsi="Times New Roman"/>
                <w:b/>
                <w:sz w:val="24"/>
                <w:szCs w:val="24"/>
              </w:rPr>
            </w:pPr>
            <w:r w:rsidRPr="000127CC">
              <w:rPr>
                <w:rFonts w:ascii="Times New Roman" w:hAnsi="Times New Roman"/>
                <w:b/>
                <w:sz w:val="24"/>
                <w:szCs w:val="24"/>
              </w:rPr>
              <w:t>Достигнут</w:t>
            </w:r>
          </w:p>
        </w:tc>
      </w:tr>
      <w:tr w:rsidR="00C001FD" w:rsidRPr="00A81DD6" w:rsidTr="00646A7F">
        <w:trPr>
          <w:trHeight w:val="30"/>
        </w:trPr>
        <w:tc>
          <w:tcPr>
            <w:tcW w:w="426" w:type="dxa"/>
            <w:tcBorders>
              <w:top w:val="single" w:sz="4" w:space="0" w:color="auto"/>
              <w:left w:val="single" w:sz="4" w:space="0" w:color="auto"/>
              <w:bottom w:val="single" w:sz="4" w:space="0" w:color="auto"/>
              <w:right w:val="single" w:sz="4" w:space="0" w:color="auto"/>
            </w:tcBorders>
            <w:hideMark/>
          </w:tcPr>
          <w:p w:rsidR="00C001FD" w:rsidRPr="00A81DD6" w:rsidRDefault="00C001FD" w:rsidP="00C001FD">
            <w:pPr>
              <w:spacing w:after="0" w:line="240" w:lineRule="auto"/>
              <w:jc w:val="center"/>
              <w:rPr>
                <w:rFonts w:ascii="Times New Roman" w:eastAsia="Calibri" w:hAnsi="Times New Roman"/>
                <w:sz w:val="24"/>
                <w:szCs w:val="24"/>
              </w:rPr>
            </w:pPr>
            <w:r w:rsidRPr="00A81DD6">
              <w:rPr>
                <w:rFonts w:ascii="Times New Roman" w:eastAsia="Calibri" w:hAnsi="Times New Roman"/>
                <w:sz w:val="24"/>
                <w:szCs w:val="24"/>
              </w:rPr>
              <w:lastRenderedPageBreak/>
              <w:t>8</w:t>
            </w:r>
          </w:p>
        </w:tc>
        <w:tc>
          <w:tcPr>
            <w:tcW w:w="3076" w:type="dxa"/>
            <w:gridSpan w:val="3"/>
            <w:tcBorders>
              <w:top w:val="single" w:sz="4" w:space="0" w:color="auto"/>
              <w:left w:val="single" w:sz="4" w:space="0" w:color="auto"/>
              <w:bottom w:val="single" w:sz="4" w:space="0" w:color="auto"/>
              <w:right w:val="single" w:sz="4" w:space="0" w:color="auto"/>
            </w:tcBorders>
            <w:hideMark/>
          </w:tcPr>
          <w:p w:rsidR="00C001FD" w:rsidRPr="00A81DD6" w:rsidRDefault="00C001FD" w:rsidP="00C001FD">
            <w:pPr>
              <w:pStyle w:val="a6"/>
              <w:spacing w:after="0" w:line="240" w:lineRule="auto"/>
              <w:ind w:left="0"/>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Количество завоеванных медалей в официальных спортивных мероприятиях, чемпионатах мира, кубках мира, чемпионатах Азии и на международных турнирах</w:t>
            </w:r>
          </w:p>
        </w:tc>
        <w:tc>
          <w:tcPr>
            <w:tcW w:w="1744" w:type="dxa"/>
            <w:tcBorders>
              <w:top w:val="single" w:sz="4" w:space="0" w:color="auto"/>
              <w:left w:val="single" w:sz="4" w:space="0" w:color="auto"/>
              <w:bottom w:val="single" w:sz="4" w:space="0" w:color="auto"/>
              <w:right w:val="single" w:sz="4" w:space="0" w:color="auto"/>
            </w:tcBorders>
            <w:hideMark/>
          </w:tcPr>
          <w:p w:rsidR="00C001FD" w:rsidRPr="00A81DD6" w:rsidRDefault="00C001FD" w:rsidP="004849DE">
            <w:pPr>
              <w:pStyle w:val="a6"/>
              <w:spacing w:after="0" w:line="240" w:lineRule="auto"/>
              <w:ind w:left="0" w:right="-79"/>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rPr>
              <w:t>ведомственные</w:t>
            </w:r>
            <w:r w:rsidRPr="00A81DD6">
              <w:rPr>
                <w:rFonts w:ascii="Times New Roman" w:eastAsia="Times New Roman" w:hAnsi="Times New Roman" w:cs="Times New Roman"/>
                <w:sz w:val="24"/>
                <w:szCs w:val="24"/>
              </w:rPr>
              <w:br/>
              <w:t>данные</w:t>
            </w:r>
          </w:p>
        </w:tc>
        <w:tc>
          <w:tcPr>
            <w:tcW w:w="1276" w:type="dxa"/>
            <w:tcBorders>
              <w:top w:val="single" w:sz="4" w:space="0" w:color="auto"/>
              <w:left w:val="single" w:sz="4" w:space="0" w:color="auto"/>
              <w:bottom w:val="single" w:sz="4" w:space="0" w:color="auto"/>
              <w:right w:val="single" w:sz="4" w:space="0" w:color="auto"/>
            </w:tcBorders>
            <w:hideMark/>
          </w:tcPr>
          <w:p w:rsidR="00C001FD" w:rsidRPr="00A81DD6" w:rsidRDefault="00C001FD" w:rsidP="00C001FD">
            <w:pPr>
              <w:pStyle w:val="a6"/>
              <w:spacing w:after="0" w:line="240" w:lineRule="auto"/>
              <w:ind w:left="0"/>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кол-во</w:t>
            </w:r>
          </w:p>
        </w:tc>
        <w:tc>
          <w:tcPr>
            <w:tcW w:w="850" w:type="dxa"/>
            <w:tcBorders>
              <w:top w:val="single" w:sz="4" w:space="0" w:color="auto"/>
              <w:left w:val="single" w:sz="4" w:space="0" w:color="auto"/>
              <w:bottom w:val="single" w:sz="4" w:space="0" w:color="auto"/>
              <w:right w:val="single" w:sz="4" w:space="0" w:color="auto"/>
            </w:tcBorders>
          </w:tcPr>
          <w:p w:rsidR="00C001FD" w:rsidRPr="00A81DD6" w:rsidRDefault="00C001FD" w:rsidP="00C001FD">
            <w:pPr>
              <w:pStyle w:val="a6"/>
              <w:spacing w:after="0" w:line="240" w:lineRule="auto"/>
              <w:ind w:left="0"/>
              <w:jc w:val="center"/>
              <w:rPr>
                <w:rFonts w:ascii="Times New Roman" w:eastAsia="Times New Roman" w:hAnsi="Times New Roman" w:cs="Times New Roman"/>
                <w:sz w:val="24"/>
                <w:szCs w:val="24"/>
                <w:lang w:eastAsia="ru-RU"/>
              </w:rPr>
            </w:pPr>
            <w:r w:rsidRPr="00A81DD6">
              <w:rPr>
                <w:rFonts w:ascii="Times New Roman" w:eastAsia="Times New Roman" w:hAnsi="Times New Roman" w:cs="Times New Roman"/>
                <w:sz w:val="24"/>
                <w:szCs w:val="24"/>
                <w:lang w:eastAsia="ru-RU"/>
              </w:rPr>
              <w:t>217</w:t>
            </w:r>
          </w:p>
        </w:tc>
        <w:tc>
          <w:tcPr>
            <w:tcW w:w="851" w:type="dxa"/>
            <w:tcBorders>
              <w:top w:val="single" w:sz="4" w:space="0" w:color="auto"/>
              <w:left w:val="single" w:sz="4" w:space="0" w:color="auto"/>
              <w:bottom w:val="single" w:sz="4" w:space="0" w:color="auto"/>
              <w:right w:val="single" w:sz="4" w:space="0" w:color="auto"/>
            </w:tcBorders>
          </w:tcPr>
          <w:p w:rsidR="00C001FD" w:rsidRPr="00A81DD6" w:rsidRDefault="000E1E37" w:rsidP="00C001FD">
            <w:pPr>
              <w:spacing w:after="0" w:line="240" w:lineRule="auto"/>
              <w:jc w:val="center"/>
              <w:rPr>
                <w:rFonts w:ascii="Times New Roman" w:hAnsi="Times New Roman"/>
                <w:sz w:val="24"/>
                <w:szCs w:val="24"/>
              </w:rPr>
            </w:pPr>
            <w:r>
              <w:rPr>
                <w:rFonts w:ascii="Times New Roman" w:hAnsi="Times New Roman"/>
                <w:sz w:val="24"/>
                <w:szCs w:val="24"/>
              </w:rPr>
              <w:t>217</w:t>
            </w:r>
          </w:p>
        </w:tc>
        <w:tc>
          <w:tcPr>
            <w:tcW w:w="2268" w:type="dxa"/>
            <w:tcBorders>
              <w:top w:val="single" w:sz="4" w:space="0" w:color="auto"/>
              <w:left w:val="single" w:sz="4" w:space="0" w:color="auto"/>
              <w:bottom w:val="single" w:sz="4" w:space="0" w:color="auto"/>
              <w:right w:val="single" w:sz="4" w:space="0" w:color="auto"/>
            </w:tcBorders>
          </w:tcPr>
          <w:p w:rsidR="00C001FD" w:rsidRPr="00A81DD6" w:rsidRDefault="000127CC" w:rsidP="00C001FD">
            <w:pPr>
              <w:spacing w:after="0" w:line="240" w:lineRule="auto"/>
              <w:jc w:val="center"/>
              <w:rPr>
                <w:rFonts w:ascii="Times New Roman" w:hAnsi="Times New Roman"/>
                <w:sz w:val="24"/>
                <w:szCs w:val="24"/>
              </w:rPr>
            </w:pPr>
            <w:r w:rsidRPr="000127CC">
              <w:rPr>
                <w:rFonts w:ascii="Times New Roman" w:hAnsi="Times New Roman"/>
                <w:b/>
                <w:sz w:val="24"/>
                <w:szCs w:val="24"/>
              </w:rPr>
              <w:t>Достигнут</w:t>
            </w:r>
          </w:p>
        </w:tc>
      </w:tr>
    </w:tbl>
    <w:p w:rsidR="00C00755" w:rsidRPr="00A81DD6" w:rsidRDefault="00C00755" w:rsidP="00D7647B">
      <w:pPr>
        <w:spacing w:after="0" w:line="240" w:lineRule="auto"/>
        <w:jc w:val="center"/>
        <w:rPr>
          <w:rFonts w:ascii="Times New Roman" w:hAnsi="Times New Roman"/>
          <w:b/>
          <w:sz w:val="24"/>
          <w:szCs w:val="24"/>
        </w:rPr>
      </w:pPr>
    </w:p>
    <w:p w:rsidR="00C00755" w:rsidRPr="00A81DD6" w:rsidRDefault="00C00755" w:rsidP="00D7647B">
      <w:pPr>
        <w:spacing w:after="0" w:line="240" w:lineRule="auto"/>
        <w:rPr>
          <w:rFonts w:ascii="Times New Roman" w:hAnsi="Times New Roman"/>
          <w:b/>
          <w:sz w:val="24"/>
          <w:szCs w:val="24"/>
        </w:rPr>
      </w:pPr>
    </w:p>
    <w:p w:rsidR="00320905" w:rsidRPr="00290E00" w:rsidRDefault="00C00755" w:rsidP="00320905">
      <w:pPr>
        <w:spacing w:after="0" w:line="240" w:lineRule="auto"/>
        <w:ind w:left="-426"/>
        <w:jc w:val="center"/>
        <w:rPr>
          <w:rFonts w:ascii="Times New Roman" w:hAnsi="Times New Roman"/>
          <w:b/>
          <w:sz w:val="28"/>
          <w:szCs w:val="28"/>
        </w:rPr>
      </w:pPr>
      <w:r w:rsidRPr="00A81DD6">
        <w:rPr>
          <w:rFonts w:ascii="Times New Roman" w:hAnsi="Times New Roman"/>
          <w:b/>
          <w:sz w:val="24"/>
          <w:szCs w:val="24"/>
        </w:rPr>
        <w:br w:type="page"/>
      </w:r>
      <w:r w:rsidR="00320905" w:rsidRPr="00290E00">
        <w:rPr>
          <w:rFonts w:ascii="Times New Roman" w:hAnsi="Times New Roman"/>
          <w:b/>
          <w:sz w:val="28"/>
          <w:szCs w:val="28"/>
        </w:rPr>
        <w:lastRenderedPageBreak/>
        <w:t>Аналитическая записка</w:t>
      </w:r>
    </w:p>
    <w:p w:rsidR="00320905" w:rsidRPr="00290E00" w:rsidRDefault="00320905" w:rsidP="00320905">
      <w:pPr>
        <w:spacing w:after="0" w:line="240" w:lineRule="auto"/>
        <w:ind w:left="-426"/>
        <w:jc w:val="center"/>
        <w:rPr>
          <w:rFonts w:ascii="Times New Roman" w:hAnsi="Times New Roman"/>
          <w:b/>
          <w:bCs/>
          <w:sz w:val="28"/>
          <w:szCs w:val="28"/>
        </w:rPr>
      </w:pPr>
      <w:r w:rsidRPr="00290E00">
        <w:rPr>
          <w:rFonts w:ascii="Times New Roman" w:hAnsi="Times New Roman"/>
          <w:b/>
          <w:bCs/>
          <w:sz w:val="28"/>
          <w:szCs w:val="28"/>
        </w:rPr>
        <w:t>по реализации стратегического плана Министерства культуры и спорта Республики Казахстан на 2020-2024 годы</w:t>
      </w:r>
    </w:p>
    <w:p w:rsidR="00320905" w:rsidRPr="00290E00" w:rsidRDefault="00320905" w:rsidP="00320905">
      <w:pPr>
        <w:spacing w:after="0" w:line="240" w:lineRule="auto"/>
        <w:ind w:left="-426"/>
        <w:jc w:val="center"/>
        <w:rPr>
          <w:rFonts w:ascii="Times New Roman" w:hAnsi="Times New Roman"/>
          <w:bCs/>
          <w:sz w:val="28"/>
          <w:szCs w:val="28"/>
        </w:rPr>
      </w:pPr>
      <w:r w:rsidRPr="00290E00">
        <w:rPr>
          <w:rFonts w:ascii="Times New Roman" w:hAnsi="Times New Roman"/>
          <w:bCs/>
          <w:sz w:val="28"/>
          <w:szCs w:val="28"/>
        </w:rPr>
        <w:t xml:space="preserve">(отчетный период – </w:t>
      </w:r>
      <w:r w:rsidRPr="00290E00">
        <w:rPr>
          <w:rFonts w:ascii="Times New Roman" w:hAnsi="Times New Roman"/>
          <w:b/>
          <w:bCs/>
          <w:sz w:val="28"/>
          <w:szCs w:val="28"/>
        </w:rPr>
        <w:t>2020 год</w:t>
      </w:r>
      <w:r w:rsidRPr="00290E00">
        <w:rPr>
          <w:rFonts w:ascii="Times New Roman" w:hAnsi="Times New Roman"/>
          <w:bCs/>
          <w:sz w:val="28"/>
          <w:szCs w:val="28"/>
        </w:rPr>
        <w:t>)</w:t>
      </w:r>
    </w:p>
    <w:p w:rsidR="00320905" w:rsidRPr="00290E00" w:rsidRDefault="00320905" w:rsidP="00320905">
      <w:pPr>
        <w:spacing w:after="0" w:line="240" w:lineRule="auto"/>
        <w:ind w:left="-426"/>
        <w:rPr>
          <w:rFonts w:ascii="Times New Roman" w:hAnsi="Times New Roman"/>
          <w:b/>
          <w:sz w:val="28"/>
          <w:szCs w:val="28"/>
        </w:rPr>
      </w:pPr>
    </w:p>
    <w:p w:rsidR="00320905" w:rsidRPr="00290E00" w:rsidRDefault="00320905" w:rsidP="00320905">
      <w:pPr>
        <w:pStyle w:val="a9"/>
        <w:ind w:left="-426" w:firstLine="709"/>
        <w:rPr>
          <w:rFonts w:ascii="Times New Roman" w:hAnsi="Times New Roman" w:cs="Times New Roman"/>
          <w:sz w:val="28"/>
          <w:szCs w:val="28"/>
        </w:rPr>
      </w:pPr>
      <w:r w:rsidRPr="00290E00">
        <w:rPr>
          <w:rFonts w:ascii="Times New Roman" w:hAnsi="Times New Roman" w:cs="Times New Roman"/>
          <w:sz w:val="28"/>
          <w:szCs w:val="28"/>
        </w:rPr>
        <w:t>На реализацию 24 целевых индикаторов Стратегического плана Министерства на 2020-202</w:t>
      </w:r>
      <w:r>
        <w:rPr>
          <w:rFonts w:ascii="Times New Roman" w:hAnsi="Times New Roman" w:cs="Times New Roman"/>
          <w:sz w:val="28"/>
          <w:szCs w:val="28"/>
        </w:rPr>
        <w:t>4</w:t>
      </w:r>
      <w:r w:rsidRPr="00290E00">
        <w:rPr>
          <w:rFonts w:ascii="Times New Roman" w:hAnsi="Times New Roman" w:cs="Times New Roman"/>
          <w:sz w:val="28"/>
          <w:szCs w:val="28"/>
        </w:rPr>
        <w:t xml:space="preserve"> годы определены 3 направления деятельности «</w:t>
      </w:r>
      <w:r w:rsidRPr="00290E00">
        <w:rPr>
          <w:rFonts w:ascii="Times New Roman" w:hAnsi="Times New Roman" w:cs="Times New Roman"/>
          <w:i/>
          <w:sz w:val="28"/>
          <w:szCs w:val="28"/>
        </w:rPr>
        <w:t>Развитие единого культурного пространства страны, формирование конкурентоспособной туристской индустрии, совершенствование архивного дела»</w:t>
      </w:r>
      <w:r w:rsidRPr="00290E00">
        <w:rPr>
          <w:rFonts w:ascii="Times New Roman" w:hAnsi="Times New Roman" w:cs="Times New Roman"/>
          <w:sz w:val="28"/>
          <w:szCs w:val="28"/>
        </w:rPr>
        <w:t>, «</w:t>
      </w:r>
      <w:r w:rsidRPr="00290E00">
        <w:rPr>
          <w:rFonts w:ascii="Times New Roman" w:hAnsi="Times New Roman" w:cs="Times New Roman"/>
          <w:i/>
          <w:sz w:val="28"/>
          <w:szCs w:val="28"/>
        </w:rPr>
        <w:t>Укрепление лингвистического капитала казахстанцев и гармонизация языковой среды»</w:t>
      </w:r>
      <w:r w:rsidRPr="00290E00">
        <w:rPr>
          <w:rFonts w:ascii="Times New Roman" w:hAnsi="Times New Roman" w:cs="Times New Roman"/>
          <w:sz w:val="28"/>
          <w:szCs w:val="28"/>
        </w:rPr>
        <w:t>, «</w:t>
      </w:r>
      <w:r w:rsidRPr="00290E00">
        <w:rPr>
          <w:rFonts w:ascii="Times New Roman" w:hAnsi="Times New Roman" w:cs="Times New Roman"/>
          <w:i/>
          <w:sz w:val="28"/>
          <w:szCs w:val="28"/>
        </w:rPr>
        <w:t>Дальнейшее развитие массового спорта и повышение конкурентоспособности спорта высших достижений на мировой спортивной арене</w:t>
      </w:r>
      <w:r w:rsidRPr="00290E00">
        <w:rPr>
          <w:rFonts w:ascii="Times New Roman" w:hAnsi="Times New Roman" w:cs="Times New Roman"/>
          <w:sz w:val="28"/>
          <w:szCs w:val="28"/>
        </w:rPr>
        <w:t>».</w:t>
      </w:r>
    </w:p>
    <w:p w:rsidR="00320905" w:rsidRPr="00290E00" w:rsidRDefault="00320905" w:rsidP="00320905">
      <w:pPr>
        <w:pStyle w:val="a9"/>
        <w:ind w:left="-426" w:firstLine="709"/>
        <w:rPr>
          <w:rFonts w:ascii="Times New Roman" w:hAnsi="Times New Roman" w:cs="Times New Roman"/>
          <w:sz w:val="28"/>
          <w:szCs w:val="28"/>
        </w:rPr>
      </w:pPr>
      <w:r w:rsidRPr="00290E00">
        <w:rPr>
          <w:rFonts w:ascii="Times New Roman" w:hAnsi="Times New Roman" w:cs="Times New Roman"/>
          <w:sz w:val="28"/>
          <w:szCs w:val="28"/>
        </w:rPr>
        <w:t xml:space="preserve">Достигнуты в полном объеме 18 целевых индикаторов. По 5 целевым индикаторам данные по итогам 2020 года будут </w:t>
      </w:r>
      <w:r>
        <w:rPr>
          <w:rFonts w:ascii="Times New Roman" w:hAnsi="Times New Roman" w:cs="Times New Roman"/>
          <w:sz w:val="28"/>
          <w:szCs w:val="28"/>
        </w:rPr>
        <w:t>опубликованы</w:t>
      </w:r>
      <w:r w:rsidRPr="00290E00">
        <w:rPr>
          <w:rFonts w:ascii="Times New Roman" w:hAnsi="Times New Roman" w:cs="Times New Roman"/>
          <w:sz w:val="28"/>
          <w:szCs w:val="28"/>
        </w:rPr>
        <w:t xml:space="preserve"> Бюро национальной статистики АСП</w:t>
      </w:r>
      <w:r w:rsidR="005B2EEB">
        <w:rPr>
          <w:rFonts w:ascii="Times New Roman" w:hAnsi="Times New Roman" w:cs="Times New Roman"/>
          <w:sz w:val="28"/>
          <w:szCs w:val="28"/>
        </w:rPr>
        <w:t>и</w:t>
      </w:r>
      <w:r w:rsidRPr="00290E00">
        <w:rPr>
          <w:rFonts w:ascii="Times New Roman" w:hAnsi="Times New Roman" w:cs="Times New Roman"/>
          <w:sz w:val="28"/>
          <w:szCs w:val="28"/>
        </w:rPr>
        <w:t>Р РК во 2 квартале 2021 года.</w:t>
      </w:r>
    </w:p>
    <w:p w:rsidR="00320905" w:rsidRPr="00290E00" w:rsidRDefault="00320905" w:rsidP="00320905">
      <w:pPr>
        <w:tabs>
          <w:tab w:val="left" w:pos="993"/>
        </w:tabs>
        <w:spacing w:after="0" w:line="240" w:lineRule="auto"/>
        <w:ind w:left="-426" w:firstLine="709"/>
        <w:contextualSpacing/>
        <w:rPr>
          <w:rFonts w:ascii="Times New Roman" w:hAnsi="Times New Roman"/>
          <w:b/>
          <w:i/>
          <w:sz w:val="28"/>
          <w:szCs w:val="28"/>
        </w:rPr>
      </w:pPr>
    </w:p>
    <w:p w:rsidR="00320905" w:rsidRPr="00290E00" w:rsidRDefault="00320905" w:rsidP="00320905">
      <w:pPr>
        <w:tabs>
          <w:tab w:val="left" w:pos="993"/>
        </w:tabs>
        <w:spacing w:after="0" w:line="240" w:lineRule="auto"/>
        <w:ind w:left="-426" w:firstLine="709"/>
        <w:contextualSpacing/>
        <w:rPr>
          <w:rFonts w:ascii="Times New Roman" w:hAnsi="Times New Roman"/>
          <w:b/>
          <w:i/>
          <w:sz w:val="28"/>
          <w:szCs w:val="28"/>
        </w:rPr>
      </w:pPr>
      <w:r w:rsidRPr="00290E00">
        <w:rPr>
          <w:rFonts w:ascii="Times New Roman" w:hAnsi="Times New Roman"/>
          <w:b/>
          <w:i/>
          <w:sz w:val="28"/>
          <w:szCs w:val="28"/>
        </w:rPr>
        <w:t>Информация о степени решения проблем и задач, на решение которых направлен документ, влияние реализации документа на социально-экономическое развитие страны</w:t>
      </w:r>
    </w:p>
    <w:p w:rsidR="00320905" w:rsidRPr="00290E00" w:rsidRDefault="00320905" w:rsidP="00320905">
      <w:pPr>
        <w:tabs>
          <w:tab w:val="left" w:pos="993"/>
        </w:tabs>
        <w:spacing w:after="0" w:line="240" w:lineRule="auto"/>
        <w:ind w:left="-426" w:firstLine="709"/>
        <w:rPr>
          <w:rStyle w:val="s0"/>
          <w:bCs/>
        </w:rPr>
      </w:pPr>
      <w:r w:rsidRPr="00290E00">
        <w:rPr>
          <w:rStyle w:val="s0"/>
          <w:b/>
          <w:bCs/>
        </w:rPr>
        <w:t>В первом стратегическом направлении</w:t>
      </w:r>
      <w:r w:rsidRPr="00290E00">
        <w:rPr>
          <w:rStyle w:val="s0"/>
          <w:bCs/>
        </w:rPr>
        <w:t xml:space="preserve"> «Развитие единого культурного пространства страны, формирование конкурентоспособной туристской индустрии, совершенствование архивного дела» были поставлены следующие цели: «</w:t>
      </w:r>
      <w:r w:rsidRPr="00290E00">
        <w:rPr>
          <w:rStyle w:val="s0"/>
          <w:bCs/>
          <w:i/>
        </w:rPr>
        <w:t>Повышение конкурентоспособности сферы культуры и искусства, обеспечение деятельности архивного дела</w:t>
      </w:r>
      <w:r w:rsidRPr="00290E00">
        <w:rPr>
          <w:rStyle w:val="s0"/>
          <w:bCs/>
        </w:rPr>
        <w:t xml:space="preserve">», </w:t>
      </w:r>
      <w:r w:rsidRPr="00290E00">
        <w:rPr>
          <w:rStyle w:val="s0"/>
          <w:bCs/>
          <w:i/>
        </w:rPr>
        <w:t>«Формирование конкурентоспособной туристской индустрии»</w:t>
      </w:r>
      <w:r w:rsidRPr="00290E00">
        <w:rPr>
          <w:rStyle w:val="s0"/>
          <w:bCs/>
        </w:rPr>
        <w:t>,</w:t>
      </w:r>
      <w:r w:rsidRPr="00290E00">
        <w:rPr>
          <w:rStyle w:val="s0"/>
          <w:bCs/>
          <w:i/>
        </w:rPr>
        <w:t xml:space="preserve"> </w:t>
      </w:r>
      <w:r w:rsidRPr="00290E00">
        <w:rPr>
          <w:rStyle w:val="s0"/>
          <w:bCs/>
        </w:rPr>
        <w:t>в рамках которых в отчетный период проведена комплексная работа по следующим ключевым направлениям отрасли.</w:t>
      </w:r>
    </w:p>
    <w:p w:rsidR="00320905" w:rsidRPr="00290E00" w:rsidRDefault="00320905" w:rsidP="00320905">
      <w:pPr>
        <w:pStyle w:val="ac"/>
        <w:ind w:left="-426" w:firstLine="709"/>
        <w:jc w:val="both"/>
        <w:rPr>
          <w:sz w:val="28"/>
          <w:szCs w:val="28"/>
          <w:lang w:eastAsia="en-US"/>
        </w:rPr>
      </w:pPr>
      <w:r w:rsidRPr="00290E00">
        <w:rPr>
          <w:i/>
          <w:sz w:val="28"/>
          <w:szCs w:val="28"/>
          <w:lang w:eastAsia="en-US"/>
        </w:rPr>
        <w:t>Театральное искусство</w:t>
      </w:r>
    </w:p>
    <w:p w:rsidR="00320905" w:rsidRPr="00C66166" w:rsidRDefault="00320905" w:rsidP="00320905">
      <w:pPr>
        <w:pStyle w:val="a9"/>
        <w:ind w:left="-426" w:firstLine="709"/>
        <w:rPr>
          <w:rFonts w:ascii="Times New Roman" w:hAnsi="Times New Roman" w:cs="Times New Roman"/>
          <w:sz w:val="28"/>
          <w:szCs w:val="28"/>
        </w:rPr>
      </w:pPr>
      <w:r w:rsidRPr="00C66166">
        <w:rPr>
          <w:rFonts w:ascii="Times New Roman" w:hAnsi="Times New Roman" w:cs="Times New Roman"/>
          <w:sz w:val="28"/>
          <w:szCs w:val="28"/>
        </w:rPr>
        <w:t xml:space="preserve">В 2020 году ГАТОБ им. Абая и «Астана Опера» вошли в ТОП-5 лучших театров оперы и балета в рейтинге лучших театров оперы и балета стран СНГ. Впервые в стране театром «Астана Балет» запущен театральный стриминговый сервис ab-media с инновационной возможностью просмотра спектаклей в 360 градусов.  </w:t>
      </w:r>
    </w:p>
    <w:p w:rsidR="00320905" w:rsidRPr="00C66166" w:rsidRDefault="00320905" w:rsidP="00320905">
      <w:pPr>
        <w:pStyle w:val="a9"/>
        <w:ind w:left="-426" w:firstLine="709"/>
        <w:rPr>
          <w:rFonts w:ascii="Times New Roman" w:hAnsi="Times New Roman" w:cs="Times New Roman"/>
          <w:sz w:val="28"/>
          <w:szCs w:val="28"/>
        </w:rPr>
      </w:pPr>
      <w:r w:rsidRPr="00C66166">
        <w:rPr>
          <w:rFonts w:ascii="Times New Roman" w:hAnsi="Times New Roman" w:cs="Times New Roman"/>
          <w:sz w:val="28"/>
          <w:szCs w:val="28"/>
        </w:rPr>
        <w:t>Двум театрам Казахстана – Кызылординскому областному казахскому музыкально-драматическому театру имени Н. Бекежанова и Карагандинскому областному драматическому театру имени С. Сейфуллина постановлением Правительства Республики Казахстан присвоен статус «Академический».</w:t>
      </w:r>
    </w:p>
    <w:p w:rsidR="00320905" w:rsidRPr="00C66166" w:rsidRDefault="00320905" w:rsidP="00320905">
      <w:pPr>
        <w:pStyle w:val="a9"/>
        <w:ind w:left="-426" w:firstLine="709"/>
        <w:rPr>
          <w:rFonts w:ascii="Times New Roman" w:hAnsi="Times New Roman" w:cs="Times New Roman"/>
          <w:sz w:val="28"/>
          <w:szCs w:val="28"/>
        </w:rPr>
      </w:pPr>
      <w:r w:rsidRPr="00C66166">
        <w:rPr>
          <w:rFonts w:ascii="Times New Roman" w:hAnsi="Times New Roman" w:cs="Times New Roman"/>
          <w:sz w:val="28"/>
          <w:szCs w:val="28"/>
        </w:rPr>
        <w:t>Указом Президента Р</w:t>
      </w:r>
      <w:r>
        <w:rPr>
          <w:rFonts w:ascii="Times New Roman" w:hAnsi="Times New Roman" w:cs="Times New Roman"/>
          <w:sz w:val="28"/>
          <w:szCs w:val="28"/>
        </w:rPr>
        <w:t xml:space="preserve">еспублики </w:t>
      </w:r>
      <w:r w:rsidRPr="00C66166">
        <w:rPr>
          <w:rFonts w:ascii="Times New Roman" w:hAnsi="Times New Roman" w:cs="Times New Roman"/>
          <w:sz w:val="28"/>
          <w:szCs w:val="28"/>
        </w:rPr>
        <w:t>К</w:t>
      </w:r>
      <w:r>
        <w:rPr>
          <w:rFonts w:ascii="Times New Roman" w:hAnsi="Times New Roman" w:cs="Times New Roman"/>
          <w:sz w:val="28"/>
          <w:szCs w:val="28"/>
        </w:rPr>
        <w:t>азахстан</w:t>
      </w:r>
      <w:r w:rsidRPr="00C66166">
        <w:rPr>
          <w:rFonts w:ascii="Times New Roman" w:hAnsi="Times New Roman" w:cs="Times New Roman"/>
          <w:sz w:val="28"/>
          <w:szCs w:val="28"/>
        </w:rPr>
        <w:t xml:space="preserve"> № 454 от 20 ноября 2020 года </w:t>
      </w:r>
      <w:r>
        <w:rPr>
          <w:rFonts w:ascii="Times New Roman" w:hAnsi="Times New Roman" w:cs="Times New Roman"/>
          <w:sz w:val="28"/>
          <w:szCs w:val="28"/>
        </w:rPr>
        <w:br/>
      </w:r>
      <w:r w:rsidRPr="00C66166">
        <w:rPr>
          <w:rFonts w:ascii="Times New Roman" w:hAnsi="Times New Roman" w:cs="Times New Roman"/>
          <w:sz w:val="28"/>
          <w:szCs w:val="28"/>
        </w:rPr>
        <w:t>5 организациям культуры – Казахскому государственному академическому оркестру народных инструментов имени Курмангазы, Казахскому государственному академическому театру драмы имени М. Ауэзова,  Казахскому государственному академическому театру оперы и балета имени Абая,  Государственному академическому русскому театру драмы имени М. Лермонтова и Национальной библиотеке Республики Казахстан</w:t>
      </w:r>
      <w:r>
        <w:rPr>
          <w:rFonts w:ascii="Times New Roman" w:hAnsi="Times New Roman" w:cs="Times New Roman"/>
          <w:sz w:val="28"/>
          <w:szCs w:val="28"/>
        </w:rPr>
        <w:t>,</w:t>
      </w:r>
      <w:r w:rsidRPr="00C66166">
        <w:rPr>
          <w:rFonts w:ascii="Times New Roman" w:hAnsi="Times New Roman" w:cs="Times New Roman"/>
          <w:sz w:val="28"/>
          <w:szCs w:val="28"/>
        </w:rPr>
        <w:t xml:space="preserve"> деятельность </w:t>
      </w:r>
      <w:r w:rsidRPr="00C66166">
        <w:rPr>
          <w:rFonts w:ascii="Times New Roman" w:hAnsi="Times New Roman" w:cs="Times New Roman"/>
          <w:sz w:val="28"/>
          <w:szCs w:val="28"/>
        </w:rPr>
        <w:lastRenderedPageBreak/>
        <w:t>которых имеет особую государственную и общественную значимость</w:t>
      </w:r>
      <w:r>
        <w:rPr>
          <w:rFonts w:ascii="Times New Roman" w:hAnsi="Times New Roman" w:cs="Times New Roman"/>
          <w:sz w:val="28"/>
          <w:szCs w:val="28"/>
        </w:rPr>
        <w:t>,</w:t>
      </w:r>
      <w:r w:rsidRPr="00C66166">
        <w:rPr>
          <w:rFonts w:ascii="Times New Roman" w:hAnsi="Times New Roman" w:cs="Times New Roman"/>
          <w:sz w:val="28"/>
          <w:szCs w:val="28"/>
        </w:rPr>
        <w:t xml:space="preserve"> присвоен статус</w:t>
      </w:r>
      <w:r>
        <w:rPr>
          <w:rFonts w:ascii="Times New Roman" w:hAnsi="Times New Roman" w:cs="Times New Roman"/>
          <w:sz w:val="28"/>
          <w:szCs w:val="28"/>
        </w:rPr>
        <w:t xml:space="preserve"> </w:t>
      </w:r>
      <w:r w:rsidRPr="00C66166">
        <w:rPr>
          <w:rFonts w:ascii="Times New Roman" w:hAnsi="Times New Roman" w:cs="Times New Roman"/>
          <w:sz w:val="28"/>
          <w:szCs w:val="28"/>
        </w:rPr>
        <w:t>«Национальный».</w:t>
      </w:r>
    </w:p>
    <w:p w:rsidR="00320905" w:rsidRPr="00C66166" w:rsidRDefault="00320905" w:rsidP="00320905">
      <w:pPr>
        <w:pStyle w:val="a9"/>
        <w:ind w:left="-426" w:firstLine="709"/>
        <w:rPr>
          <w:rFonts w:ascii="Times New Roman" w:hAnsi="Times New Roman" w:cs="Times New Roman"/>
          <w:sz w:val="28"/>
          <w:szCs w:val="28"/>
        </w:rPr>
      </w:pPr>
      <w:r w:rsidRPr="00C66166">
        <w:rPr>
          <w:rFonts w:ascii="Times New Roman" w:hAnsi="Times New Roman" w:cs="Times New Roman"/>
          <w:sz w:val="28"/>
          <w:szCs w:val="28"/>
        </w:rPr>
        <w:t>По инициативе Первого Президента Казахстана – Елбасы возведено и завершено строительство нового здания для Казахского государственного академического музыкально-драматического театра имени К. Куанышбаева в г.</w:t>
      </w:r>
      <w:r>
        <w:rPr>
          <w:rFonts w:ascii="Times New Roman" w:hAnsi="Times New Roman" w:cs="Times New Roman"/>
          <w:sz w:val="28"/>
          <w:szCs w:val="28"/>
        </w:rPr>
        <w:t xml:space="preserve"> </w:t>
      </w:r>
      <w:r w:rsidRPr="00C66166">
        <w:rPr>
          <w:rFonts w:ascii="Times New Roman" w:hAnsi="Times New Roman" w:cs="Times New Roman"/>
          <w:sz w:val="28"/>
          <w:szCs w:val="28"/>
        </w:rPr>
        <w:t>Нур-Султан, который 26 ноября 2020 года посетил Н.А. Назарбаев. Новый культурный объект столицы передан из коммунальной собственности в республиканскую. Общая площадь здания превышает 22 тысячи кв.</w:t>
      </w:r>
      <w:r>
        <w:rPr>
          <w:rFonts w:ascii="Times New Roman" w:hAnsi="Times New Roman" w:cs="Times New Roman"/>
          <w:sz w:val="28"/>
          <w:szCs w:val="28"/>
        </w:rPr>
        <w:t xml:space="preserve"> </w:t>
      </w:r>
      <w:r w:rsidRPr="00C66166">
        <w:rPr>
          <w:rFonts w:ascii="Times New Roman" w:hAnsi="Times New Roman" w:cs="Times New Roman"/>
          <w:sz w:val="28"/>
          <w:szCs w:val="28"/>
        </w:rPr>
        <w:t>м.: Большой зал на 635 мест, Камерный зал на 202 места, арт-галерея, ресторан, зал торжественных встреч</w:t>
      </w:r>
      <w:r>
        <w:rPr>
          <w:rFonts w:ascii="Times New Roman" w:hAnsi="Times New Roman" w:cs="Times New Roman"/>
          <w:sz w:val="28"/>
          <w:szCs w:val="28"/>
        </w:rPr>
        <w:t xml:space="preserve"> и др.</w:t>
      </w:r>
    </w:p>
    <w:p w:rsidR="00320905" w:rsidRPr="00C66166" w:rsidRDefault="00320905" w:rsidP="00320905">
      <w:pPr>
        <w:pStyle w:val="a9"/>
        <w:ind w:left="-426" w:firstLine="709"/>
        <w:rPr>
          <w:rFonts w:ascii="Times New Roman" w:hAnsi="Times New Roman" w:cs="Times New Roman"/>
          <w:sz w:val="28"/>
          <w:szCs w:val="28"/>
        </w:rPr>
      </w:pPr>
      <w:r w:rsidRPr="00C66166">
        <w:rPr>
          <w:rFonts w:ascii="Times New Roman" w:hAnsi="Times New Roman" w:cs="Times New Roman"/>
          <w:sz w:val="28"/>
          <w:szCs w:val="28"/>
        </w:rPr>
        <w:t>Завершился капитальный ремонт в Государственном республиканском уйгурском театр</w:t>
      </w:r>
      <w:r>
        <w:rPr>
          <w:rFonts w:ascii="Times New Roman" w:hAnsi="Times New Roman" w:cs="Times New Roman"/>
          <w:sz w:val="28"/>
          <w:szCs w:val="28"/>
        </w:rPr>
        <w:t>е</w:t>
      </w:r>
      <w:r w:rsidRPr="00C66166">
        <w:rPr>
          <w:rFonts w:ascii="Times New Roman" w:hAnsi="Times New Roman" w:cs="Times New Roman"/>
          <w:sz w:val="28"/>
          <w:szCs w:val="28"/>
        </w:rPr>
        <w:t xml:space="preserve"> музыкальной комедии им. К. Кужамьяров</w:t>
      </w:r>
      <w:r>
        <w:rPr>
          <w:rFonts w:ascii="Times New Roman" w:hAnsi="Times New Roman" w:cs="Times New Roman"/>
          <w:sz w:val="28"/>
          <w:szCs w:val="28"/>
        </w:rPr>
        <w:t>а</w:t>
      </w:r>
      <w:r w:rsidRPr="00C66166">
        <w:rPr>
          <w:rFonts w:ascii="Times New Roman" w:hAnsi="Times New Roman" w:cs="Times New Roman"/>
          <w:sz w:val="28"/>
          <w:szCs w:val="28"/>
        </w:rPr>
        <w:t>.</w:t>
      </w:r>
    </w:p>
    <w:p w:rsidR="00320905" w:rsidRPr="00C66166" w:rsidRDefault="00320905" w:rsidP="00320905">
      <w:pPr>
        <w:pStyle w:val="a9"/>
        <w:ind w:left="-426" w:firstLine="709"/>
        <w:rPr>
          <w:rFonts w:ascii="Times New Roman" w:hAnsi="Times New Roman" w:cs="Times New Roman"/>
          <w:sz w:val="28"/>
          <w:szCs w:val="28"/>
        </w:rPr>
      </w:pPr>
      <w:r w:rsidRPr="00C66166">
        <w:rPr>
          <w:rFonts w:ascii="Times New Roman" w:hAnsi="Times New Roman" w:cs="Times New Roman"/>
          <w:sz w:val="28"/>
          <w:szCs w:val="28"/>
        </w:rPr>
        <w:t>3 марта 2020 года на базе Казахского государственного академического театра драмы имени М. Ауэзова создан Центр по театрально-гастрольной деятельности государственных театров и театральных организаций.</w:t>
      </w:r>
    </w:p>
    <w:p w:rsidR="00320905" w:rsidRPr="00C66166" w:rsidRDefault="00320905" w:rsidP="00320905">
      <w:pPr>
        <w:pStyle w:val="a9"/>
        <w:ind w:left="-426" w:firstLine="709"/>
        <w:rPr>
          <w:rFonts w:ascii="Times New Roman" w:hAnsi="Times New Roman" w:cs="Times New Roman"/>
          <w:sz w:val="28"/>
          <w:szCs w:val="28"/>
        </w:rPr>
      </w:pPr>
      <w:r w:rsidRPr="00C66166">
        <w:rPr>
          <w:rFonts w:ascii="Times New Roman" w:hAnsi="Times New Roman" w:cs="Times New Roman"/>
          <w:sz w:val="28"/>
          <w:szCs w:val="28"/>
        </w:rPr>
        <w:t>Государственный академический русский театр драмы им. Лермонтова в ноябре 2020 года в рамках Второго международного фестиваля русских театров зарубежья получил золотой диплом «Золотой витязь» за показ спектакля Дмитрия Скирты «О мышах и людях».</w:t>
      </w:r>
    </w:p>
    <w:p w:rsidR="00320905" w:rsidRPr="00EA3B44" w:rsidRDefault="00320905" w:rsidP="00320905">
      <w:pPr>
        <w:pStyle w:val="a9"/>
        <w:ind w:left="-426" w:firstLine="709"/>
        <w:rPr>
          <w:rFonts w:ascii="Times New Roman" w:hAnsi="Times New Roman" w:cs="Times New Roman"/>
          <w:sz w:val="28"/>
          <w:szCs w:val="28"/>
          <w:lang w:val="kk-KZ"/>
        </w:rPr>
      </w:pPr>
      <w:r w:rsidRPr="00C66166">
        <w:rPr>
          <w:rFonts w:ascii="Times New Roman" w:hAnsi="Times New Roman" w:cs="Times New Roman"/>
          <w:sz w:val="28"/>
          <w:szCs w:val="28"/>
        </w:rPr>
        <w:t xml:space="preserve">В 2020 </w:t>
      </w:r>
      <w:r>
        <w:rPr>
          <w:rFonts w:ascii="Times New Roman" w:hAnsi="Times New Roman" w:cs="Times New Roman"/>
          <w:sz w:val="28"/>
          <w:szCs w:val="28"/>
        </w:rPr>
        <w:t>году театрами представлены</w:t>
      </w:r>
      <w:r w:rsidRPr="00C66166">
        <w:rPr>
          <w:rFonts w:ascii="Times New Roman" w:hAnsi="Times New Roman" w:cs="Times New Roman"/>
          <w:sz w:val="28"/>
          <w:szCs w:val="28"/>
        </w:rPr>
        <w:t xml:space="preserve"> 33 новых постановок (из них Государственный академический русский театр драмы имени М.</w:t>
      </w:r>
      <w:r>
        <w:rPr>
          <w:rFonts w:ascii="Times New Roman" w:hAnsi="Times New Roman" w:cs="Times New Roman"/>
          <w:sz w:val="28"/>
          <w:szCs w:val="28"/>
        </w:rPr>
        <w:t xml:space="preserve"> </w:t>
      </w:r>
      <w:r w:rsidRPr="00C66166">
        <w:rPr>
          <w:rFonts w:ascii="Times New Roman" w:hAnsi="Times New Roman" w:cs="Times New Roman"/>
          <w:sz w:val="28"/>
          <w:szCs w:val="28"/>
        </w:rPr>
        <w:t>Лермонтова – 5; Государственный республиканский корейский театр музыкальной комедии – 15; Государственный академический  русский театр для детей и юношества им Н.</w:t>
      </w:r>
      <w:r>
        <w:rPr>
          <w:rFonts w:ascii="Times New Roman" w:hAnsi="Times New Roman" w:cs="Times New Roman"/>
          <w:sz w:val="28"/>
          <w:szCs w:val="28"/>
        </w:rPr>
        <w:t xml:space="preserve"> </w:t>
      </w:r>
      <w:r w:rsidRPr="00C66166">
        <w:rPr>
          <w:rFonts w:ascii="Times New Roman" w:hAnsi="Times New Roman" w:cs="Times New Roman"/>
          <w:sz w:val="28"/>
          <w:szCs w:val="28"/>
        </w:rPr>
        <w:t>Сац – 5; Государственный республиканский уйгурский театр  музыкальной комедии – 3; Республиканский нем</w:t>
      </w:r>
      <w:r>
        <w:rPr>
          <w:rFonts w:ascii="Times New Roman" w:hAnsi="Times New Roman" w:cs="Times New Roman"/>
          <w:sz w:val="28"/>
          <w:szCs w:val="28"/>
        </w:rPr>
        <w:t>ецкий драматический театр – 5).</w:t>
      </w:r>
      <w:r>
        <w:rPr>
          <w:rFonts w:ascii="Times New Roman" w:hAnsi="Times New Roman" w:cs="Times New Roman"/>
          <w:sz w:val="28"/>
          <w:szCs w:val="28"/>
          <w:lang w:val="kk-KZ"/>
        </w:rPr>
        <w:t xml:space="preserve"> </w:t>
      </w:r>
      <w:r w:rsidRPr="00C66166">
        <w:rPr>
          <w:rFonts w:ascii="Times New Roman" w:hAnsi="Times New Roman" w:cs="Times New Roman"/>
          <w:sz w:val="28"/>
          <w:szCs w:val="28"/>
        </w:rPr>
        <w:t>Состоялись премьеры спектаклей «Дон Паскуале», «Корсар», «Дневник Анны Франк», «Аида-Сюита», «Султан Бейбарс», «Легенда о Туранге», «Лонгинг Инстинкт, Триумф», «Се</w:t>
      </w:r>
      <w:r>
        <w:rPr>
          <w:rFonts w:ascii="Times New Roman" w:hAnsi="Times New Roman" w:cs="Times New Roman"/>
          <w:sz w:val="28"/>
          <w:szCs w:val="28"/>
        </w:rPr>
        <w:t>ренада» и др.</w:t>
      </w:r>
    </w:p>
    <w:p w:rsidR="00320905" w:rsidRPr="00C66166" w:rsidRDefault="00320905" w:rsidP="00320905">
      <w:pPr>
        <w:pStyle w:val="a9"/>
        <w:ind w:left="-426" w:firstLine="709"/>
        <w:rPr>
          <w:rFonts w:ascii="Times New Roman" w:hAnsi="Times New Roman" w:cs="Times New Roman"/>
          <w:sz w:val="28"/>
          <w:szCs w:val="28"/>
        </w:rPr>
      </w:pPr>
      <w:r w:rsidRPr="00C66166">
        <w:rPr>
          <w:rFonts w:ascii="Times New Roman" w:hAnsi="Times New Roman" w:cs="Times New Roman"/>
          <w:sz w:val="28"/>
          <w:szCs w:val="28"/>
        </w:rPr>
        <w:t>К примеру, Государственный академический русский театр драмы имени М.</w:t>
      </w:r>
      <w:r>
        <w:rPr>
          <w:rFonts w:ascii="Times New Roman" w:hAnsi="Times New Roman" w:cs="Times New Roman"/>
          <w:sz w:val="28"/>
          <w:szCs w:val="28"/>
        </w:rPr>
        <w:t xml:space="preserve"> </w:t>
      </w:r>
      <w:r w:rsidRPr="00C66166">
        <w:rPr>
          <w:rFonts w:ascii="Times New Roman" w:hAnsi="Times New Roman" w:cs="Times New Roman"/>
          <w:sz w:val="28"/>
          <w:szCs w:val="28"/>
        </w:rPr>
        <w:t>Лермонтова представил постановку лирической комедии «Жили были» Е.</w:t>
      </w:r>
      <w:r>
        <w:rPr>
          <w:rFonts w:ascii="Times New Roman" w:hAnsi="Times New Roman" w:cs="Times New Roman"/>
          <w:sz w:val="28"/>
          <w:szCs w:val="28"/>
        </w:rPr>
        <w:t xml:space="preserve"> </w:t>
      </w:r>
      <w:r w:rsidRPr="00C66166">
        <w:rPr>
          <w:rFonts w:ascii="Times New Roman" w:hAnsi="Times New Roman" w:cs="Times New Roman"/>
          <w:sz w:val="28"/>
          <w:szCs w:val="28"/>
        </w:rPr>
        <w:t>Турсунова, Государственный республиканский корейский театр музыкальной комедии</w:t>
      </w:r>
      <w:r>
        <w:rPr>
          <w:rFonts w:ascii="Times New Roman" w:hAnsi="Times New Roman" w:cs="Times New Roman"/>
          <w:sz w:val="28"/>
          <w:szCs w:val="28"/>
        </w:rPr>
        <w:t xml:space="preserve"> –</w:t>
      </w:r>
      <w:r w:rsidRPr="00C66166">
        <w:rPr>
          <w:rFonts w:ascii="Times New Roman" w:hAnsi="Times New Roman" w:cs="Times New Roman"/>
          <w:sz w:val="28"/>
          <w:szCs w:val="28"/>
        </w:rPr>
        <w:t xml:space="preserve"> постановку «Если я человеком зовусь» Д.</w:t>
      </w:r>
      <w:r>
        <w:rPr>
          <w:rFonts w:ascii="Times New Roman" w:hAnsi="Times New Roman" w:cs="Times New Roman"/>
          <w:sz w:val="28"/>
          <w:szCs w:val="28"/>
        </w:rPr>
        <w:t xml:space="preserve"> </w:t>
      </w:r>
      <w:r w:rsidRPr="00C66166">
        <w:rPr>
          <w:rFonts w:ascii="Times New Roman" w:hAnsi="Times New Roman" w:cs="Times New Roman"/>
          <w:sz w:val="28"/>
          <w:szCs w:val="28"/>
        </w:rPr>
        <w:t>Жумабаева и Е.</w:t>
      </w:r>
      <w:r>
        <w:rPr>
          <w:rFonts w:ascii="Times New Roman" w:hAnsi="Times New Roman" w:cs="Times New Roman"/>
          <w:sz w:val="28"/>
          <w:szCs w:val="28"/>
        </w:rPr>
        <w:t xml:space="preserve"> </w:t>
      </w:r>
      <w:r w:rsidRPr="00C66166">
        <w:rPr>
          <w:rFonts w:ascii="Times New Roman" w:hAnsi="Times New Roman" w:cs="Times New Roman"/>
          <w:sz w:val="28"/>
          <w:szCs w:val="28"/>
        </w:rPr>
        <w:t>Кима</w:t>
      </w:r>
      <w:r>
        <w:rPr>
          <w:rFonts w:ascii="Times New Roman" w:hAnsi="Times New Roman" w:cs="Times New Roman"/>
          <w:sz w:val="28"/>
          <w:szCs w:val="28"/>
        </w:rPr>
        <w:t>,</w:t>
      </w:r>
      <w:r w:rsidRPr="00C66166">
        <w:rPr>
          <w:rFonts w:ascii="Times New Roman" w:hAnsi="Times New Roman" w:cs="Times New Roman"/>
          <w:sz w:val="28"/>
          <w:szCs w:val="28"/>
        </w:rPr>
        <w:t xml:space="preserve"> посвященн</w:t>
      </w:r>
      <w:r>
        <w:rPr>
          <w:rFonts w:ascii="Times New Roman" w:hAnsi="Times New Roman" w:cs="Times New Roman"/>
          <w:sz w:val="28"/>
          <w:szCs w:val="28"/>
        </w:rPr>
        <w:t>ую</w:t>
      </w:r>
      <w:r w:rsidRPr="00C66166">
        <w:rPr>
          <w:rFonts w:ascii="Times New Roman" w:hAnsi="Times New Roman" w:cs="Times New Roman"/>
          <w:sz w:val="28"/>
          <w:szCs w:val="28"/>
        </w:rPr>
        <w:t xml:space="preserve"> 175-летию Абая Кунанбаева, Государственный академический русский театр для детей и юношества им</w:t>
      </w:r>
      <w:r>
        <w:rPr>
          <w:rFonts w:ascii="Times New Roman" w:hAnsi="Times New Roman" w:cs="Times New Roman"/>
          <w:sz w:val="28"/>
          <w:szCs w:val="28"/>
        </w:rPr>
        <w:t>.</w:t>
      </w:r>
      <w:r w:rsidRPr="00C66166">
        <w:rPr>
          <w:rFonts w:ascii="Times New Roman" w:hAnsi="Times New Roman" w:cs="Times New Roman"/>
          <w:sz w:val="28"/>
          <w:szCs w:val="28"/>
        </w:rPr>
        <w:t xml:space="preserve"> Н.</w:t>
      </w:r>
      <w:r>
        <w:rPr>
          <w:rFonts w:ascii="Times New Roman" w:hAnsi="Times New Roman" w:cs="Times New Roman"/>
          <w:sz w:val="28"/>
          <w:szCs w:val="28"/>
        </w:rPr>
        <w:t xml:space="preserve"> </w:t>
      </w:r>
      <w:r w:rsidRPr="00C66166">
        <w:rPr>
          <w:rFonts w:ascii="Times New Roman" w:hAnsi="Times New Roman" w:cs="Times New Roman"/>
          <w:sz w:val="28"/>
          <w:szCs w:val="28"/>
        </w:rPr>
        <w:t>Сац</w:t>
      </w:r>
      <w:r>
        <w:rPr>
          <w:rFonts w:ascii="Times New Roman" w:hAnsi="Times New Roman" w:cs="Times New Roman"/>
          <w:sz w:val="28"/>
          <w:szCs w:val="28"/>
        </w:rPr>
        <w:t xml:space="preserve"> –</w:t>
      </w:r>
      <w:r w:rsidRPr="00C66166">
        <w:rPr>
          <w:rFonts w:ascii="Times New Roman" w:hAnsi="Times New Roman" w:cs="Times New Roman"/>
          <w:sz w:val="28"/>
          <w:szCs w:val="28"/>
        </w:rPr>
        <w:t xml:space="preserve"> постановку «Двенадцать месяцев» И.В. Арнаутова, Государственный республиканский уйгурский театр музыкальной комедии</w:t>
      </w:r>
      <w:r>
        <w:rPr>
          <w:rFonts w:ascii="Times New Roman" w:hAnsi="Times New Roman" w:cs="Times New Roman"/>
          <w:sz w:val="28"/>
          <w:szCs w:val="28"/>
        </w:rPr>
        <w:t xml:space="preserve"> –</w:t>
      </w:r>
      <w:r w:rsidRPr="00C66166">
        <w:rPr>
          <w:rFonts w:ascii="Times New Roman" w:hAnsi="Times New Roman" w:cs="Times New Roman"/>
          <w:sz w:val="28"/>
          <w:szCs w:val="28"/>
        </w:rPr>
        <w:t xml:space="preserve"> драматическую постановку «Кәдирданлар» Я.</w:t>
      </w:r>
      <w:r>
        <w:rPr>
          <w:rFonts w:ascii="Times New Roman" w:hAnsi="Times New Roman" w:cs="Times New Roman"/>
          <w:sz w:val="28"/>
          <w:szCs w:val="28"/>
        </w:rPr>
        <w:t xml:space="preserve"> </w:t>
      </w:r>
      <w:r w:rsidRPr="00C66166">
        <w:rPr>
          <w:rFonts w:ascii="Times New Roman" w:hAnsi="Times New Roman" w:cs="Times New Roman"/>
          <w:sz w:val="28"/>
          <w:szCs w:val="28"/>
        </w:rPr>
        <w:t>Шаимева и Республиканский немецкий драматический театр поставил видеопостановку «Абай» Т.</w:t>
      </w:r>
      <w:r>
        <w:rPr>
          <w:rFonts w:ascii="Times New Roman" w:hAnsi="Times New Roman" w:cs="Times New Roman"/>
          <w:sz w:val="28"/>
          <w:szCs w:val="28"/>
        </w:rPr>
        <w:t xml:space="preserve"> </w:t>
      </w:r>
      <w:r w:rsidRPr="00C66166">
        <w:rPr>
          <w:rFonts w:ascii="Times New Roman" w:hAnsi="Times New Roman" w:cs="Times New Roman"/>
          <w:sz w:val="28"/>
          <w:szCs w:val="28"/>
        </w:rPr>
        <w:t>Бондака.</w:t>
      </w:r>
    </w:p>
    <w:p w:rsidR="00320905" w:rsidRPr="00290E00" w:rsidRDefault="00320905" w:rsidP="00320905">
      <w:pPr>
        <w:pStyle w:val="a9"/>
        <w:ind w:left="-426" w:firstLine="709"/>
        <w:rPr>
          <w:rFonts w:ascii="Times New Roman" w:hAnsi="Times New Roman" w:cs="Times New Roman"/>
          <w:sz w:val="28"/>
          <w:szCs w:val="28"/>
        </w:rPr>
      </w:pPr>
      <w:r w:rsidRPr="00C66166">
        <w:rPr>
          <w:rFonts w:ascii="Times New Roman" w:hAnsi="Times New Roman" w:cs="Times New Roman"/>
          <w:sz w:val="28"/>
          <w:szCs w:val="28"/>
        </w:rPr>
        <w:t>27 и 28 ноября</w:t>
      </w:r>
      <w:r>
        <w:rPr>
          <w:rFonts w:ascii="Times New Roman" w:hAnsi="Times New Roman" w:cs="Times New Roman"/>
          <w:sz w:val="28"/>
          <w:szCs w:val="28"/>
        </w:rPr>
        <w:t xml:space="preserve"> 2020 года</w:t>
      </w:r>
      <w:r w:rsidRPr="00C66166">
        <w:rPr>
          <w:rFonts w:ascii="Times New Roman" w:hAnsi="Times New Roman" w:cs="Times New Roman"/>
          <w:sz w:val="28"/>
          <w:szCs w:val="28"/>
        </w:rPr>
        <w:t xml:space="preserve"> на большой сцене Казахского государственного академического театра оперы и балета им. Абая прошла долгожданная премьера 87-го театрального сезона балета Адольфа Адана «Корсар».</w:t>
      </w:r>
    </w:p>
    <w:p w:rsidR="00320905" w:rsidRPr="00290E00" w:rsidRDefault="00320905" w:rsidP="00320905">
      <w:pPr>
        <w:pStyle w:val="a9"/>
        <w:ind w:left="-426" w:firstLine="709"/>
        <w:rPr>
          <w:rFonts w:ascii="Times New Roman" w:hAnsi="Times New Roman" w:cs="Times New Roman"/>
          <w:i/>
          <w:sz w:val="28"/>
          <w:szCs w:val="28"/>
        </w:rPr>
      </w:pPr>
      <w:r w:rsidRPr="00290E00">
        <w:rPr>
          <w:rFonts w:ascii="Times New Roman" w:hAnsi="Times New Roman" w:cs="Times New Roman"/>
          <w:i/>
          <w:sz w:val="28"/>
          <w:szCs w:val="28"/>
        </w:rPr>
        <w:t>Музыкальное искусство</w:t>
      </w:r>
    </w:p>
    <w:p w:rsidR="00320905" w:rsidRPr="00540C5B" w:rsidRDefault="00320905" w:rsidP="00320905">
      <w:pPr>
        <w:widowControl w:val="0"/>
        <w:suppressAutoHyphens/>
        <w:spacing w:after="0" w:line="240" w:lineRule="auto"/>
        <w:ind w:left="-426" w:firstLine="709"/>
        <w:contextualSpacing/>
        <w:rPr>
          <w:rFonts w:ascii="Times New Roman" w:hAnsi="Times New Roman"/>
          <w:sz w:val="28"/>
          <w:szCs w:val="28"/>
        </w:rPr>
      </w:pPr>
      <w:r w:rsidRPr="00540C5B">
        <w:rPr>
          <w:rFonts w:ascii="Times New Roman" w:hAnsi="Times New Roman"/>
          <w:sz w:val="28"/>
          <w:szCs w:val="28"/>
        </w:rPr>
        <w:t xml:space="preserve">В период с 19-23 февраля 2020 года состоялись гастроли «Астана Балет» в г. Алматы. На сцене Государственного академического театра оперы и балета имени Абая театр представил вечер одноактных балетов «Astana Ballet presents», </w:t>
      </w:r>
      <w:r w:rsidRPr="00540C5B">
        <w:rPr>
          <w:rFonts w:ascii="Times New Roman" w:hAnsi="Times New Roman"/>
          <w:sz w:val="28"/>
          <w:szCs w:val="28"/>
        </w:rPr>
        <w:lastRenderedPageBreak/>
        <w:t>состоялась премьера сказки «Золушка». 12 марта</w:t>
      </w:r>
      <w:r>
        <w:rPr>
          <w:rFonts w:ascii="Times New Roman" w:hAnsi="Times New Roman"/>
          <w:sz w:val="28"/>
          <w:szCs w:val="28"/>
          <w:lang w:val="kk-KZ"/>
        </w:rPr>
        <w:t xml:space="preserve"> 2020 года</w:t>
      </w:r>
      <w:r w:rsidRPr="00540C5B">
        <w:rPr>
          <w:rFonts w:ascii="Times New Roman" w:hAnsi="Times New Roman"/>
          <w:sz w:val="28"/>
          <w:szCs w:val="28"/>
        </w:rPr>
        <w:t xml:space="preserve"> состоялась гастрольное выступление Театра на сцене Атырауского областного драматического театра имени Махамбета Утемисова. Коллектив продемонстрировал одноактный балет Дж.</w:t>
      </w:r>
      <w:r>
        <w:rPr>
          <w:rFonts w:ascii="Times New Roman" w:hAnsi="Times New Roman"/>
          <w:sz w:val="28"/>
          <w:szCs w:val="28"/>
          <w:lang w:val="kk-KZ"/>
        </w:rPr>
        <w:t xml:space="preserve"> </w:t>
      </w:r>
      <w:r w:rsidRPr="00540C5B">
        <w:rPr>
          <w:rFonts w:ascii="Times New Roman" w:hAnsi="Times New Roman"/>
          <w:sz w:val="28"/>
          <w:szCs w:val="28"/>
        </w:rPr>
        <w:t>Баланчина «Серенада» и программу «Наследие Великой степи».</w:t>
      </w:r>
    </w:p>
    <w:p w:rsidR="00320905" w:rsidRPr="00540C5B" w:rsidRDefault="00320905" w:rsidP="00320905">
      <w:pPr>
        <w:widowControl w:val="0"/>
        <w:suppressAutoHyphens/>
        <w:spacing w:after="0" w:line="240" w:lineRule="auto"/>
        <w:ind w:left="-426" w:firstLine="709"/>
        <w:contextualSpacing/>
        <w:rPr>
          <w:rFonts w:ascii="Times New Roman" w:hAnsi="Times New Roman"/>
          <w:sz w:val="28"/>
          <w:szCs w:val="28"/>
        </w:rPr>
      </w:pPr>
      <w:r w:rsidRPr="00540C5B">
        <w:rPr>
          <w:rFonts w:ascii="Times New Roman" w:hAnsi="Times New Roman"/>
          <w:sz w:val="28"/>
          <w:szCs w:val="28"/>
        </w:rPr>
        <w:t xml:space="preserve">В рамках проекта «Современная казахстанская культура в глобальном мире» программы «Рухани жаңғыру» 28 и 29 февраля 2020 года Государственный ансамбль танца РК «Салтанат» побывал с гастролями в г. Омск. На сцене Омского театра юных зрителей коллектив ансамбля представил насыщенную программу, которая включала в себя национальные танцы, танцы народов мира, а также </w:t>
      </w:r>
      <w:r>
        <w:rPr>
          <w:rFonts w:ascii="Times New Roman" w:hAnsi="Times New Roman"/>
          <w:sz w:val="28"/>
          <w:szCs w:val="28"/>
        </w:rPr>
        <w:t>в честь празднования 175-летия в</w:t>
      </w:r>
      <w:r w:rsidRPr="00540C5B">
        <w:rPr>
          <w:rFonts w:ascii="Times New Roman" w:hAnsi="Times New Roman"/>
          <w:sz w:val="28"/>
          <w:szCs w:val="28"/>
        </w:rPr>
        <w:t>еликого Абая, прозвучала</w:t>
      </w:r>
      <w:r>
        <w:rPr>
          <w:rFonts w:ascii="Times New Roman" w:hAnsi="Times New Roman"/>
          <w:sz w:val="28"/>
          <w:szCs w:val="28"/>
          <w:lang w:val="kk-KZ"/>
        </w:rPr>
        <w:t xml:space="preserve"> его</w:t>
      </w:r>
      <w:r w:rsidRPr="00540C5B">
        <w:rPr>
          <w:rFonts w:ascii="Times New Roman" w:hAnsi="Times New Roman"/>
          <w:sz w:val="28"/>
          <w:szCs w:val="28"/>
        </w:rPr>
        <w:t xml:space="preserve"> песня «</w:t>
      </w:r>
      <w:r w:rsidRPr="00F16B48">
        <w:rPr>
          <w:rFonts w:ascii="Times New Roman" w:hAnsi="Times New Roman"/>
          <w:sz w:val="28"/>
          <w:szCs w:val="28"/>
          <w:lang w:val="kk-KZ"/>
        </w:rPr>
        <w:t>Айттым сәлем, Қаламқас</w:t>
      </w:r>
      <w:r w:rsidRPr="00540C5B">
        <w:rPr>
          <w:rFonts w:ascii="Times New Roman" w:hAnsi="Times New Roman"/>
          <w:sz w:val="28"/>
          <w:szCs w:val="28"/>
        </w:rPr>
        <w:t>» в исполнении Л</w:t>
      </w:r>
      <w:r>
        <w:rPr>
          <w:rFonts w:ascii="Times New Roman" w:hAnsi="Times New Roman"/>
          <w:sz w:val="28"/>
          <w:szCs w:val="28"/>
        </w:rPr>
        <w:t xml:space="preserve">ауреата международных конкурсов </w:t>
      </w:r>
      <w:r w:rsidRPr="00540C5B">
        <w:rPr>
          <w:rFonts w:ascii="Times New Roman" w:hAnsi="Times New Roman"/>
          <w:sz w:val="28"/>
          <w:szCs w:val="28"/>
        </w:rPr>
        <w:t xml:space="preserve">К. </w:t>
      </w:r>
      <w:r w:rsidRPr="00F16B48">
        <w:rPr>
          <w:rFonts w:ascii="Times New Roman" w:hAnsi="Times New Roman"/>
          <w:sz w:val="28"/>
          <w:szCs w:val="28"/>
          <w:lang w:val="kk-KZ"/>
        </w:rPr>
        <w:t>Идрискалиева</w:t>
      </w:r>
      <w:r w:rsidRPr="00540C5B">
        <w:rPr>
          <w:rFonts w:ascii="Times New Roman" w:hAnsi="Times New Roman"/>
          <w:sz w:val="28"/>
          <w:szCs w:val="28"/>
        </w:rPr>
        <w:t xml:space="preserve">. Во время поездки на гастроли в г. Омск, артисты балета приняли участие в прямом эфире «12 канала» в программе «Наше утро». </w:t>
      </w:r>
    </w:p>
    <w:p w:rsidR="00320905" w:rsidRPr="00C66166" w:rsidRDefault="00320905" w:rsidP="00320905">
      <w:pPr>
        <w:pStyle w:val="a9"/>
        <w:ind w:left="-426" w:firstLine="709"/>
        <w:rPr>
          <w:rFonts w:ascii="Times New Roman" w:hAnsi="Times New Roman" w:cs="Times New Roman"/>
          <w:sz w:val="28"/>
          <w:szCs w:val="28"/>
        </w:rPr>
      </w:pPr>
      <w:r w:rsidRPr="00C66166">
        <w:rPr>
          <w:rFonts w:ascii="Times New Roman" w:hAnsi="Times New Roman" w:cs="Times New Roman"/>
          <w:sz w:val="28"/>
          <w:szCs w:val="28"/>
        </w:rPr>
        <w:t>19 февраля 2020 года при Государственной концертной организации «Казахконцерт» создан «Республиканский центр концертно-гастрольной деятельности» в целях совершенствования зарубежных гастролей отечественных артистов, формировани</w:t>
      </w:r>
      <w:r>
        <w:rPr>
          <w:rFonts w:ascii="Times New Roman" w:hAnsi="Times New Roman" w:cs="Times New Roman"/>
          <w:sz w:val="28"/>
          <w:szCs w:val="28"/>
        </w:rPr>
        <w:t>я</w:t>
      </w:r>
      <w:r w:rsidRPr="00C66166">
        <w:rPr>
          <w:rFonts w:ascii="Times New Roman" w:hAnsi="Times New Roman" w:cs="Times New Roman"/>
          <w:sz w:val="28"/>
          <w:szCs w:val="28"/>
        </w:rPr>
        <w:t xml:space="preserve"> имиджа казахстанской культуры и искусства, повышени</w:t>
      </w:r>
      <w:r>
        <w:rPr>
          <w:rFonts w:ascii="Times New Roman" w:hAnsi="Times New Roman" w:cs="Times New Roman"/>
          <w:sz w:val="28"/>
          <w:szCs w:val="28"/>
        </w:rPr>
        <w:t>я</w:t>
      </w:r>
      <w:r w:rsidRPr="00C66166">
        <w:rPr>
          <w:rFonts w:ascii="Times New Roman" w:hAnsi="Times New Roman" w:cs="Times New Roman"/>
          <w:sz w:val="28"/>
          <w:szCs w:val="28"/>
        </w:rPr>
        <w:t xml:space="preserve"> ее высокого авторитета, оптимизаци</w:t>
      </w:r>
      <w:r>
        <w:rPr>
          <w:rFonts w:ascii="Times New Roman" w:hAnsi="Times New Roman" w:cs="Times New Roman"/>
          <w:sz w:val="28"/>
          <w:szCs w:val="28"/>
        </w:rPr>
        <w:t>и</w:t>
      </w:r>
      <w:r w:rsidRPr="00C66166">
        <w:rPr>
          <w:rFonts w:ascii="Times New Roman" w:hAnsi="Times New Roman" w:cs="Times New Roman"/>
          <w:sz w:val="28"/>
          <w:szCs w:val="28"/>
        </w:rPr>
        <w:t xml:space="preserve"> гастрольной деятельности отечественных артистов. Одной из основных задач является развитие и централизация концертно-гастрольной деятельности региональных концертных организаций, а также координация присуждения государственных наград региональным артистам и творческим коллективам.</w:t>
      </w:r>
    </w:p>
    <w:p w:rsidR="00320905" w:rsidRPr="00C66166" w:rsidRDefault="00320905" w:rsidP="00320905">
      <w:pPr>
        <w:pStyle w:val="a9"/>
        <w:ind w:left="-426" w:firstLine="709"/>
        <w:rPr>
          <w:rFonts w:ascii="Times New Roman" w:hAnsi="Times New Roman" w:cs="Times New Roman"/>
          <w:sz w:val="28"/>
          <w:szCs w:val="28"/>
        </w:rPr>
      </w:pPr>
      <w:r w:rsidRPr="00C66166">
        <w:rPr>
          <w:rFonts w:ascii="Times New Roman" w:hAnsi="Times New Roman" w:cs="Times New Roman"/>
          <w:sz w:val="28"/>
          <w:szCs w:val="28"/>
        </w:rPr>
        <w:t>В 2020 году Центр реализовал 4 масштабных проекта - «</w:t>
      </w:r>
      <w:r w:rsidRPr="00E1785A">
        <w:rPr>
          <w:rFonts w:ascii="Times New Roman" w:hAnsi="Times New Roman" w:cs="Times New Roman"/>
          <w:sz w:val="28"/>
          <w:szCs w:val="28"/>
          <w:lang w:val="kk-KZ"/>
        </w:rPr>
        <w:t>Жаз әуендері</w:t>
      </w:r>
      <w:r w:rsidRPr="00C66166">
        <w:rPr>
          <w:rFonts w:ascii="Times New Roman" w:hAnsi="Times New Roman" w:cs="Times New Roman"/>
          <w:sz w:val="28"/>
          <w:szCs w:val="28"/>
        </w:rPr>
        <w:t>», международный музыкальный челлендж «</w:t>
      </w:r>
      <w:r w:rsidRPr="00E1785A">
        <w:rPr>
          <w:rFonts w:ascii="Times New Roman" w:hAnsi="Times New Roman" w:cs="Times New Roman"/>
          <w:sz w:val="28"/>
          <w:szCs w:val="28"/>
          <w:lang w:val="kk-KZ"/>
        </w:rPr>
        <w:t>Менің Қазақстаным</w:t>
      </w:r>
      <w:r w:rsidRPr="00C66166">
        <w:rPr>
          <w:rFonts w:ascii="Times New Roman" w:hAnsi="Times New Roman" w:cs="Times New Roman"/>
          <w:sz w:val="28"/>
          <w:szCs w:val="28"/>
        </w:rPr>
        <w:t xml:space="preserve">» в честь 90-летия </w:t>
      </w:r>
      <w:r w:rsidRPr="00E1785A">
        <w:rPr>
          <w:rFonts w:ascii="Times New Roman" w:hAnsi="Times New Roman" w:cs="Times New Roman"/>
          <w:sz w:val="28"/>
          <w:szCs w:val="28"/>
          <w:lang w:val="kk-KZ"/>
        </w:rPr>
        <w:t>Шамши Калдаякова</w:t>
      </w:r>
      <w:r w:rsidRPr="00C66166">
        <w:rPr>
          <w:rFonts w:ascii="Times New Roman" w:hAnsi="Times New Roman" w:cs="Times New Roman"/>
          <w:sz w:val="28"/>
          <w:szCs w:val="28"/>
        </w:rPr>
        <w:t>, ко Дню матери проведен флешмоб «</w:t>
      </w:r>
      <w:r w:rsidRPr="00E1785A">
        <w:rPr>
          <w:rFonts w:ascii="Times New Roman" w:hAnsi="Times New Roman" w:cs="Times New Roman"/>
          <w:sz w:val="28"/>
          <w:szCs w:val="28"/>
          <w:lang w:val="kk-KZ"/>
        </w:rPr>
        <w:t>Анаға арнау</w:t>
      </w:r>
      <w:r w:rsidRPr="00C66166">
        <w:rPr>
          <w:rFonts w:ascii="Times New Roman" w:hAnsi="Times New Roman" w:cs="Times New Roman"/>
          <w:sz w:val="28"/>
          <w:szCs w:val="28"/>
        </w:rPr>
        <w:t xml:space="preserve">» и І республиканский фестиваль искусств </w:t>
      </w:r>
      <w:r>
        <w:rPr>
          <w:rFonts w:ascii="Times New Roman" w:hAnsi="Times New Roman" w:cs="Times New Roman"/>
          <w:sz w:val="28"/>
          <w:szCs w:val="28"/>
        </w:rPr>
        <w:t>«</w:t>
      </w:r>
      <w:r w:rsidRPr="00E1785A">
        <w:rPr>
          <w:rFonts w:ascii="Times New Roman" w:hAnsi="Times New Roman" w:cs="Times New Roman"/>
          <w:sz w:val="28"/>
          <w:szCs w:val="28"/>
          <w:lang w:val="kk-KZ"/>
        </w:rPr>
        <w:t>Сәлем, Елорда</w:t>
      </w:r>
      <w:r w:rsidRPr="00C66166">
        <w:rPr>
          <w:rFonts w:ascii="Times New Roman" w:hAnsi="Times New Roman" w:cs="Times New Roman"/>
          <w:sz w:val="28"/>
          <w:szCs w:val="28"/>
        </w:rPr>
        <w:t xml:space="preserve">».  В связи с карантинными мерами все проекты прошли в онлайн-формате. </w:t>
      </w:r>
    </w:p>
    <w:p w:rsidR="00320905" w:rsidRPr="00540C5B" w:rsidRDefault="00320905" w:rsidP="00320905">
      <w:pPr>
        <w:widowControl w:val="0"/>
        <w:suppressAutoHyphens/>
        <w:spacing w:after="0" w:line="240" w:lineRule="auto"/>
        <w:ind w:left="-426" w:firstLine="709"/>
        <w:contextualSpacing/>
        <w:rPr>
          <w:rFonts w:ascii="Times New Roman" w:hAnsi="Times New Roman"/>
          <w:sz w:val="28"/>
          <w:szCs w:val="28"/>
        </w:rPr>
      </w:pPr>
      <w:r w:rsidRPr="00540C5B">
        <w:rPr>
          <w:rFonts w:ascii="Times New Roman" w:hAnsi="Times New Roman"/>
          <w:sz w:val="28"/>
          <w:szCs w:val="28"/>
        </w:rPr>
        <w:t>Также 20 ноября 2020 года по инициативе Министерства культуры и спорта в рамках программы «Рухани Жаңғыру» состоялось торжественное открытие І Республиканского фестиваля «</w:t>
      </w:r>
      <w:r w:rsidRPr="00F16B48">
        <w:rPr>
          <w:rFonts w:ascii="Times New Roman" w:hAnsi="Times New Roman"/>
          <w:sz w:val="28"/>
          <w:szCs w:val="28"/>
          <w:lang w:val="kk-KZ"/>
        </w:rPr>
        <w:t>Сәлем, Елорда</w:t>
      </w:r>
      <w:r w:rsidRPr="00540C5B">
        <w:rPr>
          <w:rFonts w:ascii="Times New Roman" w:hAnsi="Times New Roman"/>
          <w:sz w:val="28"/>
          <w:szCs w:val="28"/>
        </w:rPr>
        <w:t>!». Фестиваль телевизионного формата объединил все области и города республиканского значения, поддержал имидж и потенциал творческих коллективов, раскрыл национальные ценности нашей страны, а также охватил все юбилейные даты республиканского значения 2020 года. Данный фестиваль перейдет в ежегодный традиционный творческий парад всех областей Казахстана и займет особое место среди культурных проектов.</w:t>
      </w:r>
    </w:p>
    <w:p w:rsidR="00320905" w:rsidRPr="00540C5B" w:rsidRDefault="00320905" w:rsidP="00320905">
      <w:pPr>
        <w:widowControl w:val="0"/>
        <w:suppressAutoHyphens/>
        <w:spacing w:after="0" w:line="240" w:lineRule="auto"/>
        <w:ind w:left="-426" w:firstLine="709"/>
        <w:contextualSpacing/>
        <w:rPr>
          <w:rFonts w:ascii="Times New Roman" w:hAnsi="Times New Roman"/>
          <w:sz w:val="28"/>
          <w:szCs w:val="28"/>
        </w:rPr>
      </w:pPr>
      <w:r w:rsidRPr="00540C5B">
        <w:rPr>
          <w:rFonts w:ascii="Times New Roman" w:hAnsi="Times New Roman"/>
          <w:sz w:val="28"/>
          <w:szCs w:val="28"/>
        </w:rPr>
        <w:t xml:space="preserve">Казахстанская исполнительница Данелия Тулешова приняла участие в финале популярного американского шоу America Got Talent, талантливая певица </w:t>
      </w:r>
      <w:r w:rsidRPr="00F16B48">
        <w:rPr>
          <w:rFonts w:ascii="Times New Roman" w:hAnsi="Times New Roman"/>
          <w:sz w:val="28"/>
          <w:szCs w:val="28"/>
          <w:lang w:val="kk-KZ"/>
        </w:rPr>
        <w:t>Каракат Башанова</w:t>
      </w:r>
      <w:r w:rsidRPr="00540C5B">
        <w:rPr>
          <w:rFonts w:ascii="Times New Roman" w:hAnsi="Times New Roman"/>
          <w:sz w:val="28"/>
          <w:szCs w:val="28"/>
        </w:rPr>
        <w:t xml:space="preserve"> заняла ІІ место в международном вокальном конкурсе «Детское Евровидение – 2020», ди-джей </w:t>
      </w:r>
      <w:r w:rsidRPr="00F16B48">
        <w:rPr>
          <w:rFonts w:ascii="Times New Roman" w:hAnsi="Times New Roman"/>
          <w:sz w:val="28"/>
          <w:szCs w:val="28"/>
          <w:lang w:val="kk-KZ"/>
        </w:rPr>
        <w:t>Иманбек Зейкенов</w:t>
      </w:r>
      <w:r w:rsidRPr="00540C5B">
        <w:rPr>
          <w:rFonts w:ascii="Times New Roman" w:hAnsi="Times New Roman"/>
          <w:sz w:val="28"/>
          <w:szCs w:val="28"/>
        </w:rPr>
        <w:t xml:space="preserve"> вошел в список номинантов престижной американской премии «Грэмми».</w:t>
      </w:r>
    </w:p>
    <w:p w:rsidR="00320905" w:rsidRPr="00540C5B" w:rsidRDefault="00320905" w:rsidP="00320905">
      <w:pPr>
        <w:widowControl w:val="0"/>
        <w:suppressAutoHyphens/>
        <w:spacing w:after="0" w:line="240" w:lineRule="auto"/>
        <w:ind w:left="-426" w:firstLine="709"/>
        <w:contextualSpacing/>
        <w:rPr>
          <w:rFonts w:ascii="Times New Roman" w:hAnsi="Times New Roman"/>
          <w:sz w:val="28"/>
          <w:szCs w:val="28"/>
        </w:rPr>
      </w:pPr>
      <w:r w:rsidRPr="00540C5B">
        <w:rPr>
          <w:rFonts w:ascii="Times New Roman" w:hAnsi="Times New Roman"/>
          <w:sz w:val="28"/>
          <w:szCs w:val="28"/>
        </w:rPr>
        <w:t>5 июля</w:t>
      </w:r>
      <w:r>
        <w:rPr>
          <w:rFonts w:ascii="Times New Roman" w:hAnsi="Times New Roman"/>
          <w:sz w:val="28"/>
          <w:szCs w:val="28"/>
          <w:lang w:val="kk-KZ"/>
        </w:rPr>
        <w:t xml:space="preserve"> 2020 года</w:t>
      </w:r>
      <w:r>
        <w:rPr>
          <w:rFonts w:ascii="Times New Roman" w:hAnsi="Times New Roman"/>
          <w:sz w:val="28"/>
          <w:szCs w:val="28"/>
        </w:rPr>
        <w:t xml:space="preserve"> на н</w:t>
      </w:r>
      <w:r w:rsidRPr="00540C5B">
        <w:rPr>
          <w:rFonts w:ascii="Times New Roman" w:hAnsi="Times New Roman"/>
          <w:sz w:val="28"/>
          <w:szCs w:val="28"/>
        </w:rPr>
        <w:t xml:space="preserve">ациональном телеканале «Qazaqstan» состоялся «Национальный день домбры» в формате телемарафона. В прямом эфире </w:t>
      </w:r>
      <w:r w:rsidRPr="00540C5B">
        <w:rPr>
          <w:rFonts w:ascii="Times New Roman" w:hAnsi="Times New Roman"/>
          <w:sz w:val="28"/>
          <w:szCs w:val="28"/>
        </w:rPr>
        <w:lastRenderedPageBreak/>
        <w:t>работала студия г. Нур-Султан. Представлены презентационные видеофильмы о каждом регионе, где были продемонстрированы уникальные школы и стили игры на домбре, школы традиционного пения, выдающиеся личности региона, выступление отдельных исполнителей, а также известных мастеров по изготовлению казахских народных инструментов. В съемках приняли участие оркестр казахских народных инструментов, симфонический оркестр Государственной академической филармонии акимата г.</w:t>
      </w:r>
      <w:r>
        <w:rPr>
          <w:rFonts w:ascii="Times New Roman" w:hAnsi="Times New Roman"/>
          <w:sz w:val="28"/>
          <w:szCs w:val="28"/>
          <w:lang w:val="kk-KZ"/>
        </w:rPr>
        <w:t xml:space="preserve"> </w:t>
      </w:r>
      <w:r w:rsidRPr="00540C5B">
        <w:rPr>
          <w:rFonts w:ascii="Times New Roman" w:hAnsi="Times New Roman"/>
          <w:sz w:val="28"/>
          <w:szCs w:val="28"/>
        </w:rPr>
        <w:t xml:space="preserve">Нур-Султан, Казахский государственный академический оркестр народных инструментов имени Курмангазы, «Астана Балет» и другие творческие коллективы. </w:t>
      </w:r>
    </w:p>
    <w:p w:rsidR="00320905" w:rsidRPr="00540C5B" w:rsidRDefault="00320905" w:rsidP="00320905">
      <w:pPr>
        <w:widowControl w:val="0"/>
        <w:suppressAutoHyphens/>
        <w:spacing w:after="0" w:line="240" w:lineRule="auto"/>
        <w:ind w:left="-426" w:firstLine="709"/>
        <w:contextualSpacing/>
        <w:rPr>
          <w:rFonts w:ascii="Times New Roman" w:hAnsi="Times New Roman"/>
          <w:sz w:val="28"/>
          <w:szCs w:val="28"/>
        </w:rPr>
      </w:pPr>
      <w:r w:rsidRPr="00540C5B">
        <w:rPr>
          <w:rFonts w:ascii="Times New Roman" w:hAnsi="Times New Roman"/>
          <w:sz w:val="28"/>
          <w:szCs w:val="28"/>
        </w:rPr>
        <w:t>9 мая 2020 года к 75-летию Победы в Великой Отечественной войне 1941-1945 годов и Дню защитника Отечества на республиканском телеканале «Хабар» и на YouTube канале состоялась трансляция видео-концерта «Песни военных лет» с участием Народного артиста СССР и Казахской ССР А.</w:t>
      </w:r>
      <w:r>
        <w:rPr>
          <w:rFonts w:ascii="Times New Roman" w:hAnsi="Times New Roman"/>
          <w:sz w:val="28"/>
          <w:szCs w:val="28"/>
          <w:lang w:val="kk-KZ"/>
        </w:rPr>
        <w:t xml:space="preserve"> </w:t>
      </w:r>
      <w:r w:rsidRPr="00540C5B">
        <w:rPr>
          <w:rFonts w:ascii="Times New Roman" w:hAnsi="Times New Roman"/>
          <w:sz w:val="28"/>
          <w:szCs w:val="28"/>
        </w:rPr>
        <w:t>Днишева, а также видеороликов «Герои Советского Союза» и «Труженики тыла». В концертной программе прозвучали популярные песни военных лет, такие как «Эх, доро</w:t>
      </w:r>
      <w:r>
        <w:rPr>
          <w:rFonts w:ascii="Times New Roman" w:hAnsi="Times New Roman"/>
          <w:sz w:val="28"/>
          <w:szCs w:val="28"/>
        </w:rPr>
        <w:t>ги», «В землянке», «Огонек», «Тё</w:t>
      </w:r>
      <w:r w:rsidRPr="00540C5B">
        <w:rPr>
          <w:rFonts w:ascii="Times New Roman" w:hAnsi="Times New Roman"/>
          <w:sz w:val="28"/>
          <w:szCs w:val="28"/>
        </w:rPr>
        <w:t xml:space="preserve">мная ночь», «Катюша», «Смуглянка» и др. </w:t>
      </w:r>
    </w:p>
    <w:p w:rsidR="00320905" w:rsidRPr="00290E00" w:rsidRDefault="00320905" w:rsidP="00320905">
      <w:pPr>
        <w:widowControl w:val="0"/>
        <w:suppressAutoHyphens/>
        <w:spacing w:after="0" w:line="240" w:lineRule="auto"/>
        <w:ind w:left="-426" w:firstLine="709"/>
        <w:contextualSpacing/>
        <w:rPr>
          <w:rFonts w:ascii="Times New Roman" w:hAnsi="Times New Roman"/>
          <w:sz w:val="28"/>
          <w:szCs w:val="28"/>
        </w:rPr>
      </w:pPr>
      <w:r w:rsidRPr="00540C5B">
        <w:rPr>
          <w:rFonts w:ascii="Times New Roman" w:hAnsi="Times New Roman"/>
          <w:sz w:val="28"/>
          <w:szCs w:val="28"/>
        </w:rPr>
        <w:t>Также, в рамках празднования Победы республиканскими концертными организациями и театрами в онлайн формате проведены праздничные концерты, показаны тематические спектакли, прозвучали видеопоздравления от видных деятелей культуры. Во всех музеях и библиотеках республиканского и местного значения в режиме онлайн были проведены фотовыставки, книжные выставки, встречи, виртуальные экскурсии и др. мероприятия, приуроченные празднованию 75-летия Победы в Великой Отечественной войне.</w:t>
      </w:r>
    </w:p>
    <w:p w:rsidR="00320905" w:rsidRPr="00290E00" w:rsidRDefault="00320905" w:rsidP="00320905">
      <w:pPr>
        <w:tabs>
          <w:tab w:val="left" w:pos="993"/>
        </w:tabs>
        <w:spacing w:after="0" w:line="240" w:lineRule="auto"/>
        <w:ind w:left="-426" w:firstLine="709"/>
        <w:rPr>
          <w:rStyle w:val="s0"/>
          <w:bCs/>
          <w:i/>
        </w:rPr>
      </w:pPr>
      <w:r w:rsidRPr="00290E00">
        <w:rPr>
          <w:rStyle w:val="s0"/>
          <w:bCs/>
          <w:i/>
        </w:rPr>
        <w:t>Сфера кинематографии</w:t>
      </w:r>
    </w:p>
    <w:p w:rsidR="00320905" w:rsidRPr="002B75F5" w:rsidRDefault="00320905" w:rsidP="00320905">
      <w:pPr>
        <w:pStyle w:val="ac"/>
        <w:ind w:left="-426" w:firstLine="709"/>
        <w:jc w:val="both"/>
        <w:rPr>
          <w:sz w:val="28"/>
          <w:szCs w:val="28"/>
        </w:rPr>
      </w:pPr>
      <w:r>
        <w:rPr>
          <w:sz w:val="28"/>
          <w:szCs w:val="28"/>
        </w:rPr>
        <w:t>В</w:t>
      </w:r>
      <w:r w:rsidRPr="002B75F5">
        <w:rPr>
          <w:sz w:val="28"/>
          <w:szCs w:val="28"/>
        </w:rPr>
        <w:t xml:space="preserve"> </w:t>
      </w:r>
      <w:r>
        <w:rPr>
          <w:sz w:val="28"/>
          <w:szCs w:val="28"/>
        </w:rPr>
        <w:t>отчетном периоде</w:t>
      </w:r>
      <w:r w:rsidRPr="002B75F5">
        <w:rPr>
          <w:sz w:val="28"/>
          <w:szCs w:val="28"/>
        </w:rPr>
        <w:t xml:space="preserve"> 25 фильмов производства АО «Казахфильм» имени Ш.</w:t>
      </w:r>
      <w:r>
        <w:rPr>
          <w:sz w:val="28"/>
          <w:szCs w:val="28"/>
        </w:rPr>
        <w:t xml:space="preserve"> </w:t>
      </w:r>
      <w:r w:rsidRPr="002B75F5">
        <w:rPr>
          <w:sz w:val="28"/>
          <w:szCs w:val="28"/>
        </w:rPr>
        <w:t>Айманова» приняли участие в 55 международных кинофе</w:t>
      </w:r>
      <w:r>
        <w:rPr>
          <w:sz w:val="28"/>
          <w:szCs w:val="28"/>
        </w:rPr>
        <w:t>стивалях и удостоены 28 призов.</w:t>
      </w:r>
    </w:p>
    <w:p w:rsidR="00320905" w:rsidRPr="002B75F5" w:rsidRDefault="00320905" w:rsidP="00320905">
      <w:pPr>
        <w:pStyle w:val="ac"/>
        <w:ind w:left="-426" w:firstLine="709"/>
        <w:jc w:val="both"/>
        <w:rPr>
          <w:sz w:val="28"/>
          <w:szCs w:val="28"/>
        </w:rPr>
      </w:pPr>
      <w:r w:rsidRPr="002B75F5">
        <w:rPr>
          <w:sz w:val="28"/>
          <w:szCs w:val="28"/>
        </w:rPr>
        <w:t>К примеру, в апреле 2020 года короткометражный фильм «</w:t>
      </w:r>
      <w:r w:rsidRPr="00132B2B">
        <w:rPr>
          <w:sz w:val="28"/>
          <w:szCs w:val="28"/>
          <w:lang w:val="kk-KZ"/>
        </w:rPr>
        <w:t>Домбыра</w:t>
      </w:r>
      <w:r w:rsidRPr="002B75F5">
        <w:rPr>
          <w:sz w:val="28"/>
          <w:szCs w:val="28"/>
        </w:rPr>
        <w:t xml:space="preserve">» режиссера Рамазана </w:t>
      </w:r>
      <w:r w:rsidRPr="00132B2B">
        <w:rPr>
          <w:sz w:val="28"/>
          <w:szCs w:val="28"/>
          <w:lang w:val="kk-KZ"/>
        </w:rPr>
        <w:t>Халиолла</w:t>
      </w:r>
      <w:r>
        <w:rPr>
          <w:sz w:val="28"/>
          <w:szCs w:val="28"/>
          <w:lang w:val="kk-KZ"/>
        </w:rPr>
        <w:t>,</w:t>
      </w:r>
      <w:r w:rsidRPr="002B75F5">
        <w:rPr>
          <w:sz w:val="28"/>
          <w:szCs w:val="28"/>
        </w:rPr>
        <w:t xml:space="preserve"> созданный по заказу Министерства культуры и спорта</w:t>
      </w:r>
      <w:r>
        <w:rPr>
          <w:sz w:val="28"/>
          <w:szCs w:val="28"/>
        </w:rPr>
        <w:t>,</w:t>
      </w:r>
      <w:r w:rsidRPr="002B75F5">
        <w:rPr>
          <w:sz w:val="28"/>
          <w:szCs w:val="28"/>
        </w:rPr>
        <w:t xml:space="preserve"> удостоился специального приза жюри зимнего сезона испанского фестиваля короткометражных фильмов Short </w:t>
      </w:r>
      <w:r w:rsidRPr="000C4049">
        <w:rPr>
          <w:sz w:val="28"/>
          <w:szCs w:val="28"/>
          <w:lang w:val="en-US"/>
        </w:rPr>
        <w:t>Of</w:t>
      </w:r>
      <w:r w:rsidRPr="000C4049">
        <w:rPr>
          <w:sz w:val="28"/>
          <w:szCs w:val="28"/>
        </w:rPr>
        <w:t xml:space="preserve"> </w:t>
      </w:r>
      <w:r w:rsidRPr="000C4049">
        <w:rPr>
          <w:sz w:val="28"/>
          <w:szCs w:val="28"/>
          <w:lang w:val="en-US"/>
        </w:rPr>
        <w:t>The</w:t>
      </w:r>
      <w:r w:rsidRPr="000C4049">
        <w:rPr>
          <w:sz w:val="28"/>
          <w:szCs w:val="28"/>
        </w:rPr>
        <w:t xml:space="preserve"> </w:t>
      </w:r>
      <w:r w:rsidRPr="000C4049">
        <w:rPr>
          <w:sz w:val="28"/>
          <w:szCs w:val="28"/>
          <w:lang w:val="en-US"/>
        </w:rPr>
        <w:t>Year</w:t>
      </w:r>
      <w:r>
        <w:rPr>
          <w:sz w:val="28"/>
          <w:szCs w:val="28"/>
        </w:rPr>
        <w:t>.</w:t>
      </w:r>
    </w:p>
    <w:p w:rsidR="00320905" w:rsidRPr="002B75F5" w:rsidRDefault="00320905" w:rsidP="00320905">
      <w:pPr>
        <w:pStyle w:val="ac"/>
        <w:ind w:left="-426" w:firstLine="709"/>
        <w:jc w:val="both"/>
        <w:rPr>
          <w:sz w:val="28"/>
          <w:szCs w:val="28"/>
        </w:rPr>
      </w:pPr>
      <w:r w:rsidRPr="002B75F5">
        <w:rPr>
          <w:sz w:val="28"/>
          <w:szCs w:val="28"/>
        </w:rPr>
        <w:t xml:space="preserve">В августе 2020 года казахстанский фильм «История цивилизации» режиссера </w:t>
      </w:r>
      <w:r w:rsidRPr="00132B2B">
        <w:rPr>
          <w:sz w:val="28"/>
          <w:szCs w:val="28"/>
          <w:lang w:val="kk-KZ"/>
        </w:rPr>
        <w:t>Жаннат Алшановой</w:t>
      </w:r>
      <w:r w:rsidRPr="002B75F5">
        <w:rPr>
          <w:sz w:val="28"/>
          <w:szCs w:val="28"/>
        </w:rPr>
        <w:t xml:space="preserve"> удостоился «Серебряного леопарда» международного кинофестивале в Локарно (Швейцария). Международный кинофестиваль в Локарно считается четвертым по важности европейским кинофестивалем после Канн, Венеции и Берлина.</w:t>
      </w:r>
    </w:p>
    <w:p w:rsidR="00320905" w:rsidRPr="002B75F5" w:rsidRDefault="00320905" w:rsidP="00320905">
      <w:pPr>
        <w:pStyle w:val="ac"/>
        <w:ind w:left="-426" w:firstLine="709"/>
        <w:jc w:val="both"/>
        <w:rPr>
          <w:sz w:val="28"/>
          <w:szCs w:val="28"/>
        </w:rPr>
      </w:pPr>
      <w:r w:rsidRPr="002B75F5">
        <w:rPr>
          <w:sz w:val="28"/>
          <w:szCs w:val="28"/>
        </w:rPr>
        <w:t>Фильм «</w:t>
      </w:r>
      <w:r w:rsidRPr="00132B2B">
        <w:rPr>
          <w:sz w:val="28"/>
          <w:szCs w:val="28"/>
          <w:lang w:val="kk-KZ"/>
        </w:rPr>
        <w:t>Томирис</w:t>
      </w:r>
      <w:r w:rsidRPr="002B75F5">
        <w:rPr>
          <w:sz w:val="28"/>
          <w:szCs w:val="28"/>
        </w:rPr>
        <w:t>» режиссёра А.</w:t>
      </w:r>
      <w:r w:rsidRPr="00132B2B">
        <w:rPr>
          <w:sz w:val="28"/>
          <w:szCs w:val="28"/>
          <w:lang w:val="kk-KZ"/>
        </w:rPr>
        <w:t>Сатаева</w:t>
      </w:r>
      <w:r w:rsidRPr="002B75F5">
        <w:rPr>
          <w:sz w:val="28"/>
          <w:szCs w:val="28"/>
        </w:rPr>
        <w:t xml:space="preserve"> получил Гран-при французского кинофестиваля L'Étrange Festival, прошедшего 2-13 сентября 2020</w:t>
      </w:r>
      <w:r>
        <w:rPr>
          <w:sz w:val="28"/>
          <w:szCs w:val="28"/>
        </w:rPr>
        <w:t xml:space="preserve"> году</w:t>
      </w:r>
      <w:r w:rsidRPr="002B75F5">
        <w:rPr>
          <w:sz w:val="28"/>
          <w:szCs w:val="28"/>
        </w:rPr>
        <w:t xml:space="preserve"> в Париже. Также, в ноябре 2020 года казахстанская каскадерская группа Nomad St</w:t>
      </w:r>
      <w:r>
        <w:rPr>
          <w:sz w:val="28"/>
          <w:szCs w:val="28"/>
        </w:rPr>
        <w:t xml:space="preserve">unts, ставившая трюки в фильме </w:t>
      </w:r>
      <w:r w:rsidRPr="002B75F5">
        <w:rPr>
          <w:sz w:val="28"/>
          <w:szCs w:val="28"/>
        </w:rPr>
        <w:t>«Томирис», получила премию «Таурус» Мировой академии каскадеров (США).</w:t>
      </w:r>
    </w:p>
    <w:p w:rsidR="00320905" w:rsidRPr="002B75F5" w:rsidRDefault="00320905" w:rsidP="00320905">
      <w:pPr>
        <w:pStyle w:val="ac"/>
        <w:ind w:left="-426" w:firstLine="709"/>
        <w:jc w:val="both"/>
        <w:rPr>
          <w:sz w:val="28"/>
          <w:szCs w:val="28"/>
        </w:rPr>
      </w:pPr>
      <w:r w:rsidRPr="002B75F5">
        <w:rPr>
          <w:sz w:val="28"/>
          <w:szCs w:val="28"/>
        </w:rPr>
        <w:t xml:space="preserve">В октябре 2020 года фильм режиссера </w:t>
      </w:r>
      <w:r w:rsidRPr="00132B2B">
        <w:rPr>
          <w:sz w:val="28"/>
          <w:szCs w:val="28"/>
          <w:lang w:val="kk-KZ"/>
        </w:rPr>
        <w:t>Фархата Шарипова</w:t>
      </w:r>
      <w:r>
        <w:rPr>
          <w:sz w:val="28"/>
          <w:szCs w:val="28"/>
          <w:lang w:val="kk-KZ"/>
        </w:rPr>
        <w:t xml:space="preserve"> </w:t>
      </w:r>
      <w:r w:rsidRPr="002B75F5">
        <w:rPr>
          <w:sz w:val="28"/>
          <w:szCs w:val="28"/>
        </w:rPr>
        <w:t xml:space="preserve">«18 килогерц» завоевал Гран-при престижного международного кинофестиваля в Варшаве. </w:t>
      </w:r>
    </w:p>
    <w:p w:rsidR="00320905" w:rsidRPr="002B75F5" w:rsidRDefault="00320905" w:rsidP="00320905">
      <w:pPr>
        <w:pStyle w:val="ac"/>
        <w:ind w:left="-426" w:firstLine="709"/>
        <w:jc w:val="both"/>
        <w:rPr>
          <w:sz w:val="28"/>
          <w:szCs w:val="28"/>
        </w:rPr>
      </w:pPr>
      <w:r w:rsidRPr="002B75F5">
        <w:rPr>
          <w:sz w:val="28"/>
          <w:szCs w:val="28"/>
        </w:rPr>
        <w:t>Два казахстанских фильма</w:t>
      </w:r>
      <w:r>
        <w:rPr>
          <w:sz w:val="28"/>
          <w:szCs w:val="28"/>
        </w:rPr>
        <w:t xml:space="preserve"> –</w:t>
      </w:r>
      <w:r w:rsidRPr="002B75F5">
        <w:rPr>
          <w:sz w:val="28"/>
          <w:szCs w:val="28"/>
        </w:rPr>
        <w:t xml:space="preserve"> комедия «</w:t>
      </w:r>
      <w:r w:rsidRPr="00132B2B">
        <w:rPr>
          <w:sz w:val="28"/>
          <w:szCs w:val="28"/>
          <w:lang w:val="kk-KZ"/>
        </w:rPr>
        <w:t>Жаным</w:t>
      </w:r>
      <w:r w:rsidRPr="002B75F5">
        <w:rPr>
          <w:sz w:val="28"/>
          <w:szCs w:val="28"/>
        </w:rPr>
        <w:t xml:space="preserve">, ты не поверишь» и драма «Черный черный человек» получили 5 наград на открытом российском </w:t>
      </w:r>
      <w:r w:rsidRPr="002B75F5">
        <w:rPr>
          <w:sz w:val="28"/>
          <w:szCs w:val="28"/>
        </w:rPr>
        <w:lastRenderedPageBreak/>
        <w:t>фестивале «Киношок» в следующих номинациях</w:t>
      </w:r>
      <w:r>
        <w:rPr>
          <w:sz w:val="28"/>
          <w:szCs w:val="28"/>
        </w:rPr>
        <w:t>:</w:t>
      </w:r>
      <w:r w:rsidRPr="002B75F5">
        <w:rPr>
          <w:sz w:val="28"/>
          <w:szCs w:val="28"/>
        </w:rPr>
        <w:t xml:space="preserve"> «Лучший сценарий», «Лучшая мужская роль», «Лучшая режиссура», «Приз прессы». Главный приз фестиваля «Золотая лоза» выиграла съёмочная команда фильма «</w:t>
      </w:r>
      <w:r w:rsidRPr="00132B2B">
        <w:rPr>
          <w:sz w:val="28"/>
          <w:szCs w:val="28"/>
          <w:lang w:val="kk-KZ"/>
        </w:rPr>
        <w:t>Жаным</w:t>
      </w:r>
      <w:r w:rsidRPr="002B75F5">
        <w:rPr>
          <w:sz w:val="28"/>
          <w:szCs w:val="28"/>
        </w:rPr>
        <w:t>, ты не поверишь».</w:t>
      </w:r>
    </w:p>
    <w:p w:rsidR="00320905" w:rsidRPr="002B75F5" w:rsidRDefault="00320905" w:rsidP="00320905">
      <w:pPr>
        <w:pStyle w:val="ac"/>
        <w:ind w:left="-426" w:firstLine="709"/>
        <w:jc w:val="both"/>
        <w:rPr>
          <w:sz w:val="28"/>
          <w:szCs w:val="28"/>
        </w:rPr>
      </w:pPr>
      <w:r w:rsidRPr="002B75F5">
        <w:rPr>
          <w:sz w:val="28"/>
          <w:szCs w:val="28"/>
        </w:rPr>
        <w:t xml:space="preserve">В декабре 2020 года фильм «Девушка и море» режиссёров </w:t>
      </w:r>
      <w:r w:rsidRPr="00132B2B">
        <w:rPr>
          <w:sz w:val="28"/>
          <w:szCs w:val="28"/>
          <w:lang w:val="kk-KZ"/>
        </w:rPr>
        <w:t>Азиза Заирова</w:t>
      </w:r>
      <w:r w:rsidRPr="002B75F5">
        <w:rPr>
          <w:sz w:val="28"/>
          <w:szCs w:val="28"/>
        </w:rPr>
        <w:t xml:space="preserve"> и </w:t>
      </w:r>
      <w:r w:rsidRPr="00132B2B">
        <w:rPr>
          <w:sz w:val="28"/>
          <w:szCs w:val="28"/>
          <w:lang w:val="kk-KZ"/>
        </w:rPr>
        <w:t>Мухамеда Мамырбекова</w:t>
      </w:r>
      <w:r w:rsidRPr="002B75F5">
        <w:rPr>
          <w:sz w:val="28"/>
          <w:szCs w:val="28"/>
        </w:rPr>
        <w:t xml:space="preserve"> получил приз «Лучшая социальная драма» на кинофестивале «</w:t>
      </w:r>
      <w:r w:rsidRPr="006D6BD4">
        <w:rPr>
          <w:sz w:val="28"/>
          <w:szCs w:val="28"/>
          <w:lang w:val="en-US"/>
        </w:rPr>
        <w:t>Silk</w:t>
      </w:r>
      <w:r w:rsidRPr="004E338C">
        <w:rPr>
          <w:sz w:val="28"/>
          <w:szCs w:val="28"/>
        </w:rPr>
        <w:t xml:space="preserve"> </w:t>
      </w:r>
      <w:r w:rsidRPr="006D6BD4">
        <w:rPr>
          <w:sz w:val="28"/>
          <w:szCs w:val="28"/>
          <w:lang w:val="en-US"/>
        </w:rPr>
        <w:t>Road</w:t>
      </w:r>
      <w:r w:rsidRPr="004E338C">
        <w:rPr>
          <w:sz w:val="28"/>
          <w:szCs w:val="28"/>
        </w:rPr>
        <w:t xml:space="preserve"> </w:t>
      </w:r>
      <w:r w:rsidRPr="006D6BD4">
        <w:rPr>
          <w:sz w:val="28"/>
          <w:szCs w:val="28"/>
          <w:lang w:val="en-US"/>
        </w:rPr>
        <w:t>Film</w:t>
      </w:r>
      <w:r w:rsidRPr="004E338C">
        <w:rPr>
          <w:sz w:val="28"/>
          <w:szCs w:val="28"/>
        </w:rPr>
        <w:t xml:space="preserve"> </w:t>
      </w:r>
      <w:r w:rsidRPr="006D6BD4">
        <w:rPr>
          <w:sz w:val="28"/>
          <w:szCs w:val="28"/>
          <w:lang w:val="en-US"/>
        </w:rPr>
        <w:t>Awards</w:t>
      </w:r>
      <w:r w:rsidRPr="004E338C">
        <w:rPr>
          <w:sz w:val="28"/>
          <w:szCs w:val="28"/>
        </w:rPr>
        <w:t xml:space="preserve"> – </w:t>
      </w:r>
      <w:r w:rsidRPr="006D6BD4">
        <w:rPr>
          <w:sz w:val="28"/>
          <w:szCs w:val="28"/>
          <w:lang w:val="en-US"/>
        </w:rPr>
        <w:t>Cannes</w:t>
      </w:r>
      <w:r w:rsidRPr="002B75F5">
        <w:rPr>
          <w:sz w:val="28"/>
          <w:szCs w:val="28"/>
        </w:rPr>
        <w:t>» в Каннах.</w:t>
      </w:r>
    </w:p>
    <w:p w:rsidR="00320905" w:rsidRPr="002B75F5" w:rsidRDefault="00320905" w:rsidP="00320905">
      <w:pPr>
        <w:pStyle w:val="ac"/>
        <w:ind w:left="-426" w:firstLine="709"/>
        <w:jc w:val="both"/>
        <w:rPr>
          <w:sz w:val="28"/>
          <w:szCs w:val="28"/>
        </w:rPr>
      </w:pPr>
      <w:r w:rsidRPr="002B75F5">
        <w:rPr>
          <w:sz w:val="28"/>
          <w:szCs w:val="28"/>
        </w:rPr>
        <w:t xml:space="preserve">Во исполнение поручения Главы государства разработан и поддержан Республиканской бюджетной комиссией проект Дорожной карты по модернизации киностудии «Казахфильм» на 2021-2023 годы. Проект предусматривает техническое переоснащение киностудии современным киносъемочным и монтажным оборудованием, приобретение специализированного транспорта, проведение капитального ремонта инженерных сетей и зданий, а также строительство съемочной площадки. </w:t>
      </w:r>
    </w:p>
    <w:p w:rsidR="00320905" w:rsidRPr="002B75F5" w:rsidRDefault="00320905" w:rsidP="00320905">
      <w:pPr>
        <w:pStyle w:val="ac"/>
        <w:ind w:left="-426" w:firstLine="709"/>
        <w:jc w:val="both"/>
        <w:rPr>
          <w:sz w:val="28"/>
          <w:szCs w:val="28"/>
        </w:rPr>
      </w:pPr>
      <w:r w:rsidRPr="002B75F5">
        <w:rPr>
          <w:sz w:val="28"/>
          <w:szCs w:val="28"/>
        </w:rPr>
        <w:t>Вместе с тем, 4 декабря 2020 года произведено подключение киностудии «Казахфильм» к газу. Эта большая проблема решена благодаря спонсорскому участию, что позволило «Казахфильму» сэкономить около 100 млн. т</w:t>
      </w:r>
      <w:r>
        <w:rPr>
          <w:sz w:val="28"/>
          <w:szCs w:val="28"/>
        </w:rPr>
        <w:t>енге.</w:t>
      </w:r>
    </w:p>
    <w:p w:rsidR="00320905" w:rsidRPr="002B75F5" w:rsidRDefault="00320905" w:rsidP="00320905">
      <w:pPr>
        <w:pStyle w:val="ac"/>
        <w:ind w:left="-426" w:firstLine="709"/>
        <w:jc w:val="both"/>
        <w:rPr>
          <w:sz w:val="28"/>
          <w:szCs w:val="28"/>
        </w:rPr>
      </w:pPr>
      <w:r w:rsidRPr="002B75F5">
        <w:rPr>
          <w:sz w:val="28"/>
          <w:szCs w:val="28"/>
        </w:rPr>
        <w:t>В целом, указанные меры позволят вывести киностудию на полную самоокупаемость и дадут возможность функционировать в качестве кинофабрики нового поколения с полным комплексом услуг кинопроизводства.</w:t>
      </w:r>
    </w:p>
    <w:p w:rsidR="00320905" w:rsidRPr="00F60554" w:rsidRDefault="00320905" w:rsidP="00320905">
      <w:pPr>
        <w:pStyle w:val="ac"/>
        <w:ind w:left="-426" w:firstLine="709"/>
        <w:jc w:val="both"/>
        <w:rPr>
          <w:i/>
          <w:sz w:val="28"/>
          <w:szCs w:val="28"/>
        </w:rPr>
      </w:pPr>
      <w:r w:rsidRPr="00F60554">
        <w:rPr>
          <w:i/>
          <w:sz w:val="28"/>
          <w:szCs w:val="28"/>
        </w:rPr>
        <w:t xml:space="preserve">Сфера </w:t>
      </w:r>
      <w:r>
        <w:rPr>
          <w:i/>
          <w:sz w:val="28"/>
          <w:szCs w:val="28"/>
        </w:rPr>
        <w:t>музейного и библиотечного дела</w:t>
      </w:r>
    </w:p>
    <w:p w:rsidR="00320905" w:rsidRPr="00F60554" w:rsidRDefault="00320905" w:rsidP="00320905">
      <w:pPr>
        <w:spacing w:after="0" w:line="240" w:lineRule="auto"/>
        <w:ind w:left="-426" w:firstLine="709"/>
        <w:rPr>
          <w:rFonts w:ascii="Times New Roman" w:hAnsi="Times New Roman"/>
          <w:sz w:val="28"/>
          <w:szCs w:val="28"/>
        </w:rPr>
      </w:pPr>
      <w:r w:rsidRPr="00F60554">
        <w:rPr>
          <w:rFonts w:ascii="Times New Roman" w:hAnsi="Times New Roman"/>
          <w:sz w:val="28"/>
          <w:szCs w:val="28"/>
        </w:rPr>
        <w:t>Национальный музей Республики Казахстан в г.</w:t>
      </w:r>
      <w:r>
        <w:rPr>
          <w:rFonts w:ascii="Times New Roman" w:hAnsi="Times New Roman"/>
          <w:sz w:val="28"/>
          <w:szCs w:val="28"/>
        </w:rPr>
        <w:t xml:space="preserve"> </w:t>
      </w:r>
      <w:r w:rsidRPr="00F60554">
        <w:rPr>
          <w:rFonts w:ascii="Times New Roman" w:hAnsi="Times New Roman"/>
          <w:sz w:val="28"/>
          <w:szCs w:val="28"/>
        </w:rPr>
        <w:t>Нур-Султан и Центральный Государственный музей Республики Казахстан в г. Алматы вошли в ТОП-5 лучших музеев в рейтинге лучших музеев истории и культуры стран СНГ для посещений онлайн туров и виртуальных экскурсий.</w:t>
      </w:r>
    </w:p>
    <w:p w:rsidR="00320905" w:rsidRPr="00F60554" w:rsidRDefault="00320905" w:rsidP="00320905">
      <w:pPr>
        <w:spacing w:after="0" w:line="240" w:lineRule="auto"/>
        <w:ind w:left="-426" w:firstLine="709"/>
        <w:rPr>
          <w:rFonts w:ascii="Times New Roman" w:hAnsi="Times New Roman"/>
          <w:sz w:val="28"/>
          <w:szCs w:val="28"/>
        </w:rPr>
      </w:pPr>
      <w:r w:rsidRPr="00F60554">
        <w:rPr>
          <w:rFonts w:ascii="Times New Roman" w:hAnsi="Times New Roman"/>
          <w:sz w:val="28"/>
          <w:szCs w:val="28"/>
        </w:rPr>
        <w:t>В целях обновления и активизации системного сотрудничества и партнерства в области культуры Министерством культуры и спорта</w:t>
      </w:r>
      <w:r>
        <w:rPr>
          <w:rFonts w:ascii="Times New Roman" w:hAnsi="Times New Roman"/>
          <w:sz w:val="28"/>
          <w:szCs w:val="28"/>
        </w:rPr>
        <w:t xml:space="preserve"> </w:t>
      </w:r>
      <w:r w:rsidRPr="00F60554">
        <w:rPr>
          <w:rFonts w:ascii="Times New Roman" w:hAnsi="Times New Roman"/>
          <w:sz w:val="28"/>
          <w:szCs w:val="28"/>
        </w:rPr>
        <w:t xml:space="preserve">в марте 2020 года созданы организационные центры по основным направлениям при республиканских отраслевых организациях культуры. </w:t>
      </w:r>
    </w:p>
    <w:p w:rsidR="00320905" w:rsidRDefault="00320905" w:rsidP="00320905">
      <w:pPr>
        <w:spacing w:after="0" w:line="240" w:lineRule="auto"/>
        <w:ind w:left="-426" w:firstLine="709"/>
        <w:rPr>
          <w:rFonts w:ascii="Times New Roman" w:hAnsi="Times New Roman"/>
          <w:sz w:val="28"/>
          <w:szCs w:val="28"/>
        </w:rPr>
      </w:pPr>
      <w:r w:rsidRPr="00F60554">
        <w:rPr>
          <w:rFonts w:ascii="Times New Roman" w:hAnsi="Times New Roman"/>
          <w:sz w:val="28"/>
          <w:szCs w:val="28"/>
        </w:rPr>
        <w:t>Так, создан Координационно-методический центр по привлечению посетителей в музеи и объекты историко-культурного наследия при Национальном музее Республики Казахстан в целях содействи</w:t>
      </w:r>
      <w:r>
        <w:rPr>
          <w:rFonts w:ascii="Times New Roman" w:hAnsi="Times New Roman"/>
          <w:sz w:val="28"/>
          <w:szCs w:val="28"/>
        </w:rPr>
        <w:t>я</w:t>
      </w:r>
      <w:r w:rsidRPr="00F60554">
        <w:rPr>
          <w:rFonts w:ascii="Times New Roman" w:hAnsi="Times New Roman"/>
          <w:sz w:val="28"/>
          <w:szCs w:val="28"/>
        </w:rPr>
        <w:t xml:space="preserve"> развитию государственных музеев Казахстана, координации их деятельности, разработки методических материалов для музеев, подготовки рекомендаций по развитию музеев. С момента создания, Центром проведена экспертиза деятельности государственных музеев страны, по результатам которой подготовлен проект Дорожной карты по развитию музеев на 2020-2025 годы, организован республиканский онлайн-семинар «Музейная педагогика как форма организации совместной деятельности детей и взрослых», проведен круглый стол на тему: «Доступный музей: инновации в экскурсионной деятельности» и др. </w:t>
      </w:r>
    </w:p>
    <w:p w:rsidR="00320905" w:rsidRPr="00F60554" w:rsidRDefault="00320905" w:rsidP="00320905">
      <w:pPr>
        <w:spacing w:after="0" w:line="240" w:lineRule="auto"/>
        <w:ind w:left="-426" w:firstLine="709"/>
        <w:rPr>
          <w:rFonts w:ascii="Times New Roman" w:hAnsi="Times New Roman"/>
          <w:sz w:val="28"/>
          <w:szCs w:val="28"/>
        </w:rPr>
      </w:pPr>
      <w:r w:rsidRPr="00F60554">
        <w:rPr>
          <w:rFonts w:ascii="Times New Roman" w:hAnsi="Times New Roman"/>
          <w:sz w:val="28"/>
          <w:szCs w:val="28"/>
        </w:rPr>
        <w:t>Также создан Координационно-методический центр государственных библиотек «</w:t>
      </w:r>
      <w:r w:rsidRPr="00553741">
        <w:rPr>
          <w:rFonts w:ascii="Times New Roman" w:hAnsi="Times New Roman"/>
          <w:sz w:val="28"/>
          <w:szCs w:val="28"/>
          <w:lang w:val="kk-KZ"/>
        </w:rPr>
        <w:t>Туған жерге тағзым</w:t>
      </w:r>
      <w:r w:rsidRPr="00F60554">
        <w:rPr>
          <w:rFonts w:ascii="Times New Roman" w:hAnsi="Times New Roman"/>
          <w:sz w:val="28"/>
          <w:szCs w:val="28"/>
        </w:rPr>
        <w:t>» при Национальной академической библиотеке Республики Казахстан в целях привития каждому гражданину любв</w:t>
      </w:r>
      <w:r>
        <w:rPr>
          <w:rFonts w:ascii="Times New Roman" w:hAnsi="Times New Roman"/>
          <w:sz w:val="28"/>
          <w:szCs w:val="28"/>
        </w:rPr>
        <w:t>и</w:t>
      </w:r>
      <w:r w:rsidRPr="00F60554">
        <w:rPr>
          <w:rFonts w:ascii="Times New Roman" w:hAnsi="Times New Roman"/>
          <w:sz w:val="28"/>
          <w:szCs w:val="28"/>
        </w:rPr>
        <w:t xml:space="preserve"> к родному краю, а также ознакомления детей и молодежи ценными фактами, связанными с историей и культурой каждого региона. В Центре создан специальный сайт с доменным адресом www.tuganzher.kz, проведена большая краеведческая работа </w:t>
      </w:r>
      <w:r w:rsidRPr="00F60554">
        <w:rPr>
          <w:rFonts w:ascii="Times New Roman" w:hAnsi="Times New Roman"/>
          <w:sz w:val="28"/>
          <w:szCs w:val="28"/>
        </w:rPr>
        <w:lastRenderedPageBreak/>
        <w:t>на базе библиотек страны, в 17 регионах страны реализовано 49 библиотечных проектов, организовано 9366 культурно-массовых мероприятий с участием 876 049 человек.</w:t>
      </w:r>
    </w:p>
    <w:p w:rsidR="00320905" w:rsidRPr="00F60554" w:rsidRDefault="00320905" w:rsidP="00320905">
      <w:pPr>
        <w:spacing w:after="0" w:line="240" w:lineRule="auto"/>
        <w:ind w:left="-426" w:firstLine="709"/>
        <w:rPr>
          <w:rFonts w:ascii="Times New Roman" w:hAnsi="Times New Roman"/>
          <w:sz w:val="28"/>
          <w:szCs w:val="28"/>
        </w:rPr>
      </w:pPr>
      <w:r w:rsidRPr="00F60554">
        <w:rPr>
          <w:rFonts w:ascii="Times New Roman" w:hAnsi="Times New Roman"/>
          <w:sz w:val="28"/>
          <w:szCs w:val="28"/>
        </w:rPr>
        <w:t xml:space="preserve">14 августа 2020 года к 90-летнему юбилею </w:t>
      </w:r>
      <w:r w:rsidRPr="00553741">
        <w:rPr>
          <w:rFonts w:ascii="Times New Roman" w:hAnsi="Times New Roman"/>
          <w:sz w:val="28"/>
          <w:szCs w:val="28"/>
          <w:lang w:val="kk-KZ"/>
        </w:rPr>
        <w:t xml:space="preserve">Шамши Калдаякова </w:t>
      </w:r>
      <w:r w:rsidRPr="00F60554">
        <w:rPr>
          <w:rFonts w:ascii="Times New Roman" w:hAnsi="Times New Roman"/>
          <w:sz w:val="28"/>
          <w:szCs w:val="28"/>
        </w:rPr>
        <w:t xml:space="preserve">на родной земле в </w:t>
      </w:r>
      <w:r w:rsidRPr="00553741">
        <w:rPr>
          <w:rFonts w:ascii="Times New Roman" w:hAnsi="Times New Roman"/>
          <w:sz w:val="28"/>
          <w:szCs w:val="28"/>
          <w:lang w:val="kk-KZ"/>
        </w:rPr>
        <w:t>От</w:t>
      </w:r>
      <w:r>
        <w:rPr>
          <w:rFonts w:ascii="Times New Roman" w:hAnsi="Times New Roman"/>
          <w:sz w:val="28"/>
          <w:szCs w:val="28"/>
          <w:lang w:val="kk-KZ"/>
        </w:rPr>
        <w:t>ы</w:t>
      </w:r>
      <w:r w:rsidRPr="00553741">
        <w:rPr>
          <w:rFonts w:ascii="Times New Roman" w:hAnsi="Times New Roman"/>
          <w:sz w:val="28"/>
          <w:szCs w:val="28"/>
          <w:lang w:val="kk-KZ"/>
        </w:rPr>
        <w:t>рарском</w:t>
      </w:r>
      <w:r w:rsidRPr="00F60554">
        <w:rPr>
          <w:rFonts w:ascii="Times New Roman" w:hAnsi="Times New Roman"/>
          <w:sz w:val="28"/>
          <w:szCs w:val="28"/>
        </w:rPr>
        <w:t xml:space="preserve"> районе Туркестанской области открыт музей великому композитору. </w:t>
      </w:r>
    </w:p>
    <w:p w:rsidR="00320905" w:rsidRPr="00F60554" w:rsidRDefault="00320905" w:rsidP="00320905">
      <w:pPr>
        <w:spacing w:after="0" w:line="240" w:lineRule="auto"/>
        <w:ind w:left="-426" w:firstLine="709"/>
        <w:rPr>
          <w:rFonts w:ascii="Times New Roman" w:hAnsi="Times New Roman"/>
          <w:sz w:val="28"/>
          <w:szCs w:val="28"/>
        </w:rPr>
      </w:pPr>
      <w:r w:rsidRPr="00F60554">
        <w:rPr>
          <w:rFonts w:ascii="Times New Roman" w:hAnsi="Times New Roman"/>
          <w:sz w:val="28"/>
          <w:szCs w:val="28"/>
        </w:rPr>
        <w:t>В</w:t>
      </w:r>
      <w:r>
        <w:rPr>
          <w:rFonts w:ascii="Times New Roman" w:hAnsi="Times New Roman"/>
          <w:sz w:val="28"/>
          <w:szCs w:val="28"/>
        </w:rPr>
        <w:t xml:space="preserve"> 2020</w:t>
      </w:r>
      <w:r w:rsidRPr="00F60554">
        <w:rPr>
          <w:rFonts w:ascii="Times New Roman" w:hAnsi="Times New Roman"/>
          <w:sz w:val="28"/>
          <w:szCs w:val="28"/>
        </w:rPr>
        <w:t xml:space="preserve"> году</w:t>
      </w:r>
      <w:r>
        <w:rPr>
          <w:rFonts w:ascii="Times New Roman" w:hAnsi="Times New Roman"/>
          <w:sz w:val="28"/>
          <w:szCs w:val="28"/>
        </w:rPr>
        <w:t>,</w:t>
      </w:r>
      <w:r w:rsidRPr="00F60554">
        <w:rPr>
          <w:rFonts w:ascii="Times New Roman" w:hAnsi="Times New Roman"/>
          <w:sz w:val="28"/>
          <w:szCs w:val="28"/>
        </w:rPr>
        <w:t xml:space="preserve"> в связи с сложившейся ситуацией</w:t>
      </w:r>
      <w:r>
        <w:rPr>
          <w:rFonts w:ascii="Times New Roman" w:hAnsi="Times New Roman"/>
          <w:sz w:val="28"/>
          <w:szCs w:val="28"/>
        </w:rPr>
        <w:t>,</w:t>
      </w:r>
      <w:r w:rsidRPr="00F60554">
        <w:rPr>
          <w:rFonts w:ascii="Times New Roman" w:hAnsi="Times New Roman"/>
          <w:sz w:val="28"/>
          <w:szCs w:val="28"/>
        </w:rPr>
        <w:t xml:space="preserve"> акция</w:t>
      </w:r>
      <w:r>
        <w:rPr>
          <w:rFonts w:ascii="Times New Roman" w:hAnsi="Times New Roman"/>
          <w:sz w:val="28"/>
          <w:szCs w:val="28"/>
        </w:rPr>
        <w:t xml:space="preserve"> </w:t>
      </w:r>
      <w:r w:rsidRPr="00F60554">
        <w:rPr>
          <w:rFonts w:ascii="Times New Roman" w:hAnsi="Times New Roman"/>
          <w:sz w:val="28"/>
          <w:szCs w:val="28"/>
        </w:rPr>
        <w:t>«Ночь в музее» была организована в онлайн-формате. Виртуальные туры через YouTube каналы и аккаунты в социальных сетях просмотрели 80 тысяч человек.</w:t>
      </w:r>
    </w:p>
    <w:p w:rsidR="00320905" w:rsidRPr="00F60554" w:rsidRDefault="00320905" w:rsidP="00320905">
      <w:pPr>
        <w:spacing w:after="0" w:line="240" w:lineRule="auto"/>
        <w:ind w:left="-426" w:firstLine="709"/>
        <w:rPr>
          <w:rFonts w:ascii="Times New Roman" w:hAnsi="Times New Roman"/>
          <w:sz w:val="28"/>
          <w:szCs w:val="28"/>
        </w:rPr>
      </w:pPr>
      <w:r w:rsidRPr="00F60554">
        <w:rPr>
          <w:rFonts w:ascii="Times New Roman" w:hAnsi="Times New Roman"/>
          <w:sz w:val="28"/>
          <w:szCs w:val="28"/>
        </w:rPr>
        <w:t>С целью обеспечения широкого доступа населения к объектам культуры на сегодняшний день фактически все центральные музеи имеют QR коды, онлайн экспозиции, 3Д галереи и туры, действует «Государств</w:t>
      </w:r>
      <w:r>
        <w:rPr>
          <w:rFonts w:ascii="Times New Roman" w:hAnsi="Times New Roman"/>
          <w:sz w:val="28"/>
          <w:szCs w:val="28"/>
        </w:rPr>
        <w:t>енный каталог музейного фонда».</w:t>
      </w:r>
    </w:p>
    <w:p w:rsidR="005041E6" w:rsidRDefault="005041E6" w:rsidP="00320905">
      <w:pPr>
        <w:spacing w:after="0" w:line="240" w:lineRule="auto"/>
        <w:ind w:left="-426" w:firstLine="709"/>
        <w:rPr>
          <w:rFonts w:ascii="Times New Roman" w:hAnsi="Times New Roman"/>
          <w:sz w:val="28"/>
          <w:szCs w:val="28"/>
          <w:lang w:val="kk-KZ"/>
        </w:rPr>
      </w:pPr>
      <w:r w:rsidRPr="005041E6">
        <w:rPr>
          <w:rFonts w:ascii="Times New Roman" w:hAnsi="Times New Roman"/>
          <w:sz w:val="28"/>
          <w:szCs w:val="28"/>
          <w:lang w:val="kk-KZ"/>
        </w:rPr>
        <w:t xml:space="preserve">В 2020 году впервые выплачены гонорары авторам 61 произведения в сумме 273 млн. тенге, издано </w:t>
      </w:r>
      <w:r w:rsidR="002620F0">
        <w:rPr>
          <w:rFonts w:ascii="Times New Roman" w:hAnsi="Times New Roman"/>
          <w:sz w:val="28"/>
          <w:szCs w:val="28"/>
          <w:lang w:val="kk-KZ"/>
        </w:rPr>
        <w:t>313 наименований общественно-</w:t>
      </w:r>
      <w:r w:rsidRPr="005041E6">
        <w:rPr>
          <w:rFonts w:ascii="Times New Roman" w:hAnsi="Times New Roman"/>
          <w:sz w:val="28"/>
          <w:szCs w:val="28"/>
          <w:lang w:val="kk-KZ"/>
        </w:rPr>
        <w:t>значимой литературы общим тиражом 891 500 экземпляров, которые будут распространены по всем библиотекам страны на безвозмездной основе</w:t>
      </w:r>
      <w:r>
        <w:rPr>
          <w:rFonts w:ascii="Times New Roman" w:hAnsi="Times New Roman"/>
          <w:sz w:val="28"/>
          <w:szCs w:val="28"/>
          <w:lang w:val="kk-KZ"/>
        </w:rPr>
        <w:t>.</w:t>
      </w:r>
    </w:p>
    <w:p w:rsidR="00320905" w:rsidRPr="00F60554" w:rsidRDefault="00320905" w:rsidP="00320905">
      <w:pPr>
        <w:spacing w:after="0" w:line="240" w:lineRule="auto"/>
        <w:ind w:left="-426" w:firstLine="709"/>
        <w:rPr>
          <w:rFonts w:ascii="Times New Roman" w:hAnsi="Times New Roman"/>
          <w:sz w:val="28"/>
          <w:szCs w:val="28"/>
        </w:rPr>
      </w:pPr>
      <w:r w:rsidRPr="00F60554">
        <w:rPr>
          <w:rFonts w:ascii="Times New Roman" w:hAnsi="Times New Roman"/>
          <w:sz w:val="28"/>
          <w:szCs w:val="28"/>
        </w:rPr>
        <w:t>В целях продвижения богатого художественного наследия казахского народа за рубежом, в крупнейших библиотеках США, Китая, Франции, Италии, Кореи, Японии, Швеции, Венгрии, Финляндии, Македонии, Чехии, Турции, Малайзии, Болгарии, России, Армении, Кыргызской Республики всего открыты 34 Центра казахстанской культуры и литературы.</w:t>
      </w:r>
    </w:p>
    <w:p w:rsidR="00320905" w:rsidRPr="00F60554" w:rsidRDefault="00320905" w:rsidP="00320905">
      <w:pPr>
        <w:spacing w:after="0" w:line="240" w:lineRule="auto"/>
        <w:ind w:left="-426" w:firstLine="709"/>
        <w:rPr>
          <w:rFonts w:ascii="Times New Roman" w:hAnsi="Times New Roman"/>
          <w:sz w:val="28"/>
          <w:szCs w:val="28"/>
        </w:rPr>
      </w:pPr>
      <w:r w:rsidRPr="00F60554">
        <w:rPr>
          <w:rFonts w:ascii="Times New Roman" w:hAnsi="Times New Roman"/>
          <w:sz w:val="28"/>
          <w:szCs w:val="28"/>
        </w:rPr>
        <w:t>В библиотеках страны продолжается работа по переводу документов в цифровой формат. На сегодня действует Казахстанская национальная электронная библиотека, которая содержит более 60 тысяч электронных копий документов, которые посредством интернета позволяют читателям со всего мира приобщаться к казахской литературе. Соответственно увеличилось число пользователей интернет-ресурсов библиотек на 1,7%</w:t>
      </w:r>
      <w:r>
        <w:rPr>
          <w:rFonts w:ascii="Times New Roman" w:hAnsi="Times New Roman"/>
          <w:sz w:val="28"/>
          <w:szCs w:val="28"/>
        </w:rPr>
        <w:t>,</w:t>
      </w:r>
      <w:r w:rsidRPr="00F60554">
        <w:rPr>
          <w:rFonts w:ascii="Times New Roman" w:hAnsi="Times New Roman"/>
          <w:sz w:val="28"/>
          <w:szCs w:val="28"/>
        </w:rPr>
        <w:t xml:space="preserve"> тем самым составило 1123,7 тыс. человек. </w:t>
      </w:r>
    </w:p>
    <w:p w:rsidR="00320905" w:rsidRPr="00F60554" w:rsidRDefault="00320905" w:rsidP="00320905">
      <w:pPr>
        <w:spacing w:after="0" w:line="240" w:lineRule="auto"/>
        <w:ind w:left="-426" w:firstLine="709"/>
        <w:rPr>
          <w:rFonts w:ascii="Times New Roman" w:hAnsi="Times New Roman"/>
          <w:sz w:val="28"/>
          <w:szCs w:val="28"/>
        </w:rPr>
      </w:pPr>
      <w:r w:rsidRPr="00F60554">
        <w:rPr>
          <w:rFonts w:ascii="Times New Roman" w:hAnsi="Times New Roman"/>
          <w:sz w:val="28"/>
          <w:szCs w:val="28"/>
        </w:rPr>
        <w:t>Согласно внесенным поправкам в Закон «О культуре» законодательно закреплен статус Национальной книжной палаты и вопрос выплаты авторских гонораров казахстанским литераторам.</w:t>
      </w:r>
    </w:p>
    <w:p w:rsidR="00320905" w:rsidRPr="00290E00" w:rsidRDefault="00320905" w:rsidP="00320905">
      <w:pPr>
        <w:spacing w:after="0" w:line="240" w:lineRule="auto"/>
        <w:ind w:left="-426" w:firstLine="709"/>
        <w:rPr>
          <w:rFonts w:ascii="Times New Roman" w:hAnsi="Times New Roman"/>
          <w:i/>
          <w:sz w:val="28"/>
          <w:szCs w:val="28"/>
        </w:rPr>
      </w:pPr>
      <w:r w:rsidRPr="00290E00">
        <w:rPr>
          <w:rFonts w:ascii="Times New Roman" w:hAnsi="Times New Roman"/>
          <w:i/>
          <w:sz w:val="28"/>
          <w:szCs w:val="28"/>
        </w:rPr>
        <w:t>Историко-культурное наследие</w:t>
      </w:r>
    </w:p>
    <w:p w:rsidR="00320905" w:rsidRPr="004E338C" w:rsidRDefault="00320905" w:rsidP="00320905">
      <w:pPr>
        <w:spacing w:after="0" w:line="240" w:lineRule="auto"/>
        <w:ind w:left="-426" w:firstLine="709"/>
        <w:rPr>
          <w:rFonts w:ascii="Times New Roman" w:hAnsi="Times New Roman"/>
          <w:sz w:val="28"/>
          <w:szCs w:val="28"/>
        </w:rPr>
      </w:pPr>
      <w:r w:rsidRPr="004E338C">
        <w:rPr>
          <w:rFonts w:ascii="Times New Roman" w:hAnsi="Times New Roman"/>
          <w:sz w:val="28"/>
          <w:szCs w:val="28"/>
        </w:rPr>
        <w:t xml:space="preserve">В рамках программы «Рухани Жаңғыру» усилена инфраструктура историко-культурных объектов регионов. Министерством проводится работа по созданию единого пояса сакральных земель страны в рамках проекта </w:t>
      </w:r>
      <w:r>
        <w:rPr>
          <w:rFonts w:ascii="Times New Roman" w:hAnsi="Times New Roman"/>
          <w:sz w:val="28"/>
          <w:szCs w:val="28"/>
        </w:rPr>
        <w:t>«</w:t>
      </w:r>
      <w:r w:rsidRPr="004E338C">
        <w:rPr>
          <w:rFonts w:ascii="Times New Roman" w:hAnsi="Times New Roman"/>
          <w:sz w:val="28"/>
          <w:szCs w:val="28"/>
        </w:rPr>
        <w:t>Сакральная география Казахстана</w:t>
      </w:r>
      <w:r>
        <w:rPr>
          <w:rFonts w:ascii="Times New Roman" w:hAnsi="Times New Roman"/>
          <w:sz w:val="28"/>
          <w:szCs w:val="28"/>
        </w:rPr>
        <w:t>»</w:t>
      </w:r>
      <w:r w:rsidRPr="004E338C">
        <w:rPr>
          <w:rFonts w:ascii="Times New Roman" w:hAnsi="Times New Roman"/>
          <w:sz w:val="28"/>
          <w:szCs w:val="28"/>
        </w:rPr>
        <w:t>. В результате проведенной масштабной работы по полной систематизации исторических мест сформированы 256 объектов общенационального значения и 575 объектов местного значения. Полная визуализация данных сакральных объектов доступно на платформе виртуальной карты qazmaps.kz, где оцифровано свыше 500 объектов. Выпущен четвертый том энциклопедии «</w:t>
      </w:r>
      <w:r w:rsidRPr="00FA1962">
        <w:rPr>
          <w:rFonts w:ascii="Times New Roman" w:hAnsi="Times New Roman"/>
          <w:sz w:val="28"/>
          <w:szCs w:val="28"/>
          <w:lang w:val="kk-KZ"/>
        </w:rPr>
        <w:t>Киелі Қазақстан</w:t>
      </w:r>
      <w:r>
        <w:rPr>
          <w:rFonts w:ascii="Times New Roman" w:hAnsi="Times New Roman"/>
          <w:sz w:val="28"/>
          <w:szCs w:val="28"/>
        </w:rPr>
        <w:t>»</w:t>
      </w:r>
      <w:r w:rsidRPr="004E338C">
        <w:rPr>
          <w:rFonts w:ascii="Times New Roman" w:hAnsi="Times New Roman"/>
          <w:sz w:val="28"/>
          <w:szCs w:val="28"/>
        </w:rPr>
        <w:t>.</w:t>
      </w:r>
    </w:p>
    <w:p w:rsidR="00320905" w:rsidRPr="004E338C" w:rsidRDefault="00320905" w:rsidP="00320905">
      <w:pPr>
        <w:spacing w:after="0" w:line="240" w:lineRule="auto"/>
        <w:ind w:left="-426" w:firstLine="709"/>
        <w:rPr>
          <w:rFonts w:ascii="Times New Roman" w:hAnsi="Times New Roman"/>
          <w:sz w:val="28"/>
          <w:szCs w:val="28"/>
        </w:rPr>
      </w:pPr>
      <w:r w:rsidRPr="004E338C">
        <w:rPr>
          <w:rFonts w:ascii="Times New Roman" w:hAnsi="Times New Roman"/>
          <w:sz w:val="28"/>
          <w:szCs w:val="28"/>
        </w:rPr>
        <w:t xml:space="preserve">Кроме того, в 2020 году увеличены расходы на научно-реставрационные работы на памятниках истории и культуры в 3,5 раза. В результате увеличены </w:t>
      </w:r>
      <w:r w:rsidRPr="004E338C">
        <w:rPr>
          <w:rFonts w:ascii="Times New Roman" w:hAnsi="Times New Roman"/>
          <w:sz w:val="28"/>
          <w:szCs w:val="28"/>
        </w:rPr>
        <w:lastRenderedPageBreak/>
        <w:t>объемы работ, научно-реставрационными работами охвачены 27 памятника истории и культуры и обеспечена комплексная и целенаправленная работа.</w:t>
      </w:r>
    </w:p>
    <w:p w:rsidR="00320905" w:rsidRPr="004E338C" w:rsidRDefault="00320905" w:rsidP="00320905">
      <w:pPr>
        <w:spacing w:after="0" w:line="240" w:lineRule="auto"/>
        <w:ind w:left="-426" w:firstLine="709"/>
        <w:rPr>
          <w:rFonts w:ascii="Times New Roman" w:hAnsi="Times New Roman"/>
          <w:sz w:val="28"/>
          <w:szCs w:val="28"/>
        </w:rPr>
      </w:pPr>
      <w:r w:rsidRPr="004E338C">
        <w:rPr>
          <w:rFonts w:ascii="Times New Roman" w:hAnsi="Times New Roman"/>
          <w:sz w:val="28"/>
          <w:szCs w:val="28"/>
        </w:rPr>
        <w:t>Также по поручению Первого Президента страны продолжается активная работа по воссозданию исторического центра Туркестана. Сегодня в исторической части города Туркестан активно ведутся строительные работы, среди них: музеи Х.А. Ясауи, центр «</w:t>
      </w:r>
      <w:r w:rsidRPr="008F59CD">
        <w:rPr>
          <w:rFonts w:ascii="Times New Roman" w:hAnsi="Times New Roman"/>
          <w:sz w:val="28"/>
          <w:szCs w:val="28"/>
          <w:lang w:val="kk-KZ"/>
        </w:rPr>
        <w:t>Ұлы Дала Елі</w:t>
      </w:r>
      <w:r w:rsidRPr="004E338C">
        <w:rPr>
          <w:rFonts w:ascii="Times New Roman" w:hAnsi="Times New Roman"/>
          <w:sz w:val="28"/>
          <w:szCs w:val="28"/>
        </w:rPr>
        <w:t>», музыкальная школа, библиотека, центр ремесленников, караван сарай, визит-центр и др.</w:t>
      </w:r>
    </w:p>
    <w:p w:rsidR="00320905" w:rsidRPr="004E338C" w:rsidRDefault="00320905" w:rsidP="00320905">
      <w:pPr>
        <w:spacing w:after="0" w:line="240" w:lineRule="auto"/>
        <w:ind w:left="-426" w:firstLine="709"/>
        <w:rPr>
          <w:rFonts w:ascii="Times New Roman" w:hAnsi="Times New Roman"/>
          <w:sz w:val="28"/>
          <w:szCs w:val="28"/>
        </w:rPr>
      </w:pPr>
      <w:r w:rsidRPr="004E338C">
        <w:rPr>
          <w:rFonts w:ascii="Times New Roman" w:hAnsi="Times New Roman"/>
          <w:sz w:val="28"/>
          <w:szCs w:val="28"/>
        </w:rPr>
        <w:t xml:space="preserve">Министерством разработан проект Плана реставрации, консервации, музеефикации объектов и благоустройства территории охранной зоны городища Туркестан на площади 88,7 гектар с полным восстановлением подлинного облика городища в период с 2019 по 2021 годы. </w:t>
      </w:r>
    </w:p>
    <w:p w:rsidR="00320905" w:rsidRPr="004E338C" w:rsidRDefault="00320905" w:rsidP="00320905">
      <w:pPr>
        <w:spacing w:after="0" w:line="240" w:lineRule="auto"/>
        <w:ind w:left="-426" w:firstLine="709"/>
        <w:rPr>
          <w:rFonts w:ascii="Times New Roman" w:hAnsi="Times New Roman"/>
          <w:sz w:val="28"/>
          <w:szCs w:val="28"/>
        </w:rPr>
      </w:pPr>
      <w:r w:rsidRPr="004E338C">
        <w:rPr>
          <w:rFonts w:ascii="Times New Roman" w:hAnsi="Times New Roman"/>
          <w:sz w:val="28"/>
          <w:szCs w:val="28"/>
        </w:rPr>
        <w:t>Ведутся всесторонние исследования археологического памятника «Культобе» как своеобразного аналога мировых археологических парков, некоторые части строений всех исторических периодов города будут реставрированы, консервированы, восстановлены. Данные меры позволят туристам визуально увидеть жизнь древнего города. К примеру, в ходе археологических раскопок 2020 года на территории городище Культобе ученые обнаружили уникальное сооружение – древнюю суфийску</w:t>
      </w:r>
      <w:r w:rsidR="00B6706F">
        <w:rPr>
          <w:rFonts w:ascii="Times New Roman" w:hAnsi="Times New Roman"/>
          <w:sz w:val="28"/>
          <w:szCs w:val="28"/>
        </w:rPr>
        <w:t>ю обитель, называемую «ханака».</w:t>
      </w:r>
    </w:p>
    <w:p w:rsidR="00320905" w:rsidRPr="004E338C" w:rsidRDefault="00320905" w:rsidP="00320905">
      <w:pPr>
        <w:spacing w:after="0" w:line="240" w:lineRule="auto"/>
        <w:ind w:left="-426" w:firstLine="709"/>
        <w:rPr>
          <w:rFonts w:ascii="Times New Roman" w:hAnsi="Times New Roman"/>
          <w:sz w:val="28"/>
          <w:szCs w:val="28"/>
        </w:rPr>
      </w:pPr>
      <w:r w:rsidRPr="004E338C">
        <w:rPr>
          <w:rFonts w:ascii="Times New Roman" w:hAnsi="Times New Roman"/>
          <w:sz w:val="28"/>
          <w:szCs w:val="28"/>
        </w:rPr>
        <w:t>28 сентября 2020 года состоялся визит Первого Президента РК –</w:t>
      </w:r>
      <w:r>
        <w:rPr>
          <w:rFonts w:ascii="Times New Roman" w:hAnsi="Times New Roman"/>
          <w:sz w:val="28"/>
          <w:szCs w:val="28"/>
        </w:rPr>
        <w:t xml:space="preserve"> </w:t>
      </w:r>
      <w:r w:rsidRPr="004E338C">
        <w:rPr>
          <w:rFonts w:ascii="Times New Roman" w:hAnsi="Times New Roman"/>
          <w:sz w:val="28"/>
          <w:szCs w:val="28"/>
        </w:rPr>
        <w:t xml:space="preserve">Елбасы Н.А. Назарбаева в город Туркестан, где Елбасы ознакомился с планами развития города, принял участие в открытии нового международного аэропорта </w:t>
      </w:r>
      <w:r w:rsidRPr="00E1613C">
        <w:rPr>
          <w:rFonts w:ascii="Times New Roman" w:hAnsi="Times New Roman"/>
          <w:sz w:val="28"/>
          <w:szCs w:val="28"/>
          <w:lang w:val="en-US"/>
        </w:rPr>
        <w:t>Hazret</w:t>
      </w:r>
      <w:r w:rsidRPr="009D2BCA">
        <w:rPr>
          <w:rFonts w:ascii="Times New Roman" w:hAnsi="Times New Roman"/>
          <w:sz w:val="28"/>
          <w:szCs w:val="28"/>
        </w:rPr>
        <w:t xml:space="preserve"> </w:t>
      </w:r>
      <w:r w:rsidRPr="00E1613C">
        <w:rPr>
          <w:rFonts w:ascii="Times New Roman" w:hAnsi="Times New Roman"/>
          <w:sz w:val="28"/>
          <w:szCs w:val="28"/>
          <w:lang w:val="en-US"/>
        </w:rPr>
        <w:t>Sultan</w:t>
      </w:r>
      <w:r w:rsidRPr="009D2BCA">
        <w:rPr>
          <w:rFonts w:ascii="Times New Roman" w:hAnsi="Times New Roman"/>
          <w:sz w:val="28"/>
          <w:szCs w:val="28"/>
        </w:rPr>
        <w:t xml:space="preserve"> </w:t>
      </w:r>
      <w:r w:rsidRPr="00E1613C">
        <w:rPr>
          <w:rFonts w:ascii="Times New Roman" w:hAnsi="Times New Roman"/>
          <w:sz w:val="28"/>
          <w:szCs w:val="28"/>
          <w:lang w:val="en-US"/>
        </w:rPr>
        <w:t>Airport</w:t>
      </w:r>
      <w:r w:rsidRPr="004E338C">
        <w:rPr>
          <w:rFonts w:ascii="Times New Roman" w:hAnsi="Times New Roman"/>
          <w:sz w:val="28"/>
          <w:szCs w:val="28"/>
        </w:rPr>
        <w:t xml:space="preserve"> (HSA). Общая площадь международного аэропорта составляет 905 га. Пропускная способность пассажирского терминала – порядка трех миллионов пассажиров в год. Также, Елбасы был презентован комплекс «Караван-сарай», центр «Ұлы Дала Елі», представлена информация по итогам археологических исследований на территории заповедника-музея «Азрет Султан» и новый стадион «Туркестан-Арена», возвед</w:t>
      </w:r>
      <w:r>
        <w:rPr>
          <w:rFonts w:ascii="Times New Roman" w:hAnsi="Times New Roman"/>
          <w:sz w:val="28"/>
          <w:szCs w:val="28"/>
        </w:rPr>
        <w:t>енный при поддержке АО «Самрук К</w:t>
      </w:r>
      <w:r w:rsidRPr="004E338C">
        <w:rPr>
          <w:rFonts w:ascii="Times New Roman" w:hAnsi="Times New Roman"/>
          <w:sz w:val="28"/>
          <w:szCs w:val="28"/>
        </w:rPr>
        <w:t>азына». Спортивный объект представляет собой открытую арену, рассчитанную на 7 тыс. мест.</w:t>
      </w:r>
    </w:p>
    <w:p w:rsidR="00320905" w:rsidRPr="004E338C" w:rsidRDefault="00320905" w:rsidP="00320905">
      <w:pPr>
        <w:spacing w:after="0" w:line="240" w:lineRule="auto"/>
        <w:ind w:left="-426" w:firstLine="709"/>
        <w:rPr>
          <w:rFonts w:ascii="Times New Roman" w:hAnsi="Times New Roman"/>
          <w:sz w:val="28"/>
          <w:szCs w:val="28"/>
        </w:rPr>
      </w:pPr>
      <w:r w:rsidRPr="004E338C">
        <w:rPr>
          <w:rFonts w:ascii="Times New Roman" w:hAnsi="Times New Roman"/>
          <w:sz w:val="28"/>
          <w:szCs w:val="28"/>
        </w:rPr>
        <w:t>Также проводится реставрация средневековых городищ «Сауран», «Яссы», «Сарайшык» и «Баласагун». Начата реализация масштабного проекта по созданию Национального парка под открытым небом «Древнее городище Бозок»</w:t>
      </w:r>
      <w:r>
        <w:rPr>
          <w:rFonts w:ascii="Times New Roman" w:hAnsi="Times New Roman"/>
          <w:sz w:val="28"/>
          <w:szCs w:val="28"/>
        </w:rPr>
        <w:t>,</w:t>
      </w:r>
      <w:r w:rsidRPr="004E338C">
        <w:rPr>
          <w:rFonts w:ascii="Times New Roman" w:hAnsi="Times New Roman"/>
          <w:sz w:val="28"/>
          <w:szCs w:val="28"/>
        </w:rPr>
        <w:t xml:space="preserve"> для чего достигнута договоренность на титульное владение земельным участком площадью 412 га на территории г. Нур-Султан в рамках заключенного Меморандума о взаимопонимании и сотрудничестве между акиматом г. Нур-Султан и Министерством культуры и спорта.</w:t>
      </w:r>
    </w:p>
    <w:p w:rsidR="00320905" w:rsidRPr="004E338C" w:rsidRDefault="00320905" w:rsidP="00320905">
      <w:pPr>
        <w:spacing w:after="0" w:line="240" w:lineRule="auto"/>
        <w:ind w:left="-426" w:firstLine="709"/>
        <w:rPr>
          <w:rFonts w:ascii="Times New Roman" w:hAnsi="Times New Roman"/>
          <w:sz w:val="28"/>
          <w:szCs w:val="28"/>
        </w:rPr>
      </w:pPr>
      <w:r w:rsidRPr="004E338C">
        <w:rPr>
          <w:rFonts w:ascii="Times New Roman" w:hAnsi="Times New Roman"/>
          <w:sz w:val="28"/>
          <w:szCs w:val="28"/>
        </w:rPr>
        <w:t>В целях соблюдения всех международных норм и требований Министерством создан Методологический совет по рассмотрению и изучению проводимых работ на территориях историко-культурных комплексов</w:t>
      </w:r>
      <w:r>
        <w:rPr>
          <w:rFonts w:ascii="Times New Roman" w:hAnsi="Times New Roman"/>
          <w:sz w:val="28"/>
          <w:szCs w:val="28"/>
        </w:rPr>
        <w:t>.</w:t>
      </w:r>
      <w:r w:rsidRPr="004E338C">
        <w:rPr>
          <w:rFonts w:ascii="Times New Roman" w:hAnsi="Times New Roman"/>
          <w:sz w:val="28"/>
          <w:szCs w:val="28"/>
        </w:rPr>
        <w:t xml:space="preserve"> </w:t>
      </w:r>
      <w:r>
        <w:rPr>
          <w:rFonts w:ascii="Times New Roman" w:hAnsi="Times New Roman"/>
          <w:sz w:val="28"/>
          <w:szCs w:val="28"/>
        </w:rPr>
        <w:t>К</w:t>
      </w:r>
      <w:r w:rsidRPr="004E338C">
        <w:rPr>
          <w:rFonts w:ascii="Times New Roman" w:hAnsi="Times New Roman"/>
          <w:sz w:val="28"/>
          <w:szCs w:val="28"/>
        </w:rPr>
        <w:t xml:space="preserve"> разработке проекта были привлечены ведущие ученые и международные эксперты, изучены первоисточники, научные и архивные данные. Все предлагаемые исторические реконструкции и археологические работы согласовываются с представителями ЮНЕСКО. </w:t>
      </w:r>
    </w:p>
    <w:p w:rsidR="00320905" w:rsidRPr="004E338C" w:rsidRDefault="00320905" w:rsidP="00320905">
      <w:pPr>
        <w:spacing w:after="0" w:line="240" w:lineRule="auto"/>
        <w:ind w:left="-426" w:firstLine="709"/>
        <w:rPr>
          <w:rFonts w:ascii="Times New Roman" w:hAnsi="Times New Roman"/>
          <w:sz w:val="28"/>
          <w:szCs w:val="28"/>
        </w:rPr>
      </w:pPr>
      <w:r w:rsidRPr="004E338C">
        <w:rPr>
          <w:rFonts w:ascii="Times New Roman" w:hAnsi="Times New Roman"/>
          <w:sz w:val="28"/>
          <w:szCs w:val="28"/>
        </w:rPr>
        <w:lastRenderedPageBreak/>
        <w:t>На территории всех ведущих</w:t>
      </w:r>
      <w:r>
        <w:rPr>
          <w:rFonts w:ascii="Times New Roman" w:hAnsi="Times New Roman"/>
          <w:sz w:val="28"/>
          <w:szCs w:val="28"/>
        </w:rPr>
        <w:t xml:space="preserve"> музеев-заповедников страны ведё</w:t>
      </w:r>
      <w:r w:rsidRPr="004E338C">
        <w:rPr>
          <w:rFonts w:ascii="Times New Roman" w:hAnsi="Times New Roman"/>
          <w:sz w:val="28"/>
          <w:szCs w:val="28"/>
        </w:rPr>
        <w:t>тся строительство визит-центров и их музеефикация –</w:t>
      </w:r>
      <w:r>
        <w:rPr>
          <w:rFonts w:ascii="Times New Roman" w:hAnsi="Times New Roman"/>
          <w:sz w:val="28"/>
          <w:szCs w:val="28"/>
        </w:rPr>
        <w:t xml:space="preserve"> в</w:t>
      </w:r>
      <w:r w:rsidRPr="004E338C">
        <w:rPr>
          <w:rFonts w:ascii="Times New Roman" w:hAnsi="Times New Roman"/>
          <w:sz w:val="28"/>
          <w:szCs w:val="28"/>
        </w:rPr>
        <w:t xml:space="preserve"> 2020 году завершен</w:t>
      </w:r>
      <w:r>
        <w:rPr>
          <w:rFonts w:ascii="Times New Roman" w:hAnsi="Times New Roman"/>
          <w:sz w:val="28"/>
          <w:szCs w:val="28"/>
        </w:rPr>
        <w:t>о</w:t>
      </w:r>
      <w:r w:rsidRPr="004E338C">
        <w:rPr>
          <w:rFonts w:ascii="Times New Roman" w:hAnsi="Times New Roman"/>
          <w:sz w:val="28"/>
          <w:szCs w:val="28"/>
        </w:rPr>
        <w:t xml:space="preserve"> строительств</w:t>
      </w:r>
      <w:r>
        <w:rPr>
          <w:rFonts w:ascii="Times New Roman" w:hAnsi="Times New Roman"/>
          <w:sz w:val="28"/>
          <w:szCs w:val="28"/>
        </w:rPr>
        <w:t>о</w:t>
      </w:r>
      <w:r w:rsidRPr="004E338C">
        <w:rPr>
          <w:rFonts w:ascii="Times New Roman" w:hAnsi="Times New Roman"/>
          <w:sz w:val="28"/>
          <w:szCs w:val="28"/>
        </w:rPr>
        <w:t xml:space="preserve"> визит-це</w:t>
      </w:r>
      <w:r>
        <w:rPr>
          <w:rFonts w:ascii="Times New Roman" w:hAnsi="Times New Roman"/>
          <w:sz w:val="28"/>
          <w:szCs w:val="28"/>
        </w:rPr>
        <w:t>нтра музей-заповедника «Улытау»</w:t>
      </w:r>
      <w:r w:rsidRPr="004E338C">
        <w:rPr>
          <w:rFonts w:ascii="Times New Roman" w:hAnsi="Times New Roman"/>
          <w:sz w:val="28"/>
          <w:szCs w:val="28"/>
        </w:rPr>
        <w:t>.</w:t>
      </w:r>
    </w:p>
    <w:p w:rsidR="00320905" w:rsidRDefault="00320905" w:rsidP="00320905">
      <w:pPr>
        <w:spacing w:after="0" w:line="240" w:lineRule="auto"/>
        <w:ind w:left="-426" w:firstLine="709"/>
        <w:rPr>
          <w:rFonts w:ascii="Times New Roman" w:hAnsi="Times New Roman"/>
          <w:sz w:val="28"/>
          <w:szCs w:val="28"/>
        </w:rPr>
      </w:pPr>
      <w:r w:rsidRPr="004E338C">
        <w:rPr>
          <w:rFonts w:ascii="Times New Roman" w:hAnsi="Times New Roman"/>
          <w:sz w:val="28"/>
          <w:szCs w:val="28"/>
        </w:rPr>
        <w:t>В 2020 году в сфере культуры в рамках «Дорожной карты занятости» в регионах реализуются порядка 288 инфраструктурных проектов на сумму 23,32 млрд. тенге, в числе которых капитальные, текущие ремонты, строительство новых объектов культуры, где созданы 6035 рабочих мест.</w:t>
      </w:r>
    </w:p>
    <w:p w:rsidR="002027F5" w:rsidRDefault="002027F5" w:rsidP="00320905">
      <w:pPr>
        <w:spacing w:after="0" w:line="240" w:lineRule="auto"/>
        <w:ind w:left="-426" w:firstLine="709"/>
        <w:rPr>
          <w:rFonts w:ascii="Times New Roman" w:hAnsi="Times New Roman"/>
          <w:sz w:val="28"/>
          <w:szCs w:val="28"/>
        </w:rPr>
      </w:pPr>
    </w:p>
    <w:tbl>
      <w:tblPr>
        <w:tblW w:w="9780" w:type="dxa"/>
        <w:tblInd w:w="-318" w:type="dxa"/>
        <w:tblLook w:val="04A0" w:firstRow="1" w:lastRow="0" w:firstColumn="1" w:lastColumn="0" w:noHBand="0" w:noVBand="1"/>
      </w:tblPr>
      <w:tblGrid>
        <w:gridCol w:w="851"/>
        <w:gridCol w:w="3260"/>
        <w:gridCol w:w="1701"/>
        <w:gridCol w:w="1985"/>
        <w:gridCol w:w="1983"/>
      </w:tblGrid>
      <w:tr w:rsidR="002027F5" w:rsidRPr="00E72CF9" w:rsidTr="002027F5">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b/>
                <w:bCs/>
                <w:color w:val="000000"/>
                <w:sz w:val="24"/>
                <w:szCs w:val="24"/>
              </w:rPr>
            </w:pPr>
            <w:r w:rsidRPr="00E72CF9">
              <w:rPr>
                <w:rFonts w:ascii="Times New Roman" w:hAnsi="Times New Roman"/>
                <w:b/>
                <w:bCs/>
                <w:color w:val="000000"/>
                <w:sz w:val="24"/>
                <w:szCs w:val="24"/>
              </w:rPr>
              <w:t>№</w:t>
            </w:r>
          </w:p>
        </w:tc>
        <w:tc>
          <w:tcPr>
            <w:tcW w:w="32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b/>
                <w:bCs/>
                <w:color w:val="000000"/>
                <w:sz w:val="24"/>
                <w:szCs w:val="24"/>
              </w:rPr>
            </w:pPr>
            <w:r w:rsidRPr="00E72CF9">
              <w:rPr>
                <w:rFonts w:ascii="Times New Roman" w:hAnsi="Times New Roman"/>
                <w:b/>
                <w:bCs/>
                <w:color w:val="000000"/>
                <w:sz w:val="24"/>
                <w:szCs w:val="24"/>
              </w:rPr>
              <w:t>Регионы</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b/>
                <w:bCs/>
                <w:color w:val="000000"/>
                <w:sz w:val="24"/>
                <w:szCs w:val="24"/>
              </w:rPr>
            </w:pPr>
            <w:r w:rsidRPr="00E72CF9">
              <w:rPr>
                <w:rFonts w:ascii="Times New Roman" w:hAnsi="Times New Roman"/>
                <w:b/>
                <w:bCs/>
                <w:color w:val="000000"/>
                <w:sz w:val="24"/>
                <w:szCs w:val="24"/>
              </w:rPr>
              <w:t>Количество проектов</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b/>
                <w:bCs/>
                <w:color w:val="000000"/>
                <w:sz w:val="24"/>
                <w:szCs w:val="24"/>
              </w:rPr>
            </w:pPr>
            <w:r w:rsidRPr="00E72CF9">
              <w:rPr>
                <w:rFonts w:ascii="Times New Roman" w:hAnsi="Times New Roman"/>
                <w:b/>
                <w:bCs/>
                <w:color w:val="000000"/>
                <w:sz w:val="24"/>
                <w:szCs w:val="24"/>
              </w:rPr>
              <w:t>Количество создаваемых рабочих мест</w:t>
            </w:r>
          </w:p>
        </w:tc>
        <w:tc>
          <w:tcPr>
            <w:tcW w:w="1983" w:type="dxa"/>
            <w:tcBorders>
              <w:top w:val="single" w:sz="8" w:space="0" w:color="auto"/>
              <w:left w:val="nil"/>
              <w:bottom w:val="nil"/>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b/>
                <w:bCs/>
                <w:color w:val="000000"/>
                <w:sz w:val="24"/>
                <w:szCs w:val="24"/>
              </w:rPr>
            </w:pPr>
            <w:r w:rsidRPr="00E72CF9">
              <w:rPr>
                <w:rFonts w:ascii="Times New Roman" w:hAnsi="Times New Roman"/>
                <w:b/>
                <w:bCs/>
                <w:color w:val="000000"/>
                <w:sz w:val="24"/>
                <w:szCs w:val="24"/>
              </w:rPr>
              <w:t>сумма</w:t>
            </w:r>
          </w:p>
        </w:tc>
      </w:tr>
      <w:tr w:rsidR="002027F5" w:rsidRPr="00E72CF9" w:rsidTr="002027F5">
        <w:tc>
          <w:tcPr>
            <w:tcW w:w="851" w:type="dxa"/>
            <w:vMerge/>
            <w:tcBorders>
              <w:top w:val="single" w:sz="8" w:space="0" w:color="auto"/>
              <w:left w:val="single" w:sz="8" w:space="0" w:color="auto"/>
              <w:bottom w:val="single" w:sz="8" w:space="0" w:color="000000"/>
              <w:right w:val="single" w:sz="8" w:space="0" w:color="auto"/>
            </w:tcBorders>
            <w:vAlign w:val="center"/>
            <w:hideMark/>
          </w:tcPr>
          <w:p w:rsidR="002027F5" w:rsidRPr="00E72CF9" w:rsidRDefault="002027F5" w:rsidP="001D2F1F">
            <w:pPr>
              <w:spacing w:after="0" w:line="240" w:lineRule="auto"/>
              <w:rPr>
                <w:rFonts w:ascii="Times New Roman" w:hAnsi="Times New Roman"/>
                <w:b/>
                <w:bCs/>
                <w:color w:val="000000"/>
                <w:sz w:val="24"/>
                <w:szCs w:val="24"/>
              </w:rPr>
            </w:pPr>
          </w:p>
        </w:tc>
        <w:tc>
          <w:tcPr>
            <w:tcW w:w="3260" w:type="dxa"/>
            <w:vMerge/>
            <w:tcBorders>
              <w:top w:val="single" w:sz="8" w:space="0" w:color="auto"/>
              <w:left w:val="single" w:sz="8" w:space="0" w:color="auto"/>
              <w:bottom w:val="single" w:sz="8" w:space="0" w:color="000000"/>
              <w:right w:val="single" w:sz="8" w:space="0" w:color="auto"/>
            </w:tcBorders>
            <w:vAlign w:val="center"/>
            <w:hideMark/>
          </w:tcPr>
          <w:p w:rsidR="002027F5" w:rsidRPr="00E72CF9" w:rsidRDefault="002027F5" w:rsidP="001D2F1F">
            <w:pPr>
              <w:spacing w:after="0" w:line="240" w:lineRule="auto"/>
              <w:rPr>
                <w:rFonts w:ascii="Times New Roman" w:hAnsi="Times New Roman"/>
                <w:b/>
                <w:bCs/>
                <w:color w:val="000000"/>
                <w:sz w:val="24"/>
                <w:szCs w:val="24"/>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2027F5" w:rsidRPr="00E72CF9" w:rsidRDefault="002027F5" w:rsidP="001D2F1F">
            <w:pPr>
              <w:spacing w:after="0" w:line="240" w:lineRule="auto"/>
              <w:rPr>
                <w:rFonts w:ascii="Times New Roman" w:hAnsi="Times New Roman"/>
                <w:b/>
                <w:bCs/>
                <w:color w:val="000000"/>
                <w:sz w:val="24"/>
                <w:szCs w:val="24"/>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2027F5" w:rsidRPr="00E72CF9" w:rsidRDefault="002027F5" w:rsidP="001D2F1F">
            <w:pPr>
              <w:spacing w:after="0" w:line="240" w:lineRule="auto"/>
              <w:rPr>
                <w:rFonts w:ascii="Times New Roman" w:hAnsi="Times New Roman"/>
                <w:b/>
                <w:bCs/>
                <w:color w:val="000000"/>
                <w:sz w:val="24"/>
                <w:szCs w:val="24"/>
              </w:rPr>
            </w:pPr>
          </w:p>
        </w:tc>
        <w:tc>
          <w:tcPr>
            <w:tcW w:w="1983"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b/>
                <w:bCs/>
                <w:i/>
                <w:iCs/>
                <w:color w:val="000000"/>
                <w:sz w:val="24"/>
                <w:szCs w:val="24"/>
              </w:rPr>
            </w:pPr>
            <w:r w:rsidRPr="00E72CF9">
              <w:rPr>
                <w:rFonts w:ascii="Times New Roman" w:hAnsi="Times New Roman"/>
                <w:b/>
                <w:bCs/>
                <w:i/>
                <w:iCs/>
                <w:color w:val="000000"/>
                <w:sz w:val="24"/>
                <w:szCs w:val="24"/>
              </w:rPr>
              <w:t>(тыс. тенге)</w:t>
            </w:r>
          </w:p>
        </w:tc>
      </w:tr>
      <w:tr w:rsidR="002027F5" w:rsidRPr="00E72CF9" w:rsidTr="002027F5">
        <w:tc>
          <w:tcPr>
            <w:tcW w:w="851" w:type="dxa"/>
            <w:tcBorders>
              <w:top w:val="nil"/>
              <w:left w:val="single" w:sz="8" w:space="0" w:color="auto"/>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rPr>
              <w:t>1</w:t>
            </w:r>
          </w:p>
        </w:tc>
        <w:tc>
          <w:tcPr>
            <w:tcW w:w="3260"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rPr>
                <w:rFonts w:ascii="Times New Roman" w:hAnsi="Times New Roman"/>
                <w:color w:val="000000"/>
                <w:sz w:val="24"/>
                <w:szCs w:val="24"/>
              </w:rPr>
            </w:pPr>
            <w:r w:rsidRPr="00E72CF9">
              <w:rPr>
                <w:rFonts w:ascii="Times New Roman" w:hAnsi="Times New Roman"/>
                <w:color w:val="000000"/>
                <w:sz w:val="24"/>
                <w:szCs w:val="24"/>
              </w:rPr>
              <w:t xml:space="preserve">Акмолинская </w:t>
            </w:r>
          </w:p>
        </w:tc>
        <w:tc>
          <w:tcPr>
            <w:tcW w:w="1701"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37</w:t>
            </w:r>
          </w:p>
        </w:tc>
        <w:tc>
          <w:tcPr>
            <w:tcW w:w="1985"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403</w:t>
            </w:r>
          </w:p>
        </w:tc>
        <w:tc>
          <w:tcPr>
            <w:tcW w:w="1983"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rPr>
              <w:t>1 282 700</w:t>
            </w:r>
          </w:p>
        </w:tc>
      </w:tr>
      <w:tr w:rsidR="002027F5" w:rsidRPr="00E72CF9" w:rsidTr="002027F5">
        <w:tc>
          <w:tcPr>
            <w:tcW w:w="851" w:type="dxa"/>
            <w:tcBorders>
              <w:top w:val="nil"/>
              <w:left w:val="single" w:sz="8" w:space="0" w:color="auto"/>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rPr>
              <w:t>2</w:t>
            </w:r>
          </w:p>
        </w:tc>
        <w:tc>
          <w:tcPr>
            <w:tcW w:w="3260"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rPr>
                <w:rFonts w:ascii="Times New Roman" w:hAnsi="Times New Roman"/>
                <w:color w:val="000000"/>
                <w:sz w:val="24"/>
                <w:szCs w:val="24"/>
              </w:rPr>
            </w:pPr>
            <w:r w:rsidRPr="00E72CF9">
              <w:rPr>
                <w:rFonts w:ascii="Times New Roman" w:hAnsi="Times New Roman"/>
                <w:color w:val="000000"/>
                <w:sz w:val="24"/>
                <w:szCs w:val="24"/>
              </w:rPr>
              <w:t xml:space="preserve">Актюбинская </w:t>
            </w:r>
          </w:p>
        </w:tc>
        <w:tc>
          <w:tcPr>
            <w:tcW w:w="1701"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7</w:t>
            </w:r>
          </w:p>
        </w:tc>
        <w:tc>
          <w:tcPr>
            <w:tcW w:w="1985"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202</w:t>
            </w:r>
          </w:p>
        </w:tc>
        <w:tc>
          <w:tcPr>
            <w:tcW w:w="1983"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1 262 710</w:t>
            </w:r>
          </w:p>
        </w:tc>
      </w:tr>
      <w:tr w:rsidR="002027F5" w:rsidRPr="00E72CF9" w:rsidTr="002027F5">
        <w:tc>
          <w:tcPr>
            <w:tcW w:w="851" w:type="dxa"/>
            <w:tcBorders>
              <w:top w:val="nil"/>
              <w:left w:val="single" w:sz="8" w:space="0" w:color="auto"/>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rPr>
              <w:t>3</w:t>
            </w:r>
          </w:p>
        </w:tc>
        <w:tc>
          <w:tcPr>
            <w:tcW w:w="3260"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rPr>
                <w:rFonts w:ascii="Times New Roman" w:hAnsi="Times New Roman"/>
                <w:color w:val="000000"/>
                <w:sz w:val="24"/>
                <w:szCs w:val="24"/>
              </w:rPr>
            </w:pPr>
            <w:r w:rsidRPr="00E72CF9">
              <w:rPr>
                <w:rFonts w:ascii="Times New Roman" w:hAnsi="Times New Roman"/>
                <w:color w:val="000000"/>
                <w:sz w:val="24"/>
                <w:szCs w:val="24"/>
              </w:rPr>
              <w:t xml:space="preserve">Алматинская </w:t>
            </w:r>
          </w:p>
        </w:tc>
        <w:tc>
          <w:tcPr>
            <w:tcW w:w="1701"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12</w:t>
            </w:r>
          </w:p>
        </w:tc>
        <w:tc>
          <w:tcPr>
            <w:tcW w:w="1985"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447</w:t>
            </w:r>
          </w:p>
        </w:tc>
        <w:tc>
          <w:tcPr>
            <w:tcW w:w="1983"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4 209 500</w:t>
            </w:r>
          </w:p>
        </w:tc>
      </w:tr>
      <w:tr w:rsidR="002027F5" w:rsidRPr="00E72CF9" w:rsidTr="002027F5">
        <w:tc>
          <w:tcPr>
            <w:tcW w:w="851" w:type="dxa"/>
            <w:tcBorders>
              <w:top w:val="nil"/>
              <w:left w:val="single" w:sz="8" w:space="0" w:color="auto"/>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rPr>
              <w:t>4</w:t>
            </w:r>
          </w:p>
        </w:tc>
        <w:tc>
          <w:tcPr>
            <w:tcW w:w="3260"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rPr>
                <w:rFonts w:ascii="Times New Roman" w:hAnsi="Times New Roman"/>
                <w:color w:val="000000"/>
                <w:sz w:val="24"/>
                <w:szCs w:val="24"/>
              </w:rPr>
            </w:pPr>
            <w:r w:rsidRPr="00E72CF9">
              <w:rPr>
                <w:rFonts w:ascii="Times New Roman" w:hAnsi="Times New Roman"/>
                <w:color w:val="000000"/>
                <w:sz w:val="24"/>
                <w:szCs w:val="24"/>
              </w:rPr>
              <w:t xml:space="preserve">Атырауская </w:t>
            </w:r>
          </w:p>
        </w:tc>
        <w:tc>
          <w:tcPr>
            <w:tcW w:w="1701"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1</w:t>
            </w:r>
          </w:p>
        </w:tc>
        <w:tc>
          <w:tcPr>
            <w:tcW w:w="1985"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56</w:t>
            </w:r>
          </w:p>
        </w:tc>
        <w:tc>
          <w:tcPr>
            <w:tcW w:w="1983"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 xml:space="preserve">200 410 </w:t>
            </w:r>
          </w:p>
        </w:tc>
      </w:tr>
      <w:tr w:rsidR="002027F5" w:rsidRPr="00E72CF9" w:rsidTr="002027F5">
        <w:tc>
          <w:tcPr>
            <w:tcW w:w="851" w:type="dxa"/>
            <w:tcBorders>
              <w:top w:val="nil"/>
              <w:left w:val="single" w:sz="8" w:space="0" w:color="auto"/>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rPr>
              <w:t>5</w:t>
            </w:r>
          </w:p>
        </w:tc>
        <w:tc>
          <w:tcPr>
            <w:tcW w:w="3260"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rPr>
                <w:rFonts w:ascii="Times New Roman" w:hAnsi="Times New Roman"/>
                <w:color w:val="000000"/>
                <w:sz w:val="24"/>
                <w:szCs w:val="24"/>
              </w:rPr>
            </w:pPr>
            <w:r w:rsidRPr="00E72CF9">
              <w:rPr>
                <w:rFonts w:ascii="Times New Roman" w:hAnsi="Times New Roman"/>
                <w:color w:val="000000"/>
                <w:sz w:val="24"/>
                <w:szCs w:val="24"/>
              </w:rPr>
              <w:t xml:space="preserve">Западно-Казахстанская </w:t>
            </w:r>
          </w:p>
        </w:tc>
        <w:tc>
          <w:tcPr>
            <w:tcW w:w="1701"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12</w:t>
            </w:r>
          </w:p>
        </w:tc>
        <w:tc>
          <w:tcPr>
            <w:tcW w:w="1985"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272</w:t>
            </w:r>
          </w:p>
        </w:tc>
        <w:tc>
          <w:tcPr>
            <w:tcW w:w="1983"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965 900</w:t>
            </w:r>
          </w:p>
        </w:tc>
      </w:tr>
      <w:tr w:rsidR="002027F5" w:rsidRPr="00E72CF9" w:rsidTr="002027F5">
        <w:tc>
          <w:tcPr>
            <w:tcW w:w="851" w:type="dxa"/>
            <w:tcBorders>
              <w:top w:val="nil"/>
              <w:left w:val="single" w:sz="8" w:space="0" w:color="auto"/>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rPr>
              <w:t>6</w:t>
            </w:r>
          </w:p>
        </w:tc>
        <w:tc>
          <w:tcPr>
            <w:tcW w:w="3260"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rPr>
                <w:rFonts w:ascii="Times New Roman" w:hAnsi="Times New Roman"/>
                <w:color w:val="000000"/>
                <w:sz w:val="24"/>
                <w:szCs w:val="24"/>
              </w:rPr>
            </w:pPr>
            <w:r w:rsidRPr="00E72CF9">
              <w:rPr>
                <w:rFonts w:ascii="Times New Roman" w:hAnsi="Times New Roman"/>
                <w:color w:val="000000"/>
                <w:sz w:val="24"/>
                <w:szCs w:val="24"/>
              </w:rPr>
              <w:t>Жамбылская</w:t>
            </w:r>
          </w:p>
        </w:tc>
        <w:tc>
          <w:tcPr>
            <w:tcW w:w="1701"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rPr>
              <w:t>8</w:t>
            </w:r>
          </w:p>
        </w:tc>
        <w:tc>
          <w:tcPr>
            <w:tcW w:w="1985"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170</w:t>
            </w:r>
          </w:p>
        </w:tc>
        <w:tc>
          <w:tcPr>
            <w:tcW w:w="1983"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rPr>
              <w:t xml:space="preserve">499 427 </w:t>
            </w:r>
          </w:p>
        </w:tc>
      </w:tr>
      <w:tr w:rsidR="002027F5" w:rsidRPr="00E72CF9" w:rsidTr="002027F5">
        <w:tc>
          <w:tcPr>
            <w:tcW w:w="851" w:type="dxa"/>
            <w:tcBorders>
              <w:top w:val="nil"/>
              <w:left w:val="single" w:sz="8" w:space="0" w:color="auto"/>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rPr>
              <w:t>7</w:t>
            </w:r>
          </w:p>
        </w:tc>
        <w:tc>
          <w:tcPr>
            <w:tcW w:w="3260"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rPr>
                <w:rFonts w:ascii="Times New Roman" w:hAnsi="Times New Roman"/>
                <w:color w:val="000000"/>
                <w:sz w:val="24"/>
                <w:szCs w:val="24"/>
              </w:rPr>
            </w:pPr>
            <w:r w:rsidRPr="00E72CF9">
              <w:rPr>
                <w:rFonts w:ascii="Times New Roman" w:hAnsi="Times New Roman"/>
                <w:color w:val="000000"/>
                <w:sz w:val="24"/>
                <w:szCs w:val="24"/>
              </w:rPr>
              <w:t>Карагандинская</w:t>
            </w:r>
          </w:p>
        </w:tc>
        <w:tc>
          <w:tcPr>
            <w:tcW w:w="1701"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46</w:t>
            </w:r>
          </w:p>
        </w:tc>
        <w:tc>
          <w:tcPr>
            <w:tcW w:w="1985"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1047</w:t>
            </w:r>
          </w:p>
        </w:tc>
        <w:tc>
          <w:tcPr>
            <w:tcW w:w="1983"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 xml:space="preserve">3 751 207 </w:t>
            </w:r>
          </w:p>
        </w:tc>
      </w:tr>
      <w:tr w:rsidR="002027F5" w:rsidRPr="00E72CF9" w:rsidTr="002027F5">
        <w:tc>
          <w:tcPr>
            <w:tcW w:w="851" w:type="dxa"/>
            <w:tcBorders>
              <w:top w:val="nil"/>
              <w:left w:val="single" w:sz="8" w:space="0" w:color="auto"/>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rPr>
              <w:t>8</w:t>
            </w:r>
          </w:p>
        </w:tc>
        <w:tc>
          <w:tcPr>
            <w:tcW w:w="3260"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rPr>
                <w:rFonts w:ascii="Times New Roman" w:hAnsi="Times New Roman"/>
                <w:color w:val="000000"/>
                <w:sz w:val="24"/>
                <w:szCs w:val="24"/>
              </w:rPr>
            </w:pPr>
            <w:r w:rsidRPr="00E72CF9">
              <w:rPr>
                <w:rFonts w:ascii="Times New Roman" w:hAnsi="Times New Roman"/>
                <w:color w:val="000000"/>
                <w:sz w:val="24"/>
                <w:szCs w:val="24"/>
              </w:rPr>
              <w:t>Костанайская</w:t>
            </w:r>
          </w:p>
        </w:tc>
        <w:tc>
          <w:tcPr>
            <w:tcW w:w="1701"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3</w:t>
            </w:r>
          </w:p>
        </w:tc>
        <w:tc>
          <w:tcPr>
            <w:tcW w:w="1985"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75</w:t>
            </w:r>
          </w:p>
        </w:tc>
        <w:tc>
          <w:tcPr>
            <w:tcW w:w="1983"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266 895</w:t>
            </w:r>
          </w:p>
        </w:tc>
      </w:tr>
      <w:tr w:rsidR="002027F5" w:rsidRPr="00E72CF9" w:rsidTr="002027F5">
        <w:tc>
          <w:tcPr>
            <w:tcW w:w="851" w:type="dxa"/>
            <w:tcBorders>
              <w:top w:val="nil"/>
              <w:left w:val="single" w:sz="8" w:space="0" w:color="auto"/>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rPr>
              <w:t>9</w:t>
            </w:r>
          </w:p>
        </w:tc>
        <w:tc>
          <w:tcPr>
            <w:tcW w:w="3260"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rPr>
                <w:rFonts w:ascii="Times New Roman" w:hAnsi="Times New Roman"/>
                <w:color w:val="000000"/>
                <w:sz w:val="24"/>
                <w:szCs w:val="24"/>
              </w:rPr>
            </w:pPr>
            <w:r w:rsidRPr="00E72CF9">
              <w:rPr>
                <w:rFonts w:ascii="Times New Roman" w:hAnsi="Times New Roman"/>
                <w:color w:val="000000"/>
                <w:sz w:val="24"/>
                <w:szCs w:val="24"/>
              </w:rPr>
              <w:t>Кызылординская</w:t>
            </w:r>
          </w:p>
        </w:tc>
        <w:tc>
          <w:tcPr>
            <w:tcW w:w="1701"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22</w:t>
            </w:r>
          </w:p>
        </w:tc>
        <w:tc>
          <w:tcPr>
            <w:tcW w:w="1985"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412</w:t>
            </w:r>
          </w:p>
        </w:tc>
        <w:tc>
          <w:tcPr>
            <w:tcW w:w="1983"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 xml:space="preserve">1 402 900 </w:t>
            </w:r>
          </w:p>
        </w:tc>
      </w:tr>
      <w:tr w:rsidR="002027F5" w:rsidRPr="00E72CF9" w:rsidTr="002027F5">
        <w:tc>
          <w:tcPr>
            <w:tcW w:w="851" w:type="dxa"/>
            <w:tcBorders>
              <w:top w:val="nil"/>
              <w:left w:val="single" w:sz="8" w:space="0" w:color="auto"/>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rPr>
              <w:t>10</w:t>
            </w:r>
          </w:p>
        </w:tc>
        <w:tc>
          <w:tcPr>
            <w:tcW w:w="3260"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rPr>
                <w:rFonts w:ascii="Times New Roman" w:hAnsi="Times New Roman"/>
                <w:color w:val="000000"/>
                <w:sz w:val="24"/>
                <w:szCs w:val="24"/>
              </w:rPr>
            </w:pPr>
            <w:r w:rsidRPr="00E72CF9">
              <w:rPr>
                <w:rFonts w:ascii="Times New Roman" w:hAnsi="Times New Roman"/>
                <w:color w:val="000000"/>
                <w:sz w:val="24"/>
                <w:szCs w:val="24"/>
              </w:rPr>
              <w:t>Мангистауская</w:t>
            </w:r>
          </w:p>
        </w:tc>
        <w:tc>
          <w:tcPr>
            <w:tcW w:w="1701"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6</w:t>
            </w:r>
          </w:p>
        </w:tc>
        <w:tc>
          <w:tcPr>
            <w:tcW w:w="1985"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193</w:t>
            </w:r>
          </w:p>
        </w:tc>
        <w:tc>
          <w:tcPr>
            <w:tcW w:w="1983"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336 400</w:t>
            </w:r>
          </w:p>
        </w:tc>
      </w:tr>
      <w:tr w:rsidR="002027F5" w:rsidRPr="00E72CF9" w:rsidTr="002027F5">
        <w:tc>
          <w:tcPr>
            <w:tcW w:w="851" w:type="dxa"/>
            <w:tcBorders>
              <w:top w:val="nil"/>
              <w:left w:val="single" w:sz="8" w:space="0" w:color="auto"/>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rPr>
              <w:t>11</w:t>
            </w:r>
          </w:p>
        </w:tc>
        <w:tc>
          <w:tcPr>
            <w:tcW w:w="3260"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rPr>
                <w:rFonts w:ascii="Times New Roman" w:hAnsi="Times New Roman"/>
                <w:color w:val="000000"/>
                <w:sz w:val="24"/>
                <w:szCs w:val="24"/>
              </w:rPr>
            </w:pPr>
            <w:r w:rsidRPr="00E72CF9">
              <w:rPr>
                <w:rFonts w:ascii="Times New Roman" w:hAnsi="Times New Roman"/>
                <w:color w:val="000000"/>
                <w:sz w:val="24"/>
                <w:szCs w:val="24"/>
              </w:rPr>
              <w:t>Павлодарская</w:t>
            </w:r>
          </w:p>
        </w:tc>
        <w:tc>
          <w:tcPr>
            <w:tcW w:w="1701"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21</w:t>
            </w:r>
          </w:p>
        </w:tc>
        <w:tc>
          <w:tcPr>
            <w:tcW w:w="1985"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985</w:t>
            </w:r>
          </w:p>
        </w:tc>
        <w:tc>
          <w:tcPr>
            <w:tcW w:w="1983"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1 453 000</w:t>
            </w:r>
          </w:p>
        </w:tc>
      </w:tr>
      <w:tr w:rsidR="002027F5" w:rsidRPr="00E72CF9" w:rsidTr="002027F5">
        <w:tc>
          <w:tcPr>
            <w:tcW w:w="851" w:type="dxa"/>
            <w:tcBorders>
              <w:top w:val="nil"/>
              <w:left w:val="single" w:sz="8" w:space="0" w:color="auto"/>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rPr>
              <w:t>12</w:t>
            </w:r>
          </w:p>
        </w:tc>
        <w:tc>
          <w:tcPr>
            <w:tcW w:w="3260"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rPr>
                <w:rFonts w:ascii="Times New Roman" w:hAnsi="Times New Roman"/>
                <w:color w:val="000000"/>
                <w:sz w:val="24"/>
                <w:szCs w:val="24"/>
              </w:rPr>
            </w:pPr>
            <w:r w:rsidRPr="00E72CF9">
              <w:rPr>
                <w:rFonts w:ascii="Times New Roman" w:hAnsi="Times New Roman"/>
                <w:color w:val="000000"/>
                <w:sz w:val="24"/>
                <w:szCs w:val="24"/>
              </w:rPr>
              <w:t>Северо-Казахстанская</w:t>
            </w:r>
          </w:p>
        </w:tc>
        <w:tc>
          <w:tcPr>
            <w:tcW w:w="1701"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22</w:t>
            </w:r>
          </w:p>
        </w:tc>
        <w:tc>
          <w:tcPr>
            <w:tcW w:w="1985"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360</w:t>
            </w:r>
          </w:p>
        </w:tc>
        <w:tc>
          <w:tcPr>
            <w:tcW w:w="1983"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en-US"/>
              </w:rPr>
              <w:t>1 057 500</w:t>
            </w:r>
          </w:p>
        </w:tc>
      </w:tr>
      <w:tr w:rsidR="002027F5" w:rsidRPr="00E72CF9" w:rsidTr="002027F5">
        <w:tc>
          <w:tcPr>
            <w:tcW w:w="851" w:type="dxa"/>
            <w:tcBorders>
              <w:top w:val="nil"/>
              <w:left w:val="single" w:sz="8" w:space="0" w:color="auto"/>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rPr>
              <w:t>13</w:t>
            </w:r>
          </w:p>
        </w:tc>
        <w:tc>
          <w:tcPr>
            <w:tcW w:w="3260"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rPr>
                <w:rFonts w:ascii="Times New Roman" w:hAnsi="Times New Roman"/>
                <w:color w:val="000000"/>
                <w:sz w:val="24"/>
                <w:szCs w:val="24"/>
              </w:rPr>
            </w:pPr>
            <w:r w:rsidRPr="00E72CF9">
              <w:rPr>
                <w:rFonts w:ascii="Times New Roman" w:hAnsi="Times New Roman"/>
                <w:color w:val="000000"/>
                <w:sz w:val="24"/>
                <w:szCs w:val="24"/>
              </w:rPr>
              <w:t>Туркестанская</w:t>
            </w:r>
          </w:p>
        </w:tc>
        <w:tc>
          <w:tcPr>
            <w:tcW w:w="1701"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0</w:t>
            </w:r>
          </w:p>
        </w:tc>
        <w:tc>
          <w:tcPr>
            <w:tcW w:w="1985"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0</w:t>
            </w:r>
          </w:p>
        </w:tc>
        <w:tc>
          <w:tcPr>
            <w:tcW w:w="1983"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0</w:t>
            </w:r>
          </w:p>
        </w:tc>
      </w:tr>
      <w:tr w:rsidR="002027F5" w:rsidRPr="00E72CF9" w:rsidTr="002027F5">
        <w:tc>
          <w:tcPr>
            <w:tcW w:w="851" w:type="dxa"/>
            <w:tcBorders>
              <w:top w:val="nil"/>
              <w:left w:val="single" w:sz="8" w:space="0" w:color="auto"/>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rPr>
              <w:t>14</w:t>
            </w:r>
          </w:p>
        </w:tc>
        <w:tc>
          <w:tcPr>
            <w:tcW w:w="3260"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rPr>
                <w:rFonts w:ascii="Times New Roman" w:hAnsi="Times New Roman"/>
                <w:color w:val="000000"/>
                <w:sz w:val="24"/>
                <w:szCs w:val="24"/>
              </w:rPr>
            </w:pPr>
            <w:r w:rsidRPr="00E72CF9">
              <w:rPr>
                <w:rFonts w:ascii="Times New Roman" w:hAnsi="Times New Roman"/>
                <w:color w:val="000000"/>
                <w:sz w:val="24"/>
                <w:szCs w:val="24"/>
              </w:rPr>
              <w:t>Восточно-Казахстанская</w:t>
            </w:r>
          </w:p>
        </w:tc>
        <w:tc>
          <w:tcPr>
            <w:tcW w:w="1701"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76</w:t>
            </w:r>
          </w:p>
        </w:tc>
        <w:tc>
          <w:tcPr>
            <w:tcW w:w="1985"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651</w:t>
            </w:r>
          </w:p>
        </w:tc>
        <w:tc>
          <w:tcPr>
            <w:tcW w:w="1983"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 xml:space="preserve">3 929 826 </w:t>
            </w:r>
          </w:p>
        </w:tc>
      </w:tr>
      <w:tr w:rsidR="002027F5" w:rsidRPr="00E72CF9" w:rsidTr="002027F5">
        <w:tc>
          <w:tcPr>
            <w:tcW w:w="851" w:type="dxa"/>
            <w:tcBorders>
              <w:top w:val="nil"/>
              <w:left w:val="single" w:sz="8" w:space="0" w:color="auto"/>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rPr>
              <w:t>15</w:t>
            </w:r>
          </w:p>
        </w:tc>
        <w:tc>
          <w:tcPr>
            <w:tcW w:w="3260"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rPr>
                <w:rFonts w:ascii="Times New Roman" w:hAnsi="Times New Roman"/>
                <w:color w:val="000000"/>
                <w:sz w:val="24"/>
                <w:szCs w:val="24"/>
              </w:rPr>
            </w:pPr>
            <w:r w:rsidRPr="00E72CF9">
              <w:rPr>
                <w:rFonts w:ascii="Times New Roman" w:hAnsi="Times New Roman"/>
                <w:color w:val="000000"/>
                <w:sz w:val="24"/>
                <w:szCs w:val="24"/>
              </w:rPr>
              <w:t>г. Нур-Султан</w:t>
            </w:r>
          </w:p>
        </w:tc>
        <w:tc>
          <w:tcPr>
            <w:tcW w:w="1701"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3</w:t>
            </w:r>
          </w:p>
        </w:tc>
        <w:tc>
          <w:tcPr>
            <w:tcW w:w="1985"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394</w:t>
            </w:r>
          </w:p>
        </w:tc>
        <w:tc>
          <w:tcPr>
            <w:tcW w:w="1983"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1 560 800</w:t>
            </w:r>
          </w:p>
        </w:tc>
      </w:tr>
      <w:tr w:rsidR="002027F5" w:rsidRPr="00E72CF9" w:rsidTr="002027F5">
        <w:tc>
          <w:tcPr>
            <w:tcW w:w="851" w:type="dxa"/>
            <w:tcBorders>
              <w:top w:val="nil"/>
              <w:left w:val="single" w:sz="8" w:space="0" w:color="auto"/>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rPr>
              <w:t>16</w:t>
            </w:r>
          </w:p>
        </w:tc>
        <w:tc>
          <w:tcPr>
            <w:tcW w:w="3260"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rPr>
                <w:rFonts w:ascii="Times New Roman" w:hAnsi="Times New Roman"/>
                <w:color w:val="000000"/>
                <w:sz w:val="24"/>
                <w:szCs w:val="24"/>
              </w:rPr>
            </w:pPr>
            <w:r w:rsidRPr="00E72CF9">
              <w:rPr>
                <w:rFonts w:ascii="Times New Roman" w:hAnsi="Times New Roman"/>
                <w:color w:val="000000"/>
                <w:sz w:val="24"/>
                <w:szCs w:val="24"/>
              </w:rPr>
              <w:t>г. Алматы</w:t>
            </w:r>
          </w:p>
        </w:tc>
        <w:tc>
          <w:tcPr>
            <w:tcW w:w="1701"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7</w:t>
            </w:r>
          </w:p>
        </w:tc>
        <w:tc>
          <w:tcPr>
            <w:tcW w:w="1985"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274</w:t>
            </w:r>
          </w:p>
        </w:tc>
        <w:tc>
          <w:tcPr>
            <w:tcW w:w="1983"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689 920</w:t>
            </w:r>
          </w:p>
        </w:tc>
      </w:tr>
      <w:tr w:rsidR="002027F5" w:rsidRPr="00E72CF9" w:rsidTr="002027F5">
        <w:tc>
          <w:tcPr>
            <w:tcW w:w="851" w:type="dxa"/>
            <w:tcBorders>
              <w:top w:val="nil"/>
              <w:left w:val="single" w:sz="8" w:space="0" w:color="auto"/>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rPr>
              <w:t>17</w:t>
            </w:r>
          </w:p>
        </w:tc>
        <w:tc>
          <w:tcPr>
            <w:tcW w:w="3260"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rPr>
                <w:rFonts w:ascii="Times New Roman" w:hAnsi="Times New Roman"/>
                <w:color w:val="000000"/>
                <w:sz w:val="24"/>
                <w:szCs w:val="24"/>
              </w:rPr>
            </w:pPr>
            <w:r w:rsidRPr="00E72CF9">
              <w:rPr>
                <w:rFonts w:ascii="Times New Roman" w:hAnsi="Times New Roman"/>
                <w:color w:val="000000"/>
                <w:sz w:val="24"/>
                <w:szCs w:val="24"/>
              </w:rPr>
              <w:t>г. Шымкент</w:t>
            </w:r>
          </w:p>
        </w:tc>
        <w:tc>
          <w:tcPr>
            <w:tcW w:w="1701"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5</w:t>
            </w:r>
          </w:p>
        </w:tc>
        <w:tc>
          <w:tcPr>
            <w:tcW w:w="1985"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94</w:t>
            </w:r>
          </w:p>
        </w:tc>
        <w:tc>
          <w:tcPr>
            <w:tcW w:w="1983"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color w:val="000000"/>
                <w:sz w:val="24"/>
                <w:szCs w:val="24"/>
              </w:rPr>
            </w:pPr>
            <w:r w:rsidRPr="00E72CF9">
              <w:rPr>
                <w:rFonts w:ascii="Times New Roman" w:hAnsi="Times New Roman"/>
                <w:color w:val="000000"/>
                <w:sz w:val="24"/>
                <w:szCs w:val="24"/>
                <w:lang w:val="kk-KZ"/>
              </w:rPr>
              <w:t>455 777</w:t>
            </w:r>
          </w:p>
        </w:tc>
      </w:tr>
      <w:tr w:rsidR="002027F5" w:rsidRPr="00E72CF9" w:rsidTr="002027F5">
        <w:trPr>
          <w:trHeight w:val="283"/>
        </w:trPr>
        <w:tc>
          <w:tcPr>
            <w:tcW w:w="411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027F5" w:rsidRPr="00E72CF9" w:rsidRDefault="002027F5" w:rsidP="001D2F1F">
            <w:pPr>
              <w:spacing w:after="0" w:line="240" w:lineRule="auto"/>
              <w:jc w:val="center"/>
              <w:rPr>
                <w:rFonts w:ascii="Times New Roman" w:hAnsi="Times New Roman"/>
                <w:b/>
                <w:bCs/>
                <w:color w:val="000000"/>
                <w:sz w:val="24"/>
                <w:szCs w:val="24"/>
              </w:rPr>
            </w:pPr>
            <w:r w:rsidRPr="00E72CF9">
              <w:rPr>
                <w:rFonts w:ascii="Times New Roman" w:hAnsi="Times New Roman"/>
                <w:b/>
                <w:bCs/>
                <w:color w:val="000000"/>
                <w:sz w:val="24"/>
                <w:szCs w:val="24"/>
                <w:lang w:val="kk-KZ"/>
              </w:rPr>
              <w:t>Всего</w:t>
            </w:r>
          </w:p>
        </w:tc>
        <w:tc>
          <w:tcPr>
            <w:tcW w:w="1701"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b/>
                <w:bCs/>
                <w:color w:val="000000"/>
                <w:sz w:val="24"/>
                <w:szCs w:val="24"/>
              </w:rPr>
            </w:pPr>
            <w:r w:rsidRPr="00E72CF9">
              <w:rPr>
                <w:rFonts w:ascii="Times New Roman" w:hAnsi="Times New Roman"/>
                <w:b/>
                <w:bCs/>
                <w:color w:val="000000"/>
                <w:sz w:val="24"/>
                <w:szCs w:val="24"/>
                <w:lang w:val="kk-KZ"/>
              </w:rPr>
              <w:t>288</w:t>
            </w:r>
          </w:p>
        </w:tc>
        <w:tc>
          <w:tcPr>
            <w:tcW w:w="1985"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b/>
                <w:bCs/>
                <w:color w:val="000000"/>
                <w:sz w:val="24"/>
                <w:szCs w:val="24"/>
              </w:rPr>
            </w:pPr>
            <w:r w:rsidRPr="00E72CF9">
              <w:rPr>
                <w:rFonts w:ascii="Times New Roman" w:hAnsi="Times New Roman"/>
                <w:b/>
                <w:bCs/>
                <w:color w:val="000000"/>
                <w:sz w:val="24"/>
                <w:szCs w:val="24"/>
                <w:lang w:val="kk-KZ"/>
              </w:rPr>
              <w:t>6035</w:t>
            </w:r>
          </w:p>
        </w:tc>
        <w:tc>
          <w:tcPr>
            <w:tcW w:w="1983" w:type="dxa"/>
            <w:tcBorders>
              <w:top w:val="nil"/>
              <w:left w:val="nil"/>
              <w:bottom w:val="single" w:sz="8" w:space="0" w:color="auto"/>
              <w:right w:val="single" w:sz="8" w:space="0" w:color="auto"/>
            </w:tcBorders>
            <w:shd w:val="clear" w:color="auto" w:fill="auto"/>
            <w:vAlign w:val="center"/>
            <w:hideMark/>
          </w:tcPr>
          <w:p w:rsidR="002027F5" w:rsidRPr="00E72CF9" w:rsidRDefault="002027F5" w:rsidP="001D2F1F">
            <w:pPr>
              <w:spacing w:after="0" w:line="240" w:lineRule="auto"/>
              <w:jc w:val="center"/>
              <w:rPr>
                <w:rFonts w:ascii="Times New Roman" w:hAnsi="Times New Roman"/>
                <w:b/>
                <w:bCs/>
                <w:color w:val="000000"/>
                <w:sz w:val="24"/>
                <w:szCs w:val="24"/>
              </w:rPr>
            </w:pPr>
            <w:r w:rsidRPr="00E72CF9">
              <w:rPr>
                <w:rFonts w:ascii="Times New Roman" w:hAnsi="Times New Roman"/>
                <w:b/>
                <w:bCs/>
                <w:color w:val="000000"/>
                <w:sz w:val="24"/>
                <w:szCs w:val="24"/>
                <w:lang w:val="kk-KZ"/>
              </w:rPr>
              <w:t>23 324 210</w:t>
            </w:r>
          </w:p>
        </w:tc>
      </w:tr>
    </w:tbl>
    <w:p w:rsidR="002027F5" w:rsidRDefault="002027F5" w:rsidP="002027F5">
      <w:pPr>
        <w:spacing w:after="0" w:line="240" w:lineRule="auto"/>
        <w:rPr>
          <w:rFonts w:ascii="Times New Roman" w:hAnsi="Times New Roman"/>
          <w:sz w:val="28"/>
          <w:szCs w:val="28"/>
        </w:rPr>
      </w:pPr>
    </w:p>
    <w:p w:rsidR="00320905" w:rsidRPr="004E338C" w:rsidRDefault="00320905" w:rsidP="002027F5">
      <w:pPr>
        <w:spacing w:after="0" w:line="240" w:lineRule="auto"/>
        <w:ind w:left="-426" w:firstLine="709"/>
        <w:rPr>
          <w:rFonts w:ascii="Times New Roman" w:hAnsi="Times New Roman"/>
          <w:sz w:val="28"/>
          <w:szCs w:val="28"/>
        </w:rPr>
      </w:pPr>
      <w:r w:rsidRPr="004E338C">
        <w:rPr>
          <w:rFonts w:ascii="Times New Roman" w:hAnsi="Times New Roman"/>
          <w:sz w:val="28"/>
          <w:szCs w:val="28"/>
        </w:rPr>
        <w:t>В рамках государственно-частного партнерства в сфере культуры реализуются 7 проектов (Актюбинская область</w:t>
      </w:r>
      <w:r>
        <w:rPr>
          <w:rFonts w:ascii="Times New Roman" w:hAnsi="Times New Roman"/>
          <w:sz w:val="28"/>
          <w:szCs w:val="28"/>
        </w:rPr>
        <w:t xml:space="preserve"> – </w:t>
      </w:r>
      <w:r w:rsidRPr="004E338C">
        <w:rPr>
          <w:rFonts w:ascii="Times New Roman" w:hAnsi="Times New Roman"/>
          <w:sz w:val="28"/>
          <w:szCs w:val="28"/>
        </w:rPr>
        <w:t>1, Кызылординская область</w:t>
      </w:r>
      <w:r>
        <w:rPr>
          <w:rFonts w:ascii="Times New Roman" w:hAnsi="Times New Roman"/>
          <w:sz w:val="28"/>
          <w:szCs w:val="28"/>
        </w:rPr>
        <w:t xml:space="preserve"> – </w:t>
      </w:r>
      <w:r w:rsidRPr="004E338C">
        <w:rPr>
          <w:rFonts w:ascii="Times New Roman" w:hAnsi="Times New Roman"/>
          <w:sz w:val="28"/>
          <w:szCs w:val="28"/>
        </w:rPr>
        <w:t>1, Павлодарская область</w:t>
      </w:r>
      <w:r>
        <w:rPr>
          <w:rFonts w:ascii="Times New Roman" w:hAnsi="Times New Roman"/>
          <w:sz w:val="28"/>
          <w:szCs w:val="28"/>
        </w:rPr>
        <w:t xml:space="preserve"> – </w:t>
      </w:r>
      <w:r w:rsidRPr="004E338C">
        <w:rPr>
          <w:rFonts w:ascii="Times New Roman" w:hAnsi="Times New Roman"/>
          <w:sz w:val="28"/>
          <w:szCs w:val="28"/>
        </w:rPr>
        <w:t>4, СКО</w:t>
      </w:r>
      <w:r>
        <w:rPr>
          <w:rFonts w:ascii="Times New Roman" w:hAnsi="Times New Roman"/>
          <w:sz w:val="28"/>
          <w:szCs w:val="28"/>
        </w:rPr>
        <w:t xml:space="preserve"> – </w:t>
      </w:r>
      <w:r w:rsidRPr="004E338C">
        <w:rPr>
          <w:rFonts w:ascii="Times New Roman" w:hAnsi="Times New Roman"/>
          <w:sz w:val="28"/>
          <w:szCs w:val="28"/>
        </w:rPr>
        <w:t xml:space="preserve">1). </w:t>
      </w:r>
      <w:r w:rsidR="003D11BC">
        <w:rPr>
          <w:rFonts w:ascii="Times New Roman" w:hAnsi="Times New Roman"/>
          <w:sz w:val="28"/>
          <w:szCs w:val="28"/>
        </w:rPr>
        <w:t>В</w:t>
      </w:r>
      <w:r w:rsidRPr="004E338C">
        <w:rPr>
          <w:rFonts w:ascii="Times New Roman" w:hAnsi="Times New Roman"/>
          <w:sz w:val="28"/>
          <w:szCs w:val="28"/>
        </w:rPr>
        <w:t>се проекты в сфере культуры ведутся на местном уровне.</w:t>
      </w:r>
    </w:p>
    <w:p w:rsidR="003634EC" w:rsidRDefault="00320905" w:rsidP="00320905">
      <w:pPr>
        <w:spacing w:after="0" w:line="240" w:lineRule="auto"/>
        <w:ind w:left="-426" w:firstLine="709"/>
        <w:rPr>
          <w:rFonts w:ascii="Times New Roman" w:hAnsi="Times New Roman"/>
          <w:sz w:val="28"/>
          <w:szCs w:val="28"/>
        </w:rPr>
      </w:pPr>
      <w:r w:rsidRPr="004E338C">
        <w:rPr>
          <w:rFonts w:ascii="Times New Roman" w:hAnsi="Times New Roman"/>
          <w:sz w:val="28"/>
          <w:szCs w:val="28"/>
        </w:rPr>
        <w:t>Кроме того, в настоящее время Министерством в рамках ГЧП ведется строительство общежития для студентов Казахской Национ</w:t>
      </w:r>
      <w:r>
        <w:rPr>
          <w:rFonts w:ascii="Times New Roman" w:hAnsi="Times New Roman"/>
          <w:sz w:val="28"/>
          <w:szCs w:val="28"/>
        </w:rPr>
        <w:t>альной академии искусств им. Т.</w:t>
      </w:r>
      <w:r w:rsidR="003634EC">
        <w:rPr>
          <w:rFonts w:ascii="Times New Roman" w:hAnsi="Times New Roman"/>
          <w:sz w:val="28"/>
          <w:szCs w:val="28"/>
        </w:rPr>
        <w:t>К. Жургенова на 200 человек.</w:t>
      </w:r>
    </w:p>
    <w:p w:rsidR="00320905" w:rsidRPr="004E338C" w:rsidRDefault="00320905" w:rsidP="00320905">
      <w:pPr>
        <w:spacing w:after="0" w:line="240" w:lineRule="auto"/>
        <w:ind w:left="-426" w:firstLine="709"/>
        <w:rPr>
          <w:rFonts w:ascii="Times New Roman" w:hAnsi="Times New Roman"/>
          <w:sz w:val="28"/>
          <w:szCs w:val="28"/>
        </w:rPr>
      </w:pPr>
      <w:r w:rsidRPr="004E338C">
        <w:rPr>
          <w:rFonts w:ascii="Times New Roman" w:hAnsi="Times New Roman"/>
          <w:sz w:val="28"/>
          <w:szCs w:val="28"/>
        </w:rPr>
        <w:t xml:space="preserve">2 ноября 2020 года Главой государства подписан Закон «О внесении изменений и дополнений в некоторые законодательные акты Республики Казахстан по вопросам культуры». </w:t>
      </w:r>
    </w:p>
    <w:p w:rsidR="00320905" w:rsidRPr="00290E00" w:rsidRDefault="00320905" w:rsidP="00320905">
      <w:pPr>
        <w:pStyle w:val="ac"/>
        <w:ind w:left="-425" w:firstLine="709"/>
        <w:jc w:val="both"/>
        <w:rPr>
          <w:i/>
          <w:sz w:val="28"/>
          <w:szCs w:val="28"/>
        </w:rPr>
      </w:pPr>
      <w:r>
        <w:rPr>
          <w:i/>
          <w:sz w:val="28"/>
          <w:szCs w:val="28"/>
        </w:rPr>
        <w:t>Сфера архивного дела</w:t>
      </w:r>
    </w:p>
    <w:p w:rsidR="00320905" w:rsidRPr="00423B1E" w:rsidRDefault="00320905" w:rsidP="00320905">
      <w:pPr>
        <w:pStyle w:val="msonormalmailrucssattributepostfix"/>
        <w:spacing w:before="0" w:beforeAutospacing="0" w:after="0" w:afterAutospacing="0"/>
        <w:ind w:left="-425" w:firstLine="709"/>
        <w:jc w:val="both"/>
        <w:rPr>
          <w:sz w:val="28"/>
          <w:szCs w:val="28"/>
          <w:lang w:val="kk-KZ"/>
        </w:rPr>
      </w:pPr>
      <w:r>
        <w:rPr>
          <w:sz w:val="28"/>
          <w:szCs w:val="28"/>
          <w:lang w:val="kk-KZ"/>
        </w:rPr>
        <w:t xml:space="preserve">Первый Президент Республики Казахстан – </w:t>
      </w:r>
      <w:r w:rsidRPr="00423B1E">
        <w:rPr>
          <w:sz w:val="28"/>
          <w:szCs w:val="28"/>
          <w:lang w:val="kk-KZ"/>
        </w:rPr>
        <w:t xml:space="preserve">Елбасы в своей статье «Семь граней Великой степи» отметил о необходимости организации комплексной поисково-исследовательской работы в отечественных и зарубежных архивах по выявлению, сбору и систематизации уникальных документов, связанных с историей Казахстана. </w:t>
      </w:r>
    </w:p>
    <w:p w:rsidR="00320905" w:rsidRPr="00423B1E" w:rsidRDefault="00320905" w:rsidP="00320905">
      <w:pPr>
        <w:pStyle w:val="msonormalmailrucssattributepostfix"/>
        <w:spacing w:before="0" w:beforeAutospacing="0" w:after="0" w:afterAutospacing="0"/>
        <w:ind w:left="-425" w:firstLine="709"/>
        <w:jc w:val="both"/>
        <w:rPr>
          <w:sz w:val="28"/>
          <w:szCs w:val="28"/>
          <w:lang w:val="kk-KZ"/>
        </w:rPr>
      </w:pPr>
      <w:r w:rsidRPr="00423B1E">
        <w:rPr>
          <w:sz w:val="28"/>
          <w:szCs w:val="28"/>
          <w:lang w:val="kk-KZ"/>
        </w:rPr>
        <w:lastRenderedPageBreak/>
        <w:t xml:space="preserve">20 декабря 2019 года постановлением Правительства принят Комплексный план мероприятий по реализации проекта «Архив-2025». Комплексный план состоит из 68 пунктов. Основными направлениями Комплексного плана являются совершенствование нормативной правовой базы, пополнение Национального архивного фонда новыми документальными источниками по истории Казахстана из зарубежных архивов, музеев, библиотек и научных центров, обеспечение доступности и открытости информационно-интеллектуальных ресурсов в условиях цифровой цивилизации, расширение международного сотрудничества. В рамках Комплексного плана предусмотрено укрепление материально-технической базы архивной сферы, приобретение широкоформатных сканеров, современных лаборатории для реставрации архивных документов и микрофильмирования. </w:t>
      </w:r>
    </w:p>
    <w:p w:rsidR="00320905" w:rsidRPr="00423B1E" w:rsidRDefault="00320905" w:rsidP="00320905">
      <w:pPr>
        <w:pStyle w:val="msonormalmailrucssattributepostfix"/>
        <w:spacing w:before="0" w:beforeAutospacing="0" w:after="0" w:afterAutospacing="0"/>
        <w:ind w:left="-425" w:firstLine="709"/>
        <w:jc w:val="both"/>
        <w:rPr>
          <w:sz w:val="28"/>
          <w:szCs w:val="28"/>
          <w:lang w:val="kk-KZ"/>
        </w:rPr>
      </w:pPr>
      <w:r w:rsidRPr="00423B1E">
        <w:rPr>
          <w:sz w:val="28"/>
          <w:szCs w:val="28"/>
          <w:lang w:val="kk-KZ"/>
        </w:rPr>
        <w:t>Разрабатывается информационная система</w:t>
      </w:r>
      <w:r>
        <w:rPr>
          <w:sz w:val="28"/>
          <w:szCs w:val="28"/>
          <w:lang w:val="kk-KZ"/>
        </w:rPr>
        <w:t xml:space="preserve"> </w:t>
      </w:r>
      <w:r w:rsidRPr="00423B1E">
        <w:rPr>
          <w:sz w:val="28"/>
          <w:szCs w:val="28"/>
          <w:lang w:val="kk-KZ"/>
        </w:rPr>
        <w:t>«Е-АРХИВ». В 2020 году к системе подключены 88 государственных архивов, 295 центральных и 360 местных исполнительных органов. На сегодняшний день подключены все запланированные организации, что составляет 100% подключени</w:t>
      </w:r>
      <w:r>
        <w:rPr>
          <w:sz w:val="28"/>
          <w:szCs w:val="28"/>
          <w:lang w:val="kk-KZ"/>
        </w:rPr>
        <w:t>я</w:t>
      </w:r>
      <w:r w:rsidRPr="00423B1E">
        <w:rPr>
          <w:sz w:val="28"/>
          <w:szCs w:val="28"/>
          <w:lang w:val="kk-KZ"/>
        </w:rPr>
        <w:t xml:space="preserve"> (госархивы – 223, центральные госорганы – 60, МИО – 870, территориальные госорганы – 421).</w:t>
      </w:r>
    </w:p>
    <w:p w:rsidR="00320905" w:rsidRPr="00423B1E" w:rsidRDefault="00320905" w:rsidP="00320905">
      <w:pPr>
        <w:pStyle w:val="msonormalmailrucssattributepostfix"/>
        <w:spacing w:before="0" w:beforeAutospacing="0" w:after="0" w:afterAutospacing="0"/>
        <w:ind w:left="-425" w:firstLine="709"/>
        <w:jc w:val="both"/>
        <w:rPr>
          <w:sz w:val="28"/>
          <w:szCs w:val="28"/>
          <w:lang w:val="kk-KZ"/>
        </w:rPr>
      </w:pPr>
      <w:r w:rsidRPr="00423B1E">
        <w:rPr>
          <w:sz w:val="28"/>
          <w:szCs w:val="28"/>
          <w:lang w:val="kk-KZ"/>
        </w:rPr>
        <w:t>В целом, на реализацию проекта выделено 1,657 млн. тенге, из них освоено 1,146 млн. тенге (69%).</w:t>
      </w:r>
    </w:p>
    <w:p w:rsidR="00320905" w:rsidRPr="00423B1E" w:rsidRDefault="00320905" w:rsidP="00320905">
      <w:pPr>
        <w:pStyle w:val="msonormalmailrucssattributepostfix"/>
        <w:spacing w:before="0" w:beforeAutospacing="0" w:after="0" w:afterAutospacing="0"/>
        <w:ind w:left="-425" w:firstLine="709"/>
        <w:jc w:val="both"/>
        <w:rPr>
          <w:sz w:val="28"/>
          <w:szCs w:val="28"/>
          <w:lang w:val="kk-KZ"/>
        </w:rPr>
      </w:pPr>
      <w:r w:rsidRPr="00423B1E">
        <w:rPr>
          <w:sz w:val="28"/>
          <w:szCs w:val="28"/>
          <w:lang w:val="kk-KZ"/>
        </w:rPr>
        <w:t>Также, в рамках реализации Комплексного плана с целью поощрени</w:t>
      </w:r>
      <w:r>
        <w:rPr>
          <w:sz w:val="28"/>
          <w:szCs w:val="28"/>
          <w:lang w:val="kk-KZ"/>
        </w:rPr>
        <w:t>я</w:t>
      </w:r>
      <w:r w:rsidRPr="00423B1E">
        <w:rPr>
          <w:sz w:val="28"/>
          <w:szCs w:val="28"/>
          <w:lang w:val="kk-KZ"/>
        </w:rPr>
        <w:t xml:space="preserve"> сотрудников сферы архивного дела республики 22 декабря объявлен «Дн</w:t>
      </w:r>
      <w:r>
        <w:rPr>
          <w:sz w:val="28"/>
          <w:szCs w:val="28"/>
          <w:lang w:val="kk-KZ"/>
        </w:rPr>
        <w:t>ё</w:t>
      </w:r>
      <w:r w:rsidRPr="00423B1E">
        <w:rPr>
          <w:sz w:val="28"/>
          <w:szCs w:val="28"/>
          <w:lang w:val="kk-KZ"/>
        </w:rPr>
        <w:t>м архивиста».</w:t>
      </w:r>
    </w:p>
    <w:p w:rsidR="00320905" w:rsidRPr="00290E00" w:rsidRDefault="00320905" w:rsidP="00320905">
      <w:pPr>
        <w:pStyle w:val="msonormalmailrucssattributepostfix"/>
        <w:spacing w:before="0" w:beforeAutospacing="0" w:after="0" w:afterAutospacing="0"/>
        <w:ind w:left="-425" w:firstLine="709"/>
        <w:jc w:val="both"/>
        <w:rPr>
          <w:i/>
          <w:sz w:val="28"/>
          <w:szCs w:val="28"/>
        </w:rPr>
      </w:pPr>
      <w:r w:rsidRPr="00290E00">
        <w:rPr>
          <w:i/>
          <w:sz w:val="28"/>
          <w:szCs w:val="28"/>
        </w:rPr>
        <w:t>Подготовка высококвалифицированных кадров в области культуры и искусства</w:t>
      </w:r>
    </w:p>
    <w:p w:rsidR="00320905" w:rsidRPr="009D2BCA" w:rsidRDefault="00320905" w:rsidP="00320905">
      <w:pPr>
        <w:pStyle w:val="ac"/>
        <w:ind w:left="-426" w:firstLine="709"/>
        <w:jc w:val="both"/>
        <w:rPr>
          <w:sz w:val="28"/>
          <w:szCs w:val="28"/>
        </w:rPr>
      </w:pPr>
      <w:r w:rsidRPr="009D2BCA">
        <w:rPr>
          <w:sz w:val="28"/>
          <w:szCs w:val="28"/>
        </w:rPr>
        <w:t>Ведется непрерывная работа по дальнейшей поддержке талантливой</w:t>
      </w:r>
      <w:r>
        <w:rPr>
          <w:sz w:val="28"/>
          <w:szCs w:val="28"/>
        </w:rPr>
        <w:t>,</w:t>
      </w:r>
      <w:r w:rsidRPr="009D2BCA">
        <w:rPr>
          <w:sz w:val="28"/>
          <w:szCs w:val="28"/>
        </w:rPr>
        <w:t xml:space="preserve"> творческий одаренной молодежи в искусстве, а также их трудоустройству.</w:t>
      </w:r>
    </w:p>
    <w:p w:rsidR="00320905" w:rsidRPr="00883E7A" w:rsidRDefault="00320905" w:rsidP="00320905">
      <w:pPr>
        <w:pStyle w:val="ac"/>
        <w:ind w:left="-426" w:firstLine="709"/>
        <w:jc w:val="both"/>
        <w:rPr>
          <w:sz w:val="28"/>
          <w:szCs w:val="28"/>
        </w:rPr>
      </w:pPr>
      <w:r w:rsidRPr="009D2BCA">
        <w:rPr>
          <w:sz w:val="28"/>
          <w:szCs w:val="28"/>
        </w:rPr>
        <w:t>По итогам 2020 года общее количество обучающихся и студентов в организациях образования, подведомс</w:t>
      </w:r>
      <w:r>
        <w:rPr>
          <w:sz w:val="28"/>
          <w:szCs w:val="28"/>
        </w:rPr>
        <w:t xml:space="preserve">твенных Министерству, составило </w:t>
      </w:r>
      <w:r w:rsidRPr="00883E7A">
        <w:rPr>
          <w:sz w:val="28"/>
          <w:szCs w:val="28"/>
        </w:rPr>
        <w:t>8903 человек. Из них победителей международных конкурсов составило</w:t>
      </w:r>
      <w:r>
        <w:rPr>
          <w:sz w:val="28"/>
          <w:szCs w:val="28"/>
        </w:rPr>
        <w:t xml:space="preserve"> </w:t>
      </w:r>
      <w:r w:rsidRPr="00883E7A">
        <w:rPr>
          <w:sz w:val="28"/>
          <w:szCs w:val="28"/>
        </w:rPr>
        <w:t>760 человек и победителей республиканских конкурсов – 600 человек. Тем самым, доля победителей международных и республиканских конкурсов и фестивалей по итогам 2020 года составило – 15,</w:t>
      </w:r>
      <w:r>
        <w:rPr>
          <w:sz w:val="28"/>
          <w:szCs w:val="28"/>
          <w:lang w:val="kk-KZ"/>
        </w:rPr>
        <w:t>3</w:t>
      </w:r>
      <w:r w:rsidRPr="00883E7A">
        <w:rPr>
          <w:sz w:val="28"/>
          <w:szCs w:val="28"/>
        </w:rPr>
        <w:t>%.</w:t>
      </w:r>
    </w:p>
    <w:p w:rsidR="00320905" w:rsidRPr="00A40410" w:rsidRDefault="00320905" w:rsidP="00320905">
      <w:pPr>
        <w:pStyle w:val="ac"/>
        <w:ind w:left="-426" w:firstLine="709"/>
        <w:jc w:val="both"/>
        <w:rPr>
          <w:sz w:val="28"/>
          <w:szCs w:val="28"/>
        </w:rPr>
      </w:pPr>
      <w:r w:rsidRPr="009D2BCA">
        <w:rPr>
          <w:sz w:val="28"/>
          <w:szCs w:val="28"/>
        </w:rPr>
        <w:t>Следует отметить, что согласно стать</w:t>
      </w:r>
      <w:r>
        <w:rPr>
          <w:sz w:val="28"/>
          <w:szCs w:val="28"/>
        </w:rPr>
        <w:t xml:space="preserve">е 26 Закона РК «Об образовании» </w:t>
      </w:r>
      <w:r w:rsidRPr="009D2BCA">
        <w:rPr>
          <w:sz w:val="28"/>
          <w:szCs w:val="28"/>
        </w:rPr>
        <w:t>победители международных и республиканских конкурсов исполнителей и спортивных соревнований (награжд</w:t>
      </w:r>
      <w:r>
        <w:rPr>
          <w:sz w:val="28"/>
          <w:szCs w:val="28"/>
        </w:rPr>
        <w:t>ё</w:t>
      </w:r>
      <w:r w:rsidRPr="009D2BCA">
        <w:rPr>
          <w:sz w:val="28"/>
          <w:szCs w:val="28"/>
        </w:rPr>
        <w:t xml:space="preserve">нные дипломами первой, второй </w:t>
      </w:r>
      <w:r>
        <w:rPr>
          <w:sz w:val="28"/>
          <w:szCs w:val="28"/>
        </w:rPr>
        <w:t>и третьей степени) последних трё</w:t>
      </w:r>
      <w:r w:rsidRPr="009D2BCA">
        <w:rPr>
          <w:sz w:val="28"/>
          <w:szCs w:val="28"/>
        </w:rPr>
        <w:t>х лет, в случае равенства баллов имеют преимущественное право на получение образовательных грантов при поступлении в ВУЗы искусств.</w:t>
      </w:r>
    </w:p>
    <w:p w:rsidR="00320905" w:rsidRPr="00290E00" w:rsidRDefault="00320905" w:rsidP="00320905">
      <w:pPr>
        <w:widowControl w:val="0"/>
        <w:pBdr>
          <w:bottom w:val="single" w:sz="4" w:space="30" w:color="FFFFFF"/>
        </w:pBdr>
        <w:tabs>
          <w:tab w:val="right" w:pos="142"/>
          <w:tab w:val="left" w:pos="993"/>
        </w:tabs>
        <w:spacing w:after="0" w:line="240" w:lineRule="auto"/>
        <w:ind w:left="-426" w:firstLine="709"/>
        <w:rPr>
          <w:rFonts w:ascii="Times New Roman" w:hAnsi="Times New Roman"/>
          <w:i/>
          <w:sz w:val="28"/>
          <w:szCs w:val="28"/>
        </w:rPr>
      </w:pPr>
      <w:r w:rsidRPr="00290E00">
        <w:rPr>
          <w:rFonts w:ascii="Times New Roman" w:hAnsi="Times New Roman"/>
          <w:i/>
          <w:sz w:val="28"/>
          <w:szCs w:val="28"/>
        </w:rPr>
        <w:t xml:space="preserve">Формирование конкурентоспособной туристской индустрии </w:t>
      </w:r>
    </w:p>
    <w:p w:rsidR="00320905" w:rsidRPr="007B101C" w:rsidRDefault="00320905" w:rsidP="00320905">
      <w:pPr>
        <w:widowControl w:val="0"/>
        <w:pBdr>
          <w:bottom w:val="single" w:sz="4" w:space="30" w:color="FFFFFF"/>
        </w:pBdr>
        <w:tabs>
          <w:tab w:val="right" w:pos="142"/>
          <w:tab w:val="left" w:pos="993"/>
        </w:tabs>
        <w:spacing w:after="0" w:line="240" w:lineRule="auto"/>
        <w:ind w:left="-426" w:firstLine="709"/>
        <w:rPr>
          <w:rFonts w:ascii="Times New Roman" w:hAnsi="Times New Roman"/>
          <w:sz w:val="28"/>
          <w:szCs w:val="28"/>
        </w:rPr>
      </w:pPr>
      <w:r w:rsidRPr="007B101C">
        <w:rPr>
          <w:rFonts w:ascii="Times New Roman" w:hAnsi="Times New Roman"/>
          <w:sz w:val="28"/>
          <w:szCs w:val="28"/>
        </w:rPr>
        <w:t xml:space="preserve">В </w:t>
      </w:r>
      <w:r>
        <w:rPr>
          <w:rFonts w:ascii="Times New Roman" w:hAnsi="Times New Roman"/>
          <w:sz w:val="28"/>
          <w:szCs w:val="28"/>
          <w:lang w:val="kk-KZ"/>
        </w:rPr>
        <w:t>2020</w:t>
      </w:r>
      <w:r w:rsidRPr="007B101C">
        <w:rPr>
          <w:rFonts w:ascii="Times New Roman" w:hAnsi="Times New Roman"/>
          <w:sz w:val="28"/>
          <w:szCs w:val="28"/>
        </w:rPr>
        <w:t xml:space="preserve"> году распространение коронавирусной инфекции COVID-19 привело к сокращению миграции во всем мире и соответственно к снижению количества посетителей в нашей стране. </w:t>
      </w:r>
    </w:p>
    <w:p w:rsidR="00320905" w:rsidRDefault="00320905" w:rsidP="00320905">
      <w:pPr>
        <w:widowControl w:val="0"/>
        <w:pBdr>
          <w:bottom w:val="single" w:sz="4" w:space="30" w:color="FFFFFF"/>
        </w:pBdr>
        <w:tabs>
          <w:tab w:val="right" w:pos="142"/>
          <w:tab w:val="left" w:pos="993"/>
        </w:tabs>
        <w:spacing w:after="0" w:line="240" w:lineRule="auto"/>
        <w:ind w:left="-426" w:firstLine="709"/>
        <w:rPr>
          <w:rFonts w:ascii="Times New Roman" w:hAnsi="Times New Roman"/>
          <w:sz w:val="28"/>
          <w:szCs w:val="28"/>
        </w:rPr>
      </w:pPr>
      <w:r w:rsidRPr="00EE30F1">
        <w:rPr>
          <w:rFonts w:ascii="Times New Roman" w:hAnsi="Times New Roman"/>
          <w:sz w:val="28"/>
          <w:szCs w:val="28"/>
        </w:rPr>
        <w:t xml:space="preserve">Так, согласно официальным данным Бюро национальной статистики Агентства по стратегическому планированию и реформам Республики Казахстан </w:t>
      </w:r>
      <w:r>
        <w:rPr>
          <w:rFonts w:ascii="Times New Roman" w:hAnsi="Times New Roman"/>
          <w:sz w:val="28"/>
          <w:szCs w:val="28"/>
        </w:rPr>
        <w:lastRenderedPageBreak/>
        <w:t>за период с</w:t>
      </w:r>
      <w:r w:rsidRPr="00EE30F1">
        <w:rPr>
          <w:rFonts w:ascii="Times New Roman" w:hAnsi="Times New Roman"/>
          <w:sz w:val="28"/>
          <w:szCs w:val="28"/>
        </w:rPr>
        <w:t xml:space="preserve"> января</w:t>
      </w:r>
      <w:r>
        <w:rPr>
          <w:rFonts w:ascii="Times New Roman" w:hAnsi="Times New Roman"/>
          <w:sz w:val="28"/>
          <w:szCs w:val="28"/>
        </w:rPr>
        <w:t xml:space="preserve"> по сентябрь </w:t>
      </w:r>
      <w:r w:rsidRPr="00EE30F1">
        <w:rPr>
          <w:rFonts w:ascii="Times New Roman" w:hAnsi="Times New Roman"/>
          <w:sz w:val="28"/>
          <w:szCs w:val="28"/>
        </w:rPr>
        <w:t xml:space="preserve">2020 года количество посетителей выездного туризма снизилось </w:t>
      </w:r>
      <w:r>
        <w:rPr>
          <w:rFonts w:ascii="Times New Roman" w:hAnsi="Times New Roman"/>
          <w:sz w:val="28"/>
          <w:szCs w:val="28"/>
        </w:rPr>
        <w:t>на 70,8% (2 397,6 тыс. человек). Также по данным Бюро</w:t>
      </w:r>
      <w:r w:rsidRPr="00EE30F1">
        <w:rPr>
          <w:rFonts w:ascii="Times New Roman" w:hAnsi="Times New Roman"/>
          <w:sz w:val="28"/>
          <w:szCs w:val="28"/>
        </w:rPr>
        <w:t xml:space="preserve"> количество посетителей</w:t>
      </w:r>
      <w:r>
        <w:rPr>
          <w:rFonts w:ascii="Times New Roman" w:hAnsi="Times New Roman"/>
          <w:sz w:val="28"/>
          <w:szCs w:val="28"/>
        </w:rPr>
        <w:t xml:space="preserve"> </w:t>
      </w:r>
      <w:r w:rsidRPr="00EE30F1">
        <w:rPr>
          <w:rFonts w:ascii="Times New Roman" w:hAnsi="Times New Roman"/>
          <w:sz w:val="28"/>
          <w:szCs w:val="28"/>
        </w:rPr>
        <w:t>въездного туризма</w:t>
      </w:r>
      <w:r>
        <w:rPr>
          <w:rFonts w:ascii="Times New Roman" w:hAnsi="Times New Roman"/>
          <w:sz w:val="28"/>
          <w:szCs w:val="28"/>
        </w:rPr>
        <w:t xml:space="preserve"> </w:t>
      </w:r>
      <w:r w:rsidRPr="00EE30F1">
        <w:rPr>
          <w:rFonts w:ascii="Times New Roman" w:hAnsi="Times New Roman"/>
          <w:sz w:val="28"/>
          <w:szCs w:val="28"/>
        </w:rPr>
        <w:t>снизилось</w:t>
      </w:r>
      <w:r>
        <w:rPr>
          <w:rFonts w:ascii="Times New Roman" w:hAnsi="Times New Roman"/>
          <w:sz w:val="28"/>
          <w:szCs w:val="28"/>
        </w:rPr>
        <w:t xml:space="preserve"> </w:t>
      </w:r>
      <w:r w:rsidRPr="00EE30F1">
        <w:rPr>
          <w:rFonts w:ascii="Times New Roman" w:hAnsi="Times New Roman"/>
          <w:sz w:val="28"/>
          <w:szCs w:val="28"/>
        </w:rPr>
        <w:t>на 72,3% (1 783,6 тыс. человек), внутреннего туризма на 39,7% (3 058,7 тыс. человек) по сравнению с аналогичным периодом прошлого года.</w:t>
      </w:r>
    </w:p>
    <w:p w:rsidR="00320905" w:rsidRPr="007B101C" w:rsidRDefault="00320905" w:rsidP="00320905">
      <w:pPr>
        <w:widowControl w:val="0"/>
        <w:pBdr>
          <w:bottom w:val="single" w:sz="4" w:space="30" w:color="FFFFFF"/>
        </w:pBdr>
        <w:tabs>
          <w:tab w:val="right" w:pos="142"/>
          <w:tab w:val="left" w:pos="993"/>
        </w:tabs>
        <w:spacing w:after="0" w:line="240" w:lineRule="auto"/>
        <w:ind w:left="-426" w:firstLine="709"/>
        <w:rPr>
          <w:rFonts w:ascii="Times New Roman" w:hAnsi="Times New Roman"/>
          <w:sz w:val="28"/>
          <w:szCs w:val="28"/>
        </w:rPr>
      </w:pPr>
      <w:r w:rsidRPr="007B101C">
        <w:rPr>
          <w:rFonts w:ascii="Times New Roman" w:hAnsi="Times New Roman"/>
          <w:sz w:val="28"/>
          <w:szCs w:val="28"/>
        </w:rPr>
        <w:t>Количество обслуженных посетителей местами размещения снизилось на 47% по республике.</w:t>
      </w:r>
    </w:p>
    <w:p w:rsidR="00320905" w:rsidRPr="007B101C" w:rsidRDefault="00320905" w:rsidP="00320905">
      <w:pPr>
        <w:widowControl w:val="0"/>
        <w:pBdr>
          <w:bottom w:val="single" w:sz="4" w:space="30" w:color="FFFFFF"/>
        </w:pBdr>
        <w:tabs>
          <w:tab w:val="right" w:pos="142"/>
          <w:tab w:val="left" w:pos="993"/>
        </w:tabs>
        <w:spacing w:after="0" w:line="240" w:lineRule="auto"/>
        <w:ind w:left="-426" w:firstLine="709"/>
        <w:rPr>
          <w:rFonts w:ascii="Times New Roman" w:hAnsi="Times New Roman"/>
          <w:sz w:val="28"/>
          <w:szCs w:val="28"/>
        </w:rPr>
      </w:pPr>
      <w:r w:rsidRPr="007B101C">
        <w:rPr>
          <w:rFonts w:ascii="Times New Roman" w:hAnsi="Times New Roman"/>
          <w:sz w:val="28"/>
          <w:szCs w:val="28"/>
        </w:rPr>
        <w:t xml:space="preserve">Основной причиной стагнации туристской отрасли в стране, как и во всем мире в целом, является введение вынужденных строгих ограничительных карантинных мер, направленные на обеспечение безопасности граждан. </w:t>
      </w:r>
    </w:p>
    <w:p w:rsidR="00320905" w:rsidRDefault="00320905" w:rsidP="00320905">
      <w:pPr>
        <w:widowControl w:val="0"/>
        <w:pBdr>
          <w:bottom w:val="single" w:sz="4" w:space="30" w:color="FFFFFF"/>
        </w:pBdr>
        <w:tabs>
          <w:tab w:val="right" w:pos="142"/>
          <w:tab w:val="left" w:pos="993"/>
        </w:tabs>
        <w:spacing w:after="0" w:line="240" w:lineRule="auto"/>
        <w:ind w:left="-426" w:firstLine="709"/>
        <w:rPr>
          <w:rFonts w:ascii="Times New Roman" w:hAnsi="Times New Roman"/>
          <w:sz w:val="28"/>
          <w:szCs w:val="28"/>
          <w:lang w:val="kk-KZ"/>
        </w:rPr>
      </w:pPr>
      <w:r w:rsidRPr="007B101C">
        <w:rPr>
          <w:rFonts w:ascii="Times New Roman" w:hAnsi="Times New Roman"/>
          <w:sz w:val="28"/>
          <w:szCs w:val="28"/>
        </w:rPr>
        <w:t>В этой связи, в целях поддержки отрасли в кризисный период на основании изучения международного опыта, а также согласно рекомендациям НПП «Атамекен» и туристского сообщества приняты беспрецедентные меры, целый пакет антикризисных мер на краткосрочный и долгосрочный период, направленные на стимулирование развития отрасли и увеличения е</w:t>
      </w:r>
      <w:r>
        <w:rPr>
          <w:rFonts w:ascii="Times New Roman" w:hAnsi="Times New Roman"/>
          <w:sz w:val="28"/>
          <w:szCs w:val="28"/>
        </w:rPr>
        <w:t>ё</w:t>
      </w:r>
      <w:r w:rsidRPr="007B101C">
        <w:rPr>
          <w:rFonts w:ascii="Times New Roman" w:hAnsi="Times New Roman"/>
          <w:sz w:val="28"/>
          <w:szCs w:val="28"/>
        </w:rPr>
        <w:t xml:space="preserve"> инвестиционного потенциала.</w:t>
      </w:r>
    </w:p>
    <w:p w:rsidR="00320905" w:rsidRDefault="00320905" w:rsidP="00320905">
      <w:pPr>
        <w:widowControl w:val="0"/>
        <w:pBdr>
          <w:bottom w:val="single" w:sz="4" w:space="30" w:color="FFFFFF"/>
        </w:pBdr>
        <w:tabs>
          <w:tab w:val="right" w:pos="142"/>
          <w:tab w:val="left" w:pos="993"/>
        </w:tabs>
        <w:spacing w:after="0" w:line="240" w:lineRule="auto"/>
        <w:ind w:left="-426" w:firstLine="709"/>
        <w:rPr>
          <w:rFonts w:ascii="Times New Roman" w:hAnsi="Times New Roman"/>
          <w:sz w:val="28"/>
          <w:szCs w:val="28"/>
        </w:rPr>
      </w:pPr>
      <w:r w:rsidRPr="00BC6AE6">
        <w:rPr>
          <w:rFonts w:ascii="Times New Roman" w:hAnsi="Times New Roman"/>
          <w:sz w:val="28"/>
          <w:szCs w:val="28"/>
        </w:rPr>
        <w:t>Краткосрочные меры – это</w:t>
      </w:r>
      <w:r>
        <w:rPr>
          <w:rFonts w:ascii="Times New Roman" w:hAnsi="Times New Roman"/>
          <w:sz w:val="28"/>
          <w:szCs w:val="28"/>
        </w:rPr>
        <w:t>:</w:t>
      </w:r>
    </w:p>
    <w:p w:rsidR="00320905" w:rsidRPr="00BC6AE6" w:rsidRDefault="00320905" w:rsidP="00320905">
      <w:pPr>
        <w:pStyle w:val="ac"/>
        <w:widowControl w:val="0"/>
        <w:numPr>
          <w:ilvl w:val="0"/>
          <w:numId w:val="18"/>
        </w:numPr>
        <w:pBdr>
          <w:bottom w:val="single" w:sz="4" w:space="30" w:color="FFFFFF"/>
        </w:pBdr>
        <w:tabs>
          <w:tab w:val="left" w:pos="709"/>
        </w:tabs>
        <w:ind w:left="-426" w:firstLine="710"/>
        <w:jc w:val="both"/>
        <w:rPr>
          <w:sz w:val="28"/>
          <w:szCs w:val="28"/>
        </w:rPr>
      </w:pPr>
      <w:r w:rsidRPr="00BC6AE6">
        <w:rPr>
          <w:sz w:val="28"/>
          <w:szCs w:val="28"/>
        </w:rPr>
        <w:t>принятые налоговые послабления;</w:t>
      </w:r>
    </w:p>
    <w:p w:rsidR="00320905" w:rsidRPr="00BC6AE6" w:rsidRDefault="00320905" w:rsidP="00320905">
      <w:pPr>
        <w:pStyle w:val="ac"/>
        <w:widowControl w:val="0"/>
        <w:numPr>
          <w:ilvl w:val="0"/>
          <w:numId w:val="18"/>
        </w:numPr>
        <w:pBdr>
          <w:bottom w:val="single" w:sz="4" w:space="30" w:color="FFFFFF"/>
        </w:pBdr>
        <w:tabs>
          <w:tab w:val="left" w:pos="709"/>
        </w:tabs>
        <w:ind w:left="-426" w:firstLine="710"/>
        <w:jc w:val="both"/>
        <w:rPr>
          <w:sz w:val="28"/>
          <w:szCs w:val="28"/>
        </w:rPr>
      </w:pPr>
      <w:r w:rsidRPr="00BC6AE6">
        <w:rPr>
          <w:sz w:val="28"/>
          <w:szCs w:val="28"/>
        </w:rPr>
        <w:t>внесенные изменения в действующие государственные программы поддержки предпринимательства в части расширения мер по финансированию оборотных средств, унификации процентной ставки, снятия отраслевых ограничений и увеличения суммы кредита с государственным гарантированием под него;</w:t>
      </w:r>
    </w:p>
    <w:p w:rsidR="00320905" w:rsidRPr="00BC6AE6" w:rsidRDefault="00320905" w:rsidP="00320905">
      <w:pPr>
        <w:pStyle w:val="ac"/>
        <w:widowControl w:val="0"/>
        <w:numPr>
          <w:ilvl w:val="0"/>
          <w:numId w:val="18"/>
        </w:numPr>
        <w:pBdr>
          <w:bottom w:val="single" w:sz="4" w:space="30" w:color="FFFFFF"/>
        </w:pBdr>
        <w:tabs>
          <w:tab w:val="left" w:pos="709"/>
        </w:tabs>
        <w:ind w:left="-426" w:firstLine="710"/>
        <w:jc w:val="both"/>
        <w:rPr>
          <w:sz w:val="28"/>
          <w:szCs w:val="28"/>
        </w:rPr>
      </w:pPr>
      <w:r w:rsidRPr="00BC6AE6">
        <w:rPr>
          <w:sz w:val="28"/>
          <w:szCs w:val="28"/>
        </w:rPr>
        <w:t>отсрочка по платежам по договорам банковского займа;</w:t>
      </w:r>
    </w:p>
    <w:p w:rsidR="00320905" w:rsidRPr="00BC6AE6" w:rsidRDefault="00320905" w:rsidP="00320905">
      <w:pPr>
        <w:pStyle w:val="ac"/>
        <w:widowControl w:val="0"/>
        <w:numPr>
          <w:ilvl w:val="0"/>
          <w:numId w:val="18"/>
        </w:numPr>
        <w:pBdr>
          <w:bottom w:val="single" w:sz="4" w:space="30" w:color="FFFFFF"/>
        </w:pBdr>
        <w:tabs>
          <w:tab w:val="left" w:pos="709"/>
        </w:tabs>
        <w:ind w:left="-426" w:firstLine="710"/>
        <w:jc w:val="both"/>
        <w:rPr>
          <w:sz w:val="28"/>
          <w:szCs w:val="28"/>
        </w:rPr>
      </w:pPr>
      <w:r w:rsidRPr="00BC6AE6">
        <w:rPr>
          <w:sz w:val="28"/>
          <w:szCs w:val="28"/>
        </w:rPr>
        <w:t>внедрение регламентов работ туристских объектов в рамках постановлений главного государственного санитарного врача страны.</w:t>
      </w:r>
    </w:p>
    <w:p w:rsidR="003A2F0A" w:rsidRDefault="003A2F0A" w:rsidP="00320905">
      <w:pPr>
        <w:widowControl w:val="0"/>
        <w:pBdr>
          <w:bottom w:val="single" w:sz="4" w:space="30" w:color="FFFFFF"/>
        </w:pBdr>
        <w:tabs>
          <w:tab w:val="right" w:pos="142"/>
          <w:tab w:val="left" w:pos="993"/>
        </w:tabs>
        <w:spacing w:after="0" w:line="240" w:lineRule="auto"/>
        <w:ind w:left="-426" w:firstLine="709"/>
        <w:rPr>
          <w:rFonts w:ascii="Times New Roman" w:hAnsi="Times New Roman"/>
          <w:sz w:val="28"/>
          <w:szCs w:val="28"/>
        </w:rPr>
      </w:pPr>
      <w:r w:rsidRPr="003A2F0A">
        <w:rPr>
          <w:rFonts w:ascii="Times New Roman" w:hAnsi="Times New Roman"/>
          <w:sz w:val="28"/>
          <w:szCs w:val="28"/>
        </w:rPr>
        <w:t>Проведена PR кампания Very Nice с охватом свыше 1 млрд</w:t>
      </w:r>
      <w:r>
        <w:rPr>
          <w:rFonts w:ascii="Times New Roman" w:hAnsi="Times New Roman"/>
          <w:sz w:val="28"/>
          <w:szCs w:val="28"/>
        </w:rPr>
        <w:t>.</w:t>
      </w:r>
      <w:r w:rsidRPr="003A2F0A">
        <w:rPr>
          <w:rFonts w:ascii="Times New Roman" w:hAnsi="Times New Roman"/>
          <w:sz w:val="28"/>
          <w:szCs w:val="28"/>
        </w:rPr>
        <w:t xml:space="preserve"> человек за рубежом в СМИ мирового уровня (New York Times, ВВС, Forbes, The Guardian и др.)</w:t>
      </w:r>
      <w:r>
        <w:rPr>
          <w:rFonts w:ascii="Times New Roman" w:hAnsi="Times New Roman"/>
          <w:sz w:val="28"/>
          <w:szCs w:val="28"/>
        </w:rPr>
        <w:t>.</w:t>
      </w:r>
    </w:p>
    <w:p w:rsidR="00320905" w:rsidRDefault="00320905" w:rsidP="00320905">
      <w:pPr>
        <w:widowControl w:val="0"/>
        <w:pBdr>
          <w:bottom w:val="single" w:sz="4" w:space="30" w:color="FFFFFF"/>
        </w:pBdr>
        <w:tabs>
          <w:tab w:val="right" w:pos="142"/>
          <w:tab w:val="left" w:pos="993"/>
        </w:tabs>
        <w:spacing w:after="0" w:line="240" w:lineRule="auto"/>
        <w:ind w:left="-426" w:firstLine="709"/>
        <w:rPr>
          <w:rFonts w:ascii="Times New Roman" w:hAnsi="Times New Roman"/>
          <w:sz w:val="28"/>
          <w:szCs w:val="28"/>
          <w:lang w:val="kk-KZ"/>
        </w:rPr>
      </w:pPr>
      <w:r w:rsidRPr="00BC6AE6">
        <w:rPr>
          <w:rFonts w:ascii="Times New Roman" w:hAnsi="Times New Roman"/>
          <w:sz w:val="28"/>
          <w:szCs w:val="28"/>
        </w:rPr>
        <w:t>Также необходимо отметить проводимую работу на постоянной основе по поэтапному смягчению карантинных мер в соответствии с текущей эпидемиологической ситуацией.</w:t>
      </w:r>
    </w:p>
    <w:p w:rsidR="00320905" w:rsidRPr="007B101C" w:rsidRDefault="00320905" w:rsidP="00320905">
      <w:pPr>
        <w:widowControl w:val="0"/>
        <w:pBdr>
          <w:bottom w:val="single" w:sz="4" w:space="30" w:color="FFFFFF"/>
        </w:pBdr>
        <w:tabs>
          <w:tab w:val="right" w:pos="142"/>
          <w:tab w:val="left" w:pos="993"/>
        </w:tabs>
        <w:spacing w:after="0" w:line="240" w:lineRule="auto"/>
        <w:ind w:left="-426" w:firstLine="709"/>
        <w:rPr>
          <w:rFonts w:ascii="Times New Roman" w:hAnsi="Times New Roman"/>
          <w:sz w:val="28"/>
          <w:szCs w:val="28"/>
        </w:rPr>
      </w:pPr>
      <w:r>
        <w:rPr>
          <w:rFonts w:ascii="Times New Roman" w:hAnsi="Times New Roman"/>
          <w:sz w:val="28"/>
          <w:szCs w:val="28"/>
        </w:rPr>
        <w:t>У</w:t>
      </w:r>
      <w:r w:rsidRPr="007B101C">
        <w:rPr>
          <w:rFonts w:ascii="Times New Roman" w:hAnsi="Times New Roman"/>
          <w:sz w:val="28"/>
          <w:szCs w:val="28"/>
        </w:rPr>
        <w:t>величена заполняемость в местах размещения от 50% до 80%, разрешено посещение государственных национальных природных парков организованным туристским группам и т.д. В настоящее время разработаны и проходит согласование правила проведения мероприятий по MICE туризму.</w:t>
      </w:r>
    </w:p>
    <w:p w:rsidR="00320905" w:rsidRPr="007B101C" w:rsidRDefault="00320905" w:rsidP="00320905">
      <w:pPr>
        <w:widowControl w:val="0"/>
        <w:pBdr>
          <w:bottom w:val="single" w:sz="4" w:space="30" w:color="FFFFFF"/>
        </w:pBdr>
        <w:tabs>
          <w:tab w:val="right" w:pos="142"/>
          <w:tab w:val="left" w:pos="993"/>
        </w:tabs>
        <w:spacing w:after="0" w:line="240" w:lineRule="auto"/>
        <w:ind w:left="-426" w:firstLine="709"/>
        <w:rPr>
          <w:rFonts w:ascii="Times New Roman" w:hAnsi="Times New Roman"/>
          <w:sz w:val="28"/>
          <w:szCs w:val="28"/>
        </w:rPr>
      </w:pPr>
      <w:r w:rsidRPr="007B101C">
        <w:rPr>
          <w:rFonts w:ascii="Times New Roman" w:hAnsi="Times New Roman"/>
          <w:sz w:val="28"/>
          <w:szCs w:val="28"/>
        </w:rPr>
        <w:t>На долгосрочную перспективу (на пятилетний период до 2025 года) в рамках законопроекта предусматриваются меры стимулирования развития отрасли и увеличения ее инвестиционного потенциала. В частности, это:</w:t>
      </w:r>
    </w:p>
    <w:p w:rsidR="00320905" w:rsidRPr="00AD3198" w:rsidRDefault="00320905" w:rsidP="00320905">
      <w:pPr>
        <w:pStyle w:val="ac"/>
        <w:widowControl w:val="0"/>
        <w:numPr>
          <w:ilvl w:val="0"/>
          <w:numId w:val="19"/>
        </w:numPr>
        <w:pBdr>
          <w:bottom w:val="single" w:sz="4" w:space="30" w:color="FFFFFF"/>
        </w:pBdr>
        <w:tabs>
          <w:tab w:val="right" w:pos="142"/>
          <w:tab w:val="left" w:pos="709"/>
        </w:tabs>
        <w:ind w:left="-426" w:firstLine="710"/>
        <w:jc w:val="both"/>
        <w:rPr>
          <w:sz w:val="28"/>
          <w:szCs w:val="28"/>
        </w:rPr>
      </w:pPr>
      <w:r w:rsidRPr="00AD3198">
        <w:rPr>
          <w:sz w:val="28"/>
          <w:szCs w:val="28"/>
        </w:rPr>
        <w:t>возмещение затрат частного бизнеса при строительстве, реконструкции и оснащении туристских объектов до 10% от суммы инвестиций;</w:t>
      </w:r>
    </w:p>
    <w:p w:rsidR="00320905" w:rsidRPr="00AD3198" w:rsidRDefault="00320905" w:rsidP="00320905">
      <w:pPr>
        <w:pStyle w:val="ac"/>
        <w:widowControl w:val="0"/>
        <w:numPr>
          <w:ilvl w:val="0"/>
          <w:numId w:val="19"/>
        </w:numPr>
        <w:pBdr>
          <w:bottom w:val="single" w:sz="4" w:space="30" w:color="FFFFFF"/>
        </w:pBdr>
        <w:tabs>
          <w:tab w:val="right" w:pos="142"/>
          <w:tab w:val="left" w:pos="709"/>
        </w:tabs>
        <w:ind w:left="-426" w:firstLine="710"/>
        <w:jc w:val="both"/>
        <w:rPr>
          <w:sz w:val="28"/>
          <w:szCs w:val="28"/>
        </w:rPr>
      </w:pPr>
      <w:r w:rsidRPr="00AD3198">
        <w:rPr>
          <w:sz w:val="28"/>
          <w:szCs w:val="28"/>
        </w:rPr>
        <w:t>возмещение 10% затрат субъектов предпринимательства по строительству объектов придорожного сервиса в соответствии с национальными стандартами;</w:t>
      </w:r>
    </w:p>
    <w:p w:rsidR="00320905" w:rsidRPr="00AD3198" w:rsidRDefault="00320905" w:rsidP="00320905">
      <w:pPr>
        <w:pStyle w:val="ac"/>
        <w:widowControl w:val="0"/>
        <w:numPr>
          <w:ilvl w:val="0"/>
          <w:numId w:val="19"/>
        </w:numPr>
        <w:pBdr>
          <w:bottom w:val="single" w:sz="4" w:space="30" w:color="FFFFFF"/>
        </w:pBdr>
        <w:tabs>
          <w:tab w:val="right" w:pos="142"/>
          <w:tab w:val="left" w:pos="709"/>
        </w:tabs>
        <w:ind w:left="-426" w:firstLine="710"/>
        <w:jc w:val="both"/>
        <w:rPr>
          <w:sz w:val="28"/>
          <w:szCs w:val="28"/>
        </w:rPr>
      </w:pPr>
      <w:r w:rsidRPr="00AD3198">
        <w:rPr>
          <w:sz w:val="28"/>
          <w:szCs w:val="28"/>
        </w:rPr>
        <w:lastRenderedPageBreak/>
        <w:t>субсидирование затрат на содержание санитарно-гигиенических узлов в размере 83 300 тенге;</w:t>
      </w:r>
    </w:p>
    <w:p w:rsidR="00320905" w:rsidRPr="00AD3198" w:rsidRDefault="00320905" w:rsidP="00320905">
      <w:pPr>
        <w:pStyle w:val="ac"/>
        <w:widowControl w:val="0"/>
        <w:numPr>
          <w:ilvl w:val="0"/>
          <w:numId w:val="19"/>
        </w:numPr>
        <w:pBdr>
          <w:bottom w:val="single" w:sz="4" w:space="30" w:color="FFFFFF"/>
        </w:pBdr>
        <w:tabs>
          <w:tab w:val="right" w:pos="142"/>
          <w:tab w:val="left" w:pos="709"/>
        </w:tabs>
        <w:ind w:left="-426" w:firstLine="710"/>
        <w:jc w:val="both"/>
        <w:rPr>
          <w:sz w:val="28"/>
          <w:szCs w:val="28"/>
        </w:rPr>
      </w:pPr>
      <w:r w:rsidRPr="00AD3198">
        <w:rPr>
          <w:sz w:val="28"/>
          <w:szCs w:val="28"/>
        </w:rPr>
        <w:t>возмещение 25% затрат по приобретению горнолыжного оборудования;</w:t>
      </w:r>
    </w:p>
    <w:p w:rsidR="00320905" w:rsidRPr="00AD3198" w:rsidRDefault="00320905" w:rsidP="00320905">
      <w:pPr>
        <w:pStyle w:val="ac"/>
        <w:widowControl w:val="0"/>
        <w:numPr>
          <w:ilvl w:val="0"/>
          <w:numId w:val="19"/>
        </w:numPr>
        <w:pBdr>
          <w:bottom w:val="single" w:sz="4" w:space="30" w:color="FFFFFF"/>
        </w:pBdr>
        <w:tabs>
          <w:tab w:val="right" w:pos="142"/>
          <w:tab w:val="left" w:pos="709"/>
        </w:tabs>
        <w:ind w:left="-426" w:firstLine="710"/>
        <w:jc w:val="both"/>
        <w:rPr>
          <w:sz w:val="28"/>
          <w:szCs w:val="28"/>
        </w:rPr>
      </w:pPr>
      <w:r w:rsidRPr="00AD3198">
        <w:rPr>
          <w:sz w:val="28"/>
          <w:szCs w:val="28"/>
        </w:rPr>
        <w:t>возмещение 25% затрат туроператоров и турагентств по приобретению транспортных средств туристского класса;</w:t>
      </w:r>
    </w:p>
    <w:p w:rsidR="00320905" w:rsidRPr="00AD3198" w:rsidRDefault="00320905" w:rsidP="00320905">
      <w:pPr>
        <w:pStyle w:val="ac"/>
        <w:widowControl w:val="0"/>
        <w:numPr>
          <w:ilvl w:val="0"/>
          <w:numId w:val="19"/>
        </w:numPr>
        <w:pBdr>
          <w:bottom w:val="single" w:sz="4" w:space="30" w:color="FFFFFF"/>
        </w:pBdr>
        <w:tabs>
          <w:tab w:val="right" w:pos="142"/>
          <w:tab w:val="left" w:pos="709"/>
        </w:tabs>
        <w:ind w:left="-426" w:firstLine="710"/>
        <w:jc w:val="both"/>
        <w:rPr>
          <w:sz w:val="28"/>
          <w:szCs w:val="28"/>
        </w:rPr>
      </w:pPr>
      <w:r w:rsidRPr="00AD3198">
        <w:rPr>
          <w:sz w:val="28"/>
          <w:szCs w:val="28"/>
        </w:rPr>
        <w:t>субсидирование затрат туроператоров за каждого иностранного туриста в размере 15 000 тенге;</w:t>
      </w:r>
    </w:p>
    <w:p w:rsidR="00320905" w:rsidRPr="00AD3198" w:rsidRDefault="00320905" w:rsidP="00320905">
      <w:pPr>
        <w:pStyle w:val="ac"/>
        <w:widowControl w:val="0"/>
        <w:numPr>
          <w:ilvl w:val="0"/>
          <w:numId w:val="19"/>
        </w:numPr>
        <w:pBdr>
          <w:bottom w:val="single" w:sz="4" w:space="30" w:color="FFFFFF"/>
        </w:pBdr>
        <w:tabs>
          <w:tab w:val="right" w:pos="142"/>
          <w:tab w:val="left" w:pos="709"/>
        </w:tabs>
        <w:ind w:left="-426" w:firstLine="710"/>
        <w:jc w:val="both"/>
        <w:rPr>
          <w:sz w:val="28"/>
          <w:szCs w:val="28"/>
        </w:rPr>
      </w:pPr>
      <w:r w:rsidRPr="00AD3198">
        <w:rPr>
          <w:sz w:val="28"/>
          <w:szCs w:val="28"/>
        </w:rPr>
        <w:t>возмещение 100% провозной платы за детей по внутренним авиамаршрутам.</w:t>
      </w:r>
    </w:p>
    <w:p w:rsidR="00320905" w:rsidRPr="007B101C" w:rsidRDefault="00320905" w:rsidP="00320905">
      <w:pPr>
        <w:widowControl w:val="0"/>
        <w:pBdr>
          <w:bottom w:val="single" w:sz="4" w:space="30" w:color="FFFFFF"/>
        </w:pBdr>
        <w:tabs>
          <w:tab w:val="right" w:pos="142"/>
          <w:tab w:val="left" w:pos="993"/>
        </w:tabs>
        <w:spacing w:after="0" w:line="240" w:lineRule="auto"/>
        <w:ind w:left="-426" w:firstLine="709"/>
        <w:rPr>
          <w:rFonts w:ascii="Times New Roman" w:hAnsi="Times New Roman"/>
          <w:sz w:val="28"/>
          <w:szCs w:val="28"/>
        </w:rPr>
      </w:pPr>
      <w:r w:rsidRPr="007B101C">
        <w:rPr>
          <w:rFonts w:ascii="Times New Roman" w:hAnsi="Times New Roman"/>
          <w:sz w:val="28"/>
          <w:szCs w:val="28"/>
        </w:rPr>
        <w:t xml:space="preserve">Вместе с тем, несмотря на общее снижение показателей туризма по стране, наблюдается положительная динамика по курортным зонам. Так, количество мест размещения в курортных зонах за 11 месяцев </w:t>
      </w:r>
      <w:r>
        <w:rPr>
          <w:rFonts w:ascii="Times New Roman" w:hAnsi="Times New Roman"/>
          <w:sz w:val="28"/>
          <w:szCs w:val="28"/>
        </w:rPr>
        <w:t>2020</w:t>
      </w:r>
      <w:r w:rsidRPr="007B101C">
        <w:rPr>
          <w:rFonts w:ascii="Times New Roman" w:hAnsi="Times New Roman"/>
          <w:sz w:val="28"/>
          <w:szCs w:val="28"/>
        </w:rPr>
        <w:t xml:space="preserve"> года увеличилось с 1052 до 1466 единиц (+ 39%) с количеством номерного фонда с 21 007 до 38 218 единиц (в 1,8 раза). Количество обслуженных посетителей в курортных зонах увеличилось с 1,2 млн. до 1,4 млн. человек (увеличение на 15</w:t>
      </w:r>
      <w:r>
        <w:rPr>
          <w:rFonts w:ascii="Times New Roman" w:hAnsi="Times New Roman"/>
          <w:sz w:val="28"/>
          <w:szCs w:val="28"/>
        </w:rPr>
        <w:t>%), а объё</w:t>
      </w:r>
      <w:r w:rsidRPr="007B101C">
        <w:rPr>
          <w:rFonts w:ascii="Times New Roman" w:hAnsi="Times New Roman"/>
          <w:sz w:val="28"/>
          <w:szCs w:val="28"/>
        </w:rPr>
        <w:t xml:space="preserve">м оказанных услуг местами размещения увеличился с </w:t>
      </w:r>
      <w:r>
        <w:rPr>
          <w:rFonts w:ascii="Times New Roman" w:hAnsi="Times New Roman"/>
          <w:sz w:val="28"/>
          <w:szCs w:val="28"/>
        </w:rPr>
        <w:t xml:space="preserve">17 млрд. до 26,5 млрд. тенге (в </w:t>
      </w:r>
      <w:r w:rsidRPr="007B101C">
        <w:rPr>
          <w:rFonts w:ascii="Times New Roman" w:hAnsi="Times New Roman"/>
          <w:sz w:val="28"/>
          <w:szCs w:val="28"/>
        </w:rPr>
        <w:t>1,5 раза).</w:t>
      </w:r>
    </w:p>
    <w:p w:rsidR="00320905" w:rsidRDefault="00320905" w:rsidP="00320905">
      <w:pPr>
        <w:widowControl w:val="0"/>
        <w:pBdr>
          <w:bottom w:val="single" w:sz="4" w:space="30" w:color="FFFFFF"/>
        </w:pBdr>
        <w:tabs>
          <w:tab w:val="right" w:pos="142"/>
          <w:tab w:val="left" w:pos="993"/>
        </w:tabs>
        <w:spacing w:after="0" w:line="240" w:lineRule="auto"/>
        <w:ind w:left="-426" w:firstLine="709"/>
        <w:rPr>
          <w:rFonts w:ascii="Times New Roman" w:hAnsi="Times New Roman"/>
          <w:sz w:val="28"/>
          <w:szCs w:val="28"/>
        </w:rPr>
      </w:pPr>
      <w:r w:rsidRPr="007B101C">
        <w:rPr>
          <w:rFonts w:ascii="Times New Roman" w:hAnsi="Times New Roman"/>
          <w:sz w:val="28"/>
          <w:szCs w:val="28"/>
        </w:rPr>
        <w:t>Данная тенденция связана с закрытием границ туристских стран из-за пандемии, что привело к росту интереса казахстанцев к внутреннему туризму, в частности к посещению исторических и сакральных мест, к вопросам сохранения природы. Так значительно вырос спрос на одно и двухдневные туры на курорты страны, такие как Алаколь, Щучинско-Бурабайская зона, Балхаш и другие. Также увеличился спрос на отдых в национальных парках, этим можно сказать, что возрастает инте</w:t>
      </w:r>
      <w:r>
        <w:rPr>
          <w:rFonts w:ascii="Times New Roman" w:hAnsi="Times New Roman"/>
          <w:sz w:val="28"/>
          <w:szCs w:val="28"/>
        </w:rPr>
        <w:t>рес к видам экотуризма в целом.</w:t>
      </w:r>
    </w:p>
    <w:p w:rsidR="00320905" w:rsidRPr="009D0D8C" w:rsidRDefault="00320905" w:rsidP="00320905">
      <w:pPr>
        <w:widowControl w:val="0"/>
        <w:pBdr>
          <w:bottom w:val="single" w:sz="4" w:space="30" w:color="FFFFFF"/>
        </w:pBdr>
        <w:tabs>
          <w:tab w:val="right" w:pos="142"/>
          <w:tab w:val="left" w:pos="993"/>
        </w:tabs>
        <w:spacing w:after="0" w:line="240" w:lineRule="auto"/>
        <w:ind w:left="-426" w:firstLine="709"/>
        <w:rPr>
          <w:rFonts w:ascii="Times New Roman" w:hAnsi="Times New Roman"/>
          <w:sz w:val="28"/>
          <w:szCs w:val="28"/>
        </w:rPr>
      </w:pPr>
      <w:r>
        <w:rPr>
          <w:rFonts w:ascii="Times New Roman" w:hAnsi="Times New Roman"/>
          <w:sz w:val="28"/>
          <w:szCs w:val="28"/>
        </w:rPr>
        <w:t xml:space="preserve">Инвестиции </w:t>
      </w:r>
      <w:r w:rsidRPr="009D0D8C">
        <w:rPr>
          <w:rFonts w:ascii="Times New Roman" w:hAnsi="Times New Roman"/>
          <w:sz w:val="28"/>
          <w:szCs w:val="28"/>
        </w:rPr>
        <w:t xml:space="preserve">в основной капитал в 2020 году возросли на 30,9% в сравнении с 2019 годом </w:t>
      </w:r>
      <w:r>
        <w:rPr>
          <w:rFonts w:ascii="Times New Roman" w:hAnsi="Times New Roman"/>
          <w:sz w:val="28"/>
          <w:szCs w:val="28"/>
        </w:rPr>
        <w:t xml:space="preserve">и составили 614,7 млрд. тенге. </w:t>
      </w:r>
      <w:r w:rsidRPr="009D0D8C">
        <w:rPr>
          <w:rFonts w:ascii="Times New Roman" w:hAnsi="Times New Roman"/>
          <w:sz w:val="28"/>
          <w:szCs w:val="28"/>
        </w:rPr>
        <w:t>Достижение ключевого целевого индикатора составило 145,</w:t>
      </w:r>
      <w:r>
        <w:rPr>
          <w:rFonts w:ascii="Times New Roman" w:hAnsi="Times New Roman"/>
          <w:sz w:val="28"/>
          <w:szCs w:val="28"/>
        </w:rPr>
        <w:t>7%</w:t>
      </w:r>
      <w:r w:rsidRPr="009D0D8C">
        <w:rPr>
          <w:rFonts w:ascii="Times New Roman" w:hAnsi="Times New Roman"/>
          <w:sz w:val="28"/>
          <w:szCs w:val="28"/>
        </w:rPr>
        <w:t>.</w:t>
      </w:r>
    </w:p>
    <w:p w:rsidR="00320905" w:rsidRPr="009D0D8C" w:rsidRDefault="00320905" w:rsidP="00320905">
      <w:pPr>
        <w:widowControl w:val="0"/>
        <w:pBdr>
          <w:bottom w:val="single" w:sz="4" w:space="30" w:color="FFFFFF"/>
        </w:pBdr>
        <w:tabs>
          <w:tab w:val="right" w:pos="142"/>
          <w:tab w:val="left" w:pos="993"/>
        </w:tabs>
        <w:spacing w:after="0" w:line="240" w:lineRule="auto"/>
        <w:ind w:left="-426" w:firstLine="709"/>
        <w:rPr>
          <w:rFonts w:ascii="Times New Roman" w:hAnsi="Times New Roman"/>
          <w:sz w:val="28"/>
          <w:szCs w:val="28"/>
        </w:rPr>
      </w:pPr>
      <w:r w:rsidRPr="009D0D8C">
        <w:rPr>
          <w:rFonts w:ascii="Times New Roman" w:hAnsi="Times New Roman"/>
          <w:sz w:val="28"/>
          <w:szCs w:val="28"/>
        </w:rPr>
        <w:t>Положительная динамика объясняется следующим:</w:t>
      </w:r>
    </w:p>
    <w:p w:rsidR="00320905" w:rsidRPr="00E644D0" w:rsidRDefault="00320905" w:rsidP="00320905">
      <w:pPr>
        <w:pStyle w:val="ac"/>
        <w:widowControl w:val="0"/>
        <w:numPr>
          <w:ilvl w:val="0"/>
          <w:numId w:val="20"/>
        </w:numPr>
        <w:pBdr>
          <w:bottom w:val="single" w:sz="4" w:space="30" w:color="FFFFFF"/>
        </w:pBdr>
        <w:tabs>
          <w:tab w:val="right" w:pos="142"/>
        </w:tabs>
        <w:ind w:left="-426" w:firstLine="710"/>
        <w:jc w:val="both"/>
        <w:rPr>
          <w:sz w:val="28"/>
          <w:szCs w:val="28"/>
        </w:rPr>
      </w:pPr>
      <w:r w:rsidRPr="00E644D0">
        <w:rPr>
          <w:sz w:val="28"/>
          <w:szCs w:val="28"/>
        </w:rPr>
        <w:t xml:space="preserve">реализацией таких крупных проектов как, </w:t>
      </w:r>
      <w:r w:rsidRPr="00E644D0">
        <w:rPr>
          <w:sz w:val="28"/>
          <w:szCs w:val="28"/>
          <w:lang w:val="en-US"/>
        </w:rPr>
        <w:t>Rixos</w:t>
      </w:r>
      <w:r w:rsidRPr="00E644D0">
        <w:rPr>
          <w:sz w:val="28"/>
          <w:szCs w:val="28"/>
        </w:rPr>
        <w:t xml:space="preserve"> </w:t>
      </w:r>
      <w:r w:rsidRPr="00E644D0">
        <w:rPr>
          <w:sz w:val="28"/>
          <w:szCs w:val="28"/>
          <w:lang w:val="en-US"/>
        </w:rPr>
        <w:t>Water</w:t>
      </w:r>
      <w:r w:rsidRPr="00E644D0">
        <w:rPr>
          <w:sz w:val="28"/>
          <w:szCs w:val="28"/>
        </w:rPr>
        <w:t xml:space="preserve"> </w:t>
      </w:r>
      <w:r w:rsidRPr="00E644D0">
        <w:rPr>
          <w:sz w:val="28"/>
          <w:szCs w:val="28"/>
          <w:lang w:val="en-US"/>
        </w:rPr>
        <w:t>World</w:t>
      </w:r>
      <w:r w:rsidRPr="00E644D0">
        <w:rPr>
          <w:sz w:val="28"/>
          <w:szCs w:val="28"/>
        </w:rPr>
        <w:t xml:space="preserve"> </w:t>
      </w:r>
      <w:r w:rsidRPr="00E644D0">
        <w:rPr>
          <w:sz w:val="28"/>
          <w:szCs w:val="28"/>
          <w:lang w:val="en-US"/>
        </w:rPr>
        <w:t>Aktau</w:t>
      </w:r>
      <w:r>
        <w:rPr>
          <w:sz w:val="28"/>
          <w:szCs w:val="28"/>
        </w:rPr>
        <w:t xml:space="preserve"> </w:t>
      </w:r>
      <w:r w:rsidRPr="00E644D0">
        <w:rPr>
          <w:sz w:val="28"/>
          <w:szCs w:val="28"/>
        </w:rPr>
        <w:t xml:space="preserve">(1 фаза), </w:t>
      </w:r>
      <w:r w:rsidRPr="00E644D0">
        <w:rPr>
          <w:sz w:val="28"/>
          <w:szCs w:val="28"/>
          <w:lang w:val="en-US"/>
        </w:rPr>
        <w:t>Rixos</w:t>
      </w:r>
      <w:r w:rsidRPr="00E644D0">
        <w:rPr>
          <w:sz w:val="28"/>
          <w:szCs w:val="28"/>
        </w:rPr>
        <w:t xml:space="preserve"> </w:t>
      </w:r>
      <w:r w:rsidRPr="00E644D0">
        <w:rPr>
          <w:sz w:val="28"/>
          <w:szCs w:val="28"/>
          <w:lang w:val="en-US"/>
        </w:rPr>
        <w:t>Turkestan</w:t>
      </w:r>
      <w:r w:rsidRPr="00E644D0">
        <w:rPr>
          <w:sz w:val="28"/>
          <w:szCs w:val="28"/>
        </w:rPr>
        <w:t>, Комплекс Караван Сарай (Туркестан), отель «</w:t>
      </w:r>
      <w:r w:rsidRPr="00E644D0">
        <w:rPr>
          <w:sz w:val="28"/>
          <w:szCs w:val="28"/>
          <w:lang w:val="en-US"/>
        </w:rPr>
        <w:t>Sheraton</w:t>
      </w:r>
      <w:r w:rsidRPr="00E644D0">
        <w:rPr>
          <w:sz w:val="28"/>
          <w:szCs w:val="28"/>
        </w:rPr>
        <w:t>» (комплекс «Абу-Даби Плаза») в г. Нур-Султан и ряда других проектов;</w:t>
      </w:r>
    </w:p>
    <w:p w:rsidR="00320905" w:rsidRPr="00E644D0" w:rsidRDefault="00320905" w:rsidP="00320905">
      <w:pPr>
        <w:pStyle w:val="ac"/>
        <w:widowControl w:val="0"/>
        <w:numPr>
          <w:ilvl w:val="0"/>
          <w:numId w:val="20"/>
        </w:numPr>
        <w:pBdr>
          <w:bottom w:val="single" w:sz="4" w:space="30" w:color="FFFFFF"/>
        </w:pBdr>
        <w:tabs>
          <w:tab w:val="right" w:pos="142"/>
        </w:tabs>
        <w:ind w:left="-426" w:firstLine="710"/>
        <w:jc w:val="both"/>
        <w:rPr>
          <w:sz w:val="28"/>
          <w:szCs w:val="28"/>
        </w:rPr>
      </w:pPr>
      <w:r w:rsidRPr="00E644D0">
        <w:rPr>
          <w:sz w:val="28"/>
          <w:szCs w:val="28"/>
        </w:rPr>
        <w:t>принятием необходимых мер для повышения инвестиционной привлекательности в туризме – преференции, льготное кредитование, субсидирование ставок вознаграждения и процентных ставков кредитов, прямое неконтрольное участие в капитале, определённых Государственной программой развития туристской отрасли на 2019-2025 годы, утвержденной постановлением Правительства Республики Казахстан № 360 от 31 мая 2019 года;</w:t>
      </w:r>
    </w:p>
    <w:p w:rsidR="00320905" w:rsidRDefault="00320905" w:rsidP="00320905">
      <w:pPr>
        <w:pStyle w:val="ac"/>
        <w:widowControl w:val="0"/>
        <w:numPr>
          <w:ilvl w:val="0"/>
          <w:numId w:val="20"/>
        </w:numPr>
        <w:pBdr>
          <w:bottom w:val="single" w:sz="4" w:space="30" w:color="FFFFFF"/>
        </w:pBdr>
        <w:tabs>
          <w:tab w:val="right" w:pos="142"/>
        </w:tabs>
        <w:ind w:left="-426" w:firstLine="710"/>
        <w:jc w:val="both"/>
        <w:rPr>
          <w:sz w:val="28"/>
          <w:szCs w:val="28"/>
        </w:rPr>
      </w:pPr>
      <w:r w:rsidRPr="00E644D0">
        <w:rPr>
          <w:sz w:val="28"/>
          <w:szCs w:val="28"/>
        </w:rPr>
        <w:t>с завершением в 2020 году в сфере туризма 81 проекта на сумму 142,8 млрд. тенге.</w:t>
      </w:r>
    </w:p>
    <w:p w:rsidR="00320905" w:rsidRPr="002C2DCF" w:rsidRDefault="00320905" w:rsidP="00320905">
      <w:pPr>
        <w:pStyle w:val="ac"/>
        <w:widowControl w:val="0"/>
        <w:pBdr>
          <w:bottom w:val="single" w:sz="4" w:space="30" w:color="FFFFFF"/>
        </w:pBdr>
        <w:tabs>
          <w:tab w:val="right" w:pos="142"/>
        </w:tabs>
        <w:ind w:left="-426" w:firstLine="568"/>
        <w:jc w:val="both"/>
        <w:rPr>
          <w:sz w:val="28"/>
          <w:szCs w:val="28"/>
        </w:rPr>
      </w:pPr>
      <w:r>
        <w:rPr>
          <w:sz w:val="28"/>
          <w:szCs w:val="28"/>
        </w:rPr>
        <w:t>Вместе с тем, в</w:t>
      </w:r>
      <w:r w:rsidRPr="002C2DCF">
        <w:rPr>
          <w:sz w:val="28"/>
          <w:szCs w:val="28"/>
        </w:rPr>
        <w:t xml:space="preserve"> целях повышения качества и доступности туристских продуктов и услуг по инициативе</w:t>
      </w:r>
      <w:r>
        <w:rPr>
          <w:sz w:val="28"/>
          <w:szCs w:val="28"/>
        </w:rPr>
        <w:t xml:space="preserve"> Первого Президента РК –</w:t>
      </w:r>
      <w:r w:rsidRPr="002C2DCF">
        <w:rPr>
          <w:sz w:val="28"/>
          <w:szCs w:val="28"/>
        </w:rPr>
        <w:t xml:space="preserve"> Елбасы и в соответствии с поручением Главы Государства постановлением Правительства от 20 марта 2019 года создан Международный университет туризма и </w:t>
      </w:r>
      <w:r w:rsidRPr="002C2DCF">
        <w:rPr>
          <w:sz w:val="28"/>
          <w:szCs w:val="28"/>
        </w:rPr>
        <w:lastRenderedPageBreak/>
        <w:t>гостеприимства (далее – Университет) с дислокацией в городе Туркестане.</w:t>
      </w:r>
      <w:r>
        <w:rPr>
          <w:sz w:val="28"/>
          <w:szCs w:val="28"/>
        </w:rPr>
        <w:t xml:space="preserve"> </w:t>
      </w:r>
      <w:r w:rsidRPr="002C2DCF">
        <w:rPr>
          <w:sz w:val="28"/>
          <w:szCs w:val="28"/>
        </w:rPr>
        <w:t>Университетом с 1 сентября</w:t>
      </w:r>
      <w:r>
        <w:rPr>
          <w:sz w:val="28"/>
          <w:szCs w:val="28"/>
        </w:rPr>
        <w:t xml:space="preserve"> 2020 года</w:t>
      </w:r>
      <w:r w:rsidRPr="002C2DCF">
        <w:rPr>
          <w:sz w:val="28"/>
          <w:szCs w:val="28"/>
        </w:rPr>
        <w:t xml:space="preserve"> начат</w:t>
      </w:r>
      <w:r>
        <w:rPr>
          <w:sz w:val="28"/>
          <w:szCs w:val="28"/>
        </w:rPr>
        <w:t>о</w:t>
      </w:r>
      <w:r w:rsidRPr="002C2DCF">
        <w:rPr>
          <w:sz w:val="28"/>
          <w:szCs w:val="28"/>
        </w:rPr>
        <w:t xml:space="preserve"> обучение 588 студентов по следующим образовательным программам:</w:t>
      </w:r>
    </w:p>
    <w:p w:rsidR="00320905" w:rsidRPr="002C2DCF" w:rsidRDefault="00320905" w:rsidP="00320905">
      <w:pPr>
        <w:pStyle w:val="ac"/>
        <w:widowControl w:val="0"/>
        <w:numPr>
          <w:ilvl w:val="0"/>
          <w:numId w:val="20"/>
        </w:numPr>
        <w:pBdr>
          <w:bottom w:val="single" w:sz="4" w:space="30" w:color="FFFFFF"/>
        </w:pBdr>
        <w:tabs>
          <w:tab w:val="right" w:pos="142"/>
        </w:tabs>
        <w:ind w:left="-426" w:firstLine="710"/>
        <w:jc w:val="both"/>
        <w:rPr>
          <w:sz w:val="28"/>
          <w:szCs w:val="28"/>
        </w:rPr>
      </w:pPr>
      <w:r w:rsidRPr="002C2DCF">
        <w:rPr>
          <w:sz w:val="28"/>
          <w:szCs w:val="28"/>
        </w:rPr>
        <w:t>«6В11101 – Организация индустрии туризма и гостеприимства»</w:t>
      </w:r>
      <w:r>
        <w:rPr>
          <w:sz w:val="28"/>
          <w:szCs w:val="28"/>
        </w:rPr>
        <w:t>;</w:t>
      </w:r>
    </w:p>
    <w:p w:rsidR="00320905" w:rsidRPr="002C2DCF" w:rsidRDefault="00320905" w:rsidP="00320905">
      <w:pPr>
        <w:pStyle w:val="ac"/>
        <w:widowControl w:val="0"/>
        <w:numPr>
          <w:ilvl w:val="0"/>
          <w:numId w:val="20"/>
        </w:numPr>
        <w:pBdr>
          <w:bottom w:val="single" w:sz="4" w:space="30" w:color="FFFFFF"/>
        </w:pBdr>
        <w:tabs>
          <w:tab w:val="right" w:pos="142"/>
        </w:tabs>
        <w:ind w:left="-426" w:firstLine="710"/>
        <w:jc w:val="both"/>
        <w:rPr>
          <w:sz w:val="28"/>
          <w:szCs w:val="28"/>
        </w:rPr>
      </w:pPr>
      <w:r w:rsidRPr="002C2DCF">
        <w:rPr>
          <w:sz w:val="28"/>
          <w:szCs w:val="28"/>
        </w:rPr>
        <w:t>«6В11102 – Международный и внутренний туризм»</w:t>
      </w:r>
      <w:r>
        <w:rPr>
          <w:sz w:val="28"/>
          <w:szCs w:val="28"/>
        </w:rPr>
        <w:t>;</w:t>
      </w:r>
    </w:p>
    <w:p w:rsidR="00320905" w:rsidRPr="002C2DCF" w:rsidRDefault="00320905" w:rsidP="00320905">
      <w:pPr>
        <w:pStyle w:val="ac"/>
        <w:widowControl w:val="0"/>
        <w:numPr>
          <w:ilvl w:val="0"/>
          <w:numId w:val="20"/>
        </w:numPr>
        <w:pBdr>
          <w:bottom w:val="single" w:sz="4" w:space="30" w:color="FFFFFF"/>
        </w:pBdr>
        <w:tabs>
          <w:tab w:val="right" w:pos="142"/>
        </w:tabs>
        <w:ind w:left="-426" w:firstLine="710"/>
        <w:jc w:val="both"/>
        <w:rPr>
          <w:sz w:val="28"/>
          <w:szCs w:val="28"/>
        </w:rPr>
      </w:pPr>
      <w:r w:rsidRPr="002C2DCF">
        <w:rPr>
          <w:sz w:val="28"/>
          <w:szCs w:val="28"/>
        </w:rPr>
        <w:t>«6В11103 – Организация экскурсионных услуг и индивидуальных туров»</w:t>
      </w:r>
      <w:r>
        <w:rPr>
          <w:sz w:val="28"/>
          <w:szCs w:val="28"/>
        </w:rPr>
        <w:t>;</w:t>
      </w:r>
    </w:p>
    <w:p w:rsidR="00320905" w:rsidRPr="002C2DCF" w:rsidRDefault="00320905" w:rsidP="00320905">
      <w:pPr>
        <w:pStyle w:val="ac"/>
        <w:widowControl w:val="0"/>
        <w:numPr>
          <w:ilvl w:val="0"/>
          <w:numId w:val="20"/>
        </w:numPr>
        <w:pBdr>
          <w:bottom w:val="single" w:sz="4" w:space="30" w:color="FFFFFF"/>
        </w:pBdr>
        <w:tabs>
          <w:tab w:val="right" w:pos="142"/>
        </w:tabs>
        <w:ind w:left="-426" w:firstLine="710"/>
        <w:jc w:val="both"/>
        <w:rPr>
          <w:sz w:val="28"/>
          <w:szCs w:val="28"/>
        </w:rPr>
      </w:pPr>
      <w:r>
        <w:rPr>
          <w:sz w:val="28"/>
          <w:szCs w:val="28"/>
        </w:rPr>
        <w:t xml:space="preserve">«6В11105 – Менеджмент туристских </w:t>
      </w:r>
      <w:r w:rsidRPr="002C2DCF">
        <w:rPr>
          <w:sz w:val="28"/>
          <w:szCs w:val="28"/>
        </w:rPr>
        <w:t>дестинаций»</w:t>
      </w:r>
      <w:r>
        <w:rPr>
          <w:sz w:val="28"/>
          <w:szCs w:val="28"/>
        </w:rPr>
        <w:t>;</w:t>
      </w:r>
    </w:p>
    <w:p w:rsidR="00320905" w:rsidRPr="002C2DCF" w:rsidRDefault="00320905" w:rsidP="00320905">
      <w:pPr>
        <w:pStyle w:val="ac"/>
        <w:widowControl w:val="0"/>
        <w:numPr>
          <w:ilvl w:val="0"/>
          <w:numId w:val="20"/>
        </w:numPr>
        <w:pBdr>
          <w:bottom w:val="single" w:sz="4" w:space="30" w:color="FFFFFF"/>
        </w:pBdr>
        <w:tabs>
          <w:tab w:val="right" w:pos="142"/>
        </w:tabs>
        <w:ind w:left="-426" w:firstLine="710"/>
        <w:jc w:val="both"/>
        <w:rPr>
          <w:sz w:val="28"/>
          <w:szCs w:val="28"/>
        </w:rPr>
      </w:pPr>
      <w:r w:rsidRPr="002C2DCF">
        <w:rPr>
          <w:sz w:val="28"/>
          <w:szCs w:val="28"/>
        </w:rPr>
        <w:t>«6В01401 – Физическая культура и спорт».</w:t>
      </w:r>
    </w:p>
    <w:p w:rsidR="00320905" w:rsidRDefault="00320905" w:rsidP="00320905">
      <w:pPr>
        <w:widowControl w:val="0"/>
        <w:pBdr>
          <w:bottom w:val="single" w:sz="4" w:space="30" w:color="FFFFFF"/>
        </w:pBdr>
        <w:tabs>
          <w:tab w:val="right" w:pos="142"/>
          <w:tab w:val="left" w:pos="993"/>
        </w:tabs>
        <w:spacing w:after="0" w:line="240" w:lineRule="auto"/>
        <w:ind w:left="-426" w:firstLine="709"/>
        <w:rPr>
          <w:rFonts w:ascii="Times New Roman" w:hAnsi="Times New Roman"/>
          <w:sz w:val="28"/>
          <w:szCs w:val="28"/>
        </w:rPr>
      </w:pPr>
    </w:p>
    <w:p w:rsidR="00320905" w:rsidRPr="00290E00" w:rsidRDefault="00320905" w:rsidP="00320905">
      <w:pPr>
        <w:widowControl w:val="0"/>
        <w:pBdr>
          <w:bottom w:val="single" w:sz="4" w:space="30" w:color="FFFFFF"/>
        </w:pBdr>
        <w:tabs>
          <w:tab w:val="right" w:pos="142"/>
          <w:tab w:val="left" w:pos="993"/>
        </w:tabs>
        <w:spacing w:after="0" w:line="240" w:lineRule="auto"/>
        <w:ind w:left="-426" w:firstLine="709"/>
        <w:rPr>
          <w:rFonts w:ascii="Times New Roman" w:hAnsi="Times New Roman"/>
          <w:i/>
          <w:sz w:val="28"/>
          <w:szCs w:val="28"/>
        </w:rPr>
      </w:pPr>
      <w:r w:rsidRPr="00290E00">
        <w:rPr>
          <w:rFonts w:ascii="Times New Roman" w:hAnsi="Times New Roman"/>
          <w:sz w:val="28"/>
          <w:szCs w:val="28"/>
        </w:rPr>
        <w:t xml:space="preserve">Во втором стратегическом направлении </w:t>
      </w:r>
      <w:r w:rsidRPr="00290E00">
        <w:rPr>
          <w:rFonts w:ascii="Times New Roman" w:hAnsi="Times New Roman"/>
          <w:b/>
          <w:sz w:val="28"/>
          <w:szCs w:val="28"/>
        </w:rPr>
        <w:t>«Укрепление лингвистического капитала казахстанцев и гармонизация языковой среды»</w:t>
      </w:r>
      <w:r w:rsidRPr="00290E00">
        <w:rPr>
          <w:rFonts w:ascii="Times New Roman" w:hAnsi="Times New Roman"/>
          <w:sz w:val="28"/>
          <w:szCs w:val="28"/>
        </w:rPr>
        <w:t xml:space="preserve"> были поставлены следующие цели: «</w:t>
      </w:r>
      <w:r w:rsidRPr="00290E00">
        <w:rPr>
          <w:rFonts w:ascii="Times New Roman" w:hAnsi="Times New Roman"/>
          <w:i/>
          <w:sz w:val="28"/>
          <w:szCs w:val="28"/>
        </w:rPr>
        <w:t>Развитие государственного языка и лингвистического капитала казахстанцев»</w:t>
      </w:r>
    </w:p>
    <w:p w:rsidR="00320905" w:rsidRPr="007B09FF" w:rsidRDefault="00320905" w:rsidP="00320905">
      <w:pPr>
        <w:widowControl w:val="0"/>
        <w:pBdr>
          <w:bottom w:val="single" w:sz="4" w:space="30" w:color="FFFFFF"/>
        </w:pBdr>
        <w:tabs>
          <w:tab w:val="right" w:pos="142"/>
          <w:tab w:val="left" w:pos="993"/>
        </w:tabs>
        <w:spacing w:after="0" w:line="240" w:lineRule="auto"/>
        <w:ind w:left="-426" w:firstLine="709"/>
        <w:rPr>
          <w:rFonts w:ascii="Times New Roman" w:hAnsi="Times New Roman"/>
          <w:i/>
          <w:sz w:val="28"/>
          <w:szCs w:val="28"/>
          <w:lang w:val="kk-KZ"/>
        </w:rPr>
      </w:pPr>
      <w:r>
        <w:rPr>
          <w:rFonts w:ascii="Times New Roman" w:hAnsi="Times New Roman"/>
          <w:i/>
          <w:sz w:val="28"/>
          <w:szCs w:val="28"/>
        </w:rPr>
        <w:t>Сфера развития языков</w:t>
      </w:r>
    </w:p>
    <w:p w:rsidR="00320905" w:rsidRPr="004B7737"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lang w:val="kk-KZ"/>
        </w:rPr>
      </w:pPr>
      <w:r w:rsidRPr="004B7737">
        <w:rPr>
          <w:rFonts w:ascii="Times New Roman" w:hAnsi="Times New Roman"/>
          <w:sz w:val="28"/>
          <w:szCs w:val="28"/>
          <w:lang w:val="kk-KZ"/>
        </w:rPr>
        <w:t>Языковая политика в стране реализуется на основе Государственной программы по реализации языковой политики в Республике Казахстан н</w:t>
      </w:r>
      <w:r>
        <w:rPr>
          <w:rFonts w:ascii="Times New Roman" w:hAnsi="Times New Roman"/>
          <w:sz w:val="28"/>
          <w:szCs w:val="28"/>
          <w:lang w:val="kk-KZ"/>
        </w:rPr>
        <w:t>а 2020-2025 годы, утвержденной п</w:t>
      </w:r>
      <w:r w:rsidRPr="004B7737">
        <w:rPr>
          <w:rFonts w:ascii="Times New Roman" w:hAnsi="Times New Roman"/>
          <w:sz w:val="28"/>
          <w:szCs w:val="28"/>
          <w:lang w:val="kk-KZ"/>
        </w:rPr>
        <w:t>остановлением Правительства Республики Казахстан от 31 декабря 2019 года № 1045 (далее – Государственная программа).</w:t>
      </w:r>
    </w:p>
    <w:p w:rsidR="00320905" w:rsidRPr="004B7737"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lang w:val="kk-KZ"/>
        </w:rPr>
      </w:pPr>
      <w:r w:rsidRPr="004B7737">
        <w:rPr>
          <w:rFonts w:ascii="Times New Roman" w:hAnsi="Times New Roman"/>
          <w:sz w:val="28"/>
          <w:szCs w:val="28"/>
          <w:lang w:val="kk-KZ"/>
        </w:rPr>
        <w:t>По итогам 2020 года сеть региональных центров обучения государственным языкам с филиалами состоит из 114 единиц (количество основных центров – 81).</w:t>
      </w:r>
    </w:p>
    <w:p w:rsidR="00320905" w:rsidRPr="004B7737"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lang w:val="kk-KZ"/>
        </w:rPr>
      </w:pPr>
      <w:r w:rsidRPr="004B7737">
        <w:rPr>
          <w:rFonts w:ascii="Times New Roman" w:hAnsi="Times New Roman"/>
          <w:sz w:val="28"/>
          <w:szCs w:val="28"/>
          <w:lang w:val="kk-KZ"/>
        </w:rPr>
        <w:t>По данным соц</w:t>
      </w:r>
      <w:r>
        <w:rPr>
          <w:rFonts w:ascii="Times New Roman" w:hAnsi="Times New Roman"/>
          <w:sz w:val="28"/>
          <w:szCs w:val="28"/>
          <w:lang w:val="kk-KZ"/>
        </w:rPr>
        <w:t>иального</w:t>
      </w:r>
      <w:r w:rsidRPr="004B7737">
        <w:rPr>
          <w:rFonts w:ascii="Times New Roman" w:hAnsi="Times New Roman"/>
          <w:sz w:val="28"/>
          <w:szCs w:val="28"/>
          <w:lang w:val="kk-KZ"/>
        </w:rPr>
        <w:t xml:space="preserve"> исследования в 2020 году доля населения владеющего государственным языком составила 90,5%.</w:t>
      </w:r>
    </w:p>
    <w:p w:rsidR="00320905" w:rsidRPr="004B7737"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lang w:val="kk-KZ"/>
        </w:rPr>
      </w:pPr>
      <w:r w:rsidRPr="004B7737">
        <w:rPr>
          <w:rFonts w:ascii="Times New Roman" w:hAnsi="Times New Roman"/>
          <w:sz w:val="28"/>
          <w:szCs w:val="28"/>
          <w:lang w:val="kk-KZ"/>
        </w:rPr>
        <w:t>Также в 2020 году доля владения населения тремя языками (казахским, английским и русским), составила 30,1%.</w:t>
      </w:r>
    </w:p>
    <w:p w:rsidR="00320905" w:rsidRPr="004B7737"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lang w:val="kk-KZ"/>
        </w:rPr>
      </w:pPr>
      <w:r w:rsidRPr="004B7737">
        <w:rPr>
          <w:rFonts w:ascii="Times New Roman" w:hAnsi="Times New Roman"/>
          <w:sz w:val="28"/>
          <w:szCs w:val="28"/>
          <w:lang w:val="kk-KZ"/>
        </w:rPr>
        <w:t>По данным местных исполнительных органов, в 19 центрах преподают только казахский язык, 57 центрах – казахский  и английски</w:t>
      </w:r>
      <w:r>
        <w:rPr>
          <w:rFonts w:ascii="Times New Roman" w:hAnsi="Times New Roman"/>
          <w:sz w:val="28"/>
          <w:szCs w:val="28"/>
          <w:lang w:val="kk-KZ"/>
        </w:rPr>
        <w:t xml:space="preserve">й языки, 27 центрах – три </w:t>
      </w:r>
      <w:r w:rsidRPr="004B7737">
        <w:rPr>
          <w:rFonts w:ascii="Times New Roman" w:hAnsi="Times New Roman"/>
          <w:sz w:val="28"/>
          <w:szCs w:val="28"/>
          <w:lang w:val="kk-KZ"/>
        </w:rPr>
        <w:t>языка (к</w:t>
      </w:r>
      <w:r>
        <w:rPr>
          <w:rFonts w:ascii="Times New Roman" w:hAnsi="Times New Roman"/>
          <w:sz w:val="28"/>
          <w:szCs w:val="28"/>
          <w:lang w:val="kk-KZ"/>
        </w:rPr>
        <w:t>азахский, русский, английский).</w:t>
      </w:r>
    </w:p>
    <w:p w:rsidR="00320905" w:rsidRPr="004B7737"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lang w:val="kk-KZ"/>
        </w:rPr>
      </w:pPr>
      <w:r w:rsidRPr="004B7737">
        <w:rPr>
          <w:rFonts w:ascii="Times New Roman" w:hAnsi="Times New Roman"/>
          <w:sz w:val="28"/>
          <w:szCs w:val="28"/>
          <w:lang w:val="kk-KZ"/>
        </w:rPr>
        <w:t>По республике отмечается, что с каждым годом увеличивается количество обученных государственному языку. По</w:t>
      </w:r>
      <w:r>
        <w:rPr>
          <w:rFonts w:ascii="Times New Roman" w:hAnsi="Times New Roman"/>
          <w:sz w:val="28"/>
          <w:szCs w:val="28"/>
          <w:lang w:val="kk-KZ"/>
        </w:rPr>
        <w:t xml:space="preserve"> итогам 2020 года курсы </w:t>
      </w:r>
      <w:r w:rsidRPr="004B7737">
        <w:rPr>
          <w:rFonts w:ascii="Times New Roman" w:hAnsi="Times New Roman"/>
          <w:sz w:val="28"/>
          <w:szCs w:val="28"/>
          <w:lang w:val="kk-KZ"/>
        </w:rPr>
        <w:t>казахского языка</w:t>
      </w:r>
      <w:r>
        <w:rPr>
          <w:rFonts w:ascii="Times New Roman" w:hAnsi="Times New Roman"/>
          <w:sz w:val="28"/>
          <w:szCs w:val="28"/>
          <w:lang w:val="kk-KZ"/>
        </w:rPr>
        <w:t xml:space="preserve"> прошли </w:t>
      </w:r>
      <w:r w:rsidRPr="004B7737">
        <w:rPr>
          <w:rFonts w:ascii="Times New Roman" w:hAnsi="Times New Roman"/>
          <w:sz w:val="28"/>
          <w:szCs w:val="28"/>
          <w:lang w:val="kk-KZ"/>
        </w:rPr>
        <w:t>38629 чел</w:t>
      </w:r>
      <w:r>
        <w:rPr>
          <w:rFonts w:ascii="Times New Roman" w:hAnsi="Times New Roman"/>
          <w:sz w:val="28"/>
          <w:szCs w:val="28"/>
          <w:lang w:val="kk-KZ"/>
        </w:rPr>
        <w:t>овек, курсы</w:t>
      </w:r>
      <w:r w:rsidRPr="004B7737">
        <w:rPr>
          <w:rFonts w:ascii="Times New Roman" w:hAnsi="Times New Roman"/>
          <w:sz w:val="28"/>
          <w:szCs w:val="28"/>
          <w:lang w:val="kk-KZ"/>
        </w:rPr>
        <w:t xml:space="preserve"> русского языка – 3897 чел</w:t>
      </w:r>
      <w:r>
        <w:rPr>
          <w:rFonts w:ascii="Times New Roman" w:hAnsi="Times New Roman"/>
          <w:sz w:val="28"/>
          <w:szCs w:val="28"/>
          <w:lang w:val="kk-KZ"/>
        </w:rPr>
        <w:t xml:space="preserve">овек, курсы </w:t>
      </w:r>
      <w:r w:rsidRPr="004B7737">
        <w:rPr>
          <w:rFonts w:ascii="Times New Roman" w:hAnsi="Times New Roman"/>
          <w:sz w:val="28"/>
          <w:szCs w:val="28"/>
          <w:lang w:val="kk-KZ"/>
        </w:rPr>
        <w:t>английского языка – 15513 человек.</w:t>
      </w:r>
    </w:p>
    <w:p w:rsidR="00320905" w:rsidRPr="004B7737"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lang w:val="kk-KZ"/>
        </w:rPr>
      </w:pPr>
      <w:r w:rsidRPr="004B7737">
        <w:rPr>
          <w:rFonts w:ascii="Times New Roman" w:hAnsi="Times New Roman"/>
          <w:sz w:val="28"/>
          <w:szCs w:val="28"/>
          <w:lang w:val="kk-KZ"/>
        </w:rPr>
        <w:t xml:space="preserve">В  2020 году в связи с эпидемиологической ситуацией, сложившейся в стране, доля документооборота на государственном языке не достигла запланированного показателя 95% и составила 93%. Из них меньший показатель наблюдался со стороны центральных исполнительных органов – 90% (в местных исполнительных органах </w:t>
      </w:r>
      <w:r>
        <w:rPr>
          <w:rFonts w:ascii="Times New Roman" w:hAnsi="Times New Roman"/>
          <w:sz w:val="28"/>
          <w:szCs w:val="28"/>
          <w:lang w:val="kk-KZ"/>
        </w:rPr>
        <w:t>–</w:t>
      </w:r>
      <w:r w:rsidRPr="004B7737">
        <w:rPr>
          <w:rFonts w:ascii="Times New Roman" w:hAnsi="Times New Roman"/>
          <w:sz w:val="28"/>
          <w:szCs w:val="28"/>
          <w:lang w:val="kk-KZ"/>
        </w:rPr>
        <w:t xml:space="preserve"> 96</w:t>
      </w:r>
      <w:r>
        <w:rPr>
          <w:rFonts w:ascii="Times New Roman" w:hAnsi="Times New Roman"/>
          <w:sz w:val="28"/>
          <w:szCs w:val="28"/>
          <w:lang w:val="kk-KZ"/>
        </w:rPr>
        <w:t>%).</w:t>
      </w:r>
    </w:p>
    <w:p w:rsidR="00320905" w:rsidRPr="004B7737"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lang w:val="kk-KZ"/>
        </w:rPr>
      </w:pPr>
      <w:r w:rsidRPr="004B7737">
        <w:rPr>
          <w:rFonts w:ascii="Times New Roman" w:hAnsi="Times New Roman"/>
          <w:sz w:val="28"/>
          <w:szCs w:val="28"/>
          <w:lang w:val="kk-KZ"/>
        </w:rPr>
        <w:t xml:space="preserve">Среди них самый низкий показатель у Министерства индустрии и инфраструктурного развития РК (76%), среди местных исполнительных органов </w:t>
      </w:r>
      <w:r>
        <w:rPr>
          <w:rFonts w:ascii="Times New Roman" w:hAnsi="Times New Roman"/>
          <w:sz w:val="28"/>
          <w:szCs w:val="28"/>
          <w:lang w:val="kk-KZ"/>
        </w:rPr>
        <w:t>–</w:t>
      </w:r>
      <w:r w:rsidRPr="004B7737">
        <w:rPr>
          <w:rFonts w:ascii="Times New Roman" w:hAnsi="Times New Roman"/>
          <w:sz w:val="28"/>
          <w:szCs w:val="28"/>
          <w:lang w:val="kk-KZ"/>
        </w:rPr>
        <w:t xml:space="preserve"> город Алматы (82%).</w:t>
      </w:r>
    </w:p>
    <w:p w:rsidR="00320905" w:rsidRPr="004B7737"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lang w:val="kk-KZ"/>
        </w:rPr>
      </w:pPr>
      <w:r w:rsidRPr="004B7737">
        <w:rPr>
          <w:rFonts w:ascii="Times New Roman" w:hAnsi="Times New Roman"/>
          <w:sz w:val="28"/>
          <w:szCs w:val="28"/>
          <w:lang w:val="kk-KZ"/>
        </w:rPr>
        <w:t>По причине указанных эпидемиологических обстоятельств для удаленной работы гос</w:t>
      </w:r>
      <w:r>
        <w:rPr>
          <w:rFonts w:ascii="Times New Roman" w:hAnsi="Times New Roman"/>
          <w:sz w:val="28"/>
          <w:szCs w:val="28"/>
          <w:lang w:val="kk-KZ"/>
        </w:rPr>
        <w:t xml:space="preserve">ударственные </w:t>
      </w:r>
      <w:r w:rsidRPr="004B7737">
        <w:rPr>
          <w:rFonts w:ascii="Times New Roman" w:hAnsi="Times New Roman"/>
          <w:sz w:val="28"/>
          <w:szCs w:val="28"/>
          <w:lang w:val="kk-KZ"/>
        </w:rPr>
        <w:t xml:space="preserve">органы перешли на новую платформу документооборота (из ЕСЭДО в базу Документолог). Поэтому у некоторых </w:t>
      </w:r>
      <w:r w:rsidRPr="004B7737">
        <w:rPr>
          <w:rFonts w:ascii="Times New Roman" w:hAnsi="Times New Roman"/>
          <w:sz w:val="28"/>
          <w:szCs w:val="28"/>
          <w:lang w:val="kk-KZ"/>
        </w:rPr>
        <w:lastRenderedPageBreak/>
        <w:t>государственных органов возникли проблемы с электронным подсчетом цифровых данных по документообороту и не смогли достичь конкретных результатов. Данные обстоятельства являются причиной, препятствующей достижению запланированного на 2020 год показателя.</w:t>
      </w:r>
    </w:p>
    <w:p w:rsidR="00320905" w:rsidRPr="004B7737"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lang w:val="kk-KZ"/>
        </w:rPr>
      </w:pPr>
      <w:r w:rsidRPr="004B7737">
        <w:rPr>
          <w:rFonts w:ascii="Times New Roman" w:hAnsi="Times New Roman"/>
          <w:sz w:val="28"/>
          <w:szCs w:val="28"/>
          <w:lang w:val="kk-KZ"/>
        </w:rPr>
        <w:t>В 2020 году по системе КАЗТЕСТ прошли диагностическое и сертификационное тестирование 7564 человека. В тестировании приняли участие следующие социальные группы:</w:t>
      </w:r>
    </w:p>
    <w:p w:rsidR="00320905" w:rsidRPr="000B423A" w:rsidRDefault="00320905" w:rsidP="00320905">
      <w:pPr>
        <w:pStyle w:val="ac"/>
        <w:numPr>
          <w:ilvl w:val="0"/>
          <w:numId w:val="21"/>
        </w:numPr>
        <w:pBdr>
          <w:bottom w:val="single" w:sz="4" w:space="30" w:color="FFFFFF"/>
        </w:pBdr>
        <w:tabs>
          <w:tab w:val="left" w:pos="0"/>
          <w:tab w:val="left" w:pos="567"/>
        </w:tabs>
        <w:ind w:left="-426" w:firstLine="710"/>
        <w:jc w:val="both"/>
        <w:rPr>
          <w:sz w:val="28"/>
          <w:szCs w:val="28"/>
          <w:lang w:val="kk-KZ"/>
        </w:rPr>
      </w:pPr>
      <w:r w:rsidRPr="000B423A">
        <w:rPr>
          <w:sz w:val="28"/>
          <w:szCs w:val="28"/>
          <w:lang w:val="kk-KZ"/>
        </w:rPr>
        <w:t>государственные служащие – 15 835 человек;</w:t>
      </w:r>
    </w:p>
    <w:p w:rsidR="00320905" w:rsidRPr="000B423A" w:rsidRDefault="00320905" w:rsidP="00320905">
      <w:pPr>
        <w:pStyle w:val="ac"/>
        <w:numPr>
          <w:ilvl w:val="0"/>
          <w:numId w:val="21"/>
        </w:numPr>
        <w:pBdr>
          <w:bottom w:val="single" w:sz="4" w:space="30" w:color="FFFFFF"/>
        </w:pBdr>
        <w:tabs>
          <w:tab w:val="left" w:pos="0"/>
          <w:tab w:val="left" w:pos="567"/>
        </w:tabs>
        <w:ind w:left="-426" w:firstLine="710"/>
        <w:jc w:val="both"/>
        <w:rPr>
          <w:sz w:val="28"/>
          <w:szCs w:val="28"/>
          <w:lang w:val="kk-KZ"/>
        </w:rPr>
      </w:pPr>
      <w:r w:rsidRPr="000B423A">
        <w:rPr>
          <w:sz w:val="28"/>
          <w:szCs w:val="28"/>
          <w:lang w:val="kk-KZ"/>
        </w:rPr>
        <w:t>работники организаций, оказывающи</w:t>
      </w:r>
      <w:r>
        <w:rPr>
          <w:sz w:val="28"/>
          <w:szCs w:val="28"/>
          <w:lang w:val="kk-KZ"/>
        </w:rPr>
        <w:t>е</w:t>
      </w:r>
      <w:r w:rsidRPr="000B423A">
        <w:rPr>
          <w:sz w:val="28"/>
          <w:szCs w:val="28"/>
          <w:lang w:val="kk-KZ"/>
        </w:rPr>
        <w:t xml:space="preserve"> государственные услуги – 2316 человек;</w:t>
      </w:r>
    </w:p>
    <w:p w:rsidR="00320905" w:rsidRPr="000B423A" w:rsidRDefault="00320905" w:rsidP="00320905">
      <w:pPr>
        <w:pStyle w:val="ac"/>
        <w:numPr>
          <w:ilvl w:val="0"/>
          <w:numId w:val="21"/>
        </w:numPr>
        <w:pBdr>
          <w:bottom w:val="single" w:sz="4" w:space="30" w:color="FFFFFF"/>
        </w:pBdr>
        <w:tabs>
          <w:tab w:val="left" w:pos="0"/>
          <w:tab w:val="left" w:pos="567"/>
        </w:tabs>
        <w:ind w:left="-426" w:firstLine="710"/>
        <w:jc w:val="both"/>
        <w:rPr>
          <w:sz w:val="28"/>
          <w:szCs w:val="28"/>
          <w:lang w:val="kk-KZ"/>
        </w:rPr>
      </w:pPr>
      <w:r w:rsidRPr="000B423A">
        <w:rPr>
          <w:sz w:val="28"/>
          <w:szCs w:val="28"/>
          <w:lang w:val="kk-KZ"/>
        </w:rPr>
        <w:t>работники национальных компаний – 413 человека;</w:t>
      </w:r>
    </w:p>
    <w:p w:rsidR="00320905" w:rsidRPr="000B423A" w:rsidRDefault="00320905" w:rsidP="00320905">
      <w:pPr>
        <w:pStyle w:val="ac"/>
        <w:numPr>
          <w:ilvl w:val="0"/>
          <w:numId w:val="21"/>
        </w:numPr>
        <w:pBdr>
          <w:bottom w:val="single" w:sz="4" w:space="30" w:color="FFFFFF"/>
        </w:pBdr>
        <w:tabs>
          <w:tab w:val="left" w:pos="0"/>
          <w:tab w:val="left" w:pos="567"/>
        </w:tabs>
        <w:ind w:left="-426" w:firstLine="710"/>
        <w:jc w:val="both"/>
        <w:rPr>
          <w:sz w:val="28"/>
          <w:szCs w:val="28"/>
          <w:lang w:val="kk-KZ"/>
        </w:rPr>
      </w:pPr>
      <w:r w:rsidRPr="000B423A">
        <w:rPr>
          <w:sz w:val="28"/>
          <w:szCs w:val="28"/>
          <w:lang w:val="kk-KZ"/>
        </w:rPr>
        <w:t>претенденты на стипендию «Болашақ» – 1345 человек;</w:t>
      </w:r>
    </w:p>
    <w:p w:rsidR="00320905" w:rsidRPr="000B423A" w:rsidRDefault="00320905" w:rsidP="00320905">
      <w:pPr>
        <w:pStyle w:val="ac"/>
        <w:numPr>
          <w:ilvl w:val="0"/>
          <w:numId w:val="21"/>
        </w:numPr>
        <w:pBdr>
          <w:bottom w:val="single" w:sz="4" w:space="30" w:color="FFFFFF"/>
        </w:pBdr>
        <w:tabs>
          <w:tab w:val="left" w:pos="0"/>
          <w:tab w:val="left" w:pos="567"/>
        </w:tabs>
        <w:ind w:left="-426" w:firstLine="710"/>
        <w:jc w:val="both"/>
        <w:rPr>
          <w:sz w:val="28"/>
          <w:szCs w:val="28"/>
          <w:lang w:val="kk-KZ"/>
        </w:rPr>
      </w:pPr>
      <w:r w:rsidRPr="000B423A">
        <w:rPr>
          <w:sz w:val="28"/>
          <w:szCs w:val="28"/>
          <w:lang w:val="kk-KZ"/>
        </w:rPr>
        <w:t xml:space="preserve">учителя и управленческий персонал АОО «Назарбаев интеллектуальные школы» – 537 человек; </w:t>
      </w:r>
    </w:p>
    <w:p w:rsidR="00320905" w:rsidRPr="000B423A" w:rsidRDefault="00320905" w:rsidP="00320905">
      <w:pPr>
        <w:pStyle w:val="ac"/>
        <w:numPr>
          <w:ilvl w:val="0"/>
          <w:numId w:val="21"/>
        </w:numPr>
        <w:pBdr>
          <w:bottom w:val="single" w:sz="4" w:space="30" w:color="FFFFFF"/>
        </w:pBdr>
        <w:tabs>
          <w:tab w:val="left" w:pos="0"/>
          <w:tab w:val="left" w:pos="567"/>
        </w:tabs>
        <w:ind w:left="-426" w:firstLine="710"/>
        <w:jc w:val="both"/>
        <w:rPr>
          <w:sz w:val="28"/>
          <w:szCs w:val="28"/>
          <w:lang w:val="kk-KZ"/>
        </w:rPr>
      </w:pPr>
      <w:r w:rsidRPr="000B423A">
        <w:rPr>
          <w:sz w:val="28"/>
          <w:szCs w:val="28"/>
          <w:lang w:val="kk-KZ"/>
        </w:rPr>
        <w:t>работники других отраслей – 497 человек.</w:t>
      </w:r>
    </w:p>
    <w:p w:rsidR="00320905" w:rsidRPr="004B7737"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lang w:val="kk-KZ"/>
        </w:rPr>
      </w:pPr>
      <w:r w:rsidRPr="004B7737">
        <w:rPr>
          <w:rFonts w:ascii="Times New Roman" w:hAnsi="Times New Roman"/>
          <w:sz w:val="28"/>
          <w:szCs w:val="28"/>
          <w:lang w:val="kk-KZ"/>
        </w:rPr>
        <w:t xml:space="preserve">В рамках Государственной программы в целях развития лингвистического капитала казахстанцев ежегодно организуются курсы обучения государственному языку и родным языкам этносов в воскресных школах при республиканских этнокультурных объединениях. </w:t>
      </w:r>
    </w:p>
    <w:p w:rsidR="00320905" w:rsidRPr="004B7737"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lang w:val="kk-KZ"/>
        </w:rPr>
      </w:pPr>
      <w:r w:rsidRPr="004B7737">
        <w:rPr>
          <w:rFonts w:ascii="Times New Roman" w:hAnsi="Times New Roman"/>
          <w:sz w:val="28"/>
          <w:szCs w:val="28"/>
          <w:lang w:val="kk-KZ"/>
        </w:rPr>
        <w:t>В рамках государственной программы по итога</w:t>
      </w:r>
      <w:r>
        <w:rPr>
          <w:rFonts w:ascii="Times New Roman" w:hAnsi="Times New Roman"/>
          <w:sz w:val="28"/>
          <w:szCs w:val="28"/>
          <w:lang w:val="kk-KZ"/>
        </w:rPr>
        <w:t>м 2020 года проведено обучение 25 языкам этносов.</w:t>
      </w:r>
    </w:p>
    <w:p w:rsidR="00320905" w:rsidRPr="004B7737"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lang w:val="kk-KZ"/>
        </w:rPr>
      </w:pPr>
      <w:r w:rsidRPr="004B7737">
        <w:rPr>
          <w:rFonts w:ascii="Times New Roman" w:hAnsi="Times New Roman"/>
          <w:sz w:val="28"/>
          <w:szCs w:val="28"/>
          <w:lang w:val="kk-KZ"/>
        </w:rPr>
        <w:t>В целях расширения применения государственного языка, развития языков усовершенствованы работы портала «Tilalemi.kz», электронных баз «Emle.kz», «Atau.kz».</w:t>
      </w:r>
    </w:p>
    <w:p w:rsidR="00320905" w:rsidRPr="00525A4D" w:rsidRDefault="00320905" w:rsidP="00320905">
      <w:pPr>
        <w:pBdr>
          <w:bottom w:val="single" w:sz="4" w:space="30" w:color="FFFFFF"/>
        </w:pBdr>
        <w:tabs>
          <w:tab w:val="left" w:pos="0"/>
        </w:tabs>
        <w:spacing w:after="0" w:line="240" w:lineRule="auto"/>
        <w:ind w:left="-426" w:firstLine="709"/>
        <w:rPr>
          <w:rFonts w:ascii="Times New Roman" w:hAnsi="Times New Roman"/>
          <w:i/>
          <w:sz w:val="28"/>
          <w:szCs w:val="28"/>
          <w:lang w:val="kk-KZ"/>
        </w:rPr>
      </w:pPr>
      <w:r w:rsidRPr="0017635C">
        <w:rPr>
          <w:rFonts w:ascii="Times New Roman" w:hAnsi="Times New Roman"/>
          <w:i/>
          <w:sz w:val="28"/>
          <w:szCs w:val="28"/>
          <w:lang w:val="kk-KZ"/>
        </w:rPr>
        <w:t>О сфере терминологической работы</w:t>
      </w:r>
    </w:p>
    <w:p w:rsidR="00320905" w:rsidRPr="004B7737"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lang w:val="kk-KZ"/>
        </w:rPr>
      </w:pPr>
      <w:r w:rsidRPr="004B7737">
        <w:rPr>
          <w:rFonts w:ascii="Times New Roman" w:hAnsi="Times New Roman"/>
          <w:sz w:val="28"/>
          <w:szCs w:val="28"/>
          <w:lang w:val="kk-KZ"/>
        </w:rPr>
        <w:t>В целях реализации работы в области терминологии систематизированы особенности терминообразования, история и перспективы терминологии и другие актуальные проблемы в сфере терминологии.</w:t>
      </w:r>
    </w:p>
    <w:p w:rsidR="00320905" w:rsidRPr="004B7737"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lang w:val="kk-KZ"/>
        </w:rPr>
      </w:pPr>
      <w:r w:rsidRPr="004B7737">
        <w:rPr>
          <w:rFonts w:ascii="Times New Roman" w:hAnsi="Times New Roman"/>
          <w:sz w:val="28"/>
          <w:szCs w:val="28"/>
          <w:lang w:val="kk-KZ"/>
        </w:rPr>
        <w:t xml:space="preserve">Систематически организуется работа Республиканской терминологической комиссии при Правительстве Республики Казахстан.  </w:t>
      </w:r>
    </w:p>
    <w:p w:rsidR="00320905" w:rsidRPr="004B7737"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lang w:val="kk-KZ"/>
        </w:rPr>
      </w:pPr>
      <w:r w:rsidRPr="004B7737">
        <w:rPr>
          <w:rFonts w:ascii="Times New Roman" w:hAnsi="Times New Roman"/>
          <w:sz w:val="28"/>
          <w:szCs w:val="28"/>
          <w:lang w:val="kk-KZ"/>
        </w:rPr>
        <w:t>В 2020 году проведено 4 заседания Республиканской терминологической комиссии при Правительстве Республики Казахстан. Рассмотрены термины сфер юриспруденции, банковской системы, пограничной службы и шахмата,  военного дела, литературы и лингвистики – около 1500 единиц.</w:t>
      </w:r>
    </w:p>
    <w:p w:rsidR="00320905" w:rsidRPr="004B7737"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lang w:val="kk-KZ"/>
        </w:rPr>
      </w:pPr>
      <w:r w:rsidRPr="004B7737">
        <w:rPr>
          <w:rFonts w:ascii="Times New Roman" w:hAnsi="Times New Roman"/>
          <w:sz w:val="28"/>
          <w:szCs w:val="28"/>
          <w:lang w:val="kk-KZ"/>
        </w:rPr>
        <w:t>Предложения, рассматриваемые терминологической комиссией, предварительно публикуется на сайте «Termincom.kz». Также была запущена специальная электронная площадка с целью обсуждения представленных на утверждение терминов среди населения. Есть специалисты, которые проводят анализ высказываний, изложенных на электронной площадке. По итогам года сайт «Termincom.kz» посетили 1 465 915 пользователей.</w:t>
      </w:r>
    </w:p>
    <w:p w:rsidR="00320905" w:rsidRPr="0017635C" w:rsidRDefault="00320905" w:rsidP="00320905">
      <w:pPr>
        <w:pBdr>
          <w:bottom w:val="single" w:sz="4" w:space="30" w:color="FFFFFF"/>
        </w:pBdr>
        <w:tabs>
          <w:tab w:val="left" w:pos="0"/>
        </w:tabs>
        <w:spacing w:after="0" w:line="240" w:lineRule="auto"/>
        <w:ind w:left="-426" w:firstLine="709"/>
        <w:rPr>
          <w:rFonts w:ascii="Times New Roman" w:hAnsi="Times New Roman"/>
          <w:i/>
          <w:sz w:val="28"/>
          <w:szCs w:val="28"/>
          <w:lang w:val="kk-KZ"/>
        </w:rPr>
      </w:pPr>
      <w:r w:rsidRPr="0017635C">
        <w:rPr>
          <w:rFonts w:ascii="Times New Roman" w:hAnsi="Times New Roman"/>
          <w:i/>
          <w:sz w:val="28"/>
          <w:szCs w:val="28"/>
          <w:lang w:val="kk-KZ"/>
        </w:rPr>
        <w:t>О сфере ономастической работы</w:t>
      </w:r>
    </w:p>
    <w:p w:rsidR="00320905" w:rsidRPr="004B7737"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lang w:val="kk-KZ"/>
        </w:rPr>
      </w:pPr>
      <w:r w:rsidRPr="004B7737">
        <w:rPr>
          <w:rFonts w:ascii="Times New Roman" w:hAnsi="Times New Roman"/>
          <w:sz w:val="28"/>
          <w:szCs w:val="28"/>
          <w:lang w:val="kk-KZ"/>
        </w:rPr>
        <w:t>Одним из приоритетных направлений в сфере ономастики стала координация и систематизация работы местных исполнительных органов в рамках модернизации общес</w:t>
      </w:r>
      <w:r>
        <w:rPr>
          <w:rFonts w:ascii="Times New Roman" w:hAnsi="Times New Roman"/>
          <w:sz w:val="28"/>
          <w:szCs w:val="28"/>
          <w:lang w:val="kk-KZ"/>
        </w:rPr>
        <w:t>твенного сознания казахстанцев.</w:t>
      </w:r>
    </w:p>
    <w:p w:rsidR="00320905" w:rsidRPr="004B7737"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lang w:val="kk-KZ"/>
        </w:rPr>
      </w:pPr>
      <w:r w:rsidRPr="004B7737">
        <w:rPr>
          <w:rFonts w:ascii="Times New Roman" w:hAnsi="Times New Roman"/>
          <w:sz w:val="28"/>
          <w:szCs w:val="28"/>
          <w:lang w:val="kk-KZ"/>
        </w:rPr>
        <w:lastRenderedPageBreak/>
        <w:t>В соответствии с поручением Главы государства разработаны конкретные критерии присвоения наименований и переименования населенных пунктов, их составных частей, объектов, усов</w:t>
      </w:r>
      <w:r>
        <w:rPr>
          <w:rFonts w:ascii="Times New Roman" w:hAnsi="Times New Roman"/>
          <w:sz w:val="28"/>
          <w:szCs w:val="28"/>
          <w:lang w:val="kk-KZ"/>
        </w:rPr>
        <w:t>ершенствована нормативная база.</w:t>
      </w:r>
    </w:p>
    <w:p w:rsidR="00320905" w:rsidRPr="004B7737"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lang w:val="kk-KZ"/>
        </w:rPr>
      </w:pPr>
      <w:r w:rsidRPr="004B7737">
        <w:rPr>
          <w:rFonts w:ascii="Times New Roman" w:hAnsi="Times New Roman"/>
          <w:sz w:val="28"/>
          <w:szCs w:val="28"/>
          <w:lang w:val="kk-KZ"/>
        </w:rPr>
        <w:t>В 2020 году проведено 7 заседани</w:t>
      </w:r>
      <w:r>
        <w:rPr>
          <w:rFonts w:ascii="Times New Roman" w:hAnsi="Times New Roman"/>
          <w:sz w:val="28"/>
          <w:szCs w:val="28"/>
          <w:lang w:val="kk-KZ"/>
        </w:rPr>
        <w:t>й</w:t>
      </w:r>
      <w:r w:rsidRPr="004B7737">
        <w:rPr>
          <w:rFonts w:ascii="Times New Roman" w:hAnsi="Times New Roman"/>
          <w:sz w:val="28"/>
          <w:szCs w:val="28"/>
          <w:lang w:val="kk-KZ"/>
        </w:rPr>
        <w:t xml:space="preserve"> Республиканской ономастической комиссии при Правит</w:t>
      </w:r>
      <w:r>
        <w:rPr>
          <w:rFonts w:ascii="Times New Roman" w:hAnsi="Times New Roman"/>
          <w:sz w:val="28"/>
          <w:szCs w:val="28"/>
          <w:lang w:val="kk-KZ"/>
        </w:rPr>
        <w:t xml:space="preserve">ельстве Республики Казахстан. </w:t>
      </w:r>
      <w:r w:rsidRPr="004B7737">
        <w:rPr>
          <w:rFonts w:ascii="Times New Roman" w:hAnsi="Times New Roman"/>
          <w:sz w:val="28"/>
          <w:szCs w:val="28"/>
          <w:lang w:val="kk-KZ"/>
        </w:rPr>
        <w:t>На основе предложений местных исполнительных органов рассмотрено около 700 предложений о наименовани</w:t>
      </w:r>
      <w:r>
        <w:rPr>
          <w:rFonts w:ascii="Times New Roman" w:hAnsi="Times New Roman"/>
          <w:sz w:val="28"/>
          <w:szCs w:val="28"/>
          <w:lang w:val="kk-KZ"/>
        </w:rPr>
        <w:t>и (переименование).</w:t>
      </w:r>
    </w:p>
    <w:p w:rsidR="00320905" w:rsidRPr="002A0B8D" w:rsidRDefault="00320905" w:rsidP="00320905">
      <w:pPr>
        <w:pBdr>
          <w:bottom w:val="single" w:sz="4" w:space="30" w:color="FFFFFF"/>
        </w:pBdr>
        <w:tabs>
          <w:tab w:val="left" w:pos="0"/>
        </w:tabs>
        <w:spacing w:after="0" w:line="240" w:lineRule="auto"/>
        <w:ind w:left="-426" w:firstLine="709"/>
        <w:rPr>
          <w:rFonts w:ascii="Times New Roman" w:hAnsi="Times New Roman"/>
          <w:i/>
          <w:sz w:val="28"/>
          <w:szCs w:val="28"/>
          <w:lang w:val="kk-KZ"/>
        </w:rPr>
      </w:pPr>
      <w:r w:rsidRPr="002A0B8D">
        <w:rPr>
          <w:rFonts w:ascii="Times New Roman" w:hAnsi="Times New Roman"/>
          <w:i/>
          <w:sz w:val="28"/>
          <w:szCs w:val="28"/>
          <w:lang w:val="kk-KZ"/>
        </w:rPr>
        <w:t>По переходу на латинск</w:t>
      </w:r>
      <w:r>
        <w:rPr>
          <w:rFonts w:ascii="Times New Roman" w:hAnsi="Times New Roman"/>
          <w:i/>
          <w:sz w:val="28"/>
          <w:szCs w:val="28"/>
          <w:lang w:val="kk-KZ"/>
        </w:rPr>
        <w:t>ий</w:t>
      </w:r>
      <w:r w:rsidRPr="002A0B8D">
        <w:rPr>
          <w:rFonts w:ascii="Times New Roman" w:hAnsi="Times New Roman"/>
          <w:i/>
          <w:sz w:val="28"/>
          <w:szCs w:val="28"/>
          <w:lang w:val="kk-KZ"/>
        </w:rPr>
        <w:t xml:space="preserve"> алфавит</w:t>
      </w:r>
    </w:p>
    <w:p w:rsidR="00320905" w:rsidRPr="004B7737"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lang w:val="kk-KZ"/>
        </w:rPr>
      </w:pPr>
      <w:r w:rsidRPr="004B7737">
        <w:rPr>
          <w:rFonts w:ascii="Times New Roman" w:hAnsi="Times New Roman"/>
          <w:sz w:val="28"/>
          <w:szCs w:val="28"/>
          <w:lang w:val="kk-KZ"/>
        </w:rPr>
        <w:t xml:space="preserve">В 2020 году работа по переводу алфавита казахского языка на латинскую графику проводилась в соответствии с поручениями Президента Республики Казахстан </w:t>
      </w:r>
      <w:r>
        <w:rPr>
          <w:rFonts w:ascii="Times New Roman" w:hAnsi="Times New Roman"/>
          <w:sz w:val="28"/>
          <w:szCs w:val="28"/>
          <w:lang w:val="kk-KZ"/>
        </w:rPr>
        <w:t xml:space="preserve">от </w:t>
      </w:r>
      <w:r w:rsidRPr="004B7737">
        <w:rPr>
          <w:rFonts w:ascii="Times New Roman" w:hAnsi="Times New Roman"/>
          <w:sz w:val="28"/>
          <w:szCs w:val="28"/>
          <w:lang w:val="kk-KZ"/>
        </w:rPr>
        <w:t xml:space="preserve">9 ноября </w:t>
      </w:r>
      <w:r>
        <w:rPr>
          <w:rFonts w:ascii="Times New Roman" w:hAnsi="Times New Roman"/>
          <w:sz w:val="28"/>
          <w:szCs w:val="28"/>
          <w:lang w:val="kk-KZ"/>
        </w:rPr>
        <w:t xml:space="preserve">2020 года </w:t>
      </w:r>
      <w:r w:rsidRPr="004B7737">
        <w:rPr>
          <w:rFonts w:ascii="Times New Roman" w:hAnsi="Times New Roman"/>
          <w:sz w:val="28"/>
          <w:szCs w:val="28"/>
          <w:lang w:val="kk-KZ"/>
        </w:rPr>
        <w:t>по рассмотрению проекта алфавита.</w:t>
      </w:r>
    </w:p>
    <w:p w:rsidR="00320905" w:rsidRPr="004B7737"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lang w:val="kk-KZ"/>
        </w:rPr>
      </w:pPr>
      <w:r w:rsidRPr="004B7737">
        <w:rPr>
          <w:rFonts w:ascii="Times New Roman" w:hAnsi="Times New Roman"/>
          <w:sz w:val="28"/>
          <w:szCs w:val="28"/>
          <w:lang w:val="kk-KZ"/>
        </w:rPr>
        <w:t>В 2020 году проведено 10 заседаний рабочих групп орфографической, терминологической, методической групп и группы по техническому сопровождению при Национальной комиссии. На заседаниях рассматривались вопросы, касающиеся совершенствования проекта алфавита, дифференциации международного опыта, переосмысления проекта правил правописания и отдельных знаков в составе алфавита в соответствии с вышеуказанными задачами.</w:t>
      </w:r>
    </w:p>
    <w:p w:rsidR="00320905" w:rsidRPr="004B7737"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lang w:val="kk-KZ"/>
        </w:rPr>
      </w:pPr>
      <w:r w:rsidRPr="004B7737">
        <w:rPr>
          <w:rFonts w:ascii="Times New Roman" w:hAnsi="Times New Roman"/>
          <w:sz w:val="28"/>
          <w:szCs w:val="28"/>
          <w:lang w:val="kk-KZ"/>
        </w:rPr>
        <w:t>Также в рамках проекта Министерства «ONLINEda bol» с 20 по 24 апреля 2020 года были организованы онлайн-лекции на тему «Модернизация национальной письменности на основе нового алфавита». Онлайн-лекции читали ученые Орфографической рабочей группы, в частности, ученые Института языкознания, ННПЦ «Тіл-Қазына», профессора Евразийского национального университета им. Л.Н. Гумилева, доценты Карагандинского университета им. Е.А. Букетова. В лекции приняли участие руководители, методисты, преподаватели языковых управлений и учебных центров всех регионов, а также филологи, магистранты, докторанты PhD вузов.</w:t>
      </w:r>
    </w:p>
    <w:p w:rsidR="00320905" w:rsidRPr="004B7737"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lang w:val="kk-KZ"/>
        </w:rPr>
      </w:pPr>
      <w:r w:rsidRPr="004B7737">
        <w:rPr>
          <w:rFonts w:ascii="Times New Roman" w:hAnsi="Times New Roman"/>
          <w:sz w:val="28"/>
          <w:szCs w:val="28"/>
          <w:lang w:val="kk-KZ"/>
        </w:rPr>
        <w:t xml:space="preserve">17 сентября </w:t>
      </w:r>
      <w:r>
        <w:rPr>
          <w:rFonts w:ascii="Times New Roman" w:hAnsi="Times New Roman"/>
          <w:sz w:val="28"/>
          <w:szCs w:val="28"/>
          <w:lang w:val="kk-KZ"/>
        </w:rPr>
        <w:t xml:space="preserve">2020 </w:t>
      </w:r>
      <w:r w:rsidRPr="004B7737">
        <w:rPr>
          <w:rFonts w:ascii="Times New Roman" w:hAnsi="Times New Roman"/>
          <w:sz w:val="28"/>
          <w:szCs w:val="28"/>
          <w:lang w:val="kk-KZ"/>
        </w:rPr>
        <w:t>г</w:t>
      </w:r>
      <w:r>
        <w:rPr>
          <w:rFonts w:ascii="Times New Roman" w:hAnsi="Times New Roman"/>
          <w:sz w:val="28"/>
          <w:szCs w:val="28"/>
          <w:lang w:val="kk-KZ"/>
        </w:rPr>
        <w:t>ода</w:t>
      </w:r>
      <w:r w:rsidRPr="004B7737">
        <w:rPr>
          <w:rFonts w:ascii="Times New Roman" w:hAnsi="Times New Roman"/>
          <w:sz w:val="28"/>
          <w:szCs w:val="28"/>
          <w:lang w:val="kk-KZ"/>
        </w:rPr>
        <w:t xml:space="preserve"> в онлайн формате проведен международный семинар-совещание «Тюркский мир: языковая сит</w:t>
      </w:r>
      <w:r>
        <w:rPr>
          <w:rFonts w:ascii="Times New Roman" w:hAnsi="Times New Roman"/>
          <w:sz w:val="28"/>
          <w:szCs w:val="28"/>
          <w:lang w:val="kk-KZ"/>
        </w:rPr>
        <w:t>уация, алфавит и методика».</w:t>
      </w:r>
      <w:r w:rsidRPr="004B7737">
        <w:rPr>
          <w:rFonts w:ascii="Times New Roman" w:hAnsi="Times New Roman"/>
          <w:sz w:val="28"/>
          <w:szCs w:val="28"/>
          <w:lang w:val="kk-KZ"/>
        </w:rPr>
        <w:t xml:space="preserve"> В мероприятии принимали участие специалисты гагаузского, киргизского, ногайского, узбекского, хакасского, каракалпакского, турецкого, тувинского, татарского </w:t>
      </w:r>
      <w:r>
        <w:rPr>
          <w:rFonts w:ascii="Times New Roman" w:hAnsi="Times New Roman"/>
          <w:sz w:val="28"/>
          <w:szCs w:val="28"/>
          <w:lang w:val="kk-KZ"/>
        </w:rPr>
        <w:t>и казахского языков, в целом учё</w:t>
      </w:r>
      <w:r w:rsidRPr="004B7737">
        <w:rPr>
          <w:rFonts w:ascii="Times New Roman" w:hAnsi="Times New Roman"/>
          <w:sz w:val="28"/>
          <w:szCs w:val="28"/>
          <w:lang w:val="kk-KZ"/>
        </w:rPr>
        <w:t>ные из 5 стран (Туркия, Узбекистан, Кыргызстан, Молдова, Россия).</w:t>
      </w:r>
    </w:p>
    <w:p w:rsidR="00320905" w:rsidRPr="004B7737"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lang w:val="kk-KZ"/>
        </w:rPr>
      </w:pPr>
      <w:r w:rsidRPr="004B7737">
        <w:rPr>
          <w:rFonts w:ascii="Times New Roman" w:hAnsi="Times New Roman"/>
          <w:sz w:val="28"/>
          <w:szCs w:val="28"/>
          <w:lang w:val="kk-KZ"/>
        </w:rPr>
        <w:t xml:space="preserve">Также 21 октября </w:t>
      </w:r>
      <w:r>
        <w:rPr>
          <w:rFonts w:ascii="Times New Roman" w:hAnsi="Times New Roman"/>
          <w:sz w:val="28"/>
          <w:szCs w:val="28"/>
          <w:lang w:val="kk-KZ"/>
        </w:rPr>
        <w:t xml:space="preserve"> 2020 </w:t>
      </w:r>
      <w:r w:rsidRPr="004B7737">
        <w:rPr>
          <w:rFonts w:ascii="Times New Roman" w:hAnsi="Times New Roman"/>
          <w:sz w:val="28"/>
          <w:szCs w:val="28"/>
          <w:lang w:val="kk-KZ"/>
        </w:rPr>
        <w:t>г</w:t>
      </w:r>
      <w:r>
        <w:rPr>
          <w:rFonts w:ascii="Times New Roman" w:hAnsi="Times New Roman"/>
          <w:sz w:val="28"/>
          <w:szCs w:val="28"/>
          <w:lang w:val="kk-KZ"/>
        </w:rPr>
        <w:t>ода</w:t>
      </w:r>
      <w:r w:rsidRPr="004B7737">
        <w:rPr>
          <w:rFonts w:ascii="Times New Roman" w:hAnsi="Times New Roman"/>
          <w:sz w:val="28"/>
          <w:szCs w:val="28"/>
          <w:lang w:val="kk-KZ"/>
        </w:rPr>
        <w:t xml:space="preserve"> была организована международная диалоговая площадка «Диакритические символы в алфавите мировых языков». Актуальность данной международной встречи заключалась в уточнении возможности и необходимости применения диакритических знаков при формировании алфавита на основе международного опыта.</w:t>
      </w:r>
    </w:p>
    <w:p w:rsidR="00320905" w:rsidRPr="004B7737"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lang w:val="kk-KZ"/>
        </w:rPr>
      </w:pPr>
      <w:r w:rsidRPr="004B7737">
        <w:rPr>
          <w:rFonts w:ascii="Times New Roman" w:hAnsi="Times New Roman"/>
          <w:sz w:val="28"/>
          <w:szCs w:val="28"/>
          <w:lang w:val="kk-KZ"/>
        </w:rPr>
        <w:t>На диалоговой площадке выступили по 3 основным направлениям: направление 1 – о диакритических символах в алфавите мировых языков; направление 2 – о методическом освоении алфавита, сформированного на основе диакритических символов, и направление 3 – о соответствии диакритических символов ІТ технологиям. В мероприятии приняли участие зарубежные (Турция, Азербайджан, Узбекистан</w:t>
      </w:r>
      <w:r>
        <w:rPr>
          <w:rFonts w:ascii="Times New Roman" w:hAnsi="Times New Roman"/>
          <w:sz w:val="28"/>
          <w:szCs w:val="28"/>
          <w:lang w:val="kk-KZ"/>
        </w:rPr>
        <w:t xml:space="preserve"> и др.) и отечественные учёные и программисты.</w:t>
      </w:r>
    </w:p>
    <w:p w:rsidR="00320905" w:rsidRPr="004B7737"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lang w:val="kk-KZ"/>
        </w:rPr>
      </w:pPr>
      <w:r w:rsidRPr="004B7737">
        <w:rPr>
          <w:rFonts w:ascii="Times New Roman" w:hAnsi="Times New Roman"/>
          <w:sz w:val="28"/>
          <w:szCs w:val="28"/>
          <w:lang w:val="kk-KZ"/>
        </w:rPr>
        <w:lastRenderedPageBreak/>
        <w:t>В общей сложности в 2020 году было организовано 8 заседаний орфографической рабочей группы, 2 международных семинар-совещани</w:t>
      </w:r>
      <w:r>
        <w:rPr>
          <w:rFonts w:ascii="Times New Roman" w:hAnsi="Times New Roman"/>
          <w:sz w:val="28"/>
          <w:szCs w:val="28"/>
          <w:lang w:val="kk-KZ"/>
        </w:rPr>
        <w:t>й</w:t>
      </w:r>
      <w:r w:rsidRPr="004B7737">
        <w:rPr>
          <w:rFonts w:ascii="Times New Roman" w:hAnsi="Times New Roman"/>
          <w:sz w:val="28"/>
          <w:szCs w:val="28"/>
          <w:lang w:val="kk-KZ"/>
        </w:rPr>
        <w:t>, 4 открытых обсуждени</w:t>
      </w:r>
      <w:r>
        <w:rPr>
          <w:rFonts w:ascii="Times New Roman" w:hAnsi="Times New Roman"/>
          <w:sz w:val="28"/>
          <w:szCs w:val="28"/>
          <w:lang w:val="kk-KZ"/>
        </w:rPr>
        <w:t>й</w:t>
      </w:r>
      <w:r w:rsidRPr="004B7737">
        <w:rPr>
          <w:rFonts w:ascii="Times New Roman" w:hAnsi="Times New Roman"/>
          <w:sz w:val="28"/>
          <w:szCs w:val="28"/>
          <w:lang w:val="kk-KZ"/>
        </w:rPr>
        <w:t xml:space="preserve"> и 1 пробное занятие с участием всех регионов.</w:t>
      </w:r>
    </w:p>
    <w:p w:rsidR="00320905" w:rsidRPr="004B7737"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lang w:val="kk-KZ"/>
        </w:rPr>
      </w:pPr>
      <w:r w:rsidRPr="004B7737">
        <w:rPr>
          <w:rFonts w:ascii="Times New Roman" w:hAnsi="Times New Roman"/>
          <w:sz w:val="28"/>
          <w:szCs w:val="28"/>
          <w:lang w:val="kk-KZ"/>
        </w:rPr>
        <w:t>24 января 2020 года разработан План мероприятий по совершенствованию алфавита казахского языка на основе латинской графики на 2020-2025 годы, утвержденный заместителем Премьер-Министра Республики Казахстан. На основании данного плана в целях популяризации работы по совершенствованию нового казахского алфавита, основанного на латинской графике, был утвержден медиаплан.</w:t>
      </w:r>
    </w:p>
    <w:p w:rsidR="00320905" w:rsidRPr="004B7737"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lang w:val="kk-KZ"/>
        </w:rPr>
      </w:pPr>
      <w:r w:rsidRPr="004B7737">
        <w:rPr>
          <w:rFonts w:ascii="Times New Roman" w:hAnsi="Times New Roman"/>
          <w:sz w:val="28"/>
          <w:szCs w:val="28"/>
          <w:lang w:val="kk-KZ"/>
        </w:rPr>
        <w:t>В соответствии с медиапланом по разъ</w:t>
      </w:r>
      <w:r>
        <w:rPr>
          <w:rFonts w:ascii="Times New Roman" w:hAnsi="Times New Roman"/>
          <w:sz w:val="28"/>
          <w:szCs w:val="28"/>
          <w:lang w:val="kk-KZ"/>
        </w:rPr>
        <w:t>я</w:t>
      </w:r>
      <w:r w:rsidRPr="004B7737">
        <w:rPr>
          <w:rFonts w:ascii="Times New Roman" w:hAnsi="Times New Roman"/>
          <w:sz w:val="28"/>
          <w:szCs w:val="28"/>
          <w:lang w:val="kk-KZ"/>
        </w:rPr>
        <w:t>снению населению проекта усовершенствованного алфавита и отдельных знаков алфавита опубликовано более</w:t>
      </w:r>
      <w:r>
        <w:rPr>
          <w:rFonts w:ascii="Times New Roman" w:hAnsi="Times New Roman"/>
          <w:sz w:val="28"/>
          <w:szCs w:val="28"/>
          <w:lang w:val="kk-KZ"/>
        </w:rPr>
        <w:t xml:space="preserve"> 700 материалов в СМИ, интернет-</w:t>
      </w:r>
      <w:r w:rsidRPr="004B7737">
        <w:rPr>
          <w:rFonts w:ascii="Times New Roman" w:hAnsi="Times New Roman"/>
          <w:sz w:val="28"/>
          <w:szCs w:val="28"/>
          <w:lang w:val="kk-KZ"/>
        </w:rPr>
        <w:t>ресурсах и в социальных сетях, в том числе на страницах газет – 77, на сайтах – 465, на телеканалах – 72, на радио – 105.</w:t>
      </w:r>
    </w:p>
    <w:p w:rsidR="00320905" w:rsidRPr="007B09FF"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lang w:val="kk-KZ"/>
        </w:rPr>
      </w:pPr>
    </w:p>
    <w:p w:rsidR="00320905" w:rsidRDefault="00320905" w:rsidP="00320905">
      <w:pPr>
        <w:pBdr>
          <w:bottom w:val="single" w:sz="4" w:space="30" w:color="FFFFFF"/>
        </w:pBdr>
        <w:tabs>
          <w:tab w:val="left" w:pos="0"/>
        </w:tabs>
        <w:spacing w:after="0" w:line="240" w:lineRule="auto"/>
        <w:ind w:left="-426" w:firstLine="709"/>
        <w:rPr>
          <w:rFonts w:ascii="Times New Roman" w:hAnsi="Times New Roman"/>
          <w:i/>
          <w:sz w:val="28"/>
          <w:szCs w:val="28"/>
          <w:lang w:val="kk-KZ"/>
        </w:rPr>
      </w:pPr>
      <w:r w:rsidRPr="00290E00">
        <w:rPr>
          <w:rFonts w:ascii="Times New Roman" w:hAnsi="Times New Roman"/>
          <w:sz w:val="28"/>
          <w:szCs w:val="28"/>
        </w:rPr>
        <w:t xml:space="preserve">В третьем стратегическом направлении </w:t>
      </w:r>
      <w:r w:rsidRPr="00290E00">
        <w:rPr>
          <w:rFonts w:ascii="Times New Roman" w:hAnsi="Times New Roman"/>
          <w:b/>
          <w:sz w:val="28"/>
          <w:szCs w:val="28"/>
        </w:rPr>
        <w:t>«Дальнейшее развитие массового спорта и повышение конкурентоспособности спорта высших достижений на мировой спортивной арене»</w:t>
      </w:r>
      <w:r w:rsidRPr="00290E00">
        <w:rPr>
          <w:rFonts w:ascii="Times New Roman" w:hAnsi="Times New Roman"/>
          <w:sz w:val="28"/>
          <w:szCs w:val="28"/>
        </w:rPr>
        <w:t xml:space="preserve"> была поставлена цель:</w:t>
      </w:r>
      <w:r w:rsidRPr="00290E00">
        <w:rPr>
          <w:rFonts w:ascii="Times New Roman" w:hAnsi="Times New Roman"/>
          <w:i/>
          <w:sz w:val="28"/>
          <w:szCs w:val="28"/>
        </w:rPr>
        <w:t xml:space="preserve"> «Развитие массового спорта и спорта высших достижений».</w:t>
      </w:r>
    </w:p>
    <w:p w:rsidR="00320905" w:rsidRPr="00DB792D"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DB792D">
        <w:rPr>
          <w:rFonts w:ascii="Times New Roman" w:hAnsi="Times New Roman"/>
          <w:sz w:val="28"/>
          <w:szCs w:val="28"/>
        </w:rPr>
        <w:t>Согласно в</w:t>
      </w:r>
      <w:r>
        <w:rPr>
          <w:rFonts w:ascii="Times New Roman" w:hAnsi="Times New Roman"/>
          <w:sz w:val="28"/>
          <w:szCs w:val="28"/>
        </w:rPr>
        <w:t>едомственной статистической отчё</w:t>
      </w:r>
      <w:r w:rsidRPr="00DB792D">
        <w:rPr>
          <w:rFonts w:ascii="Times New Roman" w:hAnsi="Times New Roman"/>
          <w:sz w:val="28"/>
          <w:szCs w:val="28"/>
        </w:rPr>
        <w:t>тности общее количество спортивных сооружений по состоянию на 1 января 2020 года соста</w:t>
      </w:r>
      <w:r>
        <w:rPr>
          <w:rFonts w:ascii="Times New Roman" w:hAnsi="Times New Roman"/>
          <w:sz w:val="28"/>
          <w:szCs w:val="28"/>
        </w:rPr>
        <w:t>вило 41,3 тыс. объектов, из них</w:t>
      </w:r>
      <w:r w:rsidRPr="00DB792D">
        <w:rPr>
          <w:rFonts w:ascii="Times New Roman" w:hAnsi="Times New Roman"/>
          <w:sz w:val="28"/>
          <w:szCs w:val="28"/>
        </w:rPr>
        <w:t xml:space="preserve"> около 13,3 тыс. объектов относятся к объектам физкультурно-спортивного назначения, более 27,9 тыс. объектов к учреждениям образования, включая спортивные школы. По сравнению с 2019 годом количество спортивных сооружений увеличилось на 1 415 единиц (в 2018 году – 38,7 тыс. ед., в 2017 году – 11,3 тыс. ед.).</w:t>
      </w:r>
    </w:p>
    <w:p w:rsidR="00320905" w:rsidRPr="00DB792D"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DB792D">
        <w:rPr>
          <w:rFonts w:ascii="Times New Roman" w:hAnsi="Times New Roman"/>
          <w:sz w:val="28"/>
          <w:szCs w:val="28"/>
        </w:rPr>
        <w:t>В 2020 году в регионах страны за счет местных бюджетов и спонсорских средств, а также в рамках ГЧП завершено строительство 46 физкульту</w:t>
      </w:r>
      <w:r>
        <w:rPr>
          <w:rFonts w:ascii="Times New Roman" w:hAnsi="Times New Roman"/>
          <w:sz w:val="28"/>
          <w:szCs w:val="28"/>
        </w:rPr>
        <w:t>рно-оздоровительных комплексов.</w:t>
      </w:r>
    </w:p>
    <w:p w:rsidR="00320905" w:rsidRPr="00DB792D"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DB792D">
        <w:rPr>
          <w:rFonts w:ascii="Times New Roman" w:hAnsi="Times New Roman"/>
          <w:sz w:val="28"/>
          <w:szCs w:val="28"/>
        </w:rPr>
        <w:t>Вместе с тем, в регионах страны ежегодно растет количество простейших спортивных сооружений (дворовые спортивные площадки, поля и др.). Так, в 2020 году их количество составило 25 191 ед., что на 1 2</w:t>
      </w:r>
      <w:r>
        <w:rPr>
          <w:rFonts w:ascii="Times New Roman" w:hAnsi="Times New Roman"/>
          <w:sz w:val="28"/>
          <w:szCs w:val="28"/>
        </w:rPr>
        <w:t>33 ед. больше, чем в 2019 году.</w:t>
      </w:r>
    </w:p>
    <w:p w:rsidR="00320905" w:rsidRPr="003E6C09"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lang w:val="kk-KZ"/>
        </w:rPr>
      </w:pPr>
      <w:r w:rsidRPr="003E6C09">
        <w:rPr>
          <w:rFonts w:ascii="Times New Roman" w:hAnsi="Times New Roman"/>
          <w:sz w:val="28"/>
          <w:szCs w:val="28"/>
          <w:lang w:val="kk-KZ"/>
        </w:rPr>
        <w:t>В рамках Послания Елбасы от 5 октября 2018 года за счет средств местных бюджетов, а также с привлечением спонсорских средств в 2020 году завершено строительство запланированных 14 физкультурно-оздоровительных комплексов (Акмолинская – 2</w:t>
      </w:r>
      <w:r>
        <w:rPr>
          <w:rFonts w:ascii="Times New Roman" w:hAnsi="Times New Roman"/>
          <w:sz w:val="28"/>
          <w:szCs w:val="28"/>
          <w:lang w:val="kk-KZ"/>
        </w:rPr>
        <w:t xml:space="preserve"> </w:t>
      </w:r>
      <w:r w:rsidRPr="003E6C09">
        <w:rPr>
          <w:rFonts w:ascii="Times New Roman" w:hAnsi="Times New Roman"/>
          <w:sz w:val="28"/>
          <w:szCs w:val="28"/>
          <w:lang w:val="kk-KZ"/>
        </w:rPr>
        <w:t>ед., Актюбинская – 1</w:t>
      </w:r>
      <w:r>
        <w:rPr>
          <w:rFonts w:ascii="Times New Roman" w:hAnsi="Times New Roman"/>
          <w:sz w:val="28"/>
          <w:szCs w:val="28"/>
          <w:lang w:val="kk-KZ"/>
        </w:rPr>
        <w:t xml:space="preserve"> </w:t>
      </w:r>
      <w:r w:rsidRPr="003E6C09">
        <w:rPr>
          <w:rFonts w:ascii="Times New Roman" w:hAnsi="Times New Roman"/>
          <w:sz w:val="28"/>
          <w:szCs w:val="28"/>
          <w:lang w:val="kk-KZ"/>
        </w:rPr>
        <w:t>ед., Алматинская – 2</w:t>
      </w:r>
      <w:r>
        <w:rPr>
          <w:rFonts w:ascii="Times New Roman" w:hAnsi="Times New Roman"/>
          <w:sz w:val="28"/>
          <w:szCs w:val="28"/>
          <w:lang w:val="kk-KZ"/>
        </w:rPr>
        <w:t xml:space="preserve"> </w:t>
      </w:r>
      <w:r w:rsidRPr="003E6C09">
        <w:rPr>
          <w:rFonts w:ascii="Times New Roman" w:hAnsi="Times New Roman"/>
          <w:sz w:val="28"/>
          <w:szCs w:val="28"/>
          <w:lang w:val="kk-KZ"/>
        </w:rPr>
        <w:t>ед., Жамбылская – 1 ед., Западно-Казахстанская – 1</w:t>
      </w:r>
      <w:r>
        <w:rPr>
          <w:rFonts w:ascii="Times New Roman" w:hAnsi="Times New Roman"/>
          <w:sz w:val="28"/>
          <w:szCs w:val="28"/>
          <w:lang w:val="kk-KZ"/>
        </w:rPr>
        <w:t xml:space="preserve"> </w:t>
      </w:r>
      <w:r w:rsidRPr="003E6C09">
        <w:rPr>
          <w:rFonts w:ascii="Times New Roman" w:hAnsi="Times New Roman"/>
          <w:sz w:val="28"/>
          <w:szCs w:val="28"/>
          <w:lang w:val="kk-KZ"/>
        </w:rPr>
        <w:t>ед., Карагандинская – 1</w:t>
      </w:r>
      <w:r>
        <w:rPr>
          <w:rFonts w:ascii="Times New Roman" w:hAnsi="Times New Roman"/>
          <w:sz w:val="28"/>
          <w:szCs w:val="28"/>
          <w:lang w:val="kk-KZ"/>
        </w:rPr>
        <w:t xml:space="preserve"> </w:t>
      </w:r>
      <w:r w:rsidRPr="003E6C09">
        <w:rPr>
          <w:rFonts w:ascii="Times New Roman" w:hAnsi="Times New Roman"/>
          <w:sz w:val="28"/>
          <w:szCs w:val="28"/>
          <w:lang w:val="kk-KZ"/>
        </w:rPr>
        <w:t>ед., Восточно-Казахстанская – 2 ед., Павлодарская – 3 ед</w:t>
      </w:r>
      <w:r>
        <w:rPr>
          <w:rFonts w:ascii="Times New Roman" w:hAnsi="Times New Roman"/>
          <w:sz w:val="28"/>
          <w:szCs w:val="28"/>
          <w:lang w:val="kk-KZ"/>
        </w:rPr>
        <w:t xml:space="preserve">., </w:t>
      </w:r>
      <w:r w:rsidRPr="003E6C09">
        <w:rPr>
          <w:rFonts w:ascii="Times New Roman" w:hAnsi="Times New Roman"/>
          <w:sz w:val="28"/>
          <w:szCs w:val="28"/>
          <w:lang w:val="kk-KZ"/>
        </w:rPr>
        <w:t>Северо-Казахстанская – 1</w:t>
      </w:r>
      <w:r>
        <w:rPr>
          <w:rFonts w:ascii="Times New Roman" w:hAnsi="Times New Roman"/>
          <w:sz w:val="28"/>
          <w:szCs w:val="28"/>
          <w:lang w:val="kk-KZ"/>
        </w:rPr>
        <w:t xml:space="preserve"> </w:t>
      </w:r>
      <w:r w:rsidRPr="003E6C09">
        <w:rPr>
          <w:rFonts w:ascii="Times New Roman" w:hAnsi="Times New Roman"/>
          <w:sz w:val="28"/>
          <w:szCs w:val="28"/>
          <w:lang w:val="kk-KZ"/>
        </w:rPr>
        <w:t>ед.), а также 32 спортивных комплексов начатых ранее в регионах страны (Акмолинская – 1</w:t>
      </w:r>
      <w:r>
        <w:rPr>
          <w:rFonts w:ascii="Times New Roman" w:hAnsi="Times New Roman"/>
          <w:sz w:val="28"/>
          <w:szCs w:val="28"/>
          <w:lang w:val="kk-KZ"/>
        </w:rPr>
        <w:t xml:space="preserve"> ед.</w:t>
      </w:r>
      <w:r w:rsidRPr="003E6C09">
        <w:rPr>
          <w:rFonts w:ascii="Times New Roman" w:hAnsi="Times New Roman"/>
          <w:sz w:val="28"/>
          <w:szCs w:val="28"/>
          <w:lang w:val="kk-KZ"/>
        </w:rPr>
        <w:t>, Актюбинская – 2</w:t>
      </w:r>
      <w:r>
        <w:rPr>
          <w:rFonts w:ascii="Times New Roman" w:hAnsi="Times New Roman"/>
          <w:sz w:val="28"/>
          <w:szCs w:val="28"/>
          <w:lang w:val="kk-KZ"/>
        </w:rPr>
        <w:t xml:space="preserve"> ед.</w:t>
      </w:r>
      <w:r w:rsidRPr="003E6C09">
        <w:rPr>
          <w:rFonts w:ascii="Times New Roman" w:hAnsi="Times New Roman"/>
          <w:sz w:val="28"/>
          <w:szCs w:val="28"/>
          <w:lang w:val="kk-KZ"/>
        </w:rPr>
        <w:t>, Алматинская – 1</w:t>
      </w:r>
      <w:r>
        <w:rPr>
          <w:rFonts w:ascii="Times New Roman" w:hAnsi="Times New Roman"/>
          <w:sz w:val="28"/>
          <w:szCs w:val="28"/>
          <w:lang w:val="kk-KZ"/>
        </w:rPr>
        <w:t xml:space="preserve"> </w:t>
      </w:r>
      <w:r w:rsidRPr="003E6C09">
        <w:rPr>
          <w:rFonts w:ascii="Times New Roman" w:hAnsi="Times New Roman"/>
          <w:sz w:val="28"/>
          <w:szCs w:val="28"/>
          <w:lang w:val="kk-KZ"/>
        </w:rPr>
        <w:t>ед.,</w:t>
      </w:r>
      <w:r>
        <w:rPr>
          <w:rFonts w:ascii="Times New Roman" w:hAnsi="Times New Roman"/>
          <w:sz w:val="28"/>
          <w:szCs w:val="28"/>
          <w:lang w:val="kk-KZ"/>
        </w:rPr>
        <w:t xml:space="preserve"> </w:t>
      </w:r>
      <w:r w:rsidRPr="003E6C09">
        <w:rPr>
          <w:rFonts w:ascii="Times New Roman" w:hAnsi="Times New Roman"/>
          <w:sz w:val="28"/>
          <w:szCs w:val="28"/>
          <w:lang w:val="kk-KZ"/>
        </w:rPr>
        <w:t>Атырауская – 2</w:t>
      </w:r>
      <w:r>
        <w:rPr>
          <w:rFonts w:ascii="Times New Roman" w:hAnsi="Times New Roman"/>
          <w:sz w:val="28"/>
          <w:szCs w:val="28"/>
          <w:lang w:val="kk-KZ"/>
        </w:rPr>
        <w:t xml:space="preserve"> ед.</w:t>
      </w:r>
      <w:r w:rsidRPr="003E6C09">
        <w:rPr>
          <w:rFonts w:ascii="Times New Roman" w:hAnsi="Times New Roman"/>
          <w:sz w:val="28"/>
          <w:szCs w:val="28"/>
          <w:lang w:val="kk-KZ"/>
        </w:rPr>
        <w:t>, Жамбылская – 11 ед., Западно-Казахстанская – 3</w:t>
      </w:r>
      <w:r>
        <w:rPr>
          <w:rFonts w:ascii="Times New Roman" w:hAnsi="Times New Roman"/>
          <w:sz w:val="28"/>
          <w:szCs w:val="28"/>
          <w:lang w:val="kk-KZ"/>
        </w:rPr>
        <w:t xml:space="preserve"> </w:t>
      </w:r>
      <w:r w:rsidRPr="003E6C09">
        <w:rPr>
          <w:rFonts w:ascii="Times New Roman" w:hAnsi="Times New Roman"/>
          <w:sz w:val="28"/>
          <w:szCs w:val="28"/>
          <w:lang w:val="kk-KZ"/>
        </w:rPr>
        <w:t>ед., Карагандинская – 2</w:t>
      </w:r>
      <w:r>
        <w:rPr>
          <w:rFonts w:ascii="Times New Roman" w:hAnsi="Times New Roman"/>
          <w:sz w:val="28"/>
          <w:szCs w:val="28"/>
          <w:lang w:val="kk-KZ"/>
        </w:rPr>
        <w:t xml:space="preserve"> </w:t>
      </w:r>
      <w:r w:rsidRPr="003E6C09">
        <w:rPr>
          <w:rFonts w:ascii="Times New Roman" w:hAnsi="Times New Roman"/>
          <w:sz w:val="28"/>
          <w:szCs w:val="28"/>
          <w:lang w:val="kk-KZ"/>
        </w:rPr>
        <w:t>ед.,</w:t>
      </w:r>
      <w:r>
        <w:rPr>
          <w:rFonts w:ascii="Times New Roman" w:hAnsi="Times New Roman"/>
          <w:sz w:val="28"/>
          <w:szCs w:val="28"/>
          <w:lang w:val="kk-KZ"/>
        </w:rPr>
        <w:t xml:space="preserve"> </w:t>
      </w:r>
      <w:r w:rsidRPr="003E6C09">
        <w:rPr>
          <w:rFonts w:ascii="Times New Roman" w:hAnsi="Times New Roman"/>
          <w:sz w:val="28"/>
          <w:szCs w:val="28"/>
          <w:lang w:val="kk-KZ"/>
        </w:rPr>
        <w:t>Кызылординская – 4 ед., Костанайская – 1</w:t>
      </w:r>
      <w:r>
        <w:rPr>
          <w:rFonts w:ascii="Times New Roman" w:hAnsi="Times New Roman"/>
          <w:sz w:val="28"/>
          <w:szCs w:val="28"/>
          <w:lang w:val="kk-KZ"/>
        </w:rPr>
        <w:t xml:space="preserve"> </w:t>
      </w:r>
      <w:r w:rsidRPr="003E6C09">
        <w:rPr>
          <w:rFonts w:ascii="Times New Roman" w:hAnsi="Times New Roman"/>
          <w:sz w:val="28"/>
          <w:szCs w:val="28"/>
          <w:lang w:val="kk-KZ"/>
        </w:rPr>
        <w:t>ед., Мангыстауская – 1 ед., Павлодарская – 2 ед</w:t>
      </w:r>
      <w:r>
        <w:rPr>
          <w:rFonts w:ascii="Times New Roman" w:hAnsi="Times New Roman"/>
          <w:sz w:val="28"/>
          <w:szCs w:val="28"/>
          <w:lang w:val="kk-KZ"/>
        </w:rPr>
        <w:t>.</w:t>
      </w:r>
      <w:r w:rsidRPr="003E6C09">
        <w:rPr>
          <w:rFonts w:ascii="Times New Roman" w:hAnsi="Times New Roman"/>
          <w:sz w:val="28"/>
          <w:szCs w:val="28"/>
          <w:lang w:val="kk-KZ"/>
        </w:rPr>
        <w:t>, Туркестанская – 1</w:t>
      </w:r>
      <w:r>
        <w:rPr>
          <w:rFonts w:ascii="Times New Roman" w:hAnsi="Times New Roman"/>
          <w:sz w:val="28"/>
          <w:szCs w:val="28"/>
          <w:lang w:val="kk-KZ"/>
        </w:rPr>
        <w:t xml:space="preserve"> </w:t>
      </w:r>
      <w:r w:rsidRPr="003E6C09">
        <w:rPr>
          <w:rFonts w:ascii="Times New Roman" w:hAnsi="Times New Roman"/>
          <w:sz w:val="28"/>
          <w:szCs w:val="28"/>
          <w:lang w:val="kk-KZ"/>
        </w:rPr>
        <w:t>ед., г.</w:t>
      </w:r>
      <w:r>
        <w:rPr>
          <w:rFonts w:ascii="Times New Roman" w:hAnsi="Times New Roman"/>
          <w:sz w:val="28"/>
          <w:szCs w:val="28"/>
          <w:lang w:val="kk-KZ"/>
        </w:rPr>
        <w:t xml:space="preserve"> </w:t>
      </w:r>
      <w:r w:rsidRPr="003E6C09">
        <w:rPr>
          <w:rFonts w:ascii="Times New Roman" w:hAnsi="Times New Roman"/>
          <w:sz w:val="28"/>
          <w:szCs w:val="28"/>
          <w:lang w:val="kk-KZ"/>
        </w:rPr>
        <w:t>Нур-Султан – 1 ед.).</w:t>
      </w:r>
    </w:p>
    <w:p w:rsidR="00320905" w:rsidRPr="003E6C09" w:rsidRDefault="00320905" w:rsidP="00320905">
      <w:pPr>
        <w:pBdr>
          <w:bottom w:val="single" w:sz="4" w:space="30" w:color="FFFFFF"/>
        </w:pBdr>
        <w:tabs>
          <w:tab w:val="left" w:pos="0"/>
        </w:tabs>
        <w:spacing w:after="0" w:line="240" w:lineRule="auto"/>
        <w:ind w:left="-426" w:firstLine="709"/>
        <w:rPr>
          <w:rFonts w:ascii="Times New Roman" w:hAnsi="Times New Roman"/>
          <w:i/>
          <w:sz w:val="28"/>
          <w:szCs w:val="28"/>
        </w:rPr>
      </w:pPr>
      <w:r w:rsidRPr="003E6C09">
        <w:rPr>
          <w:rFonts w:ascii="Times New Roman" w:hAnsi="Times New Roman"/>
          <w:i/>
          <w:sz w:val="28"/>
          <w:szCs w:val="28"/>
        </w:rPr>
        <w:t>Развитие массового спорта</w:t>
      </w:r>
    </w:p>
    <w:p w:rsidR="00320905" w:rsidRPr="00DB792D"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DB792D">
        <w:rPr>
          <w:rFonts w:ascii="Times New Roman" w:hAnsi="Times New Roman"/>
          <w:sz w:val="28"/>
          <w:szCs w:val="28"/>
        </w:rPr>
        <w:lastRenderedPageBreak/>
        <w:t>В рамках пропаганды здорового образа жизни и развития массового спорта обеспечено систематическое проведение массовых спортивных мероприятий (спартакиады, турниры, спортивные семейные соревнования, массовые забеги). За 2020 год по республике проведено более 21 тыс</w:t>
      </w:r>
      <w:r>
        <w:rPr>
          <w:rFonts w:ascii="Times New Roman" w:hAnsi="Times New Roman"/>
          <w:sz w:val="28"/>
          <w:szCs w:val="28"/>
        </w:rPr>
        <w:t>.</w:t>
      </w:r>
      <w:r w:rsidRPr="00DB792D">
        <w:rPr>
          <w:rFonts w:ascii="Times New Roman" w:hAnsi="Times New Roman"/>
          <w:sz w:val="28"/>
          <w:szCs w:val="28"/>
        </w:rPr>
        <w:t xml:space="preserve"> спортивно-массовых мероприятий с охватом более 1,5 млн. человек, в том числе в сельской местности более 12 тыс</w:t>
      </w:r>
      <w:r>
        <w:rPr>
          <w:rFonts w:ascii="Times New Roman" w:hAnsi="Times New Roman"/>
          <w:sz w:val="28"/>
          <w:szCs w:val="28"/>
        </w:rPr>
        <w:t>.</w:t>
      </w:r>
      <w:r w:rsidRPr="00DB792D">
        <w:rPr>
          <w:rFonts w:ascii="Times New Roman" w:hAnsi="Times New Roman"/>
          <w:sz w:val="28"/>
          <w:szCs w:val="28"/>
        </w:rPr>
        <w:t xml:space="preserve"> спортивно-массовых мероприятий с охватом более 631 тыс. человек.</w:t>
      </w:r>
    </w:p>
    <w:p w:rsidR="00320905" w:rsidRPr="00DB792D"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DB792D">
        <w:rPr>
          <w:rFonts w:ascii="Times New Roman" w:hAnsi="Times New Roman"/>
          <w:sz w:val="28"/>
          <w:szCs w:val="28"/>
        </w:rPr>
        <w:t>На постоянной основе обеспечена сдача тестов Первого Президента Республики Казахстан – Елбасы</w:t>
      </w:r>
      <w:r>
        <w:rPr>
          <w:rFonts w:ascii="Times New Roman" w:hAnsi="Times New Roman"/>
          <w:sz w:val="28"/>
          <w:szCs w:val="28"/>
        </w:rPr>
        <w:t xml:space="preserve"> </w:t>
      </w:r>
      <w:r w:rsidRPr="00DB792D">
        <w:rPr>
          <w:rFonts w:ascii="Times New Roman" w:hAnsi="Times New Roman"/>
          <w:sz w:val="28"/>
          <w:szCs w:val="28"/>
        </w:rPr>
        <w:t>по летним и зимним видам спорта среди населения, проведение спартакиады по видам спорта среди трудовых коллективов, ветеранов</w:t>
      </w:r>
      <w:r>
        <w:rPr>
          <w:rFonts w:ascii="Times New Roman" w:hAnsi="Times New Roman"/>
          <w:sz w:val="28"/>
          <w:szCs w:val="28"/>
        </w:rPr>
        <w:t xml:space="preserve"> спорта</w:t>
      </w:r>
      <w:r w:rsidRPr="00DB792D">
        <w:rPr>
          <w:rFonts w:ascii="Times New Roman" w:hAnsi="Times New Roman"/>
          <w:sz w:val="28"/>
          <w:szCs w:val="28"/>
        </w:rPr>
        <w:t>, гос</w:t>
      </w:r>
      <w:r>
        <w:rPr>
          <w:rFonts w:ascii="Times New Roman" w:hAnsi="Times New Roman"/>
          <w:sz w:val="28"/>
          <w:szCs w:val="28"/>
        </w:rPr>
        <w:t xml:space="preserve">ударственных </w:t>
      </w:r>
      <w:r w:rsidRPr="00DB792D">
        <w:rPr>
          <w:rFonts w:ascii="Times New Roman" w:hAnsi="Times New Roman"/>
          <w:sz w:val="28"/>
          <w:szCs w:val="28"/>
        </w:rPr>
        <w:t>служащих и учреждений</w:t>
      </w:r>
      <w:r>
        <w:rPr>
          <w:rFonts w:ascii="Times New Roman" w:hAnsi="Times New Roman"/>
          <w:sz w:val="28"/>
          <w:szCs w:val="28"/>
        </w:rPr>
        <w:t>,</w:t>
      </w:r>
      <w:r w:rsidRPr="00DB792D">
        <w:rPr>
          <w:rFonts w:ascii="Times New Roman" w:hAnsi="Times New Roman"/>
          <w:sz w:val="28"/>
          <w:szCs w:val="28"/>
        </w:rPr>
        <w:t xml:space="preserve"> независимо от форм собственности, а также в высших учебных заведениях и общеобразовательных школах по месту жительства. </w:t>
      </w:r>
    </w:p>
    <w:p w:rsidR="00320905" w:rsidRPr="00DB792D"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DB792D">
        <w:rPr>
          <w:rFonts w:ascii="Times New Roman" w:hAnsi="Times New Roman"/>
          <w:sz w:val="28"/>
          <w:szCs w:val="28"/>
        </w:rPr>
        <w:t xml:space="preserve">2020 году </w:t>
      </w:r>
      <w:r>
        <w:rPr>
          <w:rFonts w:ascii="Times New Roman" w:hAnsi="Times New Roman"/>
          <w:sz w:val="28"/>
          <w:szCs w:val="28"/>
        </w:rPr>
        <w:t>на</w:t>
      </w:r>
      <w:r w:rsidRPr="00DB792D">
        <w:rPr>
          <w:rFonts w:ascii="Times New Roman" w:hAnsi="Times New Roman"/>
          <w:sz w:val="28"/>
          <w:szCs w:val="28"/>
        </w:rPr>
        <w:t xml:space="preserve"> сдаче тестов Первого Президента Республики Казахстан – Елбасы пр</w:t>
      </w:r>
      <w:r>
        <w:rPr>
          <w:rFonts w:ascii="Times New Roman" w:hAnsi="Times New Roman"/>
          <w:sz w:val="28"/>
          <w:szCs w:val="28"/>
        </w:rPr>
        <w:t>иняли участие 1 124 025 человек. И</w:t>
      </w:r>
      <w:r w:rsidRPr="00DB792D">
        <w:rPr>
          <w:rFonts w:ascii="Times New Roman" w:hAnsi="Times New Roman"/>
          <w:sz w:val="28"/>
          <w:szCs w:val="28"/>
        </w:rPr>
        <w:t>з них 49 501 человек выполнили нормативы Президентского уровн</w:t>
      </w:r>
      <w:r>
        <w:rPr>
          <w:rFonts w:ascii="Times New Roman" w:hAnsi="Times New Roman"/>
          <w:sz w:val="28"/>
          <w:szCs w:val="28"/>
        </w:rPr>
        <w:t xml:space="preserve">я, в том числе на селе – </w:t>
      </w:r>
      <w:r w:rsidRPr="00DB792D">
        <w:rPr>
          <w:rFonts w:ascii="Times New Roman" w:hAnsi="Times New Roman"/>
          <w:sz w:val="28"/>
          <w:szCs w:val="28"/>
        </w:rPr>
        <w:t>36857 человек, 71 456 человек выполнили нормативы национального уровня, в том числе на селе – 50060 человек, 151 738 человек выполнили нормативы начального уровня, из них на селе 106</w:t>
      </w:r>
      <w:r>
        <w:rPr>
          <w:rFonts w:ascii="Times New Roman" w:hAnsi="Times New Roman"/>
          <w:sz w:val="28"/>
          <w:szCs w:val="28"/>
        </w:rPr>
        <w:t xml:space="preserve"> </w:t>
      </w:r>
      <w:r w:rsidRPr="00DB792D">
        <w:rPr>
          <w:rFonts w:ascii="Times New Roman" w:hAnsi="Times New Roman"/>
          <w:sz w:val="28"/>
          <w:szCs w:val="28"/>
        </w:rPr>
        <w:t>643 человек.</w:t>
      </w:r>
    </w:p>
    <w:p w:rsidR="00320905" w:rsidRPr="00DB792D"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DB792D">
        <w:rPr>
          <w:rFonts w:ascii="Times New Roman" w:hAnsi="Times New Roman"/>
          <w:sz w:val="28"/>
          <w:szCs w:val="28"/>
        </w:rPr>
        <w:t xml:space="preserve">Число систематически занимающихся физической культурой и спортом составляет свыше 5,9 млн. человек (31,6%), в 2019 году – 5,7 млн. человек (30,6%),  в 2018 году </w:t>
      </w:r>
      <w:r>
        <w:rPr>
          <w:rFonts w:ascii="Times New Roman" w:hAnsi="Times New Roman"/>
          <w:sz w:val="28"/>
          <w:szCs w:val="28"/>
        </w:rPr>
        <w:t>–</w:t>
      </w:r>
      <w:r w:rsidRPr="00DB792D">
        <w:rPr>
          <w:rFonts w:ascii="Times New Roman" w:hAnsi="Times New Roman"/>
          <w:sz w:val="28"/>
          <w:szCs w:val="28"/>
        </w:rPr>
        <w:t xml:space="preserve"> 5,4 млн. человек (29,8%), в 2017 году – 5,2 млн. человек (28,7%). </w:t>
      </w:r>
    </w:p>
    <w:p w:rsidR="00320905" w:rsidRPr="00DB792D"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1E2A91">
        <w:rPr>
          <w:rFonts w:ascii="Times New Roman" w:hAnsi="Times New Roman"/>
          <w:sz w:val="28"/>
          <w:szCs w:val="28"/>
        </w:rPr>
        <w:t>В 2020 году в 477 детско-юношеских спортивных школах (в том числе 129 специализированных) количество занимающихся насчитывалось более 367,7 тыс. детей, тренеров – более 13,6 тыс. человек. Количество ДЮСШ в сравнении с 2019 годом осталось на аналогичном уровне, численность обучающихся выросло на 10,6 тыс. человек.</w:t>
      </w:r>
    </w:p>
    <w:p w:rsidR="00320905" w:rsidRPr="00DB792D"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DB792D">
        <w:rPr>
          <w:rFonts w:ascii="Times New Roman" w:hAnsi="Times New Roman"/>
          <w:sz w:val="28"/>
          <w:szCs w:val="28"/>
        </w:rPr>
        <w:t>В 5-и республиканских специализированных интернатах-колледж</w:t>
      </w:r>
      <w:r>
        <w:rPr>
          <w:rFonts w:ascii="Times New Roman" w:hAnsi="Times New Roman"/>
          <w:sz w:val="28"/>
          <w:szCs w:val="28"/>
        </w:rPr>
        <w:t>ах</w:t>
      </w:r>
      <w:r w:rsidRPr="00DB792D">
        <w:rPr>
          <w:rFonts w:ascii="Times New Roman" w:hAnsi="Times New Roman"/>
          <w:sz w:val="28"/>
          <w:szCs w:val="28"/>
        </w:rPr>
        <w:t xml:space="preserve"> олимпийского резерва получают стипенди</w:t>
      </w:r>
      <w:r>
        <w:rPr>
          <w:rFonts w:ascii="Times New Roman" w:hAnsi="Times New Roman"/>
          <w:sz w:val="28"/>
          <w:szCs w:val="28"/>
        </w:rPr>
        <w:t>и</w:t>
      </w:r>
      <w:r w:rsidRPr="00DB792D">
        <w:rPr>
          <w:rFonts w:ascii="Times New Roman" w:hAnsi="Times New Roman"/>
          <w:sz w:val="28"/>
          <w:szCs w:val="28"/>
        </w:rPr>
        <w:t xml:space="preserve"> 600 учащихся и 598 учащихся получают льготный проезд.</w:t>
      </w:r>
    </w:p>
    <w:p w:rsidR="00320905" w:rsidRPr="00DB792D"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DB792D">
        <w:rPr>
          <w:rFonts w:ascii="Times New Roman" w:hAnsi="Times New Roman"/>
          <w:sz w:val="28"/>
          <w:szCs w:val="28"/>
        </w:rPr>
        <w:t xml:space="preserve">В целях обеспечения физкультурно-оздоровительной работой по месту жительства среди детей функционируют учреждения дополнительного образования, среди </w:t>
      </w:r>
      <w:r w:rsidRPr="00AB58F8">
        <w:rPr>
          <w:rFonts w:ascii="Times New Roman" w:hAnsi="Times New Roman"/>
          <w:sz w:val="28"/>
          <w:szCs w:val="28"/>
        </w:rPr>
        <w:t>которых в 20</w:t>
      </w:r>
      <w:r>
        <w:rPr>
          <w:rFonts w:ascii="Times New Roman" w:hAnsi="Times New Roman"/>
          <w:sz w:val="28"/>
          <w:szCs w:val="28"/>
          <w:lang w:val="kk-KZ"/>
        </w:rPr>
        <w:t>20</w:t>
      </w:r>
      <w:r w:rsidRPr="00AB58F8">
        <w:rPr>
          <w:rFonts w:ascii="Times New Roman" w:hAnsi="Times New Roman"/>
          <w:sz w:val="28"/>
          <w:szCs w:val="28"/>
        </w:rPr>
        <w:t xml:space="preserve"> году насчитывалось</w:t>
      </w:r>
      <w:r w:rsidRPr="00DB792D">
        <w:rPr>
          <w:rFonts w:ascii="Times New Roman" w:hAnsi="Times New Roman"/>
          <w:sz w:val="28"/>
          <w:szCs w:val="28"/>
        </w:rPr>
        <w:t xml:space="preserve"> 602 детско-подростковых клубов (ДПК), 119 детско-юношеских клубов физической подготовленности (ДЮКФП) с охватом более 188,9 тыс. детей и подростков (в 2019 году – 579 ед.). По сравнению с 2019 годом, количество детей и подростков, занимающихся в ДПК и ДЮКФП</w:t>
      </w:r>
      <w:r>
        <w:rPr>
          <w:rFonts w:ascii="Times New Roman" w:hAnsi="Times New Roman"/>
          <w:sz w:val="28"/>
          <w:szCs w:val="28"/>
        </w:rPr>
        <w:t>,</w:t>
      </w:r>
      <w:r w:rsidRPr="00DB792D">
        <w:rPr>
          <w:rFonts w:ascii="Times New Roman" w:hAnsi="Times New Roman"/>
          <w:sz w:val="28"/>
          <w:szCs w:val="28"/>
        </w:rPr>
        <w:t xml:space="preserve"> увеличилось на 4,6% или на 8,4 тыс. детей (в 2019 году – 180,7 тыс. детей, в 2018 году – 172,6 тыс. детей, в 2017 году – 124,4 тыс.</w:t>
      </w:r>
      <w:r>
        <w:rPr>
          <w:rFonts w:ascii="Times New Roman" w:hAnsi="Times New Roman"/>
          <w:sz w:val="28"/>
          <w:szCs w:val="28"/>
        </w:rPr>
        <w:t xml:space="preserve"> </w:t>
      </w:r>
      <w:r w:rsidRPr="00DB792D">
        <w:rPr>
          <w:rFonts w:ascii="Times New Roman" w:hAnsi="Times New Roman"/>
          <w:sz w:val="28"/>
          <w:szCs w:val="28"/>
        </w:rPr>
        <w:t>детей</w:t>
      </w:r>
      <w:r>
        <w:rPr>
          <w:rFonts w:ascii="Times New Roman" w:hAnsi="Times New Roman"/>
          <w:sz w:val="28"/>
          <w:szCs w:val="28"/>
        </w:rPr>
        <w:t>).</w:t>
      </w:r>
    </w:p>
    <w:p w:rsidR="00320905" w:rsidRPr="00DB792D"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DB792D">
        <w:rPr>
          <w:rFonts w:ascii="Times New Roman" w:hAnsi="Times New Roman"/>
          <w:sz w:val="28"/>
          <w:szCs w:val="28"/>
        </w:rPr>
        <w:t>По сравнению с 2019 годом число ДПК увеличилось на 23 единиц (на селе – на 13 ед.), в Туркестанской области – 21, Кызылординской области – 6, Мангистауской области – 5,  уменьшение ДПК наблюдается в Жамбылской области – 5, Карагандинской области – 4, в т.ч. в сельской местности в Жамбылской области – 5.</w:t>
      </w:r>
    </w:p>
    <w:p w:rsidR="00320905" w:rsidRPr="00DB792D"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DB792D">
        <w:rPr>
          <w:rFonts w:ascii="Times New Roman" w:hAnsi="Times New Roman"/>
          <w:sz w:val="28"/>
          <w:szCs w:val="28"/>
        </w:rPr>
        <w:lastRenderedPageBreak/>
        <w:t>Сегодня в республике функционируют</w:t>
      </w:r>
      <w:r>
        <w:rPr>
          <w:rFonts w:ascii="Times New Roman" w:hAnsi="Times New Roman"/>
          <w:sz w:val="28"/>
          <w:szCs w:val="28"/>
        </w:rPr>
        <w:t xml:space="preserve"> 13 спортивных клубов и</w:t>
      </w:r>
      <w:r w:rsidRPr="00DB792D">
        <w:rPr>
          <w:rFonts w:ascii="Times New Roman" w:hAnsi="Times New Roman"/>
          <w:sz w:val="28"/>
          <w:szCs w:val="28"/>
        </w:rPr>
        <w:t xml:space="preserve"> 3 школы для людей с ограниченными физическими возможностями (спортивные клубы: в городах Алматы, Шымкент, в Жамбылской, ЗКО, Мангистауской, СКО, Павлодарской, ВКО, Акмолинской, Костанайской, Актюбинской, Атырауской и Кызылординской областях; спортивные школы: г. Нур-Султан, Карагандинской области, Алм</w:t>
      </w:r>
      <w:r>
        <w:rPr>
          <w:rFonts w:ascii="Times New Roman" w:hAnsi="Times New Roman"/>
          <w:sz w:val="28"/>
          <w:szCs w:val="28"/>
        </w:rPr>
        <w:t xml:space="preserve">атинской области) и 12 филиалов </w:t>
      </w:r>
      <w:r w:rsidRPr="00DB792D">
        <w:rPr>
          <w:rFonts w:ascii="Times New Roman" w:hAnsi="Times New Roman"/>
          <w:sz w:val="28"/>
          <w:szCs w:val="28"/>
        </w:rPr>
        <w:t>Спешил Олимпикс (в городах Нур-Султан, Алматы, Шымкент, Атырауской, Карагандинской, Костанайской, Акмолинской, Павлодарской, СКО, ЗКО, Жамбылской, Кызылординской областях</w:t>
      </w:r>
      <w:r>
        <w:rPr>
          <w:rFonts w:ascii="Times New Roman" w:hAnsi="Times New Roman"/>
          <w:sz w:val="28"/>
          <w:szCs w:val="28"/>
        </w:rPr>
        <w:t>)</w:t>
      </w:r>
      <w:r w:rsidRPr="00DB792D">
        <w:rPr>
          <w:rFonts w:ascii="Times New Roman" w:hAnsi="Times New Roman"/>
          <w:sz w:val="28"/>
          <w:szCs w:val="28"/>
        </w:rPr>
        <w:t>.</w:t>
      </w:r>
    </w:p>
    <w:p w:rsidR="00320905" w:rsidRPr="00DB792D"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DB792D">
        <w:rPr>
          <w:rFonts w:ascii="Times New Roman" w:hAnsi="Times New Roman"/>
          <w:sz w:val="28"/>
          <w:szCs w:val="28"/>
        </w:rPr>
        <w:t>Наряду с этим, в стране действу</w:t>
      </w:r>
      <w:r>
        <w:rPr>
          <w:rFonts w:ascii="Times New Roman" w:hAnsi="Times New Roman"/>
          <w:sz w:val="28"/>
          <w:szCs w:val="28"/>
        </w:rPr>
        <w:t>ю</w:t>
      </w:r>
      <w:r w:rsidRPr="00DB792D">
        <w:rPr>
          <w:rFonts w:ascii="Times New Roman" w:hAnsi="Times New Roman"/>
          <w:sz w:val="28"/>
          <w:szCs w:val="28"/>
        </w:rPr>
        <w:t>т Национальный Паралимпийский комитет Казахстана, Обще</w:t>
      </w:r>
      <w:r>
        <w:rPr>
          <w:rFonts w:ascii="Times New Roman" w:hAnsi="Times New Roman"/>
          <w:sz w:val="28"/>
          <w:szCs w:val="28"/>
        </w:rPr>
        <w:t>ственное о</w:t>
      </w:r>
      <w:r w:rsidRPr="00DB792D">
        <w:rPr>
          <w:rFonts w:ascii="Times New Roman" w:hAnsi="Times New Roman"/>
          <w:sz w:val="28"/>
          <w:szCs w:val="28"/>
        </w:rPr>
        <w:t>бъединение «Спешил Олимпикс» и Сурдлимпийская Федерация. С 2018 года в городе</w:t>
      </w:r>
      <w:r>
        <w:rPr>
          <w:rFonts w:ascii="Times New Roman" w:hAnsi="Times New Roman"/>
          <w:sz w:val="28"/>
          <w:szCs w:val="28"/>
        </w:rPr>
        <w:t xml:space="preserve"> Нур-Султан</w:t>
      </w:r>
      <w:r w:rsidRPr="00DB792D">
        <w:rPr>
          <w:rFonts w:ascii="Times New Roman" w:hAnsi="Times New Roman"/>
          <w:sz w:val="28"/>
          <w:szCs w:val="28"/>
        </w:rPr>
        <w:t xml:space="preserve"> действует Паралимпийский тренировочный центр.</w:t>
      </w:r>
    </w:p>
    <w:p w:rsidR="00320905" w:rsidRPr="00DB792D"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DB792D">
        <w:rPr>
          <w:rFonts w:ascii="Times New Roman" w:hAnsi="Times New Roman"/>
          <w:sz w:val="28"/>
          <w:szCs w:val="28"/>
        </w:rPr>
        <w:t>В 2020 году в связи с пандемией прошло около 20 международных и республиканских чемпионатов и турниров для различных категорий инвалидов.</w:t>
      </w:r>
    </w:p>
    <w:p w:rsidR="00320905" w:rsidRPr="002516AD" w:rsidRDefault="00320905" w:rsidP="00320905">
      <w:pPr>
        <w:pBdr>
          <w:bottom w:val="single" w:sz="4" w:space="30" w:color="FFFFFF"/>
        </w:pBdr>
        <w:tabs>
          <w:tab w:val="left" w:pos="0"/>
        </w:tabs>
        <w:spacing w:after="0" w:line="240" w:lineRule="auto"/>
        <w:ind w:left="-426" w:firstLine="709"/>
        <w:rPr>
          <w:rFonts w:ascii="Times New Roman" w:hAnsi="Times New Roman"/>
          <w:i/>
          <w:sz w:val="28"/>
          <w:szCs w:val="28"/>
        </w:rPr>
      </w:pPr>
      <w:r w:rsidRPr="002516AD">
        <w:rPr>
          <w:rFonts w:ascii="Times New Roman" w:hAnsi="Times New Roman"/>
          <w:i/>
          <w:sz w:val="28"/>
          <w:szCs w:val="28"/>
        </w:rPr>
        <w:t>Национальные виды спорта</w:t>
      </w:r>
    </w:p>
    <w:p w:rsidR="00320905"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4125C8">
        <w:rPr>
          <w:rFonts w:ascii="Times New Roman" w:hAnsi="Times New Roman"/>
          <w:sz w:val="28"/>
          <w:szCs w:val="28"/>
        </w:rPr>
        <w:t>В республике функционируют 8 специализированных спортивных клубов по национальным видам спорта (Атырауская, Жамбылская, К</w:t>
      </w:r>
      <w:r>
        <w:rPr>
          <w:rFonts w:ascii="Times New Roman" w:hAnsi="Times New Roman"/>
          <w:sz w:val="28"/>
          <w:szCs w:val="28"/>
        </w:rPr>
        <w:t>ы</w:t>
      </w:r>
      <w:r w:rsidRPr="004125C8">
        <w:rPr>
          <w:rFonts w:ascii="Times New Roman" w:hAnsi="Times New Roman"/>
          <w:sz w:val="28"/>
          <w:szCs w:val="28"/>
        </w:rPr>
        <w:t>зылординская, Мангистауская, Павлодарская, Северо-Казахстанская области (2) и г.</w:t>
      </w:r>
      <w:r>
        <w:rPr>
          <w:rFonts w:ascii="Times New Roman" w:hAnsi="Times New Roman"/>
          <w:sz w:val="28"/>
          <w:szCs w:val="28"/>
        </w:rPr>
        <w:t xml:space="preserve"> </w:t>
      </w:r>
      <w:r w:rsidRPr="004125C8">
        <w:rPr>
          <w:rFonts w:ascii="Times New Roman" w:hAnsi="Times New Roman"/>
          <w:sz w:val="28"/>
          <w:szCs w:val="28"/>
        </w:rPr>
        <w:t xml:space="preserve">Шымкент). </w:t>
      </w:r>
      <w:r>
        <w:rPr>
          <w:rFonts w:ascii="Times New Roman" w:hAnsi="Times New Roman"/>
          <w:sz w:val="28"/>
          <w:szCs w:val="28"/>
        </w:rPr>
        <w:t>Т</w:t>
      </w:r>
      <w:r w:rsidRPr="004125C8">
        <w:rPr>
          <w:rFonts w:ascii="Times New Roman" w:hAnsi="Times New Roman"/>
          <w:sz w:val="28"/>
          <w:szCs w:val="28"/>
        </w:rPr>
        <w:t>акже действуют 13 специализированных спортивных школ (по одной школе в Актюбинской, Западно-Казахстанской, Карагандинской, Костанайской, Мангистауской, Восточно-Казахстанской областях и по две школы в Северо-Казахстанской, Алматинской и Туркестанской областях).</w:t>
      </w:r>
    </w:p>
    <w:p w:rsidR="00320905" w:rsidRPr="00DB792D"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DB792D">
        <w:rPr>
          <w:rFonts w:ascii="Times New Roman" w:hAnsi="Times New Roman"/>
          <w:sz w:val="28"/>
          <w:szCs w:val="28"/>
        </w:rPr>
        <w:t>По сведениям местных исполн</w:t>
      </w:r>
      <w:r>
        <w:rPr>
          <w:rFonts w:ascii="Times New Roman" w:hAnsi="Times New Roman"/>
          <w:sz w:val="28"/>
          <w:szCs w:val="28"/>
        </w:rPr>
        <w:t>ительных органов на территории Р</w:t>
      </w:r>
      <w:r w:rsidRPr="00DB792D">
        <w:rPr>
          <w:rFonts w:ascii="Times New Roman" w:hAnsi="Times New Roman"/>
          <w:sz w:val="28"/>
          <w:szCs w:val="28"/>
        </w:rPr>
        <w:t>еспублики Казахстан име</w:t>
      </w:r>
      <w:r>
        <w:rPr>
          <w:rFonts w:ascii="Times New Roman" w:hAnsi="Times New Roman"/>
          <w:sz w:val="28"/>
          <w:szCs w:val="28"/>
        </w:rPr>
        <w:t>ю</w:t>
      </w:r>
      <w:r w:rsidRPr="00DB792D">
        <w:rPr>
          <w:rFonts w:ascii="Times New Roman" w:hAnsi="Times New Roman"/>
          <w:sz w:val="28"/>
          <w:szCs w:val="28"/>
        </w:rPr>
        <w:t xml:space="preserve">тся 45 ипподромов. </w:t>
      </w:r>
      <w:r>
        <w:rPr>
          <w:rFonts w:ascii="Times New Roman" w:hAnsi="Times New Roman"/>
          <w:sz w:val="28"/>
          <w:szCs w:val="28"/>
        </w:rPr>
        <w:t>И</w:t>
      </w:r>
      <w:r w:rsidRPr="00DB792D">
        <w:rPr>
          <w:rFonts w:ascii="Times New Roman" w:hAnsi="Times New Roman"/>
          <w:sz w:val="28"/>
          <w:szCs w:val="28"/>
        </w:rPr>
        <w:t>з них</w:t>
      </w:r>
      <w:r>
        <w:rPr>
          <w:rFonts w:ascii="Times New Roman" w:hAnsi="Times New Roman"/>
          <w:sz w:val="28"/>
          <w:szCs w:val="28"/>
        </w:rPr>
        <w:t xml:space="preserve"> 33</w:t>
      </w:r>
      <w:r w:rsidRPr="00DB792D">
        <w:rPr>
          <w:rFonts w:ascii="Times New Roman" w:hAnsi="Times New Roman"/>
          <w:sz w:val="28"/>
          <w:szCs w:val="28"/>
        </w:rPr>
        <w:t xml:space="preserve"> – в государственной собственности, 12 – в частной собственности.</w:t>
      </w:r>
    </w:p>
    <w:p w:rsidR="00320905" w:rsidRPr="00DB792D"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DB792D">
        <w:rPr>
          <w:rFonts w:ascii="Times New Roman" w:hAnsi="Times New Roman"/>
          <w:sz w:val="28"/>
          <w:szCs w:val="28"/>
        </w:rPr>
        <w:t xml:space="preserve">Вместе </w:t>
      </w:r>
      <w:r>
        <w:rPr>
          <w:rFonts w:ascii="Times New Roman" w:hAnsi="Times New Roman"/>
          <w:sz w:val="28"/>
          <w:szCs w:val="28"/>
        </w:rPr>
        <w:t>с тем, в рамках разработанного Министерством проекта з</w:t>
      </w:r>
      <w:r w:rsidRPr="00DB792D">
        <w:rPr>
          <w:rFonts w:ascii="Times New Roman" w:hAnsi="Times New Roman"/>
          <w:sz w:val="28"/>
          <w:szCs w:val="28"/>
        </w:rPr>
        <w:t>акона Республики Казахстан «О внесении изменений и дополнений в некоторые законодательные акты Республики Казахстан по вопросам культуры, физической культуры и спорта» планируется введение обязательного компонента национальных видов спорта на уроках физической культуры на всех уровнях образования. Определение перечня национальных видов спорта будет осуществляться поэтапно совместно с Министерством образования и науки Республики Казахстан с учетом наличия материальной базы, кадрового потенциала и, самое главное, всех мер безопасности для самих обучающихся.</w:t>
      </w:r>
    </w:p>
    <w:p w:rsidR="00320905" w:rsidRPr="00DB792D"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DB792D">
        <w:rPr>
          <w:rFonts w:ascii="Times New Roman" w:hAnsi="Times New Roman"/>
          <w:sz w:val="28"/>
          <w:szCs w:val="28"/>
        </w:rPr>
        <w:t xml:space="preserve">Это в свою очередь, </w:t>
      </w:r>
      <w:r>
        <w:rPr>
          <w:rFonts w:ascii="Times New Roman" w:hAnsi="Times New Roman"/>
          <w:sz w:val="28"/>
          <w:szCs w:val="28"/>
        </w:rPr>
        <w:t>предоставит</w:t>
      </w:r>
      <w:r w:rsidRPr="00DB792D">
        <w:rPr>
          <w:rFonts w:ascii="Times New Roman" w:hAnsi="Times New Roman"/>
          <w:sz w:val="28"/>
          <w:szCs w:val="28"/>
        </w:rPr>
        <w:t xml:space="preserve"> возможность увеличить число занимающихся национальными видами спорта.</w:t>
      </w:r>
    </w:p>
    <w:p w:rsidR="00320905" w:rsidRPr="00DB792D"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DB792D">
        <w:rPr>
          <w:rFonts w:ascii="Times New Roman" w:hAnsi="Times New Roman"/>
          <w:sz w:val="28"/>
          <w:szCs w:val="28"/>
        </w:rPr>
        <w:t>В 2020 году в связи со сложившейся санитарно-эпидемиологической ситуацией в стране, большинство спортивно-массовых мероприятий не был</w:t>
      </w:r>
      <w:r>
        <w:rPr>
          <w:rFonts w:ascii="Times New Roman" w:hAnsi="Times New Roman"/>
          <w:sz w:val="28"/>
          <w:szCs w:val="28"/>
        </w:rPr>
        <w:t>о</w:t>
      </w:r>
      <w:r w:rsidRPr="00DB792D">
        <w:rPr>
          <w:rFonts w:ascii="Times New Roman" w:hAnsi="Times New Roman"/>
          <w:sz w:val="28"/>
          <w:szCs w:val="28"/>
        </w:rPr>
        <w:t xml:space="preserve"> проведено, сроки их проведения были перенесены.</w:t>
      </w:r>
    </w:p>
    <w:p w:rsidR="00320905"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DB792D">
        <w:rPr>
          <w:rFonts w:ascii="Times New Roman" w:hAnsi="Times New Roman"/>
          <w:sz w:val="28"/>
          <w:szCs w:val="28"/>
        </w:rPr>
        <w:t>В республике в 2020 году проведено 32 мероприятия по национальным видам спорта, в том числе 7 учебно-тренировочных сборов, 9 республиканских турниров, 12 чемпионатов и кубков Республики Казахстан, 4 международных турнира.</w:t>
      </w:r>
    </w:p>
    <w:p w:rsidR="00320905" w:rsidRPr="00DB792D"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DB792D">
        <w:rPr>
          <w:rFonts w:ascii="Times New Roman" w:hAnsi="Times New Roman"/>
          <w:sz w:val="28"/>
          <w:szCs w:val="28"/>
        </w:rPr>
        <w:lastRenderedPageBreak/>
        <w:t>Проведение подобных фестивалей способствуют решению комплексных задач, таки</w:t>
      </w:r>
      <w:r>
        <w:rPr>
          <w:rFonts w:ascii="Times New Roman" w:hAnsi="Times New Roman"/>
          <w:sz w:val="28"/>
          <w:szCs w:val="28"/>
        </w:rPr>
        <w:t>х</w:t>
      </w:r>
      <w:r w:rsidRPr="00DB792D">
        <w:rPr>
          <w:rFonts w:ascii="Times New Roman" w:hAnsi="Times New Roman"/>
          <w:sz w:val="28"/>
          <w:szCs w:val="28"/>
        </w:rPr>
        <w:t xml:space="preserve"> как, повышение интереса к национальным играм среди молодежи и юношей, увеличение количества занимающихся национальными видами спорта, укрепление дружественных отношений и взаимоуважения среди молодежи, определение лучших спортсменов страны по национальным видам спорта, выявление лучших регионов в развитии национальных видов спорта.</w:t>
      </w:r>
    </w:p>
    <w:p w:rsidR="00320905" w:rsidRPr="00E37E87" w:rsidRDefault="00320905" w:rsidP="00320905">
      <w:pPr>
        <w:pBdr>
          <w:bottom w:val="single" w:sz="4" w:space="30" w:color="FFFFFF"/>
        </w:pBdr>
        <w:tabs>
          <w:tab w:val="left" w:pos="0"/>
        </w:tabs>
        <w:spacing w:after="0" w:line="240" w:lineRule="auto"/>
        <w:ind w:left="-426" w:firstLine="709"/>
        <w:rPr>
          <w:rFonts w:ascii="Times New Roman" w:hAnsi="Times New Roman"/>
          <w:i/>
          <w:sz w:val="28"/>
          <w:szCs w:val="28"/>
        </w:rPr>
      </w:pPr>
      <w:r w:rsidRPr="0025700B">
        <w:rPr>
          <w:rFonts w:ascii="Times New Roman" w:hAnsi="Times New Roman"/>
          <w:i/>
          <w:sz w:val="28"/>
          <w:szCs w:val="28"/>
        </w:rPr>
        <w:t>Развитие спорта высших достижений</w:t>
      </w:r>
    </w:p>
    <w:p w:rsidR="00320905" w:rsidRPr="00DB792D"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DB792D">
        <w:rPr>
          <w:rFonts w:ascii="Times New Roman" w:hAnsi="Times New Roman"/>
          <w:sz w:val="28"/>
          <w:szCs w:val="28"/>
        </w:rPr>
        <w:t>Для непрерывной подготовки спортсменов в стране функционируют</w:t>
      </w:r>
      <w:r>
        <w:rPr>
          <w:rFonts w:ascii="Times New Roman" w:hAnsi="Times New Roman"/>
          <w:sz w:val="28"/>
          <w:szCs w:val="28"/>
        </w:rPr>
        <w:t xml:space="preserve"> </w:t>
      </w:r>
      <w:r w:rsidRPr="00DB792D">
        <w:rPr>
          <w:rFonts w:ascii="Times New Roman" w:hAnsi="Times New Roman"/>
          <w:sz w:val="28"/>
          <w:szCs w:val="28"/>
        </w:rPr>
        <w:t>545 спортивных организаций, где занимаются более 373,1 тыс. спортсменов. Среди них 477 детско-юношеск</w:t>
      </w:r>
      <w:r>
        <w:rPr>
          <w:rFonts w:ascii="Times New Roman" w:hAnsi="Times New Roman"/>
          <w:sz w:val="28"/>
          <w:szCs w:val="28"/>
        </w:rPr>
        <w:t>их спортивных школ, в том числе</w:t>
      </w:r>
      <w:r>
        <w:rPr>
          <w:rFonts w:ascii="Times New Roman" w:hAnsi="Times New Roman"/>
          <w:sz w:val="28"/>
          <w:szCs w:val="28"/>
          <w:lang w:val="kk-KZ"/>
        </w:rPr>
        <w:t xml:space="preserve"> </w:t>
      </w:r>
      <w:r w:rsidRPr="00DB792D">
        <w:rPr>
          <w:rFonts w:ascii="Times New Roman" w:hAnsi="Times New Roman"/>
          <w:sz w:val="28"/>
          <w:szCs w:val="28"/>
        </w:rPr>
        <w:t>129 специализированны</w:t>
      </w:r>
      <w:r>
        <w:rPr>
          <w:rFonts w:ascii="Times New Roman" w:hAnsi="Times New Roman"/>
          <w:sz w:val="28"/>
          <w:szCs w:val="28"/>
        </w:rPr>
        <w:t>х</w:t>
      </w:r>
      <w:r w:rsidRPr="00DB792D">
        <w:rPr>
          <w:rFonts w:ascii="Times New Roman" w:hAnsi="Times New Roman"/>
          <w:sz w:val="28"/>
          <w:szCs w:val="28"/>
        </w:rPr>
        <w:t>, в которых занимаются 367,6 тыс. учащихся. Количество ДЮСШ в сравнении с 2019 годом осталось на аналогичном уровне, численность обучающихся выросло на 10,6 тыс. человек.</w:t>
      </w:r>
    </w:p>
    <w:p w:rsidR="00320905" w:rsidRPr="00DB792D"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DB792D">
        <w:rPr>
          <w:rFonts w:ascii="Times New Roman" w:hAnsi="Times New Roman"/>
          <w:sz w:val="28"/>
          <w:szCs w:val="28"/>
        </w:rPr>
        <w:t xml:space="preserve"> Для подготовки спортивного резерва в олимпийских видах спорта, обеспечения учебно-тренировочного процесса, участия в республиканских и международных соревнованиях, а также подготовки высококвалифицированных спортсменов и специалистов в области спорта и физической культуры в республике функционируют 13 областных школ-интернатов-колледжей олимпийского резерва и областных школ-интернатов для одаренных в спорте детей с охватом 3 995 детей, 1 республиканский колледж и 4 республиканских специализированных школ-интернатов-колледжей олимпийского резер</w:t>
      </w:r>
      <w:r>
        <w:rPr>
          <w:rFonts w:ascii="Times New Roman" w:hAnsi="Times New Roman"/>
          <w:sz w:val="28"/>
          <w:szCs w:val="28"/>
        </w:rPr>
        <w:t>ва с охватом 2 078 спортсменов.</w:t>
      </w:r>
    </w:p>
    <w:p w:rsidR="00320905" w:rsidRPr="00DB792D"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DB792D">
        <w:rPr>
          <w:rFonts w:ascii="Times New Roman" w:hAnsi="Times New Roman"/>
          <w:sz w:val="28"/>
          <w:szCs w:val="28"/>
        </w:rPr>
        <w:t>В данных учреждениях работают 666 тренеров-преподавателей, по сравнению с 2019 годом этот показатель снизился на 10 чел. или на 1,5%</w:t>
      </w:r>
      <w:r>
        <w:rPr>
          <w:rFonts w:ascii="Times New Roman" w:hAnsi="Times New Roman"/>
          <w:sz w:val="28"/>
          <w:szCs w:val="28"/>
        </w:rPr>
        <w:t xml:space="preserve"> </w:t>
      </w:r>
      <w:r w:rsidRPr="00DB792D">
        <w:rPr>
          <w:rFonts w:ascii="Times New Roman" w:hAnsi="Times New Roman"/>
          <w:sz w:val="28"/>
          <w:szCs w:val="28"/>
        </w:rPr>
        <w:t>(в 2019 г</w:t>
      </w:r>
      <w:r>
        <w:rPr>
          <w:rFonts w:ascii="Times New Roman" w:hAnsi="Times New Roman"/>
          <w:sz w:val="28"/>
          <w:szCs w:val="28"/>
        </w:rPr>
        <w:t>оду</w:t>
      </w:r>
      <w:r w:rsidRPr="00DB792D">
        <w:rPr>
          <w:rFonts w:ascii="Times New Roman" w:hAnsi="Times New Roman"/>
          <w:sz w:val="28"/>
          <w:szCs w:val="28"/>
        </w:rPr>
        <w:t xml:space="preserve"> – 676 тренеров).</w:t>
      </w:r>
    </w:p>
    <w:p w:rsidR="00320905" w:rsidRPr="00DB792D"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DB792D">
        <w:rPr>
          <w:rFonts w:ascii="Times New Roman" w:hAnsi="Times New Roman"/>
          <w:sz w:val="28"/>
          <w:szCs w:val="28"/>
        </w:rPr>
        <w:t>По итогам 2020 года в республике также действуют 17 центров подготовки олимпийского резерва с охватом 2 683 спортсменов, 21 областная школа высшего спортивного мастерства с охватом 5 214 спортсменов,</w:t>
      </w:r>
      <w:r>
        <w:rPr>
          <w:rFonts w:ascii="Times New Roman" w:hAnsi="Times New Roman"/>
          <w:sz w:val="28"/>
          <w:szCs w:val="28"/>
        </w:rPr>
        <w:t xml:space="preserve"> </w:t>
      </w:r>
      <w:r w:rsidRPr="00DB792D">
        <w:rPr>
          <w:rFonts w:ascii="Times New Roman" w:hAnsi="Times New Roman"/>
          <w:sz w:val="28"/>
          <w:szCs w:val="28"/>
        </w:rPr>
        <w:t>1 Республиканская школа высшего спортивного мастерства с охватом 152 спортсмена, 1 Центр национальных и конных видов спорта с охватом 207 спортсменов, 1 Центр спортивной подготовки для лиц с ограниченными физическими возможностями с охватом 166 спортсменов, 9 Центров олимпийской подготовки с охватом 1 615 спортсменов.</w:t>
      </w:r>
    </w:p>
    <w:p w:rsidR="00320905" w:rsidRPr="00DB792D"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DB792D">
        <w:rPr>
          <w:rFonts w:ascii="Times New Roman" w:hAnsi="Times New Roman"/>
          <w:sz w:val="28"/>
          <w:szCs w:val="28"/>
        </w:rPr>
        <w:t>Подготовка специалистов по специальности «Физическая культура и спорт» осуществляется в 42-х вузах.</w:t>
      </w:r>
      <w:r>
        <w:rPr>
          <w:rFonts w:ascii="Times New Roman" w:hAnsi="Times New Roman"/>
          <w:sz w:val="28"/>
          <w:szCs w:val="28"/>
        </w:rPr>
        <w:t xml:space="preserve"> </w:t>
      </w:r>
      <w:r w:rsidRPr="00DB792D">
        <w:rPr>
          <w:rFonts w:ascii="Times New Roman" w:hAnsi="Times New Roman"/>
          <w:sz w:val="28"/>
          <w:szCs w:val="28"/>
        </w:rPr>
        <w:t>По данной специальности обучаются 26 991 человек, в том числ</w:t>
      </w:r>
      <w:r>
        <w:rPr>
          <w:rFonts w:ascii="Times New Roman" w:hAnsi="Times New Roman"/>
          <w:sz w:val="28"/>
          <w:szCs w:val="28"/>
        </w:rPr>
        <w:t>е по госзаказу – 3 278 чел. Приё</w:t>
      </w:r>
      <w:r w:rsidRPr="00DB792D">
        <w:rPr>
          <w:rFonts w:ascii="Times New Roman" w:hAnsi="Times New Roman"/>
          <w:sz w:val="28"/>
          <w:szCs w:val="28"/>
        </w:rPr>
        <w:t>м 2019-2020 года составил 8 324 человека, в том числе по госзаказу – 223. Выпуск 2020 года составил свыше 7 тыс. человек.</w:t>
      </w:r>
    </w:p>
    <w:p w:rsidR="00320905" w:rsidRPr="00DB792D"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DB792D">
        <w:rPr>
          <w:rFonts w:ascii="Times New Roman" w:hAnsi="Times New Roman"/>
          <w:sz w:val="28"/>
          <w:szCs w:val="28"/>
        </w:rPr>
        <w:t>В числе данных ВУЗов один частный ВУЗ – Казахская Академия туризма и спорта выпускает наряду с бакалаврами физической культуры также и тренеров-преподавателей по видам спорта.</w:t>
      </w:r>
    </w:p>
    <w:p w:rsidR="00320905" w:rsidRPr="00DB792D"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DB792D">
        <w:rPr>
          <w:rFonts w:ascii="Times New Roman" w:hAnsi="Times New Roman"/>
          <w:sz w:val="28"/>
          <w:szCs w:val="28"/>
        </w:rPr>
        <w:t>В магистратуре по специальности «6М010800 – Физическая культура и спорт» в ВУЗах обуча</w:t>
      </w:r>
      <w:r>
        <w:rPr>
          <w:rFonts w:ascii="Times New Roman" w:hAnsi="Times New Roman"/>
          <w:sz w:val="28"/>
          <w:szCs w:val="28"/>
        </w:rPr>
        <w:t>ю</w:t>
      </w:r>
      <w:r w:rsidRPr="00DB792D">
        <w:rPr>
          <w:rFonts w:ascii="Times New Roman" w:hAnsi="Times New Roman"/>
          <w:sz w:val="28"/>
          <w:szCs w:val="28"/>
        </w:rPr>
        <w:t xml:space="preserve">тся 312 магистрантов, из них 62 </w:t>
      </w:r>
      <w:r>
        <w:rPr>
          <w:rFonts w:ascii="Times New Roman" w:hAnsi="Times New Roman"/>
          <w:sz w:val="28"/>
          <w:szCs w:val="28"/>
        </w:rPr>
        <w:t>–</w:t>
      </w:r>
      <w:r w:rsidRPr="00DB792D">
        <w:rPr>
          <w:rFonts w:ascii="Times New Roman" w:hAnsi="Times New Roman"/>
          <w:sz w:val="28"/>
          <w:szCs w:val="28"/>
        </w:rPr>
        <w:t xml:space="preserve"> по государственному заказу.</w:t>
      </w:r>
    </w:p>
    <w:p w:rsidR="00320905" w:rsidRPr="00DB792D"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DB792D">
        <w:rPr>
          <w:rFonts w:ascii="Times New Roman" w:hAnsi="Times New Roman"/>
          <w:sz w:val="28"/>
          <w:szCs w:val="28"/>
        </w:rPr>
        <w:lastRenderedPageBreak/>
        <w:t>В докторантуре по специальности «6Д010800 – Физическая культура и спорт» в 2-х ВУЗах обучается 19 докторантов.</w:t>
      </w:r>
    </w:p>
    <w:p w:rsidR="00320905" w:rsidRPr="00DB792D"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DB792D">
        <w:rPr>
          <w:rFonts w:ascii="Times New Roman" w:hAnsi="Times New Roman"/>
          <w:sz w:val="28"/>
          <w:szCs w:val="28"/>
        </w:rPr>
        <w:t>В стране всего работает более 13,3 тыс. штатных тренеров, из них с высшим образованием 11,3 тыс. чел</w:t>
      </w:r>
      <w:r>
        <w:rPr>
          <w:rFonts w:ascii="Times New Roman" w:hAnsi="Times New Roman"/>
          <w:sz w:val="28"/>
          <w:szCs w:val="28"/>
        </w:rPr>
        <w:t>овек</w:t>
      </w:r>
      <w:r w:rsidRPr="00DB792D">
        <w:rPr>
          <w:rFonts w:ascii="Times New Roman" w:hAnsi="Times New Roman"/>
          <w:sz w:val="28"/>
          <w:szCs w:val="28"/>
        </w:rPr>
        <w:t xml:space="preserve"> (на селе – более 3,2 тыс. чел</w:t>
      </w:r>
      <w:r>
        <w:rPr>
          <w:rFonts w:ascii="Times New Roman" w:hAnsi="Times New Roman"/>
          <w:sz w:val="28"/>
          <w:szCs w:val="28"/>
        </w:rPr>
        <w:t>овек</w:t>
      </w:r>
      <w:r w:rsidRPr="00DB792D">
        <w:rPr>
          <w:rFonts w:ascii="Times New Roman" w:hAnsi="Times New Roman"/>
          <w:sz w:val="28"/>
          <w:szCs w:val="28"/>
        </w:rPr>
        <w:t>), со средн</w:t>
      </w:r>
      <w:r>
        <w:rPr>
          <w:rFonts w:ascii="Times New Roman" w:hAnsi="Times New Roman"/>
          <w:sz w:val="28"/>
          <w:szCs w:val="28"/>
        </w:rPr>
        <w:t xml:space="preserve">им </w:t>
      </w:r>
      <w:r w:rsidRPr="00DB792D">
        <w:rPr>
          <w:rFonts w:ascii="Times New Roman" w:hAnsi="Times New Roman"/>
          <w:sz w:val="28"/>
          <w:szCs w:val="28"/>
        </w:rPr>
        <w:t>специальным образованием 1,6 тыс. чел</w:t>
      </w:r>
      <w:r>
        <w:rPr>
          <w:rFonts w:ascii="Times New Roman" w:hAnsi="Times New Roman"/>
          <w:sz w:val="28"/>
          <w:szCs w:val="28"/>
        </w:rPr>
        <w:t>овек</w:t>
      </w:r>
      <w:r w:rsidRPr="00DB792D">
        <w:rPr>
          <w:rFonts w:ascii="Times New Roman" w:hAnsi="Times New Roman"/>
          <w:sz w:val="28"/>
          <w:szCs w:val="28"/>
        </w:rPr>
        <w:t xml:space="preserve"> (на селе 601 чел</w:t>
      </w:r>
      <w:r>
        <w:rPr>
          <w:rFonts w:ascii="Times New Roman" w:hAnsi="Times New Roman"/>
          <w:sz w:val="28"/>
          <w:szCs w:val="28"/>
        </w:rPr>
        <w:t>овек</w:t>
      </w:r>
      <w:r w:rsidRPr="00DB792D">
        <w:rPr>
          <w:rFonts w:ascii="Times New Roman" w:hAnsi="Times New Roman"/>
          <w:sz w:val="28"/>
          <w:szCs w:val="28"/>
        </w:rPr>
        <w:t>), а 400</w:t>
      </w:r>
      <w:r>
        <w:rPr>
          <w:rFonts w:ascii="Times New Roman" w:hAnsi="Times New Roman"/>
          <w:sz w:val="28"/>
          <w:szCs w:val="28"/>
        </w:rPr>
        <w:t xml:space="preserve"> –</w:t>
      </w:r>
      <w:r w:rsidRPr="00DB792D">
        <w:rPr>
          <w:rFonts w:ascii="Times New Roman" w:hAnsi="Times New Roman"/>
          <w:sz w:val="28"/>
          <w:szCs w:val="28"/>
        </w:rPr>
        <w:t xml:space="preserve"> не имеют физкультурного образования, что составляет 2,9% от общего числа. По сравнению с 2019 годом, количество тренеров по видам спорта в 2020 году увеличилось на 135 человек (в 2019 году – 13,2 тыс. тренеров).</w:t>
      </w:r>
    </w:p>
    <w:p w:rsidR="00320905" w:rsidRPr="00DB792D"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DB792D">
        <w:rPr>
          <w:rFonts w:ascii="Times New Roman" w:hAnsi="Times New Roman"/>
          <w:sz w:val="28"/>
          <w:szCs w:val="28"/>
        </w:rPr>
        <w:t>В 2020 году получили развитие 61 олимпийских видов спорта и дисциплин, 26 национальных вида спорта, 106 неолимпийских видов спорта и дисциплин</w:t>
      </w:r>
      <w:r>
        <w:rPr>
          <w:rFonts w:ascii="Times New Roman" w:hAnsi="Times New Roman"/>
          <w:sz w:val="28"/>
          <w:szCs w:val="28"/>
        </w:rPr>
        <w:t>,</w:t>
      </w:r>
      <w:r w:rsidRPr="00DB792D">
        <w:rPr>
          <w:rFonts w:ascii="Times New Roman" w:hAnsi="Times New Roman"/>
          <w:sz w:val="28"/>
          <w:szCs w:val="28"/>
        </w:rPr>
        <w:t xml:space="preserve"> в</w:t>
      </w:r>
      <w:r>
        <w:rPr>
          <w:rFonts w:ascii="Times New Roman" w:hAnsi="Times New Roman"/>
          <w:sz w:val="28"/>
          <w:szCs w:val="28"/>
        </w:rPr>
        <w:t>ключая технические виды спорта.</w:t>
      </w:r>
    </w:p>
    <w:p w:rsidR="00320905" w:rsidRPr="00DB792D"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DB792D">
        <w:rPr>
          <w:rFonts w:ascii="Times New Roman" w:hAnsi="Times New Roman"/>
          <w:sz w:val="28"/>
          <w:szCs w:val="28"/>
        </w:rPr>
        <w:t>Спортивная медицина является составной частью лечебно-профилактической медицины, а также неотъемлемой частью медицинского обслуживания спортсменов спортивного резерва, одним из решающих условий эффективности физического воспитания, рационального использования средств физической культуры и спорта в интересах здоровья спортсменов и его физического совершенства.</w:t>
      </w:r>
    </w:p>
    <w:p w:rsidR="00320905" w:rsidRPr="00DB792D"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DB792D">
        <w:rPr>
          <w:rFonts w:ascii="Times New Roman" w:hAnsi="Times New Roman"/>
          <w:sz w:val="28"/>
          <w:szCs w:val="28"/>
        </w:rPr>
        <w:t>Для предупреждения и выявления ранних признаков нарушения состояния здоровья спортсменов высокого класса и спортивного резерва в центрах спортивной медицины и реабилитации, кабинетах врачебного контроля лечебно-профилактических учреждений проводится их диспансеризация.</w:t>
      </w:r>
    </w:p>
    <w:p w:rsidR="00320905" w:rsidRPr="00DB792D"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DB792D">
        <w:rPr>
          <w:rFonts w:ascii="Times New Roman" w:hAnsi="Times New Roman"/>
          <w:sz w:val="28"/>
          <w:szCs w:val="28"/>
        </w:rPr>
        <w:t>В 2020 году было охвачено углубленным медицинским осмотром 31% или 3 100 спортсменов.</w:t>
      </w:r>
    </w:p>
    <w:p w:rsidR="00320905" w:rsidRPr="00DB792D"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DB792D">
        <w:rPr>
          <w:rFonts w:ascii="Times New Roman" w:hAnsi="Times New Roman"/>
          <w:sz w:val="28"/>
          <w:szCs w:val="28"/>
        </w:rPr>
        <w:t>Проведено с тренерами, спортсменами 155 семинаров на 4 424 человек, со спортивными врачами – 8 семинаров на 170 человек, с методистами, психологами и учителями физической культуры и спорта</w:t>
      </w:r>
      <w:r>
        <w:rPr>
          <w:rFonts w:ascii="Times New Roman" w:hAnsi="Times New Roman"/>
          <w:sz w:val="28"/>
          <w:szCs w:val="28"/>
        </w:rPr>
        <w:t xml:space="preserve"> –</w:t>
      </w:r>
      <w:r w:rsidRPr="00DB792D">
        <w:rPr>
          <w:rFonts w:ascii="Times New Roman" w:hAnsi="Times New Roman"/>
          <w:sz w:val="28"/>
          <w:szCs w:val="28"/>
        </w:rPr>
        <w:t xml:space="preserve"> 9 семинаров на 216 человек. Всего за 2020 год выявлено 20 положительных случаев нарушения антидопинговых правил у спортсменов. Количество выявленных нарушений антидопинговых правил составляет 20 (легкая атлетика</w:t>
      </w:r>
      <w:r>
        <w:rPr>
          <w:rFonts w:ascii="Times New Roman" w:hAnsi="Times New Roman"/>
          <w:sz w:val="28"/>
          <w:szCs w:val="28"/>
        </w:rPr>
        <w:t xml:space="preserve"> – </w:t>
      </w:r>
      <w:r w:rsidRPr="00DB792D">
        <w:rPr>
          <w:rFonts w:ascii="Times New Roman" w:hAnsi="Times New Roman"/>
          <w:sz w:val="28"/>
          <w:szCs w:val="28"/>
        </w:rPr>
        <w:t>6, тяжелая атлетика</w:t>
      </w:r>
      <w:r>
        <w:rPr>
          <w:rFonts w:ascii="Times New Roman" w:hAnsi="Times New Roman"/>
          <w:sz w:val="28"/>
          <w:szCs w:val="28"/>
        </w:rPr>
        <w:t xml:space="preserve"> – </w:t>
      </w:r>
      <w:r w:rsidRPr="00DB792D">
        <w:rPr>
          <w:rFonts w:ascii="Times New Roman" w:hAnsi="Times New Roman"/>
          <w:sz w:val="28"/>
          <w:szCs w:val="28"/>
        </w:rPr>
        <w:t>2, волейбол</w:t>
      </w:r>
      <w:r>
        <w:rPr>
          <w:rFonts w:ascii="Times New Roman" w:hAnsi="Times New Roman"/>
          <w:sz w:val="28"/>
          <w:szCs w:val="28"/>
        </w:rPr>
        <w:t xml:space="preserve"> – </w:t>
      </w:r>
      <w:r w:rsidRPr="00DB792D">
        <w:rPr>
          <w:rFonts w:ascii="Times New Roman" w:hAnsi="Times New Roman"/>
          <w:sz w:val="28"/>
          <w:szCs w:val="28"/>
        </w:rPr>
        <w:t>3, гребля на байдарках и каноэ</w:t>
      </w:r>
      <w:r>
        <w:rPr>
          <w:rFonts w:ascii="Times New Roman" w:hAnsi="Times New Roman"/>
          <w:sz w:val="28"/>
          <w:szCs w:val="28"/>
        </w:rPr>
        <w:t xml:space="preserve"> – </w:t>
      </w:r>
      <w:r w:rsidRPr="00DB792D">
        <w:rPr>
          <w:rFonts w:ascii="Times New Roman" w:hAnsi="Times New Roman"/>
          <w:sz w:val="28"/>
          <w:szCs w:val="28"/>
        </w:rPr>
        <w:t>2, велоспорт</w:t>
      </w:r>
      <w:r>
        <w:rPr>
          <w:rFonts w:ascii="Times New Roman" w:hAnsi="Times New Roman"/>
          <w:sz w:val="28"/>
          <w:szCs w:val="28"/>
        </w:rPr>
        <w:t xml:space="preserve"> – </w:t>
      </w:r>
      <w:r w:rsidRPr="00DB792D">
        <w:rPr>
          <w:rFonts w:ascii="Times New Roman" w:hAnsi="Times New Roman"/>
          <w:sz w:val="28"/>
          <w:szCs w:val="28"/>
        </w:rPr>
        <w:t>2, борьба</w:t>
      </w:r>
      <w:r>
        <w:rPr>
          <w:rFonts w:ascii="Times New Roman" w:hAnsi="Times New Roman"/>
          <w:sz w:val="28"/>
          <w:szCs w:val="28"/>
        </w:rPr>
        <w:t xml:space="preserve"> – </w:t>
      </w:r>
      <w:r w:rsidRPr="00DB792D">
        <w:rPr>
          <w:rFonts w:ascii="Times New Roman" w:hAnsi="Times New Roman"/>
          <w:sz w:val="28"/>
          <w:szCs w:val="28"/>
        </w:rPr>
        <w:t>1, гимнастика</w:t>
      </w:r>
      <w:r>
        <w:rPr>
          <w:rFonts w:ascii="Times New Roman" w:hAnsi="Times New Roman"/>
          <w:sz w:val="28"/>
          <w:szCs w:val="28"/>
        </w:rPr>
        <w:t xml:space="preserve"> – </w:t>
      </w:r>
      <w:r w:rsidRPr="00DB792D">
        <w:rPr>
          <w:rFonts w:ascii="Times New Roman" w:hAnsi="Times New Roman"/>
          <w:sz w:val="28"/>
          <w:szCs w:val="28"/>
        </w:rPr>
        <w:t>1, пауэрлифтинг</w:t>
      </w:r>
      <w:r>
        <w:rPr>
          <w:rFonts w:ascii="Times New Roman" w:hAnsi="Times New Roman"/>
          <w:sz w:val="28"/>
          <w:szCs w:val="28"/>
        </w:rPr>
        <w:t xml:space="preserve"> – </w:t>
      </w:r>
      <w:r w:rsidRPr="00DB792D">
        <w:rPr>
          <w:rFonts w:ascii="Times New Roman" w:hAnsi="Times New Roman"/>
          <w:sz w:val="28"/>
          <w:szCs w:val="28"/>
        </w:rPr>
        <w:t>1, пара-пауэрлифтинг</w:t>
      </w:r>
      <w:r>
        <w:rPr>
          <w:rFonts w:ascii="Times New Roman" w:hAnsi="Times New Roman"/>
          <w:sz w:val="28"/>
          <w:szCs w:val="28"/>
        </w:rPr>
        <w:t xml:space="preserve"> – </w:t>
      </w:r>
      <w:r w:rsidRPr="00DB792D">
        <w:rPr>
          <w:rFonts w:ascii="Times New Roman" w:hAnsi="Times New Roman"/>
          <w:sz w:val="28"/>
          <w:szCs w:val="28"/>
        </w:rPr>
        <w:t>2).</w:t>
      </w:r>
    </w:p>
    <w:p w:rsidR="00320905" w:rsidRPr="00DB792D"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DB792D">
        <w:rPr>
          <w:rFonts w:ascii="Times New Roman" w:hAnsi="Times New Roman"/>
          <w:sz w:val="28"/>
          <w:szCs w:val="28"/>
        </w:rPr>
        <w:t>30 декабря 2020 года Главой государства подписан Закон Республики Казахстан «О внесении изменений и дополнений в некоторые законодательные акты Республики Казахстан по вопросам культуры, физической культуры и спорта».</w:t>
      </w:r>
    </w:p>
    <w:p w:rsidR="00320905"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DB792D">
        <w:rPr>
          <w:rFonts w:ascii="Times New Roman" w:hAnsi="Times New Roman"/>
          <w:sz w:val="28"/>
          <w:szCs w:val="28"/>
        </w:rPr>
        <w:t>Закон направлен на</w:t>
      </w:r>
      <w:r>
        <w:rPr>
          <w:rFonts w:ascii="Times New Roman" w:hAnsi="Times New Roman"/>
          <w:sz w:val="28"/>
          <w:szCs w:val="28"/>
        </w:rPr>
        <w:t xml:space="preserve"> следующее:</w:t>
      </w:r>
    </w:p>
    <w:p w:rsidR="00320905" w:rsidRPr="007C0855" w:rsidRDefault="00320905" w:rsidP="00320905">
      <w:pPr>
        <w:pStyle w:val="ac"/>
        <w:numPr>
          <w:ilvl w:val="0"/>
          <w:numId w:val="22"/>
        </w:numPr>
        <w:pBdr>
          <w:bottom w:val="single" w:sz="4" w:space="30" w:color="FFFFFF"/>
        </w:pBdr>
        <w:tabs>
          <w:tab w:val="left" w:pos="0"/>
        </w:tabs>
        <w:ind w:left="-426" w:firstLine="710"/>
        <w:jc w:val="both"/>
        <w:rPr>
          <w:sz w:val="28"/>
          <w:szCs w:val="28"/>
        </w:rPr>
      </w:pPr>
      <w:r w:rsidRPr="007C0855">
        <w:rPr>
          <w:sz w:val="28"/>
          <w:szCs w:val="28"/>
        </w:rPr>
        <w:t>расширение сети ДЮКФП и врачебно-физкультурных диспансеров;</w:t>
      </w:r>
    </w:p>
    <w:p w:rsidR="00320905" w:rsidRPr="007C0855" w:rsidRDefault="00320905" w:rsidP="00320905">
      <w:pPr>
        <w:pStyle w:val="ac"/>
        <w:numPr>
          <w:ilvl w:val="0"/>
          <w:numId w:val="22"/>
        </w:numPr>
        <w:pBdr>
          <w:bottom w:val="single" w:sz="4" w:space="30" w:color="FFFFFF"/>
        </w:pBdr>
        <w:tabs>
          <w:tab w:val="left" w:pos="0"/>
        </w:tabs>
        <w:ind w:left="-426" w:firstLine="710"/>
        <w:jc w:val="both"/>
        <w:rPr>
          <w:sz w:val="28"/>
          <w:szCs w:val="28"/>
        </w:rPr>
      </w:pPr>
      <w:r w:rsidRPr="007C0855">
        <w:rPr>
          <w:sz w:val="28"/>
          <w:szCs w:val="28"/>
        </w:rPr>
        <w:t>обеспечение штатными единицами инструкторов по спорту для работы с населением;</w:t>
      </w:r>
    </w:p>
    <w:p w:rsidR="00320905" w:rsidRPr="007C0855" w:rsidRDefault="00320905" w:rsidP="00320905">
      <w:pPr>
        <w:pStyle w:val="ac"/>
        <w:numPr>
          <w:ilvl w:val="0"/>
          <w:numId w:val="22"/>
        </w:numPr>
        <w:pBdr>
          <w:bottom w:val="single" w:sz="4" w:space="30" w:color="FFFFFF"/>
        </w:pBdr>
        <w:tabs>
          <w:tab w:val="left" w:pos="0"/>
        </w:tabs>
        <w:ind w:left="-426" w:firstLine="710"/>
        <w:jc w:val="both"/>
        <w:rPr>
          <w:sz w:val="28"/>
          <w:szCs w:val="28"/>
        </w:rPr>
      </w:pPr>
      <w:r w:rsidRPr="007C0855">
        <w:rPr>
          <w:sz w:val="28"/>
          <w:szCs w:val="28"/>
        </w:rPr>
        <w:t>создание условий для подготовки и повышения квалификации специалистов в области спортивной медицины и адаптивной физической культуры;</w:t>
      </w:r>
    </w:p>
    <w:p w:rsidR="00320905" w:rsidRPr="007C0855" w:rsidRDefault="00320905" w:rsidP="00320905">
      <w:pPr>
        <w:pStyle w:val="ac"/>
        <w:numPr>
          <w:ilvl w:val="0"/>
          <w:numId w:val="22"/>
        </w:numPr>
        <w:pBdr>
          <w:bottom w:val="single" w:sz="4" w:space="30" w:color="FFFFFF"/>
        </w:pBdr>
        <w:tabs>
          <w:tab w:val="left" w:pos="0"/>
        </w:tabs>
        <w:ind w:left="-426" w:firstLine="710"/>
        <w:jc w:val="both"/>
        <w:rPr>
          <w:sz w:val="28"/>
          <w:szCs w:val="28"/>
        </w:rPr>
      </w:pPr>
      <w:r w:rsidRPr="007C0855">
        <w:rPr>
          <w:sz w:val="28"/>
          <w:szCs w:val="28"/>
        </w:rPr>
        <w:lastRenderedPageBreak/>
        <w:t>обеспечение подушевого нормативного финансирования государственного спортивного заказа и размещение у поставщиков независимо от форм их собственности, ведомственной подчиненности, типов и видов.</w:t>
      </w:r>
    </w:p>
    <w:p w:rsidR="00320905" w:rsidRPr="00DB792D"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DB792D">
        <w:rPr>
          <w:rFonts w:ascii="Times New Roman" w:hAnsi="Times New Roman"/>
          <w:sz w:val="28"/>
          <w:szCs w:val="28"/>
        </w:rPr>
        <w:t>В настоящее время в реализацию указанных поправок в Закон Республики Казахстан «О физической культуре и спорте» вед</w:t>
      </w:r>
      <w:r>
        <w:rPr>
          <w:rFonts w:ascii="Times New Roman" w:hAnsi="Times New Roman"/>
          <w:sz w:val="28"/>
          <w:szCs w:val="28"/>
        </w:rPr>
        <w:t>ё</w:t>
      </w:r>
      <w:r w:rsidRPr="00DB792D">
        <w:rPr>
          <w:rFonts w:ascii="Times New Roman" w:hAnsi="Times New Roman"/>
          <w:sz w:val="28"/>
          <w:szCs w:val="28"/>
        </w:rPr>
        <w:t>тся работа по внесению изменений в подзаконные акты.</w:t>
      </w:r>
    </w:p>
    <w:p w:rsidR="00320905" w:rsidRPr="00DB792D"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DB792D">
        <w:rPr>
          <w:rFonts w:ascii="Times New Roman" w:hAnsi="Times New Roman"/>
          <w:sz w:val="28"/>
          <w:szCs w:val="28"/>
        </w:rPr>
        <w:t>Кроме того, во исполнение пункта 64 Общенационального плана мероприятий по реализации Послания Президента постановлением Правительства Республики Казахстан № 242 от 23 апреля 2020 года утверж</w:t>
      </w:r>
      <w:r>
        <w:rPr>
          <w:rFonts w:ascii="Times New Roman" w:hAnsi="Times New Roman"/>
          <w:sz w:val="28"/>
          <w:szCs w:val="28"/>
        </w:rPr>
        <w:t>дё</w:t>
      </w:r>
      <w:r w:rsidRPr="00DB792D">
        <w:rPr>
          <w:rFonts w:ascii="Times New Roman" w:hAnsi="Times New Roman"/>
          <w:sz w:val="28"/>
          <w:szCs w:val="28"/>
        </w:rPr>
        <w:t>н  Комплексный план по развитию физической культуры и массового спорта на 2020-2025 годы.</w:t>
      </w:r>
    </w:p>
    <w:p w:rsidR="00320905" w:rsidRPr="00DB792D"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DB792D">
        <w:rPr>
          <w:rFonts w:ascii="Times New Roman" w:hAnsi="Times New Roman"/>
          <w:sz w:val="28"/>
          <w:szCs w:val="28"/>
        </w:rPr>
        <w:t xml:space="preserve">Согласно Календарному плану физкультурно-массовых, основных республиканских и международных мероприятий за 2020 год спортсмены национальной команды Республики Казахстан по видам спорта приняли участие в 398 спортивных соревнованиях, из них 191 международных и 207 республиканских соревнований, в том числе 6 международных соревнований были проведены на территории Республики Казахстан. </w:t>
      </w:r>
    </w:p>
    <w:p w:rsidR="00320905" w:rsidRPr="00DB792D"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DB792D">
        <w:rPr>
          <w:rFonts w:ascii="Times New Roman" w:hAnsi="Times New Roman"/>
          <w:sz w:val="28"/>
          <w:szCs w:val="28"/>
        </w:rPr>
        <w:t xml:space="preserve">В результате участия казахстанскими спортсменами на официальных спортивных мероприятиях, чемпионатах мира, кубках мира, чемпионатах Азии и на международных турнирах завоевано 217 медалей различного достоинства (72 – золотых, 66 – серебряных, 79 – бронзовых). </w:t>
      </w:r>
    </w:p>
    <w:p w:rsidR="00320905" w:rsidRPr="00DB792D"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DB792D">
        <w:rPr>
          <w:rFonts w:ascii="Times New Roman" w:hAnsi="Times New Roman"/>
          <w:sz w:val="28"/>
          <w:szCs w:val="28"/>
        </w:rPr>
        <w:t>По неолимпийским и национальным видам спорта приняли участие в 17 международных соревнованиях, 89 республиканских мероприятиях. Завоевано 80 медалей (43 золотых, 20 серебряных, 17 бронзовых).</w:t>
      </w:r>
    </w:p>
    <w:p w:rsidR="00320905" w:rsidRPr="00DB792D"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DB792D">
        <w:rPr>
          <w:rFonts w:ascii="Times New Roman" w:hAnsi="Times New Roman"/>
          <w:sz w:val="28"/>
          <w:szCs w:val="28"/>
        </w:rPr>
        <w:t>По летним олимпийским видам спорта приняли участие в 101 международных соревнованиях за пределами страны, 87 республиканских мероприятиях. 3 международных соревнования проведено на территории РК. Завоевано 105 медалей (18 золотых, 35 серебряных, 52 бронзовых).</w:t>
      </w:r>
    </w:p>
    <w:p w:rsidR="00320905" w:rsidRPr="00DB792D"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DB792D">
        <w:rPr>
          <w:rFonts w:ascii="Times New Roman" w:hAnsi="Times New Roman"/>
          <w:sz w:val="28"/>
          <w:szCs w:val="28"/>
        </w:rPr>
        <w:t>По зимним олимпийским видам спорта за отчетный период уч</w:t>
      </w:r>
      <w:r>
        <w:rPr>
          <w:rFonts w:ascii="Times New Roman" w:hAnsi="Times New Roman"/>
          <w:sz w:val="28"/>
          <w:szCs w:val="28"/>
        </w:rPr>
        <w:t xml:space="preserve">аствовали в 73  международных, </w:t>
      </w:r>
      <w:r w:rsidRPr="00DB792D">
        <w:rPr>
          <w:rFonts w:ascii="Times New Roman" w:hAnsi="Times New Roman"/>
          <w:sz w:val="28"/>
          <w:szCs w:val="28"/>
        </w:rPr>
        <w:t>из них 3 на территории РК и в 31 республиканских соревнованиях по видам спорта (в том числе в чемпионатах Мира, Азии).      Завоевано 32 медалей (11 золотых, 11 серебряных и 10 бронзовых).</w:t>
      </w:r>
    </w:p>
    <w:p w:rsidR="002D4DA4" w:rsidRDefault="00320905" w:rsidP="002D4DA4">
      <w:pPr>
        <w:pBdr>
          <w:bottom w:val="single" w:sz="4" w:space="30" w:color="FFFFFF"/>
        </w:pBdr>
        <w:tabs>
          <w:tab w:val="left" w:pos="0"/>
        </w:tabs>
        <w:spacing w:after="0" w:line="240" w:lineRule="auto"/>
        <w:ind w:left="-426" w:firstLine="709"/>
        <w:rPr>
          <w:rFonts w:ascii="Times New Roman" w:hAnsi="Times New Roman"/>
          <w:sz w:val="28"/>
          <w:szCs w:val="28"/>
          <w:lang w:val="kk-KZ"/>
        </w:rPr>
      </w:pPr>
      <w:r w:rsidRPr="00DB792D">
        <w:rPr>
          <w:rFonts w:ascii="Times New Roman" w:hAnsi="Times New Roman"/>
          <w:sz w:val="28"/>
          <w:szCs w:val="28"/>
        </w:rPr>
        <w:t>В связи с подготовкой к участию в XXXII летних Олимпийских играх в г. Токио (Япония) в 2021 году по состоянию на 31 декабря 2020 года спортсменами сборных команд завоевано 42 лицензий по 17 видам спорта.</w:t>
      </w:r>
    </w:p>
    <w:p w:rsidR="002D4DA4" w:rsidRDefault="002D4DA4" w:rsidP="002D4DA4">
      <w:pPr>
        <w:pBdr>
          <w:bottom w:val="single" w:sz="4" w:space="30" w:color="FFFFFF"/>
        </w:pBdr>
        <w:tabs>
          <w:tab w:val="left" w:pos="0"/>
        </w:tabs>
        <w:spacing w:after="0" w:line="240" w:lineRule="auto"/>
        <w:ind w:left="-426" w:firstLine="709"/>
        <w:rPr>
          <w:rFonts w:ascii="Times New Roman" w:hAnsi="Times New Roman"/>
          <w:sz w:val="28"/>
          <w:szCs w:val="28"/>
          <w:lang w:val="kk-KZ"/>
        </w:rPr>
      </w:pPr>
    </w:p>
    <w:p w:rsidR="00320905" w:rsidRPr="002D4DA4" w:rsidRDefault="00320905" w:rsidP="002D4DA4">
      <w:pPr>
        <w:pBdr>
          <w:bottom w:val="single" w:sz="4" w:space="30" w:color="FFFFFF"/>
        </w:pBdr>
        <w:tabs>
          <w:tab w:val="left" w:pos="0"/>
        </w:tabs>
        <w:spacing w:after="0" w:line="240" w:lineRule="auto"/>
        <w:ind w:left="-426" w:firstLine="709"/>
        <w:rPr>
          <w:rFonts w:ascii="Times New Roman" w:hAnsi="Times New Roman"/>
          <w:sz w:val="28"/>
          <w:szCs w:val="28"/>
          <w:lang w:val="kk-KZ"/>
        </w:rPr>
      </w:pPr>
      <w:r w:rsidRPr="00290E00">
        <w:rPr>
          <w:rFonts w:ascii="Times New Roman" w:hAnsi="Times New Roman"/>
          <w:b/>
          <w:i/>
          <w:sz w:val="28"/>
          <w:szCs w:val="28"/>
        </w:rPr>
        <w:t>Информация о влиянии не</w:t>
      </w:r>
      <w:r>
        <w:rPr>
          <w:rFonts w:ascii="Times New Roman" w:hAnsi="Times New Roman"/>
          <w:b/>
          <w:i/>
          <w:sz w:val="28"/>
          <w:szCs w:val="28"/>
        </w:rPr>
        <w:t xml:space="preserve">достижения целевых индикаторов </w:t>
      </w:r>
      <w:r w:rsidRPr="00290E00">
        <w:rPr>
          <w:rFonts w:ascii="Times New Roman" w:hAnsi="Times New Roman"/>
          <w:b/>
          <w:i/>
          <w:sz w:val="28"/>
          <w:szCs w:val="28"/>
        </w:rPr>
        <w:t xml:space="preserve">на социально-экономическую, общественно-политическую ситуацию в </w:t>
      </w:r>
      <w:r>
        <w:rPr>
          <w:rFonts w:ascii="Times New Roman" w:hAnsi="Times New Roman"/>
          <w:b/>
          <w:i/>
          <w:sz w:val="28"/>
          <w:szCs w:val="28"/>
        </w:rPr>
        <w:t>регионе, стране</w:t>
      </w:r>
    </w:p>
    <w:p w:rsidR="009B304B" w:rsidRDefault="00297B9B" w:rsidP="00320905">
      <w:pPr>
        <w:pBdr>
          <w:bottom w:val="single" w:sz="4" w:space="30" w:color="FFFFFF"/>
        </w:pBdr>
        <w:tabs>
          <w:tab w:val="left" w:pos="0"/>
        </w:tabs>
        <w:spacing w:after="0" w:line="240" w:lineRule="auto"/>
        <w:ind w:left="-426" w:firstLine="709"/>
        <w:rPr>
          <w:rFonts w:ascii="Times New Roman" w:hAnsi="Times New Roman"/>
          <w:sz w:val="28"/>
          <w:szCs w:val="28"/>
          <w:lang w:val="kk-KZ"/>
        </w:rPr>
      </w:pPr>
      <w:r>
        <w:rPr>
          <w:rFonts w:ascii="Times New Roman" w:hAnsi="Times New Roman"/>
          <w:sz w:val="28"/>
          <w:szCs w:val="28"/>
        </w:rPr>
        <w:t>Достижение ц</w:t>
      </w:r>
      <w:r w:rsidR="009B304B">
        <w:rPr>
          <w:rFonts w:ascii="Times New Roman" w:hAnsi="Times New Roman"/>
          <w:sz w:val="28"/>
          <w:szCs w:val="28"/>
        </w:rPr>
        <w:t>елево</w:t>
      </w:r>
      <w:r>
        <w:rPr>
          <w:rFonts w:ascii="Times New Roman" w:hAnsi="Times New Roman"/>
          <w:sz w:val="28"/>
          <w:szCs w:val="28"/>
        </w:rPr>
        <w:t>го</w:t>
      </w:r>
      <w:r w:rsidR="009B304B">
        <w:rPr>
          <w:rFonts w:ascii="Times New Roman" w:hAnsi="Times New Roman"/>
          <w:sz w:val="28"/>
          <w:szCs w:val="28"/>
        </w:rPr>
        <w:t xml:space="preserve"> индикатор</w:t>
      </w:r>
      <w:r>
        <w:rPr>
          <w:rFonts w:ascii="Times New Roman" w:hAnsi="Times New Roman"/>
          <w:sz w:val="28"/>
          <w:szCs w:val="28"/>
        </w:rPr>
        <w:t>а</w:t>
      </w:r>
      <w:r w:rsidR="009B304B">
        <w:rPr>
          <w:rFonts w:ascii="Times New Roman" w:hAnsi="Times New Roman"/>
          <w:sz w:val="28"/>
          <w:szCs w:val="28"/>
        </w:rPr>
        <w:t xml:space="preserve"> «</w:t>
      </w:r>
      <w:r w:rsidR="009B304B" w:rsidRPr="009B304B">
        <w:rPr>
          <w:rFonts w:ascii="Times New Roman" w:hAnsi="Times New Roman"/>
          <w:sz w:val="28"/>
          <w:szCs w:val="28"/>
          <w:lang w:val="kk-KZ"/>
        </w:rPr>
        <w:t>Удельный объем делопроизводства на государственном языке в государственных органах в общем объеме документооборота</w:t>
      </w:r>
      <w:r w:rsidR="009B304B">
        <w:rPr>
          <w:rFonts w:ascii="Times New Roman" w:hAnsi="Times New Roman"/>
          <w:sz w:val="28"/>
          <w:szCs w:val="28"/>
          <w:lang w:val="kk-KZ"/>
        </w:rPr>
        <w:t>»</w:t>
      </w:r>
      <w:r>
        <w:rPr>
          <w:rFonts w:ascii="Times New Roman" w:hAnsi="Times New Roman"/>
          <w:sz w:val="28"/>
          <w:szCs w:val="28"/>
          <w:lang w:val="kk-KZ"/>
        </w:rPr>
        <w:t xml:space="preserve"> составило 98% </w:t>
      </w:r>
      <w:r w:rsidRPr="00181C09">
        <w:rPr>
          <w:rFonts w:ascii="Times New Roman" w:hAnsi="Times New Roman"/>
          <w:i/>
          <w:sz w:val="24"/>
          <w:szCs w:val="28"/>
          <w:lang w:val="kk-KZ"/>
        </w:rPr>
        <w:t xml:space="preserve">(при плане </w:t>
      </w:r>
      <w:r w:rsidR="00285B88" w:rsidRPr="00181C09">
        <w:rPr>
          <w:rFonts w:ascii="Times New Roman" w:hAnsi="Times New Roman"/>
          <w:i/>
          <w:sz w:val="24"/>
          <w:szCs w:val="28"/>
          <w:lang w:val="kk-KZ"/>
        </w:rPr>
        <w:t>–</w:t>
      </w:r>
      <w:r w:rsidRPr="00181C09">
        <w:rPr>
          <w:rFonts w:ascii="Times New Roman" w:hAnsi="Times New Roman"/>
          <w:i/>
          <w:sz w:val="24"/>
          <w:szCs w:val="28"/>
          <w:lang w:val="kk-KZ"/>
        </w:rPr>
        <w:t xml:space="preserve"> </w:t>
      </w:r>
      <w:r w:rsidR="00285B88" w:rsidRPr="00181C09">
        <w:rPr>
          <w:rFonts w:ascii="Times New Roman" w:hAnsi="Times New Roman"/>
          <w:i/>
          <w:sz w:val="24"/>
          <w:szCs w:val="28"/>
          <w:lang w:val="kk-KZ"/>
        </w:rPr>
        <w:t>95%, факт – 93%</w:t>
      </w:r>
      <w:r w:rsidRPr="00181C09">
        <w:rPr>
          <w:rFonts w:ascii="Times New Roman" w:hAnsi="Times New Roman"/>
          <w:i/>
          <w:sz w:val="24"/>
          <w:szCs w:val="28"/>
          <w:lang w:val="kk-KZ"/>
        </w:rPr>
        <w:t>)</w:t>
      </w:r>
      <w:r w:rsidR="00285B88">
        <w:rPr>
          <w:rFonts w:ascii="Times New Roman" w:hAnsi="Times New Roman"/>
          <w:sz w:val="28"/>
          <w:szCs w:val="28"/>
          <w:lang w:val="kk-KZ"/>
        </w:rPr>
        <w:t xml:space="preserve">. Не достижение показателя данного индикатора связано </w:t>
      </w:r>
      <w:r w:rsidR="00285B88" w:rsidRPr="00285B88">
        <w:rPr>
          <w:rFonts w:ascii="Times New Roman" w:hAnsi="Times New Roman"/>
          <w:sz w:val="28"/>
          <w:szCs w:val="28"/>
          <w:lang w:val="kk-KZ"/>
        </w:rPr>
        <w:t>с переходом документооборота государственных органов с</w:t>
      </w:r>
      <w:r w:rsidR="00285B88">
        <w:rPr>
          <w:rFonts w:ascii="Times New Roman" w:hAnsi="Times New Roman"/>
          <w:sz w:val="28"/>
          <w:szCs w:val="28"/>
          <w:lang w:val="kk-KZ"/>
        </w:rPr>
        <w:t xml:space="preserve"> «</w:t>
      </w:r>
      <w:r w:rsidR="00285B88" w:rsidRPr="00285B88">
        <w:rPr>
          <w:rFonts w:ascii="Times New Roman" w:hAnsi="Times New Roman"/>
          <w:sz w:val="28"/>
          <w:szCs w:val="28"/>
          <w:lang w:val="kk-KZ"/>
        </w:rPr>
        <w:t>ЕСЭДО</w:t>
      </w:r>
      <w:r w:rsidR="00285B88">
        <w:rPr>
          <w:rFonts w:ascii="Times New Roman" w:hAnsi="Times New Roman"/>
          <w:sz w:val="28"/>
          <w:szCs w:val="28"/>
          <w:lang w:val="kk-KZ"/>
        </w:rPr>
        <w:t>»</w:t>
      </w:r>
      <w:r w:rsidR="00285B88" w:rsidRPr="00285B88">
        <w:rPr>
          <w:rFonts w:ascii="Times New Roman" w:hAnsi="Times New Roman"/>
          <w:sz w:val="28"/>
          <w:szCs w:val="28"/>
          <w:lang w:val="kk-KZ"/>
        </w:rPr>
        <w:t xml:space="preserve"> на новую платформу – </w:t>
      </w:r>
      <w:r w:rsidR="00285B88">
        <w:rPr>
          <w:rFonts w:ascii="Times New Roman" w:hAnsi="Times New Roman"/>
          <w:sz w:val="28"/>
          <w:szCs w:val="28"/>
          <w:lang w:val="kk-KZ"/>
        </w:rPr>
        <w:t xml:space="preserve"> «</w:t>
      </w:r>
      <w:r w:rsidR="00285B88" w:rsidRPr="00285B88">
        <w:rPr>
          <w:rFonts w:ascii="Times New Roman" w:hAnsi="Times New Roman"/>
          <w:sz w:val="28"/>
          <w:szCs w:val="28"/>
          <w:lang w:val="kk-KZ"/>
        </w:rPr>
        <w:t>Документолог</w:t>
      </w:r>
      <w:r w:rsidR="00285B88">
        <w:rPr>
          <w:rFonts w:ascii="Times New Roman" w:hAnsi="Times New Roman"/>
          <w:sz w:val="28"/>
          <w:szCs w:val="28"/>
          <w:lang w:val="kk-KZ"/>
        </w:rPr>
        <w:t>».</w:t>
      </w:r>
    </w:p>
    <w:p w:rsidR="009F1AA0" w:rsidRPr="009B304B" w:rsidRDefault="009F1AA0" w:rsidP="00320905">
      <w:pPr>
        <w:pBdr>
          <w:bottom w:val="single" w:sz="4" w:space="30" w:color="FFFFFF"/>
        </w:pBdr>
        <w:tabs>
          <w:tab w:val="left" w:pos="0"/>
        </w:tabs>
        <w:spacing w:after="0" w:line="240" w:lineRule="auto"/>
        <w:ind w:left="-426" w:firstLine="709"/>
        <w:rPr>
          <w:rFonts w:ascii="Times New Roman" w:hAnsi="Times New Roman"/>
          <w:sz w:val="28"/>
          <w:szCs w:val="28"/>
          <w:lang w:val="kk-KZ"/>
        </w:rPr>
      </w:pPr>
      <w:r>
        <w:rPr>
          <w:rFonts w:ascii="Times New Roman" w:hAnsi="Times New Roman"/>
          <w:sz w:val="28"/>
          <w:szCs w:val="28"/>
          <w:lang w:val="kk-KZ"/>
        </w:rPr>
        <w:lastRenderedPageBreak/>
        <w:t>При этом, следует отметить, что</w:t>
      </w:r>
      <w:r w:rsidR="00845A7E">
        <w:rPr>
          <w:rFonts w:ascii="Times New Roman" w:hAnsi="Times New Roman"/>
          <w:sz w:val="28"/>
          <w:szCs w:val="28"/>
          <w:lang w:val="kk-KZ"/>
        </w:rPr>
        <w:t xml:space="preserve"> недостижение показателя данного целевого индикатора (2%) не влияет</w:t>
      </w:r>
      <w:r w:rsidR="00A62CBF">
        <w:rPr>
          <w:rFonts w:ascii="Times New Roman" w:hAnsi="Times New Roman"/>
          <w:sz w:val="28"/>
          <w:szCs w:val="28"/>
          <w:lang w:val="kk-KZ"/>
        </w:rPr>
        <w:t xml:space="preserve"> на</w:t>
      </w:r>
      <w:r w:rsidR="00845A7E">
        <w:rPr>
          <w:rFonts w:ascii="Times New Roman" w:hAnsi="Times New Roman"/>
          <w:sz w:val="28"/>
          <w:szCs w:val="28"/>
          <w:lang w:val="kk-KZ"/>
        </w:rPr>
        <w:t xml:space="preserve"> </w:t>
      </w:r>
      <w:r w:rsidR="00845A7E" w:rsidRPr="00845A7E">
        <w:rPr>
          <w:rFonts w:ascii="Times New Roman" w:hAnsi="Times New Roman"/>
          <w:sz w:val="28"/>
          <w:szCs w:val="28"/>
          <w:lang w:val="kk-KZ"/>
        </w:rPr>
        <w:t>социально-экономическую, общественно-политическую ситуацию в регионе,</w:t>
      </w:r>
      <w:r w:rsidR="00845A7E">
        <w:rPr>
          <w:rFonts w:ascii="Times New Roman" w:hAnsi="Times New Roman"/>
          <w:sz w:val="28"/>
          <w:szCs w:val="28"/>
          <w:lang w:val="kk-KZ"/>
        </w:rPr>
        <w:t xml:space="preserve"> стране.</w:t>
      </w:r>
      <w:r w:rsidR="00845A7E" w:rsidRPr="00845A7E">
        <w:rPr>
          <w:rFonts w:ascii="Times New Roman" w:hAnsi="Times New Roman"/>
          <w:sz w:val="28"/>
          <w:szCs w:val="28"/>
          <w:lang w:val="kk-KZ"/>
        </w:rPr>
        <w:t xml:space="preserve"> </w:t>
      </w:r>
      <w:r w:rsidR="00845A7E">
        <w:rPr>
          <w:rFonts w:ascii="Times New Roman" w:hAnsi="Times New Roman"/>
          <w:sz w:val="28"/>
          <w:szCs w:val="28"/>
          <w:lang w:val="kk-KZ"/>
        </w:rPr>
        <w:t xml:space="preserve"> </w:t>
      </w:r>
      <w:r>
        <w:rPr>
          <w:rFonts w:ascii="Times New Roman" w:hAnsi="Times New Roman"/>
          <w:sz w:val="28"/>
          <w:szCs w:val="28"/>
          <w:lang w:val="kk-KZ"/>
        </w:rPr>
        <w:t xml:space="preserve"> </w:t>
      </w:r>
    </w:p>
    <w:p w:rsidR="00320905" w:rsidRPr="00956403"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lang w:val="kk-KZ"/>
        </w:rPr>
      </w:pPr>
    </w:p>
    <w:p w:rsidR="00320905" w:rsidRDefault="00320905" w:rsidP="00320905">
      <w:pPr>
        <w:pBdr>
          <w:bottom w:val="single" w:sz="4" w:space="30" w:color="FFFFFF"/>
        </w:pBdr>
        <w:tabs>
          <w:tab w:val="left" w:pos="0"/>
        </w:tabs>
        <w:spacing w:after="0" w:line="240" w:lineRule="auto"/>
        <w:ind w:left="-426" w:firstLine="709"/>
        <w:rPr>
          <w:rFonts w:ascii="Times New Roman" w:hAnsi="Times New Roman"/>
          <w:i/>
          <w:sz w:val="28"/>
          <w:szCs w:val="28"/>
          <w:lang w:val="kk-KZ"/>
        </w:rPr>
      </w:pPr>
      <w:r w:rsidRPr="00290E00">
        <w:rPr>
          <w:rFonts w:ascii="Times New Roman" w:hAnsi="Times New Roman"/>
          <w:b/>
          <w:i/>
          <w:sz w:val="28"/>
          <w:szCs w:val="28"/>
        </w:rPr>
        <w:t>Информация об уровне удовлетворенности услугополучателей, в том числе уровне фактического объема представленных государстве</w:t>
      </w:r>
      <w:r>
        <w:rPr>
          <w:rFonts w:ascii="Times New Roman" w:hAnsi="Times New Roman"/>
          <w:b/>
          <w:i/>
          <w:sz w:val="28"/>
          <w:szCs w:val="28"/>
        </w:rPr>
        <w:t>нных услуг от запланированных</w:t>
      </w:r>
    </w:p>
    <w:p w:rsidR="00320905" w:rsidRDefault="00320905" w:rsidP="00320905">
      <w:pPr>
        <w:pBdr>
          <w:bottom w:val="single" w:sz="4" w:space="30" w:color="FFFFFF"/>
        </w:pBdr>
        <w:tabs>
          <w:tab w:val="left" w:pos="0"/>
        </w:tabs>
        <w:spacing w:after="0" w:line="240" w:lineRule="auto"/>
        <w:ind w:left="-426" w:firstLine="709"/>
        <w:rPr>
          <w:rFonts w:ascii="Times New Roman" w:hAnsi="Times New Roman"/>
          <w:i/>
          <w:sz w:val="28"/>
          <w:szCs w:val="28"/>
          <w:lang w:val="kk-KZ"/>
        </w:rPr>
      </w:pPr>
      <w:r w:rsidRPr="001871EE">
        <w:rPr>
          <w:rFonts w:ascii="Times New Roman" w:hAnsi="Times New Roman"/>
          <w:sz w:val="28"/>
          <w:szCs w:val="28"/>
        </w:rPr>
        <w:t xml:space="preserve">Согласно Реестру государственных услуг в компетенцию Министерства входит 27 государственных услуг. </w:t>
      </w:r>
      <w:r w:rsidRPr="00290E00">
        <w:rPr>
          <w:rFonts w:ascii="Times New Roman" w:hAnsi="Times New Roman"/>
          <w:sz w:val="28"/>
          <w:szCs w:val="28"/>
        </w:rPr>
        <w:t>По состоянию на начало 2021 года уровень автоматизации Министерства составил 96,3%. В результате проведенной Министерством работы по оптимизации и автоматизации государственных услуг</w:t>
      </w:r>
      <w:r>
        <w:rPr>
          <w:rFonts w:ascii="Times New Roman" w:hAnsi="Times New Roman"/>
          <w:sz w:val="28"/>
          <w:szCs w:val="28"/>
        </w:rPr>
        <w:t>,</w:t>
      </w:r>
      <w:r w:rsidRPr="00290E00">
        <w:rPr>
          <w:rFonts w:ascii="Times New Roman" w:hAnsi="Times New Roman"/>
          <w:sz w:val="28"/>
          <w:szCs w:val="28"/>
        </w:rPr>
        <w:t xml:space="preserve"> количество автоматизированных государственных услуг увеличилось с 23 до 26 услуг.</w:t>
      </w:r>
    </w:p>
    <w:p w:rsidR="00320905"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290E00">
        <w:rPr>
          <w:rFonts w:ascii="Times New Roman" w:hAnsi="Times New Roman"/>
          <w:sz w:val="28"/>
          <w:szCs w:val="28"/>
        </w:rPr>
        <w:t>По итогам 2020 года услугополучатели были удовлетворены уровнем и фактическим объемом представленных государственных услуг</w:t>
      </w:r>
      <w:r>
        <w:rPr>
          <w:rFonts w:ascii="Times New Roman" w:hAnsi="Times New Roman"/>
          <w:sz w:val="28"/>
          <w:szCs w:val="28"/>
        </w:rPr>
        <w:t>.</w:t>
      </w:r>
    </w:p>
    <w:p w:rsidR="00320905"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p>
    <w:p w:rsidR="00320905" w:rsidRDefault="00320905" w:rsidP="00320905">
      <w:pPr>
        <w:pBdr>
          <w:bottom w:val="single" w:sz="4" w:space="30" w:color="FFFFFF"/>
        </w:pBdr>
        <w:tabs>
          <w:tab w:val="left" w:pos="0"/>
        </w:tabs>
        <w:spacing w:after="0" w:line="240" w:lineRule="auto"/>
        <w:ind w:left="-426" w:firstLine="709"/>
        <w:rPr>
          <w:rFonts w:ascii="Times New Roman" w:hAnsi="Times New Roman"/>
          <w:b/>
          <w:i/>
          <w:sz w:val="28"/>
          <w:szCs w:val="28"/>
        </w:rPr>
      </w:pPr>
      <w:r w:rsidRPr="00290E00">
        <w:rPr>
          <w:rFonts w:ascii="Times New Roman" w:hAnsi="Times New Roman"/>
          <w:b/>
          <w:i/>
          <w:sz w:val="28"/>
          <w:szCs w:val="28"/>
        </w:rPr>
        <w:t>Сведения о проведенных аудиторских мероприятиях, включая мероприятия по результатам государственного</w:t>
      </w:r>
      <w:r>
        <w:rPr>
          <w:rFonts w:ascii="Times New Roman" w:hAnsi="Times New Roman"/>
          <w:b/>
          <w:i/>
          <w:sz w:val="28"/>
          <w:szCs w:val="28"/>
        </w:rPr>
        <w:t xml:space="preserve"> аудита и финансового контроля</w:t>
      </w:r>
    </w:p>
    <w:p w:rsidR="00320905" w:rsidRPr="00011097"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011097">
        <w:rPr>
          <w:rFonts w:ascii="Times New Roman" w:hAnsi="Times New Roman"/>
          <w:sz w:val="28"/>
          <w:szCs w:val="28"/>
        </w:rPr>
        <w:t>За 2020 год Службой внутреннего аудита в подведомственных орг</w:t>
      </w:r>
      <w:r>
        <w:rPr>
          <w:rFonts w:ascii="Times New Roman" w:hAnsi="Times New Roman"/>
          <w:sz w:val="28"/>
          <w:szCs w:val="28"/>
        </w:rPr>
        <w:t>анизациях Министерства проведены</w:t>
      </w:r>
      <w:r w:rsidRPr="00011097">
        <w:rPr>
          <w:rFonts w:ascii="Times New Roman" w:hAnsi="Times New Roman"/>
          <w:sz w:val="28"/>
          <w:szCs w:val="28"/>
        </w:rPr>
        <w:t xml:space="preserve"> 23 проверки за соблюдением бюджетного и иного законодательства Республики Казахстан. По итогам государственного аудита к дисциплинарной ответственности были привлечены 40 должностных лиц, к административной ответственности</w:t>
      </w:r>
      <w:r w:rsidRPr="0005485A">
        <w:rPr>
          <w:rFonts w:ascii="Times New Roman" w:hAnsi="Times New Roman"/>
          <w:sz w:val="28"/>
          <w:szCs w:val="28"/>
        </w:rPr>
        <w:t xml:space="preserve"> </w:t>
      </w:r>
      <w:r>
        <w:rPr>
          <w:rFonts w:ascii="Times New Roman" w:hAnsi="Times New Roman"/>
          <w:sz w:val="28"/>
          <w:szCs w:val="28"/>
        </w:rPr>
        <w:t>–</w:t>
      </w:r>
      <w:r w:rsidRPr="00011097">
        <w:rPr>
          <w:rFonts w:ascii="Times New Roman" w:hAnsi="Times New Roman"/>
          <w:sz w:val="28"/>
          <w:szCs w:val="28"/>
        </w:rPr>
        <w:t xml:space="preserve"> 16 должностных лиц, по 1 объекту материалы были переданы в правоохранительные органы.</w:t>
      </w:r>
    </w:p>
    <w:p w:rsidR="00320905"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011097">
        <w:rPr>
          <w:rFonts w:ascii="Times New Roman" w:hAnsi="Times New Roman"/>
          <w:sz w:val="28"/>
          <w:szCs w:val="28"/>
        </w:rPr>
        <w:t>Вместе с тем, сотрудниками службы внутреннего аудита по всем объектам аудита проведены разъяснительные работы и методическая помощь по соблюдению Законов о государственных закупках,</w:t>
      </w:r>
      <w:r>
        <w:rPr>
          <w:rFonts w:ascii="Times New Roman" w:hAnsi="Times New Roman"/>
          <w:sz w:val="28"/>
          <w:szCs w:val="28"/>
        </w:rPr>
        <w:t xml:space="preserve"> </w:t>
      </w:r>
      <w:r w:rsidRPr="00C137CE">
        <w:rPr>
          <w:rFonts w:ascii="Times New Roman" w:hAnsi="Times New Roman"/>
          <w:sz w:val="28"/>
          <w:szCs w:val="28"/>
        </w:rPr>
        <w:t>бухгалтерском учете и финансовой отчетности</w:t>
      </w:r>
      <w:r w:rsidRPr="00011097">
        <w:rPr>
          <w:rFonts w:ascii="Times New Roman" w:hAnsi="Times New Roman"/>
          <w:sz w:val="28"/>
          <w:szCs w:val="28"/>
        </w:rPr>
        <w:t xml:space="preserve"> и других нормативных правовых актов Республики Казахстан.</w:t>
      </w:r>
    </w:p>
    <w:p w:rsidR="00320905" w:rsidRPr="00011097"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p>
    <w:p w:rsidR="00320905" w:rsidRDefault="00320905" w:rsidP="00320905">
      <w:pPr>
        <w:pBdr>
          <w:bottom w:val="single" w:sz="4" w:space="30" w:color="FFFFFF"/>
        </w:pBdr>
        <w:tabs>
          <w:tab w:val="left" w:pos="0"/>
        </w:tabs>
        <w:spacing w:after="0" w:line="240" w:lineRule="auto"/>
        <w:ind w:left="-426" w:firstLine="709"/>
        <w:rPr>
          <w:rFonts w:ascii="Times New Roman" w:hAnsi="Times New Roman"/>
          <w:i/>
          <w:sz w:val="28"/>
          <w:szCs w:val="28"/>
          <w:lang w:val="kk-KZ"/>
        </w:rPr>
      </w:pPr>
      <w:r w:rsidRPr="00290E00">
        <w:rPr>
          <w:rFonts w:ascii="Times New Roman" w:hAnsi="Times New Roman"/>
          <w:b/>
          <w:i/>
          <w:noProof/>
          <w:sz w:val="28"/>
          <w:szCs w:val="28"/>
        </w:rPr>
        <w:t>Выводы и предложения, в том числе предложения по корректировке документа, объемам и источникам финансирования, об изменении действующего законодательства</w:t>
      </w:r>
    </w:p>
    <w:p w:rsidR="00320905"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Pr>
          <w:rFonts w:ascii="Times New Roman" w:hAnsi="Times New Roman"/>
          <w:sz w:val="28"/>
          <w:szCs w:val="28"/>
        </w:rPr>
        <w:t>Проведённый м</w:t>
      </w:r>
      <w:r w:rsidRPr="00290E00">
        <w:rPr>
          <w:rFonts w:ascii="Times New Roman" w:hAnsi="Times New Roman"/>
          <w:sz w:val="28"/>
          <w:szCs w:val="28"/>
        </w:rPr>
        <w:t>ониторинг Стратегического плана показал эффективность и своевременность принимаемых</w:t>
      </w:r>
      <w:r>
        <w:rPr>
          <w:rFonts w:ascii="Times New Roman" w:hAnsi="Times New Roman"/>
          <w:sz w:val="28"/>
          <w:szCs w:val="28"/>
          <w:lang w:val="kk-KZ"/>
        </w:rPr>
        <w:t xml:space="preserve"> Министерством</w:t>
      </w:r>
      <w:r w:rsidRPr="00290E00">
        <w:rPr>
          <w:rFonts w:ascii="Times New Roman" w:hAnsi="Times New Roman"/>
          <w:sz w:val="28"/>
          <w:szCs w:val="28"/>
        </w:rPr>
        <w:t xml:space="preserve"> мер, что отражен</w:t>
      </w:r>
      <w:r>
        <w:rPr>
          <w:rFonts w:ascii="Times New Roman" w:hAnsi="Times New Roman"/>
          <w:sz w:val="28"/>
          <w:szCs w:val="28"/>
        </w:rPr>
        <w:t>о в разделе «Управление рисками».</w:t>
      </w:r>
    </w:p>
    <w:p w:rsidR="00320905"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290E00">
        <w:rPr>
          <w:rFonts w:ascii="Times New Roman" w:hAnsi="Times New Roman"/>
          <w:sz w:val="28"/>
          <w:szCs w:val="28"/>
        </w:rPr>
        <w:t>В течение 2020 года при корректировке Стратегического плана были учтены замечания, данные Министерству по итогам оценки эффективности достижения и реализации стратегических целей и задач.</w:t>
      </w:r>
    </w:p>
    <w:p w:rsidR="00320905" w:rsidRDefault="00320905" w:rsidP="00320905">
      <w:pPr>
        <w:pBdr>
          <w:bottom w:val="single" w:sz="4" w:space="30" w:color="FFFFFF"/>
        </w:pBdr>
        <w:tabs>
          <w:tab w:val="left" w:pos="0"/>
        </w:tabs>
        <w:spacing w:after="0" w:line="240" w:lineRule="auto"/>
        <w:ind w:left="-426" w:firstLine="709"/>
        <w:rPr>
          <w:rFonts w:ascii="Times New Roman" w:hAnsi="Times New Roman"/>
          <w:i/>
          <w:sz w:val="28"/>
          <w:szCs w:val="28"/>
          <w:lang w:val="kk-KZ"/>
        </w:rPr>
      </w:pPr>
      <w:r w:rsidRPr="00290E00">
        <w:rPr>
          <w:rFonts w:ascii="Times New Roman" w:hAnsi="Times New Roman"/>
          <w:sz w:val="28"/>
          <w:szCs w:val="28"/>
        </w:rPr>
        <w:t>Кроме того, согласно стать</w:t>
      </w:r>
      <w:r>
        <w:rPr>
          <w:rFonts w:ascii="Times New Roman" w:hAnsi="Times New Roman"/>
          <w:sz w:val="28"/>
          <w:szCs w:val="28"/>
        </w:rPr>
        <w:t>е</w:t>
      </w:r>
      <w:r w:rsidRPr="00290E00">
        <w:rPr>
          <w:rFonts w:ascii="Times New Roman" w:hAnsi="Times New Roman"/>
          <w:sz w:val="28"/>
          <w:szCs w:val="28"/>
        </w:rPr>
        <w:t xml:space="preserve"> 62 Бюджетного Кодекса Р</w:t>
      </w:r>
      <w:r>
        <w:rPr>
          <w:rFonts w:ascii="Times New Roman" w:hAnsi="Times New Roman"/>
          <w:sz w:val="28"/>
          <w:szCs w:val="28"/>
        </w:rPr>
        <w:t xml:space="preserve">еспублики </w:t>
      </w:r>
      <w:r w:rsidRPr="00290E00">
        <w:rPr>
          <w:rFonts w:ascii="Times New Roman" w:hAnsi="Times New Roman"/>
          <w:sz w:val="28"/>
          <w:szCs w:val="28"/>
        </w:rPr>
        <w:t>К</w:t>
      </w:r>
      <w:r>
        <w:rPr>
          <w:rFonts w:ascii="Times New Roman" w:hAnsi="Times New Roman"/>
          <w:sz w:val="28"/>
          <w:szCs w:val="28"/>
        </w:rPr>
        <w:t>азахстан</w:t>
      </w:r>
      <w:r w:rsidRPr="00290E00">
        <w:rPr>
          <w:rFonts w:ascii="Times New Roman" w:hAnsi="Times New Roman"/>
          <w:sz w:val="28"/>
          <w:szCs w:val="28"/>
        </w:rPr>
        <w:t xml:space="preserve"> Министерством был разработан и утвержден Меморандум между Премьер-Министром Республики Казахстан и Министром культуры и спорта Республики Казахстан с учетом 5 ключевых целевых индикаторов,</w:t>
      </w:r>
      <w:r>
        <w:rPr>
          <w:rFonts w:ascii="Times New Roman" w:hAnsi="Times New Roman"/>
          <w:sz w:val="28"/>
          <w:szCs w:val="28"/>
        </w:rPr>
        <w:t xml:space="preserve"> из</w:t>
      </w:r>
      <w:r w:rsidRPr="00290E00">
        <w:rPr>
          <w:rFonts w:ascii="Times New Roman" w:hAnsi="Times New Roman"/>
          <w:sz w:val="28"/>
          <w:szCs w:val="28"/>
        </w:rPr>
        <w:t xml:space="preserve"> которы</w:t>
      </w:r>
      <w:r>
        <w:rPr>
          <w:rFonts w:ascii="Times New Roman" w:hAnsi="Times New Roman"/>
          <w:sz w:val="28"/>
          <w:szCs w:val="28"/>
        </w:rPr>
        <w:t>х 4</w:t>
      </w:r>
      <w:r w:rsidRPr="00290E00">
        <w:rPr>
          <w:rFonts w:ascii="Times New Roman" w:hAnsi="Times New Roman"/>
          <w:sz w:val="28"/>
          <w:szCs w:val="28"/>
        </w:rPr>
        <w:t xml:space="preserve"> достигнуты в полном объеме.</w:t>
      </w:r>
    </w:p>
    <w:p w:rsidR="00320905"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rPr>
      </w:pPr>
      <w:r w:rsidRPr="00290E00">
        <w:rPr>
          <w:rFonts w:ascii="Times New Roman" w:hAnsi="Times New Roman"/>
          <w:sz w:val="28"/>
          <w:szCs w:val="28"/>
        </w:rPr>
        <w:lastRenderedPageBreak/>
        <w:t>Министерств</w:t>
      </w:r>
      <w:r>
        <w:rPr>
          <w:rFonts w:ascii="Times New Roman" w:hAnsi="Times New Roman"/>
          <w:sz w:val="28"/>
          <w:szCs w:val="28"/>
        </w:rPr>
        <w:t>ом в ходе корректировки</w:t>
      </w:r>
      <w:r>
        <w:rPr>
          <w:rFonts w:ascii="Times New Roman" w:hAnsi="Times New Roman"/>
          <w:sz w:val="28"/>
          <w:szCs w:val="28"/>
          <w:lang w:val="kk-KZ"/>
        </w:rPr>
        <w:t xml:space="preserve"> </w:t>
      </w:r>
      <w:r w:rsidRPr="00290E00">
        <w:rPr>
          <w:rFonts w:ascii="Times New Roman" w:hAnsi="Times New Roman"/>
          <w:sz w:val="28"/>
          <w:szCs w:val="28"/>
        </w:rPr>
        <w:t>Стратегического плана</w:t>
      </w:r>
      <w:r>
        <w:rPr>
          <w:rFonts w:ascii="Times New Roman" w:hAnsi="Times New Roman"/>
          <w:sz w:val="28"/>
          <w:szCs w:val="28"/>
        </w:rPr>
        <w:t xml:space="preserve"> </w:t>
      </w:r>
      <w:r w:rsidRPr="00290E00">
        <w:rPr>
          <w:rFonts w:ascii="Times New Roman" w:hAnsi="Times New Roman"/>
          <w:sz w:val="28"/>
          <w:szCs w:val="28"/>
        </w:rPr>
        <w:t>учтены достигнуты</w:t>
      </w:r>
      <w:r>
        <w:rPr>
          <w:rFonts w:ascii="Times New Roman" w:hAnsi="Times New Roman"/>
          <w:sz w:val="28"/>
          <w:szCs w:val="28"/>
        </w:rPr>
        <w:t xml:space="preserve">е результаты, риски, </w:t>
      </w:r>
      <w:r w:rsidRPr="00290E00">
        <w:rPr>
          <w:rFonts w:ascii="Times New Roman" w:hAnsi="Times New Roman"/>
          <w:sz w:val="28"/>
          <w:szCs w:val="28"/>
        </w:rPr>
        <w:t>а также пересмотрены основные приоритеты отрасли с учетом принятых</w:t>
      </w:r>
      <w:r>
        <w:rPr>
          <w:rFonts w:ascii="Times New Roman" w:hAnsi="Times New Roman"/>
          <w:sz w:val="28"/>
          <w:szCs w:val="28"/>
        </w:rPr>
        <w:t xml:space="preserve"> новых нормативных правовых актов</w:t>
      </w:r>
      <w:r w:rsidRPr="00290E00">
        <w:rPr>
          <w:rFonts w:ascii="Times New Roman" w:hAnsi="Times New Roman"/>
          <w:sz w:val="28"/>
          <w:szCs w:val="28"/>
        </w:rPr>
        <w:t xml:space="preserve"> в курируемых сферах.</w:t>
      </w:r>
    </w:p>
    <w:p w:rsidR="00320905"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lang w:val="kk-KZ"/>
        </w:rPr>
      </w:pPr>
      <w:r w:rsidRPr="00290E00">
        <w:rPr>
          <w:rFonts w:ascii="Times New Roman" w:hAnsi="Times New Roman"/>
          <w:sz w:val="28"/>
          <w:szCs w:val="28"/>
        </w:rPr>
        <w:t>В 2020 году согласно стать</w:t>
      </w:r>
      <w:r>
        <w:rPr>
          <w:rFonts w:ascii="Times New Roman" w:hAnsi="Times New Roman"/>
          <w:sz w:val="28"/>
          <w:szCs w:val="28"/>
        </w:rPr>
        <w:t xml:space="preserve">е 62 Бюджетного Кодекса Республики Казахстан </w:t>
      </w:r>
      <w:r w:rsidRPr="00290E00">
        <w:rPr>
          <w:rFonts w:ascii="Times New Roman" w:hAnsi="Times New Roman"/>
          <w:sz w:val="28"/>
          <w:szCs w:val="28"/>
        </w:rPr>
        <w:t>в Стратегический план Ми</w:t>
      </w:r>
      <w:r>
        <w:rPr>
          <w:rFonts w:ascii="Times New Roman" w:hAnsi="Times New Roman"/>
          <w:sz w:val="28"/>
          <w:szCs w:val="28"/>
        </w:rPr>
        <w:t xml:space="preserve">нистерства </w:t>
      </w:r>
      <w:r w:rsidRPr="00290E00">
        <w:rPr>
          <w:rFonts w:ascii="Times New Roman" w:hAnsi="Times New Roman"/>
          <w:sz w:val="28"/>
          <w:szCs w:val="28"/>
        </w:rPr>
        <w:t xml:space="preserve">были внесены изменения и дополнения </w:t>
      </w:r>
      <w:r>
        <w:rPr>
          <w:rFonts w:ascii="Times New Roman" w:hAnsi="Times New Roman"/>
          <w:sz w:val="28"/>
          <w:szCs w:val="28"/>
        </w:rPr>
        <w:t>приказами</w:t>
      </w:r>
      <w:r>
        <w:rPr>
          <w:rFonts w:ascii="Times New Roman" w:hAnsi="Times New Roman"/>
          <w:sz w:val="28"/>
          <w:szCs w:val="28"/>
          <w:lang w:val="kk-KZ"/>
        </w:rPr>
        <w:t xml:space="preserve"> </w:t>
      </w:r>
      <w:r w:rsidRPr="00290E00">
        <w:rPr>
          <w:rFonts w:ascii="Times New Roman" w:hAnsi="Times New Roman"/>
          <w:sz w:val="28"/>
          <w:szCs w:val="28"/>
        </w:rPr>
        <w:t>от 5 мая 2020 года №</w:t>
      </w:r>
      <w:r>
        <w:rPr>
          <w:rFonts w:ascii="Times New Roman" w:hAnsi="Times New Roman"/>
          <w:sz w:val="28"/>
          <w:szCs w:val="28"/>
        </w:rPr>
        <w:t xml:space="preserve"> </w:t>
      </w:r>
      <w:r w:rsidRPr="00290E00">
        <w:rPr>
          <w:rFonts w:ascii="Times New Roman" w:hAnsi="Times New Roman"/>
          <w:sz w:val="28"/>
          <w:szCs w:val="28"/>
        </w:rPr>
        <w:t>110</w:t>
      </w:r>
      <w:r>
        <w:rPr>
          <w:rFonts w:ascii="Times New Roman" w:hAnsi="Times New Roman"/>
          <w:sz w:val="28"/>
          <w:szCs w:val="28"/>
          <w:lang w:val="kk-KZ"/>
        </w:rPr>
        <w:t xml:space="preserve">, </w:t>
      </w:r>
      <w:r w:rsidRPr="00290E00">
        <w:rPr>
          <w:rFonts w:ascii="Times New Roman" w:hAnsi="Times New Roman"/>
          <w:sz w:val="28"/>
          <w:szCs w:val="28"/>
        </w:rPr>
        <w:t>от 25 мая 2020 года №</w:t>
      </w:r>
      <w:r>
        <w:rPr>
          <w:rFonts w:ascii="Times New Roman" w:hAnsi="Times New Roman"/>
          <w:sz w:val="28"/>
          <w:szCs w:val="28"/>
        </w:rPr>
        <w:t xml:space="preserve"> </w:t>
      </w:r>
      <w:r w:rsidRPr="00290E00">
        <w:rPr>
          <w:rFonts w:ascii="Times New Roman" w:hAnsi="Times New Roman"/>
          <w:sz w:val="28"/>
          <w:szCs w:val="28"/>
        </w:rPr>
        <w:t>146</w:t>
      </w:r>
      <w:r>
        <w:rPr>
          <w:rFonts w:ascii="Times New Roman" w:hAnsi="Times New Roman"/>
          <w:sz w:val="28"/>
          <w:szCs w:val="28"/>
        </w:rPr>
        <w:t xml:space="preserve">, </w:t>
      </w:r>
      <w:r w:rsidRPr="00290E00">
        <w:rPr>
          <w:rFonts w:ascii="Times New Roman" w:hAnsi="Times New Roman"/>
          <w:sz w:val="28"/>
          <w:szCs w:val="28"/>
        </w:rPr>
        <w:t>от 15 сентября 2020 года №</w:t>
      </w:r>
      <w:r>
        <w:rPr>
          <w:rFonts w:ascii="Times New Roman" w:hAnsi="Times New Roman"/>
          <w:sz w:val="28"/>
          <w:szCs w:val="28"/>
        </w:rPr>
        <w:t xml:space="preserve"> </w:t>
      </w:r>
      <w:r w:rsidRPr="00290E00">
        <w:rPr>
          <w:rFonts w:ascii="Times New Roman" w:hAnsi="Times New Roman"/>
          <w:sz w:val="28"/>
          <w:szCs w:val="28"/>
        </w:rPr>
        <w:t>255</w:t>
      </w:r>
      <w:r>
        <w:rPr>
          <w:rFonts w:ascii="Times New Roman" w:hAnsi="Times New Roman"/>
          <w:sz w:val="28"/>
          <w:szCs w:val="28"/>
        </w:rPr>
        <w:t xml:space="preserve">, </w:t>
      </w:r>
      <w:r w:rsidRPr="00290E00">
        <w:rPr>
          <w:rFonts w:ascii="Times New Roman" w:hAnsi="Times New Roman"/>
          <w:sz w:val="28"/>
          <w:szCs w:val="28"/>
        </w:rPr>
        <w:t>от 6 января 2021 года №</w:t>
      </w:r>
      <w:r>
        <w:rPr>
          <w:rFonts w:ascii="Times New Roman" w:hAnsi="Times New Roman"/>
          <w:sz w:val="28"/>
          <w:szCs w:val="28"/>
        </w:rPr>
        <w:t xml:space="preserve"> </w:t>
      </w:r>
      <w:r w:rsidRPr="00290E00">
        <w:rPr>
          <w:rFonts w:ascii="Times New Roman" w:hAnsi="Times New Roman"/>
          <w:sz w:val="28"/>
          <w:szCs w:val="28"/>
        </w:rPr>
        <w:t>1.</w:t>
      </w:r>
    </w:p>
    <w:p w:rsidR="00320905"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lang w:val="kk-KZ"/>
        </w:rPr>
      </w:pPr>
    </w:p>
    <w:p w:rsidR="00320905" w:rsidRDefault="00320905" w:rsidP="00320905">
      <w:pPr>
        <w:pBdr>
          <w:bottom w:val="single" w:sz="4" w:space="30" w:color="FFFFFF"/>
        </w:pBdr>
        <w:tabs>
          <w:tab w:val="left" w:pos="0"/>
        </w:tabs>
        <w:spacing w:after="0" w:line="240" w:lineRule="auto"/>
        <w:ind w:left="-426" w:firstLine="709"/>
        <w:rPr>
          <w:rFonts w:ascii="Times New Roman" w:hAnsi="Times New Roman"/>
          <w:sz w:val="28"/>
          <w:szCs w:val="28"/>
          <w:lang w:val="kk-KZ"/>
        </w:rPr>
      </w:pPr>
    </w:p>
    <w:p w:rsidR="00320905" w:rsidRDefault="00320905" w:rsidP="00320905">
      <w:pPr>
        <w:pBdr>
          <w:bottom w:val="single" w:sz="4" w:space="30" w:color="FFFFFF"/>
        </w:pBdr>
        <w:tabs>
          <w:tab w:val="left" w:pos="0"/>
        </w:tabs>
        <w:spacing w:after="0" w:line="240" w:lineRule="auto"/>
        <w:ind w:left="-426" w:firstLine="709"/>
        <w:rPr>
          <w:rFonts w:ascii="Times New Roman" w:hAnsi="Times New Roman"/>
          <w:b/>
          <w:sz w:val="28"/>
          <w:szCs w:val="28"/>
          <w:lang w:val="kk-KZ"/>
        </w:rPr>
      </w:pPr>
      <w:r w:rsidRPr="00710A36">
        <w:rPr>
          <w:rFonts w:ascii="Times New Roman" w:hAnsi="Times New Roman"/>
          <w:b/>
          <w:sz w:val="28"/>
          <w:szCs w:val="28"/>
          <w:lang w:val="kk-KZ"/>
        </w:rPr>
        <w:t>Министр культуры и спорта</w:t>
      </w:r>
    </w:p>
    <w:p w:rsidR="00320905" w:rsidRPr="00710A36" w:rsidRDefault="00320905" w:rsidP="00320905">
      <w:pPr>
        <w:pBdr>
          <w:bottom w:val="single" w:sz="4" w:space="30" w:color="FFFFFF"/>
        </w:pBdr>
        <w:tabs>
          <w:tab w:val="left" w:pos="0"/>
        </w:tabs>
        <w:spacing w:after="0" w:line="240" w:lineRule="auto"/>
        <w:ind w:left="-426" w:firstLine="709"/>
        <w:rPr>
          <w:rFonts w:ascii="Times New Roman" w:hAnsi="Times New Roman"/>
          <w:b/>
          <w:sz w:val="28"/>
          <w:szCs w:val="28"/>
          <w:lang w:val="kk-KZ"/>
        </w:rPr>
      </w:pPr>
      <w:r>
        <w:rPr>
          <w:rFonts w:ascii="Times New Roman" w:hAnsi="Times New Roman"/>
          <w:b/>
          <w:sz w:val="28"/>
          <w:szCs w:val="28"/>
          <w:lang w:val="kk-KZ"/>
        </w:rPr>
        <w:t xml:space="preserve">      </w:t>
      </w:r>
      <w:r w:rsidRPr="00710A36">
        <w:rPr>
          <w:rFonts w:ascii="Times New Roman" w:hAnsi="Times New Roman"/>
          <w:b/>
          <w:sz w:val="28"/>
          <w:szCs w:val="28"/>
          <w:lang w:val="kk-KZ"/>
        </w:rPr>
        <w:t>Республики Казахстан</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sidRPr="00710A36">
        <w:rPr>
          <w:rFonts w:ascii="Times New Roman" w:hAnsi="Times New Roman"/>
          <w:b/>
          <w:sz w:val="28"/>
          <w:szCs w:val="28"/>
          <w:lang w:val="kk-KZ"/>
        </w:rPr>
        <w:t>А. Раимкулова</w:t>
      </w:r>
    </w:p>
    <w:p w:rsidR="00926B98" w:rsidRPr="00710A36" w:rsidRDefault="00926B98" w:rsidP="00566813">
      <w:pPr>
        <w:spacing w:after="0" w:line="240" w:lineRule="auto"/>
        <w:ind w:left="-426"/>
        <w:jc w:val="center"/>
        <w:rPr>
          <w:rFonts w:ascii="Times New Roman" w:hAnsi="Times New Roman"/>
          <w:b/>
          <w:sz w:val="28"/>
          <w:szCs w:val="28"/>
          <w:lang w:val="kk-KZ"/>
        </w:rPr>
      </w:pPr>
    </w:p>
    <w:sectPr w:rsidR="00926B98" w:rsidRPr="00710A36" w:rsidSect="0026180A">
      <w:headerReference w:type="default" r:id="rId9"/>
      <w:headerReference w:type="first" r:id="rId10"/>
      <w:pgSz w:w="11906" w:h="16838"/>
      <w:pgMar w:top="1276" w:right="707" w:bottom="993"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A8D" w:rsidRDefault="00E86A8D" w:rsidP="00D23DAC">
      <w:pPr>
        <w:spacing w:after="0" w:line="240" w:lineRule="auto"/>
      </w:pPr>
      <w:r>
        <w:separator/>
      </w:r>
    </w:p>
  </w:endnote>
  <w:endnote w:type="continuationSeparator" w:id="0">
    <w:p w:rsidR="00E86A8D" w:rsidRDefault="00E86A8D" w:rsidP="00D23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A8D" w:rsidRDefault="00E86A8D" w:rsidP="00D23DAC">
      <w:pPr>
        <w:spacing w:after="0" w:line="240" w:lineRule="auto"/>
      </w:pPr>
      <w:r>
        <w:separator/>
      </w:r>
    </w:p>
  </w:footnote>
  <w:footnote w:type="continuationSeparator" w:id="0">
    <w:p w:rsidR="00E86A8D" w:rsidRDefault="00E86A8D" w:rsidP="00D23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947890"/>
      <w:docPartObj>
        <w:docPartGallery w:val="Page Numbers (Top of Page)"/>
        <w:docPartUnique/>
      </w:docPartObj>
    </w:sdtPr>
    <w:sdtEndPr/>
    <w:sdtContent>
      <w:p w:rsidR="00297B9B" w:rsidRDefault="00297B9B">
        <w:pPr>
          <w:pStyle w:val="ae"/>
          <w:jc w:val="center"/>
        </w:pPr>
        <w:r>
          <w:fldChar w:fldCharType="begin"/>
        </w:r>
        <w:r>
          <w:instrText>PAGE   \* MERGEFORMAT</w:instrText>
        </w:r>
        <w:r>
          <w:fldChar w:fldCharType="separate"/>
        </w:r>
        <w:r w:rsidR="00283E4D">
          <w:rPr>
            <w:noProof/>
          </w:rPr>
          <w:t>2</w:t>
        </w:r>
        <w:r>
          <w:fldChar w:fldCharType="end"/>
        </w:r>
      </w:p>
    </w:sdtContent>
  </w:sdt>
  <w:p w:rsidR="00297B9B" w:rsidRDefault="00297B9B">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B9B" w:rsidRDefault="00297B9B">
    <w:pPr>
      <w:pStyle w:val="ae"/>
      <w:jc w:val="center"/>
    </w:pPr>
  </w:p>
  <w:p w:rsidR="00297B9B" w:rsidRDefault="00297B9B">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A"/>
    <w:multiLevelType w:val="multilevel"/>
    <w:tmpl w:val="0000000A"/>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D"/>
    <w:multiLevelType w:val="multilevel"/>
    <w:tmpl w:val="0000000D"/>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79C1ED3"/>
    <w:multiLevelType w:val="hybridMultilevel"/>
    <w:tmpl w:val="70806A50"/>
    <w:lvl w:ilvl="0" w:tplc="14BA74CA">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4" w15:restartNumberingAfterBreak="0">
    <w:nsid w:val="0E0A4768"/>
    <w:multiLevelType w:val="hybridMultilevel"/>
    <w:tmpl w:val="76807982"/>
    <w:lvl w:ilvl="0" w:tplc="EE805F96">
      <w:start w:val="1"/>
      <w:numFmt w:val="decimal"/>
      <w:lvlText w:val="%1."/>
      <w:lvlJc w:val="left"/>
      <w:pPr>
        <w:ind w:left="360"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15:restartNumberingAfterBreak="0">
    <w:nsid w:val="135B2D8C"/>
    <w:multiLevelType w:val="hybridMultilevel"/>
    <w:tmpl w:val="D77AEFFC"/>
    <w:lvl w:ilvl="0" w:tplc="48823358">
      <w:start w:val="1"/>
      <w:numFmt w:val="decimal"/>
      <w:lvlText w:val="%1."/>
      <w:lvlJc w:val="left"/>
      <w:pPr>
        <w:ind w:left="1211"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38223F9"/>
    <w:multiLevelType w:val="hybridMultilevel"/>
    <w:tmpl w:val="948057CC"/>
    <w:lvl w:ilvl="0" w:tplc="14BA74CA">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7" w15:restartNumberingAfterBreak="0">
    <w:nsid w:val="14EC520D"/>
    <w:multiLevelType w:val="hybridMultilevel"/>
    <w:tmpl w:val="F524F0DA"/>
    <w:lvl w:ilvl="0" w:tplc="14BA74CA">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8" w15:restartNumberingAfterBreak="0">
    <w:nsid w:val="22346D6A"/>
    <w:multiLevelType w:val="hybridMultilevel"/>
    <w:tmpl w:val="6FB27D00"/>
    <w:lvl w:ilvl="0" w:tplc="14BA74CA">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9" w15:restartNumberingAfterBreak="0">
    <w:nsid w:val="296A7DB3"/>
    <w:multiLevelType w:val="hybridMultilevel"/>
    <w:tmpl w:val="7E5643E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4180E27"/>
    <w:multiLevelType w:val="hybridMultilevel"/>
    <w:tmpl w:val="1B6E9540"/>
    <w:lvl w:ilvl="0" w:tplc="3244B640">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73739D3"/>
    <w:multiLevelType w:val="hybridMultilevel"/>
    <w:tmpl w:val="14DA74E6"/>
    <w:lvl w:ilvl="0" w:tplc="14BA74CA">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2" w15:restartNumberingAfterBreak="0">
    <w:nsid w:val="4AAC7A06"/>
    <w:multiLevelType w:val="hybridMultilevel"/>
    <w:tmpl w:val="C97C1EA4"/>
    <w:lvl w:ilvl="0" w:tplc="9FFE48A8">
      <w:numFmt w:val="bullet"/>
      <w:lvlText w:val="-"/>
      <w:lvlJc w:val="left"/>
      <w:pPr>
        <w:ind w:left="394" w:hanging="360"/>
      </w:pPr>
      <w:rPr>
        <w:rFonts w:ascii="Times New Roman" w:eastAsia="Times New Roman"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3" w15:restartNumberingAfterBreak="0">
    <w:nsid w:val="4B745C2D"/>
    <w:multiLevelType w:val="hybridMultilevel"/>
    <w:tmpl w:val="FA1A8004"/>
    <w:lvl w:ilvl="0" w:tplc="14BA74CA">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4" w15:restartNumberingAfterBreak="0">
    <w:nsid w:val="52110A53"/>
    <w:multiLevelType w:val="hybridMultilevel"/>
    <w:tmpl w:val="A63E2B92"/>
    <w:lvl w:ilvl="0" w:tplc="8D906128">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54A16659"/>
    <w:multiLevelType w:val="hybridMultilevel"/>
    <w:tmpl w:val="70329718"/>
    <w:lvl w:ilvl="0" w:tplc="451EF7D0">
      <w:start w:val="2016"/>
      <w:numFmt w:val="bullet"/>
      <w:lvlText w:val="-"/>
      <w:lvlJc w:val="left"/>
      <w:pPr>
        <w:ind w:left="1065" w:hanging="360"/>
      </w:pPr>
      <w:rPr>
        <w:rFonts w:ascii="Times New Roman" w:eastAsia="Calibri" w:hAnsi="Times New Roman" w:cs="Times New Roman" w:hint="default"/>
      </w:rPr>
    </w:lvl>
    <w:lvl w:ilvl="1" w:tplc="04190003">
      <w:start w:val="1"/>
      <w:numFmt w:val="bullet"/>
      <w:lvlText w:val="o"/>
      <w:lvlJc w:val="left"/>
      <w:pPr>
        <w:ind w:left="1785"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5822559C"/>
    <w:multiLevelType w:val="hybridMultilevel"/>
    <w:tmpl w:val="807CBD16"/>
    <w:lvl w:ilvl="0" w:tplc="5C58FC2A">
      <w:numFmt w:val="bullet"/>
      <w:lvlText w:val="-"/>
      <w:lvlJc w:val="left"/>
      <w:pPr>
        <w:ind w:left="1211"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584A6226"/>
    <w:multiLevelType w:val="hybridMultilevel"/>
    <w:tmpl w:val="34A060E0"/>
    <w:lvl w:ilvl="0" w:tplc="3D6CA436">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15375EA"/>
    <w:multiLevelType w:val="hybridMultilevel"/>
    <w:tmpl w:val="A12E056A"/>
    <w:lvl w:ilvl="0" w:tplc="EE5E36AA">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AA62272"/>
    <w:multiLevelType w:val="hybridMultilevel"/>
    <w:tmpl w:val="CE7AD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18"/>
  </w:num>
  <w:num w:numId="10">
    <w:abstractNumId w:val="17"/>
  </w:num>
  <w:num w:numId="11">
    <w:abstractNumId w:val="19"/>
  </w:num>
  <w:num w:numId="12">
    <w:abstractNumId w:val="12"/>
  </w:num>
  <w:num w:numId="13">
    <w:abstractNumId w:val="0"/>
  </w:num>
  <w:num w:numId="14">
    <w:abstractNumId w:val="1"/>
  </w:num>
  <w:num w:numId="15">
    <w:abstractNumId w:val="2"/>
  </w:num>
  <w:num w:numId="16">
    <w:abstractNumId w:val="4"/>
  </w:num>
  <w:num w:numId="17">
    <w:abstractNumId w:val="6"/>
  </w:num>
  <w:num w:numId="18">
    <w:abstractNumId w:val="7"/>
  </w:num>
  <w:num w:numId="19">
    <w:abstractNumId w:val="3"/>
  </w:num>
  <w:num w:numId="20">
    <w:abstractNumId w:val="13"/>
  </w:num>
  <w:num w:numId="21">
    <w:abstractNumId w:val="1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755"/>
    <w:rsid w:val="0000246D"/>
    <w:rsid w:val="00003B4F"/>
    <w:rsid w:val="00003C51"/>
    <w:rsid w:val="000042DF"/>
    <w:rsid w:val="00005DF3"/>
    <w:rsid w:val="00006211"/>
    <w:rsid w:val="00007589"/>
    <w:rsid w:val="000102C7"/>
    <w:rsid w:val="000106A1"/>
    <w:rsid w:val="00011097"/>
    <w:rsid w:val="000112AB"/>
    <w:rsid w:val="000122D1"/>
    <w:rsid w:val="000127CC"/>
    <w:rsid w:val="000137CE"/>
    <w:rsid w:val="00013A7B"/>
    <w:rsid w:val="000144D6"/>
    <w:rsid w:val="000151D9"/>
    <w:rsid w:val="00016927"/>
    <w:rsid w:val="000310C1"/>
    <w:rsid w:val="0003670A"/>
    <w:rsid w:val="00037FDA"/>
    <w:rsid w:val="0004024C"/>
    <w:rsid w:val="00050F1C"/>
    <w:rsid w:val="00052F02"/>
    <w:rsid w:val="0005485A"/>
    <w:rsid w:val="00054908"/>
    <w:rsid w:val="0006504B"/>
    <w:rsid w:val="000661FC"/>
    <w:rsid w:val="00070164"/>
    <w:rsid w:val="00070FD3"/>
    <w:rsid w:val="00072A5D"/>
    <w:rsid w:val="000737EF"/>
    <w:rsid w:val="00073A4E"/>
    <w:rsid w:val="000746BE"/>
    <w:rsid w:val="00074A50"/>
    <w:rsid w:val="000755FE"/>
    <w:rsid w:val="0007667F"/>
    <w:rsid w:val="00077B3D"/>
    <w:rsid w:val="0008236A"/>
    <w:rsid w:val="000826BC"/>
    <w:rsid w:val="00085EC8"/>
    <w:rsid w:val="00086927"/>
    <w:rsid w:val="00087D94"/>
    <w:rsid w:val="000948ED"/>
    <w:rsid w:val="00096736"/>
    <w:rsid w:val="000A249E"/>
    <w:rsid w:val="000A2B0D"/>
    <w:rsid w:val="000A53B0"/>
    <w:rsid w:val="000A762F"/>
    <w:rsid w:val="000A77C2"/>
    <w:rsid w:val="000B17AE"/>
    <w:rsid w:val="000B26F3"/>
    <w:rsid w:val="000B27AC"/>
    <w:rsid w:val="000B41A2"/>
    <w:rsid w:val="000B423A"/>
    <w:rsid w:val="000B593C"/>
    <w:rsid w:val="000B735C"/>
    <w:rsid w:val="000C04EA"/>
    <w:rsid w:val="000C4049"/>
    <w:rsid w:val="000C4D05"/>
    <w:rsid w:val="000C4ED1"/>
    <w:rsid w:val="000C60C6"/>
    <w:rsid w:val="000C798C"/>
    <w:rsid w:val="000D0F86"/>
    <w:rsid w:val="000D10D8"/>
    <w:rsid w:val="000D2E22"/>
    <w:rsid w:val="000D4A16"/>
    <w:rsid w:val="000D4D31"/>
    <w:rsid w:val="000D5253"/>
    <w:rsid w:val="000D5CF9"/>
    <w:rsid w:val="000E1065"/>
    <w:rsid w:val="000E1E37"/>
    <w:rsid w:val="000E2291"/>
    <w:rsid w:val="000E4682"/>
    <w:rsid w:val="000E5B1D"/>
    <w:rsid w:val="000E7D37"/>
    <w:rsid w:val="000F0A7B"/>
    <w:rsid w:val="000F2365"/>
    <w:rsid w:val="000F323E"/>
    <w:rsid w:val="000F388C"/>
    <w:rsid w:val="000F52A9"/>
    <w:rsid w:val="0010060F"/>
    <w:rsid w:val="001008DA"/>
    <w:rsid w:val="00101D3C"/>
    <w:rsid w:val="001037CE"/>
    <w:rsid w:val="00103C31"/>
    <w:rsid w:val="0010554E"/>
    <w:rsid w:val="00106B15"/>
    <w:rsid w:val="001074FD"/>
    <w:rsid w:val="00107E6F"/>
    <w:rsid w:val="001107BE"/>
    <w:rsid w:val="00111086"/>
    <w:rsid w:val="00112ABC"/>
    <w:rsid w:val="00113E26"/>
    <w:rsid w:val="00115916"/>
    <w:rsid w:val="00116C82"/>
    <w:rsid w:val="001204FF"/>
    <w:rsid w:val="0012063A"/>
    <w:rsid w:val="00120D53"/>
    <w:rsid w:val="00121712"/>
    <w:rsid w:val="00124877"/>
    <w:rsid w:val="00124E7C"/>
    <w:rsid w:val="00125779"/>
    <w:rsid w:val="00125DB9"/>
    <w:rsid w:val="00125F49"/>
    <w:rsid w:val="001276B5"/>
    <w:rsid w:val="00130427"/>
    <w:rsid w:val="00130A69"/>
    <w:rsid w:val="00130E68"/>
    <w:rsid w:val="00131986"/>
    <w:rsid w:val="00132B2B"/>
    <w:rsid w:val="00134FC6"/>
    <w:rsid w:val="0013519D"/>
    <w:rsid w:val="00135633"/>
    <w:rsid w:val="001360C3"/>
    <w:rsid w:val="00136463"/>
    <w:rsid w:val="00137DE6"/>
    <w:rsid w:val="001400C9"/>
    <w:rsid w:val="00141C1F"/>
    <w:rsid w:val="001449C1"/>
    <w:rsid w:val="001451E8"/>
    <w:rsid w:val="001478B1"/>
    <w:rsid w:val="001478E6"/>
    <w:rsid w:val="00147957"/>
    <w:rsid w:val="00152EB6"/>
    <w:rsid w:val="00161BF9"/>
    <w:rsid w:val="00162E58"/>
    <w:rsid w:val="00162ECB"/>
    <w:rsid w:val="001634D3"/>
    <w:rsid w:val="00163C29"/>
    <w:rsid w:val="001658D1"/>
    <w:rsid w:val="00165A9A"/>
    <w:rsid w:val="00167140"/>
    <w:rsid w:val="00167CA5"/>
    <w:rsid w:val="00167F92"/>
    <w:rsid w:val="00172FEC"/>
    <w:rsid w:val="0017635C"/>
    <w:rsid w:val="001766EC"/>
    <w:rsid w:val="00177C7F"/>
    <w:rsid w:val="00177F3F"/>
    <w:rsid w:val="00181C09"/>
    <w:rsid w:val="0018388D"/>
    <w:rsid w:val="00185E62"/>
    <w:rsid w:val="00186D79"/>
    <w:rsid w:val="001871EE"/>
    <w:rsid w:val="00191C36"/>
    <w:rsid w:val="00191D2B"/>
    <w:rsid w:val="00193C18"/>
    <w:rsid w:val="00194894"/>
    <w:rsid w:val="0019545B"/>
    <w:rsid w:val="00195BDB"/>
    <w:rsid w:val="001A1145"/>
    <w:rsid w:val="001A2D2C"/>
    <w:rsid w:val="001A798F"/>
    <w:rsid w:val="001B04D4"/>
    <w:rsid w:val="001B1391"/>
    <w:rsid w:val="001B2213"/>
    <w:rsid w:val="001B373A"/>
    <w:rsid w:val="001B3FDF"/>
    <w:rsid w:val="001B4688"/>
    <w:rsid w:val="001B5478"/>
    <w:rsid w:val="001B66EF"/>
    <w:rsid w:val="001C2253"/>
    <w:rsid w:val="001C40C7"/>
    <w:rsid w:val="001C5304"/>
    <w:rsid w:val="001C6E56"/>
    <w:rsid w:val="001C7810"/>
    <w:rsid w:val="001D05C8"/>
    <w:rsid w:val="001D2533"/>
    <w:rsid w:val="001D28C4"/>
    <w:rsid w:val="001D48F2"/>
    <w:rsid w:val="001E2A91"/>
    <w:rsid w:val="001E4505"/>
    <w:rsid w:val="001F06B7"/>
    <w:rsid w:val="001F0FE6"/>
    <w:rsid w:val="001F1704"/>
    <w:rsid w:val="001F393A"/>
    <w:rsid w:val="001F5646"/>
    <w:rsid w:val="002027F5"/>
    <w:rsid w:val="00203D44"/>
    <w:rsid w:val="00204176"/>
    <w:rsid w:val="00204C0C"/>
    <w:rsid w:val="0020557C"/>
    <w:rsid w:val="00206E32"/>
    <w:rsid w:val="00210A08"/>
    <w:rsid w:val="00214977"/>
    <w:rsid w:val="00214E1D"/>
    <w:rsid w:val="002157DD"/>
    <w:rsid w:val="00215F9B"/>
    <w:rsid w:val="00216CF7"/>
    <w:rsid w:val="00217175"/>
    <w:rsid w:val="0022220F"/>
    <w:rsid w:val="0022417C"/>
    <w:rsid w:val="00224E17"/>
    <w:rsid w:val="002260E0"/>
    <w:rsid w:val="00226E06"/>
    <w:rsid w:val="00226E7C"/>
    <w:rsid w:val="00230EFD"/>
    <w:rsid w:val="002312DF"/>
    <w:rsid w:val="0023280D"/>
    <w:rsid w:val="002350BD"/>
    <w:rsid w:val="00235BCF"/>
    <w:rsid w:val="0023624D"/>
    <w:rsid w:val="00237EC9"/>
    <w:rsid w:val="00241607"/>
    <w:rsid w:val="00242228"/>
    <w:rsid w:val="0024230E"/>
    <w:rsid w:val="00242E5B"/>
    <w:rsid w:val="002444FE"/>
    <w:rsid w:val="002516AD"/>
    <w:rsid w:val="0025278C"/>
    <w:rsid w:val="00254699"/>
    <w:rsid w:val="00255B94"/>
    <w:rsid w:val="00255F29"/>
    <w:rsid w:val="0025700B"/>
    <w:rsid w:val="002578F1"/>
    <w:rsid w:val="0026180A"/>
    <w:rsid w:val="002620F0"/>
    <w:rsid w:val="00263819"/>
    <w:rsid w:val="002640BF"/>
    <w:rsid w:val="0026581E"/>
    <w:rsid w:val="002665A5"/>
    <w:rsid w:val="00270462"/>
    <w:rsid w:val="0027378A"/>
    <w:rsid w:val="00276E1B"/>
    <w:rsid w:val="002815FF"/>
    <w:rsid w:val="0028176D"/>
    <w:rsid w:val="00281A08"/>
    <w:rsid w:val="00281A38"/>
    <w:rsid w:val="00282578"/>
    <w:rsid w:val="00283E4D"/>
    <w:rsid w:val="00284068"/>
    <w:rsid w:val="00284137"/>
    <w:rsid w:val="00285B88"/>
    <w:rsid w:val="002868FD"/>
    <w:rsid w:val="00290D47"/>
    <w:rsid w:val="00290E00"/>
    <w:rsid w:val="00291EC3"/>
    <w:rsid w:val="00297B9B"/>
    <w:rsid w:val="00297C85"/>
    <w:rsid w:val="002A0364"/>
    <w:rsid w:val="002A0B8D"/>
    <w:rsid w:val="002A0DD9"/>
    <w:rsid w:val="002A3CC3"/>
    <w:rsid w:val="002A5600"/>
    <w:rsid w:val="002A69E7"/>
    <w:rsid w:val="002A7B1D"/>
    <w:rsid w:val="002B03F1"/>
    <w:rsid w:val="002B42A7"/>
    <w:rsid w:val="002B6EFC"/>
    <w:rsid w:val="002B7144"/>
    <w:rsid w:val="002B75F5"/>
    <w:rsid w:val="002C240D"/>
    <w:rsid w:val="002C2C3E"/>
    <w:rsid w:val="002C2DCF"/>
    <w:rsid w:val="002C5193"/>
    <w:rsid w:val="002C7F89"/>
    <w:rsid w:val="002D2318"/>
    <w:rsid w:val="002D3EB2"/>
    <w:rsid w:val="002D4DA4"/>
    <w:rsid w:val="002D6967"/>
    <w:rsid w:val="002E04B2"/>
    <w:rsid w:val="002E0973"/>
    <w:rsid w:val="002E350A"/>
    <w:rsid w:val="002E7AA5"/>
    <w:rsid w:val="002F0DDB"/>
    <w:rsid w:val="002F1653"/>
    <w:rsid w:val="002F1EEB"/>
    <w:rsid w:val="002F2A3F"/>
    <w:rsid w:val="002F3EDB"/>
    <w:rsid w:val="002F5BFE"/>
    <w:rsid w:val="002F698D"/>
    <w:rsid w:val="002F7931"/>
    <w:rsid w:val="003009D7"/>
    <w:rsid w:val="00301143"/>
    <w:rsid w:val="003014D3"/>
    <w:rsid w:val="00302346"/>
    <w:rsid w:val="00302D27"/>
    <w:rsid w:val="00304174"/>
    <w:rsid w:val="003045C4"/>
    <w:rsid w:val="00310290"/>
    <w:rsid w:val="00310507"/>
    <w:rsid w:val="00310AE7"/>
    <w:rsid w:val="0031545C"/>
    <w:rsid w:val="00316E71"/>
    <w:rsid w:val="00320905"/>
    <w:rsid w:val="003231FA"/>
    <w:rsid w:val="0032465E"/>
    <w:rsid w:val="0032522D"/>
    <w:rsid w:val="00325D90"/>
    <w:rsid w:val="0032632B"/>
    <w:rsid w:val="003312BE"/>
    <w:rsid w:val="00336649"/>
    <w:rsid w:val="003404FB"/>
    <w:rsid w:val="00347AB9"/>
    <w:rsid w:val="003512BC"/>
    <w:rsid w:val="00352630"/>
    <w:rsid w:val="00356AF2"/>
    <w:rsid w:val="00356BAA"/>
    <w:rsid w:val="003571E8"/>
    <w:rsid w:val="00360E5C"/>
    <w:rsid w:val="00360ECD"/>
    <w:rsid w:val="00361635"/>
    <w:rsid w:val="003619C4"/>
    <w:rsid w:val="003634EC"/>
    <w:rsid w:val="003639D8"/>
    <w:rsid w:val="003702E4"/>
    <w:rsid w:val="003734FD"/>
    <w:rsid w:val="00374994"/>
    <w:rsid w:val="00377811"/>
    <w:rsid w:val="00383231"/>
    <w:rsid w:val="00385A7D"/>
    <w:rsid w:val="00385D19"/>
    <w:rsid w:val="003920FD"/>
    <w:rsid w:val="00394096"/>
    <w:rsid w:val="0039534B"/>
    <w:rsid w:val="003957D6"/>
    <w:rsid w:val="003A0DA6"/>
    <w:rsid w:val="003A2C7F"/>
    <w:rsid w:val="003A2F0A"/>
    <w:rsid w:val="003A6E88"/>
    <w:rsid w:val="003B1911"/>
    <w:rsid w:val="003B351E"/>
    <w:rsid w:val="003B5C69"/>
    <w:rsid w:val="003B6A9F"/>
    <w:rsid w:val="003C1084"/>
    <w:rsid w:val="003C1374"/>
    <w:rsid w:val="003C1431"/>
    <w:rsid w:val="003C1C0F"/>
    <w:rsid w:val="003C713A"/>
    <w:rsid w:val="003C76E9"/>
    <w:rsid w:val="003C7C44"/>
    <w:rsid w:val="003D11BC"/>
    <w:rsid w:val="003D25DE"/>
    <w:rsid w:val="003D261A"/>
    <w:rsid w:val="003D484C"/>
    <w:rsid w:val="003D5B87"/>
    <w:rsid w:val="003E050C"/>
    <w:rsid w:val="003E53AC"/>
    <w:rsid w:val="003E64DC"/>
    <w:rsid w:val="003E6A19"/>
    <w:rsid w:val="003E6C09"/>
    <w:rsid w:val="003E7087"/>
    <w:rsid w:val="003F0941"/>
    <w:rsid w:val="003F0B9C"/>
    <w:rsid w:val="003F22A7"/>
    <w:rsid w:val="003F2A0D"/>
    <w:rsid w:val="003F4FEF"/>
    <w:rsid w:val="004003CC"/>
    <w:rsid w:val="00401212"/>
    <w:rsid w:val="00402015"/>
    <w:rsid w:val="00402DB6"/>
    <w:rsid w:val="004039A4"/>
    <w:rsid w:val="00403FF5"/>
    <w:rsid w:val="00404A58"/>
    <w:rsid w:val="00405AEB"/>
    <w:rsid w:val="0041038E"/>
    <w:rsid w:val="004125C8"/>
    <w:rsid w:val="00412E0E"/>
    <w:rsid w:val="004131A8"/>
    <w:rsid w:val="004148FF"/>
    <w:rsid w:val="00421267"/>
    <w:rsid w:val="00421C6D"/>
    <w:rsid w:val="004227E5"/>
    <w:rsid w:val="004236E4"/>
    <w:rsid w:val="00423960"/>
    <w:rsid w:val="00423B1E"/>
    <w:rsid w:val="004260E8"/>
    <w:rsid w:val="00426B5D"/>
    <w:rsid w:val="00431C54"/>
    <w:rsid w:val="004321F3"/>
    <w:rsid w:val="004337A9"/>
    <w:rsid w:val="00442A1F"/>
    <w:rsid w:val="00443726"/>
    <w:rsid w:val="00444597"/>
    <w:rsid w:val="00446A30"/>
    <w:rsid w:val="004471CF"/>
    <w:rsid w:val="004478D2"/>
    <w:rsid w:val="0045099F"/>
    <w:rsid w:val="00450CE4"/>
    <w:rsid w:val="004512AD"/>
    <w:rsid w:val="0045167B"/>
    <w:rsid w:val="0045457D"/>
    <w:rsid w:val="00454AAE"/>
    <w:rsid w:val="00454ADA"/>
    <w:rsid w:val="0045596E"/>
    <w:rsid w:val="00455C83"/>
    <w:rsid w:val="00456E00"/>
    <w:rsid w:val="00457047"/>
    <w:rsid w:val="004570B4"/>
    <w:rsid w:val="00460932"/>
    <w:rsid w:val="004609A9"/>
    <w:rsid w:val="00462880"/>
    <w:rsid w:val="004637C9"/>
    <w:rsid w:val="0046503F"/>
    <w:rsid w:val="00470123"/>
    <w:rsid w:val="004720B4"/>
    <w:rsid w:val="004746AD"/>
    <w:rsid w:val="00474C1E"/>
    <w:rsid w:val="00475AFA"/>
    <w:rsid w:val="00480B0E"/>
    <w:rsid w:val="00481170"/>
    <w:rsid w:val="004813EB"/>
    <w:rsid w:val="00481F98"/>
    <w:rsid w:val="004820A6"/>
    <w:rsid w:val="00482CB4"/>
    <w:rsid w:val="00483437"/>
    <w:rsid w:val="004849DE"/>
    <w:rsid w:val="004856CD"/>
    <w:rsid w:val="00485DAA"/>
    <w:rsid w:val="00485E21"/>
    <w:rsid w:val="00486AC8"/>
    <w:rsid w:val="00487E55"/>
    <w:rsid w:val="004905F1"/>
    <w:rsid w:val="00494F4D"/>
    <w:rsid w:val="00495406"/>
    <w:rsid w:val="00495F11"/>
    <w:rsid w:val="004A1709"/>
    <w:rsid w:val="004A3480"/>
    <w:rsid w:val="004A3862"/>
    <w:rsid w:val="004A39B8"/>
    <w:rsid w:val="004A42CD"/>
    <w:rsid w:val="004A4A3A"/>
    <w:rsid w:val="004A661C"/>
    <w:rsid w:val="004A7405"/>
    <w:rsid w:val="004B05CD"/>
    <w:rsid w:val="004B7737"/>
    <w:rsid w:val="004B7C58"/>
    <w:rsid w:val="004C0A73"/>
    <w:rsid w:val="004C3C94"/>
    <w:rsid w:val="004C6B2E"/>
    <w:rsid w:val="004C7E24"/>
    <w:rsid w:val="004D344D"/>
    <w:rsid w:val="004D4F50"/>
    <w:rsid w:val="004D58CE"/>
    <w:rsid w:val="004D600F"/>
    <w:rsid w:val="004D641C"/>
    <w:rsid w:val="004D65E8"/>
    <w:rsid w:val="004D6F9A"/>
    <w:rsid w:val="004D7E4F"/>
    <w:rsid w:val="004E2F17"/>
    <w:rsid w:val="004E338C"/>
    <w:rsid w:val="004E42C4"/>
    <w:rsid w:val="004E4618"/>
    <w:rsid w:val="004E5350"/>
    <w:rsid w:val="004E5982"/>
    <w:rsid w:val="004E5CB6"/>
    <w:rsid w:val="004E6771"/>
    <w:rsid w:val="004E6B51"/>
    <w:rsid w:val="004E737E"/>
    <w:rsid w:val="004F046E"/>
    <w:rsid w:val="004F0CAE"/>
    <w:rsid w:val="004F0D6A"/>
    <w:rsid w:val="004F40A9"/>
    <w:rsid w:val="004F69B9"/>
    <w:rsid w:val="005018B9"/>
    <w:rsid w:val="005025D3"/>
    <w:rsid w:val="005041E6"/>
    <w:rsid w:val="0050512E"/>
    <w:rsid w:val="0050702A"/>
    <w:rsid w:val="00507B06"/>
    <w:rsid w:val="00510A3B"/>
    <w:rsid w:val="00513154"/>
    <w:rsid w:val="005155AA"/>
    <w:rsid w:val="00515CD2"/>
    <w:rsid w:val="00516B99"/>
    <w:rsid w:val="00517077"/>
    <w:rsid w:val="0052070E"/>
    <w:rsid w:val="005225A2"/>
    <w:rsid w:val="00523778"/>
    <w:rsid w:val="00525A4D"/>
    <w:rsid w:val="00526170"/>
    <w:rsid w:val="0053019E"/>
    <w:rsid w:val="00534AC1"/>
    <w:rsid w:val="005375B7"/>
    <w:rsid w:val="00540BE6"/>
    <w:rsid w:val="00540C5B"/>
    <w:rsid w:val="00540D0A"/>
    <w:rsid w:val="00542947"/>
    <w:rsid w:val="00544B1B"/>
    <w:rsid w:val="00544B39"/>
    <w:rsid w:val="005522B3"/>
    <w:rsid w:val="00553741"/>
    <w:rsid w:val="00553D0E"/>
    <w:rsid w:val="00554967"/>
    <w:rsid w:val="005574BD"/>
    <w:rsid w:val="005604C2"/>
    <w:rsid w:val="0056129A"/>
    <w:rsid w:val="005621CD"/>
    <w:rsid w:val="00562C20"/>
    <w:rsid w:val="00566813"/>
    <w:rsid w:val="00570FE7"/>
    <w:rsid w:val="00572097"/>
    <w:rsid w:val="005737CD"/>
    <w:rsid w:val="00575329"/>
    <w:rsid w:val="005769BD"/>
    <w:rsid w:val="005819BF"/>
    <w:rsid w:val="00583394"/>
    <w:rsid w:val="00584F1B"/>
    <w:rsid w:val="00591045"/>
    <w:rsid w:val="00592FB8"/>
    <w:rsid w:val="0059466C"/>
    <w:rsid w:val="005957B6"/>
    <w:rsid w:val="005972EF"/>
    <w:rsid w:val="00597B3B"/>
    <w:rsid w:val="005A0FFE"/>
    <w:rsid w:val="005A1B29"/>
    <w:rsid w:val="005A35F5"/>
    <w:rsid w:val="005A3D3B"/>
    <w:rsid w:val="005A68D6"/>
    <w:rsid w:val="005B12C6"/>
    <w:rsid w:val="005B1DDE"/>
    <w:rsid w:val="005B20B0"/>
    <w:rsid w:val="005B26D8"/>
    <w:rsid w:val="005B2EEB"/>
    <w:rsid w:val="005B4EA6"/>
    <w:rsid w:val="005B500C"/>
    <w:rsid w:val="005B5E7B"/>
    <w:rsid w:val="005B637F"/>
    <w:rsid w:val="005B64DA"/>
    <w:rsid w:val="005B66FB"/>
    <w:rsid w:val="005B69EA"/>
    <w:rsid w:val="005B79AA"/>
    <w:rsid w:val="005B7EA2"/>
    <w:rsid w:val="005C0AC7"/>
    <w:rsid w:val="005C3251"/>
    <w:rsid w:val="005C4037"/>
    <w:rsid w:val="005C50A4"/>
    <w:rsid w:val="005D0DDB"/>
    <w:rsid w:val="005D1C61"/>
    <w:rsid w:val="005D324D"/>
    <w:rsid w:val="005D6098"/>
    <w:rsid w:val="005D6385"/>
    <w:rsid w:val="005E3CB9"/>
    <w:rsid w:val="005E4A5A"/>
    <w:rsid w:val="005E5814"/>
    <w:rsid w:val="005E6424"/>
    <w:rsid w:val="005E6B77"/>
    <w:rsid w:val="005E6E49"/>
    <w:rsid w:val="005F0168"/>
    <w:rsid w:val="005F037F"/>
    <w:rsid w:val="005F0B09"/>
    <w:rsid w:val="005F1329"/>
    <w:rsid w:val="005F537D"/>
    <w:rsid w:val="005F5F97"/>
    <w:rsid w:val="0060031D"/>
    <w:rsid w:val="00600972"/>
    <w:rsid w:val="00600CD0"/>
    <w:rsid w:val="00601A34"/>
    <w:rsid w:val="0060227F"/>
    <w:rsid w:val="00606946"/>
    <w:rsid w:val="006078CC"/>
    <w:rsid w:val="00607F91"/>
    <w:rsid w:val="006101BC"/>
    <w:rsid w:val="00617DF7"/>
    <w:rsid w:val="00623FE8"/>
    <w:rsid w:val="00624359"/>
    <w:rsid w:val="00625BC1"/>
    <w:rsid w:val="006269AC"/>
    <w:rsid w:val="006270B1"/>
    <w:rsid w:val="006300FF"/>
    <w:rsid w:val="00630B4D"/>
    <w:rsid w:val="0063195E"/>
    <w:rsid w:val="00631E51"/>
    <w:rsid w:val="006343A3"/>
    <w:rsid w:val="00634E9D"/>
    <w:rsid w:val="00635A04"/>
    <w:rsid w:val="00636A46"/>
    <w:rsid w:val="00636EEB"/>
    <w:rsid w:val="006407C7"/>
    <w:rsid w:val="00641E1F"/>
    <w:rsid w:val="00641F4D"/>
    <w:rsid w:val="00642935"/>
    <w:rsid w:val="00643ACE"/>
    <w:rsid w:val="00643CF3"/>
    <w:rsid w:val="00643EE2"/>
    <w:rsid w:val="00645486"/>
    <w:rsid w:val="006456B3"/>
    <w:rsid w:val="00646A7F"/>
    <w:rsid w:val="00647108"/>
    <w:rsid w:val="006543E1"/>
    <w:rsid w:val="00655109"/>
    <w:rsid w:val="00655DBB"/>
    <w:rsid w:val="00656041"/>
    <w:rsid w:val="0066022D"/>
    <w:rsid w:val="006605D5"/>
    <w:rsid w:val="00662424"/>
    <w:rsid w:val="006625B3"/>
    <w:rsid w:val="00663957"/>
    <w:rsid w:val="00663EC0"/>
    <w:rsid w:val="0066487C"/>
    <w:rsid w:val="0066740F"/>
    <w:rsid w:val="00667511"/>
    <w:rsid w:val="006679D3"/>
    <w:rsid w:val="006701EC"/>
    <w:rsid w:val="00673D0C"/>
    <w:rsid w:val="0068128F"/>
    <w:rsid w:val="006817F6"/>
    <w:rsid w:val="0068294A"/>
    <w:rsid w:val="00685D9C"/>
    <w:rsid w:val="00686281"/>
    <w:rsid w:val="00691150"/>
    <w:rsid w:val="00691D9E"/>
    <w:rsid w:val="00692146"/>
    <w:rsid w:val="00692B36"/>
    <w:rsid w:val="0069344E"/>
    <w:rsid w:val="00693B27"/>
    <w:rsid w:val="006959D5"/>
    <w:rsid w:val="0069616B"/>
    <w:rsid w:val="00696224"/>
    <w:rsid w:val="006A0706"/>
    <w:rsid w:val="006A14B1"/>
    <w:rsid w:val="006A1A52"/>
    <w:rsid w:val="006A23BF"/>
    <w:rsid w:val="006A47D7"/>
    <w:rsid w:val="006A4BB4"/>
    <w:rsid w:val="006B307B"/>
    <w:rsid w:val="006B47ED"/>
    <w:rsid w:val="006C1A5C"/>
    <w:rsid w:val="006C251D"/>
    <w:rsid w:val="006C26FC"/>
    <w:rsid w:val="006C3184"/>
    <w:rsid w:val="006C625F"/>
    <w:rsid w:val="006C6CD6"/>
    <w:rsid w:val="006C7D2E"/>
    <w:rsid w:val="006D6846"/>
    <w:rsid w:val="006D6BD4"/>
    <w:rsid w:val="006E4133"/>
    <w:rsid w:val="006E53BC"/>
    <w:rsid w:val="006E5A63"/>
    <w:rsid w:val="006E63B3"/>
    <w:rsid w:val="006E751A"/>
    <w:rsid w:val="006E7536"/>
    <w:rsid w:val="006F32A9"/>
    <w:rsid w:val="006F53EF"/>
    <w:rsid w:val="00701814"/>
    <w:rsid w:val="00701CD2"/>
    <w:rsid w:val="00702447"/>
    <w:rsid w:val="00710A36"/>
    <w:rsid w:val="00711FEB"/>
    <w:rsid w:val="007125B7"/>
    <w:rsid w:val="00715839"/>
    <w:rsid w:val="00717612"/>
    <w:rsid w:val="00717DA7"/>
    <w:rsid w:val="00717DD2"/>
    <w:rsid w:val="00722487"/>
    <w:rsid w:val="00722BC3"/>
    <w:rsid w:val="007242BF"/>
    <w:rsid w:val="0072547E"/>
    <w:rsid w:val="00730276"/>
    <w:rsid w:val="00731EEA"/>
    <w:rsid w:val="007339D0"/>
    <w:rsid w:val="00735BBF"/>
    <w:rsid w:val="0073689D"/>
    <w:rsid w:val="00740360"/>
    <w:rsid w:val="00741C2A"/>
    <w:rsid w:val="00741CF8"/>
    <w:rsid w:val="007424F1"/>
    <w:rsid w:val="00743329"/>
    <w:rsid w:val="00753FDE"/>
    <w:rsid w:val="00754D8E"/>
    <w:rsid w:val="00755C13"/>
    <w:rsid w:val="00755C8D"/>
    <w:rsid w:val="00760108"/>
    <w:rsid w:val="00761382"/>
    <w:rsid w:val="00761485"/>
    <w:rsid w:val="00761658"/>
    <w:rsid w:val="00764893"/>
    <w:rsid w:val="007650AC"/>
    <w:rsid w:val="0076671D"/>
    <w:rsid w:val="007740F1"/>
    <w:rsid w:val="007771C8"/>
    <w:rsid w:val="00777B69"/>
    <w:rsid w:val="00777B7C"/>
    <w:rsid w:val="00780A9A"/>
    <w:rsid w:val="007840CE"/>
    <w:rsid w:val="00784557"/>
    <w:rsid w:val="0078477E"/>
    <w:rsid w:val="00785C82"/>
    <w:rsid w:val="0078767C"/>
    <w:rsid w:val="00790D26"/>
    <w:rsid w:val="00795340"/>
    <w:rsid w:val="00796852"/>
    <w:rsid w:val="00797C6D"/>
    <w:rsid w:val="007A0E56"/>
    <w:rsid w:val="007A7F64"/>
    <w:rsid w:val="007B09FF"/>
    <w:rsid w:val="007B101C"/>
    <w:rsid w:val="007B4DC5"/>
    <w:rsid w:val="007B5796"/>
    <w:rsid w:val="007B61BE"/>
    <w:rsid w:val="007B6268"/>
    <w:rsid w:val="007B64A7"/>
    <w:rsid w:val="007B70C8"/>
    <w:rsid w:val="007B716B"/>
    <w:rsid w:val="007B7173"/>
    <w:rsid w:val="007B7639"/>
    <w:rsid w:val="007C0448"/>
    <w:rsid w:val="007C0855"/>
    <w:rsid w:val="007C1FFF"/>
    <w:rsid w:val="007C2225"/>
    <w:rsid w:val="007C4056"/>
    <w:rsid w:val="007C4124"/>
    <w:rsid w:val="007C429E"/>
    <w:rsid w:val="007C6910"/>
    <w:rsid w:val="007C7633"/>
    <w:rsid w:val="007D480F"/>
    <w:rsid w:val="007D49A7"/>
    <w:rsid w:val="007D4F20"/>
    <w:rsid w:val="007D5C87"/>
    <w:rsid w:val="007D626F"/>
    <w:rsid w:val="007D688B"/>
    <w:rsid w:val="007E38A8"/>
    <w:rsid w:val="007E3BD0"/>
    <w:rsid w:val="007E50CA"/>
    <w:rsid w:val="007E5103"/>
    <w:rsid w:val="007E6AA7"/>
    <w:rsid w:val="007E6D6F"/>
    <w:rsid w:val="007E6F8B"/>
    <w:rsid w:val="007F0AD9"/>
    <w:rsid w:val="007F0D86"/>
    <w:rsid w:val="007F0E26"/>
    <w:rsid w:val="007F249F"/>
    <w:rsid w:val="007F347C"/>
    <w:rsid w:val="007F425C"/>
    <w:rsid w:val="007F6CE0"/>
    <w:rsid w:val="007F7EBD"/>
    <w:rsid w:val="008001B6"/>
    <w:rsid w:val="00800CD5"/>
    <w:rsid w:val="00801880"/>
    <w:rsid w:val="00807BDA"/>
    <w:rsid w:val="00815F3C"/>
    <w:rsid w:val="00816267"/>
    <w:rsid w:val="00830FBC"/>
    <w:rsid w:val="00833FB3"/>
    <w:rsid w:val="00836937"/>
    <w:rsid w:val="00837F28"/>
    <w:rsid w:val="00840AB6"/>
    <w:rsid w:val="00840D1C"/>
    <w:rsid w:val="00840E1D"/>
    <w:rsid w:val="00843E00"/>
    <w:rsid w:val="00845A7E"/>
    <w:rsid w:val="008461A4"/>
    <w:rsid w:val="00846B32"/>
    <w:rsid w:val="00847F1E"/>
    <w:rsid w:val="008509A4"/>
    <w:rsid w:val="008511CA"/>
    <w:rsid w:val="008532B5"/>
    <w:rsid w:val="00853316"/>
    <w:rsid w:val="0085358C"/>
    <w:rsid w:val="00854E2B"/>
    <w:rsid w:val="0085502D"/>
    <w:rsid w:val="008551D2"/>
    <w:rsid w:val="00857302"/>
    <w:rsid w:val="008610FF"/>
    <w:rsid w:val="00862B25"/>
    <w:rsid w:val="00863314"/>
    <w:rsid w:val="008664AA"/>
    <w:rsid w:val="00866C7C"/>
    <w:rsid w:val="00867E0C"/>
    <w:rsid w:val="008702DC"/>
    <w:rsid w:val="00873A36"/>
    <w:rsid w:val="00875580"/>
    <w:rsid w:val="00875B15"/>
    <w:rsid w:val="0087750B"/>
    <w:rsid w:val="00883A4A"/>
    <w:rsid w:val="00883E7A"/>
    <w:rsid w:val="00887CBC"/>
    <w:rsid w:val="00893909"/>
    <w:rsid w:val="00896578"/>
    <w:rsid w:val="008A6889"/>
    <w:rsid w:val="008A7658"/>
    <w:rsid w:val="008B556E"/>
    <w:rsid w:val="008B7C54"/>
    <w:rsid w:val="008C06DD"/>
    <w:rsid w:val="008C13D8"/>
    <w:rsid w:val="008C28C4"/>
    <w:rsid w:val="008C40D8"/>
    <w:rsid w:val="008C40F2"/>
    <w:rsid w:val="008C7474"/>
    <w:rsid w:val="008C7608"/>
    <w:rsid w:val="008D4220"/>
    <w:rsid w:val="008D44BD"/>
    <w:rsid w:val="008D7F2E"/>
    <w:rsid w:val="008E08A6"/>
    <w:rsid w:val="008E3B49"/>
    <w:rsid w:val="008E54CB"/>
    <w:rsid w:val="008E5ADB"/>
    <w:rsid w:val="008E6380"/>
    <w:rsid w:val="008E6E20"/>
    <w:rsid w:val="008E6EC2"/>
    <w:rsid w:val="008F1D48"/>
    <w:rsid w:val="008F4BFC"/>
    <w:rsid w:val="008F577D"/>
    <w:rsid w:val="008F59CD"/>
    <w:rsid w:val="009023F2"/>
    <w:rsid w:val="00904293"/>
    <w:rsid w:val="00906545"/>
    <w:rsid w:val="00906EF7"/>
    <w:rsid w:val="00910068"/>
    <w:rsid w:val="00913624"/>
    <w:rsid w:val="00914452"/>
    <w:rsid w:val="00917097"/>
    <w:rsid w:val="00923E70"/>
    <w:rsid w:val="00923FDB"/>
    <w:rsid w:val="009260B4"/>
    <w:rsid w:val="009264EE"/>
    <w:rsid w:val="00926B98"/>
    <w:rsid w:val="00926FEA"/>
    <w:rsid w:val="00927B03"/>
    <w:rsid w:val="00930F1F"/>
    <w:rsid w:val="00931AB6"/>
    <w:rsid w:val="0093406C"/>
    <w:rsid w:val="009363CD"/>
    <w:rsid w:val="00936EDA"/>
    <w:rsid w:val="009404A2"/>
    <w:rsid w:val="0094078A"/>
    <w:rsid w:val="009407F7"/>
    <w:rsid w:val="00941954"/>
    <w:rsid w:val="00942BDE"/>
    <w:rsid w:val="009431A7"/>
    <w:rsid w:val="00943453"/>
    <w:rsid w:val="0094474B"/>
    <w:rsid w:val="00946FE8"/>
    <w:rsid w:val="00950F6F"/>
    <w:rsid w:val="0095225C"/>
    <w:rsid w:val="00952B6D"/>
    <w:rsid w:val="009543E1"/>
    <w:rsid w:val="00956194"/>
    <w:rsid w:val="00956403"/>
    <w:rsid w:val="00956D64"/>
    <w:rsid w:val="009603FC"/>
    <w:rsid w:val="009624A8"/>
    <w:rsid w:val="009640E6"/>
    <w:rsid w:val="00965920"/>
    <w:rsid w:val="00966B45"/>
    <w:rsid w:val="00970AF0"/>
    <w:rsid w:val="00973F89"/>
    <w:rsid w:val="009743DC"/>
    <w:rsid w:val="009744C1"/>
    <w:rsid w:val="00975395"/>
    <w:rsid w:val="00982372"/>
    <w:rsid w:val="009838CC"/>
    <w:rsid w:val="009860EE"/>
    <w:rsid w:val="00987C3B"/>
    <w:rsid w:val="009915DC"/>
    <w:rsid w:val="009923AD"/>
    <w:rsid w:val="00995AAC"/>
    <w:rsid w:val="00997A26"/>
    <w:rsid w:val="009A09F8"/>
    <w:rsid w:val="009A3D07"/>
    <w:rsid w:val="009A4B06"/>
    <w:rsid w:val="009A56EE"/>
    <w:rsid w:val="009A6557"/>
    <w:rsid w:val="009B304B"/>
    <w:rsid w:val="009B3B2F"/>
    <w:rsid w:val="009B4731"/>
    <w:rsid w:val="009B5EBE"/>
    <w:rsid w:val="009B72E4"/>
    <w:rsid w:val="009C2755"/>
    <w:rsid w:val="009C4223"/>
    <w:rsid w:val="009C4FA7"/>
    <w:rsid w:val="009C5A83"/>
    <w:rsid w:val="009C5B26"/>
    <w:rsid w:val="009C68BA"/>
    <w:rsid w:val="009C719A"/>
    <w:rsid w:val="009C79A9"/>
    <w:rsid w:val="009D0D8C"/>
    <w:rsid w:val="009D2BCA"/>
    <w:rsid w:val="009D30AF"/>
    <w:rsid w:val="009D71E2"/>
    <w:rsid w:val="009E0F3F"/>
    <w:rsid w:val="009E2713"/>
    <w:rsid w:val="009E38DC"/>
    <w:rsid w:val="009E5291"/>
    <w:rsid w:val="009E7BEF"/>
    <w:rsid w:val="009F1AA0"/>
    <w:rsid w:val="009F4C80"/>
    <w:rsid w:val="009F7463"/>
    <w:rsid w:val="00A0119C"/>
    <w:rsid w:val="00A03540"/>
    <w:rsid w:val="00A0578E"/>
    <w:rsid w:val="00A0653C"/>
    <w:rsid w:val="00A077D0"/>
    <w:rsid w:val="00A11C5B"/>
    <w:rsid w:val="00A16E3E"/>
    <w:rsid w:val="00A21502"/>
    <w:rsid w:val="00A315CF"/>
    <w:rsid w:val="00A3196C"/>
    <w:rsid w:val="00A31C30"/>
    <w:rsid w:val="00A34A64"/>
    <w:rsid w:val="00A37E69"/>
    <w:rsid w:val="00A40410"/>
    <w:rsid w:val="00A436D9"/>
    <w:rsid w:val="00A44C6C"/>
    <w:rsid w:val="00A45BDF"/>
    <w:rsid w:val="00A4668F"/>
    <w:rsid w:val="00A527F8"/>
    <w:rsid w:val="00A56E0B"/>
    <w:rsid w:val="00A622D8"/>
    <w:rsid w:val="00A62CBF"/>
    <w:rsid w:val="00A65313"/>
    <w:rsid w:val="00A67136"/>
    <w:rsid w:val="00A700B3"/>
    <w:rsid w:val="00A7087B"/>
    <w:rsid w:val="00A73331"/>
    <w:rsid w:val="00A74F05"/>
    <w:rsid w:val="00A757BF"/>
    <w:rsid w:val="00A775A1"/>
    <w:rsid w:val="00A778B7"/>
    <w:rsid w:val="00A806B4"/>
    <w:rsid w:val="00A80C44"/>
    <w:rsid w:val="00A81DD6"/>
    <w:rsid w:val="00A84357"/>
    <w:rsid w:val="00A86992"/>
    <w:rsid w:val="00A90266"/>
    <w:rsid w:val="00A93DCE"/>
    <w:rsid w:val="00A95581"/>
    <w:rsid w:val="00A95CFF"/>
    <w:rsid w:val="00A969E2"/>
    <w:rsid w:val="00A96B6F"/>
    <w:rsid w:val="00A97125"/>
    <w:rsid w:val="00A97288"/>
    <w:rsid w:val="00A97754"/>
    <w:rsid w:val="00AA01FD"/>
    <w:rsid w:val="00AA2F52"/>
    <w:rsid w:val="00AA34A1"/>
    <w:rsid w:val="00AA3FD8"/>
    <w:rsid w:val="00AA60AF"/>
    <w:rsid w:val="00AB119A"/>
    <w:rsid w:val="00AB11C6"/>
    <w:rsid w:val="00AB3CC1"/>
    <w:rsid w:val="00AB58F8"/>
    <w:rsid w:val="00AB7CF3"/>
    <w:rsid w:val="00AB7EFC"/>
    <w:rsid w:val="00AC101E"/>
    <w:rsid w:val="00AC38B2"/>
    <w:rsid w:val="00AC4017"/>
    <w:rsid w:val="00AC4403"/>
    <w:rsid w:val="00AD3198"/>
    <w:rsid w:val="00AD63BE"/>
    <w:rsid w:val="00AE0098"/>
    <w:rsid w:val="00AF4AFA"/>
    <w:rsid w:val="00AF6936"/>
    <w:rsid w:val="00B015E4"/>
    <w:rsid w:val="00B040BC"/>
    <w:rsid w:val="00B0628C"/>
    <w:rsid w:val="00B10B1E"/>
    <w:rsid w:val="00B14137"/>
    <w:rsid w:val="00B142DD"/>
    <w:rsid w:val="00B16355"/>
    <w:rsid w:val="00B16D44"/>
    <w:rsid w:val="00B16EE7"/>
    <w:rsid w:val="00B1768E"/>
    <w:rsid w:val="00B20E4D"/>
    <w:rsid w:val="00B237A0"/>
    <w:rsid w:val="00B24205"/>
    <w:rsid w:val="00B32708"/>
    <w:rsid w:val="00B33849"/>
    <w:rsid w:val="00B33A57"/>
    <w:rsid w:val="00B36043"/>
    <w:rsid w:val="00B3645E"/>
    <w:rsid w:val="00B41D97"/>
    <w:rsid w:val="00B44DA9"/>
    <w:rsid w:val="00B539E8"/>
    <w:rsid w:val="00B563D5"/>
    <w:rsid w:val="00B565FE"/>
    <w:rsid w:val="00B5705D"/>
    <w:rsid w:val="00B57146"/>
    <w:rsid w:val="00B62BAB"/>
    <w:rsid w:val="00B66531"/>
    <w:rsid w:val="00B6706F"/>
    <w:rsid w:val="00B67074"/>
    <w:rsid w:val="00B6799A"/>
    <w:rsid w:val="00B67D91"/>
    <w:rsid w:val="00B7112A"/>
    <w:rsid w:val="00B7197B"/>
    <w:rsid w:val="00B71E45"/>
    <w:rsid w:val="00B72FA4"/>
    <w:rsid w:val="00B74176"/>
    <w:rsid w:val="00B7423A"/>
    <w:rsid w:val="00B75148"/>
    <w:rsid w:val="00B7581A"/>
    <w:rsid w:val="00B759ED"/>
    <w:rsid w:val="00B76863"/>
    <w:rsid w:val="00B7735A"/>
    <w:rsid w:val="00B80406"/>
    <w:rsid w:val="00B80C0D"/>
    <w:rsid w:val="00B816D7"/>
    <w:rsid w:val="00B83A3D"/>
    <w:rsid w:val="00B8564B"/>
    <w:rsid w:val="00B91886"/>
    <w:rsid w:val="00B94940"/>
    <w:rsid w:val="00B973D2"/>
    <w:rsid w:val="00BA00DD"/>
    <w:rsid w:val="00BA02BB"/>
    <w:rsid w:val="00BA1887"/>
    <w:rsid w:val="00BA1B79"/>
    <w:rsid w:val="00BA2AA7"/>
    <w:rsid w:val="00BA314F"/>
    <w:rsid w:val="00BB03CC"/>
    <w:rsid w:val="00BB15B7"/>
    <w:rsid w:val="00BB21EB"/>
    <w:rsid w:val="00BB2D0A"/>
    <w:rsid w:val="00BB2E9D"/>
    <w:rsid w:val="00BB4391"/>
    <w:rsid w:val="00BC150A"/>
    <w:rsid w:val="00BC1A92"/>
    <w:rsid w:val="00BC47E6"/>
    <w:rsid w:val="00BC51FF"/>
    <w:rsid w:val="00BC67E8"/>
    <w:rsid w:val="00BC6AE6"/>
    <w:rsid w:val="00BC71BA"/>
    <w:rsid w:val="00BC7A07"/>
    <w:rsid w:val="00BD177A"/>
    <w:rsid w:val="00BD19E7"/>
    <w:rsid w:val="00BD1A64"/>
    <w:rsid w:val="00BD278A"/>
    <w:rsid w:val="00BD3340"/>
    <w:rsid w:val="00BD36AF"/>
    <w:rsid w:val="00BE5206"/>
    <w:rsid w:val="00BE56CD"/>
    <w:rsid w:val="00BE7156"/>
    <w:rsid w:val="00BE7AAB"/>
    <w:rsid w:val="00BE7AD7"/>
    <w:rsid w:val="00BF4747"/>
    <w:rsid w:val="00BF55AA"/>
    <w:rsid w:val="00BF77E2"/>
    <w:rsid w:val="00C001FD"/>
    <w:rsid w:val="00C00755"/>
    <w:rsid w:val="00C028FF"/>
    <w:rsid w:val="00C041E2"/>
    <w:rsid w:val="00C0494C"/>
    <w:rsid w:val="00C05849"/>
    <w:rsid w:val="00C06552"/>
    <w:rsid w:val="00C06F26"/>
    <w:rsid w:val="00C10578"/>
    <w:rsid w:val="00C137CE"/>
    <w:rsid w:val="00C13BF4"/>
    <w:rsid w:val="00C16420"/>
    <w:rsid w:val="00C178DE"/>
    <w:rsid w:val="00C22339"/>
    <w:rsid w:val="00C227A8"/>
    <w:rsid w:val="00C22E66"/>
    <w:rsid w:val="00C30555"/>
    <w:rsid w:val="00C33F3B"/>
    <w:rsid w:val="00C342A8"/>
    <w:rsid w:val="00C3729C"/>
    <w:rsid w:val="00C37ECD"/>
    <w:rsid w:val="00C42D7C"/>
    <w:rsid w:val="00C45BF1"/>
    <w:rsid w:val="00C470FD"/>
    <w:rsid w:val="00C47B7E"/>
    <w:rsid w:val="00C50712"/>
    <w:rsid w:val="00C526E3"/>
    <w:rsid w:val="00C52739"/>
    <w:rsid w:val="00C528B8"/>
    <w:rsid w:val="00C53967"/>
    <w:rsid w:val="00C54366"/>
    <w:rsid w:val="00C55332"/>
    <w:rsid w:val="00C600D4"/>
    <w:rsid w:val="00C60190"/>
    <w:rsid w:val="00C604C3"/>
    <w:rsid w:val="00C610F7"/>
    <w:rsid w:val="00C61D07"/>
    <w:rsid w:val="00C61EDB"/>
    <w:rsid w:val="00C62379"/>
    <w:rsid w:val="00C62E04"/>
    <w:rsid w:val="00C63535"/>
    <w:rsid w:val="00C66166"/>
    <w:rsid w:val="00C753BC"/>
    <w:rsid w:val="00C7571C"/>
    <w:rsid w:val="00C76C4D"/>
    <w:rsid w:val="00C77CC2"/>
    <w:rsid w:val="00C84DDD"/>
    <w:rsid w:val="00C85958"/>
    <w:rsid w:val="00C91228"/>
    <w:rsid w:val="00C912B6"/>
    <w:rsid w:val="00C958E2"/>
    <w:rsid w:val="00CA038B"/>
    <w:rsid w:val="00CA06F0"/>
    <w:rsid w:val="00CA0C4F"/>
    <w:rsid w:val="00CA0D2C"/>
    <w:rsid w:val="00CA0FDE"/>
    <w:rsid w:val="00CA1094"/>
    <w:rsid w:val="00CA27EB"/>
    <w:rsid w:val="00CB1581"/>
    <w:rsid w:val="00CB2FE9"/>
    <w:rsid w:val="00CB5F9C"/>
    <w:rsid w:val="00CB7094"/>
    <w:rsid w:val="00CB7862"/>
    <w:rsid w:val="00CC04A5"/>
    <w:rsid w:val="00CC1B5B"/>
    <w:rsid w:val="00CC7027"/>
    <w:rsid w:val="00CD11D4"/>
    <w:rsid w:val="00CD31EE"/>
    <w:rsid w:val="00CD48E0"/>
    <w:rsid w:val="00CD4FC4"/>
    <w:rsid w:val="00CD626B"/>
    <w:rsid w:val="00CE0FFC"/>
    <w:rsid w:val="00CE5E56"/>
    <w:rsid w:val="00CF094C"/>
    <w:rsid w:val="00CF0E91"/>
    <w:rsid w:val="00CF1409"/>
    <w:rsid w:val="00CF1554"/>
    <w:rsid w:val="00CF2B62"/>
    <w:rsid w:val="00CF4C71"/>
    <w:rsid w:val="00CF5D6F"/>
    <w:rsid w:val="00CF5EF9"/>
    <w:rsid w:val="00CF68D5"/>
    <w:rsid w:val="00CF719A"/>
    <w:rsid w:val="00CF7B15"/>
    <w:rsid w:val="00D00416"/>
    <w:rsid w:val="00D00E91"/>
    <w:rsid w:val="00D0160F"/>
    <w:rsid w:val="00D01DDF"/>
    <w:rsid w:val="00D029EF"/>
    <w:rsid w:val="00D104CC"/>
    <w:rsid w:val="00D12365"/>
    <w:rsid w:val="00D14A31"/>
    <w:rsid w:val="00D152B9"/>
    <w:rsid w:val="00D1765A"/>
    <w:rsid w:val="00D23DAC"/>
    <w:rsid w:val="00D24AD9"/>
    <w:rsid w:val="00D2584F"/>
    <w:rsid w:val="00D25E93"/>
    <w:rsid w:val="00D31AC6"/>
    <w:rsid w:val="00D32253"/>
    <w:rsid w:val="00D33CB5"/>
    <w:rsid w:val="00D33CBE"/>
    <w:rsid w:val="00D34F91"/>
    <w:rsid w:val="00D36D1F"/>
    <w:rsid w:val="00D476AC"/>
    <w:rsid w:val="00D47C2F"/>
    <w:rsid w:val="00D504E8"/>
    <w:rsid w:val="00D508D0"/>
    <w:rsid w:val="00D53267"/>
    <w:rsid w:val="00D53C76"/>
    <w:rsid w:val="00D53E47"/>
    <w:rsid w:val="00D54537"/>
    <w:rsid w:val="00D57968"/>
    <w:rsid w:val="00D57E72"/>
    <w:rsid w:val="00D6413A"/>
    <w:rsid w:val="00D64EB3"/>
    <w:rsid w:val="00D65B36"/>
    <w:rsid w:val="00D715DC"/>
    <w:rsid w:val="00D71846"/>
    <w:rsid w:val="00D72B47"/>
    <w:rsid w:val="00D746A0"/>
    <w:rsid w:val="00D7494C"/>
    <w:rsid w:val="00D75723"/>
    <w:rsid w:val="00D7647B"/>
    <w:rsid w:val="00D771FB"/>
    <w:rsid w:val="00D77CE0"/>
    <w:rsid w:val="00D8071D"/>
    <w:rsid w:val="00D82F34"/>
    <w:rsid w:val="00D839CF"/>
    <w:rsid w:val="00D858C9"/>
    <w:rsid w:val="00D90C20"/>
    <w:rsid w:val="00D93356"/>
    <w:rsid w:val="00DA2FE1"/>
    <w:rsid w:val="00DA421C"/>
    <w:rsid w:val="00DA5332"/>
    <w:rsid w:val="00DB55ED"/>
    <w:rsid w:val="00DB792D"/>
    <w:rsid w:val="00DC1153"/>
    <w:rsid w:val="00DC1EE9"/>
    <w:rsid w:val="00DC3364"/>
    <w:rsid w:val="00DC6EDA"/>
    <w:rsid w:val="00DD005C"/>
    <w:rsid w:val="00DD2375"/>
    <w:rsid w:val="00DD7E55"/>
    <w:rsid w:val="00DE07BD"/>
    <w:rsid w:val="00DE4A07"/>
    <w:rsid w:val="00DF098C"/>
    <w:rsid w:val="00DF1BAA"/>
    <w:rsid w:val="00DF2B1F"/>
    <w:rsid w:val="00DF730F"/>
    <w:rsid w:val="00E03E7D"/>
    <w:rsid w:val="00E042B5"/>
    <w:rsid w:val="00E0679B"/>
    <w:rsid w:val="00E07CE2"/>
    <w:rsid w:val="00E128F1"/>
    <w:rsid w:val="00E135F6"/>
    <w:rsid w:val="00E14BDE"/>
    <w:rsid w:val="00E1613C"/>
    <w:rsid w:val="00E162AC"/>
    <w:rsid w:val="00E170EF"/>
    <w:rsid w:val="00E1785A"/>
    <w:rsid w:val="00E218AF"/>
    <w:rsid w:val="00E21A85"/>
    <w:rsid w:val="00E228C2"/>
    <w:rsid w:val="00E2318B"/>
    <w:rsid w:val="00E276F7"/>
    <w:rsid w:val="00E27D46"/>
    <w:rsid w:val="00E309A3"/>
    <w:rsid w:val="00E31312"/>
    <w:rsid w:val="00E3168E"/>
    <w:rsid w:val="00E320D9"/>
    <w:rsid w:val="00E36B94"/>
    <w:rsid w:val="00E37289"/>
    <w:rsid w:val="00E37E87"/>
    <w:rsid w:val="00E43CB9"/>
    <w:rsid w:val="00E44EE7"/>
    <w:rsid w:val="00E468F4"/>
    <w:rsid w:val="00E47D2E"/>
    <w:rsid w:val="00E51C5A"/>
    <w:rsid w:val="00E606D2"/>
    <w:rsid w:val="00E60D39"/>
    <w:rsid w:val="00E62784"/>
    <w:rsid w:val="00E6385B"/>
    <w:rsid w:val="00E63DC6"/>
    <w:rsid w:val="00E644D0"/>
    <w:rsid w:val="00E6450F"/>
    <w:rsid w:val="00E6682F"/>
    <w:rsid w:val="00E67B9F"/>
    <w:rsid w:val="00E70B9D"/>
    <w:rsid w:val="00E72344"/>
    <w:rsid w:val="00E739B6"/>
    <w:rsid w:val="00E73F50"/>
    <w:rsid w:val="00E74F84"/>
    <w:rsid w:val="00E75066"/>
    <w:rsid w:val="00E835C4"/>
    <w:rsid w:val="00E86A8D"/>
    <w:rsid w:val="00E95E39"/>
    <w:rsid w:val="00E96413"/>
    <w:rsid w:val="00EA3B44"/>
    <w:rsid w:val="00EA3BBD"/>
    <w:rsid w:val="00EA5D4B"/>
    <w:rsid w:val="00EA62A1"/>
    <w:rsid w:val="00EA6A9B"/>
    <w:rsid w:val="00EB048E"/>
    <w:rsid w:val="00EB20DE"/>
    <w:rsid w:val="00EB3450"/>
    <w:rsid w:val="00EB5079"/>
    <w:rsid w:val="00EB5551"/>
    <w:rsid w:val="00EB75AF"/>
    <w:rsid w:val="00EC1555"/>
    <w:rsid w:val="00EC3AC0"/>
    <w:rsid w:val="00EC4321"/>
    <w:rsid w:val="00EC5347"/>
    <w:rsid w:val="00EC7F36"/>
    <w:rsid w:val="00ED1E6E"/>
    <w:rsid w:val="00ED2004"/>
    <w:rsid w:val="00ED34A4"/>
    <w:rsid w:val="00ED44AA"/>
    <w:rsid w:val="00ED47EB"/>
    <w:rsid w:val="00ED4980"/>
    <w:rsid w:val="00ED7456"/>
    <w:rsid w:val="00EE124E"/>
    <w:rsid w:val="00EE2A80"/>
    <w:rsid w:val="00EE30F1"/>
    <w:rsid w:val="00EE35AD"/>
    <w:rsid w:val="00EE4C50"/>
    <w:rsid w:val="00EE5709"/>
    <w:rsid w:val="00EF023E"/>
    <w:rsid w:val="00EF0F24"/>
    <w:rsid w:val="00EF2F01"/>
    <w:rsid w:val="00EF37AD"/>
    <w:rsid w:val="00EF3BE7"/>
    <w:rsid w:val="00EF585F"/>
    <w:rsid w:val="00EF59E5"/>
    <w:rsid w:val="00EF67D2"/>
    <w:rsid w:val="00F0144A"/>
    <w:rsid w:val="00F10344"/>
    <w:rsid w:val="00F113D5"/>
    <w:rsid w:val="00F154A9"/>
    <w:rsid w:val="00F15DE8"/>
    <w:rsid w:val="00F16B48"/>
    <w:rsid w:val="00F17B89"/>
    <w:rsid w:val="00F17F78"/>
    <w:rsid w:val="00F206BC"/>
    <w:rsid w:val="00F21AEB"/>
    <w:rsid w:val="00F22927"/>
    <w:rsid w:val="00F22F96"/>
    <w:rsid w:val="00F27BE0"/>
    <w:rsid w:val="00F35084"/>
    <w:rsid w:val="00F36046"/>
    <w:rsid w:val="00F3750C"/>
    <w:rsid w:val="00F40505"/>
    <w:rsid w:val="00F40C69"/>
    <w:rsid w:val="00F4270D"/>
    <w:rsid w:val="00F4278F"/>
    <w:rsid w:val="00F431B6"/>
    <w:rsid w:val="00F4342E"/>
    <w:rsid w:val="00F44E30"/>
    <w:rsid w:val="00F45E47"/>
    <w:rsid w:val="00F51B4C"/>
    <w:rsid w:val="00F52199"/>
    <w:rsid w:val="00F5265A"/>
    <w:rsid w:val="00F52999"/>
    <w:rsid w:val="00F537DE"/>
    <w:rsid w:val="00F53EBD"/>
    <w:rsid w:val="00F54440"/>
    <w:rsid w:val="00F60554"/>
    <w:rsid w:val="00F67990"/>
    <w:rsid w:val="00F70604"/>
    <w:rsid w:val="00F71718"/>
    <w:rsid w:val="00F73EAE"/>
    <w:rsid w:val="00F75089"/>
    <w:rsid w:val="00F76867"/>
    <w:rsid w:val="00F81246"/>
    <w:rsid w:val="00F81659"/>
    <w:rsid w:val="00F83B71"/>
    <w:rsid w:val="00F84EEA"/>
    <w:rsid w:val="00F87BF2"/>
    <w:rsid w:val="00F90ACA"/>
    <w:rsid w:val="00F91F07"/>
    <w:rsid w:val="00F96A9E"/>
    <w:rsid w:val="00FA0ACC"/>
    <w:rsid w:val="00FA1962"/>
    <w:rsid w:val="00FA7A33"/>
    <w:rsid w:val="00FB5DC3"/>
    <w:rsid w:val="00FB7464"/>
    <w:rsid w:val="00FB7480"/>
    <w:rsid w:val="00FC0193"/>
    <w:rsid w:val="00FC4868"/>
    <w:rsid w:val="00FD15DD"/>
    <w:rsid w:val="00FD4C77"/>
    <w:rsid w:val="00FD55E3"/>
    <w:rsid w:val="00FD57C0"/>
    <w:rsid w:val="00FE1381"/>
    <w:rsid w:val="00FE1AD0"/>
    <w:rsid w:val="00FE351D"/>
    <w:rsid w:val="00FE399E"/>
    <w:rsid w:val="00FE49EB"/>
    <w:rsid w:val="00FE6F38"/>
    <w:rsid w:val="00FE77D3"/>
    <w:rsid w:val="00FF3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CA1AC2-AA05-4FC2-BA30-4B21BFFD5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755"/>
    <w:pPr>
      <w:jc w:val="both"/>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00755"/>
    <w:rPr>
      <w:rFonts w:ascii="Times New Roman" w:hAnsi="Times New Roman" w:cs="Times New Roman" w:hint="default"/>
      <w:color w:val="0000FF"/>
      <w:u w:val="single"/>
    </w:rPr>
  </w:style>
  <w:style w:type="character" w:styleId="a4">
    <w:name w:val="Strong"/>
    <w:uiPriority w:val="22"/>
    <w:qFormat/>
    <w:rsid w:val="00C00755"/>
    <w:rPr>
      <w:rFonts w:ascii="Times New Roman" w:hAnsi="Times New Roman" w:cs="Times New Roman" w:hint="default"/>
      <w:b/>
      <w:bCs/>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6"/>
    <w:uiPriority w:val="99"/>
    <w:locked/>
    <w:rsid w:val="00C00755"/>
    <w:rPr>
      <w:rFonts w:ascii="Calibri" w:eastAsia="Calibri" w:hAnsi="Calibri" w:cs="Calibri"/>
    </w:rPr>
  </w:style>
  <w:style w:type="paragraph" w:styleId="a6">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5"/>
    <w:uiPriority w:val="99"/>
    <w:unhideWhenUsed/>
    <w:qFormat/>
    <w:rsid w:val="00C00755"/>
    <w:pPr>
      <w:ind w:left="720"/>
    </w:pPr>
    <w:rPr>
      <w:rFonts w:eastAsia="Calibri" w:cs="Calibri"/>
      <w:lang w:eastAsia="en-US"/>
    </w:rPr>
  </w:style>
  <w:style w:type="character" w:customStyle="1" w:styleId="2">
    <w:name w:val="Текст выноски Знак2"/>
    <w:basedOn w:val="a0"/>
    <w:link w:val="a7"/>
    <w:uiPriority w:val="99"/>
    <w:semiHidden/>
    <w:locked/>
    <w:rsid w:val="00C00755"/>
    <w:rPr>
      <w:rFonts w:ascii="Arial" w:hAnsi="Arial" w:cs="Arial"/>
      <w:sz w:val="16"/>
      <w:szCs w:val="16"/>
    </w:rPr>
  </w:style>
  <w:style w:type="paragraph" w:styleId="a7">
    <w:name w:val="Balloon Text"/>
    <w:basedOn w:val="a"/>
    <w:link w:val="2"/>
    <w:uiPriority w:val="99"/>
    <w:semiHidden/>
    <w:unhideWhenUsed/>
    <w:rsid w:val="00C00755"/>
    <w:pPr>
      <w:spacing w:after="0" w:line="240" w:lineRule="auto"/>
    </w:pPr>
    <w:rPr>
      <w:rFonts w:ascii="Arial" w:eastAsiaTheme="minorHAnsi" w:hAnsi="Arial" w:cs="Arial"/>
      <w:sz w:val="16"/>
      <w:szCs w:val="16"/>
    </w:rPr>
  </w:style>
  <w:style w:type="character" w:customStyle="1" w:styleId="a8">
    <w:name w:val="Без интервала Знак"/>
    <w:aliases w:val="мелкий Знак,Обя Знак,Алия Знак,мой рабочий Знак,No Spacing Знак,No Spacing1 Знак,Без интервала3 Знак,СНОСКИ Знак,Айгерим Знак,норма Знак,ТекстОтчета Знак,свой Знак,Без интервала11 Знак,14 TNR Знак,без интервала Знак,Елжан Знак"/>
    <w:link w:val="a9"/>
    <w:uiPriority w:val="1"/>
    <w:locked/>
    <w:rsid w:val="00C00755"/>
    <w:rPr>
      <w:rFonts w:ascii="Calibri" w:eastAsia="Calibri" w:hAnsi="Calibri"/>
    </w:rPr>
  </w:style>
  <w:style w:type="paragraph" w:styleId="a9">
    <w:name w:val="No Spacing"/>
    <w:aliases w:val="мелкий,Обя,Алия,мой рабочий,No Spacing,No Spacing1,Без интервала3,СНОСКИ,Айгерим,норма,ТекстОтчета,свой,Без интервала11,14 TNR,без интервала,Елжан,МОЙ СТИЛЬ,Ерк!н,для приказов,исполнитель,Без интеБез интервала,No Spacing11,Без интерваль"/>
    <w:link w:val="a8"/>
    <w:uiPriority w:val="1"/>
    <w:qFormat/>
    <w:rsid w:val="00C00755"/>
    <w:pPr>
      <w:spacing w:after="0" w:line="240" w:lineRule="auto"/>
      <w:jc w:val="both"/>
    </w:pPr>
    <w:rPr>
      <w:rFonts w:ascii="Calibri" w:eastAsia="Calibri" w:hAnsi="Calibri"/>
    </w:rPr>
  </w:style>
  <w:style w:type="paragraph" w:customStyle="1" w:styleId="1">
    <w:name w:val="Без интервала1"/>
    <w:uiPriority w:val="99"/>
    <w:qFormat/>
    <w:rsid w:val="00C00755"/>
    <w:pPr>
      <w:spacing w:after="0" w:line="240" w:lineRule="auto"/>
      <w:jc w:val="both"/>
    </w:pPr>
    <w:rPr>
      <w:rFonts w:ascii="Calibri" w:eastAsia="Calibri" w:hAnsi="Calibri" w:cs="Calibri"/>
      <w:lang w:eastAsia="ru-RU"/>
    </w:rPr>
  </w:style>
  <w:style w:type="character" w:customStyle="1" w:styleId="s0">
    <w:name w:val="s0"/>
    <w:uiPriority w:val="99"/>
    <w:rsid w:val="00C0075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textexposedshow">
    <w:name w:val="text_exposed_show"/>
    <w:basedOn w:val="a0"/>
    <w:rsid w:val="00C00755"/>
  </w:style>
  <w:style w:type="character" w:customStyle="1" w:styleId="aa">
    <w:name w:val="Текст выноски Знак"/>
    <w:basedOn w:val="a0"/>
    <w:uiPriority w:val="99"/>
    <w:semiHidden/>
    <w:rsid w:val="00C00755"/>
    <w:rPr>
      <w:rFonts w:ascii="Tahoma" w:eastAsia="Times New Roman" w:hAnsi="Tahoma" w:cs="Tahoma"/>
      <w:sz w:val="16"/>
      <w:szCs w:val="16"/>
      <w:lang w:eastAsia="ru-RU"/>
    </w:rPr>
  </w:style>
  <w:style w:type="character" w:customStyle="1" w:styleId="10">
    <w:name w:val="Текст выноски Знак1"/>
    <w:basedOn w:val="a0"/>
    <w:uiPriority w:val="99"/>
    <w:semiHidden/>
    <w:rsid w:val="00C00755"/>
    <w:rPr>
      <w:rFonts w:ascii="Tahoma" w:hAnsi="Tahoma" w:cs="Tahoma"/>
      <w:sz w:val="16"/>
      <w:szCs w:val="16"/>
    </w:rPr>
  </w:style>
  <w:style w:type="character" w:styleId="ab">
    <w:name w:val="Emphasis"/>
    <w:basedOn w:val="a0"/>
    <w:uiPriority w:val="99"/>
    <w:qFormat/>
    <w:rsid w:val="00C00755"/>
    <w:rPr>
      <w:i/>
      <w:iCs/>
    </w:rPr>
  </w:style>
  <w:style w:type="paragraph" w:styleId="ac">
    <w:name w:val="List Paragraph"/>
    <w:aliases w:val="маркированный,List Paragraph,Абзац списка4,Абзац списка41,без абзаца,4. List Paragraph,List - Numbered,Akapit z listą,Elenco Normale,Абзац с отступом,corp de texte,List Paragraph1,strich,2nd Tier Header,References,Абзац,Bullets,Heading1"/>
    <w:basedOn w:val="a"/>
    <w:link w:val="ad"/>
    <w:uiPriority w:val="34"/>
    <w:qFormat/>
    <w:rsid w:val="00444597"/>
    <w:pPr>
      <w:spacing w:after="0" w:line="240" w:lineRule="auto"/>
      <w:ind w:left="720"/>
      <w:contextualSpacing/>
      <w:jc w:val="left"/>
    </w:pPr>
    <w:rPr>
      <w:rFonts w:ascii="Times New Roman" w:eastAsia="Calibri" w:hAnsi="Times New Roman"/>
      <w:sz w:val="24"/>
      <w:szCs w:val="24"/>
    </w:rPr>
  </w:style>
  <w:style w:type="paragraph" w:styleId="ae">
    <w:name w:val="header"/>
    <w:basedOn w:val="a"/>
    <w:link w:val="af"/>
    <w:uiPriority w:val="99"/>
    <w:unhideWhenUsed/>
    <w:rsid w:val="00D23DA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23DAC"/>
    <w:rPr>
      <w:rFonts w:ascii="Calibri" w:eastAsia="Times New Roman" w:hAnsi="Calibri" w:cs="Times New Roman"/>
      <w:lang w:eastAsia="ru-RU"/>
    </w:rPr>
  </w:style>
  <w:style w:type="paragraph" w:styleId="af0">
    <w:name w:val="footer"/>
    <w:basedOn w:val="a"/>
    <w:link w:val="af1"/>
    <w:uiPriority w:val="99"/>
    <w:unhideWhenUsed/>
    <w:rsid w:val="00D23DA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23DAC"/>
    <w:rPr>
      <w:rFonts w:ascii="Calibri" w:eastAsia="Times New Roman" w:hAnsi="Calibri" w:cs="Times New Roman"/>
      <w:lang w:eastAsia="ru-RU"/>
    </w:rPr>
  </w:style>
  <w:style w:type="character" w:customStyle="1" w:styleId="ad">
    <w:name w:val="Абзац списка Знак"/>
    <w:aliases w:val="маркированный Знак,List Paragraph Знак,Абзац списка4 Знак,Абзац списка41 Знак,без абзаца Знак,4. List Paragraph Знак,List - Numbered Знак,Akapit z listą Знак,Elenco Normale Знак,Абзац с отступом Знак,corp de texte Знак,strich Знак"/>
    <w:link w:val="ac"/>
    <w:uiPriority w:val="34"/>
    <w:qFormat/>
    <w:rsid w:val="007840CE"/>
    <w:rPr>
      <w:rFonts w:ascii="Times New Roman" w:eastAsia="Calibri" w:hAnsi="Times New Roman" w:cs="Times New Roman"/>
      <w:sz w:val="24"/>
      <w:szCs w:val="24"/>
      <w:lang w:eastAsia="ru-RU"/>
    </w:rPr>
  </w:style>
  <w:style w:type="paragraph" w:styleId="af2">
    <w:name w:val="Body Text Indent"/>
    <w:basedOn w:val="a"/>
    <w:link w:val="af3"/>
    <w:uiPriority w:val="99"/>
    <w:semiHidden/>
    <w:unhideWhenUsed/>
    <w:rsid w:val="008610FF"/>
    <w:pPr>
      <w:spacing w:after="120"/>
      <w:ind w:left="283"/>
    </w:pPr>
  </w:style>
  <w:style w:type="character" w:customStyle="1" w:styleId="af3">
    <w:name w:val="Основной текст с отступом Знак"/>
    <w:basedOn w:val="a0"/>
    <w:link w:val="af2"/>
    <w:uiPriority w:val="99"/>
    <w:semiHidden/>
    <w:rsid w:val="008610FF"/>
    <w:rPr>
      <w:rFonts w:ascii="Calibri" w:eastAsia="Times New Roman" w:hAnsi="Calibri" w:cs="Times New Roman"/>
      <w:lang w:eastAsia="ru-RU"/>
    </w:rPr>
  </w:style>
  <w:style w:type="paragraph" w:styleId="af4">
    <w:name w:val="Body Text"/>
    <w:basedOn w:val="a"/>
    <w:link w:val="af5"/>
    <w:unhideWhenUsed/>
    <w:rsid w:val="000122D1"/>
    <w:pPr>
      <w:spacing w:after="120"/>
    </w:pPr>
  </w:style>
  <w:style w:type="character" w:customStyle="1" w:styleId="af5">
    <w:name w:val="Основной текст Знак"/>
    <w:basedOn w:val="a0"/>
    <w:link w:val="af4"/>
    <w:rsid w:val="000122D1"/>
    <w:rPr>
      <w:rFonts w:ascii="Calibri" w:eastAsia="Times New Roman" w:hAnsi="Calibri" w:cs="Times New Roman"/>
      <w:lang w:eastAsia="ru-RU"/>
    </w:rPr>
  </w:style>
  <w:style w:type="paragraph" w:customStyle="1" w:styleId="20">
    <w:name w:val="Без интервала2"/>
    <w:rsid w:val="00C91228"/>
    <w:pPr>
      <w:suppressAutoHyphens/>
      <w:spacing w:after="0" w:line="100" w:lineRule="atLeast"/>
    </w:pPr>
    <w:rPr>
      <w:rFonts w:ascii="Calibri" w:eastAsia="Calibri" w:hAnsi="Calibri" w:cs="Times New Roman"/>
      <w:lang w:eastAsia="ar-SA"/>
    </w:rPr>
  </w:style>
  <w:style w:type="paragraph" w:customStyle="1" w:styleId="11">
    <w:name w:val="Абзац списка1"/>
    <w:basedOn w:val="a"/>
    <w:rsid w:val="00C91228"/>
    <w:pPr>
      <w:suppressAutoHyphens/>
      <w:spacing w:after="0" w:line="100" w:lineRule="atLeast"/>
      <w:ind w:left="720"/>
    </w:pPr>
    <w:rPr>
      <w:rFonts w:eastAsia="Calibri"/>
      <w:lang w:eastAsia="ar-SA"/>
    </w:rPr>
  </w:style>
  <w:style w:type="paragraph" w:customStyle="1" w:styleId="msonormalmailrucssattributepostfix">
    <w:name w:val="msonormal_mailru_css_attribute_postfix"/>
    <w:basedOn w:val="a"/>
    <w:rsid w:val="002E7AA5"/>
    <w:pPr>
      <w:spacing w:before="100" w:beforeAutospacing="1" w:after="100" w:afterAutospacing="1" w:line="240" w:lineRule="auto"/>
      <w:jc w:val="left"/>
    </w:pPr>
    <w:rPr>
      <w:rFonts w:ascii="Times New Roman" w:hAnsi="Times New Roman"/>
      <w:sz w:val="24"/>
      <w:szCs w:val="24"/>
    </w:rPr>
  </w:style>
  <w:style w:type="character" w:styleId="af6">
    <w:name w:val="Book Title"/>
    <w:basedOn w:val="a0"/>
    <w:uiPriority w:val="33"/>
    <w:qFormat/>
    <w:rsid w:val="004236E4"/>
    <w:rPr>
      <w:b/>
      <w:bCs/>
      <w:i/>
      <w:iCs/>
      <w:spacing w:val="5"/>
    </w:rPr>
  </w:style>
  <w:style w:type="table" w:styleId="af7">
    <w:name w:val="Table Grid"/>
    <w:basedOn w:val="a1"/>
    <w:uiPriority w:val="59"/>
    <w:rsid w:val="00282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02558">
      <w:bodyDiv w:val="1"/>
      <w:marLeft w:val="0"/>
      <w:marRight w:val="0"/>
      <w:marTop w:val="0"/>
      <w:marBottom w:val="0"/>
      <w:divBdr>
        <w:top w:val="none" w:sz="0" w:space="0" w:color="auto"/>
        <w:left w:val="none" w:sz="0" w:space="0" w:color="auto"/>
        <w:bottom w:val="none" w:sz="0" w:space="0" w:color="auto"/>
        <w:right w:val="none" w:sz="0" w:space="0" w:color="auto"/>
      </w:divBdr>
    </w:div>
    <w:div w:id="142964266">
      <w:bodyDiv w:val="1"/>
      <w:marLeft w:val="0"/>
      <w:marRight w:val="0"/>
      <w:marTop w:val="0"/>
      <w:marBottom w:val="0"/>
      <w:divBdr>
        <w:top w:val="none" w:sz="0" w:space="0" w:color="auto"/>
        <w:left w:val="none" w:sz="0" w:space="0" w:color="auto"/>
        <w:bottom w:val="none" w:sz="0" w:space="0" w:color="auto"/>
        <w:right w:val="none" w:sz="0" w:space="0" w:color="auto"/>
      </w:divBdr>
    </w:div>
    <w:div w:id="146559650">
      <w:bodyDiv w:val="1"/>
      <w:marLeft w:val="0"/>
      <w:marRight w:val="0"/>
      <w:marTop w:val="0"/>
      <w:marBottom w:val="0"/>
      <w:divBdr>
        <w:top w:val="none" w:sz="0" w:space="0" w:color="auto"/>
        <w:left w:val="none" w:sz="0" w:space="0" w:color="auto"/>
        <w:bottom w:val="none" w:sz="0" w:space="0" w:color="auto"/>
        <w:right w:val="none" w:sz="0" w:space="0" w:color="auto"/>
      </w:divBdr>
    </w:div>
    <w:div w:id="168525169">
      <w:bodyDiv w:val="1"/>
      <w:marLeft w:val="0"/>
      <w:marRight w:val="0"/>
      <w:marTop w:val="0"/>
      <w:marBottom w:val="0"/>
      <w:divBdr>
        <w:top w:val="none" w:sz="0" w:space="0" w:color="auto"/>
        <w:left w:val="none" w:sz="0" w:space="0" w:color="auto"/>
        <w:bottom w:val="none" w:sz="0" w:space="0" w:color="auto"/>
        <w:right w:val="none" w:sz="0" w:space="0" w:color="auto"/>
      </w:divBdr>
    </w:div>
    <w:div w:id="179779707">
      <w:bodyDiv w:val="1"/>
      <w:marLeft w:val="0"/>
      <w:marRight w:val="0"/>
      <w:marTop w:val="0"/>
      <w:marBottom w:val="0"/>
      <w:divBdr>
        <w:top w:val="none" w:sz="0" w:space="0" w:color="auto"/>
        <w:left w:val="none" w:sz="0" w:space="0" w:color="auto"/>
        <w:bottom w:val="none" w:sz="0" w:space="0" w:color="auto"/>
        <w:right w:val="none" w:sz="0" w:space="0" w:color="auto"/>
      </w:divBdr>
    </w:div>
    <w:div w:id="186716002">
      <w:bodyDiv w:val="1"/>
      <w:marLeft w:val="0"/>
      <w:marRight w:val="0"/>
      <w:marTop w:val="0"/>
      <w:marBottom w:val="0"/>
      <w:divBdr>
        <w:top w:val="none" w:sz="0" w:space="0" w:color="auto"/>
        <w:left w:val="none" w:sz="0" w:space="0" w:color="auto"/>
        <w:bottom w:val="none" w:sz="0" w:space="0" w:color="auto"/>
        <w:right w:val="none" w:sz="0" w:space="0" w:color="auto"/>
      </w:divBdr>
      <w:divsChild>
        <w:div w:id="1688212748">
          <w:marLeft w:val="446"/>
          <w:marRight w:val="0"/>
          <w:marTop w:val="0"/>
          <w:marBottom w:val="0"/>
          <w:divBdr>
            <w:top w:val="none" w:sz="0" w:space="0" w:color="auto"/>
            <w:left w:val="none" w:sz="0" w:space="0" w:color="auto"/>
            <w:bottom w:val="none" w:sz="0" w:space="0" w:color="auto"/>
            <w:right w:val="none" w:sz="0" w:space="0" w:color="auto"/>
          </w:divBdr>
        </w:div>
      </w:divsChild>
    </w:div>
    <w:div w:id="261574487">
      <w:bodyDiv w:val="1"/>
      <w:marLeft w:val="0"/>
      <w:marRight w:val="0"/>
      <w:marTop w:val="0"/>
      <w:marBottom w:val="0"/>
      <w:divBdr>
        <w:top w:val="none" w:sz="0" w:space="0" w:color="auto"/>
        <w:left w:val="none" w:sz="0" w:space="0" w:color="auto"/>
        <w:bottom w:val="none" w:sz="0" w:space="0" w:color="auto"/>
        <w:right w:val="none" w:sz="0" w:space="0" w:color="auto"/>
      </w:divBdr>
    </w:div>
    <w:div w:id="262694431">
      <w:bodyDiv w:val="1"/>
      <w:marLeft w:val="0"/>
      <w:marRight w:val="0"/>
      <w:marTop w:val="0"/>
      <w:marBottom w:val="0"/>
      <w:divBdr>
        <w:top w:val="none" w:sz="0" w:space="0" w:color="auto"/>
        <w:left w:val="none" w:sz="0" w:space="0" w:color="auto"/>
        <w:bottom w:val="none" w:sz="0" w:space="0" w:color="auto"/>
        <w:right w:val="none" w:sz="0" w:space="0" w:color="auto"/>
      </w:divBdr>
      <w:divsChild>
        <w:div w:id="266616899">
          <w:marLeft w:val="446"/>
          <w:marRight w:val="0"/>
          <w:marTop w:val="0"/>
          <w:marBottom w:val="0"/>
          <w:divBdr>
            <w:top w:val="none" w:sz="0" w:space="0" w:color="auto"/>
            <w:left w:val="none" w:sz="0" w:space="0" w:color="auto"/>
            <w:bottom w:val="none" w:sz="0" w:space="0" w:color="auto"/>
            <w:right w:val="none" w:sz="0" w:space="0" w:color="auto"/>
          </w:divBdr>
        </w:div>
        <w:div w:id="781459097">
          <w:marLeft w:val="446"/>
          <w:marRight w:val="0"/>
          <w:marTop w:val="0"/>
          <w:marBottom w:val="0"/>
          <w:divBdr>
            <w:top w:val="none" w:sz="0" w:space="0" w:color="auto"/>
            <w:left w:val="none" w:sz="0" w:space="0" w:color="auto"/>
            <w:bottom w:val="none" w:sz="0" w:space="0" w:color="auto"/>
            <w:right w:val="none" w:sz="0" w:space="0" w:color="auto"/>
          </w:divBdr>
        </w:div>
        <w:div w:id="2116748484">
          <w:marLeft w:val="446"/>
          <w:marRight w:val="0"/>
          <w:marTop w:val="0"/>
          <w:marBottom w:val="0"/>
          <w:divBdr>
            <w:top w:val="none" w:sz="0" w:space="0" w:color="auto"/>
            <w:left w:val="none" w:sz="0" w:space="0" w:color="auto"/>
            <w:bottom w:val="none" w:sz="0" w:space="0" w:color="auto"/>
            <w:right w:val="none" w:sz="0" w:space="0" w:color="auto"/>
          </w:divBdr>
        </w:div>
        <w:div w:id="241716758">
          <w:marLeft w:val="446"/>
          <w:marRight w:val="0"/>
          <w:marTop w:val="0"/>
          <w:marBottom w:val="0"/>
          <w:divBdr>
            <w:top w:val="none" w:sz="0" w:space="0" w:color="auto"/>
            <w:left w:val="none" w:sz="0" w:space="0" w:color="auto"/>
            <w:bottom w:val="none" w:sz="0" w:space="0" w:color="auto"/>
            <w:right w:val="none" w:sz="0" w:space="0" w:color="auto"/>
          </w:divBdr>
        </w:div>
        <w:div w:id="2144495203">
          <w:marLeft w:val="446"/>
          <w:marRight w:val="0"/>
          <w:marTop w:val="0"/>
          <w:marBottom w:val="0"/>
          <w:divBdr>
            <w:top w:val="none" w:sz="0" w:space="0" w:color="auto"/>
            <w:left w:val="none" w:sz="0" w:space="0" w:color="auto"/>
            <w:bottom w:val="none" w:sz="0" w:space="0" w:color="auto"/>
            <w:right w:val="none" w:sz="0" w:space="0" w:color="auto"/>
          </w:divBdr>
        </w:div>
      </w:divsChild>
    </w:div>
    <w:div w:id="308098809">
      <w:bodyDiv w:val="1"/>
      <w:marLeft w:val="0"/>
      <w:marRight w:val="0"/>
      <w:marTop w:val="0"/>
      <w:marBottom w:val="0"/>
      <w:divBdr>
        <w:top w:val="none" w:sz="0" w:space="0" w:color="auto"/>
        <w:left w:val="none" w:sz="0" w:space="0" w:color="auto"/>
        <w:bottom w:val="none" w:sz="0" w:space="0" w:color="auto"/>
        <w:right w:val="none" w:sz="0" w:space="0" w:color="auto"/>
      </w:divBdr>
    </w:div>
    <w:div w:id="354887656">
      <w:bodyDiv w:val="1"/>
      <w:marLeft w:val="0"/>
      <w:marRight w:val="0"/>
      <w:marTop w:val="0"/>
      <w:marBottom w:val="0"/>
      <w:divBdr>
        <w:top w:val="none" w:sz="0" w:space="0" w:color="auto"/>
        <w:left w:val="none" w:sz="0" w:space="0" w:color="auto"/>
        <w:bottom w:val="none" w:sz="0" w:space="0" w:color="auto"/>
        <w:right w:val="none" w:sz="0" w:space="0" w:color="auto"/>
      </w:divBdr>
    </w:div>
    <w:div w:id="372315018">
      <w:bodyDiv w:val="1"/>
      <w:marLeft w:val="0"/>
      <w:marRight w:val="0"/>
      <w:marTop w:val="0"/>
      <w:marBottom w:val="0"/>
      <w:divBdr>
        <w:top w:val="none" w:sz="0" w:space="0" w:color="auto"/>
        <w:left w:val="none" w:sz="0" w:space="0" w:color="auto"/>
        <w:bottom w:val="none" w:sz="0" w:space="0" w:color="auto"/>
        <w:right w:val="none" w:sz="0" w:space="0" w:color="auto"/>
      </w:divBdr>
      <w:divsChild>
        <w:div w:id="1725450559">
          <w:marLeft w:val="446"/>
          <w:marRight w:val="0"/>
          <w:marTop w:val="0"/>
          <w:marBottom w:val="160"/>
          <w:divBdr>
            <w:top w:val="none" w:sz="0" w:space="0" w:color="auto"/>
            <w:left w:val="none" w:sz="0" w:space="0" w:color="auto"/>
            <w:bottom w:val="none" w:sz="0" w:space="0" w:color="auto"/>
            <w:right w:val="none" w:sz="0" w:space="0" w:color="auto"/>
          </w:divBdr>
        </w:div>
      </w:divsChild>
    </w:div>
    <w:div w:id="465901745">
      <w:bodyDiv w:val="1"/>
      <w:marLeft w:val="0"/>
      <w:marRight w:val="0"/>
      <w:marTop w:val="0"/>
      <w:marBottom w:val="0"/>
      <w:divBdr>
        <w:top w:val="none" w:sz="0" w:space="0" w:color="auto"/>
        <w:left w:val="none" w:sz="0" w:space="0" w:color="auto"/>
        <w:bottom w:val="none" w:sz="0" w:space="0" w:color="auto"/>
        <w:right w:val="none" w:sz="0" w:space="0" w:color="auto"/>
      </w:divBdr>
    </w:div>
    <w:div w:id="543635098">
      <w:bodyDiv w:val="1"/>
      <w:marLeft w:val="0"/>
      <w:marRight w:val="0"/>
      <w:marTop w:val="0"/>
      <w:marBottom w:val="0"/>
      <w:divBdr>
        <w:top w:val="none" w:sz="0" w:space="0" w:color="auto"/>
        <w:left w:val="none" w:sz="0" w:space="0" w:color="auto"/>
        <w:bottom w:val="none" w:sz="0" w:space="0" w:color="auto"/>
        <w:right w:val="none" w:sz="0" w:space="0" w:color="auto"/>
      </w:divBdr>
    </w:div>
    <w:div w:id="557475136">
      <w:bodyDiv w:val="1"/>
      <w:marLeft w:val="0"/>
      <w:marRight w:val="0"/>
      <w:marTop w:val="0"/>
      <w:marBottom w:val="0"/>
      <w:divBdr>
        <w:top w:val="none" w:sz="0" w:space="0" w:color="auto"/>
        <w:left w:val="none" w:sz="0" w:space="0" w:color="auto"/>
        <w:bottom w:val="none" w:sz="0" w:space="0" w:color="auto"/>
        <w:right w:val="none" w:sz="0" w:space="0" w:color="auto"/>
      </w:divBdr>
    </w:div>
    <w:div w:id="583760601">
      <w:bodyDiv w:val="1"/>
      <w:marLeft w:val="0"/>
      <w:marRight w:val="0"/>
      <w:marTop w:val="0"/>
      <w:marBottom w:val="0"/>
      <w:divBdr>
        <w:top w:val="none" w:sz="0" w:space="0" w:color="auto"/>
        <w:left w:val="none" w:sz="0" w:space="0" w:color="auto"/>
        <w:bottom w:val="none" w:sz="0" w:space="0" w:color="auto"/>
        <w:right w:val="none" w:sz="0" w:space="0" w:color="auto"/>
      </w:divBdr>
    </w:div>
    <w:div w:id="741366332">
      <w:bodyDiv w:val="1"/>
      <w:marLeft w:val="0"/>
      <w:marRight w:val="0"/>
      <w:marTop w:val="0"/>
      <w:marBottom w:val="0"/>
      <w:divBdr>
        <w:top w:val="none" w:sz="0" w:space="0" w:color="auto"/>
        <w:left w:val="none" w:sz="0" w:space="0" w:color="auto"/>
        <w:bottom w:val="none" w:sz="0" w:space="0" w:color="auto"/>
        <w:right w:val="none" w:sz="0" w:space="0" w:color="auto"/>
      </w:divBdr>
    </w:div>
    <w:div w:id="772478756">
      <w:bodyDiv w:val="1"/>
      <w:marLeft w:val="0"/>
      <w:marRight w:val="0"/>
      <w:marTop w:val="0"/>
      <w:marBottom w:val="0"/>
      <w:divBdr>
        <w:top w:val="none" w:sz="0" w:space="0" w:color="auto"/>
        <w:left w:val="none" w:sz="0" w:space="0" w:color="auto"/>
        <w:bottom w:val="none" w:sz="0" w:space="0" w:color="auto"/>
        <w:right w:val="none" w:sz="0" w:space="0" w:color="auto"/>
      </w:divBdr>
    </w:div>
    <w:div w:id="786893732">
      <w:bodyDiv w:val="1"/>
      <w:marLeft w:val="0"/>
      <w:marRight w:val="0"/>
      <w:marTop w:val="0"/>
      <w:marBottom w:val="0"/>
      <w:divBdr>
        <w:top w:val="none" w:sz="0" w:space="0" w:color="auto"/>
        <w:left w:val="none" w:sz="0" w:space="0" w:color="auto"/>
        <w:bottom w:val="none" w:sz="0" w:space="0" w:color="auto"/>
        <w:right w:val="none" w:sz="0" w:space="0" w:color="auto"/>
      </w:divBdr>
    </w:div>
    <w:div w:id="792090936">
      <w:bodyDiv w:val="1"/>
      <w:marLeft w:val="0"/>
      <w:marRight w:val="0"/>
      <w:marTop w:val="0"/>
      <w:marBottom w:val="0"/>
      <w:divBdr>
        <w:top w:val="none" w:sz="0" w:space="0" w:color="auto"/>
        <w:left w:val="none" w:sz="0" w:space="0" w:color="auto"/>
        <w:bottom w:val="none" w:sz="0" w:space="0" w:color="auto"/>
        <w:right w:val="none" w:sz="0" w:space="0" w:color="auto"/>
      </w:divBdr>
    </w:div>
    <w:div w:id="854462525">
      <w:bodyDiv w:val="1"/>
      <w:marLeft w:val="0"/>
      <w:marRight w:val="0"/>
      <w:marTop w:val="0"/>
      <w:marBottom w:val="0"/>
      <w:divBdr>
        <w:top w:val="none" w:sz="0" w:space="0" w:color="auto"/>
        <w:left w:val="none" w:sz="0" w:space="0" w:color="auto"/>
        <w:bottom w:val="none" w:sz="0" w:space="0" w:color="auto"/>
        <w:right w:val="none" w:sz="0" w:space="0" w:color="auto"/>
      </w:divBdr>
    </w:div>
    <w:div w:id="1025132341">
      <w:bodyDiv w:val="1"/>
      <w:marLeft w:val="0"/>
      <w:marRight w:val="0"/>
      <w:marTop w:val="0"/>
      <w:marBottom w:val="0"/>
      <w:divBdr>
        <w:top w:val="none" w:sz="0" w:space="0" w:color="auto"/>
        <w:left w:val="none" w:sz="0" w:space="0" w:color="auto"/>
        <w:bottom w:val="none" w:sz="0" w:space="0" w:color="auto"/>
        <w:right w:val="none" w:sz="0" w:space="0" w:color="auto"/>
      </w:divBdr>
    </w:div>
    <w:div w:id="1060708039">
      <w:bodyDiv w:val="1"/>
      <w:marLeft w:val="0"/>
      <w:marRight w:val="0"/>
      <w:marTop w:val="0"/>
      <w:marBottom w:val="0"/>
      <w:divBdr>
        <w:top w:val="none" w:sz="0" w:space="0" w:color="auto"/>
        <w:left w:val="none" w:sz="0" w:space="0" w:color="auto"/>
        <w:bottom w:val="none" w:sz="0" w:space="0" w:color="auto"/>
        <w:right w:val="none" w:sz="0" w:space="0" w:color="auto"/>
      </w:divBdr>
    </w:div>
    <w:div w:id="1077632448">
      <w:bodyDiv w:val="1"/>
      <w:marLeft w:val="0"/>
      <w:marRight w:val="0"/>
      <w:marTop w:val="0"/>
      <w:marBottom w:val="0"/>
      <w:divBdr>
        <w:top w:val="none" w:sz="0" w:space="0" w:color="auto"/>
        <w:left w:val="none" w:sz="0" w:space="0" w:color="auto"/>
        <w:bottom w:val="none" w:sz="0" w:space="0" w:color="auto"/>
        <w:right w:val="none" w:sz="0" w:space="0" w:color="auto"/>
      </w:divBdr>
    </w:div>
    <w:div w:id="1182819542">
      <w:bodyDiv w:val="1"/>
      <w:marLeft w:val="0"/>
      <w:marRight w:val="0"/>
      <w:marTop w:val="0"/>
      <w:marBottom w:val="0"/>
      <w:divBdr>
        <w:top w:val="none" w:sz="0" w:space="0" w:color="auto"/>
        <w:left w:val="none" w:sz="0" w:space="0" w:color="auto"/>
        <w:bottom w:val="none" w:sz="0" w:space="0" w:color="auto"/>
        <w:right w:val="none" w:sz="0" w:space="0" w:color="auto"/>
      </w:divBdr>
    </w:div>
    <w:div w:id="1205288338">
      <w:bodyDiv w:val="1"/>
      <w:marLeft w:val="0"/>
      <w:marRight w:val="0"/>
      <w:marTop w:val="0"/>
      <w:marBottom w:val="0"/>
      <w:divBdr>
        <w:top w:val="none" w:sz="0" w:space="0" w:color="auto"/>
        <w:left w:val="none" w:sz="0" w:space="0" w:color="auto"/>
        <w:bottom w:val="none" w:sz="0" w:space="0" w:color="auto"/>
        <w:right w:val="none" w:sz="0" w:space="0" w:color="auto"/>
      </w:divBdr>
    </w:div>
    <w:div w:id="1206526247">
      <w:bodyDiv w:val="1"/>
      <w:marLeft w:val="0"/>
      <w:marRight w:val="0"/>
      <w:marTop w:val="0"/>
      <w:marBottom w:val="0"/>
      <w:divBdr>
        <w:top w:val="none" w:sz="0" w:space="0" w:color="auto"/>
        <w:left w:val="none" w:sz="0" w:space="0" w:color="auto"/>
        <w:bottom w:val="none" w:sz="0" w:space="0" w:color="auto"/>
        <w:right w:val="none" w:sz="0" w:space="0" w:color="auto"/>
      </w:divBdr>
    </w:div>
    <w:div w:id="1222668937">
      <w:bodyDiv w:val="1"/>
      <w:marLeft w:val="0"/>
      <w:marRight w:val="0"/>
      <w:marTop w:val="0"/>
      <w:marBottom w:val="0"/>
      <w:divBdr>
        <w:top w:val="none" w:sz="0" w:space="0" w:color="auto"/>
        <w:left w:val="none" w:sz="0" w:space="0" w:color="auto"/>
        <w:bottom w:val="none" w:sz="0" w:space="0" w:color="auto"/>
        <w:right w:val="none" w:sz="0" w:space="0" w:color="auto"/>
      </w:divBdr>
    </w:div>
    <w:div w:id="1272282170">
      <w:bodyDiv w:val="1"/>
      <w:marLeft w:val="0"/>
      <w:marRight w:val="0"/>
      <w:marTop w:val="0"/>
      <w:marBottom w:val="0"/>
      <w:divBdr>
        <w:top w:val="none" w:sz="0" w:space="0" w:color="auto"/>
        <w:left w:val="none" w:sz="0" w:space="0" w:color="auto"/>
        <w:bottom w:val="none" w:sz="0" w:space="0" w:color="auto"/>
        <w:right w:val="none" w:sz="0" w:space="0" w:color="auto"/>
      </w:divBdr>
    </w:div>
    <w:div w:id="1292906820">
      <w:bodyDiv w:val="1"/>
      <w:marLeft w:val="0"/>
      <w:marRight w:val="0"/>
      <w:marTop w:val="0"/>
      <w:marBottom w:val="0"/>
      <w:divBdr>
        <w:top w:val="none" w:sz="0" w:space="0" w:color="auto"/>
        <w:left w:val="none" w:sz="0" w:space="0" w:color="auto"/>
        <w:bottom w:val="none" w:sz="0" w:space="0" w:color="auto"/>
        <w:right w:val="none" w:sz="0" w:space="0" w:color="auto"/>
      </w:divBdr>
    </w:div>
    <w:div w:id="1407998242">
      <w:bodyDiv w:val="1"/>
      <w:marLeft w:val="0"/>
      <w:marRight w:val="0"/>
      <w:marTop w:val="0"/>
      <w:marBottom w:val="0"/>
      <w:divBdr>
        <w:top w:val="none" w:sz="0" w:space="0" w:color="auto"/>
        <w:left w:val="none" w:sz="0" w:space="0" w:color="auto"/>
        <w:bottom w:val="none" w:sz="0" w:space="0" w:color="auto"/>
        <w:right w:val="none" w:sz="0" w:space="0" w:color="auto"/>
      </w:divBdr>
    </w:div>
    <w:div w:id="1416436068">
      <w:bodyDiv w:val="1"/>
      <w:marLeft w:val="0"/>
      <w:marRight w:val="0"/>
      <w:marTop w:val="0"/>
      <w:marBottom w:val="0"/>
      <w:divBdr>
        <w:top w:val="none" w:sz="0" w:space="0" w:color="auto"/>
        <w:left w:val="none" w:sz="0" w:space="0" w:color="auto"/>
        <w:bottom w:val="none" w:sz="0" w:space="0" w:color="auto"/>
        <w:right w:val="none" w:sz="0" w:space="0" w:color="auto"/>
      </w:divBdr>
    </w:div>
    <w:div w:id="1489512495">
      <w:bodyDiv w:val="1"/>
      <w:marLeft w:val="0"/>
      <w:marRight w:val="0"/>
      <w:marTop w:val="0"/>
      <w:marBottom w:val="0"/>
      <w:divBdr>
        <w:top w:val="none" w:sz="0" w:space="0" w:color="auto"/>
        <w:left w:val="none" w:sz="0" w:space="0" w:color="auto"/>
        <w:bottom w:val="none" w:sz="0" w:space="0" w:color="auto"/>
        <w:right w:val="none" w:sz="0" w:space="0" w:color="auto"/>
      </w:divBdr>
    </w:div>
    <w:div w:id="1536967238">
      <w:bodyDiv w:val="1"/>
      <w:marLeft w:val="0"/>
      <w:marRight w:val="0"/>
      <w:marTop w:val="0"/>
      <w:marBottom w:val="0"/>
      <w:divBdr>
        <w:top w:val="none" w:sz="0" w:space="0" w:color="auto"/>
        <w:left w:val="none" w:sz="0" w:space="0" w:color="auto"/>
        <w:bottom w:val="none" w:sz="0" w:space="0" w:color="auto"/>
        <w:right w:val="none" w:sz="0" w:space="0" w:color="auto"/>
      </w:divBdr>
      <w:divsChild>
        <w:div w:id="26679991">
          <w:marLeft w:val="446"/>
          <w:marRight w:val="0"/>
          <w:marTop w:val="0"/>
          <w:marBottom w:val="0"/>
          <w:divBdr>
            <w:top w:val="none" w:sz="0" w:space="0" w:color="auto"/>
            <w:left w:val="none" w:sz="0" w:space="0" w:color="auto"/>
            <w:bottom w:val="none" w:sz="0" w:space="0" w:color="auto"/>
            <w:right w:val="none" w:sz="0" w:space="0" w:color="auto"/>
          </w:divBdr>
        </w:div>
      </w:divsChild>
    </w:div>
    <w:div w:id="1555696052">
      <w:bodyDiv w:val="1"/>
      <w:marLeft w:val="0"/>
      <w:marRight w:val="0"/>
      <w:marTop w:val="0"/>
      <w:marBottom w:val="0"/>
      <w:divBdr>
        <w:top w:val="none" w:sz="0" w:space="0" w:color="auto"/>
        <w:left w:val="none" w:sz="0" w:space="0" w:color="auto"/>
        <w:bottom w:val="none" w:sz="0" w:space="0" w:color="auto"/>
        <w:right w:val="none" w:sz="0" w:space="0" w:color="auto"/>
      </w:divBdr>
    </w:div>
    <w:div w:id="1570847338">
      <w:bodyDiv w:val="1"/>
      <w:marLeft w:val="0"/>
      <w:marRight w:val="0"/>
      <w:marTop w:val="0"/>
      <w:marBottom w:val="0"/>
      <w:divBdr>
        <w:top w:val="none" w:sz="0" w:space="0" w:color="auto"/>
        <w:left w:val="none" w:sz="0" w:space="0" w:color="auto"/>
        <w:bottom w:val="none" w:sz="0" w:space="0" w:color="auto"/>
        <w:right w:val="none" w:sz="0" w:space="0" w:color="auto"/>
      </w:divBdr>
    </w:div>
    <w:div w:id="1641033278">
      <w:bodyDiv w:val="1"/>
      <w:marLeft w:val="0"/>
      <w:marRight w:val="0"/>
      <w:marTop w:val="0"/>
      <w:marBottom w:val="0"/>
      <w:divBdr>
        <w:top w:val="none" w:sz="0" w:space="0" w:color="auto"/>
        <w:left w:val="none" w:sz="0" w:space="0" w:color="auto"/>
        <w:bottom w:val="none" w:sz="0" w:space="0" w:color="auto"/>
        <w:right w:val="none" w:sz="0" w:space="0" w:color="auto"/>
      </w:divBdr>
    </w:div>
    <w:div w:id="1647933408">
      <w:bodyDiv w:val="1"/>
      <w:marLeft w:val="0"/>
      <w:marRight w:val="0"/>
      <w:marTop w:val="0"/>
      <w:marBottom w:val="0"/>
      <w:divBdr>
        <w:top w:val="none" w:sz="0" w:space="0" w:color="auto"/>
        <w:left w:val="none" w:sz="0" w:space="0" w:color="auto"/>
        <w:bottom w:val="none" w:sz="0" w:space="0" w:color="auto"/>
        <w:right w:val="none" w:sz="0" w:space="0" w:color="auto"/>
      </w:divBdr>
    </w:div>
    <w:div w:id="1720468244">
      <w:bodyDiv w:val="1"/>
      <w:marLeft w:val="0"/>
      <w:marRight w:val="0"/>
      <w:marTop w:val="0"/>
      <w:marBottom w:val="0"/>
      <w:divBdr>
        <w:top w:val="none" w:sz="0" w:space="0" w:color="auto"/>
        <w:left w:val="none" w:sz="0" w:space="0" w:color="auto"/>
        <w:bottom w:val="none" w:sz="0" w:space="0" w:color="auto"/>
        <w:right w:val="none" w:sz="0" w:space="0" w:color="auto"/>
      </w:divBdr>
      <w:divsChild>
        <w:div w:id="708601766">
          <w:marLeft w:val="446"/>
          <w:marRight w:val="0"/>
          <w:marTop w:val="0"/>
          <w:marBottom w:val="180"/>
          <w:divBdr>
            <w:top w:val="none" w:sz="0" w:space="0" w:color="auto"/>
            <w:left w:val="none" w:sz="0" w:space="0" w:color="auto"/>
            <w:bottom w:val="none" w:sz="0" w:space="0" w:color="auto"/>
            <w:right w:val="none" w:sz="0" w:space="0" w:color="auto"/>
          </w:divBdr>
        </w:div>
      </w:divsChild>
    </w:div>
    <w:div w:id="1782458823">
      <w:bodyDiv w:val="1"/>
      <w:marLeft w:val="0"/>
      <w:marRight w:val="0"/>
      <w:marTop w:val="0"/>
      <w:marBottom w:val="0"/>
      <w:divBdr>
        <w:top w:val="none" w:sz="0" w:space="0" w:color="auto"/>
        <w:left w:val="none" w:sz="0" w:space="0" w:color="auto"/>
        <w:bottom w:val="none" w:sz="0" w:space="0" w:color="auto"/>
        <w:right w:val="none" w:sz="0" w:space="0" w:color="auto"/>
      </w:divBdr>
    </w:div>
    <w:div w:id="1805543546">
      <w:bodyDiv w:val="1"/>
      <w:marLeft w:val="0"/>
      <w:marRight w:val="0"/>
      <w:marTop w:val="0"/>
      <w:marBottom w:val="0"/>
      <w:divBdr>
        <w:top w:val="none" w:sz="0" w:space="0" w:color="auto"/>
        <w:left w:val="none" w:sz="0" w:space="0" w:color="auto"/>
        <w:bottom w:val="none" w:sz="0" w:space="0" w:color="auto"/>
        <w:right w:val="none" w:sz="0" w:space="0" w:color="auto"/>
      </w:divBdr>
    </w:div>
    <w:div w:id="1963921065">
      <w:bodyDiv w:val="1"/>
      <w:marLeft w:val="0"/>
      <w:marRight w:val="0"/>
      <w:marTop w:val="0"/>
      <w:marBottom w:val="0"/>
      <w:divBdr>
        <w:top w:val="none" w:sz="0" w:space="0" w:color="auto"/>
        <w:left w:val="none" w:sz="0" w:space="0" w:color="auto"/>
        <w:bottom w:val="none" w:sz="0" w:space="0" w:color="auto"/>
        <w:right w:val="none" w:sz="0" w:space="0" w:color="auto"/>
      </w:divBdr>
    </w:div>
    <w:div w:id="1982230871">
      <w:bodyDiv w:val="1"/>
      <w:marLeft w:val="0"/>
      <w:marRight w:val="0"/>
      <w:marTop w:val="0"/>
      <w:marBottom w:val="0"/>
      <w:divBdr>
        <w:top w:val="none" w:sz="0" w:space="0" w:color="auto"/>
        <w:left w:val="none" w:sz="0" w:space="0" w:color="auto"/>
        <w:bottom w:val="none" w:sz="0" w:space="0" w:color="auto"/>
        <w:right w:val="none" w:sz="0" w:space="0" w:color="auto"/>
      </w:divBdr>
    </w:div>
    <w:div w:id="205253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zakhstan.trave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72473-E4CB-43E6-BB0D-BD53AA533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13940</Words>
  <Characters>79463</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Жанат Бейсембин</cp:lastModifiedBy>
  <cp:revision>2</cp:revision>
  <cp:lastPrinted>2021-02-12T08:04:00Z</cp:lastPrinted>
  <dcterms:created xsi:type="dcterms:W3CDTF">2021-02-16T08:24:00Z</dcterms:created>
  <dcterms:modified xsi:type="dcterms:W3CDTF">2021-02-16T08:24:00Z</dcterms:modified>
</cp:coreProperties>
</file>