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D0CF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0 976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6E4D6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759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363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 xml:space="preserve">сыйақы төлемдері 135 918,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әлеуметтік салық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346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теңге, медициналық сақтандыру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техникалық қызметкерлердің жалақысы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 xml:space="preserve"> мен сый ақысы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126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822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259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408 593</w:t>
      </w:r>
      <w:r w:rsidR="006E4D6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CF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ED0CFA" w:rsidRDefault="00ED0CFA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CFA"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D0CFA">
        <w:rPr>
          <w:rFonts w:ascii="Times New Roman" w:hAnsi="Times New Roman" w:cs="Times New Roman"/>
          <w:sz w:val="28"/>
          <w:szCs w:val="28"/>
          <w:lang w:val="kk-KZ"/>
        </w:rPr>
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</w:r>
      <w:r>
        <w:rPr>
          <w:rFonts w:ascii="Times New Roman" w:hAnsi="Times New Roman" w:cs="Times New Roman"/>
          <w:sz w:val="28"/>
          <w:szCs w:val="28"/>
          <w:lang w:val="kk-KZ"/>
        </w:rPr>
        <w:t>» бағдарламасына 2 480,0 мың теңге бөлініп сол сома толықтай игерілді. 31 желтоқсанға 10 000 теңге төленді.</w:t>
      </w:r>
      <w:bookmarkStart w:id="0" w:name="_GoBack"/>
      <w:bookmarkEnd w:id="0"/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533F6"/>
    <w:rsid w:val="00373588"/>
    <w:rsid w:val="00425BC1"/>
    <w:rsid w:val="004515A6"/>
    <w:rsid w:val="004E6D3A"/>
    <w:rsid w:val="00606307"/>
    <w:rsid w:val="00612C2C"/>
    <w:rsid w:val="006E4D60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ED0CFA"/>
    <w:rsid w:val="00FA4B09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2021-01-15T05:37:00Z</dcterms:created>
  <dcterms:modified xsi:type="dcterms:W3CDTF">2021-01-15T05:37:00Z</dcterms:modified>
</cp:coreProperties>
</file>