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экономики и бюджетного планирования Коксуского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» исполнение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</w:t>
      </w:r>
      <w:r w:rsidR="000656E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31.07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.</w:t>
      </w:r>
    </w:p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учреждения «Отдел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и бюджетного планирования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составляет </w:t>
      </w:r>
      <w:r w:rsidR="00813D4B">
        <w:rPr>
          <w:rFonts w:ascii="Times New Roman" w:hAnsi="Times New Roman" w:cs="Times New Roman"/>
          <w:sz w:val="28"/>
          <w:szCs w:val="28"/>
          <w:lang w:val="kk-KZ"/>
        </w:rPr>
        <w:t>в сумме 244 024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000,</w:t>
      </w:r>
      <w:r w:rsidR="00B3098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из них освоенно 211 300 423,38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7D3">
        <w:rPr>
          <w:rFonts w:ascii="Times New Roman" w:hAnsi="Times New Roman" w:cs="Times New Roman"/>
          <w:b/>
          <w:sz w:val="28"/>
          <w:szCs w:val="28"/>
          <w:lang w:val="kk-KZ"/>
        </w:rPr>
        <w:t>453001011/015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Услуги по реализации  государственной политики в области формирования и развития экономической политики, систем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государственного планирования»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– по состоянию на 3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>1.07</w:t>
      </w:r>
      <w:r>
        <w:rPr>
          <w:rFonts w:ascii="Times New Roman" w:hAnsi="Times New Roman" w:cs="Times New Roman"/>
          <w:sz w:val="28"/>
          <w:szCs w:val="28"/>
          <w:lang w:val="kk-KZ"/>
        </w:rPr>
        <w:t>.2020 г освое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 862 659,75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8F07FE" w:rsidRPr="00DB5144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заработной плате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основного персонала использовано 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>3 282 488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тенге;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56E4">
        <w:rPr>
          <w:rFonts w:ascii="Times New Roman" w:hAnsi="Times New Roman" w:cs="Times New Roman"/>
          <w:sz w:val="28"/>
          <w:szCs w:val="28"/>
          <w:lang w:val="kk-KZ"/>
        </w:rPr>
        <w:t xml:space="preserve"> компенсационная выплата- 852 110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премия 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1 321 523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социальный налог 249799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нге,социальные отчисление 141246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взносы на обязательное страхование 20736,0 тенге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 92009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тенге,заработная плата 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технического персонала 1286210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нал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 xml:space="preserve"> технического персонала - 122984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приобретение бензина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204940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0 тенге,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приобретение канцелярских товаров – 229626,0 тенге,оплата телефонной связи и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 xml:space="preserve"> доступа к сети Интернет -199506,64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тенге, з</w:t>
      </w:r>
      <w:r w:rsidR="00844EB9">
        <w:rPr>
          <w:rFonts w:ascii="Times New Roman" w:hAnsi="Times New Roman" w:cs="Times New Roman"/>
          <w:sz w:val="28"/>
          <w:szCs w:val="28"/>
          <w:lang w:val="kk-KZ"/>
        </w:rPr>
        <w:t>а р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аботы и прочие услуги- 854512,31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тенге, 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>страховка автотранспорта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 xml:space="preserve"> и прочие расходы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F1B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4969</w:t>
      </w:r>
      <w:r w:rsidRPr="00DB5144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,0 тенге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 w:rsidR="00B44F1B">
        <w:rPr>
          <w:rFonts w:ascii="Times New Roman" w:hAnsi="Times New Roman" w:cs="Times New Roman"/>
          <w:b/>
          <w:sz w:val="28"/>
          <w:szCs w:val="28"/>
          <w:lang w:val="kk-KZ"/>
        </w:rPr>
        <w:t>/416</w:t>
      </w:r>
      <w:r>
        <w:rPr>
          <w:rFonts w:ascii="Times New Roman" w:hAnsi="Times New Roman" w:cs="Times New Roman"/>
          <w:sz w:val="28"/>
          <w:szCs w:val="28"/>
          <w:lang w:val="kk-KZ"/>
        </w:rPr>
        <w:t>- «К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>апитальные расходы государст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венного органа" 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  на укрепление материально-технической </w:t>
      </w:r>
      <w:r w:rsidR="00813D4B">
        <w:rPr>
          <w:rFonts w:ascii="Times New Roman" w:hAnsi="Times New Roman" w:cs="Times New Roman"/>
          <w:sz w:val="28"/>
          <w:szCs w:val="28"/>
          <w:lang w:val="kk-KZ"/>
        </w:rPr>
        <w:t>базы  выделенно 8188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,0 тыс тенге, по состоянию на 3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7. 2020 год было освоено 187760,0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D54E2">
        <w:rPr>
          <w:rFonts w:ascii="Times New Roman" w:hAnsi="Times New Roman" w:cs="Times New Roman"/>
          <w:sz w:val="28"/>
          <w:szCs w:val="28"/>
        </w:rPr>
        <w:t>Бюджетные кредиты мес</w:t>
      </w:r>
      <w:r>
        <w:rPr>
          <w:rFonts w:ascii="Times New Roman" w:hAnsi="Times New Roman" w:cs="Times New Roman"/>
          <w:sz w:val="28"/>
          <w:szCs w:val="28"/>
        </w:rPr>
        <w:t xml:space="preserve">тным исполнительным органам для </w:t>
      </w:r>
      <w:r w:rsidRPr="002D54E2">
        <w:rPr>
          <w:rFonts w:ascii="Times New Roman" w:hAnsi="Times New Roman" w:cs="Times New Roman"/>
          <w:sz w:val="28"/>
          <w:szCs w:val="28"/>
        </w:rPr>
        <w:t>реализации мер социальной поддержки специалистов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выделенно178943,0 тыс тенге,</w:t>
      </w:r>
      <w:r w:rsidRPr="00566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 xml:space="preserve"> по состоянию на 31.07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.2020 г. освоено 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174 132 373,0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Pr="002D54E2" w:rsidRDefault="008F07FE" w:rsidP="008F0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>099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028/159/322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«Р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еализация мер по оказанию социальной поддержки специалистов»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выделенно 39389,0 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тыс.</w:t>
      </w:r>
      <w:r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D56">
        <w:rPr>
          <w:rFonts w:ascii="Times New Roman" w:hAnsi="Times New Roman" w:cs="Times New Roman"/>
          <w:sz w:val="28"/>
          <w:szCs w:val="28"/>
          <w:lang w:val="kk-KZ"/>
        </w:rPr>
        <w:t>по состоянию на 3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88338B">
        <w:rPr>
          <w:rFonts w:ascii="Times New Roman" w:hAnsi="Times New Roman" w:cs="Times New Roman"/>
          <w:sz w:val="28"/>
          <w:szCs w:val="28"/>
          <w:lang w:val="kk-KZ"/>
        </w:rPr>
        <w:t>7.2020г. освоенно 28 117 630,63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D50" w:rsidRPr="008F07FE" w:rsidRDefault="00F06D50">
      <w:pPr>
        <w:rPr>
          <w:lang w:val="kk-KZ"/>
        </w:rPr>
      </w:pPr>
    </w:p>
    <w:sectPr w:rsidR="00F06D50" w:rsidRPr="008F07FE" w:rsidSect="00F0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FE"/>
    <w:rsid w:val="000656E4"/>
    <w:rsid w:val="001B7E0B"/>
    <w:rsid w:val="002630A4"/>
    <w:rsid w:val="004420F0"/>
    <w:rsid w:val="006372B1"/>
    <w:rsid w:val="007C00C5"/>
    <w:rsid w:val="00813D4B"/>
    <w:rsid w:val="00844EB9"/>
    <w:rsid w:val="0088338B"/>
    <w:rsid w:val="008F07FE"/>
    <w:rsid w:val="00996D56"/>
    <w:rsid w:val="00B30988"/>
    <w:rsid w:val="00B44F1B"/>
    <w:rsid w:val="00B7418A"/>
    <w:rsid w:val="00EE5ACA"/>
    <w:rsid w:val="00F0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2020-09-16T05:57:00Z</dcterms:created>
  <dcterms:modified xsi:type="dcterms:W3CDTF">2020-09-16T05:57:00Z</dcterms:modified>
</cp:coreProperties>
</file>