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966A8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мамыр</w:t>
      </w:r>
      <w:bookmarkStart w:id="0" w:name="_GoBack"/>
      <w:bookmarkEnd w:id="0"/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464327,77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7976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бөлінді,игерілгені-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5199,26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1990,90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1117,0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907,96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 әлеуметтік салық-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298,0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161,37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161,0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85,46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57,0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979,49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92,69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132,00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178,57 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7559,83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2948,0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-1438058,0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143706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lastRenderedPageBreak/>
        <w:t>030-елді мекендерді абаттандыру және көгалдандыру-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755431,0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242596,69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игерілгені-15907,0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000,0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>
        <w:rPr>
          <w:rFonts w:ascii="Times New Roman" w:hAnsi="Times New Roman" w:cs="Times New Roman"/>
          <w:sz w:val="28"/>
          <w:szCs w:val="28"/>
          <w:lang w:val="kk-KZ"/>
        </w:rPr>
        <w:t>-5000,0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-12000,00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120 640,0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25575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E7379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</cp:revision>
  <cp:lastPrinted>2020-03-19T11:43:00Z</cp:lastPrinted>
  <dcterms:created xsi:type="dcterms:W3CDTF">2019-10-22T09:49:00Z</dcterms:created>
  <dcterms:modified xsi:type="dcterms:W3CDTF">2020-08-11T15:19:00Z</dcterms:modified>
</cp:coreProperties>
</file>