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B60" w:rsidRDefault="00E01B60" w:rsidP="00E01B60">
      <w:pPr>
        <w:spacing w:after="0" w:line="240" w:lineRule="auto"/>
        <w:rPr>
          <w:rFonts w:ascii="Times New Roman" w:hAnsi="Times New Roman" w:cs="Times New Roman"/>
          <w:b/>
          <w:sz w:val="28"/>
          <w:szCs w:val="28"/>
        </w:rPr>
      </w:pPr>
      <w:bookmarkStart w:id="0" w:name="_GoBack"/>
      <w:bookmarkEnd w:id="0"/>
      <w:r>
        <w:t>КВГА-03-КВ/653-И от 15.05.2020</w:t>
      </w:r>
      <w:r>
        <w:rPr>
          <w:rFonts w:ascii="Times New Roman" w:hAnsi="Times New Roman" w:cs="Times New Roman"/>
          <w:b/>
          <w:sz w:val="28"/>
          <w:szCs w:val="28"/>
        </w:rPr>
        <w:t xml:space="preserve">     </w:t>
      </w:r>
    </w:p>
    <w:p w:rsidR="005A6867" w:rsidRDefault="00D079D2" w:rsidP="00E01B60">
      <w:pPr>
        <w:spacing w:after="0" w:line="240" w:lineRule="auto"/>
        <w:ind w:left="4678"/>
        <w:rPr>
          <w:rFonts w:ascii="Times New Roman" w:hAnsi="Times New Roman"/>
          <w:b/>
          <w:sz w:val="28"/>
          <w:szCs w:val="28"/>
        </w:rPr>
      </w:pPr>
      <w:r w:rsidRPr="00A37062">
        <w:rPr>
          <w:rFonts w:ascii="Times New Roman" w:hAnsi="Times New Roman" w:cs="Times New Roman"/>
          <w:b/>
          <w:sz w:val="28"/>
          <w:szCs w:val="28"/>
        </w:rPr>
        <w:t>УТВЕРЖДЕНО</w:t>
      </w:r>
      <w:r w:rsidR="00CB5C1D" w:rsidRPr="00A37062">
        <w:rPr>
          <w:rFonts w:ascii="Times New Roman" w:hAnsi="Times New Roman" w:cs="Times New Roman"/>
          <w:b/>
          <w:sz w:val="28"/>
          <w:szCs w:val="28"/>
        </w:rPr>
        <w:t xml:space="preserve">                                                                        </w:t>
      </w:r>
      <w:r w:rsidR="00A37062">
        <w:rPr>
          <w:rFonts w:ascii="Times New Roman" w:hAnsi="Times New Roman"/>
          <w:b/>
          <w:sz w:val="28"/>
          <w:szCs w:val="28"/>
        </w:rPr>
        <w:t>п</w:t>
      </w:r>
      <w:r w:rsidR="00A37062" w:rsidRPr="00B9740B">
        <w:rPr>
          <w:rFonts w:ascii="Times New Roman" w:hAnsi="Times New Roman"/>
          <w:b/>
          <w:sz w:val="28"/>
          <w:szCs w:val="28"/>
        </w:rPr>
        <w:t xml:space="preserve">риказом Председателя Комитета внутреннего государственного аудита Министерства финансов Республики Казахстан от    </w:t>
      </w:r>
    </w:p>
    <w:p w:rsidR="00A37062" w:rsidRPr="00B9740B" w:rsidRDefault="005A6867" w:rsidP="005A6867">
      <w:pPr>
        <w:spacing w:after="0" w:line="240" w:lineRule="auto"/>
        <w:rPr>
          <w:rFonts w:ascii="Times New Roman" w:hAnsi="Times New Roman"/>
          <w:b/>
          <w:sz w:val="28"/>
          <w:szCs w:val="28"/>
        </w:rPr>
      </w:pPr>
      <w:r>
        <w:rPr>
          <w:rFonts w:ascii="Times New Roman" w:hAnsi="Times New Roman" w:cs="Times New Roman"/>
          <w:b/>
          <w:sz w:val="28"/>
          <w:szCs w:val="28"/>
        </w:rPr>
        <w:t xml:space="preserve">                                                                 </w:t>
      </w:r>
      <w:r>
        <w:rPr>
          <w:rFonts w:ascii="Times New Roman" w:hAnsi="Times New Roman"/>
          <w:b/>
          <w:sz w:val="28"/>
          <w:szCs w:val="28"/>
        </w:rPr>
        <w:t xml:space="preserve">  «15</w:t>
      </w:r>
      <w:r w:rsidR="00A37062" w:rsidRPr="00B9740B">
        <w:rPr>
          <w:rFonts w:ascii="Times New Roman" w:hAnsi="Times New Roman"/>
          <w:b/>
          <w:sz w:val="28"/>
          <w:szCs w:val="28"/>
        </w:rPr>
        <w:t xml:space="preserve">» </w:t>
      </w:r>
      <w:r>
        <w:rPr>
          <w:rFonts w:ascii="Times New Roman" w:hAnsi="Times New Roman"/>
          <w:b/>
          <w:sz w:val="28"/>
          <w:szCs w:val="28"/>
        </w:rPr>
        <w:t xml:space="preserve">мая </w:t>
      </w:r>
      <w:r w:rsidR="00A37062" w:rsidRPr="00B9740B">
        <w:rPr>
          <w:rFonts w:ascii="Times New Roman" w:hAnsi="Times New Roman"/>
          <w:b/>
          <w:sz w:val="28"/>
          <w:szCs w:val="28"/>
        </w:rPr>
        <w:t xml:space="preserve">2020 года № </w:t>
      </w:r>
      <w:r>
        <w:rPr>
          <w:rFonts w:ascii="Times New Roman" w:hAnsi="Times New Roman"/>
          <w:b/>
          <w:sz w:val="28"/>
          <w:szCs w:val="28"/>
        </w:rPr>
        <w:t>19-Б</w:t>
      </w:r>
    </w:p>
    <w:p w:rsidR="00D079D2" w:rsidRDefault="00D079D2" w:rsidP="00A37062">
      <w:pPr>
        <w:spacing w:after="0" w:line="240" w:lineRule="auto"/>
        <w:rPr>
          <w:rFonts w:ascii="Times New Roman" w:hAnsi="Times New Roman" w:cs="Times New Roman"/>
          <w:sz w:val="28"/>
          <w:szCs w:val="28"/>
        </w:rPr>
      </w:pPr>
    </w:p>
    <w:p w:rsidR="00A37062" w:rsidRPr="00CB5C1D" w:rsidRDefault="00A37062" w:rsidP="00A37062">
      <w:pPr>
        <w:spacing w:after="0" w:line="240" w:lineRule="auto"/>
        <w:rPr>
          <w:rFonts w:ascii="Times New Roman" w:hAnsi="Times New Roman" w:cs="Times New Roman"/>
          <w:sz w:val="28"/>
          <w:szCs w:val="28"/>
        </w:rPr>
      </w:pPr>
    </w:p>
    <w:p w:rsidR="003D0002" w:rsidRPr="00514894" w:rsidRDefault="00922B6F" w:rsidP="00922B6F">
      <w:pPr>
        <w:spacing w:after="0" w:line="240" w:lineRule="auto"/>
        <w:jc w:val="center"/>
        <w:rPr>
          <w:rFonts w:ascii="Times New Roman" w:hAnsi="Times New Roman" w:cs="Times New Roman"/>
          <w:b/>
          <w:sz w:val="28"/>
          <w:szCs w:val="28"/>
        </w:rPr>
      </w:pPr>
      <w:r w:rsidRPr="00514894">
        <w:rPr>
          <w:rFonts w:ascii="Times New Roman" w:hAnsi="Times New Roman" w:cs="Times New Roman"/>
          <w:b/>
          <w:sz w:val="28"/>
          <w:szCs w:val="28"/>
        </w:rPr>
        <w:t>АУДИТОРСКОЕ ЗАКЛЮЧЕНИЕ</w:t>
      </w:r>
    </w:p>
    <w:p w:rsidR="00922B6F" w:rsidRPr="00514894" w:rsidRDefault="00922B6F" w:rsidP="00922B6F">
      <w:pPr>
        <w:spacing w:after="0" w:line="240" w:lineRule="auto"/>
        <w:jc w:val="center"/>
        <w:rPr>
          <w:rFonts w:ascii="Times New Roman" w:hAnsi="Times New Roman" w:cs="Times New Roman"/>
          <w:sz w:val="28"/>
          <w:szCs w:val="28"/>
        </w:rPr>
      </w:pPr>
      <w:r w:rsidRPr="00514894">
        <w:rPr>
          <w:rFonts w:ascii="Times New Roman" w:hAnsi="Times New Roman" w:cs="Times New Roman"/>
          <w:sz w:val="28"/>
          <w:szCs w:val="28"/>
        </w:rPr>
        <w:t>по итогам внутреннего государственного аудита</w:t>
      </w:r>
    </w:p>
    <w:p w:rsidR="00922B6F" w:rsidRPr="00514894" w:rsidRDefault="00922B6F" w:rsidP="004E4E84">
      <w:pPr>
        <w:spacing w:after="0" w:line="240" w:lineRule="auto"/>
        <w:ind w:firstLine="709"/>
        <w:jc w:val="both"/>
        <w:rPr>
          <w:rFonts w:ascii="Times New Roman" w:hAnsi="Times New Roman" w:cs="Times New Roman"/>
          <w:sz w:val="28"/>
          <w:szCs w:val="28"/>
        </w:rPr>
      </w:pPr>
    </w:p>
    <w:p w:rsidR="00922B6F" w:rsidRPr="00A076D5" w:rsidRDefault="00425D6C" w:rsidP="00922B6F">
      <w:pPr>
        <w:spacing w:after="0" w:line="240" w:lineRule="auto"/>
        <w:ind w:firstLine="709"/>
        <w:jc w:val="both"/>
        <w:rPr>
          <w:rFonts w:ascii="Times New Roman" w:hAnsi="Times New Roman" w:cs="Times New Roman"/>
          <w:sz w:val="28"/>
          <w:szCs w:val="28"/>
        </w:rPr>
      </w:pPr>
      <w:r w:rsidRPr="00514894">
        <w:rPr>
          <w:rFonts w:ascii="Times New Roman" w:hAnsi="Times New Roman" w:cs="Times New Roman"/>
          <w:b/>
          <w:sz w:val="28"/>
          <w:szCs w:val="28"/>
        </w:rPr>
        <w:t>1.</w:t>
      </w:r>
      <w:r w:rsidR="00A37062">
        <w:rPr>
          <w:rFonts w:ascii="Times New Roman" w:hAnsi="Times New Roman" w:cs="Times New Roman"/>
          <w:b/>
          <w:sz w:val="28"/>
          <w:szCs w:val="28"/>
        </w:rPr>
        <w:t xml:space="preserve"> </w:t>
      </w:r>
      <w:r w:rsidRPr="00514894">
        <w:rPr>
          <w:rFonts w:ascii="Times New Roman" w:hAnsi="Times New Roman" w:cs="Times New Roman"/>
          <w:b/>
          <w:sz w:val="28"/>
          <w:szCs w:val="28"/>
        </w:rPr>
        <w:t>Объект государственного аудита</w:t>
      </w:r>
      <w:r w:rsidRPr="00514894">
        <w:rPr>
          <w:rFonts w:ascii="Times New Roman" w:hAnsi="Times New Roman" w:cs="Times New Roman"/>
          <w:sz w:val="28"/>
          <w:szCs w:val="28"/>
        </w:rPr>
        <w:t xml:space="preserve">: </w:t>
      </w:r>
      <w:r w:rsidR="00514894" w:rsidRPr="00514894">
        <w:rPr>
          <w:rFonts w:ascii="Times New Roman" w:hAnsi="Times New Roman" w:cs="Times New Roman"/>
          <w:sz w:val="28"/>
          <w:szCs w:val="28"/>
        </w:rPr>
        <w:t>Г</w:t>
      </w:r>
      <w:r w:rsidR="00B8417E">
        <w:rPr>
          <w:rFonts w:ascii="Times New Roman" w:hAnsi="Times New Roman" w:cs="Times New Roman"/>
          <w:sz w:val="28"/>
          <w:szCs w:val="28"/>
        </w:rPr>
        <w:t>осударственное учреждение</w:t>
      </w:r>
      <w:r w:rsidR="00A37062">
        <w:rPr>
          <w:rFonts w:ascii="Times New Roman" w:hAnsi="Times New Roman" w:cs="Times New Roman"/>
          <w:sz w:val="28"/>
          <w:szCs w:val="28"/>
        </w:rPr>
        <w:t xml:space="preserve"> </w:t>
      </w:r>
      <w:r w:rsidR="00514894" w:rsidRPr="00514894">
        <w:rPr>
          <w:rFonts w:ascii="Times New Roman" w:hAnsi="Times New Roman"/>
          <w:sz w:val="28"/>
          <w:szCs w:val="28"/>
        </w:rPr>
        <w:t>«</w:t>
      </w:r>
      <w:r w:rsidR="003E1DB4" w:rsidRPr="003E1DB4">
        <w:rPr>
          <w:rFonts w:ascii="Times New Roman" w:hAnsi="Times New Roman" w:cs="Times New Roman"/>
          <w:color w:val="000000"/>
          <w:sz w:val="28"/>
          <w:szCs w:val="28"/>
        </w:rPr>
        <w:t xml:space="preserve">Министерство </w:t>
      </w:r>
      <w:r w:rsidR="00A076D5">
        <w:rPr>
          <w:rFonts w:ascii="Times New Roman" w:hAnsi="Times New Roman" w:cs="Times New Roman"/>
          <w:color w:val="000000"/>
          <w:sz w:val="28"/>
          <w:szCs w:val="28"/>
        </w:rPr>
        <w:t>здравоохранения</w:t>
      </w:r>
      <w:r w:rsidR="00B8417E">
        <w:rPr>
          <w:rFonts w:ascii="Times New Roman" w:hAnsi="Times New Roman" w:cs="Times New Roman"/>
          <w:color w:val="000000"/>
          <w:sz w:val="28"/>
          <w:szCs w:val="28"/>
        </w:rPr>
        <w:t xml:space="preserve"> Республики Казахстан» </w:t>
      </w:r>
      <w:r w:rsidR="00B8417E" w:rsidRPr="00B8417E">
        <w:rPr>
          <w:rFonts w:ascii="Times New Roman" w:hAnsi="Times New Roman" w:cs="Times New Roman"/>
          <w:i/>
          <w:color w:val="000000"/>
          <w:sz w:val="24"/>
          <w:szCs w:val="28"/>
        </w:rPr>
        <w:t>(далее - Министерство</w:t>
      </w:r>
      <w:r w:rsidR="00B8417E" w:rsidRPr="008E50F3">
        <w:rPr>
          <w:rFonts w:ascii="Times New Roman" w:hAnsi="Times New Roman" w:cs="Times New Roman"/>
          <w:i/>
          <w:color w:val="000000"/>
          <w:sz w:val="24"/>
          <w:szCs w:val="28"/>
        </w:rPr>
        <w:t>)</w:t>
      </w:r>
      <w:r w:rsidR="00514894" w:rsidRPr="008E50F3">
        <w:rPr>
          <w:rFonts w:ascii="Times New Roman" w:hAnsi="Times New Roman" w:cs="Times New Roman"/>
          <w:sz w:val="28"/>
          <w:szCs w:val="28"/>
        </w:rPr>
        <w:t>.</w:t>
      </w:r>
      <w:r w:rsidR="00A37062" w:rsidRPr="008E50F3">
        <w:rPr>
          <w:rFonts w:ascii="Times New Roman" w:hAnsi="Times New Roman" w:cs="Times New Roman"/>
          <w:sz w:val="28"/>
          <w:szCs w:val="28"/>
        </w:rPr>
        <w:t xml:space="preserve"> БИН</w:t>
      </w:r>
      <w:r w:rsidR="008E50F3" w:rsidRPr="008E50F3">
        <w:rPr>
          <w:rFonts w:ascii="Times New Roman" w:hAnsi="Times New Roman" w:cs="Times New Roman"/>
          <w:sz w:val="28"/>
          <w:szCs w:val="28"/>
        </w:rPr>
        <w:t xml:space="preserve"> </w:t>
      </w:r>
      <w:r w:rsidR="00A076D5" w:rsidRPr="00A076D5">
        <w:rPr>
          <w:rFonts w:ascii="Times New Roman" w:hAnsi="Times New Roman" w:cs="Times New Roman"/>
          <w:color w:val="000000" w:themeColor="text1"/>
          <w:sz w:val="28"/>
          <w:szCs w:val="28"/>
        </w:rPr>
        <w:t>170340000915</w:t>
      </w:r>
    </w:p>
    <w:p w:rsidR="00A37062" w:rsidRDefault="00425D6C" w:rsidP="00A37062">
      <w:pPr>
        <w:pStyle w:val="a6"/>
        <w:shd w:val="clear" w:color="auto" w:fill="FFFFFF"/>
        <w:tabs>
          <w:tab w:val="left" w:pos="993"/>
          <w:tab w:val="left" w:pos="1276"/>
        </w:tabs>
        <w:spacing w:before="0" w:beforeAutospacing="0" w:after="0" w:afterAutospacing="0"/>
        <w:ind w:firstLine="709"/>
        <w:contextualSpacing/>
        <w:jc w:val="both"/>
        <w:rPr>
          <w:sz w:val="28"/>
          <w:szCs w:val="28"/>
        </w:rPr>
      </w:pPr>
      <w:r w:rsidRPr="00514894">
        <w:rPr>
          <w:b/>
          <w:sz w:val="28"/>
          <w:szCs w:val="28"/>
        </w:rPr>
        <w:t>2</w:t>
      </w:r>
      <w:r w:rsidRPr="00514894">
        <w:rPr>
          <w:sz w:val="28"/>
          <w:szCs w:val="28"/>
        </w:rPr>
        <w:t xml:space="preserve">. </w:t>
      </w:r>
      <w:r w:rsidRPr="00514894">
        <w:rPr>
          <w:b/>
          <w:sz w:val="28"/>
          <w:szCs w:val="28"/>
        </w:rPr>
        <w:t>Цель (предмет) внутреннего государственного аудита:</w:t>
      </w:r>
      <w:r w:rsidR="00A37062">
        <w:rPr>
          <w:b/>
          <w:sz w:val="28"/>
          <w:szCs w:val="28"/>
        </w:rPr>
        <w:t xml:space="preserve"> </w:t>
      </w:r>
      <w:r w:rsidR="00A37062">
        <w:rPr>
          <w:sz w:val="28"/>
          <w:szCs w:val="28"/>
        </w:rPr>
        <w:t>получение обоснованного подтверждения достоверности финансовой отчетности.</w:t>
      </w:r>
    </w:p>
    <w:p w:rsidR="003D0002" w:rsidRPr="00514894" w:rsidRDefault="00425D6C" w:rsidP="00A37062">
      <w:pPr>
        <w:spacing w:after="0" w:line="240" w:lineRule="auto"/>
        <w:ind w:firstLine="709"/>
        <w:jc w:val="both"/>
        <w:rPr>
          <w:rFonts w:ascii="Times New Roman" w:hAnsi="Times New Roman"/>
          <w:i/>
          <w:sz w:val="28"/>
          <w:szCs w:val="28"/>
        </w:rPr>
      </w:pPr>
      <w:r w:rsidRPr="00514894">
        <w:rPr>
          <w:rFonts w:ascii="Times New Roman" w:hAnsi="Times New Roman" w:cs="Times New Roman"/>
          <w:b/>
          <w:sz w:val="28"/>
          <w:szCs w:val="28"/>
        </w:rPr>
        <w:t>3.</w:t>
      </w:r>
      <w:r w:rsidR="00A37062">
        <w:rPr>
          <w:rFonts w:ascii="Times New Roman" w:hAnsi="Times New Roman" w:cs="Times New Roman"/>
          <w:b/>
          <w:sz w:val="28"/>
          <w:szCs w:val="28"/>
        </w:rPr>
        <w:t xml:space="preserve"> </w:t>
      </w:r>
      <w:r w:rsidRPr="00514894">
        <w:rPr>
          <w:rFonts w:ascii="Times New Roman" w:hAnsi="Times New Roman" w:cs="Times New Roman"/>
          <w:b/>
          <w:sz w:val="28"/>
          <w:szCs w:val="28"/>
        </w:rPr>
        <w:t xml:space="preserve">Период, охваченный внутренним государственным </w:t>
      </w:r>
      <w:r w:rsidR="00B8417E" w:rsidRPr="00514894">
        <w:rPr>
          <w:rFonts w:ascii="Times New Roman" w:hAnsi="Times New Roman" w:cs="Times New Roman"/>
          <w:b/>
          <w:sz w:val="28"/>
          <w:szCs w:val="28"/>
        </w:rPr>
        <w:t>аудитом:</w:t>
      </w:r>
      <w:r w:rsidR="00A37062">
        <w:rPr>
          <w:rFonts w:ascii="Times New Roman" w:hAnsi="Times New Roman" w:cs="Times New Roman"/>
          <w:b/>
          <w:sz w:val="28"/>
          <w:szCs w:val="28"/>
        </w:rPr>
        <w:t xml:space="preserve"> </w:t>
      </w:r>
      <w:r w:rsidR="00B8417E" w:rsidRPr="00B8417E">
        <w:rPr>
          <w:rFonts w:ascii="Times New Roman" w:hAnsi="Times New Roman" w:cs="Times New Roman"/>
          <w:sz w:val="28"/>
          <w:szCs w:val="28"/>
        </w:rPr>
        <w:t>проведен за период</w:t>
      </w:r>
      <w:r w:rsidR="00A37062">
        <w:rPr>
          <w:rFonts w:ascii="Times New Roman" w:hAnsi="Times New Roman" w:cs="Times New Roman"/>
          <w:sz w:val="28"/>
          <w:szCs w:val="28"/>
        </w:rPr>
        <w:t xml:space="preserve"> </w:t>
      </w:r>
      <w:r w:rsidR="00514894" w:rsidRPr="00B8417E">
        <w:rPr>
          <w:rFonts w:ascii="Times New Roman" w:hAnsi="Times New Roman"/>
          <w:sz w:val="28"/>
          <w:szCs w:val="28"/>
        </w:rPr>
        <w:t>с</w:t>
      </w:r>
      <w:r w:rsidR="00514894" w:rsidRPr="004F6EBF">
        <w:rPr>
          <w:rFonts w:ascii="Times New Roman" w:hAnsi="Times New Roman"/>
          <w:sz w:val="28"/>
          <w:szCs w:val="28"/>
        </w:rPr>
        <w:t xml:space="preserve"> 01 января по 31</w:t>
      </w:r>
      <w:r w:rsidR="00A37062">
        <w:rPr>
          <w:rFonts w:ascii="Times New Roman" w:hAnsi="Times New Roman"/>
          <w:sz w:val="28"/>
          <w:szCs w:val="28"/>
        </w:rPr>
        <w:t xml:space="preserve"> </w:t>
      </w:r>
      <w:r w:rsidR="00514894" w:rsidRPr="004F6EBF">
        <w:rPr>
          <w:rFonts w:ascii="Times New Roman" w:hAnsi="Times New Roman"/>
          <w:sz w:val="28"/>
          <w:szCs w:val="28"/>
        </w:rPr>
        <w:t>декабря 201</w:t>
      </w:r>
      <w:r w:rsidR="002B3254">
        <w:rPr>
          <w:rFonts w:ascii="Times New Roman" w:hAnsi="Times New Roman"/>
          <w:sz w:val="28"/>
          <w:szCs w:val="28"/>
        </w:rPr>
        <w:t>9</w:t>
      </w:r>
      <w:r w:rsidR="00514894" w:rsidRPr="004F6EBF">
        <w:rPr>
          <w:rFonts w:ascii="Times New Roman" w:hAnsi="Times New Roman"/>
          <w:sz w:val="28"/>
          <w:szCs w:val="28"/>
        </w:rPr>
        <w:t xml:space="preserve"> года.</w:t>
      </w:r>
    </w:p>
    <w:p w:rsidR="002E2A8A" w:rsidRDefault="00425D6C" w:rsidP="00E50EAA">
      <w:pPr>
        <w:widowControl w:val="0"/>
        <w:shd w:val="clear" w:color="auto" w:fill="FFFFFF"/>
        <w:spacing w:after="0" w:line="240" w:lineRule="auto"/>
        <w:ind w:firstLine="708"/>
        <w:contextualSpacing/>
        <w:jc w:val="both"/>
        <w:rPr>
          <w:rFonts w:ascii="Times New Roman" w:hAnsi="Times New Roman" w:cs="Times New Roman"/>
          <w:sz w:val="28"/>
          <w:szCs w:val="28"/>
        </w:rPr>
      </w:pPr>
      <w:r w:rsidRPr="00514894">
        <w:rPr>
          <w:rFonts w:ascii="Times New Roman" w:hAnsi="Times New Roman" w:cs="Times New Roman"/>
          <w:b/>
          <w:sz w:val="28"/>
          <w:szCs w:val="28"/>
        </w:rPr>
        <w:t>4. Результаты внутреннего государственного аудита</w:t>
      </w:r>
      <w:r w:rsidRPr="00514894">
        <w:rPr>
          <w:rFonts w:ascii="Times New Roman" w:hAnsi="Times New Roman" w:cs="Times New Roman"/>
          <w:sz w:val="28"/>
          <w:szCs w:val="28"/>
        </w:rPr>
        <w:t>:</w:t>
      </w:r>
    </w:p>
    <w:p w:rsidR="00E25776" w:rsidRPr="00E25776" w:rsidRDefault="00E25776" w:rsidP="00E25776">
      <w:pPr>
        <w:pStyle w:val="a6"/>
        <w:shd w:val="clear" w:color="auto" w:fill="FFFFFF"/>
        <w:spacing w:before="0" w:beforeAutospacing="0" w:after="0" w:afterAutospacing="0"/>
        <w:ind w:firstLine="709"/>
        <w:contextualSpacing/>
        <w:jc w:val="both"/>
        <w:rPr>
          <w:sz w:val="28"/>
          <w:szCs w:val="28"/>
        </w:rPr>
      </w:pPr>
      <w:r w:rsidRPr="00782B1D">
        <w:rPr>
          <w:sz w:val="28"/>
          <w:szCs w:val="28"/>
        </w:rPr>
        <w:t xml:space="preserve">Министерство </w:t>
      </w:r>
      <w:r w:rsidR="00A076D5">
        <w:rPr>
          <w:color w:val="000000"/>
          <w:sz w:val="28"/>
          <w:szCs w:val="28"/>
        </w:rPr>
        <w:t>здравоохранения</w:t>
      </w:r>
      <w:r w:rsidR="00A076D5" w:rsidRPr="00782B1D">
        <w:rPr>
          <w:sz w:val="28"/>
          <w:szCs w:val="28"/>
        </w:rPr>
        <w:t xml:space="preserve"> </w:t>
      </w:r>
      <w:r w:rsidRPr="00782B1D">
        <w:rPr>
          <w:sz w:val="28"/>
          <w:szCs w:val="28"/>
        </w:rPr>
        <w:t>Республики Казахстан является государственным органом Республики Казахстан, осуществляющим</w:t>
      </w:r>
      <w:r w:rsidRPr="00E25776">
        <w:rPr>
          <w:color w:val="000000"/>
          <w:spacing w:val="2"/>
          <w:sz w:val="28"/>
          <w:szCs w:val="28"/>
          <w:shd w:val="clear" w:color="auto" w:fill="FFFFFF"/>
        </w:rPr>
        <w:t xml:space="preserve"> </w:t>
      </w:r>
      <w:r w:rsidR="00A076D5">
        <w:rPr>
          <w:color w:val="000000"/>
          <w:sz w:val="28"/>
        </w:rPr>
        <w:t xml:space="preserve">руководство в области охраны здоровья граждан, медицинской и фармацевтической науки, медицинского и фармацевтического образования, обращения лекарственных средств, изделий медицинского назначения и медицинской техники, контроля за качеством медицинских услуг, санитарно-эпидемиологического благополучия населения, контроля и надзора за соблюдением требований, установленных техническими регламентами и нормативными документами, а также в области безопасности пищевой продукции на стадии ее реализации </w:t>
      </w:r>
      <w:r w:rsidR="00A076D5" w:rsidRPr="00FF3192">
        <w:rPr>
          <w:i/>
          <w:color w:val="000000"/>
        </w:rPr>
        <w:t>(далее – регулируемая сфера)</w:t>
      </w:r>
      <w:r w:rsidR="00A076D5">
        <w:rPr>
          <w:color w:val="000000"/>
          <w:sz w:val="28"/>
        </w:rPr>
        <w:t>, межотраслевую координацию, стратегические, регулятивные, контрольно-надзорные, реализационные и разрешительные функции.</w:t>
      </w:r>
    </w:p>
    <w:p w:rsidR="00E25776" w:rsidRDefault="00E25776" w:rsidP="00E25776">
      <w:pPr>
        <w:spacing w:after="0" w:line="240" w:lineRule="auto"/>
        <w:ind w:firstLine="709"/>
        <w:jc w:val="both"/>
        <w:rPr>
          <w:rFonts w:ascii="Times New Roman" w:hAnsi="Times New Roman"/>
          <w:sz w:val="28"/>
          <w:szCs w:val="28"/>
          <w:lang w:eastAsia="ru-RU"/>
        </w:rPr>
      </w:pPr>
      <w:r w:rsidRPr="00782B1D">
        <w:rPr>
          <w:rFonts w:ascii="Times New Roman" w:hAnsi="Times New Roman"/>
          <w:sz w:val="28"/>
          <w:szCs w:val="28"/>
          <w:lang w:eastAsia="ru-RU"/>
        </w:rPr>
        <w:t xml:space="preserve">Положение о Министерстве утверждено постановлением Правительства Республики Казахстан </w:t>
      </w:r>
      <w:r w:rsidR="00A076D5">
        <w:rPr>
          <w:rFonts w:ascii="Times New Roman" w:eastAsia="Times New Roman" w:hAnsi="Times New Roman" w:cs="Times New Roman"/>
          <w:bCs/>
          <w:sz w:val="28"/>
          <w:szCs w:val="28"/>
        </w:rPr>
        <w:t xml:space="preserve">от </w:t>
      </w:r>
      <w:r w:rsidR="00A076D5" w:rsidRPr="0092085C">
        <w:rPr>
          <w:rFonts w:ascii="Times New Roman" w:eastAsia="Times New Roman" w:hAnsi="Times New Roman" w:cs="Times New Roman"/>
          <w:bCs/>
          <w:sz w:val="28"/>
          <w:szCs w:val="28"/>
        </w:rPr>
        <w:t>17</w:t>
      </w:r>
      <w:r w:rsidR="00A076D5">
        <w:rPr>
          <w:rFonts w:ascii="Times New Roman" w:eastAsia="Times New Roman" w:hAnsi="Times New Roman" w:cs="Times New Roman"/>
          <w:bCs/>
          <w:sz w:val="28"/>
          <w:szCs w:val="28"/>
        </w:rPr>
        <w:t xml:space="preserve"> февраля 2017 года № 71</w:t>
      </w:r>
      <w:r w:rsidRPr="00782B1D">
        <w:rPr>
          <w:rFonts w:ascii="Times New Roman" w:hAnsi="Times New Roman"/>
          <w:sz w:val="28"/>
          <w:szCs w:val="28"/>
          <w:lang w:eastAsia="ru-RU"/>
        </w:rPr>
        <w:t>.</w:t>
      </w:r>
    </w:p>
    <w:p w:rsidR="00E25776" w:rsidRPr="00782B1D" w:rsidRDefault="00E25776" w:rsidP="00E25776">
      <w:pPr>
        <w:spacing w:after="0" w:line="240" w:lineRule="auto"/>
        <w:ind w:firstLine="709"/>
        <w:jc w:val="both"/>
        <w:rPr>
          <w:rFonts w:ascii="Times New Roman" w:hAnsi="Times New Roman"/>
          <w:sz w:val="28"/>
          <w:szCs w:val="28"/>
          <w:lang w:eastAsia="ru-RU"/>
        </w:rPr>
      </w:pPr>
      <w:r w:rsidRPr="00782B1D">
        <w:rPr>
          <w:rFonts w:ascii="Times New Roman" w:hAnsi="Times New Roman"/>
          <w:sz w:val="28"/>
          <w:szCs w:val="28"/>
          <w:lang w:eastAsia="ru-RU"/>
        </w:rPr>
        <w:t xml:space="preserve">В целом в структуре Министерства </w:t>
      </w:r>
      <w:r w:rsidR="00E45573">
        <w:rPr>
          <w:rFonts w:ascii="Times New Roman" w:hAnsi="Times New Roman"/>
          <w:sz w:val="28"/>
          <w:szCs w:val="28"/>
          <w:lang w:eastAsia="ru-RU"/>
        </w:rPr>
        <w:t>имеется</w:t>
      </w:r>
      <w:r w:rsidRPr="00782B1D">
        <w:rPr>
          <w:rFonts w:ascii="Times New Roman" w:hAnsi="Times New Roman"/>
          <w:sz w:val="28"/>
          <w:szCs w:val="28"/>
          <w:lang w:eastAsia="ru-RU"/>
        </w:rPr>
        <w:t xml:space="preserve"> </w:t>
      </w:r>
      <w:r w:rsidR="00543337">
        <w:rPr>
          <w:rFonts w:ascii="Times New Roman" w:hAnsi="Times New Roman"/>
          <w:sz w:val="28"/>
          <w:szCs w:val="28"/>
          <w:lang w:eastAsia="ru-RU"/>
        </w:rPr>
        <w:t>1</w:t>
      </w:r>
      <w:r w:rsidRPr="00782B1D">
        <w:rPr>
          <w:rFonts w:ascii="Times New Roman" w:hAnsi="Times New Roman"/>
          <w:sz w:val="28"/>
          <w:szCs w:val="28"/>
          <w:lang w:eastAsia="ru-RU"/>
        </w:rPr>
        <w:t xml:space="preserve"> Комитет, </w:t>
      </w:r>
      <w:r w:rsidR="00145B1E">
        <w:rPr>
          <w:rFonts w:ascii="Times New Roman" w:hAnsi="Times New Roman"/>
          <w:sz w:val="28"/>
          <w:szCs w:val="28"/>
          <w:lang w:eastAsia="ru-RU"/>
        </w:rPr>
        <w:t>253</w:t>
      </w:r>
      <w:r w:rsidRPr="00782B1D">
        <w:rPr>
          <w:rFonts w:ascii="Times New Roman" w:hAnsi="Times New Roman"/>
          <w:sz w:val="28"/>
          <w:szCs w:val="28"/>
          <w:lang w:eastAsia="ru-RU"/>
        </w:rPr>
        <w:t xml:space="preserve"> республиканских государственных учреждений, </w:t>
      </w:r>
      <w:r w:rsidR="00FF3192">
        <w:rPr>
          <w:rFonts w:ascii="Times New Roman" w:hAnsi="Times New Roman"/>
          <w:sz w:val="28"/>
          <w:szCs w:val="28"/>
          <w:lang w:eastAsia="ru-RU"/>
        </w:rPr>
        <w:t>17</w:t>
      </w:r>
      <w:r w:rsidRPr="00782B1D">
        <w:rPr>
          <w:rFonts w:ascii="Times New Roman" w:hAnsi="Times New Roman"/>
          <w:sz w:val="28"/>
          <w:szCs w:val="28"/>
          <w:lang w:eastAsia="ru-RU"/>
        </w:rPr>
        <w:t xml:space="preserve"> республиканских государственных предприятий на праве хозяйственного ведения, </w:t>
      </w:r>
      <w:r w:rsidR="00145B1E">
        <w:rPr>
          <w:rFonts w:ascii="Times New Roman" w:hAnsi="Times New Roman"/>
          <w:sz w:val="28"/>
          <w:szCs w:val="28"/>
          <w:lang w:eastAsia="ru-RU"/>
        </w:rPr>
        <w:t>8</w:t>
      </w:r>
      <w:r w:rsidR="003A64F1">
        <w:rPr>
          <w:rFonts w:ascii="Times New Roman" w:hAnsi="Times New Roman"/>
          <w:sz w:val="28"/>
          <w:szCs w:val="28"/>
          <w:lang w:eastAsia="ru-RU"/>
        </w:rPr>
        <w:t xml:space="preserve"> акционерных обществ</w:t>
      </w:r>
      <w:r w:rsidR="00460C20">
        <w:rPr>
          <w:rFonts w:ascii="Times New Roman" w:hAnsi="Times New Roman"/>
          <w:sz w:val="28"/>
          <w:szCs w:val="28"/>
          <w:lang w:eastAsia="ru-RU"/>
        </w:rPr>
        <w:t xml:space="preserve">, </w:t>
      </w:r>
      <w:r w:rsidR="00FF3192">
        <w:rPr>
          <w:rFonts w:ascii="Times New Roman" w:hAnsi="Times New Roman"/>
          <w:sz w:val="28"/>
          <w:szCs w:val="28"/>
          <w:lang w:eastAsia="ru-RU"/>
        </w:rPr>
        <w:t>6</w:t>
      </w:r>
      <w:r w:rsidR="00460C20">
        <w:rPr>
          <w:rFonts w:ascii="Times New Roman" w:hAnsi="Times New Roman"/>
          <w:sz w:val="28"/>
          <w:szCs w:val="28"/>
          <w:lang w:eastAsia="ru-RU"/>
        </w:rPr>
        <w:t xml:space="preserve"> </w:t>
      </w:r>
      <w:r w:rsidR="00FF3192">
        <w:rPr>
          <w:rFonts w:ascii="Times New Roman" w:hAnsi="Times New Roman" w:cs="Times New Roman"/>
          <w:color w:val="000000"/>
          <w:spacing w:val="2"/>
          <w:sz w:val="28"/>
          <w:szCs w:val="28"/>
          <w:shd w:val="clear" w:color="auto" w:fill="FFFFFF"/>
        </w:rPr>
        <w:t>н</w:t>
      </w:r>
      <w:r w:rsidR="00FF3192" w:rsidRPr="008A3165">
        <w:rPr>
          <w:rFonts w:ascii="Times New Roman" w:hAnsi="Times New Roman" w:cs="Times New Roman"/>
          <w:color w:val="000000"/>
          <w:spacing w:val="2"/>
          <w:sz w:val="28"/>
          <w:szCs w:val="28"/>
          <w:shd w:val="clear" w:color="auto" w:fill="FFFFFF"/>
        </w:rPr>
        <w:t>екоммерческ</w:t>
      </w:r>
      <w:r w:rsidR="00FF3192">
        <w:rPr>
          <w:rFonts w:ascii="Times New Roman" w:hAnsi="Times New Roman" w:cs="Times New Roman"/>
          <w:color w:val="000000"/>
          <w:spacing w:val="2"/>
          <w:sz w:val="28"/>
          <w:szCs w:val="28"/>
          <w:shd w:val="clear" w:color="auto" w:fill="FFFFFF"/>
        </w:rPr>
        <w:t>их</w:t>
      </w:r>
      <w:r w:rsidR="00FF3192">
        <w:rPr>
          <w:rFonts w:ascii="Times New Roman" w:hAnsi="Times New Roman"/>
          <w:sz w:val="28"/>
          <w:szCs w:val="28"/>
          <w:lang w:eastAsia="ru-RU"/>
        </w:rPr>
        <w:t xml:space="preserve"> </w:t>
      </w:r>
      <w:r w:rsidR="00460C20">
        <w:rPr>
          <w:rFonts w:ascii="Times New Roman" w:hAnsi="Times New Roman"/>
          <w:sz w:val="28"/>
          <w:szCs w:val="28"/>
          <w:lang w:eastAsia="ru-RU"/>
        </w:rPr>
        <w:t>акционерных обществ</w:t>
      </w:r>
      <w:r w:rsidR="003A64F1">
        <w:rPr>
          <w:rFonts w:ascii="Times New Roman" w:hAnsi="Times New Roman"/>
          <w:sz w:val="28"/>
          <w:szCs w:val="28"/>
          <w:lang w:eastAsia="ru-RU"/>
        </w:rPr>
        <w:t xml:space="preserve"> и</w:t>
      </w:r>
      <w:r w:rsidRPr="00782B1D">
        <w:rPr>
          <w:rFonts w:ascii="Times New Roman" w:hAnsi="Times New Roman"/>
          <w:sz w:val="28"/>
          <w:szCs w:val="28"/>
          <w:lang w:eastAsia="ru-RU"/>
        </w:rPr>
        <w:t xml:space="preserve"> </w:t>
      </w:r>
      <w:r w:rsidR="00145B1E">
        <w:rPr>
          <w:rFonts w:ascii="Times New Roman" w:hAnsi="Times New Roman"/>
          <w:sz w:val="28"/>
          <w:szCs w:val="28"/>
          <w:lang w:eastAsia="ru-RU"/>
        </w:rPr>
        <w:t>2</w:t>
      </w:r>
      <w:r w:rsidRPr="00782B1D">
        <w:rPr>
          <w:rFonts w:ascii="Times New Roman" w:hAnsi="Times New Roman"/>
          <w:sz w:val="28"/>
          <w:szCs w:val="28"/>
          <w:lang w:eastAsia="ru-RU"/>
        </w:rPr>
        <w:t xml:space="preserve"> товарищества с ограниченной ответственностью.</w:t>
      </w:r>
    </w:p>
    <w:p w:rsidR="00FF3192" w:rsidRDefault="00E25776" w:rsidP="00E25776">
      <w:pPr>
        <w:pStyle w:val="a6"/>
        <w:shd w:val="clear" w:color="auto" w:fill="FFFFFF"/>
        <w:spacing w:before="0" w:beforeAutospacing="0" w:after="0" w:afterAutospacing="0"/>
        <w:ind w:firstLine="709"/>
        <w:contextualSpacing/>
        <w:jc w:val="both"/>
        <w:rPr>
          <w:sz w:val="28"/>
          <w:szCs w:val="28"/>
        </w:rPr>
      </w:pPr>
      <w:r>
        <w:rPr>
          <w:sz w:val="28"/>
          <w:szCs w:val="28"/>
        </w:rPr>
        <w:t>Консолидированная финансовая</w:t>
      </w:r>
      <w:r w:rsidRPr="00782B1D">
        <w:rPr>
          <w:sz w:val="28"/>
          <w:szCs w:val="28"/>
        </w:rPr>
        <w:t xml:space="preserve"> отчет</w:t>
      </w:r>
      <w:r>
        <w:rPr>
          <w:sz w:val="28"/>
          <w:szCs w:val="28"/>
        </w:rPr>
        <w:t>ность</w:t>
      </w:r>
      <w:r w:rsidRPr="00782B1D">
        <w:rPr>
          <w:sz w:val="28"/>
          <w:szCs w:val="28"/>
        </w:rPr>
        <w:t xml:space="preserve"> Министерства состоит из финансовой отчетности центрального аппарата</w:t>
      </w:r>
      <w:r w:rsidR="00FF3192">
        <w:rPr>
          <w:sz w:val="28"/>
          <w:szCs w:val="28"/>
        </w:rPr>
        <w:t xml:space="preserve"> (</w:t>
      </w:r>
      <w:r w:rsidR="00FF3192" w:rsidRPr="002D4FA0">
        <w:rPr>
          <w:i/>
          <w:szCs w:val="28"/>
        </w:rPr>
        <w:t>состоит из финансовой отчетности Центрального аппарата, ГУ «Республиканский центр специального медицинского обеспечения»</w:t>
      </w:r>
      <w:r w:rsidR="00FF3192">
        <w:rPr>
          <w:i/>
          <w:szCs w:val="28"/>
        </w:rPr>
        <w:t>)</w:t>
      </w:r>
      <w:r w:rsidRPr="00782B1D">
        <w:rPr>
          <w:sz w:val="28"/>
          <w:szCs w:val="28"/>
        </w:rPr>
        <w:t xml:space="preserve">, </w:t>
      </w:r>
      <w:r w:rsidR="00FF3192">
        <w:rPr>
          <w:sz w:val="28"/>
          <w:szCs w:val="28"/>
        </w:rPr>
        <w:t>Комитета контроля качества и безопасности товаров и услуг</w:t>
      </w:r>
      <w:r w:rsidR="00E45573">
        <w:rPr>
          <w:sz w:val="28"/>
          <w:szCs w:val="28"/>
        </w:rPr>
        <w:t xml:space="preserve"> (</w:t>
      </w:r>
      <w:r w:rsidR="00E45573" w:rsidRPr="00E45573">
        <w:rPr>
          <w:i/>
        </w:rPr>
        <w:t>в свою очередь</w:t>
      </w:r>
      <w:r w:rsidR="00E45573">
        <w:rPr>
          <w:i/>
        </w:rPr>
        <w:t xml:space="preserve"> консолидирует </w:t>
      </w:r>
      <w:r w:rsidR="00E45573" w:rsidRPr="002D4FA0">
        <w:rPr>
          <w:i/>
          <w:szCs w:val="28"/>
        </w:rPr>
        <w:t>финансов</w:t>
      </w:r>
      <w:r w:rsidR="00E45573">
        <w:rPr>
          <w:i/>
          <w:szCs w:val="28"/>
        </w:rPr>
        <w:t>ую</w:t>
      </w:r>
      <w:r w:rsidR="00E45573" w:rsidRPr="002D4FA0">
        <w:rPr>
          <w:i/>
          <w:szCs w:val="28"/>
        </w:rPr>
        <w:t xml:space="preserve"> отчетност</w:t>
      </w:r>
      <w:r w:rsidR="00E45573">
        <w:rPr>
          <w:i/>
          <w:szCs w:val="28"/>
        </w:rPr>
        <w:t>ь</w:t>
      </w:r>
      <w:r w:rsidR="00E45573" w:rsidRPr="002D4FA0">
        <w:rPr>
          <w:i/>
          <w:szCs w:val="28"/>
        </w:rPr>
        <w:t xml:space="preserve"> </w:t>
      </w:r>
      <w:r w:rsidR="00E45573">
        <w:rPr>
          <w:i/>
          <w:szCs w:val="28"/>
        </w:rPr>
        <w:t xml:space="preserve">250 </w:t>
      </w:r>
      <w:r w:rsidR="00E45573" w:rsidRPr="00782B1D">
        <w:rPr>
          <w:i/>
        </w:rPr>
        <w:t>подведомственных учреждений</w:t>
      </w:r>
      <w:r w:rsidR="00E45573">
        <w:rPr>
          <w:i/>
          <w:szCs w:val="28"/>
        </w:rPr>
        <w:t>)</w:t>
      </w:r>
      <w:r w:rsidRPr="00FF3192">
        <w:rPr>
          <w:sz w:val="28"/>
          <w:szCs w:val="28"/>
        </w:rPr>
        <w:t>,</w:t>
      </w:r>
      <w:r w:rsidRPr="00782B1D">
        <w:rPr>
          <w:sz w:val="28"/>
          <w:szCs w:val="28"/>
        </w:rPr>
        <w:t xml:space="preserve"> </w:t>
      </w:r>
      <w:r w:rsidR="00FF3192">
        <w:rPr>
          <w:sz w:val="28"/>
          <w:szCs w:val="28"/>
        </w:rPr>
        <w:t xml:space="preserve">ГУ «Республиканская психиатрическая </w:t>
      </w:r>
      <w:r w:rsidR="00FF3192">
        <w:rPr>
          <w:sz w:val="28"/>
          <w:szCs w:val="28"/>
        </w:rPr>
        <w:lastRenderedPageBreak/>
        <w:t>больница специализированного типа с интенсивным наблюдением»</w:t>
      </w:r>
      <w:r w:rsidRPr="00782B1D">
        <w:rPr>
          <w:sz w:val="28"/>
          <w:szCs w:val="28"/>
        </w:rPr>
        <w:t>,</w:t>
      </w:r>
      <w:r w:rsidR="00EB1857">
        <w:rPr>
          <w:sz w:val="28"/>
          <w:szCs w:val="28"/>
        </w:rPr>
        <w:t xml:space="preserve"> </w:t>
      </w:r>
      <w:r w:rsidR="00FF3192">
        <w:rPr>
          <w:sz w:val="28"/>
          <w:szCs w:val="28"/>
        </w:rPr>
        <w:t>а также ГУ «Казахский республиканский лепрозорий»</w:t>
      </w:r>
      <w:r w:rsidR="00EB1857">
        <w:rPr>
          <w:sz w:val="28"/>
          <w:szCs w:val="28"/>
        </w:rPr>
        <w:t>.</w:t>
      </w:r>
    </w:p>
    <w:p w:rsidR="00E25776" w:rsidRPr="00782B1D" w:rsidRDefault="00E25776" w:rsidP="00E25776">
      <w:pPr>
        <w:pStyle w:val="a6"/>
        <w:shd w:val="clear" w:color="auto" w:fill="FFFFFF"/>
        <w:spacing w:before="0" w:beforeAutospacing="0" w:after="0" w:afterAutospacing="0"/>
        <w:ind w:firstLine="709"/>
        <w:contextualSpacing/>
        <w:jc w:val="both"/>
        <w:rPr>
          <w:sz w:val="28"/>
          <w:szCs w:val="28"/>
        </w:rPr>
      </w:pPr>
      <w:r>
        <w:rPr>
          <w:sz w:val="28"/>
          <w:szCs w:val="28"/>
        </w:rPr>
        <w:t xml:space="preserve">Валюта консолидированного </w:t>
      </w:r>
      <w:r w:rsidR="00FF3192">
        <w:rPr>
          <w:sz w:val="28"/>
          <w:szCs w:val="28"/>
        </w:rPr>
        <w:t>бухгалтерского баланса</w:t>
      </w:r>
      <w:r>
        <w:rPr>
          <w:sz w:val="28"/>
          <w:szCs w:val="28"/>
        </w:rPr>
        <w:t xml:space="preserve"> Министерств</w:t>
      </w:r>
      <w:r w:rsidR="00EB1857">
        <w:rPr>
          <w:sz w:val="28"/>
          <w:szCs w:val="28"/>
        </w:rPr>
        <w:t>а за 2019</w:t>
      </w:r>
      <w:r>
        <w:rPr>
          <w:sz w:val="28"/>
          <w:szCs w:val="28"/>
        </w:rPr>
        <w:t xml:space="preserve"> год составила </w:t>
      </w:r>
      <w:r w:rsidR="00B83F92" w:rsidRPr="006F52E8">
        <w:rPr>
          <w:sz w:val="28"/>
          <w:szCs w:val="28"/>
        </w:rPr>
        <w:t>206 929 798,7</w:t>
      </w:r>
      <w:r w:rsidR="00EB1857">
        <w:rPr>
          <w:sz w:val="28"/>
          <w:szCs w:val="28"/>
        </w:rPr>
        <w:t xml:space="preserve"> </w:t>
      </w:r>
      <w:r>
        <w:rPr>
          <w:sz w:val="28"/>
          <w:szCs w:val="28"/>
        </w:rPr>
        <w:t>тыс. тенге.</w:t>
      </w:r>
    </w:p>
    <w:p w:rsidR="00E25776" w:rsidRDefault="00E25776" w:rsidP="00E25776">
      <w:pPr>
        <w:spacing w:after="0" w:line="240" w:lineRule="auto"/>
        <w:ind w:firstLine="709"/>
        <w:jc w:val="both"/>
        <w:rPr>
          <w:rFonts w:ascii="Times New Roman" w:hAnsi="Times New Roman"/>
          <w:sz w:val="28"/>
          <w:szCs w:val="28"/>
        </w:rPr>
      </w:pPr>
      <w:r>
        <w:rPr>
          <w:rFonts w:ascii="Times New Roman" w:hAnsi="Times New Roman"/>
          <w:sz w:val="28"/>
          <w:szCs w:val="28"/>
        </w:rPr>
        <w:t>Группой аудита проведена проверка консолидированной финансовой отчетности на наличие отклонений, которые могут существенно повлиять на его достоверность и полноту.</w:t>
      </w:r>
      <w:r w:rsidR="00EB1857">
        <w:rPr>
          <w:rFonts w:ascii="Times New Roman" w:hAnsi="Times New Roman"/>
          <w:sz w:val="28"/>
          <w:szCs w:val="28"/>
        </w:rPr>
        <w:t xml:space="preserve"> </w:t>
      </w:r>
    </w:p>
    <w:p w:rsidR="00E25776" w:rsidRDefault="00E25776" w:rsidP="00E25776">
      <w:pPr>
        <w:spacing w:after="0" w:line="240" w:lineRule="auto"/>
        <w:ind w:firstLine="709"/>
        <w:jc w:val="both"/>
        <w:rPr>
          <w:rFonts w:ascii="Times New Roman" w:hAnsi="Times New Roman"/>
          <w:sz w:val="28"/>
          <w:szCs w:val="28"/>
        </w:rPr>
      </w:pPr>
      <w:r>
        <w:rPr>
          <w:rFonts w:ascii="Times New Roman" w:hAnsi="Times New Roman"/>
          <w:sz w:val="28"/>
          <w:szCs w:val="28"/>
        </w:rPr>
        <w:t>Аудитом охвачены вопросы достоверности и полноты учета активов, обязательств и чистых активов/капитала Министерства, правильность учета движения денежных средств, начисления дебиторской и кредиторской задолженностей, закрытия счетов доходов и расходов, а также других финансово-хозяйственных операций, совершенных Министерством за 2019 год.</w:t>
      </w:r>
    </w:p>
    <w:p w:rsidR="00E25776" w:rsidRDefault="00E25776" w:rsidP="00E25776">
      <w:pPr>
        <w:spacing w:after="0" w:line="240" w:lineRule="auto"/>
        <w:ind w:firstLine="709"/>
        <w:jc w:val="both"/>
        <w:rPr>
          <w:rFonts w:ascii="Times New Roman" w:hAnsi="Times New Roman"/>
          <w:sz w:val="28"/>
          <w:szCs w:val="28"/>
        </w:rPr>
      </w:pPr>
      <w:r>
        <w:rPr>
          <w:rFonts w:ascii="Times New Roman" w:hAnsi="Times New Roman"/>
          <w:sz w:val="28"/>
          <w:szCs w:val="28"/>
        </w:rPr>
        <w:t>Проведена оценка рисков существенного искажения финансовой отчетности вследствие недобросовестных действий или ошибок, проведены аудиторские процедуры в ответ на эти риски, а также получены аудиторские доказательства, являющиеся достаточными и надлежащими, чтобы служить основанием для выражения аудиторского мнения.</w:t>
      </w:r>
    </w:p>
    <w:p w:rsidR="00E25776" w:rsidRDefault="00E25776" w:rsidP="00E257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целом по результатам проверки с применением аудиторской выборки, подтверждены сальдо по денежным средствам на сумму </w:t>
      </w:r>
      <w:r w:rsidR="00BB0765" w:rsidRPr="008A3BB3">
        <w:rPr>
          <w:rFonts w:ascii="Times New Roman" w:hAnsi="Times New Roman"/>
          <w:sz w:val="28"/>
          <w:szCs w:val="28"/>
          <w:lang w:val="kk-KZ"/>
        </w:rPr>
        <w:t>43 642,1</w:t>
      </w:r>
      <w:r w:rsidR="0008790F">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тыс. тенге, дебиторской задолженности </w:t>
      </w:r>
      <w:r w:rsidR="0089509A" w:rsidRPr="0089509A">
        <w:rPr>
          <w:rFonts w:ascii="Times New Roman" w:hAnsi="Times New Roman" w:cs="Times New Roman"/>
          <w:sz w:val="28"/>
          <w:szCs w:val="28"/>
        </w:rPr>
        <w:t>35</w:t>
      </w:r>
      <w:r w:rsidR="0089509A">
        <w:rPr>
          <w:rFonts w:ascii="Times New Roman" w:hAnsi="Times New Roman" w:cs="Times New Roman"/>
          <w:sz w:val="28"/>
          <w:szCs w:val="28"/>
          <w:lang w:val="en-US"/>
        </w:rPr>
        <w:t> </w:t>
      </w:r>
      <w:r w:rsidR="0089509A" w:rsidRPr="0089509A">
        <w:rPr>
          <w:rFonts w:ascii="Times New Roman" w:hAnsi="Times New Roman" w:cs="Times New Roman"/>
          <w:sz w:val="28"/>
          <w:szCs w:val="28"/>
        </w:rPr>
        <w:t>108</w:t>
      </w:r>
      <w:r w:rsidR="0089509A">
        <w:rPr>
          <w:rFonts w:ascii="Times New Roman" w:hAnsi="Times New Roman" w:cs="Times New Roman"/>
          <w:sz w:val="28"/>
          <w:szCs w:val="28"/>
          <w:lang w:val="en-US"/>
        </w:rPr>
        <w:t> </w:t>
      </w:r>
      <w:r w:rsidR="0089509A" w:rsidRPr="0089509A">
        <w:rPr>
          <w:rFonts w:ascii="Times New Roman" w:hAnsi="Times New Roman" w:cs="Times New Roman"/>
          <w:sz w:val="28"/>
          <w:szCs w:val="28"/>
        </w:rPr>
        <w:t>419</w:t>
      </w:r>
      <w:r w:rsidR="0089509A">
        <w:rPr>
          <w:rFonts w:ascii="Times New Roman" w:hAnsi="Times New Roman" w:cs="Times New Roman"/>
          <w:sz w:val="28"/>
          <w:szCs w:val="28"/>
        </w:rPr>
        <w:t>,</w:t>
      </w:r>
      <w:r w:rsidR="0089509A" w:rsidRPr="0089509A">
        <w:rPr>
          <w:rFonts w:ascii="Times New Roman" w:hAnsi="Times New Roman" w:cs="Times New Roman"/>
          <w:sz w:val="28"/>
          <w:szCs w:val="28"/>
        </w:rPr>
        <w:t>2</w:t>
      </w:r>
      <w:r>
        <w:rPr>
          <w:rFonts w:ascii="Times New Roman" w:hAnsi="Times New Roman" w:cs="Times New Roman"/>
          <w:sz w:val="28"/>
          <w:szCs w:val="28"/>
        </w:rPr>
        <w:t xml:space="preserve"> тыс. </w:t>
      </w:r>
      <w:r w:rsidR="00BB0765">
        <w:rPr>
          <w:rFonts w:ascii="Times New Roman" w:hAnsi="Times New Roman" w:cs="Times New Roman"/>
          <w:sz w:val="28"/>
          <w:szCs w:val="28"/>
        </w:rPr>
        <w:t>тенге, кредиторской</w:t>
      </w:r>
      <w:r>
        <w:rPr>
          <w:rFonts w:ascii="Times New Roman" w:hAnsi="Times New Roman" w:cs="Times New Roman"/>
          <w:sz w:val="28"/>
          <w:szCs w:val="28"/>
        </w:rPr>
        <w:t xml:space="preserve"> задолженности </w:t>
      </w:r>
      <w:r w:rsidR="0089509A">
        <w:rPr>
          <w:rFonts w:ascii="Times New Roman" w:hAnsi="Times New Roman" w:cs="Times New Roman"/>
          <w:sz w:val="28"/>
          <w:szCs w:val="28"/>
        </w:rPr>
        <w:t>212 373,7</w:t>
      </w:r>
      <w:r>
        <w:rPr>
          <w:rFonts w:ascii="Times New Roman" w:hAnsi="Times New Roman" w:cs="Times New Roman"/>
          <w:sz w:val="28"/>
          <w:szCs w:val="28"/>
        </w:rPr>
        <w:t xml:space="preserve"> тыс. тенге, материальным и нематериальным активам </w:t>
      </w:r>
      <w:r w:rsidR="0089509A">
        <w:rPr>
          <w:rFonts w:ascii="Times New Roman" w:hAnsi="Times New Roman" w:cs="Times New Roman"/>
          <w:sz w:val="28"/>
          <w:szCs w:val="28"/>
        </w:rPr>
        <w:t xml:space="preserve">19 437 930,8 </w:t>
      </w:r>
      <w:r>
        <w:rPr>
          <w:rFonts w:ascii="Times New Roman" w:hAnsi="Times New Roman" w:cs="Times New Roman"/>
          <w:sz w:val="28"/>
          <w:szCs w:val="28"/>
        </w:rPr>
        <w:t xml:space="preserve">тыс. тенге, финансовым инвестициям </w:t>
      </w:r>
      <w:r w:rsidR="00BB0765">
        <w:rPr>
          <w:rFonts w:ascii="Times New Roman" w:hAnsi="Times New Roman"/>
          <w:sz w:val="28"/>
          <w:szCs w:val="28"/>
          <w:lang w:val="kk-KZ"/>
        </w:rPr>
        <w:t>133 775 960,</w:t>
      </w:r>
      <w:r w:rsidR="0089509A">
        <w:rPr>
          <w:rFonts w:ascii="Times New Roman" w:hAnsi="Times New Roman"/>
          <w:sz w:val="28"/>
          <w:szCs w:val="28"/>
          <w:lang w:val="kk-KZ"/>
        </w:rPr>
        <w:t>6</w:t>
      </w:r>
      <w:r w:rsidR="0089509A">
        <w:rPr>
          <w:rFonts w:ascii="Times New Roman" w:eastAsia="Times New Roman" w:hAnsi="Times New Roman" w:cs="Times New Roman"/>
          <w:sz w:val="28"/>
          <w:szCs w:val="28"/>
        </w:rPr>
        <w:t xml:space="preserve"> </w:t>
      </w:r>
      <w:r w:rsidR="0089509A">
        <w:rPr>
          <w:rFonts w:ascii="Times New Roman" w:hAnsi="Times New Roman" w:cs="Times New Roman"/>
          <w:sz w:val="28"/>
          <w:szCs w:val="28"/>
        </w:rPr>
        <w:t>тыс.</w:t>
      </w:r>
      <w:r>
        <w:rPr>
          <w:rFonts w:ascii="Times New Roman" w:hAnsi="Times New Roman" w:cs="Times New Roman"/>
          <w:sz w:val="28"/>
          <w:szCs w:val="28"/>
        </w:rPr>
        <w:t xml:space="preserve"> тенге, накопленному финансовому результату </w:t>
      </w:r>
      <w:r w:rsidR="0089509A">
        <w:rPr>
          <w:rFonts w:ascii="Times New Roman" w:hAnsi="Times New Roman"/>
          <w:sz w:val="28"/>
          <w:szCs w:val="28"/>
          <w:lang w:val="kk-KZ"/>
        </w:rPr>
        <w:t>196 903 210,5</w:t>
      </w:r>
      <w:r>
        <w:rPr>
          <w:rFonts w:ascii="Times New Roman" w:hAnsi="Times New Roman" w:cs="Times New Roman"/>
          <w:sz w:val="28"/>
          <w:szCs w:val="28"/>
        </w:rPr>
        <w:t xml:space="preserve"> тыс. тенге.</w:t>
      </w:r>
    </w:p>
    <w:p w:rsidR="00E25776" w:rsidRDefault="00E25776" w:rsidP="00E25776">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итогу проведенного государственного аудита консолидированной финансовой отчетности Министерства за 2019 год, выражено </w:t>
      </w:r>
      <w:r w:rsidR="00E45573">
        <w:rPr>
          <w:rFonts w:ascii="Times New Roman" w:hAnsi="Times New Roman"/>
          <w:sz w:val="28"/>
          <w:szCs w:val="28"/>
        </w:rPr>
        <w:t>мнение о достоверности финансовой отчетности</w:t>
      </w:r>
      <w:r>
        <w:rPr>
          <w:rFonts w:ascii="Times New Roman" w:hAnsi="Times New Roman"/>
          <w:sz w:val="28"/>
          <w:szCs w:val="28"/>
        </w:rPr>
        <w:t>.</w:t>
      </w:r>
    </w:p>
    <w:p w:rsidR="00E25776" w:rsidRDefault="00E25776" w:rsidP="00E25776">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Вместе с тем, все еще выявляются нарушения в финансовой деятельности объектов аудита. Аудитом установлены нарушения по финансовой отчетности центрального аппарата Министерства на </w:t>
      </w:r>
      <w:r w:rsidR="00C22E15">
        <w:rPr>
          <w:rFonts w:ascii="Times New Roman" w:hAnsi="Times New Roman"/>
          <w:sz w:val="28"/>
          <w:szCs w:val="28"/>
        </w:rPr>
        <w:t>7 730 335,3</w:t>
      </w:r>
      <w:r>
        <w:rPr>
          <w:rFonts w:ascii="Times New Roman" w:hAnsi="Times New Roman"/>
          <w:sz w:val="28"/>
          <w:szCs w:val="28"/>
        </w:rPr>
        <w:t xml:space="preserve"> тыс. тенге </w:t>
      </w:r>
      <w:r w:rsidRPr="0069605C">
        <w:rPr>
          <w:rFonts w:ascii="Times New Roman" w:hAnsi="Times New Roman"/>
          <w:i/>
          <w:sz w:val="24"/>
          <w:szCs w:val="24"/>
        </w:rPr>
        <w:t>(из них влияющие на достоверность финансовой отчетности –</w:t>
      </w:r>
      <w:r w:rsidR="00C22E15">
        <w:rPr>
          <w:rFonts w:ascii="Times New Roman" w:hAnsi="Times New Roman"/>
          <w:i/>
          <w:sz w:val="24"/>
          <w:szCs w:val="24"/>
        </w:rPr>
        <w:t xml:space="preserve"> 2 193,8 </w:t>
      </w:r>
      <w:r w:rsidRPr="0069605C">
        <w:rPr>
          <w:rFonts w:ascii="Times New Roman" w:hAnsi="Times New Roman"/>
          <w:i/>
          <w:sz w:val="24"/>
          <w:szCs w:val="24"/>
        </w:rPr>
        <w:t>тыс. тенге)</w:t>
      </w:r>
      <w:r>
        <w:rPr>
          <w:rFonts w:ascii="Times New Roman" w:hAnsi="Times New Roman"/>
          <w:sz w:val="28"/>
          <w:szCs w:val="28"/>
        </w:rPr>
        <w:t xml:space="preserve">. По данной сумме центральным аппаратом Министерства приняты меры по соответствующему их отражению в бухгалтерском учете.  </w:t>
      </w:r>
    </w:p>
    <w:p w:rsidR="00316107" w:rsidRDefault="00E25776" w:rsidP="00316107">
      <w:pPr>
        <w:widowControl w:val="0"/>
        <w:shd w:val="clear" w:color="auto" w:fill="FFFFFF"/>
        <w:spacing w:after="0" w:line="240" w:lineRule="auto"/>
        <w:ind w:firstLine="709"/>
        <w:contextualSpacing/>
        <w:jc w:val="both"/>
        <w:rPr>
          <w:rFonts w:ascii="Times New Roman" w:hAnsi="Times New Roman" w:cs="Times New Roman"/>
          <w:sz w:val="28"/>
          <w:lang w:val="kk-KZ"/>
        </w:rPr>
      </w:pPr>
      <w:r>
        <w:rPr>
          <w:rFonts w:ascii="Times New Roman" w:hAnsi="Times New Roman" w:cs="Times New Roman"/>
          <w:sz w:val="28"/>
          <w:lang w:val="kk-KZ"/>
        </w:rPr>
        <w:t xml:space="preserve">Общая сумма </w:t>
      </w:r>
      <w:r w:rsidRPr="00DD1976">
        <w:rPr>
          <w:rFonts w:ascii="Times New Roman" w:hAnsi="Times New Roman" w:cs="Times New Roman"/>
          <w:sz w:val="28"/>
          <w:lang w:val="kk-KZ"/>
        </w:rPr>
        <w:t xml:space="preserve">финансовых нарушений </w:t>
      </w:r>
      <w:r>
        <w:rPr>
          <w:rFonts w:ascii="Times New Roman" w:hAnsi="Times New Roman" w:cs="Times New Roman"/>
          <w:sz w:val="28"/>
          <w:lang w:val="kk-KZ"/>
        </w:rPr>
        <w:t xml:space="preserve">составляет </w:t>
      </w:r>
      <w:r w:rsidR="00880173">
        <w:rPr>
          <w:rFonts w:ascii="Times New Roman" w:hAnsi="Times New Roman" w:cs="Times New Roman"/>
          <w:sz w:val="28"/>
          <w:lang w:val="kk-KZ"/>
        </w:rPr>
        <w:t>40 523,9</w:t>
      </w:r>
      <w:r>
        <w:rPr>
          <w:rFonts w:ascii="Times New Roman" w:hAnsi="Times New Roman" w:cs="Times New Roman"/>
          <w:sz w:val="28"/>
          <w:lang w:val="kk-KZ"/>
        </w:rPr>
        <w:t xml:space="preserve"> тыс. тенге, </w:t>
      </w:r>
      <w:r w:rsidR="00E45573">
        <w:rPr>
          <w:rFonts w:ascii="Times New Roman" w:hAnsi="Times New Roman" w:cs="Times New Roman"/>
          <w:sz w:val="28"/>
          <w:lang w:val="kk-KZ"/>
        </w:rPr>
        <w:t xml:space="preserve">которые </w:t>
      </w:r>
      <w:r>
        <w:rPr>
          <w:rFonts w:ascii="Times New Roman" w:hAnsi="Times New Roman" w:cs="Times New Roman"/>
          <w:sz w:val="28"/>
          <w:lang w:val="kk-KZ"/>
        </w:rPr>
        <w:t>подлеж</w:t>
      </w:r>
      <w:r w:rsidR="00E45573">
        <w:rPr>
          <w:rFonts w:ascii="Times New Roman" w:hAnsi="Times New Roman" w:cs="Times New Roman"/>
          <w:sz w:val="28"/>
          <w:lang w:val="kk-KZ"/>
        </w:rPr>
        <w:t>а</w:t>
      </w:r>
      <w:r>
        <w:rPr>
          <w:rFonts w:ascii="Times New Roman" w:hAnsi="Times New Roman" w:cs="Times New Roman"/>
          <w:sz w:val="28"/>
          <w:lang w:val="kk-KZ"/>
        </w:rPr>
        <w:t>т восстановлению</w:t>
      </w:r>
      <w:r w:rsidRPr="00DD1976">
        <w:rPr>
          <w:rFonts w:ascii="Times New Roman" w:hAnsi="Times New Roman" w:cs="Times New Roman"/>
          <w:sz w:val="28"/>
          <w:lang w:val="kk-KZ"/>
        </w:rPr>
        <w:t xml:space="preserve">. Сумма нарушений процедурного характера составила </w:t>
      </w:r>
      <w:r w:rsidR="00880173">
        <w:rPr>
          <w:rFonts w:ascii="Times New Roman" w:hAnsi="Times New Roman" w:cs="Times New Roman"/>
          <w:sz w:val="28"/>
          <w:lang w:val="kk-KZ"/>
        </w:rPr>
        <w:t>7 689 811,4</w:t>
      </w:r>
      <w:r>
        <w:rPr>
          <w:rFonts w:ascii="Times New Roman" w:hAnsi="Times New Roman" w:cs="Times New Roman"/>
          <w:sz w:val="28"/>
          <w:lang w:val="kk-KZ"/>
        </w:rPr>
        <w:t xml:space="preserve"> </w:t>
      </w:r>
      <w:r w:rsidRPr="00DD1976">
        <w:rPr>
          <w:rFonts w:ascii="Times New Roman" w:hAnsi="Times New Roman" w:cs="Times New Roman"/>
          <w:sz w:val="28"/>
          <w:lang w:val="kk-KZ"/>
        </w:rPr>
        <w:t xml:space="preserve"> тыс. тенге.</w:t>
      </w:r>
      <w:r w:rsidR="00E45573">
        <w:rPr>
          <w:rFonts w:ascii="Times New Roman" w:hAnsi="Times New Roman" w:cs="Times New Roman"/>
          <w:sz w:val="28"/>
          <w:lang w:val="kk-KZ"/>
        </w:rPr>
        <w:t xml:space="preserve"> Так:</w:t>
      </w:r>
    </w:p>
    <w:p w:rsidR="00E33438" w:rsidRDefault="00316107" w:rsidP="00316107">
      <w:pPr>
        <w:widowControl w:val="0"/>
        <w:shd w:val="clear" w:color="auto" w:fill="FFFFFF"/>
        <w:spacing w:after="0" w:line="240" w:lineRule="auto"/>
        <w:ind w:firstLine="709"/>
        <w:contextualSpacing/>
        <w:jc w:val="both"/>
        <w:rPr>
          <w:rFonts w:ascii="Times New Roman" w:hAnsi="Times New Roman"/>
          <w:sz w:val="28"/>
          <w:szCs w:val="28"/>
        </w:rPr>
      </w:pPr>
      <w:r w:rsidRPr="00316107">
        <w:rPr>
          <w:rFonts w:ascii="Times New Roman" w:hAnsi="Times New Roman"/>
          <w:sz w:val="28"/>
          <w:szCs w:val="28"/>
        </w:rPr>
        <w:t>В</w:t>
      </w:r>
      <w:r w:rsidR="00E33438" w:rsidRPr="00316107">
        <w:rPr>
          <w:rFonts w:ascii="Times New Roman" w:hAnsi="Times New Roman"/>
          <w:sz w:val="28"/>
          <w:szCs w:val="28"/>
        </w:rPr>
        <w:t xml:space="preserve"> нарушение статьи 43 ЗРК </w:t>
      </w:r>
      <w:r w:rsidR="00BB767E" w:rsidRPr="00316107">
        <w:rPr>
          <w:rFonts w:ascii="Times New Roman" w:hAnsi="Times New Roman"/>
          <w:sz w:val="28"/>
          <w:szCs w:val="28"/>
        </w:rPr>
        <w:t xml:space="preserve">«О государственных закупках» от 4 декабря </w:t>
      </w:r>
      <w:r w:rsidR="00E33438" w:rsidRPr="00316107">
        <w:rPr>
          <w:rFonts w:ascii="Times New Roman" w:hAnsi="Times New Roman"/>
          <w:sz w:val="28"/>
          <w:szCs w:val="28"/>
        </w:rPr>
        <w:t xml:space="preserve">2015 года №434-V, пункта 20 </w:t>
      </w:r>
      <w:r w:rsidR="008E50F3" w:rsidRPr="00316107">
        <w:rPr>
          <w:rFonts w:ascii="Times New Roman" w:hAnsi="Times New Roman"/>
          <w:sz w:val="28"/>
          <w:szCs w:val="28"/>
        </w:rPr>
        <w:t xml:space="preserve">Приказа Министра финансов Республики Казахстан от 1 августа 2017 года № 468 «Об утверждении форм и правил составления и представления финансовой отчетности» </w:t>
      </w:r>
      <w:r w:rsidR="00A37062" w:rsidRPr="00316107">
        <w:rPr>
          <w:rFonts w:ascii="Times New Roman" w:hAnsi="Times New Roman"/>
          <w:i/>
          <w:sz w:val="24"/>
          <w:szCs w:val="24"/>
        </w:rPr>
        <w:t>(далее – Правила №468)</w:t>
      </w:r>
      <w:r w:rsidR="00E33438" w:rsidRPr="00316107">
        <w:rPr>
          <w:rFonts w:ascii="Times New Roman" w:hAnsi="Times New Roman"/>
          <w:i/>
          <w:sz w:val="24"/>
          <w:szCs w:val="24"/>
        </w:rPr>
        <w:t>,</w:t>
      </w:r>
      <w:r w:rsidR="00E33438" w:rsidRPr="00316107">
        <w:rPr>
          <w:rFonts w:ascii="Times New Roman" w:hAnsi="Times New Roman"/>
          <w:sz w:val="28"/>
          <w:szCs w:val="28"/>
        </w:rPr>
        <w:t xml:space="preserve"> Министерством по истечению сроков не приняты меры по возврату </w:t>
      </w:r>
      <w:r w:rsidR="00E45573">
        <w:rPr>
          <w:rFonts w:ascii="Times New Roman" w:hAnsi="Times New Roman"/>
          <w:sz w:val="28"/>
          <w:szCs w:val="28"/>
        </w:rPr>
        <w:t>уч</w:t>
      </w:r>
      <w:r w:rsidR="005B7F49">
        <w:rPr>
          <w:rFonts w:ascii="Times New Roman" w:hAnsi="Times New Roman"/>
          <w:sz w:val="28"/>
          <w:szCs w:val="28"/>
        </w:rPr>
        <w:t xml:space="preserve">астникам государственных закупок, </w:t>
      </w:r>
      <w:r w:rsidR="00E33438" w:rsidRPr="00316107">
        <w:rPr>
          <w:rFonts w:ascii="Times New Roman" w:hAnsi="Times New Roman"/>
          <w:sz w:val="28"/>
          <w:szCs w:val="28"/>
        </w:rPr>
        <w:t xml:space="preserve">либо зачислению в бюджет, кредиторской задолженности по гарантийным взносам </w:t>
      </w:r>
      <w:r w:rsidR="000C0A0E" w:rsidRPr="00316107">
        <w:rPr>
          <w:rFonts w:ascii="Times New Roman" w:hAnsi="Times New Roman"/>
          <w:sz w:val="28"/>
          <w:szCs w:val="28"/>
        </w:rPr>
        <w:t xml:space="preserve">внесенные на счет Министерства в виде обеспечения исполнения договоров </w:t>
      </w:r>
      <w:r w:rsidR="00E33438" w:rsidRPr="00316107">
        <w:rPr>
          <w:rFonts w:ascii="Times New Roman" w:hAnsi="Times New Roman"/>
          <w:sz w:val="28"/>
          <w:szCs w:val="28"/>
        </w:rPr>
        <w:t xml:space="preserve">на сумму </w:t>
      </w:r>
      <w:r w:rsidR="00C46E5F">
        <w:rPr>
          <w:rFonts w:ascii="Times New Roman" w:eastAsia="Times New Roman" w:hAnsi="Times New Roman" w:cs="Times New Roman"/>
          <w:sz w:val="28"/>
          <w:szCs w:val="28"/>
        </w:rPr>
        <w:t>36 059,6</w:t>
      </w:r>
      <w:r w:rsidR="00E33438" w:rsidRPr="00316107">
        <w:rPr>
          <w:rFonts w:ascii="Times New Roman" w:hAnsi="Times New Roman"/>
          <w:sz w:val="28"/>
          <w:szCs w:val="28"/>
        </w:rPr>
        <w:t xml:space="preserve"> тыс. тенге, </w:t>
      </w:r>
      <w:r w:rsidR="000C0A0E" w:rsidRPr="00316107">
        <w:rPr>
          <w:rFonts w:ascii="Times New Roman" w:hAnsi="Times New Roman"/>
          <w:sz w:val="28"/>
          <w:szCs w:val="28"/>
        </w:rPr>
        <w:t>числящиеся</w:t>
      </w:r>
      <w:r w:rsidR="00E33438" w:rsidRPr="00316107">
        <w:rPr>
          <w:rFonts w:ascii="Times New Roman" w:hAnsi="Times New Roman"/>
          <w:sz w:val="28"/>
          <w:szCs w:val="28"/>
        </w:rPr>
        <w:t xml:space="preserve"> в течение длительного времени</w:t>
      </w:r>
      <w:r>
        <w:rPr>
          <w:rFonts w:ascii="Times New Roman" w:hAnsi="Times New Roman"/>
          <w:sz w:val="28"/>
          <w:szCs w:val="28"/>
        </w:rPr>
        <w:t>.</w:t>
      </w:r>
      <w:r w:rsidR="00E33438" w:rsidRPr="00316107">
        <w:rPr>
          <w:rFonts w:ascii="Times New Roman" w:hAnsi="Times New Roman"/>
          <w:sz w:val="28"/>
          <w:szCs w:val="28"/>
        </w:rPr>
        <w:t xml:space="preserve"> </w:t>
      </w:r>
    </w:p>
    <w:p w:rsidR="00C46E5F" w:rsidRPr="00C46E5F" w:rsidRDefault="00C46E5F" w:rsidP="003418D9">
      <w:pPr>
        <w:spacing w:after="0" w:line="240" w:lineRule="auto"/>
        <w:ind w:firstLine="708"/>
        <w:jc w:val="both"/>
        <w:rPr>
          <w:rFonts w:ascii="Times New Roman" w:hAnsi="Times New Roman"/>
          <w:sz w:val="28"/>
          <w:szCs w:val="28"/>
        </w:rPr>
      </w:pPr>
      <w:r w:rsidRPr="00C46E5F">
        <w:rPr>
          <w:rFonts w:ascii="Times New Roman" w:hAnsi="Times New Roman"/>
          <w:sz w:val="28"/>
          <w:szCs w:val="28"/>
        </w:rPr>
        <w:lastRenderedPageBreak/>
        <w:t xml:space="preserve">           Постановлением Правительства РК от 5 </w:t>
      </w:r>
      <w:r w:rsidR="00B13D80" w:rsidRPr="00C46E5F">
        <w:rPr>
          <w:rFonts w:ascii="Times New Roman" w:hAnsi="Times New Roman"/>
          <w:sz w:val="28"/>
          <w:szCs w:val="28"/>
        </w:rPr>
        <w:t>апреля 2018</w:t>
      </w:r>
      <w:r w:rsidRPr="00C46E5F">
        <w:rPr>
          <w:rFonts w:ascii="Times New Roman" w:hAnsi="Times New Roman"/>
          <w:sz w:val="28"/>
          <w:szCs w:val="28"/>
        </w:rPr>
        <w:t xml:space="preserve"> года № 166 утверждено создание НАО «Казахский национальный медицинский университет им. С.Д. </w:t>
      </w:r>
      <w:proofErr w:type="spellStart"/>
      <w:r w:rsidRPr="00C46E5F">
        <w:rPr>
          <w:rFonts w:ascii="Times New Roman" w:hAnsi="Times New Roman"/>
          <w:sz w:val="28"/>
          <w:szCs w:val="28"/>
        </w:rPr>
        <w:t>Асфендиярова</w:t>
      </w:r>
      <w:proofErr w:type="spellEnd"/>
      <w:r w:rsidRPr="00C46E5F">
        <w:rPr>
          <w:rFonts w:ascii="Times New Roman" w:hAnsi="Times New Roman"/>
          <w:sz w:val="28"/>
          <w:szCs w:val="28"/>
        </w:rPr>
        <w:t xml:space="preserve">». Формирование уставного капитала вышеназванного НАО предусматривается за счет передачи </w:t>
      </w:r>
      <w:r w:rsidR="003418D9">
        <w:rPr>
          <w:rFonts w:ascii="Times New Roman" w:hAnsi="Times New Roman"/>
          <w:sz w:val="28"/>
          <w:szCs w:val="28"/>
        </w:rPr>
        <w:t>ему</w:t>
      </w:r>
      <w:r w:rsidRPr="00C46E5F">
        <w:rPr>
          <w:rFonts w:ascii="Times New Roman" w:hAnsi="Times New Roman"/>
          <w:sz w:val="28"/>
          <w:szCs w:val="28"/>
        </w:rPr>
        <w:t xml:space="preserve"> 5 подведомственных субъектов квазигосударственного сектора</w:t>
      </w:r>
      <w:r w:rsidR="003418D9">
        <w:rPr>
          <w:rFonts w:ascii="Times New Roman" w:hAnsi="Times New Roman"/>
          <w:sz w:val="28"/>
          <w:szCs w:val="28"/>
        </w:rPr>
        <w:t xml:space="preserve"> (</w:t>
      </w:r>
      <w:r w:rsidR="003418D9" w:rsidRPr="003418D9">
        <w:rPr>
          <w:rFonts w:ascii="Times New Roman" w:hAnsi="Times New Roman"/>
          <w:i/>
          <w:sz w:val="24"/>
          <w:szCs w:val="28"/>
        </w:rPr>
        <w:t xml:space="preserve">РГП «Казахский научно-исследовательский институт онкологии и радиологии», РГП «Научный центр акушерства, гинекологии и перинатологии», РГП «Научный центр педиатрии и детской хирургии» на АО «Научный центр педиатрии и детской хирургии», РГП «Научно-исследовательский институт кардиологии и внутренних болезней», </w:t>
      </w:r>
      <w:r w:rsidR="003418D9" w:rsidRPr="003418D9">
        <w:rPr>
          <w:rFonts w:ascii="Times New Roman" w:hAnsi="Times New Roman"/>
          <w:i/>
          <w:sz w:val="24"/>
          <w:szCs w:val="28"/>
          <w:lang w:val="kk-KZ"/>
        </w:rPr>
        <w:t>АО «Национальный науный центр хирургии имени А.Н.Сызганова»</w:t>
      </w:r>
      <w:r w:rsidR="003418D9" w:rsidRPr="003418D9">
        <w:rPr>
          <w:rFonts w:ascii="Times New Roman" w:hAnsi="Times New Roman"/>
          <w:i/>
          <w:sz w:val="24"/>
          <w:szCs w:val="28"/>
        </w:rPr>
        <w:t>)</w:t>
      </w:r>
      <w:r w:rsidRPr="003418D9">
        <w:rPr>
          <w:rFonts w:ascii="Times New Roman" w:hAnsi="Times New Roman"/>
          <w:i/>
          <w:sz w:val="24"/>
          <w:szCs w:val="28"/>
        </w:rPr>
        <w:t xml:space="preserve"> </w:t>
      </w:r>
      <w:r w:rsidRPr="00C46E5F">
        <w:rPr>
          <w:rFonts w:ascii="Times New Roman" w:hAnsi="Times New Roman"/>
          <w:sz w:val="28"/>
          <w:szCs w:val="28"/>
        </w:rPr>
        <w:t>с предварительной реорганизацией их организационной формы с РГП на АО, и переоценкой</w:t>
      </w:r>
      <w:r>
        <w:rPr>
          <w:rFonts w:ascii="Times New Roman" w:hAnsi="Times New Roman"/>
          <w:sz w:val="28"/>
          <w:szCs w:val="28"/>
        </w:rPr>
        <w:t xml:space="preserve"> размеров уставного капитала</w:t>
      </w:r>
      <w:r w:rsidR="003418D9">
        <w:rPr>
          <w:rFonts w:ascii="Times New Roman" w:hAnsi="Times New Roman"/>
          <w:sz w:val="28"/>
          <w:szCs w:val="28"/>
        </w:rPr>
        <w:t>.</w:t>
      </w:r>
      <w:r w:rsidRPr="00C46E5F">
        <w:rPr>
          <w:rFonts w:ascii="Times New Roman" w:hAnsi="Times New Roman"/>
          <w:sz w:val="28"/>
          <w:szCs w:val="28"/>
        </w:rPr>
        <w:t xml:space="preserve"> </w:t>
      </w:r>
    </w:p>
    <w:p w:rsidR="00C46E5F" w:rsidRPr="00C46E5F" w:rsidRDefault="00C46E5F" w:rsidP="00C46E5F">
      <w:pPr>
        <w:spacing w:after="0" w:line="240" w:lineRule="auto"/>
        <w:jc w:val="both"/>
        <w:rPr>
          <w:rFonts w:ascii="Times New Roman" w:hAnsi="Times New Roman"/>
          <w:i/>
          <w:sz w:val="28"/>
          <w:szCs w:val="28"/>
        </w:rPr>
      </w:pPr>
      <w:r w:rsidRPr="00C46E5F">
        <w:rPr>
          <w:rFonts w:ascii="Times New Roman" w:hAnsi="Times New Roman"/>
          <w:sz w:val="28"/>
          <w:szCs w:val="28"/>
        </w:rPr>
        <w:t xml:space="preserve">             В рамках указанных мер, приказом Комитета государственного имущества и приватизации МФ РК </w:t>
      </w:r>
      <w:r w:rsidRPr="0057470C">
        <w:rPr>
          <w:rFonts w:ascii="Times New Roman" w:hAnsi="Times New Roman"/>
          <w:i/>
          <w:sz w:val="24"/>
          <w:szCs w:val="28"/>
        </w:rPr>
        <w:t>(далее – КГИП)</w:t>
      </w:r>
      <w:r w:rsidRPr="0057470C">
        <w:rPr>
          <w:rFonts w:ascii="Times New Roman" w:hAnsi="Times New Roman"/>
          <w:sz w:val="24"/>
          <w:szCs w:val="28"/>
        </w:rPr>
        <w:t xml:space="preserve"> </w:t>
      </w:r>
      <w:r w:rsidRPr="00C46E5F">
        <w:rPr>
          <w:rFonts w:ascii="Times New Roman" w:hAnsi="Times New Roman"/>
          <w:sz w:val="28"/>
          <w:szCs w:val="28"/>
        </w:rPr>
        <w:t xml:space="preserve">от 27 ноября 2018 года № 1133, стоимость уставного капитала вышеуказанных 5 подведомственных субъектов квазигосударственного сектора Министерства, переоценена на 20 297 926,0 тыс. тенге </w:t>
      </w:r>
      <w:r w:rsidRPr="0057470C">
        <w:rPr>
          <w:rFonts w:ascii="Times New Roman" w:hAnsi="Times New Roman"/>
          <w:i/>
          <w:sz w:val="24"/>
          <w:szCs w:val="28"/>
        </w:rPr>
        <w:t>(с увеличением 12 613 592,3 тыс. тенге на 20 297 926,0 тыс. тенге)</w:t>
      </w:r>
      <w:r w:rsidRPr="00C46E5F">
        <w:rPr>
          <w:rFonts w:ascii="Times New Roman" w:hAnsi="Times New Roman"/>
          <w:i/>
          <w:sz w:val="28"/>
          <w:szCs w:val="28"/>
        </w:rPr>
        <w:t xml:space="preserve">. </w:t>
      </w:r>
    </w:p>
    <w:p w:rsidR="00C46E5F" w:rsidRPr="00C46E5F" w:rsidRDefault="00C46E5F" w:rsidP="00C46E5F">
      <w:pPr>
        <w:spacing w:after="0" w:line="240" w:lineRule="auto"/>
        <w:ind w:firstLine="708"/>
        <w:jc w:val="both"/>
        <w:rPr>
          <w:rFonts w:ascii="Times New Roman" w:hAnsi="Times New Roman"/>
          <w:sz w:val="28"/>
          <w:szCs w:val="28"/>
        </w:rPr>
      </w:pPr>
      <w:r w:rsidRPr="00C46E5F">
        <w:rPr>
          <w:rFonts w:ascii="Times New Roman" w:hAnsi="Times New Roman"/>
          <w:sz w:val="28"/>
          <w:szCs w:val="28"/>
        </w:rPr>
        <w:t xml:space="preserve">Однако в консолидированной финансовой отчетности Министерства здравоохранения РК за 2018 – 2019 годы </w:t>
      </w:r>
      <w:r w:rsidRPr="0057470C">
        <w:rPr>
          <w:rFonts w:ascii="Times New Roman" w:hAnsi="Times New Roman"/>
          <w:i/>
          <w:sz w:val="24"/>
          <w:szCs w:val="28"/>
        </w:rPr>
        <w:t>(на конец 2018 года и начало 2019 года)</w:t>
      </w:r>
      <w:r w:rsidRPr="00C46E5F">
        <w:rPr>
          <w:rFonts w:ascii="Times New Roman" w:hAnsi="Times New Roman"/>
          <w:i/>
          <w:sz w:val="28"/>
          <w:szCs w:val="28"/>
        </w:rPr>
        <w:t>,</w:t>
      </w:r>
      <w:r w:rsidRPr="00C46E5F">
        <w:rPr>
          <w:rFonts w:ascii="Times New Roman" w:hAnsi="Times New Roman"/>
          <w:sz w:val="28"/>
          <w:szCs w:val="28"/>
        </w:rPr>
        <w:t xml:space="preserve"> размер уставных капиталов 5 подведомственных субъектов квазигосударственного сектора числится </w:t>
      </w:r>
      <w:r w:rsidR="0057470C" w:rsidRPr="00C46E5F">
        <w:rPr>
          <w:rFonts w:ascii="Times New Roman" w:hAnsi="Times New Roman"/>
          <w:sz w:val="28"/>
          <w:szCs w:val="28"/>
        </w:rPr>
        <w:t>по-старому</w:t>
      </w:r>
      <w:r w:rsidRPr="00C46E5F">
        <w:rPr>
          <w:rFonts w:ascii="Times New Roman" w:hAnsi="Times New Roman"/>
          <w:sz w:val="28"/>
          <w:szCs w:val="28"/>
        </w:rPr>
        <w:t xml:space="preserve"> в размере 12 613 592,3 тыс. тенге.</w:t>
      </w:r>
    </w:p>
    <w:p w:rsidR="00C46E5F" w:rsidRDefault="00C46E5F" w:rsidP="0057470C">
      <w:pPr>
        <w:spacing w:after="0" w:line="240" w:lineRule="auto"/>
        <w:jc w:val="both"/>
        <w:rPr>
          <w:rFonts w:ascii="Times New Roman" w:hAnsi="Times New Roman" w:cs="Times New Roman"/>
          <w:bCs/>
          <w:sz w:val="28"/>
          <w:szCs w:val="28"/>
          <w:lang w:val="kk-KZ"/>
        </w:rPr>
      </w:pPr>
      <w:r w:rsidRPr="00C46E5F">
        <w:rPr>
          <w:rFonts w:ascii="Times New Roman" w:hAnsi="Times New Roman"/>
          <w:sz w:val="28"/>
          <w:szCs w:val="28"/>
        </w:rPr>
        <w:t xml:space="preserve">          </w:t>
      </w:r>
      <w:r w:rsidRPr="00C46E5F">
        <w:rPr>
          <w:rFonts w:ascii="Times New Roman" w:hAnsi="Times New Roman" w:cs="Times New Roman"/>
          <w:sz w:val="28"/>
          <w:szCs w:val="28"/>
        </w:rPr>
        <w:t xml:space="preserve">Таким образом, </w:t>
      </w:r>
      <w:r w:rsidRPr="00C46E5F">
        <w:rPr>
          <w:rFonts w:ascii="Times New Roman" w:hAnsi="Times New Roman" w:cs="Times New Roman"/>
          <w:bCs/>
          <w:sz w:val="28"/>
          <w:szCs w:val="28"/>
          <w:lang w:val="kk-KZ"/>
        </w:rPr>
        <w:t>Министерством на общую сумму 7 684 333,7 тыс. тенге нарушен метод при котором операции и другие события признаются по факту их совершения в том отчетном периоде, в котором они имели место, что является нарушением подпункта 2</w:t>
      </w:r>
      <w:r w:rsidR="0057470C">
        <w:rPr>
          <w:rFonts w:ascii="Times New Roman" w:hAnsi="Times New Roman" w:cs="Times New Roman"/>
          <w:bCs/>
          <w:sz w:val="28"/>
          <w:szCs w:val="28"/>
          <w:lang w:val="kk-KZ"/>
        </w:rPr>
        <w:t>6, пункта 3 Правил № 393.</w:t>
      </w:r>
    </w:p>
    <w:p w:rsidR="0057470C" w:rsidRPr="000840EF" w:rsidRDefault="0057470C" w:rsidP="0057470C">
      <w:pPr>
        <w:spacing w:after="0" w:line="200" w:lineRule="atLeast"/>
        <w:ind w:firstLine="708"/>
        <w:jc w:val="both"/>
        <w:rPr>
          <w:rFonts w:ascii="Times New Roman" w:eastAsia="Times New Roman" w:hAnsi="Times New Roman" w:cs="Times New Roman"/>
          <w:sz w:val="28"/>
          <w:szCs w:val="28"/>
        </w:rPr>
      </w:pPr>
      <w:r w:rsidRPr="00945D0B">
        <w:rPr>
          <w:rFonts w:ascii="Times New Roman" w:eastAsia="Times New Roman" w:hAnsi="Times New Roman" w:cs="Times New Roman"/>
          <w:sz w:val="28"/>
          <w:szCs w:val="28"/>
        </w:rPr>
        <w:t xml:space="preserve">Аудитом </w:t>
      </w:r>
      <w:r w:rsidRPr="004F23DB">
        <w:rPr>
          <w:rFonts w:ascii="Times New Roman" w:hAnsi="Times New Roman"/>
          <w:sz w:val="28"/>
          <w:szCs w:val="28"/>
          <w:lang w:val="kk-KZ"/>
        </w:rPr>
        <w:t>дебиторск</w:t>
      </w:r>
      <w:r w:rsidR="003418D9">
        <w:rPr>
          <w:rFonts w:ascii="Times New Roman" w:hAnsi="Times New Roman"/>
          <w:sz w:val="28"/>
          <w:szCs w:val="28"/>
          <w:lang w:val="kk-KZ"/>
        </w:rPr>
        <w:t>ой</w:t>
      </w:r>
      <w:r w:rsidRPr="004F23DB">
        <w:rPr>
          <w:rFonts w:ascii="Times New Roman" w:hAnsi="Times New Roman"/>
          <w:sz w:val="28"/>
          <w:szCs w:val="28"/>
          <w:lang w:val="kk-KZ"/>
        </w:rPr>
        <w:t xml:space="preserve"> задолженност</w:t>
      </w:r>
      <w:r w:rsidR="003418D9">
        <w:rPr>
          <w:rFonts w:ascii="Times New Roman" w:hAnsi="Times New Roman"/>
          <w:sz w:val="28"/>
          <w:szCs w:val="28"/>
          <w:lang w:val="kk-KZ"/>
        </w:rPr>
        <w:t>и</w:t>
      </w:r>
      <w:r w:rsidRPr="004F23DB">
        <w:rPr>
          <w:rFonts w:ascii="Times New Roman" w:hAnsi="Times New Roman"/>
          <w:sz w:val="28"/>
          <w:szCs w:val="28"/>
          <w:lang w:val="kk-KZ"/>
        </w:rPr>
        <w:t xml:space="preserve"> </w:t>
      </w:r>
      <w:r w:rsidRPr="00945D0B">
        <w:rPr>
          <w:rFonts w:ascii="Times New Roman" w:eastAsia="Times New Roman" w:hAnsi="Times New Roman" w:cs="Times New Roman"/>
          <w:sz w:val="28"/>
          <w:szCs w:val="28"/>
        </w:rPr>
        <w:t xml:space="preserve">установлено, что </w:t>
      </w:r>
      <w:r>
        <w:rPr>
          <w:rFonts w:ascii="Times New Roman" w:eastAsia="Times New Roman" w:hAnsi="Times New Roman" w:cs="Times New Roman"/>
          <w:sz w:val="28"/>
          <w:szCs w:val="28"/>
        </w:rPr>
        <w:t>авансовые отчеты работников</w:t>
      </w:r>
      <w:r w:rsidR="007F370B">
        <w:rPr>
          <w:rFonts w:ascii="Times New Roman" w:eastAsia="Times New Roman" w:hAnsi="Times New Roman" w:cs="Times New Roman"/>
          <w:sz w:val="28"/>
          <w:szCs w:val="28"/>
        </w:rPr>
        <w:t xml:space="preserve"> Министерства </w:t>
      </w:r>
      <w:r w:rsidR="003418D9">
        <w:rPr>
          <w:rFonts w:ascii="Times New Roman" w:eastAsia="Times New Roman" w:hAnsi="Times New Roman" w:cs="Times New Roman"/>
          <w:sz w:val="28"/>
          <w:szCs w:val="28"/>
        </w:rPr>
        <w:t xml:space="preserve">на общую сумму 5477,7 тыс. тенге сданы в финансовую </w:t>
      </w:r>
      <w:r w:rsidR="00611311">
        <w:rPr>
          <w:rFonts w:ascii="Times New Roman" w:eastAsia="Times New Roman" w:hAnsi="Times New Roman" w:cs="Times New Roman"/>
          <w:sz w:val="28"/>
          <w:szCs w:val="28"/>
        </w:rPr>
        <w:t>службу позже</w:t>
      </w:r>
      <w:r>
        <w:rPr>
          <w:rFonts w:ascii="Times New Roman" w:eastAsia="Times New Roman" w:hAnsi="Times New Roman" w:cs="Times New Roman"/>
          <w:sz w:val="28"/>
          <w:szCs w:val="28"/>
        </w:rPr>
        <w:t xml:space="preserve"> установленного срока, тогда как согласно </w:t>
      </w:r>
      <w:r>
        <w:rPr>
          <w:rFonts w:ascii="Times New Roman" w:hAnsi="Times New Roman"/>
          <w:color w:val="000000"/>
          <w:sz w:val="28"/>
          <w:szCs w:val="28"/>
        </w:rPr>
        <w:t xml:space="preserve">пункту 172 </w:t>
      </w:r>
      <w:r w:rsidRPr="00D473AA">
        <w:rPr>
          <w:rFonts w:ascii="Times New Roman" w:hAnsi="Times New Roman"/>
          <w:color w:val="000000"/>
          <w:sz w:val="28"/>
          <w:szCs w:val="28"/>
        </w:rPr>
        <w:t>Правил</w:t>
      </w:r>
      <w:r>
        <w:rPr>
          <w:rFonts w:ascii="Times New Roman" w:hAnsi="Times New Roman"/>
          <w:color w:val="000000"/>
          <w:sz w:val="28"/>
          <w:szCs w:val="28"/>
        </w:rPr>
        <w:t xml:space="preserve"> №393</w:t>
      </w:r>
      <w:r w:rsidRPr="00D473AA">
        <w:rPr>
          <w:rFonts w:ascii="Times New Roman" w:hAnsi="Times New Roman"/>
          <w:color w:val="000000"/>
          <w:sz w:val="28"/>
          <w:szCs w:val="28"/>
        </w:rPr>
        <w:t xml:space="preserve"> </w:t>
      </w:r>
      <w:r w:rsidRPr="000840EF">
        <w:rPr>
          <w:rFonts w:ascii="Times New Roman" w:hAnsi="Times New Roman" w:cs="Times New Roman"/>
          <w:color w:val="000000"/>
          <w:sz w:val="28"/>
        </w:rPr>
        <w:t>по возвращении из командировки в течение пяти рабочих дней работник должен представить авансовый отчет</w:t>
      </w:r>
      <w:r w:rsidRPr="000840EF">
        <w:rPr>
          <w:rFonts w:ascii="Times New Roman" w:hAnsi="Times New Roman" w:cs="Times New Roman"/>
          <w:color w:val="000000"/>
          <w:spacing w:val="2"/>
          <w:sz w:val="28"/>
          <w:szCs w:val="28"/>
          <w:shd w:val="clear" w:color="auto" w:fill="FFFFFF"/>
        </w:rPr>
        <w:t>.</w:t>
      </w:r>
      <w:r>
        <w:rPr>
          <w:rFonts w:ascii="Times New Roman" w:hAnsi="Times New Roman" w:cs="Times New Roman"/>
          <w:color w:val="000000"/>
          <w:spacing w:val="2"/>
          <w:sz w:val="28"/>
          <w:szCs w:val="28"/>
          <w:shd w:val="clear" w:color="auto" w:fill="FFFFFF"/>
        </w:rPr>
        <w:t xml:space="preserve"> </w:t>
      </w:r>
    </w:p>
    <w:p w:rsidR="007F370B" w:rsidRDefault="007F370B" w:rsidP="007F370B">
      <w:pPr>
        <w:spacing w:after="0" w:line="200" w:lineRule="atLeast"/>
        <w:ind w:firstLine="708"/>
        <w:jc w:val="both"/>
        <w:rPr>
          <w:rFonts w:ascii="Times New Roman" w:hAnsi="Times New Roman" w:cs="Times New Roman"/>
          <w:color w:val="000000"/>
          <w:sz w:val="28"/>
          <w:szCs w:val="28"/>
        </w:rPr>
      </w:pPr>
      <w:r>
        <w:rPr>
          <w:rFonts w:ascii="Times New Roman" w:hAnsi="Times New Roman"/>
          <w:sz w:val="28"/>
          <w:szCs w:val="28"/>
        </w:rPr>
        <w:t>В бухгалтерском учете Министерства</w:t>
      </w:r>
      <w:r>
        <w:rPr>
          <w:rFonts w:ascii="Times New Roman" w:eastAsia="Times New Roman" w:hAnsi="Times New Roman" w:cs="Times New Roman"/>
          <w:sz w:val="28"/>
          <w:szCs w:val="28"/>
        </w:rPr>
        <w:t>, в</w:t>
      </w:r>
      <w:r w:rsidRPr="00F063CF">
        <w:rPr>
          <w:rFonts w:ascii="Times New Roman" w:eastAsia="Times New Roman" w:hAnsi="Times New Roman" w:cs="Times New Roman"/>
          <w:sz w:val="28"/>
          <w:szCs w:val="28"/>
        </w:rPr>
        <w:t xml:space="preserve"> нарушение </w:t>
      </w:r>
      <w:r>
        <w:rPr>
          <w:rFonts w:ascii="Times New Roman" w:eastAsia="Times New Roman" w:hAnsi="Times New Roman" w:cs="Times New Roman"/>
          <w:sz w:val="28"/>
          <w:szCs w:val="28"/>
        </w:rPr>
        <w:t>пункта 244 Правил №393,</w:t>
      </w:r>
      <w:r w:rsidRPr="00F063CF">
        <w:rPr>
          <w:rFonts w:ascii="Times New Roman" w:eastAsia="Times New Roman" w:hAnsi="Times New Roman" w:cs="Times New Roman"/>
          <w:sz w:val="28"/>
          <w:szCs w:val="28"/>
        </w:rPr>
        <w:t xml:space="preserve"> основные средства на общую сумму 1 943,0 тыс. тенге, отнесены на счет 2360 «</w:t>
      </w:r>
      <w:r w:rsidRPr="00F063CF">
        <w:rPr>
          <w:rFonts w:ascii="Times New Roman" w:hAnsi="Times New Roman" w:cs="Times New Roman"/>
          <w:color w:val="000000"/>
          <w:sz w:val="28"/>
          <w:szCs w:val="28"/>
        </w:rPr>
        <w:t>Машины и оборудование</w:t>
      </w:r>
      <w:r w:rsidRPr="00F063CF">
        <w:rPr>
          <w:rFonts w:ascii="Times New Roman" w:eastAsia="Times New Roman" w:hAnsi="Times New Roman" w:cs="Times New Roman"/>
          <w:sz w:val="28"/>
          <w:szCs w:val="28"/>
        </w:rPr>
        <w:t xml:space="preserve">» </w:t>
      </w:r>
      <w:r w:rsidRPr="00F063CF">
        <w:rPr>
          <w:rFonts w:ascii="Times New Roman" w:eastAsia="Times New Roman" w:hAnsi="Times New Roman" w:cs="Times New Roman"/>
          <w:i/>
          <w:sz w:val="24"/>
          <w:szCs w:val="28"/>
        </w:rPr>
        <w:t xml:space="preserve">(радиотелефоны, стеллажи, диспенсеры.) </w:t>
      </w:r>
      <w:r w:rsidRPr="00F063CF">
        <w:rPr>
          <w:rFonts w:ascii="Times New Roman" w:eastAsia="Times New Roman" w:hAnsi="Times New Roman" w:cs="Times New Roman"/>
          <w:sz w:val="28"/>
          <w:szCs w:val="28"/>
        </w:rPr>
        <w:t xml:space="preserve"> тогда как следовало отнести на счет 2370 «</w:t>
      </w:r>
      <w:r w:rsidRPr="00F063CF">
        <w:rPr>
          <w:rFonts w:ascii="Times New Roman" w:hAnsi="Times New Roman" w:cs="Times New Roman"/>
          <w:color w:val="000000"/>
          <w:sz w:val="28"/>
        </w:rPr>
        <w:t>Инструменты, производственный и хозяйственный инвентарь</w:t>
      </w:r>
      <w:r w:rsidRPr="00F063CF">
        <w:rPr>
          <w:rFonts w:ascii="Times New Roman" w:eastAsia="Times New Roman" w:hAnsi="Times New Roman" w:cs="Times New Roman"/>
          <w:sz w:val="28"/>
          <w:szCs w:val="28"/>
        </w:rPr>
        <w:t xml:space="preserve">» на общую сумму 1 759,0 тыс. тенге, </w:t>
      </w:r>
      <w:r w:rsidR="00574702">
        <w:rPr>
          <w:rFonts w:ascii="Times New Roman" w:eastAsia="Times New Roman" w:hAnsi="Times New Roman" w:cs="Times New Roman"/>
          <w:sz w:val="28"/>
          <w:szCs w:val="28"/>
        </w:rPr>
        <w:t xml:space="preserve">и </w:t>
      </w:r>
      <w:r w:rsidRPr="00F063CF">
        <w:rPr>
          <w:rFonts w:ascii="Times New Roman" w:eastAsia="Times New Roman" w:hAnsi="Times New Roman" w:cs="Times New Roman"/>
          <w:sz w:val="28"/>
          <w:szCs w:val="28"/>
        </w:rPr>
        <w:t>на счет 2383 «</w:t>
      </w:r>
      <w:r w:rsidRPr="00F063CF">
        <w:rPr>
          <w:rFonts w:ascii="Times New Roman" w:hAnsi="Times New Roman" w:cs="Times New Roman"/>
          <w:color w:val="000000"/>
          <w:sz w:val="28"/>
          <w:szCs w:val="28"/>
        </w:rPr>
        <w:t>Прочие основные средства» на общую сумму 184,0 тыс. тенге</w:t>
      </w:r>
      <w:r>
        <w:rPr>
          <w:rFonts w:ascii="Times New Roman" w:hAnsi="Times New Roman" w:cs="Times New Roman"/>
          <w:color w:val="000000"/>
          <w:sz w:val="28"/>
          <w:szCs w:val="28"/>
        </w:rPr>
        <w:t>.</w:t>
      </w:r>
    </w:p>
    <w:p w:rsidR="007F370B" w:rsidRDefault="007F370B" w:rsidP="007F370B">
      <w:pPr>
        <w:spacing w:after="0" w:line="200" w:lineRule="atLeast"/>
        <w:ind w:firstLine="708"/>
        <w:jc w:val="both"/>
        <w:rPr>
          <w:rFonts w:ascii="Times New Roman" w:eastAsia="Times New Roman" w:hAnsi="Times New Roman" w:cs="Times New Roman"/>
          <w:sz w:val="28"/>
          <w:szCs w:val="28"/>
        </w:rPr>
      </w:pPr>
      <w:r w:rsidRPr="00F063CF">
        <w:rPr>
          <w:rFonts w:ascii="Times New Roman" w:eastAsia="Times New Roman" w:hAnsi="Times New Roman" w:cs="Times New Roman"/>
          <w:sz w:val="28"/>
          <w:szCs w:val="28"/>
        </w:rPr>
        <w:t xml:space="preserve">Аналогично, </w:t>
      </w:r>
      <w:r w:rsidR="0090158C">
        <w:rPr>
          <w:rFonts w:ascii="Times New Roman" w:hAnsi="Times New Roman"/>
          <w:sz w:val="28"/>
          <w:szCs w:val="28"/>
        </w:rPr>
        <w:t>в бухгалтерском учете Министерства,</w:t>
      </w:r>
      <w:r w:rsidR="0090158C" w:rsidRPr="00F063CF">
        <w:rPr>
          <w:rFonts w:ascii="Times New Roman" w:eastAsia="Times New Roman" w:hAnsi="Times New Roman" w:cs="Times New Roman"/>
          <w:sz w:val="28"/>
          <w:szCs w:val="28"/>
        </w:rPr>
        <w:t xml:space="preserve"> </w:t>
      </w:r>
      <w:r w:rsidRPr="00F063CF">
        <w:rPr>
          <w:rFonts w:ascii="Times New Roman" w:eastAsia="Times New Roman" w:hAnsi="Times New Roman" w:cs="Times New Roman"/>
          <w:sz w:val="28"/>
          <w:szCs w:val="28"/>
        </w:rPr>
        <w:t xml:space="preserve">в нарушение </w:t>
      </w:r>
      <w:r>
        <w:rPr>
          <w:rFonts w:ascii="Times New Roman" w:eastAsia="Times New Roman" w:hAnsi="Times New Roman" w:cs="Times New Roman"/>
          <w:sz w:val="28"/>
          <w:szCs w:val="28"/>
        </w:rPr>
        <w:t xml:space="preserve">пункта </w:t>
      </w:r>
      <w:r w:rsidRPr="00F063CF">
        <w:rPr>
          <w:rFonts w:ascii="Times New Roman" w:eastAsia="Times New Roman" w:hAnsi="Times New Roman" w:cs="Times New Roman"/>
          <w:sz w:val="28"/>
          <w:szCs w:val="28"/>
        </w:rPr>
        <w:t>244. Правил №393, основные средства на общую сумму 327,5 тыс. тенге, отнесены на счет 2370 «</w:t>
      </w:r>
      <w:r w:rsidRPr="00F063CF">
        <w:rPr>
          <w:rFonts w:ascii="Times New Roman" w:hAnsi="Times New Roman" w:cs="Times New Roman"/>
          <w:color w:val="000000"/>
          <w:sz w:val="28"/>
        </w:rPr>
        <w:t>Инструменты, производственный и хозяйственный инвентарь</w:t>
      </w:r>
      <w:r w:rsidRPr="00F063CF">
        <w:rPr>
          <w:rFonts w:ascii="Times New Roman" w:hAnsi="Times New Roman" w:cs="Times New Roman"/>
          <w:color w:val="000000"/>
          <w:sz w:val="28"/>
          <w:szCs w:val="28"/>
        </w:rPr>
        <w:t>»</w:t>
      </w:r>
      <w:r w:rsidRPr="00F063CF">
        <w:rPr>
          <w:rFonts w:ascii="Times New Roman" w:eastAsia="Times New Roman" w:hAnsi="Times New Roman" w:cs="Times New Roman"/>
          <w:sz w:val="28"/>
          <w:szCs w:val="28"/>
        </w:rPr>
        <w:t xml:space="preserve"> </w:t>
      </w:r>
      <w:r w:rsidRPr="00F063CF">
        <w:rPr>
          <w:rFonts w:ascii="Times New Roman" w:eastAsia="Times New Roman" w:hAnsi="Times New Roman" w:cs="Times New Roman"/>
          <w:i/>
          <w:sz w:val="24"/>
          <w:szCs w:val="28"/>
        </w:rPr>
        <w:t>(диспенсеры, уничтожители для бумаг</w:t>
      </w:r>
      <w:r>
        <w:rPr>
          <w:rFonts w:ascii="Times New Roman" w:eastAsia="Times New Roman" w:hAnsi="Times New Roman" w:cs="Times New Roman"/>
          <w:i/>
          <w:sz w:val="24"/>
          <w:szCs w:val="28"/>
        </w:rPr>
        <w:t>)</w:t>
      </w:r>
      <w:r w:rsidRPr="00F063CF">
        <w:rPr>
          <w:rFonts w:ascii="Times New Roman" w:eastAsia="Times New Roman" w:hAnsi="Times New Roman" w:cs="Times New Roman"/>
          <w:i/>
          <w:sz w:val="24"/>
          <w:szCs w:val="28"/>
        </w:rPr>
        <w:t xml:space="preserve"> </w:t>
      </w:r>
      <w:r w:rsidRPr="00F063CF">
        <w:rPr>
          <w:rFonts w:ascii="Times New Roman" w:eastAsia="Times New Roman" w:hAnsi="Times New Roman" w:cs="Times New Roman"/>
          <w:sz w:val="28"/>
          <w:szCs w:val="28"/>
        </w:rPr>
        <w:t xml:space="preserve">тогда как следовало отнести </w:t>
      </w:r>
      <w:r w:rsidR="00DC6332">
        <w:rPr>
          <w:rFonts w:ascii="Times New Roman" w:eastAsia="Times New Roman" w:hAnsi="Times New Roman" w:cs="Times New Roman"/>
          <w:sz w:val="28"/>
          <w:szCs w:val="28"/>
        </w:rPr>
        <w:t xml:space="preserve">их </w:t>
      </w:r>
      <w:r>
        <w:rPr>
          <w:rFonts w:ascii="Times New Roman" w:eastAsia="Times New Roman" w:hAnsi="Times New Roman" w:cs="Times New Roman"/>
          <w:sz w:val="28"/>
          <w:szCs w:val="28"/>
        </w:rPr>
        <w:t xml:space="preserve">на счет </w:t>
      </w:r>
      <w:r w:rsidRPr="00F063CF">
        <w:rPr>
          <w:rFonts w:ascii="Times New Roman" w:eastAsia="Times New Roman" w:hAnsi="Times New Roman" w:cs="Times New Roman"/>
          <w:sz w:val="28"/>
          <w:szCs w:val="28"/>
        </w:rPr>
        <w:t>2383 «</w:t>
      </w:r>
      <w:r w:rsidRPr="00F063CF">
        <w:rPr>
          <w:rFonts w:ascii="Times New Roman" w:hAnsi="Times New Roman" w:cs="Times New Roman"/>
          <w:color w:val="000000"/>
          <w:sz w:val="28"/>
          <w:szCs w:val="28"/>
        </w:rPr>
        <w:t>Прочие основные средства</w:t>
      </w:r>
      <w:r w:rsidRPr="00F063CF">
        <w:rPr>
          <w:rFonts w:ascii="Times New Roman" w:eastAsia="Times New Roman" w:hAnsi="Times New Roman" w:cs="Times New Roman"/>
          <w:sz w:val="28"/>
          <w:szCs w:val="28"/>
        </w:rPr>
        <w:t xml:space="preserve">» на общую сумму 133,1 тыс. тенге, </w:t>
      </w:r>
      <w:r w:rsidR="00DC6332">
        <w:rPr>
          <w:rFonts w:ascii="Times New Roman" w:eastAsia="Times New Roman" w:hAnsi="Times New Roman" w:cs="Times New Roman"/>
          <w:sz w:val="28"/>
          <w:szCs w:val="28"/>
        </w:rPr>
        <w:t xml:space="preserve">и </w:t>
      </w:r>
      <w:r w:rsidRPr="00F063CF">
        <w:rPr>
          <w:rFonts w:ascii="Times New Roman" w:eastAsia="Times New Roman" w:hAnsi="Times New Roman" w:cs="Times New Roman"/>
          <w:sz w:val="28"/>
          <w:szCs w:val="28"/>
        </w:rPr>
        <w:t>на счет 2360 «</w:t>
      </w:r>
      <w:r w:rsidRPr="00F063CF">
        <w:rPr>
          <w:rFonts w:ascii="Times New Roman" w:hAnsi="Times New Roman" w:cs="Times New Roman"/>
          <w:color w:val="000000"/>
          <w:sz w:val="28"/>
          <w:szCs w:val="28"/>
        </w:rPr>
        <w:t>Машины и оборудование</w:t>
      </w:r>
      <w:r w:rsidRPr="00F063CF">
        <w:rPr>
          <w:rFonts w:ascii="Times New Roman" w:eastAsia="Times New Roman" w:hAnsi="Times New Roman" w:cs="Times New Roman"/>
          <w:sz w:val="28"/>
          <w:szCs w:val="28"/>
        </w:rPr>
        <w:t>» на общую сумму 194,4 тыс. тенге</w:t>
      </w:r>
      <w:r w:rsidR="00424A8B">
        <w:rPr>
          <w:rFonts w:ascii="Times New Roman" w:eastAsia="Times New Roman" w:hAnsi="Times New Roman" w:cs="Times New Roman"/>
          <w:sz w:val="28"/>
          <w:szCs w:val="28"/>
        </w:rPr>
        <w:t>.</w:t>
      </w:r>
    </w:p>
    <w:p w:rsidR="00424A8B" w:rsidRPr="0057470C" w:rsidRDefault="00574702" w:rsidP="007F370B">
      <w:pPr>
        <w:spacing w:after="0" w:line="200" w:lineRule="atLeast"/>
        <w:ind w:firstLine="708"/>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В </w:t>
      </w:r>
      <w:r w:rsidR="00424A8B" w:rsidRPr="00445661">
        <w:rPr>
          <w:rFonts w:ascii="Times New Roman" w:eastAsia="Times New Roman" w:hAnsi="Times New Roman" w:cs="Times New Roman"/>
          <w:sz w:val="28"/>
          <w:szCs w:val="28"/>
        </w:rPr>
        <w:t xml:space="preserve">нарушение </w:t>
      </w:r>
      <w:r w:rsidR="00424A8B">
        <w:rPr>
          <w:rFonts w:ascii="Times New Roman" w:eastAsia="Times New Roman" w:hAnsi="Times New Roman" w:cs="Times New Roman"/>
          <w:sz w:val="28"/>
          <w:szCs w:val="28"/>
        </w:rPr>
        <w:t xml:space="preserve">пункта </w:t>
      </w:r>
      <w:r w:rsidR="00424A8B" w:rsidRPr="00445661">
        <w:rPr>
          <w:rFonts w:ascii="Times New Roman" w:hAnsi="Times New Roman" w:cs="Times New Roman"/>
          <w:sz w:val="28"/>
          <w:szCs w:val="28"/>
        </w:rPr>
        <w:t>244</w:t>
      </w:r>
      <w:r w:rsidR="00424A8B" w:rsidRPr="00445661">
        <w:rPr>
          <w:rFonts w:ascii="Times New Roman" w:eastAsia="Times New Roman" w:hAnsi="Times New Roman" w:cs="Times New Roman"/>
          <w:sz w:val="28"/>
          <w:szCs w:val="28"/>
        </w:rPr>
        <w:t xml:space="preserve"> Правил №393, на счете </w:t>
      </w:r>
      <w:r w:rsidR="00424A8B" w:rsidRPr="00445661">
        <w:rPr>
          <w:rFonts w:ascii="Times New Roman" w:hAnsi="Times New Roman" w:cs="Times New Roman"/>
          <w:sz w:val="28"/>
          <w:szCs w:val="28"/>
        </w:rPr>
        <w:t>2360 «</w:t>
      </w:r>
      <w:r w:rsidR="00424A8B" w:rsidRPr="00445661">
        <w:rPr>
          <w:rFonts w:ascii="Times New Roman" w:hAnsi="Times New Roman" w:cs="Times New Roman"/>
          <w:color w:val="000000"/>
          <w:sz w:val="28"/>
          <w:szCs w:val="28"/>
        </w:rPr>
        <w:t>Машины и оборудование</w:t>
      </w:r>
      <w:r w:rsidR="00424A8B" w:rsidRPr="00445661">
        <w:rPr>
          <w:rFonts w:ascii="Times New Roman" w:hAnsi="Times New Roman" w:cs="Times New Roman"/>
          <w:color w:val="000000"/>
          <w:sz w:val="28"/>
        </w:rPr>
        <w:t>»</w:t>
      </w:r>
      <w:r w:rsidR="00424A8B" w:rsidRPr="00445661">
        <w:rPr>
          <w:rFonts w:ascii="Times New Roman" w:eastAsia="Times New Roman" w:hAnsi="Times New Roman" w:cs="Times New Roman"/>
          <w:sz w:val="28"/>
          <w:szCs w:val="28"/>
        </w:rPr>
        <w:t xml:space="preserve"> числятся </w:t>
      </w:r>
      <w:r w:rsidR="00424A8B" w:rsidRPr="00445661">
        <w:rPr>
          <w:rFonts w:ascii="Times New Roman" w:hAnsi="Times New Roman" w:cs="Times New Roman"/>
          <w:color w:val="000000"/>
          <w:spacing w:val="1"/>
          <w:sz w:val="28"/>
          <w:szCs w:val="28"/>
          <w:shd w:val="clear" w:color="auto" w:fill="FFFFFF"/>
        </w:rPr>
        <w:t>товарно-материальные ценности (</w:t>
      </w:r>
      <w:r w:rsidR="00424A8B" w:rsidRPr="00445661">
        <w:rPr>
          <w:rFonts w:ascii="Times New Roman" w:hAnsi="Times New Roman" w:cs="Times New Roman"/>
          <w:i/>
          <w:color w:val="000000"/>
          <w:spacing w:val="1"/>
          <w:sz w:val="24"/>
          <w:szCs w:val="28"/>
          <w:shd w:val="clear" w:color="auto" w:fill="FFFFFF"/>
        </w:rPr>
        <w:t>калькуляторы, диктофоны, мышь для компьютера</w:t>
      </w:r>
      <w:r w:rsidR="00424A8B" w:rsidRPr="00445661">
        <w:rPr>
          <w:rFonts w:ascii="Times New Roman" w:hAnsi="Times New Roman" w:cs="Times New Roman"/>
          <w:color w:val="000000"/>
          <w:spacing w:val="1"/>
          <w:sz w:val="28"/>
          <w:szCs w:val="28"/>
          <w:shd w:val="clear" w:color="auto" w:fill="FFFFFF"/>
        </w:rPr>
        <w:t>)</w:t>
      </w:r>
      <w:r w:rsidR="00424A8B" w:rsidRPr="00445661">
        <w:rPr>
          <w:rFonts w:ascii="Times New Roman" w:eastAsia="Times New Roman" w:hAnsi="Times New Roman" w:cs="Times New Roman"/>
          <w:i/>
          <w:sz w:val="28"/>
          <w:szCs w:val="28"/>
        </w:rPr>
        <w:t xml:space="preserve"> </w:t>
      </w:r>
      <w:r w:rsidR="00424A8B" w:rsidRPr="00445661">
        <w:rPr>
          <w:rFonts w:ascii="Times New Roman" w:hAnsi="Times New Roman" w:cs="Times New Roman"/>
          <w:sz w:val="28"/>
          <w:szCs w:val="28"/>
        </w:rPr>
        <w:t>на сумму 839,6 тыс. тенге</w:t>
      </w:r>
      <w:r w:rsidR="00424A8B" w:rsidRPr="00445661">
        <w:rPr>
          <w:rFonts w:ascii="Times New Roman" w:hAnsi="Times New Roman" w:cs="Times New Roman"/>
          <w:i/>
          <w:color w:val="000000"/>
          <w:sz w:val="28"/>
        </w:rPr>
        <w:t>,</w:t>
      </w:r>
      <w:r w:rsidR="00424A8B" w:rsidRPr="00445661">
        <w:rPr>
          <w:rFonts w:ascii="Times New Roman" w:hAnsi="Times New Roman" w:cs="Times New Roman"/>
          <w:color w:val="000000"/>
          <w:sz w:val="28"/>
        </w:rPr>
        <w:t xml:space="preserve"> </w:t>
      </w:r>
      <w:r w:rsidR="00424A8B" w:rsidRPr="00445661">
        <w:rPr>
          <w:rFonts w:ascii="Times New Roman" w:eastAsia="Times New Roman" w:hAnsi="Times New Roman" w:cs="Times New Roman"/>
          <w:sz w:val="28"/>
          <w:szCs w:val="28"/>
        </w:rPr>
        <w:t xml:space="preserve">тогда как следовало отнести на </w:t>
      </w:r>
      <w:r w:rsidR="00424A8B" w:rsidRPr="00445661">
        <w:rPr>
          <w:rFonts w:ascii="Times New Roman" w:hAnsi="Times New Roman" w:cs="Times New Roman"/>
          <w:sz w:val="28"/>
          <w:szCs w:val="28"/>
        </w:rPr>
        <w:t>1316</w:t>
      </w:r>
      <w:r w:rsidR="00424A8B">
        <w:rPr>
          <w:rFonts w:ascii="Times New Roman" w:hAnsi="Times New Roman" w:cs="Times New Roman"/>
          <w:sz w:val="28"/>
          <w:szCs w:val="28"/>
        </w:rPr>
        <w:t xml:space="preserve"> </w:t>
      </w:r>
      <w:r w:rsidR="00424A8B" w:rsidRPr="00445661">
        <w:rPr>
          <w:rFonts w:ascii="Times New Roman" w:eastAsia="Times New Roman" w:hAnsi="Times New Roman" w:cs="Times New Roman"/>
          <w:sz w:val="28"/>
          <w:szCs w:val="28"/>
        </w:rPr>
        <w:t>«</w:t>
      </w:r>
      <w:r w:rsidR="00424A8B" w:rsidRPr="00445661">
        <w:rPr>
          <w:rFonts w:ascii="Times New Roman" w:hAnsi="Times New Roman" w:cs="Times New Roman"/>
          <w:color w:val="000000"/>
          <w:sz w:val="28"/>
        </w:rPr>
        <w:t>Хозяйственные материалы и канцелярские принадлежности</w:t>
      </w:r>
      <w:r w:rsidR="00424A8B" w:rsidRPr="00445661">
        <w:rPr>
          <w:rFonts w:ascii="Times New Roman" w:eastAsia="Times New Roman" w:hAnsi="Times New Roman" w:cs="Times New Roman"/>
          <w:sz w:val="28"/>
          <w:szCs w:val="28"/>
        </w:rPr>
        <w:t xml:space="preserve">» на общую сумму 811,7 тыс. тенге, на счет </w:t>
      </w:r>
      <w:r w:rsidR="00424A8B" w:rsidRPr="00445661">
        <w:rPr>
          <w:rFonts w:ascii="Times New Roman" w:hAnsi="Times New Roman" w:cs="Times New Roman"/>
          <w:sz w:val="28"/>
          <w:szCs w:val="28"/>
        </w:rPr>
        <w:t>1319</w:t>
      </w:r>
      <w:r w:rsidR="00424A8B">
        <w:rPr>
          <w:rFonts w:ascii="Times New Roman" w:hAnsi="Times New Roman" w:cs="Times New Roman"/>
          <w:sz w:val="28"/>
          <w:szCs w:val="28"/>
        </w:rPr>
        <w:t xml:space="preserve"> </w:t>
      </w:r>
      <w:r w:rsidR="00424A8B" w:rsidRPr="00445661">
        <w:rPr>
          <w:rFonts w:ascii="Times New Roman" w:eastAsia="Times New Roman" w:hAnsi="Times New Roman" w:cs="Times New Roman"/>
          <w:sz w:val="28"/>
          <w:szCs w:val="28"/>
        </w:rPr>
        <w:t>«</w:t>
      </w:r>
      <w:r w:rsidR="00424A8B" w:rsidRPr="00445661">
        <w:rPr>
          <w:rFonts w:ascii="Times New Roman" w:hAnsi="Times New Roman" w:cs="Times New Roman"/>
          <w:color w:val="000000"/>
          <w:sz w:val="28"/>
        </w:rPr>
        <w:t>Прочие материалы</w:t>
      </w:r>
      <w:r w:rsidR="00424A8B" w:rsidRPr="00445661">
        <w:rPr>
          <w:rFonts w:ascii="Times New Roman" w:eastAsia="Times New Roman" w:hAnsi="Times New Roman" w:cs="Times New Roman"/>
          <w:sz w:val="28"/>
          <w:szCs w:val="28"/>
        </w:rPr>
        <w:t>» на общую сумму 27,9 тыс. тенге</w:t>
      </w:r>
      <w:r w:rsidR="00424A8B">
        <w:rPr>
          <w:rFonts w:ascii="Times New Roman" w:eastAsia="Times New Roman" w:hAnsi="Times New Roman" w:cs="Times New Roman"/>
          <w:sz w:val="28"/>
          <w:szCs w:val="28"/>
        </w:rPr>
        <w:t>.</w:t>
      </w:r>
    </w:p>
    <w:p w:rsidR="007F370B" w:rsidRDefault="00DC6332" w:rsidP="00E33438">
      <w:pPr>
        <w:widowControl w:val="0"/>
        <w:shd w:val="clear" w:color="auto" w:fill="FFFFFF"/>
        <w:spacing w:after="0" w:line="240" w:lineRule="auto"/>
        <w:ind w:firstLine="709"/>
        <w:contextualSpacing/>
        <w:jc w:val="both"/>
        <w:rPr>
          <w:rFonts w:ascii="Times New Roman" w:hAnsi="Times New Roman"/>
          <w:sz w:val="28"/>
          <w:szCs w:val="28"/>
        </w:rPr>
      </w:pPr>
      <w:r>
        <w:rPr>
          <w:rFonts w:ascii="Times New Roman" w:eastAsia="Times New Roman" w:hAnsi="Times New Roman" w:cs="Times New Roman"/>
          <w:sz w:val="28"/>
          <w:szCs w:val="28"/>
        </w:rPr>
        <w:t>Вследствие</w:t>
      </w:r>
      <w:r w:rsidR="00424A8B" w:rsidRPr="006F60C6">
        <w:rPr>
          <w:rFonts w:ascii="Times New Roman" w:eastAsia="Times New Roman" w:hAnsi="Times New Roman" w:cs="Times New Roman"/>
          <w:sz w:val="28"/>
          <w:szCs w:val="28"/>
        </w:rPr>
        <w:t xml:space="preserve"> вышеизложенного, на сумму 1 354,2 тыс. тенге не произведена бухгалтерская запись по дебету счета 2391 «Накопленная амортизация основных средств» и кредиту счета </w:t>
      </w:r>
      <w:r w:rsidR="00424A8B" w:rsidRPr="006F60C6">
        <w:rPr>
          <w:rFonts w:ascii="Times New Roman" w:hAnsi="Times New Roman" w:cs="Times New Roman"/>
          <w:color w:val="000000"/>
          <w:sz w:val="28"/>
          <w:szCs w:val="28"/>
        </w:rPr>
        <w:t>2320-2380 «Основные средства»</w:t>
      </w:r>
      <w:r w:rsidR="00424A8B" w:rsidRPr="006F60C6">
        <w:rPr>
          <w:rFonts w:ascii="Times New Roman" w:eastAsia="Times New Roman" w:hAnsi="Times New Roman" w:cs="Times New Roman"/>
          <w:sz w:val="28"/>
          <w:szCs w:val="28"/>
        </w:rPr>
        <w:t xml:space="preserve">, что является нарушением </w:t>
      </w:r>
      <w:r w:rsidR="00424A8B">
        <w:rPr>
          <w:rFonts w:ascii="Times New Roman" w:eastAsia="Times New Roman" w:hAnsi="Times New Roman" w:cs="Times New Roman"/>
          <w:sz w:val="28"/>
          <w:szCs w:val="28"/>
        </w:rPr>
        <w:t xml:space="preserve">пункта </w:t>
      </w:r>
      <w:r w:rsidR="00424A8B" w:rsidRPr="006F60C6">
        <w:rPr>
          <w:rFonts w:ascii="Times New Roman" w:eastAsia="Times New Roman" w:hAnsi="Times New Roman" w:cs="Times New Roman"/>
          <w:sz w:val="28"/>
          <w:szCs w:val="28"/>
        </w:rPr>
        <w:t>259 Правил №393</w:t>
      </w:r>
      <w:r w:rsidR="00424A8B">
        <w:rPr>
          <w:rFonts w:ascii="Times New Roman" w:eastAsia="Times New Roman" w:hAnsi="Times New Roman" w:cs="Times New Roman"/>
          <w:sz w:val="28"/>
          <w:szCs w:val="28"/>
        </w:rPr>
        <w:t>.</w:t>
      </w:r>
    </w:p>
    <w:p w:rsidR="00AD226B" w:rsidRDefault="00AD226B" w:rsidP="00AD226B">
      <w:pPr>
        <w:widowControl w:val="0"/>
        <w:shd w:val="clear" w:color="auto" w:fill="FFFFFF"/>
        <w:spacing w:after="0" w:line="240" w:lineRule="auto"/>
        <w:ind w:firstLine="709"/>
        <w:contextualSpacing/>
        <w:jc w:val="both"/>
        <w:rPr>
          <w:rFonts w:ascii="Times New Roman" w:hAnsi="Times New Roman"/>
          <w:sz w:val="28"/>
          <w:szCs w:val="28"/>
        </w:rPr>
      </w:pPr>
      <w:r w:rsidRPr="00F41E2E">
        <w:rPr>
          <w:rFonts w:ascii="Times New Roman" w:hAnsi="Times New Roman"/>
          <w:sz w:val="28"/>
          <w:szCs w:val="28"/>
        </w:rPr>
        <w:t>Принятые меры:</w:t>
      </w:r>
      <w:r>
        <w:rPr>
          <w:rFonts w:ascii="Times New Roman" w:hAnsi="Times New Roman"/>
          <w:sz w:val="28"/>
          <w:szCs w:val="28"/>
        </w:rPr>
        <w:t xml:space="preserve"> В ходе аудита центральным аппаратом Министерства приняты меры по восстановлен</w:t>
      </w:r>
      <w:r w:rsidR="00A864A3">
        <w:rPr>
          <w:rFonts w:ascii="Times New Roman" w:hAnsi="Times New Roman"/>
          <w:sz w:val="28"/>
          <w:szCs w:val="28"/>
        </w:rPr>
        <w:t>ию</w:t>
      </w:r>
      <w:r>
        <w:rPr>
          <w:rFonts w:ascii="Times New Roman" w:hAnsi="Times New Roman"/>
          <w:sz w:val="28"/>
          <w:szCs w:val="28"/>
        </w:rPr>
        <w:t xml:space="preserve"> сумм по бухгалтерскому учету в размере </w:t>
      </w:r>
      <w:r w:rsidR="00424A8B">
        <w:rPr>
          <w:rFonts w:ascii="Times New Roman" w:hAnsi="Times New Roman" w:cs="Times New Roman"/>
          <w:sz w:val="28"/>
          <w:lang w:val="kk-KZ"/>
        </w:rPr>
        <w:t>4 464,3</w:t>
      </w:r>
      <w:r>
        <w:rPr>
          <w:rFonts w:ascii="Times New Roman" w:hAnsi="Times New Roman"/>
          <w:sz w:val="28"/>
          <w:szCs w:val="28"/>
        </w:rPr>
        <w:t xml:space="preserve"> тыс. тенге. </w:t>
      </w:r>
    </w:p>
    <w:p w:rsidR="00AD226B" w:rsidRDefault="00DA278D" w:rsidP="00AD226B">
      <w:pPr>
        <w:pStyle w:val="aa"/>
        <w:widowControl w:val="0"/>
        <w:numPr>
          <w:ilvl w:val="0"/>
          <w:numId w:val="10"/>
        </w:numPr>
        <w:shd w:val="clear" w:color="auto" w:fill="FFFFFF"/>
        <w:spacing w:after="0" w:line="240" w:lineRule="auto"/>
        <w:jc w:val="both"/>
        <w:rPr>
          <w:rFonts w:ascii="Times New Roman" w:hAnsi="Times New Roman" w:cs="Times New Roman"/>
          <w:b/>
          <w:sz w:val="28"/>
          <w:szCs w:val="28"/>
        </w:rPr>
      </w:pPr>
      <w:r w:rsidRPr="00CA16F8">
        <w:rPr>
          <w:rFonts w:ascii="Times New Roman" w:hAnsi="Times New Roman" w:cs="Times New Roman"/>
          <w:b/>
          <w:sz w:val="28"/>
          <w:szCs w:val="28"/>
        </w:rPr>
        <w:t>Выводы по итогам внутреннего государственного аудита:</w:t>
      </w:r>
    </w:p>
    <w:p w:rsidR="00AD226B" w:rsidRPr="00AD226B" w:rsidRDefault="00AD226B" w:rsidP="00AD226B">
      <w:pPr>
        <w:pStyle w:val="aa"/>
        <w:widowControl w:val="0"/>
        <w:numPr>
          <w:ilvl w:val="0"/>
          <w:numId w:val="17"/>
        </w:numPr>
        <w:shd w:val="clear" w:color="auto" w:fill="FFFFFF"/>
        <w:tabs>
          <w:tab w:val="left" w:pos="1134"/>
        </w:tabs>
        <w:spacing w:after="0" w:line="240" w:lineRule="auto"/>
        <w:ind w:left="0" w:firstLine="708"/>
        <w:jc w:val="both"/>
        <w:rPr>
          <w:rFonts w:ascii="Times New Roman" w:hAnsi="Times New Roman" w:cs="Times New Roman"/>
          <w:b/>
          <w:sz w:val="28"/>
          <w:szCs w:val="28"/>
        </w:rPr>
      </w:pPr>
      <w:r w:rsidRPr="00AD226B">
        <w:rPr>
          <w:rFonts w:ascii="Times New Roman" w:hAnsi="Times New Roman" w:cs="Times New Roman"/>
          <w:sz w:val="28"/>
          <w:szCs w:val="28"/>
        </w:rPr>
        <w:t>Министерством не соблюдаются требования нормативно-правовых актов регламентирующие бухгалтерский учет в государственных учреждениях  и порядок формирования финансовой отчетности, в том числе:</w:t>
      </w:r>
    </w:p>
    <w:p w:rsidR="00AD226B" w:rsidRDefault="00AD226B" w:rsidP="00AD226B">
      <w:pPr>
        <w:pStyle w:val="aa"/>
        <w:widowControl w:val="0"/>
        <w:shd w:val="clear" w:color="auto" w:fill="FFFFFF"/>
        <w:tabs>
          <w:tab w:val="left" w:pos="1134"/>
        </w:tabs>
        <w:spacing w:after="0" w:line="240" w:lineRule="auto"/>
        <w:ind w:left="0" w:firstLine="708"/>
        <w:jc w:val="both"/>
        <w:rPr>
          <w:rFonts w:ascii="Times New Roman" w:hAnsi="Times New Roman" w:cs="Times New Roman"/>
          <w:sz w:val="28"/>
          <w:szCs w:val="28"/>
        </w:rPr>
      </w:pPr>
      <w:r w:rsidRPr="00AD226B">
        <w:rPr>
          <w:rFonts w:ascii="Times New Roman" w:hAnsi="Times New Roman" w:cs="Times New Roman"/>
          <w:sz w:val="28"/>
          <w:szCs w:val="28"/>
        </w:rPr>
        <w:t xml:space="preserve">- </w:t>
      </w:r>
      <w:r w:rsidR="00342C32" w:rsidRPr="00342C32">
        <w:rPr>
          <w:rFonts w:ascii="Times New Roman" w:eastAsia="Consolas" w:hAnsi="Times New Roman" w:cs="Times New Roman"/>
          <w:sz w:val="28"/>
          <w:szCs w:val="28"/>
        </w:rPr>
        <w:t>не правильно классифицируются активы при первоначальном признан</w:t>
      </w:r>
      <w:r w:rsidR="00342C32">
        <w:rPr>
          <w:rFonts w:ascii="Times New Roman" w:eastAsia="Consolas" w:hAnsi="Times New Roman" w:cs="Times New Roman"/>
          <w:sz w:val="28"/>
          <w:szCs w:val="28"/>
        </w:rPr>
        <w:t>ии их в учете</w:t>
      </w:r>
      <w:r w:rsidRPr="00AD226B">
        <w:rPr>
          <w:rFonts w:ascii="Times New Roman" w:hAnsi="Times New Roman" w:cs="Times New Roman"/>
          <w:sz w:val="28"/>
          <w:szCs w:val="28"/>
        </w:rPr>
        <w:t>;</w:t>
      </w:r>
    </w:p>
    <w:p w:rsidR="00AD226B" w:rsidRDefault="00AD226B" w:rsidP="00B31989">
      <w:pPr>
        <w:pStyle w:val="aa"/>
        <w:widowControl w:val="0"/>
        <w:shd w:val="clear" w:color="auto" w:fill="FFFFFF"/>
        <w:tabs>
          <w:tab w:val="left" w:pos="1134"/>
        </w:tabs>
        <w:spacing w:after="0" w:line="240" w:lineRule="auto"/>
        <w:ind w:left="0" w:firstLine="708"/>
        <w:jc w:val="both"/>
        <w:rPr>
          <w:rFonts w:ascii="Times New Roman" w:hAnsi="Times New Roman" w:cs="Times New Roman"/>
          <w:sz w:val="28"/>
          <w:szCs w:val="28"/>
        </w:rPr>
      </w:pPr>
      <w:r w:rsidRPr="00AD226B">
        <w:rPr>
          <w:rFonts w:ascii="Times New Roman" w:hAnsi="Times New Roman" w:cs="Times New Roman"/>
          <w:sz w:val="28"/>
          <w:szCs w:val="28"/>
        </w:rPr>
        <w:t xml:space="preserve">- </w:t>
      </w:r>
      <w:r w:rsidR="00E839A6">
        <w:rPr>
          <w:rFonts w:ascii="Times New Roman" w:eastAsia="Times New Roman" w:hAnsi="Times New Roman" w:cs="Times New Roman"/>
          <w:sz w:val="28"/>
          <w:szCs w:val="28"/>
        </w:rPr>
        <w:t>авансовые отчеты работников Министерства</w:t>
      </w:r>
      <w:r w:rsidR="002D5B5C">
        <w:rPr>
          <w:rFonts w:ascii="Times New Roman" w:eastAsia="Times New Roman" w:hAnsi="Times New Roman" w:cs="Times New Roman"/>
          <w:sz w:val="28"/>
          <w:szCs w:val="28"/>
        </w:rPr>
        <w:t xml:space="preserve"> сдаются в финансовую службу позже установленного срока</w:t>
      </w:r>
      <w:r w:rsidRPr="00AD226B">
        <w:rPr>
          <w:rFonts w:ascii="Times New Roman" w:hAnsi="Times New Roman" w:cs="Times New Roman"/>
          <w:sz w:val="28"/>
          <w:szCs w:val="28"/>
        </w:rPr>
        <w:t>;</w:t>
      </w:r>
    </w:p>
    <w:p w:rsidR="004A25AE" w:rsidRPr="00DD6EFE" w:rsidRDefault="004A25AE" w:rsidP="004A25AE">
      <w:pPr>
        <w:widowControl w:val="0"/>
        <w:shd w:val="clear" w:color="auto" w:fill="FFFFFF"/>
        <w:tabs>
          <w:tab w:val="left" w:pos="993"/>
        </w:tabs>
        <w:spacing w:after="0" w:line="240" w:lineRule="auto"/>
        <w:ind w:firstLine="709"/>
        <w:jc w:val="both"/>
      </w:pPr>
      <w:r>
        <w:rPr>
          <w:rFonts w:ascii="Times New Roman" w:hAnsi="Times New Roman" w:cs="Times New Roman"/>
          <w:sz w:val="28"/>
          <w:szCs w:val="28"/>
        </w:rPr>
        <w:t>2)</w:t>
      </w:r>
      <w:r w:rsidRPr="007A274C">
        <w:rPr>
          <w:rFonts w:ascii="Times New Roman" w:hAnsi="Times New Roman" w:cs="Times New Roman"/>
          <w:sz w:val="28"/>
          <w:szCs w:val="28"/>
        </w:rPr>
        <w:t xml:space="preserve"> </w:t>
      </w:r>
      <w:r w:rsidRPr="007A274C">
        <w:rPr>
          <w:rFonts w:ascii="Times New Roman" w:hAnsi="Times New Roman" w:cs="Times New Roman"/>
          <w:sz w:val="28"/>
          <w:lang w:val="kk-KZ"/>
        </w:rPr>
        <w:t>Система внутреннего контроля Министерства не обеспечивает своевременное и полноценное выявление и предотвращение нарушений норм законодательства Республики Казахстан;</w:t>
      </w:r>
    </w:p>
    <w:p w:rsidR="004A25AE" w:rsidRPr="004D5658" w:rsidRDefault="004A25AE" w:rsidP="004A25AE">
      <w:pPr>
        <w:pStyle w:val="aa"/>
        <w:widowControl w:val="0"/>
        <w:shd w:val="clear" w:color="auto" w:fill="FFFFFF"/>
        <w:tabs>
          <w:tab w:val="left" w:pos="993"/>
        </w:tabs>
        <w:spacing w:after="0" w:line="240" w:lineRule="auto"/>
        <w:ind w:left="0" w:firstLine="709"/>
        <w:jc w:val="both"/>
      </w:pPr>
      <w:r>
        <w:rPr>
          <w:rFonts w:ascii="Times New Roman" w:hAnsi="Times New Roman" w:cs="Times New Roman"/>
          <w:sz w:val="28"/>
          <w:szCs w:val="28"/>
        </w:rPr>
        <w:t xml:space="preserve">3) </w:t>
      </w:r>
      <w:r w:rsidRPr="004D5658">
        <w:rPr>
          <w:rFonts w:ascii="Times New Roman" w:hAnsi="Times New Roman" w:cs="Times New Roman"/>
          <w:sz w:val="28"/>
          <w:szCs w:val="28"/>
        </w:rPr>
        <w:t>При учете финансовых инвестиций в уставный капитал подведомственных субъектов квазигосударственного сектора не осуществляется сверка с данными Комитета государственного имущества и приватизации Министерства финансов Республики Казахстан и д</w:t>
      </w:r>
      <w:r>
        <w:rPr>
          <w:rFonts w:ascii="Times New Roman" w:hAnsi="Times New Roman" w:cs="Times New Roman"/>
          <w:sz w:val="28"/>
          <w:szCs w:val="28"/>
        </w:rPr>
        <w:t xml:space="preserve">анными </w:t>
      </w:r>
      <w:r w:rsidRPr="004D5658">
        <w:rPr>
          <w:rFonts w:ascii="Times New Roman" w:hAnsi="Times New Roman" w:cs="Times New Roman"/>
          <w:sz w:val="28"/>
          <w:szCs w:val="28"/>
        </w:rPr>
        <w:t>учредительных</w:t>
      </w:r>
      <w:r>
        <w:rPr>
          <w:rFonts w:ascii="Times New Roman" w:hAnsi="Times New Roman" w:cs="Times New Roman"/>
          <w:sz w:val="28"/>
          <w:szCs w:val="28"/>
        </w:rPr>
        <w:t xml:space="preserve"> документов</w:t>
      </w:r>
      <w:r w:rsidRPr="004D5658">
        <w:rPr>
          <w:rFonts w:ascii="Times New Roman" w:hAnsi="Times New Roman" w:cs="Times New Roman"/>
          <w:sz w:val="28"/>
          <w:szCs w:val="28"/>
        </w:rPr>
        <w:t xml:space="preserve"> самих субъектов квазигосударственного сектора;</w:t>
      </w:r>
    </w:p>
    <w:p w:rsidR="00F20DB0" w:rsidRDefault="00F20DB0" w:rsidP="00F20DB0">
      <w:pPr>
        <w:widowControl w:val="0"/>
        <w:shd w:val="clear" w:color="auto" w:fill="FFFFFF"/>
        <w:tabs>
          <w:tab w:val="left" w:pos="993"/>
        </w:tabs>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5) </w:t>
      </w:r>
      <w:r>
        <w:rPr>
          <w:rFonts w:ascii="Times New Roman" w:hAnsi="Times New Roman" w:cs="Times New Roman"/>
          <w:sz w:val="28"/>
          <w:szCs w:val="28"/>
        </w:rPr>
        <w:t xml:space="preserve">Не применяется практика сверки данных финансовой службы с подразделением ответственным за проведение государственных закупок, вследствие чего на счетах Министерства числятся значительные средства, которые своевременно не возвращены участникам государственных закупок, либо возмещены в доход бюджета. </w:t>
      </w:r>
    </w:p>
    <w:p w:rsidR="004A25AE" w:rsidRDefault="004763A8" w:rsidP="004A25AE">
      <w:pPr>
        <w:widowControl w:val="0"/>
        <w:shd w:val="clear" w:color="auto" w:fill="FFFFFF"/>
        <w:tabs>
          <w:tab w:val="left" w:pos="993"/>
        </w:tabs>
        <w:spacing w:after="0" w:line="240" w:lineRule="auto"/>
        <w:ind w:firstLine="709"/>
        <w:jc w:val="both"/>
        <w:rPr>
          <w:rFonts w:ascii="Times New Roman" w:hAnsi="Times New Roman" w:cs="Times New Roman"/>
          <w:sz w:val="28"/>
        </w:rPr>
      </w:pPr>
      <w:r>
        <w:rPr>
          <w:rFonts w:ascii="Times New Roman" w:hAnsi="Times New Roman" w:cs="Times New Roman"/>
          <w:sz w:val="28"/>
        </w:rPr>
        <w:t>6</w:t>
      </w:r>
      <w:r w:rsidR="004A25AE">
        <w:rPr>
          <w:rFonts w:ascii="Times New Roman" w:hAnsi="Times New Roman" w:cs="Times New Roman"/>
          <w:sz w:val="28"/>
        </w:rPr>
        <w:t xml:space="preserve">) </w:t>
      </w:r>
      <w:r w:rsidR="004A25AE" w:rsidRPr="0046526C">
        <w:rPr>
          <w:rFonts w:ascii="Times New Roman" w:hAnsi="Times New Roman" w:cs="Times New Roman"/>
          <w:sz w:val="28"/>
        </w:rPr>
        <w:t>Служб</w:t>
      </w:r>
      <w:r w:rsidR="004A25AE">
        <w:rPr>
          <w:rFonts w:ascii="Times New Roman" w:hAnsi="Times New Roman" w:cs="Times New Roman"/>
          <w:sz w:val="28"/>
        </w:rPr>
        <w:t>ой</w:t>
      </w:r>
      <w:r w:rsidR="004A25AE" w:rsidRPr="0046526C">
        <w:rPr>
          <w:rFonts w:ascii="Times New Roman" w:hAnsi="Times New Roman" w:cs="Times New Roman"/>
          <w:sz w:val="28"/>
        </w:rPr>
        <w:t xml:space="preserve"> внутреннего аудита</w:t>
      </w:r>
      <w:r w:rsidR="004A25AE">
        <w:rPr>
          <w:rFonts w:ascii="Times New Roman" w:hAnsi="Times New Roman" w:cs="Times New Roman"/>
          <w:sz w:val="28"/>
        </w:rPr>
        <w:t xml:space="preserve"> не проводится государственный аудит деятельности центрального аппарата Министерства, что говорит о недостаточной </w:t>
      </w:r>
      <w:r>
        <w:rPr>
          <w:rFonts w:ascii="Times New Roman" w:hAnsi="Times New Roman" w:cs="Times New Roman"/>
          <w:sz w:val="28"/>
        </w:rPr>
        <w:t>эффективности указанного</w:t>
      </w:r>
      <w:r w:rsidR="004A25AE">
        <w:rPr>
          <w:rFonts w:ascii="Times New Roman" w:hAnsi="Times New Roman" w:cs="Times New Roman"/>
          <w:sz w:val="28"/>
        </w:rPr>
        <w:t xml:space="preserve"> подразделения. </w:t>
      </w:r>
    </w:p>
    <w:p w:rsidR="00015346" w:rsidRDefault="00425D6C" w:rsidP="00015346">
      <w:pPr>
        <w:pStyle w:val="aa"/>
        <w:widowControl w:val="0"/>
        <w:numPr>
          <w:ilvl w:val="0"/>
          <w:numId w:val="10"/>
        </w:numPr>
        <w:shd w:val="clear" w:color="auto" w:fill="FFFFFF"/>
        <w:spacing w:after="0" w:line="240" w:lineRule="auto"/>
        <w:jc w:val="both"/>
        <w:rPr>
          <w:rFonts w:ascii="Times New Roman" w:hAnsi="Times New Roman" w:cs="Times New Roman"/>
          <w:b/>
          <w:sz w:val="28"/>
          <w:szCs w:val="28"/>
        </w:rPr>
      </w:pPr>
      <w:r w:rsidRPr="00015346">
        <w:rPr>
          <w:rFonts w:ascii="Times New Roman" w:hAnsi="Times New Roman" w:cs="Times New Roman"/>
          <w:b/>
          <w:sz w:val="28"/>
          <w:szCs w:val="28"/>
        </w:rPr>
        <w:t>Рекомендации по итогам внутреннего государственного аудита</w:t>
      </w:r>
      <w:r w:rsidR="00015346">
        <w:rPr>
          <w:rFonts w:ascii="Times New Roman" w:hAnsi="Times New Roman" w:cs="Times New Roman"/>
          <w:b/>
          <w:sz w:val="28"/>
          <w:szCs w:val="28"/>
        </w:rPr>
        <w:t>:</w:t>
      </w:r>
    </w:p>
    <w:p w:rsidR="00015346" w:rsidRDefault="00015346" w:rsidP="00015346">
      <w:pPr>
        <w:widowControl w:val="0"/>
        <w:shd w:val="clear" w:color="auto" w:fill="FFFFFF"/>
        <w:spacing w:after="0" w:line="240" w:lineRule="auto"/>
        <w:ind w:firstLine="709"/>
        <w:jc w:val="both"/>
        <w:rPr>
          <w:rFonts w:ascii="Times New Roman" w:hAnsi="Times New Roman" w:cs="Times New Roman"/>
          <w:b/>
          <w:sz w:val="28"/>
          <w:szCs w:val="28"/>
        </w:rPr>
      </w:pPr>
      <w:r w:rsidRPr="00015346">
        <w:rPr>
          <w:rFonts w:ascii="Times New Roman" w:eastAsia="Calibri" w:hAnsi="Times New Roman" w:cs="Times New Roman"/>
          <w:sz w:val="28"/>
          <w:lang w:val="kk-KZ"/>
        </w:rPr>
        <w:t>1) рассмотреть дисциплинарную ответственность должностных лиц допустивших выявленные нарушения;</w:t>
      </w:r>
    </w:p>
    <w:p w:rsidR="00015346" w:rsidRDefault="00015346" w:rsidP="00015346">
      <w:pPr>
        <w:widowControl w:val="0"/>
        <w:shd w:val="clear" w:color="auto" w:fill="FFFFFF"/>
        <w:spacing w:after="0" w:line="240" w:lineRule="auto"/>
        <w:ind w:firstLine="709"/>
        <w:jc w:val="both"/>
        <w:rPr>
          <w:rFonts w:ascii="Times New Roman" w:hAnsi="Times New Roman" w:cs="Times New Roman"/>
          <w:b/>
          <w:sz w:val="28"/>
          <w:szCs w:val="28"/>
        </w:rPr>
      </w:pPr>
      <w:r>
        <w:rPr>
          <w:rFonts w:ascii="Times New Roman" w:eastAsia="Calibri" w:hAnsi="Times New Roman" w:cs="Times New Roman"/>
          <w:sz w:val="28"/>
          <w:lang w:val="kk-KZ"/>
        </w:rPr>
        <w:t>2</w:t>
      </w:r>
      <w:r w:rsidRPr="00015346">
        <w:rPr>
          <w:rFonts w:ascii="Times New Roman" w:eastAsia="Calibri" w:hAnsi="Times New Roman" w:cs="Times New Roman"/>
          <w:sz w:val="28"/>
          <w:lang w:val="kk-KZ"/>
        </w:rPr>
        <w:t xml:space="preserve">) регламентировать сроки передачи в финансовую службу первичных документов </w:t>
      </w:r>
      <w:r w:rsidRPr="00015346">
        <w:rPr>
          <w:rFonts w:ascii="Times New Roman" w:eastAsia="Calibri" w:hAnsi="Times New Roman" w:cs="Times New Roman"/>
          <w:i/>
          <w:sz w:val="24"/>
          <w:lang w:val="kk-KZ"/>
        </w:rPr>
        <w:t xml:space="preserve">(основание для бухгалтерского учета) </w:t>
      </w:r>
      <w:r w:rsidRPr="00015346">
        <w:rPr>
          <w:rFonts w:ascii="Times New Roman" w:eastAsia="Calibri" w:hAnsi="Times New Roman" w:cs="Times New Roman"/>
          <w:sz w:val="28"/>
          <w:lang w:val="kk-KZ"/>
        </w:rPr>
        <w:t>от отраслевых департаментов Министерства</w:t>
      </w:r>
      <w:r w:rsidRPr="00015346">
        <w:rPr>
          <w:rFonts w:ascii="Times New Roman" w:eastAsia="Calibri" w:hAnsi="Times New Roman" w:cs="Times New Roman"/>
          <w:sz w:val="32"/>
          <w:lang w:val="kk-KZ"/>
        </w:rPr>
        <w:t xml:space="preserve"> </w:t>
      </w:r>
      <w:r w:rsidR="00646958" w:rsidRPr="00646958">
        <w:rPr>
          <w:rFonts w:ascii="Times New Roman" w:eastAsia="Calibri" w:hAnsi="Times New Roman" w:cs="Times New Roman"/>
          <w:i/>
          <w:sz w:val="24"/>
          <w:lang w:val="kk-KZ"/>
        </w:rPr>
        <w:t>(должностных лиц)</w:t>
      </w:r>
      <w:r w:rsidR="00646958">
        <w:rPr>
          <w:rFonts w:ascii="Times New Roman" w:eastAsia="Calibri" w:hAnsi="Times New Roman" w:cs="Times New Roman"/>
          <w:sz w:val="32"/>
          <w:lang w:val="kk-KZ"/>
        </w:rPr>
        <w:t xml:space="preserve"> </w:t>
      </w:r>
      <w:r w:rsidRPr="00015346">
        <w:rPr>
          <w:rFonts w:ascii="Times New Roman" w:eastAsia="Calibri" w:hAnsi="Times New Roman" w:cs="Times New Roman"/>
          <w:sz w:val="28"/>
          <w:lang w:val="kk-KZ"/>
        </w:rPr>
        <w:t>в целях избежания несвоевременного их отражения в бухгалтерском учете;</w:t>
      </w:r>
    </w:p>
    <w:p w:rsidR="00015346" w:rsidRDefault="003B7F66" w:rsidP="00015346">
      <w:pPr>
        <w:widowControl w:val="0"/>
        <w:shd w:val="clear" w:color="auto" w:fill="FFFFFF"/>
        <w:spacing w:after="0" w:line="240" w:lineRule="auto"/>
        <w:ind w:firstLine="709"/>
        <w:jc w:val="both"/>
        <w:rPr>
          <w:rFonts w:ascii="Times New Roman" w:hAnsi="Times New Roman" w:cs="Times New Roman"/>
          <w:b/>
          <w:sz w:val="28"/>
          <w:szCs w:val="28"/>
        </w:rPr>
      </w:pPr>
      <w:r>
        <w:rPr>
          <w:rFonts w:ascii="Times New Roman" w:eastAsia="Calibri" w:hAnsi="Times New Roman" w:cs="Times New Roman"/>
          <w:sz w:val="28"/>
          <w:lang w:val="kk-KZ"/>
        </w:rPr>
        <w:t>3</w:t>
      </w:r>
      <w:r w:rsidR="00015346" w:rsidRPr="00015346">
        <w:rPr>
          <w:rFonts w:ascii="Times New Roman" w:eastAsia="Calibri" w:hAnsi="Times New Roman" w:cs="Times New Roman"/>
          <w:sz w:val="28"/>
          <w:lang w:val="kk-KZ"/>
        </w:rPr>
        <w:t xml:space="preserve">) </w:t>
      </w:r>
      <w:r w:rsidR="004B0FAE" w:rsidRPr="00015346">
        <w:rPr>
          <w:rFonts w:ascii="Times New Roman" w:eastAsia="Calibri" w:hAnsi="Times New Roman" w:cs="Times New Roman"/>
          <w:sz w:val="28"/>
          <w:lang w:val="kk-KZ"/>
        </w:rPr>
        <w:t xml:space="preserve">разработать Регламент системы внутреннего контроля </w:t>
      </w:r>
      <w:r w:rsidR="004B0FAE" w:rsidRPr="00015346">
        <w:rPr>
          <w:rFonts w:ascii="Times New Roman" w:eastAsia="Calibri" w:hAnsi="Times New Roman" w:cs="Times New Roman"/>
          <w:sz w:val="28"/>
          <w:lang w:val="kk-KZ"/>
        </w:rPr>
        <w:lastRenderedPageBreak/>
        <w:t xml:space="preserve">Министерства, предусмотреть в указанном документе четкое взаимодействие структурных подразделении Министерства по всем фукнциональным обязанностям закрепленным за ними, с указанием конкретных сроков </w:t>
      </w:r>
      <w:r w:rsidR="004B0FAE">
        <w:rPr>
          <w:rFonts w:ascii="Times New Roman" w:eastAsia="Calibri" w:hAnsi="Times New Roman" w:cs="Times New Roman"/>
          <w:sz w:val="28"/>
          <w:lang w:val="kk-KZ"/>
        </w:rPr>
        <w:t xml:space="preserve">исполнения/передачи их в соответстсвующее подразделение </w:t>
      </w:r>
      <w:r w:rsidR="004B0FAE" w:rsidRPr="004B56EF">
        <w:rPr>
          <w:rFonts w:ascii="Times New Roman" w:eastAsia="Calibri" w:hAnsi="Times New Roman" w:cs="Times New Roman"/>
          <w:i/>
          <w:sz w:val="24"/>
          <w:szCs w:val="24"/>
          <w:lang w:val="kk-KZ"/>
        </w:rPr>
        <w:t>(по взаимодействию)</w:t>
      </w:r>
      <w:r w:rsidR="004B0FAE">
        <w:rPr>
          <w:rFonts w:ascii="Times New Roman" w:eastAsia="Calibri" w:hAnsi="Times New Roman" w:cs="Times New Roman"/>
          <w:sz w:val="28"/>
          <w:lang w:val="kk-KZ"/>
        </w:rPr>
        <w:t xml:space="preserve"> по </w:t>
      </w:r>
      <w:r w:rsidR="004B0FAE" w:rsidRPr="00015346">
        <w:rPr>
          <w:rFonts w:ascii="Times New Roman" w:eastAsia="Calibri" w:hAnsi="Times New Roman" w:cs="Times New Roman"/>
          <w:sz w:val="28"/>
          <w:lang w:val="kk-KZ"/>
        </w:rPr>
        <w:t>форм</w:t>
      </w:r>
      <w:r w:rsidR="004B0FAE">
        <w:rPr>
          <w:rFonts w:ascii="Times New Roman" w:eastAsia="Calibri" w:hAnsi="Times New Roman" w:cs="Times New Roman"/>
          <w:sz w:val="28"/>
          <w:lang w:val="kk-KZ"/>
        </w:rPr>
        <w:t>ам</w:t>
      </w:r>
      <w:r w:rsidR="004B0FAE" w:rsidRPr="00015346">
        <w:rPr>
          <w:rFonts w:ascii="Times New Roman" w:eastAsia="Calibri" w:hAnsi="Times New Roman" w:cs="Times New Roman"/>
          <w:sz w:val="28"/>
          <w:lang w:val="kk-KZ"/>
        </w:rPr>
        <w:t xml:space="preserve"> документации</w:t>
      </w:r>
      <w:r w:rsidR="004B0FAE">
        <w:rPr>
          <w:rFonts w:ascii="Times New Roman" w:eastAsia="Calibri" w:hAnsi="Times New Roman" w:cs="Times New Roman"/>
          <w:sz w:val="28"/>
          <w:lang w:val="kk-KZ"/>
        </w:rPr>
        <w:t xml:space="preserve"> обеспечивающих полноценное раскрытие информации</w:t>
      </w:r>
      <w:r w:rsidR="004B0FAE" w:rsidRPr="00015346">
        <w:rPr>
          <w:rFonts w:ascii="Times New Roman" w:eastAsia="Calibri" w:hAnsi="Times New Roman" w:cs="Times New Roman"/>
          <w:sz w:val="28"/>
          <w:lang w:val="kk-KZ"/>
        </w:rPr>
        <w:t>;</w:t>
      </w:r>
    </w:p>
    <w:p w:rsidR="00015346" w:rsidRDefault="003B7F66" w:rsidP="00015346">
      <w:pPr>
        <w:widowControl w:val="0"/>
        <w:shd w:val="clear" w:color="auto" w:fill="FFFFFF"/>
        <w:spacing w:after="0" w:line="240" w:lineRule="auto"/>
        <w:ind w:firstLine="709"/>
        <w:jc w:val="both"/>
        <w:rPr>
          <w:rFonts w:ascii="Times New Roman" w:eastAsia="Calibri" w:hAnsi="Times New Roman" w:cs="Times New Roman"/>
          <w:sz w:val="28"/>
          <w:lang w:val="kk-KZ"/>
        </w:rPr>
      </w:pPr>
      <w:r>
        <w:rPr>
          <w:rFonts w:ascii="Times New Roman" w:eastAsia="Calibri" w:hAnsi="Times New Roman" w:cs="Times New Roman"/>
          <w:sz w:val="28"/>
          <w:lang w:val="kk-KZ"/>
        </w:rPr>
        <w:t>4</w:t>
      </w:r>
      <w:r w:rsidR="00015346" w:rsidRPr="00015346">
        <w:rPr>
          <w:rFonts w:ascii="Times New Roman" w:eastAsia="Calibri" w:hAnsi="Times New Roman" w:cs="Times New Roman"/>
          <w:sz w:val="28"/>
          <w:lang w:val="kk-KZ"/>
        </w:rPr>
        <w:t>) при учете финансовых инвестиций, а также других активов, на постоянной основе обеспечить сверку с данными Комитета государственного имущества и приватизации Министерства финансов Республики Казахстан и учредительными документами подведомственных субъектов квазигосударственного сектора;</w:t>
      </w:r>
    </w:p>
    <w:p w:rsidR="004B0FAE" w:rsidRDefault="003B7F66" w:rsidP="004B0FAE">
      <w:pPr>
        <w:widowControl w:val="0"/>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015346" w:rsidRPr="00015346">
        <w:rPr>
          <w:rFonts w:ascii="Times New Roman" w:hAnsi="Times New Roman" w:cs="Times New Roman"/>
          <w:sz w:val="28"/>
          <w:szCs w:val="28"/>
        </w:rPr>
        <w:t xml:space="preserve">) </w:t>
      </w:r>
      <w:r w:rsidR="004B0FAE" w:rsidRPr="00015346">
        <w:rPr>
          <w:rFonts w:ascii="Times New Roman" w:hAnsi="Times New Roman" w:cs="Times New Roman"/>
          <w:sz w:val="28"/>
          <w:szCs w:val="28"/>
        </w:rPr>
        <w:t xml:space="preserve">службе внутреннего аудита Министерства обеспечить полноценный охват бюджета центрального аппарата и его ведомств </w:t>
      </w:r>
      <w:r w:rsidR="004B0FAE" w:rsidRPr="00015346">
        <w:rPr>
          <w:rFonts w:ascii="Times New Roman" w:hAnsi="Times New Roman" w:cs="Times New Roman"/>
          <w:i/>
          <w:sz w:val="24"/>
          <w:szCs w:val="28"/>
        </w:rPr>
        <w:t xml:space="preserve">(аудит </w:t>
      </w:r>
      <w:r w:rsidR="004B0FAE">
        <w:rPr>
          <w:rFonts w:ascii="Times New Roman" w:hAnsi="Times New Roman" w:cs="Times New Roman"/>
          <w:i/>
          <w:sz w:val="24"/>
          <w:szCs w:val="28"/>
        </w:rPr>
        <w:t>финансовой отчетности во взаимодействии с Комитетом внутреннего государственного аудита Министерства финансов Республики Казахстан</w:t>
      </w:r>
      <w:r w:rsidR="004B0FAE" w:rsidRPr="00015346">
        <w:rPr>
          <w:rFonts w:ascii="Times New Roman" w:hAnsi="Times New Roman" w:cs="Times New Roman"/>
          <w:i/>
          <w:sz w:val="24"/>
          <w:szCs w:val="28"/>
        </w:rPr>
        <w:t>)</w:t>
      </w:r>
      <w:r w:rsidR="004B0FAE">
        <w:rPr>
          <w:rFonts w:ascii="Times New Roman" w:hAnsi="Times New Roman" w:cs="Times New Roman"/>
          <w:sz w:val="28"/>
          <w:szCs w:val="28"/>
        </w:rPr>
        <w:t>;</w:t>
      </w:r>
    </w:p>
    <w:p w:rsidR="004B0FAE" w:rsidRDefault="004B0FAE" w:rsidP="004B0FAE">
      <w:pPr>
        <w:widowControl w:val="0"/>
        <w:shd w:val="clear" w:color="auto" w:fill="FFFFFF"/>
        <w:spacing w:after="0" w:line="240" w:lineRule="auto"/>
        <w:ind w:firstLine="709"/>
        <w:jc w:val="both"/>
        <w:rPr>
          <w:rFonts w:ascii="Times New Roman" w:eastAsiaTheme="minorEastAsia" w:hAnsi="Times New Roman" w:cs="Times New Roman"/>
          <w:color w:val="000000" w:themeColor="text1"/>
          <w:sz w:val="28"/>
          <w:szCs w:val="28"/>
          <w:lang w:eastAsia="ru-RU"/>
        </w:rPr>
      </w:pPr>
      <w:r>
        <w:rPr>
          <w:rFonts w:ascii="Times New Roman" w:hAnsi="Times New Roman" w:cs="Times New Roman"/>
          <w:sz w:val="28"/>
          <w:szCs w:val="28"/>
        </w:rPr>
        <w:t xml:space="preserve">6) </w:t>
      </w:r>
      <w:r w:rsidRPr="000E45D6">
        <w:rPr>
          <w:rFonts w:ascii="Times New Roman" w:eastAsiaTheme="minorEastAsia" w:hAnsi="Times New Roman" w:cs="Times New Roman"/>
          <w:color w:val="000000" w:themeColor="text1"/>
          <w:sz w:val="28"/>
          <w:szCs w:val="28"/>
          <w:lang w:eastAsia="ru-RU"/>
        </w:rPr>
        <w:t>организовать для работников финансовой службы повышение квалификации в сфере бухгалтерского учета и со</w:t>
      </w:r>
      <w:r>
        <w:rPr>
          <w:rFonts w:ascii="Times New Roman" w:eastAsiaTheme="minorEastAsia" w:hAnsi="Times New Roman" w:cs="Times New Roman"/>
          <w:color w:val="000000" w:themeColor="text1"/>
          <w:sz w:val="28"/>
          <w:szCs w:val="28"/>
          <w:lang w:eastAsia="ru-RU"/>
        </w:rPr>
        <w:t>ставления финансовой отчетности;</w:t>
      </w:r>
    </w:p>
    <w:p w:rsidR="00DA278D" w:rsidRDefault="00425D6C" w:rsidP="0084438B">
      <w:pPr>
        <w:pStyle w:val="aa"/>
        <w:widowControl w:val="0"/>
        <w:numPr>
          <w:ilvl w:val="0"/>
          <w:numId w:val="12"/>
        </w:numPr>
        <w:shd w:val="clear" w:color="auto" w:fill="FFFFFF"/>
        <w:spacing w:after="0" w:line="240" w:lineRule="auto"/>
        <w:jc w:val="both"/>
        <w:rPr>
          <w:rFonts w:ascii="Times New Roman" w:hAnsi="Times New Roman" w:cs="Times New Roman"/>
          <w:sz w:val="28"/>
          <w:szCs w:val="28"/>
        </w:rPr>
      </w:pPr>
      <w:r w:rsidRPr="0084438B">
        <w:rPr>
          <w:rFonts w:ascii="Times New Roman" w:hAnsi="Times New Roman" w:cs="Times New Roman"/>
          <w:b/>
          <w:sz w:val="28"/>
          <w:szCs w:val="28"/>
        </w:rPr>
        <w:t xml:space="preserve">Меры реагирования финансового контроля: </w:t>
      </w:r>
    </w:p>
    <w:p w:rsidR="00243A09" w:rsidRPr="004B7A17" w:rsidRDefault="004B7A17" w:rsidP="004B7A17">
      <w:pPr>
        <w:widowControl w:val="0"/>
        <w:shd w:val="clear" w:color="auto" w:fill="FFFFFF"/>
        <w:spacing w:after="0" w:line="240" w:lineRule="auto"/>
        <w:ind w:left="709"/>
        <w:jc w:val="both"/>
        <w:rPr>
          <w:rFonts w:ascii="Times New Roman" w:hAnsi="Times New Roman" w:cs="Times New Roman"/>
          <w:sz w:val="28"/>
          <w:szCs w:val="28"/>
        </w:rPr>
      </w:pPr>
      <w:r w:rsidRPr="004B7A17">
        <w:rPr>
          <w:rFonts w:ascii="Times New Roman" w:hAnsi="Times New Roman" w:cs="Times New Roman"/>
          <w:sz w:val="28"/>
          <w:szCs w:val="28"/>
        </w:rPr>
        <w:t>Направлено предписание об устранении нарушений.</w:t>
      </w:r>
    </w:p>
    <w:p w:rsidR="00EF65E6" w:rsidRPr="00D958D7" w:rsidRDefault="00425D6C" w:rsidP="0084438B">
      <w:pPr>
        <w:pStyle w:val="aa"/>
        <w:widowControl w:val="0"/>
        <w:numPr>
          <w:ilvl w:val="0"/>
          <w:numId w:val="12"/>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D958D7">
        <w:rPr>
          <w:rFonts w:ascii="Times New Roman" w:hAnsi="Times New Roman" w:cs="Times New Roman"/>
          <w:b/>
          <w:sz w:val="28"/>
          <w:szCs w:val="28"/>
        </w:rPr>
        <w:t xml:space="preserve">Срок представления информации о результатах рассмотрения </w:t>
      </w:r>
      <w:r w:rsidR="00974C27" w:rsidRPr="00D958D7">
        <w:rPr>
          <w:rFonts w:ascii="Times New Roman" w:hAnsi="Times New Roman" w:cs="Times New Roman"/>
          <w:b/>
          <w:sz w:val="28"/>
          <w:szCs w:val="28"/>
        </w:rPr>
        <w:t>рекомендаций:</w:t>
      </w:r>
      <w:r w:rsidR="00974C27" w:rsidRPr="00D958D7">
        <w:rPr>
          <w:rFonts w:ascii="Times New Roman" w:hAnsi="Times New Roman" w:cs="Times New Roman"/>
          <w:sz w:val="28"/>
          <w:szCs w:val="28"/>
        </w:rPr>
        <w:t xml:space="preserve"> до</w:t>
      </w:r>
      <w:r w:rsidRPr="00D958D7">
        <w:rPr>
          <w:rFonts w:ascii="Times New Roman" w:hAnsi="Times New Roman" w:cs="Times New Roman"/>
          <w:sz w:val="28"/>
          <w:szCs w:val="28"/>
        </w:rPr>
        <w:t>"</w:t>
      </w:r>
      <w:r w:rsidR="00B22968">
        <w:rPr>
          <w:rFonts w:ascii="Times New Roman" w:hAnsi="Times New Roman" w:cs="Times New Roman"/>
          <w:sz w:val="28"/>
          <w:szCs w:val="28"/>
        </w:rPr>
        <w:t>1</w:t>
      </w:r>
      <w:r w:rsidR="002E198C">
        <w:rPr>
          <w:rFonts w:ascii="Times New Roman" w:hAnsi="Times New Roman" w:cs="Times New Roman"/>
          <w:sz w:val="28"/>
          <w:szCs w:val="28"/>
        </w:rPr>
        <w:t>5</w:t>
      </w:r>
      <w:r w:rsidRPr="00D958D7">
        <w:rPr>
          <w:rFonts w:ascii="Times New Roman" w:hAnsi="Times New Roman" w:cs="Times New Roman"/>
          <w:sz w:val="28"/>
          <w:szCs w:val="28"/>
        </w:rPr>
        <w:t>"</w:t>
      </w:r>
      <w:r w:rsidR="00B22968">
        <w:rPr>
          <w:rFonts w:ascii="Times New Roman" w:hAnsi="Times New Roman" w:cs="Times New Roman"/>
          <w:sz w:val="28"/>
          <w:szCs w:val="28"/>
        </w:rPr>
        <w:t xml:space="preserve"> июля</w:t>
      </w:r>
      <w:r w:rsidR="000E0E85" w:rsidRPr="00D958D7">
        <w:rPr>
          <w:rFonts w:ascii="Times New Roman" w:hAnsi="Times New Roman" w:cs="Times New Roman"/>
          <w:sz w:val="28"/>
          <w:szCs w:val="28"/>
        </w:rPr>
        <w:t xml:space="preserve"> 20</w:t>
      </w:r>
      <w:r w:rsidR="002C4C05">
        <w:rPr>
          <w:rFonts w:ascii="Times New Roman" w:hAnsi="Times New Roman" w:cs="Times New Roman"/>
          <w:sz w:val="28"/>
          <w:szCs w:val="28"/>
        </w:rPr>
        <w:t>20</w:t>
      </w:r>
      <w:r w:rsidRPr="00D958D7">
        <w:rPr>
          <w:rFonts w:ascii="Times New Roman" w:hAnsi="Times New Roman" w:cs="Times New Roman"/>
          <w:sz w:val="28"/>
          <w:szCs w:val="28"/>
        </w:rPr>
        <w:t xml:space="preserve"> года.</w:t>
      </w:r>
    </w:p>
    <w:p w:rsidR="000E0E85" w:rsidRPr="00514894" w:rsidRDefault="00974C27" w:rsidP="0054281E">
      <w:pPr>
        <w:widowControl w:val="0"/>
        <w:pBdr>
          <w:bottom w:val="single" w:sz="4" w:space="31" w:color="FFFFFF"/>
        </w:pBdr>
        <w:shd w:val="clear" w:color="auto" w:fill="FFFFFF"/>
        <w:spacing w:after="0" w:line="240" w:lineRule="auto"/>
        <w:contextualSpacing/>
        <w:jc w:val="both"/>
        <w:rPr>
          <w:rFonts w:ascii="Times New Roman" w:hAnsi="Times New Roman" w:cs="Times New Roman"/>
          <w:sz w:val="28"/>
          <w:szCs w:val="28"/>
        </w:rPr>
      </w:pPr>
      <w:r w:rsidRPr="00514894">
        <w:rPr>
          <w:rFonts w:ascii="Times New Roman" w:hAnsi="Times New Roman" w:cs="Times New Roman"/>
          <w:sz w:val="28"/>
          <w:szCs w:val="28"/>
        </w:rPr>
        <w:t> </w:t>
      </w:r>
      <w:r w:rsidR="000E0E85" w:rsidRPr="00514894">
        <w:rPr>
          <w:rFonts w:ascii="Times New Roman" w:hAnsi="Times New Roman" w:cs="Times New Roman"/>
          <w:sz w:val="28"/>
          <w:szCs w:val="28"/>
        </w:rPr>
        <w:tab/>
      </w:r>
      <w:r w:rsidR="004A5824" w:rsidRPr="00514894">
        <w:rPr>
          <w:rFonts w:ascii="Times New Roman" w:hAnsi="Times New Roman" w:cs="Times New Roman"/>
          <w:sz w:val="28"/>
          <w:szCs w:val="28"/>
        </w:rPr>
        <w:t>Одновременно ставим Вас в известность, что в соответствии с пунктом 1 статьи 25 Закона РК от 12 ноября 2015 года «О государственном аудите и финансовом контроле» информацию о результатах рассмотрения рекомендаций объект государственного аудита обязан направить в указанные сроки с приложением подтверждающих документов.</w:t>
      </w:r>
    </w:p>
    <w:p w:rsidR="004A5824" w:rsidRPr="00F932AE" w:rsidRDefault="004A5824" w:rsidP="006D6F14">
      <w:pPr>
        <w:widowControl w:val="0"/>
        <w:pBdr>
          <w:bottom w:val="single" w:sz="4" w:space="31" w:color="FFFFFF"/>
        </w:pBdr>
        <w:shd w:val="clear" w:color="auto" w:fill="FFFFFF"/>
        <w:spacing w:after="0" w:line="240" w:lineRule="auto"/>
        <w:ind w:firstLine="708"/>
        <w:contextualSpacing/>
        <w:jc w:val="both"/>
        <w:rPr>
          <w:rFonts w:ascii="Times New Roman" w:hAnsi="Times New Roman" w:cs="Times New Roman"/>
          <w:sz w:val="28"/>
          <w:szCs w:val="28"/>
        </w:rPr>
      </w:pPr>
    </w:p>
    <w:p w:rsidR="00F932AE" w:rsidRDefault="00D318B3" w:rsidP="00F932AE">
      <w:pPr>
        <w:widowControl w:val="0"/>
        <w:pBdr>
          <w:bottom w:val="single" w:sz="4" w:space="31" w:color="FFFFFF"/>
        </w:pBdr>
        <w:shd w:val="clear" w:color="auto" w:fill="FFFFFF"/>
        <w:spacing w:after="0" w:line="240" w:lineRule="auto"/>
        <w:ind w:firstLine="708"/>
        <w:contextualSpacing/>
        <w:jc w:val="both"/>
        <w:rPr>
          <w:rFonts w:ascii="Times New Roman" w:hAnsi="Times New Roman" w:cs="Times New Roman"/>
          <w:b/>
          <w:sz w:val="28"/>
          <w:szCs w:val="28"/>
        </w:rPr>
      </w:pPr>
      <w:r w:rsidRPr="00F932AE">
        <w:rPr>
          <w:rFonts w:ascii="Times New Roman" w:hAnsi="Times New Roman" w:cs="Times New Roman"/>
          <w:i/>
          <w:sz w:val="28"/>
          <w:szCs w:val="28"/>
        </w:rPr>
        <w:t>Лицо, ответственное</w:t>
      </w:r>
      <w:r w:rsidR="00F932AE" w:rsidRPr="00F932AE">
        <w:rPr>
          <w:rFonts w:ascii="Times New Roman" w:hAnsi="Times New Roman" w:cs="Times New Roman"/>
          <w:i/>
          <w:sz w:val="28"/>
          <w:szCs w:val="28"/>
        </w:rPr>
        <w:t xml:space="preserve"> за проведение </w:t>
      </w:r>
      <w:r w:rsidR="00D37844" w:rsidRPr="00F932AE">
        <w:rPr>
          <w:rFonts w:ascii="Times New Roman" w:hAnsi="Times New Roman" w:cs="Times New Roman"/>
          <w:i/>
          <w:sz w:val="28"/>
          <w:szCs w:val="28"/>
        </w:rPr>
        <w:t>а</w:t>
      </w:r>
      <w:r w:rsidR="00425D6C" w:rsidRPr="00F932AE">
        <w:rPr>
          <w:rFonts w:ascii="Times New Roman" w:hAnsi="Times New Roman" w:cs="Times New Roman"/>
          <w:i/>
          <w:sz w:val="28"/>
          <w:szCs w:val="28"/>
        </w:rPr>
        <w:t>удиторского</w:t>
      </w:r>
      <w:r w:rsidR="00F932AE" w:rsidRPr="00F932AE">
        <w:rPr>
          <w:rFonts w:ascii="Times New Roman" w:hAnsi="Times New Roman" w:cs="Times New Roman"/>
          <w:i/>
          <w:sz w:val="28"/>
          <w:szCs w:val="28"/>
        </w:rPr>
        <w:t xml:space="preserve"> </w:t>
      </w:r>
      <w:r w:rsidR="00425D6C" w:rsidRPr="00F932AE">
        <w:rPr>
          <w:rFonts w:ascii="Times New Roman" w:hAnsi="Times New Roman" w:cs="Times New Roman"/>
          <w:i/>
          <w:sz w:val="28"/>
          <w:szCs w:val="28"/>
        </w:rPr>
        <w:t>мероприятия</w:t>
      </w:r>
      <w:r w:rsidR="00425D6C" w:rsidRPr="00F932AE">
        <w:rPr>
          <w:rFonts w:ascii="Times New Roman" w:hAnsi="Times New Roman" w:cs="Times New Roman"/>
          <w:sz w:val="28"/>
          <w:szCs w:val="28"/>
        </w:rPr>
        <w:t xml:space="preserve"> </w:t>
      </w:r>
      <w:r w:rsidR="00D37844" w:rsidRPr="00F932AE">
        <w:rPr>
          <w:rFonts w:ascii="Times New Roman" w:hAnsi="Times New Roman" w:cs="Times New Roman"/>
          <w:sz w:val="28"/>
          <w:szCs w:val="28"/>
        </w:rPr>
        <w:t xml:space="preserve">       </w:t>
      </w:r>
      <w:r w:rsidR="00D37844" w:rsidRPr="00D37844">
        <w:rPr>
          <w:rFonts w:ascii="Times New Roman" w:hAnsi="Times New Roman" w:cs="Times New Roman"/>
          <w:b/>
          <w:sz w:val="28"/>
          <w:szCs w:val="28"/>
        </w:rPr>
        <w:t xml:space="preserve">                               </w:t>
      </w:r>
    </w:p>
    <w:p w:rsidR="00F932AE" w:rsidRDefault="00F932AE" w:rsidP="00F932AE">
      <w:pPr>
        <w:widowControl w:val="0"/>
        <w:pBdr>
          <w:bottom w:val="single" w:sz="4" w:space="31" w:color="FFFFFF"/>
        </w:pBdr>
        <w:shd w:val="clear" w:color="auto" w:fill="FFFFFF"/>
        <w:spacing w:after="0" w:line="240" w:lineRule="auto"/>
        <w:ind w:firstLine="708"/>
        <w:contextualSpacing/>
        <w:jc w:val="both"/>
        <w:rPr>
          <w:rFonts w:ascii="Times New Roman" w:hAnsi="Times New Roman" w:cs="Times New Roman"/>
          <w:b/>
          <w:sz w:val="28"/>
          <w:szCs w:val="28"/>
        </w:rPr>
      </w:pPr>
    </w:p>
    <w:p w:rsidR="006D6F14" w:rsidRPr="00F932AE" w:rsidRDefault="00F932AE" w:rsidP="00F932AE">
      <w:pPr>
        <w:widowControl w:val="0"/>
        <w:pBdr>
          <w:bottom w:val="single" w:sz="4" w:space="31" w:color="FFFFFF"/>
        </w:pBdr>
        <w:shd w:val="clear" w:color="auto" w:fill="FFFFFF"/>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b/>
          <w:sz w:val="28"/>
          <w:szCs w:val="28"/>
        </w:rPr>
        <w:t xml:space="preserve">Руководитель Управления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D37844" w:rsidRPr="00D37844">
        <w:rPr>
          <w:rFonts w:ascii="Times New Roman" w:hAnsi="Times New Roman" w:cs="Times New Roman"/>
          <w:b/>
          <w:sz w:val="28"/>
          <w:szCs w:val="28"/>
        </w:rPr>
        <w:t>Ш.</w:t>
      </w:r>
      <w:r w:rsidR="00D37844" w:rsidRPr="00D37844">
        <w:rPr>
          <w:rFonts w:ascii="Times New Roman" w:hAnsi="Times New Roman" w:cs="Times New Roman"/>
          <w:b/>
          <w:sz w:val="28"/>
          <w:szCs w:val="28"/>
          <w:lang w:val="kk-KZ"/>
        </w:rPr>
        <w:t xml:space="preserve"> Күреңбек тегі</w:t>
      </w:r>
    </w:p>
    <w:p w:rsidR="003C420F" w:rsidRPr="00D37844" w:rsidRDefault="003C420F" w:rsidP="006D6F14">
      <w:pPr>
        <w:widowControl w:val="0"/>
        <w:pBdr>
          <w:bottom w:val="single" w:sz="4" w:space="31" w:color="FFFFFF"/>
        </w:pBdr>
        <w:shd w:val="clear" w:color="auto" w:fill="FFFFFF"/>
        <w:spacing w:after="0" w:line="240" w:lineRule="auto"/>
        <w:ind w:firstLine="708"/>
        <w:contextualSpacing/>
        <w:jc w:val="both"/>
        <w:rPr>
          <w:rFonts w:ascii="Times New Roman" w:hAnsi="Times New Roman" w:cs="Times New Roman"/>
          <w:b/>
          <w:sz w:val="28"/>
          <w:szCs w:val="28"/>
        </w:rPr>
      </w:pPr>
    </w:p>
    <w:p w:rsidR="0013140B" w:rsidRPr="00D37844" w:rsidRDefault="005F2F69" w:rsidP="006D6F14">
      <w:pPr>
        <w:widowControl w:val="0"/>
        <w:pBdr>
          <w:bottom w:val="single" w:sz="4" w:space="31" w:color="FFFFFF"/>
        </w:pBdr>
        <w:shd w:val="clear" w:color="auto" w:fill="FFFFFF"/>
        <w:spacing w:after="0" w:line="240" w:lineRule="auto"/>
        <w:ind w:firstLine="708"/>
        <w:contextualSpacing/>
        <w:jc w:val="both"/>
        <w:rPr>
          <w:rFonts w:ascii="Times New Roman" w:hAnsi="Times New Roman" w:cs="Times New Roman"/>
          <w:b/>
          <w:sz w:val="28"/>
          <w:szCs w:val="28"/>
        </w:rPr>
      </w:pPr>
      <w:r w:rsidRPr="00D37844">
        <w:rPr>
          <w:rFonts w:ascii="Times New Roman" w:hAnsi="Times New Roman" w:cs="Times New Roman"/>
          <w:b/>
          <w:sz w:val="28"/>
          <w:szCs w:val="28"/>
        </w:rPr>
        <w:tab/>
      </w:r>
      <w:r w:rsidRPr="00D37844">
        <w:rPr>
          <w:rFonts w:ascii="Times New Roman" w:hAnsi="Times New Roman" w:cs="Times New Roman"/>
          <w:b/>
          <w:sz w:val="28"/>
          <w:szCs w:val="28"/>
        </w:rPr>
        <w:tab/>
      </w:r>
      <w:r w:rsidRPr="00D37844">
        <w:rPr>
          <w:rFonts w:ascii="Times New Roman" w:hAnsi="Times New Roman" w:cs="Times New Roman"/>
          <w:b/>
          <w:sz w:val="28"/>
          <w:szCs w:val="28"/>
        </w:rPr>
        <w:tab/>
      </w:r>
      <w:r w:rsidRPr="00D37844">
        <w:rPr>
          <w:rFonts w:ascii="Times New Roman" w:hAnsi="Times New Roman" w:cs="Times New Roman"/>
          <w:b/>
          <w:sz w:val="28"/>
          <w:szCs w:val="28"/>
        </w:rPr>
        <w:tab/>
      </w:r>
      <w:r w:rsidRPr="00D37844">
        <w:rPr>
          <w:rFonts w:ascii="Times New Roman" w:hAnsi="Times New Roman" w:cs="Times New Roman"/>
          <w:b/>
          <w:sz w:val="28"/>
          <w:szCs w:val="28"/>
        </w:rPr>
        <w:tab/>
      </w:r>
    </w:p>
    <w:p w:rsidR="0013140B" w:rsidRPr="00514894" w:rsidRDefault="0013140B" w:rsidP="0013140B">
      <w:pPr>
        <w:spacing w:after="0" w:line="240" w:lineRule="auto"/>
        <w:ind w:left="5529"/>
        <w:jc w:val="center"/>
        <w:rPr>
          <w:rFonts w:ascii="Times New Roman" w:hAnsi="Times New Roman" w:cs="Times New Roman"/>
          <w:sz w:val="28"/>
          <w:szCs w:val="28"/>
        </w:rPr>
      </w:pPr>
    </w:p>
    <w:p w:rsidR="0013140B" w:rsidRPr="00514894" w:rsidRDefault="0013140B" w:rsidP="0013140B">
      <w:pPr>
        <w:spacing w:after="0" w:line="240" w:lineRule="auto"/>
        <w:ind w:left="5529"/>
        <w:jc w:val="center"/>
        <w:rPr>
          <w:rFonts w:ascii="Times New Roman" w:hAnsi="Times New Roman" w:cs="Times New Roman"/>
          <w:sz w:val="28"/>
          <w:szCs w:val="28"/>
        </w:rPr>
      </w:pPr>
    </w:p>
    <w:sectPr w:rsidR="0013140B" w:rsidRPr="00514894" w:rsidSect="00520DD8">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3713B"/>
    <w:multiLevelType w:val="hybridMultilevel"/>
    <w:tmpl w:val="6A92D012"/>
    <w:lvl w:ilvl="0" w:tplc="C91CC01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EB0330E"/>
    <w:multiLevelType w:val="hybridMultilevel"/>
    <w:tmpl w:val="2A6E31B4"/>
    <w:lvl w:ilvl="0" w:tplc="D098D14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FA01DF6"/>
    <w:multiLevelType w:val="hybridMultilevel"/>
    <w:tmpl w:val="74A8DE7A"/>
    <w:lvl w:ilvl="0" w:tplc="17A433AA">
      <w:start w:val="1"/>
      <w:numFmt w:val="decimal"/>
      <w:lvlText w:val="%1."/>
      <w:lvlJc w:val="left"/>
      <w:pPr>
        <w:ind w:left="1068" w:hanging="360"/>
      </w:pPr>
      <w:rPr>
        <w:rFonts w:hint="default"/>
        <w:i w:val="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97E3C50"/>
    <w:multiLevelType w:val="hybridMultilevel"/>
    <w:tmpl w:val="00786E06"/>
    <w:lvl w:ilvl="0" w:tplc="9A4CDE16">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4" w15:restartNumberingAfterBreak="0">
    <w:nsid w:val="2DDD4390"/>
    <w:multiLevelType w:val="hybridMultilevel"/>
    <w:tmpl w:val="99AE2AE8"/>
    <w:lvl w:ilvl="0" w:tplc="6E46DFCC">
      <w:start w:val="7"/>
      <w:numFmt w:val="decimal"/>
      <w:lvlText w:val="%1."/>
      <w:lvlJc w:val="left"/>
      <w:pPr>
        <w:ind w:left="1069" w:hanging="360"/>
      </w:pPr>
      <w:rPr>
        <w:rFonts w:hint="default"/>
        <w:b/>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1007ECE"/>
    <w:multiLevelType w:val="hybridMultilevel"/>
    <w:tmpl w:val="ED7062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3BF5CC4"/>
    <w:multiLevelType w:val="hybridMultilevel"/>
    <w:tmpl w:val="5B727B9C"/>
    <w:lvl w:ilvl="0" w:tplc="44443812">
      <w:start w:val="1"/>
      <w:numFmt w:val="decimal"/>
      <w:lvlText w:val="%1."/>
      <w:lvlJc w:val="left"/>
      <w:pPr>
        <w:ind w:left="1759" w:hanging="105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CC4131"/>
    <w:multiLevelType w:val="hybridMultilevel"/>
    <w:tmpl w:val="54943F06"/>
    <w:lvl w:ilvl="0" w:tplc="1EF28BE0">
      <w:start w:val="1"/>
      <w:numFmt w:val="decimal"/>
      <w:lvlText w:val="%1)"/>
      <w:lvlJc w:val="left"/>
      <w:pPr>
        <w:ind w:left="1819" w:hanging="111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FA671EF"/>
    <w:multiLevelType w:val="hybridMultilevel"/>
    <w:tmpl w:val="10503946"/>
    <w:lvl w:ilvl="0" w:tplc="E82CA226">
      <w:start w:val="1"/>
      <w:numFmt w:val="decimal"/>
      <w:lvlText w:val="%1."/>
      <w:lvlJc w:val="left"/>
      <w:pPr>
        <w:ind w:left="1879" w:hanging="117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0CE707B"/>
    <w:multiLevelType w:val="hybridMultilevel"/>
    <w:tmpl w:val="352C51CA"/>
    <w:lvl w:ilvl="0" w:tplc="90D6E2F4">
      <w:start w:val="7"/>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05A32B6"/>
    <w:multiLevelType w:val="hybridMultilevel"/>
    <w:tmpl w:val="BE52F470"/>
    <w:lvl w:ilvl="0" w:tplc="EF3C527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6FC3130"/>
    <w:multiLevelType w:val="hybridMultilevel"/>
    <w:tmpl w:val="1A08E3E4"/>
    <w:lvl w:ilvl="0" w:tplc="4D2872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6C722A0D"/>
    <w:multiLevelType w:val="hybridMultilevel"/>
    <w:tmpl w:val="6C5CA67A"/>
    <w:lvl w:ilvl="0" w:tplc="3AE4BB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70AB143A"/>
    <w:multiLevelType w:val="hybridMultilevel"/>
    <w:tmpl w:val="3C38AA5E"/>
    <w:lvl w:ilvl="0" w:tplc="460EFAE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3EC6E49"/>
    <w:multiLevelType w:val="hybridMultilevel"/>
    <w:tmpl w:val="68EA3B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5EF17C1"/>
    <w:multiLevelType w:val="hybridMultilevel"/>
    <w:tmpl w:val="C0EEF590"/>
    <w:lvl w:ilvl="0" w:tplc="9288EADC">
      <w:start w:val="4"/>
      <w:numFmt w:val="bullet"/>
      <w:lvlText w:val="-"/>
      <w:lvlJc w:val="left"/>
      <w:pPr>
        <w:ind w:left="720" w:hanging="360"/>
      </w:pPr>
      <w:rPr>
        <w:rFonts w:ascii="Times New Roman" w:eastAsiaTheme="minorHAnsi" w:hAnsi="Times New Roman" w:cs="Times New Roman" w:hint="default"/>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87D180C"/>
    <w:multiLevelType w:val="hybridMultilevel"/>
    <w:tmpl w:val="823CCF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0"/>
  </w:num>
  <w:num w:numId="4">
    <w:abstractNumId w:val="6"/>
  </w:num>
  <w:num w:numId="5">
    <w:abstractNumId w:val="16"/>
  </w:num>
  <w:num w:numId="6">
    <w:abstractNumId w:val="14"/>
  </w:num>
  <w:num w:numId="7">
    <w:abstractNumId w:val="5"/>
  </w:num>
  <w:num w:numId="8">
    <w:abstractNumId w:val="7"/>
  </w:num>
  <w:num w:numId="9">
    <w:abstractNumId w:val="2"/>
  </w:num>
  <w:num w:numId="10">
    <w:abstractNumId w:val="10"/>
  </w:num>
  <w:num w:numId="11">
    <w:abstractNumId w:val="9"/>
  </w:num>
  <w:num w:numId="12">
    <w:abstractNumId w:val="4"/>
  </w:num>
  <w:num w:numId="13">
    <w:abstractNumId w:val="15"/>
  </w:num>
  <w:num w:numId="14">
    <w:abstractNumId w:val="8"/>
  </w:num>
  <w:num w:numId="15">
    <w:abstractNumId w:val="11"/>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D6C"/>
    <w:rsid w:val="00002310"/>
    <w:rsid w:val="00010A6A"/>
    <w:rsid w:val="00015346"/>
    <w:rsid w:val="00023C1A"/>
    <w:rsid w:val="00030C0C"/>
    <w:rsid w:val="000520E6"/>
    <w:rsid w:val="00060CEA"/>
    <w:rsid w:val="00061F57"/>
    <w:rsid w:val="00081F70"/>
    <w:rsid w:val="0008790F"/>
    <w:rsid w:val="000A190C"/>
    <w:rsid w:val="000A584B"/>
    <w:rsid w:val="000B24E2"/>
    <w:rsid w:val="000B322D"/>
    <w:rsid w:val="000C0A0E"/>
    <w:rsid w:val="000C3AA9"/>
    <w:rsid w:val="000C49F8"/>
    <w:rsid w:val="000C5CFD"/>
    <w:rsid w:val="000D224D"/>
    <w:rsid w:val="000D7E96"/>
    <w:rsid w:val="000E0E85"/>
    <w:rsid w:val="000F1D6C"/>
    <w:rsid w:val="000F7B90"/>
    <w:rsid w:val="00110504"/>
    <w:rsid w:val="00121216"/>
    <w:rsid w:val="00127009"/>
    <w:rsid w:val="0013140B"/>
    <w:rsid w:val="00145B1E"/>
    <w:rsid w:val="00153FCB"/>
    <w:rsid w:val="001549E7"/>
    <w:rsid w:val="0015641E"/>
    <w:rsid w:val="00161BD3"/>
    <w:rsid w:val="00163111"/>
    <w:rsid w:val="001633FC"/>
    <w:rsid w:val="0017075E"/>
    <w:rsid w:val="0017329A"/>
    <w:rsid w:val="001862CF"/>
    <w:rsid w:val="0018637C"/>
    <w:rsid w:val="00194D16"/>
    <w:rsid w:val="0019739F"/>
    <w:rsid w:val="001B4453"/>
    <w:rsid w:val="001D32A6"/>
    <w:rsid w:val="001D6589"/>
    <w:rsid w:val="001F5A7A"/>
    <w:rsid w:val="00211B7E"/>
    <w:rsid w:val="00220831"/>
    <w:rsid w:val="00223E12"/>
    <w:rsid w:val="00243A09"/>
    <w:rsid w:val="002524FD"/>
    <w:rsid w:val="0025791D"/>
    <w:rsid w:val="00264A0D"/>
    <w:rsid w:val="00276F90"/>
    <w:rsid w:val="0028317B"/>
    <w:rsid w:val="002850B8"/>
    <w:rsid w:val="00285806"/>
    <w:rsid w:val="002967E2"/>
    <w:rsid w:val="00296C84"/>
    <w:rsid w:val="002A02EF"/>
    <w:rsid w:val="002B3254"/>
    <w:rsid w:val="002C4C05"/>
    <w:rsid w:val="002D1859"/>
    <w:rsid w:val="002D451F"/>
    <w:rsid w:val="002D5B5C"/>
    <w:rsid w:val="002E198C"/>
    <w:rsid w:val="002E2A8A"/>
    <w:rsid w:val="002F2E8F"/>
    <w:rsid w:val="00300991"/>
    <w:rsid w:val="00305C7C"/>
    <w:rsid w:val="00314940"/>
    <w:rsid w:val="00316107"/>
    <w:rsid w:val="00320478"/>
    <w:rsid w:val="00322C93"/>
    <w:rsid w:val="00333607"/>
    <w:rsid w:val="003418D9"/>
    <w:rsid w:val="00342C32"/>
    <w:rsid w:val="00357043"/>
    <w:rsid w:val="00361C07"/>
    <w:rsid w:val="00367C2C"/>
    <w:rsid w:val="00372A5D"/>
    <w:rsid w:val="00384A9A"/>
    <w:rsid w:val="00386B47"/>
    <w:rsid w:val="00387BBC"/>
    <w:rsid w:val="00390F2C"/>
    <w:rsid w:val="003971C8"/>
    <w:rsid w:val="003A0E72"/>
    <w:rsid w:val="003A64F1"/>
    <w:rsid w:val="003B7F66"/>
    <w:rsid w:val="003C420F"/>
    <w:rsid w:val="003D0002"/>
    <w:rsid w:val="003D43D8"/>
    <w:rsid w:val="003E182A"/>
    <w:rsid w:val="003E1DB4"/>
    <w:rsid w:val="00403FB1"/>
    <w:rsid w:val="00414580"/>
    <w:rsid w:val="00417E65"/>
    <w:rsid w:val="00422AC3"/>
    <w:rsid w:val="00424A8B"/>
    <w:rsid w:val="00425D6C"/>
    <w:rsid w:val="00427688"/>
    <w:rsid w:val="00434D4F"/>
    <w:rsid w:val="00440F7E"/>
    <w:rsid w:val="00442989"/>
    <w:rsid w:val="00442D4B"/>
    <w:rsid w:val="004533FA"/>
    <w:rsid w:val="00460C20"/>
    <w:rsid w:val="004763A8"/>
    <w:rsid w:val="004A25AE"/>
    <w:rsid w:val="004A5824"/>
    <w:rsid w:val="004B0FAE"/>
    <w:rsid w:val="004B388D"/>
    <w:rsid w:val="004B6158"/>
    <w:rsid w:val="004B7A17"/>
    <w:rsid w:val="004C1F32"/>
    <w:rsid w:val="004C29DF"/>
    <w:rsid w:val="004C4117"/>
    <w:rsid w:val="004E4E84"/>
    <w:rsid w:val="004E6198"/>
    <w:rsid w:val="004E688F"/>
    <w:rsid w:val="004F1D55"/>
    <w:rsid w:val="004F5A04"/>
    <w:rsid w:val="005030E7"/>
    <w:rsid w:val="00504FC6"/>
    <w:rsid w:val="0050665A"/>
    <w:rsid w:val="005117D5"/>
    <w:rsid w:val="00514894"/>
    <w:rsid w:val="00520945"/>
    <w:rsid w:val="00520DD8"/>
    <w:rsid w:val="00522A24"/>
    <w:rsid w:val="00527D2D"/>
    <w:rsid w:val="00530F6C"/>
    <w:rsid w:val="00534FD1"/>
    <w:rsid w:val="00540EFA"/>
    <w:rsid w:val="005424CA"/>
    <w:rsid w:val="0054281E"/>
    <w:rsid w:val="00543337"/>
    <w:rsid w:val="00550CEE"/>
    <w:rsid w:val="00554446"/>
    <w:rsid w:val="00557B35"/>
    <w:rsid w:val="005671DA"/>
    <w:rsid w:val="00574702"/>
    <w:rsid w:val="0057470C"/>
    <w:rsid w:val="0057521C"/>
    <w:rsid w:val="00575343"/>
    <w:rsid w:val="005847C3"/>
    <w:rsid w:val="00584F47"/>
    <w:rsid w:val="0058545F"/>
    <w:rsid w:val="00594A2C"/>
    <w:rsid w:val="00595C63"/>
    <w:rsid w:val="005A1C34"/>
    <w:rsid w:val="005A6867"/>
    <w:rsid w:val="005B4EE4"/>
    <w:rsid w:val="005B6FE0"/>
    <w:rsid w:val="005B7F49"/>
    <w:rsid w:val="005D421E"/>
    <w:rsid w:val="005F2F69"/>
    <w:rsid w:val="005F3A1D"/>
    <w:rsid w:val="005F6B11"/>
    <w:rsid w:val="00602B02"/>
    <w:rsid w:val="00607525"/>
    <w:rsid w:val="00611311"/>
    <w:rsid w:val="0061528B"/>
    <w:rsid w:val="0062574A"/>
    <w:rsid w:val="006300E6"/>
    <w:rsid w:val="006309AC"/>
    <w:rsid w:val="00646958"/>
    <w:rsid w:val="0065444C"/>
    <w:rsid w:val="00660E03"/>
    <w:rsid w:val="00662CB3"/>
    <w:rsid w:val="00664A6F"/>
    <w:rsid w:val="006779FE"/>
    <w:rsid w:val="00683907"/>
    <w:rsid w:val="00686B57"/>
    <w:rsid w:val="00687C89"/>
    <w:rsid w:val="00693038"/>
    <w:rsid w:val="006A1980"/>
    <w:rsid w:val="006A3CEB"/>
    <w:rsid w:val="006A66BF"/>
    <w:rsid w:val="006B7630"/>
    <w:rsid w:val="006D3282"/>
    <w:rsid w:val="006D6F14"/>
    <w:rsid w:val="006E4448"/>
    <w:rsid w:val="006E5ABE"/>
    <w:rsid w:val="00707022"/>
    <w:rsid w:val="00722565"/>
    <w:rsid w:val="007230A3"/>
    <w:rsid w:val="007250ED"/>
    <w:rsid w:val="00733FFE"/>
    <w:rsid w:val="007410F8"/>
    <w:rsid w:val="00741356"/>
    <w:rsid w:val="007528B9"/>
    <w:rsid w:val="00755D92"/>
    <w:rsid w:val="00760D6D"/>
    <w:rsid w:val="00760DA0"/>
    <w:rsid w:val="0077760E"/>
    <w:rsid w:val="007A7B79"/>
    <w:rsid w:val="007B165C"/>
    <w:rsid w:val="007C5197"/>
    <w:rsid w:val="007C7121"/>
    <w:rsid w:val="007F370B"/>
    <w:rsid w:val="007F56A6"/>
    <w:rsid w:val="008201FF"/>
    <w:rsid w:val="00832993"/>
    <w:rsid w:val="00837B38"/>
    <w:rsid w:val="0084438B"/>
    <w:rsid w:val="008715AF"/>
    <w:rsid w:val="00880173"/>
    <w:rsid w:val="00881C74"/>
    <w:rsid w:val="00894319"/>
    <w:rsid w:val="0089509A"/>
    <w:rsid w:val="008A0863"/>
    <w:rsid w:val="008A69C5"/>
    <w:rsid w:val="008B4621"/>
    <w:rsid w:val="008C1BF7"/>
    <w:rsid w:val="008D0846"/>
    <w:rsid w:val="008D2264"/>
    <w:rsid w:val="008E50F3"/>
    <w:rsid w:val="008E55F8"/>
    <w:rsid w:val="008E76AD"/>
    <w:rsid w:val="008F2EE5"/>
    <w:rsid w:val="0090158C"/>
    <w:rsid w:val="0091150D"/>
    <w:rsid w:val="00912109"/>
    <w:rsid w:val="00922B6F"/>
    <w:rsid w:val="00930E2B"/>
    <w:rsid w:val="00931392"/>
    <w:rsid w:val="009329A5"/>
    <w:rsid w:val="009404DF"/>
    <w:rsid w:val="0095508D"/>
    <w:rsid w:val="00967397"/>
    <w:rsid w:val="00974C27"/>
    <w:rsid w:val="00985FC2"/>
    <w:rsid w:val="009923BB"/>
    <w:rsid w:val="009A4483"/>
    <w:rsid w:val="009B3B14"/>
    <w:rsid w:val="009B5EF7"/>
    <w:rsid w:val="009B6F89"/>
    <w:rsid w:val="009E74BC"/>
    <w:rsid w:val="00A076D5"/>
    <w:rsid w:val="00A1338B"/>
    <w:rsid w:val="00A21315"/>
    <w:rsid w:val="00A26371"/>
    <w:rsid w:val="00A3561C"/>
    <w:rsid w:val="00A37062"/>
    <w:rsid w:val="00A44EC8"/>
    <w:rsid w:val="00A85788"/>
    <w:rsid w:val="00A864A3"/>
    <w:rsid w:val="00A955C1"/>
    <w:rsid w:val="00AA00B0"/>
    <w:rsid w:val="00AA2192"/>
    <w:rsid w:val="00AA4A94"/>
    <w:rsid w:val="00AD226B"/>
    <w:rsid w:val="00AE5874"/>
    <w:rsid w:val="00AF64C7"/>
    <w:rsid w:val="00B01802"/>
    <w:rsid w:val="00B135E5"/>
    <w:rsid w:val="00B13D80"/>
    <w:rsid w:val="00B14EC2"/>
    <w:rsid w:val="00B169A9"/>
    <w:rsid w:val="00B22968"/>
    <w:rsid w:val="00B31989"/>
    <w:rsid w:val="00B340C0"/>
    <w:rsid w:val="00B73373"/>
    <w:rsid w:val="00B73A90"/>
    <w:rsid w:val="00B81F80"/>
    <w:rsid w:val="00B83F92"/>
    <w:rsid w:val="00B8417E"/>
    <w:rsid w:val="00B971F3"/>
    <w:rsid w:val="00BA1F24"/>
    <w:rsid w:val="00BB0575"/>
    <w:rsid w:val="00BB0591"/>
    <w:rsid w:val="00BB0765"/>
    <w:rsid w:val="00BB767E"/>
    <w:rsid w:val="00BC14F4"/>
    <w:rsid w:val="00BC46B2"/>
    <w:rsid w:val="00BC65C2"/>
    <w:rsid w:val="00BD5A30"/>
    <w:rsid w:val="00BE091F"/>
    <w:rsid w:val="00BE4AFA"/>
    <w:rsid w:val="00BE5ECC"/>
    <w:rsid w:val="00BF0C46"/>
    <w:rsid w:val="00BF549E"/>
    <w:rsid w:val="00C00DD3"/>
    <w:rsid w:val="00C10968"/>
    <w:rsid w:val="00C21453"/>
    <w:rsid w:val="00C22E15"/>
    <w:rsid w:val="00C3053A"/>
    <w:rsid w:val="00C33CCD"/>
    <w:rsid w:val="00C40944"/>
    <w:rsid w:val="00C410F8"/>
    <w:rsid w:val="00C412CC"/>
    <w:rsid w:val="00C41CB6"/>
    <w:rsid w:val="00C46E5F"/>
    <w:rsid w:val="00C518A5"/>
    <w:rsid w:val="00C612BE"/>
    <w:rsid w:val="00C70DAB"/>
    <w:rsid w:val="00C813CC"/>
    <w:rsid w:val="00C81776"/>
    <w:rsid w:val="00C82DCB"/>
    <w:rsid w:val="00C97D47"/>
    <w:rsid w:val="00CA16F8"/>
    <w:rsid w:val="00CB56B0"/>
    <w:rsid w:val="00CB5C1D"/>
    <w:rsid w:val="00CC55A4"/>
    <w:rsid w:val="00CD77ED"/>
    <w:rsid w:val="00CE7193"/>
    <w:rsid w:val="00CF5EED"/>
    <w:rsid w:val="00CF7DCD"/>
    <w:rsid w:val="00D079D2"/>
    <w:rsid w:val="00D24E2D"/>
    <w:rsid w:val="00D318B3"/>
    <w:rsid w:val="00D36078"/>
    <w:rsid w:val="00D37844"/>
    <w:rsid w:val="00D457EC"/>
    <w:rsid w:val="00D46AB0"/>
    <w:rsid w:val="00D6747D"/>
    <w:rsid w:val="00D74999"/>
    <w:rsid w:val="00D75511"/>
    <w:rsid w:val="00D76AB7"/>
    <w:rsid w:val="00D916ED"/>
    <w:rsid w:val="00D958D7"/>
    <w:rsid w:val="00DA06D4"/>
    <w:rsid w:val="00DA278D"/>
    <w:rsid w:val="00DA781D"/>
    <w:rsid w:val="00DB112E"/>
    <w:rsid w:val="00DB7F82"/>
    <w:rsid w:val="00DC6332"/>
    <w:rsid w:val="00DD1976"/>
    <w:rsid w:val="00E01B60"/>
    <w:rsid w:val="00E171EA"/>
    <w:rsid w:val="00E25776"/>
    <w:rsid w:val="00E26543"/>
    <w:rsid w:val="00E321E9"/>
    <w:rsid w:val="00E33438"/>
    <w:rsid w:val="00E432F6"/>
    <w:rsid w:val="00E44FBD"/>
    <w:rsid w:val="00E45573"/>
    <w:rsid w:val="00E50EAA"/>
    <w:rsid w:val="00E70530"/>
    <w:rsid w:val="00E71836"/>
    <w:rsid w:val="00E751A3"/>
    <w:rsid w:val="00E839A6"/>
    <w:rsid w:val="00E83BAB"/>
    <w:rsid w:val="00E926F1"/>
    <w:rsid w:val="00E96E31"/>
    <w:rsid w:val="00EA5138"/>
    <w:rsid w:val="00EB1857"/>
    <w:rsid w:val="00EE0AF3"/>
    <w:rsid w:val="00EE6EC3"/>
    <w:rsid w:val="00EF0C6A"/>
    <w:rsid w:val="00EF2F27"/>
    <w:rsid w:val="00EF5D0F"/>
    <w:rsid w:val="00EF65E6"/>
    <w:rsid w:val="00F11D5C"/>
    <w:rsid w:val="00F13652"/>
    <w:rsid w:val="00F20DB0"/>
    <w:rsid w:val="00F227A4"/>
    <w:rsid w:val="00F23672"/>
    <w:rsid w:val="00F23B63"/>
    <w:rsid w:val="00F30D28"/>
    <w:rsid w:val="00F42B5D"/>
    <w:rsid w:val="00F51427"/>
    <w:rsid w:val="00F63334"/>
    <w:rsid w:val="00F66382"/>
    <w:rsid w:val="00F7283C"/>
    <w:rsid w:val="00F932AE"/>
    <w:rsid w:val="00FA42E3"/>
    <w:rsid w:val="00FA65DF"/>
    <w:rsid w:val="00FC0996"/>
    <w:rsid w:val="00FD6C13"/>
    <w:rsid w:val="00FD7E66"/>
    <w:rsid w:val="00FE1CB6"/>
    <w:rsid w:val="00FF3192"/>
    <w:rsid w:val="00FF4072"/>
    <w:rsid w:val="00FF48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83A2F1-95BD-42A3-A14B-94A7142E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A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25D6C"/>
    <w:rPr>
      <w:color w:val="0000FF"/>
      <w:u w:val="single"/>
    </w:rPr>
  </w:style>
  <w:style w:type="paragraph" w:styleId="a4">
    <w:name w:val="Plain Text"/>
    <w:aliases w:val="Текст в табл,Oaeno Ciae,Текст в табл Знак Знак,Текст в табл Знак Знак Знак Знак Знак Знак Знак Знак Знак"/>
    <w:basedOn w:val="a"/>
    <w:link w:val="a5"/>
    <w:uiPriority w:val="99"/>
    <w:qFormat/>
    <w:rsid w:val="00427688"/>
    <w:pPr>
      <w:spacing w:after="120" w:line="320" w:lineRule="exact"/>
      <w:ind w:firstLine="567"/>
      <w:jc w:val="both"/>
    </w:pPr>
    <w:rPr>
      <w:rFonts w:ascii="Times New Roman" w:eastAsia="Times New Roman" w:hAnsi="Times New Roman" w:cs="Times New Roman"/>
      <w:sz w:val="28"/>
      <w:szCs w:val="20"/>
      <w:lang w:eastAsia="ru-RU"/>
    </w:rPr>
  </w:style>
  <w:style w:type="character" w:customStyle="1" w:styleId="a5">
    <w:name w:val="Текст Знак"/>
    <w:aliases w:val="Текст в табл Знак,Oaeno Ciae Знак,Текст в табл Знак Знак Знак,Текст в табл Знак Знак Знак Знак Знак Знак Знак Знак Знак Знак"/>
    <w:basedOn w:val="a0"/>
    <w:link w:val="a4"/>
    <w:uiPriority w:val="99"/>
    <w:rsid w:val="00427688"/>
    <w:rPr>
      <w:rFonts w:ascii="Times New Roman" w:eastAsia="Times New Roman" w:hAnsi="Times New Roman" w:cs="Times New Roman"/>
      <w:sz w:val="28"/>
      <w:szCs w:val="20"/>
      <w:lang w:eastAsia="ru-RU"/>
    </w:rPr>
  </w:style>
  <w:style w:type="paragraph" w:customStyle="1" w:styleId="-11">
    <w:name w:val="Цветной список - Акцент 11"/>
    <w:aliases w:val="маркированный"/>
    <w:basedOn w:val="a"/>
    <w:link w:val="-1"/>
    <w:uiPriority w:val="34"/>
    <w:qFormat/>
    <w:rsid w:val="00427688"/>
    <w:pPr>
      <w:spacing w:after="120" w:line="360" w:lineRule="auto"/>
      <w:ind w:left="720" w:firstLine="720"/>
      <w:contextualSpacing/>
      <w:jc w:val="both"/>
    </w:pPr>
    <w:rPr>
      <w:rFonts w:ascii="Times New Roman" w:eastAsia="Times New Roman" w:hAnsi="Times New Roman" w:cs="Times New Roman"/>
      <w:sz w:val="24"/>
      <w:szCs w:val="20"/>
      <w:lang w:val="en-US"/>
    </w:rPr>
  </w:style>
  <w:style w:type="character" w:customStyle="1" w:styleId="-1">
    <w:name w:val="Цветной список - Акцент 1 Знак"/>
    <w:aliases w:val="маркированный Знак,Абзац списка Знак,Список 1 Знак,Heading1 Знак,Colorful List - Accent 11 Знак,Цветной список - Акцент 11 Знак,Elenco Normale Знак,Средняя сетка 1 - Акцент 21 Знак,List Paragraph Знак,N_List Paragraph Знак"/>
    <w:link w:val="-11"/>
    <w:uiPriority w:val="34"/>
    <w:qFormat/>
    <w:rsid w:val="00427688"/>
    <w:rPr>
      <w:rFonts w:ascii="Times New Roman" w:eastAsia="Times New Roman" w:hAnsi="Times New Roman" w:cs="Times New Roman"/>
      <w:sz w:val="24"/>
      <w:szCs w:val="20"/>
      <w:lang w:val="en-US"/>
    </w:rPr>
  </w:style>
  <w:style w:type="paragraph" w:styleId="a6">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7"/>
    <w:uiPriority w:val="99"/>
    <w:unhideWhenUsed/>
    <w:qFormat/>
    <w:rsid w:val="004276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6"/>
    <w:uiPriority w:val="99"/>
    <w:rsid w:val="00427688"/>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B615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B6158"/>
    <w:rPr>
      <w:rFonts w:ascii="Segoe UI" w:hAnsi="Segoe UI" w:cs="Segoe UI"/>
      <w:sz w:val="18"/>
      <w:szCs w:val="18"/>
    </w:rPr>
  </w:style>
  <w:style w:type="paragraph" w:styleId="aa">
    <w:name w:val="List Paragraph"/>
    <w:aliases w:val="Абзац,List Paragraph,References,NUMBERED PARAGRAPH,List Paragraph 1,Bullets,List_Paragraph,Multilevel para_II,List Paragraph1,Akapit z listą BS,List Paragraph (numbered (a)),IBL List Paragraph,List Paragraph nowy,Bullet1,H1-1,Heading1"/>
    <w:basedOn w:val="a"/>
    <w:uiPriority w:val="34"/>
    <w:qFormat/>
    <w:rsid w:val="00922B6F"/>
    <w:pPr>
      <w:ind w:left="720"/>
      <w:contextualSpacing/>
    </w:pPr>
  </w:style>
  <w:style w:type="paragraph" w:customStyle="1" w:styleId="2">
    <w:name w:val="заголовок 2"/>
    <w:basedOn w:val="a"/>
    <w:next w:val="a"/>
    <w:uiPriority w:val="99"/>
    <w:semiHidden/>
    <w:qFormat/>
    <w:rsid w:val="008A69C5"/>
    <w:pPr>
      <w:keepNext/>
      <w:spacing w:after="0" w:line="240" w:lineRule="auto"/>
      <w:jc w:val="center"/>
    </w:pPr>
    <w:rPr>
      <w:rFonts w:ascii="Times New Roman" w:eastAsia="Times New Roman" w:hAnsi="Times New Roman" w:cs="Times New Roman"/>
      <w:b/>
      <w:sz w:val="28"/>
      <w:szCs w:val="20"/>
      <w:lang w:eastAsia="ru-RU"/>
    </w:rPr>
  </w:style>
  <w:style w:type="paragraph" w:styleId="ab">
    <w:name w:val="No Spacing"/>
    <w:uiPriority w:val="1"/>
    <w:qFormat/>
    <w:rsid w:val="004B0FAE"/>
    <w:pPr>
      <w:widowControl w:val="0"/>
      <w:suppressAutoHyphens/>
      <w:spacing w:after="0" w:line="240" w:lineRule="auto"/>
    </w:pPr>
    <w:rPr>
      <w:rFonts w:ascii="Courier New" w:eastAsia="Times New Roman" w:hAnsi="Courier New" w:cs="Courier New"/>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757922">
      <w:bodyDiv w:val="1"/>
      <w:marLeft w:val="0"/>
      <w:marRight w:val="0"/>
      <w:marTop w:val="0"/>
      <w:marBottom w:val="0"/>
      <w:divBdr>
        <w:top w:val="none" w:sz="0" w:space="0" w:color="auto"/>
        <w:left w:val="none" w:sz="0" w:space="0" w:color="auto"/>
        <w:bottom w:val="none" w:sz="0" w:space="0" w:color="auto"/>
        <w:right w:val="none" w:sz="0" w:space="0" w:color="auto"/>
      </w:divBdr>
    </w:div>
    <w:div w:id="545289255">
      <w:bodyDiv w:val="1"/>
      <w:marLeft w:val="0"/>
      <w:marRight w:val="0"/>
      <w:marTop w:val="0"/>
      <w:marBottom w:val="0"/>
      <w:divBdr>
        <w:top w:val="none" w:sz="0" w:space="0" w:color="auto"/>
        <w:left w:val="none" w:sz="0" w:space="0" w:color="auto"/>
        <w:bottom w:val="none" w:sz="0" w:space="0" w:color="auto"/>
        <w:right w:val="none" w:sz="0" w:space="0" w:color="auto"/>
      </w:divBdr>
    </w:div>
    <w:div w:id="210194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AFC93-97B3-46F2-A96C-DAB2F1323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1862</Words>
  <Characters>10618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zhdyssembayev</dc:creator>
  <cp:lastModifiedBy>Raushen Zh. Omarova</cp:lastModifiedBy>
  <cp:revision>2</cp:revision>
  <cp:lastPrinted>2020-05-13T11:04:00Z</cp:lastPrinted>
  <dcterms:created xsi:type="dcterms:W3CDTF">2020-05-18T09:29:00Z</dcterms:created>
  <dcterms:modified xsi:type="dcterms:W3CDTF">2020-05-18T09:29:00Z</dcterms:modified>
</cp:coreProperties>
</file>