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47" w:rsidRPr="004B4CBD" w:rsidRDefault="004628BE" w:rsidP="004B4CB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 </w:t>
      </w:r>
      <w:r w:rsidR="00B4544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Приложение 2              </w:t>
      </w:r>
    </w:p>
    <w:p w:rsidR="00B45447" w:rsidRPr="004B4CBD" w:rsidRDefault="00B45447" w:rsidP="004B4CB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proofErr w:type="gramStart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Утверждена</w:t>
      </w:r>
      <w:proofErr w:type="gramEnd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</w:t>
      </w:r>
      <w:r w:rsidR="00DD2039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распоряжением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</w:t>
      </w:r>
    </w:p>
    <w:p w:rsidR="004628BE" w:rsidRPr="004B4CBD" w:rsidRDefault="004628BE" w:rsidP="004B4CB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                                                           </w:t>
      </w:r>
      <w:r w:rsidR="00DD2039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Акима </w:t>
      </w:r>
      <w:r w:rsidR="00D548E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</w:t>
      </w:r>
      <w:proofErr w:type="spellStart"/>
      <w:r w:rsidR="0066607C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Коктерек</w:t>
      </w:r>
      <w:r w:rsidR="007647CA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ского</w:t>
      </w:r>
      <w:proofErr w:type="spellEnd"/>
    </w:p>
    <w:p w:rsidR="00B45447" w:rsidRPr="004B4CBD" w:rsidRDefault="004628BE" w:rsidP="004B4CB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                                                        </w:t>
      </w:r>
      <w:proofErr w:type="spellStart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селс</w:t>
      </w:r>
      <w:r w:rsidR="00DD2039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кого</w:t>
      </w:r>
      <w:proofErr w:type="spellEnd"/>
      <w:r w:rsidR="00DD2039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округа</w:t>
      </w:r>
      <w:r w:rsidR="00B4544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</w:t>
      </w:r>
    </w:p>
    <w:p w:rsidR="00730781" w:rsidRPr="00867E72" w:rsidRDefault="00FA0D03" w:rsidP="004B4CB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                                                           </w:t>
      </w:r>
      <w:proofErr w:type="spellStart"/>
      <w:r w:rsidR="00B4544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Сарканского</w:t>
      </w:r>
      <w:proofErr w:type="spellEnd"/>
      <w:r w:rsidR="00B4544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района</w:t>
      </w:r>
      <w:r w:rsidR="00DD2039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br/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                                                           </w:t>
      </w:r>
      <w:r w:rsidR="003D1B42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от </w:t>
      </w:r>
      <w:proofErr w:type="spellStart"/>
      <w:r w:rsidR="003D1B42" w:rsidRPr="00867E72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___</w:t>
      </w:r>
      <w:r w:rsidR="00DD2039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января</w:t>
      </w:r>
      <w:proofErr w:type="spellEnd"/>
      <w:r w:rsidR="003D1B42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202</w:t>
      </w:r>
      <w:r w:rsidR="003D1B42" w:rsidRPr="00867E72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1</w:t>
      </w:r>
      <w:r w:rsidR="00B4544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года №</w:t>
      </w:r>
      <w:r w:rsidR="003D1B42" w:rsidRPr="00867E72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___</w:t>
      </w:r>
    </w:p>
    <w:p w:rsidR="00B13586" w:rsidRPr="004B4CBD" w:rsidRDefault="00B45447" w:rsidP="00B4544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br/>
      </w:r>
    </w:p>
    <w:p w:rsidR="00B13586" w:rsidRPr="004B4CBD" w:rsidRDefault="00B13586" w:rsidP="001918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БЮДЖЕТНАЯ ПРОГРАММА</w:t>
      </w:r>
    </w:p>
    <w:p w:rsidR="00B13586" w:rsidRPr="004B4CBD" w:rsidRDefault="005D2C5E" w:rsidP="001918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1241</w:t>
      </w:r>
      <w:r w:rsidR="0066607C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216</w:t>
      </w:r>
      <w:r w:rsidR="00BB6A5D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 xml:space="preserve"> </w:t>
      </w:r>
      <w:r w:rsidR="00C94D20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«</w:t>
      </w:r>
      <w:r w:rsidR="00BB6A5D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Государственное учреж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 xml:space="preserve">дение "Аппарат акима </w:t>
      </w:r>
      <w:r w:rsidR="0066607C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Коктерек</w:t>
      </w:r>
      <w:r w:rsidR="00F14BF2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ского</w:t>
      </w:r>
      <w:r w:rsidR="00BB6A5D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 xml:space="preserve"> сельского округа Сарканского района</w:t>
      </w:r>
      <w:r w:rsidR="00C94D20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»</w:t>
      </w:r>
    </w:p>
    <w:p w:rsidR="00DA449D" w:rsidRPr="004B4CBD" w:rsidRDefault="00B13586" w:rsidP="001918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код и наименование администратора бюджетной программы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</w:rPr>
        <w:t>                       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DA449D"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  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</w:t>
      </w:r>
      <w:r w:rsidR="00DA449D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на</w:t>
      </w:r>
      <w:r w:rsidR="00DA449D" w:rsidRPr="004B4CBD">
        <w:rPr>
          <w:rFonts w:ascii="Times New Roman" w:hAnsi="Times New Roman" w:cs="Times New Roman"/>
          <w:b/>
          <w:sz w:val="16"/>
          <w:szCs w:val="16"/>
          <w:u w:val="single"/>
          <w:lang w:val="ru-RU"/>
        </w:rPr>
        <w:t>_</w:t>
      </w:r>
      <w:r w:rsidR="00FC6573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202</w:t>
      </w:r>
      <w:r w:rsidR="00FC6573" w:rsidRPr="00FC6573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1</w:t>
      </w:r>
      <w:r w:rsidR="00FC6573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-202</w:t>
      </w:r>
      <w:r w:rsidR="00FC6573" w:rsidRPr="00FC6573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3</w:t>
      </w:r>
      <w:r w:rsidR="00DA449D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  <w:t>_годы</w:t>
      </w:r>
    </w:p>
    <w:p w:rsidR="00730781" w:rsidRPr="004B4CBD" w:rsidRDefault="00730781" w:rsidP="001918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kk-KZ"/>
        </w:rPr>
      </w:pPr>
    </w:p>
    <w:p w:rsidR="000A5B2C" w:rsidRPr="00A43833" w:rsidRDefault="00B13586" w:rsidP="000A5B2C">
      <w:pPr>
        <w:pStyle w:val="a3"/>
        <w:rPr>
          <w:rFonts w:ascii="Times New Roman" w:eastAsia="Consolas" w:hAnsi="Times New Roman" w:cs="Times New Roman"/>
          <w:color w:val="000000" w:themeColor="text1"/>
          <w:sz w:val="16"/>
          <w:szCs w:val="16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Код и наименование бюджетной программы</w:t>
      </w:r>
      <w:r w:rsidR="007C545A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>001</w:t>
      </w:r>
      <w:r w:rsidR="00F14BF2" w:rsidRPr="00F14BF2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 - </w:t>
      </w:r>
      <w:r w:rsidR="000A5B2C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Услуги по обеспечению деятельности </w:t>
      </w:r>
      <w:proofErr w:type="spellStart"/>
      <w:r w:rsidR="000A5B2C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>акима</w:t>
      </w:r>
      <w:proofErr w:type="spellEnd"/>
      <w:r w:rsidR="000A5B2C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 города районного значения, села, поселка, сельского округа </w:t>
      </w:r>
    </w:p>
    <w:p w:rsidR="00EB5305" w:rsidRPr="007A3EAB" w:rsidRDefault="00B13586" w:rsidP="007A3EA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7A3EAB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Руководитель бюджетной программы</w:t>
      </w:r>
      <w:proofErr w:type="gramStart"/>
      <w:r w:rsidR="006E08F0" w:rsidRPr="007A3EAB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:</w:t>
      </w:r>
      <w:r w:rsidRPr="007A3EAB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="007A3EAB" w:rsidRPr="00584D07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:</w:t>
      </w:r>
      <w:r w:rsidR="001C6FCC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</w:t>
      </w:r>
      <w:proofErr w:type="spellStart"/>
      <w:proofErr w:type="gramEnd"/>
      <w:r w:rsidR="0066607C">
        <w:rPr>
          <w:rFonts w:ascii="Times New Roman" w:hAnsi="Times New Roman" w:cs="Times New Roman"/>
          <w:sz w:val="16"/>
          <w:szCs w:val="16"/>
          <w:lang w:val="ru-RU"/>
        </w:rPr>
        <w:t>Смагуллов</w:t>
      </w:r>
      <w:proofErr w:type="spellEnd"/>
      <w:r w:rsidR="0066607C"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r w:rsidR="007A3EAB" w:rsidRPr="007A3EAB">
        <w:rPr>
          <w:rFonts w:ascii="Times New Roman" w:hAnsi="Times New Roman" w:cs="Times New Roman"/>
          <w:sz w:val="16"/>
          <w:szCs w:val="16"/>
          <w:lang w:val="ru-RU"/>
        </w:rPr>
        <w:t xml:space="preserve">. – Аким </w:t>
      </w:r>
      <w:proofErr w:type="spellStart"/>
      <w:r w:rsidR="0066607C">
        <w:rPr>
          <w:rFonts w:ascii="Times New Roman" w:hAnsi="Times New Roman" w:cs="Times New Roman"/>
          <w:sz w:val="16"/>
          <w:szCs w:val="16"/>
          <w:lang w:val="ru-RU"/>
        </w:rPr>
        <w:t>Коктерек</w:t>
      </w:r>
      <w:r w:rsidR="007A3EAB" w:rsidRPr="007A3EAB">
        <w:rPr>
          <w:rFonts w:ascii="Times New Roman" w:hAnsi="Times New Roman" w:cs="Times New Roman"/>
          <w:sz w:val="16"/>
          <w:szCs w:val="16"/>
          <w:lang w:val="ru-RU"/>
        </w:rPr>
        <w:t>ского</w:t>
      </w:r>
      <w:proofErr w:type="spellEnd"/>
      <w:r w:rsidR="007A3EAB" w:rsidRPr="007A3EAB">
        <w:rPr>
          <w:rFonts w:ascii="Times New Roman" w:hAnsi="Times New Roman" w:cs="Times New Roman"/>
          <w:sz w:val="16"/>
          <w:szCs w:val="16"/>
          <w:lang w:val="ru-RU"/>
        </w:rPr>
        <w:t xml:space="preserve"> сельского округа</w:t>
      </w:r>
    </w:p>
    <w:p w:rsidR="00734555" w:rsidRPr="001510E4" w:rsidRDefault="00B13586" w:rsidP="00CF7B5C">
      <w:pPr>
        <w:spacing w:after="0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Нормативная правовая основа бюджетной программы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="00734555" w:rsidRPr="00CF7B5C">
        <w:rPr>
          <w:rFonts w:ascii="Times New Roman" w:hAnsi="Times New Roman" w:cs="Times New Roman"/>
          <w:sz w:val="16"/>
          <w:szCs w:val="16"/>
          <w:lang w:val="ru-RU"/>
        </w:rPr>
        <w:t>Бюджетного кодекс Республики Казахстан</w:t>
      </w:r>
      <w:r w:rsidR="00D05F41" w:rsidRPr="00CF7B5C">
        <w:rPr>
          <w:rFonts w:ascii="Times New Roman" w:hAnsi="Times New Roman" w:cs="Times New Roman"/>
          <w:sz w:val="16"/>
          <w:szCs w:val="16"/>
          <w:lang w:val="ru-RU"/>
        </w:rPr>
        <w:t xml:space="preserve"> №95-I</w:t>
      </w:r>
      <w:r w:rsidR="00D05F41" w:rsidRPr="00CF7B5C">
        <w:rPr>
          <w:rFonts w:ascii="Times New Roman" w:hAnsi="Times New Roman" w:cs="Times New Roman"/>
          <w:sz w:val="16"/>
          <w:szCs w:val="16"/>
        </w:rPr>
        <w:t>V</w:t>
      </w:r>
      <w:r w:rsidR="00734555" w:rsidRPr="00CF7B5C">
        <w:rPr>
          <w:rFonts w:ascii="Times New Roman" w:hAnsi="Times New Roman" w:cs="Times New Roman"/>
          <w:sz w:val="16"/>
          <w:szCs w:val="16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</w:t>
      </w:r>
      <w:r w:rsidR="00FA3500">
        <w:rPr>
          <w:rFonts w:ascii="Times New Roman" w:hAnsi="Times New Roman" w:cs="Times New Roman"/>
          <w:sz w:val="16"/>
          <w:szCs w:val="16"/>
          <w:lang w:val="ru-RU"/>
        </w:rPr>
        <w:t xml:space="preserve"> республиканском бюджете на 2020-2022</w:t>
      </w:r>
      <w:r w:rsidR="00086F8A">
        <w:rPr>
          <w:rFonts w:ascii="Times New Roman" w:hAnsi="Times New Roman" w:cs="Times New Roman"/>
          <w:sz w:val="16"/>
          <w:szCs w:val="16"/>
          <w:lang w:val="ru-RU"/>
        </w:rPr>
        <w:t xml:space="preserve"> годы»</w:t>
      </w:r>
      <w:proofErr w:type="gramStart"/>
      <w:r w:rsidR="001510E4">
        <w:rPr>
          <w:rFonts w:ascii="Times New Roman" w:hAnsi="Times New Roman" w:cs="Times New Roman"/>
          <w:sz w:val="16"/>
          <w:szCs w:val="16"/>
          <w:lang w:val="kk-KZ"/>
        </w:rPr>
        <w:t xml:space="preserve"> .</w:t>
      </w:r>
      <w:proofErr w:type="gramEnd"/>
      <w:r w:rsidR="001510E4">
        <w:rPr>
          <w:rFonts w:ascii="Times New Roman" w:hAnsi="Times New Roman" w:cs="Times New Roman"/>
          <w:sz w:val="16"/>
          <w:szCs w:val="16"/>
          <w:lang w:val="kk-KZ"/>
        </w:rPr>
        <w:t>Закон РК от 04 декабря 2015 года «О государственных закупках»</w:t>
      </w:r>
    </w:p>
    <w:p w:rsidR="00B13586" w:rsidRPr="004B4CBD" w:rsidRDefault="00B13586" w:rsidP="00B1358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Вид бюджетной программы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</w:p>
    <w:p w:rsidR="00FE6CD1" w:rsidRPr="004B4CBD" w:rsidRDefault="00B13586" w:rsidP="006E08F0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в зависимости от уровня государственного управления</w:t>
      </w:r>
      <w:r w:rsidR="00BB6A5D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ru-RU"/>
        </w:rPr>
        <w:t xml:space="preserve"> </w:t>
      </w:r>
      <w:proofErr w:type="gramStart"/>
      <w:r w:rsidR="00BB6A5D" w:rsidRPr="004B4CBD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ru-RU"/>
        </w:rPr>
        <w:t>сельский</w:t>
      </w:r>
      <w:proofErr w:type="gramEnd"/>
    </w:p>
    <w:p w:rsidR="001001E4" w:rsidRPr="00F70A42" w:rsidRDefault="00B13586" w:rsidP="00F70A42">
      <w:pPr>
        <w:pStyle w:val="a3"/>
        <w:rPr>
          <w:rFonts w:ascii="Times New Roman" w:eastAsia="Consolas" w:hAnsi="Times New Roman" w:cs="Times New Roman"/>
          <w:color w:val="000000" w:themeColor="text1"/>
          <w:sz w:val="16"/>
          <w:szCs w:val="16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в зависимости от содержания: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70A42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Услуги по обеспечению деятельности </w:t>
      </w:r>
      <w:proofErr w:type="spellStart"/>
      <w:r w:rsidR="00F70A42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>акима</w:t>
      </w:r>
      <w:proofErr w:type="spellEnd"/>
      <w:r w:rsidR="00F70A42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 города районного значения, села, поселка, сельского округа </w:t>
      </w:r>
    </w:p>
    <w:p w:rsidR="00734555" w:rsidRPr="001001E4" w:rsidRDefault="00B13586" w:rsidP="006E08F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в зависимости от способа реализации</w:t>
      </w:r>
      <w:r w:rsidR="006E08F0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</w:t>
      </w:r>
      <w:r w:rsidR="00734555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 xml:space="preserve">Индивидуальная </w:t>
      </w:r>
    </w:p>
    <w:p w:rsidR="00B13586" w:rsidRPr="004B4CBD" w:rsidRDefault="00B13586" w:rsidP="00B13586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proofErr w:type="gramStart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текущая</w:t>
      </w:r>
      <w:proofErr w:type="gramEnd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/развитие</w:t>
      </w:r>
      <w:r w:rsidR="0017015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Текущая</w:t>
      </w:r>
    </w:p>
    <w:p w:rsidR="001001E4" w:rsidRPr="001A65AF" w:rsidRDefault="00734555" w:rsidP="001A65AF">
      <w:pPr>
        <w:pStyle w:val="a3"/>
        <w:rPr>
          <w:rFonts w:ascii="Times New Roman" w:eastAsia="Consolas" w:hAnsi="Times New Roman" w:cs="Times New Roman"/>
          <w:color w:val="000000" w:themeColor="text1"/>
          <w:sz w:val="16"/>
          <w:szCs w:val="16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Цель бюджетной программы:</w:t>
      </w:r>
      <w:r w:rsidR="00847C3F" w:rsidRPr="004B4CBD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1A65AF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Услуги по обеспечению деятельности </w:t>
      </w:r>
      <w:proofErr w:type="spellStart"/>
      <w:r w:rsidR="001A65AF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>акима</w:t>
      </w:r>
      <w:proofErr w:type="spellEnd"/>
      <w:r w:rsidR="001A65AF" w:rsidRPr="000A5B2C">
        <w:rPr>
          <w:rFonts w:ascii="Times New Roman" w:eastAsia="Consolas" w:hAnsi="Times New Roman" w:cs="Times New Roman"/>
          <w:color w:val="000000" w:themeColor="text1"/>
          <w:sz w:val="16"/>
          <w:szCs w:val="16"/>
        </w:rPr>
        <w:t xml:space="preserve"> города районного значения, села, поселка, сельского округа </w:t>
      </w:r>
    </w:p>
    <w:p w:rsidR="00D60C01" w:rsidRPr="00241A35" w:rsidRDefault="00B13586" w:rsidP="00D60C01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Конечные результаты бюджетной программы:</w:t>
      </w:r>
      <w:r w:rsidR="006E08F0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 xml:space="preserve"> 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 xml:space="preserve"> </w:t>
      </w:r>
      <w:proofErr w:type="gramStart"/>
      <w:r w:rsidR="00A67509" w:rsidRPr="00A67509">
        <w:rPr>
          <w:rFonts w:ascii="Times New Roman" w:hAnsi="Times New Roman" w:cs="Times New Roman"/>
          <w:color w:val="000000"/>
          <w:sz w:val="16"/>
          <w:szCs w:val="16"/>
          <w:lang w:val="ru-RU"/>
        </w:rPr>
        <w:t>Контроль за</w:t>
      </w:r>
      <w:proofErr w:type="gramEnd"/>
      <w:r w:rsidR="00A67509" w:rsidRPr="00A6750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достоверной реализацией постановлений, решений Президента РК, </w:t>
      </w:r>
      <w:proofErr w:type="spellStart"/>
      <w:r w:rsidR="00A67509" w:rsidRPr="00A67509">
        <w:rPr>
          <w:rFonts w:ascii="Times New Roman" w:hAnsi="Times New Roman" w:cs="Times New Roman"/>
          <w:color w:val="000000"/>
          <w:sz w:val="16"/>
          <w:szCs w:val="16"/>
          <w:lang w:val="ru-RU"/>
        </w:rPr>
        <w:t>Премьер-Министра</w:t>
      </w:r>
      <w:proofErr w:type="spellEnd"/>
      <w:r w:rsidR="00A67509" w:rsidRPr="00A6750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РК, </w:t>
      </w:r>
      <w:proofErr w:type="spellStart"/>
      <w:r w:rsidR="00A67509" w:rsidRPr="00A67509">
        <w:rPr>
          <w:rFonts w:ascii="Times New Roman" w:hAnsi="Times New Roman" w:cs="Times New Roman"/>
          <w:color w:val="000000"/>
          <w:sz w:val="16"/>
          <w:szCs w:val="16"/>
          <w:lang w:val="ru-RU"/>
        </w:rPr>
        <w:t>акима</w:t>
      </w:r>
      <w:proofErr w:type="spellEnd"/>
      <w:r w:rsidR="00A67509" w:rsidRPr="00A6750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области, района и обеспечение 100% освоения запланированных бюджетных средств.</w:t>
      </w:r>
    </w:p>
    <w:p w:rsidR="001001E4" w:rsidRPr="001001E4" w:rsidRDefault="001001E4" w:rsidP="00D60C01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1001E4"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  <w:t>Описание (обоснование) бюджетной программы</w:t>
      </w:r>
      <w:r w:rsidRPr="001001E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Обеспечение деятельности сельского округа, в  том числе,   выплата заработной  платы,  компенсационных  выплат, налогов, взносы на  обязательное  страхование  </w:t>
      </w:r>
      <w:proofErr w:type="spellStart"/>
      <w:r w:rsidRPr="001001E4">
        <w:rPr>
          <w:rFonts w:ascii="Times New Roman" w:hAnsi="Times New Roman" w:cs="Times New Roman"/>
          <w:color w:val="000000"/>
          <w:sz w:val="16"/>
          <w:szCs w:val="16"/>
          <w:lang w:val="ru-RU"/>
        </w:rPr>
        <w:t>гражданско</w:t>
      </w:r>
      <w:proofErr w:type="spellEnd"/>
      <w:r w:rsidRPr="001001E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- правовой   ответственности  владельцев   транспортных средств, командировки  и  служебные  разъезды  внутри  страны, приобретение прочих товаров, оплата коммунальных  услуг (оплата  за  электроэнергию</w:t>
      </w:r>
      <w:proofErr w:type="gramStart"/>
      <w:r w:rsidRPr="001001E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,</w:t>
      </w:r>
      <w:proofErr w:type="gramEnd"/>
      <w:r w:rsidRPr="001001E4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оплата за  отопление), оплата  услуг  связи, содержание , обслуживание , текущий  ремонт  зданий, помещений, оборудования  и  других  основных  средств, прочие работы  и  услуги, прочие  текущие  затраты</w:t>
      </w:r>
    </w:p>
    <w:p w:rsidR="00BA73F7" w:rsidRPr="004B4CBD" w:rsidRDefault="00BA73F7" w:rsidP="00D60C01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850"/>
        <w:gridCol w:w="851"/>
        <w:gridCol w:w="1134"/>
        <w:gridCol w:w="850"/>
        <w:gridCol w:w="849"/>
        <w:gridCol w:w="1008"/>
      </w:tblGrid>
      <w:tr w:rsidR="00225CD1" w:rsidRPr="00027E6F" w:rsidTr="007075E8">
        <w:trPr>
          <w:trHeight w:val="197"/>
        </w:trPr>
        <w:tc>
          <w:tcPr>
            <w:tcW w:w="93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4B4CBD" w:rsidRDefault="00225CD1" w:rsidP="00225CD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             </w:t>
            </w:r>
            <w:r w:rsidR="000631FF"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Расходы по бюджетной программе, всего</w:t>
            </w:r>
          </w:p>
        </w:tc>
      </w:tr>
      <w:tr w:rsidR="000631FF" w:rsidRPr="004B4CBD" w:rsidTr="007075E8">
        <w:trPr>
          <w:trHeight w:val="699"/>
        </w:trPr>
        <w:tc>
          <w:tcPr>
            <w:tcW w:w="38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4B4CBD" w:rsidRDefault="000631FF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Расходы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бюджетной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программе</w:t>
            </w:r>
            <w:proofErr w:type="spellEnd"/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4B4CBD" w:rsidRDefault="000631FF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Единица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4B4CBD" w:rsidRDefault="000631FF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Отчетный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4B4CBD" w:rsidRDefault="000631FF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План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текущего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270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1FF" w:rsidRPr="004B4CBD" w:rsidRDefault="000631FF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Плановый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период</w:t>
            </w:r>
            <w:proofErr w:type="spellEnd"/>
          </w:p>
        </w:tc>
      </w:tr>
      <w:tr w:rsidR="00225CD1" w:rsidRPr="004B4CBD" w:rsidTr="007075E8">
        <w:trPr>
          <w:trHeight w:val="528"/>
        </w:trPr>
        <w:tc>
          <w:tcPr>
            <w:tcW w:w="3828" w:type="dxa"/>
            <w:vMerge/>
          </w:tcPr>
          <w:p w:rsidR="00225CD1" w:rsidRPr="004B4CBD" w:rsidRDefault="00225CD1" w:rsidP="005262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5CD1" w:rsidRPr="004B4CBD" w:rsidRDefault="00225CD1" w:rsidP="0052628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4B4CBD" w:rsidRDefault="00225CD1" w:rsidP="002915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="00A438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201</w:t>
            </w:r>
            <w:r w:rsidR="001A65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9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4B4CBD" w:rsidRDefault="00225CD1" w:rsidP="00283F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="00A438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</w:t>
            </w:r>
            <w:r w:rsidR="001A65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4B4CBD" w:rsidRDefault="00225CD1" w:rsidP="00283F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="00A438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 w:rsidR="001A65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4B4CBD" w:rsidRDefault="00225CD1" w:rsidP="00283F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="00A4383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 w:rsidR="001A65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1A65AF" w:rsidRDefault="00283F9B" w:rsidP="002915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 w:rsidR="001A65A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</w:tr>
      <w:tr w:rsidR="0066607C" w:rsidRPr="004B4CBD" w:rsidTr="007075E8">
        <w:trPr>
          <w:trHeight w:val="668"/>
        </w:trPr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07C" w:rsidRPr="004B4CBD" w:rsidRDefault="0066607C" w:rsidP="00EC580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Услуги по обеспечению деятельности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акима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07C" w:rsidRPr="004B4CBD" w:rsidRDefault="0066607C" w:rsidP="007307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тысяч тенге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923E60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16014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16495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17155</w:t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17841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18554</w:t>
            </w:r>
          </w:p>
        </w:tc>
      </w:tr>
      <w:tr w:rsidR="0066607C" w:rsidRPr="004B4CBD" w:rsidTr="00C96DE9">
        <w:trPr>
          <w:trHeight w:val="577"/>
        </w:trPr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07C" w:rsidRPr="004B4CBD" w:rsidRDefault="0066607C" w:rsidP="00EC580E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Итого расходы по бюджетной программе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07C" w:rsidRPr="004B4CBD" w:rsidRDefault="0066607C" w:rsidP="00EC580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тысяч тенге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923E60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16014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480600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16495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17155</w:t>
            </w:r>
          </w:p>
        </w:tc>
        <w:tc>
          <w:tcPr>
            <w:tcW w:w="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7841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607C" w:rsidRPr="006D65EF" w:rsidRDefault="0066607C" w:rsidP="00AD38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18554</w:t>
            </w:r>
          </w:p>
        </w:tc>
      </w:tr>
    </w:tbl>
    <w:p w:rsidR="006D35B1" w:rsidRPr="004B4CBD" w:rsidRDefault="006D35B1" w:rsidP="006D35B1">
      <w:pPr>
        <w:pStyle w:val="2"/>
        <w:jc w:val="both"/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</w:pP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u w:val="single"/>
          <w:lang w:eastAsia="en-US"/>
        </w:rPr>
        <w:t>Код и наименование  бюджетной подпрограммы</w:t>
      </w:r>
      <w:r w:rsidRPr="004B4CBD">
        <w:rPr>
          <w:rFonts w:ascii="Times New Roman" w:hAnsi="Times New Roman"/>
          <w:b/>
          <w:sz w:val="16"/>
          <w:szCs w:val="16"/>
          <w:lang w:val="kk-KZ"/>
        </w:rPr>
        <w:t xml:space="preserve">: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>011</w:t>
      </w:r>
      <w:proofErr w:type="gramStart"/>
      <w:r w:rsidR="00B60461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 xml:space="preserve">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 xml:space="preserve"> З</w:t>
      </w:r>
      <w:proofErr w:type="gramEnd"/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>а счет трансфертов из республиканского бюджета</w:t>
      </w:r>
    </w:p>
    <w:p w:rsidR="006D35B1" w:rsidRPr="004B4CBD" w:rsidRDefault="006D35B1" w:rsidP="00FE6CD1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Вид бюджетной подпрограммы:</w:t>
      </w:r>
    </w:p>
    <w:p w:rsidR="006D35B1" w:rsidRPr="004B4CBD" w:rsidRDefault="006D35B1" w:rsidP="006D35B1">
      <w:pPr>
        <w:pStyle w:val="2"/>
        <w:rPr>
          <w:rFonts w:ascii="Times New Roman" w:hAnsi="Times New Roman"/>
          <w:sz w:val="16"/>
          <w:szCs w:val="16"/>
          <w:u w:val="single"/>
          <w:lang w:val="kk-KZ"/>
        </w:rPr>
      </w:pP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u w:val="single"/>
          <w:lang w:eastAsia="en-US"/>
        </w:rPr>
        <w:t>в зависимости от содержания</w:t>
      </w:r>
      <w:r w:rsidRPr="004B4CBD">
        <w:rPr>
          <w:rFonts w:ascii="Times New Roman" w:hAnsi="Times New Roman"/>
          <w:sz w:val="16"/>
          <w:szCs w:val="16"/>
          <w:u w:val="single"/>
          <w:lang w:val="kk-KZ"/>
        </w:rPr>
        <w:t>:</w:t>
      </w:r>
      <w:r w:rsidRPr="004B4CBD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 xml:space="preserve">предоставление трансфертов </w:t>
      </w:r>
    </w:p>
    <w:p w:rsidR="00FE6CD1" w:rsidRPr="004B4CBD" w:rsidRDefault="00FE6CD1" w:rsidP="00FE6CD1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proofErr w:type="gramStart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текущая</w:t>
      </w:r>
      <w:proofErr w:type="gramEnd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/развитие</w:t>
      </w:r>
      <w:r w:rsidR="000354F7" w:rsidRPr="004B4CBD"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Текущая</w:t>
      </w:r>
    </w:p>
    <w:p w:rsidR="006D35B1" w:rsidRPr="004B4CBD" w:rsidRDefault="006D35B1" w:rsidP="006D35B1">
      <w:pPr>
        <w:pStyle w:val="2"/>
        <w:jc w:val="both"/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</w:pP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u w:val="single"/>
          <w:lang w:eastAsia="en-US"/>
        </w:rPr>
        <w:t>Описание (обоснование) бюджетной подпрограммы</w:t>
      </w:r>
      <w:r w:rsidR="000354F7" w:rsidRPr="004B4CBD">
        <w:rPr>
          <w:rFonts w:ascii="Times New Roman" w:hAnsi="Times New Roman"/>
          <w:b/>
          <w:sz w:val="16"/>
          <w:szCs w:val="16"/>
          <w:u w:val="single"/>
          <w:lang w:val="kk-KZ"/>
        </w:rPr>
        <w:t>:</w:t>
      </w:r>
      <w:r w:rsidRPr="004B4CB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>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платы»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992"/>
        <w:gridCol w:w="1276"/>
        <w:gridCol w:w="708"/>
        <w:gridCol w:w="709"/>
        <w:gridCol w:w="623"/>
      </w:tblGrid>
      <w:tr w:rsidR="001D7CD4" w:rsidRPr="004B4CBD" w:rsidTr="00730781">
        <w:trPr>
          <w:trHeight w:val="474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4B4CBD" w:rsidRDefault="001D7CD4" w:rsidP="00A624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4B4CBD" w:rsidRDefault="001D7CD4" w:rsidP="00A624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Единица измерения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4B4CBD" w:rsidRDefault="001D7CD4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4B4CBD" w:rsidRDefault="001D7CD4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7CD4" w:rsidRPr="004B4CBD" w:rsidRDefault="001D7CD4" w:rsidP="00EC580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Плановый период</w:t>
            </w:r>
          </w:p>
        </w:tc>
      </w:tr>
      <w:tr w:rsidR="008F654A" w:rsidRPr="004B4CBD" w:rsidTr="007075E8">
        <w:trPr>
          <w:trHeight w:val="395"/>
        </w:trPr>
        <w:tc>
          <w:tcPr>
            <w:tcW w:w="3402" w:type="dxa"/>
            <w:vMerge/>
          </w:tcPr>
          <w:p w:rsidR="008F654A" w:rsidRPr="004B4CBD" w:rsidRDefault="008F654A" w:rsidP="00D70CB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vMerge/>
          </w:tcPr>
          <w:p w:rsidR="008F654A" w:rsidRPr="004B4CBD" w:rsidRDefault="008F654A" w:rsidP="00D70CB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9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654A" w:rsidRPr="001A65AF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</w:tr>
      <w:tr w:rsidR="00027E6F" w:rsidRPr="004B4CBD" w:rsidTr="00730781">
        <w:trPr>
          <w:trHeight w:val="39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6F" w:rsidRPr="004B4CBD" w:rsidRDefault="00027E6F" w:rsidP="00B6773C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Количество работников, осуществляющих техническое обслуживание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и государственных служащих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6F" w:rsidRPr="004B4CBD" w:rsidRDefault="00027E6F" w:rsidP="00B6773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Штатных единиц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7E6F" w:rsidRPr="002C7747" w:rsidRDefault="00027E6F" w:rsidP="00F16E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7E6F" w:rsidRPr="002C7747" w:rsidRDefault="00027E6F" w:rsidP="00F16E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7E6F" w:rsidRPr="002C7747" w:rsidRDefault="00027E6F" w:rsidP="00F16E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7E6F" w:rsidRPr="002C7747" w:rsidRDefault="00027E6F" w:rsidP="00F16EF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9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7E6F" w:rsidRPr="002C7747" w:rsidRDefault="00027E6F" w:rsidP="00F16EFD">
            <w:pPr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9</w:t>
            </w:r>
          </w:p>
        </w:tc>
      </w:tr>
    </w:tbl>
    <w:p w:rsidR="00FE6CD1" w:rsidRPr="004B4CBD" w:rsidRDefault="00FE6CD1" w:rsidP="00FE6CD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452"/>
        <w:gridCol w:w="865"/>
        <w:gridCol w:w="1376"/>
        <w:gridCol w:w="1296"/>
        <w:gridCol w:w="1212"/>
        <w:gridCol w:w="1214"/>
        <w:gridCol w:w="1156"/>
      </w:tblGrid>
      <w:tr w:rsidR="00FE6CD1" w:rsidRPr="004B4CBD" w:rsidTr="00E76E4E">
        <w:trPr>
          <w:trHeight w:val="543"/>
          <w:jc w:val="center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4B4CBD" w:rsidRDefault="00FE6CD1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Расходы по бюджетной подпрограмме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4B4CBD" w:rsidRDefault="00FE6CD1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Ед. изм.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4B4CBD" w:rsidRDefault="00FE6CD1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Отчетный </w:t>
            </w:r>
          </w:p>
          <w:p w:rsidR="00FE6CD1" w:rsidRPr="004B4CBD" w:rsidRDefault="00FE6CD1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4B4CBD" w:rsidRDefault="00FE6CD1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 текущего года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CD1" w:rsidRPr="004B4CBD" w:rsidRDefault="00FE6CD1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Плановый период</w:t>
            </w:r>
          </w:p>
        </w:tc>
      </w:tr>
      <w:tr w:rsidR="008F654A" w:rsidRPr="004B4CBD" w:rsidTr="00E76E4E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54A" w:rsidRPr="004B4CBD" w:rsidRDefault="008F654A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654A" w:rsidRPr="004B4CBD" w:rsidRDefault="008F654A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9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1A65AF" w:rsidRDefault="008F654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</w:tr>
      <w:tr w:rsidR="008F654A" w:rsidRPr="004B4CBD" w:rsidTr="00E76E4E">
        <w:trPr>
          <w:jc w:val="center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4A" w:rsidRPr="004B4CBD" w:rsidRDefault="008F654A" w:rsidP="007C545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  <w:p w:rsidR="008F654A" w:rsidRPr="004B4CBD" w:rsidRDefault="008F654A" w:rsidP="007C545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За счет трансфертов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4A" w:rsidRPr="004B4CBD" w:rsidRDefault="008F654A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тыс. тенге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67E72" w:rsidP="00FF0F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FF0F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237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237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237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</w:tr>
      <w:tr w:rsidR="008F654A" w:rsidRPr="004B4CBD" w:rsidTr="00E76E4E">
        <w:trPr>
          <w:jc w:val="center"/>
        </w:trPr>
        <w:tc>
          <w:tcPr>
            <w:tcW w:w="1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54A" w:rsidRPr="004B4CBD" w:rsidRDefault="008F654A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Итого расходы по бюджетной программе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4A" w:rsidRPr="004B4CBD" w:rsidRDefault="008F654A" w:rsidP="00FE6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тыс. тенге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67E72" w:rsidP="00FF0F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FF0F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237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237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54A" w:rsidRPr="004B4CBD" w:rsidRDefault="008F654A" w:rsidP="00237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0</w:t>
            </w:r>
          </w:p>
        </w:tc>
      </w:tr>
    </w:tbl>
    <w:p w:rsidR="00730781" w:rsidRPr="004B4CBD" w:rsidRDefault="00730781" w:rsidP="00FE6CD1">
      <w:pPr>
        <w:pStyle w:val="2"/>
        <w:jc w:val="both"/>
        <w:rPr>
          <w:rFonts w:ascii="Times New Roman" w:eastAsia="Consolas" w:hAnsi="Times New Roman"/>
          <w:b/>
          <w:color w:val="000000" w:themeColor="text1"/>
          <w:sz w:val="16"/>
          <w:szCs w:val="16"/>
          <w:u w:val="single"/>
          <w:lang w:val="kk-KZ" w:eastAsia="en-US"/>
        </w:rPr>
      </w:pPr>
    </w:p>
    <w:p w:rsidR="00FE6CD1" w:rsidRPr="004B4CBD" w:rsidRDefault="00FE6CD1" w:rsidP="00FE6CD1">
      <w:pPr>
        <w:pStyle w:val="2"/>
        <w:jc w:val="both"/>
        <w:rPr>
          <w:rFonts w:ascii="Times New Roman" w:hAnsi="Times New Roman"/>
          <w:sz w:val="16"/>
          <w:szCs w:val="16"/>
          <w:u w:val="single"/>
          <w:lang w:val="kk-KZ"/>
        </w:rPr>
      </w:pP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u w:val="single"/>
          <w:lang w:eastAsia="en-US"/>
        </w:rPr>
        <w:t>Код и наименование  бюджетной подпрограммы:</w:t>
      </w:r>
      <w:r w:rsidRPr="004B4CB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>015</w:t>
      </w:r>
      <w:proofErr w:type="gramStart"/>
      <w:r w:rsidR="0099799A" w:rsidRPr="0099799A">
        <w:rPr>
          <w:rFonts w:ascii="Times New Roman" w:eastAsia="Consolas" w:hAnsi="Times New Roman"/>
          <w:b/>
          <w:color w:val="000000" w:themeColor="text1"/>
          <w:sz w:val="16"/>
          <w:szCs w:val="16"/>
          <w:lang w:eastAsia="en-US"/>
        </w:rPr>
        <w:t xml:space="preserve">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 xml:space="preserve"> </w:t>
      </w:r>
      <w:r w:rsidR="005B1FEE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 xml:space="preserve"> </w:t>
      </w: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>З</w:t>
      </w:r>
      <w:proofErr w:type="gramEnd"/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lang w:val="kk-KZ" w:eastAsia="en-US"/>
        </w:rPr>
        <w:t>а счет средств из местного  бюджета</w:t>
      </w:r>
    </w:p>
    <w:p w:rsidR="00FE6CD1" w:rsidRPr="004B4CBD" w:rsidRDefault="00FE6CD1" w:rsidP="000354F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Вид бюджетной подпрограммы:</w:t>
      </w:r>
    </w:p>
    <w:p w:rsidR="00FE6CD1" w:rsidRPr="004B4CBD" w:rsidRDefault="00FE6CD1" w:rsidP="00FE6CD1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в зависимости от уровня государственного управления</w:t>
      </w:r>
      <w:r w:rsidRPr="004B4CBD"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ru-RU"/>
        </w:rPr>
        <w:t xml:space="preserve"> </w:t>
      </w:r>
      <w:proofErr w:type="gramStart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районный</w:t>
      </w:r>
      <w:proofErr w:type="gramEnd"/>
    </w:p>
    <w:p w:rsidR="00FE6CD1" w:rsidRPr="004B4CBD" w:rsidRDefault="00FE6CD1" w:rsidP="00FE6CD1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proofErr w:type="gramStart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текущая</w:t>
      </w:r>
      <w:proofErr w:type="gramEnd"/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  <w:lang w:val="ru-RU"/>
        </w:rPr>
        <w:t>/развитие</w:t>
      </w:r>
      <w:r w:rsidRPr="004B4CBD"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:</w:t>
      </w:r>
      <w:r w:rsidRPr="004B4CBD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 xml:space="preserve">  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  <w:t>Текущая</w:t>
      </w:r>
    </w:p>
    <w:p w:rsidR="009B4E75" w:rsidRPr="009B4E75" w:rsidRDefault="00FE6CD1" w:rsidP="009B4E75">
      <w:pPr>
        <w:pStyle w:val="a3"/>
        <w:jc w:val="both"/>
        <w:rPr>
          <w:rFonts w:ascii="Times New Roman" w:eastAsia="Consolas" w:hAnsi="Times New Roman" w:cs="Times New Roman"/>
          <w:color w:val="000000"/>
          <w:sz w:val="16"/>
          <w:szCs w:val="16"/>
        </w:rPr>
      </w:pPr>
      <w:r w:rsidRPr="004B4CBD">
        <w:rPr>
          <w:rFonts w:ascii="Times New Roman" w:eastAsia="Consolas" w:hAnsi="Times New Roman"/>
          <w:b/>
          <w:color w:val="000000" w:themeColor="text1"/>
          <w:sz w:val="16"/>
          <w:szCs w:val="16"/>
          <w:u w:val="single"/>
        </w:rPr>
        <w:t>Описание (обоснование) бюджетной подпрограммы</w:t>
      </w:r>
      <w:r w:rsidR="000354F7" w:rsidRPr="004B4CBD">
        <w:rPr>
          <w:rFonts w:ascii="Times New Roman" w:hAnsi="Times New Roman"/>
          <w:b/>
          <w:sz w:val="16"/>
          <w:szCs w:val="16"/>
          <w:u w:val="single"/>
          <w:lang w:val="kk-KZ"/>
        </w:rPr>
        <w:t>:</w:t>
      </w:r>
      <w:r w:rsidRPr="004B4CB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9B4E75" w:rsidRPr="009B4E75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Обеспечение деятельности сельского округа, в  том числе,   выплата заработной  платы,  компенсационных  выплат, налогов, взносы на  обязательное  страхование  </w:t>
      </w:r>
      <w:proofErr w:type="spellStart"/>
      <w:r w:rsidR="009B4E75" w:rsidRPr="009B4E75">
        <w:rPr>
          <w:rFonts w:ascii="Times New Roman" w:eastAsia="Consolas" w:hAnsi="Times New Roman" w:cs="Times New Roman"/>
          <w:color w:val="000000"/>
          <w:sz w:val="16"/>
          <w:szCs w:val="16"/>
        </w:rPr>
        <w:t>гражданско</w:t>
      </w:r>
      <w:proofErr w:type="spellEnd"/>
      <w:r w:rsidR="009B4E75" w:rsidRPr="009B4E75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- правовой   ответственности  владельцев   транспортных средств, командировки  и  служебные  разъезды  внутри  страны, приобретение прочих товаров, оплата коммунальных  услуг (оплата  за  электроэнергию</w:t>
      </w:r>
      <w:proofErr w:type="gramStart"/>
      <w:r w:rsidR="009B4E75" w:rsidRPr="009B4E75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,</w:t>
      </w:r>
      <w:proofErr w:type="gramEnd"/>
      <w:r w:rsidR="009B4E75" w:rsidRPr="009B4E75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оплата за  отопление), оплата  услуг  связи, содержание , обслуживание , текущий  ремонт  зданий, помещений, оборудования  и  других  основных  средств, прочие работы  и  услуги, прочие  текущие  затраты.</w:t>
      </w:r>
    </w:p>
    <w:p w:rsidR="005550A0" w:rsidRPr="009B4E75" w:rsidRDefault="005550A0" w:rsidP="00FE6CD1">
      <w:pPr>
        <w:pStyle w:val="2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560"/>
        <w:gridCol w:w="992"/>
        <w:gridCol w:w="1276"/>
        <w:gridCol w:w="708"/>
        <w:gridCol w:w="709"/>
        <w:gridCol w:w="623"/>
      </w:tblGrid>
      <w:tr w:rsidR="000354F7" w:rsidRPr="004B4CBD" w:rsidTr="00730781">
        <w:trPr>
          <w:trHeight w:val="474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Единица измерения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Плановый период</w:t>
            </w:r>
          </w:p>
        </w:tc>
      </w:tr>
      <w:tr w:rsidR="005B1FEE" w:rsidRPr="004B4CBD" w:rsidTr="00730781">
        <w:trPr>
          <w:trHeight w:val="448"/>
        </w:trPr>
        <w:tc>
          <w:tcPr>
            <w:tcW w:w="3402" w:type="dxa"/>
            <w:vMerge/>
          </w:tcPr>
          <w:p w:rsidR="005B1FEE" w:rsidRPr="004B4CBD" w:rsidRDefault="005B1FEE" w:rsidP="00E76E4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vMerge/>
          </w:tcPr>
          <w:p w:rsidR="005B1FEE" w:rsidRPr="004B4CBD" w:rsidRDefault="005B1FEE" w:rsidP="00E76E4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EE" w:rsidRPr="004B4CBD" w:rsidRDefault="005B1FEE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9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EE" w:rsidRPr="004B4CBD" w:rsidRDefault="005B1FEE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EE" w:rsidRPr="004B4CBD" w:rsidRDefault="005B1FEE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EE" w:rsidRPr="004B4CBD" w:rsidRDefault="005B1FEE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1FEE" w:rsidRPr="001A65AF" w:rsidRDefault="005B1FEE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</w:tr>
      <w:tr w:rsidR="0073121E" w:rsidRPr="004B4CBD" w:rsidTr="00730781">
        <w:trPr>
          <w:trHeight w:val="39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21E" w:rsidRPr="004B4CBD" w:rsidRDefault="0073121E" w:rsidP="00DE5CDA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Количество государственных служащих государственного учреждения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21E" w:rsidRPr="004B4CBD" w:rsidRDefault="0073121E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Штатных единиц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867E72" w:rsidP="00237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73121E" w:rsidP="00867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</w:t>
            </w:r>
            <w:r w:rsidR="00867E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867E72" w:rsidP="00237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73121E" w:rsidP="00867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</w:t>
            </w:r>
            <w:r w:rsidR="00867E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73121E" w:rsidP="00867E72">
            <w:pPr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</w:t>
            </w:r>
            <w:r w:rsidR="00867E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</w:tr>
      <w:tr w:rsidR="0073121E" w:rsidRPr="004B4CBD" w:rsidTr="00730781">
        <w:trPr>
          <w:trHeight w:val="39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21E" w:rsidRPr="004B4CBD" w:rsidRDefault="00367C43" w:rsidP="00E76E4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Количество работников, осуществляющих техническое обслуживание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и государственных служащих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21E" w:rsidRPr="004B4CBD" w:rsidRDefault="0073121E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Штатных единиц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73121E" w:rsidP="00867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</w:t>
            </w:r>
            <w:r w:rsidR="00867E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867E72" w:rsidP="00237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867E72" w:rsidP="00237D1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73121E" w:rsidP="00867E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</w:t>
            </w:r>
            <w:r w:rsidR="00867E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3121E" w:rsidRPr="002C7747" w:rsidRDefault="0073121E" w:rsidP="00867E72">
            <w:pPr>
              <w:spacing w:after="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1</w:t>
            </w:r>
            <w:r w:rsidR="00867E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0</w:t>
            </w:r>
          </w:p>
        </w:tc>
      </w:tr>
    </w:tbl>
    <w:p w:rsidR="000354F7" w:rsidRPr="004B4CBD" w:rsidRDefault="000354F7" w:rsidP="000354F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518"/>
        <w:gridCol w:w="799"/>
        <w:gridCol w:w="1376"/>
        <w:gridCol w:w="1296"/>
        <w:gridCol w:w="1212"/>
        <w:gridCol w:w="1214"/>
        <w:gridCol w:w="1156"/>
      </w:tblGrid>
      <w:tr w:rsidR="000354F7" w:rsidRPr="004B4CBD" w:rsidTr="00DE5CDA">
        <w:trPr>
          <w:trHeight w:val="543"/>
          <w:jc w:val="center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Расходы по бюджетной подпрограмме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Ед. изм.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Отчетный </w:t>
            </w:r>
          </w:p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 текущего года</w:t>
            </w:r>
          </w:p>
        </w:tc>
        <w:tc>
          <w:tcPr>
            <w:tcW w:w="1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4F7" w:rsidRPr="004B4CBD" w:rsidRDefault="000354F7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Плановый период</w:t>
            </w:r>
          </w:p>
        </w:tc>
      </w:tr>
      <w:tr w:rsidR="006E673A" w:rsidRPr="004B4CBD" w:rsidTr="00DE5CDA">
        <w:trPr>
          <w:trHeight w:val="308"/>
          <w:jc w:val="center"/>
        </w:trPr>
        <w:tc>
          <w:tcPr>
            <w:tcW w:w="131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73A" w:rsidRPr="004B4CBD" w:rsidRDefault="006E673A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E673A" w:rsidRPr="004B4CBD" w:rsidRDefault="006E673A" w:rsidP="00E76E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3A" w:rsidRPr="004B4CBD" w:rsidRDefault="006E673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9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3A" w:rsidRPr="004B4CBD" w:rsidRDefault="006E673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20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3A" w:rsidRPr="004B4CBD" w:rsidRDefault="006E673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3A" w:rsidRPr="004B4CBD" w:rsidRDefault="006E673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2</w:t>
            </w: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73A" w:rsidRPr="001A65AF" w:rsidRDefault="006E673A" w:rsidP="00FF0F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</w:tr>
      <w:tr w:rsidR="002F217E" w:rsidRPr="004B4CBD" w:rsidTr="00DE5CDA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7E" w:rsidRPr="004B4CBD" w:rsidRDefault="002F217E" w:rsidP="00E76E4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Услуги по обеспечению деятельности </w:t>
            </w:r>
            <w:proofErr w:type="spellStart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>акима</w:t>
            </w:r>
            <w:proofErr w:type="spellEnd"/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7E" w:rsidRPr="004B4CBD" w:rsidRDefault="002F217E" w:rsidP="00E76E4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 xml:space="preserve"> </w:t>
            </w:r>
          </w:p>
          <w:p w:rsidR="002F217E" w:rsidRPr="004B4CBD" w:rsidRDefault="002F217E" w:rsidP="00E76E4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тысяч тенге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44DC2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13915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480600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16495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D65EF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17155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D65EF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17841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D65EF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18554</w:t>
            </w:r>
          </w:p>
        </w:tc>
      </w:tr>
      <w:tr w:rsidR="002F217E" w:rsidRPr="004B4CBD" w:rsidTr="00DE5CDA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7E" w:rsidRPr="004B4CBD" w:rsidRDefault="002F217E" w:rsidP="00E76E4E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Итого расходы по бюджетной программе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217E" w:rsidRPr="004B4CBD" w:rsidRDefault="002F217E" w:rsidP="00E76E4E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4B4CB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тысяч тенге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44DC2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13915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480600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16495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D65EF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17155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D65EF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7841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217E" w:rsidRPr="006D65EF" w:rsidRDefault="002F217E" w:rsidP="00F1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18554</w:t>
            </w:r>
          </w:p>
        </w:tc>
      </w:tr>
    </w:tbl>
    <w:p w:rsidR="00BA73F7" w:rsidRPr="004B4CBD" w:rsidRDefault="00BA73F7" w:rsidP="00BA73F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</w:t>
      </w:r>
    </w:p>
    <w:p w:rsidR="00BA73F7" w:rsidRPr="004B4CBD" w:rsidRDefault="00BA73F7" w:rsidP="00BA73F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BA73F7" w:rsidRPr="004B4CBD" w:rsidRDefault="00BA73F7" w:rsidP="00BA73F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35779D" w:rsidRDefault="00EC431D" w:rsidP="00BA73F7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</w:t>
      </w:r>
      <w:r w:rsidR="004D4B6B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Аким сельского округа</w:t>
      </w:r>
      <w:r w:rsidR="00BA73F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</w:t>
      </w:r>
      <w:r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</w:t>
      </w:r>
      <w:r w:rsidR="00BA73F7" w:rsidRPr="004B4CB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                           </w:t>
      </w:r>
      <w:r w:rsidR="0035779D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 xml:space="preserve">                                                                                                      </w:t>
      </w:r>
      <w:r w:rsidR="0066607C"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  <w:t>С.Смагулов</w:t>
      </w: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Pr="004B4CBD" w:rsidRDefault="005550A0" w:rsidP="005550A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E1A67" w:rsidRDefault="005E1A67" w:rsidP="005E1A6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sectPr w:rsidR="005E1A67" w:rsidSect="003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5CD1"/>
    <w:rsid w:val="00010BD1"/>
    <w:rsid w:val="00027E6F"/>
    <w:rsid w:val="000354F7"/>
    <w:rsid w:val="000631FF"/>
    <w:rsid w:val="00085A3C"/>
    <w:rsid w:val="00086F8A"/>
    <w:rsid w:val="0009002C"/>
    <w:rsid w:val="000A5B2C"/>
    <w:rsid w:val="000E792B"/>
    <w:rsid w:val="001001E4"/>
    <w:rsid w:val="001510E4"/>
    <w:rsid w:val="00162819"/>
    <w:rsid w:val="00170157"/>
    <w:rsid w:val="00191843"/>
    <w:rsid w:val="001936CF"/>
    <w:rsid w:val="001A65AF"/>
    <w:rsid w:val="001B3636"/>
    <w:rsid w:val="001C6FCC"/>
    <w:rsid w:val="001D7CD4"/>
    <w:rsid w:val="001E34CE"/>
    <w:rsid w:val="001E35CC"/>
    <w:rsid w:val="002021E8"/>
    <w:rsid w:val="002104EC"/>
    <w:rsid w:val="00224F41"/>
    <w:rsid w:val="00225CD1"/>
    <w:rsid w:val="00241A35"/>
    <w:rsid w:val="0027575F"/>
    <w:rsid w:val="00283F9B"/>
    <w:rsid w:val="00291577"/>
    <w:rsid w:val="002A462E"/>
    <w:rsid w:val="002B21C7"/>
    <w:rsid w:val="002D237D"/>
    <w:rsid w:val="002D660F"/>
    <w:rsid w:val="002F217E"/>
    <w:rsid w:val="0032628A"/>
    <w:rsid w:val="00346A03"/>
    <w:rsid w:val="0035779D"/>
    <w:rsid w:val="00367C43"/>
    <w:rsid w:val="00377AA4"/>
    <w:rsid w:val="003B2D1C"/>
    <w:rsid w:val="003D1B42"/>
    <w:rsid w:val="003E7F0D"/>
    <w:rsid w:val="00427FB5"/>
    <w:rsid w:val="00442901"/>
    <w:rsid w:val="004472CD"/>
    <w:rsid w:val="004628BE"/>
    <w:rsid w:val="00471040"/>
    <w:rsid w:val="00475CCF"/>
    <w:rsid w:val="00480600"/>
    <w:rsid w:val="00492BC0"/>
    <w:rsid w:val="004B0F13"/>
    <w:rsid w:val="004B4CBD"/>
    <w:rsid w:val="004C1329"/>
    <w:rsid w:val="004C7BDB"/>
    <w:rsid w:val="004D4B6B"/>
    <w:rsid w:val="005206C0"/>
    <w:rsid w:val="005550A0"/>
    <w:rsid w:val="00556359"/>
    <w:rsid w:val="00563633"/>
    <w:rsid w:val="00581C20"/>
    <w:rsid w:val="005964A8"/>
    <w:rsid w:val="005A2051"/>
    <w:rsid w:val="005A354D"/>
    <w:rsid w:val="005B1FEE"/>
    <w:rsid w:val="005D2C5E"/>
    <w:rsid w:val="005E1A67"/>
    <w:rsid w:val="00644DC2"/>
    <w:rsid w:val="0066607C"/>
    <w:rsid w:val="00677D8A"/>
    <w:rsid w:val="0069012B"/>
    <w:rsid w:val="006D0574"/>
    <w:rsid w:val="006D27E8"/>
    <w:rsid w:val="006D35B1"/>
    <w:rsid w:val="006E08F0"/>
    <w:rsid w:val="006E673A"/>
    <w:rsid w:val="006F6B99"/>
    <w:rsid w:val="00706735"/>
    <w:rsid w:val="007075E8"/>
    <w:rsid w:val="0071097E"/>
    <w:rsid w:val="00723046"/>
    <w:rsid w:val="00730781"/>
    <w:rsid w:val="0073121E"/>
    <w:rsid w:val="00734555"/>
    <w:rsid w:val="007516C5"/>
    <w:rsid w:val="007647CA"/>
    <w:rsid w:val="007749F7"/>
    <w:rsid w:val="00781735"/>
    <w:rsid w:val="00797C03"/>
    <w:rsid w:val="007A3EAB"/>
    <w:rsid w:val="007A5C12"/>
    <w:rsid w:val="007B19FA"/>
    <w:rsid w:val="007B34CB"/>
    <w:rsid w:val="007C545A"/>
    <w:rsid w:val="008002CD"/>
    <w:rsid w:val="00812AD7"/>
    <w:rsid w:val="00814A7A"/>
    <w:rsid w:val="00847C3F"/>
    <w:rsid w:val="00867E72"/>
    <w:rsid w:val="008755F2"/>
    <w:rsid w:val="008B56DA"/>
    <w:rsid w:val="008E23E5"/>
    <w:rsid w:val="008E53B4"/>
    <w:rsid w:val="008F030A"/>
    <w:rsid w:val="008F654A"/>
    <w:rsid w:val="00906F88"/>
    <w:rsid w:val="0091476E"/>
    <w:rsid w:val="00923E60"/>
    <w:rsid w:val="00945717"/>
    <w:rsid w:val="009462E0"/>
    <w:rsid w:val="00965FC7"/>
    <w:rsid w:val="009663B4"/>
    <w:rsid w:val="00977D69"/>
    <w:rsid w:val="009807A0"/>
    <w:rsid w:val="00984B37"/>
    <w:rsid w:val="009903FB"/>
    <w:rsid w:val="0099799A"/>
    <w:rsid w:val="009B4E75"/>
    <w:rsid w:val="009F3336"/>
    <w:rsid w:val="00A24853"/>
    <w:rsid w:val="00A3075C"/>
    <w:rsid w:val="00A43833"/>
    <w:rsid w:val="00A516A2"/>
    <w:rsid w:val="00A53EAF"/>
    <w:rsid w:val="00A67509"/>
    <w:rsid w:val="00A82540"/>
    <w:rsid w:val="00A95D05"/>
    <w:rsid w:val="00A96750"/>
    <w:rsid w:val="00AA3470"/>
    <w:rsid w:val="00AC03E0"/>
    <w:rsid w:val="00AE3138"/>
    <w:rsid w:val="00B13586"/>
    <w:rsid w:val="00B40F9F"/>
    <w:rsid w:val="00B42C87"/>
    <w:rsid w:val="00B45447"/>
    <w:rsid w:val="00B60461"/>
    <w:rsid w:val="00B669AC"/>
    <w:rsid w:val="00B71F70"/>
    <w:rsid w:val="00BA73F7"/>
    <w:rsid w:val="00BB6A5D"/>
    <w:rsid w:val="00BB6D66"/>
    <w:rsid w:val="00BC2D75"/>
    <w:rsid w:val="00BF092A"/>
    <w:rsid w:val="00BF2BEA"/>
    <w:rsid w:val="00C13F42"/>
    <w:rsid w:val="00C154C3"/>
    <w:rsid w:val="00C27058"/>
    <w:rsid w:val="00C37D96"/>
    <w:rsid w:val="00C37EA4"/>
    <w:rsid w:val="00C906E1"/>
    <w:rsid w:val="00C94D20"/>
    <w:rsid w:val="00CA3525"/>
    <w:rsid w:val="00CD2EB3"/>
    <w:rsid w:val="00CE21B2"/>
    <w:rsid w:val="00CF018B"/>
    <w:rsid w:val="00CF7B5C"/>
    <w:rsid w:val="00D05F41"/>
    <w:rsid w:val="00D31985"/>
    <w:rsid w:val="00D435DA"/>
    <w:rsid w:val="00D548ED"/>
    <w:rsid w:val="00D60C01"/>
    <w:rsid w:val="00D70CB0"/>
    <w:rsid w:val="00D90CBA"/>
    <w:rsid w:val="00D9602C"/>
    <w:rsid w:val="00D96764"/>
    <w:rsid w:val="00DA449D"/>
    <w:rsid w:val="00DA6CE7"/>
    <w:rsid w:val="00DC2C84"/>
    <w:rsid w:val="00DD2039"/>
    <w:rsid w:val="00DD4945"/>
    <w:rsid w:val="00DE4265"/>
    <w:rsid w:val="00DE5CDA"/>
    <w:rsid w:val="00DF2F94"/>
    <w:rsid w:val="00E066FF"/>
    <w:rsid w:val="00E56377"/>
    <w:rsid w:val="00E6421F"/>
    <w:rsid w:val="00E96508"/>
    <w:rsid w:val="00EB2839"/>
    <w:rsid w:val="00EB5305"/>
    <w:rsid w:val="00EC431D"/>
    <w:rsid w:val="00F14BF2"/>
    <w:rsid w:val="00F313C0"/>
    <w:rsid w:val="00F70A42"/>
    <w:rsid w:val="00F815D1"/>
    <w:rsid w:val="00F93904"/>
    <w:rsid w:val="00FA0D03"/>
    <w:rsid w:val="00FA3500"/>
    <w:rsid w:val="00FC2537"/>
    <w:rsid w:val="00FC6573"/>
    <w:rsid w:val="00FE5E67"/>
    <w:rsid w:val="00FE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D3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A44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75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14B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A893-1BFF-4BFF-AB68-BA0BB19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88</cp:revision>
  <cp:lastPrinted>2020-05-03T17:29:00Z</cp:lastPrinted>
  <dcterms:created xsi:type="dcterms:W3CDTF">2019-01-23T10:22:00Z</dcterms:created>
  <dcterms:modified xsi:type="dcterms:W3CDTF">2020-05-13T05:39:00Z</dcterms:modified>
</cp:coreProperties>
</file>