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E" w:rsidRPr="00F11F8D" w:rsidRDefault="002D6A57" w:rsidP="00F11F8D">
      <w:pPr>
        <w:jc w:val="center"/>
        <w:rPr>
          <w:b/>
        </w:rPr>
      </w:pPr>
      <w:r w:rsidRPr="00F11F8D">
        <w:rPr>
          <w:b/>
        </w:rPr>
        <w:t>Гражданский</w:t>
      </w:r>
      <w:r w:rsidR="00AA364E" w:rsidRPr="00F11F8D">
        <w:rPr>
          <w:b/>
        </w:rPr>
        <w:t xml:space="preserve"> бюджет </w:t>
      </w:r>
      <w:r w:rsidR="00EC6D0A">
        <w:rPr>
          <w:b/>
          <w:lang w:val="kk-KZ"/>
        </w:rPr>
        <w:t>Кольбайского</w:t>
      </w:r>
      <w:r w:rsidR="00FF7257" w:rsidRPr="00F11F8D">
        <w:rPr>
          <w:b/>
        </w:rPr>
        <w:t xml:space="preserve"> сельск</w:t>
      </w:r>
      <w:r w:rsidR="00FF7257" w:rsidRPr="00F11F8D">
        <w:rPr>
          <w:b/>
          <w:lang w:val="kk-KZ"/>
        </w:rPr>
        <w:t>ого</w:t>
      </w:r>
      <w:r w:rsidR="00FF7257" w:rsidRPr="00F11F8D">
        <w:rPr>
          <w:b/>
        </w:rPr>
        <w:t xml:space="preserve"> округ</w:t>
      </w:r>
      <w:r w:rsidR="00FF7257" w:rsidRPr="00F11F8D">
        <w:rPr>
          <w:b/>
          <w:lang w:val="kk-KZ"/>
        </w:rPr>
        <w:t>а</w:t>
      </w:r>
    </w:p>
    <w:p w:rsidR="00AA364E" w:rsidRPr="00F11F8D" w:rsidRDefault="0083413D" w:rsidP="00F11F8D">
      <w:pPr>
        <w:jc w:val="center"/>
        <w:rPr>
          <w:b/>
        </w:rPr>
      </w:pPr>
      <w:r>
        <w:rPr>
          <w:b/>
        </w:rPr>
        <w:t>Алакольского</w:t>
      </w:r>
      <w:r w:rsidR="00F11F8D" w:rsidRPr="00F11F8D">
        <w:rPr>
          <w:b/>
        </w:rPr>
        <w:t xml:space="preserve"> района </w:t>
      </w:r>
      <w:r w:rsidR="00AA364E" w:rsidRPr="00F11F8D">
        <w:rPr>
          <w:b/>
        </w:rPr>
        <w:t>на 20</w:t>
      </w:r>
      <w:r w:rsidR="00EF4663">
        <w:rPr>
          <w:b/>
          <w:lang w:val="kk-KZ"/>
        </w:rPr>
        <w:t>20</w:t>
      </w:r>
      <w:r w:rsidR="00AA364E" w:rsidRPr="00F11F8D">
        <w:rPr>
          <w:b/>
        </w:rPr>
        <w:t>-20</w:t>
      </w:r>
      <w:r w:rsidR="00B077D5" w:rsidRPr="00F11F8D">
        <w:rPr>
          <w:b/>
        </w:rPr>
        <w:t>2</w:t>
      </w:r>
      <w:r w:rsidR="00EF4663">
        <w:rPr>
          <w:b/>
          <w:lang w:val="kk-KZ"/>
        </w:rPr>
        <w:t>2</w:t>
      </w:r>
      <w:r w:rsidR="00AA364E" w:rsidRPr="00F11F8D">
        <w:rPr>
          <w:b/>
        </w:rPr>
        <w:t xml:space="preserve"> годы</w:t>
      </w:r>
    </w:p>
    <w:p w:rsidR="00AA364E" w:rsidRPr="00F11F8D" w:rsidRDefault="00AA364E" w:rsidP="00AA364E">
      <w:pPr>
        <w:jc w:val="center"/>
        <w:rPr>
          <w:b/>
        </w:rPr>
      </w:pPr>
    </w:p>
    <w:p w:rsidR="007A593F" w:rsidRDefault="00AA364E" w:rsidP="007A593F">
      <w:pPr>
        <w:jc w:val="both"/>
      </w:pPr>
      <w:r w:rsidRPr="00F11F8D">
        <w:t xml:space="preserve">       Гражданский бюджет</w:t>
      </w:r>
      <w:r w:rsidR="0083413D">
        <w:rPr>
          <w:lang w:val="kk-KZ"/>
        </w:rPr>
        <w:t xml:space="preserve"> </w:t>
      </w:r>
      <w:r w:rsidR="00EC6D0A">
        <w:rPr>
          <w:lang w:val="kk-KZ"/>
        </w:rPr>
        <w:t>Кольбайского</w:t>
      </w:r>
      <w:r w:rsidR="002D6A57" w:rsidRPr="00F11F8D">
        <w:rPr>
          <w:lang w:val="kk-KZ"/>
        </w:rPr>
        <w:t xml:space="preserve"> сельского </w:t>
      </w:r>
      <w:r w:rsidR="00FF7257" w:rsidRPr="00F11F8D">
        <w:rPr>
          <w:lang w:val="kk-KZ"/>
        </w:rPr>
        <w:t>округа</w:t>
      </w:r>
      <w:r w:rsidR="0083413D">
        <w:t xml:space="preserve"> Алакольского</w:t>
      </w:r>
      <w:r w:rsidRPr="00F11F8D">
        <w:t xml:space="preserve"> района на </w:t>
      </w:r>
      <w:r w:rsidR="00EF4663">
        <w:t>20</w:t>
      </w:r>
      <w:r w:rsidR="00EF4663">
        <w:rPr>
          <w:lang w:val="kk-KZ"/>
        </w:rPr>
        <w:t>20</w:t>
      </w:r>
      <w:r w:rsidRPr="00F11F8D">
        <w:t>-202</w:t>
      </w:r>
      <w:r w:rsidR="00EF4663">
        <w:rPr>
          <w:lang w:val="kk-KZ"/>
        </w:rPr>
        <w:t>2</w:t>
      </w:r>
      <w:r w:rsidRPr="00F11F8D">
        <w:t xml:space="preserve"> годы предоставляет информацию о планируемых поступлениях и расходах бюджета на трехлетний период и на соответствующий период с внесением изменений и дополнений бюджета за отчетный финансовый год т.е.</w:t>
      </w:r>
      <w:r w:rsidR="00EF4663">
        <w:rPr>
          <w:lang w:val="kk-KZ"/>
        </w:rPr>
        <w:t xml:space="preserve"> </w:t>
      </w:r>
      <w:r w:rsidR="00B077D5" w:rsidRPr="00F11F8D">
        <w:t>на 20</w:t>
      </w:r>
      <w:r w:rsidR="00EF4663">
        <w:rPr>
          <w:lang w:val="kk-KZ"/>
        </w:rPr>
        <w:t>20</w:t>
      </w:r>
      <w:r w:rsidRPr="00F11F8D">
        <w:t xml:space="preserve"> год. </w:t>
      </w:r>
    </w:p>
    <w:p w:rsidR="00F11F8D" w:rsidRDefault="00AA364E" w:rsidP="007A593F">
      <w:pPr>
        <w:jc w:val="both"/>
      </w:pPr>
      <w:r w:rsidRPr="00F11F8D">
        <w:t>Этот документ сформирован в соответствии со статьей 67-1 Бюджетн</w:t>
      </w:r>
      <w:r w:rsidR="00597013" w:rsidRPr="00F11F8D">
        <w:t>о</w:t>
      </w:r>
      <w:r w:rsidR="002D6A57" w:rsidRPr="00F11F8D">
        <w:t xml:space="preserve">го </w:t>
      </w:r>
      <w:r w:rsidRPr="00F11F8D">
        <w:t>кодекса Республики Казахстан,</w:t>
      </w:r>
      <w:r w:rsidR="00EF4663">
        <w:rPr>
          <w:lang w:val="kk-KZ"/>
        </w:rPr>
        <w:t xml:space="preserve"> </w:t>
      </w:r>
      <w:r w:rsidRPr="00F11F8D">
        <w:t>Кодекса Республики Казахстан «О налогах и других обязательных платежах в бюджет»,</w:t>
      </w:r>
      <w:r w:rsidR="002D6A57" w:rsidRPr="00F11F8D">
        <w:t xml:space="preserve"> на </w:t>
      </w:r>
      <w:r w:rsidRPr="00F11F8D">
        <w:t xml:space="preserve">основании Правила составления и представления гражданского бюджета на стадиях бюджетного планирования и исполнения бюджетов. </w:t>
      </w:r>
    </w:p>
    <w:p w:rsidR="00F11F8D" w:rsidRPr="00F11F8D" w:rsidRDefault="00AA364E" w:rsidP="007A593F">
      <w:pPr>
        <w:pStyle w:val="3"/>
        <w:ind w:right="45"/>
        <w:rPr>
          <w:sz w:val="24"/>
          <w:szCs w:val="24"/>
        </w:rPr>
      </w:pPr>
      <w:r w:rsidRPr="00F11F8D">
        <w:rPr>
          <w:sz w:val="24"/>
          <w:szCs w:val="24"/>
        </w:rPr>
        <w:t>Бюджет</w:t>
      </w:r>
      <w:r w:rsidR="0083413D">
        <w:rPr>
          <w:sz w:val="24"/>
          <w:szCs w:val="24"/>
          <w:lang w:val="kk-KZ"/>
        </w:rPr>
        <w:t xml:space="preserve"> </w:t>
      </w:r>
      <w:r w:rsidR="00EC6D0A">
        <w:rPr>
          <w:sz w:val="24"/>
          <w:szCs w:val="24"/>
          <w:lang w:val="kk-KZ"/>
        </w:rPr>
        <w:t>Кольбайского</w:t>
      </w:r>
      <w:r w:rsidR="00FF7257" w:rsidRPr="00F11F8D">
        <w:rPr>
          <w:sz w:val="24"/>
          <w:szCs w:val="24"/>
          <w:lang w:val="kk-KZ"/>
        </w:rPr>
        <w:t xml:space="preserve"> сельского округа</w:t>
      </w:r>
      <w:r w:rsidR="0083413D">
        <w:rPr>
          <w:sz w:val="24"/>
          <w:szCs w:val="24"/>
        </w:rPr>
        <w:t xml:space="preserve"> Алакольского </w:t>
      </w:r>
      <w:r w:rsidRPr="00F11F8D">
        <w:rPr>
          <w:sz w:val="24"/>
          <w:szCs w:val="24"/>
        </w:rPr>
        <w:t xml:space="preserve"> района на 20</w:t>
      </w:r>
      <w:r w:rsidR="00EF4663">
        <w:rPr>
          <w:sz w:val="24"/>
          <w:szCs w:val="24"/>
          <w:lang w:val="kk-KZ"/>
        </w:rPr>
        <w:t>20</w:t>
      </w:r>
      <w:r w:rsidRPr="00F11F8D">
        <w:rPr>
          <w:sz w:val="24"/>
          <w:szCs w:val="24"/>
        </w:rPr>
        <w:t>-20</w:t>
      </w:r>
      <w:r w:rsidR="00B077D5" w:rsidRPr="00F11F8D">
        <w:rPr>
          <w:sz w:val="24"/>
          <w:szCs w:val="24"/>
        </w:rPr>
        <w:t>2</w:t>
      </w:r>
      <w:r w:rsidR="00EF4663">
        <w:rPr>
          <w:sz w:val="24"/>
          <w:szCs w:val="24"/>
          <w:lang w:val="kk-KZ"/>
        </w:rPr>
        <w:t>2</w:t>
      </w:r>
      <w:r w:rsidRPr="00F11F8D">
        <w:rPr>
          <w:sz w:val="24"/>
          <w:szCs w:val="24"/>
        </w:rPr>
        <w:t xml:space="preserve"> годы утверж</w:t>
      </w:r>
      <w:r w:rsidR="0083413D">
        <w:rPr>
          <w:sz w:val="24"/>
          <w:szCs w:val="24"/>
        </w:rPr>
        <w:t>ден решением Алакольского</w:t>
      </w:r>
      <w:r w:rsidRPr="00F11F8D">
        <w:rPr>
          <w:sz w:val="24"/>
          <w:szCs w:val="24"/>
        </w:rPr>
        <w:t xml:space="preserve"> районного маслихата №</w:t>
      </w:r>
      <w:r w:rsidR="00DF5D22">
        <w:rPr>
          <w:sz w:val="24"/>
          <w:szCs w:val="24"/>
        </w:rPr>
        <w:t xml:space="preserve"> </w:t>
      </w:r>
      <w:r w:rsidR="00DF5D22" w:rsidRPr="00B219F5">
        <w:rPr>
          <w:sz w:val="24"/>
          <w:szCs w:val="24"/>
        </w:rPr>
        <w:t>6</w:t>
      </w:r>
      <w:r w:rsidR="00F20B2C" w:rsidRPr="00B219F5">
        <w:rPr>
          <w:sz w:val="24"/>
          <w:szCs w:val="24"/>
          <w:lang w:val="kk-KZ"/>
        </w:rPr>
        <w:t>3</w:t>
      </w:r>
      <w:r w:rsidR="00DF5D22" w:rsidRPr="00B219F5">
        <w:rPr>
          <w:sz w:val="24"/>
          <w:szCs w:val="24"/>
        </w:rPr>
        <w:t>-</w:t>
      </w:r>
      <w:r w:rsidR="00F20B2C" w:rsidRPr="00B219F5">
        <w:rPr>
          <w:sz w:val="24"/>
          <w:szCs w:val="24"/>
          <w:lang w:val="kk-KZ"/>
        </w:rPr>
        <w:t>1</w:t>
      </w:r>
      <w:r w:rsidRPr="00B219F5">
        <w:rPr>
          <w:sz w:val="24"/>
          <w:szCs w:val="24"/>
        </w:rPr>
        <w:t xml:space="preserve"> от </w:t>
      </w:r>
      <w:r w:rsidR="00B077D5" w:rsidRPr="00B219F5">
        <w:rPr>
          <w:sz w:val="24"/>
          <w:szCs w:val="24"/>
        </w:rPr>
        <w:t>9 января</w:t>
      </w:r>
      <w:r w:rsidRPr="00B219F5">
        <w:rPr>
          <w:sz w:val="24"/>
          <w:szCs w:val="24"/>
        </w:rPr>
        <w:t xml:space="preserve"> 20</w:t>
      </w:r>
      <w:r w:rsidR="00F20B2C" w:rsidRPr="00B219F5">
        <w:rPr>
          <w:sz w:val="24"/>
          <w:szCs w:val="24"/>
          <w:lang w:val="kk-KZ"/>
        </w:rPr>
        <w:t xml:space="preserve">20 </w:t>
      </w:r>
      <w:r w:rsidR="004F04A1" w:rsidRPr="00B219F5">
        <w:rPr>
          <w:sz w:val="24"/>
          <w:szCs w:val="24"/>
        </w:rPr>
        <w:t xml:space="preserve">года и был внесен уточнение или изменение </w:t>
      </w:r>
      <w:r w:rsidR="00F20B2C" w:rsidRPr="00B219F5">
        <w:rPr>
          <w:sz w:val="24"/>
          <w:szCs w:val="24"/>
        </w:rPr>
        <w:t xml:space="preserve">решением Алакольского районного маслихата </w:t>
      </w:r>
      <w:r w:rsidR="004F04A1" w:rsidRPr="00B219F5">
        <w:rPr>
          <w:sz w:val="24"/>
          <w:szCs w:val="24"/>
        </w:rPr>
        <w:t>№</w:t>
      </w:r>
      <w:r w:rsidR="00B219F5" w:rsidRPr="00B219F5">
        <w:rPr>
          <w:sz w:val="24"/>
          <w:szCs w:val="24"/>
        </w:rPr>
        <w:t>6</w:t>
      </w:r>
      <w:r w:rsidR="00B219F5" w:rsidRPr="00B219F5">
        <w:rPr>
          <w:sz w:val="24"/>
          <w:szCs w:val="24"/>
          <w:lang w:val="kk-KZ"/>
        </w:rPr>
        <w:t>8-1</w:t>
      </w:r>
      <w:r w:rsidR="004F04A1" w:rsidRPr="00B219F5">
        <w:rPr>
          <w:sz w:val="24"/>
          <w:szCs w:val="24"/>
        </w:rPr>
        <w:t xml:space="preserve"> от </w:t>
      </w:r>
      <w:r w:rsidR="00B219F5" w:rsidRPr="00B219F5">
        <w:rPr>
          <w:sz w:val="24"/>
          <w:szCs w:val="24"/>
          <w:lang w:val="kk-KZ"/>
        </w:rPr>
        <w:t>17</w:t>
      </w:r>
      <w:r w:rsidR="00B219F5" w:rsidRPr="00B219F5">
        <w:rPr>
          <w:sz w:val="24"/>
          <w:szCs w:val="24"/>
        </w:rPr>
        <w:t xml:space="preserve"> </w:t>
      </w:r>
      <w:r w:rsidR="00B219F5" w:rsidRPr="00B219F5">
        <w:rPr>
          <w:sz w:val="24"/>
          <w:szCs w:val="24"/>
          <w:lang w:val="kk-KZ"/>
        </w:rPr>
        <w:t>апреля</w:t>
      </w:r>
      <w:r w:rsidR="004F04A1" w:rsidRPr="00B219F5">
        <w:rPr>
          <w:sz w:val="24"/>
          <w:szCs w:val="24"/>
        </w:rPr>
        <w:t xml:space="preserve"> 20</w:t>
      </w:r>
      <w:r w:rsidR="00B219F5" w:rsidRPr="00B219F5">
        <w:rPr>
          <w:sz w:val="24"/>
          <w:szCs w:val="24"/>
          <w:lang w:val="kk-KZ"/>
        </w:rPr>
        <w:t>20</w:t>
      </w:r>
      <w:r w:rsidR="004F04A1" w:rsidRPr="00B219F5">
        <w:rPr>
          <w:sz w:val="24"/>
          <w:szCs w:val="24"/>
        </w:rPr>
        <w:t xml:space="preserve"> года (</w:t>
      </w:r>
      <w:r w:rsidR="004F04A1" w:rsidRPr="00B219F5">
        <w:rPr>
          <w:i/>
          <w:sz w:val="24"/>
          <w:szCs w:val="24"/>
          <w:lang w:val="kk-KZ"/>
        </w:rPr>
        <w:t>таблица</w:t>
      </w:r>
      <w:r w:rsidR="004F04A1" w:rsidRPr="00B219F5">
        <w:rPr>
          <w:i/>
          <w:sz w:val="24"/>
          <w:szCs w:val="24"/>
        </w:rPr>
        <w:t xml:space="preserve"> №1</w:t>
      </w:r>
      <w:r w:rsidR="004F04A1" w:rsidRPr="00B219F5">
        <w:rPr>
          <w:sz w:val="24"/>
          <w:szCs w:val="24"/>
        </w:rPr>
        <w:t>).</w:t>
      </w:r>
    </w:p>
    <w:p w:rsidR="00AA364E" w:rsidRPr="007A593F" w:rsidRDefault="00AA364E" w:rsidP="00F11F8D">
      <w:pPr>
        <w:pStyle w:val="3"/>
        <w:ind w:right="45" w:firstLine="720"/>
        <w:jc w:val="right"/>
        <w:rPr>
          <w:i/>
          <w:sz w:val="24"/>
          <w:szCs w:val="24"/>
        </w:rPr>
      </w:pP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Pr="00F11F8D">
        <w:rPr>
          <w:sz w:val="24"/>
          <w:szCs w:val="24"/>
        </w:rPr>
        <w:tab/>
      </w:r>
      <w:r w:rsidR="007A593F">
        <w:rPr>
          <w:i/>
          <w:sz w:val="24"/>
          <w:szCs w:val="24"/>
          <w:lang w:val="kk-KZ"/>
        </w:rPr>
        <w:t>таблица</w:t>
      </w:r>
      <w:r w:rsidRPr="007A593F">
        <w:rPr>
          <w:i/>
          <w:sz w:val="24"/>
          <w:szCs w:val="24"/>
        </w:rPr>
        <w:t xml:space="preserve"> № 1</w:t>
      </w:r>
    </w:p>
    <w:p w:rsidR="00F11F8D" w:rsidRPr="00F11F8D" w:rsidRDefault="00F11F8D" w:rsidP="00AA364E">
      <w:pPr>
        <w:jc w:val="center"/>
        <w:rPr>
          <w:b/>
        </w:rPr>
      </w:pPr>
    </w:p>
    <w:p w:rsidR="00AA364E" w:rsidRPr="00F11F8D" w:rsidRDefault="00AA364E" w:rsidP="00AA364E">
      <w:pPr>
        <w:jc w:val="center"/>
        <w:rPr>
          <w:b/>
          <w:lang w:val="kk-KZ"/>
        </w:rPr>
      </w:pPr>
      <w:r w:rsidRPr="00F11F8D">
        <w:rPr>
          <w:b/>
        </w:rPr>
        <w:t xml:space="preserve">Основные параметры бюджета </w:t>
      </w:r>
      <w:r w:rsidR="00EC6D0A">
        <w:rPr>
          <w:b/>
          <w:lang w:val="kk-KZ"/>
        </w:rPr>
        <w:t>Кольбайского</w:t>
      </w:r>
      <w:r w:rsidR="00FF7257" w:rsidRPr="00F11F8D">
        <w:rPr>
          <w:b/>
          <w:lang w:val="kk-KZ"/>
        </w:rPr>
        <w:t xml:space="preserve"> сельского округа</w:t>
      </w:r>
    </w:p>
    <w:p w:rsidR="00AA364E" w:rsidRPr="00F11F8D" w:rsidRDefault="00DF5D22" w:rsidP="00AA364E">
      <w:pPr>
        <w:tabs>
          <w:tab w:val="left" w:pos="1701"/>
        </w:tabs>
        <w:ind w:left="-426" w:firstLine="709"/>
        <w:jc w:val="center"/>
        <w:rPr>
          <w:b/>
        </w:rPr>
      </w:pPr>
      <w:r>
        <w:rPr>
          <w:b/>
        </w:rPr>
        <w:t>Алакольского</w:t>
      </w:r>
      <w:r w:rsidR="002D6A57" w:rsidRPr="00F11F8D">
        <w:rPr>
          <w:b/>
        </w:rPr>
        <w:t xml:space="preserve"> района</w:t>
      </w:r>
      <w:r w:rsidR="00AA364E" w:rsidRPr="00F11F8D">
        <w:rPr>
          <w:b/>
        </w:rPr>
        <w:t xml:space="preserve"> на 20</w:t>
      </w:r>
      <w:r w:rsidR="00C16533">
        <w:rPr>
          <w:b/>
          <w:lang w:val="kk-KZ"/>
        </w:rPr>
        <w:t>20</w:t>
      </w:r>
      <w:r w:rsidR="00AA364E" w:rsidRPr="00F11F8D">
        <w:rPr>
          <w:b/>
        </w:rPr>
        <w:t>-20</w:t>
      </w:r>
      <w:r w:rsidR="00821331" w:rsidRPr="00F11F8D">
        <w:rPr>
          <w:b/>
        </w:rPr>
        <w:t>2</w:t>
      </w:r>
      <w:r w:rsidR="00C16533">
        <w:rPr>
          <w:b/>
          <w:lang w:val="kk-KZ"/>
        </w:rPr>
        <w:t>2</w:t>
      </w:r>
      <w:r w:rsidR="00AA364E" w:rsidRPr="00F11F8D">
        <w:rPr>
          <w:b/>
        </w:rPr>
        <w:t xml:space="preserve"> годы</w:t>
      </w:r>
    </w:p>
    <w:p w:rsidR="002D6A57" w:rsidRPr="00F11F8D" w:rsidRDefault="002D6A57" w:rsidP="00AA364E">
      <w:pPr>
        <w:tabs>
          <w:tab w:val="left" w:pos="1701"/>
        </w:tabs>
        <w:ind w:left="-426" w:firstLine="709"/>
        <w:jc w:val="center"/>
        <w:rPr>
          <w:b/>
        </w:rPr>
      </w:pPr>
    </w:p>
    <w:p w:rsidR="00AA364E" w:rsidRPr="00F11F8D" w:rsidRDefault="00651864" w:rsidP="00AA364E">
      <w:pPr>
        <w:pStyle w:val="3"/>
        <w:ind w:right="45" w:firstLine="720"/>
        <w:rPr>
          <w:b/>
          <w:sz w:val="24"/>
          <w:szCs w:val="24"/>
        </w:rPr>
      </w:pPr>
      <w:r>
        <w:rPr>
          <w:i/>
          <w:sz w:val="24"/>
          <w:szCs w:val="24"/>
        </w:rPr>
        <w:t>т</w:t>
      </w:r>
      <w:r w:rsidR="00AA364E" w:rsidRPr="00F11F8D">
        <w:rPr>
          <w:i/>
          <w:sz w:val="24"/>
          <w:szCs w:val="24"/>
        </w:rPr>
        <w:t>ыс. тенге</w:t>
      </w:r>
    </w:p>
    <w:tbl>
      <w:tblPr>
        <w:tblW w:w="10303" w:type="dxa"/>
        <w:jc w:val="center"/>
        <w:tblLayout w:type="fixed"/>
        <w:tblLook w:val="04A0"/>
      </w:tblPr>
      <w:tblGrid>
        <w:gridCol w:w="1843"/>
        <w:gridCol w:w="5100"/>
        <w:gridCol w:w="1134"/>
        <w:gridCol w:w="1139"/>
        <w:gridCol w:w="1087"/>
      </w:tblGrid>
      <w:tr w:rsidR="00F11F8D" w:rsidRPr="00F11F8D" w:rsidTr="00E17A73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8D" w:rsidRPr="00F11F8D" w:rsidRDefault="00F11F8D" w:rsidP="00DC79BE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F8D" w:rsidRPr="00F11F8D" w:rsidRDefault="00F11F8D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Наименовании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F8D" w:rsidRPr="00F11F8D" w:rsidRDefault="00F11F8D" w:rsidP="00F11F8D">
            <w:pPr>
              <w:jc w:val="center"/>
              <w:rPr>
                <w:b/>
                <w:bCs/>
                <w:color w:val="000000"/>
              </w:rPr>
            </w:pPr>
          </w:p>
          <w:p w:rsidR="00F11F8D" w:rsidRPr="00F11F8D" w:rsidRDefault="00F11F8D" w:rsidP="00F11F8D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Утверждённый бюджет</w:t>
            </w:r>
          </w:p>
          <w:p w:rsidR="00F11F8D" w:rsidRPr="00F11F8D" w:rsidRDefault="00F11F8D" w:rsidP="00FF7257">
            <w:pPr>
              <w:jc w:val="center"/>
              <w:rPr>
                <w:b/>
                <w:color w:val="000000"/>
              </w:rPr>
            </w:pPr>
            <w:r w:rsidRPr="00F11F8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A364E" w:rsidRPr="00F11F8D" w:rsidTr="00E17A73">
        <w:trPr>
          <w:trHeight w:val="21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C79BE" w:rsidRDefault="00DC79BE" w:rsidP="00DC79B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DC79BE" w:rsidRDefault="00DC79BE" w:rsidP="00DC79B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C79BE" w:rsidRDefault="00DC79BE" w:rsidP="00FF725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C79BE" w:rsidRDefault="00DC79BE" w:rsidP="00FF725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DC79BE" w:rsidRDefault="00DC79BE" w:rsidP="00FF725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396C3D" w:rsidP="004938E0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938E0">
              <w:rPr>
                <w:b/>
                <w:bCs/>
                <w:color w:val="000000"/>
                <w:sz w:val="22"/>
                <w:szCs w:val="22"/>
                <w:lang w:val="kk-KZ"/>
              </w:rPr>
              <w:t>20</w:t>
            </w:r>
            <w:r w:rsidR="00AA364E" w:rsidRPr="00F11F8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396C3D" w:rsidP="004938E0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938E0"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  <w:r w:rsidR="00AA364E" w:rsidRPr="00F11F8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396C3D" w:rsidP="004938E0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938E0"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  <w:r w:rsidR="00AA364E" w:rsidRPr="00F11F8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364E" w:rsidRPr="00F11F8D" w:rsidTr="00E17A7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722CBA" w:rsidRDefault="00AA364E" w:rsidP="00FF7257">
            <w:pPr>
              <w:rPr>
                <w:b/>
                <w:bCs/>
              </w:rPr>
            </w:pPr>
            <w:r w:rsidRPr="00722CBA">
              <w:rPr>
                <w:b/>
                <w:bCs/>
                <w:sz w:val="22"/>
                <w:szCs w:val="22"/>
              </w:rPr>
              <w:t>I.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D22A5" w:rsidRDefault="00DD22A5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65168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D22A5" w:rsidRDefault="00DD22A5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65500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DD22A5" w:rsidRDefault="00DD22A5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65854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Налоговые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CF0C1E" w:rsidRDefault="00E64AF9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4742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5074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5428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847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8962E0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8962E0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969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i/>
                <w:iCs/>
              </w:rPr>
            </w:pPr>
            <w:r w:rsidRPr="00F11F8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i/>
                <w:iCs/>
                <w:color w:val="000000"/>
              </w:rPr>
            </w:pPr>
            <w:r w:rsidRPr="00F11F8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Индивидуальный подоходный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8962E0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847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FF7257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906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E64AF9" w:rsidRDefault="00E64AF9" w:rsidP="008962E0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969</w:t>
            </w:r>
          </w:p>
        </w:tc>
      </w:tr>
      <w:tr w:rsidR="00AA364E" w:rsidRPr="00F11F8D" w:rsidTr="00C21D94">
        <w:trPr>
          <w:trHeight w:val="509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</w:pPr>
            <w:r w:rsidRPr="00F11F8D">
              <w:rPr>
                <w:sz w:val="22"/>
                <w:szCs w:val="22"/>
              </w:rPr>
              <w:t>101202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Индивидуаль. подоходный налог с доходов, не облагаемых у источника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969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Налоги на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6D02AB" w:rsidRDefault="006D02AB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3895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6D02AB" w:rsidRDefault="006D02AB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6D02AB" w:rsidRDefault="006D02AB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4459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i/>
                <w:iCs/>
              </w:rPr>
            </w:pPr>
            <w:r w:rsidRPr="00F11F8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i/>
                <w:iCs/>
                <w:color w:val="000000"/>
              </w:rPr>
            </w:pPr>
            <w:r w:rsidRPr="00F11F8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8962E0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595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8962E0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636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</w:pPr>
            <w:r w:rsidRPr="00F11F8D">
              <w:rPr>
                <w:sz w:val="22"/>
                <w:szCs w:val="22"/>
              </w:rPr>
              <w:t>104102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A5702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A5702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</w:t>
            </w:r>
          </w:p>
        </w:tc>
      </w:tr>
      <w:tr w:rsidR="00AA364E" w:rsidRPr="00F11F8D" w:rsidTr="00E17A73">
        <w:trPr>
          <w:trHeight w:val="318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396C3D" w:rsidP="00FF7257">
            <w:pPr>
              <w:jc w:val="center"/>
              <w:rPr>
                <w:bCs/>
                <w:iCs/>
              </w:rPr>
            </w:pPr>
            <w:r w:rsidRPr="00F11F8D">
              <w:rPr>
                <w:bCs/>
                <w:iCs/>
                <w:sz w:val="22"/>
                <w:szCs w:val="22"/>
              </w:rPr>
              <w:t>104302</w:t>
            </w:r>
            <w:r w:rsidR="00AA364E" w:rsidRPr="00F11F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bCs/>
                <w:iCs/>
                <w:color w:val="000000"/>
              </w:rPr>
            </w:pPr>
            <w:r w:rsidRPr="00F11F8D">
              <w:rPr>
                <w:bCs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A57024">
            <w:pPr>
              <w:jc w:val="right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kk-KZ"/>
              </w:rPr>
              <w:t>510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A57024">
            <w:pPr>
              <w:jc w:val="right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kk-KZ"/>
              </w:rPr>
              <w:t>546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4526E5" w:rsidRDefault="004526E5" w:rsidP="00A57024">
            <w:pPr>
              <w:jc w:val="right"/>
              <w:rPr>
                <w:bCs/>
                <w:iCs/>
                <w:color w:val="000000"/>
                <w:lang w:val="kk-KZ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kk-KZ"/>
              </w:rPr>
              <w:t>584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</w:rPr>
            </w:pPr>
            <w:r w:rsidRPr="00F11F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i/>
                <w:color w:val="000000"/>
              </w:rPr>
            </w:pPr>
            <w:r w:rsidRPr="00F11F8D">
              <w:rPr>
                <w:b/>
                <w:bCs/>
                <w:i/>
                <w:color w:val="000000"/>
                <w:sz w:val="22"/>
                <w:szCs w:val="22"/>
              </w:rPr>
              <w:t>Налог на транспортные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i/>
                <w:color w:val="000000"/>
                <w:lang w:val="kk-KZ"/>
              </w:rPr>
            </w:pPr>
            <w:r>
              <w:rPr>
                <w:b/>
                <w:bCs/>
                <w:i/>
                <w:color w:val="000000"/>
                <w:lang w:val="kk-KZ"/>
              </w:rPr>
              <w:t>3339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i/>
                <w:color w:val="000000"/>
                <w:lang w:val="kk-KZ"/>
              </w:rPr>
            </w:pPr>
            <w:r>
              <w:rPr>
                <w:b/>
                <w:bCs/>
                <w:i/>
                <w:color w:val="000000"/>
                <w:lang w:val="kk-KZ"/>
              </w:rPr>
              <w:t>3573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8962E0">
            <w:pPr>
              <w:jc w:val="right"/>
              <w:rPr>
                <w:b/>
                <w:bCs/>
                <w:i/>
                <w:color w:val="000000"/>
                <w:lang w:val="kk-KZ"/>
              </w:rPr>
            </w:pPr>
            <w:r>
              <w:rPr>
                <w:b/>
                <w:bCs/>
                <w:i/>
                <w:color w:val="000000"/>
                <w:lang w:val="kk-KZ"/>
              </w:rPr>
              <w:t>3823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</w:pPr>
            <w:r w:rsidRPr="00F11F8D">
              <w:rPr>
                <w:sz w:val="22"/>
                <w:szCs w:val="22"/>
              </w:rPr>
              <w:t>104402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Налог на транспортные средства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8B62B2" w:rsidRDefault="008B62B2" w:rsidP="00A5702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8B62B2" w:rsidRDefault="008B62B2" w:rsidP="00A5702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8B62B2" w:rsidRDefault="008B62B2" w:rsidP="00A5702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3823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Поступление трансфертов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0F676C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</w:tr>
      <w:tr w:rsidR="00AA364E" w:rsidRPr="00F11F8D" w:rsidTr="00E17A73">
        <w:trPr>
          <w:trHeight w:val="55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color w:val="000000"/>
              </w:rPr>
            </w:pPr>
            <w:r w:rsidRPr="00F11F8D">
              <w:rPr>
                <w:b/>
                <w:bCs/>
                <w:color w:val="000000"/>
                <w:sz w:val="22"/>
                <w:szCs w:val="22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0F676C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E13EF6" w:rsidRDefault="00E13EF6" w:rsidP="00FF7257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60426</w:t>
            </w:r>
          </w:p>
        </w:tc>
      </w:tr>
      <w:tr w:rsidR="00AA364E" w:rsidRPr="00F11F8D" w:rsidTr="00E17A73">
        <w:trPr>
          <w:trHeight w:val="56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  <w:rPr>
                <w:b/>
                <w:bCs/>
                <w:i/>
                <w:iCs/>
              </w:rPr>
            </w:pPr>
            <w:r w:rsidRPr="00F11F8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b/>
                <w:bCs/>
                <w:i/>
                <w:iCs/>
                <w:color w:val="000000"/>
              </w:rPr>
            </w:pPr>
            <w:r w:rsidRPr="00F11F8D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Трансферты из районного (города областного значения)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A4C6C" w:rsidRDefault="00AA4C6C" w:rsidP="000F676C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60426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A4C6C" w:rsidRDefault="00AA4C6C" w:rsidP="00FF7257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60426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A4C6C" w:rsidRDefault="00AA4C6C" w:rsidP="00FF7257">
            <w:pPr>
              <w:jc w:val="right"/>
              <w:rPr>
                <w:b/>
                <w:bCs/>
                <w:i/>
                <w:iCs/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lang w:val="kk-KZ"/>
              </w:rPr>
              <w:t>60426</w:t>
            </w:r>
          </w:p>
        </w:tc>
      </w:tr>
      <w:tr w:rsidR="00AA364E" w:rsidRPr="00F11F8D" w:rsidTr="00E17A73">
        <w:trPr>
          <w:trHeight w:val="2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</w:pPr>
            <w:r w:rsidRPr="00F11F8D">
              <w:rPr>
                <w:sz w:val="22"/>
                <w:szCs w:val="22"/>
              </w:rPr>
              <w:t>402301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AA364E" w:rsidP="00FF7257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Целевые текущие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</w:tr>
      <w:tr w:rsidR="00AA36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F11F8D" w:rsidRDefault="00AA364E" w:rsidP="00FF7257">
            <w:pPr>
              <w:jc w:val="center"/>
            </w:pPr>
            <w:r w:rsidRPr="00F11F8D">
              <w:rPr>
                <w:sz w:val="22"/>
                <w:szCs w:val="22"/>
              </w:rPr>
              <w:t>402303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F11F8D" w:rsidRDefault="00DC79BE" w:rsidP="00FF7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AA364E" w:rsidRPr="00F11F8D">
              <w:rPr>
                <w:color w:val="000000"/>
                <w:sz w:val="22"/>
                <w:szCs w:val="22"/>
              </w:rPr>
              <w:t>убвенции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67993" w:rsidRDefault="00A67993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</w:tr>
      <w:tr w:rsidR="00DC79B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F11F8D" w:rsidRDefault="00DC79BE" w:rsidP="00FF7257">
            <w:pPr>
              <w:jc w:val="center"/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9BE" w:rsidRPr="00DC79BE" w:rsidRDefault="00DC79BE" w:rsidP="00FF7257">
            <w:pPr>
              <w:rPr>
                <w:b/>
                <w:color w:val="000000"/>
              </w:rPr>
            </w:pPr>
            <w:r w:rsidRPr="00DC79BE">
              <w:rPr>
                <w:b/>
                <w:color w:val="000000"/>
                <w:sz w:val="22"/>
                <w:szCs w:val="22"/>
              </w:rPr>
              <w:t>Используемые остатки бюджетных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2B43BB" w:rsidRDefault="002B43BB" w:rsidP="008962E0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1C6302" w:rsidRDefault="00D0474C" w:rsidP="00FF7257">
            <w:pPr>
              <w:jc w:val="right"/>
              <w:rPr>
                <w:b/>
                <w:color w:val="000000"/>
                <w:lang w:val="en-US"/>
              </w:rPr>
            </w:pPr>
            <w:r w:rsidRPr="001C630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1C6302" w:rsidRDefault="00D0474C" w:rsidP="00FF7257">
            <w:pPr>
              <w:jc w:val="right"/>
              <w:rPr>
                <w:b/>
                <w:color w:val="000000"/>
                <w:lang w:val="en-US"/>
              </w:rPr>
            </w:pPr>
            <w:r w:rsidRPr="001C630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0474C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C" w:rsidRPr="00F11F8D" w:rsidRDefault="00D0474C" w:rsidP="00FF7257">
            <w:pPr>
              <w:jc w:val="center"/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74C" w:rsidRPr="00D0474C" w:rsidRDefault="00D0474C" w:rsidP="00FF7257">
            <w:pPr>
              <w:rPr>
                <w:b/>
                <w:i/>
                <w:color w:val="000000"/>
              </w:rPr>
            </w:pPr>
            <w:r w:rsidRPr="00D0474C">
              <w:rPr>
                <w:b/>
                <w:i/>
                <w:color w:val="000000"/>
                <w:sz w:val="22"/>
                <w:szCs w:val="22"/>
              </w:rPr>
              <w:t>Остатки бюджетных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C" w:rsidRPr="002B43BB" w:rsidRDefault="002B43BB" w:rsidP="008962E0">
            <w:pPr>
              <w:jc w:val="right"/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C" w:rsidRPr="00D0474C" w:rsidRDefault="00D0474C" w:rsidP="00FF7257">
            <w:pPr>
              <w:jc w:val="right"/>
              <w:rPr>
                <w:b/>
                <w:i/>
                <w:color w:val="000000"/>
                <w:lang w:val="en-US"/>
              </w:rPr>
            </w:pPr>
            <w:r w:rsidRPr="00D0474C">
              <w:rPr>
                <w:b/>
                <w:i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C" w:rsidRPr="00D0474C" w:rsidRDefault="00D0474C" w:rsidP="00FF7257">
            <w:pPr>
              <w:jc w:val="right"/>
              <w:rPr>
                <w:b/>
                <w:i/>
                <w:color w:val="000000"/>
                <w:lang w:val="en-US"/>
              </w:rPr>
            </w:pPr>
            <w:r w:rsidRPr="00D0474C">
              <w:rPr>
                <w:b/>
                <w:i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C79B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DC79BE" w:rsidRDefault="00DC79BE" w:rsidP="00FF72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801101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9BE" w:rsidRPr="00F11F8D" w:rsidRDefault="00DC79BE" w:rsidP="00FF7257">
            <w:pPr>
              <w:rPr>
                <w:color w:val="000000"/>
              </w:rPr>
            </w:pPr>
            <w:r w:rsidRPr="00DC79BE">
              <w:rPr>
                <w:color w:val="000000"/>
                <w:sz w:val="22"/>
                <w:szCs w:val="22"/>
              </w:rPr>
              <w:t>Свободные остатки бюджетных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2B43BB" w:rsidRDefault="002B43BB" w:rsidP="00FF7257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Pr="00D0474C" w:rsidRDefault="00D0474C" w:rsidP="00FF725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9BE" w:rsidRDefault="00D0474C" w:rsidP="00FF725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F11F8D" w:rsidRDefault="001A344E" w:rsidP="00FF7257">
            <w:pPr>
              <w:jc w:val="center"/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44E" w:rsidRPr="00F11F8D" w:rsidRDefault="001A344E" w:rsidP="00FF725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F11F8D" w:rsidRDefault="001A344E" w:rsidP="00FF7257">
            <w:pPr>
              <w:jc w:val="right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F11F8D" w:rsidRDefault="001A344E" w:rsidP="00FF7257">
            <w:pPr>
              <w:jc w:val="righ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Default="001A344E" w:rsidP="00FF7257">
            <w:pPr>
              <w:jc w:val="right"/>
              <w:rPr>
                <w:color w:val="000000"/>
                <w:lang w:val="en-US"/>
              </w:rPr>
            </w:pPr>
          </w:p>
        </w:tc>
      </w:tr>
      <w:tr w:rsidR="00651864" w:rsidRPr="00F11F8D" w:rsidTr="00E17A73">
        <w:trPr>
          <w:trHeight w:val="2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F11F8D" w:rsidRDefault="00651864" w:rsidP="00651864">
            <w:pPr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64" w:rsidRPr="00F11F8D" w:rsidRDefault="00651864" w:rsidP="007B2D4D">
            <w:pPr>
              <w:rPr>
                <w:b/>
                <w:color w:val="000000"/>
                <w:u w:val="single"/>
                <w:lang w:val="en-US"/>
              </w:rPr>
            </w:pPr>
            <w:r w:rsidRPr="00F11F8D">
              <w:rPr>
                <w:b/>
                <w:color w:val="000000"/>
                <w:sz w:val="22"/>
                <w:szCs w:val="22"/>
                <w:u w:val="single"/>
              </w:rPr>
              <w:t xml:space="preserve">II. </w:t>
            </w:r>
            <w:r w:rsidR="007B2D4D">
              <w:rPr>
                <w:b/>
                <w:color w:val="000000"/>
                <w:sz w:val="22"/>
                <w:szCs w:val="22"/>
                <w:u w:val="single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A74A01" w:rsidRDefault="00A74A01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66335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8B6331" w:rsidRDefault="008B6331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65500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571F4E" w:rsidRDefault="00571F4E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65854</w:t>
            </w:r>
          </w:p>
        </w:tc>
      </w:tr>
      <w:tr w:rsidR="00651864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E17A73" w:rsidRDefault="00651864" w:rsidP="00651864">
            <w:pPr>
              <w:jc w:val="center"/>
              <w:rPr>
                <w:b/>
              </w:rPr>
            </w:pPr>
            <w:r w:rsidRPr="00E17A73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64" w:rsidRPr="00E17A73" w:rsidRDefault="00651864" w:rsidP="00651864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Государственные услуги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A74A01" w:rsidRDefault="00A74A01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20016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A74A01" w:rsidRDefault="00A74A01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20016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A74A01" w:rsidRDefault="00A74A01" w:rsidP="00651864">
            <w:pPr>
              <w:jc w:val="right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20016</w:t>
            </w:r>
          </w:p>
        </w:tc>
      </w:tr>
      <w:tr w:rsidR="00DC79B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BE" w:rsidRPr="00E17A73" w:rsidRDefault="00DC79BE" w:rsidP="00DC79BE">
            <w:pPr>
              <w:jc w:val="center"/>
              <w:rPr>
                <w:b/>
              </w:rPr>
            </w:pPr>
            <w:r w:rsidRPr="00E17A73">
              <w:rPr>
                <w:b/>
                <w:sz w:val="22"/>
                <w:szCs w:val="22"/>
              </w:rPr>
              <w:lastRenderedPageBreak/>
              <w:t>1 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BE" w:rsidRPr="00E17A73" w:rsidRDefault="00DC79BE" w:rsidP="00DC79BE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BE" w:rsidRPr="00F94785" w:rsidRDefault="00F94785" w:rsidP="002772E7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20016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BE" w:rsidRPr="00F94785" w:rsidRDefault="00F94785" w:rsidP="00DC79B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BE" w:rsidRPr="00F94785" w:rsidRDefault="00F94785" w:rsidP="00DC79B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</w:tr>
      <w:tr w:rsidR="00651864" w:rsidRPr="00F11F8D" w:rsidTr="00E17A73">
        <w:trPr>
          <w:trHeight w:val="55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E17A73" w:rsidRDefault="00651864" w:rsidP="00651864">
            <w:pPr>
              <w:jc w:val="center"/>
              <w:rPr>
                <w:b/>
              </w:rPr>
            </w:pPr>
            <w:r w:rsidRPr="00E17A73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64" w:rsidRPr="00E17A73" w:rsidRDefault="00651864" w:rsidP="00651864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E5706D" w:rsidRDefault="00E5706D" w:rsidP="00DC79B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20016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E5706D" w:rsidRDefault="00E5706D" w:rsidP="00651864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64" w:rsidRPr="00E5706D" w:rsidRDefault="00E5706D" w:rsidP="00651864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20016</w:t>
            </w:r>
          </w:p>
        </w:tc>
      </w:tr>
      <w:tr w:rsidR="00381BC4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4" w:rsidRPr="00F11F8D" w:rsidRDefault="00381BC4" w:rsidP="00651864">
            <w:pPr>
              <w:jc w:val="center"/>
            </w:pPr>
            <w:r w:rsidRPr="00F11F8D">
              <w:rPr>
                <w:sz w:val="22"/>
                <w:szCs w:val="22"/>
              </w:rPr>
              <w:t>001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C4" w:rsidRPr="00F11F8D" w:rsidRDefault="00381BC4" w:rsidP="00651864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4" w:rsidRPr="00381BC4" w:rsidRDefault="00381BC4" w:rsidP="004D084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19816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4" w:rsidRPr="00381BC4" w:rsidRDefault="00381BC4" w:rsidP="005A3B3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19816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4" w:rsidRPr="00381BC4" w:rsidRDefault="00381BC4" w:rsidP="005A3B3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19816</w:t>
            </w:r>
          </w:p>
        </w:tc>
      </w:tr>
      <w:tr w:rsidR="00381BC4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BC4" w:rsidRPr="00DC79BE" w:rsidRDefault="00381BC4" w:rsidP="006518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BC4" w:rsidRPr="00F11F8D" w:rsidRDefault="00381BC4" w:rsidP="00651864">
            <w:pPr>
              <w:rPr>
                <w:color w:val="000000"/>
              </w:rPr>
            </w:pPr>
            <w:r w:rsidRPr="00DC79BE">
              <w:rPr>
                <w:color w:val="000000"/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BC4" w:rsidRPr="00804D89" w:rsidRDefault="00381BC4" w:rsidP="00651864">
            <w:pPr>
              <w:jc w:val="right"/>
              <w:rPr>
                <w:color w:val="000000"/>
              </w:rPr>
            </w:pPr>
            <w:r w:rsidRPr="00804D8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BC4" w:rsidRPr="00804D89" w:rsidRDefault="00381BC4" w:rsidP="005A3B3E">
            <w:pPr>
              <w:jc w:val="right"/>
              <w:rPr>
                <w:color w:val="000000"/>
              </w:rPr>
            </w:pPr>
            <w:r w:rsidRPr="00804D8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BC4" w:rsidRPr="00804D89" w:rsidRDefault="00381BC4" w:rsidP="005A3B3E">
            <w:pPr>
              <w:jc w:val="right"/>
              <w:rPr>
                <w:color w:val="000000"/>
              </w:rPr>
            </w:pPr>
            <w:r w:rsidRPr="00804D8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51864" w:rsidRPr="00E17A73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E17A73" w:rsidRDefault="00651864" w:rsidP="0065186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E17A7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864" w:rsidRPr="00E17A73" w:rsidRDefault="00651864" w:rsidP="00651864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41763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41763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41763</w:t>
            </w:r>
          </w:p>
        </w:tc>
      </w:tr>
      <w:tr w:rsidR="00651864" w:rsidRPr="00E17A73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Default="00651864" w:rsidP="00651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864" w:rsidRPr="00E17A73" w:rsidRDefault="00651864" w:rsidP="00651864">
            <w:pPr>
              <w:rPr>
                <w:b/>
                <w:color w:val="000000"/>
              </w:rPr>
            </w:pPr>
            <w:r w:rsidRPr="00651864">
              <w:rPr>
                <w:b/>
                <w:color w:val="000000"/>
                <w:sz w:val="22"/>
                <w:szCs w:val="22"/>
              </w:rPr>
              <w:t>Дошкольное воспитание и обучение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40363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40363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A74DD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40363</w:t>
            </w:r>
          </w:p>
        </w:tc>
      </w:tr>
      <w:tr w:rsidR="00651864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E17A73" w:rsidRDefault="00651864" w:rsidP="00651864">
            <w:pPr>
              <w:jc w:val="center"/>
              <w:rPr>
                <w:b/>
              </w:rPr>
            </w:pPr>
            <w:r w:rsidRPr="00E17A73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864" w:rsidRPr="00E17A73" w:rsidRDefault="00651864" w:rsidP="00651864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E7DD5" w:rsidRDefault="007E7DD5" w:rsidP="0065186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A74DD" w:rsidRDefault="007E7DD5" w:rsidP="00651864">
            <w:pPr>
              <w:jc w:val="right"/>
              <w:rPr>
                <w:color w:val="000000"/>
                <w:lang w:val="kk-KZ"/>
              </w:rPr>
            </w:pPr>
            <w:r w:rsidRPr="007A74DD">
              <w:rPr>
                <w:color w:val="000000"/>
                <w:lang w:val="kk-KZ"/>
              </w:rPr>
              <w:t>40363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E7DD5" w:rsidRDefault="007E7DD5" w:rsidP="0065186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</w:tr>
      <w:tr w:rsidR="00651864" w:rsidRPr="001A344E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F11F8D" w:rsidRDefault="00651864" w:rsidP="00651864">
            <w:pPr>
              <w:jc w:val="center"/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864" w:rsidRPr="00F11F8D" w:rsidRDefault="00651864" w:rsidP="00651864">
            <w:pPr>
              <w:rPr>
                <w:color w:val="000000"/>
              </w:rPr>
            </w:pPr>
            <w:r w:rsidRPr="00E17A73">
              <w:rPr>
                <w:color w:val="000000"/>
                <w:sz w:val="22"/>
                <w:szCs w:val="22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E7DD5" w:rsidRDefault="007E7DD5" w:rsidP="0065186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40363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E7DD5" w:rsidRDefault="007E7DD5" w:rsidP="0065186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40363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7E7DD5" w:rsidRDefault="007E7DD5" w:rsidP="0065186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</w:tr>
      <w:tr w:rsidR="00651864" w:rsidRPr="001A344E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1A344E" w:rsidRDefault="001A344E" w:rsidP="00651864">
            <w:pPr>
              <w:jc w:val="center"/>
              <w:rPr>
                <w:b/>
              </w:rPr>
            </w:pPr>
            <w:r w:rsidRPr="001A3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864" w:rsidRPr="001A344E" w:rsidRDefault="001A344E" w:rsidP="00651864">
            <w:pPr>
              <w:rPr>
                <w:b/>
                <w:color w:val="000000"/>
              </w:rPr>
            </w:pPr>
            <w:r w:rsidRPr="001A344E">
              <w:rPr>
                <w:b/>
                <w:color w:val="000000"/>
                <w:sz w:val="22"/>
                <w:szCs w:val="22"/>
              </w:rPr>
              <w:t>Начальное, основное среднее и общее среднее 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D3429C" w:rsidRDefault="00D3429C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D3429C" w:rsidRDefault="00D3429C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64" w:rsidRPr="00D3429C" w:rsidRDefault="00D3429C" w:rsidP="00651864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1400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E17A73" w:rsidRDefault="001A344E" w:rsidP="001A344E">
            <w:pPr>
              <w:jc w:val="center"/>
              <w:rPr>
                <w:b/>
              </w:rPr>
            </w:pPr>
            <w:r w:rsidRPr="00E17A73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44E" w:rsidRPr="00E17A73" w:rsidRDefault="001A344E" w:rsidP="001A344E">
            <w:pPr>
              <w:rPr>
                <w:b/>
                <w:color w:val="000000"/>
              </w:rPr>
            </w:pPr>
            <w:r w:rsidRPr="00E17A73">
              <w:rPr>
                <w:b/>
                <w:color w:val="000000"/>
                <w:sz w:val="22"/>
                <w:szCs w:val="22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1400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1400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F11F8D" w:rsidRDefault="001A344E" w:rsidP="001A344E">
            <w:pPr>
              <w:jc w:val="center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44E" w:rsidRPr="00F11F8D" w:rsidRDefault="001A344E" w:rsidP="001A344E">
            <w:pPr>
              <w:rPr>
                <w:color w:val="000000"/>
              </w:rPr>
            </w:pPr>
            <w:r w:rsidRPr="00E17A73">
              <w:rPr>
                <w:color w:val="000000"/>
                <w:sz w:val="22"/>
                <w:szCs w:val="22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4E" w:rsidRPr="00D3429C" w:rsidRDefault="00D3429C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1400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1A344E" w:rsidP="001A344E">
            <w:pPr>
              <w:jc w:val="center"/>
              <w:rPr>
                <w:b/>
              </w:rPr>
            </w:pPr>
            <w:r w:rsidRPr="00F11F8D">
              <w:rPr>
                <w:b/>
                <w:sz w:val="22"/>
                <w:szCs w:val="22"/>
              </w:rPr>
              <w:t> 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1A344E" w:rsidP="001A344E">
            <w:pPr>
              <w:rPr>
                <w:b/>
                <w:color w:val="000000"/>
              </w:rPr>
            </w:pPr>
            <w:r w:rsidRPr="00F11F8D">
              <w:rPr>
                <w:b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2527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2859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3213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1A344E" w:rsidP="001A344E">
            <w:pPr>
              <w:jc w:val="center"/>
              <w:rPr>
                <w:b/>
              </w:rPr>
            </w:pPr>
            <w:r w:rsidRPr="00F11F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1A344E" w:rsidP="001A344E">
            <w:pPr>
              <w:rPr>
                <w:b/>
                <w:color w:val="000000"/>
              </w:rPr>
            </w:pPr>
            <w:r w:rsidRPr="00F11F8D">
              <w:rPr>
                <w:b/>
                <w:color w:val="000000"/>
                <w:sz w:val="22"/>
                <w:szCs w:val="22"/>
              </w:rPr>
              <w:t>Благоустройство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2527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2859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879FC" w:rsidRDefault="00F879FC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3213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651864" w:rsidRDefault="001A344E" w:rsidP="001A344E">
            <w:pPr>
              <w:jc w:val="center"/>
              <w:rPr>
                <w:b/>
              </w:rPr>
            </w:pPr>
            <w:r w:rsidRPr="00651864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651864" w:rsidRDefault="001A344E" w:rsidP="001A344E">
            <w:pPr>
              <w:rPr>
                <w:b/>
                <w:color w:val="000000"/>
              </w:rPr>
            </w:pPr>
            <w:r w:rsidRPr="00651864">
              <w:rPr>
                <w:b/>
                <w:color w:val="000000"/>
                <w:sz w:val="22"/>
                <w:szCs w:val="22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C0C34" w:rsidRDefault="007C0C34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2527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C0C34" w:rsidRDefault="007C0C34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2859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C0C34" w:rsidRDefault="007C0C34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3213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1A344E" w:rsidP="001A344E">
            <w:pPr>
              <w:jc w:val="center"/>
            </w:pPr>
            <w:r w:rsidRPr="00F11F8D">
              <w:rPr>
                <w:sz w:val="22"/>
                <w:szCs w:val="22"/>
              </w:rPr>
              <w:t>009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1A344E" w:rsidP="001A344E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Обеспечение санитарии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909BB" w:rsidRDefault="007909BB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909BB" w:rsidRDefault="007909BB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692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7909BB" w:rsidRDefault="007909BB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786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2014C8" w:rsidP="001A344E">
            <w:pPr>
              <w:jc w:val="center"/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2014C8" w:rsidP="001A34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Уличные освещение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1103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1223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4663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1353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1A344E" w:rsidP="001A344E">
            <w:pPr>
              <w:jc w:val="center"/>
            </w:pPr>
            <w:r w:rsidRPr="00F11F8D">
              <w:rPr>
                <w:sz w:val="22"/>
                <w:szCs w:val="22"/>
                <w:lang w:val="en-US"/>
              </w:rPr>
              <w:t>0</w:t>
            </w:r>
            <w:r w:rsidRPr="00F11F8D">
              <w:rPr>
                <w:sz w:val="22"/>
                <w:szCs w:val="22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1A344E" w:rsidP="001A344E">
            <w:pPr>
              <w:rPr>
                <w:color w:val="000000"/>
              </w:rPr>
            </w:pPr>
            <w:r w:rsidRPr="00F11F8D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824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944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84721E" w:rsidRDefault="0084721E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1074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651864" w:rsidRDefault="001A344E" w:rsidP="001A344E">
            <w:pPr>
              <w:jc w:val="center"/>
              <w:rPr>
                <w:b/>
              </w:rPr>
            </w:pPr>
            <w:r w:rsidRPr="006518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651864" w:rsidRDefault="001A344E" w:rsidP="001A344E">
            <w:pPr>
              <w:rPr>
                <w:b/>
                <w:color w:val="000000"/>
              </w:rPr>
            </w:pPr>
            <w:r w:rsidRPr="00651864">
              <w:rPr>
                <w:b/>
                <w:color w:val="000000"/>
                <w:sz w:val="22"/>
                <w:szCs w:val="22"/>
              </w:rPr>
              <w:t>Транспорт и коммуникации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2029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ED026A" w:rsidRDefault="00ED026A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862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ED026A" w:rsidRDefault="00ED026A" w:rsidP="001A344E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862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651864" w:rsidRDefault="001A344E" w:rsidP="001A344E">
            <w:pPr>
              <w:jc w:val="center"/>
              <w:rPr>
                <w:b/>
              </w:rPr>
            </w:pPr>
            <w:r w:rsidRPr="006518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651864" w:rsidRDefault="001A344E" w:rsidP="001A344E">
            <w:pPr>
              <w:rPr>
                <w:b/>
                <w:color w:val="000000"/>
              </w:rPr>
            </w:pPr>
            <w:r w:rsidRPr="00651864">
              <w:rPr>
                <w:b/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2029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862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862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651864" w:rsidRDefault="001A344E" w:rsidP="001A344E">
            <w:pPr>
              <w:jc w:val="center"/>
              <w:rPr>
                <w:b/>
              </w:rPr>
            </w:pPr>
            <w:r w:rsidRPr="00651864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651864" w:rsidRDefault="001A344E" w:rsidP="001A344E">
            <w:pPr>
              <w:rPr>
                <w:b/>
                <w:color w:val="000000"/>
              </w:rPr>
            </w:pPr>
            <w:r w:rsidRPr="00651864">
              <w:rPr>
                <w:b/>
                <w:color w:val="000000"/>
                <w:sz w:val="22"/>
                <w:szCs w:val="22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2029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862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ED026A" w:rsidRDefault="00ED026A" w:rsidP="001A344E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862</w:t>
            </w:r>
          </w:p>
        </w:tc>
      </w:tr>
      <w:tr w:rsidR="001A344E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E" w:rsidRPr="00F11F8D" w:rsidRDefault="001A344E" w:rsidP="001A344E">
            <w:pPr>
              <w:jc w:val="center"/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44E" w:rsidRPr="00F11F8D" w:rsidRDefault="001A344E" w:rsidP="001A344E">
            <w:pPr>
              <w:rPr>
                <w:color w:val="000000"/>
              </w:rPr>
            </w:pPr>
            <w:r w:rsidRPr="00651864">
              <w:rPr>
                <w:color w:val="000000"/>
                <w:sz w:val="22"/>
                <w:szCs w:val="22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C22098" w:rsidRDefault="00C22098" w:rsidP="001A344E">
            <w:pPr>
              <w:jc w:val="right"/>
              <w:rPr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862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C22098" w:rsidRDefault="00C22098" w:rsidP="001A344E">
            <w:pPr>
              <w:jc w:val="right"/>
              <w:rPr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862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4E" w:rsidRPr="00C22098" w:rsidRDefault="00C22098" w:rsidP="001A344E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862</w:t>
            </w:r>
          </w:p>
        </w:tc>
      </w:tr>
      <w:tr w:rsidR="004D0842" w:rsidRPr="00F11F8D" w:rsidTr="00E17A73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42" w:rsidRDefault="004D0842" w:rsidP="001A344E">
            <w:pPr>
              <w:jc w:val="center"/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42" w:rsidRPr="004D0842" w:rsidRDefault="004D0842" w:rsidP="00545356">
            <w:pPr>
              <w:rPr>
                <w:color w:val="000000"/>
              </w:rPr>
            </w:pPr>
            <w:r w:rsidRPr="004D084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 w:rsidR="00F63F7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42" w:rsidRPr="00C22098" w:rsidRDefault="00C22098" w:rsidP="001A344E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42" w:rsidRPr="007D2E56" w:rsidRDefault="00E70758" w:rsidP="001A344E">
            <w:pPr>
              <w:jc w:val="right"/>
              <w:rPr>
                <w:color w:val="000000"/>
              </w:rPr>
            </w:pPr>
            <w:r w:rsidRPr="007D2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42" w:rsidRPr="007D2E56" w:rsidRDefault="00E70758" w:rsidP="001A344E">
            <w:pPr>
              <w:jc w:val="right"/>
              <w:rPr>
                <w:color w:val="000000"/>
              </w:rPr>
            </w:pPr>
            <w:r w:rsidRPr="007D2E5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A0C99" w:rsidRPr="00F11F8D" w:rsidRDefault="002A0C99" w:rsidP="00AA364E">
      <w:pPr>
        <w:pStyle w:val="3"/>
        <w:ind w:right="45"/>
        <w:rPr>
          <w:b/>
          <w:sz w:val="24"/>
          <w:szCs w:val="24"/>
          <w:lang w:val="kk-KZ"/>
        </w:rPr>
      </w:pPr>
    </w:p>
    <w:p w:rsidR="00AA364E" w:rsidRPr="00F11F8D" w:rsidRDefault="00AA364E" w:rsidP="002A0C99">
      <w:pPr>
        <w:pStyle w:val="3"/>
        <w:ind w:right="45"/>
        <w:jc w:val="center"/>
        <w:rPr>
          <w:b/>
          <w:sz w:val="24"/>
          <w:szCs w:val="24"/>
          <w:u w:val="single"/>
        </w:rPr>
      </w:pPr>
      <w:r w:rsidRPr="00F11F8D">
        <w:rPr>
          <w:b/>
          <w:sz w:val="24"/>
          <w:szCs w:val="24"/>
          <w:u w:val="single"/>
        </w:rPr>
        <w:t>Поступления</w:t>
      </w:r>
    </w:p>
    <w:p w:rsidR="00755995" w:rsidRPr="00F11F8D" w:rsidRDefault="00755995" w:rsidP="002A0C99">
      <w:pPr>
        <w:pStyle w:val="3"/>
        <w:ind w:right="45"/>
        <w:jc w:val="center"/>
        <w:rPr>
          <w:b/>
          <w:sz w:val="24"/>
          <w:szCs w:val="24"/>
        </w:rPr>
      </w:pPr>
    </w:p>
    <w:p w:rsidR="00AA364E" w:rsidRPr="00F11F8D" w:rsidRDefault="00AA364E" w:rsidP="00722CBA">
      <w:pPr>
        <w:pStyle w:val="3"/>
        <w:tabs>
          <w:tab w:val="clear" w:pos="3544"/>
          <w:tab w:val="left" w:pos="0"/>
        </w:tabs>
        <w:ind w:right="-1"/>
        <w:rPr>
          <w:sz w:val="24"/>
          <w:szCs w:val="24"/>
        </w:rPr>
      </w:pPr>
      <w:r w:rsidRPr="00F11F8D">
        <w:rPr>
          <w:sz w:val="24"/>
          <w:szCs w:val="24"/>
        </w:rPr>
        <w:t xml:space="preserve">       В связи внедрением самостоятельного бюджета на уровне городов районного значения,сел,поселков,сельских округов законодательно закреплены доходные источники нового уровня бюджета. Поступления бюджета городов районного значения,сел,поселков,сельских округов состоит </w:t>
      </w:r>
      <w:r w:rsidR="007A593F">
        <w:rPr>
          <w:sz w:val="24"/>
          <w:szCs w:val="24"/>
        </w:rPr>
        <w:t>из налоговых поступлений</w:t>
      </w:r>
      <w:r w:rsidR="00B91205">
        <w:rPr>
          <w:sz w:val="24"/>
          <w:szCs w:val="24"/>
        </w:rPr>
        <w:t>, трансфертов и субвенций</w:t>
      </w:r>
      <w:r w:rsidR="00B91205">
        <w:rPr>
          <w:i/>
          <w:sz w:val="24"/>
          <w:szCs w:val="24"/>
        </w:rPr>
        <w:t>.</w:t>
      </w:r>
      <w:r w:rsidRPr="00F11F8D">
        <w:rPr>
          <w:sz w:val="24"/>
          <w:szCs w:val="24"/>
        </w:rPr>
        <w:t xml:space="preserve"> При разработке прогноза налоговых поступлений</w:t>
      </w:r>
      <w:r w:rsidR="005E3FE6">
        <w:rPr>
          <w:sz w:val="24"/>
          <w:szCs w:val="24"/>
        </w:rPr>
        <w:t xml:space="preserve"> </w:t>
      </w:r>
      <w:r w:rsidR="00EC6D0A">
        <w:rPr>
          <w:sz w:val="24"/>
          <w:szCs w:val="24"/>
        </w:rPr>
        <w:t xml:space="preserve">Кольбайского </w:t>
      </w:r>
      <w:r w:rsidR="005E3FE6">
        <w:rPr>
          <w:sz w:val="24"/>
          <w:szCs w:val="24"/>
        </w:rPr>
        <w:t>сельского округа</w:t>
      </w:r>
      <w:r w:rsidRPr="00F11F8D">
        <w:rPr>
          <w:sz w:val="24"/>
          <w:szCs w:val="24"/>
        </w:rPr>
        <w:t xml:space="preserve"> на 20</w:t>
      </w:r>
      <w:r w:rsidR="00BF03FB">
        <w:rPr>
          <w:sz w:val="24"/>
          <w:szCs w:val="24"/>
          <w:lang w:val="kk-KZ"/>
        </w:rPr>
        <w:t>20</w:t>
      </w:r>
      <w:r w:rsidRPr="00F11F8D">
        <w:rPr>
          <w:sz w:val="24"/>
          <w:szCs w:val="24"/>
        </w:rPr>
        <w:t xml:space="preserve"> год исполь</w:t>
      </w:r>
      <w:r w:rsidR="007A593F">
        <w:rPr>
          <w:sz w:val="24"/>
          <w:szCs w:val="24"/>
        </w:rPr>
        <w:t>зованы</w:t>
      </w:r>
      <w:r w:rsidRPr="00F11F8D">
        <w:rPr>
          <w:sz w:val="24"/>
          <w:szCs w:val="24"/>
        </w:rPr>
        <w:t xml:space="preserve"> декларации налогоплатель</w:t>
      </w:r>
      <w:r w:rsidR="007A593F">
        <w:rPr>
          <w:sz w:val="24"/>
          <w:szCs w:val="24"/>
        </w:rPr>
        <w:t>щиков на основе годового дохода</w:t>
      </w:r>
      <w:r w:rsidRPr="00F11F8D">
        <w:rPr>
          <w:sz w:val="24"/>
          <w:szCs w:val="24"/>
        </w:rPr>
        <w:t>, динамика фактически</w:t>
      </w:r>
      <w:r w:rsidR="007A593F">
        <w:rPr>
          <w:sz w:val="24"/>
          <w:szCs w:val="24"/>
        </w:rPr>
        <w:t xml:space="preserve">х поступлений местных </w:t>
      </w:r>
      <w:r w:rsidRPr="00F11F8D">
        <w:rPr>
          <w:sz w:val="24"/>
          <w:szCs w:val="24"/>
        </w:rPr>
        <w:t xml:space="preserve">налогов за предыдущие годы. </w:t>
      </w:r>
      <w:r w:rsidR="007A593F">
        <w:rPr>
          <w:sz w:val="24"/>
          <w:szCs w:val="24"/>
        </w:rPr>
        <w:t>Предусмотренный</w:t>
      </w:r>
      <w:r w:rsidRPr="00F11F8D">
        <w:rPr>
          <w:sz w:val="24"/>
          <w:szCs w:val="24"/>
        </w:rPr>
        <w:t xml:space="preserve"> утвержденный объем поступлений доходов горсельо</w:t>
      </w:r>
      <w:r w:rsidR="000A65CF" w:rsidRPr="00F11F8D">
        <w:rPr>
          <w:sz w:val="24"/>
          <w:szCs w:val="24"/>
        </w:rPr>
        <w:t>кругов на 20</w:t>
      </w:r>
      <w:r w:rsidR="00BF03FB">
        <w:rPr>
          <w:sz w:val="24"/>
          <w:szCs w:val="24"/>
          <w:lang w:val="kk-KZ"/>
        </w:rPr>
        <w:t>20</w:t>
      </w:r>
      <w:r w:rsidRPr="00F11F8D">
        <w:rPr>
          <w:sz w:val="24"/>
          <w:szCs w:val="24"/>
        </w:rPr>
        <w:t xml:space="preserve"> год составляет в сумме </w:t>
      </w:r>
      <w:r w:rsidR="00BF03FB">
        <w:rPr>
          <w:b/>
          <w:sz w:val="24"/>
          <w:szCs w:val="24"/>
          <w:lang w:val="kk-KZ"/>
        </w:rPr>
        <w:t>65</w:t>
      </w:r>
      <w:r w:rsidRPr="007C634E">
        <w:rPr>
          <w:b/>
          <w:sz w:val="24"/>
          <w:szCs w:val="24"/>
        </w:rPr>
        <w:t xml:space="preserve"> млн </w:t>
      </w:r>
      <w:r w:rsidR="00BF03FB">
        <w:rPr>
          <w:b/>
          <w:sz w:val="24"/>
          <w:szCs w:val="24"/>
          <w:lang w:val="kk-KZ"/>
        </w:rPr>
        <w:t>168</w:t>
      </w:r>
      <w:r w:rsidR="007C634E" w:rsidRPr="007C634E">
        <w:rPr>
          <w:b/>
          <w:sz w:val="24"/>
          <w:szCs w:val="24"/>
        </w:rPr>
        <w:t xml:space="preserve"> </w:t>
      </w:r>
      <w:r w:rsidRPr="007C634E">
        <w:rPr>
          <w:b/>
          <w:sz w:val="24"/>
          <w:szCs w:val="24"/>
        </w:rPr>
        <w:t>тыс. тенге</w:t>
      </w:r>
      <w:r w:rsidRPr="00F11F8D">
        <w:rPr>
          <w:b/>
          <w:sz w:val="24"/>
          <w:szCs w:val="24"/>
        </w:rPr>
        <w:t xml:space="preserve">, </w:t>
      </w:r>
      <w:r w:rsidRPr="00F11F8D">
        <w:rPr>
          <w:sz w:val="24"/>
          <w:szCs w:val="24"/>
        </w:rPr>
        <w:t>из них</w:t>
      </w:r>
      <w:r w:rsidR="00EC6D0A">
        <w:rPr>
          <w:sz w:val="24"/>
          <w:szCs w:val="24"/>
        </w:rPr>
        <w:t xml:space="preserve"> </w:t>
      </w:r>
      <w:r w:rsidRPr="00F11F8D">
        <w:rPr>
          <w:sz w:val="24"/>
          <w:szCs w:val="24"/>
        </w:rPr>
        <w:t xml:space="preserve">налоговые </w:t>
      </w:r>
      <w:r w:rsidR="007A593F" w:rsidRPr="00F11F8D">
        <w:rPr>
          <w:sz w:val="24"/>
          <w:szCs w:val="24"/>
        </w:rPr>
        <w:t>поступления</w:t>
      </w:r>
      <w:r w:rsidR="007A593F">
        <w:rPr>
          <w:sz w:val="24"/>
          <w:szCs w:val="24"/>
        </w:rPr>
        <w:t xml:space="preserve"> состоит</w:t>
      </w:r>
      <w:r w:rsidR="000A65CF" w:rsidRPr="00F11F8D">
        <w:rPr>
          <w:sz w:val="24"/>
          <w:szCs w:val="24"/>
        </w:rPr>
        <w:t xml:space="preserve"> из </w:t>
      </w:r>
      <w:r w:rsidR="008B3C35" w:rsidRPr="008B3C35">
        <w:rPr>
          <w:sz w:val="24"/>
          <w:szCs w:val="24"/>
        </w:rPr>
        <w:t>4</w:t>
      </w:r>
      <w:r w:rsidRPr="00F11F8D">
        <w:rPr>
          <w:sz w:val="24"/>
          <w:szCs w:val="24"/>
        </w:rPr>
        <w:t xml:space="preserve"> налоговых поступлений и соста</w:t>
      </w:r>
      <w:r w:rsidR="00105B59" w:rsidRPr="00F11F8D">
        <w:rPr>
          <w:sz w:val="24"/>
          <w:szCs w:val="24"/>
        </w:rPr>
        <w:t xml:space="preserve">вляет в сумме </w:t>
      </w:r>
      <w:r w:rsidR="007C634E" w:rsidRPr="007C634E">
        <w:rPr>
          <w:b/>
          <w:sz w:val="24"/>
          <w:szCs w:val="24"/>
        </w:rPr>
        <w:t>4</w:t>
      </w:r>
      <w:r w:rsidRPr="007C634E">
        <w:rPr>
          <w:b/>
          <w:sz w:val="24"/>
          <w:szCs w:val="24"/>
        </w:rPr>
        <w:t xml:space="preserve"> млн </w:t>
      </w:r>
      <w:r w:rsidR="005500D6">
        <w:rPr>
          <w:b/>
          <w:sz w:val="24"/>
          <w:szCs w:val="24"/>
          <w:lang w:val="kk-KZ"/>
        </w:rPr>
        <w:t>742</w:t>
      </w:r>
      <w:r w:rsidRPr="007C634E">
        <w:rPr>
          <w:b/>
          <w:sz w:val="24"/>
          <w:szCs w:val="24"/>
        </w:rPr>
        <w:t xml:space="preserve"> тыс. тенге</w:t>
      </w:r>
      <w:r w:rsidRPr="00F11F8D">
        <w:rPr>
          <w:b/>
          <w:sz w:val="24"/>
          <w:szCs w:val="24"/>
        </w:rPr>
        <w:t xml:space="preserve">, </w:t>
      </w:r>
      <w:r w:rsidRPr="00AE476C">
        <w:rPr>
          <w:sz w:val="24"/>
          <w:szCs w:val="24"/>
        </w:rPr>
        <w:t>в том числе:</w:t>
      </w:r>
      <w:r w:rsidRPr="00AE476C">
        <w:rPr>
          <w:sz w:val="24"/>
          <w:szCs w:val="24"/>
        </w:rPr>
        <w:tab/>
      </w:r>
    </w:p>
    <w:p w:rsidR="00AA364E" w:rsidRPr="007C634E" w:rsidRDefault="00AE476C" w:rsidP="00AE476C">
      <w:pPr>
        <w:pStyle w:val="3"/>
        <w:numPr>
          <w:ilvl w:val="0"/>
          <w:numId w:val="7"/>
        </w:numPr>
        <w:tabs>
          <w:tab w:val="clear" w:pos="3544"/>
          <w:tab w:val="left" w:pos="0"/>
        </w:tabs>
        <w:ind w:right="-1"/>
        <w:rPr>
          <w:i/>
          <w:sz w:val="24"/>
          <w:szCs w:val="24"/>
        </w:rPr>
      </w:pPr>
      <w:r w:rsidRPr="00AE476C">
        <w:rPr>
          <w:i/>
          <w:sz w:val="24"/>
          <w:szCs w:val="24"/>
        </w:rPr>
        <w:lastRenderedPageBreak/>
        <w:t>и</w:t>
      </w:r>
      <w:r w:rsidR="00AA364E" w:rsidRPr="00F11F8D">
        <w:rPr>
          <w:i/>
          <w:sz w:val="24"/>
          <w:szCs w:val="24"/>
        </w:rPr>
        <w:t xml:space="preserve">ндивидуальный подоходный налог с доходов,не облагаемых у источника </w:t>
      </w:r>
      <w:r w:rsidR="00AA364E" w:rsidRPr="007C634E">
        <w:rPr>
          <w:i/>
          <w:sz w:val="24"/>
          <w:szCs w:val="24"/>
        </w:rPr>
        <w:t>выплаты(индивидуальных предпринимателей)</w:t>
      </w:r>
      <w:r w:rsidR="00AA364E" w:rsidRPr="007C634E">
        <w:rPr>
          <w:sz w:val="24"/>
          <w:szCs w:val="24"/>
        </w:rPr>
        <w:t xml:space="preserve"> –</w:t>
      </w:r>
      <w:r w:rsidR="007C634E" w:rsidRPr="007C634E">
        <w:rPr>
          <w:sz w:val="24"/>
          <w:szCs w:val="24"/>
        </w:rPr>
        <w:t xml:space="preserve"> </w:t>
      </w:r>
      <w:r w:rsidR="005500D6">
        <w:rPr>
          <w:sz w:val="24"/>
          <w:szCs w:val="24"/>
          <w:lang w:val="kk-KZ"/>
        </w:rPr>
        <w:t>847</w:t>
      </w:r>
      <w:r w:rsidR="007C634E" w:rsidRPr="007C634E">
        <w:rPr>
          <w:sz w:val="24"/>
          <w:szCs w:val="24"/>
        </w:rPr>
        <w:t xml:space="preserve"> </w:t>
      </w:r>
      <w:r w:rsidRPr="007C634E">
        <w:rPr>
          <w:i/>
          <w:sz w:val="24"/>
          <w:szCs w:val="24"/>
        </w:rPr>
        <w:t>тыс.тенге;</w:t>
      </w:r>
    </w:p>
    <w:p w:rsidR="00AA364E" w:rsidRPr="007C634E" w:rsidRDefault="00AA364E" w:rsidP="00AE476C">
      <w:pPr>
        <w:pStyle w:val="3"/>
        <w:numPr>
          <w:ilvl w:val="0"/>
          <w:numId w:val="7"/>
        </w:numPr>
        <w:tabs>
          <w:tab w:val="clear" w:pos="3544"/>
          <w:tab w:val="left" w:pos="0"/>
        </w:tabs>
        <w:ind w:right="-1"/>
        <w:rPr>
          <w:i/>
          <w:sz w:val="24"/>
          <w:szCs w:val="24"/>
        </w:rPr>
      </w:pPr>
      <w:r w:rsidRPr="007C634E">
        <w:rPr>
          <w:i/>
          <w:sz w:val="24"/>
          <w:szCs w:val="24"/>
        </w:rPr>
        <w:t>налог на имущество физических лиц</w:t>
      </w:r>
      <w:r w:rsidR="00690883" w:rsidRPr="007C634E">
        <w:rPr>
          <w:i/>
          <w:sz w:val="24"/>
          <w:szCs w:val="24"/>
        </w:rPr>
        <w:t xml:space="preserve">–  </w:t>
      </w:r>
      <w:r w:rsidR="005500D6">
        <w:rPr>
          <w:i/>
          <w:sz w:val="24"/>
          <w:szCs w:val="24"/>
          <w:lang w:val="kk-KZ"/>
        </w:rPr>
        <w:t>46</w:t>
      </w:r>
      <w:r w:rsidR="00AE476C" w:rsidRPr="007C634E">
        <w:rPr>
          <w:i/>
          <w:sz w:val="24"/>
          <w:szCs w:val="24"/>
        </w:rPr>
        <w:t xml:space="preserve"> </w:t>
      </w:r>
      <w:r w:rsidRPr="007C634E">
        <w:rPr>
          <w:i/>
          <w:sz w:val="24"/>
          <w:szCs w:val="24"/>
        </w:rPr>
        <w:t>тыс.тенге;</w:t>
      </w:r>
    </w:p>
    <w:p w:rsidR="00AA364E" w:rsidRPr="007C634E" w:rsidRDefault="00AA364E" w:rsidP="00AE476C">
      <w:pPr>
        <w:pStyle w:val="3"/>
        <w:numPr>
          <w:ilvl w:val="0"/>
          <w:numId w:val="7"/>
        </w:numPr>
        <w:tabs>
          <w:tab w:val="clear" w:pos="3544"/>
          <w:tab w:val="left" w:pos="0"/>
        </w:tabs>
        <w:ind w:right="-1"/>
        <w:rPr>
          <w:i/>
          <w:sz w:val="24"/>
          <w:szCs w:val="24"/>
        </w:rPr>
      </w:pPr>
      <w:r w:rsidRPr="007C634E">
        <w:rPr>
          <w:i/>
          <w:sz w:val="24"/>
          <w:szCs w:val="24"/>
        </w:rPr>
        <w:t>земельный налог на земли населенных пунктов</w:t>
      </w:r>
      <w:r w:rsidRPr="00F11F8D">
        <w:rPr>
          <w:i/>
          <w:sz w:val="24"/>
          <w:szCs w:val="24"/>
        </w:rPr>
        <w:t xml:space="preserve"> и земельный налог,за исключением земельного налога на земли населенных пунктов</w:t>
      </w:r>
      <w:r w:rsidR="00AE476C">
        <w:rPr>
          <w:i/>
          <w:sz w:val="24"/>
          <w:szCs w:val="24"/>
        </w:rPr>
        <w:t xml:space="preserve"> – </w:t>
      </w:r>
      <w:r w:rsidR="007C634E" w:rsidRPr="007C634E">
        <w:rPr>
          <w:i/>
          <w:sz w:val="24"/>
          <w:szCs w:val="24"/>
        </w:rPr>
        <w:t xml:space="preserve"> </w:t>
      </w:r>
      <w:r w:rsidR="005500D6">
        <w:rPr>
          <w:i/>
          <w:sz w:val="24"/>
          <w:szCs w:val="24"/>
          <w:lang w:val="kk-KZ"/>
        </w:rPr>
        <w:t xml:space="preserve">510 </w:t>
      </w:r>
      <w:r w:rsidRPr="007C634E">
        <w:rPr>
          <w:i/>
          <w:sz w:val="24"/>
          <w:szCs w:val="24"/>
        </w:rPr>
        <w:t xml:space="preserve"> тыс.тенге;</w:t>
      </w:r>
    </w:p>
    <w:p w:rsidR="00AA364E" w:rsidRPr="00F11F8D" w:rsidRDefault="00AA364E" w:rsidP="00AE476C">
      <w:pPr>
        <w:pStyle w:val="3"/>
        <w:numPr>
          <w:ilvl w:val="0"/>
          <w:numId w:val="7"/>
        </w:numPr>
        <w:tabs>
          <w:tab w:val="clear" w:pos="3544"/>
          <w:tab w:val="left" w:pos="0"/>
        </w:tabs>
        <w:ind w:right="-285"/>
        <w:rPr>
          <w:i/>
          <w:sz w:val="24"/>
          <w:szCs w:val="24"/>
        </w:rPr>
      </w:pPr>
      <w:r w:rsidRPr="007C634E">
        <w:rPr>
          <w:i/>
          <w:sz w:val="24"/>
          <w:szCs w:val="24"/>
        </w:rPr>
        <w:t>налог на транспортные средства с физических лиц –</w:t>
      </w:r>
      <w:r w:rsidR="007C634E" w:rsidRPr="007C634E">
        <w:rPr>
          <w:i/>
          <w:sz w:val="24"/>
          <w:szCs w:val="24"/>
        </w:rPr>
        <w:t xml:space="preserve"> </w:t>
      </w:r>
      <w:r w:rsidR="00690883" w:rsidRPr="007C634E">
        <w:rPr>
          <w:i/>
          <w:sz w:val="24"/>
          <w:szCs w:val="24"/>
          <w:lang w:val="kk-KZ"/>
        </w:rPr>
        <w:t>3</w:t>
      </w:r>
      <w:r w:rsidR="00AE476C" w:rsidRPr="007C634E">
        <w:rPr>
          <w:i/>
          <w:sz w:val="24"/>
          <w:szCs w:val="24"/>
        </w:rPr>
        <w:t xml:space="preserve"> млн</w:t>
      </w:r>
      <w:r w:rsidRPr="007C634E">
        <w:rPr>
          <w:i/>
          <w:sz w:val="24"/>
          <w:szCs w:val="24"/>
        </w:rPr>
        <w:t>.</w:t>
      </w:r>
      <w:r w:rsidR="007C634E" w:rsidRPr="007C634E">
        <w:rPr>
          <w:i/>
          <w:sz w:val="24"/>
          <w:szCs w:val="24"/>
        </w:rPr>
        <w:t xml:space="preserve"> </w:t>
      </w:r>
      <w:r w:rsidR="005500D6">
        <w:rPr>
          <w:i/>
          <w:sz w:val="24"/>
          <w:szCs w:val="24"/>
          <w:lang w:val="kk-KZ"/>
        </w:rPr>
        <w:t>339</w:t>
      </w:r>
      <w:r w:rsidR="007C634E" w:rsidRPr="007C634E">
        <w:rPr>
          <w:i/>
          <w:sz w:val="24"/>
          <w:szCs w:val="24"/>
        </w:rPr>
        <w:t xml:space="preserve"> </w:t>
      </w:r>
      <w:r w:rsidR="00AE476C" w:rsidRPr="007C634E">
        <w:rPr>
          <w:i/>
          <w:sz w:val="24"/>
          <w:szCs w:val="24"/>
        </w:rPr>
        <w:t xml:space="preserve"> тыс</w:t>
      </w:r>
      <w:r w:rsidR="00AE476C">
        <w:rPr>
          <w:i/>
          <w:sz w:val="24"/>
          <w:szCs w:val="24"/>
        </w:rPr>
        <w:t>.</w:t>
      </w:r>
      <w:r w:rsidRPr="00F11F8D">
        <w:rPr>
          <w:i/>
          <w:sz w:val="24"/>
          <w:szCs w:val="24"/>
        </w:rPr>
        <w:t>тенге.</w:t>
      </w:r>
    </w:p>
    <w:p w:rsidR="00D0474C" w:rsidRDefault="00D0474C" w:rsidP="00AA364E">
      <w:pPr>
        <w:pStyle w:val="3"/>
        <w:tabs>
          <w:tab w:val="clear" w:pos="3544"/>
          <w:tab w:val="left" w:pos="0"/>
        </w:tabs>
        <w:ind w:right="-285"/>
        <w:rPr>
          <w:b/>
          <w:sz w:val="24"/>
          <w:szCs w:val="24"/>
        </w:rPr>
      </w:pPr>
    </w:p>
    <w:p w:rsidR="00AA364E" w:rsidRDefault="00427464" w:rsidP="00AA364E">
      <w:pPr>
        <w:pStyle w:val="3"/>
        <w:tabs>
          <w:tab w:val="clear" w:pos="3544"/>
          <w:tab w:val="left" w:pos="0"/>
        </w:tabs>
        <w:ind w:right="-285"/>
        <w:rPr>
          <w:b/>
          <w:sz w:val="24"/>
          <w:szCs w:val="24"/>
        </w:rPr>
      </w:pPr>
      <w:r>
        <w:rPr>
          <w:sz w:val="24"/>
          <w:szCs w:val="24"/>
        </w:rPr>
        <w:t xml:space="preserve">Объем </w:t>
      </w:r>
      <w:r w:rsidR="00AA364E" w:rsidRPr="00F11F8D">
        <w:rPr>
          <w:sz w:val="24"/>
          <w:szCs w:val="24"/>
        </w:rPr>
        <w:t>трансфертов и субвенций составляет</w:t>
      </w:r>
      <w:r w:rsidR="0028086C">
        <w:rPr>
          <w:sz w:val="24"/>
          <w:szCs w:val="24"/>
        </w:rPr>
        <w:t xml:space="preserve"> </w:t>
      </w:r>
      <w:r w:rsidR="005500D6">
        <w:rPr>
          <w:b/>
          <w:sz w:val="24"/>
          <w:szCs w:val="24"/>
          <w:lang w:val="kk-KZ"/>
        </w:rPr>
        <w:t>60</w:t>
      </w:r>
      <w:r w:rsidR="007C634E" w:rsidRPr="007C634E">
        <w:rPr>
          <w:b/>
          <w:sz w:val="24"/>
          <w:szCs w:val="24"/>
        </w:rPr>
        <w:t xml:space="preserve"> </w:t>
      </w:r>
      <w:r w:rsidR="00AA364E" w:rsidRPr="007C634E">
        <w:rPr>
          <w:b/>
          <w:sz w:val="24"/>
          <w:szCs w:val="24"/>
        </w:rPr>
        <w:t>млн.</w:t>
      </w:r>
      <w:r w:rsidR="007C634E" w:rsidRPr="007C634E">
        <w:rPr>
          <w:b/>
          <w:sz w:val="24"/>
          <w:szCs w:val="24"/>
        </w:rPr>
        <w:t xml:space="preserve"> </w:t>
      </w:r>
      <w:r w:rsidR="005500D6">
        <w:rPr>
          <w:b/>
          <w:sz w:val="24"/>
          <w:szCs w:val="24"/>
          <w:lang w:val="kk-KZ"/>
        </w:rPr>
        <w:t>426</w:t>
      </w:r>
      <w:r w:rsidR="00AA364E" w:rsidRPr="007C634E">
        <w:rPr>
          <w:b/>
          <w:sz w:val="24"/>
          <w:szCs w:val="24"/>
        </w:rPr>
        <w:t xml:space="preserve"> тыс.тенге</w:t>
      </w:r>
      <w:r w:rsidR="00EC6D0A" w:rsidRPr="007C634E">
        <w:rPr>
          <w:b/>
          <w:sz w:val="24"/>
          <w:szCs w:val="24"/>
        </w:rPr>
        <w:t xml:space="preserve"> </w:t>
      </w:r>
      <w:r w:rsidR="00D0474C" w:rsidRPr="007C634E">
        <w:rPr>
          <w:sz w:val="24"/>
          <w:szCs w:val="24"/>
        </w:rPr>
        <w:t>и</w:t>
      </w:r>
      <w:r w:rsidR="00D0474C">
        <w:rPr>
          <w:sz w:val="24"/>
          <w:szCs w:val="24"/>
        </w:rPr>
        <w:t xml:space="preserve"> и</w:t>
      </w:r>
      <w:r w:rsidR="00D0474C" w:rsidRPr="00D0474C">
        <w:rPr>
          <w:sz w:val="24"/>
          <w:szCs w:val="24"/>
        </w:rPr>
        <w:t xml:space="preserve">спользуемые остатки </w:t>
      </w:r>
      <w:r w:rsidR="00D0474C" w:rsidRPr="007C634E">
        <w:rPr>
          <w:sz w:val="24"/>
          <w:szCs w:val="24"/>
        </w:rPr>
        <w:t xml:space="preserve">бюджетных средств </w:t>
      </w:r>
      <w:r w:rsidR="005500D6">
        <w:rPr>
          <w:b/>
          <w:sz w:val="24"/>
          <w:szCs w:val="24"/>
          <w:lang w:val="kk-KZ"/>
        </w:rPr>
        <w:t>1</w:t>
      </w:r>
      <w:r w:rsidR="0028086C" w:rsidRPr="007C634E">
        <w:rPr>
          <w:b/>
          <w:sz w:val="24"/>
          <w:szCs w:val="24"/>
        </w:rPr>
        <w:t xml:space="preserve"> млн. </w:t>
      </w:r>
      <w:r w:rsidR="005500D6">
        <w:rPr>
          <w:b/>
          <w:sz w:val="24"/>
          <w:szCs w:val="24"/>
          <w:lang w:val="kk-KZ"/>
        </w:rPr>
        <w:t>167</w:t>
      </w:r>
      <w:r w:rsidR="007C634E" w:rsidRPr="007C634E">
        <w:rPr>
          <w:b/>
          <w:sz w:val="24"/>
          <w:szCs w:val="24"/>
        </w:rPr>
        <w:t xml:space="preserve"> </w:t>
      </w:r>
      <w:r w:rsidR="00D0474C" w:rsidRPr="007C634E">
        <w:rPr>
          <w:b/>
          <w:sz w:val="24"/>
          <w:szCs w:val="24"/>
        </w:rPr>
        <w:t>тыс.тенге</w:t>
      </w:r>
      <w:r w:rsidR="00D0474C" w:rsidRPr="007C634E">
        <w:rPr>
          <w:i/>
          <w:sz w:val="24"/>
          <w:szCs w:val="24"/>
        </w:rPr>
        <w:t>(таблица №2)</w:t>
      </w:r>
      <w:r w:rsidR="00AA364E" w:rsidRPr="00F11F8D">
        <w:rPr>
          <w:b/>
          <w:sz w:val="24"/>
          <w:szCs w:val="24"/>
        </w:rPr>
        <w:tab/>
      </w:r>
    </w:p>
    <w:p w:rsidR="00B91205" w:rsidRDefault="00B91205" w:rsidP="00AA364E">
      <w:pPr>
        <w:pStyle w:val="3"/>
        <w:tabs>
          <w:tab w:val="clear" w:pos="3544"/>
          <w:tab w:val="left" w:pos="0"/>
        </w:tabs>
        <w:ind w:right="-285"/>
        <w:rPr>
          <w:b/>
          <w:sz w:val="24"/>
          <w:szCs w:val="24"/>
        </w:rPr>
      </w:pPr>
    </w:p>
    <w:p w:rsidR="00B91205" w:rsidRDefault="00B91205" w:rsidP="00B91205">
      <w:pPr>
        <w:jc w:val="right"/>
        <w:rPr>
          <w:i/>
        </w:rPr>
      </w:pPr>
      <w:r>
        <w:rPr>
          <w:i/>
          <w:lang w:val="kk-KZ"/>
        </w:rPr>
        <w:t>таблица</w:t>
      </w:r>
      <w:r w:rsidR="00BB6E11">
        <w:rPr>
          <w:i/>
        </w:rPr>
        <w:t xml:space="preserve"> №2</w:t>
      </w:r>
    </w:p>
    <w:p w:rsidR="00501367" w:rsidRDefault="00501367" w:rsidP="00B91205">
      <w:pPr>
        <w:jc w:val="right"/>
        <w:rPr>
          <w:b/>
        </w:rPr>
      </w:pPr>
    </w:p>
    <w:p w:rsidR="00B91205" w:rsidRPr="00F11F8D" w:rsidRDefault="00B91205" w:rsidP="00B91205">
      <w:pPr>
        <w:jc w:val="center"/>
        <w:rPr>
          <w:b/>
          <w:lang w:val="kk-KZ"/>
        </w:rPr>
      </w:pPr>
      <w:r w:rsidRPr="00F11F8D">
        <w:rPr>
          <w:b/>
        </w:rPr>
        <w:t xml:space="preserve">Доходы бюджета </w:t>
      </w:r>
      <w:r w:rsidR="00EC6D0A">
        <w:rPr>
          <w:b/>
          <w:lang w:val="kk-KZ"/>
        </w:rPr>
        <w:t>Кольбайского</w:t>
      </w:r>
      <w:r w:rsidRPr="00F11F8D">
        <w:rPr>
          <w:b/>
          <w:lang w:val="kk-KZ"/>
        </w:rPr>
        <w:t xml:space="preserve"> сельского округа</w:t>
      </w:r>
    </w:p>
    <w:p w:rsidR="00501367" w:rsidRDefault="00955805" w:rsidP="00B91205">
      <w:pPr>
        <w:pStyle w:val="3"/>
        <w:tabs>
          <w:tab w:val="clear" w:pos="3544"/>
          <w:tab w:val="left" w:pos="0"/>
        </w:tabs>
        <w:ind w:right="-2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Алакольского</w:t>
      </w:r>
      <w:r w:rsidR="00B91205">
        <w:rPr>
          <w:b/>
          <w:sz w:val="24"/>
          <w:szCs w:val="24"/>
        </w:rPr>
        <w:t xml:space="preserve"> района </w:t>
      </w:r>
      <w:r w:rsidR="00B91205" w:rsidRPr="00F11F8D">
        <w:rPr>
          <w:b/>
          <w:sz w:val="24"/>
          <w:szCs w:val="24"/>
        </w:rPr>
        <w:t>на 20</w:t>
      </w:r>
      <w:r w:rsidR="00684969">
        <w:rPr>
          <w:b/>
          <w:sz w:val="24"/>
          <w:szCs w:val="24"/>
          <w:lang w:val="kk-KZ"/>
        </w:rPr>
        <w:t>20</w:t>
      </w:r>
      <w:r w:rsidR="00B91205" w:rsidRPr="00F11F8D">
        <w:rPr>
          <w:b/>
          <w:sz w:val="24"/>
          <w:szCs w:val="24"/>
        </w:rPr>
        <w:t xml:space="preserve"> год</w:t>
      </w:r>
    </w:p>
    <w:p w:rsidR="00B91205" w:rsidRDefault="00B91205" w:rsidP="00B91205">
      <w:pPr>
        <w:pStyle w:val="3"/>
        <w:tabs>
          <w:tab w:val="clear" w:pos="3544"/>
          <w:tab w:val="left" w:pos="0"/>
        </w:tabs>
        <w:ind w:right="-285"/>
        <w:jc w:val="center"/>
        <w:rPr>
          <w:sz w:val="24"/>
          <w:szCs w:val="24"/>
        </w:rPr>
      </w:pPr>
    </w:p>
    <w:p w:rsidR="00B91205" w:rsidRPr="00B91205" w:rsidRDefault="00B91205" w:rsidP="00B91205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</w:rPr>
      </w:pPr>
      <w:r w:rsidRPr="00B91205">
        <w:rPr>
          <w:i/>
          <w:sz w:val="24"/>
          <w:szCs w:val="24"/>
        </w:rPr>
        <w:t xml:space="preserve">тыс.тенге                                </w:t>
      </w:r>
    </w:p>
    <w:tbl>
      <w:tblPr>
        <w:tblpPr w:leftFromText="180" w:rightFromText="180" w:vertAnchor="text" w:tblpX="16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5D0568" w:rsidRPr="00F11F8D" w:rsidTr="008B3C35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D0568" w:rsidRPr="00B91205" w:rsidRDefault="005D0568" w:rsidP="004F04A1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Город районного значения, село, поселок, сельский округ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D0568" w:rsidRPr="00B91205" w:rsidRDefault="005D0568" w:rsidP="004F04A1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Доходы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  <w:hideMark/>
          </w:tcPr>
          <w:p w:rsidR="005D0568" w:rsidRPr="00B91205" w:rsidRDefault="005D0568" w:rsidP="004F04A1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в том числе</w:t>
            </w:r>
          </w:p>
        </w:tc>
      </w:tr>
      <w:tr w:rsidR="00D0474C" w:rsidRPr="00F11F8D" w:rsidTr="00D0474C">
        <w:trPr>
          <w:trHeight w:val="315"/>
        </w:trPr>
        <w:tc>
          <w:tcPr>
            <w:tcW w:w="1384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Налог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D0474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43C83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</w:tcPr>
          <w:p w:rsidR="00D0474C" w:rsidRPr="00B91205" w:rsidRDefault="00D0474C" w:rsidP="00D0474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</w:t>
            </w:r>
            <w:r w:rsidRPr="00D0474C">
              <w:rPr>
                <w:b/>
                <w:bCs/>
                <w:color w:val="000000"/>
                <w:sz w:val="22"/>
              </w:rPr>
              <w:t>спользуемые остатки бюджетных средств</w:t>
            </w:r>
          </w:p>
        </w:tc>
      </w:tr>
      <w:tr w:rsidR="00D0474C" w:rsidRPr="00F11F8D" w:rsidTr="00D0474C">
        <w:trPr>
          <w:cantSplit/>
          <w:trHeight w:val="2340"/>
        </w:trPr>
        <w:tc>
          <w:tcPr>
            <w:tcW w:w="1384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43C83">
              <w:rPr>
                <w:b/>
                <w:bCs/>
                <w:color w:val="000000"/>
                <w:sz w:val="20"/>
              </w:rPr>
              <w:t xml:space="preserve">ИПН с доходов, не облагаемых у </w:t>
            </w:r>
            <w:r w:rsidRPr="00043C83">
              <w:rPr>
                <w:b/>
                <w:bCs/>
                <w:color w:val="000000"/>
                <w:sz w:val="22"/>
              </w:rPr>
              <w:t>источника</w:t>
            </w:r>
            <w:r w:rsidRPr="00043C83">
              <w:rPr>
                <w:b/>
                <w:bCs/>
                <w:color w:val="000000"/>
                <w:sz w:val="20"/>
              </w:rPr>
              <w:t xml:space="preserve"> выплаты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 xml:space="preserve">Налог на имущество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 xml:space="preserve">Налог на транспортные средства </w:t>
            </w:r>
          </w:p>
        </w:tc>
        <w:tc>
          <w:tcPr>
            <w:tcW w:w="992" w:type="dxa"/>
            <w:vMerge/>
            <w:vAlign w:val="center"/>
            <w:hideMark/>
          </w:tcPr>
          <w:p w:rsidR="00D0474C" w:rsidRPr="00B91205" w:rsidRDefault="00D0474C" w:rsidP="004F04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0474C" w:rsidRPr="00B91205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Ц</w:t>
            </w:r>
            <w:r w:rsidRPr="00B91205">
              <w:rPr>
                <w:b/>
                <w:bCs/>
                <w:color w:val="000000"/>
                <w:sz w:val="22"/>
              </w:rPr>
              <w:t>елевые текущие трансферты</w:t>
            </w:r>
          </w:p>
        </w:tc>
        <w:tc>
          <w:tcPr>
            <w:tcW w:w="851" w:type="dxa"/>
            <w:textDirection w:val="btLr"/>
          </w:tcPr>
          <w:p w:rsidR="00D0474C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Субвенций</w:t>
            </w:r>
          </w:p>
        </w:tc>
        <w:tc>
          <w:tcPr>
            <w:tcW w:w="850" w:type="dxa"/>
            <w:vMerge/>
            <w:textDirection w:val="btLr"/>
          </w:tcPr>
          <w:p w:rsidR="00D0474C" w:rsidRDefault="00D0474C" w:rsidP="00043C83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</w:tr>
      <w:tr w:rsidR="00D0474C" w:rsidRPr="00F11F8D" w:rsidTr="00D0474C">
        <w:trPr>
          <w:trHeight w:val="315"/>
        </w:trPr>
        <w:tc>
          <w:tcPr>
            <w:tcW w:w="1384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 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74C" w:rsidRPr="00B91205" w:rsidRDefault="00D0474C" w:rsidP="00F94E29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  <w:r w:rsidRPr="00B9120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74C" w:rsidRPr="00B91205" w:rsidRDefault="00D0474C" w:rsidP="00F94E29">
            <w:pPr>
              <w:jc w:val="center"/>
              <w:rPr>
                <w:b/>
                <w:bCs/>
                <w:color w:val="000000"/>
              </w:rPr>
            </w:pPr>
            <w:r w:rsidRPr="00B91205">
              <w:rPr>
                <w:b/>
                <w:bCs/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474C" w:rsidRPr="00B91205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D0474C" w:rsidRPr="00B61056" w:rsidRDefault="00D0474C" w:rsidP="004F04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850" w:type="dxa"/>
          </w:tcPr>
          <w:p w:rsidR="00D0474C" w:rsidRPr="00D0474C" w:rsidRDefault="00D0474C" w:rsidP="004F0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D0474C" w:rsidRPr="00F11F8D" w:rsidTr="00D0474C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74C" w:rsidRPr="00F94E29" w:rsidRDefault="00EC6D0A" w:rsidP="00B912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Кольбайский </w:t>
            </w:r>
            <w:r w:rsidR="00D0474C" w:rsidRPr="00F94E29">
              <w:rPr>
                <w:color w:val="000000"/>
                <w:sz w:val="22"/>
                <w:szCs w:val="22"/>
              </w:rPr>
              <w:t>сельский округ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65168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74C" w:rsidRPr="002F4CF6" w:rsidRDefault="002F4CF6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4742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474C" w:rsidRPr="002F4CF6" w:rsidRDefault="002F4CF6" w:rsidP="006C2E9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60426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474C" w:rsidRPr="003C17B9" w:rsidRDefault="003C17B9" w:rsidP="007A71F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851" w:type="dxa"/>
            <w:vAlign w:val="center"/>
          </w:tcPr>
          <w:p w:rsidR="00D0474C" w:rsidRPr="003C17B9" w:rsidRDefault="003C17B9" w:rsidP="004F04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850" w:type="dxa"/>
          </w:tcPr>
          <w:p w:rsidR="00D0474C" w:rsidRPr="003C17B9" w:rsidRDefault="003C17B9" w:rsidP="007A71F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1167</w:t>
            </w:r>
          </w:p>
        </w:tc>
      </w:tr>
      <w:tr w:rsidR="002F4CF6" w:rsidRPr="00F11F8D" w:rsidTr="008B3C35">
        <w:trPr>
          <w:trHeight w:val="55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2F4CF6" w:rsidRPr="00F94E29" w:rsidRDefault="002F4CF6" w:rsidP="002F4CF6">
            <w:pPr>
              <w:rPr>
                <w:b/>
                <w:color w:val="000000"/>
              </w:rPr>
            </w:pPr>
            <w:r w:rsidRPr="00F94E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65168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4CF6" w:rsidRPr="002F4CF6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4742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CF6" w:rsidRPr="002F4CF6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60426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40363</w:t>
            </w:r>
          </w:p>
        </w:tc>
        <w:tc>
          <w:tcPr>
            <w:tcW w:w="851" w:type="dxa"/>
            <w:vAlign w:val="center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20063</w:t>
            </w:r>
          </w:p>
        </w:tc>
        <w:tc>
          <w:tcPr>
            <w:tcW w:w="850" w:type="dxa"/>
          </w:tcPr>
          <w:p w:rsidR="002F4CF6" w:rsidRPr="003C17B9" w:rsidRDefault="002F4CF6" w:rsidP="002F4CF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1167</w:t>
            </w:r>
          </w:p>
        </w:tc>
      </w:tr>
    </w:tbl>
    <w:p w:rsidR="00B91205" w:rsidRDefault="00B91205" w:rsidP="00B91205">
      <w:pPr>
        <w:rPr>
          <w:b/>
        </w:rPr>
      </w:pPr>
    </w:p>
    <w:p w:rsidR="000C795D" w:rsidRPr="000C4F88" w:rsidRDefault="000C4F88" w:rsidP="000C795D">
      <w:pPr>
        <w:jc w:val="center"/>
        <w:rPr>
          <w:b/>
          <w:color w:val="000000"/>
          <w:szCs w:val="22"/>
          <w:u w:val="single"/>
          <w:lang w:val="kk-KZ"/>
        </w:rPr>
      </w:pPr>
      <w:r>
        <w:rPr>
          <w:b/>
          <w:color w:val="000000"/>
          <w:szCs w:val="22"/>
          <w:u w:val="single"/>
          <w:lang w:val="kk-KZ"/>
        </w:rPr>
        <w:t>Расходы</w:t>
      </w:r>
    </w:p>
    <w:p w:rsidR="0079736A" w:rsidRDefault="0079736A" w:rsidP="000C795D">
      <w:pPr>
        <w:jc w:val="center"/>
        <w:rPr>
          <w:b/>
          <w:color w:val="000000"/>
          <w:sz w:val="22"/>
          <w:szCs w:val="22"/>
          <w:u w:val="single"/>
        </w:rPr>
      </w:pPr>
    </w:p>
    <w:p w:rsidR="00AA364E" w:rsidRPr="00F11F8D" w:rsidRDefault="00AA364E" w:rsidP="00B61056">
      <w:pPr>
        <w:jc w:val="both"/>
        <w:rPr>
          <w:lang w:val="kk-KZ"/>
        </w:rPr>
      </w:pPr>
      <w:r w:rsidRPr="00F11F8D">
        <w:t xml:space="preserve">          При формировании </w:t>
      </w:r>
      <w:r w:rsidRPr="00F11F8D">
        <w:rPr>
          <w:lang w:val="kk-KZ"/>
        </w:rPr>
        <w:t xml:space="preserve">расходной части </w:t>
      </w:r>
      <w:r w:rsidRPr="00F11F8D">
        <w:t xml:space="preserve">бюджета </w:t>
      </w:r>
      <w:r w:rsidR="00EC6D0A">
        <w:rPr>
          <w:lang w:val="kk-KZ"/>
        </w:rPr>
        <w:t>Кольбайского</w:t>
      </w:r>
      <w:r w:rsidR="00FF7257" w:rsidRPr="00F11F8D">
        <w:rPr>
          <w:lang w:val="kk-KZ"/>
        </w:rPr>
        <w:t xml:space="preserve"> сельского округа </w:t>
      </w:r>
      <w:r w:rsidR="000B4749">
        <w:t>Алакольского</w:t>
      </w:r>
      <w:r w:rsidRPr="00F11F8D">
        <w:t xml:space="preserve"> района приняты во внимание</w:t>
      </w:r>
      <w:r w:rsidRPr="00F11F8D">
        <w:rPr>
          <w:bCs/>
        </w:rPr>
        <w:t xml:space="preserve"> Государственные программы, </w:t>
      </w:r>
      <w:r w:rsidRPr="00F11F8D">
        <w:t>а также программа развития регионов.</w:t>
      </w:r>
    </w:p>
    <w:p w:rsidR="00AA364E" w:rsidRPr="00F11F8D" w:rsidRDefault="00AA364E" w:rsidP="00B61056">
      <w:pPr>
        <w:jc w:val="both"/>
        <w:rPr>
          <w:lang w:val="kk-KZ"/>
        </w:rPr>
      </w:pPr>
      <w:r w:rsidRPr="00F11F8D">
        <w:t xml:space="preserve">Расходы бюджета </w:t>
      </w:r>
      <w:r w:rsidR="00EC6D0A">
        <w:rPr>
          <w:lang w:val="kk-KZ"/>
        </w:rPr>
        <w:t>Кольбайского</w:t>
      </w:r>
      <w:r w:rsidR="00FF7257" w:rsidRPr="00F11F8D">
        <w:rPr>
          <w:lang w:val="kk-KZ"/>
        </w:rPr>
        <w:t xml:space="preserve"> сельского округа </w:t>
      </w:r>
      <w:r w:rsidR="00BB6E11">
        <w:rPr>
          <w:i/>
        </w:rPr>
        <w:t>(таблица №3</w:t>
      </w:r>
      <w:r w:rsidR="00F94E29" w:rsidRPr="00F94E29">
        <w:rPr>
          <w:i/>
        </w:rPr>
        <w:t>)</w:t>
      </w:r>
      <w:r w:rsidRPr="00F11F8D">
        <w:t>осуществляется по следующим направлениям:</w:t>
      </w:r>
    </w:p>
    <w:p w:rsidR="00AA364E" w:rsidRDefault="00F94E29" w:rsidP="00F94E29">
      <w:pPr>
        <w:pStyle w:val="3"/>
        <w:numPr>
          <w:ilvl w:val="0"/>
          <w:numId w:val="8"/>
        </w:numPr>
        <w:tabs>
          <w:tab w:val="clear" w:pos="3544"/>
          <w:tab w:val="left" w:pos="0"/>
        </w:tabs>
        <w:ind w:left="1276" w:right="-1"/>
        <w:rPr>
          <w:i/>
          <w:sz w:val="24"/>
          <w:szCs w:val="24"/>
        </w:rPr>
      </w:pPr>
      <w:r w:rsidRPr="00F94E29">
        <w:rPr>
          <w:i/>
          <w:sz w:val="24"/>
          <w:szCs w:val="24"/>
        </w:rPr>
        <w:t>Услуги по обеспечению деятельности акима района в городе, города районного значения, поселка, села, сельского округа</w:t>
      </w:r>
      <w:r w:rsidR="00AA364E" w:rsidRPr="00B76CF0">
        <w:rPr>
          <w:i/>
          <w:sz w:val="24"/>
          <w:szCs w:val="24"/>
        </w:rPr>
        <w:t>;</w:t>
      </w:r>
    </w:p>
    <w:p w:rsidR="00EF2321" w:rsidRDefault="00EF2321" w:rsidP="00EF2321">
      <w:pPr>
        <w:pStyle w:val="3"/>
        <w:numPr>
          <w:ilvl w:val="0"/>
          <w:numId w:val="8"/>
        </w:numPr>
        <w:tabs>
          <w:tab w:val="clear" w:pos="3544"/>
          <w:tab w:val="left" w:pos="0"/>
        </w:tabs>
        <w:ind w:left="1276" w:right="-1"/>
        <w:rPr>
          <w:i/>
          <w:sz w:val="24"/>
          <w:szCs w:val="24"/>
        </w:rPr>
      </w:pPr>
      <w:r w:rsidRPr="00EF2321">
        <w:rPr>
          <w:i/>
          <w:sz w:val="24"/>
          <w:szCs w:val="24"/>
        </w:rPr>
        <w:t>Дошкольное воспитание и обучение и организация медицинского обслуживания в организациях дошкольного воспитания и обучения</w:t>
      </w:r>
      <w:r>
        <w:rPr>
          <w:i/>
          <w:sz w:val="24"/>
          <w:szCs w:val="24"/>
        </w:rPr>
        <w:t>;</w:t>
      </w:r>
    </w:p>
    <w:p w:rsidR="00EF2321" w:rsidRPr="00B76CF0" w:rsidRDefault="00EF2321" w:rsidP="00EF2321">
      <w:pPr>
        <w:pStyle w:val="3"/>
        <w:numPr>
          <w:ilvl w:val="0"/>
          <w:numId w:val="8"/>
        </w:numPr>
        <w:tabs>
          <w:tab w:val="clear" w:pos="3544"/>
          <w:tab w:val="left" w:pos="0"/>
        </w:tabs>
        <w:ind w:left="1276" w:right="-1"/>
        <w:rPr>
          <w:i/>
          <w:sz w:val="24"/>
          <w:szCs w:val="24"/>
        </w:rPr>
      </w:pPr>
      <w:r w:rsidRPr="00EF2321">
        <w:rPr>
          <w:i/>
          <w:sz w:val="24"/>
          <w:szCs w:val="24"/>
        </w:rPr>
        <w:t>Организация бесплатного подвоза учащихся до ближайшей школы и обратно в сельской местности</w:t>
      </w:r>
      <w:r>
        <w:rPr>
          <w:i/>
          <w:sz w:val="24"/>
          <w:szCs w:val="24"/>
        </w:rPr>
        <w:t>;</w:t>
      </w:r>
    </w:p>
    <w:p w:rsidR="00AA364E" w:rsidRDefault="00EF2321" w:rsidP="00EF2321">
      <w:pPr>
        <w:pStyle w:val="3"/>
        <w:numPr>
          <w:ilvl w:val="0"/>
          <w:numId w:val="8"/>
        </w:numPr>
        <w:tabs>
          <w:tab w:val="clear" w:pos="3544"/>
          <w:tab w:val="left" w:pos="0"/>
        </w:tabs>
        <w:ind w:left="1276" w:right="-1"/>
        <w:rPr>
          <w:i/>
          <w:sz w:val="24"/>
          <w:szCs w:val="24"/>
        </w:rPr>
      </w:pPr>
      <w:r w:rsidRPr="00EF2321">
        <w:rPr>
          <w:i/>
          <w:sz w:val="24"/>
          <w:szCs w:val="24"/>
        </w:rPr>
        <w:t>Обеспечение санитарии населенных пунктов</w:t>
      </w:r>
      <w:r w:rsidR="00AA364E" w:rsidRPr="00B76CF0">
        <w:rPr>
          <w:i/>
          <w:sz w:val="24"/>
          <w:szCs w:val="24"/>
        </w:rPr>
        <w:t>;</w:t>
      </w:r>
    </w:p>
    <w:p w:rsidR="00AA364E" w:rsidRPr="00B76CF0" w:rsidRDefault="00EF2321" w:rsidP="00B76CF0">
      <w:pPr>
        <w:pStyle w:val="3"/>
        <w:numPr>
          <w:ilvl w:val="0"/>
          <w:numId w:val="8"/>
        </w:numPr>
        <w:tabs>
          <w:tab w:val="clear" w:pos="3544"/>
          <w:tab w:val="left" w:pos="0"/>
        </w:tabs>
        <w:ind w:left="1276" w:right="-1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AA364E" w:rsidRPr="00B76CF0">
        <w:rPr>
          <w:i/>
          <w:sz w:val="24"/>
          <w:szCs w:val="24"/>
        </w:rPr>
        <w:t>лагоустройство и озеленение населенных пунктов;</w:t>
      </w:r>
    </w:p>
    <w:p w:rsidR="00B61056" w:rsidRPr="0079736A" w:rsidRDefault="000C795D" w:rsidP="000C795D">
      <w:pPr>
        <w:pStyle w:val="3"/>
        <w:numPr>
          <w:ilvl w:val="0"/>
          <w:numId w:val="9"/>
        </w:numPr>
        <w:tabs>
          <w:tab w:val="clear" w:pos="3544"/>
          <w:tab w:val="left" w:pos="0"/>
        </w:tabs>
        <w:ind w:left="1276" w:right="-1"/>
        <w:rPr>
          <w:sz w:val="24"/>
          <w:szCs w:val="24"/>
        </w:rPr>
      </w:pPr>
      <w:r w:rsidRPr="000C795D">
        <w:rPr>
          <w:i/>
          <w:sz w:val="24"/>
          <w:szCs w:val="24"/>
        </w:rPr>
        <w:t>Обеспечение функционирования автомобильных дорог в городах районного значения, селах, поселках, сельских округах</w:t>
      </w:r>
      <w:r>
        <w:rPr>
          <w:i/>
          <w:sz w:val="24"/>
          <w:szCs w:val="24"/>
        </w:rPr>
        <w:t>.</w:t>
      </w:r>
    </w:p>
    <w:p w:rsidR="0079736A" w:rsidRPr="000C795D" w:rsidRDefault="0079736A" w:rsidP="0079736A">
      <w:pPr>
        <w:pStyle w:val="3"/>
        <w:tabs>
          <w:tab w:val="clear" w:pos="3544"/>
          <w:tab w:val="left" w:pos="0"/>
        </w:tabs>
        <w:ind w:left="1276" w:right="-1"/>
        <w:rPr>
          <w:sz w:val="24"/>
          <w:szCs w:val="24"/>
        </w:rPr>
      </w:pPr>
    </w:p>
    <w:p w:rsidR="000C795D" w:rsidRDefault="000C795D" w:rsidP="000C795D">
      <w:pPr>
        <w:pStyle w:val="3"/>
        <w:tabs>
          <w:tab w:val="clear" w:pos="3544"/>
          <w:tab w:val="left" w:pos="0"/>
        </w:tabs>
        <w:ind w:left="1276" w:right="-1"/>
        <w:rPr>
          <w:sz w:val="24"/>
          <w:szCs w:val="24"/>
          <w:lang w:val="kk-KZ"/>
        </w:rPr>
      </w:pPr>
    </w:p>
    <w:p w:rsidR="00062F75" w:rsidRPr="00062F75" w:rsidRDefault="00062F75" w:rsidP="000C795D">
      <w:pPr>
        <w:pStyle w:val="3"/>
        <w:tabs>
          <w:tab w:val="clear" w:pos="3544"/>
          <w:tab w:val="left" w:pos="0"/>
        </w:tabs>
        <w:ind w:left="1276" w:right="-1"/>
        <w:rPr>
          <w:sz w:val="24"/>
          <w:szCs w:val="24"/>
          <w:lang w:val="kk-KZ"/>
        </w:rPr>
      </w:pPr>
    </w:p>
    <w:p w:rsidR="006457EC" w:rsidRDefault="006457EC" w:rsidP="00F94E29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  <w:lang w:val="kk-KZ"/>
        </w:rPr>
      </w:pPr>
    </w:p>
    <w:p w:rsidR="006457EC" w:rsidRDefault="006457EC" w:rsidP="00F94E29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  <w:lang w:val="kk-KZ"/>
        </w:rPr>
      </w:pPr>
    </w:p>
    <w:p w:rsidR="00B61056" w:rsidRDefault="00F94E29" w:rsidP="00F94E29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</w:rPr>
      </w:pPr>
      <w:r w:rsidRPr="00F94E29">
        <w:rPr>
          <w:i/>
          <w:sz w:val="24"/>
          <w:szCs w:val="24"/>
        </w:rPr>
        <w:t>таблица №</w:t>
      </w:r>
      <w:r w:rsidR="00BB6E11">
        <w:rPr>
          <w:i/>
          <w:sz w:val="24"/>
          <w:szCs w:val="24"/>
        </w:rPr>
        <w:t>3</w:t>
      </w:r>
    </w:p>
    <w:p w:rsidR="0079736A" w:rsidRDefault="0079736A" w:rsidP="00F94E29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</w:rPr>
      </w:pPr>
    </w:p>
    <w:p w:rsidR="000C795D" w:rsidRPr="00F11F8D" w:rsidRDefault="000C795D" w:rsidP="000C795D">
      <w:pPr>
        <w:jc w:val="center"/>
        <w:rPr>
          <w:b/>
          <w:lang w:val="kk-KZ"/>
        </w:rPr>
      </w:pPr>
      <w:r w:rsidRPr="00F11F8D">
        <w:rPr>
          <w:b/>
        </w:rPr>
        <w:t xml:space="preserve">Расходы бюджета </w:t>
      </w:r>
      <w:r w:rsidR="00EC6D0A">
        <w:rPr>
          <w:b/>
        </w:rPr>
        <w:t>Кольбайского</w:t>
      </w:r>
      <w:r w:rsidRPr="00F11F8D">
        <w:rPr>
          <w:b/>
          <w:lang w:val="kk-KZ"/>
        </w:rPr>
        <w:t xml:space="preserve"> сельского округа</w:t>
      </w:r>
    </w:p>
    <w:p w:rsidR="000C795D" w:rsidRDefault="000B4749" w:rsidP="000C795D">
      <w:pPr>
        <w:pStyle w:val="3"/>
        <w:tabs>
          <w:tab w:val="clear" w:pos="3544"/>
          <w:tab w:val="left" w:pos="0"/>
        </w:tabs>
        <w:ind w:right="-2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Алакольского района</w:t>
      </w:r>
      <w:r w:rsidR="000C795D" w:rsidRPr="00F11F8D">
        <w:rPr>
          <w:b/>
          <w:sz w:val="24"/>
          <w:szCs w:val="24"/>
        </w:rPr>
        <w:t xml:space="preserve"> 20</w:t>
      </w:r>
      <w:r w:rsidR="00166B9C">
        <w:rPr>
          <w:b/>
          <w:sz w:val="24"/>
          <w:szCs w:val="24"/>
          <w:lang w:val="kk-KZ"/>
        </w:rPr>
        <w:t>20</w:t>
      </w:r>
      <w:r w:rsidR="000C795D" w:rsidRPr="00F11F8D">
        <w:rPr>
          <w:b/>
          <w:sz w:val="24"/>
          <w:szCs w:val="24"/>
        </w:rPr>
        <w:t xml:space="preserve"> год</w:t>
      </w:r>
    </w:p>
    <w:p w:rsidR="0079736A" w:rsidRPr="00F11F8D" w:rsidRDefault="0079736A" w:rsidP="000C795D">
      <w:pPr>
        <w:pStyle w:val="3"/>
        <w:tabs>
          <w:tab w:val="clear" w:pos="3544"/>
          <w:tab w:val="left" w:pos="0"/>
        </w:tabs>
        <w:ind w:right="-285"/>
        <w:jc w:val="center"/>
        <w:rPr>
          <w:sz w:val="24"/>
          <w:szCs w:val="24"/>
        </w:rPr>
      </w:pPr>
    </w:p>
    <w:p w:rsidR="000C795D" w:rsidRDefault="000C795D" w:rsidP="00F94E29">
      <w:pPr>
        <w:pStyle w:val="3"/>
        <w:tabs>
          <w:tab w:val="clear" w:pos="3544"/>
          <w:tab w:val="left" w:pos="0"/>
        </w:tabs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тыс.тенге</w:t>
      </w:r>
    </w:p>
    <w:tbl>
      <w:tblPr>
        <w:tblStyle w:val="a8"/>
        <w:tblW w:w="10347" w:type="dxa"/>
        <w:tblInd w:w="108" w:type="dxa"/>
        <w:tblLayout w:type="fixed"/>
        <w:tblLook w:val="04A0"/>
      </w:tblPr>
      <w:tblGrid>
        <w:gridCol w:w="1595"/>
        <w:gridCol w:w="1099"/>
        <w:gridCol w:w="837"/>
        <w:gridCol w:w="581"/>
        <w:gridCol w:w="892"/>
        <w:gridCol w:w="829"/>
        <w:gridCol w:w="545"/>
        <w:gridCol w:w="686"/>
        <w:gridCol w:w="874"/>
        <w:gridCol w:w="1134"/>
        <w:gridCol w:w="1275"/>
      </w:tblGrid>
      <w:tr w:rsidR="00800BF1" w:rsidTr="006457EC">
        <w:trPr>
          <w:cantSplit/>
          <w:trHeight w:val="5926"/>
        </w:trPr>
        <w:tc>
          <w:tcPr>
            <w:tcW w:w="1595" w:type="dxa"/>
            <w:vAlign w:val="center"/>
          </w:tcPr>
          <w:p w:rsidR="00800BF1" w:rsidRPr="00F94E29" w:rsidRDefault="00800BF1" w:rsidP="00F94E29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F94E29">
              <w:rPr>
                <w:b/>
                <w:bCs/>
                <w:color w:val="000000"/>
                <w:sz w:val="22"/>
                <w:szCs w:val="22"/>
              </w:rPr>
              <w:t>Город районного значения, село, поселок, сельский округ</w:t>
            </w:r>
          </w:p>
        </w:tc>
        <w:tc>
          <w:tcPr>
            <w:tcW w:w="1099" w:type="dxa"/>
            <w:vAlign w:val="center"/>
          </w:tcPr>
          <w:p w:rsidR="00800BF1" w:rsidRPr="00F94E29" w:rsidRDefault="00800BF1" w:rsidP="000C795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F94E2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837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0C795D">
              <w:rPr>
                <w:b/>
                <w:sz w:val="22"/>
                <w:szCs w:val="22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81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7B2D4D">
              <w:rPr>
                <w:b/>
                <w:bCs/>
                <w:color w:val="000000"/>
                <w:sz w:val="22"/>
              </w:rPr>
              <w:t>Капитальные расходы государственного органа</w:t>
            </w:r>
          </w:p>
        </w:tc>
        <w:tc>
          <w:tcPr>
            <w:tcW w:w="892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0C795D">
              <w:rPr>
                <w:b/>
                <w:sz w:val="22"/>
                <w:szCs w:val="22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829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</w:t>
            </w:r>
            <w:r w:rsidRPr="000C795D">
              <w:rPr>
                <w:b/>
                <w:sz w:val="22"/>
                <w:szCs w:val="22"/>
              </w:rPr>
              <w:t>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545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0C795D">
              <w:rPr>
                <w:b/>
                <w:sz w:val="22"/>
                <w:szCs w:val="22"/>
              </w:rPr>
              <w:t>Обеспечение санитарии населенных пунктов</w:t>
            </w:r>
          </w:p>
        </w:tc>
        <w:tc>
          <w:tcPr>
            <w:tcW w:w="686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Уличные освещение</w:t>
            </w:r>
          </w:p>
        </w:tc>
        <w:tc>
          <w:tcPr>
            <w:tcW w:w="874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0C795D">
              <w:rPr>
                <w:b/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</w:p>
        </w:tc>
        <w:tc>
          <w:tcPr>
            <w:tcW w:w="1134" w:type="dxa"/>
            <w:textDirection w:val="btLr"/>
            <w:vAlign w:val="center"/>
          </w:tcPr>
          <w:p w:rsidR="00800BF1" w:rsidRPr="000C795D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</w:rPr>
            </w:pPr>
            <w:r w:rsidRPr="000C795D">
              <w:rPr>
                <w:b/>
                <w:sz w:val="22"/>
                <w:szCs w:val="22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75" w:type="dxa"/>
            <w:textDirection w:val="btLr"/>
          </w:tcPr>
          <w:p w:rsidR="00800BF1" w:rsidRPr="000E0DA4" w:rsidRDefault="00800BF1" w:rsidP="000C795D">
            <w:pPr>
              <w:pStyle w:val="3"/>
              <w:tabs>
                <w:tab w:val="clear" w:pos="3544"/>
                <w:tab w:val="left" w:pos="0"/>
              </w:tabs>
              <w:ind w:left="113" w:right="-1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</w:tr>
      <w:tr w:rsidR="00800BF1" w:rsidTr="00800BF1">
        <w:tc>
          <w:tcPr>
            <w:tcW w:w="1595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4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00BF1" w:rsidRPr="00F94E29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00BF1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800BF1" w:rsidTr="006457EC">
        <w:trPr>
          <w:trHeight w:val="876"/>
        </w:trPr>
        <w:tc>
          <w:tcPr>
            <w:tcW w:w="1595" w:type="dxa"/>
            <w:vAlign w:val="bottom"/>
          </w:tcPr>
          <w:p w:rsidR="00800BF1" w:rsidRPr="00B91205" w:rsidRDefault="00800BF1" w:rsidP="007B2D4D">
            <w:pPr>
              <w:rPr>
                <w:color w:val="000000"/>
              </w:rPr>
            </w:pPr>
            <w:bookmarkStart w:id="0" w:name="_GoBack" w:colFirst="1" w:colLast="10"/>
            <w:r>
              <w:rPr>
                <w:color w:val="000000"/>
                <w:sz w:val="22"/>
              </w:rPr>
              <w:t xml:space="preserve">Кольбайский </w:t>
            </w:r>
            <w:r w:rsidRPr="00B91205">
              <w:rPr>
                <w:color w:val="000000"/>
                <w:sz w:val="22"/>
              </w:rPr>
              <w:t>сельский округ</w:t>
            </w:r>
          </w:p>
        </w:tc>
        <w:tc>
          <w:tcPr>
            <w:tcW w:w="1099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66335</w:t>
            </w:r>
          </w:p>
        </w:tc>
        <w:tc>
          <w:tcPr>
            <w:tcW w:w="837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19816</w:t>
            </w:r>
          </w:p>
        </w:tc>
        <w:tc>
          <w:tcPr>
            <w:tcW w:w="581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892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40363</w:t>
            </w:r>
          </w:p>
        </w:tc>
        <w:tc>
          <w:tcPr>
            <w:tcW w:w="829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1400</w:t>
            </w:r>
          </w:p>
        </w:tc>
        <w:tc>
          <w:tcPr>
            <w:tcW w:w="545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600</w:t>
            </w:r>
          </w:p>
        </w:tc>
        <w:tc>
          <w:tcPr>
            <w:tcW w:w="686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1103</w:t>
            </w:r>
          </w:p>
        </w:tc>
        <w:tc>
          <w:tcPr>
            <w:tcW w:w="874" w:type="dxa"/>
            <w:vAlign w:val="center"/>
          </w:tcPr>
          <w:p w:rsidR="00800BF1" w:rsidRPr="00542CCA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824</w:t>
            </w:r>
          </w:p>
        </w:tc>
        <w:tc>
          <w:tcPr>
            <w:tcW w:w="1134" w:type="dxa"/>
            <w:vAlign w:val="center"/>
          </w:tcPr>
          <w:p w:rsidR="00800BF1" w:rsidRPr="00800BF1" w:rsidRDefault="00800BF1" w:rsidP="007B2D4D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862</w:t>
            </w:r>
          </w:p>
        </w:tc>
        <w:tc>
          <w:tcPr>
            <w:tcW w:w="1275" w:type="dxa"/>
            <w:vAlign w:val="center"/>
          </w:tcPr>
          <w:p w:rsidR="00800BF1" w:rsidRPr="00542CCA" w:rsidRDefault="00800BF1" w:rsidP="00062647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1167</w:t>
            </w:r>
          </w:p>
        </w:tc>
      </w:tr>
      <w:tr w:rsidR="00800BF1" w:rsidTr="006457EC">
        <w:trPr>
          <w:trHeight w:val="407"/>
        </w:trPr>
        <w:tc>
          <w:tcPr>
            <w:tcW w:w="1595" w:type="dxa"/>
            <w:vAlign w:val="center"/>
          </w:tcPr>
          <w:p w:rsidR="00800BF1" w:rsidRPr="00043C83" w:rsidRDefault="00800BF1" w:rsidP="007B2D4D">
            <w:pPr>
              <w:rPr>
                <w:b/>
                <w:color w:val="000000"/>
              </w:rPr>
            </w:pPr>
            <w:r w:rsidRPr="00043C83">
              <w:rPr>
                <w:b/>
                <w:color w:val="000000"/>
                <w:sz w:val="22"/>
              </w:rPr>
              <w:t>Всего</w:t>
            </w:r>
          </w:p>
        </w:tc>
        <w:tc>
          <w:tcPr>
            <w:tcW w:w="1099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66335</w:t>
            </w:r>
          </w:p>
        </w:tc>
        <w:tc>
          <w:tcPr>
            <w:tcW w:w="837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19816</w:t>
            </w:r>
          </w:p>
        </w:tc>
        <w:tc>
          <w:tcPr>
            <w:tcW w:w="581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892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40363</w:t>
            </w:r>
          </w:p>
        </w:tc>
        <w:tc>
          <w:tcPr>
            <w:tcW w:w="829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1400</w:t>
            </w:r>
          </w:p>
        </w:tc>
        <w:tc>
          <w:tcPr>
            <w:tcW w:w="545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600</w:t>
            </w:r>
          </w:p>
        </w:tc>
        <w:tc>
          <w:tcPr>
            <w:tcW w:w="686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1103</w:t>
            </w:r>
          </w:p>
        </w:tc>
        <w:tc>
          <w:tcPr>
            <w:tcW w:w="874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824</w:t>
            </w:r>
          </w:p>
        </w:tc>
        <w:tc>
          <w:tcPr>
            <w:tcW w:w="1134" w:type="dxa"/>
            <w:vAlign w:val="center"/>
          </w:tcPr>
          <w:p w:rsidR="00800BF1" w:rsidRPr="00800BF1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862</w:t>
            </w:r>
          </w:p>
        </w:tc>
        <w:tc>
          <w:tcPr>
            <w:tcW w:w="1275" w:type="dxa"/>
            <w:vAlign w:val="center"/>
          </w:tcPr>
          <w:p w:rsidR="00800BF1" w:rsidRPr="00542CCA" w:rsidRDefault="00800BF1" w:rsidP="005A3B3E">
            <w:pPr>
              <w:pStyle w:val="3"/>
              <w:tabs>
                <w:tab w:val="clear" w:pos="3544"/>
                <w:tab w:val="left" w:pos="0"/>
              </w:tabs>
              <w:ind w:right="-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1167</w:t>
            </w:r>
          </w:p>
        </w:tc>
      </w:tr>
      <w:bookmarkEnd w:id="0"/>
    </w:tbl>
    <w:p w:rsidR="00AA364E" w:rsidRPr="00F11F8D" w:rsidRDefault="00AA364E" w:rsidP="00F71E86">
      <w:pPr>
        <w:pStyle w:val="3"/>
        <w:tabs>
          <w:tab w:val="clear" w:pos="3544"/>
          <w:tab w:val="left" w:pos="0"/>
        </w:tabs>
        <w:ind w:right="-285"/>
        <w:rPr>
          <w:b/>
          <w:sz w:val="24"/>
          <w:szCs w:val="24"/>
        </w:rPr>
      </w:pPr>
    </w:p>
    <w:p w:rsidR="002A0C99" w:rsidRPr="00F11F8D" w:rsidRDefault="002A0C99" w:rsidP="002A0C99">
      <w:pPr>
        <w:framePr w:hSpace="180" w:wrap="around" w:vAnchor="page" w:hAnchor="margin" w:xAlign="center" w:y="541"/>
        <w:jc w:val="center"/>
        <w:rPr>
          <w:b/>
        </w:rPr>
      </w:pP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 w:val="24"/>
          <w:szCs w:val="24"/>
          <w:lang w:val="kk-KZ"/>
        </w:rPr>
      </w:pPr>
    </w:p>
    <w:p w:rsidR="006457EC" w:rsidRPr="00F11F8D" w:rsidRDefault="006457EC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 w:val="24"/>
          <w:szCs w:val="24"/>
          <w:lang w:val="kk-KZ"/>
        </w:rPr>
      </w:pPr>
    </w:p>
    <w:p w:rsidR="00755995" w:rsidRPr="00F11F8D" w:rsidRDefault="00755995" w:rsidP="00755995">
      <w:pPr>
        <w:pStyle w:val="3"/>
        <w:tabs>
          <w:tab w:val="clear" w:pos="3544"/>
          <w:tab w:val="left" w:pos="0"/>
        </w:tabs>
        <w:ind w:right="-285"/>
        <w:rPr>
          <w:sz w:val="24"/>
          <w:szCs w:val="24"/>
          <w:lang w:val="kk-KZ"/>
        </w:rPr>
      </w:pPr>
    </w:p>
    <w:p w:rsidR="002A0C99" w:rsidRPr="00F11F8D" w:rsidRDefault="002A0C99" w:rsidP="00755995">
      <w:pPr>
        <w:pStyle w:val="3"/>
        <w:tabs>
          <w:tab w:val="clear" w:pos="3544"/>
          <w:tab w:val="left" w:pos="0"/>
        </w:tabs>
        <w:ind w:right="-285"/>
        <w:rPr>
          <w:b/>
          <w:sz w:val="24"/>
          <w:szCs w:val="24"/>
          <w:lang w:val="kk-KZ"/>
        </w:rPr>
      </w:pPr>
      <w:r w:rsidRPr="00F11F8D">
        <w:rPr>
          <w:b/>
          <w:sz w:val="24"/>
          <w:szCs w:val="24"/>
          <w:lang w:val="kk-KZ"/>
        </w:rPr>
        <w:t xml:space="preserve">Аким </w:t>
      </w:r>
      <w:r w:rsidR="00EC6D0A">
        <w:rPr>
          <w:b/>
          <w:sz w:val="24"/>
          <w:szCs w:val="24"/>
          <w:lang w:val="kk-KZ"/>
        </w:rPr>
        <w:t>Кольбайского</w:t>
      </w:r>
    </w:p>
    <w:p w:rsidR="00AA364E" w:rsidRPr="00F11F8D" w:rsidRDefault="002A0C99" w:rsidP="00800745">
      <w:pPr>
        <w:pStyle w:val="3"/>
        <w:tabs>
          <w:tab w:val="clear" w:pos="3544"/>
          <w:tab w:val="left" w:pos="0"/>
        </w:tabs>
        <w:ind w:right="-285"/>
        <w:rPr>
          <w:sz w:val="24"/>
          <w:szCs w:val="24"/>
          <w:lang w:val="kk-KZ"/>
        </w:rPr>
      </w:pPr>
      <w:r w:rsidRPr="00F11F8D">
        <w:rPr>
          <w:b/>
          <w:sz w:val="24"/>
          <w:szCs w:val="24"/>
          <w:lang w:val="kk-KZ"/>
        </w:rPr>
        <w:t xml:space="preserve">сельского округа           </w:t>
      </w:r>
      <w:r w:rsidR="00800745">
        <w:rPr>
          <w:b/>
          <w:sz w:val="24"/>
          <w:szCs w:val="24"/>
          <w:lang w:val="kk-KZ"/>
        </w:rPr>
        <w:t xml:space="preserve">                        </w:t>
      </w:r>
      <w:r w:rsidR="00810F19">
        <w:rPr>
          <w:b/>
          <w:sz w:val="24"/>
          <w:szCs w:val="24"/>
          <w:lang w:val="kk-KZ"/>
        </w:rPr>
        <w:t xml:space="preserve">                                                                       </w:t>
      </w:r>
      <w:r w:rsidR="00EC6D0A">
        <w:rPr>
          <w:b/>
          <w:sz w:val="24"/>
          <w:szCs w:val="24"/>
          <w:lang w:val="kk-KZ"/>
        </w:rPr>
        <w:t>Е.Шакеров</w:t>
      </w:r>
    </w:p>
    <w:p w:rsidR="00AA364E" w:rsidRPr="00F11F8D" w:rsidRDefault="00AA364E" w:rsidP="00755995">
      <w:pPr>
        <w:pStyle w:val="3"/>
        <w:tabs>
          <w:tab w:val="clear" w:pos="3544"/>
          <w:tab w:val="left" w:pos="0"/>
        </w:tabs>
        <w:ind w:right="-285"/>
        <w:jc w:val="center"/>
        <w:rPr>
          <w:sz w:val="24"/>
          <w:szCs w:val="24"/>
        </w:rPr>
      </w:pPr>
    </w:p>
    <w:p w:rsidR="00B76CF0" w:rsidRPr="00E06725" w:rsidRDefault="00B76CF0" w:rsidP="00B76CF0">
      <w:pPr>
        <w:rPr>
          <w:i/>
          <w:sz w:val="20"/>
          <w:szCs w:val="20"/>
          <w:lang w:val="kk-KZ"/>
        </w:rPr>
      </w:pPr>
      <w:r w:rsidRPr="003417C8">
        <w:rPr>
          <w:i/>
          <w:sz w:val="36"/>
          <w:szCs w:val="36"/>
          <w:lang w:val="kk-KZ"/>
        </w:rPr>
        <w:sym w:font="Wingdings" w:char="F03F"/>
      </w:r>
      <w:r w:rsidR="00800745">
        <w:rPr>
          <w:i/>
          <w:sz w:val="20"/>
          <w:szCs w:val="20"/>
          <w:lang w:val="kk-KZ"/>
        </w:rPr>
        <w:t xml:space="preserve"> </w:t>
      </w:r>
      <w:r w:rsidR="00810F19">
        <w:rPr>
          <w:i/>
          <w:sz w:val="20"/>
          <w:szCs w:val="20"/>
          <w:lang w:val="kk-KZ"/>
        </w:rPr>
        <w:t>Ордаханова Н.Р.</w:t>
      </w:r>
      <w:r w:rsidR="00EC6D0A">
        <w:rPr>
          <w:i/>
          <w:sz w:val="20"/>
          <w:szCs w:val="20"/>
          <w:lang w:val="kk-KZ"/>
        </w:rPr>
        <w:t>.</w:t>
      </w:r>
    </w:p>
    <w:p w:rsidR="008A29F0" w:rsidRPr="00F11F8D" w:rsidRDefault="00B76CF0" w:rsidP="005C6C48">
      <w:pPr>
        <w:rPr>
          <w:lang w:val="kk-KZ"/>
        </w:rPr>
      </w:pPr>
      <w:r w:rsidRPr="003417C8">
        <w:rPr>
          <w:i/>
          <w:sz w:val="28"/>
          <w:szCs w:val="28"/>
          <w:lang w:val="kk-KZ"/>
        </w:rPr>
        <w:sym w:font="Wingdings" w:char="F028"/>
      </w:r>
      <w:r>
        <w:rPr>
          <w:i/>
          <w:sz w:val="20"/>
          <w:szCs w:val="20"/>
          <w:lang w:val="kk-KZ"/>
        </w:rPr>
        <w:t xml:space="preserve">8 </w:t>
      </w:r>
      <w:r w:rsidR="00800745">
        <w:rPr>
          <w:i/>
          <w:sz w:val="20"/>
          <w:szCs w:val="20"/>
          <w:lang w:val="kk-KZ"/>
        </w:rPr>
        <w:t>(72837</w:t>
      </w:r>
      <w:r w:rsidRPr="00E06725">
        <w:rPr>
          <w:i/>
          <w:sz w:val="20"/>
          <w:szCs w:val="20"/>
          <w:lang w:val="kk-KZ"/>
        </w:rPr>
        <w:t>)</w:t>
      </w:r>
      <w:r w:rsidR="00800745">
        <w:rPr>
          <w:i/>
          <w:sz w:val="20"/>
          <w:szCs w:val="20"/>
          <w:lang w:val="kk-KZ"/>
        </w:rPr>
        <w:t>4</w:t>
      </w:r>
      <w:r w:rsidR="00EC6D0A">
        <w:rPr>
          <w:i/>
          <w:sz w:val="20"/>
          <w:szCs w:val="20"/>
          <w:lang w:val="kk-KZ"/>
        </w:rPr>
        <w:t>6214</w:t>
      </w:r>
    </w:p>
    <w:sectPr w:rsidR="008A29F0" w:rsidRPr="00F11F8D" w:rsidSect="00EF2321">
      <w:pgSz w:w="11906" w:h="16838"/>
      <w:pgMar w:top="1167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0F" w:rsidRDefault="002D3B0F" w:rsidP="008A29F0">
      <w:r>
        <w:separator/>
      </w:r>
    </w:p>
  </w:endnote>
  <w:endnote w:type="continuationSeparator" w:id="1">
    <w:p w:rsidR="002D3B0F" w:rsidRDefault="002D3B0F" w:rsidP="008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0F" w:rsidRDefault="002D3B0F" w:rsidP="008A29F0">
      <w:r>
        <w:separator/>
      </w:r>
    </w:p>
  </w:footnote>
  <w:footnote w:type="continuationSeparator" w:id="1">
    <w:p w:rsidR="002D3B0F" w:rsidRDefault="002D3B0F" w:rsidP="008A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6E3209"/>
    <w:multiLevelType w:val="singleLevel"/>
    <w:tmpl w:val="881069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1480B37"/>
    <w:multiLevelType w:val="hybridMultilevel"/>
    <w:tmpl w:val="F9B2B9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C37C23"/>
    <w:multiLevelType w:val="hybridMultilevel"/>
    <w:tmpl w:val="0290A7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0F2783"/>
    <w:multiLevelType w:val="hybridMultilevel"/>
    <w:tmpl w:val="2A4269C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4E"/>
    <w:rsid w:val="00014292"/>
    <w:rsid w:val="00043C83"/>
    <w:rsid w:val="00062F75"/>
    <w:rsid w:val="000A65CF"/>
    <w:rsid w:val="000B4749"/>
    <w:rsid w:val="000C42DE"/>
    <w:rsid w:val="000C4F88"/>
    <w:rsid w:val="000C795D"/>
    <w:rsid w:val="000E0DA4"/>
    <w:rsid w:val="000F676C"/>
    <w:rsid w:val="000F6E6B"/>
    <w:rsid w:val="001049B3"/>
    <w:rsid w:val="00105B59"/>
    <w:rsid w:val="0012225C"/>
    <w:rsid w:val="001376E1"/>
    <w:rsid w:val="0014663F"/>
    <w:rsid w:val="00160AF9"/>
    <w:rsid w:val="001669FB"/>
    <w:rsid w:val="00166B9C"/>
    <w:rsid w:val="00182C6A"/>
    <w:rsid w:val="00183197"/>
    <w:rsid w:val="001A344E"/>
    <w:rsid w:val="001C6302"/>
    <w:rsid w:val="001D2A94"/>
    <w:rsid w:val="002014C8"/>
    <w:rsid w:val="00205948"/>
    <w:rsid w:val="0024314F"/>
    <w:rsid w:val="00246D33"/>
    <w:rsid w:val="002772E7"/>
    <w:rsid w:val="0028086C"/>
    <w:rsid w:val="002A0C99"/>
    <w:rsid w:val="002B11EC"/>
    <w:rsid w:val="002B43BB"/>
    <w:rsid w:val="002D3B0F"/>
    <w:rsid w:val="002D6A57"/>
    <w:rsid w:val="002D7CF7"/>
    <w:rsid w:val="002F0F22"/>
    <w:rsid w:val="002F4CF6"/>
    <w:rsid w:val="003011B0"/>
    <w:rsid w:val="003037B3"/>
    <w:rsid w:val="003219D1"/>
    <w:rsid w:val="003405F5"/>
    <w:rsid w:val="00376E9B"/>
    <w:rsid w:val="00377571"/>
    <w:rsid w:val="00381BC4"/>
    <w:rsid w:val="00383E10"/>
    <w:rsid w:val="00396983"/>
    <w:rsid w:val="00396C3D"/>
    <w:rsid w:val="003B1BE1"/>
    <w:rsid w:val="003B2063"/>
    <w:rsid w:val="003C17B9"/>
    <w:rsid w:val="003F24D4"/>
    <w:rsid w:val="00427464"/>
    <w:rsid w:val="004526E5"/>
    <w:rsid w:val="004569C1"/>
    <w:rsid w:val="00467C26"/>
    <w:rsid w:val="004938E0"/>
    <w:rsid w:val="004A16DC"/>
    <w:rsid w:val="004D0842"/>
    <w:rsid w:val="004E2667"/>
    <w:rsid w:val="004F04A1"/>
    <w:rsid w:val="00501367"/>
    <w:rsid w:val="00521941"/>
    <w:rsid w:val="0052466E"/>
    <w:rsid w:val="00542CCA"/>
    <w:rsid w:val="00545356"/>
    <w:rsid w:val="0054603A"/>
    <w:rsid w:val="005500D6"/>
    <w:rsid w:val="00571F4E"/>
    <w:rsid w:val="00597013"/>
    <w:rsid w:val="005A05DB"/>
    <w:rsid w:val="005C6C48"/>
    <w:rsid w:val="005D0568"/>
    <w:rsid w:val="005E3FE6"/>
    <w:rsid w:val="006457EC"/>
    <w:rsid w:val="00646D4B"/>
    <w:rsid w:val="00651864"/>
    <w:rsid w:val="006808A0"/>
    <w:rsid w:val="00683180"/>
    <w:rsid w:val="00684969"/>
    <w:rsid w:val="00690883"/>
    <w:rsid w:val="006C2E94"/>
    <w:rsid w:val="006C6207"/>
    <w:rsid w:val="006D02AB"/>
    <w:rsid w:val="006F23E8"/>
    <w:rsid w:val="00720E1D"/>
    <w:rsid w:val="00722CBA"/>
    <w:rsid w:val="00724181"/>
    <w:rsid w:val="00737122"/>
    <w:rsid w:val="00755995"/>
    <w:rsid w:val="00771B17"/>
    <w:rsid w:val="00777F5B"/>
    <w:rsid w:val="007909BB"/>
    <w:rsid w:val="00790B4B"/>
    <w:rsid w:val="00793150"/>
    <w:rsid w:val="0079736A"/>
    <w:rsid w:val="007A593F"/>
    <w:rsid w:val="007A71F8"/>
    <w:rsid w:val="007A74DD"/>
    <w:rsid w:val="007B2D4D"/>
    <w:rsid w:val="007C0C34"/>
    <w:rsid w:val="007C634E"/>
    <w:rsid w:val="007D2E56"/>
    <w:rsid w:val="007E7DD5"/>
    <w:rsid w:val="007F0A9C"/>
    <w:rsid w:val="00800745"/>
    <w:rsid w:val="00800BF1"/>
    <w:rsid w:val="00804D89"/>
    <w:rsid w:val="00810F19"/>
    <w:rsid w:val="0081230D"/>
    <w:rsid w:val="00817D26"/>
    <w:rsid w:val="00821331"/>
    <w:rsid w:val="00824EE6"/>
    <w:rsid w:val="008317A8"/>
    <w:rsid w:val="0083413D"/>
    <w:rsid w:val="0084721E"/>
    <w:rsid w:val="008962E0"/>
    <w:rsid w:val="008A29F0"/>
    <w:rsid w:val="008B04AC"/>
    <w:rsid w:val="008B3C35"/>
    <w:rsid w:val="008B62B2"/>
    <w:rsid w:val="008B6331"/>
    <w:rsid w:val="008E6491"/>
    <w:rsid w:val="008F1A7F"/>
    <w:rsid w:val="00913070"/>
    <w:rsid w:val="00915F77"/>
    <w:rsid w:val="00933BE3"/>
    <w:rsid w:val="00935ECE"/>
    <w:rsid w:val="00955805"/>
    <w:rsid w:val="00956C81"/>
    <w:rsid w:val="00992F30"/>
    <w:rsid w:val="009F0416"/>
    <w:rsid w:val="009F3774"/>
    <w:rsid w:val="00A107F8"/>
    <w:rsid w:val="00A2544F"/>
    <w:rsid w:val="00A57024"/>
    <w:rsid w:val="00A67993"/>
    <w:rsid w:val="00A74A01"/>
    <w:rsid w:val="00A77371"/>
    <w:rsid w:val="00A82F8C"/>
    <w:rsid w:val="00AA364E"/>
    <w:rsid w:val="00AA4C6C"/>
    <w:rsid w:val="00AB715C"/>
    <w:rsid w:val="00AE476C"/>
    <w:rsid w:val="00AE4D2C"/>
    <w:rsid w:val="00B077D5"/>
    <w:rsid w:val="00B219F5"/>
    <w:rsid w:val="00B262C4"/>
    <w:rsid w:val="00B43B64"/>
    <w:rsid w:val="00B4504E"/>
    <w:rsid w:val="00B600BC"/>
    <w:rsid w:val="00B61056"/>
    <w:rsid w:val="00B76969"/>
    <w:rsid w:val="00B76CF0"/>
    <w:rsid w:val="00B91205"/>
    <w:rsid w:val="00B97CE4"/>
    <w:rsid w:val="00BB3D5F"/>
    <w:rsid w:val="00BB6E11"/>
    <w:rsid w:val="00BB7F02"/>
    <w:rsid w:val="00BC1195"/>
    <w:rsid w:val="00BC3BC3"/>
    <w:rsid w:val="00BF03FB"/>
    <w:rsid w:val="00C16533"/>
    <w:rsid w:val="00C21D94"/>
    <w:rsid w:val="00C22098"/>
    <w:rsid w:val="00C55B78"/>
    <w:rsid w:val="00C83F58"/>
    <w:rsid w:val="00C87815"/>
    <w:rsid w:val="00CB46B1"/>
    <w:rsid w:val="00CB686D"/>
    <w:rsid w:val="00CF0C1E"/>
    <w:rsid w:val="00CF2767"/>
    <w:rsid w:val="00D0474C"/>
    <w:rsid w:val="00D11510"/>
    <w:rsid w:val="00D3429C"/>
    <w:rsid w:val="00D46FBB"/>
    <w:rsid w:val="00DC74BD"/>
    <w:rsid w:val="00DC79BE"/>
    <w:rsid w:val="00DD22A5"/>
    <w:rsid w:val="00DF5D22"/>
    <w:rsid w:val="00E13D2B"/>
    <w:rsid w:val="00E13EF6"/>
    <w:rsid w:val="00E17A73"/>
    <w:rsid w:val="00E5706D"/>
    <w:rsid w:val="00E64AF9"/>
    <w:rsid w:val="00E67545"/>
    <w:rsid w:val="00E70758"/>
    <w:rsid w:val="00E76444"/>
    <w:rsid w:val="00EA3B79"/>
    <w:rsid w:val="00EC6D0A"/>
    <w:rsid w:val="00ED026A"/>
    <w:rsid w:val="00EE7A93"/>
    <w:rsid w:val="00EF2321"/>
    <w:rsid w:val="00EF4663"/>
    <w:rsid w:val="00EF7643"/>
    <w:rsid w:val="00F11F8D"/>
    <w:rsid w:val="00F15AD2"/>
    <w:rsid w:val="00F20B2C"/>
    <w:rsid w:val="00F53B37"/>
    <w:rsid w:val="00F63F7E"/>
    <w:rsid w:val="00F71E86"/>
    <w:rsid w:val="00F879FC"/>
    <w:rsid w:val="00F94785"/>
    <w:rsid w:val="00F94E29"/>
    <w:rsid w:val="00FA2237"/>
    <w:rsid w:val="00FC6101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64E"/>
    <w:pPr>
      <w:keepNext/>
      <w:ind w:right="-908"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364E"/>
    <w:pPr>
      <w:tabs>
        <w:tab w:val="left" w:pos="3544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64E"/>
    <w:pPr>
      <w:spacing w:after="120"/>
    </w:pPr>
  </w:style>
  <w:style w:type="character" w:customStyle="1" w:styleId="a6">
    <w:name w:val="Основной текст Знак"/>
    <w:basedOn w:val="a0"/>
    <w:link w:val="a5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364E"/>
    <w:pPr>
      <w:spacing w:before="100" w:beforeAutospacing="1" w:after="100" w:afterAutospacing="1"/>
    </w:pPr>
  </w:style>
  <w:style w:type="paragraph" w:customStyle="1" w:styleId="31">
    <w:name w:val="Знак Знак3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A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A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364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A36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AA364E"/>
    <w:pPr>
      <w:ind w:left="720"/>
    </w:pPr>
  </w:style>
  <w:style w:type="paragraph" w:styleId="ad">
    <w:name w:val="Title"/>
    <w:basedOn w:val="a"/>
    <w:link w:val="ae"/>
    <w:qFormat/>
    <w:rsid w:val="00AA364E"/>
    <w:pPr>
      <w:jc w:val="center"/>
    </w:pPr>
    <w:rPr>
      <w:rFonts w:eastAsia="Calibri"/>
      <w:b/>
      <w:sz w:val="32"/>
      <w:szCs w:val="20"/>
      <w:lang w:eastAsia="ko-KR"/>
    </w:rPr>
  </w:style>
  <w:style w:type="character" w:customStyle="1" w:styleId="ae">
    <w:name w:val="Название Знак"/>
    <w:basedOn w:val="a0"/>
    <w:link w:val="ad"/>
    <w:rsid w:val="00AA364E"/>
    <w:rPr>
      <w:rFonts w:ascii="Times New Roman" w:eastAsia="Calibri" w:hAnsi="Times New Roman" w:cs="Times New Roman"/>
      <w:b/>
      <w:sz w:val="32"/>
      <w:szCs w:val="20"/>
      <w:lang w:eastAsia="ko-KR"/>
    </w:rPr>
  </w:style>
  <w:style w:type="paragraph" w:styleId="af">
    <w:name w:val="header"/>
    <w:basedOn w:val="a"/>
    <w:link w:val="af0"/>
    <w:rsid w:val="00AA36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A36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820F-7453-4514-91BB-07B0E23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User</cp:lastModifiedBy>
  <cp:revision>44</cp:revision>
  <cp:lastPrinted>2020-05-12T16:11:00Z</cp:lastPrinted>
  <dcterms:created xsi:type="dcterms:W3CDTF">2020-05-12T15:18:00Z</dcterms:created>
  <dcterms:modified xsi:type="dcterms:W3CDTF">2020-05-12T16:11:00Z</dcterms:modified>
</cp:coreProperties>
</file>