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7B423D" w:rsidP="00453685">
      <w:pPr>
        <w:pStyle w:val="1"/>
        <w:ind w:left="5103"/>
        <w:jc w:val="right"/>
        <w:rPr>
          <w:rFonts w:ascii="Times New Roman" w:hAnsi="Times New Roman"/>
          <w:lang w:val="kk-KZ"/>
        </w:rPr>
      </w:pPr>
      <w:r>
        <w:rPr>
          <w:rFonts w:ascii="Times New Roman" w:hAnsi="Times New Roman"/>
          <w:lang w:val="kk-KZ"/>
        </w:rPr>
        <w:t>П</w:t>
      </w:r>
      <w:r w:rsidR="001326F9">
        <w:rPr>
          <w:rFonts w:ascii="Times New Roman" w:hAnsi="Times New Roman"/>
          <w:lang w:val="kk-KZ"/>
        </w:rPr>
        <w:t>риложение</w:t>
      </w:r>
      <w:r>
        <w:rPr>
          <w:rFonts w:ascii="Times New Roman" w:hAnsi="Times New Roman"/>
          <w:lang w:val="kk-KZ"/>
        </w:rPr>
        <w:t>3</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5A0034"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7B423D">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7B423D">
        <w:rPr>
          <w:rFonts w:ascii="Times New Roman" w:hAnsi="Times New Roman" w:cs="Times New Roman"/>
          <w:sz w:val="24"/>
          <w:szCs w:val="24"/>
          <w:lang w:val="kk-KZ"/>
        </w:rPr>
        <w:t>30</w:t>
      </w:r>
      <w:r w:rsidR="00067FF1">
        <w:rPr>
          <w:rFonts w:ascii="Times New Roman" w:hAnsi="Times New Roman" w:cs="Times New Roman"/>
          <w:sz w:val="24"/>
          <w:szCs w:val="24"/>
          <w:lang w:val="kk-KZ"/>
        </w:rPr>
        <w:t xml:space="preserve"> </w:t>
      </w:r>
      <w:r w:rsidR="007B423D">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A0034">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5A0034">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70555C">
        <w:rPr>
          <w:b/>
          <w:sz w:val="28"/>
          <w:szCs w:val="28"/>
          <w:lang w:val="kk-KZ"/>
        </w:rPr>
        <w:t>21</w:t>
      </w:r>
      <w:r w:rsidRPr="00335543">
        <w:rPr>
          <w:b/>
          <w:sz w:val="28"/>
          <w:szCs w:val="28"/>
          <w:lang w:val="kk-KZ"/>
        </w:rPr>
        <w:t>-202</w:t>
      </w:r>
      <w:r w:rsidR="0070555C">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4501A1" w:rsidRPr="00B539CB">
        <w:rPr>
          <w:u w:val="single"/>
          <w:lang w:val="kk-KZ"/>
        </w:rPr>
        <w:t>00</w:t>
      </w:r>
      <w:r w:rsidR="005A0034">
        <w:rPr>
          <w:u w:val="single"/>
          <w:lang w:val="kk-KZ"/>
        </w:rPr>
        <w:t>4</w:t>
      </w:r>
      <w:r w:rsidR="001D12CE">
        <w:rPr>
          <w:u w:val="single"/>
          <w:lang w:val="kk-KZ"/>
        </w:rPr>
        <w:t xml:space="preserve"> </w:t>
      </w:r>
      <w:r w:rsidR="005A0034" w:rsidRPr="005A0034">
        <w:rPr>
          <w:u w:val="single"/>
          <w:lang w:val="kk-KZ"/>
        </w:rPr>
        <w:t>Дошкольное воспитание и обучение и организация медицинского обслуживания в организациях дошкольного воспитания и обучения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5A0034">
        <w:rPr>
          <w:u w:val="single"/>
          <w:lang w:val="kk-KZ"/>
        </w:rPr>
        <w:t>Мукашев Аскар Окенович</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7B423D">
        <w:rPr>
          <w:rFonts w:ascii="Times New Roman" w:hAnsi="Times New Roman"/>
          <w:sz w:val="24"/>
          <w:szCs w:val="24"/>
          <w:u w:val="single"/>
          <w:lang w:val="kk-KZ"/>
        </w:rPr>
        <w:t>йского районного маслихата от 27</w:t>
      </w:r>
      <w:r w:rsidR="00264B13">
        <w:rPr>
          <w:rFonts w:ascii="Times New Roman" w:hAnsi="Times New Roman"/>
          <w:sz w:val="24"/>
          <w:szCs w:val="24"/>
          <w:u w:val="single"/>
          <w:lang w:val="kk-KZ"/>
        </w:rPr>
        <w:t xml:space="preserve"> </w:t>
      </w:r>
      <w:r w:rsidR="007B423D">
        <w:rPr>
          <w:rFonts w:ascii="Times New Roman" w:hAnsi="Times New Roman"/>
          <w:sz w:val="24"/>
          <w:szCs w:val="24"/>
          <w:u w:val="single"/>
          <w:lang w:val="kk-KZ"/>
        </w:rPr>
        <w:t>декабря 2019 года №50</w:t>
      </w:r>
      <w:r w:rsidR="00A14B2F" w:rsidRPr="006D0E7E">
        <w:rPr>
          <w:rFonts w:ascii="Times New Roman" w:hAnsi="Times New Roman"/>
          <w:sz w:val="24"/>
          <w:szCs w:val="24"/>
          <w:u w:val="single"/>
          <w:lang w:val="kk-KZ"/>
        </w:rPr>
        <w:t>-3 «О бюджете</w:t>
      </w:r>
      <w:r w:rsidR="00264B13">
        <w:rPr>
          <w:rFonts w:ascii="Times New Roman" w:hAnsi="Times New Roman"/>
          <w:sz w:val="24"/>
          <w:szCs w:val="24"/>
          <w:u w:val="single"/>
          <w:lang w:val="kk-KZ"/>
        </w:rPr>
        <w:t xml:space="preserve"> аппарата акима </w:t>
      </w:r>
      <w:r w:rsidR="005A0034">
        <w:rPr>
          <w:rFonts w:ascii="Times New Roman" w:hAnsi="Times New Roman"/>
          <w:sz w:val="24"/>
          <w:szCs w:val="24"/>
          <w:u w:val="single"/>
          <w:lang w:val="kk-KZ"/>
        </w:rPr>
        <w:t>города Каскелен</w:t>
      </w:r>
      <w:r w:rsidR="00A14B2F" w:rsidRPr="006D0E7E">
        <w:rPr>
          <w:rFonts w:ascii="Times New Roman" w:hAnsi="Times New Roman"/>
          <w:sz w:val="24"/>
          <w:szCs w:val="24"/>
          <w:u w:val="single"/>
          <w:lang w:val="kk-KZ"/>
        </w:rPr>
        <w:t xml:space="preserve"> Карасайского района на 20</w:t>
      </w:r>
      <w:r w:rsidR="0070555C">
        <w:rPr>
          <w:rFonts w:ascii="Times New Roman" w:hAnsi="Times New Roman"/>
          <w:sz w:val="24"/>
          <w:szCs w:val="24"/>
          <w:u w:val="single"/>
          <w:lang w:val="kk-KZ"/>
        </w:rPr>
        <w:t>21</w:t>
      </w:r>
      <w:r w:rsidR="00A14B2F" w:rsidRPr="006D0E7E">
        <w:rPr>
          <w:rFonts w:ascii="Times New Roman" w:hAnsi="Times New Roman"/>
          <w:sz w:val="24"/>
          <w:szCs w:val="24"/>
          <w:u w:val="single"/>
          <w:lang w:val="kk-KZ"/>
        </w:rPr>
        <w:t>-202</w:t>
      </w:r>
      <w:r w:rsidR="0070555C">
        <w:rPr>
          <w:rFonts w:ascii="Times New Roman" w:hAnsi="Times New Roman"/>
          <w:sz w:val="24"/>
          <w:szCs w:val="24"/>
          <w:u w:val="single"/>
          <w:lang w:val="kk-KZ"/>
        </w:rPr>
        <w:t>3</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A0034"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706043" w:rsidRPr="00706043">
        <w:rPr>
          <w:rFonts w:ascii="Times New Roman" w:hAnsi="Times New Roman" w:cs="Times New Roman"/>
          <w:color w:val="212121"/>
          <w:sz w:val="24"/>
          <w:u w:val="single"/>
        </w:rPr>
        <w:t>Обеспечение равного доступа к качественному дошкольному воспитанию и обучению</w:t>
      </w:r>
    </w:p>
    <w:p w:rsidR="005A0034" w:rsidRDefault="008C7287" w:rsidP="004844CD">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5A0034" w:rsidRPr="005A0034">
        <w:rPr>
          <w:rFonts w:ascii="Times New Roman" w:hAnsi="Times New Roman" w:cs="Times New Roman"/>
          <w:color w:val="212121"/>
          <w:sz w:val="24"/>
          <w:szCs w:val="24"/>
          <w:u w:val="single"/>
          <w:lang w:val="kk-KZ"/>
        </w:rPr>
        <w:t>Дошкольное воспитание и обучение и организация медицинского обслуживания в организациях дошкольного воспитания и обучения</w:t>
      </w:r>
      <w:r w:rsidR="005A0034">
        <w:rPr>
          <w:rFonts w:ascii="Times New Roman" w:hAnsi="Times New Roman" w:cs="Times New Roman"/>
          <w:color w:val="212121"/>
          <w:sz w:val="24"/>
          <w:szCs w:val="24"/>
          <w:u w:val="single"/>
          <w:lang w:val="kk-KZ"/>
        </w:rPr>
        <w:t xml:space="preserve"> города Каскелен.</w:t>
      </w:r>
    </w:p>
    <w:p w:rsidR="005A0034" w:rsidRDefault="00AE08C0" w:rsidP="005A0034">
      <w:pPr>
        <w:pStyle w:val="HTML"/>
        <w:shd w:val="clear" w:color="auto" w:fill="FFFFFF"/>
        <w:jc w:val="both"/>
        <w:rPr>
          <w:rFonts w:ascii="Times New Roman" w:hAnsi="Times New Roman" w:cs="Times New Roman"/>
          <w:color w:val="212121"/>
          <w:sz w:val="24"/>
          <w:u w:val="single"/>
          <w:lang w:val="kk-KZ"/>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706043" w:rsidRPr="00706043">
        <w:rPr>
          <w:rFonts w:ascii="Times New Roman" w:hAnsi="Times New Roman" w:cs="Times New Roman"/>
          <w:color w:val="212121"/>
          <w:sz w:val="24"/>
          <w:u w:val="single"/>
          <w:lang w:val="kk-KZ"/>
        </w:rPr>
        <w:t xml:space="preserve">Создание условий для качественной </w:t>
      </w:r>
      <w:r w:rsidR="00706043">
        <w:rPr>
          <w:rFonts w:ascii="Times New Roman" w:hAnsi="Times New Roman" w:cs="Times New Roman"/>
          <w:color w:val="212121"/>
          <w:sz w:val="24"/>
          <w:u w:val="single"/>
          <w:lang w:val="kk-KZ"/>
        </w:rPr>
        <w:t>работы сотрудников детского сада</w:t>
      </w:r>
      <w:r w:rsidR="00706043" w:rsidRPr="00706043">
        <w:rPr>
          <w:rFonts w:ascii="Times New Roman" w:hAnsi="Times New Roman" w:cs="Times New Roman"/>
          <w:color w:val="212121"/>
          <w:sz w:val="24"/>
          <w:u w:val="single"/>
          <w:lang w:val="kk-KZ"/>
        </w:rPr>
        <w:t>, обновление содержания дошкольного воспитания и обучения, ориентированного на качественную подготовку детей к школе</w:t>
      </w:r>
    </w:p>
    <w:p w:rsidR="0051182E" w:rsidRPr="000329C6" w:rsidRDefault="000329C6" w:rsidP="005A0034">
      <w:pPr>
        <w:pStyle w:val="HTML"/>
        <w:shd w:val="clear" w:color="auto" w:fill="FFFFFF"/>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61"/>
        <w:gridCol w:w="850"/>
        <w:gridCol w:w="25"/>
        <w:gridCol w:w="936"/>
      </w:tblGrid>
      <w:tr w:rsidR="000329C6" w:rsidTr="007B423D">
        <w:tc>
          <w:tcPr>
            <w:tcW w:w="3085"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0329C6" w:rsidRPr="000329C6" w:rsidRDefault="000329C6" w:rsidP="0088059C">
            <w:pPr>
              <w:pStyle w:val="a3"/>
              <w:jc w:val="center"/>
              <w:rPr>
                <w:lang w:val="kk-KZ"/>
              </w:rPr>
            </w:pPr>
            <w:r w:rsidRPr="000329C6">
              <w:t>Единица измерения</w:t>
            </w:r>
          </w:p>
        </w:tc>
        <w:tc>
          <w:tcPr>
            <w:tcW w:w="127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5"/>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7B423D">
        <w:tc>
          <w:tcPr>
            <w:tcW w:w="3085"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134"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76" w:type="dxa"/>
            <w:vAlign w:val="center"/>
          </w:tcPr>
          <w:p w:rsidR="001B7783" w:rsidRPr="001B7783" w:rsidRDefault="00430E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34" w:type="dxa"/>
            <w:vAlign w:val="center"/>
          </w:tcPr>
          <w:p w:rsidR="001B7783" w:rsidRPr="001B7783" w:rsidRDefault="00430ED9" w:rsidP="00430ED9">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3" w:type="dxa"/>
            <w:vAlign w:val="center"/>
          </w:tcPr>
          <w:p w:rsidR="001B7783" w:rsidRPr="001B7783" w:rsidRDefault="00430ED9" w:rsidP="007B423D">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6" w:type="dxa"/>
            <w:gridSpan w:val="3"/>
            <w:vAlign w:val="center"/>
          </w:tcPr>
          <w:p w:rsidR="001B7783" w:rsidRPr="001B7783" w:rsidRDefault="00430E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6" w:type="dxa"/>
            <w:vAlign w:val="center"/>
          </w:tcPr>
          <w:p w:rsidR="001B7783" w:rsidRPr="001B7783" w:rsidRDefault="001B7783" w:rsidP="007B423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30ED9">
              <w:rPr>
                <w:rFonts w:ascii="Times New Roman" w:hAnsi="Times New Roman" w:cs="Times New Roman"/>
                <w:sz w:val="24"/>
                <w:szCs w:val="24"/>
                <w:lang w:val="kk-KZ"/>
              </w:rPr>
              <w:t>3</w:t>
            </w:r>
          </w:p>
        </w:tc>
      </w:tr>
      <w:tr w:rsidR="0070555C" w:rsidTr="007B423D">
        <w:tc>
          <w:tcPr>
            <w:tcW w:w="3085" w:type="dxa"/>
          </w:tcPr>
          <w:p w:rsidR="0070555C" w:rsidRPr="001D12CE" w:rsidRDefault="0070555C" w:rsidP="006426B8">
            <w:pPr>
              <w:pStyle w:val="a3"/>
              <w:spacing w:before="0" w:beforeAutospacing="0" w:after="0" w:afterAutospacing="0"/>
              <w:jc w:val="both"/>
            </w:pPr>
            <w:r w:rsidRPr="005A0034">
              <w:rPr>
                <w:lang w:val="kk-KZ"/>
              </w:rPr>
              <w:t xml:space="preserve">Дошкольное воспитание и </w:t>
            </w:r>
            <w:r w:rsidRPr="005A0034">
              <w:rPr>
                <w:lang w:val="kk-KZ"/>
              </w:rPr>
              <w:lastRenderedPageBreak/>
              <w:t>обучение и организация медицинского обслуживания в организациях дошкольного воспитания и обучения</w:t>
            </w:r>
          </w:p>
        </w:tc>
        <w:tc>
          <w:tcPr>
            <w:tcW w:w="1134" w:type="dxa"/>
            <w:vAlign w:val="center"/>
          </w:tcPr>
          <w:p w:rsidR="0070555C" w:rsidRPr="00485D0D" w:rsidRDefault="0070555C"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lastRenderedPageBreak/>
              <w:t>тенге</w:t>
            </w:r>
          </w:p>
        </w:tc>
        <w:tc>
          <w:tcPr>
            <w:tcW w:w="1276" w:type="dxa"/>
            <w:vAlign w:val="center"/>
          </w:tcPr>
          <w:p w:rsidR="0070555C" w:rsidRPr="00951021" w:rsidRDefault="0070555C" w:rsidP="0061465E">
            <w:pPr>
              <w:jc w:val="center"/>
              <w:rPr>
                <w:rFonts w:ascii="Times New Roman" w:hAnsi="Times New Roman"/>
                <w:sz w:val="24"/>
                <w:szCs w:val="24"/>
                <w:lang w:val="kk-KZ"/>
              </w:rPr>
            </w:pPr>
            <w:r>
              <w:rPr>
                <w:rFonts w:ascii="Times New Roman" w:hAnsi="Times New Roman"/>
                <w:sz w:val="24"/>
                <w:szCs w:val="24"/>
                <w:lang w:val="kk-KZ"/>
              </w:rPr>
              <w:lastRenderedPageBreak/>
              <w:t>112649</w:t>
            </w:r>
          </w:p>
        </w:tc>
        <w:tc>
          <w:tcPr>
            <w:tcW w:w="1134"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144332</w:t>
            </w:r>
          </w:p>
        </w:tc>
        <w:tc>
          <w:tcPr>
            <w:tcW w:w="1073"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150105</w:t>
            </w:r>
          </w:p>
        </w:tc>
        <w:tc>
          <w:tcPr>
            <w:tcW w:w="936" w:type="dxa"/>
            <w:gridSpan w:val="3"/>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156109</w:t>
            </w:r>
          </w:p>
        </w:tc>
        <w:tc>
          <w:tcPr>
            <w:tcW w:w="936"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162353</w:t>
            </w:r>
          </w:p>
        </w:tc>
      </w:tr>
      <w:tr w:rsidR="0070555C" w:rsidTr="007B423D">
        <w:tc>
          <w:tcPr>
            <w:tcW w:w="3085" w:type="dxa"/>
          </w:tcPr>
          <w:p w:rsidR="0070555C" w:rsidRPr="0085304B" w:rsidRDefault="0070555C"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134" w:type="dxa"/>
            <w:vAlign w:val="center"/>
          </w:tcPr>
          <w:p w:rsidR="0070555C" w:rsidRPr="0061465E" w:rsidRDefault="0070555C"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70555C" w:rsidRPr="00951021" w:rsidRDefault="0070555C" w:rsidP="00E44318">
            <w:pPr>
              <w:jc w:val="center"/>
              <w:rPr>
                <w:rFonts w:ascii="Times New Roman" w:hAnsi="Times New Roman"/>
                <w:sz w:val="24"/>
                <w:szCs w:val="24"/>
                <w:lang w:val="kk-KZ"/>
              </w:rPr>
            </w:pPr>
            <w:r>
              <w:rPr>
                <w:rFonts w:ascii="Times New Roman" w:hAnsi="Times New Roman"/>
                <w:sz w:val="24"/>
                <w:szCs w:val="24"/>
                <w:lang w:val="kk-KZ"/>
              </w:rPr>
              <w:t>112649</w:t>
            </w:r>
          </w:p>
        </w:tc>
        <w:tc>
          <w:tcPr>
            <w:tcW w:w="1134"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144332</w:t>
            </w:r>
          </w:p>
        </w:tc>
        <w:tc>
          <w:tcPr>
            <w:tcW w:w="1073"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150105</w:t>
            </w:r>
          </w:p>
        </w:tc>
        <w:tc>
          <w:tcPr>
            <w:tcW w:w="936" w:type="dxa"/>
            <w:gridSpan w:val="3"/>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156109</w:t>
            </w:r>
          </w:p>
        </w:tc>
        <w:tc>
          <w:tcPr>
            <w:tcW w:w="936" w:type="dxa"/>
            <w:vAlign w:val="center"/>
          </w:tcPr>
          <w:p w:rsidR="0070555C" w:rsidRPr="000F60B3" w:rsidRDefault="0070555C" w:rsidP="004A7BA5">
            <w:pPr>
              <w:jc w:val="center"/>
              <w:rPr>
                <w:rFonts w:ascii="Times New Roman" w:hAnsi="Times New Roman"/>
                <w:sz w:val="24"/>
                <w:szCs w:val="24"/>
                <w:lang w:val="kk-KZ"/>
              </w:rPr>
            </w:pPr>
            <w:r>
              <w:rPr>
                <w:rFonts w:ascii="Times New Roman" w:hAnsi="Times New Roman"/>
                <w:sz w:val="24"/>
                <w:szCs w:val="24"/>
                <w:lang w:val="kk-KZ"/>
              </w:rPr>
              <w:t>162353</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Merge w:val="restart"/>
            <w:vAlign w:val="center"/>
          </w:tcPr>
          <w:p w:rsidR="00430ED9" w:rsidRPr="005C05D0" w:rsidRDefault="00430ED9" w:rsidP="004D323A">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430ED9" w:rsidRPr="000329C6" w:rsidRDefault="00430ED9" w:rsidP="004D323A">
            <w:pPr>
              <w:pStyle w:val="a3"/>
              <w:jc w:val="center"/>
              <w:rPr>
                <w:lang w:val="kk-KZ"/>
              </w:rPr>
            </w:pPr>
            <w:r w:rsidRPr="000329C6">
              <w:t>Единица измерения</w:t>
            </w:r>
          </w:p>
        </w:tc>
        <w:tc>
          <w:tcPr>
            <w:tcW w:w="1276" w:type="dxa"/>
            <w:vAlign w:val="center"/>
          </w:tcPr>
          <w:p w:rsidR="00430ED9" w:rsidRPr="000329C6" w:rsidRDefault="00430ED9" w:rsidP="004D323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30ED9" w:rsidRPr="000329C6" w:rsidRDefault="00430ED9" w:rsidP="004D323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5"/>
            <w:vAlign w:val="center"/>
          </w:tcPr>
          <w:p w:rsidR="00430ED9" w:rsidRPr="001B7783" w:rsidRDefault="00430ED9" w:rsidP="004D323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Merge/>
          </w:tcPr>
          <w:p w:rsidR="00430ED9" w:rsidRDefault="00430ED9" w:rsidP="004D323A">
            <w:pPr>
              <w:pStyle w:val="3"/>
              <w:jc w:val="both"/>
              <w:rPr>
                <w:rFonts w:ascii="Times New Roman" w:hAnsi="Times New Roman"/>
                <w:sz w:val="24"/>
                <w:szCs w:val="24"/>
                <w:u w:val="single"/>
                <w:lang w:val="kk-KZ"/>
              </w:rPr>
            </w:pPr>
          </w:p>
        </w:tc>
        <w:tc>
          <w:tcPr>
            <w:tcW w:w="1134" w:type="dxa"/>
            <w:vMerge/>
          </w:tcPr>
          <w:p w:rsidR="00430ED9" w:rsidRDefault="00430ED9" w:rsidP="004D323A">
            <w:pPr>
              <w:pStyle w:val="3"/>
              <w:jc w:val="both"/>
              <w:rPr>
                <w:rFonts w:ascii="Times New Roman" w:hAnsi="Times New Roman"/>
                <w:sz w:val="24"/>
                <w:szCs w:val="24"/>
                <w:u w:val="single"/>
                <w:lang w:val="kk-KZ"/>
              </w:rPr>
            </w:pPr>
          </w:p>
        </w:tc>
        <w:tc>
          <w:tcPr>
            <w:tcW w:w="1276"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gridSpan w:val="2"/>
          </w:tcPr>
          <w:p w:rsidR="00430ED9" w:rsidRPr="00920A29" w:rsidRDefault="00430ED9"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21</w:t>
            </w:r>
          </w:p>
        </w:tc>
        <w:tc>
          <w:tcPr>
            <w:tcW w:w="850" w:type="dxa"/>
          </w:tcPr>
          <w:p w:rsidR="00430ED9" w:rsidRPr="00920A29"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2022</w:t>
            </w:r>
          </w:p>
        </w:tc>
        <w:tc>
          <w:tcPr>
            <w:tcW w:w="961" w:type="dxa"/>
            <w:gridSpan w:val="2"/>
          </w:tcPr>
          <w:p w:rsidR="00430ED9" w:rsidRPr="00920A29" w:rsidRDefault="00430ED9"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430ED9" w:rsidTr="00430E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85" w:type="dxa"/>
            <w:vAlign w:val="center"/>
          </w:tcPr>
          <w:p w:rsidR="00430ED9" w:rsidRPr="00893308" w:rsidRDefault="00430ED9" w:rsidP="004D323A">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1134"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количество</w:t>
            </w:r>
          </w:p>
        </w:tc>
        <w:tc>
          <w:tcPr>
            <w:tcW w:w="1276"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gridSpan w:val="2"/>
            <w:vAlign w:val="center"/>
          </w:tcPr>
          <w:p w:rsidR="00430ED9" w:rsidRPr="007152F4" w:rsidRDefault="00430ED9" w:rsidP="00430ED9">
            <w:pPr>
              <w:pStyle w:val="3"/>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61" w:type="dxa"/>
            <w:gridSpan w:val="2"/>
            <w:vAlign w:val="center"/>
          </w:tcPr>
          <w:p w:rsidR="00430ED9" w:rsidRPr="007152F4" w:rsidRDefault="00430ED9" w:rsidP="004D323A">
            <w:pPr>
              <w:pStyle w:val="3"/>
              <w:jc w:val="center"/>
              <w:rPr>
                <w:rFonts w:ascii="Times New Roman" w:hAnsi="Times New Roman"/>
                <w:sz w:val="24"/>
                <w:szCs w:val="24"/>
                <w:lang w:val="kk-KZ"/>
              </w:rPr>
            </w:pPr>
            <w:r>
              <w:rPr>
                <w:rFonts w:ascii="Times New Roman" w:hAnsi="Times New Roman"/>
                <w:sz w:val="24"/>
                <w:szCs w:val="24"/>
                <w:lang w:val="kk-KZ"/>
              </w:rPr>
              <w:t>2</w:t>
            </w:r>
          </w:p>
        </w:tc>
      </w:tr>
    </w:tbl>
    <w:p w:rsidR="00430ED9" w:rsidRDefault="00430ED9" w:rsidP="0073531A">
      <w:pPr>
        <w:pStyle w:val="a6"/>
        <w:jc w:val="both"/>
        <w:rPr>
          <w:rFonts w:ascii="Times New Roman" w:hAnsi="Times New Roman" w:cs="Times New Roman"/>
          <w:b/>
          <w:sz w:val="24"/>
          <w:szCs w:val="24"/>
          <w:lang w:val="kk-KZ"/>
        </w:rPr>
      </w:pPr>
    </w:p>
    <w:p w:rsidR="00866A69" w:rsidRPr="007B423D" w:rsidRDefault="00866A69" w:rsidP="0073531A">
      <w:pPr>
        <w:pStyle w:val="a6"/>
        <w:jc w:val="both"/>
        <w:rPr>
          <w:rFonts w:ascii="Times New Roman" w:hAnsi="Times New Roman" w:cs="Times New Roman"/>
          <w:sz w:val="24"/>
          <w:szCs w:val="24"/>
          <w:u w:val="single"/>
          <w:lang w:val="kk-KZ"/>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1D12CE">
        <w:rPr>
          <w:rFonts w:ascii="Times New Roman" w:hAnsi="Times New Roman"/>
          <w:sz w:val="24"/>
          <w:szCs w:val="24"/>
          <w:u w:val="single"/>
          <w:lang w:val="kk-KZ"/>
        </w:rPr>
        <w:t>01</w:t>
      </w:r>
      <w:r w:rsidR="007B423D">
        <w:rPr>
          <w:rFonts w:ascii="Times New Roman" w:hAnsi="Times New Roman"/>
          <w:sz w:val="24"/>
          <w:szCs w:val="24"/>
          <w:u w:val="single"/>
          <w:lang w:val="kk-KZ"/>
        </w:rPr>
        <w:t>1</w:t>
      </w:r>
      <w:r w:rsidR="00A60D3D"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sidR="007B423D">
        <w:rPr>
          <w:rFonts w:ascii="Times New Roman" w:hAnsi="Times New Roman" w:cs="Times New Roman"/>
          <w:sz w:val="24"/>
          <w:szCs w:val="24"/>
          <w:u w:val="single"/>
          <w:lang w:val="kk-KZ"/>
        </w:rPr>
        <w:t>средств республиканского</w:t>
      </w:r>
      <w:r w:rsidRPr="004E618D">
        <w:rPr>
          <w:rFonts w:ascii="Times New Roman" w:hAnsi="Times New Roman" w:cs="Times New Roman"/>
          <w:sz w:val="24"/>
          <w:szCs w:val="24"/>
          <w:u w:val="single"/>
        </w:rPr>
        <w:t xml:space="preserve">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13649" w:rsidTr="00A13649">
        <w:tc>
          <w:tcPr>
            <w:tcW w:w="3085" w:type="dxa"/>
            <w:vMerge/>
          </w:tcPr>
          <w:p w:rsidR="00920A29" w:rsidRDefault="00920A29" w:rsidP="00A60D3D">
            <w:pPr>
              <w:pStyle w:val="3"/>
              <w:jc w:val="both"/>
              <w:rPr>
                <w:rFonts w:ascii="Times New Roman" w:hAnsi="Times New Roman"/>
                <w:sz w:val="24"/>
                <w:szCs w:val="24"/>
                <w:u w:val="single"/>
                <w:lang w:val="kk-KZ"/>
              </w:rPr>
            </w:pPr>
          </w:p>
        </w:tc>
        <w:tc>
          <w:tcPr>
            <w:tcW w:w="992" w:type="dxa"/>
            <w:vMerge/>
          </w:tcPr>
          <w:p w:rsidR="00920A29" w:rsidRDefault="00920A29" w:rsidP="00A60D3D">
            <w:pPr>
              <w:pStyle w:val="3"/>
              <w:jc w:val="both"/>
              <w:rPr>
                <w:rFonts w:ascii="Times New Roman" w:hAnsi="Times New Roman"/>
                <w:sz w:val="24"/>
                <w:szCs w:val="24"/>
                <w:u w:val="single"/>
                <w:lang w:val="kk-KZ"/>
              </w:rPr>
            </w:pPr>
          </w:p>
        </w:tc>
        <w:tc>
          <w:tcPr>
            <w:tcW w:w="993" w:type="dxa"/>
          </w:tcPr>
          <w:p w:rsidR="00920A29" w:rsidRPr="00920A29" w:rsidRDefault="00430ED9" w:rsidP="00920A29">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920A29" w:rsidRPr="00920A29" w:rsidRDefault="00430ED9" w:rsidP="007B423D">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430ED9">
              <w:rPr>
                <w:rFonts w:ascii="Times New Roman" w:hAnsi="Times New Roman"/>
                <w:sz w:val="24"/>
                <w:szCs w:val="24"/>
                <w:lang w:val="kk-KZ"/>
              </w:rPr>
              <w:t>21</w:t>
            </w:r>
          </w:p>
        </w:tc>
        <w:tc>
          <w:tcPr>
            <w:tcW w:w="1275"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430ED9">
              <w:rPr>
                <w:rFonts w:ascii="Times New Roman" w:hAnsi="Times New Roman"/>
                <w:sz w:val="24"/>
                <w:szCs w:val="24"/>
                <w:lang w:val="kk-KZ"/>
              </w:rPr>
              <w:t>2</w:t>
            </w:r>
          </w:p>
        </w:tc>
        <w:tc>
          <w:tcPr>
            <w:tcW w:w="958" w:type="dxa"/>
          </w:tcPr>
          <w:p w:rsidR="00920A29" w:rsidRPr="00920A29" w:rsidRDefault="00920A29" w:rsidP="007B423D">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430ED9">
              <w:rPr>
                <w:rFonts w:ascii="Times New Roman" w:hAnsi="Times New Roman"/>
                <w:sz w:val="24"/>
                <w:szCs w:val="24"/>
                <w:lang w:val="kk-KZ"/>
              </w:rPr>
              <w:t>3</w:t>
            </w:r>
          </w:p>
        </w:tc>
      </w:tr>
      <w:tr w:rsidR="00A13649" w:rsidTr="00A13649">
        <w:tc>
          <w:tcPr>
            <w:tcW w:w="3085" w:type="dxa"/>
            <w:vAlign w:val="center"/>
          </w:tcPr>
          <w:p w:rsidR="0085304B" w:rsidRPr="00893308" w:rsidRDefault="005A0034" w:rsidP="007B423D">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992" w:type="dxa"/>
            <w:vAlign w:val="center"/>
          </w:tcPr>
          <w:p w:rsidR="00920A29" w:rsidRPr="007152F4" w:rsidRDefault="007A2E36" w:rsidP="00893308">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920A29" w:rsidRPr="007152F4" w:rsidRDefault="00430ED9" w:rsidP="007A2E3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7A2E36" w:rsidP="007B423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920A29" w:rsidRPr="007152F4" w:rsidRDefault="007A2E36" w:rsidP="007152F4">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430ED9"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2</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53"/>
        <w:gridCol w:w="339"/>
        <w:gridCol w:w="547"/>
        <w:gridCol w:w="446"/>
        <w:gridCol w:w="648"/>
        <w:gridCol w:w="486"/>
        <w:gridCol w:w="504"/>
        <w:gridCol w:w="630"/>
        <w:gridCol w:w="283"/>
        <w:gridCol w:w="851"/>
        <w:gridCol w:w="141"/>
        <w:gridCol w:w="958"/>
        <w:gridCol w:w="35"/>
      </w:tblGrid>
      <w:tr w:rsidR="00430ED9" w:rsidRPr="006408E7" w:rsidTr="007A2E36">
        <w:trPr>
          <w:gridAfter w:val="1"/>
          <w:wAfter w:w="35" w:type="dxa"/>
          <w:trHeight w:val="316"/>
        </w:trPr>
        <w:tc>
          <w:tcPr>
            <w:tcW w:w="9605" w:type="dxa"/>
            <w:gridSpan w:val="13"/>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r w:rsidRPr="004434C8">
              <w:rPr>
                <w:rFonts w:ascii="Times New Roman" w:hAnsi="Times New Roman"/>
                <w:b/>
                <w:lang w:val="kk-KZ"/>
              </w:rPr>
              <w:t>Расходы по бюджетной программе, всего</w:t>
            </w:r>
          </w:p>
        </w:tc>
      </w:tr>
      <w:tr w:rsidR="00430ED9"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both"/>
              <w:rPr>
                <w:rFonts w:ascii="Times New Roman" w:hAnsi="Times New Roman"/>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ind w:left="1416" w:hanging="1416"/>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r>
      <w:tr w:rsidR="00430ED9"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both"/>
              <w:rPr>
                <w:rFonts w:ascii="Times New Roman" w:hAnsi="Times New Roman"/>
                <w:color w:val="000000"/>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430ED9" w:rsidRPr="006408E7" w:rsidRDefault="00430ED9" w:rsidP="004D323A">
            <w:pPr>
              <w:tabs>
                <w:tab w:val="center" w:pos="4677"/>
                <w:tab w:val="right" w:pos="9355"/>
              </w:tabs>
              <w:jc w:val="center"/>
              <w:rPr>
                <w:rFonts w:ascii="Times New Roman" w:hAnsi="Times New Roman"/>
                <w:lang w:val="kk-KZ"/>
              </w:rPr>
            </w:pPr>
          </w:p>
        </w:tc>
      </w:tr>
      <w:tr w:rsidR="00430ED9"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3772" w:type="dxa"/>
            <w:gridSpan w:val="2"/>
            <w:vMerge w:val="restart"/>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Расходы по бюджетной программе</w:t>
            </w:r>
          </w:p>
        </w:tc>
        <w:tc>
          <w:tcPr>
            <w:tcW w:w="886" w:type="dxa"/>
            <w:gridSpan w:val="2"/>
            <w:vMerge w:val="restart"/>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Ед.</w:t>
            </w:r>
          </w:p>
          <w:p w:rsidR="00430ED9" w:rsidRPr="004434C8" w:rsidRDefault="00430ED9" w:rsidP="004D323A">
            <w:pPr>
              <w:pStyle w:val="6"/>
              <w:jc w:val="center"/>
              <w:rPr>
                <w:rFonts w:ascii="Times New Roman" w:hAnsi="Times New Roman"/>
                <w:b/>
                <w:lang w:val="kk-KZ"/>
              </w:rPr>
            </w:pPr>
            <w:r w:rsidRPr="004434C8">
              <w:rPr>
                <w:rFonts w:ascii="Times New Roman" w:hAnsi="Times New Roman"/>
                <w:lang w:val="kk-KZ"/>
              </w:rPr>
              <w:t>изм</w:t>
            </w:r>
          </w:p>
        </w:tc>
        <w:tc>
          <w:tcPr>
            <w:tcW w:w="1094"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Отчетный год</w:t>
            </w:r>
          </w:p>
        </w:tc>
        <w:tc>
          <w:tcPr>
            <w:tcW w:w="990"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План текущего года</w:t>
            </w:r>
          </w:p>
        </w:tc>
        <w:tc>
          <w:tcPr>
            <w:tcW w:w="2898" w:type="dxa"/>
            <w:gridSpan w:val="6"/>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Плановый период</w:t>
            </w:r>
          </w:p>
        </w:tc>
      </w:tr>
      <w:tr w:rsidR="00430ED9" w:rsidRPr="004434C8"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3772" w:type="dxa"/>
            <w:gridSpan w:val="2"/>
            <w:vMerge/>
            <w:vAlign w:val="center"/>
          </w:tcPr>
          <w:p w:rsidR="00430ED9" w:rsidRPr="004434C8" w:rsidRDefault="00430ED9" w:rsidP="004D323A">
            <w:pPr>
              <w:pStyle w:val="6"/>
              <w:jc w:val="center"/>
              <w:rPr>
                <w:rFonts w:ascii="Times New Roman" w:hAnsi="Times New Roman"/>
                <w:b/>
                <w:lang w:val="kk-KZ"/>
              </w:rPr>
            </w:pPr>
          </w:p>
        </w:tc>
        <w:tc>
          <w:tcPr>
            <w:tcW w:w="886" w:type="dxa"/>
            <w:gridSpan w:val="2"/>
            <w:vMerge/>
            <w:vAlign w:val="center"/>
          </w:tcPr>
          <w:p w:rsidR="00430ED9" w:rsidRPr="004434C8" w:rsidRDefault="00430ED9" w:rsidP="004D323A">
            <w:pPr>
              <w:pStyle w:val="6"/>
              <w:jc w:val="center"/>
              <w:rPr>
                <w:rFonts w:ascii="Times New Roman" w:hAnsi="Times New Roman"/>
                <w:b/>
                <w:lang w:val="kk-KZ"/>
              </w:rPr>
            </w:pPr>
          </w:p>
        </w:tc>
        <w:tc>
          <w:tcPr>
            <w:tcW w:w="1094"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990"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913"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992"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93" w:type="dxa"/>
            <w:gridSpan w:val="2"/>
            <w:vAlign w:val="center"/>
          </w:tcPr>
          <w:p w:rsidR="00430ED9" w:rsidRPr="004434C8" w:rsidRDefault="00430ED9"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A2E36" w:rsidRPr="00581BE7"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1"/>
        </w:trPr>
        <w:tc>
          <w:tcPr>
            <w:tcW w:w="3772" w:type="dxa"/>
            <w:gridSpan w:val="2"/>
          </w:tcPr>
          <w:p w:rsidR="007A2E36" w:rsidRPr="004434C8" w:rsidRDefault="007A2E36" w:rsidP="004D323A">
            <w:pPr>
              <w:pStyle w:val="6"/>
              <w:jc w:val="center"/>
              <w:rPr>
                <w:rFonts w:ascii="Times New Roman" w:hAnsi="Times New Roman"/>
                <w:b/>
                <w:lang w:val="kk-KZ"/>
              </w:rPr>
            </w:pPr>
          </w:p>
          <w:p w:rsidR="007A2E36" w:rsidRPr="007A2E36" w:rsidRDefault="007A2E36" w:rsidP="004D323A">
            <w:pPr>
              <w:rPr>
                <w:rFonts w:ascii="Times New Roman" w:hAnsi="Times New Roman"/>
              </w:rPr>
            </w:pPr>
            <w:r w:rsidRPr="004434C8">
              <w:rPr>
                <w:rFonts w:ascii="Times New Roman" w:hAnsi="Times New Roman"/>
              </w:rPr>
              <w:t>Организация  бесплатного подвоза  учащихся до ближайшей школы</w:t>
            </w:r>
            <w:r>
              <w:rPr>
                <w:rFonts w:ascii="Times New Roman" w:hAnsi="Times New Roman"/>
              </w:rPr>
              <w:t xml:space="preserve"> и обратно в сельской местности</w:t>
            </w:r>
          </w:p>
        </w:tc>
        <w:tc>
          <w:tcPr>
            <w:tcW w:w="886" w:type="dxa"/>
            <w:gridSpan w:val="2"/>
          </w:tcPr>
          <w:p w:rsidR="007A2E36" w:rsidRPr="004434C8" w:rsidRDefault="007A2E36" w:rsidP="004D323A">
            <w:pPr>
              <w:pStyle w:val="6"/>
              <w:jc w:val="center"/>
              <w:rPr>
                <w:rFonts w:ascii="Times New Roman" w:hAnsi="Times New Roman"/>
                <w:lang w:val="kk-KZ"/>
              </w:rPr>
            </w:pPr>
          </w:p>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990" w:type="dxa"/>
            <w:gridSpan w:val="2"/>
            <w:vAlign w:val="center"/>
          </w:tcPr>
          <w:p w:rsidR="007A2E36" w:rsidRPr="007152F4" w:rsidRDefault="007A2E36"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913"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92"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93" w:type="dxa"/>
            <w:gridSpan w:val="2"/>
            <w:vAlign w:val="center"/>
          </w:tcPr>
          <w:p w:rsidR="007A2E36" w:rsidRPr="007152F4" w:rsidRDefault="007A2E36" w:rsidP="007A2E36">
            <w:pPr>
              <w:pStyle w:val="3"/>
              <w:jc w:val="center"/>
              <w:rPr>
                <w:rFonts w:ascii="Times New Roman" w:hAnsi="Times New Roman"/>
                <w:sz w:val="24"/>
                <w:szCs w:val="24"/>
                <w:lang w:val="kk-KZ"/>
              </w:rPr>
            </w:pPr>
            <w:r>
              <w:rPr>
                <w:rFonts w:ascii="Times New Roman" w:hAnsi="Times New Roman"/>
                <w:sz w:val="24"/>
                <w:szCs w:val="24"/>
                <w:lang w:val="kk-KZ"/>
              </w:rPr>
              <w:t>15420</w:t>
            </w:r>
          </w:p>
        </w:tc>
      </w:tr>
      <w:tr w:rsidR="007A2E36" w:rsidRPr="004434C8" w:rsidTr="007A2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3772" w:type="dxa"/>
            <w:gridSpan w:val="2"/>
          </w:tcPr>
          <w:p w:rsidR="007A2E36" w:rsidRPr="004434C8" w:rsidRDefault="007A2E36" w:rsidP="004D323A">
            <w:pPr>
              <w:pStyle w:val="6"/>
              <w:rPr>
                <w:rFonts w:ascii="Times New Roman" w:hAnsi="Times New Roman"/>
                <w:b/>
                <w:lang w:val="kk-KZ"/>
              </w:rPr>
            </w:pPr>
            <w:r w:rsidRPr="004434C8">
              <w:rPr>
                <w:rFonts w:ascii="Times New Roman" w:hAnsi="Times New Roman"/>
                <w:b/>
                <w:lang w:val="kk-KZ"/>
              </w:rPr>
              <w:t>Итого расходы по бюджетной программе</w:t>
            </w:r>
          </w:p>
        </w:tc>
        <w:tc>
          <w:tcPr>
            <w:tcW w:w="886" w:type="dxa"/>
            <w:gridSpan w:val="2"/>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990" w:type="dxa"/>
            <w:gridSpan w:val="2"/>
            <w:vAlign w:val="center"/>
          </w:tcPr>
          <w:p w:rsidR="007A2E36" w:rsidRPr="007152F4" w:rsidRDefault="007A2E36"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913"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92" w:type="dxa"/>
            <w:gridSpan w:val="2"/>
            <w:vAlign w:val="center"/>
          </w:tcPr>
          <w:p w:rsidR="007A2E36" w:rsidRPr="007152F4"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93" w:type="dxa"/>
            <w:gridSpan w:val="2"/>
            <w:vAlign w:val="center"/>
          </w:tcPr>
          <w:p w:rsidR="007A2E36" w:rsidRDefault="007A2E36" w:rsidP="004D323A">
            <w:pPr>
              <w:pStyle w:val="3"/>
              <w:jc w:val="center"/>
              <w:rPr>
                <w:rFonts w:ascii="Times New Roman" w:hAnsi="Times New Roman"/>
                <w:sz w:val="24"/>
                <w:szCs w:val="24"/>
                <w:lang w:val="kk-KZ"/>
              </w:rPr>
            </w:pPr>
          </w:p>
          <w:p w:rsidR="007A2E36" w:rsidRDefault="007A2E36" w:rsidP="004D323A">
            <w:pPr>
              <w:pStyle w:val="3"/>
              <w:jc w:val="center"/>
              <w:rPr>
                <w:rFonts w:ascii="Times New Roman" w:hAnsi="Times New Roman"/>
                <w:sz w:val="24"/>
                <w:szCs w:val="24"/>
                <w:lang w:val="kk-KZ"/>
              </w:rPr>
            </w:pPr>
            <w:r>
              <w:rPr>
                <w:rFonts w:ascii="Times New Roman" w:hAnsi="Times New Roman"/>
                <w:sz w:val="24"/>
                <w:szCs w:val="24"/>
                <w:lang w:val="kk-KZ"/>
              </w:rPr>
              <w:t>15420</w:t>
            </w:r>
          </w:p>
          <w:p w:rsidR="007A2E36" w:rsidRPr="007152F4" w:rsidRDefault="007A2E36" w:rsidP="004D323A">
            <w:pPr>
              <w:pStyle w:val="3"/>
              <w:rPr>
                <w:rFonts w:ascii="Times New Roman" w:hAnsi="Times New Roman"/>
                <w:sz w:val="24"/>
                <w:szCs w:val="24"/>
                <w:lang w:val="kk-KZ"/>
              </w:rPr>
            </w:pPr>
          </w:p>
        </w:tc>
      </w:tr>
    </w:tbl>
    <w:p w:rsidR="007B423D" w:rsidRPr="004E618D" w:rsidRDefault="007B423D" w:rsidP="007B423D">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sidR="00A72BCB" w:rsidRPr="00A72BCB">
        <w:rPr>
          <w:rFonts w:ascii="Times New Roman" w:hAnsi="Times New Roman"/>
          <w:sz w:val="24"/>
          <w:szCs w:val="24"/>
          <w:u w:val="single"/>
          <w:lang w:val="kk-KZ"/>
        </w:rPr>
        <w:t>029 За счет трансфертов из районного бюджета (города областного значения)</w:t>
      </w:r>
    </w:p>
    <w:p w:rsidR="007B423D" w:rsidRPr="00871B6D" w:rsidRDefault="007B423D" w:rsidP="007B423D">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B423D" w:rsidRPr="00456698" w:rsidRDefault="007B423D" w:rsidP="007B423D">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7B423D" w:rsidRPr="00456698" w:rsidRDefault="007B423D" w:rsidP="007B423D">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7B423D" w:rsidRDefault="007B423D" w:rsidP="007B42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7B423D" w:rsidTr="00E12D7D">
        <w:tc>
          <w:tcPr>
            <w:tcW w:w="3085" w:type="dxa"/>
            <w:vMerge w:val="restart"/>
            <w:vAlign w:val="center"/>
          </w:tcPr>
          <w:p w:rsidR="007B423D" w:rsidRPr="005C05D0" w:rsidRDefault="007B423D" w:rsidP="00E12D7D">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B423D" w:rsidRPr="000329C6" w:rsidRDefault="007B423D" w:rsidP="00E12D7D">
            <w:pPr>
              <w:pStyle w:val="a3"/>
              <w:jc w:val="center"/>
              <w:rPr>
                <w:lang w:val="kk-KZ"/>
              </w:rPr>
            </w:pPr>
            <w:r w:rsidRPr="000329C6">
              <w:t>Единица измерения</w:t>
            </w:r>
          </w:p>
        </w:tc>
        <w:tc>
          <w:tcPr>
            <w:tcW w:w="993" w:type="dxa"/>
            <w:vAlign w:val="center"/>
          </w:tcPr>
          <w:p w:rsidR="007B423D" w:rsidRPr="000329C6" w:rsidRDefault="007B423D" w:rsidP="00E12D7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B423D" w:rsidRPr="000329C6" w:rsidRDefault="007B423D" w:rsidP="00E12D7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7B423D" w:rsidRPr="001B7783" w:rsidRDefault="007B423D" w:rsidP="00E12D7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A2E36" w:rsidTr="0045682F">
        <w:tc>
          <w:tcPr>
            <w:tcW w:w="3085" w:type="dxa"/>
            <w:vMerge/>
          </w:tcPr>
          <w:p w:rsidR="007A2E36" w:rsidRDefault="007A2E36" w:rsidP="00E12D7D">
            <w:pPr>
              <w:pStyle w:val="3"/>
              <w:jc w:val="both"/>
              <w:rPr>
                <w:rFonts w:ascii="Times New Roman" w:hAnsi="Times New Roman"/>
                <w:sz w:val="24"/>
                <w:szCs w:val="24"/>
                <w:u w:val="single"/>
                <w:lang w:val="kk-KZ"/>
              </w:rPr>
            </w:pPr>
          </w:p>
        </w:tc>
        <w:tc>
          <w:tcPr>
            <w:tcW w:w="992" w:type="dxa"/>
            <w:vMerge/>
          </w:tcPr>
          <w:p w:rsidR="007A2E36" w:rsidRDefault="007A2E36" w:rsidP="00E12D7D">
            <w:pPr>
              <w:pStyle w:val="3"/>
              <w:jc w:val="both"/>
              <w:rPr>
                <w:rFonts w:ascii="Times New Roman" w:hAnsi="Times New Roman"/>
                <w:sz w:val="24"/>
                <w:szCs w:val="24"/>
                <w:u w:val="single"/>
                <w:lang w:val="kk-KZ"/>
              </w:rPr>
            </w:pPr>
          </w:p>
        </w:tc>
        <w:tc>
          <w:tcPr>
            <w:tcW w:w="993"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1134"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1134"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1275"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58" w:type="dxa"/>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B423D" w:rsidTr="00E12D7D">
        <w:tc>
          <w:tcPr>
            <w:tcW w:w="3085" w:type="dxa"/>
            <w:vAlign w:val="center"/>
          </w:tcPr>
          <w:p w:rsidR="007B423D" w:rsidRPr="00893308" w:rsidRDefault="007B423D" w:rsidP="007B423D">
            <w:pPr>
              <w:pStyle w:val="3"/>
              <w:jc w:val="both"/>
              <w:rPr>
                <w:rFonts w:ascii="Bauhaus 93" w:hAnsi="Bauhaus 93"/>
                <w:sz w:val="24"/>
                <w:szCs w:val="24"/>
                <w:u w:val="single"/>
                <w:lang w:val="kk-KZ"/>
              </w:rPr>
            </w:pPr>
            <w:r w:rsidRPr="005A0034">
              <w:rPr>
                <w:rFonts w:ascii="Times New Roman" w:hAnsi="Times New Roman"/>
                <w:lang w:val="kk-KZ"/>
              </w:rPr>
              <w:t>Дошкольное воспитание и обучение и организация медицинского обслуживания в организациях дошкольного воспитания и обучения</w:t>
            </w:r>
            <w:r>
              <w:rPr>
                <w:rFonts w:ascii="Times New Roman" w:hAnsi="Times New Roman"/>
                <w:lang w:val="kk-KZ"/>
              </w:rPr>
              <w:t>-детскиз садах Сандугаш,  Брусничка.</w:t>
            </w:r>
          </w:p>
        </w:tc>
        <w:tc>
          <w:tcPr>
            <w:tcW w:w="992" w:type="dxa"/>
            <w:vAlign w:val="center"/>
          </w:tcPr>
          <w:p w:rsidR="007B423D" w:rsidRPr="007152F4" w:rsidRDefault="009C10D4" w:rsidP="00E12D7D">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7B423D" w:rsidRPr="007152F4" w:rsidRDefault="007A2E36" w:rsidP="00E12D7D">
            <w:pPr>
              <w:pStyle w:val="3"/>
              <w:jc w:val="center"/>
              <w:rPr>
                <w:rFonts w:ascii="Times New Roman" w:hAnsi="Times New Roman"/>
                <w:sz w:val="24"/>
                <w:szCs w:val="24"/>
                <w:lang w:val="kk-KZ"/>
              </w:rPr>
            </w:pPr>
            <w:r>
              <w:rPr>
                <w:rFonts w:ascii="Times New Roman" w:hAnsi="Times New Roman"/>
                <w:sz w:val="24"/>
                <w:szCs w:val="24"/>
                <w:lang w:val="kk-KZ"/>
              </w:rPr>
              <w:t>2</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53"/>
        <w:gridCol w:w="339"/>
        <w:gridCol w:w="547"/>
        <w:gridCol w:w="446"/>
        <w:gridCol w:w="648"/>
        <w:gridCol w:w="486"/>
        <w:gridCol w:w="504"/>
        <w:gridCol w:w="630"/>
        <w:gridCol w:w="283"/>
        <w:gridCol w:w="851"/>
        <w:gridCol w:w="141"/>
        <w:gridCol w:w="958"/>
        <w:gridCol w:w="35"/>
      </w:tblGrid>
      <w:tr w:rsidR="007A2E36" w:rsidRPr="006408E7" w:rsidTr="004D323A">
        <w:trPr>
          <w:gridAfter w:val="1"/>
          <w:wAfter w:w="35" w:type="dxa"/>
          <w:trHeight w:val="316"/>
        </w:trPr>
        <w:tc>
          <w:tcPr>
            <w:tcW w:w="9605" w:type="dxa"/>
            <w:gridSpan w:val="13"/>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r w:rsidRPr="004434C8">
              <w:rPr>
                <w:rFonts w:ascii="Times New Roman" w:hAnsi="Times New Roman"/>
                <w:b/>
                <w:lang w:val="kk-KZ"/>
              </w:rPr>
              <w:t>Расходы по бюджетной программе, всего</w:t>
            </w:r>
          </w:p>
        </w:tc>
      </w:tr>
      <w:tr w:rsidR="007A2E36"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both"/>
              <w:rPr>
                <w:rFonts w:ascii="Times New Roman" w:hAnsi="Times New Roman"/>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ind w:left="1416" w:hanging="1416"/>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r>
      <w:tr w:rsidR="007A2E36" w:rsidRPr="006408E7" w:rsidTr="004D323A">
        <w:trPr>
          <w:gridAfter w:val="1"/>
          <w:wAfter w:w="35" w:type="dxa"/>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both"/>
              <w:rPr>
                <w:rFonts w:ascii="Times New Roman" w:hAnsi="Times New Roman"/>
                <w:color w:val="000000"/>
                <w:lang w:val="kk-KZ"/>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szCs w:val="24"/>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c>
          <w:tcPr>
            <w:tcW w:w="1099" w:type="dxa"/>
            <w:gridSpan w:val="2"/>
            <w:tcBorders>
              <w:top w:val="single" w:sz="4" w:space="0" w:color="000000"/>
              <w:left w:val="single" w:sz="4" w:space="0" w:color="000000"/>
              <w:bottom w:val="single" w:sz="4" w:space="0" w:color="000000"/>
              <w:right w:val="single" w:sz="4" w:space="0" w:color="000000"/>
            </w:tcBorders>
            <w:vAlign w:val="center"/>
            <w:hideMark/>
          </w:tcPr>
          <w:p w:rsidR="007A2E36" w:rsidRPr="006408E7" w:rsidRDefault="007A2E36" w:rsidP="004D323A">
            <w:pPr>
              <w:tabs>
                <w:tab w:val="center" w:pos="4677"/>
                <w:tab w:val="right" w:pos="9355"/>
              </w:tabs>
              <w:jc w:val="center"/>
              <w:rPr>
                <w:rFonts w:ascii="Times New Roman" w:hAnsi="Times New Roman"/>
                <w:lang w:val="kk-KZ"/>
              </w:rPr>
            </w:pP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3772" w:type="dxa"/>
            <w:gridSpan w:val="2"/>
            <w:vMerge w:val="restart"/>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Расходы по бюджетной программе</w:t>
            </w:r>
          </w:p>
        </w:tc>
        <w:tc>
          <w:tcPr>
            <w:tcW w:w="886" w:type="dxa"/>
            <w:gridSpan w:val="2"/>
            <w:vMerge w:val="restart"/>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Ед.</w:t>
            </w:r>
          </w:p>
          <w:p w:rsidR="007A2E36" w:rsidRPr="004434C8" w:rsidRDefault="007A2E36" w:rsidP="004D323A">
            <w:pPr>
              <w:pStyle w:val="6"/>
              <w:jc w:val="center"/>
              <w:rPr>
                <w:rFonts w:ascii="Times New Roman" w:hAnsi="Times New Roman"/>
                <w:b/>
                <w:lang w:val="kk-KZ"/>
              </w:rPr>
            </w:pPr>
            <w:r w:rsidRPr="004434C8">
              <w:rPr>
                <w:rFonts w:ascii="Times New Roman" w:hAnsi="Times New Roman"/>
                <w:lang w:val="kk-KZ"/>
              </w:rPr>
              <w:t>изм</w:t>
            </w:r>
          </w:p>
        </w:tc>
        <w:tc>
          <w:tcPr>
            <w:tcW w:w="1094"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Отчетный год</w:t>
            </w:r>
          </w:p>
        </w:tc>
        <w:tc>
          <w:tcPr>
            <w:tcW w:w="990"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План текущего года</w:t>
            </w:r>
          </w:p>
        </w:tc>
        <w:tc>
          <w:tcPr>
            <w:tcW w:w="2898" w:type="dxa"/>
            <w:gridSpan w:val="6"/>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Плановый период</w:t>
            </w: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3772" w:type="dxa"/>
            <w:gridSpan w:val="2"/>
            <w:vMerge/>
            <w:vAlign w:val="center"/>
          </w:tcPr>
          <w:p w:rsidR="007A2E36" w:rsidRPr="004434C8" w:rsidRDefault="007A2E36" w:rsidP="004D323A">
            <w:pPr>
              <w:pStyle w:val="6"/>
              <w:jc w:val="center"/>
              <w:rPr>
                <w:rFonts w:ascii="Times New Roman" w:hAnsi="Times New Roman"/>
                <w:b/>
                <w:lang w:val="kk-KZ"/>
              </w:rPr>
            </w:pPr>
          </w:p>
        </w:tc>
        <w:tc>
          <w:tcPr>
            <w:tcW w:w="886" w:type="dxa"/>
            <w:gridSpan w:val="2"/>
            <w:vMerge/>
            <w:vAlign w:val="center"/>
          </w:tcPr>
          <w:p w:rsidR="007A2E36" w:rsidRPr="004434C8" w:rsidRDefault="007A2E36" w:rsidP="004D323A">
            <w:pPr>
              <w:pStyle w:val="6"/>
              <w:jc w:val="center"/>
              <w:rPr>
                <w:rFonts w:ascii="Times New Roman" w:hAnsi="Times New Roman"/>
                <w:b/>
                <w:lang w:val="kk-KZ"/>
              </w:rPr>
            </w:pPr>
          </w:p>
        </w:tc>
        <w:tc>
          <w:tcPr>
            <w:tcW w:w="1094"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19</w:t>
            </w:r>
          </w:p>
        </w:tc>
        <w:tc>
          <w:tcPr>
            <w:tcW w:w="990"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20</w:t>
            </w:r>
          </w:p>
        </w:tc>
        <w:tc>
          <w:tcPr>
            <w:tcW w:w="913"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w:t>
            </w:r>
            <w:r>
              <w:rPr>
                <w:rFonts w:ascii="Times New Roman" w:hAnsi="Times New Roman"/>
                <w:lang w:val="kk-KZ"/>
              </w:rPr>
              <w:t>21</w:t>
            </w:r>
          </w:p>
        </w:tc>
        <w:tc>
          <w:tcPr>
            <w:tcW w:w="992"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2</w:t>
            </w:r>
          </w:p>
        </w:tc>
        <w:tc>
          <w:tcPr>
            <w:tcW w:w="993" w:type="dxa"/>
            <w:gridSpan w:val="2"/>
            <w:vAlign w:val="center"/>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202</w:t>
            </w:r>
            <w:r>
              <w:rPr>
                <w:rFonts w:ascii="Times New Roman" w:hAnsi="Times New Roman"/>
                <w:lang w:val="kk-KZ"/>
              </w:rPr>
              <w:t>3</w:t>
            </w:r>
          </w:p>
        </w:tc>
      </w:tr>
      <w:tr w:rsidR="007A2E36" w:rsidRPr="00581BE7"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1"/>
        </w:trPr>
        <w:tc>
          <w:tcPr>
            <w:tcW w:w="3772" w:type="dxa"/>
            <w:gridSpan w:val="2"/>
          </w:tcPr>
          <w:p w:rsidR="007A2E36" w:rsidRPr="004434C8" w:rsidRDefault="007A2E36" w:rsidP="004D323A">
            <w:pPr>
              <w:pStyle w:val="6"/>
              <w:jc w:val="center"/>
              <w:rPr>
                <w:rFonts w:ascii="Times New Roman" w:hAnsi="Times New Roman"/>
                <w:b/>
                <w:lang w:val="kk-KZ"/>
              </w:rPr>
            </w:pPr>
          </w:p>
          <w:p w:rsidR="007A2E36" w:rsidRPr="007A2E36" w:rsidRDefault="007A2E36" w:rsidP="004D323A">
            <w:pPr>
              <w:rPr>
                <w:rFonts w:ascii="Times New Roman" w:hAnsi="Times New Roman"/>
              </w:rPr>
            </w:pPr>
            <w:r w:rsidRPr="004434C8">
              <w:rPr>
                <w:rFonts w:ascii="Times New Roman" w:hAnsi="Times New Roman"/>
              </w:rPr>
              <w:t>Организация  бесплатного подвоза  учащихся до ближайшей школы</w:t>
            </w:r>
            <w:r>
              <w:rPr>
                <w:rFonts w:ascii="Times New Roman" w:hAnsi="Times New Roman"/>
              </w:rPr>
              <w:t xml:space="preserve"> и обратно в сельской местности</w:t>
            </w:r>
          </w:p>
        </w:tc>
        <w:tc>
          <w:tcPr>
            <w:tcW w:w="886" w:type="dxa"/>
            <w:gridSpan w:val="2"/>
          </w:tcPr>
          <w:p w:rsidR="007A2E36" w:rsidRPr="004434C8" w:rsidRDefault="007A2E36" w:rsidP="004D323A">
            <w:pPr>
              <w:pStyle w:val="6"/>
              <w:jc w:val="center"/>
              <w:rPr>
                <w:rFonts w:ascii="Times New Roman" w:hAnsi="Times New Roman"/>
                <w:lang w:val="kk-KZ"/>
              </w:rPr>
            </w:pPr>
          </w:p>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91845</w:t>
            </w:r>
          </w:p>
        </w:tc>
        <w:tc>
          <w:tcPr>
            <w:tcW w:w="990" w:type="dxa"/>
            <w:gridSpan w:val="2"/>
            <w:vAlign w:val="center"/>
          </w:tcPr>
          <w:p w:rsidR="007A2E36" w:rsidRPr="007A2E36" w:rsidRDefault="0070555C" w:rsidP="004D323A">
            <w:pPr>
              <w:pStyle w:val="3"/>
              <w:jc w:val="center"/>
              <w:rPr>
                <w:rFonts w:ascii="Times New Roman" w:hAnsi="Times New Roman"/>
                <w:lang w:val="kk-KZ"/>
              </w:rPr>
            </w:pPr>
            <w:r>
              <w:rPr>
                <w:rFonts w:ascii="Times New Roman" w:hAnsi="Times New Roman"/>
                <w:lang w:val="kk-KZ"/>
              </w:rPr>
              <w:t>131011</w:t>
            </w:r>
          </w:p>
        </w:tc>
        <w:tc>
          <w:tcPr>
            <w:tcW w:w="913" w:type="dxa"/>
            <w:gridSpan w:val="2"/>
            <w:vAlign w:val="center"/>
          </w:tcPr>
          <w:p w:rsidR="007A2E36" w:rsidRPr="007A2E36" w:rsidRDefault="0070555C" w:rsidP="004D323A">
            <w:pPr>
              <w:pStyle w:val="3"/>
              <w:jc w:val="center"/>
              <w:rPr>
                <w:rFonts w:ascii="Times New Roman" w:hAnsi="Times New Roman"/>
                <w:lang w:val="kk-KZ"/>
              </w:rPr>
            </w:pPr>
            <w:r>
              <w:rPr>
                <w:rFonts w:ascii="Times New Roman" w:hAnsi="Times New Roman"/>
                <w:lang w:val="kk-KZ"/>
              </w:rPr>
              <w:t>136251</w:t>
            </w:r>
          </w:p>
        </w:tc>
        <w:tc>
          <w:tcPr>
            <w:tcW w:w="992" w:type="dxa"/>
            <w:gridSpan w:val="2"/>
            <w:vAlign w:val="center"/>
          </w:tcPr>
          <w:p w:rsidR="007A2E36" w:rsidRPr="007A2E36" w:rsidRDefault="0070555C" w:rsidP="004D323A">
            <w:pPr>
              <w:pStyle w:val="3"/>
              <w:jc w:val="center"/>
              <w:rPr>
                <w:rFonts w:ascii="Times New Roman" w:hAnsi="Times New Roman"/>
                <w:lang w:val="kk-KZ"/>
              </w:rPr>
            </w:pPr>
            <w:r>
              <w:rPr>
                <w:rFonts w:ascii="Times New Roman" w:hAnsi="Times New Roman"/>
                <w:lang w:val="kk-KZ"/>
              </w:rPr>
              <w:t>141701</w:t>
            </w:r>
          </w:p>
        </w:tc>
        <w:tc>
          <w:tcPr>
            <w:tcW w:w="993" w:type="dxa"/>
            <w:gridSpan w:val="2"/>
            <w:vAlign w:val="center"/>
          </w:tcPr>
          <w:p w:rsidR="007A2E36" w:rsidRPr="007152F4" w:rsidRDefault="0070555C" w:rsidP="007A2E36">
            <w:pPr>
              <w:pStyle w:val="3"/>
              <w:rPr>
                <w:rFonts w:ascii="Times New Roman" w:hAnsi="Times New Roman"/>
                <w:sz w:val="24"/>
                <w:szCs w:val="24"/>
                <w:lang w:val="kk-KZ"/>
              </w:rPr>
            </w:pPr>
            <w:r>
              <w:rPr>
                <w:rFonts w:ascii="Times New Roman" w:hAnsi="Times New Roman"/>
                <w:sz w:val="24"/>
                <w:szCs w:val="24"/>
                <w:lang w:val="kk-KZ"/>
              </w:rPr>
              <w:t>147369</w:t>
            </w:r>
          </w:p>
        </w:tc>
      </w:tr>
      <w:tr w:rsidR="007A2E36" w:rsidRPr="004434C8" w:rsidTr="004D3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3772" w:type="dxa"/>
            <w:gridSpan w:val="2"/>
          </w:tcPr>
          <w:p w:rsidR="007A2E36" w:rsidRPr="004434C8" w:rsidRDefault="007A2E36" w:rsidP="004D323A">
            <w:pPr>
              <w:pStyle w:val="6"/>
              <w:rPr>
                <w:rFonts w:ascii="Times New Roman" w:hAnsi="Times New Roman"/>
                <w:b/>
                <w:lang w:val="kk-KZ"/>
              </w:rPr>
            </w:pPr>
            <w:r w:rsidRPr="004434C8">
              <w:rPr>
                <w:rFonts w:ascii="Times New Roman" w:hAnsi="Times New Roman"/>
                <w:b/>
                <w:lang w:val="kk-KZ"/>
              </w:rPr>
              <w:t>Итого расходы по бюджетной программе</w:t>
            </w:r>
          </w:p>
        </w:tc>
        <w:tc>
          <w:tcPr>
            <w:tcW w:w="886" w:type="dxa"/>
            <w:gridSpan w:val="2"/>
          </w:tcPr>
          <w:p w:rsidR="007A2E36" w:rsidRPr="004434C8" w:rsidRDefault="007A2E36" w:rsidP="004D323A">
            <w:pPr>
              <w:pStyle w:val="6"/>
              <w:jc w:val="center"/>
              <w:rPr>
                <w:rFonts w:ascii="Times New Roman" w:hAnsi="Times New Roman"/>
                <w:lang w:val="kk-KZ"/>
              </w:rPr>
            </w:pPr>
            <w:r w:rsidRPr="004434C8">
              <w:rPr>
                <w:rFonts w:ascii="Times New Roman" w:hAnsi="Times New Roman"/>
                <w:lang w:val="kk-KZ"/>
              </w:rPr>
              <w:t>тысяч тенге</w:t>
            </w:r>
          </w:p>
        </w:tc>
        <w:tc>
          <w:tcPr>
            <w:tcW w:w="1094" w:type="dxa"/>
            <w:gridSpan w:val="2"/>
            <w:vAlign w:val="center"/>
          </w:tcPr>
          <w:p w:rsidR="007A2E36" w:rsidRPr="007A2E36" w:rsidRDefault="007A2E36" w:rsidP="004D323A">
            <w:pPr>
              <w:pStyle w:val="3"/>
              <w:jc w:val="center"/>
              <w:rPr>
                <w:rFonts w:ascii="Times New Roman" w:hAnsi="Times New Roman"/>
                <w:lang w:val="kk-KZ"/>
              </w:rPr>
            </w:pPr>
            <w:r w:rsidRPr="007A2E36">
              <w:rPr>
                <w:rFonts w:ascii="Times New Roman" w:hAnsi="Times New Roman"/>
                <w:lang w:val="kk-KZ"/>
              </w:rPr>
              <w:t>91845</w:t>
            </w:r>
          </w:p>
        </w:tc>
        <w:tc>
          <w:tcPr>
            <w:tcW w:w="990" w:type="dxa"/>
            <w:gridSpan w:val="2"/>
            <w:vAlign w:val="center"/>
          </w:tcPr>
          <w:p w:rsidR="007A2E36" w:rsidRPr="007A2E36" w:rsidRDefault="0070555C" w:rsidP="004D323A">
            <w:pPr>
              <w:pStyle w:val="3"/>
              <w:jc w:val="center"/>
              <w:rPr>
                <w:rFonts w:ascii="Times New Roman" w:hAnsi="Times New Roman"/>
                <w:lang w:val="kk-KZ"/>
              </w:rPr>
            </w:pPr>
            <w:r>
              <w:rPr>
                <w:rFonts w:ascii="Times New Roman" w:hAnsi="Times New Roman"/>
                <w:lang w:val="kk-KZ"/>
              </w:rPr>
              <w:t>131011</w:t>
            </w:r>
          </w:p>
        </w:tc>
        <w:tc>
          <w:tcPr>
            <w:tcW w:w="913" w:type="dxa"/>
            <w:gridSpan w:val="2"/>
            <w:vAlign w:val="center"/>
          </w:tcPr>
          <w:p w:rsidR="007A2E36" w:rsidRPr="007A2E36" w:rsidRDefault="0070555C" w:rsidP="004D323A">
            <w:pPr>
              <w:pStyle w:val="3"/>
              <w:jc w:val="center"/>
              <w:rPr>
                <w:rFonts w:ascii="Times New Roman" w:hAnsi="Times New Roman"/>
                <w:lang w:val="kk-KZ"/>
              </w:rPr>
            </w:pPr>
            <w:r>
              <w:rPr>
                <w:rFonts w:ascii="Times New Roman" w:hAnsi="Times New Roman"/>
                <w:lang w:val="kk-KZ"/>
              </w:rPr>
              <w:t>136251</w:t>
            </w:r>
          </w:p>
        </w:tc>
        <w:tc>
          <w:tcPr>
            <w:tcW w:w="992" w:type="dxa"/>
            <w:gridSpan w:val="2"/>
            <w:vAlign w:val="center"/>
          </w:tcPr>
          <w:p w:rsidR="007A2E36" w:rsidRPr="007A2E36" w:rsidRDefault="007A2E36" w:rsidP="0070555C">
            <w:pPr>
              <w:pStyle w:val="3"/>
              <w:jc w:val="center"/>
              <w:rPr>
                <w:rFonts w:ascii="Times New Roman" w:hAnsi="Times New Roman"/>
                <w:lang w:val="kk-KZ"/>
              </w:rPr>
            </w:pPr>
            <w:r w:rsidRPr="007A2E36">
              <w:rPr>
                <w:rFonts w:ascii="Times New Roman" w:hAnsi="Times New Roman"/>
                <w:lang w:val="kk-KZ"/>
              </w:rPr>
              <w:t>14</w:t>
            </w:r>
            <w:r w:rsidR="0070555C">
              <w:rPr>
                <w:rFonts w:ascii="Times New Roman" w:hAnsi="Times New Roman"/>
                <w:lang w:val="kk-KZ"/>
              </w:rPr>
              <w:t>17</w:t>
            </w:r>
            <w:bookmarkStart w:id="0" w:name="_GoBack"/>
            <w:bookmarkEnd w:id="0"/>
            <w:r w:rsidR="0070555C">
              <w:rPr>
                <w:rFonts w:ascii="Times New Roman" w:hAnsi="Times New Roman"/>
                <w:lang w:val="kk-KZ"/>
              </w:rPr>
              <w:t>01</w:t>
            </w:r>
          </w:p>
        </w:tc>
        <w:tc>
          <w:tcPr>
            <w:tcW w:w="993" w:type="dxa"/>
            <w:gridSpan w:val="2"/>
            <w:vAlign w:val="center"/>
          </w:tcPr>
          <w:p w:rsidR="007A2E36" w:rsidRDefault="007A2E36" w:rsidP="004D323A">
            <w:pPr>
              <w:pStyle w:val="3"/>
              <w:jc w:val="center"/>
              <w:rPr>
                <w:rFonts w:ascii="Times New Roman" w:hAnsi="Times New Roman"/>
                <w:sz w:val="24"/>
                <w:szCs w:val="24"/>
                <w:lang w:val="kk-KZ"/>
              </w:rPr>
            </w:pPr>
          </w:p>
          <w:p w:rsidR="007A2E36" w:rsidRDefault="0070555C" w:rsidP="004D323A">
            <w:pPr>
              <w:pStyle w:val="3"/>
              <w:jc w:val="center"/>
              <w:rPr>
                <w:rFonts w:ascii="Times New Roman" w:hAnsi="Times New Roman"/>
                <w:sz w:val="24"/>
                <w:szCs w:val="24"/>
                <w:lang w:val="kk-KZ"/>
              </w:rPr>
            </w:pPr>
            <w:r>
              <w:rPr>
                <w:rFonts w:ascii="Times New Roman" w:hAnsi="Times New Roman"/>
                <w:sz w:val="24"/>
                <w:szCs w:val="24"/>
                <w:lang w:val="kk-KZ"/>
              </w:rPr>
              <w:t>147369</w:t>
            </w:r>
          </w:p>
          <w:p w:rsidR="007A2E36" w:rsidRPr="007152F4" w:rsidRDefault="007A2E36" w:rsidP="004D323A">
            <w:pPr>
              <w:pStyle w:val="3"/>
              <w:rPr>
                <w:rFonts w:ascii="Times New Roman" w:hAnsi="Times New Roman"/>
                <w:sz w:val="24"/>
                <w:szCs w:val="24"/>
                <w:lang w:val="kk-KZ"/>
              </w:rPr>
            </w:pPr>
          </w:p>
        </w:tc>
      </w:tr>
    </w:tbl>
    <w:p w:rsidR="007B423D" w:rsidRDefault="00A60D3D" w:rsidP="007B423D">
      <w:pPr>
        <w:pStyle w:val="3"/>
        <w:jc w:val="both"/>
        <w:rPr>
          <w:rFonts w:ascii="Times New Roman" w:hAnsi="Times New Roman"/>
          <w:b/>
          <w:sz w:val="24"/>
          <w:szCs w:val="24"/>
          <w:lang w:val="kk-KZ"/>
        </w:rPr>
      </w:pPr>
      <w:r w:rsidRPr="0093706F">
        <w:rPr>
          <w:rFonts w:ascii="Times New Roman" w:hAnsi="Times New Roman"/>
          <w:sz w:val="24"/>
          <w:szCs w:val="24"/>
          <w:u w:val="single"/>
          <w:lang w:val="kk-KZ"/>
        </w:rPr>
        <w:br/>
      </w: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387E"/>
    <w:rsid w:val="00067FF1"/>
    <w:rsid w:val="0007150E"/>
    <w:rsid w:val="000720A3"/>
    <w:rsid w:val="000944D0"/>
    <w:rsid w:val="000A4BBB"/>
    <w:rsid w:val="000D4532"/>
    <w:rsid w:val="000D74FC"/>
    <w:rsid w:val="00124708"/>
    <w:rsid w:val="001326F9"/>
    <w:rsid w:val="00176B0B"/>
    <w:rsid w:val="00187A82"/>
    <w:rsid w:val="001A00B4"/>
    <w:rsid w:val="001A22A0"/>
    <w:rsid w:val="001B7783"/>
    <w:rsid w:val="001D12CE"/>
    <w:rsid w:val="00202216"/>
    <w:rsid w:val="002529C2"/>
    <w:rsid w:val="00253BA4"/>
    <w:rsid w:val="00264B13"/>
    <w:rsid w:val="002A7006"/>
    <w:rsid w:val="002D03F5"/>
    <w:rsid w:val="002E1C7E"/>
    <w:rsid w:val="002E58F1"/>
    <w:rsid w:val="002E5BB1"/>
    <w:rsid w:val="002F569A"/>
    <w:rsid w:val="00311E81"/>
    <w:rsid w:val="00331DAA"/>
    <w:rsid w:val="00334A8A"/>
    <w:rsid w:val="00335543"/>
    <w:rsid w:val="0035565D"/>
    <w:rsid w:val="0035693C"/>
    <w:rsid w:val="003623E8"/>
    <w:rsid w:val="003E4FAF"/>
    <w:rsid w:val="00405322"/>
    <w:rsid w:val="00411950"/>
    <w:rsid w:val="00430ED9"/>
    <w:rsid w:val="004501A1"/>
    <w:rsid w:val="00453685"/>
    <w:rsid w:val="00456698"/>
    <w:rsid w:val="004757A7"/>
    <w:rsid w:val="004844CD"/>
    <w:rsid w:val="00485D0D"/>
    <w:rsid w:val="00486A15"/>
    <w:rsid w:val="004E618D"/>
    <w:rsid w:val="0051182E"/>
    <w:rsid w:val="00513B7C"/>
    <w:rsid w:val="00545622"/>
    <w:rsid w:val="005551A4"/>
    <w:rsid w:val="005A0034"/>
    <w:rsid w:val="005A3407"/>
    <w:rsid w:val="005B4AE8"/>
    <w:rsid w:val="005C05D0"/>
    <w:rsid w:val="005D7978"/>
    <w:rsid w:val="0061465E"/>
    <w:rsid w:val="006319A9"/>
    <w:rsid w:val="006369D8"/>
    <w:rsid w:val="006426B8"/>
    <w:rsid w:val="00644FD5"/>
    <w:rsid w:val="00650E8F"/>
    <w:rsid w:val="00686A46"/>
    <w:rsid w:val="006A63DD"/>
    <w:rsid w:val="006D0E7E"/>
    <w:rsid w:val="006F303C"/>
    <w:rsid w:val="0070555C"/>
    <w:rsid w:val="00706043"/>
    <w:rsid w:val="007152F4"/>
    <w:rsid w:val="0073531A"/>
    <w:rsid w:val="00754541"/>
    <w:rsid w:val="0077018C"/>
    <w:rsid w:val="00785946"/>
    <w:rsid w:val="007A2E36"/>
    <w:rsid w:val="007B423D"/>
    <w:rsid w:val="007C3E4E"/>
    <w:rsid w:val="007D727F"/>
    <w:rsid w:val="007E0D20"/>
    <w:rsid w:val="007E422A"/>
    <w:rsid w:val="0085304B"/>
    <w:rsid w:val="008558DD"/>
    <w:rsid w:val="008609C3"/>
    <w:rsid w:val="00866A69"/>
    <w:rsid w:val="00891651"/>
    <w:rsid w:val="00893308"/>
    <w:rsid w:val="00893FD6"/>
    <w:rsid w:val="008949E1"/>
    <w:rsid w:val="008C7287"/>
    <w:rsid w:val="008E5B55"/>
    <w:rsid w:val="008E763C"/>
    <w:rsid w:val="00913CF1"/>
    <w:rsid w:val="00920A29"/>
    <w:rsid w:val="009574DE"/>
    <w:rsid w:val="009A0F4B"/>
    <w:rsid w:val="009C10D4"/>
    <w:rsid w:val="00A07FA7"/>
    <w:rsid w:val="00A13649"/>
    <w:rsid w:val="00A14B2F"/>
    <w:rsid w:val="00A24385"/>
    <w:rsid w:val="00A420E2"/>
    <w:rsid w:val="00A508BB"/>
    <w:rsid w:val="00A60D3D"/>
    <w:rsid w:val="00A72BCB"/>
    <w:rsid w:val="00A82A2D"/>
    <w:rsid w:val="00A92FFB"/>
    <w:rsid w:val="00AB591B"/>
    <w:rsid w:val="00AD10EF"/>
    <w:rsid w:val="00AE08C0"/>
    <w:rsid w:val="00AE1576"/>
    <w:rsid w:val="00AE38C3"/>
    <w:rsid w:val="00B05F7C"/>
    <w:rsid w:val="00B539CB"/>
    <w:rsid w:val="00B77556"/>
    <w:rsid w:val="00BB3034"/>
    <w:rsid w:val="00BB7BB9"/>
    <w:rsid w:val="00BD3EEE"/>
    <w:rsid w:val="00BD71E2"/>
    <w:rsid w:val="00C06D9A"/>
    <w:rsid w:val="00C564CA"/>
    <w:rsid w:val="00C96017"/>
    <w:rsid w:val="00CA0D39"/>
    <w:rsid w:val="00CB3A70"/>
    <w:rsid w:val="00D158E3"/>
    <w:rsid w:val="00D1669A"/>
    <w:rsid w:val="00D21EEC"/>
    <w:rsid w:val="00D30578"/>
    <w:rsid w:val="00D53B6C"/>
    <w:rsid w:val="00D85EF6"/>
    <w:rsid w:val="00E01137"/>
    <w:rsid w:val="00E2407D"/>
    <w:rsid w:val="00E316FC"/>
    <w:rsid w:val="00E86D32"/>
    <w:rsid w:val="00E933BF"/>
    <w:rsid w:val="00ED32D5"/>
    <w:rsid w:val="00F050F8"/>
    <w:rsid w:val="00F16819"/>
    <w:rsid w:val="00F63AFF"/>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 w:type="paragraph" w:styleId="a7">
    <w:name w:val="Balloon Text"/>
    <w:basedOn w:val="a"/>
    <w:link w:val="a8"/>
    <w:uiPriority w:val="99"/>
    <w:semiHidden/>
    <w:unhideWhenUsed/>
    <w:rsid w:val="005A0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034"/>
    <w:rPr>
      <w:rFonts w:ascii="Segoe UI" w:hAnsi="Segoe UI" w:cs="Segoe UI"/>
      <w:sz w:val="18"/>
      <w:szCs w:val="18"/>
    </w:rPr>
  </w:style>
  <w:style w:type="paragraph" w:customStyle="1" w:styleId="6">
    <w:name w:val="Без интервала6"/>
    <w:rsid w:val="00430E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128</cp:revision>
  <cp:lastPrinted>2020-01-09T11:25:00Z</cp:lastPrinted>
  <dcterms:created xsi:type="dcterms:W3CDTF">2019-01-08T04:02:00Z</dcterms:created>
  <dcterms:modified xsi:type="dcterms:W3CDTF">2020-05-12T09:53:00Z</dcterms:modified>
</cp:coreProperties>
</file>